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F321" w14:textId="782417F2" w:rsidR="003D327B" w:rsidRPr="00F74C93" w:rsidRDefault="003D327B" w:rsidP="00DD5F77">
      <w:pPr>
        <w:spacing w:after="0" w:line="360" w:lineRule="auto"/>
        <w:contextualSpacing/>
        <w:jc w:val="center"/>
        <w:rPr>
          <w:rFonts w:asciiTheme="majorBidi" w:eastAsia="Calibri" w:hAnsiTheme="majorBidi" w:cstheme="majorBidi"/>
          <w:b/>
          <w:bCs/>
          <w:sz w:val="24"/>
          <w:szCs w:val="24"/>
        </w:rPr>
      </w:pPr>
      <w:r w:rsidRPr="00F74C93">
        <w:rPr>
          <w:rFonts w:asciiTheme="majorBidi" w:eastAsia="Calibri" w:hAnsiTheme="majorBidi" w:cstheme="majorBidi"/>
          <w:b/>
          <w:bCs/>
          <w:sz w:val="24"/>
          <w:szCs w:val="24"/>
        </w:rPr>
        <w:t xml:space="preserve">Population dynamics of </w:t>
      </w:r>
      <w:r w:rsidRPr="00F74C93">
        <w:rPr>
          <w:rFonts w:asciiTheme="majorBidi" w:eastAsia="Calibri" w:hAnsiTheme="majorBidi" w:cstheme="majorBidi"/>
          <w:b/>
          <w:bCs/>
          <w:i/>
          <w:iCs/>
          <w:sz w:val="24"/>
          <w:szCs w:val="24"/>
        </w:rPr>
        <w:t>Hydrocynus forskahlii</w:t>
      </w:r>
      <w:r w:rsidRPr="00F74C93">
        <w:rPr>
          <w:rFonts w:asciiTheme="majorBidi" w:eastAsia="Calibri" w:hAnsiTheme="majorBidi" w:cstheme="majorBidi"/>
          <w:b/>
          <w:bCs/>
          <w:sz w:val="24"/>
          <w:szCs w:val="24"/>
        </w:rPr>
        <w:t xml:space="preserve"> (Cuvier, 1819) from Rose</w:t>
      </w:r>
      <w:r w:rsidR="00174396" w:rsidRPr="00F74C93">
        <w:rPr>
          <w:rFonts w:asciiTheme="majorBidi" w:eastAsia="Calibri" w:hAnsiTheme="majorBidi" w:cstheme="majorBidi"/>
          <w:b/>
          <w:bCs/>
          <w:sz w:val="24"/>
          <w:szCs w:val="24"/>
        </w:rPr>
        <w:t>ir</w:t>
      </w:r>
      <w:r w:rsidRPr="00F74C93">
        <w:rPr>
          <w:rFonts w:asciiTheme="majorBidi" w:eastAsia="Calibri" w:hAnsiTheme="majorBidi" w:cstheme="majorBidi"/>
          <w:b/>
          <w:bCs/>
          <w:sz w:val="24"/>
          <w:szCs w:val="24"/>
        </w:rPr>
        <w:t xml:space="preserve">es </w:t>
      </w:r>
      <w:r w:rsidR="002119AC" w:rsidRPr="00F74C93">
        <w:rPr>
          <w:rFonts w:asciiTheme="majorBidi" w:eastAsia="Calibri" w:hAnsiTheme="majorBidi" w:cstheme="majorBidi"/>
          <w:b/>
          <w:bCs/>
          <w:sz w:val="24"/>
          <w:szCs w:val="24"/>
          <w:highlight w:val="yellow"/>
        </w:rPr>
        <w:t>Dam</w:t>
      </w:r>
      <w:r w:rsidR="002119AC" w:rsidRPr="00F74C93">
        <w:rPr>
          <w:rFonts w:asciiTheme="majorBidi" w:eastAsia="Calibri" w:hAnsiTheme="majorBidi" w:cstheme="majorBidi"/>
          <w:b/>
          <w:bCs/>
          <w:sz w:val="24"/>
          <w:szCs w:val="24"/>
        </w:rPr>
        <w:t xml:space="preserve"> </w:t>
      </w:r>
      <w:r w:rsidRPr="00F74C93">
        <w:rPr>
          <w:rFonts w:asciiTheme="majorBidi" w:eastAsia="Calibri" w:hAnsiTheme="majorBidi" w:cstheme="majorBidi"/>
          <w:b/>
          <w:bCs/>
          <w:sz w:val="24"/>
          <w:szCs w:val="24"/>
        </w:rPr>
        <w:t>Reservoir, Sudan</w:t>
      </w:r>
      <w:r w:rsidR="00FC3256" w:rsidRPr="00F74C93">
        <w:rPr>
          <w:rFonts w:asciiTheme="majorBidi" w:eastAsia="Calibri" w:hAnsiTheme="majorBidi" w:cstheme="majorBidi"/>
          <w:b/>
          <w:bCs/>
          <w:sz w:val="24"/>
          <w:szCs w:val="24"/>
        </w:rPr>
        <w:t>.</w:t>
      </w:r>
    </w:p>
    <w:p w14:paraId="17D660FC" w14:textId="77777777" w:rsidR="00D160C0" w:rsidRPr="00F74C93" w:rsidRDefault="00D160C0" w:rsidP="00DD5F77">
      <w:pPr>
        <w:spacing w:after="0" w:line="360" w:lineRule="auto"/>
        <w:contextualSpacing/>
        <w:jc w:val="both"/>
        <w:outlineLvl w:val="2"/>
        <w:rPr>
          <w:rFonts w:asciiTheme="majorBidi" w:eastAsia="Times New Roman" w:hAnsiTheme="majorBidi" w:cstheme="majorBidi"/>
          <w:b/>
          <w:bCs/>
          <w:sz w:val="24"/>
          <w:szCs w:val="24"/>
        </w:rPr>
      </w:pPr>
    </w:p>
    <w:p w14:paraId="1DB90B81" w14:textId="08B80CF9" w:rsidR="003D327B" w:rsidRPr="00F74C93" w:rsidRDefault="003D327B" w:rsidP="00DD5F77">
      <w:pPr>
        <w:spacing w:after="0" w:line="360" w:lineRule="auto"/>
        <w:contextualSpacing/>
        <w:jc w:val="both"/>
        <w:outlineLvl w:val="2"/>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Abstract</w:t>
      </w:r>
    </w:p>
    <w:p w14:paraId="60059AEE" w14:textId="0DF3BEF5" w:rsidR="00997FFD" w:rsidRPr="00F74C93" w:rsidRDefault="00997FFD" w:rsidP="00057BE4">
      <w:pPr>
        <w:spacing w:after="0" w:line="360" w:lineRule="auto"/>
        <w:contextualSpacing/>
        <w:jc w:val="both"/>
        <w:outlineLvl w:val="2"/>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This study examines the growth, mortality, and recruitment patterns of </w:t>
      </w:r>
      <w:r w:rsidRPr="00F74C93">
        <w:rPr>
          <w:rFonts w:asciiTheme="majorBidi" w:eastAsia="Times New Roman" w:hAnsiTheme="majorBidi" w:cstheme="majorBidi"/>
          <w:i/>
          <w:iCs/>
          <w:sz w:val="24"/>
          <w:szCs w:val="24"/>
        </w:rPr>
        <w:t>H. forskahlii</w:t>
      </w:r>
      <w:r w:rsidRPr="00F74C93">
        <w:rPr>
          <w:rFonts w:asciiTheme="majorBidi" w:eastAsia="Times New Roman" w:hAnsiTheme="majorBidi" w:cstheme="majorBidi"/>
          <w:sz w:val="24"/>
          <w:szCs w:val="24"/>
        </w:rPr>
        <w:t xml:space="preserve"> in Sudan's Roseires </w:t>
      </w:r>
      <w:r w:rsidRPr="003D26C8">
        <w:rPr>
          <w:rFonts w:asciiTheme="majorBidi" w:eastAsia="Times New Roman" w:hAnsiTheme="majorBidi" w:cstheme="majorBidi"/>
          <w:sz w:val="24"/>
          <w:szCs w:val="24"/>
          <w:highlight w:val="yellow"/>
        </w:rPr>
        <w:t>Dam</w:t>
      </w:r>
      <w:r w:rsidRPr="00F74C93">
        <w:rPr>
          <w:rFonts w:asciiTheme="majorBidi" w:eastAsia="Times New Roman" w:hAnsiTheme="majorBidi" w:cstheme="majorBidi"/>
          <w:sz w:val="24"/>
          <w:szCs w:val="24"/>
        </w:rPr>
        <w:t xml:space="preserve"> Reservoir</w:t>
      </w:r>
      <w:r w:rsidRPr="00F74C93">
        <w:rPr>
          <w:rFonts w:asciiTheme="majorBidi" w:eastAsia="Times New Roman" w:hAnsiTheme="majorBidi" w:cstheme="majorBidi"/>
          <w:sz w:val="24"/>
          <w:szCs w:val="24"/>
          <w:highlight w:val="yellow"/>
        </w:rPr>
        <w:t xml:space="preserve">. During the study period, 675 </w:t>
      </w:r>
      <w:r w:rsidR="00FE0F95" w:rsidRPr="00F74C93">
        <w:rPr>
          <w:rFonts w:asciiTheme="majorBidi" w:eastAsia="Times New Roman" w:hAnsiTheme="majorBidi" w:cstheme="majorBidi"/>
          <w:sz w:val="24"/>
          <w:szCs w:val="24"/>
          <w:highlight w:val="yellow"/>
        </w:rPr>
        <w:t>fish specimens</w:t>
      </w:r>
      <w:r w:rsidRPr="00F74C93">
        <w:rPr>
          <w:rFonts w:asciiTheme="majorBidi" w:eastAsia="Times New Roman" w:hAnsiTheme="majorBidi" w:cstheme="majorBidi"/>
          <w:sz w:val="24"/>
          <w:szCs w:val="24"/>
          <w:highlight w:val="yellow"/>
        </w:rPr>
        <w:t xml:space="preserve"> were collected</w:t>
      </w:r>
      <w:r w:rsidRPr="00F74C93">
        <w:rPr>
          <w:rFonts w:asciiTheme="majorBidi" w:eastAsia="Times New Roman" w:hAnsiTheme="majorBidi" w:cstheme="majorBidi"/>
          <w:sz w:val="24"/>
          <w:szCs w:val="24"/>
        </w:rPr>
        <w:t xml:space="preserve"> from November 2021 to November 2022.  The collected samples ranged in total </w:t>
      </w:r>
      <w:r w:rsidR="009B7189" w:rsidRPr="00F74C93">
        <w:rPr>
          <w:rFonts w:asciiTheme="majorBidi" w:eastAsia="Times New Roman" w:hAnsiTheme="majorBidi" w:cstheme="majorBidi"/>
          <w:sz w:val="24"/>
          <w:szCs w:val="24"/>
        </w:rPr>
        <w:t>length</w:t>
      </w:r>
      <w:r w:rsidRPr="00F74C93">
        <w:rPr>
          <w:rFonts w:asciiTheme="majorBidi" w:eastAsia="Times New Roman" w:hAnsiTheme="majorBidi" w:cstheme="majorBidi"/>
          <w:sz w:val="24"/>
          <w:szCs w:val="24"/>
        </w:rPr>
        <w:t xml:space="preserve"> from 14.3 cm to 57.0 cm, with an average length of 30.599 ± 10.167 cm. Growth parameters, derived from the von Bertalanffy equation, yielded an asymptotic length of 58.8 cm and a</w:t>
      </w:r>
      <w:r w:rsidR="009B7189" w:rsidRPr="00F74C93">
        <w:rPr>
          <w:rFonts w:asciiTheme="majorBidi" w:eastAsia="Times New Roman" w:hAnsiTheme="majorBidi" w:cstheme="majorBidi"/>
          <w:sz w:val="24"/>
          <w:szCs w:val="24"/>
        </w:rPr>
        <w:t xml:space="preserve"> growth coefficient of 0.260 y</w:t>
      </w:r>
      <w:r w:rsidRPr="00F74C93">
        <w:rPr>
          <w:rFonts w:asciiTheme="majorBidi" w:eastAsia="Times New Roman" w:hAnsiTheme="majorBidi" w:cstheme="majorBidi"/>
          <w:sz w:val="24"/>
          <w:szCs w:val="24"/>
        </w:rPr>
        <w:t>r</w:t>
      </w:r>
      <w:r w:rsidR="009B7189" w:rsidRPr="00F74C93">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 xml:space="preserve">⁻¹. Mortality analysis showed a </w:t>
      </w:r>
      <w:r w:rsidR="009B7189" w:rsidRPr="00F74C93">
        <w:rPr>
          <w:rFonts w:asciiTheme="majorBidi" w:eastAsia="Times New Roman" w:hAnsiTheme="majorBidi" w:cstheme="majorBidi"/>
          <w:sz w:val="24"/>
          <w:szCs w:val="24"/>
        </w:rPr>
        <w:t>total mortality rate of 0.69 y</w:t>
      </w:r>
      <w:r w:rsidRPr="00F74C93">
        <w:rPr>
          <w:rFonts w:asciiTheme="majorBidi" w:eastAsia="Times New Roman" w:hAnsiTheme="majorBidi" w:cstheme="majorBidi"/>
          <w:sz w:val="24"/>
          <w:szCs w:val="24"/>
        </w:rPr>
        <w:t>r</w:t>
      </w:r>
      <w:r w:rsidR="009B7189" w:rsidRPr="00F74C93">
        <w:rPr>
          <w:rFonts w:asciiTheme="majorBidi" w:eastAsia="Times New Roman" w:hAnsiTheme="majorBidi" w:cstheme="majorBidi"/>
          <w:sz w:val="24"/>
          <w:szCs w:val="24"/>
        </w:rPr>
        <w:t>.⁻¹, natural mortality: 0.58 y</w:t>
      </w:r>
      <w:r w:rsidRPr="00F74C93">
        <w:rPr>
          <w:rFonts w:asciiTheme="majorBidi" w:eastAsia="Times New Roman" w:hAnsiTheme="majorBidi" w:cstheme="majorBidi"/>
          <w:sz w:val="24"/>
          <w:szCs w:val="24"/>
        </w:rPr>
        <w:t>r</w:t>
      </w:r>
      <w:r w:rsidR="009B7189" w:rsidRPr="00F74C93">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⁻¹ and fishi</w:t>
      </w:r>
      <w:r w:rsidR="009B7189" w:rsidRPr="00F74C93">
        <w:rPr>
          <w:rFonts w:asciiTheme="majorBidi" w:eastAsia="Times New Roman" w:hAnsiTheme="majorBidi" w:cstheme="majorBidi"/>
          <w:sz w:val="24"/>
          <w:szCs w:val="24"/>
        </w:rPr>
        <w:t>ng mortality: 0.11 y</w:t>
      </w:r>
      <w:r w:rsidRPr="00F74C93">
        <w:rPr>
          <w:rFonts w:asciiTheme="majorBidi" w:eastAsia="Times New Roman" w:hAnsiTheme="majorBidi" w:cstheme="majorBidi"/>
          <w:sz w:val="24"/>
          <w:szCs w:val="24"/>
        </w:rPr>
        <w:t>r</w:t>
      </w:r>
      <w:r w:rsidR="009B7189" w:rsidRPr="00F74C93">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⁻¹. Two recruitment peaks were identified in March</w:t>
      </w:r>
      <w:r w:rsidR="00A3325F">
        <w:rPr>
          <w:rFonts w:asciiTheme="majorBidi" w:eastAsia="Times New Roman" w:hAnsiTheme="majorBidi" w:cstheme="majorBidi"/>
          <w:sz w:val="24"/>
          <w:szCs w:val="24"/>
        </w:rPr>
        <w:t>/</w:t>
      </w:r>
      <w:r w:rsidR="00A3325F" w:rsidRPr="00A3325F">
        <w:rPr>
          <w:rFonts w:asciiTheme="majorBidi" w:eastAsia="Times New Roman" w:hAnsiTheme="majorBidi" w:cstheme="majorBidi"/>
          <w:sz w:val="24"/>
          <w:szCs w:val="24"/>
          <w:highlight w:val="yellow"/>
        </w:rPr>
        <w:t>May</w:t>
      </w:r>
      <w:r w:rsidRPr="00A3325F">
        <w:rPr>
          <w:rFonts w:asciiTheme="majorBidi" w:eastAsia="Times New Roman" w:hAnsiTheme="majorBidi" w:cstheme="majorBidi"/>
          <w:sz w:val="24"/>
          <w:szCs w:val="24"/>
          <w:highlight w:val="yellow"/>
        </w:rPr>
        <w:t xml:space="preserve"> </w:t>
      </w:r>
      <w:r w:rsidRPr="00F74C93">
        <w:rPr>
          <w:rFonts w:asciiTheme="majorBidi" w:eastAsia="Times New Roman" w:hAnsiTheme="majorBidi" w:cstheme="majorBidi"/>
          <w:sz w:val="24"/>
          <w:szCs w:val="24"/>
        </w:rPr>
        <w:t xml:space="preserve">and </w:t>
      </w:r>
      <w:r w:rsidR="00A3325F" w:rsidRPr="00A3325F">
        <w:rPr>
          <w:rFonts w:asciiTheme="majorBidi" w:eastAsia="Times New Roman" w:hAnsiTheme="majorBidi" w:cstheme="majorBidi"/>
          <w:sz w:val="24"/>
          <w:szCs w:val="24"/>
          <w:highlight w:val="yellow"/>
        </w:rPr>
        <w:t>July</w:t>
      </w:r>
      <w:r w:rsidR="00A3325F">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October. Th</w:t>
      </w:r>
      <w:r w:rsidR="00C0041F" w:rsidRPr="00F74C93">
        <w:rPr>
          <w:rFonts w:asciiTheme="majorBidi" w:eastAsia="Times New Roman" w:hAnsiTheme="majorBidi" w:cstheme="majorBidi"/>
          <w:sz w:val="24"/>
          <w:szCs w:val="24"/>
        </w:rPr>
        <w:t>e exploitation rate was 0.17 y</w:t>
      </w:r>
      <w:r w:rsidRPr="00F74C93">
        <w:rPr>
          <w:rFonts w:asciiTheme="majorBidi" w:eastAsia="Times New Roman" w:hAnsiTheme="majorBidi" w:cstheme="majorBidi"/>
          <w:sz w:val="24"/>
          <w:szCs w:val="24"/>
        </w:rPr>
        <w:t>r</w:t>
      </w:r>
      <w:r w:rsidR="00C0041F" w:rsidRPr="00F74C93">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 xml:space="preserve">⁻¹, indicating under-exploitation at sustainable fishing pressure. The length-weight relationship revealed a negative allometric growth. Measures for improved fishery practices based on the </w:t>
      </w:r>
      <w:r w:rsidR="00057BE4" w:rsidRPr="00F74C93">
        <w:rPr>
          <w:rFonts w:asciiTheme="majorBidi" w:eastAsia="Times New Roman" w:hAnsiTheme="majorBidi" w:cstheme="majorBidi"/>
          <w:sz w:val="24"/>
          <w:szCs w:val="24"/>
        </w:rPr>
        <w:t>study's findings</w:t>
      </w:r>
      <w:r w:rsidRPr="00F74C93">
        <w:rPr>
          <w:rFonts w:asciiTheme="majorBidi" w:eastAsia="Times New Roman" w:hAnsiTheme="majorBidi" w:cstheme="majorBidi"/>
          <w:sz w:val="24"/>
          <w:szCs w:val="24"/>
        </w:rPr>
        <w:t xml:space="preserve"> are recommended.</w:t>
      </w:r>
    </w:p>
    <w:p w14:paraId="52158ECD" w14:textId="77777777" w:rsidR="00997FFD" w:rsidRPr="00F74C93" w:rsidRDefault="00997FFD" w:rsidP="00997FFD">
      <w:pPr>
        <w:spacing w:after="0" w:line="360" w:lineRule="auto"/>
        <w:contextualSpacing/>
        <w:jc w:val="both"/>
        <w:outlineLvl w:val="2"/>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 xml:space="preserve">Keywords: </w:t>
      </w:r>
    </w:p>
    <w:p w14:paraId="6605F838" w14:textId="03DA838C" w:rsidR="00997FFD" w:rsidRPr="00F74C93" w:rsidRDefault="00997FFD" w:rsidP="00E8742F">
      <w:pPr>
        <w:spacing w:after="0" w:line="360" w:lineRule="auto"/>
        <w:contextualSpacing/>
        <w:jc w:val="both"/>
        <w:outlineLvl w:val="2"/>
        <w:rPr>
          <w:rFonts w:asciiTheme="majorBidi" w:eastAsia="Times New Roman" w:hAnsiTheme="majorBidi" w:cstheme="majorBidi"/>
          <w:sz w:val="24"/>
          <w:szCs w:val="24"/>
        </w:rPr>
      </w:pPr>
      <w:r w:rsidRPr="00F74C93">
        <w:rPr>
          <w:rFonts w:asciiTheme="majorBidi" w:eastAsia="Times New Roman" w:hAnsiTheme="majorBidi" w:cstheme="majorBidi"/>
          <w:i/>
          <w:iCs/>
          <w:sz w:val="24"/>
          <w:szCs w:val="24"/>
        </w:rPr>
        <w:t>Hydrocynus forskahlii</w:t>
      </w:r>
      <w:r w:rsidRPr="00F74C93">
        <w:rPr>
          <w:rFonts w:asciiTheme="majorBidi" w:eastAsia="Times New Roman" w:hAnsiTheme="majorBidi" w:cstheme="majorBidi"/>
          <w:sz w:val="24"/>
          <w:szCs w:val="24"/>
        </w:rPr>
        <w:t>, growth parameters, mortality rates, recruitment, length-weight relationship</w:t>
      </w:r>
      <w:r w:rsidR="00E8742F" w:rsidRPr="00F74C93">
        <w:rPr>
          <w:rFonts w:asciiTheme="majorBidi" w:eastAsia="Times New Roman" w:hAnsiTheme="majorBidi" w:cstheme="majorBidi"/>
          <w:sz w:val="24"/>
          <w:szCs w:val="24"/>
        </w:rPr>
        <w:t>, fishery management.</w:t>
      </w:r>
    </w:p>
    <w:p w14:paraId="0E107CB3" w14:textId="77777777" w:rsidR="00997FFD" w:rsidRPr="00F74C93" w:rsidRDefault="00997FFD" w:rsidP="00997FFD">
      <w:pPr>
        <w:autoSpaceDE w:val="0"/>
        <w:autoSpaceDN w:val="0"/>
        <w:adjustRightInd w:val="0"/>
        <w:spacing w:after="0" w:line="360" w:lineRule="auto"/>
        <w:contextualSpacing/>
        <w:jc w:val="both"/>
        <w:rPr>
          <w:rFonts w:asciiTheme="majorBidi" w:eastAsia="SimSun" w:hAnsiTheme="majorBidi" w:cstheme="majorBidi"/>
          <w:sz w:val="24"/>
          <w:szCs w:val="24"/>
        </w:rPr>
      </w:pPr>
      <w:r w:rsidRPr="00F74C93">
        <w:rPr>
          <w:rFonts w:asciiTheme="majorBidi" w:eastAsia="Calibri" w:hAnsiTheme="majorBidi" w:cstheme="majorBidi"/>
          <w:b/>
          <w:bCs/>
          <w:sz w:val="24"/>
          <w:szCs w:val="24"/>
        </w:rPr>
        <w:t>I</w:t>
      </w:r>
      <w:r w:rsidRPr="00F74C93">
        <w:rPr>
          <w:rFonts w:asciiTheme="majorBidi" w:eastAsia="SimSun" w:hAnsiTheme="majorBidi" w:cstheme="majorBidi"/>
          <w:b/>
          <w:bCs/>
          <w:sz w:val="24"/>
          <w:szCs w:val="24"/>
        </w:rPr>
        <w:t>ntroduction</w:t>
      </w:r>
    </w:p>
    <w:p w14:paraId="298C9846" w14:textId="431F2D7F" w:rsidR="00997FFD" w:rsidRPr="00F74C93" w:rsidRDefault="00997FFD" w:rsidP="00425A81">
      <w:pPr>
        <w:autoSpaceDE w:val="0"/>
        <w:autoSpaceDN w:val="0"/>
        <w:adjustRightInd w:val="0"/>
        <w:spacing w:after="0" w:line="360" w:lineRule="auto"/>
        <w:contextualSpacing/>
        <w:jc w:val="both"/>
        <w:rPr>
          <w:rFonts w:asciiTheme="majorBidi" w:eastAsia="SimSun" w:hAnsiTheme="majorBidi" w:cstheme="majorBidi"/>
          <w:sz w:val="24"/>
          <w:szCs w:val="24"/>
        </w:rPr>
      </w:pPr>
      <w:r w:rsidRPr="00F74C93">
        <w:rPr>
          <w:rFonts w:asciiTheme="majorBidi" w:eastAsia="SimSun" w:hAnsiTheme="majorBidi" w:cstheme="majorBidi"/>
          <w:sz w:val="24"/>
          <w:szCs w:val="24"/>
        </w:rPr>
        <w:t>The family Characidae represents one of the most diverse groups of freshwater Teleosts, with global distribution across tropical and neotropical basins</w:t>
      </w:r>
      <w:r w:rsidR="00427484">
        <w:rPr>
          <w:rFonts w:asciiTheme="majorBidi" w:eastAsia="SimSun" w:hAnsiTheme="majorBidi" w:cstheme="majorBidi"/>
          <w:sz w:val="24"/>
          <w:szCs w:val="24"/>
        </w:rPr>
        <w:t xml:space="preserve"> </w:t>
      </w:r>
      <w:r w:rsidR="00427484">
        <w:rPr>
          <w:rFonts w:asciiTheme="majorBidi" w:eastAsia="SimSun" w:hAnsiTheme="majorBidi" w:cstheme="majorBidi"/>
          <w:sz w:val="24"/>
          <w:szCs w:val="24"/>
        </w:rPr>
        <w:fldChar w:fldCharType="begin"/>
      </w:r>
      <w:r w:rsidR="00427484">
        <w:rPr>
          <w:rFonts w:asciiTheme="majorBidi" w:eastAsia="SimSun" w:hAnsiTheme="majorBidi" w:cstheme="majorBidi"/>
          <w:sz w:val="24"/>
          <w:szCs w:val="24"/>
        </w:rPr>
        <w:instrText xml:space="preserve"> ADDIN ZOTERO_ITEM CSL_CITATION {"citationID":"CLJLNr4W","properties":{"formattedCitation":"[1,2]","plainCitation":"[1,2]","noteIndex":0},"citationItems":[{"id":425,"uris":["http://zotero.org/users/14327109/items/CMAYK3HI"],"itemData":{"id":425,"type":"book","edition":"26","ISBN":"2468-9157","number-of-pages":"1112","title":"Freshwater fish list","URL":"https://www.researchgate.net/publication/332104506_Freshwater_Fish_List_26th_Edition_March_2019","author":[{"family":"Lann","given":"R.","non-dropping-particle":"van der"}],"issued":{"date-parts":[["2019"]]}}},{"id":384,"uris":["http://zotero.org/users/14327109/items/V2MXRBWZ"],"itemData":{"id":384,"type":"article-journal","abstract":"The objective of the present study was to determine the composition of the diet of fish and its relation to the condition of canopy along a stream in the savanna of Central Brazil. Fish were collected monthly from April 1994 to March 1995. A total of 3872 individuals belonging to 82 species were captured and 1606 of them had their stomach content analysed. Allochthonous resources were widely used by fish. Although some fish groups do present generalist habits, most of the species can be included in well-defined trophic groups. Piscivores were abundant only during the flooding season when they occupied the stream looking for food and reproduction sites. Deforestation of the riparian forest has negative effects on the fish populations that depend on allochthonous resources. Lack of vegetation near the mouth of the river allows sand accumulation on the bottom of the stream and destruction of important microhabitats used as feeding and shelter, a fact that excluded some species from this site.\n          , \n            Este trabalho teve como objetivo determinar a composição da dieta dos peixes e sua relação com a vegetação marginal em um córrego de cerrado no Brasil Central. Os peixes foram coletados mensalmente de abril de 1994 a março de 1995. No total, foram capturados 3872 indivíduos, distribuídos em 82 espécies, destes, 1606 foram submetidos à análise de conteúdo estomacal. Recursos alóctones foram amplamente utilizados pelos peixes. Embora existam grupos com hábitos alimentares generalistas, a maioria das espécies pôde ser incluída em grupos tróficos bem definidos. Piscívoros foram abundantes apenas no período de cheia, quando entram no córrego à procura de alimento e locais de reprodução. O desmatamento da vegetação marginal apresentou efeito negativo sobre a população de peixes que depende de recursos alóctones. A falta de vegetação, próximo à foz do córrego, facilitou assoreamento e destruição de importantes microhabitats usados para alimentação e esconderijo, fato que impediu a permanência de algumas espécies no local.","container-title":"Neotropical Ichthyology","DOI":"10.1590/S1679-62252004000100006","ISSN":"1679-6225","issue":"1","journalAbbreviation":"Neotrop. ichthyol.","page":"37-44","source":"DOI.org (Crossref)","title":"Feeding habits of fish from a stream in the savanna of Central Brazil, Araguaia Basin","volume":"2","author":[{"family":"Melo","given":"Cesar Enrique De"},{"family":"Machado","given":"Francisco De Arruda"},{"family":"Pinto-Silva","given":"Vangil"}],"issued":{"date-parts":[["2004",3]]}}}],"schema":"https://github.com/citation-style-language/schema/raw/master/csl-citation.json"} </w:instrText>
      </w:r>
      <w:r w:rsidR="00427484">
        <w:rPr>
          <w:rFonts w:asciiTheme="majorBidi" w:eastAsia="SimSun" w:hAnsiTheme="majorBidi" w:cstheme="majorBidi"/>
          <w:sz w:val="24"/>
          <w:szCs w:val="24"/>
        </w:rPr>
        <w:fldChar w:fldCharType="separate"/>
      </w:r>
      <w:r w:rsidR="00427484" w:rsidRPr="00427484">
        <w:rPr>
          <w:rFonts w:ascii="Times New Roman" w:hAnsi="Times New Roman" w:cs="Times New Roman"/>
          <w:sz w:val="24"/>
        </w:rPr>
        <w:t>[1,2]</w:t>
      </w:r>
      <w:r w:rsidR="00427484">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xml:space="preserve">. Within this family, the genus </w:t>
      </w:r>
      <w:r w:rsidRPr="00F74C93">
        <w:rPr>
          <w:rFonts w:asciiTheme="majorBidi" w:eastAsia="SimSun" w:hAnsiTheme="majorBidi" w:cstheme="majorBidi"/>
          <w:i/>
          <w:iCs/>
          <w:sz w:val="24"/>
          <w:szCs w:val="24"/>
        </w:rPr>
        <w:t>Hydrocynus</w:t>
      </w:r>
      <w:r w:rsidRPr="00F74C93">
        <w:rPr>
          <w:rFonts w:asciiTheme="majorBidi" w:eastAsia="SimSun" w:hAnsiTheme="majorBidi" w:cstheme="majorBidi"/>
          <w:sz w:val="24"/>
          <w:szCs w:val="24"/>
        </w:rPr>
        <w:t xml:space="preserve"> includes three species in Sudanese waters: </w:t>
      </w:r>
      <w:r w:rsidRPr="00F74C93">
        <w:rPr>
          <w:rFonts w:asciiTheme="majorBidi" w:eastAsia="SimSun" w:hAnsiTheme="majorBidi" w:cstheme="majorBidi"/>
          <w:i/>
          <w:iCs/>
          <w:sz w:val="24"/>
          <w:szCs w:val="24"/>
        </w:rPr>
        <w:t>H. brevis</w:t>
      </w:r>
      <w:r w:rsidRPr="00F74C93">
        <w:rPr>
          <w:rFonts w:asciiTheme="majorBidi" w:eastAsia="SimSun" w:hAnsiTheme="majorBidi" w:cstheme="majorBidi"/>
          <w:sz w:val="24"/>
          <w:szCs w:val="24"/>
        </w:rPr>
        <w:t xml:space="preserve">, </w:t>
      </w:r>
      <w:r w:rsidRPr="00F74C93">
        <w:rPr>
          <w:rFonts w:asciiTheme="majorBidi" w:eastAsia="SimSun" w:hAnsiTheme="majorBidi" w:cstheme="majorBidi"/>
          <w:i/>
          <w:iCs/>
          <w:sz w:val="24"/>
          <w:szCs w:val="24"/>
        </w:rPr>
        <w:t>H. vittatus</w:t>
      </w:r>
      <w:r w:rsidRPr="00F74C93">
        <w:rPr>
          <w:rFonts w:asciiTheme="majorBidi" w:eastAsia="SimSun" w:hAnsiTheme="majorBidi" w:cstheme="majorBidi"/>
          <w:sz w:val="24"/>
          <w:szCs w:val="24"/>
        </w:rPr>
        <w:t>, and</w:t>
      </w:r>
      <w:r w:rsidRPr="00F74C93">
        <w:rPr>
          <w:rFonts w:asciiTheme="majorBidi" w:eastAsia="SimSun" w:hAnsiTheme="majorBidi" w:cstheme="majorBidi"/>
          <w:i/>
          <w:iCs/>
          <w:sz w:val="24"/>
          <w:szCs w:val="24"/>
        </w:rPr>
        <w:t xml:space="preserve"> H. forskahlii</w:t>
      </w:r>
      <w:r w:rsidRPr="00F74C93">
        <w:rPr>
          <w:rFonts w:asciiTheme="majorBidi" w:eastAsia="SimSun" w:hAnsiTheme="majorBidi" w:cstheme="majorBidi"/>
          <w:sz w:val="24"/>
          <w:szCs w:val="24"/>
        </w:rPr>
        <w:t xml:space="preserve"> </w:t>
      </w:r>
      <w:r w:rsidR="00185796">
        <w:rPr>
          <w:rFonts w:asciiTheme="majorBidi" w:eastAsia="SimSun" w:hAnsiTheme="majorBidi" w:cstheme="majorBidi"/>
          <w:sz w:val="24"/>
          <w:szCs w:val="24"/>
        </w:rPr>
        <w:fldChar w:fldCharType="begin"/>
      </w:r>
      <w:r w:rsidR="00185796">
        <w:rPr>
          <w:rFonts w:asciiTheme="majorBidi" w:eastAsia="SimSun" w:hAnsiTheme="majorBidi" w:cstheme="majorBidi"/>
          <w:sz w:val="24"/>
          <w:szCs w:val="24"/>
        </w:rPr>
        <w:instrText xml:space="preserve"> ADDIN ZOTERO_ITEM CSL_CITATION {"citationID":"vl2DEF5c","properties":{"formattedCitation":"[3\\uc0\\u8211{}5]","plainCitation":"[3–5]","noteIndex":0},"citationItems":[{"id":251,"uris":["http://zotero.org/users/14327109/items/GSJEDH98"],"itemData":{"id":251,"type":"article-journal","container-title":"International Journal of Fisheries and Aquatic Studies","DOI":"10.22271/fish.2024.v12.i4a.2938","ISSN":"23940506, 23475129","issue":"4","journalAbbreviation":"Int. J. Fish. Aquat. Stud.","page":"01-08","source":"DOI.org (Crossref)","title":"Fish diversity in the Nile system and ephemeral water bodies in Sudan: Records and a review","title-short":"Fish diversity in the Nile system and ephemeral water bodies in Sudan","volume":"12","author":[{"family":"Mahmoud","given":"Zuheir N"},{"family":"Hagar","given":"El Sadig A"},{"family":"Abdalla","given":"Mutasim Ym"}],"issued":{"date-parts":[["2024",7,1]]}}},{"id":161,"uris":["http://zotero.org/users/14327109/items/JD2E6QLB"],"itemData":{"id":161,"type":"article-journal","container-title":"Asian Journal of Research in Zoology","issue":"3","journalAbbreviation":"Asian Journal of Research in Zoology","page":"1-13","title":"Diversity and Distribution of Ichthyofauna in the Inland Waters of Sudan: A Review","volume":"7","author":[{"family":"Abdalla","given":"Mutasim Yousif Mohamed"},{"family":"Adam","given":"Ahmed El Bedawi"}],"issued":{"date-parts":[["2024"]]}}},{"id":245,"uris":["http://zotero.org/users/14327109/items/32BB878T"],"itemData":{"id":245,"type":"article-journal","container-title":"Journal of Natural History","ISSN":"0022-2933","issue":"4","journalAbbreviation":"Journal of Natural History","note":"publisher: Taylor &amp; Francis","page":"937-970","title":"Guide to the fishes of the River Nile in the Republic of the Sudan","volume":"28","author":[{"family":"Bailey","given":"RG"}],"issued":{"date-parts":[["1994"]]}}}],"schema":"https://github.com/citation-style-language/schema/raw/master/csl-citation.json"} </w:instrText>
      </w:r>
      <w:r w:rsidR="00185796">
        <w:rPr>
          <w:rFonts w:asciiTheme="majorBidi" w:eastAsia="SimSun" w:hAnsiTheme="majorBidi" w:cstheme="majorBidi"/>
          <w:sz w:val="24"/>
          <w:szCs w:val="24"/>
        </w:rPr>
        <w:fldChar w:fldCharType="separate"/>
      </w:r>
      <w:r w:rsidR="00185796" w:rsidRPr="00185796">
        <w:rPr>
          <w:rFonts w:ascii="Times New Roman" w:hAnsi="Times New Roman" w:cs="Times New Roman"/>
          <w:sz w:val="24"/>
          <w:szCs w:val="24"/>
        </w:rPr>
        <w:t>[3–5]</w:t>
      </w:r>
      <w:r w:rsidR="00185796">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though some surveys report only two species</w:t>
      </w:r>
      <w:r w:rsidR="006F32BA">
        <w:rPr>
          <w:rFonts w:asciiTheme="majorBidi" w:eastAsia="SimSun" w:hAnsiTheme="majorBidi" w:cstheme="majorBidi"/>
          <w:sz w:val="24"/>
          <w:szCs w:val="24"/>
        </w:rPr>
        <w:t>,</w:t>
      </w:r>
      <w:r w:rsidRPr="00F74C93">
        <w:rPr>
          <w:rFonts w:asciiTheme="majorBidi" w:eastAsia="SimSun" w:hAnsiTheme="majorBidi" w:cstheme="majorBidi"/>
          <w:sz w:val="24"/>
          <w:szCs w:val="24"/>
        </w:rPr>
        <w:t xml:space="preserve"> i.e. </w:t>
      </w:r>
      <w:r w:rsidRPr="00F74C93">
        <w:rPr>
          <w:rFonts w:asciiTheme="majorBidi" w:eastAsia="SimSun" w:hAnsiTheme="majorBidi" w:cstheme="majorBidi"/>
          <w:i/>
          <w:iCs/>
          <w:sz w:val="24"/>
          <w:szCs w:val="24"/>
        </w:rPr>
        <w:t>H.</w:t>
      </w:r>
      <w:r w:rsidRPr="00F74C93">
        <w:rPr>
          <w:rFonts w:asciiTheme="majorBidi" w:eastAsia="SimSun" w:hAnsiTheme="majorBidi" w:cstheme="majorBidi"/>
          <w:sz w:val="24"/>
          <w:szCs w:val="24"/>
        </w:rPr>
        <w:t xml:space="preserve"> </w:t>
      </w:r>
      <w:r w:rsidRPr="00F74C93">
        <w:rPr>
          <w:rFonts w:asciiTheme="majorBidi" w:eastAsia="SimSun" w:hAnsiTheme="majorBidi" w:cstheme="majorBidi"/>
          <w:i/>
          <w:iCs/>
          <w:sz w:val="24"/>
          <w:szCs w:val="24"/>
        </w:rPr>
        <w:t>brevis</w:t>
      </w:r>
      <w:r w:rsidRPr="00F74C93">
        <w:rPr>
          <w:rFonts w:asciiTheme="majorBidi" w:eastAsia="SimSun" w:hAnsiTheme="majorBidi" w:cstheme="majorBidi"/>
          <w:sz w:val="24"/>
          <w:szCs w:val="24"/>
        </w:rPr>
        <w:t xml:space="preserve"> and </w:t>
      </w:r>
      <w:r w:rsidRPr="00F74C93">
        <w:rPr>
          <w:rFonts w:asciiTheme="majorBidi" w:eastAsia="SimSun" w:hAnsiTheme="majorBidi" w:cstheme="majorBidi"/>
          <w:i/>
          <w:iCs/>
          <w:sz w:val="24"/>
          <w:szCs w:val="24"/>
        </w:rPr>
        <w:t>H. forskahlii</w:t>
      </w:r>
      <w:r w:rsidRPr="00F74C93">
        <w:rPr>
          <w:rFonts w:asciiTheme="majorBidi" w:eastAsia="SimSun" w:hAnsiTheme="majorBidi" w:cstheme="majorBidi"/>
          <w:sz w:val="24"/>
          <w:szCs w:val="24"/>
        </w:rPr>
        <w:t xml:space="preserve"> </w:t>
      </w:r>
      <w:r w:rsidR="00425A81">
        <w:rPr>
          <w:rFonts w:asciiTheme="majorBidi" w:eastAsia="SimSun" w:hAnsiTheme="majorBidi" w:cstheme="majorBidi"/>
          <w:sz w:val="24"/>
          <w:szCs w:val="24"/>
        </w:rPr>
        <w:fldChar w:fldCharType="begin"/>
      </w:r>
      <w:r w:rsidR="00425A81">
        <w:rPr>
          <w:rFonts w:asciiTheme="majorBidi" w:eastAsia="SimSun" w:hAnsiTheme="majorBidi" w:cstheme="majorBidi"/>
          <w:sz w:val="24"/>
          <w:szCs w:val="24"/>
        </w:rPr>
        <w:instrText xml:space="preserve"> ADDIN ZOTERO_ITEM CSL_CITATION {"citationID":"agsEB9aY","properties":{"formattedCitation":"[6]","plainCitation":"[6]","noteIndex":0},"citationItems":[{"id":246,"uris":["http://zotero.org/users/14327109/items/366BW5CC"],"itemData":{"id":246,"type":"article-journal","container-title":"Cybium","issue":"2","journalAbbreviation":"Cybium","page":"287-317","title":"Annotated checklist for fishes of the Main Nile Basin in the Sudan and Egypt based on recent specimen records (2006-2015)","volume":"40","author":[{"family":"Neumann","given":"Dirk"},{"family":"Obermaier","given":"Henriette"},{"family":"Moritz","given":"Timo"}],"issued":{"date-parts":[["2016"]]}}}],"schema":"https://github.com/citation-style-language/schema/raw/master/csl-citation.json"} </w:instrText>
      </w:r>
      <w:r w:rsidR="00425A81">
        <w:rPr>
          <w:rFonts w:asciiTheme="majorBidi" w:eastAsia="SimSun" w:hAnsiTheme="majorBidi" w:cstheme="majorBidi"/>
          <w:sz w:val="24"/>
          <w:szCs w:val="24"/>
        </w:rPr>
        <w:fldChar w:fldCharType="separate"/>
      </w:r>
      <w:r w:rsidR="00425A81" w:rsidRPr="00425A81">
        <w:rPr>
          <w:rFonts w:ascii="Times New Roman" w:hAnsi="Times New Roman" w:cs="Times New Roman"/>
          <w:sz w:val="24"/>
        </w:rPr>
        <w:t>[6]</w:t>
      </w:r>
      <w:r w:rsidR="00425A81">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w:t>
      </w:r>
    </w:p>
    <w:p w14:paraId="11BA8695" w14:textId="10C44DE4" w:rsidR="00997FFD" w:rsidRPr="00F74C93" w:rsidRDefault="00997FFD" w:rsidP="00392D33">
      <w:pPr>
        <w:spacing w:after="0" w:line="360" w:lineRule="auto"/>
        <w:contextualSpacing/>
        <w:jc w:val="both"/>
        <w:rPr>
          <w:rFonts w:asciiTheme="majorBidi" w:eastAsia="SimSun" w:hAnsiTheme="majorBidi" w:cstheme="majorBidi"/>
          <w:sz w:val="24"/>
          <w:szCs w:val="24"/>
        </w:rPr>
      </w:pPr>
      <w:r w:rsidRPr="00F74C93">
        <w:rPr>
          <w:rFonts w:asciiTheme="majorBidi" w:eastAsia="Times New Roman" w:hAnsiTheme="majorBidi" w:cstheme="majorBidi"/>
          <w:sz w:val="24"/>
          <w:szCs w:val="24"/>
        </w:rPr>
        <w:t xml:space="preserve">Globally, </w:t>
      </w:r>
      <w:r w:rsidRPr="00F74C93">
        <w:rPr>
          <w:rFonts w:asciiTheme="majorBidi" w:eastAsia="Times New Roman" w:hAnsiTheme="majorBidi" w:cstheme="majorBidi"/>
          <w:i/>
          <w:iCs/>
          <w:sz w:val="24"/>
          <w:szCs w:val="24"/>
        </w:rPr>
        <w:t xml:space="preserve">Hydrocynus </w:t>
      </w:r>
      <w:r w:rsidRPr="00F74C93">
        <w:rPr>
          <w:rFonts w:asciiTheme="majorBidi" w:eastAsia="SimSun" w:hAnsiTheme="majorBidi" w:cstheme="majorBidi"/>
          <w:i/>
          <w:iCs/>
          <w:sz w:val="24"/>
          <w:szCs w:val="24"/>
        </w:rPr>
        <w:t>forskahlii</w:t>
      </w:r>
      <w:r w:rsidRPr="00F74C93">
        <w:rPr>
          <w:rFonts w:asciiTheme="majorBidi" w:eastAsia="SimSun" w:hAnsiTheme="majorBidi" w:cstheme="majorBidi"/>
          <w:sz w:val="24"/>
          <w:szCs w:val="24"/>
        </w:rPr>
        <w:t xml:space="preserve"> (African tigerfish) supports artisanal and commercial fishery, contributing to food security across African river basins</w:t>
      </w:r>
      <w:r w:rsidR="006F32BA">
        <w:rPr>
          <w:rFonts w:asciiTheme="majorBidi" w:eastAsia="SimSun" w:hAnsiTheme="majorBidi" w:cstheme="majorBidi"/>
          <w:sz w:val="24"/>
          <w:szCs w:val="24"/>
        </w:rPr>
        <w:t xml:space="preserve"> </w:t>
      </w:r>
      <w:r w:rsidR="006F32BA">
        <w:rPr>
          <w:rFonts w:asciiTheme="majorBidi" w:eastAsia="SimSun" w:hAnsiTheme="majorBidi" w:cstheme="majorBidi"/>
          <w:sz w:val="24"/>
          <w:szCs w:val="24"/>
        </w:rPr>
        <w:fldChar w:fldCharType="begin"/>
      </w:r>
      <w:r w:rsidR="006F32BA">
        <w:rPr>
          <w:rFonts w:asciiTheme="majorBidi" w:eastAsia="SimSun" w:hAnsiTheme="majorBidi" w:cstheme="majorBidi"/>
          <w:sz w:val="24"/>
          <w:szCs w:val="24"/>
        </w:rPr>
        <w:instrText xml:space="preserve"> ADDIN ZOTERO_ITEM CSL_CITATION {"citationID":"Zu8kkmQo","properties":{"formattedCitation":"[7]","plainCitation":"[7]","noteIndex":0},"citationItems":[{"id":424,"uris":["http://zotero.org/users/14327109/items/Q7KU52GT"],"itemData":{"id":424,"type":"article-journal","container-title":"Nigerian Journal of Fisheries and Aquaculture","ISSN":"2350-1537","issue":"1","journalAbbreviation":"Nigerian Journal of Fisheries and Aquaculture","page":"1-15","title":"Food and Feeding Habits of Three Selected Fish Species of Lower River Benue, Benue State, Nigeria","volume":"12","author":[{"family":"Tsevenda","given":"CA"},{"family":"Annune","given":"PAPA"},{"family":"Olufeagba","given":"SO"},{"family":"Ataguba","given":"GA"}],"issued":{"date-parts":[["2024"]]}}}],"schema":"https://github.com/citation-style-language/schema/raw/master/csl-citation.json"} </w:instrText>
      </w:r>
      <w:r w:rsidR="006F32BA">
        <w:rPr>
          <w:rFonts w:asciiTheme="majorBidi" w:eastAsia="SimSun" w:hAnsiTheme="majorBidi" w:cstheme="majorBidi"/>
          <w:sz w:val="24"/>
          <w:szCs w:val="24"/>
        </w:rPr>
        <w:fldChar w:fldCharType="separate"/>
      </w:r>
      <w:r w:rsidR="006F32BA" w:rsidRPr="006F32BA">
        <w:rPr>
          <w:rFonts w:ascii="Times New Roman" w:hAnsi="Times New Roman" w:cs="Times New Roman"/>
          <w:sz w:val="24"/>
        </w:rPr>
        <w:t>[7]</w:t>
      </w:r>
      <w:r w:rsidR="006F32BA">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xml:space="preserve">. </w:t>
      </w:r>
      <w:r w:rsidRPr="003D26C8">
        <w:rPr>
          <w:rFonts w:asciiTheme="majorBidi" w:eastAsia="SimSun" w:hAnsiTheme="majorBidi" w:cstheme="majorBidi"/>
          <w:sz w:val="24"/>
          <w:szCs w:val="24"/>
          <w:highlight w:val="yellow"/>
        </w:rPr>
        <w:t xml:space="preserve">In Sudan, </w:t>
      </w:r>
      <w:r w:rsidRPr="003D26C8">
        <w:rPr>
          <w:rFonts w:asciiTheme="majorBidi" w:eastAsia="SimSun" w:hAnsiTheme="majorBidi" w:cstheme="majorBidi"/>
          <w:i/>
          <w:iCs/>
          <w:sz w:val="24"/>
          <w:szCs w:val="24"/>
          <w:highlight w:val="yellow"/>
        </w:rPr>
        <w:t>H. forskahlii</w:t>
      </w:r>
      <w:r w:rsidRPr="003D26C8">
        <w:rPr>
          <w:rFonts w:asciiTheme="majorBidi" w:eastAsia="SimSun" w:hAnsiTheme="majorBidi" w:cstheme="majorBidi"/>
          <w:sz w:val="24"/>
          <w:szCs w:val="24"/>
          <w:highlight w:val="yellow"/>
        </w:rPr>
        <w:t xml:space="preserve"> is of considerable importance and is usually processed and consumed as wet-salted fish, locally called “faseekh” in parts of the country</w:t>
      </w:r>
      <w:r w:rsidR="006F32BA">
        <w:rPr>
          <w:rFonts w:asciiTheme="majorBidi" w:eastAsia="SimSun" w:hAnsiTheme="majorBidi" w:cstheme="majorBidi"/>
          <w:sz w:val="24"/>
          <w:szCs w:val="24"/>
        </w:rPr>
        <w:t xml:space="preserve"> </w:t>
      </w:r>
      <w:r w:rsidR="006F32BA" w:rsidRPr="003D26C8">
        <w:rPr>
          <w:rFonts w:asciiTheme="majorBidi" w:eastAsia="SimSun" w:hAnsiTheme="majorBidi" w:cstheme="majorBidi"/>
          <w:sz w:val="24"/>
          <w:szCs w:val="24"/>
          <w:highlight w:val="yellow"/>
        </w:rPr>
        <w:fldChar w:fldCharType="begin"/>
      </w:r>
      <w:r w:rsidR="006F32BA" w:rsidRPr="003D26C8">
        <w:rPr>
          <w:rFonts w:asciiTheme="majorBidi" w:eastAsia="SimSun" w:hAnsiTheme="majorBidi" w:cstheme="majorBidi"/>
          <w:sz w:val="24"/>
          <w:szCs w:val="24"/>
          <w:highlight w:val="yellow"/>
        </w:rPr>
        <w:instrText xml:space="preserve"> ADDIN ZOTERO_ITEM CSL_CITATION {"citationID":"ykD1QfY2","properties":{"formattedCitation":"[8]","plainCitation":"[8]","noteIndex":0},"citationItems":[{"id":431,"uris":["http://zotero.org/users/14327109/items/XNYPMGIQ"],"itemData":{"id":431,"type":"article-journal","container-title":"Eurasian Journal of Food Science and Technology","issue":"1","page":"1-5.","title":"Traditional Dried and Salted Nile Fish products in Sudan: A review.","volume":"5","author":[{"family":"Elsheikh","given":"W."}],"issued":{"date-parts":[["2021"]]}}}],"schema":"https://github.com/citation-style-language/schema/raw/master/csl-citation.json"} </w:instrText>
      </w:r>
      <w:r w:rsidR="006F32BA" w:rsidRPr="003D26C8">
        <w:rPr>
          <w:rFonts w:asciiTheme="majorBidi" w:eastAsia="SimSun" w:hAnsiTheme="majorBidi" w:cstheme="majorBidi"/>
          <w:sz w:val="24"/>
          <w:szCs w:val="24"/>
          <w:highlight w:val="yellow"/>
        </w:rPr>
        <w:fldChar w:fldCharType="separate"/>
      </w:r>
      <w:r w:rsidR="006F32BA" w:rsidRPr="003D26C8">
        <w:rPr>
          <w:rFonts w:ascii="Times New Roman" w:hAnsi="Times New Roman" w:cs="Times New Roman"/>
          <w:sz w:val="24"/>
          <w:highlight w:val="yellow"/>
        </w:rPr>
        <w:t>[8]</w:t>
      </w:r>
      <w:r w:rsidR="006F32BA" w:rsidRPr="003D26C8">
        <w:rPr>
          <w:rFonts w:asciiTheme="majorBidi" w:eastAsia="SimSun" w:hAnsiTheme="majorBidi" w:cstheme="majorBidi"/>
          <w:sz w:val="24"/>
          <w:szCs w:val="24"/>
          <w:highlight w:val="yellow"/>
        </w:rPr>
        <w:fldChar w:fldCharType="end"/>
      </w:r>
      <w:r w:rsidRPr="003D26C8">
        <w:rPr>
          <w:rFonts w:asciiTheme="majorBidi" w:eastAsia="SimSun" w:hAnsiTheme="majorBidi" w:cstheme="majorBidi"/>
          <w:sz w:val="24"/>
          <w:szCs w:val="24"/>
          <w:highlight w:val="yellow"/>
        </w:rPr>
        <w:t xml:space="preserve">. It is a key species in the Roseires Reservoir on the Blue Nile and other tributaries of </w:t>
      </w:r>
      <w:r w:rsidR="006806FF" w:rsidRPr="003D26C8">
        <w:rPr>
          <w:rFonts w:asciiTheme="majorBidi" w:eastAsia="SimSun" w:hAnsiTheme="majorBidi" w:cstheme="majorBidi"/>
          <w:sz w:val="24"/>
          <w:szCs w:val="24"/>
          <w:highlight w:val="yellow"/>
        </w:rPr>
        <w:t xml:space="preserve">the </w:t>
      </w:r>
      <w:r w:rsidRPr="003D26C8">
        <w:rPr>
          <w:rFonts w:asciiTheme="majorBidi" w:eastAsia="SimSun" w:hAnsiTheme="majorBidi" w:cstheme="majorBidi"/>
          <w:sz w:val="24"/>
          <w:szCs w:val="24"/>
          <w:highlight w:val="yellow"/>
        </w:rPr>
        <w:t>Nile River in Sudan, providing protein-rich food and income for local communities</w:t>
      </w:r>
      <w:r w:rsidR="006F32BA">
        <w:rPr>
          <w:rFonts w:asciiTheme="majorBidi" w:eastAsia="SimSun" w:hAnsiTheme="majorBidi" w:cstheme="majorBidi"/>
          <w:sz w:val="24"/>
          <w:szCs w:val="24"/>
        </w:rPr>
        <w:t xml:space="preserve"> </w:t>
      </w:r>
      <w:r w:rsidR="006F32BA">
        <w:rPr>
          <w:rFonts w:asciiTheme="majorBidi" w:eastAsia="SimSun" w:hAnsiTheme="majorBidi" w:cstheme="majorBidi"/>
          <w:sz w:val="24"/>
          <w:szCs w:val="24"/>
        </w:rPr>
        <w:fldChar w:fldCharType="begin"/>
      </w:r>
      <w:r w:rsidR="006F32BA">
        <w:rPr>
          <w:rFonts w:asciiTheme="majorBidi" w:eastAsia="SimSun" w:hAnsiTheme="majorBidi" w:cstheme="majorBidi"/>
          <w:sz w:val="24"/>
          <w:szCs w:val="24"/>
        </w:rPr>
        <w:instrText xml:space="preserve"> ADDIN ZOTERO_ITEM CSL_CITATION {"citationID":"J7fXwu5k","properties":{"formattedCitation":"[9]","plainCitation":"[9]","noteIndex":0},"citationItems":[{"id":397,"uris":["http://zotero.org/users/14327109/items/AHWKR777"],"itemData":{"id":397,"type":"chapter","container-title":"Biodiversity - The Dynamic Balance of the Planet","ISBN":"978-953-51-1315-7","language":"en","note":"DOI: 10.5772/57381","publisher":"InTech","source":"DOI.org (Crossref)","title":"The Nile Fishes and Fisheries","URL":"http://www.intechopen.com/books/biodiversity-the-dynamic-balance-of-the-planet/the-nile-fishes-and-fisheries","editor":[{"family":"Grillo","given":"Oscar"}],"author":[{"family":"Hamza","given":"Waleed"}],"accessed":{"date-parts":[["2025",5,23]]},"issued":{"date-parts":[["2014",5,14]]}}}],"schema":"https://github.com/citation-style-language/schema/raw/master/csl-citation.json"} </w:instrText>
      </w:r>
      <w:r w:rsidR="006F32BA">
        <w:rPr>
          <w:rFonts w:asciiTheme="majorBidi" w:eastAsia="SimSun" w:hAnsiTheme="majorBidi" w:cstheme="majorBidi"/>
          <w:sz w:val="24"/>
          <w:szCs w:val="24"/>
        </w:rPr>
        <w:fldChar w:fldCharType="separate"/>
      </w:r>
      <w:r w:rsidR="006F32BA" w:rsidRPr="006F32BA">
        <w:rPr>
          <w:rFonts w:ascii="Times New Roman" w:hAnsi="Times New Roman" w:cs="Times New Roman"/>
          <w:sz w:val="24"/>
        </w:rPr>
        <w:t>[9]</w:t>
      </w:r>
      <w:r w:rsidR="006F32BA">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Moreover, it plays an ecological role as an apex predator and helps maintain aquatic ecosystem balance</w:t>
      </w:r>
      <w:r w:rsidR="00392D33">
        <w:rPr>
          <w:rFonts w:asciiTheme="majorBidi" w:eastAsia="SimSun" w:hAnsiTheme="majorBidi" w:cstheme="majorBidi"/>
          <w:sz w:val="24"/>
          <w:szCs w:val="24"/>
        </w:rPr>
        <w:t xml:space="preserve"> </w:t>
      </w:r>
      <w:r w:rsidR="00392D33">
        <w:rPr>
          <w:rFonts w:asciiTheme="majorBidi" w:eastAsia="SimSun" w:hAnsiTheme="majorBidi" w:cstheme="majorBidi"/>
          <w:sz w:val="24"/>
          <w:szCs w:val="24"/>
        </w:rPr>
        <w:fldChar w:fldCharType="begin"/>
      </w:r>
      <w:r w:rsidR="00392D33">
        <w:rPr>
          <w:rFonts w:asciiTheme="majorBidi" w:eastAsia="SimSun" w:hAnsiTheme="majorBidi" w:cstheme="majorBidi"/>
          <w:sz w:val="24"/>
          <w:szCs w:val="24"/>
        </w:rPr>
        <w:instrText xml:space="preserve"> ADDIN ZOTERO_ITEM CSL_CITATION {"citationID":"tcDm04ti","properties":{"formattedCitation":"[10]","plainCitation":"[10]","noteIndex":0},"citationItems":[{"id":406,"uris":["http://zotero.org/users/14327109/items/V2V9EAPY"],"itemData":{"id":406,"type":"book","edition":"2","event-place":"Nigeria","number-of-pages":"73 - 74.","publisher":"Federal College of Freshwater Fisheries Technology, New Bussa","publisher-place":"Nigeria","title":"Field guide to Nigerian freshwater fishes.","author":[{"family":"Olaosebikan","given":"B. D."},{"family":"Raji","given":"A."}],"issued":{"date-parts":[["2013"]]}}}],"schema":"https://github.com/citation-style-language/schema/raw/master/csl-citation.json"} </w:instrText>
      </w:r>
      <w:r w:rsidR="00392D33">
        <w:rPr>
          <w:rFonts w:asciiTheme="majorBidi" w:eastAsia="SimSun" w:hAnsiTheme="majorBidi" w:cstheme="majorBidi"/>
          <w:sz w:val="24"/>
          <w:szCs w:val="24"/>
        </w:rPr>
        <w:fldChar w:fldCharType="separate"/>
      </w:r>
      <w:r w:rsidR="00392D33" w:rsidRPr="00392D33">
        <w:rPr>
          <w:rFonts w:ascii="Times New Roman" w:hAnsi="Times New Roman" w:cs="Times New Roman"/>
          <w:sz w:val="24"/>
        </w:rPr>
        <w:t>[10]</w:t>
      </w:r>
      <w:r w:rsidR="00392D33">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xml:space="preserve">. </w:t>
      </w:r>
    </w:p>
    <w:p w14:paraId="3BC9AABE" w14:textId="2E6752B7" w:rsidR="00997FFD" w:rsidRPr="00F74C93" w:rsidRDefault="00997FFD" w:rsidP="00047292">
      <w:pPr>
        <w:spacing w:after="0" w:line="360" w:lineRule="auto"/>
        <w:contextualSpacing/>
        <w:jc w:val="both"/>
        <w:rPr>
          <w:rFonts w:asciiTheme="majorBidi" w:eastAsia="Times New Roman" w:hAnsiTheme="majorBidi" w:cstheme="majorBidi"/>
          <w:sz w:val="24"/>
          <w:szCs w:val="24"/>
        </w:rPr>
      </w:pPr>
      <w:r w:rsidRPr="00F74C93">
        <w:rPr>
          <w:rFonts w:asciiTheme="majorBidi" w:eastAsia="SimSun" w:hAnsiTheme="majorBidi" w:cstheme="majorBidi"/>
          <w:sz w:val="24"/>
          <w:szCs w:val="24"/>
        </w:rPr>
        <w:t xml:space="preserve">Sustainable fishery management is critical for </w:t>
      </w:r>
      <w:r w:rsidRPr="00A74AC8">
        <w:rPr>
          <w:rFonts w:asciiTheme="majorBidi" w:eastAsia="SimSun" w:hAnsiTheme="majorBidi" w:cstheme="majorBidi"/>
          <w:sz w:val="24"/>
          <w:szCs w:val="24"/>
          <w:highlight w:val="yellow"/>
        </w:rPr>
        <w:t>livelihoods, socio-economic</w:t>
      </w:r>
      <w:r w:rsidRPr="00F74C93">
        <w:rPr>
          <w:rFonts w:asciiTheme="majorBidi" w:eastAsia="SimSun" w:hAnsiTheme="majorBidi" w:cstheme="majorBidi"/>
          <w:sz w:val="24"/>
          <w:szCs w:val="24"/>
        </w:rPr>
        <w:t xml:space="preserve"> stability and biodiversity conservation in the region</w:t>
      </w:r>
      <w:r w:rsidR="000646EC">
        <w:rPr>
          <w:rFonts w:asciiTheme="majorBidi" w:eastAsia="SimSun" w:hAnsiTheme="majorBidi" w:cstheme="majorBidi"/>
          <w:sz w:val="24"/>
          <w:szCs w:val="24"/>
        </w:rPr>
        <w:t xml:space="preserve"> </w:t>
      </w:r>
      <w:r w:rsidR="000646EC">
        <w:rPr>
          <w:rFonts w:asciiTheme="majorBidi" w:eastAsia="SimSun" w:hAnsiTheme="majorBidi" w:cstheme="majorBidi"/>
          <w:sz w:val="24"/>
          <w:szCs w:val="24"/>
        </w:rPr>
        <w:fldChar w:fldCharType="begin"/>
      </w:r>
      <w:r w:rsidR="000646EC">
        <w:rPr>
          <w:rFonts w:asciiTheme="majorBidi" w:eastAsia="SimSun" w:hAnsiTheme="majorBidi" w:cstheme="majorBidi"/>
          <w:sz w:val="24"/>
          <w:szCs w:val="24"/>
        </w:rPr>
        <w:instrText xml:space="preserve"> ADDIN ZOTERO_ITEM CSL_CITATION {"citationID":"wOWo6N53","properties":{"formattedCitation":"[11]","plainCitation":"[11]","noteIndex":0},"citationItems":[{"id":389,"uris":["http://zotero.org/users/14327109/items/3CVXNKHC"],"itemData":{"id":389,"type":"book","ISBN":"978-92-5-136043-9","language":"en","note":"DOI: 10.4060/cb9479en","publisher":"FAO","source":"DOI.org (Crossref)","title":"The State of Food and Agriculture 2022","URL":"http://www.fao.org/documents/card/en/c/cb9479en","author":[{"family":"FAO","given":""}],"accessed":{"date-parts":[["2025",5,23]]},"issued":{"date-parts":[["2022",11,1]]}}}],"schema":"https://github.com/citation-style-language/schema/raw/master/csl-citation.json"} </w:instrText>
      </w:r>
      <w:r w:rsidR="000646EC">
        <w:rPr>
          <w:rFonts w:asciiTheme="majorBidi" w:eastAsia="SimSun" w:hAnsiTheme="majorBidi" w:cstheme="majorBidi"/>
          <w:sz w:val="24"/>
          <w:szCs w:val="24"/>
        </w:rPr>
        <w:fldChar w:fldCharType="separate"/>
      </w:r>
      <w:r w:rsidR="000646EC" w:rsidRPr="000646EC">
        <w:rPr>
          <w:rFonts w:ascii="Times New Roman" w:hAnsi="Times New Roman" w:cs="Times New Roman"/>
          <w:sz w:val="24"/>
        </w:rPr>
        <w:t>[11]</w:t>
      </w:r>
      <w:r w:rsidR="000646EC">
        <w:rPr>
          <w:rFonts w:asciiTheme="majorBidi" w:eastAsia="SimSun" w:hAnsiTheme="majorBidi" w:cstheme="majorBidi"/>
          <w:sz w:val="24"/>
          <w:szCs w:val="24"/>
        </w:rPr>
        <w:fldChar w:fldCharType="end"/>
      </w:r>
      <w:r w:rsidRPr="00F74C93">
        <w:rPr>
          <w:rFonts w:asciiTheme="majorBidi" w:eastAsia="Times New Roman" w:hAnsiTheme="majorBidi" w:cstheme="majorBidi"/>
          <w:sz w:val="24"/>
          <w:szCs w:val="24"/>
        </w:rPr>
        <w:t xml:space="preserve">. </w:t>
      </w:r>
      <w:r w:rsidRPr="00F74C93">
        <w:rPr>
          <w:rFonts w:asciiTheme="majorBidi" w:eastAsia="SimSun" w:hAnsiTheme="majorBidi" w:cstheme="majorBidi"/>
          <w:sz w:val="24"/>
          <w:szCs w:val="24"/>
        </w:rPr>
        <w:t xml:space="preserve">As a major predator, </w:t>
      </w:r>
      <w:r w:rsidRPr="00F74C93">
        <w:rPr>
          <w:rFonts w:asciiTheme="majorBidi" w:eastAsia="SimSun" w:hAnsiTheme="majorBidi" w:cstheme="majorBidi"/>
          <w:i/>
          <w:iCs/>
          <w:sz w:val="24"/>
          <w:szCs w:val="24"/>
        </w:rPr>
        <w:t xml:space="preserve">H. forskahlii </w:t>
      </w:r>
      <w:r w:rsidRPr="00F74C93">
        <w:rPr>
          <w:rFonts w:asciiTheme="majorBidi" w:eastAsia="SimSun" w:hAnsiTheme="majorBidi" w:cstheme="majorBidi"/>
          <w:sz w:val="24"/>
          <w:szCs w:val="24"/>
        </w:rPr>
        <w:t xml:space="preserve">exhibits consistent piscivorous feeding patterns across its range, primarily consuming fish (particularly </w:t>
      </w:r>
      <w:r w:rsidRPr="00F74C93">
        <w:rPr>
          <w:rFonts w:asciiTheme="majorBidi" w:eastAsia="SimSun" w:hAnsiTheme="majorBidi" w:cstheme="majorBidi"/>
          <w:i/>
          <w:iCs/>
          <w:sz w:val="24"/>
          <w:szCs w:val="24"/>
        </w:rPr>
        <w:t>Alestes spp</w:t>
      </w:r>
      <w:r w:rsidRPr="00F74C93">
        <w:rPr>
          <w:rFonts w:asciiTheme="majorBidi" w:eastAsia="SimSun" w:hAnsiTheme="majorBidi" w:cstheme="majorBidi"/>
          <w:sz w:val="24"/>
          <w:szCs w:val="24"/>
        </w:rPr>
        <w:t>.) with occasional crustaceans and insects</w:t>
      </w:r>
      <w:r w:rsidR="000646EC">
        <w:rPr>
          <w:rFonts w:asciiTheme="majorBidi" w:eastAsia="SimSun" w:hAnsiTheme="majorBidi" w:cstheme="majorBidi"/>
          <w:sz w:val="24"/>
          <w:szCs w:val="24"/>
        </w:rPr>
        <w:t xml:space="preserve"> </w:t>
      </w:r>
      <w:r w:rsidR="000646EC">
        <w:rPr>
          <w:rFonts w:asciiTheme="majorBidi" w:eastAsia="SimSun" w:hAnsiTheme="majorBidi" w:cstheme="majorBidi"/>
          <w:sz w:val="24"/>
          <w:szCs w:val="24"/>
        </w:rPr>
        <w:fldChar w:fldCharType="begin"/>
      </w:r>
      <w:r w:rsidR="000646EC">
        <w:rPr>
          <w:rFonts w:asciiTheme="majorBidi" w:eastAsia="SimSun" w:hAnsiTheme="majorBidi" w:cstheme="majorBidi"/>
          <w:sz w:val="24"/>
          <w:szCs w:val="24"/>
        </w:rPr>
        <w:instrText xml:space="preserve"> ADDIN ZOTERO_ITEM CSL_CITATION {"citationID":"Ix9AjuZF","properties":{"formattedCitation":"[12,13]","plainCitation":"[12,13]","noteIndex":0},"citationItems":[{"id":387,"uris":["http://zotero.org/users/14327109/items/7UC4B2HK"],"itemData":{"id":387,"type":"article-journal","container-title":"Pan-American Journal of Aquatic Sciences","issue":"2","journalAbbreviation":"Pan-American Journal of Aquatic Sciences","page":"85-92","title":"The feeding habits of an introduced piscivore, Hydrocynus vittatus (Castelnau 1861) in a small tropical African reservoir","volume":"7","author":[{"family":"Dalu","given":"TATENDA"},{"family":"Clegg","given":"BRUCE"},{"family":"Marufu","given":"LIGHTONE"},{"family":"Nhiwatiwa","given":"T"}],"issued":{"date-parts":[["2012"]]}}},{"id":396,"uris":["http://zotero.org/users/14327109/items/HGIJ6UZ5"],"itemData":{"id":396,"type":"article-journal","container-title":"Journal of Aquatic Science and Marine Biology","issue":"4","journalAbbreviation":"Journal of Aquatic Science and Marine Biology","page":"1-6","title":"Predator Prey Relationship of Hydrocynusforskalii (Cuvier 1819) in White Nile Reservoir around Kosti and Eljabalain Area","volume":"2","author":[{"family":"Hagar","given":"Elsadig Arbab"}],"issued":{"date-parts":[["2019"]]}}}],"schema":"https://github.com/citation-style-language/schema/raw/master/csl-citation.json"} </w:instrText>
      </w:r>
      <w:r w:rsidR="000646EC">
        <w:rPr>
          <w:rFonts w:asciiTheme="majorBidi" w:eastAsia="SimSun" w:hAnsiTheme="majorBidi" w:cstheme="majorBidi"/>
          <w:sz w:val="24"/>
          <w:szCs w:val="24"/>
        </w:rPr>
        <w:fldChar w:fldCharType="separate"/>
      </w:r>
      <w:r w:rsidR="000646EC" w:rsidRPr="000646EC">
        <w:rPr>
          <w:rFonts w:ascii="Times New Roman" w:hAnsi="Times New Roman" w:cs="Times New Roman"/>
          <w:sz w:val="24"/>
        </w:rPr>
        <w:t>[12,13]</w:t>
      </w:r>
      <w:r w:rsidR="000646EC">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While its feeding ecology is well-</w:t>
      </w:r>
      <w:r w:rsidRPr="00F74C93">
        <w:rPr>
          <w:rFonts w:asciiTheme="majorBidi" w:eastAsia="SimSun" w:hAnsiTheme="majorBidi" w:cstheme="majorBidi"/>
          <w:sz w:val="24"/>
          <w:szCs w:val="24"/>
        </w:rPr>
        <w:lastRenderedPageBreak/>
        <w:t>documented in other African regions</w:t>
      </w:r>
      <w:r w:rsidR="000646EC">
        <w:rPr>
          <w:rFonts w:asciiTheme="majorBidi" w:eastAsia="SimSun" w:hAnsiTheme="majorBidi" w:cstheme="majorBidi"/>
          <w:sz w:val="24"/>
          <w:szCs w:val="24"/>
        </w:rPr>
        <w:t xml:space="preserve"> </w:t>
      </w:r>
      <w:r w:rsidR="000646EC">
        <w:rPr>
          <w:rFonts w:asciiTheme="majorBidi" w:eastAsia="SimSun" w:hAnsiTheme="majorBidi" w:cstheme="majorBidi"/>
          <w:sz w:val="24"/>
          <w:szCs w:val="24"/>
        </w:rPr>
        <w:fldChar w:fldCharType="begin"/>
      </w:r>
      <w:r w:rsidR="000646EC">
        <w:rPr>
          <w:rFonts w:asciiTheme="majorBidi" w:eastAsia="SimSun" w:hAnsiTheme="majorBidi" w:cstheme="majorBidi"/>
          <w:sz w:val="24"/>
          <w:szCs w:val="24"/>
        </w:rPr>
        <w:instrText xml:space="preserve"> ADDIN ZOTERO_ITEM CSL_CITATION {"citationID":"NSZiViJh","properties":{"formattedCitation":"[14,15]","plainCitation":"[14,15]","noteIndex":0},"citationItems":[{"id":386,"uris":["http://zotero.org/users/14327109/items/3YZ8MDIE"],"itemData":{"id":386,"type":"article-journal","container-title":"Ethiopian Journal of Biological Sciences","ISSN":"1819-8678","issue":"2","journalAbbreviation":"Ethiopian Journal of Biological Sciences","page":"123-137","title":"Feeding habits, ontogenetic dietary shift and some aspects of reproduction of the tigerfish Hydrocynus forskahlii (Cuvier 1819)(Pisces: Characidae) in Lake Chamo, Ethiopia","volume":"7","author":[{"family":"Dadebo","given":"Elias"},{"family":"Mengistou","given":"Seyoum"}],"issued":{"date-parts":[["2008"]]}}},{"id":407,"uris":["http://zotero.org/users/14327109/items/LU5T993F"],"itemData":{"id":407,"type":"article-journal","note":"publisher: Citeseer","title":"Food and feeding habits of Synodontis nigrita from the Osun River, SW Nigeria","author":[{"family":"Olojo","given":"EAA"},{"family":"Olurin","given":"KB"},{"family":"Osikoya","given":"OJ"}],"issued":{"date-parts":[["2003"]]}}}],"schema":"https://github.com/citation-style-language/schema/raw/master/csl-citation.json"} </w:instrText>
      </w:r>
      <w:r w:rsidR="000646EC">
        <w:rPr>
          <w:rFonts w:asciiTheme="majorBidi" w:eastAsia="SimSun" w:hAnsiTheme="majorBidi" w:cstheme="majorBidi"/>
          <w:sz w:val="24"/>
          <w:szCs w:val="24"/>
        </w:rPr>
        <w:fldChar w:fldCharType="separate"/>
      </w:r>
      <w:r w:rsidR="000646EC" w:rsidRPr="000646EC">
        <w:rPr>
          <w:rFonts w:ascii="Times New Roman" w:hAnsi="Times New Roman" w:cs="Times New Roman"/>
          <w:sz w:val="24"/>
        </w:rPr>
        <w:t>[14,15]</w:t>
      </w:r>
      <w:r w:rsidR="000646EC">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 xml:space="preserve">, the stocks of </w:t>
      </w:r>
      <w:r w:rsidRPr="00F74C93">
        <w:rPr>
          <w:rFonts w:asciiTheme="majorBidi" w:eastAsia="SimSun" w:hAnsiTheme="majorBidi" w:cstheme="majorBidi"/>
          <w:i/>
          <w:iCs/>
          <w:sz w:val="24"/>
          <w:szCs w:val="24"/>
        </w:rPr>
        <w:t>H. forskahlii</w:t>
      </w:r>
      <w:r w:rsidRPr="00F74C93">
        <w:rPr>
          <w:rFonts w:asciiTheme="majorBidi" w:eastAsia="SimSun" w:hAnsiTheme="majorBidi" w:cstheme="majorBidi"/>
          <w:sz w:val="24"/>
          <w:szCs w:val="24"/>
        </w:rPr>
        <w:t xml:space="preserve"> populations still remain understudied, except for a few sporadic reports</w:t>
      </w:r>
      <w:r w:rsidR="00047292">
        <w:rPr>
          <w:rFonts w:asciiTheme="majorBidi" w:eastAsia="SimSun" w:hAnsiTheme="majorBidi" w:cstheme="majorBidi"/>
          <w:sz w:val="24"/>
          <w:szCs w:val="24"/>
        </w:rPr>
        <w:t xml:space="preserve"> </w:t>
      </w:r>
      <w:r w:rsidR="00047292">
        <w:rPr>
          <w:rFonts w:asciiTheme="majorBidi" w:eastAsia="SimSun" w:hAnsiTheme="majorBidi" w:cstheme="majorBidi"/>
          <w:sz w:val="24"/>
          <w:szCs w:val="24"/>
        </w:rPr>
        <w:fldChar w:fldCharType="begin"/>
      </w:r>
      <w:r w:rsidR="00047292">
        <w:rPr>
          <w:rFonts w:asciiTheme="majorBidi" w:eastAsia="SimSun" w:hAnsiTheme="majorBidi" w:cstheme="majorBidi"/>
          <w:sz w:val="24"/>
          <w:szCs w:val="24"/>
        </w:rPr>
        <w:instrText xml:space="preserve"> ADDIN ZOTERO_ITEM CSL_CITATION {"citationID":"cwQiqI8x","properties":{"formattedCitation":"[13]","plainCitation":"[13]","noteIndex":0},"citationItems":[{"id":396,"uris":["http://zotero.org/users/14327109/items/HGIJ6UZ5"],"itemData":{"id":396,"type":"article-journal","container-title":"Journal of Aquatic Science and Marine Biology","issue":"4","journalAbbreviation":"Journal of Aquatic Science and Marine Biology","page":"1-6","title":"Predator Prey Relationship of Hydrocynusforskalii (Cuvier 1819) in White Nile Reservoir around Kosti and Eljabalain Area","volume":"2","author":[{"family":"Hagar","given":"Elsadig Arbab"}],"issued":{"date-parts":[["2019"]]}}}],"schema":"https://github.com/citation-style-language/schema/raw/master/csl-citation.json"} </w:instrText>
      </w:r>
      <w:r w:rsidR="00047292">
        <w:rPr>
          <w:rFonts w:asciiTheme="majorBidi" w:eastAsia="SimSun" w:hAnsiTheme="majorBidi" w:cstheme="majorBidi"/>
          <w:sz w:val="24"/>
          <w:szCs w:val="24"/>
        </w:rPr>
        <w:fldChar w:fldCharType="separate"/>
      </w:r>
      <w:r w:rsidR="00047292" w:rsidRPr="00047292">
        <w:rPr>
          <w:rFonts w:ascii="Times New Roman" w:hAnsi="Times New Roman" w:cs="Times New Roman"/>
          <w:sz w:val="24"/>
        </w:rPr>
        <w:t>[13]</w:t>
      </w:r>
      <w:r w:rsidR="00047292">
        <w:rPr>
          <w:rFonts w:asciiTheme="majorBidi" w:eastAsia="SimSun" w:hAnsiTheme="majorBidi" w:cstheme="majorBidi"/>
          <w:sz w:val="24"/>
          <w:szCs w:val="24"/>
        </w:rPr>
        <w:fldChar w:fldCharType="end"/>
      </w:r>
      <w:r w:rsidRPr="00F74C93">
        <w:rPr>
          <w:rFonts w:asciiTheme="majorBidi" w:eastAsia="SimSun" w:hAnsiTheme="majorBidi" w:cstheme="majorBidi"/>
          <w:sz w:val="24"/>
          <w:szCs w:val="24"/>
        </w:rPr>
        <w:t>.</w:t>
      </w:r>
    </w:p>
    <w:p w14:paraId="2B86723A" w14:textId="7DAA2C9B" w:rsidR="00997FFD" w:rsidRPr="00F74C93" w:rsidRDefault="00997FFD" w:rsidP="00293426">
      <w:pPr>
        <w:autoSpaceDE w:val="0"/>
        <w:autoSpaceDN w:val="0"/>
        <w:adjustRightInd w:val="0"/>
        <w:spacing w:beforeLines="75" w:before="180" w:after="0" w:line="360" w:lineRule="auto"/>
        <w:contextualSpacing/>
        <w:jc w:val="both"/>
        <w:rPr>
          <w:rFonts w:asciiTheme="majorBidi" w:eastAsia="Times New Roman" w:hAnsiTheme="majorBidi" w:cstheme="majorBidi"/>
          <w:sz w:val="24"/>
          <w:szCs w:val="24"/>
        </w:rPr>
      </w:pPr>
      <w:r w:rsidRPr="00A74AC8">
        <w:rPr>
          <w:rFonts w:asciiTheme="majorBidi" w:eastAsia="Times New Roman" w:hAnsiTheme="majorBidi" w:cstheme="majorBidi"/>
          <w:sz w:val="24"/>
          <w:szCs w:val="24"/>
          <w:highlight w:val="yellow"/>
        </w:rPr>
        <w:t>The study of</w:t>
      </w:r>
      <w:r w:rsidRPr="00F74C93">
        <w:rPr>
          <w:rFonts w:asciiTheme="majorBidi" w:eastAsia="Times New Roman" w:hAnsiTheme="majorBidi" w:cstheme="majorBidi"/>
          <w:sz w:val="24"/>
          <w:szCs w:val="24"/>
        </w:rPr>
        <w:t xml:space="preserve"> population dynamics of a fish provides critical data on growth, mortality, and exploitation rates, which can be used in assessing the health of fish stocks and applying sustainable exploitation measures. Furthermore, understanding recruitment patterns ensures that fishing regulations are consistent with the breeding cycles and </w:t>
      </w:r>
      <w:r w:rsidR="004B3C2B">
        <w:rPr>
          <w:rFonts w:asciiTheme="majorBidi" w:eastAsia="Times New Roman" w:hAnsiTheme="majorBidi" w:cstheme="majorBidi"/>
          <w:sz w:val="24"/>
          <w:szCs w:val="24"/>
        </w:rPr>
        <w:t>prevent</w:t>
      </w:r>
      <w:r w:rsidRPr="00F74C93">
        <w:rPr>
          <w:rFonts w:asciiTheme="majorBidi" w:eastAsia="Times New Roman" w:hAnsiTheme="majorBidi" w:cstheme="majorBidi"/>
          <w:sz w:val="24"/>
          <w:szCs w:val="24"/>
        </w:rPr>
        <w:t xml:space="preserve"> overexploitation. </w:t>
      </w:r>
      <w:r w:rsidRPr="00F74C93">
        <w:rPr>
          <w:rFonts w:asciiTheme="majorBidi" w:eastAsia="SimSun" w:hAnsiTheme="majorBidi" w:cstheme="majorBidi"/>
          <w:sz w:val="24"/>
          <w:szCs w:val="24"/>
        </w:rPr>
        <w:t>Estimating</w:t>
      </w:r>
      <w:r w:rsidRPr="00F74C93">
        <w:rPr>
          <w:rFonts w:asciiTheme="majorBidi" w:eastAsia="Times New Roman" w:hAnsiTheme="majorBidi" w:cstheme="majorBidi"/>
          <w:sz w:val="24"/>
          <w:szCs w:val="24"/>
        </w:rPr>
        <w:t xml:space="preserve"> mortality rates (total, natural, and fishing) guides harvest limits and </w:t>
      </w:r>
      <w:r w:rsidR="004B3C2B">
        <w:rPr>
          <w:rFonts w:asciiTheme="majorBidi" w:eastAsia="Times New Roman" w:hAnsiTheme="majorBidi" w:cstheme="majorBidi"/>
          <w:sz w:val="24"/>
          <w:szCs w:val="24"/>
        </w:rPr>
        <w:t>maintains</w:t>
      </w:r>
      <w:r w:rsidRPr="00F74C93">
        <w:rPr>
          <w:rFonts w:asciiTheme="majorBidi" w:eastAsia="Times New Roman" w:hAnsiTheme="majorBidi" w:cstheme="majorBidi"/>
          <w:sz w:val="24"/>
          <w:szCs w:val="24"/>
        </w:rPr>
        <w:t xml:space="preserve"> balanced fish stocks. Analyzing size and age structure supports science-based quotas, ensuring long-term fishery productivity and food security</w:t>
      </w:r>
      <w:r w:rsidR="00571CCF">
        <w:rPr>
          <w:rFonts w:asciiTheme="majorBidi" w:eastAsia="Times New Roman" w:hAnsiTheme="majorBidi" w:cstheme="majorBidi"/>
          <w:sz w:val="24"/>
          <w:szCs w:val="24"/>
        </w:rPr>
        <w:t xml:space="preserve"> </w:t>
      </w:r>
      <w:r w:rsidR="00571CCF">
        <w:rPr>
          <w:rFonts w:asciiTheme="majorBidi" w:eastAsia="Times New Roman" w:hAnsiTheme="majorBidi" w:cstheme="majorBidi"/>
          <w:sz w:val="24"/>
          <w:szCs w:val="24"/>
        </w:rPr>
        <w:fldChar w:fldCharType="begin"/>
      </w:r>
      <w:r w:rsidR="00571CCF">
        <w:rPr>
          <w:rFonts w:asciiTheme="majorBidi" w:eastAsia="Times New Roman" w:hAnsiTheme="majorBidi" w:cstheme="majorBidi"/>
          <w:sz w:val="24"/>
          <w:szCs w:val="24"/>
        </w:rPr>
        <w:instrText xml:space="preserve"> ADDIN ZOTERO_ITEM CSL_CITATION {"citationID":"77xgjmeq","properties":{"formattedCitation":"[16]","plainCitation":"[16]","noteIndex":0},"citationItems":[{"id":345,"uris":["http://zotero.org/users/14327109/items/X2FBQWZE"],"itemData":{"id":345,"type":"article-journal","container-title":"Water","DOI":"https://doi.org/10.3390/w13040574","ISSN":"2073-4441","issue":"4","journalAbbreviation":"Water","note":"publisher: Multidisciplinary Digital Publishing Institute","page":"574","title":"Scientific methods to understand fish population dynamics and support sustainable fisheries management","volume":"13","author":[{"family":"Gebremedhin","given":"Shewit"},{"family":"Bruneel","given":"Stijn"},{"family":"Getahun","given":"Abebe"},{"family":"Anteneh","given":"Wassie"},{"family":"Goethals","given":"Peter"}],"issued":{"date-parts":[["2021"]]}}}],"schema":"https://github.com/citation-style-language/schema/raw/master/csl-citation.json"} </w:instrText>
      </w:r>
      <w:r w:rsidR="00571CCF">
        <w:rPr>
          <w:rFonts w:asciiTheme="majorBidi" w:eastAsia="Times New Roman" w:hAnsiTheme="majorBidi" w:cstheme="majorBidi"/>
          <w:sz w:val="24"/>
          <w:szCs w:val="24"/>
        </w:rPr>
        <w:fldChar w:fldCharType="separate"/>
      </w:r>
      <w:r w:rsidR="00571CCF" w:rsidRPr="00571CCF">
        <w:rPr>
          <w:rFonts w:ascii="Times New Roman" w:hAnsi="Times New Roman" w:cs="Times New Roman"/>
          <w:sz w:val="24"/>
        </w:rPr>
        <w:t>[16]</w:t>
      </w:r>
      <w:r w:rsidR="00571CCF">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1D25F646" w14:textId="70FF8EE5" w:rsidR="00997FFD" w:rsidRPr="00293426" w:rsidRDefault="00997FFD" w:rsidP="00D45D41">
      <w:pPr>
        <w:autoSpaceDE w:val="0"/>
        <w:autoSpaceDN w:val="0"/>
        <w:adjustRightInd w:val="0"/>
        <w:spacing w:beforeLines="75" w:before="180" w:after="0" w:line="360" w:lineRule="auto"/>
        <w:contextualSpacing/>
        <w:jc w:val="both"/>
        <w:rPr>
          <w:rFonts w:asciiTheme="majorBidi" w:eastAsia="SimSun" w:hAnsiTheme="majorBidi" w:cstheme="majorBidi"/>
          <w:sz w:val="24"/>
          <w:szCs w:val="24"/>
        </w:rPr>
      </w:pPr>
      <w:r w:rsidRPr="00293426">
        <w:rPr>
          <w:rFonts w:asciiTheme="majorBidi" w:eastAsia="SimSun" w:hAnsiTheme="majorBidi" w:cstheme="majorBidi"/>
          <w:sz w:val="24"/>
          <w:szCs w:val="24"/>
        </w:rPr>
        <w:t>Spawning of this species occurs during the rainy season (March-October), with Fecundity ranging from 10,000 to 45,000 eggs/female</w:t>
      </w:r>
      <w:r w:rsidR="00F264BC" w:rsidRPr="00293426">
        <w:rPr>
          <w:rFonts w:asciiTheme="majorBidi" w:eastAsia="SimSun" w:hAnsiTheme="majorBidi" w:cstheme="majorBidi"/>
          <w:sz w:val="24"/>
          <w:szCs w:val="24"/>
        </w:rPr>
        <w:t xml:space="preserve"> </w:t>
      </w:r>
      <w:r w:rsidR="00F264BC" w:rsidRPr="00293426">
        <w:rPr>
          <w:rFonts w:asciiTheme="majorBidi" w:eastAsia="SimSun" w:hAnsiTheme="majorBidi" w:cstheme="majorBidi"/>
          <w:sz w:val="24"/>
          <w:szCs w:val="24"/>
        </w:rPr>
        <w:fldChar w:fldCharType="begin"/>
      </w:r>
      <w:r w:rsidR="00F264BC" w:rsidRPr="00293426">
        <w:rPr>
          <w:rFonts w:asciiTheme="majorBidi" w:eastAsia="SimSun" w:hAnsiTheme="majorBidi" w:cstheme="majorBidi"/>
          <w:sz w:val="24"/>
          <w:szCs w:val="24"/>
        </w:rPr>
        <w:instrText xml:space="preserve"> ADDIN ZOTERO_ITEM CSL_CITATION {"citationID":"0Sb2D9L8","properties":{"formattedCitation":"[13]","plainCitation":"[13]","noteIndex":0},"citationItems":[{"id":396,"uris":["http://zotero.org/users/14327109/items/HGIJ6UZ5"],"itemData":{"id":396,"type":"article-journal","container-title":"Journal of Aquatic Science and Marine Biology","issue":"4","journalAbbreviation":"Journal of Aquatic Science and Marine Biology","page":"1-6","title":"Predator Prey Relationship of Hydrocynusforskalii (Cuvier 1819) in White Nile Reservoir around Kosti and Eljabalain Area","volume":"2","author":[{"family":"Hagar","given":"Elsadig Arbab"}],"issued":{"date-parts":[["2019"]]}}}],"schema":"https://github.com/citation-style-language/schema/raw/master/csl-citation.json"} </w:instrText>
      </w:r>
      <w:r w:rsidR="00F264BC" w:rsidRPr="00293426">
        <w:rPr>
          <w:rFonts w:asciiTheme="majorBidi" w:eastAsia="SimSun" w:hAnsiTheme="majorBidi" w:cstheme="majorBidi"/>
          <w:sz w:val="24"/>
          <w:szCs w:val="24"/>
        </w:rPr>
        <w:fldChar w:fldCharType="separate"/>
      </w:r>
      <w:r w:rsidR="00F264BC" w:rsidRPr="00293426">
        <w:rPr>
          <w:rFonts w:ascii="Times New Roman" w:hAnsi="Times New Roman" w:cs="Times New Roman"/>
          <w:sz w:val="24"/>
        </w:rPr>
        <w:t>[13]</w:t>
      </w:r>
      <w:r w:rsidR="00F264BC" w:rsidRPr="00293426">
        <w:rPr>
          <w:rFonts w:asciiTheme="majorBidi" w:eastAsia="SimSun" w:hAnsiTheme="majorBidi" w:cstheme="majorBidi"/>
          <w:sz w:val="24"/>
          <w:szCs w:val="24"/>
        </w:rPr>
        <w:fldChar w:fldCharType="end"/>
      </w:r>
      <w:r w:rsidRPr="00293426">
        <w:rPr>
          <w:rFonts w:asciiTheme="majorBidi" w:eastAsia="SimSun" w:hAnsiTheme="majorBidi" w:cstheme="majorBidi"/>
          <w:sz w:val="24"/>
          <w:szCs w:val="24"/>
        </w:rPr>
        <w:t>, White Nile, Sudan, and</w:t>
      </w:r>
      <w:r w:rsidR="00F264BC" w:rsidRPr="00293426">
        <w:rPr>
          <w:rFonts w:asciiTheme="majorBidi" w:eastAsia="SimSun" w:hAnsiTheme="majorBidi" w:cstheme="majorBidi"/>
          <w:sz w:val="24"/>
          <w:szCs w:val="24"/>
        </w:rPr>
        <w:t xml:space="preserve"> </w:t>
      </w:r>
      <w:r w:rsidR="00F264BC" w:rsidRPr="00293426">
        <w:rPr>
          <w:rFonts w:asciiTheme="majorBidi" w:eastAsia="SimSun" w:hAnsiTheme="majorBidi" w:cstheme="majorBidi"/>
          <w:sz w:val="24"/>
          <w:szCs w:val="24"/>
        </w:rPr>
        <w:fldChar w:fldCharType="begin"/>
      </w:r>
      <w:r w:rsidR="00F264BC" w:rsidRPr="00293426">
        <w:rPr>
          <w:rFonts w:asciiTheme="majorBidi" w:eastAsia="SimSun" w:hAnsiTheme="majorBidi" w:cstheme="majorBidi"/>
          <w:sz w:val="24"/>
          <w:szCs w:val="24"/>
        </w:rPr>
        <w:instrText xml:space="preserve"> ADDIN ZOTERO_ITEM CSL_CITATION {"citationID":"unLhA087","properties":{"formattedCitation":"[15]","plainCitation":"[15]","noteIndex":0},"citationItems":[{"id":407,"uris":["http://zotero.org/users/14327109/items/LU5T993F"],"itemData":{"id":407,"type":"article-journal","note":"publisher: Citeseer","title":"Food and feeding habits of Synodontis nigrita from the Osun River, SW Nigeria","author":[{"family":"Olojo","given":"EAA"},{"family":"Olurin","given":"KB"},{"family":"Osikoya","given":"OJ"}],"issued":{"date-parts":[["2003"]]}}}],"schema":"https://github.com/citation-style-language/schema/raw/master/csl-citation.json"} </w:instrText>
      </w:r>
      <w:r w:rsidR="00F264BC" w:rsidRPr="00293426">
        <w:rPr>
          <w:rFonts w:asciiTheme="majorBidi" w:eastAsia="SimSun" w:hAnsiTheme="majorBidi" w:cstheme="majorBidi"/>
          <w:sz w:val="24"/>
          <w:szCs w:val="24"/>
        </w:rPr>
        <w:fldChar w:fldCharType="separate"/>
      </w:r>
      <w:r w:rsidR="00F264BC" w:rsidRPr="00293426">
        <w:rPr>
          <w:rFonts w:ascii="Times New Roman" w:hAnsi="Times New Roman" w:cs="Times New Roman"/>
          <w:sz w:val="24"/>
        </w:rPr>
        <w:t>[15]</w:t>
      </w:r>
      <w:r w:rsidR="00F264BC" w:rsidRPr="00293426">
        <w:rPr>
          <w:rFonts w:asciiTheme="majorBidi" w:eastAsia="SimSun" w:hAnsiTheme="majorBidi" w:cstheme="majorBidi"/>
          <w:sz w:val="24"/>
          <w:szCs w:val="24"/>
        </w:rPr>
        <w:fldChar w:fldCharType="end"/>
      </w:r>
      <w:r w:rsidRPr="00293426">
        <w:rPr>
          <w:rFonts w:asciiTheme="majorBidi" w:eastAsia="SimSun" w:hAnsiTheme="majorBidi" w:cstheme="majorBidi"/>
          <w:sz w:val="24"/>
          <w:szCs w:val="24"/>
        </w:rPr>
        <w:t>, Oyan</w:t>
      </w:r>
      <w:bookmarkStart w:id="0" w:name="_GoBack"/>
      <w:bookmarkEnd w:id="0"/>
      <w:r w:rsidRPr="00293426">
        <w:rPr>
          <w:rFonts w:asciiTheme="majorBidi" w:eastAsia="SimSun" w:hAnsiTheme="majorBidi" w:cstheme="majorBidi"/>
          <w:sz w:val="24"/>
          <w:szCs w:val="24"/>
        </w:rPr>
        <w:t xml:space="preserve"> Reservoir, </w:t>
      </w:r>
      <w:r w:rsidR="00F264BC" w:rsidRPr="00293426">
        <w:rPr>
          <w:rFonts w:asciiTheme="majorBidi" w:eastAsia="SimSun" w:hAnsiTheme="majorBidi" w:cstheme="majorBidi"/>
          <w:sz w:val="24"/>
          <w:szCs w:val="24"/>
        </w:rPr>
        <w:t>(</w:t>
      </w:r>
      <w:r w:rsidRPr="00293426">
        <w:rPr>
          <w:rFonts w:asciiTheme="majorBidi" w:eastAsia="SimSun" w:hAnsiTheme="majorBidi" w:cstheme="majorBidi"/>
          <w:sz w:val="24"/>
          <w:szCs w:val="24"/>
        </w:rPr>
        <w:t xml:space="preserve">Nigeria), and </w:t>
      </w:r>
      <w:r w:rsidR="004B3C2B" w:rsidRPr="00293426">
        <w:rPr>
          <w:rFonts w:asciiTheme="majorBidi" w:eastAsia="SimSun" w:hAnsiTheme="majorBidi" w:cstheme="majorBidi"/>
          <w:sz w:val="24"/>
          <w:szCs w:val="24"/>
        </w:rPr>
        <w:t xml:space="preserve">a </w:t>
      </w:r>
      <w:r w:rsidRPr="00293426">
        <w:rPr>
          <w:rFonts w:asciiTheme="majorBidi" w:eastAsia="SimSun" w:hAnsiTheme="majorBidi" w:cstheme="majorBidi"/>
          <w:sz w:val="24"/>
          <w:szCs w:val="24"/>
        </w:rPr>
        <w:t>bimodal recruitment pattern, usually linked to annual flood pulses</w:t>
      </w:r>
      <w:r w:rsidR="00F264BC" w:rsidRPr="00293426">
        <w:rPr>
          <w:rFonts w:asciiTheme="majorBidi" w:eastAsia="SimSun" w:hAnsiTheme="majorBidi" w:cstheme="majorBidi"/>
          <w:sz w:val="24"/>
          <w:szCs w:val="24"/>
        </w:rPr>
        <w:t xml:space="preserve"> </w:t>
      </w:r>
      <w:r w:rsidR="00F264BC" w:rsidRPr="00293426">
        <w:rPr>
          <w:rFonts w:asciiTheme="majorBidi" w:eastAsia="SimSun" w:hAnsiTheme="majorBidi" w:cstheme="majorBidi"/>
          <w:sz w:val="24"/>
          <w:szCs w:val="24"/>
        </w:rPr>
        <w:fldChar w:fldCharType="begin"/>
      </w:r>
      <w:r w:rsidR="00F264BC" w:rsidRPr="00293426">
        <w:rPr>
          <w:rFonts w:asciiTheme="majorBidi" w:eastAsia="SimSun" w:hAnsiTheme="majorBidi" w:cstheme="majorBidi"/>
          <w:sz w:val="24"/>
          <w:szCs w:val="24"/>
        </w:rPr>
        <w:instrText xml:space="preserve"> ADDIN ZOTERO_ITEM CSL_CITATION {"citationID":"mgdOTsb0","properties":{"formattedCitation":"[12]","plainCitation":"[12]","noteIndex":0},"citationItems":[{"id":387,"uris":["http://zotero.org/users/14327109/items/7UC4B2HK"],"itemData":{"id":387,"type":"article-journal","container-title":"Pan-American Journal of Aquatic Sciences","issue":"2","journalAbbreviation":"Pan-American Journal of Aquatic Sciences","page":"85-92","title":"The feeding habits of an introduced piscivore, Hydrocynus vittatus (Castelnau 1861) in a small tropical African reservoir","volume":"7","author":[{"family":"Dalu","given":"TATENDA"},{"family":"Clegg","given":"BRUCE"},{"family":"Marufu","given":"LIGHTONE"},{"family":"Nhiwatiwa","given":"T"}],"issued":{"date-parts":[["2012"]]}}}],"schema":"https://github.com/citation-style-language/schema/raw/master/csl-citation.json"} </w:instrText>
      </w:r>
      <w:r w:rsidR="00F264BC" w:rsidRPr="00293426">
        <w:rPr>
          <w:rFonts w:asciiTheme="majorBidi" w:eastAsia="SimSun" w:hAnsiTheme="majorBidi" w:cstheme="majorBidi"/>
          <w:sz w:val="24"/>
          <w:szCs w:val="24"/>
        </w:rPr>
        <w:fldChar w:fldCharType="separate"/>
      </w:r>
      <w:r w:rsidR="00F264BC" w:rsidRPr="00293426">
        <w:rPr>
          <w:rFonts w:ascii="Times New Roman" w:hAnsi="Times New Roman" w:cs="Times New Roman"/>
          <w:sz w:val="24"/>
        </w:rPr>
        <w:t>[12]</w:t>
      </w:r>
      <w:r w:rsidR="00F264BC" w:rsidRPr="00293426">
        <w:rPr>
          <w:rFonts w:asciiTheme="majorBidi" w:eastAsia="SimSun" w:hAnsiTheme="majorBidi" w:cstheme="majorBidi"/>
          <w:sz w:val="24"/>
          <w:szCs w:val="24"/>
        </w:rPr>
        <w:fldChar w:fldCharType="end"/>
      </w:r>
      <w:r w:rsidR="00F264BC" w:rsidRPr="00293426">
        <w:rPr>
          <w:rFonts w:asciiTheme="majorBidi" w:eastAsia="SimSun" w:hAnsiTheme="majorBidi" w:cstheme="majorBidi"/>
          <w:sz w:val="24"/>
          <w:szCs w:val="24"/>
        </w:rPr>
        <w:t xml:space="preserve"> in </w:t>
      </w:r>
      <w:r w:rsidRPr="00293426">
        <w:rPr>
          <w:rFonts w:asciiTheme="majorBidi" w:eastAsia="SimSun" w:hAnsiTheme="majorBidi" w:cstheme="majorBidi"/>
          <w:sz w:val="24"/>
          <w:szCs w:val="24"/>
        </w:rPr>
        <w:t xml:space="preserve">Lake Kariba, </w:t>
      </w:r>
      <w:r w:rsidR="00F264BC" w:rsidRPr="00293426">
        <w:rPr>
          <w:rFonts w:asciiTheme="majorBidi" w:eastAsia="SimSun" w:hAnsiTheme="majorBidi" w:cstheme="majorBidi"/>
          <w:sz w:val="24"/>
          <w:szCs w:val="24"/>
        </w:rPr>
        <w:t>(</w:t>
      </w:r>
      <w:r w:rsidRPr="00293426">
        <w:rPr>
          <w:rFonts w:asciiTheme="majorBidi" w:eastAsia="SimSun" w:hAnsiTheme="majorBidi" w:cstheme="majorBidi"/>
          <w:sz w:val="24"/>
          <w:szCs w:val="24"/>
        </w:rPr>
        <w:t>Zimbabwe).</w:t>
      </w:r>
    </w:p>
    <w:p w14:paraId="54659A38" w14:textId="77777777" w:rsidR="00997FFD" w:rsidRPr="00F74C93" w:rsidRDefault="00997FFD" w:rsidP="00997FFD">
      <w:pPr>
        <w:spacing w:after="0" w:line="360" w:lineRule="auto"/>
        <w:contextualSpacing/>
        <w:jc w:val="both"/>
        <w:outlineLvl w:val="2"/>
        <w:rPr>
          <w:rFonts w:asciiTheme="majorBidi" w:eastAsia="Times New Roman" w:hAnsiTheme="majorBidi" w:cstheme="majorBidi"/>
          <w:b/>
          <w:bCs/>
          <w:sz w:val="24"/>
          <w:szCs w:val="24"/>
        </w:rPr>
      </w:pPr>
      <w:r w:rsidRPr="00F74C93">
        <w:rPr>
          <w:rFonts w:asciiTheme="majorBidi" w:eastAsia="Times New Roman" w:hAnsiTheme="majorBidi" w:cstheme="majorBidi"/>
          <w:b/>
          <w:bCs/>
          <w:sz w:val="24"/>
          <w:szCs w:val="24"/>
        </w:rPr>
        <w:t>Materials and Methods</w:t>
      </w:r>
    </w:p>
    <w:p w14:paraId="58DA386C" w14:textId="77777777" w:rsidR="00997FFD" w:rsidRPr="00F74C93" w:rsidRDefault="00997FFD" w:rsidP="00997FFD">
      <w:pPr>
        <w:spacing w:after="0" w:line="360" w:lineRule="auto"/>
        <w:contextualSpacing/>
        <w:jc w:val="both"/>
        <w:outlineLvl w:val="2"/>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Study area</w:t>
      </w:r>
      <w:r w:rsidRPr="00F74C93">
        <w:rPr>
          <w:rFonts w:asciiTheme="majorBidi" w:eastAsia="Times New Roman" w:hAnsiTheme="majorBidi" w:cstheme="majorBidi"/>
          <w:sz w:val="24"/>
          <w:szCs w:val="24"/>
        </w:rPr>
        <w:t>:</w:t>
      </w:r>
    </w:p>
    <w:p w14:paraId="46B37E85" w14:textId="42FD7EA2" w:rsidR="00997FFD" w:rsidRPr="00F74C93" w:rsidRDefault="00997FFD" w:rsidP="00997FFD">
      <w:pPr>
        <w:shd w:val="clear" w:color="auto" w:fill="FFFFFF"/>
        <w:spacing w:after="120" w:line="360" w:lineRule="auto"/>
        <w:jc w:val="both"/>
        <w:rPr>
          <w:rFonts w:asciiTheme="majorBidi" w:eastAsia="SimSun" w:hAnsiTheme="majorBidi" w:cstheme="majorBidi"/>
          <w:sz w:val="24"/>
          <w:szCs w:val="24"/>
        </w:rPr>
      </w:pPr>
      <w:r w:rsidRPr="00F74C93">
        <w:rPr>
          <w:rFonts w:asciiTheme="majorBidi" w:eastAsia="Times New Roman" w:hAnsiTheme="majorBidi" w:cstheme="majorBidi"/>
          <w:color w:val="001D35"/>
          <w:sz w:val="24"/>
          <w:szCs w:val="24"/>
        </w:rPr>
        <w:t xml:space="preserve">The Roseires Reservoir, </w:t>
      </w:r>
      <w:r w:rsidRPr="00305E61">
        <w:rPr>
          <w:rFonts w:asciiTheme="majorBidi" w:eastAsia="Times New Roman" w:hAnsiTheme="majorBidi" w:cstheme="majorBidi"/>
          <w:color w:val="001D35"/>
          <w:sz w:val="24"/>
          <w:szCs w:val="24"/>
          <w:highlight w:val="yellow"/>
        </w:rPr>
        <w:t>created by the Roseires Dam</w:t>
      </w:r>
      <w:r w:rsidRPr="00F74C93">
        <w:rPr>
          <w:rFonts w:asciiTheme="majorBidi" w:eastAsia="Times New Roman" w:hAnsiTheme="majorBidi" w:cstheme="majorBidi"/>
          <w:color w:val="001D35"/>
          <w:sz w:val="24"/>
          <w:szCs w:val="24"/>
        </w:rPr>
        <w:t xml:space="preserve">, is located on the Blue Nile </w:t>
      </w:r>
      <w:r w:rsidRPr="00305E61">
        <w:rPr>
          <w:rFonts w:asciiTheme="majorBidi" w:eastAsia="Times New Roman" w:hAnsiTheme="majorBidi" w:cstheme="majorBidi"/>
          <w:color w:val="545D7E"/>
          <w:sz w:val="24"/>
          <w:szCs w:val="24"/>
          <w:highlight w:val="yellow"/>
        </w:rPr>
        <w:t xml:space="preserve">at Ed Damazin, </w:t>
      </w:r>
      <w:r w:rsidRPr="00305E61">
        <w:rPr>
          <w:rFonts w:asciiTheme="majorBidi" w:eastAsia="Times New Roman" w:hAnsiTheme="majorBidi" w:cstheme="majorBidi"/>
          <w:color w:val="001D35"/>
          <w:sz w:val="24"/>
          <w:szCs w:val="24"/>
          <w:highlight w:val="yellow"/>
        </w:rPr>
        <w:t>just upstream of the town of El Roseires</w:t>
      </w:r>
      <w:r w:rsidRPr="00F74C93">
        <w:rPr>
          <w:rFonts w:asciiTheme="majorBidi" w:eastAsia="Times New Roman" w:hAnsiTheme="majorBidi" w:cstheme="majorBidi"/>
          <w:color w:val="001D35"/>
          <w:sz w:val="24"/>
          <w:szCs w:val="24"/>
        </w:rPr>
        <w:t>, approximately</w:t>
      </w:r>
      <w:r w:rsidRPr="00F74C93">
        <w:rPr>
          <w:rFonts w:asciiTheme="majorBidi" w:eastAsia="SimSun" w:hAnsiTheme="majorBidi" w:cstheme="majorBidi"/>
          <w:sz w:val="24"/>
          <w:szCs w:val="24"/>
        </w:rPr>
        <w:t xml:space="preserve"> 550 km southeast of Khartoum</w:t>
      </w:r>
      <w:r w:rsidRPr="00305E61">
        <w:rPr>
          <w:rFonts w:asciiTheme="majorBidi" w:eastAsia="SimSun" w:hAnsiTheme="majorBidi" w:cstheme="majorBidi"/>
          <w:sz w:val="24"/>
          <w:szCs w:val="24"/>
          <w:highlight w:val="yellow"/>
        </w:rPr>
        <w:t>, the Capital of Sudan</w:t>
      </w:r>
      <w:r w:rsidRPr="00F74C93">
        <w:rPr>
          <w:rFonts w:asciiTheme="majorBidi" w:eastAsia="SimSun" w:hAnsiTheme="majorBidi" w:cstheme="majorBidi"/>
          <w:sz w:val="24"/>
          <w:szCs w:val="24"/>
        </w:rPr>
        <w:t>.</w:t>
      </w:r>
      <w:r w:rsidRPr="00F74C93">
        <w:rPr>
          <w:rFonts w:asciiTheme="majorBidi" w:eastAsia="Times New Roman" w:hAnsiTheme="majorBidi" w:cstheme="majorBidi"/>
          <w:color w:val="001D35"/>
          <w:sz w:val="24"/>
          <w:szCs w:val="24"/>
        </w:rPr>
        <w:t xml:space="preserve"> The reservoir has a </w:t>
      </w:r>
      <w:r w:rsidRPr="00697C82">
        <w:rPr>
          <w:rFonts w:asciiTheme="majorBidi" w:eastAsia="Times New Roman" w:hAnsiTheme="majorBidi" w:cstheme="majorBidi"/>
          <w:color w:val="001D35"/>
          <w:sz w:val="24"/>
          <w:szCs w:val="24"/>
          <w:highlight w:val="yellow"/>
        </w:rPr>
        <w:t>surface area of approximately 290 km</w:t>
      </w:r>
      <w:r w:rsidRPr="00F74C93">
        <w:rPr>
          <w:rFonts w:asciiTheme="majorBidi" w:eastAsia="Times New Roman" w:hAnsiTheme="majorBidi" w:cstheme="majorBidi"/>
          <w:color w:val="001D35"/>
          <w:sz w:val="24"/>
          <w:szCs w:val="24"/>
        </w:rPr>
        <w:t>²</w:t>
      </w:r>
      <w:r w:rsidRPr="00F74C93">
        <w:rPr>
          <w:rFonts w:asciiTheme="majorBidi" w:eastAsia="Times New Roman" w:hAnsiTheme="majorBidi" w:cstheme="majorBidi"/>
          <w:color w:val="474747"/>
          <w:sz w:val="24"/>
          <w:szCs w:val="24"/>
        </w:rPr>
        <w:t xml:space="preserve"> and </w:t>
      </w:r>
      <w:r w:rsidR="00C20029">
        <w:rPr>
          <w:rFonts w:asciiTheme="majorBidi" w:eastAsia="Times New Roman" w:hAnsiTheme="majorBidi" w:cstheme="majorBidi"/>
          <w:color w:val="474747"/>
          <w:sz w:val="24"/>
          <w:szCs w:val="24"/>
        </w:rPr>
        <w:t xml:space="preserve">a </w:t>
      </w:r>
      <w:r w:rsidRPr="00F74C93">
        <w:rPr>
          <w:rFonts w:asciiTheme="majorBidi" w:eastAsia="Times New Roman" w:hAnsiTheme="majorBidi" w:cstheme="majorBidi"/>
          <w:color w:val="474747"/>
          <w:sz w:val="24"/>
          <w:szCs w:val="24"/>
        </w:rPr>
        <w:t>storage capacity of about 3.0 km</w:t>
      </w:r>
      <w:r w:rsidRPr="00C20029">
        <w:rPr>
          <w:rFonts w:asciiTheme="majorBidi" w:eastAsia="Times New Roman" w:hAnsiTheme="majorBidi" w:cstheme="majorBidi"/>
          <w:color w:val="474747"/>
          <w:sz w:val="24"/>
          <w:szCs w:val="24"/>
          <w:vertAlign w:val="superscript"/>
        </w:rPr>
        <w:t>3</w:t>
      </w:r>
      <w:r w:rsidRPr="00F74C93">
        <w:rPr>
          <w:rFonts w:asciiTheme="majorBidi" w:eastAsia="Times New Roman" w:hAnsiTheme="majorBidi" w:cstheme="majorBidi"/>
          <w:color w:val="474747"/>
          <w:sz w:val="24"/>
          <w:szCs w:val="24"/>
        </w:rPr>
        <w:t>.</w:t>
      </w:r>
      <w:r w:rsidRPr="00F74C93">
        <w:rPr>
          <w:rFonts w:asciiTheme="majorBidi" w:eastAsia="Times New Roman" w:hAnsiTheme="majorBidi" w:cstheme="majorBidi"/>
          <w:color w:val="001D35"/>
          <w:sz w:val="24"/>
          <w:szCs w:val="24"/>
        </w:rPr>
        <w:t xml:space="preserve"> Built in 1966, the Dam Reservoir is crucial for agricultural irrigation, hydropower generation, and water supply for Sudan. </w:t>
      </w:r>
      <w:r w:rsidRPr="00F74C93">
        <w:rPr>
          <w:rFonts w:asciiTheme="majorBidi" w:eastAsia="SimSun" w:hAnsiTheme="majorBidi" w:cstheme="majorBidi"/>
          <w:sz w:val="24"/>
          <w:szCs w:val="24"/>
        </w:rPr>
        <w:t>A second phase of construction was completed in 2013 to raise its height by 10.0 meters, from 68.0 m to 78.0 m, increasing its storage capacity from 3.0 billion m³ to 7.30 billion m³. to increase storage capacity for further agricultural irrigation, in addition to supporting valuable local fisheries, create employment</w:t>
      </w:r>
      <w:r w:rsidRPr="00F74C93">
        <w:rPr>
          <w:rFonts w:asciiTheme="majorBidi" w:eastAsia="Times New Roman" w:hAnsiTheme="majorBidi" w:cstheme="majorBidi"/>
          <w:color w:val="09202E"/>
          <w:sz w:val="24"/>
          <w:szCs w:val="24"/>
        </w:rPr>
        <w:t xml:space="preserve"> opportunities</w:t>
      </w:r>
      <w:r w:rsidRPr="00F74C93">
        <w:rPr>
          <w:rFonts w:asciiTheme="majorBidi" w:eastAsia="SimSun" w:hAnsiTheme="majorBidi" w:cstheme="majorBidi"/>
          <w:sz w:val="24"/>
          <w:szCs w:val="24"/>
        </w:rPr>
        <w:t xml:space="preserve">, livelihoods, and income for the nearby communities (Fig.1).  </w:t>
      </w:r>
    </w:p>
    <w:p w14:paraId="5C2A519B" w14:textId="77777777" w:rsidR="00997FFD" w:rsidRPr="00F74C93" w:rsidRDefault="00997FFD" w:rsidP="00997FFD">
      <w:pPr>
        <w:spacing w:after="0" w:line="360" w:lineRule="auto"/>
        <w:contextualSpacing/>
        <w:jc w:val="both"/>
        <w:rPr>
          <w:rFonts w:asciiTheme="majorBidi" w:eastAsia="SimSun" w:hAnsiTheme="majorBidi" w:cstheme="majorBidi"/>
          <w:sz w:val="24"/>
          <w:szCs w:val="24"/>
        </w:rPr>
      </w:pPr>
      <w:r w:rsidRPr="00F74C93">
        <w:rPr>
          <w:rFonts w:asciiTheme="majorBidi" w:eastAsia="SimSun" w:hAnsiTheme="majorBidi" w:cstheme="majorBidi"/>
          <w:noProof/>
          <w:sz w:val="24"/>
          <w:szCs w:val="24"/>
        </w:rPr>
        <w:lastRenderedPageBreak/>
        <w:drawing>
          <wp:inline distT="0" distB="0" distL="0" distR="0" wp14:anchorId="6342F719" wp14:editId="3DFA7EEF">
            <wp:extent cx="5696585" cy="5669280"/>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223" cy="5733608"/>
                    </a:xfrm>
                    <a:prstGeom prst="rect">
                      <a:avLst/>
                    </a:prstGeom>
                  </pic:spPr>
                </pic:pic>
              </a:graphicData>
            </a:graphic>
          </wp:inline>
        </w:drawing>
      </w:r>
    </w:p>
    <w:p w14:paraId="5E899035" w14:textId="77777777" w:rsidR="00997FFD" w:rsidRPr="00F74C93" w:rsidRDefault="00997FFD" w:rsidP="00997FFD">
      <w:pPr>
        <w:pStyle w:val="NormalWeb"/>
        <w:spacing w:before="0" w:beforeAutospacing="0" w:after="0" w:afterAutospacing="0" w:line="360" w:lineRule="auto"/>
        <w:contextualSpacing/>
        <w:jc w:val="both"/>
        <w:rPr>
          <w:rFonts w:asciiTheme="majorBidi" w:hAnsiTheme="majorBidi" w:cstheme="majorBidi"/>
        </w:rPr>
      </w:pPr>
      <w:r w:rsidRPr="00F74C93">
        <w:rPr>
          <w:rFonts w:asciiTheme="majorBidi" w:eastAsia="SimSun" w:hAnsiTheme="majorBidi" w:cstheme="majorBidi"/>
          <w:bCs/>
        </w:rPr>
        <w:t>Fig. 1. Roseires Dam in Sudan, Africa (</w:t>
      </w:r>
      <w:r w:rsidRPr="00F74C93">
        <w:rPr>
          <w:rFonts w:asciiTheme="majorBidi" w:hAnsiTheme="majorBidi" w:cstheme="majorBidi"/>
        </w:rPr>
        <w:t>11°47′53″N 34°23′15″E</w:t>
      </w:r>
      <w:r w:rsidRPr="00F74C93">
        <w:rPr>
          <w:rFonts w:ascii="Tahoma" w:hAnsi="Tahoma" w:cs="Tahoma"/>
        </w:rPr>
        <w:t>﻿</w:t>
      </w:r>
      <w:r w:rsidRPr="00F74C93">
        <w:rPr>
          <w:rFonts w:asciiTheme="majorBidi" w:hAnsiTheme="majorBidi" w:cstheme="majorBidi"/>
        </w:rPr>
        <w:t xml:space="preserve"> / </w:t>
      </w:r>
      <w:r w:rsidRPr="00F74C93">
        <w:rPr>
          <w:rFonts w:ascii="Tahoma" w:hAnsi="Tahoma" w:cs="Tahoma"/>
        </w:rPr>
        <w:t>﻿</w:t>
      </w:r>
      <w:r w:rsidRPr="00F74C93">
        <w:rPr>
          <w:rFonts w:asciiTheme="majorBidi" w:hAnsiTheme="majorBidi" w:cstheme="majorBidi"/>
        </w:rPr>
        <w:t>11.79806°N 34.38750°E</w:t>
      </w:r>
      <w:r w:rsidRPr="00F74C93">
        <w:rPr>
          <w:rFonts w:ascii="Tahoma" w:hAnsi="Tahoma" w:cs="Tahoma"/>
        </w:rPr>
        <w:t>﻿</w:t>
      </w:r>
      <w:r w:rsidRPr="00F74C93">
        <w:rPr>
          <w:rFonts w:asciiTheme="majorBidi" w:hAnsiTheme="majorBidi" w:cstheme="majorBidi"/>
        </w:rPr>
        <w:t xml:space="preserve"> / 11.79806; 34.38750</w:t>
      </w:r>
      <w:r w:rsidRPr="00F74C93">
        <w:rPr>
          <w:rFonts w:asciiTheme="majorBidi" w:eastAsia="SimSun" w:hAnsiTheme="majorBidi" w:cstheme="majorBidi"/>
          <w:bCs/>
        </w:rPr>
        <w:t xml:space="preserve">). </w:t>
      </w:r>
      <w:r w:rsidRPr="00F74C93">
        <w:rPr>
          <w:rFonts w:asciiTheme="majorBidi" w:eastAsia="SimSun" w:hAnsiTheme="majorBidi" w:cstheme="majorBidi"/>
        </w:rPr>
        <w:t>From Ayn network (https://3ayin.com/en/sudan-authorities-support-while-affected-communities-fear-africas-largest-dam/)</w:t>
      </w:r>
    </w:p>
    <w:p w14:paraId="5E6E267B"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SimSun" w:hAnsiTheme="majorBidi" w:cstheme="majorBidi"/>
          <w:sz w:val="24"/>
          <w:szCs w:val="24"/>
        </w:rPr>
        <w:t>T</w:t>
      </w:r>
      <w:r w:rsidRPr="00F74C93">
        <w:rPr>
          <w:rFonts w:asciiTheme="majorBidi" w:eastAsia="Times New Roman" w:hAnsiTheme="majorBidi" w:cstheme="majorBidi"/>
          <w:sz w:val="24"/>
          <w:szCs w:val="24"/>
        </w:rPr>
        <w:t xml:space="preserve">able 1. Coordinates of the fish sampling sites at Roseires Reservoir (Blue Nile, Sudan) and the distance from Ed Damazin City. </w:t>
      </w:r>
    </w:p>
    <w:tbl>
      <w:tblPr>
        <w:tblStyle w:val="TableNormal1"/>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552"/>
        <w:gridCol w:w="1701"/>
      </w:tblGrid>
      <w:tr w:rsidR="00997FFD" w:rsidRPr="00F74C93" w14:paraId="24386401" w14:textId="77777777" w:rsidTr="00E67E56">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42C725BC"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Site</w:t>
            </w:r>
          </w:p>
        </w:tc>
        <w:tc>
          <w:tcPr>
            <w:tcW w:w="1843" w:type="dxa"/>
            <w:tcBorders>
              <w:top w:val="single" w:sz="4" w:space="0" w:color="auto"/>
              <w:left w:val="single" w:sz="4" w:space="0" w:color="auto"/>
              <w:bottom w:val="single" w:sz="4" w:space="0" w:color="auto"/>
              <w:right w:val="single" w:sz="4" w:space="0" w:color="auto"/>
            </w:tcBorders>
            <w:hideMark/>
          </w:tcPr>
          <w:p w14:paraId="6CFF6A19"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Distance (km)</w:t>
            </w:r>
          </w:p>
        </w:tc>
        <w:tc>
          <w:tcPr>
            <w:tcW w:w="2552" w:type="dxa"/>
            <w:tcBorders>
              <w:top w:val="single" w:sz="4" w:space="0" w:color="auto"/>
              <w:left w:val="single" w:sz="4" w:space="0" w:color="auto"/>
              <w:bottom w:val="single" w:sz="4" w:space="0" w:color="auto"/>
              <w:right w:val="single" w:sz="4" w:space="0" w:color="auto"/>
            </w:tcBorders>
            <w:hideMark/>
          </w:tcPr>
          <w:p w14:paraId="1D9621E4"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Coordinate</w:t>
            </w:r>
          </w:p>
        </w:tc>
        <w:tc>
          <w:tcPr>
            <w:tcW w:w="1701" w:type="dxa"/>
            <w:tcBorders>
              <w:top w:val="single" w:sz="4" w:space="0" w:color="auto"/>
              <w:left w:val="single" w:sz="4" w:space="0" w:color="auto"/>
              <w:bottom w:val="single" w:sz="4" w:space="0" w:color="auto"/>
              <w:right w:val="single" w:sz="4" w:space="0" w:color="auto"/>
            </w:tcBorders>
            <w:hideMark/>
          </w:tcPr>
          <w:p w14:paraId="239EF562"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Elevation (m)</w:t>
            </w:r>
          </w:p>
        </w:tc>
      </w:tr>
      <w:tr w:rsidR="00997FFD" w:rsidRPr="00F74C93" w14:paraId="2041089E" w14:textId="77777777" w:rsidTr="00E67E56">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22614512"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 xml:space="preserve">Awal Bab </w:t>
            </w:r>
          </w:p>
        </w:tc>
        <w:tc>
          <w:tcPr>
            <w:tcW w:w="1843" w:type="dxa"/>
            <w:tcBorders>
              <w:top w:val="single" w:sz="4" w:space="0" w:color="auto"/>
              <w:left w:val="single" w:sz="4" w:space="0" w:color="auto"/>
              <w:bottom w:val="single" w:sz="4" w:space="0" w:color="auto"/>
              <w:right w:val="single" w:sz="4" w:space="0" w:color="auto"/>
            </w:tcBorders>
            <w:hideMark/>
          </w:tcPr>
          <w:p w14:paraId="08A37AB1"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02A67FCB"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11°45'14"N 34°21'51"E</w:t>
            </w:r>
          </w:p>
        </w:tc>
        <w:tc>
          <w:tcPr>
            <w:tcW w:w="1701" w:type="dxa"/>
            <w:tcBorders>
              <w:top w:val="single" w:sz="4" w:space="0" w:color="auto"/>
              <w:left w:val="single" w:sz="4" w:space="0" w:color="auto"/>
              <w:bottom w:val="single" w:sz="4" w:space="0" w:color="auto"/>
              <w:right w:val="single" w:sz="4" w:space="0" w:color="auto"/>
            </w:tcBorders>
            <w:hideMark/>
          </w:tcPr>
          <w:p w14:paraId="488137A8"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487</w:t>
            </w:r>
          </w:p>
        </w:tc>
      </w:tr>
      <w:tr w:rsidR="00997FFD" w:rsidRPr="00F74C93" w14:paraId="1EDF1419" w14:textId="77777777" w:rsidTr="00E67E56">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79F4650B"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 xml:space="preserve">EL Regiba </w:t>
            </w:r>
          </w:p>
        </w:tc>
        <w:tc>
          <w:tcPr>
            <w:tcW w:w="1843" w:type="dxa"/>
            <w:tcBorders>
              <w:top w:val="single" w:sz="4" w:space="0" w:color="auto"/>
              <w:left w:val="single" w:sz="4" w:space="0" w:color="auto"/>
              <w:bottom w:val="single" w:sz="4" w:space="0" w:color="auto"/>
              <w:right w:val="single" w:sz="4" w:space="0" w:color="auto"/>
            </w:tcBorders>
            <w:hideMark/>
          </w:tcPr>
          <w:p w14:paraId="2FD55A6C"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26FAABCA"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11°38'39"N 34°20'51"E</w:t>
            </w:r>
          </w:p>
        </w:tc>
        <w:tc>
          <w:tcPr>
            <w:tcW w:w="1701" w:type="dxa"/>
            <w:tcBorders>
              <w:top w:val="single" w:sz="4" w:space="0" w:color="auto"/>
              <w:left w:val="single" w:sz="4" w:space="0" w:color="auto"/>
              <w:bottom w:val="single" w:sz="4" w:space="0" w:color="auto"/>
              <w:right w:val="single" w:sz="4" w:space="0" w:color="auto"/>
            </w:tcBorders>
            <w:hideMark/>
          </w:tcPr>
          <w:p w14:paraId="799D33F4"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497</w:t>
            </w:r>
          </w:p>
        </w:tc>
      </w:tr>
      <w:tr w:rsidR="00997FFD" w:rsidRPr="00F74C93" w14:paraId="36DF6E05" w14:textId="77777777" w:rsidTr="00E67E56">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F12D1AE"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 xml:space="preserve">Kirma </w:t>
            </w:r>
          </w:p>
        </w:tc>
        <w:tc>
          <w:tcPr>
            <w:tcW w:w="1843" w:type="dxa"/>
            <w:tcBorders>
              <w:top w:val="single" w:sz="4" w:space="0" w:color="auto"/>
              <w:left w:val="single" w:sz="4" w:space="0" w:color="auto"/>
              <w:bottom w:val="single" w:sz="4" w:space="0" w:color="auto"/>
              <w:right w:val="single" w:sz="4" w:space="0" w:color="auto"/>
            </w:tcBorders>
            <w:hideMark/>
          </w:tcPr>
          <w:p w14:paraId="4002EECE"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14:paraId="4B903292"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11°41'09"N 34°30'35"E</w:t>
            </w:r>
          </w:p>
        </w:tc>
        <w:tc>
          <w:tcPr>
            <w:tcW w:w="1701" w:type="dxa"/>
            <w:tcBorders>
              <w:top w:val="single" w:sz="4" w:space="0" w:color="auto"/>
              <w:left w:val="single" w:sz="4" w:space="0" w:color="auto"/>
              <w:bottom w:val="single" w:sz="4" w:space="0" w:color="auto"/>
              <w:right w:val="single" w:sz="4" w:space="0" w:color="auto"/>
            </w:tcBorders>
            <w:hideMark/>
          </w:tcPr>
          <w:p w14:paraId="75F0EDCB"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506</w:t>
            </w:r>
          </w:p>
        </w:tc>
      </w:tr>
      <w:tr w:rsidR="00997FFD" w:rsidRPr="00F74C93" w14:paraId="5C7B5C1E" w14:textId="77777777" w:rsidTr="00E67E56">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48C9799" w14:textId="77777777" w:rsidR="00997FFD" w:rsidRPr="00F74C93" w:rsidRDefault="00997FFD" w:rsidP="00E67E56">
            <w:pPr>
              <w:autoSpaceDE w:val="0"/>
              <w:autoSpaceDN w:val="0"/>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 xml:space="preserve">Wad EL Mahi </w:t>
            </w:r>
          </w:p>
        </w:tc>
        <w:tc>
          <w:tcPr>
            <w:tcW w:w="1843" w:type="dxa"/>
            <w:tcBorders>
              <w:top w:val="single" w:sz="4" w:space="0" w:color="auto"/>
              <w:left w:val="single" w:sz="4" w:space="0" w:color="auto"/>
              <w:bottom w:val="single" w:sz="4" w:space="0" w:color="auto"/>
              <w:right w:val="single" w:sz="4" w:space="0" w:color="auto"/>
            </w:tcBorders>
            <w:hideMark/>
          </w:tcPr>
          <w:p w14:paraId="10A0A3FF"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14:paraId="7DC03830"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11°25'27"N 34°40'17"E</w:t>
            </w:r>
          </w:p>
        </w:tc>
        <w:tc>
          <w:tcPr>
            <w:tcW w:w="1701" w:type="dxa"/>
            <w:tcBorders>
              <w:top w:val="single" w:sz="4" w:space="0" w:color="auto"/>
              <w:left w:val="single" w:sz="4" w:space="0" w:color="auto"/>
              <w:bottom w:val="single" w:sz="4" w:space="0" w:color="auto"/>
              <w:right w:val="single" w:sz="4" w:space="0" w:color="auto"/>
            </w:tcBorders>
            <w:hideMark/>
          </w:tcPr>
          <w:p w14:paraId="52387F60" w14:textId="77777777" w:rsidR="00997FFD" w:rsidRPr="00F74C93" w:rsidRDefault="00997FFD" w:rsidP="00043915">
            <w:pPr>
              <w:autoSpaceDE w:val="0"/>
              <w:autoSpaceDN w:val="0"/>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507</w:t>
            </w:r>
          </w:p>
        </w:tc>
      </w:tr>
    </w:tbl>
    <w:p w14:paraId="57B1F3CE" w14:textId="77777777" w:rsidR="00997FFD" w:rsidRPr="00F74C93" w:rsidRDefault="00997FFD" w:rsidP="00997FFD">
      <w:pPr>
        <w:autoSpaceDE w:val="0"/>
        <w:autoSpaceDN w:val="0"/>
        <w:adjustRightInd w:val="0"/>
        <w:spacing w:after="0" w:line="360" w:lineRule="auto"/>
        <w:contextualSpacing/>
        <w:jc w:val="both"/>
        <w:rPr>
          <w:rFonts w:asciiTheme="majorBidi" w:eastAsia="Calibri" w:hAnsiTheme="majorBidi" w:cstheme="majorBidi"/>
          <w:b/>
          <w:bCs/>
          <w:color w:val="000000"/>
          <w:sz w:val="24"/>
          <w:szCs w:val="24"/>
        </w:rPr>
      </w:pPr>
      <w:r w:rsidRPr="00F74C93">
        <w:rPr>
          <w:rFonts w:asciiTheme="majorBidi" w:eastAsia="Calibri" w:hAnsiTheme="majorBidi" w:cstheme="majorBidi"/>
          <w:b/>
          <w:bCs/>
          <w:color w:val="000000"/>
          <w:sz w:val="24"/>
          <w:szCs w:val="24"/>
        </w:rPr>
        <w:t>Samples collection:</w:t>
      </w:r>
    </w:p>
    <w:p w14:paraId="00C7B264" w14:textId="2051C52D" w:rsidR="00997FFD" w:rsidRPr="00F74C93" w:rsidRDefault="00997FFD" w:rsidP="006C212F">
      <w:pPr>
        <w:spacing w:after="0" w:line="360" w:lineRule="auto"/>
        <w:contextualSpacing/>
        <w:jc w:val="both"/>
        <w:rPr>
          <w:rFonts w:asciiTheme="majorBidi" w:eastAsia="Times New Roman" w:hAnsiTheme="majorBidi" w:cstheme="majorBidi"/>
          <w:color w:val="000000"/>
          <w:sz w:val="24"/>
          <w:szCs w:val="24"/>
        </w:rPr>
      </w:pPr>
      <w:r w:rsidRPr="00B621F8">
        <w:rPr>
          <w:rFonts w:asciiTheme="majorBidi" w:eastAsia="SimSun" w:hAnsiTheme="majorBidi" w:cstheme="majorBidi"/>
          <w:sz w:val="24"/>
          <w:szCs w:val="24"/>
          <w:highlight w:val="yellow"/>
        </w:rPr>
        <w:lastRenderedPageBreak/>
        <w:t xml:space="preserve">Fish samples were collected from four designated sites in the study area. </w:t>
      </w:r>
      <w:r w:rsidRPr="00B621F8">
        <w:rPr>
          <w:rFonts w:asciiTheme="majorBidi" w:eastAsia="Times New Roman" w:hAnsiTheme="majorBidi" w:cstheme="majorBidi"/>
          <w:color w:val="000000"/>
          <w:sz w:val="24"/>
          <w:szCs w:val="24"/>
          <w:highlight w:val="yellow"/>
        </w:rPr>
        <w:t>A total of 675 specimens of fish were collected monthly from the four sampling sites</w:t>
      </w:r>
      <w:r w:rsidRPr="00F74C93">
        <w:rPr>
          <w:rFonts w:asciiTheme="majorBidi" w:eastAsia="Times New Roman" w:hAnsiTheme="majorBidi" w:cstheme="majorBidi"/>
          <w:color w:val="000000"/>
          <w:sz w:val="24"/>
          <w:szCs w:val="24"/>
        </w:rPr>
        <w:t xml:space="preserve"> between November 2021 and October 2022</w:t>
      </w:r>
      <w:r w:rsidR="006C212F">
        <w:rPr>
          <w:rFonts w:asciiTheme="majorBidi" w:eastAsia="Times New Roman" w:hAnsiTheme="majorBidi" w:cstheme="majorBidi"/>
          <w:color w:val="000000"/>
          <w:sz w:val="24"/>
          <w:szCs w:val="24"/>
        </w:rPr>
        <w:t>,</w:t>
      </w:r>
      <w:r w:rsidRPr="00F74C93">
        <w:rPr>
          <w:rFonts w:asciiTheme="majorBidi" w:eastAsia="Times New Roman" w:hAnsiTheme="majorBidi" w:cstheme="majorBidi"/>
          <w:color w:val="000000"/>
          <w:sz w:val="24"/>
          <w:szCs w:val="24"/>
        </w:rPr>
        <w:t xml:space="preserve"> as shown in (Table</w:t>
      </w:r>
      <w:r w:rsidR="006C212F">
        <w:rPr>
          <w:rFonts w:asciiTheme="majorBidi" w:eastAsia="Times New Roman" w:hAnsiTheme="majorBidi" w:cstheme="majorBidi"/>
          <w:color w:val="000000"/>
          <w:sz w:val="24"/>
          <w:szCs w:val="24"/>
        </w:rPr>
        <w:t xml:space="preserve"> </w:t>
      </w:r>
      <w:r w:rsidRPr="00F74C93">
        <w:rPr>
          <w:rFonts w:asciiTheme="majorBidi" w:eastAsia="Times New Roman" w:hAnsiTheme="majorBidi" w:cstheme="majorBidi"/>
          <w:color w:val="000000"/>
          <w:sz w:val="24"/>
          <w:szCs w:val="24"/>
        </w:rPr>
        <w:t>1). Gillnets with stretched mesh sizes of 2.0 cm, 4.0 cm, 6.0 cm, and 8.0 cm, lengths of 50.0 m, 90.0 m, 95.0 m, and 100,0 m</w:t>
      </w:r>
      <w:r w:rsidR="006C212F">
        <w:rPr>
          <w:rFonts w:asciiTheme="majorBidi" w:eastAsia="Times New Roman" w:hAnsiTheme="majorBidi" w:cstheme="majorBidi"/>
          <w:color w:val="000000"/>
          <w:sz w:val="24"/>
          <w:szCs w:val="24"/>
        </w:rPr>
        <w:t>,</w:t>
      </w:r>
      <w:r w:rsidRPr="00F74C93">
        <w:rPr>
          <w:rFonts w:asciiTheme="majorBidi" w:eastAsia="Times New Roman" w:hAnsiTheme="majorBidi" w:cstheme="majorBidi"/>
          <w:color w:val="000000"/>
          <w:sz w:val="24"/>
          <w:szCs w:val="24"/>
        </w:rPr>
        <w:t xml:space="preserve"> and depths of 2.0 m, 4.0 m, and 4.50 m, were </w:t>
      </w:r>
      <w:r w:rsidRPr="00F74C93">
        <w:rPr>
          <w:rFonts w:asciiTheme="majorBidi" w:eastAsia="SimSun" w:hAnsiTheme="majorBidi" w:cstheme="majorBidi"/>
          <w:sz w:val="24"/>
          <w:szCs w:val="24"/>
        </w:rPr>
        <w:t>used</w:t>
      </w:r>
      <w:r w:rsidRPr="00F74C93">
        <w:rPr>
          <w:rFonts w:asciiTheme="majorBidi" w:eastAsia="Times New Roman" w:hAnsiTheme="majorBidi" w:cstheme="majorBidi"/>
          <w:color w:val="000000"/>
          <w:sz w:val="24"/>
          <w:szCs w:val="24"/>
        </w:rPr>
        <w:t xml:space="preserve"> (Table 2). Fish identification followed</w:t>
      </w:r>
      <w:r w:rsidR="006C212F">
        <w:rPr>
          <w:rFonts w:asciiTheme="majorBidi" w:eastAsia="Times New Roman" w:hAnsiTheme="majorBidi" w:cstheme="majorBidi"/>
          <w:color w:val="000000"/>
          <w:sz w:val="24"/>
          <w:szCs w:val="24"/>
        </w:rPr>
        <w:t xml:space="preserve"> </w:t>
      </w:r>
      <w:r w:rsidR="006C212F">
        <w:rPr>
          <w:rFonts w:asciiTheme="majorBidi" w:eastAsia="Times New Roman" w:hAnsiTheme="majorBidi" w:cstheme="majorBidi"/>
          <w:color w:val="000000"/>
          <w:sz w:val="24"/>
          <w:szCs w:val="24"/>
        </w:rPr>
        <w:fldChar w:fldCharType="begin"/>
      </w:r>
      <w:r w:rsidR="006C212F">
        <w:rPr>
          <w:rFonts w:asciiTheme="majorBidi" w:eastAsia="Times New Roman" w:hAnsiTheme="majorBidi" w:cstheme="majorBidi"/>
          <w:color w:val="000000"/>
          <w:sz w:val="24"/>
          <w:szCs w:val="24"/>
        </w:rPr>
        <w:instrText xml:space="preserve"> ADDIN ZOTERO_ITEM CSL_CITATION {"citationID":"Tkn7Xork","properties":{"formattedCitation":"[6]","plainCitation":"[6]","noteIndex":0},"citationItems":[{"id":246,"uris":["http://zotero.org/users/14327109/items/366BW5CC"],"itemData":{"id":246,"type":"article-journal","container-title":"Cybium","issue":"2","journalAbbreviation":"Cybium","page":"287-317","title":"Annotated checklist for fishes of the Main Nile Basin in the Sudan and Egypt based on recent specimen records (2006-2015)","volume":"40","author":[{"family":"Neumann","given":"Dirk"},{"family":"Obermaier","given":"Henriette"},{"family":"Moritz","given":"Timo"}],"issued":{"date-parts":[["2016"]]}}}],"schema":"https://github.com/citation-style-language/schema/raw/master/csl-citation.json"} </w:instrText>
      </w:r>
      <w:r w:rsidR="006C212F">
        <w:rPr>
          <w:rFonts w:asciiTheme="majorBidi" w:eastAsia="Times New Roman" w:hAnsiTheme="majorBidi" w:cstheme="majorBidi"/>
          <w:color w:val="000000"/>
          <w:sz w:val="24"/>
          <w:szCs w:val="24"/>
        </w:rPr>
        <w:fldChar w:fldCharType="separate"/>
      </w:r>
      <w:r w:rsidR="006C212F" w:rsidRPr="006C212F">
        <w:rPr>
          <w:rFonts w:ascii="Times New Roman" w:hAnsi="Times New Roman" w:cs="Times New Roman"/>
          <w:sz w:val="24"/>
        </w:rPr>
        <w:t>[6]</w:t>
      </w:r>
      <w:r w:rsidR="006C212F">
        <w:rPr>
          <w:rFonts w:asciiTheme="majorBidi" w:eastAsia="Times New Roman" w:hAnsiTheme="majorBidi" w:cstheme="majorBidi"/>
          <w:color w:val="000000"/>
          <w:sz w:val="24"/>
          <w:szCs w:val="24"/>
        </w:rPr>
        <w:fldChar w:fldCharType="end"/>
      </w:r>
      <w:r w:rsidRPr="00F74C93">
        <w:rPr>
          <w:rFonts w:asciiTheme="majorBidi" w:eastAsia="Times New Roman" w:hAnsiTheme="majorBidi" w:cstheme="majorBidi"/>
          <w:color w:val="000000"/>
          <w:sz w:val="24"/>
          <w:szCs w:val="24"/>
        </w:rPr>
        <w:t xml:space="preserve">. </w:t>
      </w:r>
      <w:r w:rsidR="006C212F">
        <w:rPr>
          <w:rFonts w:asciiTheme="majorBidi" w:eastAsia="Times New Roman" w:hAnsiTheme="majorBidi" w:cstheme="majorBidi"/>
          <w:color w:val="000000"/>
          <w:sz w:val="24"/>
          <w:szCs w:val="24"/>
        </w:rPr>
        <w:t>The total</w:t>
      </w:r>
      <w:r w:rsidRPr="00F74C93">
        <w:rPr>
          <w:rFonts w:asciiTheme="majorBidi" w:eastAsia="Times New Roman" w:hAnsiTheme="majorBidi" w:cstheme="majorBidi"/>
          <w:color w:val="000000"/>
          <w:sz w:val="24"/>
          <w:szCs w:val="24"/>
        </w:rPr>
        <w:t xml:space="preserve"> length (TL) of </w:t>
      </w:r>
      <w:r w:rsidR="006C212F">
        <w:rPr>
          <w:rFonts w:asciiTheme="majorBidi" w:eastAsia="Times New Roman" w:hAnsiTheme="majorBidi" w:cstheme="majorBidi"/>
          <w:color w:val="000000"/>
          <w:sz w:val="24"/>
          <w:szCs w:val="24"/>
        </w:rPr>
        <w:t xml:space="preserve">the </w:t>
      </w:r>
      <w:r w:rsidRPr="00F74C93">
        <w:rPr>
          <w:rFonts w:asciiTheme="majorBidi" w:eastAsia="Times New Roman" w:hAnsiTheme="majorBidi" w:cstheme="majorBidi"/>
          <w:color w:val="000000"/>
          <w:sz w:val="24"/>
          <w:szCs w:val="24"/>
        </w:rPr>
        <w:t>fish was measured to the nearest 1.0 mm from the tip of the snout to the tip of the upper lobe of the caudal fin using a measuring board. Body weight was recorded to the nearest 1.0 g using a digital balance (FRUIT 2000B).</w:t>
      </w:r>
    </w:p>
    <w:p w14:paraId="081369EB" w14:textId="77777777" w:rsidR="00997FFD" w:rsidRPr="00F74C93" w:rsidRDefault="00997FFD" w:rsidP="00997FFD">
      <w:pPr>
        <w:autoSpaceDE w:val="0"/>
        <w:autoSpaceDN w:val="0"/>
        <w:adjustRightInd w:val="0"/>
        <w:spacing w:after="0" w:line="360" w:lineRule="auto"/>
        <w:contextualSpacing/>
        <w:jc w:val="both"/>
        <w:rPr>
          <w:rFonts w:asciiTheme="majorBidi" w:eastAsia="Calibri" w:hAnsiTheme="majorBidi" w:cstheme="majorBidi"/>
          <w:bCs/>
          <w:color w:val="000000"/>
          <w:sz w:val="24"/>
          <w:szCs w:val="24"/>
        </w:rPr>
      </w:pPr>
      <w:r w:rsidRPr="00F74C93">
        <w:rPr>
          <w:rFonts w:asciiTheme="majorBidi" w:eastAsia="Calibri" w:hAnsiTheme="majorBidi" w:cstheme="majorBidi"/>
          <w:bCs/>
          <w:color w:val="000000"/>
          <w:sz w:val="24"/>
          <w:szCs w:val="24"/>
        </w:rPr>
        <w:t>Table 2. Specifications of gillnets used in fish sampling.</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559"/>
        <w:gridCol w:w="1843"/>
      </w:tblGrid>
      <w:tr w:rsidR="00997FFD" w:rsidRPr="00F74C93" w14:paraId="2484DDAC" w14:textId="77777777" w:rsidTr="00E67E56">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6BD309B4" w14:textId="77777777" w:rsidR="00997FFD" w:rsidRPr="00F74C93" w:rsidRDefault="00997FFD" w:rsidP="00E67E56">
            <w:pPr>
              <w:autoSpaceDE w:val="0"/>
              <w:autoSpaceDN w:val="0"/>
              <w:bidi/>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Gear No.</w:t>
            </w:r>
          </w:p>
        </w:tc>
        <w:tc>
          <w:tcPr>
            <w:tcW w:w="1418" w:type="dxa"/>
            <w:tcBorders>
              <w:top w:val="single" w:sz="4" w:space="0" w:color="auto"/>
              <w:left w:val="single" w:sz="4" w:space="0" w:color="auto"/>
              <w:bottom w:val="single" w:sz="4" w:space="0" w:color="auto"/>
              <w:right w:val="single" w:sz="4" w:space="0" w:color="auto"/>
            </w:tcBorders>
            <w:hideMark/>
          </w:tcPr>
          <w:p w14:paraId="1A281F9D" w14:textId="77777777" w:rsidR="00997FFD" w:rsidRPr="00F74C93" w:rsidRDefault="00997FFD" w:rsidP="00E67E56">
            <w:pPr>
              <w:autoSpaceDE w:val="0"/>
              <w:autoSpaceDN w:val="0"/>
              <w:bidi/>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Length (m)</w:t>
            </w:r>
          </w:p>
        </w:tc>
        <w:tc>
          <w:tcPr>
            <w:tcW w:w="1559" w:type="dxa"/>
            <w:tcBorders>
              <w:top w:val="single" w:sz="4" w:space="0" w:color="auto"/>
              <w:left w:val="single" w:sz="4" w:space="0" w:color="auto"/>
              <w:bottom w:val="single" w:sz="4" w:space="0" w:color="auto"/>
              <w:right w:val="single" w:sz="4" w:space="0" w:color="auto"/>
            </w:tcBorders>
            <w:hideMark/>
          </w:tcPr>
          <w:p w14:paraId="10518468" w14:textId="77777777" w:rsidR="00997FFD" w:rsidRPr="00F74C93" w:rsidRDefault="00997FFD" w:rsidP="00E67E56">
            <w:pPr>
              <w:autoSpaceDE w:val="0"/>
              <w:autoSpaceDN w:val="0"/>
              <w:bidi/>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Depth (m)</w:t>
            </w:r>
          </w:p>
        </w:tc>
        <w:tc>
          <w:tcPr>
            <w:tcW w:w="1843" w:type="dxa"/>
            <w:tcBorders>
              <w:top w:val="single" w:sz="4" w:space="0" w:color="auto"/>
              <w:left w:val="single" w:sz="4" w:space="0" w:color="auto"/>
              <w:bottom w:val="single" w:sz="4" w:space="0" w:color="auto"/>
              <w:right w:val="single" w:sz="4" w:space="0" w:color="auto"/>
            </w:tcBorders>
            <w:hideMark/>
          </w:tcPr>
          <w:p w14:paraId="2251505E" w14:textId="77777777" w:rsidR="00997FFD" w:rsidRPr="00F74C93" w:rsidRDefault="00997FFD" w:rsidP="00E67E56">
            <w:pPr>
              <w:autoSpaceDE w:val="0"/>
              <w:autoSpaceDN w:val="0"/>
              <w:bidi/>
              <w:adjustRightInd w:val="0"/>
              <w:spacing w:line="360" w:lineRule="auto"/>
              <w:contextualSpacing/>
              <w:jc w:val="both"/>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Mesh size (cm)</w:t>
            </w:r>
          </w:p>
        </w:tc>
      </w:tr>
      <w:tr w:rsidR="00997FFD" w:rsidRPr="00F74C93" w14:paraId="0C7D0B15" w14:textId="77777777" w:rsidTr="00E67E56">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1838D9D1"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5808E198"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50.0</w:t>
            </w:r>
          </w:p>
        </w:tc>
        <w:tc>
          <w:tcPr>
            <w:tcW w:w="1559" w:type="dxa"/>
            <w:tcBorders>
              <w:top w:val="single" w:sz="4" w:space="0" w:color="auto"/>
              <w:left w:val="single" w:sz="4" w:space="0" w:color="auto"/>
              <w:bottom w:val="single" w:sz="4" w:space="0" w:color="auto"/>
              <w:right w:val="single" w:sz="4" w:space="0" w:color="auto"/>
            </w:tcBorders>
            <w:hideMark/>
          </w:tcPr>
          <w:p w14:paraId="67C366AC"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2.0</w:t>
            </w:r>
          </w:p>
        </w:tc>
        <w:tc>
          <w:tcPr>
            <w:tcW w:w="1843" w:type="dxa"/>
            <w:tcBorders>
              <w:top w:val="single" w:sz="4" w:space="0" w:color="auto"/>
              <w:left w:val="single" w:sz="4" w:space="0" w:color="auto"/>
              <w:bottom w:val="single" w:sz="4" w:space="0" w:color="auto"/>
              <w:right w:val="single" w:sz="4" w:space="0" w:color="auto"/>
            </w:tcBorders>
            <w:hideMark/>
          </w:tcPr>
          <w:p w14:paraId="4E46C83F"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2.0</w:t>
            </w:r>
          </w:p>
        </w:tc>
      </w:tr>
      <w:tr w:rsidR="00997FFD" w:rsidRPr="00F74C93" w14:paraId="4D8833CB" w14:textId="77777777" w:rsidTr="00E67E56">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41ED136"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1D4CE161"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90.0</w:t>
            </w:r>
          </w:p>
        </w:tc>
        <w:tc>
          <w:tcPr>
            <w:tcW w:w="1559" w:type="dxa"/>
            <w:tcBorders>
              <w:top w:val="single" w:sz="4" w:space="0" w:color="auto"/>
              <w:left w:val="single" w:sz="4" w:space="0" w:color="auto"/>
              <w:bottom w:val="single" w:sz="4" w:space="0" w:color="auto"/>
              <w:right w:val="single" w:sz="4" w:space="0" w:color="auto"/>
            </w:tcBorders>
            <w:hideMark/>
          </w:tcPr>
          <w:p w14:paraId="296F1B22"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4.0</w:t>
            </w:r>
          </w:p>
        </w:tc>
        <w:tc>
          <w:tcPr>
            <w:tcW w:w="1843" w:type="dxa"/>
            <w:tcBorders>
              <w:top w:val="single" w:sz="4" w:space="0" w:color="auto"/>
              <w:left w:val="single" w:sz="4" w:space="0" w:color="auto"/>
              <w:bottom w:val="single" w:sz="4" w:space="0" w:color="auto"/>
              <w:right w:val="single" w:sz="4" w:space="0" w:color="auto"/>
            </w:tcBorders>
            <w:hideMark/>
          </w:tcPr>
          <w:p w14:paraId="2670B97A"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4.0</w:t>
            </w:r>
          </w:p>
        </w:tc>
      </w:tr>
      <w:tr w:rsidR="00997FFD" w:rsidRPr="00F74C93" w14:paraId="5D2FD003" w14:textId="77777777" w:rsidTr="00E67E56">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7D37CE9B"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60FE04AC"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95.0</w:t>
            </w:r>
          </w:p>
        </w:tc>
        <w:tc>
          <w:tcPr>
            <w:tcW w:w="1559" w:type="dxa"/>
            <w:tcBorders>
              <w:top w:val="single" w:sz="4" w:space="0" w:color="auto"/>
              <w:left w:val="single" w:sz="4" w:space="0" w:color="auto"/>
              <w:bottom w:val="single" w:sz="4" w:space="0" w:color="auto"/>
              <w:right w:val="single" w:sz="4" w:space="0" w:color="auto"/>
            </w:tcBorders>
            <w:hideMark/>
          </w:tcPr>
          <w:p w14:paraId="0C0617C6"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4.0</w:t>
            </w:r>
          </w:p>
        </w:tc>
        <w:tc>
          <w:tcPr>
            <w:tcW w:w="1843" w:type="dxa"/>
            <w:tcBorders>
              <w:top w:val="single" w:sz="4" w:space="0" w:color="auto"/>
              <w:left w:val="single" w:sz="4" w:space="0" w:color="auto"/>
              <w:bottom w:val="single" w:sz="4" w:space="0" w:color="auto"/>
              <w:right w:val="single" w:sz="4" w:space="0" w:color="auto"/>
            </w:tcBorders>
            <w:hideMark/>
          </w:tcPr>
          <w:p w14:paraId="60CABFE0"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6.0</w:t>
            </w:r>
          </w:p>
        </w:tc>
      </w:tr>
      <w:tr w:rsidR="00997FFD" w:rsidRPr="00F74C93" w14:paraId="280687AE" w14:textId="77777777" w:rsidTr="00E67E56">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0E4BE28D"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b/>
                <w:color w:val="000000"/>
                <w:sz w:val="24"/>
                <w:szCs w:val="24"/>
              </w:rPr>
            </w:pPr>
            <w:r w:rsidRPr="00F74C93">
              <w:rPr>
                <w:rFonts w:asciiTheme="majorBidi" w:eastAsia="Calibri" w:hAnsiTheme="majorBidi" w:cstheme="majorBid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103EFE70"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100.0</w:t>
            </w:r>
          </w:p>
        </w:tc>
        <w:tc>
          <w:tcPr>
            <w:tcW w:w="1559" w:type="dxa"/>
            <w:tcBorders>
              <w:top w:val="single" w:sz="4" w:space="0" w:color="auto"/>
              <w:left w:val="single" w:sz="4" w:space="0" w:color="auto"/>
              <w:bottom w:val="single" w:sz="4" w:space="0" w:color="auto"/>
              <w:right w:val="single" w:sz="4" w:space="0" w:color="auto"/>
            </w:tcBorders>
            <w:hideMark/>
          </w:tcPr>
          <w:p w14:paraId="5BB3BF8A" w14:textId="1F0E9D6C" w:rsidR="00997FFD" w:rsidRPr="00F74C93" w:rsidRDefault="00997FFD" w:rsidP="00FE0DB1">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4.5</w:t>
            </w:r>
            <w:r w:rsidR="00FE0DB1" w:rsidRPr="00F74C93">
              <w:rPr>
                <w:rFonts w:asciiTheme="majorBidi" w:eastAsia="Calibri" w:hAnsiTheme="majorBidi" w:cstheme="majorBidi"/>
                <w:color w:val="000000"/>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14:paraId="19C7FB75" w14:textId="77777777" w:rsidR="00997FFD" w:rsidRPr="00F74C93" w:rsidRDefault="00997FFD" w:rsidP="00382084">
            <w:pPr>
              <w:autoSpaceDE w:val="0"/>
              <w:autoSpaceDN w:val="0"/>
              <w:bidi/>
              <w:adjustRightInd w:val="0"/>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8.0</w:t>
            </w:r>
          </w:p>
        </w:tc>
      </w:tr>
    </w:tbl>
    <w:p w14:paraId="33774713" w14:textId="334EED58" w:rsidR="00997FFD" w:rsidRPr="00F74C93" w:rsidRDefault="00997FFD" w:rsidP="004A6648">
      <w:pPr>
        <w:spacing w:after="0" w:line="360" w:lineRule="auto"/>
        <w:contextualSpacing/>
        <w:jc w:val="both"/>
        <w:outlineLvl w:val="2"/>
        <w:rPr>
          <w:rFonts w:asciiTheme="majorBidi" w:eastAsia="Times New Roman" w:hAnsiTheme="majorBidi" w:cstheme="majorBidi"/>
          <w:b/>
          <w:bCs/>
          <w:sz w:val="24"/>
          <w:szCs w:val="24"/>
        </w:rPr>
      </w:pP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b/>
          <w:bCs/>
          <w:sz w:val="24"/>
          <w:szCs w:val="24"/>
        </w:rPr>
        <w:t xml:space="preserve">Length-Weight </w:t>
      </w:r>
      <w:r w:rsidRPr="00F74C93">
        <w:rPr>
          <w:rFonts w:asciiTheme="majorBidi" w:eastAsia="Calibri" w:hAnsiTheme="majorBidi" w:cstheme="majorBidi"/>
          <w:b/>
          <w:bCs/>
          <w:color w:val="000000"/>
          <w:sz w:val="24"/>
          <w:szCs w:val="24"/>
        </w:rPr>
        <w:t>Relationship</w:t>
      </w:r>
      <w:r w:rsidRPr="00F74C93">
        <w:rPr>
          <w:rFonts w:asciiTheme="majorBidi" w:eastAsia="Times New Roman" w:hAnsiTheme="majorBidi" w:cstheme="majorBidi"/>
          <w:b/>
          <w:bCs/>
          <w:sz w:val="24"/>
          <w:szCs w:val="24"/>
        </w:rPr>
        <w:t>:</w:t>
      </w:r>
    </w:p>
    <w:p w14:paraId="3D4B25CE" w14:textId="46777F98" w:rsidR="00946551" w:rsidRPr="00F74C93" w:rsidRDefault="00997FFD" w:rsidP="00FF4E59">
      <w:pPr>
        <w:autoSpaceDE w:val="0"/>
        <w:autoSpaceDN w:val="0"/>
        <w:adjustRightInd w:val="0"/>
        <w:spacing w:after="0" w:line="360" w:lineRule="auto"/>
        <w:contextualSpacing/>
        <w:jc w:val="both"/>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 xml:space="preserve">The length-weight relationship for </w:t>
      </w:r>
      <w:r w:rsidRPr="00F74C93">
        <w:rPr>
          <w:rFonts w:asciiTheme="majorBidi" w:eastAsia="Calibri" w:hAnsiTheme="majorBidi" w:cstheme="majorBidi"/>
          <w:i/>
          <w:iCs/>
          <w:color w:val="000000"/>
          <w:sz w:val="24"/>
          <w:szCs w:val="24"/>
        </w:rPr>
        <w:t>H. forskahlii</w:t>
      </w:r>
      <w:r w:rsidRPr="00F74C93">
        <w:rPr>
          <w:rFonts w:asciiTheme="majorBidi" w:eastAsia="Calibri" w:hAnsiTheme="majorBidi" w:cstheme="majorBidi"/>
          <w:color w:val="000000"/>
          <w:sz w:val="24"/>
          <w:szCs w:val="24"/>
        </w:rPr>
        <w:t xml:space="preserve"> was determined using </w:t>
      </w:r>
      <w:r w:rsidR="006C212F">
        <w:rPr>
          <w:rFonts w:asciiTheme="majorBidi" w:eastAsia="Calibri" w:hAnsiTheme="majorBidi" w:cstheme="majorBidi"/>
          <w:color w:val="000000"/>
          <w:sz w:val="24"/>
          <w:szCs w:val="24"/>
        </w:rPr>
        <w:fldChar w:fldCharType="begin"/>
      </w:r>
      <w:r w:rsidR="00FF4E59">
        <w:rPr>
          <w:rFonts w:asciiTheme="majorBidi" w:eastAsia="Calibri" w:hAnsiTheme="majorBidi" w:cstheme="majorBidi"/>
          <w:color w:val="000000"/>
          <w:sz w:val="24"/>
          <w:szCs w:val="24"/>
        </w:rPr>
        <w:instrText xml:space="preserve"> ADDIN ZOTERO_ITEM CSL_CITATION {"citationID":"YY4NBTYB","properties":{"formattedCitation":"[17]","plainCitation":"[17]","noteIndex":0},"citationItems":[{"id":400,"uris":["http://zotero.org/users/14327109/items/EMH7VRR5"],"itemData":{"id":400,"type":"article-journal","container-title":"The Journal of Animal Ecology","DOI":"10.2307/1540","ISSN":"00218790","issue":"2","journalAbbreviation":"The Journal of Animal Ecology","page":"201","source":"DOI.org (Crossref)","title":"The Length-Weight Relationship and Seasonal Cycle in Gonad Weight and Condition in the Perch (Perca fluviatilis)","volume":"20","author":[{"family":"Le Cren","given":"E. D."}],"issued":{"date-parts":[["1951",11]]}}}],"schema":"https://github.com/citation-style-language/schema/raw/master/csl-citation.json"} </w:instrText>
      </w:r>
      <w:r w:rsidR="006C212F">
        <w:rPr>
          <w:rFonts w:asciiTheme="majorBidi" w:eastAsia="Calibri" w:hAnsiTheme="majorBidi" w:cstheme="majorBidi"/>
          <w:color w:val="000000"/>
          <w:sz w:val="24"/>
          <w:szCs w:val="24"/>
        </w:rPr>
        <w:fldChar w:fldCharType="separate"/>
      </w:r>
      <w:r w:rsidR="00FF4E59" w:rsidRPr="00FF4E59">
        <w:rPr>
          <w:rFonts w:ascii="Times New Roman" w:hAnsi="Times New Roman" w:cs="Times New Roman"/>
          <w:sz w:val="24"/>
        </w:rPr>
        <w:t>[17]</w:t>
      </w:r>
      <w:r w:rsidR="006C212F">
        <w:rPr>
          <w:rFonts w:asciiTheme="majorBidi" w:eastAsia="Calibri" w:hAnsiTheme="majorBidi" w:cstheme="majorBidi"/>
          <w:color w:val="000000"/>
          <w:sz w:val="24"/>
          <w:szCs w:val="24"/>
        </w:rPr>
        <w:fldChar w:fldCharType="end"/>
      </w:r>
      <w:r w:rsidRPr="00F74C93">
        <w:rPr>
          <w:rFonts w:asciiTheme="majorBidi" w:eastAsia="Calibri" w:hAnsiTheme="majorBidi" w:cstheme="majorBidi"/>
          <w:color w:val="000000"/>
          <w:sz w:val="24"/>
          <w:szCs w:val="24"/>
        </w:rPr>
        <w:t xml:space="preserve"> equation:</w:t>
      </w:r>
    </w:p>
    <w:p w14:paraId="4089E1CD" w14:textId="77777777" w:rsidR="004E2801" w:rsidRPr="00F74C93" w:rsidRDefault="004E2801" w:rsidP="004E2801">
      <w:pPr>
        <w:autoSpaceDE w:val="0"/>
        <w:autoSpaceDN w:val="0"/>
        <w:adjustRightInd w:val="0"/>
        <w:spacing w:after="0"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Log (W) = log (a) + b log (L)</w:t>
      </w:r>
    </w:p>
    <w:p w14:paraId="321ED8F1" w14:textId="495BF1B3" w:rsidR="00997FFD" w:rsidRPr="00F74C93" w:rsidRDefault="00997FFD" w:rsidP="004E2801">
      <w:pPr>
        <w:autoSpaceDE w:val="0"/>
        <w:autoSpaceDN w:val="0"/>
        <w:adjustRightInd w:val="0"/>
        <w:spacing w:after="0" w:line="360" w:lineRule="auto"/>
        <w:contextualSpacing/>
        <w:rPr>
          <w:rFonts w:asciiTheme="majorBidi" w:eastAsia="Times New Roman" w:hAnsiTheme="majorBidi" w:cstheme="majorBidi"/>
          <w:sz w:val="24"/>
          <w:szCs w:val="24"/>
        </w:rPr>
      </w:pPr>
      <w:r w:rsidRPr="00F74C93">
        <w:rPr>
          <w:rFonts w:asciiTheme="majorBidi" w:eastAsia="Calibri" w:hAnsiTheme="majorBidi" w:cstheme="majorBidi"/>
          <w:color w:val="000000"/>
          <w:sz w:val="24"/>
          <w:szCs w:val="24"/>
        </w:rPr>
        <w:t>where:</w:t>
      </w:r>
      <w:r w:rsidR="004E2801" w:rsidRPr="00F74C93">
        <w:rPr>
          <w:rFonts w:asciiTheme="majorBidi" w:eastAsia="Calibri" w:hAnsiTheme="majorBidi" w:cstheme="majorBidi"/>
          <w:color w:val="000000"/>
          <w:sz w:val="24"/>
          <w:szCs w:val="24"/>
        </w:rPr>
        <w:t xml:space="preserve"> </w:t>
      </w:r>
      <w:r w:rsidRPr="00F74C93">
        <w:rPr>
          <w:rFonts w:asciiTheme="majorBidi" w:eastAsia="Times New Roman" w:hAnsiTheme="majorBidi" w:cstheme="majorBidi"/>
          <w:sz w:val="24"/>
          <w:szCs w:val="24"/>
        </w:rPr>
        <w:t xml:space="preserve">W: represents total weight, L: total length, </w:t>
      </w:r>
      <w:r w:rsidRPr="00F74C93">
        <w:rPr>
          <w:rFonts w:asciiTheme="majorBidi" w:eastAsia="Times New Roman" w:hAnsiTheme="majorBidi" w:cstheme="majorBidi"/>
          <w:i/>
          <w:iCs/>
          <w:sz w:val="24"/>
          <w:szCs w:val="24"/>
        </w:rPr>
        <w:t>a</w:t>
      </w:r>
      <w:r w:rsidRPr="00F74C93">
        <w:rPr>
          <w:rFonts w:asciiTheme="majorBidi" w:eastAsia="Times New Roman" w:hAnsiTheme="majorBidi" w:cstheme="majorBidi"/>
          <w:iCs/>
          <w:sz w:val="24"/>
          <w:szCs w:val="24"/>
        </w:rPr>
        <w:t>:</w:t>
      </w:r>
      <w:r w:rsidRPr="00F74C93">
        <w:rPr>
          <w:rFonts w:asciiTheme="majorBidi" w:eastAsia="Times New Roman" w:hAnsiTheme="majorBidi" w:cstheme="majorBidi"/>
          <w:sz w:val="24"/>
          <w:szCs w:val="24"/>
        </w:rPr>
        <w:t xml:space="preserve"> the intercept, and </w:t>
      </w:r>
      <w:r w:rsidRPr="00F74C93">
        <w:rPr>
          <w:rFonts w:asciiTheme="majorBidi" w:eastAsia="Times New Roman" w:hAnsiTheme="majorBidi" w:cstheme="majorBidi"/>
          <w:i/>
          <w:iCs/>
          <w:sz w:val="24"/>
          <w:szCs w:val="24"/>
        </w:rPr>
        <w:t>b</w:t>
      </w:r>
      <w:r w:rsidRPr="00F74C93">
        <w:rPr>
          <w:rFonts w:asciiTheme="majorBidi" w:eastAsia="Times New Roman" w:hAnsiTheme="majorBidi" w:cstheme="majorBidi"/>
          <w:iCs/>
          <w:sz w:val="24"/>
          <w:szCs w:val="24"/>
        </w:rPr>
        <w:t>:</w:t>
      </w:r>
      <w:r w:rsidRPr="00F74C93">
        <w:rPr>
          <w:rFonts w:asciiTheme="majorBidi" w:eastAsia="Times New Roman" w:hAnsiTheme="majorBidi" w:cstheme="majorBidi"/>
          <w:sz w:val="24"/>
          <w:szCs w:val="24"/>
        </w:rPr>
        <w:t xml:space="preserve"> the regression coefficient.</w:t>
      </w:r>
    </w:p>
    <w:p w14:paraId="64756C8B"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Calibri" w:hAnsiTheme="majorBidi" w:cstheme="majorBidi"/>
          <w:b/>
          <w:bCs/>
          <w:color w:val="000000"/>
          <w:sz w:val="24"/>
          <w:szCs w:val="24"/>
        </w:rPr>
        <w:t>Growth</w:t>
      </w:r>
      <w:r w:rsidRPr="00F74C93">
        <w:rPr>
          <w:rFonts w:asciiTheme="majorBidi" w:eastAsia="Times New Roman" w:hAnsiTheme="majorBidi" w:cstheme="majorBidi"/>
          <w:b/>
          <w:bCs/>
          <w:sz w:val="24"/>
          <w:szCs w:val="24"/>
        </w:rPr>
        <w:t xml:space="preserve"> Parameters:</w:t>
      </w:r>
    </w:p>
    <w:p w14:paraId="07D1FCEC" w14:textId="7732D1D3" w:rsidR="00997FFD" w:rsidRPr="00F74C9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The von Bertalanffy growth model was applied to estimate growth patterns, with key parameters including asymptotic length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and growth coefficient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derived from the von Bertalanffy growth function</w:t>
      </w:r>
      <w:r w:rsidR="006C212F">
        <w:rPr>
          <w:rFonts w:asciiTheme="majorBidi" w:eastAsia="Times New Roman" w:hAnsiTheme="majorBidi" w:cstheme="majorBidi"/>
          <w:sz w:val="24"/>
          <w:szCs w:val="24"/>
        </w:rPr>
        <w:t xml:space="preserve"> </w:t>
      </w:r>
      <w:r w:rsidR="006C212F">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{"citationID":"GaJWwkZY","properties":{"formattedCitation":"[18]","plainCitation":"[18]","noteIndex":0},"citationItems":[{"id":427,"uris":["http://zotero.org/users/14327109/items/2T8V2A8Q"],"itemData":{"id":427,"type":"article-journal","container-title":"Stony Brook","journalAbbreviation":"Stony Brook","page":"217-31","title":"Quantitative laws in metabolism and growth. quarterly review of biology","author":[{"family":"Bertalanffy","given":"L.","non-dropping-particle":"von"}]}}],"schema":"https://github.com/citation-style-language/schema/raw/master/csl-citation.json"} </w:instrText>
      </w:r>
      <w:r w:rsidR="006C212F">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[18]</w:t>
      </w:r>
      <w:r w:rsidR="006C212F">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1DE096D8" w14:textId="78B0A359" w:rsidR="00997FFD" w:rsidRPr="00F74C93" w:rsidRDefault="00997FFD" w:rsidP="00E96961">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Lt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xml:space="preserve"> (1-e</w:t>
      </w:r>
      <w:r w:rsidRPr="00F74C93">
        <w:rPr>
          <w:rFonts w:asciiTheme="majorBidi" w:eastAsia="Times New Roman" w:hAnsiTheme="majorBidi" w:cstheme="majorBidi"/>
          <w:sz w:val="24"/>
          <w:szCs w:val="24"/>
          <w:vertAlign w:val="superscript"/>
        </w:rPr>
        <w:t>-k(t-t0)</w:t>
      </w:r>
      <w:r w:rsidRPr="00F74C93">
        <w:rPr>
          <w:rFonts w:asciiTheme="majorBidi" w:eastAsia="Times New Roman" w:hAnsiTheme="majorBidi" w:cstheme="majorBidi"/>
          <w:sz w:val="24"/>
          <w:szCs w:val="24"/>
        </w:rPr>
        <w:t>).</w:t>
      </w:r>
    </w:p>
    <w:p w14:paraId="4C079D48"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sz w:val="24"/>
          <w:szCs w:val="24"/>
        </w:rPr>
        <w:t>The theoretical age at zero length (t</w:t>
      </w:r>
      <w:r w:rsidRPr="00F74C93">
        <w:rPr>
          <w:rFonts w:asciiTheme="majorBidi" w:eastAsia="Times New Roman" w:hAnsiTheme="majorBidi" w:cstheme="majorBidi"/>
          <w:b/>
          <w:sz w:val="24"/>
          <w:szCs w:val="24"/>
          <w:vertAlign w:val="subscript"/>
        </w:rPr>
        <w:t>0</w:t>
      </w:r>
      <w:r w:rsidRPr="00F74C93">
        <w:rPr>
          <w:rFonts w:asciiTheme="majorBidi" w:eastAsia="Times New Roman" w:hAnsiTheme="majorBidi" w:cstheme="majorBidi"/>
          <w:b/>
          <w:sz w:val="24"/>
          <w:szCs w:val="24"/>
        </w:rPr>
        <w:t>)</w:t>
      </w:r>
      <w:r w:rsidRPr="00F74C93">
        <w:rPr>
          <w:rFonts w:asciiTheme="majorBidi" w:eastAsia="Times New Roman" w:hAnsiTheme="majorBidi" w:cstheme="majorBidi"/>
          <w:sz w:val="24"/>
          <w:szCs w:val="24"/>
        </w:rPr>
        <w:t xml:space="preserve"> was calculated as:</w:t>
      </w:r>
    </w:p>
    <w:p w14:paraId="5B29B191" w14:textId="1218BFEA" w:rsidR="00997FFD" w:rsidRPr="00F74C93" w:rsidRDefault="00997FFD" w:rsidP="00FF4E59">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log</w:t>
      </w:r>
      <w:r w:rsidRPr="00F74C93">
        <w:rPr>
          <w:rFonts w:asciiTheme="majorBidi" w:eastAsia="Times New Roman" w:hAnsiTheme="majorBidi" w:cstheme="majorBidi"/>
          <w:sz w:val="24"/>
          <w:szCs w:val="24"/>
          <w:vertAlign w:val="subscript"/>
        </w:rPr>
        <w:t>10</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i/>
          <w:iCs/>
          <w:sz w:val="24"/>
          <w:szCs w:val="24"/>
        </w:rPr>
        <w:t>t</w:t>
      </w:r>
      <w:r w:rsidRPr="00F74C93">
        <w:rPr>
          <w:rFonts w:asciiTheme="majorBidi" w:eastAsia="Times New Roman" w:hAnsiTheme="majorBidi" w:cstheme="majorBidi"/>
          <w:sz w:val="24"/>
          <w:szCs w:val="24"/>
          <w:vertAlign w:val="subscript"/>
        </w:rPr>
        <w:t>0</w:t>
      </w:r>
      <w:r w:rsidRPr="00F74C93">
        <w:rPr>
          <w:rFonts w:asciiTheme="majorBidi" w:eastAsia="Times New Roman" w:hAnsiTheme="majorBidi" w:cstheme="majorBidi"/>
          <w:sz w:val="24"/>
          <w:szCs w:val="24"/>
        </w:rPr>
        <w:t>) = − 0.3922 − 0.2758 × log</w:t>
      </w:r>
      <w:r w:rsidRPr="00F74C93">
        <w:rPr>
          <w:rFonts w:asciiTheme="majorBidi" w:eastAsia="Times New Roman" w:hAnsiTheme="majorBidi" w:cstheme="majorBidi"/>
          <w:sz w:val="24"/>
          <w:szCs w:val="24"/>
          <w:vertAlign w:val="subscript"/>
        </w:rPr>
        <w:t xml:space="preserve">10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− 1.038 × log</w:t>
      </w:r>
      <w:r w:rsidRPr="00F74C93">
        <w:rPr>
          <w:rFonts w:asciiTheme="majorBidi" w:eastAsia="Times New Roman" w:hAnsiTheme="majorBidi" w:cstheme="majorBidi"/>
          <w:sz w:val="24"/>
          <w:szCs w:val="24"/>
          <w:vertAlign w:val="subscript"/>
        </w:rPr>
        <w:t>10</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w:t>
      </w:r>
      <w:r w:rsidR="00852B4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{"citationID":"VEWgxc5u","properties":{"formattedCitation":"[19]","plainCitation":"[19]","noteIndex":0},"citationItems":[{"id":184,"uris":["http://zotero.org/users/14327109/items/4IUPE3LY"],"itemData":{"id":184,"type":"article-journal","ISSN":"0341-8561","note":"publisher: Institut für Meereskunde","title":"Gill size and temperature as governing factors in fish growth: a generalization of von Bertalanffy's growth formula","author":[{"family":"Pauly","given":"Daniel"}],"issued":{"date-parts":[["1979"]]}}}],"schema":"https://github.com/citation-style-language/schema/raw/master/csl-citation.json"} </w:instrText>
      </w:r>
      <w:r w:rsidR="00852B4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[19]</w:t>
      </w:r>
      <w:r w:rsidR="00852B4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698DDC6B" w14:textId="77777777" w:rsidR="00997FFD" w:rsidRPr="00F74C93" w:rsidRDefault="00997FFD" w:rsidP="00997FFD">
      <w:pPr>
        <w:autoSpaceDE w:val="0"/>
        <w:spacing w:beforeLines="75" w:before="180" w:after="0" w:line="360" w:lineRule="auto"/>
        <w:contextualSpacing/>
        <w:jc w:val="both"/>
        <w:rPr>
          <w:rFonts w:asciiTheme="majorBidi" w:eastAsia="Times New Roman" w:hAnsiTheme="majorBidi" w:cstheme="majorBidi"/>
          <w:i/>
          <w:iCs/>
          <w:sz w:val="24"/>
          <w:szCs w:val="24"/>
        </w:rPr>
      </w:pPr>
      <w:r w:rsidRPr="00F74C93">
        <w:rPr>
          <w:rFonts w:asciiTheme="majorBidi" w:eastAsia="Times New Roman" w:hAnsiTheme="majorBidi" w:cstheme="majorBidi"/>
          <w:b/>
          <w:sz w:val="24"/>
          <w:szCs w:val="24"/>
        </w:rPr>
        <w:t>Longevity T</w:t>
      </w:r>
      <w:r w:rsidRPr="00F74C93">
        <w:rPr>
          <w:rFonts w:asciiTheme="majorBidi" w:eastAsia="Times New Roman" w:hAnsiTheme="majorBidi" w:cstheme="majorBidi"/>
          <w:b/>
          <w:i/>
          <w:iCs/>
          <w:sz w:val="24"/>
          <w:szCs w:val="24"/>
          <w:vertAlign w:val="subscript"/>
        </w:rPr>
        <w:t>max</w:t>
      </w:r>
      <w:r w:rsidRPr="00F74C93">
        <w:rPr>
          <w:rFonts w:asciiTheme="majorBidi" w:eastAsia="Times New Roman" w:hAnsiTheme="majorBidi" w:cstheme="majorBidi"/>
          <w:i/>
          <w:iCs/>
          <w:sz w:val="24"/>
          <w:szCs w:val="24"/>
          <w:vertAlign w:val="subscript"/>
        </w:rPr>
        <w:t xml:space="preserve"> </w:t>
      </w:r>
      <w:r w:rsidRPr="00F74C93">
        <w:rPr>
          <w:rFonts w:asciiTheme="majorBidi" w:eastAsia="Times New Roman" w:hAnsiTheme="majorBidi" w:cstheme="majorBidi"/>
          <w:sz w:val="24"/>
          <w:szCs w:val="24"/>
        </w:rPr>
        <w:t>was estimated as 3/</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 </w:t>
      </w:r>
      <w:r w:rsidRPr="00F74C93">
        <w:rPr>
          <w:rFonts w:asciiTheme="majorBidi" w:eastAsia="Times New Roman" w:hAnsiTheme="majorBidi" w:cstheme="majorBidi"/>
          <w:i/>
          <w:iCs/>
          <w:sz w:val="24"/>
          <w:szCs w:val="24"/>
        </w:rPr>
        <w:t>t</w:t>
      </w:r>
      <w:r w:rsidRPr="00F74C93">
        <w:rPr>
          <w:rFonts w:asciiTheme="majorBidi" w:eastAsia="Times New Roman" w:hAnsiTheme="majorBidi" w:cstheme="majorBidi"/>
          <w:sz w:val="24"/>
          <w:szCs w:val="24"/>
          <w:vertAlign w:val="subscript"/>
        </w:rPr>
        <w:t>0</w:t>
      </w:r>
      <w:r w:rsidRPr="00F74C93">
        <w:rPr>
          <w:rFonts w:asciiTheme="majorBidi" w:eastAsia="Times New Roman" w:hAnsiTheme="majorBidi" w:cstheme="majorBidi"/>
          <w:i/>
          <w:iCs/>
          <w:sz w:val="24"/>
          <w:szCs w:val="24"/>
        </w:rPr>
        <w:t>.</w:t>
      </w:r>
    </w:p>
    <w:p w14:paraId="024DDF6C" w14:textId="77777777" w:rsidR="00997FFD" w:rsidRPr="00F74C93" w:rsidRDefault="00997FFD" w:rsidP="00997FFD">
      <w:pPr>
        <w:spacing w:after="0" w:line="360" w:lineRule="auto"/>
        <w:contextualSpacing/>
        <w:jc w:val="both"/>
        <w:rPr>
          <w:rFonts w:asciiTheme="majorBidi" w:eastAsia="Times New Roman" w:hAnsiTheme="majorBidi" w:cstheme="majorBidi"/>
          <w:b/>
          <w:sz w:val="24"/>
          <w:szCs w:val="24"/>
        </w:rPr>
      </w:pPr>
      <w:r w:rsidRPr="00F74C93">
        <w:rPr>
          <w:rFonts w:asciiTheme="majorBidi" w:eastAsia="Times New Roman" w:hAnsiTheme="majorBidi" w:cstheme="majorBidi"/>
          <w:b/>
          <w:sz w:val="24"/>
          <w:szCs w:val="24"/>
        </w:rPr>
        <w:t>The growth performance index (</w:t>
      </w:r>
      <w:r w:rsidRPr="00F74C93">
        <w:rPr>
          <w:rFonts w:asciiTheme="majorBidi" w:eastAsia="Times New Roman" w:hAnsiTheme="majorBidi" w:cstheme="majorBidi"/>
          <w:b/>
          <w:i/>
          <w:sz w:val="24"/>
          <w:szCs w:val="24"/>
        </w:rPr>
        <w:t>ϕ</w:t>
      </w:r>
      <w:r w:rsidRPr="00F74C93">
        <w:rPr>
          <w:rFonts w:asciiTheme="majorBidi" w:eastAsia="Times New Roman" w:hAnsiTheme="majorBidi" w:cstheme="majorBidi"/>
          <w:b/>
          <w:sz w:val="24"/>
          <w:szCs w:val="24"/>
        </w:rPr>
        <w:t xml:space="preserve"> ′)</w:t>
      </w:r>
    </w:p>
    <w:p w14:paraId="0080F0F4" w14:textId="77777777" w:rsidR="00997FFD" w:rsidRPr="00F74C93" w:rsidRDefault="00997FFD" w:rsidP="00997FFD">
      <w:pPr>
        <w:autoSpaceDE w:val="0"/>
        <w:spacing w:beforeLines="75" w:before="180"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was calculated as:</w:t>
      </w:r>
    </w:p>
    <w:p w14:paraId="6DA87564" w14:textId="292CF8FD" w:rsidR="00997FFD" w:rsidRPr="00F74C93" w:rsidRDefault="00997FFD" w:rsidP="00FF4E59">
      <w:pPr>
        <w:spacing w:after="0" w:line="360" w:lineRule="auto"/>
        <w:contextualSpacing/>
        <w:jc w:val="center"/>
        <w:rPr>
          <w:rFonts w:asciiTheme="majorBidi" w:eastAsia="Times New Roman" w:hAnsiTheme="majorBidi" w:cstheme="majorBidi"/>
          <w:sz w:val="24"/>
          <w:szCs w:val="24"/>
          <w:lang w:val="fr-FR"/>
        </w:rPr>
      </w:pPr>
      <w:r w:rsidRPr="00F74C93">
        <w:rPr>
          <w:rFonts w:asciiTheme="majorBidi" w:eastAsia="Times New Roman" w:hAnsiTheme="majorBidi" w:cstheme="majorBidi"/>
          <w:i/>
          <w:iCs/>
          <w:sz w:val="24"/>
          <w:szCs w:val="24"/>
        </w:rPr>
        <w:t>ϕ</w:t>
      </w:r>
      <w:r w:rsidRPr="00F74C93">
        <w:rPr>
          <w:rFonts w:asciiTheme="majorBidi" w:eastAsia="Times New Roman" w:hAnsiTheme="majorBidi" w:cstheme="majorBidi"/>
          <w:sz w:val="24"/>
          <w:szCs w:val="24"/>
          <w:lang w:val="fr-FR"/>
        </w:rPr>
        <w:t xml:space="preserve"> ′ = 2 </w:t>
      </w:r>
      <w:r w:rsidRPr="00F74C93">
        <w:rPr>
          <w:rFonts w:asciiTheme="majorBidi" w:eastAsia="Times New Roman" w:hAnsiTheme="majorBidi" w:cstheme="majorBidi"/>
          <w:i/>
          <w:iCs/>
          <w:sz w:val="24"/>
          <w:szCs w:val="24"/>
          <w:lang w:val="fr-FR"/>
        </w:rPr>
        <w:t>log</w:t>
      </w:r>
      <w:r w:rsidRPr="00F74C93">
        <w:rPr>
          <w:rFonts w:asciiTheme="majorBidi" w:eastAsia="Times New Roman" w:hAnsiTheme="majorBidi" w:cstheme="majorBidi"/>
          <w:i/>
          <w:iCs/>
          <w:sz w:val="24"/>
          <w:szCs w:val="24"/>
          <w:vertAlign w:val="subscript"/>
          <w:lang w:val="fr-FR"/>
        </w:rPr>
        <w:t>10</w:t>
      </w:r>
      <w:r w:rsidRPr="00F74C93">
        <w:rPr>
          <w:rFonts w:asciiTheme="majorBidi" w:eastAsia="Times New Roman" w:hAnsiTheme="majorBidi" w:cstheme="majorBidi"/>
          <w:sz w:val="24"/>
          <w:szCs w:val="24"/>
          <w:lang w:val="fr-FR"/>
        </w:rPr>
        <w:t xml:space="preserve"> </w:t>
      </w:r>
      <w:r w:rsidRPr="00F74C93">
        <w:rPr>
          <w:rFonts w:asciiTheme="majorBidi" w:eastAsia="Times New Roman" w:hAnsiTheme="majorBidi" w:cstheme="majorBidi"/>
          <w:i/>
          <w:iCs/>
          <w:sz w:val="24"/>
          <w:szCs w:val="24"/>
          <w:lang w:val="fr-FR"/>
        </w:rPr>
        <w:t>L</w:t>
      </w:r>
      <w:r w:rsidRPr="00F74C93">
        <w:rPr>
          <w:rFonts w:asciiTheme="majorBidi" w:eastAsia="Times New Roman" w:hAnsiTheme="majorBidi" w:cstheme="majorBidi"/>
          <w:i/>
          <w:iCs/>
          <w:sz w:val="24"/>
          <w:szCs w:val="24"/>
          <w:vertAlign w:val="subscript"/>
          <w:lang w:val="fr-FR"/>
        </w:rPr>
        <w:t>∞</w:t>
      </w:r>
      <w:r w:rsidRPr="00F74C93">
        <w:rPr>
          <w:rFonts w:asciiTheme="majorBidi" w:eastAsia="Times New Roman" w:hAnsiTheme="majorBidi" w:cstheme="majorBidi"/>
          <w:sz w:val="24"/>
          <w:szCs w:val="24"/>
          <w:lang w:val="fr-FR"/>
        </w:rPr>
        <w:t xml:space="preserve"> + log</w:t>
      </w:r>
      <w:r w:rsidRPr="00F74C93">
        <w:rPr>
          <w:rFonts w:asciiTheme="majorBidi" w:eastAsia="Times New Roman" w:hAnsiTheme="majorBidi" w:cstheme="majorBidi"/>
          <w:sz w:val="24"/>
          <w:szCs w:val="24"/>
          <w:vertAlign w:val="subscript"/>
          <w:lang w:val="fr-FR"/>
        </w:rPr>
        <w:t>10</w:t>
      </w:r>
      <w:r w:rsidRPr="00F74C93">
        <w:rPr>
          <w:rFonts w:asciiTheme="majorBidi" w:eastAsia="Times New Roman" w:hAnsiTheme="majorBidi" w:cstheme="majorBidi"/>
          <w:sz w:val="24"/>
          <w:szCs w:val="24"/>
          <w:lang w:val="fr-FR"/>
        </w:rPr>
        <w:t xml:space="preserve"> K. </w:t>
      </w:r>
      <w:r w:rsidR="00852B4E">
        <w:rPr>
          <w:rFonts w:asciiTheme="majorBidi" w:eastAsia="Times New Roman" w:hAnsiTheme="majorBidi" w:cstheme="majorBidi"/>
          <w:sz w:val="24"/>
          <w:szCs w:val="24"/>
          <w:lang w:val="fr-FR"/>
        </w:rPr>
        <w:fldChar w:fldCharType="begin"/>
      </w:r>
      <w:r w:rsidR="00FF4E59">
        <w:rPr>
          <w:rFonts w:asciiTheme="majorBidi" w:eastAsia="Times New Roman" w:hAnsiTheme="majorBidi" w:cstheme="majorBidi"/>
          <w:sz w:val="24"/>
          <w:szCs w:val="24"/>
          <w:lang w:val="fr-FR"/>
        </w:rPr>
        <w:instrText xml:space="preserve"> ADDIN ZOTERO_ITEM CSL_CITATION {"citationID":"GRlBkgwu","properties":{"formattedCitation":"[20]","plainCitation":"[20]","noteIndex":0},"citationItems":[{"id":185,"uris":["http://zotero.org/users/14327109/items/ZR8VXI8C"],"itemData":{"id":185,"type":"article-journal","note":"publisher: Asian Fisheries Society","title":"Indices of Overall Growth Performance of 100 Tilapia (cichlidae) Populations","author":[{"family":"Moreau","given":"J"},{"family":"Bambino","given":"C"},{"family":"Pauly","given":"D"}],"issued":{"date-parts":[["1986"]]}}}],"schema":"https://github.com/citation-style-language/schema/raw/master/csl-citation.json"} </w:instrText>
      </w:r>
      <w:r w:rsidR="00852B4E">
        <w:rPr>
          <w:rFonts w:asciiTheme="majorBidi" w:eastAsia="Times New Roman" w:hAnsiTheme="majorBidi" w:cstheme="majorBidi"/>
          <w:sz w:val="24"/>
          <w:szCs w:val="24"/>
          <w:lang w:val="fr-FR"/>
        </w:rPr>
        <w:fldChar w:fldCharType="separate"/>
      </w:r>
      <w:r w:rsidR="00FF4E59" w:rsidRPr="00FF4E59">
        <w:rPr>
          <w:rFonts w:ascii="Times New Roman" w:hAnsi="Times New Roman" w:cs="Times New Roman"/>
          <w:sz w:val="24"/>
        </w:rPr>
        <w:t>[20]</w:t>
      </w:r>
      <w:r w:rsidR="00852B4E">
        <w:rPr>
          <w:rFonts w:asciiTheme="majorBidi" w:eastAsia="Times New Roman" w:hAnsiTheme="majorBidi" w:cstheme="majorBidi"/>
          <w:sz w:val="24"/>
          <w:szCs w:val="24"/>
          <w:lang w:val="fr-FR"/>
        </w:rPr>
        <w:fldChar w:fldCharType="end"/>
      </w:r>
      <w:r w:rsidR="00852B4E">
        <w:rPr>
          <w:rFonts w:asciiTheme="majorBidi" w:eastAsia="Times New Roman" w:hAnsiTheme="majorBidi" w:cstheme="majorBidi"/>
          <w:sz w:val="24"/>
          <w:szCs w:val="24"/>
          <w:lang w:val="fr-FR"/>
        </w:rPr>
        <w:t>.</w:t>
      </w:r>
    </w:p>
    <w:p w14:paraId="72AC695E"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lang w:val="fr-FR"/>
        </w:rPr>
      </w:pPr>
      <w:r w:rsidRPr="00F74C93">
        <w:rPr>
          <w:rFonts w:asciiTheme="majorBidi" w:eastAsia="Calibri" w:hAnsiTheme="majorBidi" w:cstheme="majorBidi"/>
          <w:b/>
          <w:bCs/>
          <w:color w:val="000000"/>
          <w:sz w:val="24"/>
          <w:szCs w:val="24"/>
        </w:rPr>
        <w:t>Mortality</w:t>
      </w:r>
      <w:r w:rsidRPr="00F74C93">
        <w:rPr>
          <w:rFonts w:asciiTheme="majorBidi" w:eastAsia="Times New Roman" w:hAnsiTheme="majorBidi" w:cstheme="majorBidi"/>
          <w:b/>
          <w:bCs/>
          <w:sz w:val="24"/>
          <w:szCs w:val="24"/>
        </w:rPr>
        <w:t xml:space="preserve"> Parameters:</w:t>
      </w:r>
    </w:p>
    <w:p w14:paraId="5B532578" w14:textId="20DDE6E8" w:rsidR="00997FFD" w:rsidRPr="00F74C9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The total annual instantaneous mortality rate (Z) was estimated using length-converted catch curves. Natural mortality (M) was calculated following</w:t>
      </w:r>
      <w:r w:rsidR="00852B4E">
        <w:rPr>
          <w:rFonts w:asciiTheme="majorBidi" w:eastAsia="Times New Roman" w:hAnsiTheme="majorBidi" w:cstheme="majorBidi"/>
          <w:sz w:val="24"/>
          <w:szCs w:val="24"/>
        </w:rPr>
        <w:t xml:space="preserve"> </w:t>
      </w:r>
      <w:r w:rsidR="00852B4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{"citationID":"LBEVdto2","properties":{"formattedCitation":"[21]","plainCitation":"[21]","noteIndex":0},"citationItems":[{"id":247,"uris":["http://zotero.org/users/14327109/items/NSBVET7I"],"itemData":{"id":247,"type":"article-journal","container-title":"ICES Journal of Marine Science","DOI":"10.1093/icesjms/39.2.175","ISSN":"1054-3139, 1095-9289","issue":"2","journalAbbreviation":"ICES Journal of Marine Science","language":"en","page":"175-192","source":"DOI.org (Crossref)","title":"On the interrelationships between natural mortality, growth parameters, and mean environmental temperature in 175 fish stocks","volume":"39","author":[{"family":"Pauly","given":"D."}],"issued":{"date-parts":[["1980",12,1]]}}}],"schema":"https://github.com/citation-style-language/schema/raw/master/csl-citation.json"} </w:instrText>
      </w:r>
      <w:r w:rsidR="00852B4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[21]</w:t>
      </w:r>
      <w:r w:rsidR="00852B4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1FD16335" w14:textId="23C87A97" w:rsidR="00997FFD" w:rsidRPr="00F74C93" w:rsidRDefault="00997FFD" w:rsidP="00E96961">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lastRenderedPageBreak/>
        <w:t>log</w:t>
      </w:r>
      <w:r w:rsidRPr="00F74C93">
        <w:rPr>
          <w:rFonts w:asciiTheme="majorBidi" w:eastAsia="Times New Roman" w:hAnsiTheme="majorBidi" w:cstheme="majorBidi"/>
          <w:sz w:val="24"/>
          <w:szCs w:val="24"/>
          <w:vertAlign w:val="subscript"/>
        </w:rPr>
        <w:t>10</w:t>
      </w:r>
      <w:r w:rsidRPr="00F74C93">
        <w:rPr>
          <w:rFonts w:asciiTheme="majorBidi" w:eastAsia="Times New Roman" w:hAnsiTheme="majorBidi" w:cstheme="majorBidi"/>
          <w:sz w:val="24"/>
          <w:szCs w:val="24"/>
        </w:rPr>
        <w:t>M = - 0.0066 - 0.279 × log</w:t>
      </w:r>
      <w:r w:rsidRPr="00F74C93">
        <w:rPr>
          <w:rFonts w:asciiTheme="majorBidi" w:eastAsia="Times New Roman" w:hAnsiTheme="majorBidi" w:cstheme="majorBidi"/>
          <w:sz w:val="24"/>
          <w:szCs w:val="24"/>
          <w:vertAlign w:val="subscript"/>
        </w:rPr>
        <w:t>10</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w:t>
      </w:r>
      <w:r w:rsidRPr="00F74C93">
        <w:rPr>
          <w:rFonts w:asciiTheme="majorBidi" w:eastAsia="Times New Roman" w:hAnsiTheme="majorBidi" w:cstheme="majorBidi"/>
          <w:sz w:val="24"/>
          <w:szCs w:val="24"/>
        </w:rPr>
        <w:t>+ 0.6543 × log10K + 0.4634 × log</w:t>
      </w:r>
      <w:r w:rsidRPr="00F74C93">
        <w:rPr>
          <w:rFonts w:asciiTheme="majorBidi" w:eastAsia="Times New Roman" w:hAnsiTheme="majorBidi" w:cstheme="majorBidi"/>
          <w:sz w:val="24"/>
          <w:szCs w:val="24"/>
          <w:vertAlign w:val="subscript"/>
        </w:rPr>
        <w:t>10</w:t>
      </w:r>
      <w:r w:rsidRPr="00F74C93">
        <w:rPr>
          <w:rFonts w:asciiTheme="majorBidi" w:eastAsia="Times New Roman" w:hAnsiTheme="majorBidi" w:cstheme="majorBidi"/>
          <w:sz w:val="24"/>
          <w:szCs w:val="24"/>
        </w:rPr>
        <w:t>T.</w:t>
      </w:r>
    </w:p>
    <w:p w14:paraId="3ED7B056"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Where: M = instantaneous natural mortality,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xml:space="preserve"> asymptotic length, “T” mean surface temperature (24.5 °C), and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 growth rate. </w:t>
      </w:r>
    </w:p>
    <w:p w14:paraId="7394A30A" w14:textId="29C3F8EA" w:rsidR="00997FFD" w:rsidRPr="00F74C9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Fishing mortality (F)</w:t>
      </w:r>
      <w:r w:rsidRPr="00F74C93">
        <w:rPr>
          <w:rFonts w:asciiTheme="majorBidi" w:eastAsia="Times New Roman" w:hAnsiTheme="majorBidi" w:cstheme="majorBidi"/>
          <w:sz w:val="24"/>
          <w:szCs w:val="24"/>
        </w:rPr>
        <w:t xml:space="preserve"> was derived as</w:t>
      </w:r>
      <w:r w:rsidR="00852B4E">
        <w:rPr>
          <w:rFonts w:asciiTheme="majorBidi" w:eastAsia="Times New Roman" w:hAnsiTheme="majorBidi" w:cstheme="majorBidi"/>
          <w:sz w:val="24"/>
          <w:szCs w:val="24"/>
        </w:rPr>
        <w:t xml:space="preserve"> </w:t>
      </w:r>
      <w:r w:rsidR="00852B4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{"citationID":"nncXYYmB","properties":{"formattedCitation":"[22]","plainCitation":"[22]","noteIndex":0},"citationItems":[{"id":188,"uris":["http://zotero.org/users/14327109/items/IMPEY9F5"],"itemData":{"id":188,"type":"book","ISBN":"94-011-2106-0","publisher":"Springer Science &amp; Business Media","title":"On the dynamics of exploited fish populations","volume":"11","author":[{"family":"Beverton","given":"Raymond JH"},{"family":"Holt","given":"Sidney J"}],"issued":{"date-parts":[["1957"]]}}}],"schema":"https://github.com/citation-style-language/schema/raw/master/csl-citation.json"} </w:instrText>
      </w:r>
      <w:r w:rsidR="00852B4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[22]</w:t>
      </w:r>
      <w:r w:rsidR="00852B4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283FA1A2" w14:textId="1B03D565" w:rsidR="00997FFD" w:rsidRPr="00F74C93" w:rsidRDefault="00997FFD" w:rsidP="00D87660">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sz w:val="24"/>
          <w:szCs w:val="24"/>
        </w:rPr>
        <w:t>F = Z – M.</w:t>
      </w:r>
    </w:p>
    <w:p w14:paraId="2C288604" w14:textId="4E8A7992" w:rsidR="00997FFD" w:rsidRPr="00F74C9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The exploitation rate (E)</w:t>
      </w:r>
      <w:r w:rsidRPr="00F74C93">
        <w:rPr>
          <w:rFonts w:asciiTheme="majorBidi" w:eastAsia="Times New Roman" w:hAnsiTheme="majorBidi" w:cstheme="majorBidi"/>
          <w:sz w:val="24"/>
          <w:szCs w:val="24"/>
        </w:rPr>
        <w:t xml:space="preserve"> was obtained using</w:t>
      </w:r>
      <w:r w:rsidR="00852B4E">
        <w:rPr>
          <w:rFonts w:asciiTheme="majorBidi" w:eastAsia="Times New Roman" w:hAnsiTheme="majorBidi" w:cstheme="majorBidi"/>
          <w:sz w:val="24"/>
          <w:szCs w:val="24"/>
        </w:rPr>
        <w:t xml:space="preserve"> </w:t>
      </w:r>
      <w:r w:rsidR="00852B4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{"citationID":"K2XNLxdY","properties":{"formattedCitation":"[23]","plainCitation":"[23]","noteIndex":0},"citationItems":[{"id":272,"uris":["http://zotero.org/users/14327109/items/62HLQXV6"],"itemData":{"id":272,"type":"article-journal","container-title":"ICES journal of Marine Science","ISSN":"1095-9289","issue":"3","journalAbbreviation":"ICES journal of Marine Science","note":"publisher: Oxford University Press","page":"471-477","title":"Science and fishery management","volume":"33","author":[{"family":"Gulland","given":"JA"}],"issued":{"date-parts":[["1971"]]}}}],"schema":"https://github.com/citation-style-language/schema/raw/master/csl-citation.json"} </w:instrText>
      </w:r>
      <w:r w:rsidR="00852B4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[23]</w:t>
      </w:r>
      <w:r w:rsidR="00852B4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29AA09D7" w14:textId="0C53D17E" w:rsidR="00997FFD" w:rsidRPr="00F74C93" w:rsidRDefault="00997FFD" w:rsidP="00D87660">
      <w:pPr>
        <w:tabs>
          <w:tab w:val="left" w:pos="709"/>
        </w:tabs>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E = F/Z.</w:t>
      </w:r>
    </w:p>
    <w:p w14:paraId="7B485465"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Calibri" w:hAnsiTheme="majorBidi" w:cstheme="majorBidi"/>
          <w:b/>
          <w:bCs/>
          <w:color w:val="000000"/>
          <w:sz w:val="24"/>
          <w:szCs w:val="24"/>
        </w:rPr>
        <w:t>Relative</w:t>
      </w:r>
      <w:r w:rsidRPr="00F74C93">
        <w:rPr>
          <w:rFonts w:asciiTheme="majorBidi" w:eastAsia="Times New Roman" w:hAnsiTheme="majorBidi" w:cstheme="majorBidi"/>
          <w:b/>
          <w:bCs/>
          <w:sz w:val="24"/>
          <w:szCs w:val="24"/>
        </w:rPr>
        <w:t xml:space="preserve"> Yield and Biomass per Recruit:</w:t>
      </w:r>
    </w:p>
    <w:p w14:paraId="20DA97FC" w14:textId="682D3844" w:rsidR="00997FFD" w:rsidRPr="00F74C9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The model by</w:t>
      </w:r>
      <w:r w:rsidR="00852B4E">
        <w:rPr>
          <w:rFonts w:asciiTheme="majorBidi" w:eastAsia="Times New Roman" w:hAnsiTheme="majorBidi" w:cstheme="majorBidi"/>
          <w:sz w:val="24"/>
          <w:szCs w:val="24"/>
        </w:rPr>
        <w:t xml:space="preserve"> </w:t>
      </w:r>
      <w:r w:rsidR="00852B4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{"citationID":"8ezGcGmC","properties":{"formattedCitation":"[24]","plainCitation":"[24]","noteIndex":0},"citationItems":[{"id":271,"uris":["http://zotero.org/users/14327109/items/YWXCLDDK"],"itemData":{"id":271,"type":"paper-conference","event-title":"The first Asian fisheries forum","page":"491-496","publisher":"Asian Fisheries Society Manila","title":"Some practical extensions to Beverton and Holt’s relative yield-per-recruit model","author":[{"family":"Pauly","given":"DANIEL"},{"family":"Soriano","given":"ML"}],"issued":{"date-parts":[["1986"]]}}}],"schema":"https://github.com/citation-style-language/schema/raw/master/csl-citation.json"} </w:instrText>
      </w:r>
      <w:r w:rsidR="00852B4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[24]</w:t>
      </w:r>
      <w:r w:rsidR="00852B4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 xml:space="preserve"> was used to predict Y′/R, while relative biomass per recruit (B′/R) was estimated following</w:t>
      </w:r>
      <w:r w:rsidR="00852B4E">
        <w:rPr>
          <w:rFonts w:asciiTheme="majorBidi" w:eastAsia="Times New Roman" w:hAnsiTheme="majorBidi" w:cstheme="majorBidi"/>
          <w:sz w:val="24"/>
          <w:szCs w:val="24"/>
        </w:rPr>
        <w:t xml:space="preserve"> </w:t>
      </w:r>
      <w:r w:rsidR="00852B4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{"citationID":"CY6I47Br","properties":{"formattedCitation":"[25]","plainCitation":"[25]","noteIndex":0},"citationItems":[{"id":192,"uris":["http://zotero.org/users/14327109/items/NHKMRV9S"],"itemData":{"id":192,"type":"article-journal","container-title":"FAO Computerized Information Series: Fisheries","ISSN":"1020-3249","issue":"8","journalAbbreviation":"FAO Computerized Information Series: Fisheries","note":"publisher: Food and Agriculture Organization of the United Nations","page":"I","title":"FAO-ICLARM stock assessment tools II: Revised version: User's guide","author":[{"family":"Gayanilo","given":"FC"},{"family":"Sparre","given":"P"},{"family":"Pauly","given":"D"}],"issued":{"date-parts":[["2005"]]}}}],"schema":"https://github.com/citation-style-language/schema/raw/master/csl-citation.json"} </w:instrText>
      </w:r>
      <w:r w:rsidR="00852B4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[25]</w:t>
      </w:r>
      <w:r w:rsidR="00852B4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 xml:space="preserve">. </w:t>
      </w:r>
    </w:p>
    <w:p w14:paraId="7D056A98"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Key reference points included:</w:t>
      </w:r>
    </w:p>
    <w:p w14:paraId="53D7576F"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sz w:val="24"/>
          <w:szCs w:val="24"/>
        </w:rPr>
        <w:t>Maximum exploitation rate</w:t>
      </w:r>
      <w:r w:rsidRPr="00F74C93">
        <w:rPr>
          <w:rFonts w:asciiTheme="majorBidi" w:eastAsia="Times New Roman" w:hAnsiTheme="majorBidi" w:cstheme="majorBidi"/>
          <w:sz w:val="24"/>
          <w:szCs w:val="24"/>
        </w:rPr>
        <w:t xml:space="preserve"> (E</w:t>
      </w:r>
      <w:r w:rsidRPr="00F74C93">
        <w:rPr>
          <w:rFonts w:asciiTheme="majorBidi" w:eastAsia="Times New Roman" w:hAnsiTheme="majorBidi" w:cstheme="majorBidi"/>
          <w:i/>
          <w:iCs/>
          <w:sz w:val="24"/>
          <w:szCs w:val="24"/>
          <w:vertAlign w:val="subscript"/>
        </w:rPr>
        <w:t>max</w:t>
      </w:r>
      <w:r w:rsidRPr="00F74C93">
        <w:rPr>
          <w:rFonts w:asciiTheme="majorBidi" w:eastAsia="Times New Roman" w:hAnsiTheme="majorBidi" w:cstheme="majorBidi"/>
          <w:sz w:val="24"/>
          <w:szCs w:val="24"/>
        </w:rPr>
        <w:t>),</w:t>
      </w:r>
    </w:p>
    <w:p w14:paraId="07420DE0"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sz w:val="24"/>
          <w:szCs w:val="24"/>
        </w:rPr>
        <w:t>Exploitation rate at 10% virgin biomass</w:t>
      </w:r>
      <w:r w:rsidRPr="00F74C93">
        <w:rPr>
          <w:rFonts w:asciiTheme="majorBidi" w:eastAsia="Times New Roman" w:hAnsiTheme="majorBidi" w:cstheme="majorBidi"/>
          <w:sz w:val="24"/>
          <w:szCs w:val="24"/>
        </w:rPr>
        <w:t xml:space="preserve"> (E</w:t>
      </w:r>
      <w:r w:rsidRPr="00F74C93">
        <w:rPr>
          <w:rFonts w:asciiTheme="majorBidi" w:eastAsia="Times New Roman" w:hAnsiTheme="majorBidi" w:cstheme="majorBidi"/>
          <w:sz w:val="24"/>
          <w:szCs w:val="24"/>
          <w:vertAlign w:val="subscript"/>
        </w:rPr>
        <w:t>0.1</w:t>
      </w:r>
      <w:r w:rsidRPr="00F74C93">
        <w:rPr>
          <w:rFonts w:asciiTheme="majorBidi" w:eastAsia="Times New Roman" w:hAnsiTheme="majorBidi" w:cstheme="majorBidi"/>
          <w:sz w:val="24"/>
          <w:szCs w:val="24"/>
        </w:rPr>
        <w:t>),</w:t>
      </w:r>
    </w:p>
    <w:p w14:paraId="0C1B07F8"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sz w:val="24"/>
          <w:szCs w:val="24"/>
        </w:rPr>
        <w:t>Exploitation rate at 50% virgin biomass</w:t>
      </w:r>
      <w:r w:rsidRPr="00F74C93">
        <w:rPr>
          <w:rFonts w:asciiTheme="majorBidi" w:eastAsia="Times New Roman" w:hAnsiTheme="majorBidi" w:cstheme="majorBidi"/>
          <w:sz w:val="24"/>
          <w:szCs w:val="24"/>
        </w:rPr>
        <w:t xml:space="preserve"> (E</w:t>
      </w:r>
      <w:r w:rsidRPr="00F74C93">
        <w:rPr>
          <w:rFonts w:asciiTheme="majorBidi" w:eastAsia="Times New Roman" w:hAnsiTheme="majorBidi" w:cstheme="majorBidi"/>
          <w:sz w:val="24"/>
          <w:szCs w:val="24"/>
          <w:vertAlign w:val="subscript"/>
        </w:rPr>
        <w:t>0.5</w:t>
      </w:r>
      <w:r w:rsidRPr="00F74C93">
        <w:rPr>
          <w:rFonts w:asciiTheme="majorBidi" w:eastAsia="Times New Roman" w:hAnsiTheme="majorBidi" w:cstheme="majorBidi"/>
          <w:sz w:val="24"/>
          <w:szCs w:val="24"/>
        </w:rPr>
        <w:t>).</w:t>
      </w:r>
    </w:p>
    <w:p w14:paraId="040D746A"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Length</w:t>
      </w:r>
      <w:r w:rsidRPr="00F74C93">
        <w:rPr>
          <w:rFonts w:asciiTheme="majorBidi" w:eastAsia="Times New Roman" w:hAnsiTheme="majorBidi" w:cstheme="majorBidi"/>
          <w:b/>
          <w:bCs/>
          <w:sz w:val="24"/>
          <w:szCs w:val="24"/>
        </w:rPr>
        <w:t xml:space="preserve"> at First Capture</w:t>
      </w:r>
      <w:r w:rsidRPr="00F74C93">
        <w:rPr>
          <w:rFonts w:asciiTheme="majorBidi" w:eastAsia="Times New Roman" w:hAnsiTheme="majorBidi" w:cstheme="majorBidi"/>
          <w:b/>
          <w:sz w:val="24"/>
          <w:szCs w:val="24"/>
        </w:rPr>
        <w:t>,</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c</w:t>
      </w:r>
      <w:r w:rsidRPr="00F74C93">
        <w:rPr>
          <w:rFonts w:asciiTheme="majorBidi" w:eastAsia="Times New Roman" w:hAnsiTheme="majorBidi" w:cstheme="majorBidi"/>
          <w:sz w:val="24"/>
          <w:szCs w:val="24"/>
        </w:rPr>
        <w:t>​, was determined using Beverton and Holt's equation:</w:t>
      </w:r>
    </w:p>
    <w:p w14:paraId="1337A648" w14:textId="405789C8" w:rsidR="00997FFD" w:rsidRPr="00F74C93" w:rsidRDefault="00997FFD" w:rsidP="00FF4E59">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c</w:t>
      </w:r>
      <w:r w:rsidRPr="00F74C93">
        <w:rPr>
          <w:rFonts w:asciiTheme="majorBidi" w:eastAsia="Times New Roman" w:hAnsiTheme="majorBidi" w:cstheme="majorBidi"/>
          <w:sz w:val="24"/>
          <w:szCs w:val="24"/>
        </w:rPr>
        <w:t xml:space="preserve"> =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rPr>
        <w:t>-</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xml:space="preserve"> -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rPr>
        <w:t xml:space="preserve">) ÷ Z.  </w:t>
      </w:r>
      <w:r w:rsidR="006F2952">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{"citationID":"p0fXzczs","properties":{"formattedCitation":"[22]","plainCitation":"[22]","noteIndex":0},"citationItems":[{"id":188,"uris":["http://zotero.org/users/14327109/items/IMPEY9F5"],"itemData":{"id":188,"type":"book","ISBN":"94-011-2106-0","publisher":"Springer Science &amp; Business Media","title":"On the dynamics of exploited fish populations","volume":"11","author":[{"family":"Beverton","given":"Raymond JH"},{"family":"Holt","given":"Sidney J"}],"issued":{"date-parts":[["1957"]]}}}],"schema":"https://github.com/citation-style-language/schema/raw/master/csl-citation.json"} </w:instrText>
      </w:r>
      <w:r w:rsidR="006F2952">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[22]</w:t>
      </w:r>
      <w:r w:rsidR="006F2952">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58F2CC3B"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Where: </w:t>
      </w:r>
      <w:r w:rsidRPr="00F74C93">
        <w:rPr>
          <w:rFonts w:asciiTheme="majorBidi" w:eastAsia="Times New Roman" w:hAnsiTheme="majorBidi" w:cstheme="majorBidi"/>
          <w:i/>
          <w:iCs/>
          <w:sz w:val="24"/>
          <w:szCs w:val="24"/>
        </w:rPr>
        <w:t xml:space="preserve">L̄ </w:t>
      </w:r>
      <w:r w:rsidRPr="00F74C93">
        <w:rPr>
          <w:rFonts w:asciiTheme="majorBidi" w:eastAsia="Times New Roman" w:hAnsiTheme="majorBidi" w:cstheme="majorBidi"/>
          <w:sz w:val="24"/>
          <w:szCs w:val="24"/>
        </w:rPr>
        <w:t xml:space="preserve">= mean length of the fish catch;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 growth coefficient;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w:t>
      </w:r>
      <w:r w:rsidRPr="00F74C93">
        <w:rPr>
          <w:rFonts w:asciiTheme="majorBidi" w:eastAsia="Times New Roman" w:hAnsiTheme="majorBidi" w:cstheme="majorBidi"/>
          <w:sz w:val="24"/>
          <w:szCs w:val="24"/>
        </w:rPr>
        <w:t xml:space="preserve"> = asymptotic length; and Z = the total mortality.</w:t>
      </w:r>
    </w:p>
    <w:p w14:paraId="7591D67C" w14:textId="4494E75A" w:rsidR="00997FFD" w:rsidRPr="00F74C93" w:rsidRDefault="00997FFD" w:rsidP="00FF4E59">
      <w:pPr>
        <w:spacing w:after="0" w:line="360" w:lineRule="auto"/>
        <w:contextualSpacing/>
        <w:jc w:val="both"/>
        <w:rPr>
          <w:rFonts w:asciiTheme="majorBidi" w:eastAsia="Calibri" w:hAnsiTheme="majorBidi" w:cstheme="majorBidi"/>
          <w:color w:val="000000"/>
          <w:sz w:val="24"/>
          <w:szCs w:val="24"/>
        </w:rPr>
      </w:pPr>
      <w:r w:rsidRPr="00F74C93">
        <w:rPr>
          <w:rFonts w:asciiTheme="majorBidi" w:eastAsia="Calibri" w:hAnsiTheme="majorBidi" w:cstheme="majorBidi"/>
          <w:b/>
          <w:color w:val="000000"/>
          <w:sz w:val="24"/>
          <w:szCs w:val="24"/>
        </w:rPr>
        <w:t>The age at first capture (</w:t>
      </w:r>
      <w:r w:rsidRPr="00F74C93">
        <w:rPr>
          <w:rFonts w:asciiTheme="majorBidi" w:eastAsia="Calibri" w:hAnsiTheme="majorBidi" w:cstheme="majorBidi"/>
          <w:b/>
          <w:i/>
          <w:iCs/>
          <w:color w:val="000000"/>
          <w:sz w:val="24"/>
          <w:szCs w:val="24"/>
        </w:rPr>
        <w:t>t</w:t>
      </w:r>
      <w:r w:rsidRPr="00F74C93">
        <w:rPr>
          <w:rFonts w:asciiTheme="majorBidi" w:eastAsia="Calibri" w:hAnsiTheme="majorBidi" w:cstheme="majorBidi"/>
          <w:i/>
          <w:iCs/>
          <w:color w:val="000000"/>
          <w:sz w:val="24"/>
          <w:szCs w:val="24"/>
          <w:vertAlign w:val="subscript"/>
        </w:rPr>
        <w:t>c</w:t>
      </w:r>
      <w:r w:rsidRPr="00F74C93">
        <w:rPr>
          <w:rFonts w:asciiTheme="majorBidi" w:eastAsia="Calibri" w:hAnsiTheme="majorBidi" w:cstheme="majorBidi"/>
          <w:color w:val="000000"/>
          <w:sz w:val="24"/>
          <w:szCs w:val="24"/>
        </w:rPr>
        <w:t>) was determined from the estimated growth parameters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Calibri" w:hAnsiTheme="majorBidi" w:cstheme="majorBidi"/>
          <w:color w:val="000000"/>
          <w:sz w:val="24"/>
          <w:szCs w:val="24"/>
        </w:rPr>
        <w:t xml:space="preserve">, </w:t>
      </w:r>
      <w:r w:rsidRPr="00F74C93">
        <w:rPr>
          <w:rFonts w:asciiTheme="majorBidi" w:eastAsia="Calibri" w:hAnsiTheme="majorBidi" w:cstheme="majorBidi"/>
          <w:i/>
          <w:iCs/>
          <w:color w:val="000000"/>
          <w:sz w:val="24"/>
          <w:szCs w:val="24"/>
        </w:rPr>
        <w:t>K</w:t>
      </w:r>
      <w:r w:rsidRPr="00F74C93">
        <w:rPr>
          <w:rFonts w:asciiTheme="majorBidi" w:eastAsia="Calibri" w:hAnsiTheme="majorBidi" w:cstheme="majorBidi"/>
          <w:color w:val="000000"/>
          <w:sz w:val="24"/>
          <w:szCs w:val="24"/>
        </w:rPr>
        <w:t xml:space="preserve">, and </w:t>
      </w:r>
      <w:r w:rsidRPr="00F74C93">
        <w:rPr>
          <w:rFonts w:asciiTheme="majorBidi" w:eastAsia="Calibri" w:hAnsiTheme="majorBidi" w:cstheme="majorBidi"/>
          <w:i/>
          <w:iCs/>
          <w:color w:val="000000"/>
          <w:sz w:val="24"/>
          <w:szCs w:val="24"/>
        </w:rPr>
        <w:t>t</w:t>
      </w:r>
      <w:r w:rsidRPr="00F74C93">
        <w:rPr>
          <w:rFonts w:asciiTheme="majorBidi" w:eastAsia="Calibri" w:hAnsiTheme="majorBidi" w:cstheme="majorBidi"/>
          <w:color w:val="000000"/>
          <w:sz w:val="24"/>
          <w:szCs w:val="24"/>
          <w:vertAlign w:val="subscript"/>
        </w:rPr>
        <w:t>0</w:t>
      </w:r>
      <w:r w:rsidRPr="00F74C93">
        <w:rPr>
          <w:rFonts w:asciiTheme="majorBidi" w:eastAsia="Calibri" w:hAnsiTheme="majorBidi" w:cstheme="majorBidi"/>
          <w:color w:val="000000"/>
          <w:sz w:val="24"/>
          <w:szCs w:val="24"/>
        </w:rPr>
        <w:t xml:space="preserve">) using the ELEFAN I method following </w:t>
      </w:r>
      <w:r w:rsidR="006F2952">
        <w:rPr>
          <w:rFonts w:asciiTheme="majorBidi" w:eastAsia="Calibri" w:hAnsiTheme="majorBidi" w:cstheme="majorBidi"/>
          <w:color w:val="000000"/>
          <w:sz w:val="24"/>
          <w:szCs w:val="24"/>
        </w:rPr>
        <w:fldChar w:fldCharType="begin"/>
      </w:r>
      <w:r w:rsidR="00FF4E59">
        <w:rPr>
          <w:rFonts w:asciiTheme="majorBidi" w:eastAsia="Calibri" w:hAnsiTheme="majorBidi" w:cstheme="majorBidi"/>
          <w:color w:val="000000"/>
          <w:sz w:val="24"/>
          <w:szCs w:val="24"/>
        </w:rPr>
        <w:instrText xml:space="preserve"> ADDIN ZOTERO_ITEM CSL_CITATION {"citationID":"RBCzrcwX","properties":{"formattedCitation":"[25]","plainCitation":"[25]","noteIndex":0},"citationItems":[{"id":192,"uris":["http://zotero.org/users/14327109/items/NHKMRV9S"],"itemData":{"id":192,"type":"article-journal","container-title":"FAO Computerized Information Series: Fisheries","ISSN":"1020-3249","issue":"8","journalAbbreviation":"FAO Computerized Information Series: Fisheries","note":"publisher: Food and Agriculture Organization of the United Nations","page":"I","title":"FAO-ICLARM stock assessment tools II: Revised version: User's guide","author":[{"family":"Gayanilo","given":"FC"},{"family":"Sparre","given":"P"},{"family":"Pauly","given":"D"}],"issued":{"date-parts":[["2005"]]}}}],"schema":"https://github.com/citation-style-language/schema/raw/master/csl-citation.json"} </w:instrText>
      </w:r>
      <w:r w:rsidR="006F2952">
        <w:rPr>
          <w:rFonts w:asciiTheme="majorBidi" w:eastAsia="Calibri" w:hAnsiTheme="majorBidi" w:cstheme="majorBidi"/>
          <w:color w:val="000000"/>
          <w:sz w:val="24"/>
          <w:szCs w:val="24"/>
        </w:rPr>
        <w:fldChar w:fldCharType="separate"/>
      </w:r>
      <w:r w:rsidR="00FF4E59" w:rsidRPr="00FF4E59">
        <w:rPr>
          <w:rFonts w:ascii="Times New Roman" w:hAnsi="Times New Roman" w:cs="Times New Roman"/>
          <w:sz w:val="24"/>
        </w:rPr>
        <w:t>[25]</w:t>
      </w:r>
      <w:r w:rsidR="006F2952">
        <w:rPr>
          <w:rFonts w:asciiTheme="majorBidi" w:eastAsia="Calibri" w:hAnsiTheme="majorBidi" w:cstheme="majorBidi"/>
          <w:color w:val="000000"/>
          <w:sz w:val="24"/>
          <w:szCs w:val="24"/>
        </w:rPr>
        <w:fldChar w:fldCharType="end"/>
      </w:r>
      <w:r w:rsidRPr="00F74C93">
        <w:rPr>
          <w:rFonts w:asciiTheme="majorBidi" w:eastAsia="Calibri" w:hAnsiTheme="majorBidi" w:cstheme="majorBidi"/>
          <w:color w:val="000000"/>
          <w:sz w:val="24"/>
          <w:szCs w:val="24"/>
        </w:rPr>
        <w:t xml:space="preserve">. </w:t>
      </w:r>
    </w:p>
    <w:p w14:paraId="76DE5831" w14:textId="77777777" w:rsidR="00997FFD" w:rsidRPr="00F74C93" w:rsidRDefault="00997FFD" w:rsidP="00997FFD">
      <w:pPr>
        <w:autoSpaceDE w:val="0"/>
        <w:autoSpaceDN w:val="0"/>
        <w:adjustRightInd w:val="0"/>
        <w:spacing w:after="0" w:line="360" w:lineRule="auto"/>
        <w:contextualSpacing/>
        <w:jc w:val="both"/>
        <w:rPr>
          <w:rFonts w:asciiTheme="majorBidi" w:eastAsia="Calibri" w:hAnsiTheme="majorBidi" w:cstheme="majorBidi"/>
          <w:color w:val="000000"/>
          <w:sz w:val="24"/>
          <w:szCs w:val="24"/>
        </w:rPr>
      </w:pPr>
      <w:r w:rsidRPr="00F74C93">
        <w:rPr>
          <w:rFonts w:asciiTheme="majorBidi" w:eastAsia="Calibri" w:hAnsiTheme="majorBidi" w:cstheme="majorBidi"/>
          <w:b/>
          <w:bCs/>
          <w:color w:val="000000"/>
          <w:sz w:val="24"/>
          <w:szCs w:val="24"/>
        </w:rPr>
        <w:t>Recruitment</w:t>
      </w:r>
      <w:r w:rsidRPr="00F74C93">
        <w:rPr>
          <w:rFonts w:asciiTheme="majorBidi" w:eastAsia="Times New Roman" w:hAnsiTheme="majorBidi" w:cstheme="majorBidi"/>
          <w:b/>
          <w:bCs/>
          <w:sz w:val="24"/>
          <w:szCs w:val="24"/>
        </w:rPr>
        <w:t xml:space="preserve"> Patterns</w:t>
      </w:r>
      <w:r w:rsidRPr="00F74C93">
        <w:rPr>
          <w:rFonts w:asciiTheme="majorBidi" w:eastAsia="Calibri" w:hAnsiTheme="majorBidi" w:cstheme="majorBidi"/>
          <w:color w:val="000000"/>
          <w:sz w:val="24"/>
          <w:szCs w:val="24"/>
        </w:rPr>
        <w:t xml:space="preserve"> were analyzed using FiSAT’s "Percent of sample total" option. when the samples had dissimilar sizes.</w:t>
      </w:r>
    </w:p>
    <w:p w14:paraId="4AEA4776"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Maximum fishing effort (F</w:t>
      </w:r>
      <w:r w:rsidRPr="00F74C93">
        <w:rPr>
          <w:rFonts w:asciiTheme="majorBidi" w:eastAsia="Times New Roman" w:hAnsiTheme="majorBidi" w:cstheme="majorBidi"/>
          <w:b/>
          <w:bCs/>
          <w:i/>
          <w:iCs/>
          <w:sz w:val="24"/>
          <w:szCs w:val="24"/>
          <w:vertAlign w:val="subscript"/>
        </w:rPr>
        <w:t>max</w:t>
      </w:r>
      <w:r w:rsidRPr="00F74C93">
        <w:rPr>
          <w:rFonts w:asciiTheme="majorBidi" w:eastAsia="Times New Roman" w:hAnsiTheme="majorBidi" w:cstheme="majorBidi"/>
          <w:b/>
          <w:bCs/>
          <w:sz w:val="24"/>
          <w:szCs w:val="24"/>
        </w:rPr>
        <w:t>)</w:t>
      </w:r>
      <w:r w:rsidRPr="00F74C93">
        <w:rPr>
          <w:rFonts w:asciiTheme="majorBidi" w:eastAsia="Times New Roman" w:hAnsiTheme="majorBidi" w:cstheme="majorBidi"/>
          <w:sz w:val="24"/>
          <w:szCs w:val="24"/>
        </w:rPr>
        <w:t xml:space="preserve"> was determined as:</w:t>
      </w:r>
    </w:p>
    <w:p w14:paraId="18C456DB" w14:textId="09920051" w:rsidR="00997FFD" w:rsidRPr="00F74C93" w:rsidRDefault="00997FFD" w:rsidP="00FF4E59">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0.67×</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/0.67-</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c</w:t>
      </w:r>
      <w:r w:rsidRPr="00F74C93">
        <w:rPr>
          <w:rFonts w:asciiTheme="majorBidi" w:eastAsia="Times New Roman" w:hAnsiTheme="majorBidi" w:cstheme="majorBidi"/>
          <w:sz w:val="24"/>
          <w:szCs w:val="24"/>
        </w:rPr>
        <w:t xml:space="preserve"> </w:t>
      </w:r>
      <w:r w:rsidR="006F2952">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{"citationID":"6ApvZ5DS","properties":{"formattedCitation":"[26]","plainCitation":"[26]","noteIndex":0},"citationItems":[{"id":399,"uris":["http://zotero.org/users/14327109/items/3ENF5MFT"],"itemData":{"id":399,"type":"book","ISBN":"92-5-105503-3","note":"issue: 487","publisher":"Food &amp; Agriculture Org.","title":"Stock assessment for fishery management: A framework guide to the stock assessment tools of the fisheries management and science programme","author":[{"family":"Hoggarth","given":"Daniel D"}],"issued":{"date-parts":[["2006"]]}}}],"schema":"https://github.com/citation-style-language/schema/raw/master/csl-citation.json"} </w:instrText>
      </w:r>
      <w:r w:rsidR="006F2952">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[26]</w:t>
      </w:r>
      <w:r w:rsidR="006F2952">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3F44D2FF"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The precautionary limit reference point (F</w:t>
      </w:r>
      <w:r w:rsidRPr="00F74C93">
        <w:rPr>
          <w:rFonts w:asciiTheme="majorBidi" w:eastAsia="Times New Roman" w:hAnsiTheme="majorBidi" w:cstheme="majorBidi"/>
          <w:b/>
          <w:bCs/>
          <w:i/>
          <w:iCs/>
          <w:sz w:val="24"/>
          <w:szCs w:val="24"/>
          <w:vertAlign w:val="subscript"/>
        </w:rPr>
        <w:t>limit</w:t>
      </w:r>
      <w:r w:rsidRPr="00F74C93">
        <w:rPr>
          <w:rFonts w:asciiTheme="majorBidi" w:eastAsia="Times New Roman" w:hAnsiTheme="majorBidi" w:cstheme="majorBidi"/>
          <w:b/>
          <w:bCs/>
          <w:sz w:val="24"/>
          <w:szCs w:val="24"/>
        </w:rPr>
        <w:t>)</w:t>
      </w:r>
      <w:r w:rsidRPr="00F74C93">
        <w:rPr>
          <w:rFonts w:asciiTheme="majorBidi" w:eastAsia="Times New Roman" w:hAnsiTheme="majorBidi" w:cstheme="majorBidi"/>
          <w:sz w:val="24"/>
          <w:szCs w:val="24"/>
        </w:rPr>
        <w:t xml:space="preserve"> was set at:</w:t>
      </w:r>
    </w:p>
    <w:p w14:paraId="4E5F4665" w14:textId="730A4533" w:rsidR="00997FFD" w:rsidRPr="00F74C93" w:rsidRDefault="00997FFD" w:rsidP="00FF4E59">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⅔×M </w:t>
      </w:r>
      <w:r w:rsidR="006F2952">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{"citationID":"Kpb3Tp1v","properties":{"formattedCitation":"[27]","plainCitation":"[27]","noteIndex":0},"citationItems":[{"id":275,"uris":["http://zotero.org/users/14327109/items/PCSXTXYU"],"itemData":{"id":275,"type":"article-journal","container-title":"Reviews in fish biology and fisheries","ISSN":"0960-3166","journalAbbreviation":"Reviews in fish biology and fisheries","note":"publisher: Springer","page":"321-338","title":"Fisheries for small pelagic species: an empirical approach to management targets","volume":"2","author":[{"family":"Patterson","given":"Kenneth"}],"issued":{"date-parts":[["1992"]]}}}],"schema":"https://github.com/citation-style-language/schema/raw/master/csl-citation.json"} </w:instrText>
      </w:r>
      <w:r w:rsidR="006F2952">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[27]</w:t>
      </w:r>
      <w:r w:rsidR="006F2952">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381C6EA7"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Precautionary target reference point (F</w:t>
      </w:r>
      <w:r w:rsidRPr="00F74C93">
        <w:rPr>
          <w:rFonts w:asciiTheme="majorBidi" w:eastAsia="Times New Roman" w:hAnsiTheme="majorBidi" w:cstheme="majorBidi"/>
          <w:b/>
          <w:bCs/>
          <w:i/>
          <w:iCs/>
          <w:sz w:val="24"/>
          <w:szCs w:val="24"/>
          <w:vertAlign w:val="subscript"/>
        </w:rPr>
        <w:t>opt</w:t>
      </w:r>
      <w:r w:rsidRPr="00F74C93">
        <w:rPr>
          <w:rFonts w:asciiTheme="majorBidi" w:eastAsia="Times New Roman" w:hAnsiTheme="majorBidi" w:cstheme="majorBidi"/>
          <w:b/>
          <w:bCs/>
          <w:sz w:val="24"/>
          <w:szCs w:val="24"/>
        </w:rPr>
        <w:t>)</w:t>
      </w:r>
      <w:r w:rsidRPr="00F74C93">
        <w:rPr>
          <w:rFonts w:asciiTheme="majorBidi" w:eastAsia="Times New Roman" w:hAnsiTheme="majorBidi" w:cstheme="majorBidi"/>
          <w:sz w:val="24"/>
          <w:szCs w:val="24"/>
        </w:rPr>
        <w:t xml:space="preserve"> was calculated as:</w:t>
      </w:r>
    </w:p>
    <w:p w14:paraId="35CDCDF7" w14:textId="0CCF820C" w:rsidR="00997FFD" w:rsidRPr="00F74C93" w:rsidRDefault="00997FFD" w:rsidP="00FF4E59">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0.4×M</w:t>
      </w:r>
      <w:r w:rsidR="006F2952">
        <w:rPr>
          <w:rFonts w:asciiTheme="majorBidi" w:eastAsia="Times New Roman" w:hAnsiTheme="majorBidi" w:cstheme="majorBidi"/>
          <w:sz w:val="24"/>
          <w:szCs w:val="24"/>
        </w:rPr>
        <w:t xml:space="preserve"> </w:t>
      </w:r>
      <w:r w:rsidR="006F2952">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{"citationID":"A2IunCgL","properties":{"formattedCitation":"[28]","plainCitation":"[28]","noteIndex":0},"citationItems":[{"id":309,"uris":["http://zotero.org/users/14327109/items/JBH8MCKT"],"itemData":{"id":309,"type":"book","publisher":"ICLARM","title":"Fish population dynamics in tropical waters: a manual for use with programmable calculators","author":[{"family":"Pauly","given":"D"}],"issued":{"date-parts":[["1984"]]}}}],"schema":"https://github.com/citation-style-language/schema/raw/master/csl-citation.json"} </w:instrText>
      </w:r>
      <w:r w:rsidR="006F2952">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[28]</w:t>
      </w:r>
      <w:r w:rsidR="006F2952">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336359A5"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Times New Roman" w:hAnsiTheme="majorBidi" w:cstheme="majorBidi"/>
          <w:b/>
          <w:bCs/>
          <w:sz w:val="24"/>
          <w:szCs w:val="24"/>
        </w:rPr>
        <w:t xml:space="preserve">Virtual </w:t>
      </w:r>
      <w:r w:rsidRPr="00F74C93">
        <w:rPr>
          <w:rFonts w:asciiTheme="majorBidi" w:eastAsia="Calibri" w:hAnsiTheme="majorBidi" w:cstheme="majorBidi"/>
          <w:b/>
          <w:bCs/>
          <w:color w:val="000000"/>
          <w:sz w:val="24"/>
          <w:szCs w:val="24"/>
        </w:rPr>
        <w:t>Population</w:t>
      </w:r>
      <w:r w:rsidRPr="00F74C93">
        <w:rPr>
          <w:rFonts w:asciiTheme="majorBidi" w:eastAsia="Times New Roman" w:hAnsiTheme="majorBidi" w:cstheme="majorBidi"/>
          <w:b/>
          <w:bCs/>
          <w:sz w:val="24"/>
          <w:szCs w:val="24"/>
        </w:rPr>
        <w:t xml:space="preserve"> Analysis:</w:t>
      </w:r>
    </w:p>
    <w:p w14:paraId="31E8CA51" w14:textId="35132CCA" w:rsidR="00C313A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Structured virtual population analysis was conducted using FiSAT II software, incorporating parameters such as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M, and </w:t>
      </w:r>
      <w:r w:rsidRPr="00F74C93">
        <w:rPr>
          <w:rFonts w:asciiTheme="majorBidi" w:eastAsia="Times New Roman" w:hAnsiTheme="majorBidi" w:cstheme="majorBidi"/>
          <w:i/>
          <w:iCs/>
          <w:sz w:val="24"/>
          <w:szCs w:val="24"/>
        </w:rPr>
        <w:t>F</w:t>
      </w:r>
      <w:r w:rsidRPr="00F74C93">
        <w:rPr>
          <w:rFonts w:asciiTheme="majorBidi" w:eastAsia="Times New Roman" w:hAnsiTheme="majorBidi" w:cstheme="majorBidi"/>
          <w:sz w:val="24"/>
          <w:szCs w:val="24"/>
        </w:rPr>
        <w:t>. Biological reference points were derived</w:t>
      </w:r>
      <w:r w:rsidR="00C313A3">
        <w:rPr>
          <w:rFonts w:asciiTheme="majorBidi" w:eastAsia="Times New Roman" w:hAnsiTheme="majorBidi" w:cstheme="majorBidi"/>
          <w:sz w:val="24"/>
          <w:szCs w:val="24"/>
        </w:rPr>
        <w:t xml:space="preserve"> </w:t>
      </w:r>
      <w:r w:rsidR="00C313A3">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{"citationID":"JBzUQihc","properties":{"formattedCitation":"[22]","plainCitation":"[22]","noteIndex":0},"citationItems":[{"id":188,"uris":["http://zotero.org/users/14327109/items/IMPEY9F5"],"itemData":{"id":188,"type":"book","ISBN":"94-011-2106-0","publisher":"Springer Science &amp; Business Media","title":"On the dynamics of exploited fish populations","volume":"11","author":[{"family":"Beverton","given":"Raymond JH"},{"family":"Holt","given":"Sidney J"}],"issued":{"date-parts":[["1957"]]}}}],"schema":"https://github.com/citation-style-language/schema/raw/master/csl-citation.json"} </w:instrText>
      </w:r>
      <w:r w:rsidR="00C313A3">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[22]</w:t>
      </w:r>
      <w:r w:rsidR="00C313A3">
        <w:rPr>
          <w:rFonts w:asciiTheme="majorBidi" w:eastAsia="Times New Roman" w:hAnsiTheme="majorBidi" w:cstheme="majorBidi"/>
          <w:sz w:val="24"/>
          <w:szCs w:val="24"/>
        </w:rPr>
        <w:fldChar w:fldCharType="end"/>
      </w:r>
      <w:r w:rsidR="00C313A3">
        <w:rPr>
          <w:rFonts w:asciiTheme="majorBidi" w:eastAsia="Times New Roman" w:hAnsiTheme="majorBidi" w:cstheme="majorBidi"/>
          <w:sz w:val="24"/>
          <w:szCs w:val="24"/>
        </w:rPr>
        <w:t>.</w:t>
      </w:r>
    </w:p>
    <w:p w14:paraId="1FF24507" w14:textId="2E028659" w:rsidR="00997FFD" w:rsidRPr="00F74C93" w:rsidRDefault="00997FFD" w:rsidP="00C313A3">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Optimum cohort biomass</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b/>
          <w:bCs/>
          <w:sz w:val="24"/>
          <w:szCs w:val="24"/>
        </w:rPr>
        <w:t xml:space="preserve">length </w:t>
      </w:r>
      <w:r w:rsidRPr="00F74C93">
        <w:rPr>
          <w:rFonts w:asciiTheme="majorBidi" w:eastAsia="Times New Roman" w:hAnsiTheme="majorBidi" w:cstheme="majorBidi"/>
          <w:sz w:val="24"/>
          <w:szCs w:val="24"/>
        </w:rPr>
        <w:t>was calculated as:</w:t>
      </w:r>
    </w:p>
    <w:p w14:paraId="2C4ED4C4" w14:textId="05F49067" w:rsidR="00997FFD" w:rsidRPr="00F74C93" w:rsidRDefault="00997FFD" w:rsidP="00D87660">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opt</w:t>
      </w:r>
      <w:r w:rsidR="00D87660" w:rsidRPr="00F74C93">
        <w:rPr>
          <w:rFonts w:asciiTheme="majorBidi" w:eastAsia="Times New Roman" w:hAnsiTheme="majorBidi" w:cstheme="majorBidi"/>
          <w:i/>
          <w:iCs/>
          <w:sz w:val="24"/>
          <w:szCs w:val="24"/>
          <w:vertAlign w:val="subscript"/>
        </w:rPr>
        <w:t xml:space="preserve"> </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xml:space="preserve"> × (3÷3 + M÷</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w:t>
      </w:r>
    </w:p>
    <w:p w14:paraId="67453805"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Times New Roman" w:hAnsiTheme="majorBidi" w:cstheme="majorBidi"/>
          <w:b/>
          <w:bCs/>
          <w:sz w:val="24"/>
          <w:szCs w:val="24"/>
        </w:rPr>
        <w:t xml:space="preserve">Data </w:t>
      </w:r>
      <w:r w:rsidRPr="00F74C93">
        <w:rPr>
          <w:rFonts w:asciiTheme="majorBidi" w:eastAsia="Calibri" w:hAnsiTheme="majorBidi" w:cstheme="majorBidi"/>
          <w:b/>
          <w:bCs/>
          <w:color w:val="000000"/>
          <w:sz w:val="24"/>
          <w:szCs w:val="24"/>
        </w:rPr>
        <w:t>Analysis</w:t>
      </w:r>
      <w:r w:rsidRPr="00F74C93">
        <w:rPr>
          <w:rFonts w:asciiTheme="majorBidi" w:eastAsia="Times New Roman" w:hAnsiTheme="majorBidi" w:cstheme="majorBidi"/>
          <w:b/>
          <w:bCs/>
          <w:sz w:val="24"/>
          <w:szCs w:val="24"/>
        </w:rPr>
        <w:t>:</w:t>
      </w:r>
    </w:p>
    <w:p w14:paraId="65830955" w14:textId="2DBB37DB" w:rsidR="00997FFD" w:rsidRPr="00F74C93" w:rsidRDefault="00997FFD" w:rsidP="00FF4E59">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lastRenderedPageBreak/>
        <w:t>Length-weight relationships were analyzed in Microsoft Excel, while population parameters were estimated using FiSAT</w:t>
      </w:r>
      <w:r w:rsidR="00CA5304">
        <w:rPr>
          <w:rFonts w:asciiTheme="majorBidi" w:eastAsia="Times New Roman" w:hAnsiTheme="majorBidi" w:cstheme="majorBidi"/>
          <w:sz w:val="24"/>
          <w:szCs w:val="24"/>
        </w:rPr>
        <w:t xml:space="preserve"> </w:t>
      </w:r>
      <w:r w:rsidR="00CA5304">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{"citationID":"BGEJJljq","properties":{"formattedCitation":"[29,30]","plainCitation":"[29,30]","noteIndex":0},"citationItems":[{"id":391,"uris":["http://zotero.org/users/14327109/items/N4TRM5VU"],"itemData":{"id":391,"type":"article-journal","container-title":"Food and Agriculture Organization of the United Nations (FAO): Rome","journalAbbreviation":"Food and Agriculture Organization of the United Nations (FAO): Rome","title":"FAO-ICLARM Fish Stock Assessment Tools (FISAT) Software Package User’s Manual","author":[{"family":"Gayanilo","given":"J. R."},{"family":"Sparre","given":"P."},{"family":"Pauly","given":"D."}],"issued":{"date-parts":[["1996"]]}}},{"id":287,"uris":["http://zotero.org/users/14327109/items/P672WCEA"],"itemData":{"id":287,"type":"book","ISBN":"971-10-2228-1","publisher":"WorldFish","title":"Length-based methods in fisheries research","volume":"13","author":[{"family":"Pauly","given":"Daniel"},{"family":"Morgan","given":"GR"}],"issued":{"date-parts":[["1987"]]}}}],"schema":"https://github.com/citation-style-language/schema/raw/master/csl-citation.json"} </w:instrText>
      </w:r>
      <w:r w:rsidR="00CA5304">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[29,30]</w:t>
      </w:r>
      <w:r w:rsidR="00CA5304">
        <w:rPr>
          <w:rFonts w:asciiTheme="majorBidi" w:eastAsia="Times New Roman" w:hAnsiTheme="majorBidi" w:cstheme="majorBidi"/>
          <w:sz w:val="24"/>
          <w:szCs w:val="24"/>
        </w:rPr>
        <w:fldChar w:fldCharType="end"/>
      </w:r>
      <w:r w:rsidR="00CA5304">
        <w:rPr>
          <w:rFonts w:asciiTheme="majorBidi" w:eastAsia="Times New Roman" w:hAnsiTheme="majorBidi" w:cstheme="majorBidi"/>
          <w:sz w:val="24"/>
          <w:szCs w:val="24"/>
        </w:rPr>
        <w:t>.</w:t>
      </w:r>
    </w:p>
    <w:p w14:paraId="6950073A"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Calibri" w:hAnsiTheme="majorBidi" w:cstheme="majorBidi"/>
          <w:b/>
          <w:bCs/>
          <w:color w:val="000000"/>
          <w:sz w:val="24"/>
          <w:szCs w:val="24"/>
        </w:rPr>
        <w:t>Results</w:t>
      </w:r>
    </w:p>
    <w:p w14:paraId="3E323408"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Fish</w:t>
      </w:r>
      <w:r w:rsidRPr="00F74C93">
        <w:rPr>
          <w:rFonts w:asciiTheme="majorBidi" w:eastAsia="Times New Roman" w:hAnsiTheme="majorBidi" w:cstheme="majorBidi"/>
          <w:b/>
          <w:bCs/>
          <w:sz w:val="24"/>
          <w:szCs w:val="24"/>
        </w:rPr>
        <w:t xml:space="preserve"> size: </w:t>
      </w:r>
      <w:r w:rsidRPr="00F74C93">
        <w:rPr>
          <w:rFonts w:asciiTheme="majorBidi" w:eastAsia="Times New Roman" w:hAnsiTheme="majorBidi" w:cstheme="majorBidi"/>
          <w:sz w:val="24"/>
          <w:szCs w:val="24"/>
        </w:rPr>
        <w:t xml:space="preserve">A total of 675 specimens of </w:t>
      </w:r>
      <w:r w:rsidRPr="00F74C93">
        <w:rPr>
          <w:rFonts w:asciiTheme="majorBidi" w:eastAsia="Times New Roman" w:hAnsiTheme="majorBidi" w:cstheme="majorBidi"/>
          <w:i/>
          <w:iCs/>
          <w:sz w:val="24"/>
          <w:szCs w:val="24"/>
        </w:rPr>
        <w:t>Hydrocynus forskahlii</w:t>
      </w:r>
      <w:r w:rsidRPr="00F74C93">
        <w:rPr>
          <w:rFonts w:asciiTheme="majorBidi" w:eastAsia="Times New Roman" w:hAnsiTheme="majorBidi" w:cstheme="majorBidi"/>
          <w:sz w:val="24"/>
          <w:szCs w:val="24"/>
        </w:rPr>
        <w:t xml:space="preserve"> were collected monthly from four sites in Roseires Reservoir between November 2021 and October 2022. The total length of the specimens ranged from 14.3 cm to 57,0 cm, with a mean length of 30.599 ± 10.167 cm.</w:t>
      </w:r>
    </w:p>
    <w:p w14:paraId="2702E954"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Growth</w:t>
      </w:r>
      <w:r w:rsidRPr="00F74C93">
        <w:rPr>
          <w:rFonts w:asciiTheme="majorBidi" w:eastAsia="Times New Roman" w:hAnsiTheme="majorBidi" w:cstheme="majorBidi"/>
          <w:b/>
          <w:bCs/>
          <w:sz w:val="24"/>
          <w:szCs w:val="24"/>
        </w:rPr>
        <w:t xml:space="preserve"> Parameters: </w:t>
      </w:r>
      <w:r w:rsidRPr="00F74C93">
        <w:rPr>
          <w:rFonts w:asciiTheme="majorBidi" w:eastAsia="Times New Roman" w:hAnsiTheme="majorBidi" w:cstheme="majorBidi"/>
          <w:sz w:val="24"/>
          <w:szCs w:val="24"/>
        </w:rPr>
        <w:t>Length-frequency analysis, conducted using the ELEFAN module in FiSAT, provided growth parameters based on the von Bertalanffy growth function (VBGF). The estimated asymptotic length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w:t>
      </w:r>
      <w:r w:rsidRPr="00F74C93">
        <w:rPr>
          <w:rFonts w:asciiTheme="majorBidi" w:eastAsia="Times New Roman" w:hAnsiTheme="majorBidi" w:cstheme="majorBidi"/>
          <w:sz w:val="24"/>
          <w:szCs w:val="24"/>
        </w:rPr>
        <w:t>) was 58.8 cm, with a growth coefficient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of 0.260 yr.⁻¹ and a theoretical age at zero length (</w:t>
      </w:r>
      <w:r w:rsidRPr="00F74C93">
        <w:rPr>
          <w:rFonts w:asciiTheme="majorBidi" w:eastAsia="Times New Roman" w:hAnsiTheme="majorBidi" w:cstheme="majorBidi"/>
          <w:i/>
          <w:iCs/>
          <w:sz w:val="24"/>
          <w:szCs w:val="24"/>
        </w:rPr>
        <w:t>t</w:t>
      </w:r>
      <w:r w:rsidRPr="00F74C93">
        <w:rPr>
          <w:rFonts w:asciiTheme="majorBidi" w:eastAsia="Times New Roman" w:hAnsiTheme="majorBidi" w:cstheme="majorBidi"/>
          <w:sz w:val="24"/>
          <w:szCs w:val="24"/>
          <w:vertAlign w:val="subscript"/>
        </w:rPr>
        <w:t>0</w:t>
      </w:r>
      <w:r w:rsidRPr="00F74C93">
        <w:rPr>
          <w:rFonts w:asciiTheme="majorBidi" w:eastAsia="Times New Roman" w:hAnsiTheme="majorBidi" w:cstheme="majorBidi"/>
          <w:sz w:val="24"/>
          <w:szCs w:val="24"/>
        </w:rPr>
        <w:t xml:space="preserve"> of -0.272 years. The VBGF equation for </w:t>
      </w:r>
      <w:r w:rsidRPr="00F74C93">
        <w:rPr>
          <w:rFonts w:asciiTheme="majorBidi" w:eastAsia="Times New Roman" w:hAnsiTheme="majorBidi" w:cstheme="majorBidi"/>
          <w:i/>
          <w:iCs/>
          <w:sz w:val="24"/>
          <w:szCs w:val="24"/>
        </w:rPr>
        <w:t>H. forskahlii</w:t>
      </w:r>
      <w:r w:rsidRPr="00F74C93">
        <w:rPr>
          <w:rFonts w:asciiTheme="majorBidi" w:eastAsia="Times New Roman" w:hAnsiTheme="majorBidi" w:cstheme="majorBidi"/>
          <w:sz w:val="24"/>
          <w:szCs w:val="24"/>
        </w:rPr>
        <w:t xml:space="preserve"> was:</w:t>
      </w:r>
    </w:p>
    <w:p w14:paraId="35BE0DDD" w14:textId="77777777" w:rsidR="00997FFD" w:rsidRPr="00F74C93" w:rsidRDefault="00997FFD" w:rsidP="00C6378B">
      <w:pPr>
        <w:spacing w:after="0" w:line="360" w:lineRule="auto"/>
        <w:contextualSpacing/>
        <w:jc w:val="center"/>
        <w:rPr>
          <w:rFonts w:asciiTheme="majorBidi" w:eastAsia="Times New Roman" w:hAnsiTheme="majorBidi" w:cstheme="majorBidi"/>
          <w:sz w:val="24"/>
          <w:szCs w:val="24"/>
        </w:rPr>
      </w:pP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t</w:t>
      </w:r>
      <w:r w:rsidRPr="00F74C93">
        <w:rPr>
          <w:rFonts w:asciiTheme="majorBidi" w:eastAsia="Times New Roman" w:hAnsiTheme="majorBidi" w:cstheme="majorBidi"/>
          <w:sz w:val="24"/>
          <w:szCs w:val="24"/>
        </w:rPr>
        <w:t xml:space="preserve"> = 58.8×(1−e</w:t>
      </w:r>
      <w:r w:rsidRPr="00F74C93">
        <w:rPr>
          <w:rFonts w:asciiTheme="majorBidi" w:eastAsia="Times New Roman" w:hAnsiTheme="majorBidi" w:cstheme="majorBidi"/>
          <w:sz w:val="24"/>
          <w:szCs w:val="24"/>
          <w:vertAlign w:val="superscript"/>
        </w:rPr>
        <w:t>−0.26(t+0.272)</w:t>
      </w:r>
      <w:r w:rsidRPr="00F74C93">
        <w:rPr>
          <w:rFonts w:asciiTheme="majorBidi" w:eastAsia="Times New Roman" w:hAnsiTheme="majorBidi" w:cstheme="majorBidi"/>
          <w:sz w:val="24"/>
          <w:szCs w:val="24"/>
        </w:rPr>
        <w:t>)</w:t>
      </w:r>
    </w:p>
    <w:p w14:paraId="5726A2A9"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The growth curve is illustrated in Fig. 2 and summarized in Table 3.</w:t>
      </w:r>
    </w:p>
    <w:p w14:paraId="77C46A19" w14:textId="674FB8D6" w:rsidR="00997FFD" w:rsidRPr="00F74C93" w:rsidRDefault="00997FFD" w:rsidP="00C6378B">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drawing>
          <wp:inline distT="0" distB="0" distL="0" distR="0" wp14:anchorId="100C9288" wp14:editId="4D5E15E4">
            <wp:extent cx="5723255" cy="2610485"/>
            <wp:effectExtent l="0" t="0" r="0" b="0"/>
            <wp:docPr id="3" name="صورة 3" descr="C:\Users\ALRAWA~1\AppData\Local\Temp\ksohtml224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RAWA~1\AppData\Local\Temp\ksohtml22412\wp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255" cy="2610485"/>
                    </a:xfrm>
                    <a:prstGeom prst="rect">
                      <a:avLst/>
                    </a:prstGeom>
                    <a:noFill/>
                    <a:ln>
                      <a:noFill/>
                    </a:ln>
                  </pic:spPr>
                </pic:pic>
              </a:graphicData>
            </a:graphic>
          </wp:inline>
        </w:drawing>
      </w:r>
    </w:p>
    <w:p w14:paraId="0CEC7A12" w14:textId="3A1B8110" w:rsidR="00997FFD" w:rsidRPr="00F74C93" w:rsidRDefault="00997FFD" w:rsidP="007D17E8">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t xml:space="preserve">Fig. 2. Von Bertalanffy growth curve for </w:t>
      </w:r>
      <w:r w:rsidRPr="00F74C93">
        <w:rPr>
          <w:rFonts w:asciiTheme="majorBidi" w:eastAsia="Calibri" w:hAnsiTheme="majorBidi" w:cstheme="majorBidi"/>
          <w:bCs/>
          <w:i/>
          <w:iCs/>
          <w:sz w:val="24"/>
          <w:szCs w:val="24"/>
        </w:rPr>
        <w:t>H. forskahlii</w:t>
      </w:r>
      <w:r w:rsidRPr="00F74C93">
        <w:rPr>
          <w:rFonts w:asciiTheme="majorBidi" w:eastAsia="Calibri" w:hAnsiTheme="majorBidi" w:cstheme="majorBidi"/>
          <w:bCs/>
          <w:sz w:val="24"/>
          <w:szCs w:val="24"/>
        </w:rPr>
        <w:t xml:space="preserve"> in Roseires Reservoir.</w:t>
      </w:r>
    </w:p>
    <w:p w14:paraId="6713C5BA" w14:textId="77777777" w:rsidR="00997FFD" w:rsidRPr="00F74C93" w:rsidRDefault="00997FFD" w:rsidP="00997FFD">
      <w:pPr>
        <w:autoSpaceDE w:val="0"/>
        <w:autoSpaceDN w:val="0"/>
        <w:adjustRightInd w:val="0"/>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b/>
          <w:bCs/>
          <w:sz w:val="24"/>
          <w:szCs w:val="24"/>
        </w:rPr>
        <w:t xml:space="preserve">The </w:t>
      </w:r>
      <w:r w:rsidRPr="00F74C93">
        <w:rPr>
          <w:rFonts w:asciiTheme="majorBidi" w:eastAsia="Calibri" w:hAnsiTheme="majorBidi" w:cstheme="majorBidi"/>
          <w:b/>
          <w:bCs/>
          <w:color w:val="000000"/>
          <w:sz w:val="24"/>
          <w:szCs w:val="24"/>
        </w:rPr>
        <w:t>length</w:t>
      </w:r>
      <w:r w:rsidRPr="00F74C93">
        <w:rPr>
          <w:rFonts w:asciiTheme="majorBidi" w:eastAsia="Calibri" w:hAnsiTheme="majorBidi" w:cstheme="majorBidi"/>
          <w:b/>
          <w:bCs/>
          <w:sz w:val="24"/>
          <w:szCs w:val="24"/>
        </w:rPr>
        <w:t>-weight relationship</w:t>
      </w:r>
      <w:r w:rsidRPr="00F74C93">
        <w:rPr>
          <w:rFonts w:asciiTheme="majorBidi" w:eastAsia="Calibri" w:hAnsiTheme="majorBidi" w:cstheme="majorBidi"/>
          <w:sz w:val="24"/>
          <w:szCs w:val="24"/>
        </w:rPr>
        <w:t xml:space="preserve"> of </w:t>
      </w:r>
      <w:r w:rsidRPr="00F74C93">
        <w:rPr>
          <w:rFonts w:asciiTheme="majorBidi" w:eastAsia="Calibri" w:hAnsiTheme="majorBidi" w:cstheme="majorBidi"/>
          <w:i/>
          <w:iCs/>
          <w:sz w:val="24"/>
          <w:szCs w:val="24"/>
        </w:rPr>
        <w:t>H. forskahlii</w:t>
      </w:r>
      <w:r w:rsidRPr="00F74C93">
        <w:rPr>
          <w:rFonts w:asciiTheme="majorBidi" w:eastAsia="Calibri" w:hAnsiTheme="majorBidi" w:cstheme="majorBidi"/>
          <w:sz w:val="24"/>
          <w:szCs w:val="24"/>
        </w:rPr>
        <w:t xml:space="preserve"> showed a strong correlation (</w:t>
      </w:r>
      <w:r w:rsidRPr="00F74C93">
        <w:rPr>
          <w:rFonts w:asciiTheme="majorBidi" w:eastAsia="Calibri" w:hAnsiTheme="majorBidi" w:cstheme="majorBidi"/>
          <w:i/>
          <w:iCs/>
          <w:sz w:val="24"/>
          <w:szCs w:val="24"/>
        </w:rPr>
        <w:t>r =</w:t>
      </w:r>
      <w:r w:rsidRPr="00F74C93">
        <w:rPr>
          <w:rFonts w:asciiTheme="majorBidi" w:eastAsia="Calibri" w:hAnsiTheme="majorBidi" w:cstheme="majorBidi"/>
          <w:sz w:val="24"/>
          <w:szCs w:val="24"/>
        </w:rPr>
        <w:t xml:space="preserve"> 0.786). This relationship indicates a negative allometric growth pattern, characterized by a b-value of 2.553, as depicted in Fig. 3.</w:t>
      </w:r>
    </w:p>
    <w:p w14:paraId="7C954B74" w14:textId="4C33214C" w:rsidR="00997FFD" w:rsidRPr="00F74C93" w:rsidRDefault="00997FFD" w:rsidP="007D17E8">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lastRenderedPageBreak/>
        <w:drawing>
          <wp:inline distT="0" distB="0" distL="0" distR="0" wp14:anchorId="2D7AA54B" wp14:editId="55240370">
            <wp:extent cx="4580255" cy="2751455"/>
            <wp:effectExtent l="0" t="0" r="0" b="0"/>
            <wp:docPr id="4" name="صورة 4" descr="C:\Users\ALRAWA~1\AppData\Local\Temp\ksohtml224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RAWA~1\AppData\Local\Temp\ksohtml22412\wp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p>
    <w:p w14:paraId="782C48C8" w14:textId="3EC3FC37" w:rsidR="00997FFD" w:rsidRPr="00F74C93" w:rsidRDefault="00997FFD" w:rsidP="007D17E8">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t xml:space="preserve">Fig. 3. Length-weight relationship of </w:t>
      </w:r>
      <w:r w:rsidRPr="00F74C93">
        <w:rPr>
          <w:rFonts w:asciiTheme="majorBidi" w:eastAsia="Calibri" w:hAnsiTheme="majorBidi" w:cstheme="majorBidi"/>
          <w:bCs/>
          <w:i/>
          <w:iCs/>
          <w:sz w:val="24"/>
          <w:szCs w:val="24"/>
        </w:rPr>
        <w:t xml:space="preserve">H. forskahlii </w:t>
      </w:r>
      <w:r w:rsidRPr="00F74C93">
        <w:rPr>
          <w:rFonts w:asciiTheme="majorBidi" w:eastAsia="Calibri" w:hAnsiTheme="majorBidi" w:cstheme="majorBidi"/>
          <w:bCs/>
          <w:sz w:val="24"/>
          <w:szCs w:val="24"/>
        </w:rPr>
        <w:t>in Roseires reservoir.</w:t>
      </w:r>
    </w:p>
    <w:p w14:paraId="55F11A7D"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Mortality</w:t>
      </w:r>
      <w:r w:rsidRPr="00F74C93">
        <w:rPr>
          <w:rFonts w:asciiTheme="majorBidi" w:eastAsia="Times New Roman" w:hAnsiTheme="majorBidi" w:cstheme="majorBidi"/>
          <w:b/>
          <w:bCs/>
          <w:sz w:val="24"/>
          <w:szCs w:val="24"/>
        </w:rPr>
        <w:t xml:space="preserve"> and Exploitation Rates:</w:t>
      </w:r>
      <w:r w:rsidRPr="00F74C93">
        <w:rPr>
          <w:rFonts w:asciiTheme="majorBidi" w:eastAsia="Times New Roman" w:hAnsiTheme="majorBidi" w:cstheme="majorBidi"/>
          <w:sz w:val="24"/>
          <w:szCs w:val="24"/>
        </w:rPr>
        <w:t xml:space="preserve"> Mortality parameters of the studied fish species were estimated as follows:</w:t>
      </w:r>
    </w:p>
    <w:p w14:paraId="1D9214BD"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Total mortality (Z): 0.69 yr.⁻¹.</w:t>
      </w:r>
    </w:p>
    <w:p w14:paraId="08325CA6"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Natural mortality (M): 0.58 yr.⁻¹.</w:t>
      </w:r>
    </w:p>
    <w:p w14:paraId="0F18F272"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Fishing mortality (F): 0.11 yr.⁻¹.</w:t>
      </w:r>
    </w:p>
    <w:p w14:paraId="4B19C459"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Exploitation rate (E): 0.17 yr.⁻¹.</w:t>
      </w:r>
    </w:p>
    <w:p w14:paraId="1046B66B" w14:textId="11EA0CEB"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sz w:val="24"/>
          <w:szCs w:val="24"/>
        </w:rPr>
        <w:t>The growth performance index (</w:t>
      </w:r>
      <w:r w:rsidRPr="00F74C93">
        <w:rPr>
          <w:rFonts w:asciiTheme="majorBidi" w:eastAsia="Times New Roman" w:hAnsiTheme="majorBidi" w:cstheme="majorBidi"/>
          <w:b/>
          <w:i/>
          <w:iCs/>
          <w:sz w:val="24"/>
          <w:szCs w:val="24"/>
        </w:rPr>
        <w:t>ϕ</w:t>
      </w:r>
      <w:r w:rsidRPr="00F74C93">
        <w:rPr>
          <w:rFonts w:asciiTheme="majorBidi" w:eastAsia="Times New Roman" w:hAnsiTheme="majorBidi" w:cstheme="majorBidi"/>
          <w:b/>
          <w:sz w:val="24"/>
          <w:szCs w:val="24"/>
        </w:rPr>
        <w:t>′):</w:t>
      </w:r>
      <w:r w:rsidRPr="00F74C93">
        <w:rPr>
          <w:rFonts w:asciiTheme="majorBidi" w:eastAsia="Times New Roman" w:hAnsiTheme="majorBidi" w:cstheme="majorBidi"/>
          <w:sz w:val="24"/>
          <w:szCs w:val="24"/>
        </w:rPr>
        <w:t xml:space="preserve"> was 2.954 (Table 3). The length-converted catch curve and mortality estimates are presented in Fig. 4.</w:t>
      </w:r>
    </w:p>
    <w:p w14:paraId="03D0D94D" w14:textId="77777777" w:rsidR="00997FFD" w:rsidRPr="00F74C93" w:rsidRDefault="00997FFD" w:rsidP="00997FFD">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 xml:space="preserve"> </w:t>
      </w:r>
    </w:p>
    <w:p w14:paraId="7E2D1BD0" w14:textId="77777777" w:rsidR="00997FFD" w:rsidRPr="00F74C93" w:rsidRDefault="00997FFD" w:rsidP="00997FFD">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 xml:space="preserve"> </w:t>
      </w:r>
    </w:p>
    <w:p w14:paraId="2390E749" w14:textId="234BB13A" w:rsidR="00997FFD" w:rsidRPr="00F74C93" w:rsidRDefault="00997FFD" w:rsidP="007D17E8">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drawing>
          <wp:inline distT="0" distB="0" distL="0" distR="0" wp14:anchorId="61A4CDAE" wp14:editId="6C2D5CBD">
            <wp:extent cx="3030220" cy="2560320"/>
            <wp:effectExtent l="0" t="0" r="0" b="0"/>
            <wp:docPr id="5" name="صورة 5" descr="C:\Users\ALRAWA~1\AppData\Local\Temp\ksohtml224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RAWA~1\AppData\Local\Temp\ksohtml22412\wp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3438" cy="2563039"/>
                    </a:xfrm>
                    <a:prstGeom prst="rect">
                      <a:avLst/>
                    </a:prstGeom>
                    <a:noFill/>
                    <a:ln>
                      <a:noFill/>
                    </a:ln>
                  </pic:spPr>
                </pic:pic>
              </a:graphicData>
            </a:graphic>
          </wp:inline>
        </w:drawing>
      </w:r>
    </w:p>
    <w:p w14:paraId="38877910" w14:textId="4A0D292A" w:rsidR="00997FFD" w:rsidRPr="00F74C93" w:rsidRDefault="00997FFD" w:rsidP="007D17E8">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lastRenderedPageBreak/>
        <w:t>Fig. 4. Von Bertalanffy growth curve (a) (</w:t>
      </w:r>
      <w:r w:rsidRPr="00F74C93">
        <w:rPr>
          <w:rFonts w:asciiTheme="majorBidi" w:eastAsia="Times New Roman" w:hAnsiTheme="majorBidi" w:cstheme="majorBidi"/>
          <w:bCs/>
          <w:i/>
          <w:iCs/>
          <w:sz w:val="24"/>
          <w:szCs w:val="24"/>
        </w:rPr>
        <w:t>L</w:t>
      </w:r>
      <w:r w:rsidRPr="00F74C93">
        <w:rPr>
          <w:rFonts w:asciiTheme="majorBidi" w:eastAsia="Times New Roman" w:hAnsiTheme="majorBidi" w:cstheme="majorBidi"/>
          <w:bCs/>
          <w:i/>
          <w:iCs/>
          <w:sz w:val="24"/>
          <w:szCs w:val="24"/>
          <w:vertAlign w:val="subscript"/>
        </w:rPr>
        <w:t>∞</w:t>
      </w:r>
      <w:r w:rsidRPr="00F74C93">
        <w:rPr>
          <w:rFonts w:asciiTheme="majorBidi" w:eastAsia="Calibri" w:hAnsiTheme="majorBidi" w:cstheme="majorBidi"/>
          <w:bCs/>
          <w:sz w:val="24"/>
          <w:szCs w:val="24"/>
        </w:rPr>
        <w:t xml:space="preserve">= 58.8 cm; </w:t>
      </w:r>
      <w:r w:rsidRPr="00F74C93">
        <w:rPr>
          <w:rFonts w:asciiTheme="majorBidi" w:eastAsia="Calibri" w:hAnsiTheme="majorBidi" w:cstheme="majorBidi"/>
          <w:bCs/>
          <w:i/>
          <w:iCs/>
          <w:sz w:val="24"/>
          <w:szCs w:val="24"/>
        </w:rPr>
        <w:t>K</w:t>
      </w:r>
      <w:r w:rsidRPr="00F74C93">
        <w:rPr>
          <w:rFonts w:asciiTheme="majorBidi" w:eastAsia="Calibri" w:hAnsiTheme="majorBidi" w:cstheme="majorBidi"/>
          <w:bCs/>
          <w:sz w:val="24"/>
          <w:szCs w:val="24"/>
        </w:rPr>
        <w:t xml:space="preserve"> = 0.260 yr.</w:t>
      </w:r>
      <w:r w:rsidRPr="00F74C93">
        <w:rPr>
          <w:rFonts w:asciiTheme="majorBidi" w:eastAsia="Calibri" w:hAnsiTheme="majorBidi" w:cstheme="majorBidi"/>
          <w:bCs/>
          <w:sz w:val="24"/>
          <w:szCs w:val="24"/>
          <w:vertAlign w:val="superscript"/>
        </w:rPr>
        <w:t>-1</w:t>
      </w:r>
      <w:r w:rsidRPr="00F74C93">
        <w:rPr>
          <w:rFonts w:asciiTheme="majorBidi" w:eastAsia="Calibri" w:hAnsiTheme="majorBidi" w:cstheme="majorBidi"/>
          <w:bCs/>
          <w:sz w:val="24"/>
          <w:szCs w:val="24"/>
        </w:rPr>
        <w:t xml:space="preserve">) overlaid on length-frequency distribution, and (b) linearized length-converted catch curve for </w:t>
      </w:r>
      <w:r w:rsidRPr="00F74C93">
        <w:rPr>
          <w:rFonts w:asciiTheme="majorBidi" w:eastAsia="Calibri" w:hAnsiTheme="majorBidi" w:cstheme="majorBidi"/>
          <w:bCs/>
          <w:i/>
          <w:iCs/>
          <w:sz w:val="24"/>
          <w:szCs w:val="24"/>
        </w:rPr>
        <w:t>H. forskahlii</w:t>
      </w:r>
      <w:r w:rsidRPr="00F74C93">
        <w:rPr>
          <w:rFonts w:asciiTheme="majorBidi" w:eastAsia="Calibri" w:hAnsiTheme="majorBidi" w:cstheme="majorBidi"/>
          <w:bCs/>
          <w:sz w:val="24"/>
          <w:szCs w:val="24"/>
        </w:rPr>
        <w:t xml:space="preserve"> in Roseires reservoir.</w:t>
      </w:r>
    </w:p>
    <w:p w14:paraId="403C369A" w14:textId="12600AB3"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Recruitment</w:t>
      </w:r>
      <w:r w:rsidRPr="00F74C93">
        <w:rPr>
          <w:rFonts w:asciiTheme="majorBidi" w:eastAsia="Times New Roman" w:hAnsiTheme="majorBidi" w:cstheme="majorBidi"/>
          <w:b/>
          <w:bCs/>
          <w:sz w:val="24"/>
          <w:szCs w:val="24"/>
        </w:rPr>
        <w:t xml:space="preserve"> Pattern:</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i/>
          <w:iCs/>
          <w:sz w:val="24"/>
          <w:szCs w:val="24"/>
        </w:rPr>
        <w:t>H. forskahlii</w:t>
      </w:r>
      <w:r w:rsidRPr="00F74C93">
        <w:rPr>
          <w:rFonts w:asciiTheme="majorBidi" w:eastAsia="Times New Roman" w:hAnsiTheme="majorBidi" w:cstheme="majorBidi"/>
          <w:sz w:val="24"/>
          <w:szCs w:val="24"/>
        </w:rPr>
        <w:t xml:space="preserve"> demonstrated two recruitment peaks that occurred in March</w:t>
      </w:r>
      <w:r w:rsidR="00A3325F">
        <w:rPr>
          <w:rFonts w:asciiTheme="majorBidi" w:eastAsia="Times New Roman" w:hAnsiTheme="majorBidi" w:cstheme="majorBidi"/>
          <w:sz w:val="24"/>
          <w:szCs w:val="24"/>
        </w:rPr>
        <w:t>/May</w:t>
      </w:r>
      <w:r w:rsidRPr="00F74C93">
        <w:rPr>
          <w:rFonts w:asciiTheme="majorBidi" w:eastAsia="Times New Roman" w:hAnsiTheme="majorBidi" w:cstheme="majorBidi"/>
          <w:sz w:val="24"/>
          <w:szCs w:val="24"/>
        </w:rPr>
        <w:t xml:space="preserve"> during the dry season and </w:t>
      </w:r>
      <w:r w:rsidR="00A3325F">
        <w:rPr>
          <w:rFonts w:asciiTheme="majorBidi" w:eastAsia="Times New Roman" w:hAnsiTheme="majorBidi" w:cstheme="majorBidi"/>
          <w:sz w:val="24"/>
          <w:szCs w:val="24"/>
        </w:rPr>
        <w:t>July/</w:t>
      </w:r>
      <w:r w:rsidRPr="00F74C93">
        <w:rPr>
          <w:rFonts w:asciiTheme="majorBidi" w:eastAsia="Times New Roman" w:hAnsiTheme="majorBidi" w:cstheme="majorBidi"/>
          <w:sz w:val="24"/>
          <w:szCs w:val="24"/>
        </w:rPr>
        <w:t>October during the rainy season. This pattern is illustrated in Fig. 5.</w:t>
      </w:r>
    </w:p>
    <w:p w14:paraId="610778FA" w14:textId="322B54EA" w:rsidR="00997FFD" w:rsidRPr="00F74C93" w:rsidRDefault="00997FFD" w:rsidP="002A5492">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drawing>
          <wp:inline distT="0" distB="0" distL="0" distR="0" wp14:anchorId="0BD92776" wp14:editId="24CB99C8">
            <wp:extent cx="3067685" cy="2788920"/>
            <wp:effectExtent l="0" t="0" r="0" b="0"/>
            <wp:docPr id="6" name="صورة 6" descr="C:\Users\ALRAWA~1\AppData\Local\Temp\ksohtml224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RAWA~1\AppData\Local\Temp\ksohtml22412\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685" cy="2788920"/>
                    </a:xfrm>
                    <a:prstGeom prst="rect">
                      <a:avLst/>
                    </a:prstGeom>
                    <a:noFill/>
                    <a:ln>
                      <a:noFill/>
                    </a:ln>
                  </pic:spPr>
                </pic:pic>
              </a:graphicData>
            </a:graphic>
          </wp:inline>
        </w:drawing>
      </w:r>
    </w:p>
    <w:p w14:paraId="2FE1E023" w14:textId="244C18AA" w:rsidR="00997FFD" w:rsidRPr="00F74C93" w:rsidRDefault="00997FFD" w:rsidP="002A5492">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t xml:space="preserve">Fig. 5. Recruitment pattern of </w:t>
      </w:r>
      <w:r w:rsidRPr="00F74C93">
        <w:rPr>
          <w:rFonts w:asciiTheme="majorBidi" w:eastAsia="Calibri" w:hAnsiTheme="majorBidi" w:cstheme="majorBidi"/>
          <w:bCs/>
          <w:i/>
          <w:iCs/>
          <w:sz w:val="24"/>
          <w:szCs w:val="24"/>
        </w:rPr>
        <w:t>H. forskahlii</w:t>
      </w:r>
      <w:r w:rsidRPr="00F74C93">
        <w:rPr>
          <w:rFonts w:asciiTheme="majorBidi" w:eastAsia="Calibri" w:hAnsiTheme="majorBidi" w:cstheme="majorBidi"/>
          <w:bCs/>
          <w:sz w:val="24"/>
          <w:szCs w:val="24"/>
        </w:rPr>
        <w:t xml:space="preserve"> in Roseires reservoir.</w:t>
      </w:r>
    </w:p>
    <w:p w14:paraId="07605BC9" w14:textId="6B1AC94B" w:rsidR="00997FFD" w:rsidRPr="00F74C93" w:rsidRDefault="00997FFD" w:rsidP="00EB63EB">
      <w:pPr>
        <w:autoSpaceDE w:val="0"/>
        <w:autoSpaceDN w:val="0"/>
        <w:adjustRightInd w:val="0"/>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b/>
          <w:bCs/>
          <w:color w:val="000000"/>
          <w:sz w:val="24"/>
          <w:szCs w:val="24"/>
        </w:rPr>
        <w:t>Length</w:t>
      </w:r>
      <w:r w:rsidRPr="00F74C93">
        <w:rPr>
          <w:rFonts w:asciiTheme="majorBidi" w:eastAsia="Calibri" w:hAnsiTheme="majorBidi" w:cstheme="majorBidi"/>
          <w:b/>
          <w:bCs/>
          <w:sz w:val="24"/>
          <w:szCs w:val="24"/>
        </w:rPr>
        <w:t xml:space="preserve"> at first capture (</w:t>
      </w:r>
      <w:r w:rsidRPr="00F74C93">
        <w:rPr>
          <w:rFonts w:asciiTheme="majorBidi" w:eastAsia="Calibri" w:hAnsiTheme="majorBidi" w:cstheme="majorBidi"/>
          <w:b/>
          <w:bCs/>
          <w:i/>
          <w:iCs/>
          <w:sz w:val="24"/>
          <w:szCs w:val="24"/>
        </w:rPr>
        <w:t>L</w:t>
      </w:r>
      <w:r w:rsidRPr="00F74C93">
        <w:rPr>
          <w:rFonts w:asciiTheme="majorBidi" w:eastAsia="Calibri" w:hAnsiTheme="majorBidi" w:cstheme="majorBidi"/>
          <w:b/>
          <w:bCs/>
          <w:sz w:val="24"/>
          <w:szCs w:val="24"/>
          <w:vertAlign w:val="subscript"/>
        </w:rPr>
        <w:t>c</w:t>
      </w:r>
      <w:r w:rsidRPr="00F74C93">
        <w:rPr>
          <w:rFonts w:asciiTheme="majorBidi" w:eastAsia="Calibri" w:hAnsiTheme="majorBidi" w:cstheme="majorBidi"/>
          <w:b/>
          <w:bCs/>
          <w:sz w:val="24"/>
          <w:szCs w:val="24"/>
        </w:rPr>
        <w:t>)</w:t>
      </w:r>
      <w:r w:rsidRPr="00F74C93">
        <w:rPr>
          <w:rFonts w:asciiTheme="majorBidi" w:eastAsia="Calibri" w:hAnsiTheme="majorBidi" w:cstheme="majorBidi"/>
          <w:sz w:val="24"/>
          <w:szCs w:val="24"/>
        </w:rPr>
        <w:t xml:space="preserve">, was estimated from the probability of capture for </w:t>
      </w:r>
      <w:r w:rsidRPr="00F74C93">
        <w:rPr>
          <w:rFonts w:asciiTheme="majorBidi" w:eastAsia="Calibri" w:hAnsiTheme="majorBidi" w:cstheme="majorBidi"/>
          <w:i/>
          <w:iCs/>
          <w:sz w:val="24"/>
          <w:szCs w:val="24"/>
        </w:rPr>
        <w:t>H. forskahlii</w:t>
      </w:r>
      <w:r w:rsidRPr="00F74C93">
        <w:rPr>
          <w:rFonts w:asciiTheme="majorBidi" w:eastAsia="Calibri" w:hAnsiTheme="majorBidi" w:cstheme="majorBidi"/>
          <w:sz w:val="24"/>
          <w:szCs w:val="24"/>
        </w:rPr>
        <w:t xml:space="preserve"> </w:t>
      </w:r>
      <w:r w:rsidRPr="00EB63EB">
        <w:rPr>
          <w:rFonts w:asciiTheme="majorBidi" w:eastAsia="Calibri" w:hAnsiTheme="majorBidi" w:cstheme="majorBidi"/>
          <w:sz w:val="24"/>
          <w:szCs w:val="24"/>
          <w:highlight w:val="yellow"/>
        </w:rPr>
        <w:t>as</w:t>
      </w:r>
      <w:r w:rsidRPr="00F74C93">
        <w:rPr>
          <w:rFonts w:asciiTheme="majorBidi" w:eastAsia="Calibri" w:hAnsiTheme="majorBidi" w:cstheme="majorBidi"/>
          <w:sz w:val="24"/>
          <w:szCs w:val="24"/>
        </w:rPr>
        <w:t xml:space="preserve"> 14.3 cm. The lengths corresponding to vulnerability at 25%, 50%, and 75% were 14.94 cm, 21.10 cm, and 22.60 cm, respectively (Fig. 6 and Table 3).</w:t>
      </w:r>
    </w:p>
    <w:p w14:paraId="16ADE2EC" w14:textId="165AE889" w:rsidR="00997FFD" w:rsidRPr="00F74C93" w:rsidRDefault="00997FFD" w:rsidP="002A5492">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drawing>
          <wp:inline distT="0" distB="0" distL="0" distR="0" wp14:anchorId="31D7652C" wp14:editId="0F0E625A">
            <wp:extent cx="3030220" cy="2544417"/>
            <wp:effectExtent l="0" t="0" r="0" b="8890"/>
            <wp:docPr id="7" name="صورة 7" descr="C:\Users\ALRAWA~1\AppData\Local\Temp\ksohtml224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RAWA~1\AppData\Local\Temp\ksohtml22412\wps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400" cy="2546247"/>
                    </a:xfrm>
                    <a:prstGeom prst="rect">
                      <a:avLst/>
                    </a:prstGeom>
                    <a:noFill/>
                    <a:ln>
                      <a:noFill/>
                    </a:ln>
                  </pic:spPr>
                </pic:pic>
              </a:graphicData>
            </a:graphic>
          </wp:inline>
        </w:drawing>
      </w:r>
    </w:p>
    <w:p w14:paraId="6BD03882" w14:textId="65CBE69C" w:rsidR="00997FFD" w:rsidRPr="00F74C93" w:rsidRDefault="00997FFD" w:rsidP="002A5492">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t xml:space="preserve">Fig. 6. The probability of capture of </w:t>
      </w:r>
      <w:r w:rsidRPr="00F74C93">
        <w:rPr>
          <w:rFonts w:asciiTheme="majorBidi" w:eastAsia="Calibri" w:hAnsiTheme="majorBidi" w:cstheme="majorBidi"/>
          <w:bCs/>
          <w:i/>
          <w:iCs/>
          <w:sz w:val="24"/>
          <w:szCs w:val="24"/>
        </w:rPr>
        <w:t>H. forskahlii</w:t>
      </w:r>
      <w:r w:rsidRPr="00F74C93">
        <w:rPr>
          <w:rFonts w:asciiTheme="majorBidi" w:eastAsia="Calibri" w:hAnsiTheme="majorBidi" w:cstheme="majorBidi"/>
          <w:bCs/>
          <w:sz w:val="24"/>
          <w:szCs w:val="24"/>
        </w:rPr>
        <w:t xml:space="preserve"> in the Roseires reservoir obtained from the selective curve.</w:t>
      </w:r>
    </w:p>
    <w:p w14:paraId="2E14CEEF"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lastRenderedPageBreak/>
        <w:t xml:space="preserve">Relative </w:t>
      </w:r>
      <w:r w:rsidRPr="00F74C93">
        <w:rPr>
          <w:rFonts w:asciiTheme="majorBidi" w:eastAsia="Calibri" w:hAnsiTheme="majorBidi" w:cstheme="majorBidi"/>
          <w:b/>
          <w:bCs/>
          <w:color w:val="000000"/>
          <w:sz w:val="24"/>
          <w:szCs w:val="24"/>
        </w:rPr>
        <w:t>Yield</w:t>
      </w:r>
      <w:r w:rsidRPr="00F74C93">
        <w:rPr>
          <w:rFonts w:asciiTheme="majorBidi" w:eastAsia="Times New Roman" w:hAnsiTheme="majorBidi" w:cstheme="majorBidi"/>
          <w:b/>
          <w:bCs/>
          <w:sz w:val="24"/>
          <w:szCs w:val="24"/>
        </w:rPr>
        <w:t xml:space="preserve"> and Biomass per Recruit (Y/R):</w:t>
      </w:r>
      <w:r w:rsidRPr="00F74C93">
        <w:rPr>
          <w:rFonts w:asciiTheme="majorBidi" w:eastAsia="Times New Roman" w:hAnsiTheme="majorBidi" w:cstheme="majorBidi"/>
          <w:sz w:val="24"/>
          <w:szCs w:val="24"/>
        </w:rPr>
        <w:t xml:space="preserve"> The maximum </w:t>
      </w:r>
      <w:r w:rsidRPr="00DF7DFF">
        <w:rPr>
          <w:rFonts w:asciiTheme="majorBidi" w:eastAsia="Times New Roman" w:hAnsiTheme="majorBidi" w:cstheme="majorBidi"/>
          <w:sz w:val="24"/>
          <w:szCs w:val="24"/>
          <w:highlight w:val="yellow"/>
        </w:rPr>
        <w:t>yield per recruit</w:t>
      </w:r>
      <w:r w:rsidRPr="00F74C93">
        <w:rPr>
          <w:rFonts w:asciiTheme="majorBidi" w:eastAsia="Times New Roman" w:hAnsiTheme="majorBidi" w:cstheme="majorBidi"/>
          <w:sz w:val="24"/>
          <w:szCs w:val="24"/>
        </w:rPr>
        <w:t xml:space="preserve"> (Y/R) occurred at an exploitation rate (E</w:t>
      </w:r>
      <w:r w:rsidRPr="00F74C93">
        <w:rPr>
          <w:rFonts w:asciiTheme="majorBidi" w:eastAsia="Times New Roman" w:hAnsiTheme="majorBidi" w:cstheme="majorBidi"/>
          <w:i/>
          <w:iCs/>
          <w:sz w:val="24"/>
          <w:szCs w:val="24"/>
          <w:vertAlign w:val="subscript"/>
        </w:rPr>
        <w:t>max</w:t>
      </w:r>
      <w:r w:rsidRPr="00F74C93">
        <w:rPr>
          <w:rFonts w:asciiTheme="majorBidi" w:eastAsia="Times New Roman" w:hAnsiTheme="majorBidi" w:cstheme="majorBidi"/>
          <w:sz w:val="24"/>
          <w:szCs w:val="24"/>
        </w:rPr>
        <w:t>) of 0.499. The exploitation rates corresponding to 10% and 50% of the maximum Y/R (E</w:t>
      </w:r>
      <w:r w:rsidRPr="00F74C93">
        <w:rPr>
          <w:rFonts w:asciiTheme="majorBidi" w:eastAsia="Times New Roman" w:hAnsiTheme="majorBidi" w:cstheme="majorBidi"/>
          <w:sz w:val="24"/>
          <w:szCs w:val="24"/>
          <w:vertAlign w:val="subscript"/>
        </w:rPr>
        <w:t>01</w:t>
      </w:r>
      <w:r w:rsidRPr="00F74C93">
        <w:rPr>
          <w:rFonts w:asciiTheme="majorBidi" w:eastAsia="Times New Roman" w:hAnsiTheme="majorBidi" w:cstheme="majorBidi"/>
          <w:sz w:val="24"/>
          <w:szCs w:val="24"/>
        </w:rPr>
        <w:t xml:space="preserve"> and E</w:t>
      </w:r>
      <w:r w:rsidRPr="00F74C93">
        <w:rPr>
          <w:rFonts w:asciiTheme="majorBidi" w:eastAsia="Times New Roman" w:hAnsiTheme="majorBidi" w:cstheme="majorBidi"/>
          <w:sz w:val="24"/>
          <w:szCs w:val="24"/>
          <w:vertAlign w:val="subscript"/>
        </w:rPr>
        <w:t>05</w:t>
      </w:r>
      <w:r w:rsidRPr="00F74C93">
        <w:rPr>
          <w:rFonts w:asciiTheme="majorBidi" w:eastAsia="Times New Roman" w:hAnsiTheme="majorBidi" w:cstheme="majorBidi"/>
          <w:sz w:val="24"/>
          <w:szCs w:val="24"/>
        </w:rPr>
        <w:t>) were 0.418 and 0.312, respectively. The ratio of length at first capture to asymptotic length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c</w:t>
      </w:r>
      <w:r w:rsidRPr="00F74C93">
        <w:rPr>
          <w:rFonts w:asciiTheme="majorBidi" w:eastAsia="Times New Roman" w:hAnsiTheme="majorBidi" w:cstheme="majorBidi"/>
          <w:sz w:val="24"/>
          <w:szCs w:val="24"/>
        </w:rPr>
        <w:t>/</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w:t>
      </w:r>
      <w:r w:rsidRPr="00F74C93">
        <w:rPr>
          <w:rFonts w:asciiTheme="majorBidi" w:eastAsia="Times New Roman" w:hAnsiTheme="majorBidi" w:cstheme="majorBidi"/>
          <w:sz w:val="24"/>
          <w:szCs w:val="24"/>
        </w:rPr>
        <w:t xml:space="preserve">) was calculated as 0.05, and the probability distribution of length showed </w:t>
      </w:r>
      <w:r w:rsidRPr="00F74C93">
        <w:rPr>
          <w:rFonts w:asciiTheme="majorBidi" w:eastAsia="Times New Roman" w:hAnsiTheme="majorBidi" w:cstheme="majorBidi"/>
          <w:i/>
          <w:iCs/>
          <w:sz w:val="24"/>
          <w:szCs w:val="24"/>
        </w:rPr>
        <w:t>M</w:t>
      </w:r>
      <w:r w:rsidRPr="00F74C93">
        <w:rPr>
          <w:rFonts w:asciiTheme="majorBidi" w:eastAsia="Times New Roman" w:hAnsiTheme="majorBidi" w:cstheme="majorBidi"/>
          <w:sz w:val="24"/>
          <w:szCs w:val="24"/>
        </w:rPr>
        <w:t>/</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equal to 0.260. Additionally, the length at optimum cohort biomass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opt</w:t>
      </w:r>
      <w:r w:rsidRPr="00F74C93">
        <w:rPr>
          <w:rFonts w:asciiTheme="majorBidi" w:eastAsia="Times New Roman" w:hAnsiTheme="majorBidi" w:cstheme="majorBidi"/>
          <w:sz w:val="24"/>
          <w:szCs w:val="24"/>
        </w:rPr>
        <w:t>) was determined as 33.72 cm (Fig. 7 and Table 3).</w:t>
      </w:r>
    </w:p>
    <w:p w14:paraId="6F537C77" w14:textId="1BC877FF" w:rsidR="00997FFD" w:rsidRPr="00F74C93" w:rsidRDefault="00997FFD" w:rsidP="00CC1909">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drawing>
          <wp:inline distT="0" distB="0" distL="0" distR="0" wp14:anchorId="5797BFFA" wp14:editId="73ACC2CB">
            <wp:extent cx="3399790" cy="2826385"/>
            <wp:effectExtent l="0" t="0" r="0" b="0"/>
            <wp:docPr id="8" name="صورة 8" descr="C:\Users\ALRAWA~1\AppData\Local\Temp\ksohtml224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RAWA~1\AppData\Local\Temp\ksohtml22412\wps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9790" cy="2826385"/>
                    </a:xfrm>
                    <a:prstGeom prst="rect">
                      <a:avLst/>
                    </a:prstGeom>
                    <a:noFill/>
                    <a:ln>
                      <a:noFill/>
                    </a:ln>
                  </pic:spPr>
                </pic:pic>
              </a:graphicData>
            </a:graphic>
          </wp:inline>
        </w:drawing>
      </w:r>
    </w:p>
    <w:p w14:paraId="70DAD2AB" w14:textId="77777777" w:rsidR="00997FFD" w:rsidRPr="00F74C93" w:rsidRDefault="00997FFD" w:rsidP="00997FFD">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t xml:space="preserve">Fig. 7. Beverton and Holt's relative yield per recruitment (Y/R) and biomass per recruit (B/R) for </w:t>
      </w:r>
      <w:r w:rsidRPr="00F74C93">
        <w:rPr>
          <w:rFonts w:asciiTheme="majorBidi" w:eastAsia="Calibri" w:hAnsiTheme="majorBidi" w:cstheme="majorBidi"/>
          <w:bCs/>
          <w:i/>
          <w:iCs/>
          <w:sz w:val="24"/>
          <w:szCs w:val="24"/>
        </w:rPr>
        <w:t>H. forskahlii</w:t>
      </w:r>
      <w:r w:rsidRPr="00F74C93">
        <w:rPr>
          <w:rFonts w:asciiTheme="majorBidi" w:eastAsia="Calibri" w:hAnsiTheme="majorBidi" w:cstheme="majorBidi"/>
          <w:bCs/>
          <w:sz w:val="24"/>
          <w:szCs w:val="24"/>
        </w:rPr>
        <w:t xml:space="preserve"> in Roseires reservoir.</w:t>
      </w:r>
    </w:p>
    <w:p w14:paraId="0AC5C363"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Population Structure and Mortality Patterns:</w:t>
      </w:r>
      <w:r w:rsidRPr="00F74C93">
        <w:rPr>
          <w:rFonts w:asciiTheme="majorBidi" w:eastAsia="Times New Roman" w:hAnsiTheme="majorBidi" w:cstheme="majorBidi"/>
          <w:sz w:val="24"/>
          <w:szCs w:val="24"/>
        </w:rPr>
        <w:t xml:space="preserve"> Population dynamics analysis revealed that younger age classes had higher abundances, which decreased progressively with age due to natural mortality (predation, disease, environmental factors) and fishing pressure. The length-structured virtual population analysis (VPA) for </w:t>
      </w:r>
      <w:r w:rsidRPr="00F74C93">
        <w:rPr>
          <w:rFonts w:asciiTheme="majorBidi" w:eastAsia="Times New Roman" w:hAnsiTheme="majorBidi" w:cstheme="majorBidi"/>
          <w:i/>
          <w:iCs/>
          <w:sz w:val="24"/>
          <w:szCs w:val="24"/>
        </w:rPr>
        <w:t>H. forskahlii</w:t>
      </w:r>
      <w:r w:rsidRPr="00F74C93">
        <w:rPr>
          <w:rFonts w:asciiTheme="majorBidi" w:eastAsia="Times New Roman" w:hAnsiTheme="majorBidi" w:cstheme="majorBidi"/>
          <w:sz w:val="24"/>
          <w:szCs w:val="24"/>
        </w:rPr>
        <w:t xml:space="preserve"> is presented in Fig. 8, illustrating that Survival rates</w:t>
      </w:r>
      <w:r w:rsidRPr="00F74C93">
        <w:rPr>
          <w:rFonts w:asciiTheme="majorBidi" w:eastAsia="Times New Roman" w:hAnsiTheme="majorBidi" w:cstheme="majorBidi"/>
          <w:b/>
          <w:bCs/>
          <w:sz w:val="24"/>
          <w:szCs w:val="24"/>
        </w:rPr>
        <w:t xml:space="preserve"> </w:t>
      </w:r>
      <w:r w:rsidRPr="00F74C93">
        <w:rPr>
          <w:rFonts w:asciiTheme="majorBidi" w:eastAsia="Times New Roman" w:hAnsiTheme="majorBidi" w:cstheme="majorBidi"/>
          <w:sz w:val="24"/>
          <w:szCs w:val="24"/>
        </w:rPr>
        <w:t>(green) decline with increasing age/size.</w:t>
      </w:r>
    </w:p>
    <w:p w14:paraId="7C3351EB" w14:textId="47105C10" w:rsidR="00997FFD" w:rsidRPr="00F74C93" w:rsidRDefault="00997FFD" w:rsidP="00DF7DFF">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Natural mortality</w:t>
      </w:r>
      <w:r w:rsidRPr="00F74C93">
        <w:rPr>
          <w:rFonts w:asciiTheme="majorBidi" w:eastAsia="Times New Roman" w:hAnsiTheme="majorBidi" w:cstheme="majorBidi"/>
          <w:b/>
          <w:bCs/>
          <w:sz w:val="24"/>
          <w:szCs w:val="24"/>
        </w:rPr>
        <w:t xml:space="preserve"> </w:t>
      </w:r>
      <w:r w:rsidRPr="00F74C93">
        <w:rPr>
          <w:rFonts w:asciiTheme="majorBidi" w:eastAsia="Times New Roman" w:hAnsiTheme="majorBidi" w:cstheme="majorBidi"/>
          <w:sz w:val="24"/>
          <w:szCs w:val="24"/>
        </w:rPr>
        <w:t xml:space="preserve">(purple) </w:t>
      </w:r>
      <w:r w:rsidRPr="00DF7DFF">
        <w:rPr>
          <w:rFonts w:asciiTheme="majorBidi" w:eastAsia="Times New Roman" w:hAnsiTheme="majorBidi" w:cstheme="majorBidi"/>
          <w:sz w:val="24"/>
          <w:szCs w:val="24"/>
          <w:highlight w:val="yellow"/>
        </w:rPr>
        <w:t>is</w:t>
      </w:r>
      <w:r w:rsidRPr="00F74C93">
        <w:rPr>
          <w:rFonts w:asciiTheme="majorBidi" w:eastAsia="Times New Roman" w:hAnsiTheme="majorBidi" w:cstheme="majorBidi"/>
          <w:sz w:val="24"/>
          <w:szCs w:val="24"/>
        </w:rPr>
        <w:t xml:space="preserve"> highest in smaller length classes, but decreases as fish grow.</w:t>
      </w:r>
      <w:r w:rsidR="009A6CF0" w:rsidRPr="00F74C93">
        <w:rPr>
          <w:rFonts w:asciiTheme="majorBidi" w:eastAsia="Times New Roman" w:hAnsiTheme="majorBidi" w:cstheme="majorBidi"/>
          <w:sz w:val="24"/>
          <w:szCs w:val="24"/>
        </w:rPr>
        <w:t xml:space="preserve"> </w:t>
      </w:r>
      <w:r w:rsidR="009A6CF0" w:rsidRPr="00DF7DFF">
        <w:rPr>
          <w:rFonts w:asciiTheme="majorBidi" w:eastAsia="Times New Roman" w:hAnsiTheme="majorBidi" w:cstheme="majorBidi"/>
          <w:sz w:val="24"/>
          <w:szCs w:val="24"/>
          <w:highlight w:val="yellow"/>
        </w:rPr>
        <w:t>While f</w:t>
      </w:r>
      <w:r w:rsidRPr="00DF7DFF">
        <w:rPr>
          <w:rFonts w:asciiTheme="majorBidi" w:eastAsia="Times New Roman" w:hAnsiTheme="majorBidi" w:cstheme="majorBidi"/>
          <w:sz w:val="24"/>
          <w:szCs w:val="24"/>
          <w:highlight w:val="yellow"/>
        </w:rPr>
        <w:t>ishing mortality (yellow):</w:t>
      </w:r>
      <w:r w:rsidRPr="00F74C93">
        <w:rPr>
          <w:rFonts w:asciiTheme="majorBidi" w:eastAsia="Times New Roman" w:hAnsiTheme="majorBidi" w:cstheme="majorBidi"/>
          <w:sz w:val="24"/>
          <w:szCs w:val="24"/>
        </w:rPr>
        <w:t xml:space="preserve"> Begins at 14.3 cm, peaks at 28 cm, and declines in larger </w:t>
      </w:r>
      <w:r w:rsidRPr="00DF7DFF">
        <w:rPr>
          <w:rFonts w:asciiTheme="majorBidi" w:eastAsia="Times New Roman" w:hAnsiTheme="majorBidi" w:cstheme="majorBidi"/>
          <w:sz w:val="24"/>
          <w:szCs w:val="24"/>
          <w:highlight w:val="yellow"/>
        </w:rPr>
        <w:t>size</w:t>
      </w:r>
      <w:r w:rsidRPr="00F74C93">
        <w:rPr>
          <w:rFonts w:asciiTheme="majorBidi" w:eastAsia="Times New Roman" w:hAnsiTheme="majorBidi" w:cstheme="majorBidi"/>
          <w:sz w:val="24"/>
          <w:szCs w:val="24"/>
        </w:rPr>
        <w:t xml:space="preserve"> classes due to reduced abundance</w:t>
      </w:r>
      <w:r w:rsidR="00444D4C">
        <w:rPr>
          <w:rFonts w:asciiTheme="majorBidi" w:eastAsia="Times New Roman" w:hAnsiTheme="majorBidi" w:cstheme="majorBidi"/>
          <w:sz w:val="24"/>
          <w:szCs w:val="24"/>
        </w:rPr>
        <w:t xml:space="preserve"> </w:t>
      </w:r>
      <w:r w:rsidR="00444D4C" w:rsidRPr="00444D4C">
        <w:rPr>
          <w:rFonts w:asciiTheme="majorBidi" w:eastAsia="Times New Roman" w:hAnsiTheme="majorBidi" w:cstheme="majorBidi"/>
          <w:sz w:val="24"/>
          <w:szCs w:val="24"/>
          <w:highlight w:val="yellow"/>
        </w:rPr>
        <w:t>caused by fishing mortality</w:t>
      </w:r>
      <w:r w:rsidRPr="00F74C93">
        <w:rPr>
          <w:rFonts w:asciiTheme="majorBidi" w:eastAsia="Times New Roman" w:hAnsiTheme="majorBidi" w:cstheme="majorBidi"/>
          <w:sz w:val="24"/>
          <w:szCs w:val="24"/>
        </w:rPr>
        <w:t xml:space="preserve"> (red line).</w:t>
      </w:r>
    </w:p>
    <w:p w14:paraId="57DAAF23"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 </w:t>
      </w:r>
    </w:p>
    <w:p w14:paraId="7B7DBAD6" w14:textId="2A3F7017" w:rsidR="00997FFD" w:rsidRPr="00F74C93" w:rsidRDefault="00997FFD" w:rsidP="00F54FF2">
      <w:pPr>
        <w:spacing w:after="0" w:line="360" w:lineRule="auto"/>
        <w:contextualSpacing/>
        <w:jc w:val="center"/>
        <w:rPr>
          <w:rFonts w:asciiTheme="majorBidi" w:eastAsia="Calibri" w:hAnsiTheme="majorBidi" w:cstheme="majorBidi"/>
          <w:sz w:val="24"/>
          <w:szCs w:val="24"/>
        </w:rPr>
      </w:pPr>
      <w:r w:rsidRPr="00F74C93">
        <w:rPr>
          <w:rFonts w:asciiTheme="majorBidi" w:eastAsia="Times New Roman" w:hAnsiTheme="majorBidi" w:cstheme="majorBidi"/>
          <w:noProof/>
          <w:sz w:val="24"/>
          <w:szCs w:val="24"/>
        </w:rPr>
        <w:lastRenderedPageBreak/>
        <w:drawing>
          <wp:inline distT="0" distB="0" distL="0" distR="0" wp14:anchorId="45B9D1F1" wp14:editId="04B7EF7C">
            <wp:extent cx="3773805" cy="2601595"/>
            <wp:effectExtent l="0" t="0" r="0" b="8255"/>
            <wp:docPr id="9" name="صورة 9" descr="C:\Users\ALRAWA~1\AppData\Local\Temp\ksohtml2241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RAWA~1\AppData\Local\Temp\ksohtml22412\wps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3805" cy="2601595"/>
                    </a:xfrm>
                    <a:prstGeom prst="rect">
                      <a:avLst/>
                    </a:prstGeom>
                    <a:noFill/>
                    <a:ln>
                      <a:noFill/>
                    </a:ln>
                  </pic:spPr>
                </pic:pic>
              </a:graphicData>
            </a:graphic>
          </wp:inline>
        </w:drawing>
      </w:r>
    </w:p>
    <w:p w14:paraId="1C882E7B" w14:textId="0E843901" w:rsidR="00997FFD" w:rsidRPr="00F74C93" w:rsidRDefault="00997FFD" w:rsidP="00F54FF2">
      <w:pPr>
        <w:spacing w:after="0" w:line="360" w:lineRule="auto"/>
        <w:contextualSpacing/>
        <w:jc w:val="both"/>
        <w:rPr>
          <w:rFonts w:asciiTheme="majorBidi" w:eastAsia="Calibri" w:hAnsiTheme="majorBidi" w:cstheme="majorBidi"/>
          <w:bCs/>
          <w:sz w:val="24"/>
          <w:szCs w:val="24"/>
        </w:rPr>
      </w:pPr>
      <w:r w:rsidRPr="00F74C93">
        <w:rPr>
          <w:rFonts w:asciiTheme="majorBidi" w:eastAsia="Calibri" w:hAnsiTheme="majorBidi" w:cstheme="majorBidi"/>
          <w:bCs/>
          <w:sz w:val="24"/>
          <w:szCs w:val="24"/>
        </w:rPr>
        <w:t xml:space="preserve">Fig. 8. Length-structured virtual population analysis (VPA) of </w:t>
      </w:r>
      <w:r w:rsidRPr="00F74C93">
        <w:rPr>
          <w:rFonts w:asciiTheme="majorBidi" w:eastAsia="Calibri" w:hAnsiTheme="majorBidi" w:cstheme="majorBidi"/>
          <w:bCs/>
          <w:i/>
          <w:sz w:val="24"/>
          <w:szCs w:val="24"/>
        </w:rPr>
        <w:t>H. forskahlii</w:t>
      </w:r>
      <w:r w:rsidRPr="00F74C93">
        <w:rPr>
          <w:rFonts w:asciiTheme="majorBidi" w:eastAsia="Calibri" w:hAnsiTheme="majorBidi" w:cstheme="majorBidi"/>
          <w:bCs/>
          <w:sz w:val="24"/>
          <w:szCs w:val="24"/>
        </w:rPr>
        <w:t xml:space="preserve"> in Roseires Reservoir, showing survival (green), natural mortality (purple), and fishing mortality (yellow).</w:t>
      </w:r>
    </w:p>
    <w:p w14:paraId="2F6BF2AF" w14:textId="77777777" w:rsidR="00997FFD" w:rsidRPr="00F74C93" w:rsidRDefault="00997FFD" w:rsidP="00997FFD">
      <w:pPr>
        <w:spacing w:after="0" w:line="360" w:lineRule="auto"/>
        <w:contextualSpacing/>
        <w:jc w:val="both"/>
        <w:rPr>
          <w:rFonts w:asciiTheme="majorBidi" w:eastAsia="Times New Roman" w:hAnsiTheme="majorBidi" w:cstheme="majorBidi"/>
          <w:bCs/>
          <w:color w:val="F8FAFF"/>
          <w:sz w:val="24"/>
          <w:szCs w:val="24"/>
        </w:rPr>
      </w:pPr>
      <w:r w:rsidRPr="00F74C93">
        <w:rPr>
          <w:rFonts w:asciiTheme="majorBidi" w:eastAsia="Times New Roman" w:hAnsiTheme="majorBidi" w:cstheme="majorBidi"/>
          <w:bCs/>
          <w:sz w:val="24"/>
          <w:szCs w:val="24"/>
        </w:rPr>
        <w:t xml:space="preserve">Table 3. Key biological parameters of </w:t>
      </w:r>
      <w:r w:rsidRPr="00F74C93">
        <w:rPr>
          <w:rFonts w:asciiTheme="majorBidi" w:eastAsia="Times New Roman" w:hAnsiTheme="majorBidi" w:cstheme="majorBidi"/>
          <w:bCs/>
          <w:i/>
          <w:sz w:val="24"/>
          <w:szCs w:val="24"/>
        </w:rPr>
        <w:t>H. forskahlii</w:t>
      </w:r>
      <w:r w:rsidRPr="00F74C93">
        <w:rPr>
          <w:rFonts w:asciiTheme="majorBidi" w:eastAsia="Times New Roman" w:hAnsiTheme="majorBidi" w:cstheme="majorBidi"/>
          <w:bCs/>
          <w:sz w:val="24"/>
          <w:szCs w:val="24"/>
        </w:rPr>
        <w:t xml:space="preserve"> in Roseires Reservoir, Sudan.</w:t>
      </w:r>
    </w:p>
    <w:tbl>
      <w:tblPr>
        <w:tblStyle w:val="TableGrid1"/>
        <w:tblW w:w="0" w:type="auto"/>
        <w:jc w:val="center"/>
        <w:tblInd w:w="0" w:type="dxa"/>
        <w:tblLook w:val="04A0" w:firstRow="1" w:lastRow="0" w:firstColumn="1" w:lastColumn="0" w:noHBand="0" w:noVBand="1"/>
      </w:tblPr>
      <w:tblGrid>
        <w:gridCol w:w="1402"/>
        <w:gridCol w:w="1971"/>
        <w:gridCol w:w="1402"/>
        <w:gridCol w:w="2024"/>
      </w:tblGrid>
      <w:tr w:rsidR="00997FFD" w:rsidRPr="00F74C93" w14:paraId="6937B3D7"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5B4A00C9"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Parameters</w:t>
            </w:r>
          </w:p>
        </w:tc>
        <w:tc>
          <w:tcPr>
            <w:tcW w:w="1971" w:type="dxa"/>
            <w:tcBorders>
              <w:top w:val="single" w:sz="4" w:space="0" w:color="auto"/>
              <w:left w:val="single" w:sz="4" w:space="0" w:color="auto"/>
              <w:bottom w:val="single" w:sz="4" w:space="0" w:color="auto"/>
              <w:right w:val="single" w:sz="4" w:space="0" w:color="auto"/>
            </w:tcBorders>
            <w:hideMark/>
          </w:tcPr>
          <w:p w14:paraId="410CF75C"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Estimated values</w:t>
            </w:r>
          </w:p>
        </w:tc>
        <w:tc>
          <w:tcPr>
            <w:tcW w:w="1402" w:type="dxa"/>
            <w:tcBorders>
              <w:top w:val="single" w:sz="4" w:space="0" w:color="auto"/>
              <w:left w:val="single" w:sz="4" w:space="0" w:color="auto"/>
              <w:bottom w:val="single" w:sz="4" w:space="0" w:color="auto"/>
              <w:right w:val="single" w:sz="4" w:space="0" w:color="auto"/>
            </w:tcBorders>
            <w:hideMark/>
          </w:tcPr>
          <w:p w14:paraId="297A642F"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Parameters</w:t>
            </w:r>
          </w:p>
        </w:tc>
        <w:tc>
          <w:tcPr>
            <w:tcW w:w="2024" w:type="dxa"/>
            <w:tcBorders>
              <w:top w:val="single" w:sz="4" w:space="0" w:color="auto"/>
              <w:left w:val="single" w:sz="4" w:space="0" w:color="auto"/>
              <w:bottom w:val="single" w:sz="4" w:space="0" w:color="auto"/>
              <w:right w:val="single" w:sz="4" w:space="0" w:color="auto"/>
            </w:tcBorders>
            <w:hideMark/>
          </w:tcPr>
          <w:p w14:paraId="576217CB"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Estimated values</w:t>
            </w:r>
          </w:p>
        </w:tc>
      </w:tr>
      <w:tr w:rsidR="00997FFD" w:rsidRPr="00F74C93" w14:paraId="0A69D2B4"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18FB2AEE"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hAnsiTheme="majorBidi" w:cstheme="majorBidi"/>
                <w:b/>
                <w:i/>
                <w:iCs/>
                <w:sz w:val="24"/>
                <w:szCs w:val="24"/>
              </w:rPr>
              <w:t>L</w:t>
            </w:r>
            <w:r w:rsidRPr="00F74C93">
              <w:rPr>
                <w:rFonts w:asciiTheme="majorBidi" w:hAnsiTheme="majorBidi" w:cstheme="majorBidi"/>
                <w:b/>
                <w:i/>
                <w:iCs/>
                <w:sz w:val="24"/>
                <w:szCs w:val="24"/>
                <w:vertAlign w:val="subscript"/>
              </w:rPr>
              <w:t>∞</w:t>
            </w:r>
            <w:r w:rsidRPr="00F74C93">
              <w:rPr>
                <w:rFonts w:asciiTheme="majorBidi" w:eastAsia="Calibri" w:hAnsiTheme="majorBidi" w:cstheme="majorBidi"/>
                <w:b/>
                <w:sz w:val="24"/>
                <w:szCs w:val="24"/>
              </w:rPr>
              <w:t xml:space="preserve"> (cm)</w:t>
            </w:r>
          </w:p>
        </w:tc>
        <w:tc>
          <w:tcPr>
            <w:tcW w:w="1971" w:type="dxa"/>
            <w:tcBorders>
              <w:top w:val="single" w:sz="4" w:space="0" w:color="auto"/>
              <w:left w:val="single" w:sz="4" w:space="0" w:color="auto"/>
              <w:bottom w:val="single" w:sz="4" w:space="0" w:color="auto"/>
              <w:right w:val="single" w:sz="4" w:space="0" w:color="auto"/>
            </w:tcBorders>
            <w:hideMark/>
          </w:tcPr>
          <w:p w14:paraId="76AAAE8B"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58.8</w:t>
            </w:r>
          </w:p>
        </w:tc>
        <w:tc>
          <w:tcPr>
            <w:tcW w:w="1402" w:type="dxa"/>
            <w:tcBorders>
              <w:top w:val="single" w:sz="4" w:space="0" w:color="auto"/>
              <w:left w:val="single" w:sz="4" w:space="0" w:color="auto"/>
              <w:bottom w:val="single" w:sz="4" w:space="0" w:color="auto"/>
              <w:right w:val="single" w:sz="4" w:space="0" w:color="auto"/>
            </w:tcBorders>
            <w:hideMark/>
          </w:tcPr>
          <w:p w14:paraId="0CF712A5"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E</w:t>
            </w:r>
          </w:p>
        </w:tc>
        <w:tc>
          <w:tcPr>
            <w:tcW w:w="2024" w:type="dxa"/>
            <w:tcBorders>
              <w:top w:val="single" w:sz="4" w:space="0" w:color="auto"/>
              <w:left w:val="single" w:sz="4" w:space="0" w:color="auto"/>
              <w:bottom w:val="single" w:sz="4" w:space="0" w:color="auto"/>
              <w:right w:val="single" w:sz="4" w:space="0" w:color="auto"/>
            </w:tcBorders>
            <w:hideMark/>
          </w:tcPr>
          <w:p w14:paraId="7D92F910"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0.17</w:t>
            </w:r>
          </w:p>
        </w:tc>
      </w:tr>
      <w:tr w:rsidR="00997FFD" w:rsidRPr="00F74C93" w14:paraId="3A93A518"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18C4E87C"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i/>
                <w:iCs/>
                <w:sz w:val="24"/>
                <w:szCs w:val="24"/>
              </w:rPr>
              <w:t>K</w:t>
            </w:r>
            <w:r w:rsidRPr="00F74C93">
              <w:rPr>
                <w:rFonts w:asciiTheme="majorBidi" w:eastAsia="Calibri" w:hAnsiTheme="majorBidi" w:cstheme="majorBidi"/>
                <w:b/>
                <w:sz w:val="24"/>
                <w:szCs w:val="24"/>
                <w:vertAlign w:val="superscript"/>
              </w:rPr>
              <w:t>-1</w:t>
            </w:r>
          </w:p>
        </w:tc>
        <w:tc>
          <w:tcPr>
            <w:tcW w:w="1971" w:type="dxa"/>
            <w:tcBorders>
              <w:top w:val="single" w:sz="4" w:space="0" w:color="auto"/>
              <w:left w:val="single" w:sz="4" w:space="0" w:color="auto"/>
              <w:bottom w:val="single" w:sz="4" w:space="0" w:color="auto"/>
              <w:right w:val="single" w:sz="4" w:space="0" w:color="auto"/>
            </w:tcBorders>
            <w:hideMark/>
          </w:tcPr>
          <w:p w14:paraId="55178D26"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0.260</w:t>
            </w:r>
          </w:p>
        </w:tc>
        <w:tc>
          <w:tcPr>
            <w:tcW w:w="1402" w:type="dxa"/>
            <w:tcBorders>
              <w:top w:val="single" w:sz="4" w:space="0" w:color="auto"/>
              <w:left w:val="single" w:sz="4" w:space="0" w:color="auto"/>
              <w:bottom w:val="single" w:sz="4" w:space="0" w:color="auto"/>
              <w:right w:val="single" w:sz="4" w:space="0" w:color="auto"/>
            </w:tcBorders>
            <w:hideMark/>
          </w:tcPr>
          <w:p w14:paraId="038EDC2D"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E</w:t>
            </w:r>
            <w:r w:rsidRPr="00F74C93">
              <w:rPr>
                <w:rFonts w:asciiTheme="majorBidi" w:eastAsia="Calibri" w:hAnsiTheme="majorBidi" w:cstheme="majorBidi"/>
                <w:b/>
                <w:sz w:val="24"/>
                <w:szCs w:val="24"/>
                <w:vertAlign w:val="subscript"/>
              </w:rPr>
              <w:t>0.1</w:t>
            </w:r>
          </w:p>
        </w:tc>
        <w:tc>
          <w:tcPr>
            <w:tcW w:w="2024" w:type="dxa"/>
            <w:tcBorders>
              <w:top w:val="single" w:sz="4" w:space="0" w:color="auto"/>
              <w:left w:val="single" w:sz="4" w:space="0" w:color="auto"/>
              <w:bottom w:val="single" w:sz="4" w:space="0" w:color="auto"/>
              <w:right w:val="single" w:sz="4" w:space="0" w:color="auto"/>
            </w:tcBorders>
            <w:hideMark/>
          </w:tcPr>
          <w:p w14:paraId="1AA15702"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0.418</w:t>
            </w:r>
          </w:p>
        </w:tc>
      </w:tr>
      <w:tr w:rsidR="00997FFD" w:rsidRPr="00F74C93" w14:paraId="040F53CD"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4D315A7E"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t</w:t>
            </w:r>
            <w:r w:rsidRPr="00F74C93">
              <w:rPr>
                <w:rFonts w:asciiTheme="majorBidi" w:eastAsia="Calibri" w:hAnsiTheme="majorBidi" w:cstheme="majorBidi"/>
                <w:b/>
                <w:sz w:val="24"/>
                <w:szCs w:val="24"/>
                <w:vertAlign w:val="subscript"/>
              </w:rPr>
              <w:t>0</w:t>
            </w:r>
          </w:p>
        </w:tc>
        <w:tc>
          <w:tcPr>
            <w:tcW w:w="1971" w:type="dxa"/>
            <w:tcBorders>
              <w:top w:val="single" w:sz="4" w:space="0" w:color="auto"/>
              <w:left w:val="single" w:sz="4" w:space="0" w:color="auto"/>
              <w:bottom w:val="single" w:sz="4" w:space="0" w:color="auto"/>
              <w:right w:val="single" w:sz="4" w:space="0" w:color="auto"/>
            </w:tcBorders>
            <w:hideMark/>
          </w:tcPr>
          <w:p w14:paraId="79696644" w14:textId="77777777" w:rsidR="00997FFD" w:rsidRPr="00F74C93" w:rsidRDefault="00997FFD" w:rsidP="00F54FF2">
            <w:pPr>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sz w:val="24"/>
                <w:szCs w:val="24"/>
              </w:rPr>
              <w:t>-0.273</w:t>
            </w:r>
          </w:p>
        </w:tc>
        <w:tc>
          <w:tcPr>
            <w:tcW w:w="1402" w:type="dxa"/>
            <w:tcBorders>
              <w:top w:val="single" w:sz="4" w:space="0" w:color="auto"/>
              <w:left w:val="single" w:sz="4" w:space="0" w:color="auto"/>
              <w:bottom w:val="single" w:sz="4" w:space="0" w:color="auto"/>
              <w:right w:val="single" w:sz="4" w:space="0" w:color="auto"/>
            </w:tcBorders>
            <w:hideMark/>
          </w:tcPr>
          <w:p w14:paraId="5B853E61"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E</w:t>
            </w:r>
            <w:r w:rsidRPr="00F74C93">
              <w:rPr>
                <w:rFonts w:asciiTheme="majorBidi" w:eastAsia="Calibri" w:hAnsiTheme="majorBidi" w:cstheme="majorBidi"/>
                <w:b/>
                <w:sz w:val="24"/>
                <w:szCs w:val="24"/>
                <w:vertAlign w:val="subscript"/>
              </w:rPr>
              <w:t>0.5</w:t>
            </w:r>
          </w:p>
        </w:tc>
        <w:tc>
          <w:tcPr>
            <w:tcW w:w="2024" w:type="dxa"/>
            <w:tcBorders>
              <w:top w:val="single" w:sz="4" w:space="0" w:color="auto"/>
              <w:left w:val="single" w:sz="4" w:space="0" w:color="auto"/>
              <w:bottom w:val="single" w:sz="4" w:space="0" w:color="auto"/>
              <w:right w:val="single" w:sz="4" w:space="0" w:color="auto"/>
            </w:tcBorders>
            <w:hideMark/>
          </w:tcPr>
          <w:p w14:paraId="21B6FCDC"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0.312</w:t>
            </w:r>
          </w:p>
        </w:tc>
      </w:tr>
      <w:tr w:rsidR="00997FFD" w:rsidRPr="00F74C93" w14:paraId="08DA33FB"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5B0E84B6"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Phi ꝋ</w:t>
            </w:r>
          </w:p>
        </w:tc>
        <w:tc>
          <w:tcPr>
            <w:tcW w:w="1971" w:type="dxa"/>
            <w:tcBorders>
              <w:top w:val="single" w:sz="4" w:space="0" w:color="auto"/>
              <w:left w:val="single" w:sz="4" w:space="0" w:color="auto"/>
              <w:bottom w:val="single" w:sz="4" w:space="0" w:color="auto"/>
              <w:right w:val="single" w:sz="4" w:space="0" w:color="auto"/>
            </w:tcBorders>
            <w:hideMark/>
          </w:tcPr>
          <w:p w14:paraId="57061E85"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2.954</w:t>
            </w:r>
          </w:p>
        </w:tc>
        <w:tc>
          <w:tcPr>
            <w:tcW w:w="1402" w:type="dxa"/>
            <w:tcBorders>
              <w:top w:val="single" w:sz="4" w:space="0" w:color="auto"/>
              <w:left w:val="single" w:sz="4" w:space="0" w:color="auto"/>
              <w:bottom w:val="single" w:sz="4" w:space="0" w:color="auto"/>
              <w:right w:val="single" w:sz="4" w:space="0" w:color="auto"/>
            </w:tcBorders>
            <w:hideMark/>
          </w:tcPr>
          <w:p w14:paraId="20CDBD71"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E</w:t>
            </w:r>
            <w:r w:rsidRPr="00F74C93">
              <w:rPr>
                <w:rFonts w:asciiTheme="majorBidi" w:eastAsia="Calibri" w:hAnsiTheme="majorBidi" w:cstheme="majorBidi"/>
                <w:b/>
                <w:i/>
                <w:iCs/>
                <w:sz w:val="24"/>
                <w:szCs w:val="24"/>
                <w:vertAlign w:val="subscript"/>
              </w:rPr>
              <w:t>max</w:t>
            </w:r>
          </w:p>
        </w:tc>
        <w:tc>
          <w:tcPr>
            <w:tcW w:w="2024" w:type="dxa"/>
            <w:tcBorders>
              <w:top w:val="single" w:sz="4" w:space="0" w:color="auto"/>
              <w:left w:val="single" w:sz="4" w:space="0" w:color="auto"/>
              <w:bottom w:val="single" w:sz="4" w:space="0" w:color="auto"/>
              <w:right w:val="single" w:sz="4" w:space="0" w:color="auto"/>
            </w:tcBorders>
            <w:hideMark/>
          </w:tcPr>
          <w:p w14:paraId="0FE96BD3"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0.499</w:t>
            </w:r>
          </w:p>
        </w:tc>
      </w:tr>
      <w:tr w:rsidR="00997FFD" w:rsidRPr="00F74C93" w14:paraId="500B9B00"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3608CBBF"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Z</w:t>
            </w:r>
          </w:p>
        </w:tc>
        <w:tc>
          <w:tcPr>
            <w:tcW w:w="1971" w:type="dxa"/>
            <w:tcBorders>
              <w:top w:val="single" w:sz="4" w:space="0" w:color="auto"/>
              <w:left w:val="single" w:sz="4" w:space="0" w:color="auto"/>
              <w:bottom w:val="single" w:sz="4" w:space="0" w:color="auto"/>
              <w:right w:val="single" w:sz="4" w:space="0" w:color="auto"/>
            </w:tcBorders>
            <w:hideMark/>
          </w:tcPr>
          <w:p w14:paraId="0A7D34A2"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0.69</w:t>
            </w:r>
          </w:p>
        </w:tc>
        <w:tc>
          <w:tcPr>
            <w:tcW w:w="1402" w:type="dxa"/>
            <w:tcBorders>
              <w:top w:val="single" w:sz="4" w:space="0" w:color="auto"/>
              <w:left w:val="single" w:sz="4" w:space="0" w:color="auto"/>
              <w:bottom w:val="single" w:sz="4" w:space="0" w:color="auto"/>
              <w:right w:val="single" w:sz="4" w:space="0" w:color="auto"/>
            </w:tcBorders>
            <w:hideMark/>
          </w:tcPr>
          <w:p w14:paraId="0058E0F4"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i/>
                <w:iCs/>
                <w:sz w:val="24"/>
                <w:szCs w:val="24"/>
              </w:rPr>
              <w:t>L</w:t>
            </w:r>
            <w:r w:rsidRPr="00F74C93">
              <w:rPr>
                <w:rFonts w:asciiTheme="majorBidi" w:eastAsia="Calibri" w:hAnsiTheme="majorBidi" w:cstheme="majorBidi"/>
                <w:b/>
                <w:i/>
                <w:iCs/>
                <w:sz w:val="24"/>
                <w:szCs w:val="24"/>
                <w:vertAlign w:val="subscript"/>
              </w:rPr>
              <w:t>25</w:t>
            </w:r>
          </w:p>
        </w:tc>
        <w:tc>
          <w:tcPr>
            <w:tcW w:w="2024" w:type="dxa"/>
            <w:tcBorders>
              <w:top w:val="single" w:sz="4" w:space="0" w:color="auto"/>
              <w:left w:val="single" w:sz="4" w:space="0" w:color="auto"/>
              <w:bottom w:val="single" w:sz="4" w:space="0" w:color="auto"/>
              <w:right w:val="single" w:sz="4" w:space="0" w:color="auto"/>
            </w:tcBorders>
            <w:hideMark/>
          </w:tcPr>
          <w:p w14:paraId="6CBAA9A9"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14.94</w:t>
            </w:r>
          </w:p>
        </w:tc>
      </w:tr>
      <w:tr w:rsidR="00997FFD" w:rsidRPr="00F74C93" w14:paraId="279C8174"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684638B9"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M</w:t>
            </w:r>
          </w:p>
        </w:tc>
        <w:tc>
          <w:tcPr>
            <w:tcW w:w="1971" w:type="dxa"/>
            <w:tcBorders>
              <w:top w:val="single" w:sz="4" w:space="0" w:color="auto"/>
              <w:left w:val="single" w:sz="4" w:space="0" w:color="auto"/>
              <w:bottom w:val="single" w:sz="4" w:space="0" w:color="auto"/>
              <w:right w:val="single" w:sz="4" w:space="0" w:color="auto"/>
            </w:tcBorders>
            <w:hideMark/>
          </w:tcPr>
          <w:p w14:paraId="68FAF65C"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0.58</w:t>
            </w:r>
          </w:p>
        </w:tc>
        <w:tc>
          <w:tcPr>
            <w:tcW w:w="1402" w:type="dxa"/>
            <w:tcBorders>
              <w:top w:val="single" w:sz="4" w:space="0" w:color="auto"/>
              <w:left w:val="single" w:sz="4" w:space="0" w:color="auto"/>
              <w:bottom w:val="single" w:sz="4" w:space="0" w:color="auto"/>
              <w:right w:val="single" w:sz="4" w:space="0" w:color="auto"/>
            </w:tcBorders>
            <w:hideMark/>
          </w:tcPr>
          <w:p w14:paraId="7ECA0980"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i/>
                <w:iCs/>
                <w:sz w:val="24"/>
                <w:szCs w:val="24"/>
              </w:rPr>
              <w:t>L</w:t>
            </w:r>
            <w:r w:rsidRPr="00F74C93">
              <w:rPr>
                <w:rFonts w:asciiTheme="majorBidi" w:eastAsia="Calibri" w:hAnsiTheme="majorBidi" w:cstheme="majorBidi"/>
                <w:b/>
                <w:i/>
                <w:iCs/>
                <w:sz w:val="24"/>
                <w:szCs w:val="24"/>
                <w:vertAlign w:val="subscript"/>
              </w:rPr>
              <w:t>50</w:t>
            </w:r>
          </w:p>
        </w:tc>
        <w:tc>
          <w:tcPr>
            <w:tcW w:w="2024" w:type="dxa"/>
            <w:tcBorders>
              <w:top w:val="single" w:sz="4" w:space="0" w:color="auto"/>
              <w:left w:val="single" w:sz="4" w:space="0" w:color="auto"/>
              <w:bottom w:val="single" w:sz="4" w:space="0" w:color="auto"/>
              <w:right w:val="single" w:sz="4" w:space="0" w:color="auto"/>
            </w:tcBorders>
            <w:hideMark/>
          </w:tcPr>
          <w:p w14:paraId="27DB6ACA"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21.10</w:t>
            </w:r>
          </w:p>
        </w:tc>
      </w:tr>
      <w:tr w:rsidR="00997FFD" w:rsidRPr="00F74C93" w14:paraId="34224272"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3A1F1037"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F</w:t>
            </w:r>
          </w:p>
        </w:tc>
        <w:tc>
          <w:tcPr>
            <w:tcW w:w="1971" w:type="dxa"/>
            <w:tcBorders>
              <w:top w:val="single" w:sz="4" w:space="0" w:color="auto"/>
              <w:left w:val="single" w:sz="4" w:space="0" w:color="auto"/>
              <w:bottom w:val="single" w:sz="4" w:space="0" w:color="auto"/>
              <w:right w:val="single" w:sz="4" w:space="0" w:color="auto"/>
            </w:tcBorders>
            <w:hideMark/>
          </w:tcPr>
          <w:p w14:paraId="54BDD5FC"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0.11</w:t>
            </w:r>
          </w:p>
        </w:tc>
        <w:tc>
          <w:tcPr>
            <w:tcW w:w="1402" w:type="dxa"/>
            <w:tcBorders>
              <w:top w:val="single" w:sz="4" w:space="0" w:color="auto"/>
              <w:left w:val="single" w:sz="4" w:space="0" w:color="auto"/>
              <w:bottom w:val="single" w:sz="4" w:space="0" w:color="auto"/>
              <w:right w:val="single" w:sz="4" w:space="0" w:color="auto"/>
            </w:tcBorders>
            <w:hideMark/>
          </w:tcPr>
          <w:p w14:paraId="11C713BE"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i/>
                <w:iCs/>
                <w:sz w:val="24"/>
                <w:szCs w:val="24"/>
              </w:rPr>
              <w:t>L</w:t>
            </w:r>
            <w:r w:rsidRPr="00F74C93">
              <w:rPr>
                <w:rFonts w:asciiTheme="majorBidi" w:eastAsia="Calibri" w:hAnsiTheme="majorBidi" w:cstheme="majorBidi"/>
                <w:b/>
                <w:i/>
                <w:iCs/>
                <w:sz w:val="24"/>
                <w:szCs w:val="24"/>
                <w:vertAlign w:val="subscript"/>
              </w:rPr>
              <w:t>75</w:t>
            </w:r>
          </w:p>
        </w:tc>
        <w:tc>
          <w:tcPr>
            <w:tcW w:w="2024" w:type="dxa"/>
            <w:tcBorders>
              <w:top w:val="single" w:sz="4" w:space="0" w:color="auto"/>
              <w:left w:val="single" w:sz="4" w:space="0" w:color="auto"/>
              <w:bottom w:val="single" w:sz="4" w:space="0" w:color="auto"/>
              <w:right w:val="single" w:sz="4" w:space="0" w:color="auto"/>
            </w:tcBorders>
            <w:hideMark/>
          </w:tcPr>
          <w:p w14:paraId="1D4D28C8"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22.60</w:t>
            </w:r>
          </w:p>
        </w:tc>
      </w:tr>
      <w:tr w:rsidR="00997FFD" w:rsidRPr="00F74C93" w14:paraId="54B71B9C"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215BD553" w14:textId="77777777" w:rsidR="00997FFD" w:rsidRPr="00F74C93" w:rsidRDefault="00997FFD" w:rsidP="00E67E56">
            <w:pPr>
              <w:spacing w:line="360" w:lineRule="auto"/>
              <w:contextualSpacing/>
              <w:jc w:val="both"/>
              <w:rPr>
                <w:rFonts w:asciiTheme="majorBidi" w:eastAsia="Calibri" w:hAnsiTheme="majorBidi" w:cstheme="majorBidi"/>
                <w:b/>
                <w:i/>
                <w:iCs/>
                <w:sz w:val="24"/>
                <w:szCs w:val="24"/>
              </w:rPr>
            </w:pPr>
            <w:r w:rsidRPr="00F74C93">
              <w:rPr>
                <w:rFonts w:asciiTheme="majorBidi" w:eastAsia="Calibri" w:hAnsiTheme="majorBidi" w:cstheme="majorBidi"/>
                <w:b/>
                <w:i/>
                <w:iCs/>
                <w:sz w:val="24"/>
                <w:szCs w:val="24"/>
              </w:rPr>
              <w:t>L</w:t>
            </w:r>
            <w:r w:rsidRPr="00F74C93">
              <w:rPr>
                <w:rFonts w:asciiTheme="majorBidi" w:eastAsia="Calibri" w:hAnsiTheme="majorBidi" w:cstheme="majorBidi"/>
                <w:b/>
                <w:i/>
                <w:iCs/>
                <w:sz w:val="24"/>
                <w:szCs w:val="24"/>
                <w:vertAlign w:val="subscript"/>
              </w:rPr>
              <w:t>c</w:t>
            </w:r>
            <w:r w:rsidRPr="00F74C93">
              <w:rPr>
                <w:rFonts w:asciiTheme="majorBidi" w:eastAsia="Calibri" w:hAnsiTheme="majorBidi" w:cstheme="majorBidi"/>
                <w:b/>
                <w:i/>
                <w:iCs/>
                <w:sz w:val="24"/>
                <w:szCs w:val="24"/>
              </w:rPr>
              <w:t>/</w:t>
            </w:r>
            <w:r w:rsidRPr="00F74C93">
              <w:rPr>
                <w:rFonts w:asciiTheme="majorBidi" w:eastAsia="Calibri" w:hAnsiTheme="majorBidi" w:cstheme="majorBidi"/>
                <w:b/>
                <w:i/>
                <w:iCs/>
                <w:sz w:val="24"/>
                <w:szCs w:val="24"/>
                <w:vertAlign w:val="subscript"/>
              </w:rPr>
              <w:t>L∞</w:t>
            </w:r>
          </w:p>
        </w:tc>
        <w:tc>
          <w:tcPr>
            <w:tcW w:w="1971" w:type="dxa"/>
            <w:tcBorders>
              <w:top w:val="single" w:sz="4" w:space="0" w:color="auto"/>
              <w:left w:val="single" w:sz="4" w:space="0" w:color="auto"/>
              <w:bottom w:val="single" w:sz="4" w:space="0" w:color="auto"/>
              <w:right w:val="single" w:sz="4" w:space="0" w:color="auto"/>
            </w:tcBorders>
            <w:hideMark/>
          </w:tcPr>
          <w:p w14:paraId="5B1396AF" w14:textId="77777777" w:rsidR="00997FFD" w:rsidRPr="00F74C93" w:rsidRDefault="00997FFD" w:rsidP="00F54FF2">
            <w:pPr>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0.05</w:t>
            </w:r>
          </w:p>
        </w:tc>
        <w:tc>
          <w:tcPr>
            <w:tcW w:w="1402" w:type="dxa"/>
            <w:tcBorders>
              <w:top w:val="single" w:sz="4" w:space="0" w:color="auto"/>
              <w:left w:val="single" w:sz="4" w:space="0" w:color="auto"/>
              <w:bottom w:val="single" w:sz="4" w:space="0" w:color="auto"/>
              <w:right w:val="single" w:sz="4" w:space="0" w:color="auto"/>
            </w:tcBorders>
            <w:hideMark/>
          </w:tcPr>
          <w:p w14:paraId="1988A6FF" w14:textId="77777777" w:rsidR="00997FFD" w:rsidRPr="00F74C93" w:rsidRDefault="00997FFD" w:rsidP="00E67E56">
            <w:pPr>
              <w:spacing w:line="360" w:lineRule="auto"/>
              <w:contextualSpacing/>
              <w:jc w:val="both"/>
              <w:rPr>
                <w:rFonts w:asciiTheme="majorBidi" w:eastAsia="Calibri" w:hAnsiTheme="majorBidi" w:cstheme="majorBidi"/>
                <w:b/>
                <w:i/>
                <w:iCs/>
                <w:sz w:val="24"/>
                <w:szCs w:val="24"/>
                <w:vertAlign w:val="subscript"/>
              </w:rPr>
            </w:pPr>
            <w:r w:rsidRPr="00F74C93">
              <w:rPr>
                <w:rFonts w:asciiTheme="majorBidi" w:eastAsia="Calibri" w:hAnsiTheme="majorBidi" w:cstheme="majorBidi"/>
                <w:b/>
                <w:i/>
                <w:iCs/>
                <w:sz w:val="24"/>
                <w:szCs w:val="24"/>
              </w:rPr>
              <w:t>L</w:t>
            </w:r>
            <w:r w:rsidRPr="00F74C93">
              <w:rPr>
                <w:rFonts w:asciiTheme="majorBidi" w:eastAsia="Calibri" w:hAnsiTheme="majorBidi" w:cstheme="majorBidi"/>
                <w:b/>
                <w:i/>
                <w:iCs/>
                <w:sz w:val="24"/>
                <w:szCs w:val="24"/>
                <w:vertAlign w:val="subscript"/>
              </w:rPr>
              <w:t>opt</w:t>
            </w:r>
          </w:p>
        </w:tc>
        <w:tc>
          <w:tcPr>
            <w:tcW w:w="2024" w:type="dxa"/>
            <w:tcBorders>
              <w:top w:val="single" w:sz="4" w:space="0" w:color="auto"/>
              <w:left w:val="single" w:sz="4" w:space="0" w:color="auto"/>
              <w:bottom w:val="single" w:sz="4" w:space="0" w:color="auto"/>
              <w:right w:val="single" w:sz="4" w:space="0" w:color="auto"/>
            </w:tcBorders>
            <w:hideMark/>
          </w:tcPr>
          <w:p w14:paraId="2A7B3BEF" w14:textId="77777777" w:rsidR="00997FFD" w:rsidRPr="00F74C93" w:rsidRDefault="00997FFD" w:rsidP="00F54FF2">
            <w:pPr>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33.72</w:t>
            </w:r>
          </w:p>
        </w:tc>
      </w:tr>
      <w:tr w:rsidR="00997FFD" w:rsidRPr="00F74C93" w14:paraId="37A65B08"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0FAB1D12"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M/K</w:t>
            </w:r>
          </w:p>
        </w:tc>
        <w:tc>
          <w:tcPr>
            <w:tcW w:w="1971" w:type="dxa"/>
            <w:tcBorders>
              <w:top w:val="single" w:sz="4" w:space="0" w:color="auto"/>
              <w:left w:val="single" w:sz="4" w:space="0" w:color="auto"/>
              <w:bottom w:val="single" w:sz="4" w:space="0" w:color="auto"/>
              <w:right w:val="single" w:sz="4" w:space="0" w:color="auto"/>
            </w:tcBorders>
            <w:hideMark/>
          </w:tcPr>
          <w:p w14:paraId="3286F682"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0.260</w:t>
            </w:r>
          </w:p>
        </w:tc>
        <w:tc>
          <w:tcPr>
            <w:tcW w:w="1402" w:type="dxa"/>
            <w:tcBorders>
              <w:top w:val="single" w:sz="4" w:space="0" w:color="auto"/>
              <w:left w:val="single" w:sz="4" w:space="0" w:color="auto"/>
              <w:bottom w:val="single" w:sz="4" w:space="0" w:color="auto"/>
              <w:right w:val="single" w:sz="4" w:space="0" w:color="auto"/>
            </w:tcBorders>
            <w:hideMark/>
          </w:tcPr>
          <w:p w14:paraId="7EABB130" w14:textId="77777777" w:rsidR="00997FFD" w:rsidRPr="00F74C93" w:rsidRDefault="00997FFD" w:rsidP="00E67E56">
            <w:pPr>
              <w:spacing w:line="360" w:lineRule="auto"/>
              <w:contextualSpacing/>
              <w:jc w:val="both"/>
              <w:rPr>
                <w:rFonts w:asciiTheme="majorBidi" w:eastAsia="Calibri" w:hAnsiTheme="majorBidi" w:cstheme="majorBidi"/>
                <w:b/>
                <w:sz w:val="24"/>
                <w:szCs w:val="24"/>
              </w:rPr>
            </w:pPr>
            <w:r w:rsidRPr="00F74C93">
              <w:rPr>
                <w:rFonts w:asciiTheme="majorBidi" w:eastAsia="Calibri" w:hAnsiTheme="majorBidi" w:cstheme="majorBidi"/>
                <w:b/>
                <w:sz w:val="24"/>
                <w:szCs w:val="24"/>
              </w:rPr>
              <w:t>Z/K</w:t>
            </w:r>
          </w:p>
        </w:tc>
        <w:tc>
          <w:tcPr>
            <w:tcW w:w="2024" w:type="dxa"/>
            <w:tcBorders>
              <w:top w:val="single" w:sz="4" w:space="0" w:color="auto"/>
              <w:left w:val="single" w:sz="4" w:space="0" w:color="auto"/>
              <w:bottom w:val="single" w:sz="4" w:space="0" w:color="auto"/>
              <w:right w:val="single" w:sz="4" w:space="0" w:color="auto"/>
            </w:tcBorders>
            <w:hideMark/>
          </w:tcPr>
          <w:p w14:paraId="1BB98815"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2.65</w:t>
            </w:r>
          </w:p>
        </w:tc>
      </w:tr>
      <w:tr w:rsidR="00997FFD" w:rsidRPr="00F74C93" w14:paraId="6FA67CA0"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03FF0DBD" w14:textId="77777777" w:rsidR="00997FFD" w:rsidRPr="00F74C93" w:rsidRDefault="00997FFD" w:rsidP="00E67E56">
            <w:pPr>
              <w:spacing w:line="360" w:lineRule="auto"/>
              <w:contextualSpacing/>
              <w:jc w:val="both"/>
              <w:rPr>
                <w:rFonts w:asciiTheme="majorBidi" w:eastAsia="Calibri" w:hAnsiTheme="majorBidi" w:cstheme="majorBidi"/>
                <w:b/>
                <w:i/>
                <w:iCs/>
                <w:sz w:val="24"/>
                <w:szCs w:val="24"/>
                <w:vertAlign w:val="subscript"/>
              </w:rPr>
            </w:pPr>
            <w:r w:rsidRPr="00F74C93">
              <w:rPr>
                <w:rFonts w:asciiTheme="majorBidi" w:eastAsia="Calibri" w:hAnsiTheme="majorBidi" w:cstheme="majorBidi"/>
                <w:b/>
                <w:sz w:val="24"/>
                <w:szCs w:val="24"/>
              </w:rPr>
              <w:t>F</w:t>
            </w:r>
            <w:r w:rsidRPr="00F74C93">
              <w:rPr>
                <w:rFonts w:asciiTheme="majorBidi" w:eastAsia="Calibri" w:hAnsiTheme="majorBidi" w:cstheme="majorBidi"/>
                <w:b/>
                <w:i/>
                <w:iCs/>
                <w:sz w:val="24"/>
                <w:szCs w:val="24"/>
                <w:vertAlign w:val="subscript"/>
              </w:rPr>
              <w:t>max</w:t>
            </w:r>
          </w:p>
        </w:tc>
        <w:tc>
          <w:tcPr>
            <w:tcW w:w="1971" w:type="dxa"/>
            <w:tcBorders>
              <w:top w:val="single" w:sz="4" w:space="0" w:color="auto"/>
              <w:left w:val="single" w:sz="4" w:space="0" w:color="auto"/>
              <w:bottom w:val="single" w:sz="4" w:space="0" w:color="auto"/>
              <w:right w:val="single" w:sz="4" w:space="0" w:color="auto"/>
            </w:tcBorders>
            <w:hideMark/>
          </w:tcPr>
          <w:p w14:paraId="6ABEB83D" w14:textId="77777777" w:rsidR="00997FFD" w:rsidRPr="00F74C93" w:rsidRDefault="00997FFD" w:rsidP="00F54FF2">
            <w:pPr>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0.387</w:t>
            </w:r>
          </w:p>
        </w:tc>
        <w:tc>
          <w:tcPr>
            <w:tcW w:w="1402" w:type="dxa"/>
            <w:tcBorders>
              <w:top w:val="single" w:sz="4" w:space="0" w:color="auto"/>
              <w:left w:val="single" w:sz="4" w:space="0" w:color="auto"/>
              <w:bottom w:val="single" w:sz="4" w:space="0" w:color="auto"/>
              <w:right w:val="single" w:sz="4" w:space="0" w:color="auto"/>
            </w:tcBorders>
            <w:hideMark/>
          </w:tcPr>
          <w:p w14:paraId="31AEFF49" w14:textId="77777777" w:rsidR="00997FFD" w:rsidRPr="00F74C93" w:rsidRDefault="00997FFD" w:rsidP="00E67E56">
            <w:pPr>
              <w:spacing w:line="360" w:lineRule="auto"/>
              <w:contextualSpacing/>
              <w:jc w:val="both"/>
              <w:rPr>
                <w:rFonts w:asciiTheme="majorBidi" w:eastAsia="Calibri" w:hAnsiTheme="majorBidi" w:cstheme="majorBidi"/>
                <w:b/>
                <w:sz w:val="24"/>
                <w:szCs w:val="24"/>
                <w:vertAlign w:val="subscript"/>
              </w:rPr>
            </w:pPr>
            <w:r w:rsidRPr="00F74C93">
              <w:rPr>
                <w:rFonts w:asciiTheme="majorBidi" w:eastAsia="Calibri" w:hAnsiTheme="majorBidi" w:cstheme="majorBidi"/>
                <w:b/>
                <w:i/>
                <w:iCs/>
                <w:sz w:val="24"/>
                <w:szCs w:val="24"/>
              </w:rPr>
              <w:t>L</w:t>
            </w:r>
            <w:r w:rsidRPr="00F74C93">
              <w:rPr>
                <w:rFonts w:asciiTheme="majorBidi" w:eastAsia="Calibri" w:hAnsiTheme="majorBidi" w:cstheme="majorBidi"/>
                <w:b/>
                <w:sz w:val="24"/>
                <w:szCs w:val="24"/>
                <w:vertAlign w:val="subscript"/>
              </w:rPr>
              <w:t>c</w:t>
            </w:r>
          </w:p>
        </w:tc>
        <w:tc>
          <w:tcPr>
            <w:tcW w:w="2024" w:type="dxa"/>
            <w:tcBorders>
              <w:top w:val="single" w:sz="4" w:space="0" w:color="auto"/>
              <w:left w:val="single" w:sz="4" w:space="0" w:color="auto"/>
              <w:bottom w:val="single" w:sz="4" w:space="0" w:color="auto"/>
              <w:right w:val="single" w:sz="4" w:space="0" w:color="auto"/>
            </w:tcBorders>
            <w:hideMark/>
          </w:tcPr>
          <w:p w14:paraId="2184686A"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14.3</w:t>
            </w:r>
          </w:p>
        </w:tc>
      </w:tr>
      <w:tr w:rsidR="00997FFD" w:rsidRPr="00F74C93" w14:paraId="735B3C3C" w14:textId="77777777" w:rsidTr="00E67E56">
        <w:trPr>
          <w:jc w:val="center"/>
        </w:trPr>
        <w:tc>
          <w:tcPr>
            <w:tcW w:w="1402" w:type="dxa"/>
            <w:tcBorders>
              <w:top w:val="single" w:sz="4" w:space="0" w:color="auto"/>
              <w:left w:val="single" w:sz="4" w:space="0" w:color="auto"/>
              <w:bottom w:val="single" w:sz="4" w:space="0" w:color="auto"/>
              <w:right w:val="single" w:sz="4" w:space="0" w:color="auto"/>
            </w:tcBorders>
            <w:hideMark/>
          </w:tcPr>
          <w:p w14:paraId="61080953" w14:textId="77777777" w:rsidR="00997FFD" w:rsidRPr="00F74C93" w:rsidRDefault="00997FFD" w:rsidP="00E67E56">
            <w:pPr>
              <w:spacing w:line="360" w:lineRule="auto"/>
              <w:contextualSpacing/>
              <w:jc w:val="both"/>
              <w:rPr>
                <w:rFonts w:asciiTheme="majorBidi" w:eastAsia="Calibri" w:hAnsiTheme="majorBidi" w:cstheme="majorBidi"/>
                <w:b/>
                <w:i/>
                <w:iCs/>
                <w:sz w:val="24"/>
                <w:szCs w:val="24"/>
                <w:vertAlign w:val="subscript"/>
              </w:rPr>
            </w:pPr>
            <w:r w:rsidRPr="00F74C93">
              <w:rPr>
                <w:rFonts w:asciiTheme="majorBidi" w:eastAsia="Calibri" w:hAnsiTheme="majorBidi" w:cstheme="majorBidi"/>
                <w:b/>
                <w:sz w:val="24"/>
                <w:szCs w:val="24"/>
              </w:rPr>
              <w:t>F</w:t>
            </w:r>
            <w:r w:rsidRPr="00F74C93">
              <w:rPr>
                <w:rFonts w:asciiTheme="majorBidi" w:eastAsia="Calibri" w:hAnsiTheme="majorBidi" w:cstheme="majorBidi"/>
                <w:b/>
                <w:i/>
                <w:iCs/>
                <w:sz w:val="24"/>
                <w:szCs w:val="24"/>
                <w:vertAlign w:val="subscript"/>
              </w:rPr>
              <w:t>limit</w:t>
            </w:r>
          </w:p>
        </w:tc>
        <w:tc>
          <w:tcPr>
            <w:tcW w:w="1971" w:type="dxa"/>
            <w:tcBorders>
              <w:top w:val="single" w:sz="4" w:space="0" w:color="auto"/>
              <w:left w:val="single" w:sz="4" w:space="0" w:color="auto"/>
              <w:bottom w:val="single" w:sz="4" w:space="0" w:color="auto"/>
              <w:right w:val="single" w:sz="4" w:space="0" w:color="auto"/>
            </w:tcBorders>
            <w:hideMark/>
          </w:tcPr>
          <w:p w14:paraId="0C5A9118" w14:textId="77777777" w:rsidR="00997FFD" w:rsidRPr="00F74C93" w:rsidRDefault="00997FFD" w:rsidP="00F54FF2">
            <w:pPr>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0.210</w:t>
            </w:r>
          </w:p>
        </w:tc>
        <w:tc>
          <w:tcPr>
            <w:tcW w:w="1402" w:type="dxa"/>
            <w:tcBorders>
              <w:top w:val="single" w:sz="4" w:space="0" w:color="auto"/>
              <w:left w:val="single" w:sz="4" w:space="0" w:color="auto"/>
              <w:bottom w:val="single" w:sz="4" w:space="0" w:color="auto"/>
              <w:right w:val="single" w:sz="4" w:space="0" w:color="auto"/>
            </w:tcBorders>
            <w:hideMark/>
          </w:tcPr>
          <w:p w14:paraId="097CF454" w14:textId="77777777" w:rsidR="00997FFD" w:rsidRPr="00F74C93" w:rsidRDefault="00997FFD" w:rsidP="00E67E56">
            <w:pPr>
              <w:spacing w:line="360" w:lineRule="auto"/>
              <w:contextualSpacing/>
              <w:jc w:val="both"/>
              <w:rPr>
                <w:rFonts w:asciiTheme="majorBidi" w:eastAsia="Calibri" w:hAnsiTheme="majorBidi" w:cstheme="majorBidi"/>
                <w:b/>
                <w:i/>
                <w:iCs/>
                <w:sz w:val="24"/>
                <w:szCs w:val="24"/>
                <w:vertAlign w:val="subscript"/>
              </w:rPr>
            </w:pPr>
            <w:r w:rsidRPr="00F74C93">
              <w:rPr>
                <w:rFonts w:asciiTheme="majorBidi" w:eastAsia="Calibri" w:hAnsiTheme="majorBidi" w:cstheme="majorBidi"/>
                <w:b/>
                <w:sz w:val="24"/>
                <w:szCs w:val="24"/>
              </w:rPr>
              <w:t>T</w:t>
            </w:r>
            <w:r w:rsidRPr="00F74C93">
              <w:rPr>
                <w:rFonts w:asciiTheme="majorBidi" w:eastAsia="Calibri" w:hAnsiTheme="majorBidi" w:cstheme="majorBidi"/>
                <w:b/>
                <w:i/>
                <w:iCs/>
                <w:sz w:val="24"/>
                <w:szCs w:val="24"/>
                <w:vertAlign w:val="subscript"/>
              </w:rPr>
              <w:t>max</w:t>
            </w:r>
          </w:p>
        </w:tc>
        <w:tc>
          <w:tcPr>
            <w:tcW w:w="2024" w:type="dxa"/>
            <w:tcBorders>
              <w:top w:val="single" w:sz="4" w:space="0" w:color="auto"/>
              <w:left w:val="single" w:sz="4" w:space="0" w:color="auto"/>
              <w:bottom w:val="single" w:sz="4" w:space="0" w:color="auto"/>
              <w:right w:val="single" w:sz="4" w:space="0" w:color="auto"/>
            </w:tcBorders>
            <w:hideMark/>
          </w:tcPr>
          <w:p w14:paraId="19B5ED3F" w14:textId="77777777" w:rsidR="00997FFD" w:rsidRPr="00F74C93" w:rsidRDefault="00997FFD" w:rsidP="00F54FF2">
            <w:pPr>
              <w:spacing w:line="360" w:lineRule="auto"/>
              <w:contextualSpacing/>
              <w:jc w:val="center"/>
              <w:rPr>
                <w:rFonts w:asciiTheme="majorBidi" w:eastAsia="Calibri" w:hAnsiTheme="majorBidi" w:cstheme="majorBidi"/>
                <w:sz w:val="24"/>
                <w:szCs w:val="24"/>
              </w:rPr>
            </w:pPr>
            <w:r w:rsidRPr="00F74C93">
              <w:rPr>
                <w:rFonts w:asciiTheme="majorBidi" w:eastAsia="Calibri" w:hAnsiTheme="majorBidi" w:cstheme="majorBidi"/>
                <w:sz w:val="24"/>
                <w:szCs w:val="24"/>
              </w:rPr>
              <w:t>11.27</w:t>
            </w:r>
          </w:p>
        </w:tc>
      </w:tr>
      <w:tr w:rsidR="00997FFD" w:rsidRPr="00F74C93" w14:paraId="1D174340" w14:textId="77777777" w:rsidTr="00E67E56">
        <w:trPr>
          <w:gridAfter w:val="2"/>
          <w:wAfter w:w="3426" w:type="dxa"/>
          <w:jc w:val="center"/>
        </w:trPr>
        <w:tc>
          <w:tcPr>
            <w:tcW w:w="1402" w:type="dxa"/>
            <w:tcBorders>
              <w:top w:val="single" w:sz="4" w:space="0" w:color="auto"/>
              <w:left w:val="single" w:sz="4" w:space="0" w:color="auto"/>
              <w:bottom w:val="single" w:sz="4" w:space="0" w:color="auto"/>
              <w:right w:val="single" w:sz="4" w:space="0" w:color="auto"/>
            </w:tcBorders>
            <w:hideMark/>
          </w:tcPr>
          <w:p w14:paraId="0E22CC66" w14:textId="77777777" w:rsidR="00997FFD" w:rsidRPr="00F74C93" w:rsidRDefault="00997FFD" w:rsidP="00E67E56">
            <w:pPr>
              <w:spacing w:line="360" w:lineRule="auto"/>
              <w:contextualSpacing/>
              <w:jc w:val="both"/>
              <w:rPr>
                <w:rFonts w:asciiTheme="majorBidi" w:eastAsia="Calibri" w:hAnsiTheme="majorBidi" w:cstheme="majorBidi"/>
                <w:b/>
                <w:i/>
                <w:iCs/>
                <w:sz w:val="24"/>
                <w:szCs w:val="24"/>
                <w:vertAlign w:val="subscript"/>
              </w:rPr>
            </w:pPr>
            <w:r w:rsidRPr="00F74C93">
              <w:rPr>
                <w:rFonts w:asciiTheme="majorBidi" w:eastAsia="Calibri" w:hAnsiTheme="majorBidi" w:cstheme="majorBidi"/>
                <w:b/>
                <w:sz w:val="24"/>
                <w:szCs w:val="24"/>
              </w:rPr>
              <w:t>F</w:t>
            </w:r>
            <w:r w:rsidRPr="00F74C93">
              <w:rPr>
                <w:rFonts w:asciiTheme="majorBidi" w:eastAsia="Calibri" w:hAnsiTheme="majorBidi" w:cstheme="majorBidi"/>
                <w:b/>
                <w:i/>
                <w:iCs/>
                <w:sz w:val="24"/>
                <w:szCs w:val="24"/>
                <w:vertAlign w:val="subscript"/>
              </w:rPr>
              <w:t>opt</w:t>
            </w:r>
          </w:p>
        </w:tc>
        <w:tc>
          <w:tcPr>
            <w:tcW w:w="1971" w:type="dxa"/>
            <w:tcBorders>
              <w:top w:val="single" w:sz="4" w:space="0" w:color="auto"/>
              <w:left w:val="single" w:sz="4" w:space="0" w:color="auto"/>
              <w:bottom w:val="single" w:sz="4" w:space="0" w:color="auto"/>
              <w:right w:val="single" w:sz="4" w:space="0" w:color="auto"/>
            </w:tcBorders>
            <w:hideMark/>
          </w:tcPr>
          <w:p w14:paraId="68082F9B" w14:textId="77777777" w:rsidR="00997FFD" w:rsidRPr="00F74C93" w:rsidRDefault="00997FFD" w:rsidP="00F54FF2">
            <w:pPr>
              <w:spacing w:line="360" w:lineRule="auto"/>
              <w:contextualSpacing/>
              <w:jc w:val="center"/>
              <w:rPr>
                <w:rFonts w:asciiTheme="majorBidi" w:eastAsia="Calibri" w:hAnsiTheme="majorBidi" w:cstheme="majorBidi"/>
                <w:color w:val="000000"/>
                <w:sz w:val="24"/>
                <w:szCs w:val="24"/>
              </w:rPr>
            </w:pPr>
            <w:r w:rsidRPr="00F74C93">
              <w:rPr>
                <w:rFonts w:asciiTheme="majorBidi" w:eastAsia="Calibri" w:hAnsiTheme="majorBidi" w:cstheme="majorBidi"/>
                <w:color w:val="000000"/>
                <w:sz w:val="24"/>
                <w:szCs w:val="24"/>
              </w:rPr>
              <w:t>0.232</w:t>
            </w:r>
          </w:p>
        </w:tc>
      </w:tr>
    </w:tbl>
    <w:p w14:paraId="207B9DFB" w14:textId="3A334957" w:rsidR="00997FFD" w:rsidRPr="00F74C93" w:rsidRDefault="00997FFD" w:rsidP="00997FFD">
      <w:pPr>
        <w:spacing w:after="0" w:line="360" w:lineRule="auto"/>
        <w:contextualSpacing/>
        <w:jc w:val="both"/>
        <w:rPr>
          <w:rFonts w:asciiTheme="majorBidi" w:eastAsia="Calibri" w:hAnsiTheme="majorBidi" w:cstheme="majorBidi"/>
          <w:b/>
          <w:bCs/>
          <w:sz w:val="24"/>
          <w:szCs w:val="24"/>
        </w:rPr>
      </w:pPr>
    </w:p>
    <w:p w14:paraId="5F522B61" w14:textId="4E38F36D" w:rsidR="00997FFD" w:rsidRPr="00F74C93" w:rsidRDefault="00997FFD" w:rsidP="00D76A9A">
      <w:pPr>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Cs/>
          <w:color w:val="000000"/>
          <w:sz w:val="24"/>
          <w:szCs w:val="24"/>
        </w:rPr>
        <w:t>The fisheries</w:t>
      </w:r>
      <w:r w:rsidRPr="00F74C93">
        <w:rPr>
          <w:rFonts w:asciiTheme="majorBidi" w:eastAsia="Times New Roman" w:hAnsiTheme="majorBidi" w:cstheme="majorBidi"/>
          <w:bCs/>
          <w:sz w:val="24"/>
          <w:szCs w:val="24"/>
        </w:rPr>
        <w:t xml:space="preserve"> reference points in the study area (F</w:t>
      </w:r>
      <w:r w:rsidRPr="00F74C93">
        <w:rPr>
          <w:rFonts w:asciiTheme="majorBidi" w:eastAsia="Times New Roman" w:hAnsiTheme="majorBidi" w:cstheme="majorBidi"/>
          <w:bCs/>
          <w:i/>
          <w:iCs/>
          <w:sz w:val="24"/>
          <w:szCs w:val="24"/>
          <w:vertAlign w:val="subscript"/>
        </w:rPr>
        <w:t>max</w:t>
      </w:r>
      <w:r w:rsidRPr="00F74C93">
        <w:rPr>
          <w:rFonts w:asciiTheme="majorBidi" w:eastAsia="Times New Roman" w:hAnsiTheme="majorBidi" w:cstheme="majorBidi"/>
          <w:bCs/>
          <w:sz w:val="24"/>
          <w:szCs w:val="24"/>
        </w:rPr>
        <w:t>, F</w:t>
      </w:r>
      <w:r w:rsidRPr="00F74C93">
        <w:rPr>
          <w:rFonts w:asciiTheme="majorBidi" w:eastAsia="Times New Roman" w:hAnsiTheme="majorBidi" w:cstheme="majorBidi"/>
          <w:bCs/>
          <w:i/>
          <w:iCs/>
          <w:sz w:val="24"/>
          <w:szCs w:val="24"/>
          <w:vertAlign w:val="subscript"/>
        </w:rPr>
        <w:t>limit</w:t>
      </w:r>
      <w:r w:rsidRPr="00F74C93">
        <w:rPr>
          <w:rFonts w:asciiTheme="majorBidi" w:eastAsia="Times New Roman" w:hAnsiTheme="majorBidi" w:cstheme="majorBidi"/>
          <w:bCs/>
          <w:sz w:val="24"/>
          <w:szCs w:val="24"/>
        </w:rPr>
        <w:t>, F</w:t>
      </w:r>
      <w:r w:rsidRPr="00F74C93">
        <w:rPr>
          <w:rFonts w:asciiTheme="majorBidi" w:eastAsia="Times New Roman" w:hAnsiTheme="majorBidi" w:cstheme="majorBidi"/>
          <w:bCs/>
          <w:i/>
          <w:iCs/>
          <w:sz w:val="24"/>
          <w:szCs w:val="24"/>
          <w:vertAlign w:val="subscript"/>
        </w:rPr>
        <w:t>opt</w:t>
      </w:r>
      <w:r w:rsidRPr="00F74C93">
        <w:rPr>
          <w:rFonts w:asciiTheme="majorBidi" w:eastAsia="Times New Roman" w:hAnsiTheme="majorBidi" w:cstheme="majorBidi"/>
          <w:bCs/>
          <w:sz w:val="24"/>
          <w:szCs w:val="24"/>
        </w:rPr>
        <w:t xml:space="preserve">) </w:t>
      </w:r>
      <w:r w:rsidRPr="00F74C93">
        <w:rPr>
          <w:rFonts w:asciiTheme="majorBidi" w:eastAsia="Times New Roman" w:hAnsiTheme="majorBidi" w:cstheme="majorBidi"/>
          <w:sz w:val="24"/>
          <w:szCs w:val="24"/>
        </w:rPr>
        <w:t>are estimated as 0.387, 0. 210 and0. 232, respectively (Table 3).</w:t>
      </w:r>
    </w:p>
    <w:p w14:paraId="6E570A18" w14:textId="77777777" w:rsidR="00997FFD" w:rsidRPr="00F74C93" w:rsidRDefault="00997FFD" w:rsidP="00997FFD">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b/>
          <w:bCs/>
          <w:sz w:val="24"/>
          <w:szCs w:val="24"/>
        </w:rPr>
        <w:t>Discussion</w:t>
      </w:r>
      <w:r w:rsidRPr="00F74C93">
        <w:rPr>
          <w:rFonts w:asciiTheme="majorBidi" w:eastAsia="Calibri" w:hAnsiTheme="majorBidi" w:cstheme="majorBidi"/>
          <w:sz w:val="24"/>
          <w:szCs w:val="24"/>
        </w:rPr>
        <w:t>:</w:t>
      </w:r>
    </w:p>
    <w:p w14:paraId="1C2B1D1A" w14:textId="79020D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Times New Roman" w:hAnsiTheme="majorBidi" w:cstheme="majorBidi"/>
          <w:b/>
          <w:bCs/>
          <w:sz w:val="24"/>
          <w:szCs w:val="24"/>
        </w:rPr>
        <w:t xml:space="preserve">Growth </w:t>
      </w:r>
      <w:r w:rsidRPr="00F74C93">
        <w:rPr>
          <w:rFonts w:asciiTheme="majorBidi" w:eastAsia="Calibri" w:hAnsiTheme="majorBidi" w:cstheme="majorBidi"/>
          <w:b/>
          <w:bCs/>
          <w:color w:val="000000"/>
          <w:sz w:val="24"/>
          <w:szCs w:val="24"/>
        </w:rPr>
        <w:t>and</w:t>
      </w:r>
      <w:r w:rsidRPr="00F74C93">
        <w:rPr>
          <w:rFonts w:asciiTheme="majorBidi" w:eastAsia="Times New Roman" w:hAnsiTheme="majorBidi" w:cstheme="majorBidi"/>
          <w:b/>
          <w:bCs/>
          <w:sz w:val="24"/>
          <w:szCs w:val="24"/>
        </w:rPr>
        <w:t xml:space="preserve"> Population Dynamics of </w:t>
      </w:r>
      <w:r w:rsidRPr="00F74C93">
        <w:rPr>
          <w:rFonts w:asciiTheme="majorBidi" w:eastAsia="Times New Roman" w:hAnsiTheme="majorBidi" w:cstheme="majorBidi"/>
          <w:b/>
          <w:bCs/>
          <w:i/>
          <w:iCs/>
          <w:sz w:val="24"/>
          <w:szCs w:val="24"/>
        </w:rPr>
        <w:t xml:space="preserve">Hydrocynus forskahlii </w:t>
      </w:r>
      <w:r w:rsidRPr="00F74C93">
        <w:rPr>
          <w:rFonts w:asciiTheme="majorBidi" w:eastAsia="Times New Roman" w:hAnsiTheme="majorBidi" w:cstheme="majorBidi"/>
          <w:b/>
          <w:bCs/>
          <w:sz w:val="24"/>
          <w:szCs w:val="24"/>
        </w:rPr>
        <w:t>in Roseires Reservoir</w:t>
      </w:r>
      <w:r w:rsidR="00D26CB2" w:rsidRPr="00F74C93">
        <w:rPr>
          <w:rFonts w:asciiTheme="majorBidi" w:eastAsia="Times New Roman" w:hAnsiTheme="majorBidi" w:cstheme="majorBidi"/>
          <w:b/>
          <w:bCs/>
          <w:sz w:val="24"/>
          <w:szCs w:val="24"/>
        </w:rPr>
        <w:t>:</w:t>
      </w:r>
    </w:p>
    <w:p w14:paraId="6434F7CB" w14:textId="77777777" w:rsidR="00EC6436" w:rsidRDefault="00EC6436" w:rsidP="00EC6436">
      <w:pPr>
        <w:autoSpaceDE w:val="0"/>
        <w:autoSpaceDN w:val="0"/>
        <w:adjustRightInd w:val="0"/>
        <w:spacing w:beforeLines="75" w:before="180" w:after="0" w:line="360" w:lineRule="auto"/>
        <w:contextualSpacing/>
        <w:jc w:val="both"/>
        <w:rPr>
          <w:rFonts w:asciiTheme="majorBidi" w:eastAsia="SimSun" w:hAnsiTheme="majorBidi" w:cstheme="majorBidi"/>
          <w:sz w:val="24"/>
          <w:szCs w:val="24"/>
        </w:rPr>
      </w:pPr>
      <w:r w:rsidRPr="00556B85">
        <w:rPr>
          <w:rFonts w:asciiTheme="majorBidi" w:eastAsia="SimSun" w:hAnsiTheme="majorBidi" w:cstheme="majorBidi"/>
          <w:sz w:val="24"/>
          <w:szCs w:val="24"/>
        </w:rPr>
        <w:t xml:space="preserve">Despite its ecological and economic importance, comprehensive studies of the population dynamics of the stocks of </w:t>
      </w:r>
      <w:r w:rsidRPr="00556B85">
        <w:rPr>
          <w:rFonts w:asciiTheme="majorBidi" w:eastAsia="SimSun" w:hAnsiTheme="majorBidi" w:cstheme="majorBidi"/>
          <w:i/>
          <w:iCs/>
          <w:sz w:val="24"/>
          <w:szCs w:val="24"/>
        </w:rPr>
        <w:t>H. forskahlii</w:t>
      </w:r>
      <w:r w:rsidRPr="00556B85">
        <w:rPr>
          <w:rFonts w:asciiTheme="majorBidi" w:eastAsia="SimSun" w:hAnsiTheme="majorBidi" w:cstheme="majorBidi"/>
          <w:sz w:val="24"/>
          <w:szCs w:val="24"/>
        </w:rPr>
        <w:t xml:space="preserve"> in Sudanese inland water are very scarce. The present </w:t>
      </w:r>
      <w:r w:rsidRPr="00556B85">
        <w:rPr>
          <w:rFonts w:asciiTheme="majorBidi" w:eastAsia="SimSun" w:hAnsiTheme="majorBidi" w:cstheme="majorBidi"/>
          <w:sz w:val="24"/>
          <w:szCs w:val="24"/>
        </w:rPr>
        <w:lastRenderedPageBreak/>
        <w:t>study attempts to address this gap through the first systematic study of its growth, mortality, recruitment, and reproductive aspects in Roseires Dam Reservoir, providing essential baseline data necessary for the sustainable management of its fisheries.</w:t>
      </w:r>
    </w:p>
    <w:p w14:paraId="7EE44B8E" w14:textId="210FF293" w:rsidR="00997FFD" w:rsidRPr="00F74C93" w:rsidRDefault="00997FFD" w:rsidP="00FF4E59">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In the current study, the total length of </w:t>
      </w:r>
      <w:r w:rsidRPr="00F74C93">
        <w:rPr>
          <w:rFonts w:asciiTheme="majorBidi" w:eastAsia="Times New Roman" w:hAnsiTheme="majorBidi" w:cstheme="majorBidi"/>
          <w:i/>
          <w:iCs/>
          <w:sz w:val="24"/>
          <w:szCs w:val="24"/>
        </w:rPr>
        <w:t>H. forskahlii</w:t>
      </w:r>
      <w:r w:rsidRPr="00F74C93">
        <w:rPr>
          <w:rFonts w:asciiTheme="majorBidi" w:eastAsia="Times New Roman" w:hAnsiTheme="majorBidi" w:cstheme="majorBidi"/>
          <w:sz w:val="24"/>
          <w:szCs w:val="24"/>
        </w:rPr>
        <w:t xml:space="preserve"> ranged from 14.3 cm to 57 cm, with an average of 30.599 ± 10.167 cm. This measurement was slightly greater than that recorded </w:t>
      </w:r>
      <w:r w:rsidRPr="00D55DC8">
        <w:rPr>
          <w:rFonts w:asciiTheme="majorBidi" w:eastAsia="Times New Roman" w:hAnsiTheme="majorBidi" w:cstheme="majorBidi"/>
          <w:sz w:val="24"/>
          <w:szCs w:val="24"/>
          <w:highlight w:val="yellow"/>
        </w:rPr>
        <w:t>for the same species by</w:t>
      </w:r>
      <w:r w:rsidR="008D559E">
        <w:rPr>
          <w:rFonts w:asciiTheme="majorBidi" w:eastAsia="Times New Roman" w:hAnsiTheme="majorBidi" w:cstheme="majorBidi"/>
          <w:sz w:val="24"/>
          <w:szCs w:val="24"/>
        </w:rPr>
        <w:t xml:space="preserve"> </w:t>
      </w:r>
      <w:r w:rsidR="008D559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{"citationID":"ihyypOuh","properties":{"formattedCitation":"[31]","plainCitation":"[31]","noteIndex":0},"citationItems":[{"id":422,"uris":["http://zotero.org/users/14327109/items/ZLZF8KX7"],"itemData":{"id":422,"type":"article-journal","abstract":"This study examined the length-weight relationship and condition factor of Hydrocynus forskahlii (Cuvier, 1819) in River Yobe, Northeast, Nigeria. A total of 350 fish species were collected from commercial fishermen at four landing sites (Gogaram, Dogona, Bize, Azbak) within the study area between June to November 2020. The morphometric and meristic characteristics examined could be attributed   to environmental variations (water temperature, stress, food availability, spawning ground, fishing intensity and sex). Monthly mean condition factor (1.19 ± 1.03) shows significant difference (P  0.05) during the sampling duration while highest mean condition factor was recorded in October (1.38 ± 1.15). Also change in weight of the sampled fish was caused by 77.4% change in length. A linear relationship was established with b value (1.2656) indicating a negative allometric growth pattern while correlation coefficient (r2 = 0.7775) indicated that LWR model is reliable. This study bridged literature gap on LWR and condition factor of Hydrocynus forskahlii in River Yobe, hence further research should be encouraged on the water body for sustainable utilization, decision making and policy formulation.","container-title":"Aceh Journal of Animal Science","DOI":"10.13170/ajas.7.2.23519","ISSN":"2622-8734, 2502-9568","issue":"2","journalAbbreviation":"Aceh J. Anim. Sci.","page":"53-58","source":"DOI.org (Crossref)","title":"Length-weight relationship and condition factor of Hydrocynus forskahlii (Cuvier, 1819) in River Yobe, Northeast, Nigeria","volume":"7","author":[{"family":"Segun","given":"Ashley-Dejo S."},{"family":"Ijabo","given":"Ogah S."},{"family":"Yusuf","given":"Babdu"}],"issued":{"date-parts":[["2022",6,30]]}}}],"schema":"https://github.com/citation-style-language/schema/raw/master/csl-citation.json"} </w:instrText>
      </w:r>
      <w:r w:rsidR="008D559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[31]</w:t>
      </w:r>
      <w:r w:rsidR="008D559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 xml:space="preserve"> in Yobe River </w:t>
      </w:r>
      <w:r w:rsidR="008D559E">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Nigeria</w:t>
      </w:r>
      <w:r w:rsidR="008D559E">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 xml:space="preserve">, and comparable </w:t>
      </w:r>
      <w:r w:rsidRPr="00D55DC8">
        <w:rPr>
          <w:rFonts w:asciiTheme="majorBidi" w:eastAsia="Times New Roman" w:hAnsiTheme="majorBidi" w:cstheme="majorBidi"/>
          <w:sz w:val="24"/>
          <w:szCs w:val="24"/>
          <w:highlight w:val="yellow"/>
        </w:rPr>
        <w:t>to those</w:t>
      </w:r>
      <w:r w:rsidRPr="00F74C93">
        <w:rPr>
          <w:rFonts w:asciiTheme="majorBidi" w:eastAsia="Times New Roman" w:hAnsiTheme="majorBidi" w:cstheme="majorBidi"/>
          <w:sz w:val="24"/>
          <w:szCs w:val="24"/>
        </w:rPr>
        <w:t xml:space="preserve"> reported by</w:t>
      </w:r>
      <w:r w:rsidR="008D559E">
        <w:rPr>
          <w:rFonts w:asciiTheme="majorBidi" w:eastAsia="Times New Roman" w:hAnsiTheme="majorBidi" w:cstheme="majorBidi"/>
          <w:sz w:val="24"/>
          <w:szCs w:val="24"/>
        </w:rPr>
        <w:t xml:space="preserve"> </w:t>
      </w:r>
      <w:r w:rsidR="008D559E">
        <w:rPr>
          <w:rFonts w:asciiTheme="majorBidi" w:eastAsia="Times New Roman" w:hAnsiTheme="majorBidi" w:cstheme="majorBidi"/>
          <w:sz w:val="24"/>
          <w:szCs w:val="24"/>
        </w:rPr>
        <w:fldChar w:fldCharType="begin"/>
      </w:r>
      <w:r w:rsidR="008D559E">
        <w:rPr>
          <w:rFonts w:asciiTheme="majorBidi" w:eastAsia="Times New Roman" w:hAnsiTheme="majorBidi" w:cstheme="majorBidi"/>
          <w:sz w:val="24"/>
          <w:szCs w:val="24"/>
        </w:rPr>
        <w:instrText xml:space="preserve"> ADDIN ZOTERO_ITEM CSL_CITATION {"citationID":"36pYQVgE","properties":{"formattedCitation":"[13]","plainCitation":"[13]","noteIndex":0},"citationItems":[{"id":396,"uris":["http://zotero.org/users/14327109/items/HGIJ6UZ5"],"itemData":{"id":396,"type":"article-journal","container-title":"Journal of Aquatic Science and Marine Biology","issue":"4","journalAbbreviation":"Journal of Aquatic Science and Marine Biology","page":"1-6","title":"Predator Prey Relationship of Hydrocynusforskalii (Cuvier 1819) in White Nile Reservoir around Kosti and Eljabalain Area","volume":"2","author":[{"family":"Hagar","given":"Elsadig Arbab"}],"issued":{"date-parts":[["2019"]]}}}],"schema":"https://github.com/citation-style-language/schema/raw/master/csl-citation.json"} </w:instrText>
      </w:r>
      <w:r w:rsidR="008D559E">
        <w:rPr>
          <w:rFonts w:asciiTheme="majorBidi" w:eastAsia="Times New Roman" w:hAnsiTheme="majorBidi" w:cstheme="majorBidi"/>
          <w:sz w:val="24"/>
          <w:szCs w:val="24"/>
        </w:rPr>
        <w:fldChar w:fldCharType="separate"/>
      </w:r>
      <w:r w:rsidR="008D559E" w:rsidRPr="008D559E">
        <w:rPr>
          <w:rFonts w:ascii="Times New Roman" w:hAnsi="Times New Roman" w:cs="Times New Roman"/>
          <w:sz w:val="24"/>
        </w:rPr>
        <w:t>[13]</w:t>
      </w:r>
      <w:r w:rsidR="008D559E">
        <w:rPr>
          <w:rFonts w:asciiTheme="majorBidi" w:eastAsia="Times New Roman" w:hAnsiTheme="majorBidi" w:cstheme="majorBidi"/>
          <w:sz w:val="24"/>
          <w:szCs w:val="24"/>
        </w:rPr>
        <w:fldChar w:fldCharType="end"/>
      </w:r>
      <w:r w:rsidR="00A62C91">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 xml:space="preserve"> 10.0</w:t>
      </w:r>
      <w:r w:rsidR="00A62C91">
        <w:rPr>
          <w:rFonts w:asciiTheme="majorBidi" w:eastAsia="Times New Roman" w:hAnsiTheme="majorBidi" w:cstheme="majorBidi"/>
          <w:sz w:val="24"/>
          <w:szCs w:val="24"/>
        </w:rPr>
        <w:t xml:space="preserve"> </w:t>
      </w:r>
      <w:r w:rsidRPr="00F74C93">
        <w:rPr>
          <w:rFonts w:asciiTheme="majorBidi" w:eastAsia="Times New Roman" w:hAnsiTheme="majorBidi" w:cstheme="majorBidi"/>
          <w:sz w:val="24"/>
          <w:szCs w:val="24"/>
        </w:rPr>
        <w:t>- 60,0 cm. The maximum reported length for this species was 78.0 cm SL</w:t>
      </w:r>
      <w:r w:rsidR="008D559E">
        <w:rPr>
          <w:rFonts w:asciiTheme="majorBidi" w:eastAsia="Times New Roman" w:hAnsiTheme="majorBidi" w:cstheme="majorBidi"/>
          <w:sz w:val="24"/>
          <w:szCs w:val="24"/>
        </w:rPr>
        <w:t xml:space="preserve"> </w:t>
      </w:r>
      <w:r w:rsidR="008D559E">
        <w:rPr>
          <w:rFonts w:asciiTheme="majorBidi" w:eastAsia="Times New Roman" w:hAnsiTheme="majorBidi" w:cstheme="majorBidi"/>
          <w:sz w:val="24"/>
          <w:szCs w:val="24"/>
        </w:rPr>
        <w:fldChar w:fldCharType="begin"/>
      </w:r>
      <w:r w:rsidR="00FF4E59">
        <w:rPr>
          <w:rFonts w:asciiTheme="majorBidi" w:eastAsia="Times New Roman" w:hAnsiTheme="majorBidi" w:cstheme="majorBidi"/>
          <w:sz w:val="24"/>
          <w:szCs w:val="24"/>
        </w:rPr>
        <w:instrText xml:space="preserve"> ADDIN ZOTERO_ITEM CSL_CITATION {"citationID":"t0AN4FlB","properties":{"formattedCitation":"[32]","plainCitation":"[32]","noteIndex":0},"citationItems":[{"id":430,"uris":["http://zotero.org/users/14327109/items/IP9567JK"],"itemData":{"id":430,"type":"article-journal","container-title":"Muséum national d'Histoire naturelle, Paris","page":"1272","title":"The Fresh and Brackish Water Fishes of West Africa, vols 1 &amp; 2","volume":"1 &amp; 2","author":[{"family":"Paugy","given":"D."},{"family":"Lévêque","given":"C."},{"family":"Teugels","given":"G. G."}],"issued":{"date-parts":[["2003"]]}}}],"schema":"https://github.com/citation-style-language/schema/raw/master/csl-citation.json"} </w:instrText>
      </w:r>
      <w:r w:rsidR="008D559E">
        <w:rPr>
          <w:rFonts w:asciiTheme="majorBidi" w:eastAsia="Times New Roman" w:hAnsiTheme="majorBidi" w:cstheme="majorBidi"/>
          <w:sz w:val="24"/>
          <w:szCs w:val="24"/>
        </w:rPr>
        <w:fldChar w:fldCharType="separate"/>
      </w:r>
      <w:r w:rsidR="00FF4E59" w:rsidRPr="00FF4E59">
        <w:rPr>
          <w:rFonts w:ascii="Times New Roman" w:hAnsi="Times New Roman" w:cs="Times New Roman"/>
          <w:sz w:val="24"/>
        </w:rPr>
        <w:t>[32]</w:t>
      </w:r>
      <w:r w:rsidR="008D559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w:t>
      </w:r>
    </w:p>
    <w:p w14:paraId="17337B67" w14:textId="77777777" w:rsidR="00997FFD" w:rsidRPr="00F74C93" w:rsidRDefault="00997FFD" w:rsidP="00997FFD">
      <w:pPr>
        <w:autoSpaceDE w:val="0"/>
        <w:autoSpaceDN w:val="0"/>
        <w:adjustRightInd w:val="0"/>
        <w:spacing w:after="0" w:line="360" w:lineRule="auto"/>
        <w:contextualSpacing/>
        <w:jc w:val="both"/>
        <w:rPr>
          <w:rFonts w:asciiTheme="majorBidi" w:eastAsia="Calibri" w:hAnsiTheme="majorBidi" w:cstheme="majorBidi"/>
          <w:b/>
          <w:bCs/>
          <w:sz w:val="24"/>
          <w:szCs w:val="24"/>
        </w:rPr>
      </w:pPr>
      <w:r w:rsidRPr="00F74C93">
        <w:rPr>
          <w:rFonts w:asciiTheme="majorBidi" w:eastAsia="Calibri" w:hAnsiTheme="majorBidi" w:cstheme="majorBidi"/>
          <w:b/>
          <w:bCs/>
          <w:sz w:val="24"/>
          <w:szCs w:val="24"/>
        </w:rPr>
        <w:t xml:space="preserve">Growth </w:t>
      </w:r>
      <w:r w:rsidRPr="00F74C93">
        <w:rPr>
          <w:rFonts w:asciiTheme="majorBidi" w:eastAsia="Calibri" w:hAnsiTheme="majorBidi" w:cstheme="majorBidi"/>
          <w:b/>
          <w:bCs/>
          <w:color w:val="000000"/>
          <w:sz w:val="24"/>
          <w:szCs w:val="24"/>
        </w:rPr>
        <w:t>Parameters</w:t>
      </w:r>
    </w:p>
    <w:p w14:paraId="6430C5B5" w14:textId="69D32641" w:rsidR="00EC6436" w:rsidRPr="0012002B" w:rsidRDefault="00EC6436" w:rsidP="00FF4E59">
      <w:pPr>
        <w:autoSpaceDE w:val="0"/>
        <w:autoSpaceDN w:val="0"/>
        <w:adjustRightInd w:val="0"/>
        <w:spacing w:beforeLines="75" w:before="180" w:after="0" w:line="360" w:lineRule="auto"/>
        <w:contextualSpacing/>
        <w:jc w:val="both"/>
        <w:rPr>
          <w:rFonts w:asciiTheme="majorBidi" w:hAnsiTheme="majorBidi" w:cstheme="majorBidi"/>
          <w:color w:val="F8FAFF"/>
          <w:sz w:val="24"/>
          <w:szCs w:val="24"/>
          <w:shd w:val="clear" w:color="auto" w:fill="292A2D"/>
        </w:rPr>
      </w:pPr>
      <w:r w:rsidRPr="0012002B">
        <w:rPr>
          <w:rFonts w:asciiTheme="majorBidi" w:eastAsia="SimSun" w:hAnsiTheme="majorBidi" w:cstheme="majorBidi"/>
          <w:sz w:val="24"/>
          <w:szCs w:val="24"/>
        </w:rPr>
        <w:t xml:space="preserve">Growth parameters of </w:t>
      </w:r>
      <w:r w:rsidRPr="0012002B">
        <w:rPr>
          <w:rFonts w:asciiTheme="majorBidi" w:eastAsia="SimSun" w:hAnsiTheme="majorBidi" w:cstheme="majorBidi"/>
          <w:i/>
          <w:iCs/>
          <w:sz w:val="24"/>
          <w:szCs w:val="24"/>
        </w:rPr>
        <w:t>H. forskahlii</w:t>
      </w:r>
      <w:r w:rsidRPr="0012002B">
        <w:rPr>
          <w:rFonts w:asciiTheme="majorBidi" w:eastAsia="SimSun" w:hAnsiTheme="majorBidi" w:cstheme="majorBidi"/>
          <w:sz w:val="24"/>
          <w:szCs w:val="24"/>
        </w:rPr>
        <w:t xml:space="preserve"> obtained from the von Bertalanffy model varied across different regions. For example, asymptotic length (</w:t>
      </w:r>
      <w:r w:rsidRPr="0012002B">
        <w:rPr>
          <w:rFonts w:asciiTheme="majorBidi" w:eastAsia="SimSun" w:hAnsiTheme="majorBidi" w:cstheme="majorBidi"/>
          <w:i/>
          <w:iCs/>
          <w:sz w:val="24"/>
          <w:szCs w:val="24"/>
        </w:rPr>
        <w:t>L</w:t>
      </w:r>
      <w:r w:rsidRPr="0012002B">
        <w:rPr>
          <w:rFonts w:asciiTheme="majorBidi" w:eastAsia="SimSun" w:hAnsiTheme="majorBidi" w:cstheme="majorBidi"/>
          <w:sz w:val="24"/>
          <w:szCs w:val="24"/>
          <w:vertAlign w:val="subscript"/>
        </w:rPr>
        <w:t>∞</w:t>
      </w:r>
      <w:r w:rsidRPr="0012002B">
        <w:rPr>
          <w:rFonts w:asciiTheme="majorBidi" w:eastAsia="SimSun" w:hAnsiTheme="majorBidi" w:cstheme="majorBidi"/>
          <w:sz w:val="24"/>
          <w:szCs w:val="24"/>
        </w:rPr>
        <w:t>) ranged from 52.0–65.0 cm, while the growth coefficient (</w:t>
      </w:r>
      <w:r w:rsidRPr="0012002B">
        <w:rPr>
          <w:rFonts w:asciiTheme="majorBidi" w:eastAsia="SimSun" w:hAnsiTheme="majorBidi" w:cstheme="majorBidi"/>
          <w:i/>
          <w:iCs/>
          <w:sz w:val="24"/>
          <w:szCs w:val="24"/>
        </w:rPr>
        <w:t>K</w:t>
      </w:r>
      <w:r w:rsidRPr="0012002B">
        <w:rPr>
          <w:rFonts w:asciiTheme="majorBidi" w:eastAsia="SimSun" w:hAnsiTheme="majorBidi" w:cstheme="majorBidi"/>
          <w:sz w:val="24"/>
          <w:szCs w:val="24"/>
        </w:rPr>
        <w:t>) varied from 0.2–0.38 year¹ </w:t>
      </w:r>
      <w:r w:rsidRPr="0012002B">
        <w:rPr>
          <w:rFonts w:asciiTheme="majorBidi" w:eastAsia="SimSun" w:hAnsiTheme="majorBidi" w:cstheme="majorBidi"/>
          <w:iCs/>
          <w:sz w:val="24"/>
          <w:szCs w:val="24"/>
        </w:rPr>
        <w:t xml:space="preserve">in Ethiopia and the </w:t>
      </w:r>
      <w:r w:rsidRPr="0012002B">
        <w:rPr>
          <w:rFonts w:asciiTheme="majorBidi" w:eastAsia="SimSun" w:hAnsiTheme="majorBidi" w:cstheme="majorBidi"/>
          <w:sz w:val="24"/>
          <w:szCs w:val="24"/>
        </w:rPr>
        <w:t xml:space="preserve">Zambezi Basin </w:t>
      </w:r>
      <w:r w:rsidRPr="0012002B">
        <w:rPr>
          <w:rFonts w:asciiTheme="majorBidi" w:eastAsia="SimSun" w:hAnsiTheme="majorBidi" w:cstheme="majorBidi"/>
          <w:sz w:val="24"/>
          <w:szCs w:val="24"/>
        </w:rPr>
        <w:fldChar w:fldCharType="begin"/>
      </w:r>
      <w:r w:rsidRPr="0012002B">
        <w:rPr>
          <w:rFonts w:asciiTheme="majorBidi" w:eastAsia="SimSun" w:hAnsiTheme="majorBidi" w:cstheme="majorBidi"/>
          <w:sz w:val="24"/>
          <w:szCs w:val="24"/>
        </w:rPr>
        <w:instrText xml:space="preserve"> ADDIN ZOTERO_ITEM CSL_CITATION {"citationID":"NEVRx75n","properties":{"unsorted":true,"formattedCitation":"[14,7]","plainCitation":"[14,7]","noteIndex":0},"citationItems":[{"id":386,"uris":["http://zotero.org/users/14327109/items/3YZ8MDIE"],"itemData":{"id":386,"type":"article-journal","container-title":"Ethiopian Journal of Biological Sciences","ISSN":"1819-8678","issue":"2","journalAbbreviation":"Ethiopian Journal of Biological Sciences","page":"123-137","title":"Feeding habits, ontogenetic dietary shift and some aspects of reproduction of the tigerfish Hydrocynus forskahlii (Cuvier 1819)(Pisces: Characidae) in Lake Chamo, Ethiopia","volume":"7","author":[{"family":"Dadebo","given":"Elias"},{"family":"Mengistou","given":"Seyoum"}],"issued":{"date-parts":[["2008"]]}}},{"id":424,"uris":["http://zotero.org/users/14327109/items/Q7KU52GT"],"itemData":{"id":424,"type":"article-journal","container-title":"Nigerian Journal of Fisheries and Aquaculture","ISSN":"2350-1537","issue":"1","journalAbbreviation":"Nigerian Journal of Fisheries and Aquaculture","page":"1-15","title":"Food and Feeding Habits of Three Selected Fish Species of Lower River Benue, Benue State, Nigeria","volume":"12","author":[{"family":"Tsevenda","given":"CA"},{"family":"Annune","given":"PAPA"},{"family":"Olufeagba","given":"SO"},{"family":"Ataguba","given":"GA"}],"issued":{"date-parts":[["2024"]]}}}],"schema":"https://github.com/citation-style-language/schema/raw/master/csl-citation.json"} </w:instrText>
      </w:r>
      <w:r w:rsidRPr="0012002B">
        <w:rPr>
          <w:rFonts w:asciiTheme="majorBidi" w:eastAsia="SimSun" w:hAnsiTheme="majorBidi" w:cstheme="majorBidi"/>
          <w:sz w:val="24"/>
          <w:szCs w:val="24"/>
        </w:rPr>
        <w:fldChar w:fldCharType="separate"/>
      </w:r>
      <w:r w:rsidRPr="0012002B">
        <w:rPr>
          <w:rFonts w:ascii="Times New Roman" w:hAnsi="Times New Roman" w:cs="Times New Roman"/>
          <w:sz w:val="24"/>
        </w:rPr>
        <w:t>[14,7]</w:t>
      </w:r>
      <w:r w:rsidRPr="0012002B">
        <w:rPr>
          <w:rFonts w:asciiTheme="majorBidi" w:eastAsia="SimSun" w:hAnsiTheme="majorBidi" w:cstheme="majorBidi"/>
          <w:sz w:val="24"/>
          <w:szCs w:val="24"/>
        </w:rPr>
        <w:fldChar w:fldCharType="end"/>
      </w:r>
      <w:r w:rsidRPr="0012002B">
        <w:rPr>
          <w:rFonts w:asciiTheme="majorBidi" w:eastAsia="SimSun" w:hAnsiTheme="majorBidi" w:cstheme="majorBidi"/>
          <w:sz w:val="24"/>
          <w:szCs w:val="24"/>
        </w:rPr>
        <w:t>, respectively. Mortality rates in Lake Turkana, Kenya, showed total mortality (</w:t>
      </w:r>
      <w:r w:rsidRPr="0012002B">
        <w:rPr>
          <w:rFonts w:asciiTheme="majorBidi" w:eastAsia="SimSun" w:hAnsiTheme="majorBidi" w:cstheme="majorBidi"/>
          <w:i/>
          <w:iCs/>
          <w:sz w:val="24"/>
          <w:szCs w:val="24"/>
        </w:rPr>
        <w:t>Z</w:t>
      </w:r>
      <w:r w:rsidRPr="0012002B">
        <w:rPr>
          <w:rFonts w:asciiTheme="majorBidi" w:eastAsia="SimSun" w:hAnsiTheme="majorBidi" w:cstheme="majorBidi"/>
          <w:sz w:val="24"/>
          <w:szCs w:val="24"/>
        </w:rPr>
        <w:t>) of 0.73 year⁻¹ and fishing mortality (</w:t>
      </w:r>
      <w:r w:rsidRPr="0012002B">
        <w:rPr>
          <w:rFonts w:asciiTheme="majorBidi" w:eastAsia="SimSun" w:hAnsiTheme="majorBidi" w:cstheme="majorBidi"/>
          <w:iCs/>
          <w:sz w:val="24"/>
          <w:szCs w:val="24"/>
        </w:rPr>
        <w:t>F</w:t>
      </w:r>
      <w:r w:rsidRPr="0012002B">
        <w:rPr>
          <w:rFonts w:asciiTheme="majorBidi" w:eastAsia="SimSun" w:hAnsiTheme="majorBidi" w:cstheme="majorBidi"/>
          <w:sz w:val="24"/>
          <w:szCs w:val="24"/>
        </w:rPr>
        <w:t>) of 0.11 year⁻¹ </w:t>
      </w:r>
      <w:r w:rsidRPr="0012002B">
        <w:rPr>
          <w:rFonts w:asciiTheme="majorBidi" w:eastAsia="SimSun" w:hAnsiTheme="majorBidi" w:cstheme="majorBidi"/>
          <w:sz w:val="24"/>
          <w:szCs w:val="24"/>
        </w:rPr>
        <w:fldChar w:fldCharType="begin"/>
      </w:r>
      <w:r w:rsidR="00FF4E59">
        <w:rPr>
          <w:rFonts w:asciiTheme="majorBidi" w:eastAsia="SimSun" w:hAnsiTheme="majorBidi" w:cstheme="majorBidi"/>
          <w:sz w:val="24"/>
          <w:szCs w:val="24"/>
        </w:rPr>
        <w:instrText xml:space="preserve"> ADDIN ZOTERO_ITEM CSL_CITATION {"citationID":"mrliyDsM","properties":{"formattedCitation":"[33]","plainCitation":"[33]","noteIndex":0},"citationItems":[{"id":420,"uris":["http://zotero.org/users/14327109/items/4SRJKG9E"],"itemData":{"id":420,"type":"article-journal","container-title":"PLoS ONE","DOI":"10.1371/journal.pone.0028775","ISSN":"1932-6203","issue":"12","journalAbbreviation":"PLoS ONE","language":"en","page":"e28775","source":"DOI.org (Crossref)","title":"Cryptic Diversity of African Tigerfish (Genus Hydrocynus) Reveals Palaeogeographic Signatures of Linked Neogene Geotectonic Events","volume":"6","author":[{"family":"Goodier","given":"Sarah A. M."},{"family":"Cotterill","given":"Fenton P. D."},{"family":"O'Ryan","given":"Colleen"},{"family":"Skelton","given":"Paul H."},{"family":"De Wit","given":"Maarten J."}],"editor":[{"family":"Gemmell","given":"Neil John"}],"issued":{"date-parts":[["2011",12,14]]}}}],"schema":"https://github.com/citation-style-language/schema/raw/master/csl-citation.json"} </w:instrText>
      </w:r>
      <w:r w:rsidRPr="0012002B">
        <w:rPr>
          <w:rFonts w:asciiTheme="majorBidi" w:eastAsia="SimSun" w:hAnsiTheme="majorBidi" w:cstheme="majorBidi"/>
          <w:sz w:val="24"/>
          <w:szCs w:val="24"/>
        </w:rPr>
        <w:fldChar w:fldCharType="separate"/>
      </w:r>
      <w:r w:rsidR="00FF4E59" w:rsidRPr="00FF4E59">
        <w:rPr>
          <w:rFonts w:ascii="Times New Roman" w:hAnsi="Times New Roman" w:cs="Times New Roman"/>
          <w:sz w:val="24"/>
        </w:rPr>
        <w:t>[33]</w:t>
      </w:r>
      <w:r w:rsidRPr="0012002B">
        <w:rPr>
          <w:rFonts w:asciiTheme="majorBidi" w:eastAsia="SimSun" w:hAnsiTheme="majorBidi" w:cstheme="majorBidi"/>
          <w:sz w:val="24"/>
          <w:szCs w:val="24"/>
        </w:rPr>
        <w:fldChar w:fldCharType="end"/>
      </w:r>
      <w:r w:rsidRPr="0012002B">
        <w:rPr>
          <w:rFonts w:asciiTheme="majorBidi" w:eastAsia="SimSun" w:hAnsiTheme="majorBidi" w:cstheme="majorBidi"/>
          <w:sz w:val="24"/>
          <w:szCs w:val="24"/>
        </w:rPr>
        <w:t>. The length-weight relationship indicated negative allometric growth (</w:t>
      </w:r>
      <w:r w:rsidRPr="0012002B">
        <w:rPr>
          <w:rFonts w:asciiTheme="majorBidi" w:eastAsia="SimSun" w:hAnsiTheme="majorBidi" w:cstheme="majorBidi"/>
          <w:i/>
          <w:iCs/>
          <w:sz w:val="24"/>
          <w:szCs w:val="24"/>
        </w:rPr>
        <w:t>b</w:t>
      </w:r>
      <w:r w:rsidRPr="0012002B">
        <w:rPr>
          <w:rFonts w:asciiTheme="majorBidi" w:eastAsia="SimSun" w:hAnsiTheme="majorBidi" w:cstheme="majorBidi"/>
          <w:sz w:val="24"/>
          <w:szCs w:val="24"/>
        </w:rPr>
        <w:t xml:space="preserve"> &lt; 3), with b = 2.8 in Ethiopia </w:t>
      </w:r>
      <w:r w:rsidRPr="0012002B">
        <w:rPr>
          <w:rFonts w:asciiTheme="majorBidi" w:eastAsia="SimSun" w:hAnsiTheme="majorBidi" w:cstheme="majorBidi"/>
          <w:sz w:val="24"/>
          <w:szCs w:val="24"/>
        </w:rPr>
        <w:fldChar w:fldCharType="begin"/>
      </w:r>
      <w:r w:rsidRPr="0012002B">
        <w:rPr>
          <w:rFonts w:asciiTheme="majorBidi" w:eastAsia="SimSun" w:hAnsiTheme="majorBidi" w:cstheme="majorBidi"/>
          <w:sz w:val="24"/>
          <w:szCs w:val="24"/>
        </w:rPr>
        <w:instrText xml:space="preserve"> ADDIN ZOTERO_ITEM CSL_CITATION {"citationID":"p0TBJhsH","properties":{"formattedCitation":"[14]","plainCitation":"[14]","noteIndex":0},"citationItems":[{"id":386,"uris":["http://zotero.org/users/14327109/items/3YZ8MDIE"],"itemData":{"id":386,"type":"article-journal","container-title":"Ethiopian Journal of Biological Sciences","ISSN":"1819-8678","issue":"2","journalAbbreviation":"Ethiopian Journal of Biological Sciences","page":"123-137","title":"Feeding habits, ontogenetic dietary shift and some aspects of reproduction of the tigerfish Hydrocynus forskahlii (Cuvier 1819)(Pisces: Characidae) in Lake Chamo, Ethiopia","volume":"7","author":[{"family":"Dadebo","given":"Elias"},{"family":"Mengistou","given":"Seyoum"}],"issued":{"date-parts":[["2008"]]}}}],"schema":"https://github.com/citation-style-language/schema/raw/master/csl-citation.json"} </w:instrText>
      </w:r>
      <w:r w:rsidRPr="0012002B">
        <w:rPr>
          <w:rFonts w:asciiTheme="majorBidi" w:eastAsia="SimSun" w:hAnsiTheme="majorBidi" w:cstheme="majorBidi"/>
          <w:sz w:val="24"/>
          <w:szCs w:val="24"/>
        </w:rPr>
        <w:fldChar w:fldCharType="separate"/>
      </w:r>
      <w:r w:rsidRPr="0012002B">
        <w:rPr>
          <w:rFonts w:ascii="Times New Roman" w:hAnsi="Times New Roman" w:cs="Times New Roman"/>
          <w:sz w:val="24"/>
        </w:rPr>
        <w:t>[14]</w:t>
      </w:r>
      <w:r w:rsidRPr="0012002B">
        <w:rPr>
          <w:rFonts w:asciiTheme="majorBidi" w:eastAsia="SimSun" w:hAnsiTheme="majorBidi" w:cstheme="majorBidi"/>
          <w:sz w:val="24"/>
          <w:szCs w:val="24"/>
        </w:rPr>
        <w:fldChar w:fldCharType="end"/>
      </w:r>
      <w:r w:rsidRPr="0012002B">
        <w:rPr>
          <w:rFonts w:asciiTheme="majorBidi" w:eastAsia="SimSun" w:hAnsiTheme="majorBidi" w:cstheme="majorBidi"/>
          <w:sz w:val="24"/>
          <w:szCs w:val="24"/>
        </w:rPr>
        <w:t xml:space="preserve"> and 2.7–2.9 in West Africa </w:t>
      </w:r>
      <w:r w:rsidRPr="0012002B">
        <w:rPr>
          <w:rFonts w:asciiTheme="majorBidi" w:eastAsia="SimSun" w:hAnsiTheme="majorBidi" w:cstheme="majorBidi"/>
          <w:sz w:val="24"/>
          <w:szCs w:val="24"/>
        </w:rPr>
        <w:fldChar w:fldCharType="begin"/>
      </w:r>
      <w:r w:rsidR="00FF4E59">
        <w:rPr>
          <w:rFonts w:asciiTheme="majorBidi" w:eastAsia="SimSun" w:hAnsiTheme="majorBidi" w:cstheme="majorBidi"/>
          <w:sz w:val="24"/>
          <w:szCs w:val="24"/>
        </w:rPr>
        <w:instrText xml:space="preserve"> ADDIN ZOTERO_ITEM CSL_CITATION {"citationID":"EfBz9Fe0","properties":{"formattedCitation":"[34]","plainCitation":"[34]","noteIndex":0},"citationItems":[{"id":418,"uris":["http://zotero.org/users/14327109/items/X5FGQ68N"],"itemData":{"id":418,"type":"article-journal","abstract":"Historical data suggested that the tigerfish (Hydrocynus vittatus) of the Incomati River migrates upstream and downstream as part of their life history. It has been suggested that this movement was a prerequisite for successful spawning in inundated floodplains in Mozambique. Recent advances in aquatic radio telemetry provided a reliable mechanism to monitor fish movement and increase knowledge of the ecology of tigerfish. From 04 January 2003 to 22 December 2003, 41 tigerfish in the Incomati River system were fitted with radio transmitters to record movement patterns and estimate home range size. On average, each fish was tracked 72 times, and the total number of fixes was 2971 over the study period, including 1322 summer fixes and 1649 winter fixes. The mean longest distance travelled by tigerfish was 730 m (range = 75 m to 3200 m). The home range size varied between individual fish, but on average fish stayed within a defined home range of 48 846 m2. Tigerfish showed high site fidelity to specific habitats within specific activity zones and movement occurred primarily within these defined zones. Differences in movement pattern, longest distance travelled and home range size could not be attributed to the sex or size of the fish. No large-scale movement patterns associated with specific life history activity were observed; thus, previous reports of large-scale downstream migrations and spawning migrations appear to be invalid. The presence of weirs in the study area impedes free fish movement as these weirs create migration obstructions.Conservation implications: River regulation such as damming, water abstraction, obstructive barriers and channel modification may have a detrimental impact on the survival strategy of this species. Implementation of these results in a management policy will provide a reliable basis for species specific requirements such as upstream reservoir release management; minimum flow volumes required for downstream ecosystem maintenance and management and planning of structures obstructing natural flow.","container-title":"Koedoe","DOI":"10.4102/koedoe.v60i1.1397","ISSN":"2071-0771, 0075-6458","issue":"1","journalAbbreviation":"Koedoe","license":"https://creativecommons.org/licenses/by/4.0","source":"DOI.org (Crossref)","title":"Movement patterns and home range size of tigerfish (Hydrocynus vittatus) in the Incomati River system, South Africa","URL":"https://koedoe.co.za/index.php/koedoe/article/view/1397","volume":"60","author":[{"family":"Roux","given":"F."},{"family":"Steyn","given":"G."},{"family":"Hay","given":"C."},{"family":"Wagenaar","given":"I."}],"accessed":{"date-parts":[["2025",5,23]]},"issued":{"date-parts":[["2018",6,27]]}}}],"schema":"https://github.com/citation-style-language/schema/raw/master/csl-citation.json"} </w:instrText>
      </w:r>
      <w:r w:rsidRPr="0012002B">
        <w:rPr>
          <w:rFonts w:asciiTheme="majorBidi" w:eastAsia="SimSun" w:hAnsiTheme="majorBidi" w:cstheme="majorBidi"/>
          <w:sz w:val="24"/>
          <w:szCs w:val="24"/>
        </w:rPr>
        <w:fldChar w:fldCharType="separate"/>
      </w:r>
      <w:r w:rsidR="00FF4E59" w:rsidRPr="00FF4E59">
        <w:rPr>
          <w:rFonts w:ascii="Times New Roman" w:hAnsi="Times New Roman" w:cs="Times New Roman"/>
          <w:sz w:val="24"/>
        </w:rPr>
        <w:t>[34]</w:t>
      </w:r>
      <w:r w:rsidRPr="0012002B">
        <w:rPr>
          <w:rFonts w:asciiTheme="majorBidi" w:eastAsia="SimSun" w:hAnsiTheme="majorBidi" w:cstheme="majorBidi"/>
          <w:sz w:val="24"/>
          <w:szCs w:val="24"/>
        </w:rPr>
        <w:fldChar w:fldCharType="end"/>
      </w:r>
      <w:r w:rsidRPr="0012002B">
        <w:rPr>
          <w:rFonts w:asciiTheme="majorBidi" w:eastAsia="SimSun" w:hAnsiTheme="majorBidi" w:cstheme="majorBidi"/>
          <w:sz w:val="24"/>
          <w:szCs w:val="24"/>
        </w:rPr>
        <w:t>.</w:t>
      </w:r>
    </w:p>
    <w:p w14:paraId="2D11D8CA" w14:textId="4440D5FF" w:rsidR="00997FFD" w:rsidRPr="00F74C93" w:rsidRDefault="00997FFD" w:rsidP="00FF4E59">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 xml:space="preserve">In this study, the growth parameters derived from the von Bertalanffy growth model for </w:t>
      </w:r>
      <w:r w:rsidRPr="00F74C93">
        <w:rPr>
          <w:rFonts w:asciiTheme="majorBidi" w:eastAsia="Calibri" w:hAnsiTheme="majorBidi" w:cstheme="majorBidi"/>
          <w:i/>
          <w:iCs/>
          <w:sz w:val="24"/>
          <w:szCs w:val="24"/>
        </w:rPr>
        <w:t>H. forskahlii</w:t>
      </w:r>
      <w:r w:rsidRPr="00F74C93">
        <w:rPr>
          <w:rFonts w:asciiTheme="majorBidi" w:eastAsia="Calibri" w:hAnsiTheme="majorBidi" w:cstheme="majorBidi"/>
          <w:sz w:val="24"/>
          <w:szCs w:val="24"/>
        </w:rPr>
        <w:t xml:space="preserve"> were as follows: the asymptotic length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was 58.8 cm with a growth coefficient (</w:t>
      </w:r>
      <w:r w:rsidRPr="00F74C93">
        <w:rPr>
          <w:rFonts w:asciiTheme="majorBidi" w:eastAsia="Calibri" w:hAnsiTheme="majorBidi" w:cstheme="majorBidi"/>
          <w:i/>
          <w:iCs/>
          <w:sz w:val="24"/>
          <w:szCs w:val="24"/>
        </w:rPr>
        <w:t>K</w:t>
      </w:r>
      <w:r w:rsidRPr="00F74C93">
        <w:rPr>
          <w:rFonts w:asciiTheme="majorBidi" w:eastAsia="Calibri" w:hAnsiTheme="majorBidi" w:cstheme="majorBidi"/>
          <w:sz w:val="24"/>
          <w:szCs w:val="24"/>
        </w:rPr>
        <w:t>) of 0.260 year</w:t>
      </w:r>
      <w:r w:rsidRPr="00F74C93">
        <w:rPr>
          <w:rFonts w:asciiTheme="majorBidi" w:eastAsia="Calibri" w:hAnsiTheme="majorBidi" w:cstheme="majorBidi"/>
          <w:sz w:val="24"/>
          <w:szCs w:val="24"/>
          <w:vertAlign w:val="superscript"/>
        </w:rPr>
        <w:t>-1</w:t>
      </w:r>
      <w:r w:rsidRPr="00F74C93">
        <w:rPr>
          <w:rFonts w:asciiTheme="majorBidi" w:eastAsia="Calibri" w:hAnsiTheme="majorBidi" w:cstheme="majorBidi"/>
          <w:sz w:val="24"/>
          <w:szCs w:val="24"/>
        </w:rPr>
        <w:t xml:space="preserve"> and a theoretical length at age zero (</w:t>
      </w:r>
      <w:r w:rsidRPr="00F74C93">
        <w:rPr>
          <w:rFonts w:asciiTheme="majorBidi" w:eastAsia="Calibri" w:hAnsiTheme="majorBidi" w:cstheme="majorBidi"/>
          <w:i/>
          <w:iCs/>
          <w:sz w:val="24"/>
          <w:szCs w:val="24"/>
        </w:rPr>
        <w:t>t</w:t>
      </w:r>
      <w:r w:rsidRPr="00F74C93">
        <w:rPr>
          <w:rFonts w:asciiTheme="majorBidi" w:eastAsia="Calibri" w:hAnsiTheme="majorBidi" w:cstheme="majorBidi"/>
          <w:sz w:val="24"/>
          <w:szCs w:val="24"/>
          <w:vertAlign w:val="subscript"/>
        </w:rPr>
        <w:t>0</w:t>
      </w:r>
      <w:r w:rsidRPr="00F74C93">
        <w:rPr>
          <w:rFonts w:asciiTheme="majorBidi" w:eastAsia="Calibri" w:hAnsiTheme="majorBidi" w:cstheme="majorBidi"/>
          <w:sz w:val="24"/>
          <w:szCs w:val="24"/>
        </w:rPr>
        <w:t xml:space="preserve">) of -0.273 years. The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xml:space="preserve"> obtained in this study exceeds the 52.40 cm reported by</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{"citationID":"hrWKk5X8","properties":{"formattedCitation":"[35]","plainCitation":"[35]","noteIndex":0},"citationItems":[{"id":390,"uris":["http://zotero.org/users/14327109/items/GHD5U3D6"],"itemData":{"id":390,"type":"thesis","event-place":"South Africa","genre":"M. Sc.","number-of-pages":"117.","publisher":"Department of Zoology, Faculty of Science, Rand Afrikaans University","publisher-place":"South Africa","title":"An ecological study on the Tiger-fish Hydrocynus vittatus in the Olifants and Letaba Rivers with special reference to artificial reproduction.","author":[{"family":"Gagiano","given":"C. L."}],"issued":{"date-parts":[["1997"]]}}}],"schema":"https://github.com/citation-style-language/schema/raw/master/csl-citation.json"} </w:instrText>
      </w:r>
      <w:r w:rsidR="00A62C91">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[35]</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for </w:t>
      </w:r>
      <w:r w:rsidRPr="00F74C93">
        <w:rPr>
          <w:rFonts w:asciiTheme="majorBidi" w:eastAsia="Calibri" w:hAnsiTheme="majorBidi" w:cstheme="majorBidi"/>
          <w:i/>
          <w:iCs/>
          <w:sz w:val="24"/>
          <w:szCs w:val="24"/>
        </w:rPr>
        <w:t>H. vittatus</w:t>
      </w:r>
      <w:r w:rsidRPr="00F74C93">
        <w:rPr>
          <w:rFonts w:asciiTheme="majorBidi" w:eastAsia="Calibri" w:hAnsiTheme="majorBidi" w:cstheme="majorBidi"/>
          <w:sz w:val="24"/>
          <w:szCs w:val="24"/>
        </w:rPr>
        <w:t xml:space="preserve"> in the Olifants River and the 56.06 cm in the Letaba River </w:t>
      </w:r>
      <w:r w:rsidR="00663238"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South Africa</w:t>
      </w:r>
      <w:r w:rsidR="00663238"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 xml:space="preserve">. </w:t>
      </w:r>
      <w:r w:rsidR="00663238" w:rsidRPr="00E16662">
        <w:rPr>
          <w:rFonts w:asciiTheme="majorBidi" w:eastAsia="Calibri" w:hAnsiTheme="majorBidi" w:cstheme="majorBidi"/>
          <w:sz w:val="24"/>
          <w:szCs w:val="24"/>
          <w:highlight w:val="yellow"/>
        </w:rPr>
        <w:t>This study's</w:t>
      </w:r>
      <w:r w:rsidR="00663238" w:rsidRPr="00F74C93">
        <w:rPr>
          <w:rFonts w:asciiTheme="majorBidi" w:eastAsia="Calibri" w:hAnsiTheme="majorBidi" w:cstheme="majorBidi"/>
          <w:sz w:val="24"/>
          <w:szCs w:val="24"/>
        </w:rPr>
        <w:t xml:space="preserve"> growth coefficient (</w:t>
      </w:r>
      <w:r w:rsidR="00663238" w:rsidRPr="00F74C93">
        <w:rPr>
          <w:rFonts w:asciiTheme="majorBidi" w:eastAsia="Calibri" w:hAnsiTheme="majorBidi" w:cstheme="majorBidi"/>
          <w:i/>
          <w:iCs/>
          <w:sz w:val="24"/>
          <w:szCs w:val="24"/>
        </w:rPr>
        <w:t>K</w:t>
      </w:r>
      <w:r w:rsidR="00663238" w:rsidRPr="00F74C93">
        <w:rPr>
          <w:rFonts w:asciiTheme="majorBidi" w:eastAsia="Calibri" w:hAnsiTheme="majorBidi" w:cstheme="majorBidi"/>
          <w:sz w:val="24"/>
          <w:szCs w:val="24"/>
        </w:rPr>
        <w:t xml:space="preserve">) </w:t>
      </w:r>
      <w:r w:rsidRPr="00F74C93">
        <w:rPr>
          <w:rFonts w:asciiTheme="majorBidi" w:eastAsia="Calibri" w:hAnsiTheme="majorBidi" w:cstheme="majorBidi"/>
          <w:sz w:val="24"/>
          <w:szCs w:val="24"/>
        </w:rPr>
        <w:t>is lower than the 0.387 - 0.449 year</w:t>
      </w:r>
      <w:r w:rsidRPr="00F74C93">
        <w:rPr>
          <w:rFonts w:asciiTheme="majorBidi" w:eastAsia="Calibri" w:hAnsiTheme="majorBidi" w:cstheme="majorBidi"/>
          <w:sz w:val="24"/>
          <w:szCs w:val="24"/>
          <w:vertAlign w:val="superscript"/>
        </w:rPr>
        <w:t>-1</w:t>
      </w:r>
      <w:r w:rsidRPr="00F74C93">
        <w:rPr>
          <w:rFonts w:asciiTheme="majorBidi" w:eastAsia="Calibri" w:hAnsiTheme="majorBidi" w:cstheme="majorBidi"/>
          <w:sz w:val="24"/>
          <w:szCs w:val="24"/>
        </w:rPr>
        <w:t xml:space="preserve"> obtained by</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{"citationID":"gCaaIn2b","properties":{"formattedCitation":"[35]","plainCitation":"[35]","noteIndex":0},"citationItems":[{"id":390,"uris":["http://zotero.org/users/14327109/items/GHD5U3D6"],"itemData":{"id":390,"type":"thesis","event-place":"South Africa","genre":"M. Sc.","number-of-pages":"117.","publisher":"Department of Zoology, Faculty of Science, Rand Afrikaans University","publisher-place":"South Africa","title":"An ecological study on the Tiger-fish Hydrocynus vittatus in the Olifants and Letaba Rivers with special reference to artificial reproduction.","author":[{"family":"Gagiano","given":"C. L."}],"issued":{"date-parts":[["1997"]]}}}],"schema":"https://github.com/citation-style-language/schema/raw/master/csl-citation.json"} </w:instrText>
      </w:r>
      <w:r w:rsidR="00A62C91">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[35]</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{"citationID":"xRNX94tw","properties":{"formattedCitation":"[36]","plainCitation":"[36]","noteIndex":0},"citationItems":[{"id":416,"uris":["http://zotero.org/users/14327109/items/6YQA5NDE"],"itemData":{"id":416,"type":"article-journal","abstract":"The dynamics of fish populations in two African rivers are being investigated with a view to developing fishery management models for tropical non‐floodplain rivers. Preliminary work was carried out in the Rufiji River, East Africa, to establish growth and mortality rates along with\n              L\n              ∞\n              and\n              K\n              for six species in a river where fishing mortality is zero. These parameters, derived from scale‐reading and length frequency analysis, also allowed the development of phased management plans for the fishery resulting from impoundment.\n            \n            A subsequent investigation has begun on a West African river, the Taia in Sierra Leone, to pursue observations over four seasons, two of which are now complete. A systematic daily sampling programme is being carried out of the whole community, to accumulate similar but more extensive data to those obtained previously. In the Taia, however, fishing mortality must also be estimated from catch surveys, and analysis is carried out using the recently developed ELEFAN programs which can be compared with results obtained by other methods such as scale‐reading.","container-title":"Journal of Fish Biology","DOI":"10.1111/j.1095-8649.1985.tb03247.x","ISSN":"0022-1112, 1095-8649","issue":"sA","journalAbbreviation":"Journal of Fish Biology","language":"en","license":"http://onlinelibrary.wiley.com/termsAndConditions#vor","page":"263-277","source":"DOI.org (Crossref)","title":"Estimation of population parameters and their application to the development of fishery management models in two African rivers","volume":"27","author":[{"family":"Payne","given":"A. I."},{"family":"McCarton","given":"B."}],"issued":{"date-parts":[["1985",12]]}}}],"schema":"https://github.com/citation-style-language/schema/raw/master/csl-citation.json"} </w:instrText>
      </w:r>
      <w:r w:rsidR="00A62C91">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[36]</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reported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xml:space="preserve"> = 39.2 cm and </w:t>
      </w:r>
      <w:r w:rsidRPr="00A62C91">
        <w:rPr>
          <w:rFonts w:asciiTheme="majorBidi" w:eastAsia="Calibri" w:hAnsiTheme="majorBidi" w:cstheme="majorBidi"/>
          <w:i/>
          <w:iCs/>
          <w:sz w:val="24"/>
          <w:szCs w:val="24"/>
        </w:rPr>
        <w:t>K</w:t>
      </w:r>
      <w:r w:rsidRPr="00F74C93">
        <w:rPr>
          <w:rFonts w:asciiTheme="majorBidi" w:eastAsia="Calibri" w:hAnsiTheme="majorBidi" w:cstheme="majorBidi"/>
          <w:sz w:val="24"/>
          <w:szCs w:val="24"/>
        </w:rPr>
        <w:t xml:space="preserve"> = 0.56 yr.⁻¹ for </w:t>
      </w:r>
      <w:r w:rsidRPr="00F74C93">
        <w:rPr>
          <w:rFonts w:asciiTheme="majorBidi" w:eastAsia="Calibri" w:hAnsiTheme="majorBidi" w:cstheme="majorBidi"/>
          <w:i/>
          <w:iCs/>
          <w:sz w:val="24"/>
          <w:szCs w:val="24"/>
        </w:rPr>
        <w:t>Hydrocynus</w:t>
      </w:r>
      <w:r w:rsidRPr="00F74C93">
        <w:rPr>
          <w:rFonts w:asciiTheme="majorBidi" w:eastAsia="Calibri" w:hAnsiTheme="majorBidi" w:cstheme="majorBidi"/>
          <w:sz w:val="24"/>
          <w:szCs w:val="24"/>
        </w:rPr>
        <w:t xml:space="preserve"> </w:t>
      </w:r>
      <w:r w:rsidRPr="00F74C93">
        <w:rPr>
          <w:rFonts w:asciiTheme="majorBidi" w:eastAsia="Calibri" w:hAnsiTheme="majorBidi" w:cstheme="majorBidi"/>
          <w:i/>
          <w:iCs/>
          <w:sz w:val="24"/>
          <w:szCs w:val="24"/>
        </w:rPr>
        <w:t>spp</w:t>
      </w:r>
      <w:r w:rsidR="00663238" w:rsidRPr="00F74C93">
        <w:rPr>
          <w:rFonts w:asciiTheme="majorBidi" w:eastAsia="Calibri" w:hAnsiTheme="majorBidi" w:cstheme="majorBidi"/>
          <w:sz w:val="24"/>
          <w:szCs w:val="24"/>
        </w:rPr>
        <w:t>. in the Rufiji River</w:t>
      </w:r>
      <w:r w:rsidRPr="00F74C93">
        <w:rPr>
          <w:rFonts w:asciiTheme="majorBidi" w:eastAsia="Calibri" w:hAnsiTheme="majorBidi" w:cstheme="majorBidi"/>
          <w:sz w:val="24"/>
          <w:szCs w:val="24"/>
        </w:rPr>
        <w:t xml:space="preserve"> </w:t>
      </w:r>
      <w:r w:rsidR="00663238"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Tanzania</w:t>
      </w:r>
      <w:r w:rsidR="00663238"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{"citationID":"ijmZ5ut1","properties":{"formattedCitation":"[37]","plainCitation":"[37]","noteIndex":0},"citationItems":[{"id":393,"uris":["http://zotero.org/users/14327109/items/UIJ4CKXX"],"itemData":{"id":393,"type":"article-journal","container-title":"African Journal of Aquatic Science","DOI":"10.2989/AJAS.2009.34.3.5.981","ISSN":"1608-5914, 1727-9364","issue":"3","journalAbbreviation":"African Journal of Aquatic Science","language":"en","page":"239-247","source":"DOI.org (Crossref)","title":"Age estimation, growth rate and size at sexual maturity of tigerfish Hydrocynus vittatus from the Okavango Delta, Botswana","volume":"34","author":[{"family":"Gerber","given":"R"},{"family":"Smit","given":"N J"},{"family":"Pieterse","given":"G M"},{"family":"Durholtz","given":"D"}],"issued":{"date-parts":[["2009",12]]}}}],"schema":"https://github.com/citation-style-language/schema/raw/master/csl-citation.json"} </w:instrText>
      </w:r>
      <w:r w:rsidR="00A62C91">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[37]</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studied </w:t>
      </w:r>
      <w:r w:rsidRPr="00F74C93">
        <w:rPr>
          <w:rFonts w:asciiTheme="majorBidi" w:eastAsia="Calibri" w:hAnsiTheme="majorBidi" w:cstheme="majorBidi"/>
          <w:i/>
          <w:iCs/>
          <w:sz w:val="24"/>
          <w:szCs w:val="24"/>
        </w:rPr>
        <w:t>H. vittatus</w:t>
      </w:r>
      <w:r w:rsidRPr="00F74C93">
        <w:rPr>
          <w:rFonts w:asciiTheme="majorBidi" w:eastAsia="Calibri" w:hAnsiTheme="majorBidi" w:cstheme="majorBidi"/>
          <w:sz w:val="24"/>
          <w:szCs w:val="24"/>
        </w:rPr>
        <w:t xml:space="preserve"> in the Okavango Delta (Botswana) and reported asymptotic length, growth coefficients</w:t>
      </w:r>
      <w:r w:rsidR="00C7003C"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 xml:space="preserve"> and </w:t>
      </w:r>
      <w:r w:rsidRPr="00F74C93">
        <w:rPr>
          <w:rFonts w:asciiTheme="majorBidi" w:eastAsia="Calibri" w:hAnsiTheme="majorBidi" w:cstheme="majorBidi"/>
          <w:i/>
          <w:iCs/>
          <w:sz w:val="24"/>
          <w:szCs w:val="24"/>
        </w:rPr>
        <w:t>t</w:t>
      </w:r>
      <w:r w:rsidRPr="00F74C93">
        <w:rPr>
          <w:rFonts w:asciiTheme="majorBidi" w:eastAsia="Calibri" w:hAnsiTheme="majorBidi" w:cstheme="majorBidi"/>
          <w:sz w:val="24"/>
          <w:szCs w:val="24"/>
          <w:vertAlign w:val="subscript"/>
        </w:rPr>
        <w:t>0</w:t>
      </w:r>
      <w:r w:rsidRPr="00F74C93">
        <w:rPr>
          <w:rFonts w:asciiTheme="majorBidi" w:eastAsia="Calibri" w:hAnsiTheme="majorBidi" w:cstheme="majorBidi"/>
          <w:sz w:val="24"/>
          <w:szCs w:val="24"/>
        </w:rPr>
        <w:t xml:space="preserve"> for males as 73.8 cm, 0.159</w:t>
      </w:r>
      <w:r w:rsidR="00C7003C" w:rsidRPr="00F74C93">
        <w:rPr>
          <w:rFonts w:asciiTheme="majorBidi" w:eastAsia="Calibri" w:hAnsiTheme="majorBidi" w:cstheme="majorBidi"/>
          <w:sz w:val="24"/>
          <w:szCs w:val="24"/>
        </w:rPr>
        <w:t xml:space="preserve"> </w:t>
      </w:r>
      <w:r w:rsidRPr="00F74C93">
        <w:rPr>
          <w:rFonts w:asciiTheme="majorBidi" w:eastAsia="Calibri" w:hAnsiTheme="majorBidi" w:cstheme="majorBidi"/>
          <w:sz w:val="24"/>
          <w:szCs w:val="24"/>
        </w:rPr>
        <w:t>yr</w:t>
      </w:r>
      <w:r w:rsidR="00C7003C"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vertAlign w:val="superscript"/>
        </w:rPr>
        <w:t>-1</w:t>
      </w:r>
      <w:r w:rsidRPr="00F74C93">
        <w:rPr>
          <w:rFonts w:asciiTheme="majorBidi" w:eastAsia="Calibri" w:hAnsiTheme="majorBidi" w:cstheme="majorBidi"/>
          <w:sz w:val="24"/>
          <w:szCs w:val="24"/>
        </w:rPr>
        <w:t xml:space="preserve"> and -1.89, respectively, and 57.1 cm</w:t>
      </w:r>
      <w:r w:rsidR="00A62C91">
        <w:rPr>
          <w:rFonts w:asciiTheme="majorBidi" w:eastAsia="Calibri" w:hAnsiTheme="majorBidi" w:cstheme="majorBidi"/>
          <w:sz w:val="24"/>
          <w:szCs w:val="24"/>
        </w:rPr>
        <w:t>,</w:t>
      </w:r>
      <w:r w:rsidRPr="00F74C93">
        <w:rPr>
          <w:rFonts w:asciiTheme="majorBidi" w:eastAsia="Calibri" w:hAnsiTheme="majorBidi" w:cstheme="majorBidi"/>
          <w:sz w:val="24"/>
          <w:szCs w:val="24"/>
        </w:rPr>
        <w:t xml:space="preserve"> 0.279</w:t>
      </w:r>
      <w:r w:rsidRPr="00F74C93">
        <w:rPr>
          <w:rFonts w:asciiTheme="majorBidi" w:eastAsia="Calibri" w:hAnsiTheme="majorBidi" w:cstheme="majorBidi"/>
          <w:sz w:val="24"/>
          <w:szCs w:val="24"/>
          <w:vertAlign w:val="superscript"/>
        </w:rPr>
        <w:t xml:space="preserve"> </w:t>
      </w:r>
      <w:r w:rsidR="00C7003C" w:rsidRPr="00F74C93">
        <w:rPr>
          <w:rFonts w:asciiTheme="majorBidi" w:eastAsia="Calibri" w:hAnsiTheme="majorBidi" w:cstheme="majorBidi"/>
          <w:sz w:val="24"/>
          <w:szCs w:val="24"/>
        </w:rPr>
        <w:t>yr.</w:t>
      </w:r>
      <w:r w:rsidR="00C7003C" w:rsidRPr="00F74C93">
        <w:rPr>
          <w:rFonts w:asciiTheme="majorBidi" w:eastAsia="Calibri" w:hAnsiTheme="majorBidi" w:cstheme="majorBidi"/>
          <w:sz w:val="24"/>
          <w:szCs w:val="24"/>
          <w:vertAlign w:val="superscript"/>
        </w:rPr>
        <w:t>-1</w:t>
      </w:r>
      <w:r w:rsidRPr="00F74C93">
        <w:rPr>
          <w:rFonts w:asciiTheme="majorBidi" w:eastAsia="Calibri" w:hAnsiTheme="majorBidi" w:cstheme="majorBidi"/>
          <w:sz w:val="24"/>
          <w:szCs w:val="24"/>
        </w:rPr>
        <w:t xml:space="preserve"> and -1.43 for females. These differences may be attributed to variations in species and geographical areas. However, it must be realized that, when comparing von Bertalanffy growth parameters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xml:space="preserve"> and (</w:t>
      </w:r>
      <w:r w:rsidRPr="00F74C93">
        <w:rPr>
          <w:rFonts w:asciiTheme="majorBidi" w:eastAsia="Calibri" w:hAnsiTheme="majorBidi" w:cstheme="majorBidi"/>
          <w:i/>
          <w:iCs/>
          <w:sz w:val="24"/>
          <w:szCs w:val="24"/>
        </w:rPr>
        <w:t>K</w:t>
      </w:r>
      <w:r w:rsidRPr="00F74C93">
        <w:rPr>
          <w:rFonts w:asciiTheme="majorBidi" w:eastAsia="Calibri" w:hAnsiTheme="majorBidi" w:cstheme="majorBidi"/>
          <w:sz w:val="24"/>
          <w:szCs w:val="24"/>
        </w:rPr>
        <w:t xml:space="preserve">) across studies, their cumulative effect-expressed through the “growth performance index ϕ′” (ϕ′ = 2 log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xml:space="preserve"> + log </w:t>
      </w:r>
      <w:r w:rsidRPr="00F74C93">
        <w:rPr>
          <w:rFonts w:asciiTheme="majorBidi" w:eastAsia="Calibri" w:hAnsiTheme="majorBidi" w:cstheme="majorBidi"/>
          <w:i/>
          <w:iCs/>
          <w:sz w:val="24"/>
          <w:szCs w:val="24"/>
        </w:rPr>
        <w:t>K</w:t>
      </w:r>
      <w:r w:rsidRPr="00F74C93">
        <w:rPr>
          <w:rFonts w:asciiTheme="majorBidi" w:eastAsia="Calibri" w:hAnsiTheme="majorBidi" w:cstheme="majorBidi"/>
          <w:sz w:val="24"/>
          <w:szCs w:val="24"/>
        </w:rPr>
        <w:t>) provides a more robust metric than individual values, as it integrates both asymptotic length and growth rate into a single standardized measure</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FF4E59">
        <w:rPr>
          <w:rFonts w:asciiTheme="majorBidi" w:eastAsia="Calibri" w:hAnsiTheme="majorBidi" w:cstheme="majorBidi"/>
          <w:sz w:val="24"/>
          <w:szCs w:val="24"/>
        </w:rPr>
        <w:instrText xml:space="preserve"> ADDIN ZOTERO_ITEM CSL_CITATION {"citationID":"PUwXnxrF","properties":{"unsorted":true,"formattedCitation":"[38,20]","plainCitation":"[38,20]","noteIndex":0},"citationItems":[{"id":414,"uris":["http://zotero.org/users/14327109/items/6GIEFT6P"],"itemData":{"id":414,"type":"article-journal","note":"publisher: ICLARM","title":"ICLARM's activities in tropical stock assessment: 1979-1984, and beyond","author":[{"family":"Pauly","given":"D"},{"family":"Munro","given":"JL"}],"issued":{"date-parts":[["1984"]]}}},{"id":185,"uris":["http://zotero.org/users/14327109/items/ZR8VXI8C"],"itemData":{"id":185,"type":"article-journal","note":"publisher: Asian Fisheries Society","title":"Indices of Overall Growth Performance of 100 Tilapia (cichlidae) Populations","author":[{"family":"Moreau","given":"J"},{"family":"Bambino","given":"C"},{"family":"Pauly","given":"D"}],"issued":{"date-parts":[["1986"]]}}}],"schema":"https://github.com/citation-style-language/schema/raw/master/csl-citation.json"} </w:instrText>
      </w:r>
      <w:r w:rsidR="00A62C91">
        <w:rPr>
          <w:rFonts w:asciiTheme="majorBidi" w:eastAsia="Calibri" w:hAnsiTheme="majorBidi" w:cstheme="majorBidi"/>
          <w:sz w:val="24"/>
          <w:szCs w:val="24"/>
        </w:rPr>
        <w:fldChar w:fldCharType="separate"/>
      </w:r>
      <w:r w:rsidR="00FF4E59" w:rsidRPr="00FF4E59">
        <w:rPr>
          <w:rFonts w:ascii="Times New Roman" w:hAnsi="Times New Roman" w:cs="Times New Roman"/>
          <w:sz w:val="24"/>
        </w:rPr>
        <w:t>[38,20]</w:t>
      </w:r>
      <w:r w:rsidR="00A62C91">
        <w:rPr>
          <w:rFonts w:asciiTheme="majorBidi" w:eastAsia="Calibri" w:hAnsiTheme="majorBidi" w:cstheme="majorBidi"/>
          <w:sz w:val="24"/>
          <w:szCs w:val="24"/>
        </w:rPr>
        <w:fldChar w:fldCharType="end"/>
      </w:r>
      <w:r w:rsidR="00A62C91">
        <w:rPr>
          <w:rFonts w:asciiTheme="majorBidi" w:eastAsia="Calibri" w:hAnsiTheme="majorBidi" w:cstheme="majorBidi"/>
          <w:sz w:val="24"/>
          <w:szCs w:val="24"/>
        </w:rPr>
        <w:t>.</w:t>
      </w:r>
      <w:r w:rsidRPr="00F74C93">
        <w:rPr>
          <w:rFonts w:asciiTheme="majorBidi" w:eastAsia="Calibri" w:hAnsiTheme="majorBidi" w:cstheme="majorBidi"/>
          <w:sz w:val="24"/>
          <w:szCs w:val="24"/>
        </w:rPr>
        <w:t xml:space="preserve"> For</w:t>
      </w:r>
      <w:r w:rsidRPr="00F74C93">
        <w:rPr>
          <w:rFonts w:asciiTheme="majorBidi" w:eastAsia="Calibri" w:hAnsiTheme="majorBidi" w:cstheme="majorBidi"/>
          <w:i/>
          <w:iCs/>
          <w:sz w:val="24"/>
          <w:szCs w:val="24"/>
        </w:rPr>
        <w:t xml:space="preserve"> H. forskahlii</w:t>
      </w:r>
      <w:r w:rsidRPr="00F74C93">
        <w:rPr>
          <w:rFonts w:asciiTheme="majorBidi" w:eastAsia="Calibri" w:hAnsiTheme="majorBidi" w:cstheme="majorBidi"/>
          <w:sz w:val="24"/>
          <w:szCs w:val="24"/>
        </w:rPr>
        <w:t xml:space="preserve">, the ϕ′ value of 2.954 obtained in the present study </w:t>
      </w:r>
      <w:r w:rsidR="00470482" w:rsidRPr="00306614">
        <w:rPr>
          <w:rFonts w:asciiTheme="majorBidi" w:eastAsia="Calibri" w:hAnsiTheme="majorBidi" w:cstheme="majorBidi"/>
          <w:sz w:val="24"/>
          <w:szCs w:val="24"/>
          <w:highlight w:val="yellow"/>
        </w:rPr>
        <w:t xml:space="preserve">is </w:t>
      </w:r>
      <w:r w:rsidRPr="00306614">
        <w:rPr>
          <w:rFonts w:asciiTheme="majorBidi" w:eastAsia="Calibri" w:hAnsiTheme="majorBidi" w:cstheme="majorBidi"/>
          <w:sz w:val="24"/>
          <w:szCs w:val="24"/>
          <w:highlight w:val="yellow"/>
        </w:rPr>
        <w:t>almost similar to</w:t>
      </w:r>
      <w:r w:rsidRPr="00F74C93">
        <w:rPr>
          <w:rFonts w:asciiTheme="majorBidi" w:eastAsia="Calibri" w:hAnsiTheme="majorBidi" w:cstheme="majorBidi"/>
          <w:sz w:val="24"/>
          <w:szCs w:val="24"/>
        </w:rPr>
        <w:t xml:space="preserve"> estimates from Ethiopia of ϕ′ ≈ 2.92</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A62C91">
        <w:rPr>
          <w:rFonts w:asciiTheme="majorBidi" w:eastAsia="Calibri" w:hAnsiTheme="majorBidi" w:cstheme="majorBidi"/>
          <w:sz w:val="24"/>
          <w:szCs w:val="24"/>
        </w:rPr>
        <w:instrText xml:space="preserve"> ADDIN ZOTERO_ITEM CSL_CITATION {"citationID":"BLOJwR7x","properties":{"formattedCitation":"[14]","plainCitation":"[14]","noteIndex":0},"citationItems":[{"id":386,"uris":["http://zotero.org/users/14327109/items/3YZ8MDIE"],"itemData":{"id":386,"type":"article-journal","container-title":"Ethiopian Journal of Biological Sciences","ISSN":"1819-8678","issue":"2","journalAbbreviation":"Ethiopian Journal of Biological Sciences","page":"123-137","title":"Feeding habits, ontogenetic dietary shift and some aspects of reproduction of the tigerfish Hydrocynus forskahlii (Cuvier 1819)(Pisces: Characidae) in Lake Chamo, Ethiopia","volume":"7","author":[{"family":"Dadebo","given":"Elias"},{"family":"Mengistou","given":"Seyoum"}],"issued":{"date-parts":[["2008"]]}}}],"schema":"https://github.com/citation-style-language/schema/raw/master/csl-citation.json"} </w:instrText>
      </w:r>
      <w:r w:rsidR="00A62C91">
        <w:rPr>
          <w:rFonts w:asciiTheme="majorBidi" w:eastAsia="Calibri" w:hAnsiTheme="majorBidi" w:cstheme="majorBidi"/>
          <w:sz w:val="24"/>
          <w:szCs w:val="24"/>
        </w:rPr>
        <w:fldChar w:fldCharType="separate"/>
      </w:r>
      <w:r w:rsidR="00A62C91" w:rsidRPr="00A62C91">
        <w:rPr>
          <w:rFonts w:ascii="Times New Roman" w:hAnsi="Times New Roman" w:cs="Times New Roman"/>
          <w:sz w:val="24"/>
        </w:rPr>
        <w:t>[14]</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and the Zambezi Basin (ϕ′ ≈ 3.05;</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A62C91">
        <w:rPr>
          <w:rFonts w:asciiTheme="majorBidi" w:eastAsia="Calibri" w:hAnsiTheme="majorBidi" w:cstheme="majorBidi"/>
          <w:sz w:val="24"/>
          <w:szCs w:val="24"/>
        </w:rPr>
        <w:instrText xml:space="preserve"> ADDIN ZOTERO_ITEM CSL_CITATION {"citationID":"2ljxMjMI","properties":{"formattedCitation":"[7]","plainCitation":"[7]","noteIndex":0},"citationItems":[{"id":424,"uris":["http://zotero.org/users/14327109/items/Q7KU52GT"],"itemData":{"id":424,"type":"article-journal","container-title":"Nigerian Journal of Fisheries and Aquaculture","ISSN":"2350-1537","issue":"1","journalAbbreviation":"Nigerian Journal of Fisheries and Aquaculture","page":"1-15","title":"Food and Feeding Habits of Three Selected Fish Species of Lower River Benue, Benue State, Nigeria","volume":"12","author":[{"family":"Tsevenda","given":"CA"},{"family":"Annune","given":"PAPA"},{"family":"Olufeagba","given":"SO"},{"family":"Ataguba","given":"GA"}],"issued":{"date-parts":[["2024"]]}}}],"schema":"https://github.com/citation-style-language/schema/raw/master/csl-citation.json"} </w:instrText>
      </w:r>
      <w:r w:rsidR="00A62C91">
        <w:rPr>
          <w:rFonts w:asciiTheme="majorBidi" w:eastAsia="Calibri" w:hAnsiTheme="majorBidi" w:cstheme="majorBidi"/>
          <w:sz w:val="24"/>
          <w:szCs w:val="24"/>
        </w:rPr>
        <w:fldChar w:fldCharType="separate"/>
      </w:r>
      <w:r w:rsidR="00A62C91" w:rsidRPr="00A62C91">
        <w:rPr>
          <w:rFonts w:ascii="Times New Roman" w:hAnsi="Times New Roman" w:cs="Times New Roman"/>
          <w:sz w:val="24"/>
        </w:rPr>
        <w:t>[7]</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suggesting </w:t>
      </w:r>
      <w:r w:rsidR="00470482" w:rsidRPr="00F74C93">
        <w:rPr>
          <w:rFonts w:asciiTheme="majorBidi" w:eastAsia="Calibri" w:hAnsiTheme="majorBidi" w:cstheme="majorBidi"/>
          <w:sz w:val="24"/>
          <w:szCs w:val="24"/>
        </w:rPr>
        <w:t xml:space="preserve">a </w:t>
      </w:r>
      <w:r w:rsidRPr="00F74C93">
        <w:rPr>
          <w:rFonts w:asciiTheme="majorBidi" w:eastAsia="Calibri" w:hAnsiTheme="majorBidi" w:cstheme="majorBidi"/>
          <w:sz w:val="24"/>
          <w:szCs w:val="24"/>
        </w:rPr>
        <w:t xml:space="preserve">consistent growth </w:t>
      </w:r>
      <w:r w:rsidRPr="00306614">
        <w:rPr>
          <w:rFonts w:asciiTheme="majorBidi" w:eastAsia="Calibri" w:hAnsiTheme="majorBidi" w:cstheme="majorBidi"/>
          <w:sz w:val="24"/>
          <w:szCs w:val="24"/>
          <w:highlight w:val="yellow"/>
        </w:rPr>
        <w:t>pattern</w:t>
      </w:r>
      <w:r w:rsidRPr="00F74C93">
        <w:rPr>
          <w:rFonts w:asciiTheme="majorBidi" w:eastAsia="Calibri" w:hAnsiTheme="majorBidi" w:cstheme="majorBidi"/>
          <w:sz w:val="24"/>
          <w:szCs w:val="24"/>
        </w:rPr>
        <w:t xml:space="preserve"> despite regional variations in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xml:space="preserve"> (52–65 cm) and </w:t>
      </w:r>
      <w:r w:rsidRPr="00F74C93">
        <w:rPr>
          <w:rFonts w:asciiTheme="majorBidi" w:eastAsia="Calibri" w:hAnsiTheme="majorBidi" w:cstheme="majorBidi"/>
          <w:i/>
          <w:iCs/>
          <w:sz w:val="24"/>
          <w:szCs w:val="24"/>
        </w:rPr>
        <w:t>K</w:t>
      </w:r>
      <w:r w:rsidRPr="00F74C93">
        <w:rPr>
          <w:rFonts w:asciiTheme="majorBidi" w:eastAsia="Calibri" w:hAnsiTheme="majorBidi" w:cstheme="majorBidi"/>
          <w:sz w:val="24"/>
          <w:szCs w:val="24"/>
        </w:rPr>
        <w:t xml:space="preserve"> (0.2–0.38 yr.⁻¹). This approach </w:t>
      </w:r>
      <w:r w:rsidRPr="00306614">
        <w:rPr>
          <w:rFonts w:asciiTheme="majorBidi" w:eastAsia="Calibri" w:hAnsiTheme="majorBidi" w:cstheme="majorBidi"/>
          <w:sz w:val="24"/>
          <w:szCs w:val="24"/>
          <w:highlight w:val="yellow"/>
        </w:rPr>
        <w:t>minimizes biases when</w:t>
      </w:r>
      <w:r w:rsidRPr="00F74C93">
        <w:rPr>
          <w:rFonts w:asciiTheme="majorBidi" w:eastAsia="Calibri" w:hAnsiTheme="majorBidi" w:cstheme="majorBidi"/>
          <w:sz w:val="24"/>
          <w:szCs w:val="24"/>
        </w:rPr>
        <w:t xml:space="preserve"> comparing isolated </w:t>
      </w:r>
      <w:r w:rsidR="00470482" w:rsidRPr="00F74C93">
        <w:rPr>
          <w:rFonts w:asciiTheme="majorBidi" w:eastAsia="Calibri" w:hAnsiTheme="majorBidi" w:cstheme="majorBidi"/>
          <w:sz w:val="24"/>
          <w:szCs w:val="24"/>
        </w:rPr>
        <w:t>parameters</w:t>
      </w:r>
      <w:r w:rsidRPr="00F74C93">
        <w:rPr>
          <w:rFonts w:asciiTheme="majorBidi" w:eastAsia="Calibri" w:hAnsiTheme="majorBidi" w:cstheme="majorBidi"/>
          <w:sz w:val="24"/>
          <w:szCs w:val="24"/>
        </w:rPr>
        <w:t xml:space="preserve">, as </w:t>
      </w:r>
      <w:r w:rsidRPr="00F74C93">
        <w:rPr>
          <w:rFonts w:asciiTheme="majorBidi" w:eastAsia="Calibri" w:hAnsiTheme="majorBidi" w:cstheme="majorBidi"/>
          <w:i/>
          <w:iCs/>
          <w:sz w:val="24"/>
          <w:szCs w:val="24"/>
        </w:rPr>
        <w:t>K</w:t>
      </w:r>
      <w:r w:rsidRPr="00F74C93">
        <w:rPr>
          <w:rFonts w:asciiTheme="majorBidi" w:eastAsia="Calibri" w:hAnsiTheme="majorBidi" w:cstheme="majorBidi"/>
          <w:sz w:val="24"/>
          <w:szCs w:val="24"/>
        </w:rPr>
        <w:t xml:space="preserve"> and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w:t>
      </w:r>
      <w:r w:rsidRPr="00F74C93">
        <w:rPr>
          <w:rFonts w:asciiTheme="majorBidi" w:eastAsia="Calibri" w:hAnsiTheme="majorBidi" w:cstheme="majorBidi"/>
          <w:sz w:val="24"/>
          <w:szCs w:val="24"/>
        </w:rPr>
        <w:t xml:space="preserve"> are often inversely correlated</w:t>
      </w:r>
      <w:r w:rsidR="00A62C91">
        <w:rPr>
          <w:rFonts w:asciiTheme="majorBidi" w:eastAsia="Calibri" w:hAnsiTheme="majorBidi" w:cstheme="majorBidi"/>
          <w:sz w:val="24"/>
          <w:szCs w:val="24"/>
        </w:rPr>
        <w:t xml:space="preserve"> </w:t>
      </w:r>
      <w:r w:rsidR="00A62C91">
        <w:rPr>
          <w:rFonts w:asciiTheme="majorBidi" w:eastAsia="Calibri" w:hAnsiTheme="majorBidi" w:cstheme="majorBidi"/>
          <w:sz w:val="24"/>
          <w:szCs w:val="24"/>
        </w:rPr>
        <w:fldChar w:fldCharType="begin"/>
      </w:r>
      <w:r w:rsidR="00FF4E59">
        <w:rPr>
          <w:rFonts w:asciiTheme="majorBidi" w:eastAsia="Calibri" w:hAnsiTheme="majorBidi" w:cstheme="majorBidi"/>
          <w:sz w:val="24"/>
          <w:szCs w:val="24"/>
        </w:rPr>
        <w:instrText xml:space="preserve"> ADDIN ZOTERO_ITEM CSL_CITATION {"citationID":"Atd9oTBJ","properties":{"formattedCitation":"[19]","plainCitation":"[19]","noteIndex":0},"citationItems":[{"id":184,"uris":["http://zotero.org/users/14327109/items/4IUPE3LY"],"itemData":{"id":184,"type":"article-journal","ISSN":"0341-8561","note":"publisher: Institut für Meereskunde","title":"Gill size and temperature as governing factors in fish growth: a generalization of von Bertalanffy's growth formula","author":[{"family":"Pauly","given":"Daniel"}],"issued":{"date-parts":[["1979"]]}}}],"schema":"https://github.com/citation-style-language/schema/raw/master/csl-citation.json"} </w:instrText>
      </w:r>
      <w:r w:rsidR="00A62C91">
        <w:rPr>
          <w:rFonts w:asciiTheme="majorBidi" w:eastAsia="Calibri" w:hAnsiTheme="majorBidi" w:cstheme="majorBidi"/>
          <w:sz w:val="24"/>
          <w:szCs w:val="24"/>
        </w:rPr>
        <w:fldChar w:fldCharType="separate"/>
      </w:r>
      <w:r w:rsidR="00FF4E59" w:rsidRPr="00FF4E59">
        <w:rPr>
          <w:rFonts w:ascii="Times New Roman" w:hAnsi="Times New Roman" w:cs="Times New Roman"/>
          <w:sz w:val="24"/>
        </w:rPr>
        <w:t>[19]</w:t>
      </w:r>
      <w:r w:rsidR="00A62C9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w:t>
      </w:r>
      <w:r w:rsidRPr="00F74C93">
        <w:rPr>
          <w:rFonts w:asciiTheme="majorBidi" w:eastAsia="Calibri" w:hAnsiTheme="majorBidi" w:cstheme="majorBidi"/>
          <w:sz w:val="24"/>
          <w:szCs w:val="24"/>
        </w:rPr>
        <w:lastRenderedPageBreak/>
        <w:t>and highlights ecological adaptations to local conditions (e.g.</w:t>
      </w:r>
      <w:r w:rsidR="00470482"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 xml:space="preserve"> reservoir productivity, temperature).</w:t>
      </w:r>
    </w:p>
    <w:p w14:paraId="20B683F8" w14:textId="4CE91840" w:rsidR="00997FFD" w:rsidRPr="00F74C93" w:rsidRDefault="00997FFD" w:rsidP="00FF4E59">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 xml:space="preserve">In the present study, the length-weight relationship of </w:t>
      </w:r>
      <w:r w:rsidRPr="00F74C93">
        <w:rPr>
          <w:rFonts w:asciiTheme="majorBidi" w:eastAsia="Calibri" w:hAnsiTheme="majorBidi" w:cstheme="majorBidi"/>
          <w:i/>
          <w:iCs/>
          <w:sz w:val="24"/>
          <w:szCs w:val="24"/>
        </w:rPr>
        <w:t>H. forskahlii</w:t>
      </w:r>
      <w:r w:rsidRPr="00F74C93">
        <w:rPr>
          <w:rFonts w:asciiTheme="majorBidi" w:eastAsia="Calibri" w:hAnsiTheme="majorBidi" w:cstheme="majorBidi"/>
          <w:sz w:val="24"/>
          <w:szCs w:val="24"/>
        </w:rPr>
        <w:t xml:space="preserve"> had a strong correlation (b-value of 2.553)</w:t>
      </w:r>
      <w:r w:rsidR="00470482" w:rsidRPr="00F74C93">
        <w:rPr>
          <w:rFonts w:asciiTheme="majorBidi" w:eastAsia="Calibri" w:hAnsiTheme="majorBidi" w:cstheme="majorBidi"/>
          <w:sz w:val="24"/>
          <w:szCs w:val="24"/>
        </w:rPr>
        <w:t>,</w:t>
      </w:r>
      <w:r w:rsidRPr="00F74C93">
        <w:rPr>
          <w:rFonts w:asciiTheme="majorBidi" w:eastAsia="Calibri" w:hAnsiTheme="majorBidi" w:cstheme="majorBidi"/>
          <w:sz w:val="24"/>
          <w:szCs w:val="24"/>
        </w:rPr>
        <w:t xml:space="preserve"> indicating negative allometric growth. </w:t>
      </w:r>
      <w:r w:rsidRPr="00A04E70">
        <w:rPr>
          <w:rFonts w:asciiTheme="majorBidi" w:eastAsia="Calibri" w:hAnsiTheme="majorBidi" w:cstheme="majorBidi"/>
          <w:sz w:val="24"/>
          <w:szCs w:val="24"/>
          <w:highlight w:val="yellow"/>
        </w:rPr>
        <w:t>Similar growth value was also</w:t>
      </w:r>
      <w:r w:rsidRPr="00F74C93">
        <w:rPr>
          <w:rFonts w:asciiTheme="majorBidi" w:eastAsia="Calibri" w:hAnsiTheme="majorBidi" w:cstheme="majorBidi"/>
          <w:sz w:val="24"/>
          <w:szCs w:val="24"/>
        </w:rPr>
        <w:t xml:space="preserve"> reported by</w:t>
      </w:r>
      <w:r w:rsidR="002863FD">
        <w:rPr>
          <w:rFonts w:asciiTheme="majorBidi" w:eastAsia="Calibri" w:hAnsiTheme="majorBidi" w:cstheme="majorBidi"/>
          <w:sz w:val="24"/>
          <w:szCs w:val="24"/>
        </w:rPr>
        <w:t xml:space="preserve"> </w:t>
      </w:r>
      <w:r w:rsidR="002863FD">
        <w:rPr>
          <w:rFonts w:asciiTheme="majorBidi" w:eastAsia="Calibri" w:hAnsiTheme="majorBidi" w:cstheme="majorBidi"/>
          <w:sz w:val="24"/>
          <w:szCs w:val="24"/>
        </w:rPr>
        <w:fldChar w:fldCharType="begin"/>
      </w:r>
      <w:r w:rsidR="00FF4E59">
        <w:rPr>
          <w:rFonts w:asciiTheme="majorBidi" w:eastAsia="Calibri" w:hAnsiTheme="majorBidi" w:cstheme="majorBidi"/>
          <w:sz w:val="24"/>
          <w:szCs w:val="24"/>
        </w:rPr>
        <w:instrText xml:space="preserve"> ADDIN ZOTERO_ITEM CSL_CITATION {"citationID":"ORwoXEtz","properties":{"formattedCitation":"[31]","plainCitation":"[31]","noteIndex":0},"citationItems":[{"id":422,"uris":["http://zotero.org/users/14327109/items/ZLZF8KX7"],"itemData":{"id":422,"type":"article-journal","abstract":"This study examined the length-weight relationship and condition factor of Hydrocynus forskahlii (Cuvier, 1819) in River Yobe, Northeast, Nigeria. A total of 350 fish species were collected from commercial fishermen at four landing sites (Gogaram, Dogona, Bize, Azbak) within the study area between June to November 2020. The morphometric and meristic characteristics examined could be attributed   to environmental variations (water temperature, stress, food availability, spawning ground, fishing intensity and sex). Monthly mean condition factor (1.19 ± 1.03) shows significant difference (P  0.05) during the sampling duration while highest mean condition factor was recorded in October (1.38 ± 1.15). Also change in weight of the sampled fish was caused by 77.4% change in length. A linear relationship was established with b value (1.2656) indicating a negative allometric growth pattern while correlation coefficient (r2 = 0.7775) indicated that LWR model is reliable. This study bridged literature gap on LWR and condition factor of Hydrocynus forskahlii in River Yobe, hence further research should be encouraged on the water body for sustainable utilization, decision making and policy formulation.","container-title":"Aceh Journal of Animal Science","DOI":"10.13170/ajas.7.2.23519","ISSN":"2622-8734, 2502-9568","issue":"2","journalAbbreviation":"Aceh J. Anim. Sci.","page":"53-58","source":"DOI.org (Crossref)","title":"Length-weight relationship and condition factor of Hydrocynus forskahlii (Cuvier, 1819) in River Yobe, Northeast, Nigeria","volume":"7","author":[{"family":"Segun","given":"Ashley-Dejo S."},{"family":"Ijabo","given":"Ogah S."},{"family":"Yusuf","given":"Babdu"}],"issued":{"date-parts":[["2022",6,30]]}}}],"schema":"https://github.com/citation-style-language/schema/raw/master/csl-citation.json"} </w:instrText>
      </w:r>
      <w:r w:rsidR="002863FD">
        <w:rPr>
          <w:rFonts w:asciiTheme="majorBidi" w:eastAsia="Calibri" w:hAnsiTheme="majorBidi" w:cstheme="majorBidi"/>
          <w:sz w:val="24"/>
          <w:szCs w:val="24"/>
        </w:rPr>
        <w:fldChar w:fldCharType="separate"/>
      </w:r>
      <w:r w:rsidR="00FF4E59" w:rsidRPr="00FF4E59">
        <w:rPr>
          <w:rFonts w:ascii="Times New Roman" w:hAnsi="Times New Roman" w:cs="Times New Roman"/>
          <w:sz w:val="24"/>
        </w:rPr>
        <w:t>[31]</w:t>
      </w:r>
      <w:r w:rsidR="002863FD">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for the same species in the River Yobe (Nigeria). </w:t>
      </w:r>
    </w:p>
    <w:p w14:paraId="14F1789E" w14:textId="3B98D819" w:rsidR="00997FFD" w:rsidRPr="00F74C93" w:rsidRDefault="00997FFD" w:rsidP="00571CCF">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 xml:space="preserve">The total mortality (Z) was estimated at 0.69 yr.⁻¹, natural mortality (M) at 0.58 yr.⁻¹, and the fishing mortality (F) at 0.11 yr.⁻¹. The very high mortality rate of </w:t>
      </w:r>
      <w:r w:rsidR="00470482" w:rsidRPr="00F74C93">
        <w:rPr>
          <w:rFonts w:asciiTheme="majorBidi" w:eastAsia="Calibri" w:hAnsiTheme="majorBidi" w:cstheme="majorBidi"/>
          <w:sz w:val="24"/>
          <w:szCs w:val="24"/>
        </w:rPr>
        <w:t>70</w:t>
      </w:r>
      <w:r w:rsidRPr="00F74C93">
        <w:rPr>
          <w:rFonts w:asciiTheme="majorBidi" w:eastAsia="Calibri" w:hAnsiTheme="majorBidi" w:cstheme="majorBidi"/>
          <w:sz w:val="24"/>
          <w:szCs w:val="24"/>
        </w:rPr>
        <w:t>% (Z = 0.</w:t>
      </w:r>
      <w:r w:rsidR="00470482" w:rsidRPr="00F74C93">
        <w:rPr>
          <w:rFonts w:asciiTheme="majorBidi" w:eastAsia="Calibri" w:hAnsiTheme="majorBidi" w:cstheme="majorBidi"/>
          <w:sz w:val="24"/>
          <w:szCs w:val="24"/>
        </w:rPr>
        <w:t>69</w:t>
      </w:r>
      <w:r w:rsidRPr="00F74C93">
        <w:rPr>
          <w:rFonts w:asciiTheme="majorBidi" w:eastAsia="Calibri" w:hAnsiTheme="majorBidi" w:cstheme="majorBidi"/>
          <w:sz w:val="24"/>
          <w:szCs w:val="24"/>
        </w:rPr>
        <w:t>) of tigerfish during their first growth season highlights the advantage of faster growth rates and critical lengths to evade predation</w:t>
      </w:r>
      <w:r w:rsidR="00C35DA1">
        <w:rPr>
          <w:rFonts w:asciiTheme="majorBidi" w:eastAsia="Calibri" w:hAnsiTheme="majorBidi" w:cstheme="majorBidi"/>
          <w:sz w:val="24"/>
          <w:szCs w:val="24"/>
        </w:rPr>
        <w:t xml:space="preserve"> </w:t>
      </w:r>
      <w:r w:rsidR="00C35DA1">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{"citationID":"Im1xcYvG","properties":{"formattedCitation":"[39,40]","plainCitation":"[39,40]","noteIndex":0},"citationItems":[{"id":381,"uris":["http://zotero.org/users/14327109/items/BKT4LEGA"],"itemData":{"id":381,"type":"article-journal","container-title":"Fish., Res., Bull., Zambia.","page":"119-162","title":"Replacement of Alestesimberi (Peters, 1852) by A. lateralis (Boulenger, 1900) in Lake Kariba, with ecological notes.","volume":"5","author":[{"family":"Balon","given":"E. K."}],"issued":{"date-parts":[["1971"]]}}},{"id":426,"uris":["http://zotero.org/users/14327109/items/YREHWLH7"],"itemData":{"id":426,"type":"thesis","event-place":"South Africa","genre":"Ph. D Dissertation","publisher":"University of Johannesburg","publisher-place":"South Africa","title":"'N Visekologieseondersoek van die Okavango-enKuneneriviere met spesialeverwysingnavisontginning","author":[{"family":"Van Zyl","given":"B. J."}],"issued":{"date-parts":[["1992"]]}}}],"schema":"https://github.com/citation-style-language/schema/raw/master/csl-citation.json"} </w:instrText>
      </w:r>
      <w:r w:rsidR="00C35DA1">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[39,40]</w:t>
      </w:r>
      <w:r w:rsidR="00C35DA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w:t>
      </w:r>
      <w:r w:rsidR="00C35DA1">
        <w:rPr>
          <w:rFonts w:asciiTheme="majorBidi" w:eastAsia="Calibri" w:hAnsiTheme="majorBidi" w:cstheme="majorBidi"/>
          <w:sz w:val="24"/>
          <w:szCs w:val="24"/>
        </w:rPr>
        <w:t xml:space="preserve"> </w:t>
      </w:r>
      <w:r w:rsidR="00C35DA1">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{"citationID":"dmtAUaaT","properties":{"formattedCitation":"[35]","plainCitation":"[35]","noteIndex":0},"citationItems":[{"id":390,"uris":["http://zotero.org/users/14327109/items/GHD5U3D6"],"itemData":{"id":390,"type":"thesis","event-place":"South Africa","genre":"M. Sc.","number-of-pages":"117.","publisher":"Department of Zoology, Faculty of Science, Rand Afrikaans University","publisher-place":"South Africa","title":"An ecological study on the Tiger-fish Hydrocynus vittatus in the Olifants and Letaba Rivers with special reference to artificial reproduction.","author":[{"family":"Gagiano","given":"C. L."}],"issued":{"date-parts":[["1997"]]}}}],"schema":"https://github.com/citation-style-language/schema/raw/master/csl-citation.json"} </w:instrText>
      </w:r>
      <w:r w:rsidR="00C35DA1">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[35]</w:t>
      </w:r>
      <w:r w:rsidR="00C35DA1">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reported total mortality rates of Z = 1.488 in the Olifants River and Z = 1.067 in the Letaba River with exploitation rates of 34.4% and 22.6% for the two rivers, respectively. noted high mortality rates of tigerfish were reported by</w:t>
      </w:r>
      <w:r w:rsidR="003C36BF">
        <w:rPr>
          <w:rFonts w:asciiTheme="majorBidi" w:eastAsia="Calibri" w:hAnsiTheme="majorBidi" w:cstheme="majorBidi"/>
          <w:sz w:val="24"/>
          <w:szCs w:val="24"/>
        </w:rPr>
        <w:t xml:space="preserve"> </w:t>
      </w:r>
      <w:r w:rsidR="003C36BF">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{"citationID":"PpeJNAPp","properties":{"formattedCitation":"[40]","plainCitation":"[40]","noteIndex":0},"citationItems":[{"id":426,"uris":["http://zotero.org/users/14327109/items/YREHWLH7"],"itemData":{"id":426,"type":"thesis","event-place":"South Africa","genre":"Ph. D Dissertation","publisher":"University of Johannesburg","publisher-place":"South Africa","title":"'N Visekologieseondersoek van die Okavango-enKuneneriviere met spesialeverwysingnavisontginning","author":[{"family":"Van Zyl","given":"B. J."}],"issued":{"date-parts":[["1992"]]}}}],"schema":"https://github.com/citation-style-language/schema/raw/master/csl-citation.json"} </w:instrText>
      </w:r>
      <w:r w:rsidR="003C36BF">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[40]</w:t>
      </w:r>
      <w:r w:rsidR="003C36BF">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in the Okavango River (Botswana) and</w:t>
      </w:r>
      <w:r w:rsidR="003C36BF">
        <w:rPr>
          <w:rFonts w:asciiTheme="majorBidi" w:eastAsia="Calibri" w:hAnsiTheme="majorBidi" w:cstheme="majorBidi"/>
          <w:sz w:val="24"/>
          <w:szCs w:val="24"/>
        </w:rPr>
        <w:t xml:space="preserve"> </w:t>
      </w:r>
      <w:r w:rsidR="003C36BF">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{"citationID":"5GUJR0g4","properties":{"formattedCitation":"[41]","plainCitation":"[41]","noteIndex":0},"citationItems":[{"id":388,"uris":["http://zotero.org/users/14327109/items/SASBW49F"],"itemData":{"id":388,"type":"article-journal","title":"Contribution a l'etude de la biologie des hydrocyom dans le delta central du Niger.","author":[{"family":"Dansoko","given":"Famoussaba D"}],"issued":{"date-parts":[["1975"]]}}}],"schema":"https://github.com/citation-style-language/schema/raw/master/csl-citation.json"} </w:instrText>
      </w:r>
      <w:r w:rsidR="003C36BF">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[41]</w:t>
      </w:r>
      <w:r w:rsidR="003C36BF">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at Z = 0.851 and Z = 2.58 respectively. However, </w:t>
      </w:r>
      <w:r w:rsidR="003C36BF">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{"citationID":"Fdg7aMXl","properties":{"formattedCitation":"[39]","plainCitation":"[39]","noteIndex":0},"citationItems":[{"id":381,"uris":["http://zotero.org/users/14327109/items/BKT4LEGA"],"itemData":{"id":381,"type":"article-journal","container-title":"Fish., Res., Bull., Zambia.","page":"119-162","title":"Replacement of Alestesimberi (Peters, 1852) by A. lateralis (Boulenger, 1900) in Lake Kariba, with ecological notes.","volume":"5","author":[{"family":"Balon","given":"E. K."}],"issued":{"date-parts":[["1971"]]}}}],"schema":"https://github.com/citation-style-language/schema/raw/master/csl-citation.json"} </w:instrText>
      </w:r>
      <w:r w:rsidR="003C36BF">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[39]</w:t>
      </w:r>
      <w:r w:rsidR="003C36BF">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in Lake Kariba, recoded low mortalities of Z = 0.557 (1975) reported Variations in mortality rates within the same species may be attributed to the influence of ecological factors and differing fishing techniques.</w:t>
      </w:r>
    </w:p>
    <w:p w14:paraId="0EAD0FBB" w14:textId="6C5B26EB" w:rsidR="00997FFD" w:rsidRPr="00F74C93" w:rsidRDefault="00E11BA2" w:rsidP="00571CCF">
      <w:pPr>
        <w:spacing w:after="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{"citationID":"QlWiJbh5","properties":{"formattedCitation":"[35]","plainCitation":"[35]","noteIndex":0},"citationItems":[{"id":390,"uris":["http://zotero.org/users/14327109/items/GHD5U3D6"],"itemData":{"id":390,"type":"thesis","event-place":"South Africa","genre":"M. Sc.","number-of-pages":"117.","publisher":"Department of Zoology, Faculty of Science, Rand Afrikaans University","publisher-place":"South Africa","title":"An ecological study on the Tiger-fish Hydrocynus vittatus in the Olifants and Letaba Rivers with special reference to artificial reproduction.","author":[{"family":"Gagiano","given":"C. L."}],"issued":{"date-parts":[["1997"]]}}}],"schema":"https://github.com/citation-style-language/schema/raw/master/csl-citation.json"} </w:instrText>
      </w:r>
      <w:r>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[35]</w:t>
      </w:r>
      <w:r>
        <w:rPr>
          <w:rFonts w:asciiTheme="majorBidi" w:eastAsia="Calibri" w:hAnsiTheme="majorBidi" w:cstheme="majorBidi"/>
          <w:sz w:val="24"/>
          <w:szCs w:val="24"/>
        </w:rPr>
        <w:fldChar w:fldCharType="end"/>
      </w:r>
      <w:r>
        <w:rPr>
          <w:rFonts w:asciiTheme="majorBidi" w:eastAsia="Calibri" w:hAnsiTheme="majorBidi" w:cstheme="majorBidi"/>
          <w:sz w:val="24"/>
          <w:szCs w:val="24"/>
        </w:rPr>
        <w:t xml:space="preserve"> </w:t>
      </w:r>
      <w:r w:rsidR="00997FFD" w:rsidRPr="00F74C93">
        <w:rPr>
          <w:rFonts w:asciiTheme="majorBidi" w:eastAsia="Calibri" w:hAnsiTheme="majorBidi" w:cstheme="majorBidi"/>
          <w:sz w:val="24"/>
          <w:szCs w:val="24"/>
        </w:rPr>
        <w:t>reported total mortality rates of Z = 1.488 in the Olifants River and Z = 1.067 in the Letaba River in South Africa with exploitation rates of 34.4% and 22.6% for the two rivers</w:t>
      </w:r>
      <w:r w:rsidR="00A04E70">
        <w:rPr>
          <w:rFonts w:asciiTheme="majorBidi" w:eastAsia="Calibri" w:hAnsiTheme="majorBidi" w:cstheme="majorBidi"/>
          <w:sz w:val="24"/>
          <w:szCs w:val="24"/>
        </w:rPr>
        <w:t>,</w:t>
      </w:r>
      <w:r w:rsidR="00997FFD" w:rsidRPr="00F74C93">
        <w:rPr>
          <w:rFonts w:asciiTheme="majorBidi" w:eastAsia="Calibri" w:hAnsiTheme="majorBidi" w:cstheme="majorBidi"/>
          <w:sz w:val="24"/>
          <w:szCs w:val="24"/>
        </w:rPr>
        <w:t xml:space="preserve"> respectively. High total mortality rates of tigerfish were noted by</w:t>
      </w:r>
      <w:r>
        <w:rPr>
          <w:rFonts w:asciiTheme="majorBidi" w:eastAsia="Calibri" w:hAnsiTheme="majorBidi" w:cstheme="majorBidi"/>
          <w:sz w:val="24"/>
          <w:szCs w:val="24"/>
        </w:rPr>
        <w:t xml:space="preserve"> </w:t>
      </w:r>
      <w:r>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{"citationID":"1MpmZoVN","properties":{"formattedCitation":"[40]","plainCitation":"[40]","noteIndex":0},"citationItems":[{"id":426,"uris":["http://zotero.org/users/14327109/items/YREHWLH7"],"itemData":{"id":426,"type":"thesis","event-place":"South Africa","genre":"Ph. D Dissertation","publisher":"University of Johannesburg","publisher-place":"South Africa","title":"'N Visekologieseondersoek van die Okavango-enKuneneriviere met spesialeverwysingnavisontginning","author":[{"family":"Van Zyl","given":"B. J."}],"issued":{"date-parts":[["1992"]]}}}],"schema":"https://github.com/citation-style-language/schema/raw/master/csl-citation.json"} </w:instrText>
      </w:r>
      <w:r>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[40]</w:t>
      </w:r>
      <w:r>
        <w:rPr>
          <w:rFonts w:asciiTheme="majorBidi" w:eastAsia="Calibri" w:hAnsiTheme="majorBidi" w:cstheme="majorBidi"/>
          <w:sz w:val="24"/>
          <w:szCs w:val="24"/>
        </w:rPr>
        <w:fldChar w:fldCharType="end"/>
      </w:r>
      <w:r w:rsidR="00997FFD" w:rsidRPr="00F74C93">
        <w:rPr>
          <w:rFonts w:asciiTheme="majorBidi" w:eastAsia="Calibri" w:hAnsiTheme="majorBidi" w:cstheme="majorBidi"/>
          <w:sz w:val="24"/>
          <w:szCs w:val="24"/>
        </w:rPr>
        <w:t xml:space="preserve"> in the Okavango River, Botswana, at Z = 0.851, and</w:t>
      </w:r>
      <w:r>
        <w:rPr>
          <w:rFonts w:asciiTheme="majorBidi" w:eastAsia="Calibri" w:hAnsiTheme="majorBidi" w:cstheme="majorBidi"/>
          <w:sz w:val="24"/>
          <w:szCs w:val="24"/>
        </w:rPr>
        <w:t xml:space="preserve"> </w:t>
      </w:r>
      <w:r>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{"citationID":"KjWGPKXQ","properties":{"formattedCitation":"[41]","plainCitation":"[41]","noteIndex":0},"citationItems":[{"id":388,"uris":["http://zotero.org/users/14327109/items/SASBW49F"],"itemData":{"id":388,"type":"article-journal","title":"Contribution a l'etude de la biologie des hydrocyom dans le delta central du Niger.","author":[{"family":"Dansoko","given":"Famoussaba D"}],"issued":{"date-parts":[["1975"]]}}}],"schema":"https://github.com/citation-style-language/schema/raw/master/csl-citation.json"} </w:instrText>
      </w:r>
      <w:r>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[41]</w:t>
      </w:r>
      <w:r>
        <w:rPr>
          <w:rFonts w:asciiTheme="majorBidi" w:eastAsia="Calibri" w:hAnsiTheme="majorBidi" w:cstheme="majorBidi"/>
          <w:sz w:val="24"/>
          <w:szCs w:val="24"/>
        </w:rPr>
        <w:fldChar w:fldCharType="end"/>
      </w:r>
      <w:r w:rsidR="003B69E4">
        <w:rPr>
          <w:rFonts w:asciiTheme="majorBidi" w:eastAsia="Calibri" w:hAnsiTheme="majorBidi" w:cstheme="majorBidi"/>
          <w:sz w:val="24"/>
          <w:szCs w:val="24"/>
        </w:rPr>
        <w:t xml:space="preserve"> </w:t>
      </w:r>
      <w:r w:rsidR="00997FFD" w:rsidRPr="00F74C93">
        <w:rPr>
          <w:rFonts w:asciiTheme="majorBidi" w:eastAsia="Calibri" w:hAnsiTheme="majorBidi" w:cstheme="majorBidi"/>
          <w:sz w:val="24"/>
          <w:szCs w:val="24"/>
        </w:rPr>
        <w:t>reported a very high mortality of Z = 2.58 in</w:t>
      </w:r>
      <w:r w:rsidR="00997FFD" w:rsidRPr="00F74C93">
        <w:rPr>
          <w:rFonts w:asciiTheme="majorBidi" w:eastAsia="Calibri" w:hAnsiTheme="majorBidi" w:cstheme="majorBidi"/>
          <w:b/>
          <w:bCs/>
          <w:sz w:val="24"/>
          <w:szCs w:val="24"/>
        </w:rPr>
        <w:t xml:space="preserve"> </w:t>
      </w:r>
      <w:r w:rsidR="005C5BF8" w:rsidRPr="00F74C93">
        <w:rPr>
          <w:rFonts w:asciiTheme="majorBidi" w:eastAsia="Calibri" w:hAnsiTheme="majorBidi" w:cstheme="majorBidi"/>
          <w:sz w:val="24"/>
          <w:szCs w:val="24"/>
        </w:rPr>
        <w:t>(Central Delta of Niger</w:t>
      </w:r>
      <w:r w:rsidR="00E77D23" w:rsidRPr="00F74C93">
        <w:rPr>
          <w:rFonts w:asciiTheme="majorBidi" w:eastAsia="Calibri" w:hAnsiTheme="majorBidi" w:cstheme="majorBidi"/>
          <w:sz w:val="24"/>
          <w:szCs w:val="24"/>
        </w:rPr>
        <w:t>, Nigeria</w:t>
      </w:r>
      <w:r w:rsidR="005C5BF8" w:rsidRPr="00F74C93">
        <w:rPr>
          <w:rFonts w:asciiTheme="majorBidi" w:eastAsia="Calibri" w:hAnsiTheme="majorBidi" w:cstheme="majorBidi"/>
          <w:sz w:val="24"/>
          <w:szCs w:val="24"/>
        </w:rPr>
        <w:t>)</w:t>
      </w:r>
      <w:r w:rsidR="00997FFD" w:rsidRPr="00F74C93">
        <w:rPr>
          <w:rFonts w:asciiTheme="majorBidi" w:eastAsia="Calibri" w:hAnsiTheme="majorBidi" w:cstheme="majorBidi"/>
          <w:b/>
          <w:bCs/>
          <w:sz w:val="24"/>
          <w:szCs w:val="24"/>
        </w:rPr>
        <w:t xml:space="preserve">. </w:t>
      </w:r>
      <w:r w:rsidR="00997FFD" w:rsidRPr="00F74C93">
        <w:rPr>
          <w:rFonts w:asciiTheme="majorBidi" w:eastAsia="Calibri" w:hAnsiTheme="majorBidi" w:cstheme="majorBidi"/>
          <w:sz w:val="24"/>
          <w:szCs w:val="24"/>
        </w:rPr>
        <w:t>Conversely,</w:t>
      </w:r>
      <w:r w:rsidR="003B69E4">
        <w:rPr>
          <w:rFonts w:asciiTheme="majorBidi" w:eastAsia="Calibri" w:hAnsiTheme="majorBidi" w:cstheme="majorBidi"/>
          <w:sz w:val="24"/>
          <w:szCs w:val="24"/>
        </w:rPr>
        <w:t xml:space="preserve"> </w:t>
      </w:r>
      <w:r w:rsidR="003B69E4">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{"citationID":"XqmfDDj7","properties":{"formattedCitation":"[39]","plainCitation":"[39]","noteIndex":0},"citationItems":[{"id":381,"uris":["http://zotero.org/users/14327109/items/BKT4LEGA"],"itemData":{"id":381,"type":"article-journal","container-title":"Fish., Res., Bull., Zambia.","page":"119-162","title":"Replacement of Alestesimberi (Peters, 1852) by A. lateralis (Boulenger, 1900) in Lake Kariba, with ecological notes.","volume":"5","author":[{"family":"Balon","given":"E. K."}],"issued":{"date-parts":[["1971"]]}}}],"schema":"https://github.com/citation-style-language/schema/raw/master/csl-citation.json"} </w:instrText>
      </w:r>
      <w:r w:rsidR="003B69E4">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[39]</w:t>
      </w:r>
      <w:r w:rsidR="003B69E4">
        <w:rPr>
          <w:rFonts w:asciiTheme="majorBidi" w:eastAsia="Calibri" w:hAnsiTheme="majorBidi" w:cstheme="majorBidi"/>
          <w:sz w:val="24"/>
          <w:szCs w:val="24"/>
        </w:rPr>
        <w:fldChar w:fldCharType="end"/>
      </w:r>
      <w:r w:rsidR="00997FFD" w:rsidRPr="00F74C93">
        <w:rPr>
          <w:rFonts w:asciiTheme="majorBidi" w:eastAsia="Calibri" w:hAnsiTheme="majorBidi" w:cstheme="majorBidi"/>
          <w:sz w:val="24"/>
          <w:szCs w:val="24"/>
        </w:rPr>
        <w:t xml:space="preserve">, in Lake Kariba, recorded low values of mortality of this species at Z = 0.557. </w:t>
      </w:r>
      <w:r w:rsidR="00997FFD" w:rsidRPr="00A04E70">
        <w:rPr>
          <w:rFonts w:asciiTheme="majorBidi" w:eastAsia="Calibri" w:hAnsiTheme="majorBidi" w:cstheme="majorBidi"/>
          <w:sz w:val="24"/>
          <w:szCs w:val="24"/>
          <w:highlight w:val="yellow"/>
        </w:rPr>
        <w:t xml:space="preserve">These variations in total mortality rates for the same species in different geographical regions may be attributed mainly to the influence of some ecological factors and </w:t>
      </w:r>
      <w:r w:rsidR="00380232" w:rsidRPr="00A04E70">
        <w:rPr>
          <w:rFonts w:asciiTheme="majorBidi" w:eastAsia="Calibri" w:hAnsiTheme="majorBidi" w:cstheme="majorBidi"/>
          <w:sz w:val="24"/>
          <w:szCs w:val="24"/>
          <w:highlight w:val="yellow"/>
        </w:rPr>
        <w:t xml:space="preserve">the </w:t>
      </w:r>
      <w:r w:rsidR="00997FFD" w:rsidRPr="00A04E70">
        <w:rPr>
          <w:rFonts w:asciiTheme="majorBidi" w:eastAsia="Calibri" w:hAnsiTheme="majorBidi" w:cstheme="majorBidi"/>
          <w:sz w:val="24"/>
          <w:szCs w:val="24"/>
          <w:highlight w:val="yellow"/>
        </w:rPr>
        <w:t>different fishing gear used in fishing</w:t>
      </w:r>
      <w:r w:rsidR="00997FFD" w:rsidRPr="00F74C93">
        <w:rPr>
          <w:rFonts w:asciiTheme="majorBidi" w:eastAsia="Calibri" w:hAnsiTheme="majorBidi" w:cstheme="majorBidi"/>
          <w:sz w:val="24"/>
          <w:szCs w:val="24"/>
        </w:rPr>
        <w:t>.</w:t>
      </w:r>
    </w:p>
    <w:p w14:paraId="2041339B" w14:textId="23AF69C7" w:rsidR="00997FFD" w:rsidRPr="00F74C93" w:rsidRDefault="00997FFD" w:rsidP="00571CCF">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 xml:space="preserve">The exploitation rate, E = 0.17, obtained in the present study is half of that reported in the Olifants River at 34.4% but slightly lower than the rate in </w:t>
      </w:r>
      <w:r w:rsidR="00380232" w:rsidRPr="00F74C93">
        <w:rPr>
          <w:rFonts w:asciiTheme="majorBidi" w:eastAsia="Calibri" w:hAnsiTheme="majorBidi" w:cstheme="majorBidi"/>
          <w:sz w:val="24"/>
          <w:szCs w:val="24"/>
        </w:rPr>
        <w:t xml:space="preserve">the </w:t>
      </w:r>
      <w:r w:rsidRPr="00F74C93">
        <w:rPr>
          <w:rFonts w:asciiTheme="majorBidi" w:eastAsia="Calibri" w:hAnsiTheme="majorBidi" w:cstheme="majorBidi"/>
          <w:sz w:val="24"/>
          <w:szCs w:val="24"/>
        </w:rPr>
        <w:t xml:space="preserve">Letaba River at 22.6% for </w:t>
      </w:r>
      <w:r w:rsidRPr="00F74C93">
        <w:rPr>
          <w:rFonts w:asciiTheme="majorBidi" w:eastAsia="Calibri" w:hAnsiTheme="majorBidi" w:cstheme="majorBidi"/>
          <w:i/>
          <w:iCs/>
          <w:sz w:val="24"/>
          <w:szCs w:val="24"/>
        </w:rPr>
        <w:t>H. vittatus</w:t>
      </w:r>
      <w:r w:rsidRPr="00F74C93">
        <w:rPr>
          <w:rFonts w:asciiTheme="majorBidi" w:eastAsia="Calibri" w:hAnsiTheme="majorBidi" w:cstheme="majorBidi"/>
          <w:sz w:val="24"/>
          <w:szCs w:val="24"/>
        </w:rPr>
        <w:t xml:space="preserve"> </w:t>
      </w:r>
      <w:r w:rsidR="004D485E">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{"citationID":"4puZzJP9","properties":{"formattedCitation":"[35]","plainCitation":"[35]","noteIndex":0},"citationItems":[{"id":390,"uris":["http://zotero.org/users/14327109/items/GHD5U3D6"],"itemData":{"id":390,"type":"thesis","event-place":"South Africa","genre":"M. Sc.","number-of-pages":"117.","publisher":"Department of Zoology, Faculty of Science, Rand Afrikaans University","publisher-place":"South Africa","title":"An ecological study on the Tiger-fish Hydrocynus vittatus in the Olifants and Letaba Rivers with special reference to artificial reproduction.","author":[{"family":"Gagiano","given":"C. L."}],"issued":{"date-parts":[["1997"]]}}}],"schema":"https://github.com/citation-style-language/schema/raw/master/csl-citation.json"} </w:instrText>
      </w:r>
      <w:r w:rsidR="004D485E">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[35]</w:t>
      </w:r>
      <w:r w:rsidR="004D485E">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and below the theoretical optimum rate of 0.50.  </w:t>
      </w:r>
    </w:p>
    <w:p w14:paraId="5088A5D1" w14:textId="629A0878" w:rsidR="00997FFD" w:rsidRPr="00F74C93" w:rsidRDefault="00997FFD" w:rsidP="00213E27">
      <w:pPr>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sz w:val="24"/>
          <w:szCs w:val="24"/>
        </w:rPr>
        <w:t>Analysis of the probability of capture revealed that the length at first capture (</w:t>
      </w:r>
      <w:r w:rsidRPr="00F74C93">
        <w:rPr>
          <w:rFonts w:asciiTheme="majorBidi" w:eastAsia="Calibri" w:hAnsiTheme="majorBidi" w:cstheme="majorBidi"/>
          <w:i/>
          <w:iCs/>
          <w:sz w:val="24"/>
          <w:szCs w:val="24"/>
        </w:rPr>
        <w:t>L</w:t>
      </w:r>
      <w:r w:rsidRPr="00F74C93">
        <w:rPr>
          <w:rFonts w:asciiTheme="majorBidi" w:eastAsia="Calibri" w:hAnsiTheme="majorBidi" w:cstheme="majorBidi"/>
          <w:sz w:val="24"/>
          <w:szCs w:val="24"/>
          <w:vertAlign w:val="subscript"/>
        </w:rPr>
        <w:t>c</w:t>
      </w:r>
      <w:r w:rsidRPr="00F74C93">
        <w:rPr>
          <w:rFonts w:asciiTheme="majorBidi" w:eastAsia="Calibri" w:hAnsiTheme="majorBidi" w:cstheme="majorBidi"/>
          <w:sz w:val="24"/>
          <w:szCs w:val="24"/>
        </w:rPr>
        <w:t xml:space="preserve">) for </w:t>
      </w:r>
      <w:r w:rsidRPr="00F74C93">
        <w:rPr>
          <w:rFonts w:asciiTheme="majorBidi" w:eastAsia="Calibri" w:hAnsiTheme="majorBidi" w:cstheme="majorBidi"/>
          <w:i/>
          <w:iCs/>
          <w:sz w:val="24"/>
          <w:szCs w:val="24"/>
        </w:rPr>
        <w:t>H. forskahlii</w:t>
      </w:r>
      <w:r w:rsidRPr="00F74C93">
        <w:rPr>
          <w:rFonts w:asciiTheme="majorBidi" w:eastAsia="Calibri" w:hAnsiTheme="majorBidi" w:cstheme="majorBidi"/>
          <w:sz w:val="24"/>
          <w:szCs w:val="24"/>
        </w:rPr>
        <w:t xml:space="preserve"> was 14.3 cm, with vulnerable lengths at 25%, 50%, and 75% of the catch being 14.94 cm, 21.10 cm, and 22.60 cm, respectively. The maximum relative yield per recruit (Y/R) was observed at an exploitation rate (E</w:t>
      </w:r>
      <w:r w:rsidRPr="00F74C93">
        <w:rPr>
          <w:rFonts w:asciiTheme="majorBidi" w:eastAsia="Calibri" w:hAnsiTheme="majorBidi" w:cstheme="majorBidi"/>
          <w:i/>
          <w:iCs/>
          <w:sz w:val="24"/>
          <w:szCs w:val="24"/>
          <w:vertAlign w:val="subscript"/>
        </w:rPr>
        <w:t>max</w:t>
      </w:r>
      <w:r w:rsidRPr="00F74C93">
        <w:rPr>
          <w:rFonts w:asciiTheme="majorBidi" w:eastAsia="Calibri" w:hAnsiTheme="majorBidi" w:cstheme="majorBidi"/>
          <w:sz w:val="24"/>
          <w:szCs w:val="24"/>
        </w:rPr>
        <w:t>) of 0.5, while the exploitation rates corresponding to 10% and 50% of the maximum Y/R (E</w:t>
      </w:r>
      <w:r w:rsidRPr="00F74C93">
        <w:rPr>
          <w:rFonts w:asciiTheme="majorBidi" w:eastAsia="Calibri" w:hAnsiTheme="majorBidi" w:cstheme="majorBidi"/>
          <w:sz w:val="24"/>
          <w:szCs w:val="24"/>
          <w:vertAlign w:val="subscript"/>
        </w:rPr>
        <w:t>01</w:t>
      </w:r>
      <w:r w:rsidRPr="00F74C93">
        <w:rPr>
          <w:rFonts w:asciiTheme="majorBidi" w:eastAsia="Calibri" w:hAnsiTheme="majorBidi" w:cstheme="majorBidi"/>
          <w:sz w:val="24"/>
          <w:szCs w:val="24"/>
        </w:rPr>
        <w:t xml:space="preserve"> and E</w:t>
      </w:r>
      <w:r w:rsidRPr="00F74C93">
        <w:rPr>
          <w:rFonts w:asciiTheme="majorBidi" w:eastAsia="Calibri" w:hAnsiTheme="majorBidi" w:cstheme="majorBidi"/>
          <w:sz w:val="24"/>
          <w:szCs w:val="24"/>
          <w:vertAlign w:val="subscript"/>
        </w:rPr>
        <w:t>05</w:t>
      </w:r>
      <w:r w:rsidRPr="00F74C93">
        <w:rPr>
          <w:rFonts w:asciiTheme="majorBidi" w:eastAsia="Calibri" w:hAnsiTheme="majorBidi" w:cstheme="majorBidi"/>
          <w:sz w:val="24"/>
          <w:szCs w:val="24"/>
        </w:rPr>
        <w:t xml:space="preserve">) were estimated at 0.418 and </w:t>
      </w:r>
      <w:r w:rsidR="00213E27">
        <w:rPr>
          <w:rFonts w:asciiTheme="majorBidi" w:eastAsia="Calibri" w:hAnsiTheme="majorBidi" w:cstheme="majorBidi"/>
          <w:sz w:val="24"/>
          <w:szCs w:val="24"/>
        </w:rPr>
        <w:t xml:space="preserve">0.312, respectively. </w:t>
      </w:r>
      <w:r w:rsidRPr="00F74C93">
        <w:rPr>
          <w:rFonts w:asciiTheme="majorBidi" w:eastAsia="Calibri" w:hAnsiTheme="majorBidi" w:cstheme="majorBidi"/>
          <w:sz w:val="24"/>
          <w:szCs w:val="24"/>
        </w:rPr>
        <w:t>The length at first catch estimated in this study was 14.3 cm.</w:t>
      </w:r>
    </w:p>
    <w:p w14:paraId="254E351F" w14:textId="62F73079" w:rsidR="00997FFD" w:rsidRPr="00F74C93" w:rsidRDefault="00997FFD" w:rsidP="00571CCF">
      <w:pPr>
        <w:spacing w:after="0" w:line="360" w:lineRule="auto"/>
        <w:contextualSpacing/>
        <w:jc w:val="both"/>
        <w:rPr>
          <w:rFonts w:asciiTheme="majorBidi" w:eastAsia="Calibri" w:hAnsiTheme="majorBidi" w:cstheme="majorBidi"/>
          <w:sz w:val="24"/>
          <w:szCs w:val="24"/>
          <w:highlight w:val="cyan"/>
        </w:rPr>
      </w:pPr>
      <w:r w:rsidRPr="00F74C93">
        <w:rPr>
          <w:rFonts w:asciiTheme="majorBidi" w:eastAsia="Calibri" w:hAnsiTheme="majorBidi" w:cstheme="majorBidi"/>
          <w:sz w:val="24"/>
          <w:szCs w:val="24"/>
        </w:rPr>
        <w:t xml:space="preserve"> </w:t>
      </w:r>
      <w:r w:rsidRPr="00F74C93">
        <w:rPr>
          <w:rFonts w:asciiTheme="majorBidi" w:eastAsia="Calibri" w:hAnsiTheme="majorBidi" w:cstheme="majorBidi"/>
          <w:i/>
          <w:iCs/>
          <w:sz w:val="24"/>
          <w:szCs w:val="24"/>
        </w:rPr>
        <w:t>H. forskahlii</w:t>
      </w:r>
      <w:r w:rsidRPr="00F74C93">
        <w:rPr>
          <w:rFonts w:asciiTheme="majorBidi" w:eastAsia="Calibri" w:hAnsiTheme="majorBidi" w:cstheme="majorBidi"/>
          <w:sz w:val="24"/>
          <w:szCs w:val="24"/>
        </w:rPr>
        <w:t xml:space="preserve"> exhibited two recruitment peaks occurring in </w:t>
      </w:r>
      <w:r w:rsidR="00151247" w:rsidRPr="00F74C93">
        <w:rPr>
          <w:rFonts w:asciiTheme="majorBidi" w:eastAsia="Calibri" w:hAnsiTheme="majorBidi" w:cstheme="majorBidi"/>
          <w:sz w:val="24"/>
          <w:szCs w:val="24"/>
        </w:rPr>
        <w:t>March-May</w:t>
      </w:r>
      <w:r w:rsidRPr="00F74C93">
        <w:rPr>
          <w:rFonts w:asciiTheme="majorBidi" w:eastAsia="Calibri" w:hAnsiTheme="majorBidi" w:cstheme="majorBidi"/>
          <w:sz w:val="24"/>
          <w:szCs w:val="24"/>
        </w:rPr>
        <w:t xml:space="preserve"> (dry season) and </w:t>
      </w:r>
      <w:r w:rsidR="00151247" w:rsidRPr="00F74C93">
        <w:rPr>
          <w:rFonts w:asciiTheme="majorBidi" w:eastAsia="Calibri" w:hAnsiTheme="majorBidi" w:cstheme="majorBidi"/>
          <w:sz w:val="24"/>
          <w:szCs w:val="24"/>
        </w:rPr>
        <w:t>July-October</w:t>
      </w:r>
      <w:r w:rsidRPr="00F74C93">
        <w:rPr>
          <w:rFonts w:asciiTheme="majorBidi" w:eastAsia="Calibri" w:hAnsiTheme="majorBidi" w:cstheme="majorBidi"/>
          <w:sz w:val="24"/>
          <w:szCs w:val="24"/>
        </w:rPr>
        <w:t xml:space="preserve"> (rainy season). </w:t>
      </w:r>
      <w:r w:rsidR="004821FE">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fuoW4Y1o","properties":{"formattedCitation":"[42]","plainCitation":"[42]","noteIndex":0},"citationItems":[{"id":372,"uris":["http://zotero.org/users/14327109/items/QSX98YXK"],"itemData":{"id":372,"type":"article-journal","container-title":"Hydrobiologia","DOI":"10.1007/BF00964031","ISSN":"0018-8158, 1573-5117","issue":"3-4","journalAbbreviation":"Hydrobiologia","language":"en","license":"http://www.springer.com/tdm","page":"527-540","source":"DOI.org (Crossref)","title":"Some notes on the population dynamics of Hydrocynus vittatus (Castelnau) in Lake Kariba","volume":"30","author":[{"family":"Badenhuizen","given":"T. R."}],"issued":{"date-parts":[["1967"]]}}}],"schema":"https://github.com/citation-style-language/schema/raw/master/csl-citation.json"} </w:instrText>
      </w:r>
      <w:r w:rsidR="004821FE">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[42]</w:t>
      </w:r>
      <w:r w:rsidR="004821FE">
        <w:rPr>
          <w:rFonts w:asciiTheme="majorBidi" w:eastAsia="Calibri" w:hAnsiTheme="majorBidi" w:cstheme="majorBidi"/>
          <w:sz w:val="24"/>
          <w:szCs w:val="24"/>
        </w:rPr>
        <w:fldChar w:fldCharType="end"/>
      </w:r>
      <w:r w:rsidR="004821FE">
        <w:rPr>
          <w:rFonts w:asciiTheme="majorBidi" w:eastAsia="Calibri" w:hAnsiTheme="majorBidi" w:cstheme="majorBidi"/>
          <w:sz w:val="24"/>
          <w:szCs w:val="24"/>
        </w:rPr>
        <w:t xml:space="preserve"> in</w:t>
      </w:r>
      <w:r w:rsidRPr="00F74C93">
        <w:rPr>
          <w:rFonts w:asciiTheme="majorBidi" w:eastAsia="Calibri" w:hAnsiTheme="majorBidi" w:cstheme="majorBidi"/>
          <w:sz w:val="24"/>
          <w:szCs w:val="24"/>
        </w:rPr>
        <w:t xml:space="preserve"> his two-year study of </w:t>
      </w:r>
      <w:r w:rsidRPr="00F74C93">
        <w:rPr>
          <w:rFonts w:asciiTheme="majorBidi" w:eastAsia="Calibri" w:hAnsiTheme="majorBidi" w:cstheme="majorBidi"/>
          <w:i/>
          <w:iCs/>
          <w:sz w:val="24"/>
          <w:szCs w:val="24"/>
        </w:rPr>
        <w:t>Hydrocynus vittatus</w:t>
      </w:r>
      <w:r w:rsidRPr="00F74C93">
        <w:rPr>
          <w:rFonts w:asciiTheme="majorBidi" w:eastAsia="Calibri" w:hAnsiTheme="majorBidi" w:cstheme="majorBidi"/>
          <w:sz w:val="24"/>
          <w:szCs w:val="24"/>
        </w:rPr>
        <w:t xml:space="preserve"> in Lake Kariba </w:t>
      </w:r>
      <w:r w:rsidRPr="00F74C93">
        <w:rPr>
          <w:rFonts w:asciiTheme="majorBidi" w:eastAsia="Calibri" w:hAnsiTheme="majorBidi" w:cstheme="majorBidi"/>
          <w:sz w:val="24"/>
          <w:szCs w:val="24"/>
        </w:rPr>
        <w:lastRenderedPageBreak/>
        <w:t>(Zambia) observed four generations within this time frame. Breeding occurred annually, coinciding with the rainy season, starting at age two and a breeding size of 35.0 cm, indicating two recruitment periods.</w:t>
      </w:r>
      <w:r w:rsidR="004821FE">
        <w:rPr>
          <w:rFonts w:asciiTheme="majorBidi" w:eastAsia="Calibri" w:hAnsiTheme="majorBidi" w:cstheme="majorBidi"/>
          <w:sz w:val="24"/>
          <w:szCs w:val="24"/>
        </w:rPr>
        <w:t xml:space="preserve"> </w:t>
      </w:r>
      <w:r w:rsidR="004821FE">
        <w:rPr>
          <w:rFonts w:asciiTheme="majorBidi" w:eastAsia="Calibri" w:hAnsiTheme="majorBidi" w:cstheme="majorBidi"/>
          <w:sz w:val="24"/>
          <w:szCs w:val="24"/>
        </w:rPr>
        <w:fldChar w:fldCharType="begin"/>
      </w:r>
      <w:r w:rsidR="00571CCF">
        <w:rPr>
          <w:rFonts w:asciiTheme="majorBidi" w:eastAsia="Calibri" w:hAnsiTheme="majorBidi" w:cstheme="majorBidi"/>
          <w:sz w:val="24"/>
          <w:szCs w:val="24"/>
        </w:rPr>
        <w:instrText xml:space="preserve"> ADDIN ZOTERO_ITEM CSL_CITATION {"citationID":"95RGMqtb","properties":{"formattedCitation":"[35]","plainCitation":"[35]","noteIndex":0},"citationItems":[{"id":390,"uris":["http://zotero.org/users/14327109/items/GHD5U3D6"],"itemData":{"id":390,"type":"thesis","event-place":"South Africa","genre":"M. Sc.","number-of-pages":"117.","publisher":"Department of Zoology, Faculty of Science, Rand Afrikaans University","publisher-place":"South Africa","title":"An ecological study on the Tiger-fish Hydrocynus vittatus in the Olifants and Letaba Rivers with special reference to artificial reproduction.","author":[{"family":"Gagiano","given":"C. L."}],"issued":{"date-parts":[["1997"]]}}}],"schema":"https://github.com/citation-style-language/schema/raw/master/csl-citation.json"} </w:instrText>
      </w:r>
      <w:r w:rsidR="004821FE">
        <w:rPr>
          <w:rFonts w:asciiTheme="majorBidi" w:eastAsia="Calibri" w:hAnsiTheme="majorBidi" w:cstheme="majorBidi"/>
          <w:sz w:val="24"/>
          <w:szCs w:val="24"/>
        </w:rPr>
        <w:fldChar w:fldCharType="separate"/>
      </w:r>
      <w:r w:rsidR="00571CCF" w:rsidRPr="00571CCF">
        <w:rPr>
          <w:rFonts w:ascii="Times New Roman" w:hAnsi="Times New Roman" w:cs="Times New Roman"/>
          <w:sz w:val="24"/>
        </w:rPr>
        <w:t>[35]</w:t>
      </w:r>
      <w:r w:rsidR="004821FE">
        <w:rPr>
          <w:rFonts w:asciiTheme="majorBidi" w:eastAsia="Calibri" w:hAnsiTheme="majorBidi" w:cstheme="majorBidi"/>
          <w:sz w:val="24"/>
          <w:szCs w:val="24"/>
        </w:rPr>
        <w:fldChar w:fldCharType="end"/>
      </w:r>
      <w:r w:rsidRPr="00F74C93">
        <w:rPr>
          <w:rFonts w:asciiTheme="majorBidi" w:eastAsia="Calibri" w:hAnsiTheme="majorBidi" w:cstheme="majorBidi"/>
          <w:sz w:val="24"/>
          <w:szCs w:val="24"/>
        </w:rPr>
        <w:t xml:space="preserve"> also noted two cohorts of tigerfish species (</w:t>
      </w:r>
      <w:r w:rsidRPr="00F74C93">
        <w:rPr>
          <w:rFonts w:asciiTheme="majorBidi" w:eastAsia="Calibri" w:hAnsiTheme="majorBidi" w:cstheme="majorBidi"/>
          <w:i/>
          <w:iCs/>
          <w:sz w:val="24"/>
          <w:szCs w:val="24"/>
        </w:rPr>
        <w:t>H. vittatus</w:t>
      </w:r>
      <w:r w:rsidRPr="00F74C93">
        <w:rPr>
          <w:rFonts w:asciiTheme="majorBidi" w:eastAsia="Calibri" w:hAnsiTheme="majorBidi" w:cstheme="majorBidi"/>
          <w:sz w:val="24"/>
          <w:szCs w:val="24"/>
        </w:rPr>
        <w:t xml:space="preserve">) in the Olifants River and Letaba River (South Africa), which </w:t>
      </w:r>
      <w:r w:rsidRPr="00263D95">
        <w:rPr>
          <w:rFonts w:asciiTheme="majorBidi" w:eastAsia="Calibri" w:hAnsiTheme="majorBidi" w:cstheme="majorBidi"/>
          <w:sz w:val="24"/>
          <w:szCs w:val="24"/>
          <w:highlight w:val="yellow"/>
        </w:rPr>
        <w:t>agrees</w:t>
      </w:r>
      <w:r w:rsidRPr="00F74C93">
        <w:rPr>
          <w:rFonts w:asciiTheme="majorBidi" w:eastAsia="Calibri" w:hAnsiTheme="majorBidi" w:cstheme="majorBidi"/>
          <w:sz w:val="24"/>
          <w:szCs w:val="24"/>
        </w:rPr>
        <w:t xml:space="preserve"> with our findings in this study. </w:t>
      </w:r>
    </w:p>
    <w:p w14:paraId="172E2C67" w14:textId="457271AE" w:rsidR="00997FFD" w:rsidRPr="00F74C93" w:rsidRDefault="00997FFD" w:rsidP="00571CCF">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In this study, the ratios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c</w:t>
      </w:r>
      <w:r w:rsidRPr="00F74C93">
        <w:rPr>
          <w:rFonts w:asciiTheme="majorBidi" w:eastAsia="Times New Roman" w:hAnsiTheme="majorBidi" w:cstheme="majorBidi"/>
          <w:sz w:val="24"/>
          <w:szCs w:val="24"/>
        </w:rPr>
        <w:t>/</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w:t>
      </w:r>
      <w:r w:rsidRPr="00F74C93">
        <w:rPr>
          <w:rFonts w:asciiTheme="majorBidi" w:eastAsia="Times New Roman" w:hAnsiTheme="majorBidi" w:cstheme="majorBidi"/>
          <w:sz w:val="24"/>
          <w:szCs w:val="24"/>
        </w:rPr>
        <w:t xml:space="preserve"> and </w:t>
      </w:r>
      <w:r w:rsidRPr="00F74C93">
        <w:rPr>
          <w:rFonts w:asciiTheme="majorBidi" w:eastAsia="Times New Roman" w:hAnsiTheme="majorBidi" w:cstheme="majorBidi"/>
          <w:i/>
          <w:iCs/>
          <w:sz w:val="24"/>
          <w:szCs w:val="24"/>
        </w:rPr>
        <w:t>M</w:t>
      </w:r>
      <w:r w:rsidRPr="00F74C93">
        <w:rPr>
          <w:rFonts w:asciiTheme="majorBidi" w:eastAsia="Times New Roman" w:hAnsiTheme="majorBidi" w:cstheme="majorBidi"/>
          <w:sz w:val="24"/>
          <w:szCs w:val="24"/>
        </w:rPr>
        <w:t>/</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were estimated at 0.05 and 0.260, respectively. The calculated length for optimal cohort biomass or yield prior to recruitment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opt</w:t>
      </w:r>
      <w:r w:rsidRPr="00F74C93">
        <w:rPr>
          <w:rFonts w:asciiTheme="majorBidi" w:eastAsia="Times New Roman" w:hAnsiTheme="majorBidi" w:cstheme="majorBidi"/>
          <w:sz w:val="24"/>
          <w:szCs w:val="24"/>
        </w:rPr>
        <w:t>) was 33.72 cm. The potential longevity T</w:t>
      </w:r>
      <w:r w:rsidRPr="00F74C93">
        <w:rPr>
          <w:rFonts w:asciiTheme="majorBidi" w:eastAsia="Times New Roman" w:hAnsiTheme="majorBidi" w:cstheme="majorBidi"/>
          <w:i/>
          <w:iCs/>
          <w:sz w:val="24"/>
          <w:szCs w:val="24"/>
          <w:vertAlign w:val="subscript"/>
        </w:rPr>
        <w:t>max</w:t>
      </w:r>
      <w:r w:rsidRPr="00F74C93">
        <w:rPr>
          <w:rFonts w:asciiTheme="majorBidi" w:eastAsia="Times New Roman" w:hAnsiTheme="majorBidi" w:cstheme="majorBidi"/>
          <w:sz w:val="24"/>
          <w:szCs w:val="24"/>
        </w:rPr>
        <w:t xml:space="preserve"> for </w:t>
      </w:r>
      <w:r w:rsidRPr="00F74C93">
        <w:rPr>
          <w:rFonts w:asciiTheme="majorBidi" w:eastAsia="Times New Roman" w:hAnsiTheme="majorBidi" w:cstheme="majorBidi"/>
          <w:i/>
          <w:iCs/>
          <w:sz w:val="24"/>
          <w:szCs w:val="24"/>
        </w:rPr>
        <w:t>H. forskahlii</w:t>
      </w:r>
      <w:r w:rsidRPr="00F74C93">
        <w:rPr>
          <w:rFonts w:asciiTheme="majorBidi" w:eastAsia="Times New Roman" w:hAnsiTheme="majorBidi" w:cstheme="majorBidi"/>
          <w:sz w:val="24"/>
          <w:szCs w:val="24"/>
        </w:rPr>
        <w:t xml:space="preserve"> of 11.27 years is similar to that reported for </w:t>
      </w:r>
      <w:r w:rsidRPr="00F74C93">
        <w:rPr>
          <w:rFonts w:asciiTheme="majorBidi" w:eastAsia="Times New Roman" w:hAnsiTheme="majorBidi" w:cstheme="majorBidi"/>
          <w:i/>
          <w:iCs/>
          <w:sz w:val="24"/>
          <w:szCs w:val="24"/>
        </w:rPr>
        <w:t>H. vittatus</w:t>
      </w:r>
      <w:r w:rsidRPr="00F74C93">
        <w:rPr>
          <w:rFonts w:asciiTheme="majorBidi" w:eastAsia="Times New Roman" w:hAnsiTheme="majorBidi" w:cstheme="majorBidi"/>
          <w:sz w:val="24"/>
          <w:szCs w:val="24"/>
        </w:rPr>
        <w:t xml:space="preserve"> in Lake Bangweulu and the Zambezi River by</w:t>
      </w:r>
      <w:r w:rsidR="004821FE">
        <w:rPr>
          <w:rFonts w:asciiTheme="majorBidi" w:eastAsia="Times New Roman" w:hAnsiTheme="majorBidi" w:cstheme="majorBidi"/>
          <w:sz w:val="24"/>
          <w:szCs w:val="24"/>
        </w:rPr>
        <w:t xml:space="preserve"> </w:t>
      </w:r>
      <w:r w:rsidR="004821FE">
        <w:rPr>
          <w:rFonts w:asciiTheme="majorBidi" w:eastAsia="Times New Roman" w:hAnsiTheme="majorBidi" w:cstheme="majorBidi"/>
          <w:sz w:val="24"/>
          <w:szCs w:val="24"/>
        </w:rPr>
        <w:fldChar w:fldCharType="begin"/>
      </w:r>
      <w:r w:rsidR="00571CCF">
        <w:rPr>
          <w:rFonts w:asciiTheme="majorBidi" w:eastAsia="Times New Roman" w:hAnsiTheme="majorBidi" w:cstheme="majorBidi"/>
          <w:sz w:val="24"/>
          <w:szCs w:val="24"/>
        </w:rPr>
        <w:instrText xml:space="preserve"> ADDIN ZOTERO_ITEM CSL_CITATION {"citationID":"S4fYqK8d","properties":{"formattedCitation":"[43]","plainCitation":"[43]","noteIndex":0},"citationItems":[{"id":394,"uris":["http://zotero.org/users/14327109/items/5UV28PZI"],"itemData":{"id":394,"type":"article-journal","container-title":"Transactions of the American Fisheries Society","DOI":"10.1577/1548-8659(1975)104&lt;499:AFAGOT&gt;2.0.CO;2","ISSN":"0002-8487, 1548-8659","issue":"3","journalAbbreviation":"Transactions of the American Fisheries Society","language":"en","page":"499-505","source":"DOI.org (Crossref)","title":"Annulus Formation and Growth of Tigerfish, Hydrocynus vittatus, in Lake Bangweulu, Zambia","volume":"104","author":[{"family":"Griffith","given":"J. S."}],"issued":{"date-parts":[["1975",7]]}}}],"schema":"https://github.com/citation-style-language/schema/raw/master/csl-citation.json"} </w:instrText>
      </w:r>
      <w:r w:rsidR="004821FE">
        <w:rPr>
          <w:rFonts w:asciiTheme="majorBidi" w:eastAsia="Times New Roman" w:hAnsiTheme="majorBidi" w:cstheme="majorBidi"/>
          <w:sz w:val="24"/>
          <w:szCs w:val="24"/>
        </w:rPr>
        <w:fldChar w:fldCharType="separate"/>
      </w:r>
      <w:r w:rsidR="00571CCF" w:rsidRPr="00571CCF">
        <w:rPr>
          <w:rFonts w:ascii="Times New Roman" w:hAnsi="Times New Roman" w:cs="Times New Roman"/>
          <w:sz w:val="24"/>
        </w:rPr>
        <w:t>[43]</w:t>
      </w:r>
      <w:r w:rsidR="004821F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 xml:space="preserve"> (</w:t>
      </w:r>
      <w:r w:rsidR="008539A6" w:rsidRPr="00F74C93">
        <w:rPr>
          <w:rFonts w:asciiTheme="majorBidi" w:eastAsia="Times New Roman" w:hAnsiTheme="majorBidi" w:cstheme="majorBidi"/>
          <w:sz w:val="24"/>
          <w:szCs w:val="24"/>
        </w:rPr>
        <w:t>11 years</w:t>
      </w:r>
      <w:r w:rsidRPr="00F74C93">
        <w:rPr>
          <w:rFonts w:asciiTheme="majorBidi" w:eastAsia="Times New Roman" w:hAnsiTheme="majorBidi" w:cstheme="majorBidi"/>
          <w:sz w:val="24"/>
          <w:szCs w:val="24"/>
        </w:rPr>
        <w:t>). This longevity is greater than the 9 years reported for the same species in Lake Kariba by</w:t>
      </w:r>
      <w:r w:rsidR="004821FE">
        <w:rPr>
          <w:rFonts w:asciiTheme="majorBidi" w:eastAsia="Times New Roman" w:hAnsiTheme="majorBidi" w:cstheme="majorBidi"/>
          <w:sz w:val="24"/>
          <w:szCs w:val="24"/>
        </w:rPr>
        <w:t xml:space="preserve"> </w:t>
      </w:r>
      <w:r w:rsidR="004821FE">
        <w:rPr>
          <w:rFonts w:asciiTheme="majorBidi" w:eastAsia="Times New Roman" w:hAnsiTheme="majorBidi" w:cstheme="majorBidi"/>
          <w:sz w:val="24"/>
          <w:szCs w:val="24"/>
        </w:rPr>
        <w:fldChar w:fldCharType="begin"/>
      </w:r>
      <w:r w:rsidR="00571CCF">
        <w:rPr>
          <w:rFonts w:asciiTheme="majorBidi" w:eastAsia="Times New Roman" w:hAnsiTheme="majorBidi" w:cstheme="majorBidi"/>
          <w:sz w:val="24"/>
          <w:szCs w:val="24"/>
        </w:rPr>
        <w:instrText xml:space="preserve"> ADDIN ZOTERO_ITEM CSL_CITATION {"citationID":"Cu1Q8Pp7","properties":{"formattedCitation":"[44]","plainCitation":"[44]","noteIndex":0},"citationItems":[{"id":428,"uris":["http://zotero.org/users/14327109/items/8G37M6EU"],"itemData":{"id":428,"type":"article-journal","container-title":"Journal of Fish Biology","DOI":"https://doi.org/10.1111/j.1095-8649.1994.tb01301.x","ISSN":"0022-1112","issue":"2","journalAbbreviation":"Journal of Fish Biology","note":"publisher: Wiley Online Library","page":"211-225","title":"Comparative ecology of the African pike, Hepsetus odoe, and tigerfish, Hydrocynus forskahlii, in the Zambezi River floodplain","volume":"45","author":[{"family":"Winemiller","given":"K. O."},{"family":"Kelso‐Winemiller","given":"L. C."}],"issued":{"date-parts":[["1994"]]}}}],"schema":"https://github.com/citation-style-language/schema/raw/master/csl-citation.json"} </w:instrText>
      </w:r>
      <w:r w:rsidR="004821FE">
        <w:rPr>
          <w:rFonts w:asciiTheme="majorBidi" w:eastAsia="Times New Roman" w:hAnsiTheme="majorBidi" w:cstheme="majorBidi"/>
          <w:sz w:val="24"/>
          <w:szCs w:val="24"/>
        </w:rPr>
        <w:fldChar w:fldCharType="separate"/>
      </w:r>
      <w:r w:rsidR="00571CCF" w:rsidRPr="00571CCF">
        <w:rPr>
          <w:rFonts w:ascii="Times New Roman" w:hAnsi="Times New Roman" w:cs="Times New Roman"/>
          <w:sz w:val="24"/>
        </w:rPr>
        <w:t>[44]</w:t>
      </w:r>
      <w:r w:rsidR="004821F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 xml:space="preserve">, but less than the 20 years observed for </w:t>
      </w:r>
      <w:r w:rsidRPr="00F74C93">
        <w:rPr>
          <w:rFonts w:asciiTheme="majorBidi" w:eastAsia="Times New Roman" w:hAnsiTheme="majorBidi" w:cstheme="majorBidi"/>
          <w:i/>
          <w:iCs/>
          <w:sz w:val="24"/>
          <w:szCs w:val="24"/>
        </w:rPr>
        <w:t>H. vittatus</w:t>
      </w:r>
      <w:r w:rsidRPr="00F74C93">
        <w:rPr>
          <w:rFonts w:asciiTheme="majorBidi" w:eastAsia="Times New Roman" w:hAnsiTheme="majorBidi" w:cstheme="majorBidi"/>
          <w:sz w:val="24"/>
          <w:szCs w:val="24"/>
        </w:rPr>
        <w:t xml:space="preserve"> in the Okavango Delta (Botswana) according to</w:t>
      </w:r>
      <w:r w:rsidR="004821FE">
        <w:rPr>
          <w:rFonts w:asciiTheme="majorBidi" w:eastAsia="Times New Roman" w:hAnsiTheme="majorBidi" w:cstheme="majorBidi"/>
          <w:sz w:val="24"/>
          <w:szCs w:val="24"/>
        </w:rPr>
        <w:t xml:space="preserve"> </w:t>
      </w:r>
      <w:r w:rsidR="004821FE">
        <w:rPr>
          <w:rFonts w:asciiTheme="majorBidi" w:eastAsia="Times New Roman" w:hAnsiTheme="majorBidi" w:cstheme="majorBidi"/>
          <w:sz w:val="24"/>
          <w:szCs w:val="24"/>
        </w:rPr>
        <w:fldChar w:fldCharType="begin"/>
      </w:r>
      <w:r w:rsidR="00571CCF">
        <w:rPr>
          <w:rFonts w:asciiTheme="majorBidi" w:eastAsia="Times New Roman" w:hAnsiTheme="majorBidi" w:cstheme="majorBidi"/>
          <w:sz w:val="24"/>
          <w:szCs w:val="24"/>
        </w:rPr>
        <w:instrText xml:space="preserve"> ADDIN ZOTERO_ITEM CSL_CITATION {"citationID":"h3CM3U5f","properties":{"formattedCitation":"[37]","plainCitation":"[37]","noteIndex":0},"citationItems":[{"id":393,"uris":["http://zotero.org/users/14327109/items/UIJ4CKXX"],"itemData":{"id":393,"type":"article-journal","container-title":"African Journal of Aquatic Science","DOI":"10.2989/AJAS.2009.34.3.5.981","ISSN":"1608-5914, 1727-9364","issue":"3","journalAbbreviation":"African Journal of Aquatic Science","language":"en","page":"239-247","source":"DOI.org (Crossref)","title":"Age estimation, growth rate and size at sexual maturity of tigerfish Hydrocynus vittatus from the Okavango Delta, Botswana","volume":"34","author":[{"family":"Gerber","given":"R"},{"family":"Smit","given":"N J"},{"family":"Pieterse","given":"G M"},{"family":"Durholtz","given":"D"}],"issued":{"date-parts":[["2009",12]]}}}],"schema":"https://github.com/citation-style-language/schema/raw/master/csl-citation.json"} </w:instrText>
      </w:r>
      <w:r w:rsidR="004821FE">
        <w:rPr>
          <w:rFonts w:asciiTheme="majorBidi" w:eastAsia="Times New Roman" w:hAnsiTheme="majorBidi" w:cstheme="majorBidi"/>
          <w:sz w:val="24"/>
          <w:szCs w:val="24"/>
        </w:rPr>
        <w:fldChar w:fldCharType="separate"/>
      </w:r>
      <w:r w:rsidR="00571CCF" w:rsidRPr="00571CCF">
        <w:rPr>
          <w:rFonts w:ascii="Times New Roman" w:hAnsi="Times New Roman" w:cs="Times New Roman"/>
          <w:sz w:val="24"/>
        </w:rPr>
        <w:t>[37]</w:t>
      </w:r>
      <w:r w:rsidR="004821FE">
        <w:rPr>
          <w:rFonts w:asciiTheme="majorBidi" w:eastAsia="Times New Roman" w:hAnsiTheme="majorBidi" w:cstheme="majorBidi"/>
          <w:sz w:val="24"/>
          <w:szCs w:val="24"/>
        </w:rPr>
        <w:fldChar w:fldCharType="end"/>
      </w:r>
      <w:r w:rsidRPr="00F74C93">
        <w:rPr>
          <w:rFonts w:asciiTheme="majorBidi" w:eastAsia="Times New Roman" w:hAnsiTheme="majorBidi" w:cstheme="majorBidi"/>
          <w:sz w:val="24"/>
          <w:szCs w:val="24"/>
        </w:rPr>
        <w:t>. These differences in longevity may be attributed to species-specific traits, levels of exploitation, and various biological and ecological factors.</w:t>
      </w:r>
    </w:p>
    <w:p w14:paraId="616A2855"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Calibri" w:hAnsiTheme="majorBidi" w:cstheme="majorBidi"/>
          <w:b/>
          <w:bCs/>
          <w:color w:val="000000"/>
          <w:sz w:val="24"/>
          <w:szCs w:val="24"/>
        </w:rPr>
        <w:t>Comprehensive</w:t>
      </w:r>
      <w:r w:rsidRPr="00F74C93">
        <w:rPr>
          <w:rFonts w:asciiTheme="majorBidi" w:eastAsia="Times New Roman" w:hAnsiTheme="majorBidi" w:cstheme="majorBidi"/>
          <w:b/>
          <w:bCs/>
          <w:sz w:val="24"/>
          <w:szCs w:val="24"/>
        </w:rPr>
        <w:t xml:space="preserve"> Assessment of </w:t>
      </w:r>
      <w:r w:rsidRPr="00F74C93">
        <w:rPr>
          <w:rFonts w:asciiTheme="majorBidi" w:eastAsia="Times New Roman" w:hAnsiTheme="majorBidi" w:cstheme="majorBidi"/>
          <w:b/>
          <w:bCs/>
          <w:i/>
          <w:iCs/>
          <w:sz w:val="24"/>
          <w:szCs w:val="24"/>
        </w:rPr>
        <w:t>Hydrocynus forskahlii</w:t>
      </w:r>
      <w:r w:rsidRPr="00F74C93">
        <w:rPr>
          <w:rFonts w:asciiTheme="majorBidi" w:eastAsia="Times New Roman" w:hAnsiTheme="majorBidi" w:cstheme="majorBidi"/>
          <w:b/>
          <w:bCs/>
          <w:sz w:val="24"/>
          <w:szCs w:val="24"/>
        </w:rPr>
        <w:t xml:space="preserve"> Fishery in Roseires Reservoir shows the following points:</w:t>
      </w:r>
    </w:p>
    <w:p w14:paraId="44C49B53" w14:textId="77777777" w:rsidR="00280E77" w:rsidRDefault="00997FFD" w:rsidP="00280E77">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Asymptotic length of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w:t>
      </w:r>
      <w:r w:rsidRPr="00F74C93">
        <w:rPr>
          <w:rFonts w:asciiTheme="majorBidi" w:eastAsia="Times New Roman" w:hAnsiTheme="majorBidi" w:cstheme="majorBidi"/>
          <w:sz w:val="24"/>
          <w:szCs w:val="24"/>
        </w:rPr>
        <w:t xml:space="preserve"> = 58.8 cm) and growth coefficient of (</w:t>
      </w:r>
      <w:r w:rsidRPr="00F74C93">
        <w:rPr>
          <w:rFonts w:asciiTheme="majorBidi" w:eastAsia="Times New Roman" w:hAnsiTheme="majorBidi" w:cstheme="majorBidi"/>
          <w:i/>
          <w:iCs/>
          <w:sz w:val="24"/>
          <w:szCs w:val="24"/>
        </w:rPr>
        <w:t>K</w:t>
      </w:r>
      <w:r w:rsidRPr="00F74C93">
        <w:rPr>
          <w:rFonts w:asciiTheme="majorBidi" w:eastAsia="Times New Roman" w:hAnsiTheme="majorBidi" w:cstheme="majorBidi"/>
          <w:sz w:val="24"/>
          <w:szCs w:val="24"/>
        </w:rPr>
        <w:t xml:space="preserve"> = 0.26 yr.⁻¹) indicate moderate growth, typical for this species in African reservoirs</w:t>
      </w:r>
      <w:r w:rsidR="00280E77">
        <w:rPr>
          <w:rFonts w:asciiTheme="majorBidi" w:eastAsia="Times New Roman" w:hAnsiTheme="majorBidi" w:cstheme="majorBidi"/>
          <w:sz w:val="24"/>
          <w:szCs w:val="24"/>
        </w:rPr>
        <w:t xml:space="preserve"> </w:t>
      </w:r>
      <w:r w:rsidR="00280E77">
        <w:rPr>
          <w:rFonts w:asciiTheme="majorBidi" w:eastAsia="Times New Roman" w:hAnsiTheme="majorBidi" w:cstheme="majorBidi"/>
          <w:sz w:val="24"/>
          <w:szCs w:val="24"/>
        </w:rPr>
        <w:fldChar w:fldCharType="begin"/>
      </w:r>
      <w:r w:rsidR="00280E77">
        <w:rPr>
          <w:rFonts w:asciiTheme="majorBidi" w:eastAsia="Times New Roman" w:hAnsiTheme="majorBidi" w:cstheme="majorBidi"/>
          <w:sz w:val="24"/>
          <w:szCs w:val="24"/>
        </w:rPr>
        <w:instrText xml:space="preserve"> ADDIN ZOTERO_ITEM CSL_CITATION {"citationID":"waqeZNWC","properties":{"formattedCitation":"[14]","plainCitation":"[14]","noteIndex":0},"citationItems":[{"id":386,"uris":["http://zotero.org/users/14327109/items/3YZ8MDIE"],"itemData":{"id":386,"type":"article-journal","container-title":"Ethiopian Journal of Biological Sciences","ISSN":"1819-8678","issue":"2","journalAbbreviation":"Ethiopian Journal of Biological Sciences","page":"123-137","title":"Feeding habits, ontogenetic dietary shift and some aspects of reproduction of the tigerfish Hydrocynus forskahlii (Cuvier 1819)(Pisces: Characidae) in Lake Chamo, Ethiopia","volume":"7","author":[{"family":"Dadebo","given":"Elias"},{"family":"Mengistou","given":"Seyoum"}],"issued":{"date-parts":[["2008"]]}}}],"schema":"https://github.com/citation-style-language/schema/raw/master/csl-citation.json"} </w:instrText>
      </w:r>
      <w:r w:rsidR="00280E77">
        <w:rPr>
          <w:rFonts w:asciiTheme="majorBidi" w:eastAsia="Times New Roman" w:hAnsiTheme="majorBidi" w:cstheme="majorBidi"/>
          <w:sz w:val="24"/>
          <w:szCs w:val="24"/>
        </w:rPr>
        <w:fldChar w:fldCharType="separate"/>
      </w:r>
      <w:r w:rsidR="00280E77" w:rsidRPr="00280E77">
        <w:rPr>
          <w:rFonts w:ascii="Times New Roman" w:hAnsi="Times New Roman" w:cs="Times New Roman"/>
          <w:sz w:val="24"/>
        </w:rPr>
        <w:t>[14]</w:t>
      </w:r>
      <w:r w:rsidR="00280E77">
        <w:rPr>
          <w:rFonts w:asciiTheme="majorBidi" w:eastAsia="Times New Roman" w:hAnsiTheme="majorBidi" w:cstheme="majorBidi"/>
          <w:sz w:val="24"/>
          <w:szCs w:val="24"/>
        </w:rPr>
        <w:fldChar w:fldCharType="end"/>
      </w:r>
      <w:r w:rsidR="00280E77">
        <w:rPr>
          <w:rFonts w:asciiTheme="majorBidi" w:eastAsia="Times New Roman" w:hAnsiTheme="majorBidi" w:cstheme="majorBidi"/>
          <w:sz w:val="24"/>
          <w:szCs w:val="24"/>
        </w:rPr>
        <w:t>.</w:t>
      </w:r>
    </w:p>
    <w:p w14:paraId="7778FDE5" w14:textId="7297CDF1" w:rsidR="00997FFD" w:rsidRPr="00F74C93" w:rsidRDefault="00997FFD" w:rsidP="00280E77">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Length at first capture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c</w:t>
      </w:r>
      <w:r w:rsidRPr="00F74C93">
        <w:rPr>
          <w:rFonts w:asciiTheme="majorBidi" w:eastAsia="Times New Roman" w:hAnsiTheme="majorBidi" w:cstheme="majorBidi"/>
          <w:sz w:val="24"/>
          <w:szCs w:val="24"/>
        </w:rPr>
        <w:t xml:space="preserve"> = 14.3 cm) is significantly smaller than optimal cohort biomass length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opt</w:t>
      </w:r>
      <w:r w:rsidRPr="00F74C93">
        <w:rPr>
          <w:rFonts w:asciiTheme="majorBidi" w:eastAsia="Times New Roman" w:hAnsiTheme="majorBidi" w:cstheme="majorBidi"/>
          <w:sz w:val="24"/>
          <w:szCs w:val="24"/>
        </w:rPr>
        <w:t xml:space="preserve"> = 33.72 cm) and the average length of the fish (30.599 cm), indicating early harvest before peak reproductive value.</w:t>
      </w:r>
    </w:p>
    <w:p w14:paraId="77B1379E"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The probability of capture increases sharply at 21.1 cm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50</w:t>
      </w:r>
      <w:r w:rsidRPr="00F74C93">
        <w:rPr>
          <w:rFonts w:asciiTheme="majorBidi" w:eastAsia="Times New Roman" w:hAnsiTheme="majorBidi" w:cstheme="majorBidi"/>
          <w:sz w:val="24"/>
          <w:szCs w:val="24"/>
        </w:rPr>
        <w:t>), suggesting gear selectivity targets smaller fish.</w:t>
      </w:r>
    </w:p>
    <w:p w14:paraId="424B6909" w14:textId="1C7B2762" w:rsidR="00997FFD" w:rsidRPr="00F74C93" w:rsidRDefault="00997FFD" w:rsidP="00646456">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Natural mortality (M = 0.58 yr.⁻¹) dominates over fishing mortality (F = 0.11 yr.⁻¹), especially for smaller fish (Total mortality Z = 0.69 yr.⁻¹), reflecting that high natural losses limit population resilience. Relative Yield per Recruit (Y/R) peaks at E = 0.5, but current effort (E = 0.17) harvests only about 34% of the potential yield. Biomass per Recruit (B/R) shows significant virgin biomass remains, supporting increased effort.</w:t>
      </w:r>
    </w:p>
    <w:p w14:paraId="620963B8"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Recommendations</w:t>
      </w:r>
      <w:r w:rsidRPr="00F74C93">
        <w:rPr>
          <w:rFonts w:asciiTheme="majorBidi" w:eastAsia="Times New Roman" w:hAnsiTheme="majorBidi" w:cstheme="majorBidi"/>
          <w:b/>
          <w:bCs/>
          <w:sz w:val="24"/>
          <w:szCs w:val="24"/>
        </w:rPr>
        <w:t xml:space="preserve"> for Managing </w:t>
      </w:r>
      <w:r w:rsidRPr="00F74C93">
        <w:rPr>
          <w:rFonts w:asciiTheme="majorBidi" w:eastAsia="Times New Roman" w:hAnsiTheme="majorBidi" w:cstheme="majorBidi"/>
          <w:b/>
          <w:bCs/>
          <w:i/>
          <w:iCs/>
          <w:sz w:val="24"/>
          <w:szCs w:val="24"/>
        </w:rPr>
        <w:t xml:space="preserve">H. forskahlii </w:t>
      </w:r>
      <w:r w:rsidRPr="00F74C93">
        <w:rPr>
          <w:rFonts w:asciiTheme="majorBidi" w:eastAsia="Times New Roman" w:hAnsiTheme="majorBidi" w:cstheme="majorBidi"/>
          <w:b/>
          <w:bCs/>
          <w:sz w:val="24"/>
          <w:szCs w:val="24"/>
        </w:rPr>
        <w:t>Fishery in Roseires Reservoir:</w:t>
      </w:r>
    </w:p>
    <w:p w14:paraId="1D4387CD"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b/>
          <w:bCs/>
          <w:sz w:val="24"/>
          <w:szCs w:val="24"/>
        </w:rPr>
      </w:pPr>
      <w:r w:rsidRPr="00F74C93">
        <w:rPr>
          <w:rFonts w:asciiTheme="majorBidi" w:eastAsia="Calibri" w:hAnsiTheme="majorBidi" w:cstheme="majorBidi"/>
          <w:b/>
          <w:bCs/>
          <w:color w:val="000000"/>
          <w:sz w:val="24"/>
          <w:szCs w:val="24"/>
        </w:rPr>
        <w:t>Reference</w:t>
      </w:r>
      <w:r w:rsidRPr="00F74C93">
        <w:rPr>
          <w:rFonts w:asciiTheme="majorBidi" w:eastAsia="Times New Roman" w:hAnsiTheme="majorBidi" w:cstheme="majorBidi"/>
          <w:b/>
          <w:bCs/>
          <w:sz w:val="24"/>
          <w:szCs w:val="24"/>
        </w:rPr>
        <w:t xml:space="preserve"> points:</w:t>
      </w:r>
    </w:p>
    <w:p w14:paraId="42BD83E9"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F</w:t>
      </w:r>
      <w:r w:rsidRPr="00F74C93">
        <w:rPr>
          <w:rFonts w:asciiTheme="majorBidi" w:eastAsia="Times New Roman" w:hAnsiTheme="majorBidi" w:cstheme="majorBidi"/>
          <w:b/>
          <w:bCs/>
          <w:sz w:val="24"/>
          <w:szCs w:val="24"/>
          <w:vertAlign w:val="subscript"/>
        </w:rPr>
        <w:t>limit</w:t>
      </w:r>
      <w:r w:rsidRPr="00F74C93">
        <w:rPr>
          <w:rFonts w:asciiTheme="majorBidi" w:eastAsia="Times New Roman" w:hAnsiTheme="majorBidi" w:cstheme="majorBidi"/>
          <w:sz w:val="24"/>
          <w:szCs w:val="24"/>
        </w:rPr>
        <w:t xml:space="preserve"> (0.210 yr.⁻¹): Absolute upper limit to prevent overfishing.</w:t>
      </w:r>
    </w:p>
    <w:p w14:paraId="7B7A6393"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F</w:t>
      </w:r>
      <w:r w:rsidRPr="00F74C93">
        <w:rPr>
          <w:rFonts w:asciiTheme="majorBidi" w:eastAsia="Times New Roman" w:hAnsiTheme="majorBidi" w:cstheme="majorBidi"/>
          <w:b/>
          <w:bCs/>
          <w:sz w:val="24"/>
          <w:szCs w:val="24"/>
          <w:vertAlign w:val="subscript"/>
        </w:rPr>
        <w:t>opt</w:t>
      </w:r>
      <w:r w:rsidRPr="00F74C93">
        <w:rPr>
          <w:rFonts w:asciiTheme="majorBidi" w:eastAsia="Times New Roman" w:hAnsiTheme="majorBidi" w:cstheme="majorBidi"/>
          <w:sz w:val="24"/>
          <w:szCs w:val="24"/>
        </w:rPr>
        <w:t xml:space="preserve"> (0.232 yr.⁻¹): Target for sustainable yield.</w:t>
      </w:r>
    </w:p>
    <w:p w14:paraId="214AE7C1"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F</w:t>
      </w:r>
      <w:r w:rsidRPr="00F74C93">
        <w:rPr>
          <w:rFonts w:asciiTheme="majorBidi" w:eastAsia="Times New Roman" w:hAnsiTheme="majorBidi" w:cstheme="majorBidi"/>
          <w:b/>
          <w:bCs/>
          <w:sz w:val="24"/>
          <w:szCs w:val="24"/>
          <w:vertAlign w:val="subscript"/>
        </w:rPr>
        <w:t>max</w:t>
      </w:r>
      <w:r w:rsidRPr="00F74C93">
        <w:rPr>
          <w:rFonts w:asciiTheme="majorBidi" w:eastAsia="Times New Roman" w:hAnsiTheme="majorBidi" w:cstheme="majorBidi"/>
          <w:sz w:val="24"/>
          <w:szCs w:val="24"/>
        </w:rPr>
        <w:t xml:space="preserve"> (0.387 yr.⁻¹): Theoretical maximum effort (risky).</w:t>
      </w:r>
    </w:p>
    <w:p w14:paraId="51A99993"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Control</w:t>
      </w:r>
      <w:r w:rsidRPr="00F74C93">
        <w:rPr>
          <w:rFonts w:asciiTheme="majorBidi" w:eastAsia="Times New Roman" w:hAnsiTheme="majorBidi" w:cstheme="majorBidi"/>
          <w:b/>
          <w:bCs/>
          <w:sz w:val="24"/>
          <w:szCs w:val="24"/>
        </w:rPr>
        <w:t xml:space="preserve"> Effort:</w:t>
      </w:r>
      <w:r w:rsidRPr="00F74C93">
        <w:rPr>
          <w:rFonts w:asciiTheme="majorBidi" w:eastAsia="Times New Roman" w:hAnsiTheme="majorBidi" w:cstheme="majorBidi"/>
          <w:sz w:val="24"/>
          <w:szCs w:val="24"/>
        </w:rPr>
        <w:t xml:space="preserve"> Gradually raise effort toward F</w:t>
      </w:r>
      <w:r w:rsidRPr="00F74C93">
        <w:rPr>
          <w:rFonts w:asciiTheme="majorBidi" w:eastAsia="Times New Roman" w:hAnsiTheme="majorBidi" w:cstheme="majorBidi"/>
          <w:i/>
          <w:iCs/>
          <w:sz w:val="24"/>
          <w:szCs w:val="24"/>
          <w:vertAlign w:val="subscript"/>
        </w:rPr>
        <w:t>opt</w:t>
      </w:r>
      <w:r w:rsidRPr="00F74C93">
        <w:rPr>
          <w:rFonts w:asciiTheme="majorBidi" w:eastAsia="Times New Roman" w:hAnsiTheme="majorBidi" w:cstheme="majorBidi"/>
          <w:sz w:val="24"/>
          <w:szCs w:val="24"/>
        </w:rPr>
        <w:t xml:space="preserve"> (0.232 yr.⁻¹) to optimize yield without exceeding F</w:t>
      </w:r>
      <w:r w:rsidRPr="00F74C93">
        <w:rPr>
          <w:rFonts w:asciiTheme="majorBidi" w:eastAsia="Times New Roman" w:hAnsiTheme="majorBidi" w:cstheme="majorBidi"/>
          <w:i/>
          <w:iCs/>
          <w:sz w:val="24"/>
          <w:szCs w:val="24"/>
          <w:vertAlign w:val="subscript"/>
        </w:rPr>
        <w:t>limit</w:t>
      </w:r>
      <w:r w:rsidRPr="00F74C93">
        <w:rPr>
          <w:rFonts w:asciiTheme="majorBidi" w:eastAsia="Times New Roman" w:hAnsiTheme="majorBidi" w:cstheme="majorBidi"/>
          <w:sz w:val="24"/>
          <w:szCs w:val="24"/>
        </w:rPr>
        <w:t xml:space="preserve"> (0.210 yr.⁻¹).</w:t>
      </w:r>
    </w:p>
    <w:p w14:paraId="72757AA9" w14:textId="2A1CCAB2" w:rsidR="00997FFD" w:rsidRPr="00F74C93" w:rsidRDefault="00997FFD" w:rsidP="00646456">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lastRenderedPageBreak/>
        <w:t>Size-Limit Regulations:</w:t>
      </w:r>
      <w:r w:rsidRPr="00F74C93">
        <w:rPr>
          <w:rFonts w:asciiTheme="majorBidi" w:eastAsia="Times New Roman" w:hAnsiTheme="majorBidi" w:cstheme="majorBidi"/>
          <w:sz w:val="24"/>
          <w:szCs w:val="24"/>
        </w:rPr>
        <w:t xml:space="preserve"> Increase minimum capture size toward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50</w:t>
      </w:r>
      <w:r w:rsidRPr="00F74C93">
        <w:rPr>
          <w:rFonts w:asciiTheme="majorBidi" w:eastAsia="Times New Roman" w:hAnsiTheme="majorBidi" w:cstheme="majorBidi"/>
          <w:sz w:val="24"/>
          <w:szCs w:val="24"/>
        </w:rPr>
        <w:t xml:space="preserve"> (21.1 cm) to protect juveniles and improve spawners biomass. The identification of two distinct recruitment peaks offers valuable information for timing conservation efforts and fishing regulations.  </w:t>
      </w:r>
    </w:p>
    <w:p w14:paraId="1FEF9291"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Gear Selectivity Adjustments:</w:t>
      </w:r>
      <w:r w:rsidRPr="00F74C93">
        <w:rPr>
          <w:rFonts w:asciiTheme="majorBidi" w:eastAsia="Times New Roman" w:hAnsiTheme="majorBidi" w:cstheme="majorBidi"/>
          <w:sz w:val="24"/>
          <w:szCs w:val="24"/>
        </w:rPr>
        <w:t xml:space="preserve"> Use of larger mesh sizes to shift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c</w:t>
      </w:r>
      <w:r w:rsidRPr="00F74C93">
        <w:rPr>
          <w:rFonts w:asciiTheme="majorBidi" w:eastAsia="Times New Roman" w:hAnsiTheme="majorBidi" w:cstheme="majorBidi"/>
          <w:sz w:val="24"/>
          <w:szCs w:val="24"/>
        </w:rPr>
        <w:t xml:space="preserve"> closer to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opt</w:t>
      </w:r>
      <w:r w:rsidRPr="00F74C93">
        <w:rPr>
          <w:rFonts w:asciiTheme="majorBidi" w:eastAsia="Times New Roman" w:hAnsiTheme="majorBidi" w:cstheme="majorBidi"/>
          <w:sz w:val="24"/>
          <w:szCs w:val="24"/>
        </w:rPr>
        <w:t xml:space="preserve"> (33.72 cm), enhancing yield quality.</w:t>
      </w:r>
    </w:p>
    <w:p w14:paraId="44D6912D" w14:textId="3AD94370"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b/>
          <w:bCs/>
          <w:sz w:val="24"/>
          <w:szCs w:val="24"/>
        </w:rPr>
        <w:t>Seasonal closure:</w:t>
      </w:r>
      <w:r w:rsidRPr="00F74C93">
        <w:rPr>
          <w:rFonts w:asciiTheme="majorBidi" w:eastAsia="Times New Roman" w:hAnsiTheme="majorBidi" w:cstheme="majorBidi"/>
          <w:sz w:val="24"/>
          <w:szCs w:val="24"/>
        </w:rPr>
        <w:t xml:space="preserve"> Protect March</w:t>
      </w:r>
      <w:r w:rsidR="00F466AE">
        <w:rPr>
          <w:rFonts w:asciiTheme="majorBidi" w:eastAsia="Times New Roman" w:hAnsiTheme="majorBidi" w:cstheme="majorBidi"/>
          <w:sz w:val="24"/>
          <w:szCs w:val="24"/>
        </w:rPr>
        <w:t>/May</w:t>
      </w:r>
      <w:r w:rsidRPr="00F74C93">
        <w:rPr>
          <w:rFonts w:asciiTheme="majorBidi" w:eastAsia="Times New Roman" w:hAnsiTheme="majorBidi" w:cstheme="majorBidi"/>
          <w:sz w:val="24"/>
          <w:szCs w:val="24"/>
        </w:rPr>
        <w:t xml:space="preserve"> and </w:t>
      </w:r>
      <w:r w:rsidR="00F466AE">
        <w:rPr>
          <w:rFonts w:asciiTheme="majorBidi" w:eastAsia="Times New Roman" w:hAnsiTheme="majorBidi" w:cstheme="majorBidi"/>
          <w:sz w:val="24"/>
          <w:szCs w:val="24"/>
        </w:rPr>
        <w:t>July/</w:t>
      </w:r>
      <w:r w:rsidRPr="00F74C93">
        <w:rPr>
          <w:rFonts w:asciiTheme="majorBidi" w:eastAsia="Times New Roman" w:hAnsiTheme="majorBidi" w:cstheme="majorBidi"/>
          <w:sz w:val="24"/>
          <w:szCs w:val="24"/>
        </w:rPr>
        <w:t>October recruitment pulses with seasonal closures if effort increases.</w:t>
      </w:r>
    </w:p>
    <w:p w14:paraId="768C56A4" w14:textId="77777777" w:rsidR="00997FFD" w:rsidRPr="00F74C93" w:rsidRDefault="00997FFD" w:rsidP="00997FFD">
      <w:pPr>
        <w:spacing w:after="0" w:line="360" w:lineRule="auto"/>
        <w:contextualSpacing/>
        <w:jc w:val="both"/>
        <w:rPr>
          <w:rFonts w:asciiTheme="majorBidi" w:eastAsia="Times New Roman" w:hAnsiTheme="majorBidi" w:cstheme="majorBidi"/>
          <w:b/>
          <w:sz w:val="24"/>
          <w:szCs w:val="24"/>
        </w:rPr>
      </w:pPr>
      <w:r w:rsidRPr="00F74C93">
        <w:rPr>
          <w:rFonts w:asciiTheme="majorBidi" w:eastAsia="Times New Roman" w:hAnsiTheme="majorBidi" w:cstheme="majorBidi"/>
          <w:b/>
          <w:sz w:val="24"/>
          <w:szCs w:val="24"/>
        </w:rPr>
        <w:t> Risks and Uncertainties</w:t>
      </w:r>
    </w:p>
    <w:p w14:paraId="00E4D5FB"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     High natural mortality limits stock resilience.</w:t>
      </w:r>
    </w:p>
    <w:p w14:paraId="65F1B029" w14:textId="77777777" w:rsidR="00997FFD" w:rsidRPr="00F74C93" w:rsidRDefault="00997FFD" w:rsidP="00997FFD">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     Early harvest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sz w:val="24"/>
          <w:szCs w:val="24"/>
          <w:vertAlign w:val="subscript"/>
        </w:rPr>
        <w:t>c</w:t>
      </w:r>
      <w:r w:rsidRPr="00F74C93">
        <w:rPr>
          <w:rFonts w:asciiTheme="majorBidi" w:eastAsia="Times New Roman" w:hAnsiTheme="majorBidi" w:cstheme="majorBidi"/>
          <w:sz w:val="24"/>
          <w:szCs w:val="24"/>
        </w:rPr>
        <w:t xml:space="preserve"> &lt; </w:t>
      </w:r>
      <w:r w:rsidRPr="00F74C93">
        <w:rPr>
          <w:rFonts w:asciiTheme="majorBidi" w:eastAsia="Times New Roman" w:hAnsiTheme="majorBidi" w:cstheme="majorBidi"/>
          <w:i/>
          <w:iCs/>
          <w:sz w:val="24"/>
          <w:szCs w:val="24"/>
        </w:rPr>
        <w:t>L</w:t>
      </w:r>
      <w:r w:rsidRPr="00F74C93">
        <w:rPr>
          <w:rFonts w:asciiTheme="majorBidi" w:eastAsia="Times New Roman" w:hAnsiTheme="majorBidi" w:cstheme="majorBidi"/>
          <w:i/>
          <w:iCs/>
          <w:sz w:val="24"/>
          <w:szCs w:val="24"/>
          <w:vertAlign w:val="subscript"/>
        </w:rPr>
        <w:t>opt</w:t>
      </w:r>
      <w:r w:rsidRPr="00F74C93">
        <w:rPr>
          <w:rFonts w:asciiTheme="majorBidi" w:eastAsia="Times New Roman" w:hAnsiTheme="majorBidi" w:cstheme="majorBidi"/>
          <w:sz w:val="24"/>
          <w:szCs w:val="24"/>
        </w:rPr>
        <w:t>) reduces long-term yield potential.</w:t>
      </w:r>
    </w:p>
    <w:p w14:paraId="03FFF4A8" w14:textId="0F9F956B" w:rsidR="00997FFD" w:rsidRPr="00F74C93" w:rsidRDefault="00997FFD" w:rsidP="00646456">
      <w:pPr>
        <w:spacing w:after="0" w:line="360" w:lineRule="auto"/>
        <w:ind w:left="284" w:hanging="284"/>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     Regional variability in growth /mortality suggests local adaptations</w:t>
      </w:r>
      <w:r w:rsidR="00646456" w:rsidRPr="00F74C93">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 xml:space="preserve"> hence</w:t>
      </w:r>
      <w:r w:rsidR="00646456" w:rsidRPr="00F74C93">
        <w:rPr>
          <w:rFonts w:asciiTheme="majorBidi" w:eastAsia="Times New Roman" w:hAnsiTheme="majorBidi" w:cstheme="majorBidi"/>
          <w:sz w:val="24"/>
          <w:szCs w:val="24"/>
        </w:rPr>
        <w:t>,</w:t>
      </w:r>
      <w:r w:rsidRPr="00F74C93">
        <w:rPr>
          <w:rFonts w:asciiTheme="majorBidi" w:eastAsia="Times New Roman" w:hAnsiTheme="majorBidi" w:cstheme="majorBidi"/>
          <w:sz w:val="24"/>
          <w:szCs w:val="24"/>
        </w:rPr>
        <w:t xml:space="preserve"> management should be reservoir-specific.</w:t>
      </w:r>
    </w:p>
    <w:p w14:paraId="40BE440F" w14:textId="77777777" w:rsidR="00997FFD" w:rsidRPr="00F74C93" w:rsidRDefault="00997FFD" w:rsidP="00997FFD">
      <w:pPr>
        <w:autoSpaceDE w:val="0"/>
        <w:autoSpaceDN w:val="0"/>
        <w:adjustRightInd w:val="0"/>
        <w:spacing w:after="0" w:line="360" w:lineRule="auto"/>
        <w:contextualSpacing/>
        <w:jc w:val="both"/>
        <w:rPr>
          <w:rFonts w:asciiTheme="majorBidi" w:eastAsia="Calibri" w:hAnsiTheme="majorBidi" w:cstheme="majorBidi"/>
          <w:b/>
          <w:bCs/>
          <w:color w:val="000000"/>
          <w:sz w:val="24"/>
          <w:szCs w:val="24"/>
        </w:rPr>
      </w:pPr>
      <w:r w:rsidRPr="00F74C93">
        <w:rPr>
          <w:rFonts w:asciiTheme="majorBidi" w:eastAsia="Calibri" w:hAnsiTheme="majorBidi" w:cstheme="majorBidi"/>
          <w:b/>
          <w:bCs/>
          <w:color w:val="000000"/>
          <w:sz w:val="24"/>
          <w:szCs w:val="24"/>
        </w:rPr>
        <w:t>Conclusion</w:t>
      </w:r>
    </w:p>
    <w:p w14:paraId="37123F5B" w14:textId="7C1AEA55" w:rsidR="00997FFD" w:rsidRPr="00F74C93" w:rsidRDefault="00997FFD" w:rsidP="00646456">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The Roseires Reservoir </w:t>
      </w:r>
      <w:r w:rsidRPr="00F74C93">
        <w:rPr>
          <w:rFonts w:asciiTheme="majorBidi" w:eastAsia="Times New Roman" w:hAnsiTheme="majorBidi" w:cstheme="majorBidi"/>
          <w:i/>
          <w:sz w:val="24"/>
          <w:szCs w:val="24"/>
        </w:rPr>
        <w:t>H. forskahlii</w:t>
      </w:r>
      <w:r w:rsidRPr="00F74C93">
        <w:rPr>
          <w:rFonts w:asciiTheme="majorBidi" w:eastAsia="Times New Roman" w:hAnsiTheme="majorBidi" w:cstheme="majorBidi"/>
          <w:sz w:val="24"/>
          <w:szCs w:val="24"/>
        </w:rPr>
        <w:t xml:space="preserve"> population shows </w:t>
      </w:r>
      <w:r w:rsidRPr="00F74C93">
        <w:rPr>
          <w:rFonts w:asciiTheme="majorBidi" w:eastAsia="Times New Roman" w:hAnsiTheme="majorBidi" w:cstheme="majorBidi"/>
          <w:b/>
          <w:sz w:val="24"/>
          <w:szCs w:val="24"/>
        </w:rPr>
        <w:t>moderate growth</w:t>
      </w:r>
      <w:r w:rsidRPr="00F74C93">
        <w:rPr>
          <w:rFonts w:asciiTheme="majorBidi" w:eastAsia="Times New Roman" w:hAnsiTheme="majorBidi" w:cstheme="majorBidi"/>
          <w:sz w:val="24"/>
          <w:szCs w:val="24"/>
        </w:rPr>
        <w:t xml:space="preserve"> and </w:t>
      </w:r>
      <w:r w:rsidRPr="00F74C93">
        <w:rPr>
          <w:rFonts w:asciiTheme="majorBidi" w:eastAsia="Times New Roman" w:hAnsiTheme="majorBidi" w:cstheme="majorBidi"/>
          <w:b/>
          <w:sz w:val="24"/>
          <w:szCs w:val="24"/>
        </w:rPr>
        <w:t>high natural mortality</w:t>
      </w:r>
      <w:r w:rsidRPr="00F74C93">
        <w:rPr>
          <w:rFonts w:asciiTheme="majorBidi" w:eastAsia="Times New Roman" w:hAnsiTheme="majorBidi" w:cstheme="majorBidi"/>
          <w:sz w:val="24"/>
          <w:szCs w:val="24"/>
        </w:rPr>
        <w:t xml:space="preserve">, with </w:t>
      </w:r>
      <w:r w:rsidRPr="00F74C93">
        <w:rPr>
          <w:rFonts w:asciiTheme="majorBidi" w:eastAsia="Times New Roman" w:hAnsiTheme="majorBidi" w:cstheme="majorBidi"/>
          <w:b/>
          <w:sz w:val="24"/>
          <w:szCs w:val="24"/>
        </w:rPr>
        <w:t>underutilized fishing potential</w:t>
      </w:r>
      <w:r w:rsidRPr="00F74C93">
        <w:rPr>
          <w:rFonts w:asciiTheme="majorBidi" w:eastAsia="Times New Roman" w:hAnsiTheme="majorBidi" w:cstheme="majorBidi"/>
          <w:sz w:val="24"/>
          <w:szCs w:val="24"/>
        </w:rPr>
        <w:t xml:space="preserve">. However, </w:t>
      </w:r>
      <w:r w:rsidRPr="00F74C93">
        <w:rPr>
          <w:rFonts w:asciiTheme="majorBidi" w:eastAsia="Times New Roman" w:hAnsiTheme="majorBidi" w:cstheme="majorBidi"/>
          <w:b/>
          <w:sz w:val="24"/>
          <w:szCs w:val="24"/>
        </w:rPr>
        <w:t>early harvest</w:t>
      </w:r>
      <w:r w:rsidRPr="00F74C93">
        <w:rPr>
          <w:rFonts w:asciiTheme="majorBidi" w:eastAsia="Times New Roman" w:hAnsiTheme="majorBidi" w:cstheme="majorBidi"/>
          <w:sz w:val="24"/>
          <w:szCs w:val="24"/>
        </w:rPr>
        <w:t xml:space="preserve"> and</w:t>
      </w:r>
      <w:r w:rsidRPr="00F74C93">
        <w:rPr>
          <w:rFonts w:asciiTheme="majorBidi" w:eastAsia="Times New Roman" w:hAnsiTheme="majorBidi" w:cstheme="majorBidi"/>
          <w:b/>
          <w:sz w:val="24"/>
          <w:szCs w:val="24"/>
        </w:rPr>
        <w:t xml:space="preserve"> gear selectivity threaten long-term sustainability</w:t>
      </w:r>
      <w:r w:rsidRPr="00F74C93">
        <w:rPr>
          <w:rFonts w:asciiTheme="majorBidi" w:eastAsia="Times New Roman" w:hAnsiTheme="majorBidi" w:cstheme="majorBidi"/>
          <w:sz w:val="24"/>
          <w:szCs w:val="24"/>
        </w:rPr>
        <w:t xml:space="preserve">. Adopting </w:t>
      </w:r>
      <w:r w:rsidRPr="00F74C93">
        <w:rPr>
          <w:rFonts w:asciiTheme="majorBidi" w:eastAsia="Times New Roman" w:hAnsiTheme="majorBidi" w:cstheme="majorBidi"/>
          <w:b/>
          <w:sz w:val="24"/>
          <w:szCs w:val="24"/>
        </w:rPr>
        <w:t>size limits</w:t>
      </w:r>
      <w:r w:rsidRPr="00F74C93">
        <w:rPr>
          <w:rFonts w:asciiTheme="majorBidi" w:eastAsia="Times New Roman" w:hAnsiTheme="majorBidi" w:cstheme="majorBidi"/>
          <w:sz w:val="24"/>
          <w:szCs w:val="24"/>
        </w:rPr>
        <w:t xml:space="preserve">, </w:t>
      </w:r>
      <w:r w:rsidRPr="00F74C93">
        <w:rPr>
          <w:rFonts w:asciiTheme="majorBidi" w:eastAsia="Times New Roman" w:hAnsiTheme="majorBidi" w:cstheme="majorBidi"/>
          <w:b/>
          <w:sz w:val="24"/>
          <w:szCs w:val="24"/>
        </w:rPr>
        <w:t>seasonal closures</w:t>
      </w:r>
      <w:r w:rsidRPr="00F74C93">
        <w:rPr>
          <w:rFonts w:asciiTheme="majorBidi" w:eastAsia="Times New Roman" w:hAnsiTheme="majorBidi" w:cstheme="majorBidi"/>
          <w:sz w:val="24"/>
          <w:szCs w:val="24"/>
        </w:rPr>
        <w:t xml:space="preserve">, and </w:t>
      </w:r>
      <w:r w:rsidRPr="00F74C93">
        <w:rPr>
          <w:rFonts w:asciiTheme="majorBidi" w:eastAsia="Times New Roman" w:hAnsiTheme="majorBidi" w:cstheme="majorBidi"/>
          <w:b/>
          <w:sz w:val="24"/>
          <w:szCs w:val="24"/>
        </w:rPr>
        <w:t>effort controls</w:t>
      </w:r>
      <w:r w:rsidRPr="00F74C93">
        <w:rPr>
          <w:rFonts w:asciiTheme="majorBidi" w:eastAsia="Times New Roman" w:hAnsiTheme="majorBidi" w:cstheme="majorBidi"/>
          <w:sz w:val="24"/>
          <w:szCs w:val="24"/>
        </w:rPr>
        <w:t xml:space="preserve"> could </w:t>
      </w:r>
      <w:r w:rsidRPr="00F74C93">
        <w:rPr>
          <w:rFonts w:asciiTheme="majorBidi" w:eastAsia="Times New Roman" w:hAnsiTheme="majorBidi" w:cstheme="majorBidi"/>
          <w:b/>
          <w:sz w:val="24"/>
          <w:szCs w:val="24"/>
        </w:rPr>
        <w:t>optimize yield</w:t>
      </w:r>
      <w:r w:rsidRPr="00F74C93">
        <w:rPr>
          <w:rFonts w:asciiTheme="majorBidi" w:eastAsia="Times New Roman" w:hAnsiTheme="majorBidi" w:cstheme="majorBidi"/>
          <w:sz w:val="24"/>
          <w:szCs w:val="24"/>
        </w:rPr>
        <w:t xml:space="preserve"> while </w:t>
      </w:r>
      <w:r w:rsidRPr="00F74C93">
        <w:rPr>
          <w:rFonts w:asciiTheme="majorBidi" w:eastAsia="Times New Roman" w:hAnsiTheme="majorBidi" w:cstheme="majorBidi"/>
          <w:b/>
          <w:sz w:val="24"/>
          <w:szCs w:val="24"/>
        </w:rPr>
        <w:t>conserving the stock</w:t>
      </w:r>
      <w:r w:rsidRPr="00F74C93">
        <w:rPr>
          <w:rFonts w:asciiTheme="majorBidi" w:eastAsia="Times New Roman" w:hAnsiTheme="majorBidi" w:cstheme="majorBidi"/>
          <w:sz w:val="24"/>
          <w:szCs w:val="24"/>
        </w:rPr>
        <w:t>.</w:t>
      </w:r>
    </w:p>
    <w:p w14:paraId="5215661E" w14:textId="77777777" w:rsidR="00997FFD" w:rsidRPr="00F74C93" w:rsidRDefault="00997FFD" w:rsidP="00997FFD">
      <w:pPr>
        <w:autoSpaceDE w:val="0"/>
        <w:autoSpaceDN w:val="0"/>
        <w:adjustRightInd w:val="0"/>
        <w:spacing w:after="0" w:line="360" w:lineRule="auto"/>
        <w:contextualSpacing/>
        <w:jc w:val="both"/>
        <w:rPr>
          <w:rFonts w:asciiTheme="majorBidi" w:eastAsia="Times New Roman" w:hAnsiTheme="majorBidi" w:cstheme="majorBidi"/>
          <w:sz w:val="24"/>
          <w:szCs w:val="24"/>
        </w:rPr>
      </w:pPr>
      <w:r w:rsidRPr="00F74C93">
        <w:rPr>
          <w:rFonts w:asciiTheme="majorBidi" w:eastAsia="Calibri" w:hAnsiTheme="majorBidi" w:cstheme="majorBidi"/>
          <w:b/>
          <w:bCs/>
          <w:color w:val="000000"/>
          <w:sz w:val="24"/>
          <w:szCs w:val="24"/>
        </w:rPr>
        <w:t>Acknowledgement</w:t>
      </w:r>
      <w:r w:rsidRPr="00F74C93">
        <w:rPr>
          <w:rFonts w:asciiTheme="majorBidi" w:eastAsia="Times New Roman" w:hAnsiTheme="majorBidi" w:cstheme="majorBidi"/>
          <w:b/>
          <w:bCs/>
          <w:sz w:val="24"/>
          <w:szCs w:val="24"/>
        </w:rPr>
        <w:t>:</w:t>
      </w:r>
    </w:p>
    <w:p w14:paraId="18241D00" w14:textId="64EEDCA3" w:rsidR="00D160C0" w:rsidRPr="002D223A" w:rsidRDefault="00997FFD" w:rsidP="002D223A">
      <w:pPr>
        <w:spacing w:after="0" w:line="360" w:lineRule="auto"/>
        <w:contextualSpacing/>
        <w:jc w:val="both"/>
        <w:rPr>
          <w:rFonts w:asciiTheme="majorBidi" w:eastAsia="Times New Roman" w:hAnsiTheme="majorBidi" w:cstheme="majorBidi"/>
          <w:sz w:val="24"/>
          <w:szCs w:val="24"/>
        </w:rPr>
      </w:pPr>
      <w:r w:rsidRPr="00F74C93">
        <w:rPr>
          <w:rFonts w:asciiTheme="majorBidi" w:eastAsia="Times New Roman" w:hAnsiTheme="majorBidi" w:cstheme="majorBidi"/>
          <w:sz w:val="24"/>
          <w:szCs w:val="24"/>
        </w:rPr>
        <w:t xml:space="preserve">The authors would like to thank the staff of the Fish and Aquatics Research Center and the Roseires Fisheries Research Station for their </w:t>
      </w:r>
      <w:r w:rsidRPr="00AA4D21">
        <w:rPr>
          <w:rFonts w:asciiTheme="majorBidi" w:eastAsia="Times New Roman" w:hAnsiTheme="majorBidi" w:cstheme="majorBidi"/>
          <w:sz w:val="24"/>
          <w:szCs w:val="24"/>
          <w:highlight w:val="yellow"/>
        </w:rPr>
        <w:t xml:space="preserve">valuable </w:t>
      </w:r>
      <w:r w:rsidRPr="00F74C93">
        <w:rPr>
          <w:rFonts w:asciiTheme="majorBidi" w:eastAsia="Times New Roman" w:hAnsiTheme="majorBidi" w:cstheme="majorBidi"/>
          <w:sz w:val="24"/>
          <w:szCs w:val="24"/>
        </w:rPr>
        <w:t xml:space="preserve">help </w:t>
      </w:r>
      <w:r w:rsidRPr="00AA4D21">
        <w:rPr>
          <w:rFonts w:asciiTheme="majorBidi" w:eastAsia="Times New Roman" w:hAnsiTheme="majorBidi" w:cstheme="majorBidi"/>
          <w:sz w:val="24"/>
          <w:szCs w:val="24"/>
          <w:highlight w:val="yellow"/>
        </w:rPr>
        <w:t>in making this study possible</w:t>
      </w:r>
      <w:r w:rsidRPr="00F74C93">
        <w:rPr>
          <w:rFonts w:asciiTheme="majorBidi" w:eastAsia="Times New Roman" w:hAnsiTheme="majorBidi" w:cstheme="majorBidi"/>
          <w:sz w:val="24"/>
          <w:szCs w:val="24"/>
        </w:rPr>
        <w:t>.</w:t>
      </w:r>
    </w:p>
    <w:p w14:paraId="7FF7F1DA" w14:textId="77777777" w:rsidR="00601243" w:rsidRPr="00F74C93" w:rsidRDefault="00601243" w:rsidP="00601243">
      <w:pPr>
        <w:rPr>
          <w:rFonts w:asciiTheme="majorBidi" w:eastAsia="Calibri" w:hAnsiTheme="majorBidi" w:cstheme="majorBidi"/>
          <w:kern w:val="2"/>
          <w:sz w:val="24"/>
          <w:szCs w:val="24"/>
          <w:highlight w:val="yellow"/>
        </w:rPr>
      </w:pPr>
      <w:bookmarkStart w:id="1" w:name="_Hlk193540946"/>
      <w:bookmarkStart w:id="2" w:name="_Hlk180402183"/>
      <w:bookmarkStart w:id="3" w:name="_Hlk183680988"/>
      <w:r w:rsidRPr="00F74C93">
        <w:rPr>
          <w:rFonts w:asciiTheme="majorBidi" w:eastAsia="Calibri" w:hAnsiTheme="majorBidi" w:cstheme="majorBidi"/>
          <w:kern w:val="2"/>
          <w:sz w:val="24"/>
          <w:szCs w:val="24"/>
          <w:highlight w:val="yellow"/>
        </w:rPr>
        <w:t>Disclaimer (Artificial intelligence)</w:t>
      </w:r>
    </w:p>
    <w:p w14:paraId="66062AFC" w14:textId="77777777" w:rsidR="00601243" w:rsidRPr="00F74C93" w:rsidRDefault="00601243" w:rsidP="00601243">
      <w:pPr>
        <w:rPr>
          <w:rFonts w:asciiTheme="majorBidi" w:eastAsia="Calibri" w:hAnsiTheme="majorBidi" w:cstheme="majorBidi"/>
          <w:kern w:val="2"/>
          <w:sz w:val="24"/>
          <w:szCs w:val="24"/>
          <w:highlight w:val="yellow"/>
        </w:rPr>
      </w:pPr>
      <w:r w:rsidRPr="00F74C93">
        <w:rPr>
          <w:rFonts w:asciiTheme="majorBidi" w:eastAsia="Calibri" w:hAnsiTheme="majorBidi" w:cstheme="majorBidi"/>
          <w:kern w:val="2"/>
          <w:sz w:val="24"/>
          <w:szCs w:val="24"/>
          <w:highlight w:val="yellow"/>
        </w:rPr>
        <w:t xml:space="preserve">Option 1: </w:t>
      </w:r>
    </w:p>
    <w:p w14:paraId="15ABE9E1" w14:textId="77777777" w:rsidR="00601243" w:rsidRPr="00F74C93" w:rsidRDefault="00601243" w:rsidP="00601243">
      <w:pPr>
        <w:rPr>
          <w:rFonts w:asciiTheme="majorBidi" w:eastAsia="Calibri" w:hAnsiTheme="majorBidi" w:cstheme="majorBidi"/>
          <w:kern w:val="2"/>
          <w:sz w:val="24"/>
          <w:szCs w:val="24"/>
          <w:highlight w:val="yellow"/>
        </w:rPr>
      </w:pPr>
      <w:r w:rsidRPr="00F74C93">
        <w:rPr>
          <w:rFonts w:asciiTheme="majorBidi" w:eastAsia="Calibri" w:hAnsiTheme="majorBidi" w:cstheme="majorBidi"/>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F350DBB" w14:textId="165363B0" w:rsidR="003D327B" w:rsidRPr="00F74C93" w:rsidRDefault="003D327B" w:rsidP="00DD5F77">
      <w:pPr>
        <w:autoSpaceDE w:val="0"/>
        <w:autoSpaceDN w:val="0"/>
        <w:adjustRightInd w:val="0"/>
        <w:spacing w:after="0" w:line="360" w:lineRule="auto"/>
        <w:contextualSpacing/>
        <w:jc w:val="both"/>
        <w:rPr>
          <w:rFonts w:asciiTheme="majorBidi" w:eastAsia="Calibri" w:hAnsiTheme="majorBidi" w:cstheme="majorBidi"/>
          <w:sz w:val="24"/>
          <w:szCs w:val="24"/>
        </w:rPr>
      </w:pPr>
      <w:r w:rsidRPr="00F74C93">
        <w:rPr>
          <w:rFonts w:asciiTheme="majorBidi" w:eastAsia="Calibri" w:hAnsiTheme="majorBidi" w:cstheme="majorBidi"/>
          <w:b/>
          <w:bCs/>
          <w:color w:val="000000"/>
          <w:sz w:val="24"/>
          <w:szCs w:val="24"/>
        </w:rPr>
        <w:t>References</w:t>
      </w:r>
      <w:r w:rsidRPr="00F74C93">
        <w:rPr>
          <w:rFonts w:asciiTheme="majorBidi" w:eastAsia="Calibri" w:hAnsiTheme="majorBidi" w:cstheme="majorBidi"/>
          <w:sz w:val="24"/>
          <w:szCs w:val="24"/>
        </w:rPr>
        <w:t>:</w:t>
      </w:r>
    </w:p>
    <w:p w14:paraId="73248968" w14:textId="77777777" w:rsidR="00FF4E59" w:rsidRPr="00FF4E59" w:rsidRDefault="002D223A" w:rsidP="00FF4E59">
      <w:pPr>
        <w:pStyle w:val="Bibliography"/>
        <w:rPr>
          <w:rFonts w:ascii="Times New Roman" w:hAnsi="Times New Roman" w:cs="Times New Roman"/>
          <w:sz w:val="24"/>
          <w:szCs w:val="24"/>
        </w:rPr>
      </w:pPr>
      <w:r>
        <w:fldChar w:fldCharType="begin"/>
      </w:r>
      <w:r w:rsidR="00FF4E59">
        <w:instrText xml:space="preserve"> ADDIN ZOTERO_BIBL {"uncited":[],"omitted":[],"custom":[]} CSL_BIBLIOGRAPHY </w:instrText>
      </w:r>
      <w:r>
        <w:fldChar w:fldCharType="separate"/>
      </w:r>
      <w:r w:rsidR="00FF4E59" w:rsidRPr="00FF4E59">
        <w:rPr>
          <w:rFonts w:ascii="Times New Roman" w:hAnsi="Times New Roman" w:cs="Times New Roman"/>
          <w:sz w:val="24"/>
          <w:szCs w:val="24"/>
        </w:rPr>
        <w:t xml:space="preserve">1. </w:t>
      </w:r>
      <w:r w:rsidR="00FF4E59" w:rsidRPr="00FF4E59">
        <w:rPr>
          <w:rFonts w:ascii="Times New Roman" w:hAnsi="Times New Roman" w:cs="Times New Roman"/>
          <w:sz w:val="24"/>
          <w:szCs w:val="24"/>
        </w:rPr>
        <w:tab/>
        <w:t xml:space="preserve">van der </w:t>
      </w:r>
      <w:proofErr w:type="spellStart"/>
      <w:r w:rsidR="00FF4E59" w:rsidRPr="00FF4E59">
        <w:rPr>
          <w:rFonts w:ascii="Times New Roman" w:hAnsi="Times New Roman" w:cs="Times New Roman"/>
          <w:sz w:val="24"/>
          <w:szCs w:val="24"/>
        </w:rPr>
        <w:t>Lann</w:t>
      </w:r>
      <w:proofErr w:type="spellEnd"/>
      <w:r w:rsidR="00FF4E59" w:rsidRPr="00FF4E59">
        <w:rPr>
          <w:rFonts w:ascii="Times New Roman" w:hAnsi="Times New Roman" w:cs="Times New Roman"/>
          <w:sz w:val="24"/>
          <w:szCs w:val="24"/>
        </w:rPr>
        <w:t xml:space="preserve">, R. </w:t>
      </w:r>
      <w:r w:rsidR="00FF4E59" w:rsidRPr="00FF4E59">
        <w:rPr>
          <w:rFonts w:ascii="Times New Roman" w:hAnsi="Times New Roman" w:cs="Times New Roman"/>
          <w:i/>
          <w:iCs/>
          <w:sz w:val="24"/>
          <w:szCs w:val="24"/>
        </w:rPr>
        <w:t>Freshwater Fish List</w:t>
      </w:r>
      <w:r w:rsidR="00FF4E59" w:rsidRPr="00FF4E59">
        <w:rPr>
          <w:rFonts w:ascii="Times New Roman" w:hAnsi="Times New Roman" w:cs="Times New Roman"/>
          <w:sz w:val="24"/>
          <w:szCs w:val="24"/>
        </w:rPr>
        <w:t>; 26th ed.; 2019; ISBN 2468-9157.</w:t>
      </w:r>
    </w:p>
    <w:p w14:paraId="5BB842B5"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 </w:t>
      </w:r>
      <w:r w:rsidRPr="00FF4E59">
        <w:rPr>
          <w:rFonts w:ascii="Times New Roman" w:hAnsi="Times New Roman" w:cs="Times New Roman"/>
          <w:sz w:val="24"/>
          <w:szCs w:val="24"/>
        </w:rPr>
        <w:tab/>
      </w:r>
      <w:proofErr w:type="spellStart"/>
      <w:r w:rsidRPr="00FF4E59">
        <w:rPr>
          <w:rFonts w:ascii="Times New Roman" w:hAnsi="Times New Roman" w:cs="Times New Roman"/>
          <w:sz w:val="24"/>
          <w:szCs w:val="24"/>
        </w:rPr>
        <w:t>Melo</w:t>
      </w:r>
      <w:proofErr w:type="spellEnd"/>
      <w:r w:rsidRPr="00FF4E59">
        <w:rPr>
          <w:rFonts w:ascii="Times New Roman" w:hAnsi="Times New Roman" w:cs="Times New Roman"/>
          <w:sz w:val="24"/>
          <w:szCs w:val="24"/>
        </w:rPr>
        <w:t xml:space="preserve">, C.E.D.; Machado, F.D.A.; Pinto-Silva, V. Feeding Habits of Fish from a Stream in the Savanna of Central Brazil, Araguaia Basin. </w:t>
      </w:r>
      <w:r w:rsidRPr="00FF4E59">
        <w:rPr>
          <w:rFonts w:ascii="Times New Roman" w:hAnsi="Times New Roman" w:cs="Times New Roman"/>
          <w:i/>
          <w:iCs/>
          <w:sz w:val="24"/>
          <w:szCs w:val="24"/>
        </w:rPr>
        <w:t>Neotropical Ichthyol.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2004</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2</w:t>
      </w:r>
      <w:r w:rsidRPr="00FF4E59">
        <w:rPr>
          <w:rFonts w:ascii="Times New Roman" w:hAnsi="Times New Roman" w:cs="Times New Roman"/>
          <w:sz w:val="24"/>
          <w:szCs w:val="24"/>
        </w:rPr>
        <w:t>, 37–44, doi:10.1590/S1679-62252004000100006.</w:t>
      </w:r>
    </w:p>
    <w:p w14:paraId="46E3F132"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 </w:t>
      </w:r>
      <w:r w:rsidRPr="00FF4E59">
        <w:rPr>
          <w:rFonts w:ascii="Times New Roman" w:hAnsi="Times New Roman" w:cs="Times New Roman"/>
          <w:sz w:val="24"/>
          <w:szCs w:val="24"/>
        </w:rPr>
        <w:tab/>
        <w:t xml:space="preserve">Mahmoud, Z.N.; Hagar, E.S.A.; Abdalla, M.Y. Fish Diversity in the Nile System and Ephemeral Water Bodies in Sudan: Records and a Review. </w:t>
      </w:r>
      <w:r w:rsidRPr="00FF4E59">
        <w:rPr>
          <w:rFonts w:ascii="Times New Roman" w:hAnsi="Times New Roman" w:cs="Times New Roman"/>
          <w:i/>
          <w:iCs/>
          <w:sz w:val="24"/>
          <w:szCs w:val="24"/>
        </w:rPr>
        <w:t>Int. J. Fish. Aquat. Stud.</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2024</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12</w:t>
      </w:r>
      <w:r w:rsidRPr="00FF4E59">
        <w:rPr>
          <w:rFonts w:ascii="Times New Roman" w:hAnsi="Times New Roman" w:cs="Times New Roman"/>
          <w:sz w:val="24"/>
          <w:szCs w:val="24"/>
        </w:rPr>
        <w:t>, 01–08, doi:10.22271/fish.2024.v12.i4a.2938.</w:t>
      </w:r>
    </w:p>
    <w:p w14:paraId="31A8E408"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4. </w:t>
      </w:r>
      <w:r w:rsidRPr="00FF4E59">
        <w:rPr>
          <w:rFonts w:ascii="Times New Roman" w:hAnsi="Times New Roman" w:cs="Times New Roman"/>
          <w:sz w:val="24"/>
          <w:szCs w:val="24"/>
        </w:rPr>
        <w:tab/>
        <w:t xml:space="preserve">Abdalla, M.Y.M.; Adam, A.E.B. Diversity and Distribution of Ichthyofauna in the Inland Waters of Sudan: A Review. </w:t>
      </w:r>
      <w:r w:rsidRPr="00FF4E59">
        <w:rPr>
          <w:rFonts w:ascii="Times New Roman" w:hAnsi="Times New Roman" w:cs="Times New Roman"/>
          <w:i/>
          <w:iCs/>
          <w:sz w:val="24"/>
          <w:szCs w:val="24"/>
        </w:rPr>
        <w:t>Asian J. Res. Zool.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2024</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7</w:t>
      </w:r>
      <w:r w:rsidRPr="00FF4E59">
        <w:rPr>
          <w:rFonts w:ascii="Times New Roman" w:hAnsi="Times New Roman" w:cs="Times New Roman"/>
          <w:sz w:val="24"/>
          <w:szCs w:val="24"/>
        </w:rPr>
        <w:t>, 1–13.</w:t>
      </w:r>
    </w:p>
    <w:p w14:paraId="3740CAB8"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5. </w:t>
      </w:r>
      <w:r w:rsidRPr="00FF4E59">
        <w:rPr>
          <w:rFonts w:ascii="Times New Roman" w:hAnsi="Times New Roman" w:cs="Times New Roman"/>
          <w:sz w:val="24"/>
          <w:szCs w:val="24"/>
        </w:rPr>
        <w:tab/>
        <w:t xml:space="preserve">Bailey, R. Guide to the Fishes of the River Nile in the Republic of the Sudan. </w:t>
      </w:r>
      <w:r w:rsidRPr="00FF4E59">
        <w:rPr>
          <w:rFonts w:ascii="Times New Roman" w:hAnsi="Times New Roman" w:cs="Times New Roman"/>
          <w:i/>
          <w:iCs/>
          <w:sz w:val="24"/>
          <w:szCs w:val="24"/>
        </w:rPr>
        <w:t>J. Nat. Hist.</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1994</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28</w:t>
      </w:r>
      <w:r w:rsidRPr="00FF4E59">
        <w:rPr>
          <w:rFonts w:ascii="Times New Roman" w:hAnsi="Times New Roman" w:cs="Times New Roman"/>
          <w:sz w:val="24"/>
          <w:szCs w:val="24"/>
        </w:rPr>
        <w:t>, 937–970.</w:t>
      </w:r>
    </w:p>
    <w:p w14:paraId="4BADB714"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lastRenderedPageBreak/>
        <w:t xml:space="preserve">6. </w:t>
      </w:r>
      <w:r w:rsidRPr="00FF4E59">
        <w:rPr>
          <w:rFonts w:ascii="Times New Roman" w:hAnsi="Times New Roman" w:cs="Times New Roman"/>
          <w:sz w:val="24"/>
          <w:szCs w:val="24"/>
        </w:rPr>
        <w:tab/>
        <w:t xml:space="preserve">Neumann, D.; Obermaier, H.; Moritz, T. Annotated Checklist for Fishes of the Main Nile Basin in the Sudan and Egypt Based on Recent Specimen Records (2006-2015). </w:t>
      </w:r>
      <w:r w:rsidRPr="00FF4E59">
        <w:rPr>
          <w:rFonts w:ascii="Times New Roman" w:hAnsi="Times New Roman" w:cs="Times New Roman"/>
          <w:i/>
          <w:iCs/>
          <w:sz w:val="24"/>
          <w:szCs w:val="24"/>
        </w:rPr>
        <w:t>Cybium</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2016</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40</w:t>
      </w:r>
      <w:r w:rsidRPr="00FF4E59">
        <w:rPr>
          <w:rFonts w:ascii="Times New Roman" w:hAnsi="Times New Roman" w:cs="Times New Roman"/>
          <w:sz w:val="24"/>
          <w:szCs w:val="24"/>
        </w:rPr>
        <w:t>, 287–317.</w:t>
      </w:r>
    </w:p>
    <w:p w14:paraId="625569F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7. </w:t>
      </w:r>
      <w:r w:rsidRPr="00FF4E59">
        <w:rPr>
          <w:rFonts w:ascii="Times New Roman" w:hAnsi="Times New Roman" w:cs="Times New Roman"/>
          <w:sz w:val="24"/>
          <w:szCs w:val="24"/>
        </w:rPr>
        <w:tab/>
        <w:t xml:space="preserve">Tsevenda, C.; Annune, P.; Olufeagba, S.; Ataguba, G. Food and Feeding Habits of Three Selected Fish Species of Lower River Benue, Benue State, Nigeria. </w:t>
      </w:r>
      <w:r w:rsidRPr="00FF4E59">
        <w:rPr>
          <w:rFonts w:ascii="Times New Roman" w:hAnsi="Times New Roman" w:cs="Times New Roman"/>
          <w:i/>
          <w:iCs/>
          <w:sz w:val="24"/>
          <w:szCs w:val="24"/>
        </w:rPr>
        <w:t>Niger. J. Fish. Aquac.</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2024</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12</w:t>
      </w:r>
      <w:r w:rsidRPr="00FF4E59">
        <w:rPr>
          <w:rFonts w:ascii="Times New Roman" w:hAnsi="Times New Roman" w:cs="Times New Roman"/>
          <w:sz w:val="24"/>
          <w:szCs w:val="24"/>
        </w:rPr>
        <w:t>, 1–15.</w:t>
      </w:r>
    </w:p>
    <w:p w14:paraId="01CFBBB9"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8. </w:t>
      </w:r>
      <w:r w:rsidRPr="00FF4E59">
        <w:rPr>
          <w:rFonts w:ascii="Times New Roman" w:hAnsi="Times New Roman" w:cs="Times New Roman"/>
          <w:sz w:val="24"/>
          <w:szCs w:val="24"/>
        </w:rPr>
        <w:tab/>
        <w:t xml:space="preserve">Elsheikh, W. Traditional Dried and Salted Nile Fish Products in Sudan: A Review. </w:t>
      </w:r>
      <w:r w:rsidRPr="00FF4E59">
        <w:rPr>
          <w:rFonts w:ascii="Times New Roman" w:hAnsi="Times New Roman" w:cs="Times New Roman"/>
          <w:i/>
          <w:iCs/>
          <w:sz w:val="24"/>
          <w:szCs w:val="24"/>
        </w:rPr>
        <w:t>Eurasian J. Food Sci. Technol.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2021</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5</w:t>
      </w:r>
      <w:r w:rsidRPr="00FF4E59">
        <w:rPr>
          <w:rFonts w:ascii="Times New Roman" w:hAnsi="Times New Roman" w:cs="Times New Roman"/>
          <w:sz w:val="24"/>
          <w:szCs w:val="24"/>
        </w:rPr>
        <w:t>, 1-5.</w:t>
      </w:r>
    </w:p>
    <w:p w14:paraId="19614D26"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9. </w:t>
      </w:r>
      <w:r w:rsidRPr="00FF4E59">
        <w:rPr>
          <w:rFonts w:ascii="Times New Roman" w:hAnsi="Times New Roman" w:cs="Times New Roman"/>
          <w:sz w:val="24"/>
          <w:szCs w:val="24"/>
        </w:rPr>
        <w:tab/>
        <w:t xml:space="preserve">Hamza, W. The Nile Fishes and Fisheries. In </w:t>
      </w:r>
      <w:r w:rsidRPr="00FF4E59">
        <w:rPr>
          <w:rFonts w:ascii="Times New Roman" w:hAnsi="Times New Roman" w:cs="Times New Roman"/>
          <w:i/>
          <w:iCs/>
          <w:sz w:val="24"/>
          <w:szCs w:val="24"/>
        </w:rPr>
        <w:t>Biodiversity - The Dynamic Balance of the Planet</w:t>
      </w:r>
      <w:r w:rsidRPr="00FF4E59">
        <w:rPr>
          <w:rFonts w:ascii="Times New Roman" w:hAnsi="Times New Roman" w:cs="Times New Roman"/>
          <w:sz w:val="24"/>
          <w:szCs w:val="24"/>
        </w:rPr>
        <w:t xml:space="preserve">; </w:t>
      </w:r>
      <w:proofErr w:type="spellStart"/>
      <w:r w:rsidRPr="00FF4E59">
        <w:rPr>
          <w:rFonts w:ascii="Times New Roman" w:hAnsi="Times New Roman" w:cs="Times New Roman"/>
          <w:sz w:val="24"/>
          <w:szCs w:val="24"/>
        </w:rPr>
        <w:t>Grillo</w:t>
      </w:r>
      <w:proofErr w:type="spellEnd"/>
      <w:r w:rsidRPr="00FF4E59">
        <w:rPr>
          <w:rFonts w:ascii="Times New Roman" w:hAnsi="Times New Roman" w:cs="Times New Roman"/>
          <w:sz w:val="24"/>
          <w:szCs w:val="24"/>
        </w:rPr>
        <w:t xml:space="preserve">, O., Ed.; </w:t>
      </w:r>
      <w:proofErr w:type="spellStart"/>
      <w:r w:rsidRPr="00FF4E59">
        <w:rPr>
          <w:rFonts w:ascii="Times New Roman" w:hAnsi="Times New Roman" w:cs="Times New Roman"/>
          <w:sz w:val="24"/>
          <w:szCs w:val="24"/>
        </w:rPr>
        <w:t>InTech</w:t>
      </w:r>
      <w:proofErr w:type="spellEnd"/>
      <w:r w:rsidRPr="00FF4E59">
        <w:rPr>
          <w:rFonts w:ascii="Times New Roman" w:hAnsi="Times New Roman" w:cs="Times New Roman"/>
          <w:sz w:val="24"/>
          <w:szCs w:val="24"/>
        </w:rPr>
        <w:t>, 2014 ISBN 978-953-51-1315-7.</w:t>
      </w:r>
    </w:p>
    <w:p w14:paraId="44D97356"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10. </w:t>
      </w:r>
      <w:r w:rsidRPr="00FF4E59">
        <w:rPr>
          <w:rFonts w:ascii="Times New Roman" w:hAnsi="Times New Roman" w:cs="Times New Roman"/>
          <w:sz w:val="24"/>
          <w:szCs w:val="24"/>
        </w:rPr>
        <w:tab/>
        <w:t xml:space="preserve">Olaosebikan, B.D.; Raji, A. </w:t>
      </w:r>
      <w:r w:rsidRPr="00FF4E59">
        <w:rPr>
          <w:rFonts w:ascii="Times New Roman" w:hAnsi="Times New Roman" w:cs="Times New Roman"/>
          <w:i/>
          <w:iCs/>
          <w:sz w:val="24"/>
          <w:szCs w:val="24"/>
        </w:rPr>
        <w:t>Field Guide to Nigerian Freshwater Fishes.</w:t>
      </w:r>
      <w:r w:rsidRPr="00FF4E59">
        <w:rPr>
          <w:rFonts w:ascii="Times New Roman" w:hAnsi="Times New Roman" w:cs="Times New Roman"/>
          <w:sz w:val="24"/>
          <w:szCs w:val="24"/>
        </w:rPr>
        <w:t xml:space="preserve">; 2nd ed.; Federal College of Freshwater Fisheries Technology, New </w:t>
      </w:r>
      <w:proofErr w:type="spellStart"/>
      <w:r w:rsidRPr="00FF4E59">
        <w:rPr>
          <w:rFonts w:ascii="Times New Roman" w:hAnsi="Times New Roman" w:cs="Times New Roman"/>
          <w:sz w:val="24"/>
          <w:szCs w:val="24"/>
        </w:rPr>
        <w:t>Bussa</w:t>
      </w:r>
      <w:proofErr w:type="spellEnd"/>
      <w:r w:rsidRPr="00FF4E59">
        <w:rPr>
          <w:rFonts w:ascii="Times New Roman" w:hAnsi="Times New Roman" w:cs="Times New Roman"/>
          <w:sz w:val="24"/>
          <w:szCs w:val="24"/>
        </w:rPr>
        <w:t>: Nigeria, 2013;</w:t>
      </w:r>
    </w:p>
    <w:p w14:paraId="652A947D"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11. </w:t>
      </w:r>
      <w:r w:rsidRPr="00FF4E59">
        <w:rPr>
          <w:rFonts w:ascii="Times New Roman" w:hAnsi="Times New Roman" w:cs="Times New Roman"/>
          <w:sz w:val="24"/>
          <w:szCs w:val="24"/>
        </w:rPr>
        <w:tab/>
        <w:t xml:space="preserve">FAO </w:t>
      </w:r>
      <w:r w:rsidRPr="00FF4E59">
        <w:rPr>
          <w:rFonts w:ascii="Times New Roman" w:hAnsi="Times New Roman" w:cs="Times New Roman"/>
          <w:i/>
          <w:iCs/>
          <w:sz w:val="24"/>
          <w:szCs w:val="24"/>
        </w:rPr>
        <w:t>The State of Food and Agriculture 2022</w:t>
      </w:r>
      <w:r w:rsidRPr="00FF4E59">
        <w:rPr>
          <w:rFonts w:ascii="Times New Roman" w:hAnsi="Times New Roman" w:cs="Times New Roman"/>
          <w:sz w:val="24"/>
          <w:szCs w:val="24"/>
        </w:rPr>
        <w:t>; FAO, 2022; ISBN 978-92-5-136043-9.</w:t>
      </w:r>
    </w:p>
    <w:p w14:paraId="2D8F6EF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12. </w:t>
      </w:r>
      <w:r w:rsidRPr="00FF4E59">
        <w:rPr>
          <w:rFonts w:ascii="Times New Roman" w:hAnsi="Times New Roman" w:cs="Times New Roman"/>
          <w:sz w:val="24"/>
          <w:szCs w:val="24"/>
        </w:rPr>
        <w:tab/>
        <w:t xml:space="preserve">Dalu, T.; Clegg, B.; </w:t>
      </w:r>
      <w:proofErr w:type="spellStart"/>
      <w:r w:rsidRPr="00FF4E59">
        <w:rPr>
          <w:rFonts w:ascii="Times New Roman" w:hAnsi="Times New Roman" w:cs="Times New Roman"/>
          <w:sz w:val="24"/>
          <w:szCs w:val="24"/>
        </w:rPr>
        <w:t>Marufu</w:t>
      </w:r>
      <w:proofErr w:type="spellEnd"/>
      <w:r w:rsidRPr="00FF4E59">
        <w:rPr>
          <w:rFonts w:ascii="Times New Roman" w:hAnsi="Times New Roman" w:cs="Times New Roman"/>
          <w:sz w:val="24"/>
          <w:szCs w:val="24"/>
        </w:rPr>
        <w:t xml:space="preserve">, L.; </w:t>
      </w:r>
      <w:proofErr w:type="spellStart"/>
      <w:r w:rsidRPr="00FF4E59">
        <w:rPr>
          <w:rFonts w:ascii="Times New Roman" w:hAnsi="Times New Roman" w:cs="Times New Roman"/>
          <w:sz w:val="24"/>
          <w:szCs w:val="24"/>
        </w:rPr>
        <w:t>Nhiwatiwa</w:t>
      </w:r>
      <w:proofErr w:type="spellEnd"/>
      <w:r w:rsidRPr="00FF4E59">
        <w:rPr>
          <w:rFonts w:ascii="Times New Roman" w:hAnsi="Times New Roman" w:cs="Times New Roman"/>
          <w:sz w:val="24"/>
          <w:szCs w:val="24"/>
        </w:rPr>
        <w:t xml:space="preserve">, T. The Feeding Habits of an Introduced </w:t>
      </w:r>
      <w:proofErr w:type="spellStart"/>
      <w:r w:rsidRPr="00FF4E59">
        <w:rPr>
          <w:rFonts w:ascii="Times New Roman" w:hAnsi="Times New Roman" w:cs="Times New Roman"/>
          <w:sz w:val="24"/>
          <w:szCs w:val="24"/>
        </w:rPr>
        <w:t>Piscivore</w:t>
      </w:r>
      <w:proofErr w:type="spellEnd"/>
      <w:r w:rsidRPr="00FF4E59">
        <w:rPr>
          <w:rFonts w:ascii="Times New Roman" w:hAnsi="Times New Roman" w:cs="Times New Roman"/>
          <w:sz w:val="24"/>
          <w:szCs w:val="24"/>
        </w:rPr>
        <w:t>, Hydrocynus Vittatus (</w:t>
      </w:r>
      <w:proofErr w:type="spellStart"/>
      <w:r w:rsidRPr="00FF4E59">
        <w:rPr>
          <w:rFonts w:ascii="Times New Roman" w:hAnsi="Times New Roman" w:cs="Times New Roman"/>
          <w:sz w:val="24"/>
          <w:szCs w:val="24"/>
        </w:rPr>
        <w:t>Castelnau</w:t>
      </w:r>
      <w:proofErr w:type="spellEnd"/>
      <w:r w:rsidRPr="00FF4E59">
        <w:rPr>
          <w:rFonts w:ascii="Times New Roman" w:hAnsi="Times New Roman" w:cs="Times New Roman"/>
          <w:sz w:val="24"/>
          <w:szCs w:val="24"/>
        </w:rPr>
        <w:t xml:space="preserve"> 1861) in a Small Tropical African Reservoir. </w:t>
      </w:r>
      <w:r w:rsidRPr="00FF4E59">
        <w:rPr>
          <w:rFonts w:ascii="Times New Roman" w:hAnsi="Times New Roman" w:cs="Times New Roman"/>
          <w:i/>
          <w:iCs/>
          <w:sz w:val="24"/>
          <w:szCs w:val="24"/>
        </w:rPr>
        <w:t>Pan-Am. J. Aquat. Sci.</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2012</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7</w:t>
      </w:r>
      <w:r w:rsidRPr="00FF4E59">
        <w:rPr>
          <w:rFonts w:ascii="Times New Roman" w:hAnsi="Times New Roman" w:cs="Times New Roman"/>
          <w:sz w:val="24"/>
          <w:szCs w:val="24"/>
        </w:rPr>
        <w:t>, 85–92.</w:t>
      </w:r>
    </w:p>
    <w:p w14:paraId="72A1586A"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13. </w:t>
      </w:r>
      <w:r w:rsidRPr="00FF4E59">
        <w:rPr>
          <w:rFonts w:ascii="Times New Roman" w:hAnsi="Times New Roman" w:cs="Times New Roman"/>
          <w:sz w:val="24"/>
          <w:szCs w:val="24"/>
        </w:rPr>
        <w:tab/>
        <w:t xml:space="preserve">Hagar, E.A. Predator Prey Relationship of </w:t>
      </w:r>
      <w:proofErr w:type="spellStart"/>
      <w:r w:rsidRPr="00FF4E59">
        <w:rPr>
          <w:rFonts w:ascii="Times New Roman" w:hAnsi="Times New Roman" w:cs="Times New Roman"/>
          <w:sz w:val="24"/>
          <w:szCs w:val="24"/>
        </w:rPr>
        <w:t>Hydrocynusforskalii</w:t>
      </w:r>
      <w:proofErr w:type="spellEnd"/>
      <w:r w:rsidRPr="00FF4E59">
        <w:rPr>
          <w:rFonts w:ascii="Times New Roman" w:hAnsi="Times New Roman" w:cs="Times New Roman"/>
          <w:sz w:val="24"/>
          <w:szCs w:val="24"/>
        </w:rPr>
        <w:t xml:space="preserve"> (Cuvier 1819) in White Nile Reservoir around Kosti and Eljabalain Area. </w:t>
      </w:r>
      <w:r w:rsidRPr="00FF4E59">
        <w:rPr>
          <w:rFonts w:ascii="Times New Roman" w:hAnsi="Times New Roman" w:cs="Times New Roman"/>
          <w:i/>
          <w:iCs/>
          <w:sz w:val="24"/>
          <w:szCs w:val="24"/>
        </w:rPr>
        <w:t>J. Aquat. Sci. Mar. Biol.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2019</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2</w:t>
      </w:r>
      <w:r w:rsidRPr="00FF4E59">
        <w:rPr>
          <w:rFonts w:ascii="Times New Roman" w:hAnsi="Times New Roman" w:cs="Times New Roman"/>
          <w:sz w:val="24"/>
          <w:szCs w:val="24"/>
        </w:rPr>
        <w:t>, 1–6.</w:t>
      </w:r>
    </w:p>
    <w:p w14:paraId="32C9D46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14. </w:t>
      </w:r>
      <w:r w:rsidRPr="00FF4E59">
        <w:rPr>
          <w:rFonts w:ascii="Times New Roman" w:hAnsi="Times New Roman" w:cs="Times New Roman"/>
          <w:sz w:val="24"/>
          <w:szCs w:val="24"/>
        </w:rPr>
        <w:tab/>
        <w:t xml:space="preserve">Dadebo, E.; Mengistou, S. Feeding Habits, Ontogenetic Dietary Shift and Some Aspects of Reproduction of the Tigerfish Hydrocynus Forskahlii (Cuvier 1819)(Pisces: Characidae) in Lake Chamo, Ethiopia. </w:t>
      </w:r>
      <w:r w:rsidRPr="00FF4E59">
        <w:rPr>
          <w:rFonts w:ascii="Times New Roman" w:hAnsi="Times New Roman" w:cs="Times New Roman"/>
          <w:i/>
          <w:iCs/>
          <w:sz w:val="24"/>
          <w:szCs w:val="24"/>
        </w:rPr>
        <w:t>Ethiop. J. Biol. Sci.</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2008</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7</w:t>
      </w:r>
      <w:r w:rsidRPr="00FF4E59">
        <w:rPr>
          <w:rFonts w:ascii="Times New Roman" w:hAnsi="Times New Roman" w:cs="Times New Roman"/>
          <w:sz w:val="24"/>
          <w:szCs w:val="24"/>
        </w:rPr>
        <w:t>, 123–137.</w:t>
      </w:r>
    </w:p>
    <w:p w14:paraId="03E6D4B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15. </w:t>
      </w:r>
      <w:r w:rsidRPr="00FF4E59">
        <w:rPr>
          <w:rFonts w:ascii="Times New Roman" w:hAnsi="Times New Roman" w:cs="Times New Roman"/>
          <w:sz w:val="24"/>
          <w:szCs w:val="24"/>
        </w:rPr>
        <w:tab/>
        <w:t xml:space="preserve">Olojo, E.; Olurin, K.; </w:t>
      </w:r>
      <w:proofErr w:type="spellStart"/>
      <w:r w:rsidRPr="00FF4E59">
        <w:rPr>
          <w:rFonts w:ascii="Times New Roman" w:hAnsi="Times New Roman" w:cs="Times New Roman"/>
          <w:sz w:val="24"/>
          <w:szCs w:val="24"/>
        </w:rPr>
        <w:t>Osikoya</w:t>
      </w:r>
      <w:proofErr w:type="spellEnd"/>
      <w:r w:rsidRPr="00FF4E59">
        <w:rPr>
          <w:rFonts w:ascii="Times New Roman" w:hAnsi="Times New Roman" w:cs="Times New Roman"/>
          <w:sz w:val="24"/>
          <w:szCs w:val="24"/>
        </w:rPr>
        <w:t xml:space="preserve">, O. Food and Feeding Habits of Synodontis Nigrita from the Osun River, SW Nigeria. </w:t>
      </w:r>
      <w:r w:rsidRPr="00FF4E59">
        <w:rPr>
          <w:rFonts w:ascii="Times New Roman" w:hAnsi="Times New Roman" w:cs="Times New Roman"/>
          <w:b/>
          <w:bCs/>
          <w:sz w:val="24"/>
          <w:szCs w:val="24"/>
        </w:rPr>
        <w:t>2003</w:t>
      </w:r>
      <w:r w:rsidRPr="00FF4E59">
        <w:rPr>
          <w:rFonts w:ascii="Times New Roman" w:hAnsi="Times New Roman" w:cs="Times New Roman"/>
          <w:sz w:val="24"/>
          <w:szCs w:val="24"/>
        </w:rPr>
        <w:t>.</w:t>
      </w:r>
    </w:p>
    <w:p w14:paraId="497BC4D4"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16. </w:t>
      </w:r>
      <w:r w:rsidRPr="00FF4E59">
        <w:rPr>
          <w:rFonts w:ascii="Times New Roman" w:hAnsi="Times New Roman" w:cs="Times New Roman"/>
          <w:sz w:val="24"/>
          <w:szCs w:val="24"/>
        </w:rPr>
        <w:tab/>
        <w:t xml:space="preserve">Gebremedhin, S.; </w:t>
      </w:r>
      <w:proofErr w:type="spellStart"/>
      <w:r w:rsidRPr="00FF4E59">
        <w:rPr>
          <w:rFonts w:ascii="Times New Roman" w:hAnsi="Times New Roman" w:cs="Times New Roman"/>
          <w:sz w:val="24"/>
          <w:szCs w:val="24"/>
        </w:rPr>
        <w:t>Bruneel</w:t>
      </w:r>
      <w:proofErr w:type="spellEnd"/>
      <w:r w:rsidRPr="00FF4E59">
        <w:rPr>
          <w:rFonts w:ascii="Times New Roman" w:hAnsi="Times New Roman" w:cs="Times New Roman"/>
          <w:sz w:val="24"/>
          <w:szCs w:val="24"/>
        </w:rPr>
        <w:t xml:space="preserve">, S.; Getahun, A.; </w:t>
      </w:r>
      <w:proofErr w:type="spellStart"/>
      <w:r w:rsidRPr="00FF4E59">
        <w:rPr>
          <w:rFonts w:ascii="Times New Roman" w:hAnsi="Times New Roman" w:cs="Times New Roman"/>
          <w:sz w:val="24"/>
          <w:szCs w:val="24"/>
        </w:rPr>
        <w:t>Anteneh</w:t>
      </w:r>
      <w:proofErr w:type="spellEnd"/>
      <w:r w:rsidRPr="00FF4E59">
        <w:rPr>
          <w:rFonts w:ascii="Times New Roman" w:hAnsi="Times New Roman" w:cs="Times New Roman"/>
          <w:sz w:val="24"/>
          <w:szCs w:val="24"/>
        </w:rPr>
        <w:t xml:space="preserve">, W.; Goethals, P. Scientific Methods to Understand Fish Population Dynamics and Support Sustainable Fisheries Management. </w:t>
      </w:r>
      <w:r w:rsidRPr="00FF4E59">
        <w:rPr>
          <w:rFonts w:ascii="Times New Roman" w:hAnsi="Times New Roman" w:cs="Times New Roman"/>
          <w:i/>
          <w:iCs/>
          <w:sz w:val="24"/>
          <w:szCs w:val="24"/>
        </w:rPr>
        <w:t>Water</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2021</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13</w:t>
      </w:r>
      <w:r w:rsidRPr="00FF4E59">
        <w:rPr>
          <w:rFonts w:ascii="Times New Roman" w:hAnsi="Times New Roman" w:cs="Times New Roman"/>
          <w:sz w:val="24"/>
          <w:szCs w:val="24"/>
        </w:rPr>
        <w:t xml:space="preserve">, 574, </w:t>
      </w:r>
      <w:proofErr w:type="spellStart"/>
      <w:r w:rsidRPr="00FF4E59">
        <w:rPr>
          <w:rFonts w:ascii="Times New Roman" w:hAnsi="Times New Roman" w:cs="Times New Roman"/>
          <w:sz w:val="24"/>
          <w:szCs w:val="24"/>
        </w:rPr>
        <w:t>doi:https</w:t>
      </w:r>
      <w:proofErr w:type="spellEnd"/>
      <w:r w:rsidRPr="00FF4E59">
        <w:rPr>
          <w:rFonts w:ascii="Times New Roman" w:hAnsi="Times New Roman" w:cs="Times New Roman"/>
          <w:sz w:val="24"/>
          <w:szCs w:val="24"/>
        </w:rPr>
        <w:t>://doi.org/10.3390/w13040574.</w:t>
      </w:r>
    </w:p>
    <w:p w14:paraId="2C3ACA04"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17. </w:t>
      </w:r>
      <w:r w:rsidRPr="00FF4E59">
        <w:rPr>
          <w:rFonts w:ascii="Times New Roman" w:hAnsi="Times New Roman" w:cs="Times New Roman"/>
          <w:sz w:val="24"/>
          <w:szCs w:val="24"/>
        </w:rPr>
        <w:tab/>
        <w:t xml:space="preserve">Le Cren, E.D. The Length-Weight Relationship and Seasonal Cycle in Gonad Weight and Condition in the Perch (Perca Fluviatilis). </w:t>
      </w:r>
      <w:r w:rsidRPr="00FF4E59">
        <w:rPr>
          <w:rFonts w:ascii="Times New Roman" w:hAnsi="Times New Roman" w:cs="Times New Roman"/>
          <w:i/>
          <w:iCs/>
          <w:sz w:val="24"/>
          <w:szCs w:val="24"/>
        </w:rPr>
        <w:t>J. Anim. Ecol.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1951</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20</w:t>
      </w:r>
      <w:r w:rsidRPr="00FF4E59">
        <w:rPr>
          <w:rFonts w:ascii="Times New Roman" w:hAnsi="Times New Roman" w:cs="Times New Roman"/>
          <w:sz w:val="24"/>
          <w:szCs w:val="24"/>
        </w:rPr>
        <w:t>, 201, doi:10.2307/1540.</w:t>
      </w:r>
    </w:p>
    <w:p w14:paraId="6664BC7D"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18. </w:t>
      </w:r>
      <w:r w:rsidRPr="00FF4E59">
        <w:rPr>
          <w:rFonts w:ascii="Times New Roman" w:hAnsi="Times New Roman" w:cs="Times New Roman"/>
          <w:sz w:val="24"/>
          <w:szCs w:val="24"/>
        </w:rPr>
        <w:tab/>
        <w:t xml:space="preserve">von Bertalanffy, L. Quantitative Laws in Metabolism and Growth. Quarterly Review of Biology. </w:t>
      </w:r>
      <w:r w:rsidRPr="00FF4E59">
        <w:rPr>
          <w:rFonts w:ascii="Times New Roman" w:hAnsi="Times New Roman" w:cs="Times New Roman"/>
          <w:i/>
          <w:iCs/>
          <w:sz w:val="24"/>
          <w:szCs w:val="24"/>
        </w:rPr>
        <w:t>Stony Brook</w:t>
      </w:r>
      <w:r w:rsidRPr="00FF4E59">
        <w:rPr>
          <w:rFonts w:ascii="Times New Roman" w:hAnsi="Times New Roman" w:cs="Times New Roman"/>
          <w:sz w:val="24"/>
          <w:szCs w:val="24"/>
        </w:rPr>
        <w:t xml:space="preserve"> 217–231.</w:t>
      </w:r>
    </w:p>
    <w:p w14:paraId="419FFABA"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19. </w:t>
      </w:r>
      <w:r w:rsidRPr="00FF4E59">
        <w:rPr>
          <w:rFonts w:ascii="Times New Roman" w:hAnsi="Times New Roman" w:cs="Times New Roman"/>
          <w:sz w:val="24"/>
          <w:szCs w:val="24"/>
        </w:rPr>
        <w:tab/>
        <w:t xml:space="preserve">Pauly, D. Gill Size and Temperature as Governing Factors in Fish Growth: A Generalization of von Bertalanffy’s Growth Formula. </w:t>
      </w:r>
      <w:r w:rsidRPr="00FF4E59">
        <w:rPr>
          <w:rFonts w:ascii="Times New Roman" w:hAnsi="Times New Roman" w:cs="Times New Roman"/>
          <w:b/>
          <w:bCs/>
          <w:sz w:val="24"/>
          <w:szCs w:val="24"/>
        </w:rPr>
        <w:t>1979</w:t>
      </w:r>
      <w:r w:rsidRPr="00FF4E59">
        <w:rPr>
          <w:rFonts w:ascii="Times New Roman" w:hAnsi="Times New Roman" w:cs="Times New Roman"/>
          <w:sz w:val="24"/>
          <w:szCs w:val="24"/>
        </w:rPr>
        <w:t>.</w:t>
      </w:r>
    </w:p>
    <w:p w14:paraId="316279F4"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20. </w:t>
      </w:r>
      <w:r w:rsidRPr="00FF4E59">
        <w:rPr>
          <w:rFonts w:ascii="Times New Roman" w:hAnsi="Times New Roman" w:cs="Times New Roman"/>
          <w:sz w:val="24"/>
          <w:szCs w:val="24"/>
        </w:rPr>
        <w:tab/>
        <w:t xml:space="preserve">Moreau, J.; Bambino, C.; Pauly, D. Indices of Overall Growth Performance of 100 Tilapia (Cichlidae) Populations. </w:t>
      </w:r>
      <w:r w:rsidRPr="00FF4E59">
        <w:rPr>
          <w:rFonts w:ascii="Times New Roman" w:hAnsi="Times New Roman" w:cs="Times New Roman"/>
          <w:b/>
          <w:bCs/>
          <w:sz w:val="24"/>
          <w:szCs w:val="24"/>
        </w:rPr>
        <w:t>1986</w:t>
      </w:r>
      <w:r w:rsidRPr="00FF4E59">
        <w:rPr>
          <w:rFonts w:ascii="Times New Roman" w:hAnsi="Times New Roman" w:cs="Times New Roman"/>
          <w:sz w:val="24"/>
          <w:szCs w:val="24"/>
        </w:rPr>
        <w:t>.</w:t>
      </w:r>
    </w:p>
    <w:p w14:paraId="29ED4AF3"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21. </w:t>
      </w:r>
      <w:r w:rsidRPr="00FF4E59">
        <w:rPr>
          <w:rFonts w:ascii="Times New Roman" w:hAnsi="Times New Roman" w:cs="Times New Roman"/>
          <w:sz w:val="24"/>
          <w:szCs w:val="24"/>
        </w:rPr>
        <w:tab/>
        <w:t xml:space="preserve">Pauly, D. On the Interrelationships between Natural Mortality, Growth Parameters, and Mean Environmental Temperature in 175 Fish Stocks. </w:t>
      </w:r>
      <w:r w:rsidRPr="00FF4E59">
        <w:rPr>
          <w:rFonts w:ascii="Times New Roman" w:hAnsi="Times New Roman" w:cs="Times New Roman"/>
          <w:i/>
          <w:iCs/>
          <w:sz w:val="24"/>
          <w:szCs w:val="24"/>
        </w:rPr>
        <w:t>ICES J. Mar. Sci.</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1980</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39</w:t>
      </w:r>
      <w:r w:rsidRPr="00FF4E59">
        <w:rPr>
          <w:rFonts w:ascii="Times New Roman" w:hAnsi="Times New Roman" w:cs="Times New Roman"/>
          <w:sz w:val="24"/>
          <w:szCs w:val="24"/>
        </w:rPr>
        <w:t>, 175–192, doi:10.1093/icesjms/39.2.175.</w:t>
      </w:r>
    </w:p>
    <w:p w14:paraId="0F6126C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22. </w:t>
      </w:r>
      <w:r w:rsidRPr="00FF4E59">
        <w:rPr>
          <w:rFonts w:ascii="Times New Roman" w:hAnsi="Times New Roman" w:cs="Times New Roman"/>
          <w:sz w:val="24"/>
          <w:szCs w:val="24"/>
        </w:rPr>
        <w:tab/>
        <w:t xml:space="preserve">Beverton, R.J.; Holt, S.J. </w:t>
      </w:r>
      <w:r w:rsidRPr="00FF4E59">
        <w:rPr>
          <w:rFonts w:ascii="Times New Roman" w:hAnsi="Times New Roman" w:cs="Times New Roman"/>
          <w:i/>
          <w:iCs/>
          <w:sz w:val="24"/>
          <w:szCs w:val="24"/>
        </w:rPr>
        <w:t>On the Dynamics of Exploited Fish Populations</w:t>
      </w:r>
      <w:r w:rsidRPr="00FF4E59">
        <w:rPr>
          <w:rFonts w:ascii="Times New Roman" w:hAnsi="Times New Roman" w:cs="Times New Roman"/>
          <w:sz w:val="24"/>
          <w:szCs w:val="24"/>
        </w:rPr>
        <w:t>; Springer Science &amp; Business Media, 1957; Vol. 11; ISBN 94-011-2106-0.</w:t>
      </w:r>
    </w:p>
    <w:p w14:paraId="1D19FD69"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23. </w:t>
      </w:r>
      <w:r w:rsidRPr="00FF4E59">
        <w:rPr>
          <w:rFonts w:ascii="Times New Roman" w:hAnsi="Times New Roman" w:cs="Times New Roman"/>
          <w:sz w:val="24"/>
          <w:szCs w:val="24"/>
        </w:rPr>
        <w:tab/>
        <w:t xml:space="preserve">Gulland, J. Science and Fishery Management. </w:t>
      </w:r>
      <w:r w:rsidRPr="00FF4E59">
        <w:rPr>
          <w:rFonts w:ascii="Times New Roman" w:hAnsi="Times New Roman" w:cs="Times New Roman"/>
          <w:i/>
          <w:iCs/>
          <w:sz w:val="24"/>
          <w:szCs w:val="24"/>
        </w:rPr>
        <w:t>ICES J. Mar. Sci.</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1971</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33</w:t>
      </w:r>
      <w:r w:rsidRPr="00FF4E59">
        <w:rPr>
          <w:rFonts w:ascii="Times New Roman" w:hAnsi="Times New Roman" w:cs="Times New Roman"/>
          <w:sz w:val="24"/>
          <w:szCs w:val="24"/>
        </w:rPr>
        <w:t>, 471–477.</w:t>
      </w:r>
    </w:p>
    <w:p w14:paraId="091B5973"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24. </w:t>
      </w:r>
      <w:r w:rsidRPr="00FF4E59">
        <w:rPr>
          <w:rFonts w:ascii="Times New Roman" w:hAnsi="Times New Roman" w:cs="Times New Roman"/>
          <w:sz w:val="24"/>
          <w:szCs w:val="24"/>
        </w:rPr>
        <w:tab/>
        <w:t>Pauly, D.; Soriano, M. Some Practical Extensions to Beverton and Holt’s Relative Yield-per-Recruit Model.; Asian Fisheries Society Manila, 1986; pp. 491–496.</w:t>
      </w:r>
    </w:p>
    <w:p w14:paraId="79433C02"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25. </w:t>
      </w:r>
      <w:r w:rsidRPr="00FF4E59">
        <w:rPr>
          <w:rFonts w:ascii="Times New Roman" w:hAnsi="Times New Roman" w:cs="Times New Roman"/>
          <w:sz w:val="24"/>
          <w:szCs w:val="24"/>
        </w:rPr>
        <w:tab/>
        <w:t xml:space="preserve">Gayanilo, F.; Sparre, P.; Pauly, D. FAO-ICLARM Stock Assessment Tools II: Revised Version: User’s Guide. </w:t>
      </w:r>
      <w:r w:rsidRPr="00FF4E59">
        <w:rPr>
          <w:rFonts w:ascii="Times New Roman" w:hAnsi="Times New Roman" w:cs="Times New Roman"/>
          <w:i/>
          <w:iCs/>
          <w:sz w:val="24"/>
          <w:szCs w:val="24"/>
        </w:rPr>
        <w:t>FAO Comput. Inf. Ser. Fish.</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2005</w:t>
      </w:r>
      <w:r w:rsidRPr="00FF4E59">
        <w:rPr>
          <w:rFonts w:ascii="Times New Roman" w:hAnsi="Times New Roman" w:cs="Times New Roman"/>
          <w:sz w:val="24"/>
          <w:szCs w:val="24"/>
        </w:rPr>
        <w:t>, I.</w:t>
      </w:r>
    </w:p>
    <w:p w14:paraId="23621183"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26. </w:t>
      </w:r>
      <w:r w:rsidRPr="00FF4E59">
        <w:rPr>
          <w:rFonts w:ascii="Times New Roman" w:hAnsi="Times New Roman" w:cs="Times New Roman"/>
          <w:sz w:val="24"/>
          <w:szCs w:val="24"/>
        </w:rPr>
        <w:tab/>
        <w:t xml:space="preserve">Hoggarth, D.D. </w:t>
      </w:r>
      <w:r w:rsidRPr="00FF4E59">
        <w:rPr>
          <w:rFonts w:ascii="Times New Roman" w:hAnsi="Times New Roman" w:cs="Times New Roman"/>
          <w:i/>
          <w:iCs/>
          <w:sz w:val="24"/>
          <w:szCs w:val="24"/>
        </w:rPr>
        <w:t>Stock Assessment for Fishery Management: A Framework Guide to the Stock Assessment Tools of the Fisheries Management and Science Programme</w:t>
      </w:r>
      <w:r w:rsidRPr="00FF4E59">
        <w:rPr>
          <w:rFonts w:ascii="Times New Roman" w:hAnsi="Times New Roman" w:cs="Times New Roman"/>
          <w:sz w:val="24"/>
          <w:szCs w:val="24"/>
        </w:rPr>
        <w:t>; Food &amp; Agriculture Org., 2006; ISBN 92-5-105503-3.</w:t>
      </w:r>
    </w:p>
    <w:p w14:paraId="0446A0F1"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27. </w:t>
      </w:r>
      <w:r w:rsidRPr="00FF4E59">
        <w:rPr>
          <w:rFonts w:ascii="Times New Roman" w:hAnsi="Times New Roman" w:cs="Times New Roman"/>
          <w:sz w:val="24"/>
          <w:szCs w:val="24"/>
        </w:rPr>
        <w:tab/>
        <w:t xml:space="preserve">Patterson, K. Fisheries for Small Pelagic Species: An Empirical Approach to Management Targets. </w:t>
      </w:r>
      <w:r w:rsidRPr="00FF4E59">
        <w:rPr>
          <w:rFonts w:ascii="Times New Roman" w:hAnsi="Times New Roman" w:cs="Times New Roman"/>
          <w:i/>
          <w:iCs/>
          <w:sz w:val="24"/>
          <w:szCs w:val="24"/>
        </w:rPr>
        <w:t>Rev. Fish Biol. Fish.</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1992</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2</w:t>
      </w:r>
      <w:r w:rsidRPr="00FF4E59">
        <w:rPr>
          <w:rFonts w:ascii="Times New Roman" w:hAnsi="Times New Roman" w:cs="Times New Roman"/>
          <w:sz w:val="24"/>
          <w:szCs w:val="24"/>
        </w:rPr>
        <w:t>, 321–338.</w:t>
      </w:r>
    </w:p>
    <w:p w14:paraId="2498E291"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lastRenderedPageBreak/>
        <w:t xml:space="preserve">28. </w:t>
      </w:r>
      <w:r w:rsidRPr="00FF4E59">
        <w:rPr>
          <w:rFonts w:ascii="Times New Roman" w:hAnsi="Times New Roman" w:cs="Times New Roman"/>
          <w:sz w:val="24"/>
          <w:szCs w:val="24"/>
        </w:rPr>
        <w:tab/>
        <w:t xml:space="preserve">Pauly, D. </w:t>
      </w:r>
      <w:r w:rsidRPr="00FF4E59">
        <w:rPr>
          <w:rFonts w:ascii="Times New Roman" w:hAnsi="Times New Roman" w:cs="Times New Roman"/>
          <w:i/>
          <w:iCs/>
          <w:sz w:val="24"/>
          <w:szCs w:val="24"/>
        </w:rPr>
        <w:t>Fish Population Dynamics in Tropical Waters: A Manual for Use with Programmable Calculators</w:t>
      </w:r>
      <w:r w:rsidRPr="00FF4E59">
        <w:rPr>
          <w:rFonts w:ascii="Times New Roman" w:hAnsi="Times New Roman" w:cs="Times New Roman"/>
          <w:sz w:val="24"/>
          <w:szCs w:val="24"/>
        </w:rPr>
        <w:t>; ICLARM, 1984;</w:t>
      </w:r>
    </w:p>
    <w:p w14:paraId="1838A42D"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29. </w:t>
      </w:r>
      <w:r w:rsidRPr="00FF4E59">
        <w:rPr>
          <w:rFonts w:ascii="Times New Roman" w:hAnsi="Times New Roman" w:cs="Times New Roman"/>
          <w:sz w:val="24"/>
          <w:szCs w:val="24"/>
        </w:rPr>
        <w:tab/>
        <w:t xml:space="preserve">Gayanilo, J.R.; Sparre, P.; Pauly, D. FAO-ICLARM Fish Stock Assessment Tools (FISAT) Software Package User’s Manual. </w:t>
      </w:r>
      <w:r w:rsidRPr="00FF4E59">
        <w:rPr>
          <w:rFonts w:ascii="Times New Roman" w:hAnsi="Times New Roman" w:cs="Times New Roman"/>
          <w:i/>
          <w:iCs/>
          <w:sz w:val="24"/>
          <w:szCs w:val="24"/>
        </w:rPr>
        <w:t>Food Agric. Organ. U. N. FAO Rome</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1996</w:t>
      </w:r>
      <w:r w:rsidRPr="00FF4E59">
        <w:rPr>
          <w:rFonts w:ascii="Times New Roman" w:hAnsi="Times New Roman" w:cs="Times New Roman"/>
          <w:sz w:val="24"/>
          <w:szCs w:val="24"/>
        </w:rPr>
        <w:t>.</w:t>
      </w:r>
    </w:p>
    <w:p w14:paraId="4FFF2179"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30. </w:t>
      </w:r>
      <w:r w:rsidRPr="00FF4E59">
        <w:rPr>
          <w:rFonts w:ascii="Times New Roman" w:hAnsi="Times New Roman" w:cs="Times New Roman"/>
          <w:sz w:val="24"/>
          <w:szCs w:val="24"/>
        </w:rPr>
        <w:tab/>
        <w:t xml:space="preserve">Pauly, D.; Morgan, G. </w:t>
      </w:r>
      <w:r w:rsidRPr="00FF4E59">
        <w:rPr>
          <w:rFonts w:ascii="Times New Roman" w:hAnsi="Times New Roman" w:cs="Times New Roman"/>
          <w:i/>
          <w:iCs/>
          <w:sz w:val="24"/>
          <w:szCs w:val="24"/>
        </w:rPr>
        <w:t>Length-Based Methods in Fisheries Research</w:t>
      </w:r>
      <w:r w:rsidRPr="00FF4E59">
        <w:rPr>
          <w:rFonts w:ascii="Times New Roman" w:hAnsi="Times New Roman" w:cs="Times New Roman"/>
          <w:sz w:val="24"/>
          <w:szCs w:val="24"/>
        </w:rPr>
        <w:t>; WorldFish, 1987; Vol. 13; ISBN 971-10-2228-1.</w:t>
      </w:r>
    </w:p>
    <w:p w14:paraId="09B3F19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31. </w:t>
      </w:r>
      <w:r w:rsidRPr="00FF4E59">
        <w:rPr>
          <w:rFonts w:ascii="Times New Roman" w:hAnsi="Times New Roman" w:cs="Times New Roman"/>
          <w:sz w:val="24"/>
          <w:szCs w:val="24"/>
        </w:rPr>
        <w:tab/>
        <w:t xml:space="preserve">Segun, A.-D.S.; Ijabo, O.S.; Yusuf, B. Length-Weight Relationship and Condition Factor of Hydrocynus Forskahlii (Cuvier, 1819) in River Yobe, Northeast, Nigeria. </w:t>
      </w:r>
      <w:r w:rsidRPr="00FF4E59">
        <w:rPr>
          <w:rFonts w:ascii="Times New Roman" w:hAnsi="Times New Roman" w:cs="Times New Roman"/>
          <w:i/>
          <w:iCs/>
          <w:sz w:val="24"/>
          <w:szCs w:val="24"/>
        </w:rPr>
        <w:t>Aceh J. Anim. Sci.</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2022</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7</w:t>
      </w:r>
      <w:r w:rsidRPr="00FF4E59">
        <w:rPr>
          <w:rFonts w:ascii="Times New Roman" w:hAnsi="Times New Roman" w:cs="Times New Roman"/>
          <w:sz w:val="24"/>
          <w:szCs w:val="24"/>
        </w:rPr>
        <w:t>, 53–58, doi:10.13170/ajas.7.2.23519.</w:t>
      </w:r>
    </w:p>
    <w:p w14:paraId="57488832"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32. </w:t>
      </w:r>
      <w:r w:rsidRPr="00FF4E59">
        <w:rPr>
          <w:rFonts w:ascii="Times New Roman" w:hAnsi="Times New Roman" w:cs="Times New Roman"/>
          <w:sz w:val="24"/>
          <w:szCs w:val="24"/>
        </w:rPr>
        <w:tab/>
        <w:t xml:space="preserve">Paugy, D.; Lévêque, C.; Teugels, G.G. The Fresh and Brackish Water Fishes of West Africa, </w:t>
      </w:r>
      <w:proofErr w:type="spellStart"/>
      <w:r w:rsidRPr="00FF4E59">
        <w:rPr>
          <w:rFonts w:ascii="Times New Roman" w:hAnsi="Times New Roman" w:cs="Times New Roman"/>
          <w:sz w:val="24"/>
          <w:szCs w:val="24"/>
        </w:rPr>
        <w:t>Vols</w:t>
      </w:r>
      <w:proofErr w:type="spellEnd"/>
      <w:r w:rsidRPr="00FF4E59">
        <w:rPr>
          <w:rFonts w:ascii="Times New Roman" w:hAnsi="Times New Roman" w:cs="Times New Roman"/>
          <w:sz w:val="24"/>
          <w:szCs w:val="24"/>
        </w:rPr>
        <w:t xml:space="preserve"> 1 &amp; 2. </w:t>
      </w:r>
      <w:proofErr w:type="spellStart"/>
      <w:r w:rsidRPr="00FF4E59">
        <w:rPr>
          <w:rFonts w:ascii="Times New Roman" w:hAnsi="Times New Roman" w:cs="Times New Roman"/>
          <w:i/>
          <w:iCs/>
          <w:sz w:val="24"/>
          <w:szCs w:val="24"/>
        </w:rPr>
        <w:t>Muséum</w:t>
      </w:r>
      <w:proofErr w:type="spellEnd"/>
      <w:r w:rsidRPr="00FF4E59">
        <w:rPr>
          <w:rFonts w:ascii="Times New Roman" w:hAnsi="Times New Roman" w:cs="Times New Roman"/>
          <w:i/>
          <w:iCs/>
          <w:sz w:val="24"/>
          <w:szCs w:val="24"/>
        </w:rPr>
        <w:t xml:space="preserve"> Natl. Hist. Nat. Paris</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2003</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1 &amp; 2</w:t>
      </w:r>
      <w:r w:rsidRPr="00FF4E59">
        <w:rPr>
          <w:rFonts w:ascii="Times New Roman" w:hAnsi="Times New Roman" w:cs="Times New Roman"/>
          <w:sz w:val="24"/>
          <w:szCs w:val="24"/>
        </w:rPr>
        <w:t>, 1272.</w:t>
      </w:r>
    </w:p>
    <w:p w14:paraId="149DCB8C"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33. </w:t>
      </w:r>
      <w:r w:rsidRPr="00FF4E59">
        <w:rPr>
          <w:rFonts w:ascii="Times New Roman" w:hAnsi="Times New Roman" w:cs="Times New Roman"/>
          <w:sz w:val="24"/>
          <w:szCs w:val="24"/>
        </w:rPr>
        <w:tab/>
        <w:t xml:space="preserve">Goodier, S.A.M.; </w:t>
      </w:r>
      <w:proofErr w:type="spellStart"/>
      <w:r w:rsidRPr="00FF4E59">
        <w:rPr>
          <w:rFonts w:ascii="Times New Roman" w:hAnsi="Times New Roman" w:cs="Times New Roman"/>
          <w:sz w:val="24"/>
          <w:szCs w:val="24"/>
        </w:rPr>
        <w:t>Cotterill</w:t>
      </w:r>
      <w:proofErr w:type="spellEnd"/>
      <w:r w:rsidRPr="00FF4E59">
        <w:rPr>
          <w:rFonts w:ascii="Times New Roman" w:hAnsi="Times New Roman" w:cs="Times New Roman"/>
          <w:sz w:val="24"/>
          <w:szCs w:val="24"/>
        </w:rPr>
        <w:t xml:space="preserve">, F.P.D.; </w:t>
      </w:r>
      <w:proofErr w:type="spellStart"/>
      <w:r w:rsidRPr="00FF4E59">
        <w:rPr>
          <w:rFonts w:ascii="Times New Roman" w:hAnsi="Times New Roman" w:cs="Times New Roman"/>
          <w:sz w:val="24"/>
          <w:szCs w:val="24"/>
        </w:rPr>
        <w:t>O’Ryan</w:t>
      </w:r>
      <w:proofErr w:type="spellEnd"/>
      <w:r w:rsidRPr="00FF4E59">
        <w:rPr>
          <w:rFonts w:ascii="Times New Roman" w:hAnsi="Times New Roman" w:cs="Times New Roman"/>
          <w:sz w:val="24"/>
          <w:szCs w:val="24"/>
        </w:rPr>
        <w:t xml:space="preserve">, C.; Skelton, P.H.; De Wit, M.J. Cryptic Diversity of African Tigerfish (Genus Hydrocynus) Reveals Palaeogeographic Signatures of Linked Neogene Geotectonic Events. </w:t>
      </w:r>
      <w:proofErr w:type="spellStart"/>
      <w:r w:rsidRPr="00FF4E59">
        <w:rPr>
          <w:rFonts w:ascii="Times New Roman" w:hAnsi="Times New Roman" w:cs="Times New Roman"/>
          <w:i/>
          <w:iCs/>
          <w:sz w:val="24"/>
          <w:szCs w:val="24"/>
        </w:rPr>
        <w:t>PLoS</w:t>
      </w:r>
      <w:proofErr w:type="spellEnd"/>
      <w:r w:rsidRPr="00FF4E59">
        <w:rPr>
          <w:rFonts w:ascii="Times New Roman" w:hAnsi="Times New Roman" w:cs="Times New Roman"/>
          <w:i/>
          <w:iCs/>
          <w:sz w:val="24"/>
          <w:szCs w:val="24"/>
        </w:rPr>
        <w:t xml:space="preserve"> ONE</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2011</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6</w:t>
      </w:r>
      <w:r w:rsidRPr="00FF4E59">
        <w:rPr>
          <w:rFonts w:ascii="Times New Roman" w:hAnsi="Times New Roman" w:cs="Times New Roman"/>
          <w:sz w:val="24"/>
          <w:szCs w:val="24"/>
        </w:rPr>
        <w:t>, e28775, doi:10.1371/journal.pone.0028775.</w:t>
      </w:r>
    </w:p>
    <w:p w14:paraId="0496641F"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34. </w:t>
      </w:r>
      <w:r w:rsidRPr="00FF4E59">
        <w:rPr>
          <w:rFonts w:ascii="Times New Roman" w:hAnsi="Times New Roman" w:cs="Times New Roman"/>
          <w:sz w:val="24"/>
          <w:szCs w:val="24"/>
        </w:rPr>
        <w:tab/>
        <w:t xml:space="preserve">Roux, F.; Steyn, G.; Hay, C.; </w:t>
      </w:r>
      <w:proofErr w:type="spellStart"/>
      <w:r w:rsidRPr="00FF4E59">
        <w:rPr>
          <w:rFonts w:ascii="Times New Roman" w:hAnsi="Times New Roman" w:cs="Times New Roman"/>
          <w:sz w:val="24"/>
          <w:szCs w:val="24"/>
        </w:rPr>
        <w:t>Wagenaar</w:t>
      </w:r>
      <w:proofErr w:type="spellEnd"/>
      <w:r w:rsidRPr="00FF4E59">
        <w:rPr>
          <w:rFonts w:ascii="Times New Roman" w:hAnsi="Times New Roman" w:cs="Times New Roman"/>
          <w:sz w:val="24"/>
          <w:szCs w:val="24"/>
        </w:rPr>
        <w:t xml:space="preserve">, I. Movement Patterns and Home Range Size of Tigerfish (Hydrocynus Vittatus) in the Incomati River System, South Africa. </w:t>
      </w:r>
      <w:proofErr w:type="spellStart"/>
      <w:r w:rsidRPr="00FF4E59">
        <w:rPr>
          <w:rFonts w:ascii="Times New Roman" w:hAnsi="Times New Roman" w:cs="Times New Roman"/>
          <w:i/>
          <w:iCs/>
          <w:sz w:val="24"/>
          <w:szCs w:val="24"/>
        </w:rPr>
        <w:t>Koedoe</w:t>
      </w:r>
      <w:proofErr w:type="spellEnd"/>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2018</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60</w:t>
      </w:r>
      <w:r w:rsidRPr="00FF4E59">
        <w:rPr>
          <w:rFonts w:ascii="Times New Roman" w:hAnsi="Times New Roman" w:cs="Times New Roman"/>
          <w:sz w:val="24"/>
          <w:szCs w:val="24"/>
        </w:rPr>
        <w:t>, doi:10.4102/koedoe.v60i1.1397.</w:t>
      </w:r>
    </w:p>
    <w:p w14:paraId="188BBDD3"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35. </w:t>
      </w:r>
      <w:r w:rsidRPr="00FF4E59">
        <w:rPr>
          <w:rFonts w:ascii="Times New Roman" w:hAnsi="Times New Roman" w:cs="Times New Roman"/>
          <w:sz w:val="24"/>
          <w:szCs w:val="24"/>
        </w:rPr>
        <w:tab/>
        <w:t>Gagiano, C.L. An Ecological Study on the Tiger-Fish Hydrocynus Vittatus in the Olifants and Letaba Rivers with Special Reference to Artificial Reproduction. M. Sc., Department of Zoology, Faculty of Science, Rand Afrikaans University: South Africa, 1997.</w:t>
      </w:r>
    </w:p>
    <w:p w14:paraId="43FE02D9"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36. </w:t>
      </w:r>
      <w:r w:rsidRPr="00FF4E59">
        <w:rPr>
          <w:rFonts w:ascii="Times New Roman" w:hAnsi="Times New Roman" w:cs="Times New Roman"/>
          <w:sz w:val="24"/>
          <w:szCs w:val="24"/>
        </w:rPr>
        <w:tab/>
        <w:t xml:space="preserve">Payne, A.I.; McCarton, B. Estimation of Population Parameters and Their Application to the Development of Fishery Management Models in Two African Rivers. </w:t>
      </w:r>
      <w:r w:rsidRPr="00FF4E59">
        <w:rPr>
          <w:rFonts w:ascii="Times New Roman" w:hAnsi="Times New Roman" w:cs="Times New Roman"/>
          <w:i/>
          <w:iCs/>
          <w:sz w:val="24"/>
          <w:szCs w:val="24"/>
        </w:rPr>
        <w:t>J. Fish Biol.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1985</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27</w:t>
      </w:r>
      <w:r w:rsidRPr="00FF4E59">
        <w:rPr>
          <w:rFonts w:ascii="Times New Roman" w:hAnsi="Times New Roman" w:cs="Times New Roman"/>
          <w:sz w:val="24"/>
          <w:szCs w:val="24"/>
        </w:rPr>
        <w:t>, 263–277, doi:10.1111/j.1095-8649.1985.tb03247.x.</w:t>
      </w:r>
    </w:p>
    <w:p w14:paraId="02C00558"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37. </w:t>
      </w:r>
      <w:r w:rsidRPr="00FF4E59">
        <w:rPr>
          <w:rFonts w:ascii="Times New Roman" w:hAnsi="Times New Roman" w:cs="Times New Roman"/>
          <w:sz w:val="24"/>
          <w:szCs w:val="24"/>
        </w:rPr>
        <w:tab/>
        <w:t xml:space="preserve">Gerber, R.; Smit, N.J.; </w:t>
      </w:r>
      <w:proofErr w:type="spellStart"/>
      <w:r w:rsidRPr="00FF4E59">
        <w:rPr>
          <w:rFonts w:ascii="Times New Roman" w:hAnsi="Times New Roman" w:cs="Times New Roman"/>
          <w:sz w:val="24"/>
          <w:szCs w:val="24"/>
        </w:rPr>
        <w:t>Pieterse</w:t>
      </w:r>
      <w:proofErr w:type="spellEnd"/>
      <w:r w:rsidRPr="00FF4E59">
        <w:rPr>
          <w:rFonts w:ascii="Times New Roman" w:hAnsi="Times New Roman" w:cs="Times New Roman"/>
          <w:sz w:val="24"/>
          <w:szCs w:val="24"/>
        </w:rPr>
        <w:t xml:space="preserve">, G.M.; </w:t>
      </w:r>
      <w:proofErr w:type="spellStart"/>
      <w:r w:rsidRPr="00FF4E59">
        <w:rPr>
          <w:rFonts w:ascii="Times New Roman" w:hAnsi="Times New Roman" w:cs="Times New Roman"/>
          <w:sz w:val="24"/>
          <w:szCs w:val="24"/>
        </w:rPr>
        <w:t>Durholtz</w:t>
      </w:r>
      <w:proofErr w:type="spellEnd"/>
      <w:r w:rsidRPr="00FF4E59">
        <w:rPr>
          <w:rFonts w:ascii="Times New Roman" w:hAnsi="Times New Roman" w:cs="Times New Roman"/>
          <w:sz w:val="24"/>
          <w:szCs w:val="24"/>
        </w:rPr>
        <w:t xml:space="preserve">, D. Age Estimation, Growth Rate and Size at Sexual Maturity of Tigerfish Hydrocynus Vittatus from the Okavango Delta, Botswana. </w:t>
      </w:r>
      <w:r w:rsidRPr="00FF4E59">
        <w:rPr>
          <w:rFonts w:ascii="Times New Roman" w:hAnsi="Times New Roman" w:cs="Times New Roman"/>
          <w:i/>
          <w:iCs/>
          <w:sz w:val="24"/>
          <w:szCs w:val="24"/>
        </w:rPr>
        <w:t>Afr. J. Aquat. Sci.</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2009</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34</w:t>
      </w:r>
      <w:r w:rsidRPr="00FF4E59">
        <w:rPr>
          <w:rFonts w:ascii="Times New Roman" w:hAnsi="Times New Roman" w:cs="Times New Roman"/>
          <w:sz w:val="24"/>
          <w:szCs w:val="24"/>
        </w:rPr>
        <w:t>, 239–247, doi:10.2989/AJAS.2009.34.3.5.981.</w:t>
      </w:r>
    </w:p>
    <w:p w14:paraId="1B99B186"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38. </w:t>
      </w:r>
      <w:r w:rsidRPr="00FF4E59">
        <w:rPr>
          <w:rFonts w:ascii="Times New Roman" w:hAnsi="Times New Roman" w:cs="Times New Roman"/>
          <w:sz w:val="24"/>
          <w:szCs w:val="24"/>
        </w:rPr>
        <w:tab/>
        <w:t xml:space="preserve">Pauly, D.; Munro, J. ICLARM’s Activities in Tropical Stock Assessment: 1979-1984, and Beyond. </w:t>
      </w:r>
      <w:r w:rsidRPr="00FF4E59">
        <w:rPr>
          <w:rFonts w:ascii="Times New Roman" w:hAnsi="Times New Roman" w:cs="Times New Roman"/>
          <w:b/>
          <w:bCs/>
          <w:sz w:val="24"/>
          <w:szCs w:val="24"/>
        </w:rPr>
        <w:t>1984</w:t>
      </w:r>
      <w:r w:rsidRPr="00FF4E59">
        <w:rPr>
          <w:rFonts w:ascii="Times New Roman" w:hAnsi="Times New Roman" w:cs="Times New Roman"/>
          <w:sz w:val="24"/>
          <w:szCs w:val="24"/>
        </w:rPr>
        <w:t>.</w:t>
      </w:r>
    </w:p>
    <w:p w14:paraId="723C3021"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39. </w:t>
      </w:r>
      <w:r w:rsidRPr="00FF4E59">
        <w:rPr>
          <w:rFonts w:ascii="Times New Roman" w:hAnsi="Times New Roman" w:cs="Times New Roman"/>
          <w:sz w:val="24"/>
          <w:szCs w:val="24"/>
        </w:rPr>
        <w:tab/>
        <w:t xml:space="preserve">Balon, E.K. Replacement of </w:t>
      </w:r>
      <w:proofErr w:type="spellStart"/>
      <w:r w:rsidRPr="00FF4E59">
        <w:rPr>
          <w:rFonts w:ascii="Times New Roman" w:hAnsi="Times New Roman" w:cs="Times New Roman"/>
          <w:sz w:val="24"/>
          <w:szCs w:val="24"/>
        </w:rPr>
        <w:t>Alestesimberi</w:t>
      </w:r>
      <w:proofErr w:type="spellEnd"/>
      <w:r w:rsidRPr="00FF4E59">
        <w:rPr>
          <w:rFonts w:ascii="Times New Roman" w:hAnsi="Times New Roman" w:cs="Times New Roman"/>
          <w:sz w:val="24"/>
          <w:szCs w:val="24"/>
        </w:rPr>
        <w:t xml:space="preserve"> (Peters, 1852) by A. </w:t>
      </w:r>
      <w:proofErr w:type="spellStart"/>
      <w:r w:rsidRPr="00FF4E59">
        <w:rPr>
          <w:rFonts w:ascii="Times New Roman" w:hAnsi="Times New Roman" w:cs="Times New Roman"/>
          <w:sz w:val="24"/>
          <w:szCs w:val="24"/>
        </w:rPr>
        <w:t>Lateralis</w:t>
      </w:r>
      <w:proofErr w:type="spellEnd"/>
      <w:r w:rsidRPr="00FF4E59">
        <w:rPr>
          <w:rFonts w:ascii="Times New Roman" w:hAnsi="Times New Roman" w:cs="Times New Roman"/>
          <w:sz w:val="24"/>
          <w:szCs w:val="24"/>
        </w:rPr>
        <w:t xml:space="preserve"> (Boulenger, 1900) in Lake Kariba, with Ecological Notes. </w:t>
      </w:r>
      <w:r w:rsidRPr="00FF4E59">
        <w:rPr>
          <w:rFonts w:ascii="Times New Roman" w:hAnsi="Times New Roman" w:cs="Times New Roman"/>
          <w:i/>
          <w:iCs/>
          <w:sz w:val="24"/>
          <w:szCs w:val="24"/>
        </w:rPr>
        <w:t xml:space="preserve">Fish Res Bull </w:t>
      </w:r>
      <w:proofErr w:type="spellStart"/>
      <w:r w:rsidRPr="00FF4E59">
        <w:rPr>
          <w:rFonts w:ascii="Times New Roman" w:hAnsi="Times New Roman" w:cs="Times New Roman"/>
          <w:i/>
          <w:iCs/>
          <w:sz w:val="24"/>
          <w:szCs w:val="24"/>
        </w:rPr>
        <w:t>Zamb</w:t>
      </w:r>
      <w:proofErr w:type="spellEnd"/>
      <w:r w:rsidRPr="00FF4E59">
        <w:rPr>
          <w:rFonts w:ascii="Times New Roman" w:hAnsi="Times New Roman" w:cs="Times New Roman"/>
          <w:i/>
          <w:iCs/>
          <w:sz w:val="24"/>
          <w:szCs w:val="24"/>
        </w:rPr>
        <w:t>.</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1971</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5</w:t>
      </w:r>
      <w:r w:rsidRPr="00FF4E59">
        <w:rPr>
          <w:rFonts w:ascii="Times New Roman" w:hAnsi="Times New Roman" w:cs="Times New Roman"/>
          <w:sz w:val="24"/>
          <w:szCs w:val="24"/>
        </w:rPr>
        <w:t>, 119–162.</w:t>
      </w:r>
    </w:p>
    <w:p w14:paraId="0A0F59A7"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40. </w:t>
      </w:r>
      <w:r w:rsidRPr="00FF4E59">
        <w:rPr>
          <w:rFonts w:ascii="Times New Roman" w:hAnsi="Times New Roman" w:cs="Times New Roman"/>
          <w:sz w:val="24"/>
          <w:szCs w:val="24"/>
        </w:rPr>
        <w:tab/>
        <w:t xml:space="preserve">Van Zyl, B.J. ’N </w:t>
      </w:r>
      <w:proofErr w:type="spellStart"/>
      <w:r w:rsidRPr="00FF4E59">
        <w:rPr>
          <w:rFonts w:ascii="Times New Roman" w:hAnsi="Times New Roman" w:cs="Times New Roman"/>
          <w:sz w:val="24"/>
          <w:szCs w:val="24"/>
        </w:rPr>
        <w:t>Visekologieseondersoek</w:t>
      </w:r>
      <w:proofErr w:type="spellEnd"/>
      <w:r w:rsidRPr="00FF4E59">
        <w:rPr>
          <w:rFonts w:ascii="Times New Roman" w:hAnsi="Times New Roman" w:cs="Times New Roman"/>
          <w:sz w:val="24"/>
          <w:szCs w:val="24"/>
        </w:rPr>
        <w:t xml:space="preserve"> van Die Okavango-</w:t>
      </w:r>
      <w:proofErr w:type="spellStart"/>
      <w:r w:rsidRPr="00FF4E59">
        <w:rPr>
          <w:rFonts w:ascii="Times New Roman" w:hAnsi="Times New Roman" w:cs="Times New Roman"/>
          <w:sz w:val="24"/>
          <w:szCs w:val="24"/>
        </w:rPr>
        <w:t>enKuneneriviere</w:t>
      </w:r>
      <w:proofErr w:type="spellEnd"/>
      <w:r w:rsidRPr="00FF4E59">
        <w:rPr>
          <w:rFonts w:ascii="Times New Roman" w:hAnsi="Times New Roman" w:cs="Times New Roman"/>
          <w:sz w:val="24"/>
          <w:szCs w:val="24"/>
        </w:rPr>
        <w:t xml:space="preserve"> Met </w:t>
      </w:r>
      <w:proofErr w:type="spellStart"/>
      <w:r w:rsidRPr="00FF4E59">
        <w:rPr>
          <w:rFonts w:ascii="Times New Roman" w:hAnsi="Times New Roman" w:cs="Times New Roman"/>
          <w:sz w:val="24"/>
          <w:szCs w:val="24"/>
        </w:rPr>
        <w:t>Spesialeverwysingnavisontginning</w:t>
      </w:r>
      <w:proofErr w:type="spellEnd"/>
      <w:r w:rsidRPr="00FF4E59">
        <w:rPr>
          <w:rFonts w:ascii="Times New Roman" w:hAnsi="Times New Roman" w:cs="Times New Roman"/>
          <w:sz w:val="24"/>
          <w:szCs w:val="24"/>
        </w:rPr>
        <w:t>. Ph. D Dissertation, University of Johannesburg: South Africa, 1992.</w:t>
      </w:r>
    </w:p>
    <w:p w14:paraId="09EF124B"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41. </w:t>
      </w:r>
      <w:r w:rsidRPr="00FF4E59">
        <w:rPr>
          <w:rFonts w:ascii="Times New Roman" w:hAnsi="Times New Roman" w:cs="Times New Roman"/>
          <w:sz w:val="24"/>
          <w:szCs w:val="24"/>
        </w:rPr>
        <w:tab/>
        <w:t xml:space="preserve">Dansoko, F.D. Contribution a </w:t>
      </w:r>
      <w:proofErr w:type="spellStart"/>
      <w:r w:rsidRPr="00FF4E59">
        <w:rPr>
          <w:rFonts w:ascii="Times New Roman" w:hAnsi="Times New Roman" w:cs="Times New Roman"/>
          <w:sz w:val="24"/>
          <w:szCs w:val="24"/>
        </w:rPr>
        <w:t>l’etude</w:t>
      </w:r>
      <w:proofErr w:type="spellEnd"/>
      <w:r w:rsidRPr="00FF4E59">
        <w:rPr>
          <w:rFonts w:ascii="Times New Roman" w:hAnsi="Times New Roman" w:cs="Times New Roman"/>
          <w:sz w:val="24"/>
          <w:szCs w:val="24"/>
        </w:rPr>
        <w:t xml:space="preserve"> de La Biologie Des </w:t>
      </w:r>
      <w:proofErr w:type="spellStart"/>
      <w:r w:rsidRPr="00FF4E59">
        <w:rPr>
          <w:rFonts w:ascii="Times New Roman" w:hAnsi="Times New Roman" w:cs="Times New Roman"/>
          <w:sz w:val="24"/>
          <w:szCs w:val="24"/>
        </w:rPr>
        <w:t>Hydrocyom</w:t>
      </w:r>
      <w:proofErr w:type="spellEnd"/>
      <w:r w:rsidRPr="00FF4E59">
        <w:rPr>
          <w:rFonts w:ascii="Times New Roman" w:hAnsi="Times New Roman" w:cs="Times New Roman"/>
          <w:sz w:val="24"/>
          <w:szCs w:val="24"/>
        </w:rPr>
        <w:t xml:space="preserve"> </w:t>
      </w:r>
      <w:proofErr w:type="spellStart"/>
      <w:r w:rsidRPr="00FF4E59">
        <w:rPr>
          <w:rFonts w:ascii="Times New Roman" w:hAnsi="Times New Roman" w:cs="Times New Roman"/>
          <w:sz w:val="24"/>
          <w:szCs w:val="24"/>
        </w:rPr>
        <w:t>Dans</w:t>
      </w:r>
      <w:proofErr w:type="spellEnd"/>
      <w:r w:rsidRPr="00FF4E59">
        <w:rPr>
          <w:rFonts w:ascii="Times New Roman" w:hAnsi="Times New Roman" w:cs="Times New Roman"/>
          <w:sz w:val="24"/>
          <w:szCs w:val="24"/>
        </w:rPr>
        <w:t xml:space="preserve"> Le Delta Central Du Niger. </w:t>
      </w:r>
      <w:r w:rsidRPr="00FF4E59">
        <w:rPr>
          <w:rFonts w:ascii="Times New Roman" w:hAnsi="Times New Roman" w:cs="Times New Roman"/>
          <w:b/>
          <w:bCs/>
          <w:sz w:val="24"/>
          <w:szCs w:val="24"/>
        </w:rPr>
        <w:t>1975</w:t>
      </w:r>
      <w:r w:rsidRPr="00FF4E59">
        <w:rPr>
          <w:rFonts w:ascii="Times New Roman" w:hAnsi="Times New Roman" w:cs="Times New Roman"/>
          <w:sz w:val="24"/>
          <w:szCs w:val="24"/>
        </w:rPr>
        <w:t>.</w:t>
      </w:r>
    </w:p>
    <w:p w14:paraId="339D8AAF"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42. </w:t>
      </w:r>
      <w:r w:rsidRPr="00FF4E59">
        <w:rPr>
          <w:rFonts w:ascii="Times New Roman" w:hAnsi="Times New Roman" w:cs="Times New Roman"/>
          <w:sz w:val="24"/>
          <w:szCs w:val="24"/>
        </w:rPr>
        <w:tab/>
        <w:t>Badenhuizen, T.R. Some Notes on the Population Dynamics of Hydrocynus Vittatus (</w:t>
      </w:r>
      <w:proofErr w:type="spellStart"/>
      <w:r w:rsidRPr="00FF4E59">
        <w:rPr>
          <w:rFonts w:ascii="Times New Roman" w:hAnsi="Times New Roman" w:cs="Times New Roman"/>
          <w:sz w:val="24"/>
          <w:szCs w:val="24"/>
        </w:rPr>
        <w:t>Castelnau</w:t>
      </w:r>
      <w:proofErr w:type="spellEnd"/>
      <w:r w:rsidRPr="00FF4E59">
        <w:rPr>
          <w:rFonts w:ascii="Times New Roman" w:hAnsi="Times New Roman" w:cs="Times New Roman"/>
          <w:sz w:val="24"/>
          <w:szCs w:val="24"/>
        </w:rPr>
        <w:t xml:space="preserve">) in Lake Kariba. </w:t>
      </w:r>
      <w:r w:rsidRPr="00FF4E59">
        <w:rPr>
          <w:rFonts w:ascii="Times New Roman" w:hAnsi="Times New Roman" w:cs="Times New Roman"/>
          <w:i/>
          <w:iCs/>
          <w:sz w:val="24"/>
          <w:szCs w:val="24"/>
        </w:rPr>
        <w:t>Hydrobiologia</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1967</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30</w:t>
      </w:r>
      <w:r w:rsidRPr="00FF4E59">
        <w:rPr>
          <w:rFonts w:ascii="Times New Roman" w:hAnsi="Times New Roman" w:cs="Times New Roman"/>
          <w:sz w:val="24"/>
          <w:szCs w:val="24"/>
        </w:rPr>
        <w:t>, 527–540, doi:10.1007/BF00964031.</w:t>
      </w:r>
    </w:p>
    <w:p w14:paraId="3DDE2155"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43. </w:t>
      </w:r>
      <w:r w:rsidRPr="00FF4E59">
        <w:rPr>
          <w:rFonts w:ascii="Times New Roman" w:hAnsi="Times New Roman" w:cs="Times New Roman"/>
          <w:sz w:val="24"/>
          <w:szCs w:val="24"/>
        </w:rPr>
        <w:tab/>
        <w:t xml:space="preserve">Griffith, J.S. Annulus Formation and Growth of Tigerfish, Hydrocynus Vittatus, in Lake Bangweulu, Zambia. </w:t>
      </w:r>
      <w:r w:rsidRPr="00FF4E59">
        <w:rPr>
          <w:rFonts w:ascii="Times New Roman" w:hAnsi="Times New Roman" w:cs="Times New Roman"/>
          <w:i/>
          <w:iCs/>
          <w:sz w:val="24"/>
          <w:szCs w:val="24"/>
        </w:rPr>
        <w:t>Trans. Am. Fish. Soc.</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1975</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104</w:t>
      </w:r>
      <w:r w:rsidRPr="00FF4E59">
        <w:rPr>
          <w:rFonts w:ascii="Times New Roman" w:hAnsi="Times New Roman" w:cs="Times New Roman"/>
          <w:sz w:val="24"/>
          <w:szCs w:val="24"/>
        </w:rPr>
        <w:t>, 499–505, doi:10.1577/1548-8659(1975)104&lt;499:AFAGOT&gt;2.0.CO;2.</w:t>
      </w:r>
    </w:p>
    <w:p w14:paraId="0DB197D8" w14:textId="77777777" w:rsidR="00FF4E59" w:rsidRPr="00FF4E59" w:rsidRDefault="00FF4E59" w:rsidP="00FF4E59">
      <w:pPr>
        <w:pStyle w:val="Bibliography"/>
        <w:rPr>
          <w:rFonts w:ascii="Times New Roman" w:hAnsi="Times New Roman" w:cs="Times New Roman"/>
          <w:sz w:val="24"/>
          <w:szCs w:val="24"/>
        </w:rPr>
      </w:pPr>
      <w:r w:rsidRPr="00FF4E59">
        <w:rPr>
          <w:rFonts w:ascii="Times New Roman" w:hAnsi="Times New Roman" w:cs="Times New Roman"/>
          <w:sz w:val="24"/>
          <w:szCs w:val="24"/>
        </w:rPr>
        <w:t xml:space="preserve">44. </w:t>
      </w:r>
      <w:r w:rsidRPr="00FF4E59">
        <w:rPr>
          <w:rFonts w:ascii="Times New Roman" w:hAnsi="Times New Roman" w:cs="Times New Roman"/>
          <w:sz w:val="24"/>
          <w:szCs w:val="24"/>
        </w:rPr>
        <w:tab/>
        <w:t xml:space="preserve">Winemiller, K.O.; Kelso‐Winemiller, L.C. Comparative Ecology of the African Pike, </w:t>
      </w:r>
      <w:proofErr w:type="spellStart"/>
      <w:r w:rsidRPr="00FF4E59">
        <w:rPr>
          <w:rFonts w:ascii="Times New Roman" w:hAnsi="Times New Roman" w:cs="Times New Roman"/>
          <w:sz w:val="24"/>
          <w:szCs w:val="24"/>
        </w:rPr>
        <w:t>Hepsetus</w:t>
      </w:r>
      <w:proofErr w:type="spellEnd"/>
      <w:r w:rsidRPr="00FF4E59">
        <w:rPr>
          <w:rFonts w:ascii="Times New Roman" w:hAnsi="Times New Roman" w:cs="Times New Roman"/>
          <w:sz w:val="24"/>
          <w:szCs w:val="24"/>
        </w:rPr>
        <w:t xml:space="preserve"> </w:t>
      </w:r>
      <w:proofErr w:type="spellStart"/>
      <w:r w:rsidRPr="00FF4E59">
        <w:rPr>
          <w:rFonts w:ascii="Times New Roman" w:hAnsi="Times New Roman" w:cs="Times New Roman"/>
          <w:sz w:val="24"/>
          <w:szCs w:val="24"/>
        </w:rPr>
        <w:t>Odoe</w:t>
      </w:r>
      <w:proofErr w:type="spellEnd"/>
      <w:r w:rsidRPr="00FF4E59">
        <w:rPr>
          <w:rFonts w:ascii="Times New Roman" w:hAnsi="Times New Roman" w:cs="Times New Roman"/>
          <w:sz w:val="24"/>
          <w:szCs w:val="24"/>
        </w:rPr>
        <w:t xml:space="preserve">, and Tigerfish, Hydrocynus Forskahlii, in the Zambezi River Floodplain. </w:t>
      </w:r>
      <w:r w:rsidRPr="00FF4E59">
        <w:rPr>
          <w:rFonts w:ascii="Times New Roman" w:hAnsi="Times New Roman" w:cs="Times New Roman"/>
          <w:i/>
          <w:iCs/>
          <w:sz w:val="24"/>
          <w:szCs w:val="24"/>
        </w:rPr>
        <w:t>J. Fish Biol.</w:t>
      </w:r>
      <w:r w:rsidRPr="00FF4E59">
        <w:rPr>
          <w:rFonts w:ascii="Times New Roman" w:hAnsi="Times New Roman" w:cs="Times New Roman"/>
          <w:sz w:val="24"/>
          <w:szCs w:val="24"/>
        </w:rPr>
        <w:t xml:space="preserve"> </w:t>
      </w:r>
      <w:r w:rsidRPr="00FF4E59">
        <w:rPr>
          <w:rFonts w:ascii="Times New Roman" w:hAnsi="Times New Roman" w:cs="Times New Roman"/>
          <w:b/>
          <w:bCs/>
          <w:sz w:val="24"/>
          <w:szCs w:val="24"/>
        </w:rPr>
        <w:t>1994</w:t>
      </w:r>
      <w:r w:rsidRPr="00FF4E59">
        <w:rPr>
          <w:rFonts w:ascii="Times New Roman" w:hAnsi="Times New Roman" w:cs="Times New Roman"/>
          <w:sz w:val="24"/>
          <w:szCs w:val="24"/>
        </w:rPr>
        <w:t xml:space="preserve">, </w:t>
      </w:r>
      <w:r w:rsidRPr="00FF4E59">
        <w:rPr>
          <w:rFonts w:ascii="Times New Roman" w:hAnsi="Times New Roman" w:cs="Times New Roman"/>
          <w:i/>
          <w:iCs/>
          <w:sz w:val="24"/>
          <w:szCs w:val="24"/>
        </w:rPr>
        <w:t>45</w:t>
      </w:r>
      <w:r w:rsidRPr="00FF4E59">
        <w:rPr>
          <w:rFonts w:ascii="Times New Roman" w:hAnsi="Times New Roman" w:cs="Times New Roman"/>
          <w:sz w:val="24"/>
          <w:szCs w:val="24"/>
        </w:rPr>
        <w:t xml:space="preserve">, 211–225, </w:t>
      </w:r>
      <w:proofErr w:type="spellStart"/>
      <w:r w:rsidRPr="00FF4E59">
        <w:rPr>
          <w:rFonts w:ascii="Times New Roman" w:hAnsi="Times New Roman" w:cs="Times New Roman"/>
          <w:sz w:val="24"/>
          <w:szCs w:val="24"/>
        </w:rPr>
        <w:t>doi:https</w:t>
      </w:r>
      <w:proofErr w:type="spellEnd"/>
      <w:r w:rsidRPr="00FF4E59">
        <w:rPr>
          <w:rFonts w:ascii="Times New Roman" w:hAnsi="Times New Roman" w:cs="Times New Roman"/>
          <w:sz w:val="24"/>
          <w:szCs w:val="24"/>
        </w:rPr>
        <w:t>://doi.org/10.1111/j.1095-8649.1994.tb01301.x.</w:t>
      </w:r>
    </w:p>
    <w:p w14:paraId="6BD7DAA3" w14:textId="711AE466" w:rsidR="00D976D7" w:rsidRPr="00F74C93" w:rsidRDefault="002D223A" w:rsidP="00FF4E59">
      <w:pPr>
        <w:spacing w:after="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fldChar w:fldCharType="end"/>
      </w:r>
    </w:p>
    <w:sectPr w:rsidR="00D976D7" w:rsidRPr="00F74C9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8C02" w14:textId="77777777" w:rsidR="00421701" w:rsidRDefault="00421701" w:rsidP="00D160C0">
      <w:pPr>
        <w:spacing w:after="0" w:line="240" w:lineRule="auto"/>
      </w:pPr>
      <w:r>
        <w:separator/>
      </w:r>
    </w:p>
  </w:endnote>
  <w:endnote w:type="continuationSeparator" w:id="0">
    <w:p w14:paraId="5E49F886" w14:textId="77777777" w:rsidR="00421701" w:rsidRDefault="00421701" w:rsidP="00D1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0EE8" w14:textId="77777777" w:rsidR="00D160C0" w:rsidRDefault="00D160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FE2A" w14:textId="77777777" w:rsidR="00D160C0" w:rsidRDefault="00D160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FC82" w14:textId="77777777" w:rsidR="00D160C0" w:rsidRDefault="00D160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1EA6E" w14:textId="77777777" w:rsidR="00421701" w:rsidRDefault="00421701" w:rsidP="00D160C0">
      <w:pPr>
        <w:spacing w:after="0" w:line="240" w:lineRule="auto"/>
      </w:pPr>
      <w:r>
        <w:separator/>
      </w:r>
    </w:p>
  </w:footnote>
  <w:footnote w:type="continuationSeparator" w:id="0">
    <w:p w14:paraId="43C52E75" w14:textId="77777777" w:rsidR="00421701" w:rsidRDefault="00421701" w:rsidP="00D1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77A2" w14:textId="1708EDB6" w:rsidR="00D160C0" w:rsidRDefault="00421701">
    <w:pPr>
      <w:pStyle w:val="Header"/>
    </w:pPr>
    <w:r>
      <w:rPr>
        <w:noProof/>
      </w:rPr>
      <w:pict w14:anchorId="3EE94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BAE3" w14:textId="28B7037C" w:rsidR="00D160C0" w:rsidRDefault="00421701">
    <w:pPr>
      <w:pStyle w:val="Header"/>
    </w:pPr>
    <w:r>
      <w:rPr>
        <w:noProof/>
      </w:rPr>
      <w:pict w14:anchorId="5D949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2322" w14:textId="289A05F7" w:rsidR="00D160C0" w:rsidRDefault="00421701">
    <w:pPr>
      <w:pStyle w:val="Header"/>
    </w:pPr>
    <w:r>
      <w:rPr>
        <w:noProof/>
      </w:rPr>
      <w:pict w14:anchorId="200CD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EFF"/>
    <w:multiLevelType w:val="multilevel"/>
    <w:tmpl w:val="EFC4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F7CE9"/>
    <w:multiLevelType w:val="hybridMultilevel"/>
    <w:tmpl w:val="F08E0FCC"/>
    <w:lvl w:ilvl="0" w:tplc="EFA8A5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94098"/>
    <w:multiLevelType w:val="multilevel"/>
    <w:tmpl w:val="ADEA5EF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1"/>
      <w:numFmt w:val="decimal"/>
      <w:lvlText w:val="%4."/>
      <w:lvlJc w:val="left"/>
      <w:pPr>
        <w:tabs>
          <w:tab w:val="num" w:pos="2517"/>
        </w:tabs>
        <w:ind w:left="2880" w:hanging="360"/>
      </w:pPr>
      <w:rPr>
        <w:rFonts w:ascii="Times New Roman" w:hAnsi="Times New Roman" w:cs="Times New Roman" w:hint="default"/>
        <w:sz w:val="24"/>
        <w:szCs w:val="24"/>
      </w:rPr>
    </w:lvl>
    <w:lvl w:ilvl="4">
      <w:start w:val="1"/>
      <w:numFmt w:val="decimal"/>
      <w:lvlText w:val="%5."/>
      <w:lvlJc w:val="left"/>
      <w:pPr>
        <w:tabs>
          <w:tab w:val="num" w:pos="3238"/>
        </w:tabs>
        <w:ind w:left="3600" w:hanging="360"/>
      </w:pPr>
      <w:rPr>
        <w:rFonts w:ascii="Times New Roman" w:hAnsi="Times New Roman" w:cs="Times New Roman" w:hint="default"/>
        <w:sz w:val="24"/>
        <w:szCs w:val="24"/>
      </w:rPr>
    </w:lvl>
    <w:lvl w:ilvl="5">
      <w:start w:val="1"/>
      <w:numFmt w:val="decimal"/>
      <w:lvlText w:val="%6."/>
      <w:lvlJc w:val="left"/>
      <w:pPr>
        <w:tabs>
          <w:tab w:val="num" w:pos="3958"/>
        </w:tabs>
        <w:ind w:left="4320" w:hanging="360"/>
      </w:pPr>
      <w:rPr>
        <w:rFonts w:ascii="Times New Roman" w:hAnsi="Times New Roman" w:cs="Times New Roman" w:hint="default"/>
        <w:sz w:val="24"/>
        <w:szCs w:val="24"/>
      </w:rPr>
    </w:lvl>
    <w:lvl w:ilvl="6">
      <w:start w:val="1"/>
      <w:numFmt w:val="decimal"/>
      <w:lvlText w:val="%7."/>
      <w:lvlJc w:val="left"/>
      <w:pPr>
        <w:tabs>
          <w:tab w:val="num" w:pos="4678"/>
        </w:tabs>
        <w:ind w:left="5040" w:hanging="360"/>
      </w:pPr>
      <w:rPr>
        <w:rFonts w:ascii="Times New Roman" w:hAnsi="Times New Roman" w:cs="Times New Roman" w:hint="default"/>
        <w:sz w:val="24"/>
        <w:szCs w:val="24"/>
      </w:rPr>
    </w:lvl>
    <w:lvl w:ilvl="7">
      <w:start w:val="1"/>
      <w:numFmt w:val="decimal"/>
      <w:lvlText w:val="%8."/>
      <w:lvlJc w:val="left"/>
      <w:pPr>
        <w:tabs>
          <w:tab w:val="num" w:pos="5398"/>
        </w:tabs>
        <w:ind w:left="5760" w:hanging="360"/>
      </w:pPr>
      <w:rPr>
        <w:rFonts w:ascii="Times New Roman" w:hAnsi="Times New Roman" w:cs="Times New Roman" w:hint="default"/>
        <w:sz w:val="24"/>
        <w:szCs w:val="24"/>
      </w:rPr>
    </w:lvl>
    <w:lvl w:ilvl="8">
      <w:start w:val="1"/>
      <w:numFmt w:val="decimal"/>
      <w:lvlText w:val="%9."/>
      <w:lvlJc w:val="left"/>
      <w:pPr>
        <w:tabs>
          <w:tab w:val="num" w:pos="6118"/>
        </w:tabs>
        <w:ind w:left="6480" w:hanging="360"/>
      </w:pPr>
      <w:rPr>
        <w:rFonts w:ascii="Times New Roman" w:hAnsi="Times New Roman" w:cs="Times New Roman" w:hint="default"/>
        <w:sz w:val="24"/>
        <w:szCs w:val="24"/>
      </w:rPr>
    </w:lvl>
  </w:abstractNum>
  <w:abstractNum w:abstractNumId="3" w15:restartNumberingAfterBreak="0">
    <w:nsid w:val="392F6C96"/>
    <w:multiLevelType w:val="multilevel"/>
    <w:tmpl w:val="08A8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00FDD"/>
    <w:multiLevelType w:val="multilevel"/>
    <w:tmpl w:val="6B8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7B"/>
    <w:rsid w:val="00027516"/>
    <w:rsid w:val="00043915"/>
    <w:rsid w:val="00047292"/>
    <w:rsid w:val="00057BE4"/>
    <w:rsid w:val="000646EC"/>
    <w:rsid w:val="00072EA6"/>
    <w:rsid w:val="00074A5D"/>
    <w:rsid w:val="000D08DB"/>
    <w:rsid w:val="000D7EF7"/>
    <w:rsid w:val="0012002B"/>
    <w:rsid w:val="001338CA"/>
    <w:rsid w:val="00151247"/>
    <w:rsid w:val="001672B7"/>
    <w:rsid w:val="001705E3"/>
    <w:rsid w:val="00174396"/>
    <w:rsid w:val="00183BFB"/>
    <w:rsid w:val="00185796"/>
    <w:rsid w:val="001A6F26"/>
    <w:rsid w:val="001E06E8"/>
    <w:rsid w:val="00201F15"/>
    <w:rsid w:val="00202DC3"/>
    <w:rsid w:val="00204444"/>
    <w:rsid w:val="002119AC"/>
    <w:rsid w:val="00213E27"/>
    <w:rsid w:val="00263D95"/>
    <w:rsid w:val="00280E77"/>
    <w:rsid w:val="002863FD"/>
    <w:rsid w:val="002865A0"/>
    <w:rsid w:val="00293426"/>
    <w:rsid w:val="002A5492"/>
    <w:rsid w:val="002C2F32"/>
    <w:rsid w:val="002D223A"/>
    <w:rsid w:val="002D373E"/>
    <w:rsid w:val="002E0A8F"/>
    <w:rsid w:val="00305E61"/>
    <w:rsid w:val="00306614"/>
    <w:rsid w:val="00341215"/>
    <w:rsid w:val="00350162"/>
    <w:rsid w:val="00380232"/>
    <w:rsid w:val="00382084"/>
    <w:rsid w:val="00392D33"/>
    <w:rsid w:val="003A0200"/>
    <w:rsid w:val="003B69E4"/>
    <w:rsid w:val="003C36BF"/>
    <w:rsid w:val="003D26C8"/>
    <w:rsid w:val="003D327B"/>
    <w:rsid w:val="003F7D84"/>
    <w:rsid w:val="0042023D"/>
    <w:rsid w:val="00421701"/>
    <w:rsid w:val="00425A81"/>
    <w:rsid w:val="00427484"/>
    <w:rsid w:val="00427D07"/>
    <w:rsid w:val="00444C8E"/>
    <w:rsid w:val="00444D4C"/>
    <w:rsid w:val="00452038"/>
    <w:rsid w:val="004650B6"/>
    <w:rsid w:val="00470482"/>
    <w:rsid w:val="004821FE"/>
    <w:rsid w:val="004A04C9"/>
    <w:rsid w:val="004A6648"/>
    <w:rsid w:val="004B3C2B"/>
    <w:rsid w:val="004D485E"/>
    <w:rsid w:val="004E18F9"/>
    <w:rsid w:val="004E2801"/>
    <w:rsid w:val="004E2B8C"/>
    <w:rsid w:val="00515572"/>
    <w:rsid w:val="00533AA7"/>
    <w:rsid w:val="00554FD4"/>
    <w:rsid w:val="00556B85"/>
    <w:rsid w:val="00571CCF"/>
    <w:rsid w:val="005B0FA9"/>
    <w:rsid w:val="005C5BF8"/>
    <w:rsid w:val="005E390A"/>
    <w:rsid w:val="00601243"/>
    <w:rsid w:val="00646456"/>
    <w:rsid w:val="00651041"/>
    <w:rsid w:val="006628B8"/>
    <w:rsid w:val="00663238"/>
    <w:rsid w:val="00664CDD"/>
    <w:rsid w:val="006806FF"/>
    <w:rsid w:val="00697C82"/>
    <w:rsid w:val="006C212F"/>
    <w:rsid w:val="006C7ED4"/>
    <w:rsid w:val="006E46EF"/>
    <w:rsid w:val="006F2952"/>
    <w:rsid w:val="006F32BA"/>
    <w:rsid w:val="00716F28"/>
    <w:rsid w:val="00746C0C"/>
    <w:rsid w:val="00752874"/>
    <w:rsid w:val="007616A0"/>
    <w:rsid w:val="00761B9A"/>
    <w:rsid w:val="007629F1"/>
    <w:rsid w:val="0077695A"/>
    <w:rsid w:val="00791082"/>
    <w:rsid w:val="00795502"/>
    <w:rsid w:val="007970B1"/>
    <w:rsid w:val="007A75DF"/>
    <w:rsid w:val="007B6D09"/>
    <w:rsid w:val="007C3AF6"/>
    <w:rsid w:val="007D17E8"/>
    <w:rsid w:val="007D73E3"/>
    <w:rsid w:val="007E66E2"/>
    <w:rsid w:val="007F73FF"/>
    <w:rsid w:val="00800181"/>
    <w:rsid w:val="00852B4E"/>
    <w:rsid w:val="008539A6"/>
    <w:rsid w:val="008B5303"/>
    <w:rsid w:val="008C0303"/>
    <w:rsid w:val="008D559E"/>
    <w:rsid w:val="008E43BB"/>
    <w:rsid w:val="009264E3"/>
    <w:rsid w:val="00930917"/>
    <w:rsid w:val="00940BB0"/>
    <w:rsid w:val="00942B54"/>
    <w:rsid w:val="00946551"/>
    <w:rsid w:val="009547E2"/>
    <w:rsid w:val="00997FFD"/>
    <w:rsid w:val="009A641B"/>
    <w:rsid w:val="009A6CF0"/>
    <w:rsid w:val="009B46A2"/>
    <w:rsid w:val="009B7189"/>
    <w:rsid w:val="009C55B0"/>
    <w:rsid w:val="009F135D"/>
    <w:rsid w:val="00A04E70"/>
    <w:rsid w:val="00A30D68"/>
    <w:rsid w:val="00A3325F"/>
    <w:rsid w:val="00A33BF8"/>
    <w:rsid w:val="00A62C91"/>
    <w:rsid w:val="00A74AC8"/>
    <w:rsid w:val="00AA4D21"/>
    <w:rsid w:val="00AC6124"/>
    <w:rsid w:val="00AC6DB7"/>
    <w:rsid w:val="00AE6174"/>
    <w:rsid w:val="00B26A32"/>
    <w:rsid w:val="00B41C6E"/>
    <w:rsid w:val="00B41E06"/>
    <w:rsid w:val="00B621F8"/>
    <w:rsid w:val="00B67374"/>
    <w:rsid w:val="00B736D1"/>
    <w:rsid w:val="00B97A2C"/>
    <w:rsid w:val="00BA3D69"/>
    <w:rsid w:val="00BD2F89"/>
    <w:rsid w:val="00C0041F"/>
    <w:rsid w:val="00C06DF7"/>
    <w:rsid w:val="00C20029"/>
    <w:rsid w:val="00C313A3"/>
    <w:rsid w:val="00C35DA1"/>
    <w:rsid w:val="00C471D6"/>
    <w:rsid w:val="00C554D9"/>
    <w:rsid w:val="00C6378B"/>
    <w:rsid w:val="00C7003C"/>
    <w:rsid w:val="00CA3122"/>
    <w:rsid w:val="00CA3537"/>
    <w:rsid w:val="00CA5304"/>
    <w:rsid w:val="00CC1909"/>
    <w:rsid w:val="00D009E0"/>
    <w:rsid w:val="00D017DD"/>
    <w:rsid w:val="00D10E84"/>
    <w:rsid w:val="00D160C0"/>
    <w:rsid w:val="00D26CB2"/>
    <w:rsid w:val="00D40EB9"/>
    <w:rsid w:val="00D45D41"/>
    <w:rsid w:val="00D532C1"/>
    <w:rsid w:val="00D55DC8"/>
    <w:rsid w:val="00D67C3D"/>
    <w:rsid w:val="00D76A9A"/>
    <w:rsid w:val="00D85C9B"/>
    <w:rsid w:val="00D87660"/>
    <w:rsid w:val="00D960C2"/>
    <w:rsid w:val="00D976D7"/>
    <w:rsid w:val="00DD5F77"/>
    <w:rsid w:val="00DF7DFF"/>
    <w:rsid w:val="00E013D6"/>
    <w:rsid w:val="00E109BB"/>
    <w:rsid w:val="00E11BA2"/>
    <w:rsid w:val="00E13279"/>
    <w:rsid w:val="00E16662"/>
    <w:rsid w:val="00E77D23"/>
    <w:rsid w:val="00E8742F"/>
    <w:rsid w:val="00E96961"/>
    <w:rsid w:val="00EB63EB"/>
    <w:rsid w:val="00EC03CD"/>
    <w:rsid w:val="00EC6436"/>
    <w:rsid w:val="00F24BBA"/>
    <w:rsid w:val="00F264BC"/>
    <w:rsid w:val="00F430C4"/>
    <w:rsid w:val="00F466AE"/>
    <w:rsid w:val="00F54FF2"/>
    <w:rsid w:val="00F569A5"/>
    <w:rsid w:val="00F74C93"/>
    <w:rsid w:val="00FA3DDB"/>
    <w:rsid w:val="00FB2466"/>
    <w:rsid w:val="00FC3256"/>
    <w:rsid w:val="00FC6F5F"/>
    <w:rsid w:val="00FE0DB1"/>
    <w:rsid w:val="00FE0F95"/>
    <w:rsid w:val="00FF4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9B7CCD"/>
  <w15:chartTrackingRefBased/>
  <w15:docId w15:val="{D8AEC080-C35E-43DB-9EF5-C96E67C0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650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3D327B"/>
  </w:style>
  <w:style w:type="paragraph" w:customStyle="1" w:styleId="Normal1">
    <w:name w:val="Normal1"/>
    <w:rsid w:val="003D327B"/>
    <w:pPr>
      <w:spacing w:after="0" w:line="360" w:lineRule="auto"/>
      <w:jc w:val="both"/>
    </w:pPr>
    <w:rPr>
      <w:rFonts w:ascii="Calibri" w:eastAsia="Times New Roman" w:hAnsi="Calibri" w:cs="Arial"/>
    </w:rPr>
  </w:style>
  <w:style w:type="paragraph" w:customStyle="1" w:styleId="Heading11">
    <w:name w:val="Heading 11"/>
    <w:basedOn w:val="Normal"/>
    <w:next w:val="Normal1"/>
    <w:rsid w:val="003D327B"/>
    <w:pPr>
      <w:keepNext/>
      <w:keepLines/>
      <w:widowControl w:val="0"/>
      <w:spacing w:before="240" w:after="100" w:afterAutospacing="1" w:line="360" w:lineRule="auto"/>
      <w:jc w:val="both"/>
      <w:outlineLvl w:val="0"/>
    </w:pPr>
    <w:rPr>
      <w:rFonts w:ascii="Calibri Light" w:eastAsia="DengXian Light" w:hAnsi="Calibri Light" w:cs="Times New Roman"/>
      <w:color w:val="2E75B5"/>
      <w:sz w:val="32"/>
      <w:szCs w:val="32"/>
    </w:rPr>
  </w:style>
  <w:style w:type="paragraph" w:customStyle="1" w:styleId="Heading31">
    <w:name w:val="Heading 31"/>
    <w:basedOn w:val="Normal"/>
    <w:rsid w:val="003D327B"/>
    <w:pPr>
      <w:spacing w:before="100" w:beforeAutospacing="1" w:after="100" w:afterAutospacing="1" w:line="240" w:lineRule="auto"/>
      <w:jc w:val="both"/>
      <w:outlineLvl w:val="2"/>
    </w:pPr>
    <w:rPr>
      <w:rFonts w:ascii="Times New Roman" w:eastAsia="Times New Roman" w:hAnsi="Times New Roman" w:cs="Times New Roman"/>
      <w:b/>
      <w:bCs/>
      <w:sz w:val="27"/>
      <w:szCs w:val="27"/>
    </w:rPr>
  </w:style>
  <w:style w:type="paragraph" w:customStyle="1" w:styleId="msonormal0">
    <w:name w:val="msonormal"/>
    <w:basedOn w:val="Normal"/>
    <w:rsid w:val="003D3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semiHidden/>
    <w:rsid w:val="003D327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basedOn w:val="Normal"/>
    <w:rsid w:val="003D327B"/>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10"/>
    <w:basedOn w:val="DefaultParagraphFont"/>
    <w:rsid w:val="003D327B"/>
    <w:rPr>
      <w:rFonts w:ascii="Times New Roman" w:hAnsi="Times New Roman" w:cs="Times New Roman" w:hint="default"/>
    </w:rPr>
  </w:style>
  <w:style w:type="character" w:customStyle="1" w:styleId="15">
    <w:name w:val="15"/>
    <w:basedOn w:val="DefaultParagraphFont"/>
    <w:rsid w:val="003D327B"/>
    <w:rPr>
      <w:rFonts w:ascii="Times New Roman" w:hAnsi="Times New Roman" w:cs="Times New Roman" w:hint="default"/>
    </w:rPr>
  </w:style>
  <w:style w:type="character" w:customStyle="1" w:styleId="16">
    <w:name w:val="16"/>
    <w:basedOn w:val="DefaultParagraphFont"/>
    <w:rsid w:val="003D327B"/>
    <w:rPr>
      <w:rFonts w:ascii="Times New Roman" w:hAnsi="Times New Roman" w:cs="Times New Roman" w:hint="default"/>
      <w:i/>
      <w:iCs/>
    </w:rPr>
  </w:style>
  <w:style w:type="character" w:customStyle="1" w:styleId="17">
    <w:name w:val="17"/>
    <w:basedOn w:val="DefaultParagraphFont"/>
    <w:rsid w:val="003D327B"/>
    <w:rPr>
      <w:rFonts w:ascii="Times New Roman" w:hAnsi="Times New Roman" w:cs="Times New Roman" w:hint="default"/>
      <w:color w:val="0000FF"/>
      <w:u w:val="single"/>
    </w:rPr>
  </w:style>
  <w:style w:type="character" w:customStyle="1" w:styleId="18">
    <w:name w:val="18"/>
    <w:basedOn w:val="DefaultParagraphFont"/>
    <w:rsid w:val="003D327B"/>
    <w:rPr>
      <w:rFonts w:ascii="Times New Roman" w:hAnsi="Times New Roman" w:cs="Times New Roman" w:hint="default"/>
    </w:rPr>
  </w:style>
  <w:style w:type="character" w:customStyle="1" w:styleId="19">
    <w:name w:val="19"/>
    <w:basedOn w:val="DefaultParagraphFont"/>
    <w:rsid w:val="003D327B"/>
    <w:rPr>
      <w:rFonts w:ascii="Times New Roman" w:hAnsi="Times New Roman" w:cs="Times New Roman" w:hint="default"/>
    </w:rPr>
  </w:style>
  <w:style w:type="character" w:customStyle="1" w:styleId="20">
    <w:name w:val="20"/>
    <w:basedOn w:val="DefaultParagraphFont"/>
    <w:rsid w:val="003D327B"/>
    <w:rPr>
      <w:rFonts w:ascii="Times New Roman" w:hAnsi="Times New Roman" w:cs="Times New Roman" w:hint="default"/>
    </w:rPr>
  </w:style>
  <w:style w:type="character" w:customStyle="1" w:styleId="21">
    <w:name w:val="21"/>
    <w:basedOn w:val="DefaultParagraphFont"/>
    <w:rsid w:val="003D327B"/>
    <w:rPr>
      <w:rFonts w:ascii="Times New Roman" w:hAnsi="Times New Roman" w:cs="Times New Roman" w:hint="default"/>
    </w:rPr>
  </w:style>
  <w:style w:type="character" w:customStyle="1" w:styleId="22">
    <w:name w:val="22"/>
    <w:basedOn w:val="DefaultParagraphFont"/>
    <w:rsid w:val="003D327B"/>
    <w:rPr>
      <w:rFonts w:ascii="Times New Roman" w:hAnsi="Times New Roman" w:cs="Times New Roman" w:hint="default"/>
    </w:rPr>
  </w:style>
  <w:style w:type="character" w:customStyle="1" w:styleId="23">
    <w:name w:val="23"/>
    <w:basedOn w:val="DefaultParagraphFont"/>
    <w:rsid w:val="003D327B"/>
    <w:rPr>
      <w:rFonts w:ascii="Times New Roman" w:hAnsi="Times New Roman" w:cs="Times New Roman" w:hint="default"/>
    </w:rPr>
  </w:style>
  <w:style w:type="table" w:customStyle="1" w:styleId="TableNormal1">
    <w:name w:val="Table Normal1"/>
    <w:semiHidden/>
    <w:rsid w:val="003D327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TableGrid1">
    <w:name w:val="Table Grid1"/>
    <w:basedOn w:val="TableNormal"/>
    <w:rsid w:val="003D32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32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27B"/>
    <w:rPr>
      <w:color w:val="0000FF"/>
      <w:u w:val="single"/>
    </w:rPr>
  </w:style>
  <w:style w:type="character" w:styleId="FollowedHyperlink">
    <w:name w:val="FollowedHyperlink"/>
    <w:basedOn w:val="DefaultParagraphFont"/>
    <w:uiPriority w:val="99"/>
    <w:unhideWhenUsed/>
    <w:rsid w:val="003D327B"/>
    <w:rPr>
      <w:color w:val="800080"/>
      <w:u w:val="single"/>
    </w:rPr>
  </w:style>
  <w:style w:type="paragraph" w:styleId="ListParagraph">
    <w:name w:val="List Paragraph"/>
    <w:basedOn w:val="Normal"/>
    <w:uiPriority w:val="34"/>
    <w:qFormat/>
    <w:rsid w:val="004650B6"/>
    <w:pPr>
      <w:ind w:left="720"/>
      <w:contextualSpacing/>
    </w:pPr>
  </w:style>
  <w:style w:type="character" w:customStyle="1" w:styleId="Heading3Char">
    <w:name w:val="Heading 3 Char"/>
    <w:basedOn w:val="DefaultParagraphFont"/>
    <w:link w:val="Heading3"/>
    <w:uiPriority w:val="9"/>
    <w:rsid w:val="004650B6"/>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72EA6"/>
    <w:rPr>
      <w:i/>
      <w:iCs/>
    </w:rPr>
  </w:style>
  <w:style w:type="character" w:customStyle="1" w:styleId="ds-markdown-html">
    <w:name w:val="ds-markdown-html"/>
    <w:basedOn w:val="DefaultParagraphFont"/>
    <w:rsid w:val="00CA3122"/>
  </w:style>
  <w:style w:type="character" w:styleId="Strong">
    <w:name w:val="Strong"/>
    <w:basedOn w:val="DefaultParagraphFont"/>
    <w:uiPriority w:val="22"/>
    <w:qFormat/>
    <w:rsid w:val="00CA3122"/>
    <w:rPr>
      <w:b/>
      <w:bCs/>
    </w:rPr>
  </w:style>
  <w:style w:type="character" w:customStyle="1" w:styleId="author">
    <w:name w:val="author"/>
    <w:basedOn w:val="DefaultParagraphFont"/>
    <w:rsid w:val="00791082"/>
  </w:style>
  <w:style w:type="character" w:customStyle="1" w:styleId="pubyear">
    <w:name w:val="pubyear"/>
    <w:basedOn w:val="DefaultParagraphFont"/>
    <w:rsid w:val="00791082"/>
  </w:style>
  <w:style w:type="character" w:customStyle="1" w:styleId="othertitle">
    <w:name w:val="othertitle"/>
    <w:basedOn w:val="DefaultParagraphFont"/>
    <w:rsid w:val="00791082"/>
  </w:style>
  <w:style w:type="paragraph" w:styleId="Header">
    <w:name w:val="header"/>
    <w:basedOn w:val="Normal"/>
    <w:link w:val="HeaderChar"/>
    <w:uiPriority w:val="99"/>
    <w:unhideWhenUsed/>
    <w:rsid w:val="00D16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C0"/>
  </w:style>
  <w:style w:type="paragraph" w:styleId="Footer">
    <w:name w:val="footer"/>
    <w:basedOn w:val="Normal"/>
    <w:link w:val="FooterChar"/>
    <w:uiPriority w:val="99"/>
    <w:unhideWhenUsed/>
    <w:rsid w:val="00D16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0"/>
  </w:style>
  <w:style w:type="paragraph" w:styleId="Bibliography">
    <w:name w:val="Bibliography"/>
    <w:basedOn w:val="Normal"/>
    <w:next w:val="Normal"/>
    <w:uiPriority w:val="37"/>
    <w:unhideWhenUsed/>
    <w:rsid w:val="002865A0"/>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4828">
      <w:bodyDiv w:val="1"/>
      <w:marLeft w:val="0"/>
      <w:marRight w:val="0"/>
      <w:marTop w:val="0"/>
      <w:marBottom w:val="0"/>
      <w:divBdr>
        <w:top w:val="none" w:sz="0" w:space="0" w:color="auto"/>
        <w:left w:val="none" w:sz="0" w:space="0" w:color="auto"/>
        <w:bottom w:val="none" w:sz="0" w:space="0" w:color="auto"/>
        <w:right w:val="none" w:sz="0" w:space="0" w:color="auto"/>
      </w:divBdr>
      <w:divsChild>
        <w:div w:id="1536505823">
          <w:marLeft w:val="0"/>
          <w:marRight w:val="0"/>
          <w:marTop w:val="0"/>
          <w:marBottom w:val="0"/>
          <w:divBdr>
            <w:top w:val="none" w:sz="0" w:space="0" w:color="auto"/>
            <w:left w:val="none" w:sz="0" w:space="0" w:color="auto"/>
            <w:bottom w:val="none" w:sz="0" w:space="0" w:color="auto"/>
            <w:right w:val="none" w:sz="0" w:space="0" w:color="auto"/>
          </w:divBdr>
        </w:div>
      </w:divsChild>
    </w:div>
    <w:div w:id="112213109">
      <w:bodyDiv w:val="1"/>
      <w:marLeft w:val="0"/>
      <w:marRight w:val="0"/>
      <w:marTop w:val="0"/>
      <w:marBottom w:val="0"/>
      <w:divBdr>
        <w:top w:val="none" w:sz="0" w:space="0" w:color="auto"/>
        <w:left w:val="none" w:sz="0" w:space="0" w:color="auto"/>
        <w:bottom w:val="none" w:sz="0" w:space="0" w:color="auto"/>
        <w:right w:val="none" w:sz="0" w:space="0" w:color="auto"/>
      </w:divBdr>
    </w:div>
    <w:div w:id="176817822">
      <w:bodyDiv w:val="1"/>
      <w:marLeft w:val="0"/>
      <w:marRight w:val="0"/>
      <w:marTop w:val="0"/>
      <w:marBottom w:val="0"/>
      <w:divBdr>
        <w:top w:val="none" w:sz="0" w:space="0" w:color="auto"/>
        <w:left w:val="none" w:sz="0" w:space="0" w:color="auto"/>
        <w:bottom w:val="none" w:sz="0" w:space="0" w:color="auto"/>
        <w:right w:val="none" w:sz="0" w:space="0" w:color="auto"/>
      </w:divBdr>
    </w:div>
    <w:div w:id="242228600">
      <w:bodyDiv w:val="1"/>
      <w:marLeft w:val="0"/>
      <w:marRight w:val="0"/>
      <w:marTop w:val="0"/>
      <w:marBottom w:val="0"/>
      <w:divBdr>
        <w:top w:val="none" w:sz="0" w:space="0" w:color="auto"/>
        <w:left w:val="none" w:sz="0" w:space="0" w:color="auto"/>
        <w:bottom w:val="none" w:sz="0" w:space="0" w:color="auto"/>
        <w:right w:val="none" w:sz="0" w:space="0" w:color="auto"/>
      </w:divBdr>
    </w:div>
    <w:div w:id="387458498">
      <w:bodyDiv w:val="1"/>
      <w:marLeft w:val="0"/>
      <w:marRight w:val="0"/>
      <w:marTop w:val="0"/>
      <w:marBottom w:val="0"/>
      <w:divBdr>
        <w:top w:val="none" w:sz="0" w:space="0" w:color="auto"/>
        <w:left w:val="none" w:sz="0" w:space="0" w:color="auto"/>
        <w:bottom w:val="none" w:sz="0" w:space="0" w:color="auto"/>
        <w:right w:val="none" w:sz="0" w:space="0" w:color="auto"/>
      </w:divBdr>
      <w:divsChild>
        <w:div w:id="959919438">
          <w:marLeft w:val="0"/>
          <w:marRight w:val="0"/>
          <w:marTop w:val="0"/>
          <w:marBottom w:val="0"/>
          <w:divBdr>
            <w:top w:val="none" w:sz="0" w:space="0" w:color="auto"/>
            <w:left w:val="none" w:sz="0" w:space="0" w:color="auto"/>
            <w:bottom w:val="none" w:sz="0" w:space="0" w:color="auto"/>
            <w:right w:val="none" w:sz="0" w:space="0" w:color="auto"/>
          </w:divBdr>
        </w:div>
      </w:divsChild>
    </w:div>
    <w:div w:id="650906706">
      <w:bodyDiv w:val="1"/>
      <w:marLeft w:val="0"/>
      <w:marRight w:val="0"/>
      <w:marTop w:val="0"/>
      <w:marBottom w:val="0"/>
      <w:divBdr>
        <w:top w:val="none" w:sz="0" w:space="0" w:color="auto"/>
        <w:left w:val="none" w:sz="0" w:space="0" w:color="auto"/>
        <w:bottom w:val="none" w:sz="0" w:space="0" w:color="auto"/>
        <w:right w:val="none" w:sz="0" w:space="0" w:color="auto"/>
      </w:divBdr>
    </w:div>
    <w:div w:id="933779711">
      <w:bodyDiv w:val="1"/>
      <w:marLeft w:val="0"/>
      <w:marRight w:val="0"/>
      <w:marTop w:val="0"/>
      <w:marBottom w:val="0"/>
      <w:divBdr>
        <w:top w:val="none" w:sz="0" w:space="0" w:color="auto"/>
        <w:left w:val="none" w:sz="0" w:space="0" w:color="auto"/>
        <w:bottom w:val="none" w:sz="0" w:space="0" w:color="auto"/>
        <w:right w:val="none" w:sz="0" w:space="0" w:color="auto"/>
      </w:divBdr>
    </w:div>
    <w:div w:id="1065496923">
      <w:bodyDiv w:val="1"/>
      <w:marLeft w:val="0"/>
      <w:marRight w:val="0"/>
      <w:marTop w:val="0"/>
      <w:marBottom w:val="0"/>
      <w:divBdr>
        <w:top w:val="none" w:sz="0" w:space="0" w:color="auto"/>
        <w:left w:val="none" w:sz="0" w:space="0" w:color="auto"/>
        <w:bottom w:val="none" w:sz="0" w:space="0" w:color="auto"/>
        <w:right w:val="none" w:sz="0" w:space="0" w:color="auto"/>
      </w:divBdr>
      <w:divsChild>
        <w:div w:id="654576168">
          <w:marLeft w:val="0"/>
          <w:marRight w:val="0"/>
          <w:marTop w:val="0"/>
          <w:marBottom w:val="0"/>
          <w:divBdr>
            <w:top w:val="none" w:sz="0" w:space="0" w:color="auto"/>
            <w:left w:val="none" w:sz="0" w:space="0" w:color="auto"/>
            <w:bottom w:val="none" w:sz="0" w:space="0" w:color="auto"/>
            <w:right w:val="none" w:sz="0" w:space="0" w:color="auto"/>
          </w:divBdr>
          <w:divsChild>
            <w:div w:id="1842163486">
              <w:marLeft w:val="0"/>
              <w:marRight w:val="0"/>
              <w:marTop w:val="0"/>
              <w:marBottom w:val="0"/>
              <w:divBdr>
                <w:top w:val="none" w:sz="0" w:space="0" w:color="auto"/>
                <w:left w:val="none" w:sz="0" w:space="0" w:color="auto"/>
                <w:bottom w:val="none" w:sz="0" w:space="0" w:color="auto"/>
                <w:right w:val="none" w:sz="0" w:space="0" w:color="auto"/>
              </w:divBdr>
            </w:div>
          </w:divsChild>
        </w:div>
        <w:div w:id="1598635094">
          <w:marLeft w:val="0"/>
          <w:marRight w:val="0"/>
          <w:marTop w:val="0"/>
          <w:marBottom w:val="0"/>
          <w:divBdr>
            <w:top w:val="none" w:sz="0" w:space="0" w:color="auto"/>
            <w:left w:val="none" w:sz="0" w:space="0" w:color="auto"/>
            <w:bottom w:val="none" w:sz="0" w:space="0" w:color="auto"/>
            <w:right w:val="none" w:sz="0" w:space="0" w:color="auto"/>
          </w:divBdr>
          <w:divsChild>
            <w:div w:id="1934047432">
              <w:marLeft w:val="0"/>
              <w:marRight w:val="0"/>
              <w:marTop w:val="0"/>
              <w:marBottom w:val="0"/>
              <w:divBdr>
                <w:top w:val="none" w:sz="0" w:space="0" w:color="auto"/>
                <w:left w:val="none" w:sz="0" w:space="0" w:color="auto"/>
                <w:bottom w:val="none" w:sz="0" w:space="0" w:color="auto"/>
                <w:right w:val="none" w:sz="0" w:space="0" w:color="auto"/>
              </w:divBdr>
              <w:divsChild>
                <w:div w:id="2132899458">
                  <w:marLeft w:val="0"/>
                  <w:marRight w:val="0"/>
                  <w:marTop w:val="0"/>
                  <w:marBottom w:val="0"/>
                  <w:divBdr>
                    <w:top w:val="none" w:sz="0" w:space="0" w:color="auto"/>
                    <w:left w:val="none" w:sz="0" w:space="0" w:color="auto"/>
                    <w:bottom w:val="none" w:sz="0" w:space="0" w:color="auto"/>
                    <w:right w:val="none" w:sz="0" w:space="0" w:color="auto"/>
                  </w:divBdr>
                  <w:divsChild>
                    <w:div w:id="9872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3268">
      <w:bodyDiv w:val="1"/>
      <w:marLeft w:val="0"/>
      <w:marRight w:val="0"/>
      <w:marTop w:val="0"/>
      <w:marBottom w:val="0"/>
      <w:divBdr>
        <w:top w:val="none" w:sz="0" w:space="0" w:color="auto"/>
        <w:left w:val="none" w:sz="0" w:space="0" w:color="auto"/>
        <w:bottom w:val="none" w:sz="0" w:space="0" w:color="auto"/>
        <w:right w:val="none" w:sz="0" w:space="0" w:color="auto"/>
      </w:divBdr>
    </w:div>
    <w:div w:id="1163935887">
      <w:bodyDiv w:val="1"/>
      <w:marLeft w:val="0"/>
      <w:marRight w:val="0"/>
      <w:marTop w:val="0"/>
      <w:marBottom w:val="0"/>
      <w:divBdr>
        <w:top w:val="none" w:sz="0" w:space="0" w:color="auto"/>
        <w:left w:val="none" w:sz="0" w:space="0" w:color="auto"/>
        <w:bottom w:val="none" w:sz="0" w:space="0" w:color="auto"/>
        <w:right w:val="none" w:sz="0" w:space="0" w:color="auto"/>
      </w:divBdr>
      <w:divsChild>
        <w:div w:id="2086754952">
          <w:marLeft w:val="0"/>
          <w:marRight w:val="0"/>
          <w:marTop w:val="0"/>
          <w:marBottom w:val="0"/>
          <w:divBdr>
            <w:top w:val="none" w:sz="0" w:space="0" w:color="auto"/>
            <w:left w:val="none" w:sz="0" w:space="0" w:color="auto"/>
            <w:bottom w:val="none" w:sz="0" w:space="0" w:color="auto"/>
            <w:right w:val="none" w:sz="0" w:space="0" w:color="auto"/>
          </w:divBdr>
        </w:div>
      </w:divsChild>
    </w:div>
    <w:div w:id="1239631495">
      <w:bodyDiv w:val="1"/>
      <w:marLeft w:val="0"/>
      <w:marRight w:val="0"/>
      <w:marTop w:val="0"/>
      <w:marBottom w:val="0"/>
      <w:divBdr>
        <w:top w:val="none" w:sz="0" w:space="0" w:color="auto"/>
        <w:left w:val="none" w:sz="0" w:space="0" w:color="auto"/>
        <w:bottom w:val="none" w:sz="0" w:space="0" w:color="auto"/>
        <w:right w:val="none" w:sz="0" w:space="0" w:color="auto"/>
      </w:divBdr>
    </w:div>
    <w:div w:id="1291781686">
      <w:bodyDiv w:val="1"/>
      <w:marLeft w:val="0"/>
      <w:marRight w:val="0"/>
      <w:marTop w:val="0"/>
      <w:marBottom w:val="0"/>
      <w:divBdr>
        <w:top w:val="none" w:sz="0" w:space="0" w:color="auto"/>
        <w:left w:val="none" w:sz="0" w:space="0" w:color="auto"/>
        <w:bottom w:val="none" w:sz="0" w:space="0" w:color="auto"/>
        <w:right w:val="none" w:sz="0" w:space="0" w:color="auto"/>
      </w:divBdr>
    </w:div>
    <w:div w:id="1476486708">
      <w:bodyDiv w:val="1"/>
      <w:marLeft w:val="0"/>
      <w:marRight w:val="0"/>
      <w:marTop w:val="0"/>
      <w:marBottom w:val="0"/>
      <w:divBdr>
        <w:top w:val="none" w:sz="0" w:space="0" w:color="auto"/>
        <w:left w:val="none" w:sz="0" w:space="0" w:color="auto"/>
        <w:bottom w:val="none" w:sz="0" w:space="0" w:color="auto"/>
        <w:right w:val="none" w:sz="0" w:space="0" w:color="auto"/>
      </w:divBdr>
      <w:divsChild>
        <w:div w:id="1418747553">
          <w:marLeft w:val="0"/>
          <w:marRight w:val="0"/>
          <w:marTop w:val="0"/>
          <w:marBottom w:val="0"/>
          <w:divBdr>
            <w:top w:val="none" w:sz="0" w:space="0" w:color="auto"/>
            <w:left w:val="none" w:sz="0" w:space="0" w:color="auto"/>
            <w:bottom w:val="none" w:sz="0" w:space="0" w:color="auto"/>
            <w:right w:val="none" w:sz="0" w:space="0" w:color="auto"/>
          </w:divBdr>
        </w:div>
      </w:divsChild>
    </w:div>
    <w:div w:id="1567183665">
      <w:bodyDiv w:val="1"/>
      <w:marLeft w:val="0"/>
      <w:marRight w:val="0"/>
      <w:marTop w:val="0"/>
      <w:marBottom w:val="0"/>
      <w:divBdr>
        <w:top w:val="none" w:sz="0" w:space="0" w:color="auto"/>
        <w:left w:val="none" w:sz="0" w:space="0" w:color="auto"/>
        <w:bottom w:val="none" w:sz="0" w:space="0" w:color="auto"/>
        <w:right w:val="none" w:sz="0" w:space="0" w:color="auto"/>
      </w:divBdr>
    </w:div>
    <w:div w:id="1835411418">
      <w:bodyDiv w:val="1"/>
      <w:marLeft w:val="0"/>
      <w:marRight w:val="0"/>
      <w:marTop w:val="0"/>
      <w:marBottom w:val="0"/>
      <w:divBdr>
        <w:top w:val="none" w:sz="0" w:space="0" w:color="auto"/>
        <w:left w:val="none" w:sz="0" w:space="0" w:color="auto"/>
        <w:bottom w:val="none" w:sz="0" w:space="0" w:color="auto"/>
        <w:right w:val="none" w:sz="0" w:space="0" w:color="auto"/>
      </w:divBdr>
    </w:div>
    <w:div w:id="2005351388">
      <w:bodyDiv w:val="1"/>
      <w:marLeft w:val="0"/>
      <w:marRight w:val="0"/>
      <w:marTop w:val="0"/>
      <w:marBottom w:val="0"/>
      <w:divBdr>
        <w:top w:val="none" w:sz="0" w:space="0" w:color="auto"/>
        <w:left w:val="none" w:sz="0" w:space="0" w:color="auto"/>
        <w:bottom w:val="none" w:sz="0" w:space="0" w:color="auto"/>
        <w:right w:val="none" w:sz="0" w:space="0" w:color="auto"/>
      </w:divBdr>
      <w:divsChild>
        <w:div w:id="130312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BF87-1A56-401E-A664-D7C80A2F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16</Pages>
  <Words>4670</Words>
  <Characters>25953</Characters>
  <Application>Microsoft Office Word</Application>
  <DocSecurity>0</DocSecurity>
  <Lines>526</Lines>
  <Paragraphs>263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Rawafed</dc:creator>
  <cp:keywords/>
  <dc:description/>
  <cp:lastModifiedBy>pc</cp:lastModifiedBy>
  <cp:revision>191</cp:revision>
  <dcterms:created xsi:type="dcterms:W3CDTF">2025-05-09T21:06:00Z</dcterms:created>
  <dcterms:modified xsi:type="dcterms:W3CDTF">2025-05-26T15:21:00Z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05f7dff2-b51c-49c3-957b-18f9e2277330</vt:lpwstr>
  </property>
  <property fmtid="{D5CDD505-2E9C-101B-9397-08002B2CF9AE}" pid="3" name="ZOTERO_PREF_1">
    <vt:lpwstr>&lt;data data-version="3" zotero-version="6.0.36"&gt;&lt;session id="OmtGkz4Y"/&gt;&lt;style id="http://www.zotero.org/styles/sustainability" hasBibliography="1" bibliographyStyleHasBeenSet="1"/&gt;&lt;prefs&gt;&lt;pref name="fieldType" value="Field"/&gt;&lt;pref name="automaticJournalAb</vt:lpwstr>
  </property>
  <property fmtid="{D5CDD505-2E9C-101B-9397-08002B2CF9AE}" pid="4" name="ZOTERO_PREF_2">
    <vt:lpwstr>breviations" value="true"/&gt;&lt;/prefs&gt;&lt;/data&gt;</vt:lpwstr>
  </property>
</Properties>
</file>