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C575" w14:textId="77777777" w:rsidR="00DB03CC" w:rsidRDefault="00DB03CC" w:rsidP="00686698">
      <w:pPr>
        <w:pStyle w:val="Author"/>
        <w:spacing w:line="240" w:lineRule="auto"/>
        <w:jc w:val="both"/>
        <w:rPr>
          <w:rFonts w:ascii="Tahoma" w:hAnsi="Tahoma" w:cs="Tahoma"/>
          <w:bCs/>
          <w:szCs w:val="24"/>
        </w:rPr>
      </w:pPr>
    </w:p>
    <w:p w14:paraId="4BD62FF7" w14:textId="1F7223A8" w:rsidR="00686698" w:rsidRDefault="000E042E" w:rsidP="00686698">
      <w:pPr>
        <w:pStyle w:val="Author"/>
        <w:spacing w:line="240" w:lineRule="auto"/>
        <w:jc w:val="both"/>
        <w:rPr>
          <w:rFonts w:ascii="Tahoma" w:hAnsi="Tahoma" w:cs="Tahoma"/>
          <w:bCs/>
          <w:szCs w:val="24"/>
        </w:rPr>
      </w:pPr>
      <w:r w:rsidRPr="00873E0D">
        <w:rPr>
          <w:rFonts w:ascii="Tahoma" w:hAnsi="Tahoma" w:cs="Tahoma"/>
          <w:bCs/>
          <w:szCs w:val="24"/>
        </w:rPr>
        <w:t xml:space="preserve">Perceived Reading Comprehension Difficulties and Academic Performance of </w:t>
      </w:r>
      <w:r>
        <w:rPr>
          <w:rFonts w:ascii="Tahoma" w:hAnsi="Tahoma" w:cs="Tahoma"/>
          <w:bCs/>
          <w:szCs w:val="24"/>
        </w:rPr>
        <w:t>Intermediate Learners</w:t>
      </w:r>
    </w:p>
    <w:p w14:paraId="353E1DCB" w14:textId="77777777" w:rsidR="00DB03CC" w:rsidRDefault="00DB03CC" w:rsidP="00686698">
      <w:pPr>
        <w:pStyle w:val="Author"/>
        <w:spacing w:line="240" w:lineRule="auto"/>
        <w:jc w:val="both"/>
        <w:rPr>
          <w:rFonts w:ascii="Tahoma" w:hAnsi="Tahoma" w:cs="Tahoma"/>
          <w:bCs/>
          <w:szCs w:val="24"/>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1F68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50B91EFB" w14:textId="4F859307" w:rsidR="001A5A36" w:rsidRPr="001A5A36" w:rsidRDefault="001A5A36" w:rsidP="001A5A36">
            <w:pPr>
              <w:ind w:firstLine="720"/>
              <w:jc w:val="both"/>
              <w:rPr>
                <w:rFonts w:ascii="Arial" w:hAnsi="Arial" w:cs="Arial"/>
              </w:rPr>
            </w:pPr>
            <w:r w:rsidRPr="001A5A36">
              <w:rPr>
                <w:rFonts w:ascii="Arial" w:hAnsi="Arial" w:cs="Arial"/>
              </w:rPr>
              <w:t>Reading comprehension plays a crucial role in the overall academic success of elementary pupils, as it serves as a foundation for learning across all subject areas. However, many learners continue to face challenges in understanding texts, which may hinder their academic performance and confidence in the classroom.</w:t>
            </w:r>
          </w:p>
          <w:p w14:paraId="68E6621E" w14:textId="5266430B" w:rsidR="001A5A36" w:rsidRPr="001A5A36" w:rsidRDefault="001A5A36" w:rsidP="001A5A36">
            <w:pPr>
              <w:ind w:firstLine="720"/>
              <w:jc w:val="both"/>
              <w:rPr>
                <w:rFonts w:ascii="Arial" w:hAnsi="Arial" w:cs="Arial"/>
              </w:rPr>
            </w:pPr>
            <w:r w:rsidRPr="001A5A36">
              <w:rPr>
                <w:rFonts w:ascii="Arial" w:hAnsi="Arial" w:cs="Arial"/>
              </w:rPr>
              <w:t>The purpose of the study was to determine the relationship between perceived reading comprehension difficulties and the academic performance of Grade 5 pupils. A descriptive correlational research design was employed, using a complete enumeration sampling technique with 41 respondents. Data were analyzed using percentage, mean, and Pearson r correlation analysis.</w:t>
            </w:r>
          </w:p>
          <w:p w14:paraId="694EF80E" w14:textId="437193E8" w:rsidR="001A5A36" w:rsidRPr="001A5A36" w:rsidRDefault="001A5A36" w:rsidP="001A5A36">
            <w:pPr>
              <w:ind w:firstLine="720"/>
              <w:jc w:val="both"/>
              <w:rPr>
                <w:rFonts w:ascii="Arial" w:hAnsi="Arial" w:cs="Arial"/>
              </w:rPr>
            </w:pPr>
            <w:r w:rsidRPr="001A5A36">
              <w:rPr>
                <w:rFonts w:ascii="Arial" w:hAnsi="Arial" w:cs="Arial"/>
              </w:rPr>
              <w:t>The findings imply that moderate reading comprehension difficulties can significantly affect pupils’ academic outcomes. This highlights the need for targeted interventions and reading support strategies to strengthen learners' comprehension skills, which in turn may enhance their performance in various academic subjects. Teachers and curriculum developers should consider integrating comprehension-focused activities in lesson plans and provide scaffolded support for struggling readers.</w:t>
            </w:r>
          </w:p>
          <w:p w14:paraId="158F2527" w14:textId="0987D0CA" w:rsidR="001A5A36" w:rsidRPr="001A5A36" w:rsidRDefault="001A5A36" w:rsidP="001A5A36">
            <w:pPr>
              <w:ind w:firstLine="720"/>
              <w:jc w:val="both"/>
              <w:rPr>
                <w:rFonts w:ascii="Arial" w:hAnsi="Arial" w:cs="Arial"/>
              </w:rPr>
            </w:pPr>
            <w:r w:rsidRPr="001A5A36">
              <w:rPr>
                <w:rFonts w:ascii="Arial" w:hAnsi="Arial" w:cs="Arial"/>
              </w:rPr>
              <w:t>Future research may explore the specific types of reading comprehension difficulties encountered by pupils and their impact on different subject areas. It is also recommended to conduct a longitudinal study with a larger and more diverse sample to examine the long-term effects of reading comprehension on academic growth. Additionally, investigating the role of teacher interventions or reading programs could provide insights into effective strategies for improving reading outcomes.</w:t>
            </w:r>
          </w:p>
          <w:p w14:paraId="4C08D8E1" w14:textId="6D74A0B8" w:rsidR="00505F06" w:rsidRPr="00842128" w:rsidRDefault="00505F06" w:rsidP="00EB7C71">
            <w:pPr>
              <w:ind w:firstLine="720"/>
              <w:jc w:val="both"/>
              <w:rPr>
                <w:rFonts w:ascii="Arial" w:hAnsi="Arial" w:cs="Arial"/>
              </w:rPr>
            </w:pPr>
          </w:p>
        </w:tc>
      </w:tr>
    </w:tbl>
    <w:p w14:paraId="67CF14F2" w14:textId="44525B9B"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637803">
        <w:rPr>
          <w:rFonts w:ascii="Arial" w:hAnsi="Arial" w:cs="Arial"/>
          <w:i/>
        </w:rPr>
        <w:t>Reading Comprehension</w:t>
      </w:r>
      <w:r w:rsidR="00761917">
        <w:rPr>
          <w:rFonts w:ascii="Arial" w:hAnsi="Arial" w:cs="Arial"/>
          <w:i/>
        </w:rPr>
        <w:t xml:space="preserve">, </w:t>
      </w:r>
      <w:r w:rsidR="00EC5DBC">
        <w:rPr>
          <w:rFonts w:ascii="Arial" w:hAnsi="Arial" w:cs="Arial"/>
          <w:i/>
        </w:rPr>
        <w:t>Academic Performance</w:t>
      </w:r>
      <w:r w:rsidR="00761917">
        <w:rPr>
          <w:rFonts w:ascii="Arial" w:hAnsi="Arial" w:cs="Arial"/>
          <w:i/>
        </w:rPr>
        <w:t xml:space="preserve">, </w:t>
      </w:r>
      <w:r w:rsidR="00EC5DBC">
        <w:rPr>
          <w:rFonts w:ascii="Arial" w:hAnsi="Arial" w:cs="Arial"/>
          <w:i/>
        </w:rPr>
        <w:t>Elementary</w:t>
      </w:r>
      <w:r w:rsidR="00761917">
        <w:rPr>
          <w:rFonts w:ascii="Arial" w:hAnsi="Arial" w:cs="Arial"/>
          <w:i/>
        </w:rPr>
        <w:t xml:space="preserve"> Pupils</w:t>
      </w:r>
      <w:r w:rsidR="000E042E">
        <w:rPr>
          <w:rFonts w:ascii="Arial" w:hAnsi="Arial" w:cs="Arial"/>
          <w:i/>
        </w:rPr>
        <w:t xml:space="preserve">, </w:t>
      </w:r>
      <w:r w:rsidR="000E042E" w:rsidRPr="000E042E">
        <w:rPr>
          <w:rFonts w:ascii="Arial" w:hAnsi="Arial" w:cs="Arial"/>
          <w:i/>
        </w:rPr>
        <w:t>Intermediate Learners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7F6D1165"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rPr>
        <w:t xml:space="preserve">Academic performance refers to a student’s degree of knowledge, abilities, and competences acquired in an </w:t>
      </w:r>
      <w:proofErr w:type="gramStart"/>
      <w:r w:rsidRPr="00637803">
        <w:rPr>
          <w:rFonts w:ascii="Arial" w:eastAsia="Tahoma" w:hAnsi="Arial" w:cs="Arial"/>
        </w:rPr>
        <w:t>educational settings</w:t>
      </w:r>
      <w:proofErr w:type="gramEnd"/>
      <w:r w:rsidRPr="00637803">
        <w:rPr>
          <w:rFonts w:ascii="Arial" w:eastAsia="Tahoma" w:hAnsi="Arial" w:cs="Arial"/>
        </w:rPr>
        <w:t>, which is frequently measured through grades earned in the topics that comprise to the study plan. However, it is a difficult concept to examine because it may be measured in a variety of ways, not just by the pupils’ academic average (Vargas, 2022). According to the study of Lee (2021) academic performance has decreased among some pupils since the emergence of the Covid-19 pandemic. In addition, teachers complain about the difficulty in making students interested in reading (</w:t>
      </w:r>
      <w:proofErr w:type="spellStart"/>
      <w:r w:rsidRPr="00637803">
        <w:rPr>
          <w:rFonts w:ascii="Arial" w:eastAsia="Tahoma" w:hAnsi="Arial" w:cs="Arial"/>
        </w:rPr>
        <w:t>Miksikova</w:t>
      </w:r>
      <w:proofErr w:type="spellEnd"/>
      <w:r w:rsidRPr="00637803">
        <w:rPr>
          <w:rFonts w:ascii="Arial" w:eastAsia="Tahoma" w:hAnsi="Arial" w:cs="Arial"/>
        </w:rPr>
        <w:t>, 2019). Children who refuse to do reading activities can affect their reading proficiency (</w:t>
      </w:r>
      <w:proofErr w:type="spellStart"/>
      <w:r w:rsidRPr="00637803">
        <w:rPr>
          <w:rFonts w:ascii="Arial" w:eastAsia="Tahoma" w:hAnsi="Arial" w:cs="Arial"/>
        </w:rPr>
        <w:t>Rohimah</w:t>
      </w:r>
      <w:proofErr w:type="spellEnd"/>
      <w:r w:rsidRPr="00637803">
        <w:rPr>
          <w:rFonts w:ascii="Arial" w:eastAsia="Tahoma" w:hAnsi="Arial" w:cs="Arial"/>
        </w:rPr>
        <w:t xml:space="preserve">, 2021). </w:t>
      </w:r>
    </w:p>
    <w:p w14:paraId="16413DD7"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noProof/>
        </w:rPr>
        <mc:AlternateContent>
          <mc:Choice Requires="wps">
            <w:drawing>
              <wp:anchor distT="0" distB="0" distL="114300" distR="114300" simplePos="0" relativeHeight="251667456" behindDoc="1" locked="0" layoutInCell="1" allowOverlap="1" wp14:anchorId="235305FD" wp14:editId="43198C22">
                <wp:simplePos x="0" y="0"/>
                <wp:positionH relativeFrom="column">
                  <wp:posOffset>2118360</wp:posOffset>
                </wp:positionH>
                <wp:positionV relativeFrom="paragraph">
                  <wp:posOffset>2147570</wp:posOffset>
                </wp:positionV>
                <wp:extent cx="579120" cy="495300"/>
                <wp:effectExtent l="0" t="0" r="11430" b="19050"/>
                <wp:wrapNone/>
                <wp:docPr id="21258550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01ECC6" id="Rectangle 28" o:spid="_x0000_s1026" style="position:absolute;margin-left:166.8pt;margin-top:169.1pt;width:45.6pt;height:3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" fillcolor="white [3212]" strokecolor="white [3212]" strokeweight="2pt"/>
            </w:pict>
          </mc:Fallback>
        </mc:AlternateContent>
      </w:r>
      <w:r w:rsidRPr="00637803">
        <w:rPr>
          <w:rFonts w:ascii="Arial" w:eastAsia="Tahoma" w:hAnsi="Arial" w:cs="Arial"/>
        </w:rPr>
        <w:t>Furthermore, one of the major issues in Philippines education is the poor academic performance of pupils (Nicolas, 2022). Moreover, one of the main causes of students’ bad performance in class is the chaotic, passive environment created by having more students in classroom than available space (Khan, 2022). This can hinder their ability to gain necessary knowledge and skills, leading to lower academic achievement (Balqis, 2022).</w:t>
      </w:r>
    </w:p>
    <w:p w14:paraId="5FEE152E"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b/>
          <w:bCs/>
          <w:noProof/>
          <w:lang w:val="en-PH"/>
        </w:rPr>
        <mc:AlternateContent>
          <mc:Choice Requires="wps">
            <w:drawing>
              <wp:anchor distT="0" distB="0" distL="0" distR="0" simplePos="0" relativeHeight="251666432" behindDoc="0" locked="0" layoutInCell="1" allowOverlap="1" wp14:anchorId="4621CA4B" wp14:editId="195A8633">
                <wp:simplePos x="0" y="0"/>
                <wp:positionH relativeFrom="column">
                  <wp:posOffset>5200650</wp:posOffset>
                </wp:positionH>
                <wp:positionV relativeFrom="paragraph">
                  <wp:posOffset>4114800</wp:posOffset>
                </wp:positionV>
                <wp:extent cx="386715" cy="400050"/>
                <wp:effectExtent l="0" t="0" r="0" b="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400050"/>
                        </a:xfrm>
                        <a:prstGeom prst="rect">
                          <a:avLst/>
                        </a:prstGeom>
                        <a:solidFill>
                          <a:srgbClr val="FFFFFF"/>
                        </a:solidFill>
                        <a:ln>
                          <a:noFill/>
                        </a:ln>
                      </wps:spPr>
                      <wps:txbx>
                        <w:txbxContent>
                          <w:p w14:paraId="301A63A2" w14:textId="77777777" w:rsidR="00637803" w:rsidRDefault="00637803" w:rsidP="00637803">
                            <w:pPr>
                              <w:jc w:val="center"/>
                            </w:pPr>
                          </w:p>
                        </w:txbxContent>
                      </wps:txbx>
                      <wps:bodyPr>
                        <a:prstTxWarp prst="textNoShape">
                          <a:avLst/>
                        </a:prstTxWarp>
                      </wps:bodyPr>
                    </wps:wsp>
                  </a:graphicData>
                </a:graphic>
              </wp:anchor>
            </w:drawing>
          </mc:Choice>
          <mc:Fallback>
            <w:pict>
              <v:rect w14:anchorId="4621CA4B" id="Rectangle 4" o:spid="_x0000_s1026" style="position:absolute;left:0;text-align:left;margin-left:409.5pt;margin-top:324pt;width:30.45pt;height:31.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" stroked="f">
                <v:textbox>
                  <w:txbxContent>
                    <w:p w14:paraId="301A63A2" w14:textId="77777777" w:rsidR="00637803" w:rsidRDefault="00637803" w:rsidP="00637803">
                      <w:pPr>
                        <w:jc w:val="center"/>
                      </w:pPr>
                    </w:p>
                  </w:txbxContent>
                </v:textbox>
              </v:rect>
            </w:pict>
          </mc:Fallback>
        </mc:AlternateContent>
      </w:r>
      <w:r w:rsidRPr="00637803">
        <w:rPr>
          <w:rFonts w:ascii="Arial" w:eastAsia="Tahoma" w:hAnsi="Arial" w:cs="Arial"/>
        </w:rPr>
        <w:t xml:space="preserve">Academic performance is the most important aspect of a pupil’s academic success on how they perform well academically. According to York, Gibson and Rankin, (2015), grades and GPA are the most commonly measure of academic success. However, pupils who </w:t>
      </w:r>
      <w:r w:rsidRPr="00637803">
        <w:rPr>
          <w:rFonts w:ascii="Arial" w:eastAsia="Tahoma" w:hAnsi="Arial" w:cs="Arial"/>
        </w:rPr>
        <w:lastRenderedPageBreak/>
        <w:t xml:space="preserve">struggle with reading comprehension often fall far behind their classmates academically in multiple areas (Lynch, 2020). Furthermore, in spite of the issues in academic performance of the pupils, many pupils feel unintelligent due to their slow reading and inaccurate reading comprehension. </w:t>
      </w:r>
    </w:p>
    <w:p w14:paraId="4BAF68C4" w14:textId="570BA0ED" w:rsidR="00637803" w:rsidRPr="00637803" w:rsidRDefault="00637803" w:rsidP="00637803">
      <w:pPr>
        <w:ind w:firstLine="720"/>
        <w:jc w:val="both"/>
        <w:rPr>
          <w:rFonts w:ascii="Arial" w:eastAsia="Tahoma" w:hAnsi="Arial" w:cs="Arial"/>
        </w:rPr>
      </w:pPr>
      <w:r w:rsidRPr="00637803">
        <w:rPr>
          <w:rFonts w:ascii="Arial" w:eastAsia="Tahoma" w:hAnsi="Arial" w:cs="Arial"/>
          <w:noProof/>
        </w:rPr>
        <mc:AlternateContent>
          <mc:Choice Requires="wps">
            <w:drawing>
              <wp:anchor distT="0" distB="0" distL="114300" distR="114300" simplePos="0" relativeHeight="251668480" behindDoc="1" locked="0" layoutInCell="1" allowOverlap="1" wp14:anchorId="40DB1C08" wp14:editId="30CF4004">
                <wp:simplePos x="0" y="0"/>
                <wp:positionH relativeFrom="column">
                  <wp:posOffset>2141220</wp:posOffset>
                </wp:positionH>
                <wp:positionV relativeFrom="paragraph">
                  <wp:posOffset>3740785</wp:posOffset>
                </wp:positionV>
                <wp:extent cx="579120" cy="495300"/>
                <wp:effectExtent l="0" t="0" r="11430" b="19050"/>
                <wp:wrapNone/>
                <wp:docPr id="1009410000"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812A66" id="Rectangle 28" o:spid="_x0000_s1026" style="position:absolute;margin-left:168.6pt;margin-top:294.55pt;width:45.6pt;height:39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" fillcolor="white [3212]" strokecolor="white [3212]" strokeweight="2pt"/>
            </w:pict>
          </mc:Fallback>
        </mc:AlternateContent>
      </w:r>
      <w:r w:rsidRPr="00637803">
        <w:rPr>
          <w:rFonts w:ascii="Arial" w:eastAsia="Tahoma" w:hAnsi="Arial" w:cs="Arial"/>
        </w:rPr>
        <w:t>The</w:t>
      </w:r>
      <w:r w:rsidR="00990140">
        <w:rPr>
          <w:rFonts w:ascii="Arial" w:eastAsia="Tahoma" w:hAnsi="Arial" w:cs="Arial"/>
        </w:rPr>
        <w:t xml:space="preserve"> </w:t>
      </w:r>
      <w:r w:rsidRPr="00637803">
        <w:rPr>
          <w:rFonts w:ascii="Arial" w:eastAsia="Tahoma" w:hAnsi="Arial" w:cs="Arial"/>
        </w:rPr>
        <w:t xml:space="preserve">Elementary School encountered reading comprehension problems, and it was found out that there were pupils belong to non-reader and some of them belonged to frustration level of reading comprehension. That was according to the Phil-IRI test results conducted by the reading Phil-IRI coordinator at </w:t>
      </w:r>
      <w:r w:rsidR="00990140">
        <w:rPr>
          <w:rFonts w:ascii="Arial" w:eastAsia="Tahoma" w:hAnsi="Arial" w:cs="Arial"/>
        </w:rPr>
        <w:t>the</w:t>
      </w:r>
      <w:r w:rsidRPr="00637803">
        <w:rPr>
          <w:rFonts w:ascii="Arial" w:eastAsia="Tahoma" w:hAnsi="Arial" w:cs="Arial"/>
        </w:rPr>
        <w:t xml:space="preserve"> Elementary School. Moreover, according to the Grade 5 adviser some of the pupils reach the excellent level of their academic performance in the academic year 2022-2023. Thus, the researchers conducted this study to investigate the relationship between reading comprehension difficulties and academic performance of Grade 5 </w:t>
      </w:r>
      <w:r w:rsidR="00990140">
        <w:rPr>
          <w:rFonts w:ascii="Arial" w:eastAsia="Tahoma" w:hAnsi="Arial" w:cs="Arial"/>
        </w:rPr>
        <w:t xml:space="preserve">learners of the </w:t>
      </w:r>
      <w:r w:rsidRPr="00637803">
        <w:rPr>
          <w:rFonts w:ascii="Arial" w:eastAsia="Tahoma" w:hAnsi="Arial" w:cs="Arial"/>
        </w:rPr>
        <w:t>Elementary School.</w:t>
      </w: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7777777" w:rsidR="00637803" w:rsidRDefault="00637803" w:rsidP="006A7FA8">
      <w:pPr>
        <w:pBdr>
          <w:top w:val="nil"/>
          <w:left w:val="nil"/>
          <w:bottom w:val="nil"/>
          <w:right w:val="nil"/>
          <w:between w:val="nil"/>
        </w:pBdr>
        <w:ind w:firstLine="360"/>
        <w:jc w:val="both"/>
        <w:rPr>
          <w:rFonts w:ascii="Arial" w:eastAsia="Tahoma" w:hAnsi="Arial" w:cs="Arial"/>
          <w:color w:val="000000"/>
        </w:rPr>
      </w:pPr>
      <w:r w:rsidRPr="00637803">
        <w:rPr>
          <w:rFonts w:ascii="Arial" w:eastAsia="Tahoma" w:hAnsi="Arial" w:cs="Arial"/>
          <w:color w:val="000000"/>
        </w:rPr>
        <w:t xml:space="preserve">The study focused on the pupils reading comprehension difficulties among Grade 5 pupils in William Joyce Sr. Elementary School (WJSES), </w:t>
      </w:r>
      <w:proofErr w:type="spellStart"/>
      <w:r w:rsidRPr="00637803">
        <w:rPr>
          <w:rFonts w:ascii="Arial" w:eastAsia="Tahoma" w:hAnsi="Arial" w:cs="Arial"/>
          <w:color w:val="000000"/>
        </w:rPr>
        <w:t>Lapuan</w:t>
      </w:r>
      <w:proofErr w:type="spellEnd"/>
      <w:r w:rsidRPr="00637803">
        <w:rPr>
          <w:rFonts w:ascii="Arial" w:eastAsia="Tahoma" w:hAnsi="Arial" w:cs="Arial"/>
          <w:color w:val="000000"/>
        </w:rPr>
        <w:t xml:space="preserve"> Don Marcelino Davao Occidental, during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F471815" w14:textId="77777777" w:rsidR="00637803" w:rsidRPr="00637803" w:rsidRDefault="006C140D" w:rsidP="00637803">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637803" w:rsidRPr="00637803">
        <w:rPr>
          <w:rFonts w:ascii="Arial" w:eastAsia="Tahoma" w:hAnsi="Arial" w:cs="Arial"/>
          <w:color w:val="000000"/>
        </w:rPr>
        <w:t>Determine the level of reading comprehension difficulties among Grade</w:t>
      </w:r>
    </w:p>
    <w:p w14:paraId="1573C868" w14:textId="77777777" w:rsidR="00637803" w:rsidRPr="00637803" w:rsidRDefault="00637803" w:rsidP="00637803">
      <w:pPr>
        <w:pBdr>
          <w:top w:val="nil"/>
          <w:left w:val="nil"/>
          <w:bottom w:val="nil"/>
          <w:right w:val="nil"/>
          <w:between w:val="nil"/>
        </w:pBdr>
        <w:jc w:val="both"/>
        <w:rPr>
          <w:rFonts w:ascii="Arial" w:eastAsia="Tahoma" w:hAnsi="Arial" w:cs="Arial"/>
          <w:color w:val="000000"/>
        </w:rPr>
      </w:pPr>
      <w:r w:rsidRPr="00637803">
        <w:rPr>
          <w:rFonts w:ascii="Arial" w:eastAsia="Tahoma" w:hAnsi="Arial" w:cs="Arial"/>
          <w:color w:val="000000"/>
        </w:rPr>
        <w:t xml:space="preserve">  5 pupils of William Joyce Sr. Elementary School;</w:t>
      </w:r>
    </w:p>
    <w:p w14:paraId="4F8A9055" w14:textId="2BCB531E" w:rsidR="006C140D" w:rsidRDefault="006C140D" w:rsidP="006C140D">
      <w:pPr>
        <w:pBdr>
          <w:top w:val="nil"/>
          <w:left w:val="nil"/>
          <w:bottom w:val="nil"/>
          <w:right w:val="nil"/>
          <w:between w:val="nil"/>
        </w:pBdr>
        <w:jc w:val="both"/>
        <w:rPr>
          <w:rFonts w:ascii="Arial" w:eastAsia="Tahoma" w:hAnsi="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637803" w:rsidRPr="00637803">
        <w:rPr>
          <w:rFonts w:ascii="Arial" w:eastAsia="Tahoma" w:hAnsi="Arial"/>
          <w:color w:val="000000"/>
        </w:rPr>
        <w:t>Determine the academic performance of Grade 5 pupils; and</w:t>
      </w:r>
    </w:p>
    <w:p w14:paraId="1AEE1046" w14:textId="77777777" w:rsidR="00637803" w:rsidRPr="00637803" w:rsidRDefault="00637803" w:rsidP="00637803">
      <w:pPr>
        <w:pBdr>
          <w:top w:val="nil"/>
          <w:left w:val="nil"/>
          <w:bottom w:val="nil"/>
          <w:right w:val="nil"/>
          <w:between w:val="nil"/>
        </w:pBdr>
        <w:jc w:val="both"/>
        <w:rPr>
          <w:rFonts w:ascii="Arial" w:eastAsia="Tahoma" w:hAnsi="Arial"/>
          <w:color w:val="000000"/>
        </w:rPr>
      </w:pPr>
      <w:r>
        <w:rPr>
          <w:rFonts w:ascii="Arial" w:eastAsia="Tahoma" w:hAnsi="Arial"/>
          <w:color w:val="000000"/>
        </w:rPr>
        <w:t xml:space="preserve">4. </w:t>
      </w:r>
      <w:r w:rsidRPr="00637803">
        <w:rPr>
          <w:rFonts w:ascii="Arial" w:eastAsia="Tahoma" w:hAnsi="Arial"/>
          <w:color w:val="000000"/>
        </w:rPr>
        <w:t xml:space="preserve">Determine the significant relationship between the reading </w:t>
      </w:r>
    </w:p>
    <w:p w14:paraId="39F320C0" w14:textId="77777777" w:rsidR="00637803" w:rsidRPr="00637803" w:rsidRDefault="00637803" w:rsidP="00637803">
      <w:pPr>
        <w:pBdr>
          <w:top w:val="nil"/>
          <w:left w:val="nil"/>
          <w:bottom w:val="nil"/>
          <w:right w:val="nil"/>
          <w:between w:val="nil"/>
        </w:pBdr>
        <w:jc w:val="both"/>
        <w:rPr>
          <w:rFonts w:ascii="Arial" w:eastAsia="Tahoma" w:hAnsi="Arial"/>
          <w:color w:val="000000"/>
        </w:rPr>
      </w:pPr>
      <w:r w:rsidRPr="00637803">
        <w:rPr>
          <w:rFonts w:ascii="Arial" w:eastAsia="Tahoma" w:hAnsi="Arial"/>
          <w:color w:val="000000"/>
        </w:rPr>
        <w:t xml:space="preserve">  Comprehension difficulties and academic performance of Grade 5 pupils.</w:t>
      </w:r>
    </w:p>
    <w:p w14:paraId="0C632829" w14:textId="647BCCD9" w:rsidR="00C946E9" w:rsidRPr="00705486" w:rsidRDefault="00C946E9" w:rsidP="006C140D">
      <w:pPr>
        <w:pBdr>
          <w:top w:val="nil"/>
          <w:left w:val="nil"/>
          <w:bottom w:val="nil"/>
          <w:right w:val="nil"/>
          <w:between w:val="nil"/>
        </w:pBdr>
        <w:ind w:left="720"/>
        <w:jc w:val="both"/>
        <w:rPr>
          <w:rFonts w:ascii="Arial" w:eastAsia="Tahoma" w:hAnsi="Arial" w:cs="Arial"/>
          <w:color w:val="000000"/>
        </w:rPr>
      </w:pPr>
      <w:r w:rsidRPr="00705486">
        <w:rPr>
          <w:rFonts w:ascii="Arial" w:eastAsia="Tahoma" w:hAnsi="Arial" w:cs="Arial"/>
          <w:color w:val="000000"/>
        </w:rPr>
        <w:t>.</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3932EAB5" w14:textId="77777777" w:rsidR="0082460D" w:rsidRPr="0082460D" w:rsidRDefault="0082460D" w:rsidP="0082460D">
      <w:pPr>
        <w:ind w:firstLine="720"/>
        <w:jc w:val="both"/>
        <w:rPr>
          <w:rFonts w:ascii="Arial" w:eastAsia="Tahoma" w:hAnsi="Arial" w:cs="Arial"/>
        </w:rPr>
      </w:pPr>
      <w:r w:rsidRPr="0082460D">
        <w:rPr>
          <w:rFonts w:ascii="Arial" w:eastAsia="Tahoma" w:hAnsi="Arial" w:cs="Arial"/>
        </w:rPr>
        <w:t>The study was conducted employing the quantitative research method, particularly the descriptive correlational research design. Descriptive research design is a scientific method that involves observing and describing the behavior of a subject without influencing it in any way (Shuttleworth, 2008). The researchers used the descriptive method to obtain reliable and accurate data about the level of perceived reading comprehension difficulties and academic performance of the Grade 5 Pupils.</w:t>
      </w:r>
    </w:p>
    <w:p w14:paraId="7162F42C" w14:textId="77777777" w:rsidR="0082460D" w:rsidRPr="0082460D" w:rsidRDefault="0082460D" w:rsidP="0082460D">
      <w:pPr>
        <w:ind w:firstLine="720"/>
        <w:jc w:val="both"/>
        <w:rPr>
          <w:rFonts w:ascii="Arial" w:eastAsia="Tahoma" w:hAnsi="Arial" w:cs="Arial"/>
        </w:rPr>
      </w:pPr>
      <w:r w:rsidRPr="0082460D">
        <w:rPr>
          <w:rFonts w:ascii="Arial" w:eastAsia="Tahoma" w:hAnsi="Arial" w:cs="Arial"/>
        </w:rPr>
        <w:t>A correlational research design investigates relationships between variables without the researcher controlling or manipulating any of them (Bhandari, 2021). Correlation research design was utilized to determine the relationship between the academic performance and reading comprehension difficulties of the respondents.</w:t>
      </w: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4CAE6039" w14:textId="77777777" w:rsidR="0082460D" w:rsidRPr="0082460D" w:rsidRDefault="0082460D" w:rsidP="0082460D">
      <w:pPr>
        <w:ind w:firstLine="720"/>
        <w:jc w:val="both"/>
        <w:rPr>
          <w:rFonts w:ascii="Arial" w:eastAsia="Tahoma" w:hAnsi="Arial" w:cs="Arial"/>
          <w:lang w:val="en-PH"/>
        </w:rPr>
      </w:pPr>
      <w:r w:rsidRPr="0082460D">
        <w:rPr>
          <w:rFonts w:ascii="Arial" w:eastAsia="Tahoma" w:hAnsi="Arial" w:cs="Arial"/>
          <w:lang w:val="en-PH"/>
        </w:rPr>
        <w:t xml:space="preserve">The instrument used to gather data was a survey on reading comprehension difficulties. This instrument was adapted by the researchers from Abu </w:t>
      </w:r>
      <w:proofErr w:type="spellStart"/>
      <w:r w:rsidRPr="0082460D">
        <w:rPr>
          <w:rFonts w:ascii="Arial" w:eastAsia="Tahoma" w:hAnsi="Arial" w:cs="Arial"/>
          <w:lang w:val="en-PH"/>
        </w:rPr>
        <w:t>Abeeleh</w:t>
      </w:r>
      <w:proofErr w:type="spellEnd"/>
      <w:r w:rsidRPr="0082460D">
        <w:rPr>
          <w:rFonts w:ascii="Arial" w:eastAsia="Tahoma" w:hAnsi="Arial" w:cs="Arial"/>
          <w:lang w:val="en-PH"/>
        </w:rPr>
        <w:t xml:space="preserve"> and Al-</w:t>
      </w:r>
      <w:proofErr w:type="spellStart"/>
      <w:r w:rsidRPr="0082460D">
        <w:rPr>
          <w:rFonts w:ascii="Arial" w:eastAsia="Tahoma" w:hAnsi="Arial" w:cs="Arial"/>
          <w:lang w:val="en-PH"/>
        </w:rPr>
        <w:t>Ghazo's</w:t>
      </w:r>
      <w:proofErr w:type="spellEnd"/>
      <w:r w:rsidRPr="0082460D">
        <w:rPr>
          <w:rFonts w:ascii="Arial" w:eastAsia="Tahoma" w:hAnsi="Arial" w:cs="Arial"/>
          <w:lang w:val="en-PH"/>
        </w:rPr>
        <w:t xml:space="preserve"> (2021) study, “Reading Comprehension Problems Encountered by EFL Students at </w:t>
      </w:r>
      <w:proofErr w:type="spellStart"/>
      <w:r w:rsidRPr="0082460D">
        <w:rPr>
          <w:rFonts w:ascii="Arial" w:eastAsia="Tahoma" w:hAnsi="Arial" w:cs="Arial"/>
          <w:lang w:val="en-PH"/>
        </w:rPr>
        <w:t>Ajloun</w:t>
      </w:r>
      <w:proofErr w:type="spellEnd"/>
      <w:r w:rsidRPr="0082460D">
        <w:rPr>
          <w:rFonts w:ascii="Arial" w:eastAsia="Tahoma" w:hAnsi="Arial" w:cs="Arial"/>
          <w:lang w:val="en-PH"/>
        </w:rPr>
        <w:t xml:space="preserve"> National University.” In this study, the researchers used a single survey questionnaire to </w:t>
      </w:r>
      <w:r w:rsidRPr="0082460D">
        <w:rPr>
          <w:rFonts w:ascii="Arial" w:eastAsia="Tahoma" w:hAnsi="Arial" w:cs="Arial"/>
          <w:lang w:val="en-PH"/>
        </w:rPr>
        <w:lastRenderedPageBreak/>
        <w:t>collect data on the reading comprehension difficulties of the pupils. The study was conducted during the school year 2023-2024. Additionally, respondents rated the items using a 5-point Likert scale: 1 indicated strongly disagree, 2 disagree, 3 sometimes, 4 agree, and 5 strongly agree. Understanding the results of this questionnaire could help pupils identify the level of reading comprehension difficulties they experienced.</w:t>
      </w:r>
    </w:p>
    <w:p w14:paraId="58AE3AA8" w14:textId="77777777" w:rsidR="0082460D" w:rsidRPr="0082460D" w:rsidRDefault="0082460D" w:rsidP="0082460D">
      <w:pPr>
        <w:ind w:firstLine="720"/>
        <w:jc w:val="both"/>
        <w:rPr>
          <w:rFonts w:ascii="Arial" w:eastAsia="Tahoma" w:hAnsi="Arial" w:cs="Arial"/>
          <w:lang w:val="en-PH"/>
        </w:rPr>
      </w:pPr>
      <w:r w:rsidRPr="0082460D">
        <w:rPr>
          <w:rFonts w:ascii="Arial" w:eastAsia="Tahoma" w:hAnsi="Arial" w:cs="Arial"/>
          <w:lang w:val="en-PH"/>
        </w:rPr>
        <w:t>The data to determine the level of reading comprehension were taken from the Phil-IRI results provided by the school head of William Joyce Sr. Elementary School.</w:t>
      </w:r>
    </w:p>
    <w:p w14:paraId="3B3AAE03" w14:textId="498C7B68" w:rsidR="00C946E9" w:rsidRPr="00705486" w:rsidRDefault="004B352A" w:rsidP="00C946E9">
      <w:pPr>
        <w:ind w:firstLine="720"/>
        <w:jc w:val="both"/>
        <w:rPr>
          <w:rFonts w:ascii="Arial" w:eastAsia="Tahoma" w:hAnsi="Arial" w:cs="Arial"/>
        </w:rPr>
      </w:pPr>
      <w:r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7B234266" w14:textId="77777777" w:rsidR="00A732B2" w:rsidRPr="00A732B2" w:rsidRDefault="00A732B2" w:rsidP="00A732B2">
      <w:pPr>
        <w:pStyle w:val="NoSpacing1"/>
        <w:ind w:firstLine="720"/>
        <w:jc w:val="both"/>
        <w:rPr>
          <w:rFonts w:ascii="Arial" w:eastAsia="Tahoma" w:hAnsi="Arial"/>
          <w:sz w:val="20"/>
          <w:szCs w:val="20"/>
        </w:rPr>
      </w:pPr>
      <w:r w:rsidRPr="00A732B2">
        <w:rPr>
          <w:rFonts w:ascii="Arial" w:eastAsia="Tahoma" w:hAnsi="Arial"/>
          <w:sz w:val="20"/>
          <w:szCs w:val="20"/>
        </w:rPr>
        <w:t>The respondents of the study were the Grade 5 pupils of William Joyce Sr. Elementary School for the school year 2023-2024, with a total of forty-one (41) respondents. The study was limited to William Joyce Sr. Elementary School based on the pupils' Phil-IRI results. The subjects of the study were from two sections of Grade 5 pupils, to assess their level of reading comprehension difficulties. These difficulties were assessed and evaluated using a one-part survey questionnaire. The survey was conducted face-to-face by the researchers.</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6AAC8625" w:rsidR="00610532" w:rsidRPr="00705486" w:rsidRDefault="00610532" w:rsidP="00610532">
      <w:pPr>
        <w:pStyle w:val="NoSpacing1"/>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Table 1. </w:t>
      </w:r>
      <w:r w:rsidR="00872086" w:rsidRPr="00872086">
        <w:rPr>
          <w:rFonts w:ascii="Arial" w:eastAsia="SimSun" w:hAnsi="Arial"/>
          <w:sz w:val="20"/>
          <w:szCs w:val="20"/>
          <w:shd w:val="clear" w:color="auto" w:fill="FFFFFF"/>
        </w:rPr>
        <w:t xml:space="preserve">Distribution </w:t>
      </w:r>
      <w:r w:rsidR="0021045F">
        <w:rPr>
          <w:rFonts w:ascii="Arial" w:eastAsia="SimSun" w:hAnsi="Arial"/>
          <w:sz w:val="20"/>
          <w:szCs w:val="20"/>
          <w:shd w:val="clear" w:color="auto" w:fill="FFFFFF"/>
        </w:rPr>
        <w:t>of the Respondent of the Study</w:t>
      </w:r>
      <w:r w:rsidR="00872086" w:rsidRPr="00872086">
        <w:rPr>
          <w:rFonts w:ascii="Arial" w:eastAsia="SimSun" w:hAnsi="Arial"/>
          <w:sz w:val="20"/>
          <w:szCs w:val="20"/>
          <w:shd w:val="clear" w:color="auto" w:fill="FFFFFF"/>
        </w:rPr>
        <w:t>.</w:t>
      </w:r>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6CEE29FE" w:rsidR="00C946E9" w:rsidRPr="00705486" w:rsidRDefault="0021045F" w:rsidP="008171B8">
            <w:pPr>
              <w:jc w:val="both"/>
              <w:rPr>
                <w:rFonts w:ascii="Arial" w:eastAsia="Tahoma" w:hAnsi="Arial" w:cs="Arial"/>
                <w:b/>
              </w:rPr>
            </w:pPr>
            <w:r>
              <w:rPr>
                <w:rFonts w:ascii="Arial" w:eastAsia="Tahoma" w:hAnsi="Arial" w:cs="Arial"/>
                <w:b/>
              </w:rPr>
              <w:t>Grade 5</w:t>
            </w:r>
          </w:p>
        </w:tc>
        <w:tc>
          <w:tcPr>
            <w:tcW w:w="1833" w:type="dxa"/>
            <w:tcBorders>
              <w:top w:val="thinThickSmallGap" w:sz="24" w:space="0" w:color="auto"/>
              <w:bottom w:val="single" w:sz="4" w:space="0" w:color="000000"/>
            </w:tcBorders>
          </w:tcPr>
          <w:p w14:paraId="33415F36" w14:textId="489B9D53" w:rsidR="00C946E9" w:rsidRPr="00705486" w:rsidRDefault="00C946E9" w:rsidP="008171B8">
            <w:pPr>
              <w:jc w:val="center"/>
              <w:rPr>
                <w:rFonts w:ascii="Arial" w:eastAsia="Tahoma" w:hAnsi="Arial" w:cs="Arial"/>
                <w:b/>
              </w:rPr>
            </w:pPr>
            <w:r w:rsidRPr="00705486">
              <w:rPr>
                <w:rFonts w:ascii="Arial" w:eastAsia="Tahoma" w:hAnsi="Arial" w:cs="Arial"/>
                <w:b/>
              </w:rPr>
              <w:t>Population</w:t>
            </w:r>
            <w:r w:rsidR="008171B8" w:rsidRPr="00705486">
              <w:rPr>
                <w:rFonts w:ascii="Arial" w:eastAsia="Tahoma" w:hAnsi="Arial" w:cs="Arial"/>
                <w:b/>
              </w:rPr>
              <w:t xml:space="preserve"> </w:t>
            </w:r>
            <w:r w:rsidRPr="00705486">
              <w:rPr>
                <w:rFonts w:ascii="Arial" w:eastAsia="Tahoma" w:hAnsi="Arial" w:cs="Arial"/>
                <w:b/>
              </w:rPr>
              <w:t>(N)</w:t>
            </w:r>
          </w:p>
        </w:tc>
        <w:tc>
          <w:tcPr>
            <w:tcW w:w="1961" w:type="dxa"/>
            <w:tcBorders>
              <w:top w:val="thinThickSmallGap" w:sz="24" w:space="0" w:color="auto"/>
              <w:bottom w:val="single" w:sz="4" w:space="0" w:color="000000"/>
            </w:tcBorders>
          </w:tcPr>
          <w:p w14:paraId="36D42F54" w14:textId="790AAEFA" w:rsidR="00C946E9" w:rsidRPr="00705486" w:rsidRDefault="00C946E9" w:rsidP="008171B8">
            <w:pPr>
              <w:jc w:val="center"/>
              <w:rPr>
                <w:rFonts w:ascii="Arial" w:eastAsia="Tahoma" w:hAnsi="Arial" w:cs="Arial"/>
                <w:b/>
              </w:rPr>
            </w:pP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77777777" w:rsidR="00D4607C" w:rsidRDefault="0021045F" w:rsidP="008171B8">
            <w:pPr>
              <w:jc w:val="both"/>
              <w:rPr>
                <w:rFonts w:ascii="Arial" w:eastAsia="Tahoma" w:hAnsi="Arial" w:cs="Arial"/>
                <w:b/>
              </w:rPr>
            </w:pPr>
            <w:r>
              <w:rPr>
                <w:rFonts w:ascii="Arial" w:eastAsia="Tahoma" w:hAnsi="Arial" w:cs="Arial"/>
                <w:b/>
              </w:rPr>
              <w:t>Section Aquino</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493ACE26" w:rsidR="00214142" w:rsidRPr="00705486" w:rsidRDefault="0021045F" w:rsidP="008171B8">
            <w:pPr>
              <w:jc w:val="center"/>
              <w:rPr>
                <w:rFonts w:ascii="Arial" w:eastAsia="Tahoma" w:hAnsi="Arial" w:cs="Arial"/>
                <w:bCs/>
              </w:rPr>
            </w:pPr>
            <w:r>
              <w:rPr>
                <w:rFonts w:ascii="Arial" w:eastAsia="Tahoma" w:hAnsi="Arial" w:cs="Arial"/>
                <w:bCs/>
              </w:rPr>
              <w:t>21</w:t>
            </w:r>
          </w:p>
        </w:tc>
        <w:tc>
          <w:tcPr>
            <w:tcW w:w="1961" w:type="dxa"/>
            <w:tcBorders>
              <w:top w:val="single" w:sz="4" w:space="0" w:color="000000"/>
            </w:tcBorders>
          </w:tcPr>
          <w:p w14:paraId="4D8DC2FB" w14:textId="38BA46E4" w:rsidR="00214142" w:rsidRPr="00705486" w:rsidRDefault="00214142" w:rsidP="008171B8">
            <w:pPr>
              <w:jc w:val="center"/>
              <w:rPr>
                <w:rFonts w:ascii="Arial" w:eastAsia="Tahoma" w:hAnsi="Arial" w:cs="Arial"/>
                <w:bCs/>
              </w:rPr>
            </w:pP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3E3E59E0" w:rsidR="00D4607C" w:rsidRPr="00705486" w:rsidRDefault="0021045F" w:rsidP="008171B8">
            <w:pPr>
              <w:jc w:val="both"/>
              <w:rPr>
                <w:rFonts w:ascii="Arial" w:eastAsia="Tahoma" w:hAnsi="Arial" w:cs="Arial"/>
                <w:b/>
              </w:rPr>
            </w:pPr>
            <w:r>
              <w:rPr>
                <w:rFonts w:ascii="Arial" w:eastAsia="Tahoma" w:hAnsi="Arial" w:cs="Arial"/>
                <w:b/>
              </w:rPr>
              <w:t>Section Jacinto</w:t>
            </w:r>
          </w:p>
        </w:tc>
        <w:tc>
          <w:tcPr>
            <w:tcW w:w="1833" w:type="dxa"/>
          </w:tcPr>
          <w:p w14:paraId="71967AB0" w14:textId="4A8E121E" w:rsidR="00214142" w:rsidRPr="00705486" w:rsidRDefault="0021045F" w:rsidP="008171B8">
            <w:pPr>
              <w:jc w:val="center"/>
              <w:rPr>
                <w:rFonts w:ascii="Arial" w:eastAsia="Tahoma" w:hAnsi="Arial" w:cs="Arial"/>
                <w:bCs/>
              </w:rPr>
            </w:pPr>
            <w:r>
              <w:rPr>
                <w:rFonts w:ascii="Arial" w:eastAsia="Tahoma" w:hAnsi="Arial" w:cs="Arial"/>
                <w:bCs/>
              </w:rPr>
              <w:t>20</w:t>
            </w:r>
          </w:p>
        </w:tc>
        <w:tc>
          <w:tcPr>
            <w:tcW w:w="1961" w:type="dxa"/>
          </w:tcPr>
          <w:p w14:paraId="34EDA3FB" w14:textId="696E6EDF" w:rsidR="00214142" w:rsidRPr="00705486" w:rsidRDefault="00214142" w:rsidP="008171B8">
            <w:pPr>
              <w:jc w:val="center"/>
              <w:rPr>
                <w:rFonts w:ascii="Arial" w:eastAsia="Tahoma" w:hAnsi="Arial" w:cs="Arial"/>
                <w:bCs/>
              </w:rPr>
            </w:pP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5E37B7F9" w:rsidR="00C946E9" w:rsidRPr="00705486" w:rsidRDefault="00C946E9" w:rsidP="008171B8">
            <w:pPr>
              <w:jc w:val="both"/>
              <w:rPr>
                <w:rFonts w:ascii="Arial" w:eastAsia="Tahoma" w:hAnsi="Arial" w:cs="Arial"/>
              </w:rPr>
            </w:pPr>
          </w:p>
        </w:tc>
        <w:tc>
          <w:tcPr>
            <w:tcW w:w="1833" w:type="dxa"/>
            <w:tcBorders>
              <w:top w:val="nil"/>
              <w:left w:val="nil"/>
              <w:bottom w:val="single" w:sz="4" w:space="0" w:color="auto"/>
              <w:right w:val="nil"/>
            </w:tcBorders>
          </w:tcPr>
          <w:p w14:paraId="1A77B453" w14:textId="09DC29AE" w:rsidR="00C946E9" w:rsidRPr="00705486" w:rsidRDefault="00C946E9" w:rsidP="008171B8">
            <w:pPr>
              <w:jc w:val="center"/>
              <w:rPr>
                <w:rFonts w:ascii="Arial" w:eastAsia="Tahoma" w:hAnsi="Arial" w:cs="Arial"/>
                <w:bCs/>
              </w:rPr>
            </w:pPr>
          </w:p>
        </w:tc>
        <w:tc>
          <w:tcPr>
            <w:tcW w:w="1961" w:type="dxa"/>
            <w:tcBorders>
              <w:top w:val="nil"/>
              <w:left w:val="nil"/>
              <w:bottom w:val="single" w:sz="4" w:space="0" w:color="auto"/>
              <w:right w:val="nil"/>
            </w:tcBorders>
          </w:tcPr>
          <w:p w14:paraId="7D4D908B" w14:textId="6DF923B8" w:rsidR="00C946E9" w:rsidRPr="00705486" w:rsidRDefault="00C946E9" w:rsidP="008171B8">
            <w:pPr>
              <w:jc w:val="center"/>
              <w:rPr>
                <w:rFonts w:ascii="Arial" w:eastAsia="Tahoma" w:hAnsi="Arial" w:cs="Arial"/>
                <w:bCs/>
              </w:rPr>
            </w:pP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705486" w:rsidRDefault="00C946E9" w:rsidP="008171B8">
            <w:pPr>
              <w:jc w:val="both"/>
              <w:rPr>
                <w:rFonts w:ascii="Arial" w:eastAsia="Tahoma" w:hAnsi="Arial" w:cs="Arial"/>
                <w:b/>
              </w:rPr>
            </w:pPr>
            <w:r w:rsidRPr="00705486">
              <w:rPr>
                <w:rFonts w:ascii="Arial" w:eastAsia="Tahoma" w:hAnsi="Arial" w:cs="Arial"/>
              </w:rPr>
              <w:t>Total:</w:t>
            </w:r>
          </w:p>
        </w:tc>
        <w:tc>
          <w:tcPr>
            <w:tcW w:w="1833" w:type="dxa"/>
            <w:tcBorders>
              <w:top w:val="single" w:sz="4" w:space="0" w:color="auto"/>
              <w:bottom w:val="thickThinSmallGap" w:sz="24" w:space="0" w:color="auto"/>
            </w:tcBorders>
          </w:tcPr>
          <w:p w14:paraId="7DDC56F0" w14:textId="2452E60A" w:rsidR="00C946E9" w:rsidRPr="00705486" w:rsidRDefault="0021045F" w:rsidP="008171B8">
            <w:pPr>
              <w:jc w:val="center"/>
              <w:rPr>
                <w:rFonts w:ascii="Arial" w:eastAsia="Tahoma" w:hAnsi="Arial" w:cs="Arial"/>
                <w:bCs/>
              </w:rPr>
            </w:pPr>
            <w:r>
              <w:rPr>
                <w:rFonts w:ascii="Arial" w:eastAsia="Tahoma" w:hAnsi="Arial" w:cs="Arial"/>
                <w:bCs/>
              </w:rPr>
              <w:t>41</w:t>
            </w:r>
          </w:p>
        </w:tc>
        <w:tc>
          <w:tcPr>
            <w:tcW w:w="1961" w:type="dxa"/>
            <w:tcBorders>
              <w:top w:val="single" w:sz="4" w:space="0" w:color="auto"/>
              <w:bottom w:val="thickThinSmallGap" w:sz="24" w:space="0" w:color="auto"/>
            </w:tcBorders>
          </w:tcPr>
          <w:p w14:paraId="09002B21" w14:textId="55FADA17" w:rsidR="00C946E9" w:rsidRPr="00705486" w:rsidRDefault="00C946E9" w:rsidP="008171B8">
            <w:pPr>
              <w:jc w:val="center"/>
              <w:rPr>
                <w:rFonts w:ascii="Arial" w:eastAsia="Tahoma" w:hAnsi="Arial" w:cs="Arial"/>
                <w:bCs/>
              </w:rPr>
            </w:pP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3FB3627D" w14:textId="02EE9AD6" w:rsidR="00404391" w:rsidRDefault="001953BE" w:rsidP="00536586">
      <w:pPr>
        <w:pStyle w:val="AbstHead"/>
        <w:ind w:firstLine="720"/>
        <w:jc w:val="both"/>
        <w:rPr>
          <w:rFonts w:ascii="Arial" w:eastAsia="Tahoma" w:hAnsi="Arial" w:cs="Arial"/>
          <w:b w:val="0"/>
          <w:caps w:val="0"/>
          <w:sz w:val="20"/>
        </w:rPr>
      </w:pPr>
      <w:r w:rsidRPr="001953BE">
        <w:rPr>
          <w:rFonts w:ascii="Arial" w:eastAsia="Tahoma" w:hAnsi="Arial" w:cs="Arial"/>
          <w:b w:val="0"/>
          <w:caps w:val="0"/>
          <w:sz w:val="20"/>
        </w:rPr>
        <w:t>The researchers followed the following process: First, they wrote a letter to the Dean of the Institute of Teacher Education and Information Technology (ITEIT) to seek permission to conduct the research. Upon approval, the researchers requested a copy of the pupils' reading comprehension levels using the Philippines Informal Reading Inventory (Phil-IRI) materials. The researchers processed only the pre-test results. They then asked for permission from the school principal and the Grade 5 advisers of William Joyce Sr. Elementary School, specifically for the two sections of Grade 5 pupils.</w:t>
      </w:r>
      <w:r w:rsidR="00536586">
        <w:rPr>
          <w:rFonts w:ascii="Arial" w:eastAsia="Tahoma" w:hAnsi="Arial" w:cs="Arial"/>
          <w:b w:val="0"/>
          <w:caps w:val="0"/>
          <w:sz w:val="20"/>
        </w:rPr>
        <w:t xml:space="preserve"> </w:t>
      </w:r>
      <w:r w:rsidRPr="001953BE">
        <w:rPr>
          <w:rFonts w:ascii="Arial" w:eastAsia="Tahoma" w:hAnsi="Arial" w:cs="Arial"/>
          <w:b w:val="0"/>
          <w:caps w:val="0"/>
          <w:sz w:val="20"/>
        </w:rPr>
        <w:t>Second, with the principal's approval, the researchers personally administered the questionnaire to the Grade 5 pupils at WJSES. The responses were checked by the researcher</w:t>
      </w:r>
      <w:r w:rsidR="00536586">
        <w:rPr>
          <w:rFonts w:ascii="Arial" w:eastAsia="Tahoma" w:hAnsi="Arial" w:cs="Arial"/>
          <w:b w:val="0"/>
          <w:caps w:val="0"/>
          <w:sz w:val="20"/>
        </w:rPr>
        <w:t>s</w:t>
      </w:r>
      <w:r w:rsidRPr="001953BE">
        <w:rPr>
          <w:rFonts w:ascii="Arial" w:eastAsia="Tahoma" w:hAnsi="Arial" w:cs="Arial"/>
          <w:b w:val="0"/>
          <w:caps w:val="0"/>
          <w:sz w:val="20"/>
        </w:rPr>
        <w:t>.</w:t>
      </w:r>
      <w:r w:rsidR="00536586">
        <w:rPr>
          <w:rFonts w:ascii="Arial" w:eastAsia="Tahoma" w:hAnsi="Arial" w:cs="Arial"/>
          <w:b w:val="0"/>
          <w:caps w:val="0"/>
          <w:sz w:val="20"/>
        </w:rPr>
        <w:t xml:space="preserve"> </w:t>
      </w:r>
      <w:r w:rsidRPr="001953BE">
        <w:rPr>
          <w:rFonts w:ascii="Arial" w:eastAsia="Tahoma" w:hAnsi="Arial" w:cs="Arial"/>
          <w:b w:val="0"/>
          <w:caps w:val="0"/>
          <w:sz w:val="20"/>
        </w:rPr>
        <w:t>Third, the researchers requested permission from the Grade 5 class advisers to obtain the pupils' General Percentage Average (GPA</w:t>
      </w:r>
      <w:proofErr w:type="gramStart"/>
      <w:r w:rsidRPr="001953BE">
        <w:rPr>
          <w:rFonts w:ascii="Arial" w:eastAsia="Tahoma" w:hAnsi="Arial" w:cs="Arial"/>
          <w:b w:val="0"/>
          <w:caps w:val="0"/>
          <w:sz w:val="20"/>
        </w:rPr>
        <w:t>).Lastly</w:t>
      </w:r>
      <w:proofErr w:type="gramEnd"/>
      <w:r w:rsidRPr="001953BE">
        <w:rPr>
          <w:rFonts w:ascii="Arial" w:eastAsia="Tahoma" w:hAnsi="Arial" w:cs="Arial"/>
          <w:b w:val="0"/>
          <w:caps w:val="0"/>
          <w:sz w:val="20"/>
        </w:rPr>
        <w:t>, the researchers gathered, tabulated, coded, analyzed, and interpreted the respondents' answers.</w:t>
      </w:r>
      <w:r w:rsidR="00BB370F" w:rsidRPr="00BB370F">
        <w:rPr>
          <w:rFonts w:ascii="Arial" w:eastAsia="Tahoma" w:hAnsi="Arial" w:cs="Arial"/>
          <w:b w:val="0"/>
          <w:caps w:val="0"/>
          <w:sz w:val="20"/>
        </w:rPr>
        <w:t>.</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lastRenderedPageBreak/>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9F6E934" w14:textId="77777777"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 xml:space="preserve">Table 2 presents the frequency and percentage distribution of the respondents in terms of age, </w:t>
      </w:r>
      <w:r w:rsidRPr="004B4CCA">
        <w:rPr>
          <w:rFonts w:ascii="Arial" w:eastAsia="SimSun" w:hAnsi="Arial" w:cs="Arial"/>
          <w:shd w:val="clear" w:color="auto" w:fill="FFFFFF"/>
        </w:rPr>
        <w:t>and g</w:t>
      </w:r>
      <w:r w:rsidRPr="004B4CCA">
        <w:rPr>
          <w:rFonts w:ascii="Arial" w:eastAsia="SimSun" w:hAnsi="Arial" w:cs="Arial"/>
          <w:shd w:val="clear" w:color="auto" w:fill="FFFFFF"/>
          <w:lang w:val="en-PH"/>
        </w:rPr>
        <w:t>ender. The study revealed that 18 respondents, or 43.9%, were 12 years old, indicating that most of the Grade 5 pupils were 12 years old.</w:t>
      </w:r>
      <w:r w:rsidRPr="004B4CCA">
        <w:rPr>
          <w:rFonts w:ascii="Arial" w:eastAsia="SimSun" w:hAnsi="Arial" w:cs="Arial"/>
          <w:shd w:val="clear" w:color="auto" w:fill="FFFFFF"/>
        </w:rPr>
        <w:t xml:space="preserve"> </w:t>
      </w:r>
      <w:r w:rsidRPr="004B4CCA">
        <w:rPr>
          <w:rFonts w:ascii="Arial" w:eastAsia="SimSun" w:hAnsi="Arial" w:cs="Arial"/>
          <w:shd w:val="clear" w:color="auto" w:fill="FFFFFF"/>
          <w:lang w:val="en-PH"/>
        </w:rPr>
        <w:t>In terms of gender, 21 females (51.2%) participated in the study, while 20 males (48.8%) took part. This implies that slightly more than half of the respondents were female Grade 5 pupils at William Joyce Sr. Elementary School.</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4B4CCA">
        <w:rPr>
          <w:rFonts w:ascii="Arial" w:eastAsia="SimSun" w:hAnsi="Arial" w:cs="Arial"/>
          <w:bCs/>
          <w:shd w:val="clear" w:color="auto" w:fill="FFFFFF"/>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921EA3" w:rsidRDefault="00F66389" w:rsidP="00921EA3">
            <w:pPr>
              <w:jc w:val="both"/>
              <w:rPr>
                <w:rFonts w:ascii="Arial" w:eastAsia="SimSun" w:hAnsi="Arial" w:cs="Arial"/>
                <w:bCs/>
                <w:sz w:val="16"/>
                <w:szCs w:val="16"/>
                <w:shd w:val="clear" w:color="auto" w:fill="FFFFFF"/>
              </w:rPr>
            </w:pPr>
            <w:r>
              <w:rPr>
                <w:rFonts w:ascii="Arial" w:eastAsia="SimSun" w:hAnsi="Arial" w:cs="Arial"/>
                <w:bCs/>
                <w:sz w:val="16"/>
                <w:szCs w:val="16"/>
                <w:shd w:val="clear" w:color="auto" w:fill="FFFFFF"/>
              </w:rPr>
              <w:t>Particular</w:t>
            </w:r>
          </w:p>
          <w:p w14:paraId="45349DAA" w14:textId="77777777" w:rsidR="00921EA3" w:rsidRPr="00921EA3" w:rsidRDefault="00921EA3" w:rsidP="00921EA3">
            <w:pPr>
              <w:jc w:val="both"/>
              <w:rPr>
                <w:rFonts w:ascii="Arial" w:eastAsia="SimSun" w:hAnsi="Arial" w:cs="Arial"/>
                <w:bCs/>
                <w:sz w:val="16"/>
                <w:szCs w:val="16"/>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Frequency</w:t>
            </w:r>
          </w:p>
          <w:p w14:paraId="7849DA62"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(f)</w:t>
            </w:r>
          </w:p>
          <w:p w14:paraId="444BD0CC" w14:textId="77777777" w:rsidR="00921EA3" w:rsidRPr="00921EA3" w:rsidRDefault="00921EA3" w:rsidP="00921EA3">
            <w:pPr>
              <w:jc w:val="both"/>
              <w:rPr>
                <w:rFonts w:ascii="Arial" w:eastAsia="SimSun" w:hAnsi="Arial" w:cs="Arial"/>
                <w:bCs/>
                <w:sz w:val="16"/>
                <w:szCs w:val="16"/>
                <w:shd w:val="clear" w:color="auto" w:fill="FFFFFF"/>
              </w:rPr>
            </w:pPr>
          </w:p>
        </w:tc>
        <w:tc>
          <w:tcPr>
            <w:tcW w:w="2790" w:type="dxa"/>
            <w:tcBorders>
              <w:top w:val="thinThickSmallGap" w:sz="24" w:space="0" w:color="auto"/>
              <w:bottom w:val="single" w:sz="4" w:space="0" w:color="auto"/>
            </w:tcBorders>
          </w:tcPr>
          <w:p w14:paraId="2B95EADE"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 xml:space="preserve"> Percentage</w:t>
            </w:r>
          </w:p>
          <w:p w14:paraId="31600870"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w:t>
            </w:r>
          </w:p>
        </w:tc>
      </w:tr>
      <w:tr w:rsidR="00921EA3" w:rsidRPr="00921EA3" w14:paraId="34F4CFA2" w14:textId="77777777" w:rsidTr="003579E1">
        <w:trPr>
          <w:trHeight w:val="208"/>
          <w:jc w:val="center"/>
        </w:trPr>
        <w:tc>
          <w:tcPr>
            <w:tcW w:w="3060" w:type="dxa"/>
            <w:tcBorders>
              <w:top w:val="single" w:sz="4" w:space="0" w:color="auto"/>
              <w:bottom w:val="nil"/>
              <w:right w:val="nil"/>
            </w:tcBorders>
            <w:noWrap/>
          </w:tcPr>
          <w:p w14:paraId="0648181C" w14:textId="77777777" w:rsid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Age</w:t>
            </w:r>
          </w:p>
          <w:p w14:paraId="35539DDD" w14:textId="6749A4C6"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11 years old</w:t>
            </w:r>
          </w:p>
          <w:p w14:paraId="66BFE5CC" w14:textId="157AE8C1"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12 years old</w:t>
            </w:r>
          </w:p>
          <w:p w14:paraId="6ABE3728" w14:textId="7AA89C8D"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13 years old</w:t>
            </w:r>
          </w:p>
          <w:p w14:paraId="7A42911D" w14:textId="34EB99D2"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Gender</w:t>
            </w:r>
          </w:p>
        </w:tc>
        <w:tc>
          <w:tcPr>
            <w:tcW w:w="1980" w:type="dxa"/>
            <w:tcBorders>
              <w:top w:val="single" w:sz="4" w:space="0" w:color="auto"/>
              <w:left w:val="nil"/>
              <w:bottom w:val="nil"/>
            </w:tcBorders>
            <w:noWrap/>
            <w:vAlign w:val="center"/>
          </w:tcPr>
          <w:p w14:paraId="740208B0" w14:textId="77777777" w:rsid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10</w:t>
            </w:r>
          </w:p>
          <w:p w14:paraId="5E17718C"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18</w:t>
            </w:r>
          </w:p>
          <w:p w14:paraId="66C5F4F4" w14:textId="4743DA2E"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13</w:t>
            </w:r>
          </w:p>
        </w:tc>
        <w:tc>
          <w:tcPr>
            <w:tcW w:w="2790" w:type="dxa"/>
            <w:tcBorders>
              <w:top w:val="single" w:sz="4" w:space="0" w:color="auto"/>
              <w:bottom w:val="nil"/>
            </w:tcBorders>
          </w:tcPr>
          <w:p w14:paraId="2EE5C798" w14:textId="77777777" w:rsidR="00921EA3" w:rsidRDefault="00921EA3" w:rsidP="00921EA3">
            <w:pPr>
              <w:jc w:val="both"/>
              <w:rPr>
                <w:rFonts w:ascii="Arial" w:eastAsia="SimSun" w:hAnsi="Arial" w:cs="Arial"/>
                <w:sz w:val="16"/>
                <w:szCs w:val="16"/>
                <w:shd w:val="clear" w:color="auto" w:fill="FFFFFF"/>
              </w:rPr>
            </w:pPr>
          </w:p>
          <w:p w14:paraId="4F4B0BA2"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24.4</w:t>
            </w:r>
          </w:p>
          <w:p w14:paraId="48D530AF"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43.9</w:t>
            </w:r>
          </w:p>
          <w:p w14:paraId="53531260" w14:textId="0CEE5249"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31.17</w:t>
            </w:r>
          </w:p>
        </w:tc>
      </w:tr>
      <w:tr w:rsidR="00921EA3" w:rsidRPr="00921EA3" w14:paraId="47424803" w14:textId="77777777" w:rsidTr="003579E1">
        <w:trPr>
          <w:trHeight w:val="208"/>
          <w:jc w:val="center"/>
        </w:trPr>
        <w:tc>
          <w:tcPr>
            <w:tcW w:w="3060" w:type="dxa"/>
            <w:tcBorders>
              <w:bottom w:val="nil"/>
            </w:tcBorders>
            <w:noWrap/>
            <w:vAlign w:val="center"/>
          </w:tcPr>
          <w:p w14:paraId="2ECE3CC4" w14:textId="547D7680"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Male</w:t>
            </w:r>
            <w:r w:rsidR="00921EA3" w:rsidRPr="00921EA3">
              <w:rPr>
                <w:rFonts w:ascii="Arial" w:eastAsia="SimSun" w:hAnsi="Arial" w:cs="Arial"/>
                <w:sz w:val="16"/>
                <w:szCs w:val="16"/>
                <w:shd w:val="clear" w:color="auto" w:fill="FFFFFF"/>
              </w:rPr>
              <w:t xml:space="preserve"> </w:t>
            </w:r>
          </w:p>
        </w:tc>
        <w:tc>
          <w:tcPr>
            <w:tcW w:w="1980" w:type="dxa"/>
            <w:tcBorders>
              <w:bottom w:val="nil"/>
            </w:tcBorders>
            <w:noWrap/>
            <w:vAlign w:val="center"/>
          </w:tcPr>
          <w:p w14:paraId="38FDE68C" w14:textId="460EE198"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20</w:t>
            </w:r>
          </w:p>
        </w:tc>
        <w:tc>
          <w:tcPr>
            <w:tcW w:w="2790" w:type="dxa"/>
            <w:tcBorders>
              <w:top w:val="nil"/>
              <w:bottom w:val="nil"/>
            </w:tcBorders>
          </w:tcPr>
          <w:p w14:paraId="7F825D4D" w14:textId="6D3AF94F"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48.8</w:t>
            </w:r>
          </w:p>
        </w:tc>
      </w:tr>
      <w:tr w:rsidR="00921EA3" w:rsidRPr="00921EA3" w14:paraId="5C0C97DC" w14:textId="77777777" w:rsidTr="003579E1">
        <w:trPr>
          <w:trHeight w:val="208"/>
          <w:jc w:val="center"/>
        </w:trPr>
        <w:tc>
          <w:tcPr>
            <w:tcW w:w="3060" w:type="dxa"/>
            <w:tcBorders>
              <w:top w:val="nil"/>
              <w:bottom w:val="single" w:sz="4" w:space="0" w:color="auto"/>
            </w:tcBorders>
            <w:noWrap/>
            <w:vAlign w:val="center"/>
          </w:tcPr>
          <w:p w14:paraId="54D16A70" w14:textId="4114AB8C"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Female</w:t>
            </w:r>
            <w:r w:rsidR="00921EA3" w:rsidRPr="00921EA3">
              <w:rPr>
                <w:rFonts w:ascii="Arial" w:eastAsia="SimSun" w:hAnsi="Arial" w:cs="Arial"/>
                <w:sz w:val="16"/>
                <w:szCs w:val="16"/>
                <w:shd w:val="clear" w:color="auto" w:fill="FFFFFF"/>
              </w:rPr>
              <w:t xml:space="preserve">  </w:t>
            </w:r>
          </w:p>
        </w:tc>
        <w:tc>
          <w:tcPr>
            <w:tcW w:w="1980" w:type="dxa"/>
            <w:tcBorders>
              <w:top w:val="nil"/>
              <w:bottom w:val="single" w:sz="4" w:space="0" w:color="auto"/>
            </w:tcBorders>
            <w:noWrap/>
            <w:vAlign w:val="center"/>
          </w:tcPr>
          <w:p w14:paraId="00ED323E" w14:textId="77777777" w:rsidR="00921EA3" w:rsidRPr="00921EA3" w:rsidRDefault="00921EA3" w:rsidP="00921EA3">
            <w:pPr>
              <w:jc w:val="both"/>
              <w:rPr>
                <w:rFonts w:ascii="Arial" w:eastAsia="SimSun" w:hAnsi="Arial" w:cs="Arial"/>
                <w:sz w:val="16"/>
                <w:szCs w:val="16"/>
                <w:shd w:val="clear" w:color="auto" w:fill="FFFFFF"/>
              </w:rPr>
            </w:pPr>
            <w:r w:rsidRPr="00921EA3">
              <w:rPr>
                <w:rFonts w:ascii="Arial" w:eastAsia="SimSun" w:hAnsi="Arial" w:cs="Arial"/>
                <w:sz w:val="16"/>
                <w:szCs w:val="16"/>
                <w:shd w:val="clear" w:color="auto" w:fill="FFFFFF"/>
              </w:rPr>
              <w:t>21</w:t>
            </w:r>
          </w:p>
        </w:tc>
        <w:tc>
          <w:tcPr>
            <w:tcW w:w="2790" w:type="dxa"/>
            <w:tcBorders>
              <w:top w:val="nil"/>
              <w:bottom w:val="single" w:sz="4" w:space="0" w:color="auto"/>
            </w:tcBorders>
          </w:tcPr>
          <w:p w14:paraId="26AD290D" w14:textId="27DDC31D"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51.2</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77777777" w:rsidR="00921EA3" w:rsidRPr="00921EA3" w:rsidRDefault="00921EA3" w:rsidP="00921EA3">
            <w:pPr>
              <w:jc w:val="both"/>
              <w:rPr>
                <w:rFonts w:ascii="Arial" w:eastAsia="SimSun" w:hAnsi="Arial" w:cs="Arial"/>
                <w:b/>
                <w:bCs/>
                <w:sz w:val="16"/>
                <w:szCs w:val="16"/>
                <w:shd w:val="clear" w:color="auto" w:fill="FFFFFF"/>
              </w:rPr>
            </w:pPr>
            <w:r w:rsidRPr="00921EA3">
              <w:rPr>
                <w:rFonts w:ascii="Arial" w:eastAsia="SimSun" w:hAnsi="Arial" w:cs="Arial"/>
                <w:b/>
                <w:bCs/>
                <w:sz w:val="16"/>
                <w:szCs w:val="16"/>
                <w:shd w:val="clear" w:color="auto" w:fill="FFFFFF"/>
              </w:rPr>
              <w:t>Total</w:t>
            </w:r>
          </w:p>
        </w:tc>
        <w:tc>
          <w:tcPr>
            <w:tcW w:w="1980" w:type="dxa"/>
            <w:tcBorders>
              <w:top w:val="single" w:sz="4" w:space="0" w:color="auto"/>
              <w:bottom w:val="thickThinSmallGap" w:sz="24" w:space="0" w:color="auto"/>
            </w:tcBorders>
            <w:noWrap/>
            <w:vAlign w:val="center"/>
          </w:tcPr>
          <w:p w14:paraId="06B4A2A1" w14:textId="7E434F28" w:rsidR="00921EA3" w:rsidRPr="00921EA3" w:rsidRDefault="00921EA3" w:rsidP="00921EA3">
            <w:pPr>
              <w:jc w:val="both"/>
              <w:rPr>
                <w:rFonts w:ascii="Arial" w:eastAsia="SimSun" w:hAnsi="Arial" w:cs="Arial"/>
                <w:b/>
                <w:bCs/>
                <w:sz w:val="16"/>
                <w:szCs w:val="16"/>
                <w:shd w:val="clear" w:color="auto" w:fill="FFFFFF"/>
              </w:rPr>
            </w:pPr>
            <w:r w:rsidRPr="00921EA3">
              <w:rPr>
                <w:rFonts w:ascii="Arial" w:eastAsia="SimSun" w:hAnsi="Arial" w:cs="Arial"/>
                <w:b/>
                <w:bCs/>
                <w:sz w:val="16"/>
                <w:szCs w:val="16"/>
                <w:shd w:val="clear" w:color="auto" w:fill="FFFFFF"/>
              </w:rPr>
              <w:t>1</w:t>
            </w:r>
            <w:r w:rsidR="00F66389">
              <w:rPr>
                <w:rFonts w:ascii="Arial" w:eastAsia="SimSun" w:hAnsi="Arial" w:cs="Arial"/>
                <w:b/>
                <w:bCs/>
                <w:sz w:val="16"/>
                <w:szCs w:val="16"/>
                <w:shd w:val="clear" w:color="auto" w:fill="FFFFFF"/>
              </w:rPr>
              <w:t>23</w:t>
            </w:r>
          </w:p>
        </w:tc>
        <w:tc>
          <w:tcPr>
            <w:tcW w:w="2790" w:type="dxa"/>
            <w:tcBorders>
              <w:top w:val="single" w:sz="4" w:space="0" w:color="auto"/>
              <w:bottom w:val="thickThinSmallGap" w:sz="24" w:space="0" w:color="auto"/>
            </w:tcBorders>
          </w:tcPr>
          <w:p w14:paraId="59572435" w14:textId="77777777" w:rsidR="00921EA3" w:rsidRDefault="00921EA3" w:rsidP="00921EA3">
            <w:pPr>
              <w:jc w:val="both"/>
              <w:rPr>
                <w:rFonts w:ascii="Arial" w:eastAsia="SimSun" w:hAnsi="Arial" w:cs="Arial"/>
                <w:b/>
                <w:bCs/>
                <w:sz w:val="16"/>
                <w:szCs w:val="16"/>
                <w:shd w:val="clear" w:color="auto" w:fill="FFFFFF"/>
              </w:rPr>
            </w:pPr>
          </w:p>
          <w:p w14:paraId="5ACFAC04" w14:textId="2BA27F7F" w:rsidR="00F66389" w:rsidRPr="00921EA3" w:rsidRDefault="00F66389" w:rsidP="00921EA3">
            <w:pPr>
              <w:jc w:val="both"/>
              <w:rPr>
                <w:rFonts w:ascii="Arial" w:eastAsia="SimSun" w:hAnsi="Arial" w:cs="Arial"/>
                <w:b/>
                <w:bCs/>
                <w:sz w:val="16"/>
                <w:szCs w:val="16"/>
                <w:shd w:val="clear" w:color="auto" w:fill="FFFFFF"/>
              </w:rPr>
            </w:pPr>
            <w:r>
              <w:rPr>
                <w:rFonts w:ascii="Arial" w:eastAsia="SimSun" w:hAnsi="Arial" w:cs="Arial"/>
                <w:b/>
                <w:bCs/>
                <w:sz w:val="16"/>
                <w:szCs w:val="16"/>
                <w:shd w:val="clear" w:color="auto" w:fill="FFFFFF"/>
              </w:rPr>
              <w:t>200.00</w:t>
            </w: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215B6FEE" w14:textId="77777777" w:rsidR="007C3BE2" w:rsidRPr="007C3BE2" w:rsidRDefault="00E44474" w:rsidP="007C3BE2">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7C3BE2" w:rsidRPr="007C3BE2">
        <w:rPr>
          <w:rFonts w:ascii="Arial" w:eastAsia="SimSun" w:hAnsi="Arial" w:cstheme="majorBidi"/>
          <w:b/>
          <w:bCs/>
          <w:shd w:val="clear" w:color="auto" w:fill="FFFFFF"/>
        </w:rPr>
        <w:t xml:space="preserve">Level of Perceived Reading Comprehension Difficulties among the Grade 5 Pupils </w:t>
      </w:r>
    </w:p>
    <w:p w14:paraId="26019D0A" w14:textId="4BE1D1C1" w:rsidR="00E44474" w:rsidRPr="00705486" w:rsidRDefault="00E44474" w:rsidP="00E44474">
      <w:pPr>
        <w:keepNext/>
        <w:keepLines/>
        <w:outlineLvl w:val="1"/>
        <w:rPr>
          <w:rFonts w:ascii="Arial" w:eastAsia="SimSun" w:hAnsi="Arial" w:cstheme="majorBidi"/>
          <w:b/>
          <w:bCs/>
          <w:sz w:val="22"/>
          <w:szCs w:val="26"/>
          <w:shd w:val="clear" w:color="auto" w:fill="FFFFFF"/>
        </w:rPr>
      </w:pP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70F49419"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Table 3 presents the descriptive results on the level of reading comprehension difficulties among Grade 5 pupils. A grand mean of 3.05 was obtained, which is described as moderate. This implies that the Grade 5 pupils sometimes struggle with reading comprehension. When a pupil can't understand what they read, they miss out on a significant amount of knowledge. The results of the study support the findings of Sari et al. (2020), who stated that reading comprehension is still low, particularly in understanding the meaning and context of a text.</w:t>
      </w:r>
    </w:p>
    <w:p w14:paraId="71E285AE"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 xml:space="preserve">The results of this study </w:t>
      </w:r>
      <w:proofErr w:type="gramStart"/>
      <w:r w:rsidRPr="007C3BE2">
        <w:rPr>
          <w:rFonts w:ascii="Arial" w:eastAsia="Tahoma" w:hAnsi="Arial"/>
          <w:sz w:val="20"/>
          <w:szCs w:val="20"/>
        </w:rPr>
        <w:t>is</w:t>
      </w:r>
      <w:proofErr w:type="gramEnd"/>
      <w:r w:rsidRPr="007C3BE2">
        <w:rPr>
          <w:rFonts w:ascii="Arial" w:eastAsia="Tahoma" w:hAnsi="Arial"/>
          <w:sz w:val="20"/>
          <w:szCs w:val="20"/>
        </w:rPr>
        <w:t xml:space="preserve"> in contrast</w:t>
      </w:r>
      <w:r w:rsidRPr="007C3BE2">
        <w:rPr>
          <w:rFonts w:ascii="Arial" w:eastAsia="Tahoma" w:hAnsi="Arial"/>
          <w:sz w:val="20"/>
          <w:szCs w:val="20"/>
          <w:lang w:val="en-PH"/>
        </w:rPr>
        <w:t xml:space="preserve"> with Thelma's (2019) research, which found that Grade 5 pupils performed </w:t>
      </w:r>
      <w:r w:rsidRPr="007C3BE2">
        <w:rPr>
          <w:rFonts w:ascii="Arial" w:eastAsia="Tahoma" w:hAnsi="Arial"/>
          <w:sz w:val="20"/>
          <w:szCs w:val="20"/>
        </w:rPr>
        <w:t xml:space="preserve">poorly </w:t>
      </w:r>
      <w:r w:rsidRPr="007C3BE2">
        <w:rPr>
          <w:rFonts w:ascii="Arial" w:eastAsia="Tahoma" w:hAnsi="Arial"/>
          <w:sz w:val="20"/>
          <w:szCs w:val="20"/>
          <w:lang w:val="en-PH"/>
        </w:rPr>
        <w:t>in reading, with their reading comprehension ranking at a moderate level. Similarly, Bilbao et al. (2016) found that pupils' reading difficulties are often at a moderate level of comprehension difficulties. In general, pupils struggle to understand complex reading texts at the literal and interpretive levels, especially with less supervision.</w:t>
      </w:r>
    </w:p>
    <w:p w14:paraId="1A2F5521"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noProof/>
          <w:sz w:val="20"/>
          <w:szCs w:val="20"/>
        </w:rPr>
        <mc:AlternateContent>
          <mc:Choice Requires="wps">
            <w:drawing>
              <wp:anchor distT="0" distB="0" distL="114300" distR="114300" simplePos="0" relativeHeight="251670528" behindDoc="1" locked="0" layoutInCell="1" allowOverlap="1" wp14:anchorId="68618232" wp14:editId="7FCCA03C">
                <wp:simplePos x="0" y="0"/>
                <wp:positionH relativeFrom="column">
                  <wp:posOffset>2118360</wp:posOffset>
                </wp:positionH>
                <wp:positionV relativeFrom="paragraph">
                  <wp:posOffset>1409065</wp:posOffset>
                </wp:positionV>
                <wp:extent cx="579120" cy="495300"/>
                <wp:effectExtent l="0" t="0" r="11430" b="19050"/>
                <wp:wrapNone/>
                <wp:docPr id="13629374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CE89C5" id="Rectangle 28" o:spid="_x0000_s1026" style="position:absolute;margin-left:166.8pt;margin-top:110.95pt;width:45.6pt;height:39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" fillcolor="white [3212]" strokecolor="white [3212]" strokeweight="2pt"/>
            </w:pict>
          </mc:Fallback>
        </mc:AlternateContent>
      </w:r>
      <w:r w:rsidRPr="007C3BE2">
        <w:rPr>
          <w:rFonts w:ascii="Arial" w:eastAsia="Tahoma" w:hAnsi="Arial"/>
          <w:sz w:val="20"/>
          <w:szCs w:val="20"/>
          <w:lang w:val="en-PH"/>
        </w:rPr>
        <w:t xml:space="preserve">Among the 13 response items, statement number 11, "I keep thinking that other pupils are better at language than I am," received the highest mean score of 3.39, described as high. This indicates that Grade 5 pupils often struggle with reading comprehension due to self-comparison with their peers. Many pupils experience self-doubt regarding their reading abilities, particularly when comparing themselves to others. According to </w:t>
      </w:r>
      <w:proofErr w:type="spellStart"/>
      <w:r w:rsidRPr="007C3BE2">
        <w:rPr>
          <w:rFonts w:ascii="Arial" w:eastAsia="Tahoma" w:hAnsi="Arial"/>
          <w:sz w:val="20"/>
          <w:szCs w:val="20"/>
          <w:lang w:val="en-PH"/>
        </w:rPr>
        <w:t>Elkhayma</w:t>
      </w:r>
      <w:proofErr w:type="spellEnd"/>
      <w:r w:rsidRPr="007C3BE2">
        <w:rPr>
          <w:rFonts w:ascii="Arial" w:eastAsia="Tahoma" w:hAnsi="Arial"/>
          <w:sz w:val="20"/>
          <w:szCs w:val="20"/>
          <w:lang w:val="en-PH"/>
        </w:rPr>
        <w:t xml:space="preserve"> (2020), 6 out of 20 students believe that other students are better than them. A lack of self-belief in reading is likely to influence students' reading behavior, resulting in lower reading skills (Kavanagh, 2019). Research has shown that the amount of time a child spends reading is a key factor in reading skill development (</w:t>
      </w:r>
      <w:proofErr w:type="spellStart"/>
      <w:r w:rsidRPr="007C3BE2">
        <w:rPr>
          <w:rFonts w:ascii="Arial" w:eastAsia="Tahoma" w:hAnsi="Arial"/>
          <w:sz w:val="20"/>
          <w:szCs w:val="20"/>
          <w:lang w:val="en-PH"/>
        </w:rPr>
        <w:t>Retelsdorf</w:t>
      </w:r>
      <w:proofErr w:type="spellEnd"/>
      <w:r w:rsidRPr="007C3BE2">
        <w:rPr>
          <w:rFonts w:ascii="Arial" w:eastAsia="Tahoma" w:hAnsi="Arial"/>
          <w:sz w:val="20"/>
          <w:szCs w:val="20"/>
          <w:lang w:val="en-PH"/>
        </w:rPr>
        <w:t>, 2019).</w:t>
      </w:r>
    </w:p>
    <w:p w14:paraId="24E1A2A4"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 xml:space="preserve">On the other hand, statement number 9, "I feel stressed when reading a text in English in the classroom," received the lowest mean score of 2.56, described as low. This indicates that Grade 5 pupils rarely struggle with reading comprehension in this context. This result is supported by Hasbrouck (2020), who emphasized the importance of expressing confidence in a child's ability to learn by highlighting positives in the face of challenges without overpromising </w:t>
      </w:r>
      <w:r w:rsidRPr="007C3BE2">
        <w:rPr>
          <w:rFonts w:ascii="Arial" w:eastAsia="Tahoma" w:hAnsi="Arial"/>
          <w:sz w:val="20"/>
          <w:szCs w:val="20"/>
          <w:lang w:val="en-PH"/>
        </w:rPr>
        <w:lastRenderedPageBreak/>
        <w:t>outcomes. She stresses that "the time struggling readers spend reading independently, without the opportunity for errors to be corrected or for encouragement, can deepen their misunderstandings and reinforce frequent errors."</w:t>
      </w:r>
    </w:p>
    <w:p w14:paraId="7F292446"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noProof/>
          <w:sz w:val="20"/>
          <w:szCs w:val="20"/>
        </w:rPr>
        <mc:AlternateContent>
          <mc:Choice Requires="wps">
            <w:drawing>
              <wp:anchor distT="0" distB="0" distL="114300" distR="114300" simplePos="0" relativeHeight="251671552" behindDoc="1" locked="0" layoutInCell="1" allowOverlap="1" wp14:anchorId="682C2976" wp14:editId="013F83E4">
                <wp:simplePos x="0" y="0"/>
                <wp:positionH relativeFrom="column">
                  <wp:posOffset>2186940</wp:posOffset>
                </wp:positionH>
                <wp:positionV relativeFrom="paragraph">
                  <wp:posOffset>1210945</wp:posOffset>
                </wp:positionV>
                <wp:extent cx="579120" cy="495300"/>
                <wp:effectExtent l="0" t="0" r="11430" b="19050"/>
                <wp:wrapNone/>
                <wp:docPr id="525880248"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C291EE" id="Rectangle 28" o:spid="_x0000_s1026" style="position:absolute;margin-left:172.2pt;margin-top:95.35pt;width:45.6pt;height:39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" fillcolor="white [3212]" strokecolor="white [3212]" strokeweight="2pt"/>
            </w:pict>
          </mc:Fallback>
        </mc:AlternateContent>
      </w:r>
      <w:r w:rsidRPr="007C3BE2">
        <w:rPr>
          <w:rFonts w:ascii="Arial" w:eastAsia="Tahoma" w:hAnsi="Arial"/>
          <w:sz w:val="20"/>
          <w:szCs w:val="20"/>
          <w:lang w:val="en-PH"/>
        </w:rPr>
        <w:t>In contrast, a study of fourth and fifth-grade struggling readers found that stress related to reading was more strongly associated with poorer reading comprehension than with basic reading skills (Macdonald et al., 2021). Most research into reading comprehension difficulties has focused on children with poor understanding of reading texts, often resulting in lower grades (</w:t>
      </w:r>
      <w:proofErr w:type="spellStart"/>
      <w:r w:rsidRPr="007C3BE2">
        <w:rPr>
          <w:rFonts w:ascii="Arial" w:eastAsia="Tahoma" w:hAnsi="Arial"/>
          <w:sz w:val="20"/>
          <w:szCs w:val="20"/>
          <w:lang w:val="en-PH"/>
        </w:rPr>
        <w:t>Snowling</w:t>
      </w:r>
      <w:proofErr w:type="spellEnd"/>
      <w:r w:rsidRPr="007C3BE2">
        <w:rPr>
          <w:rFonts w:ascii="Arial" w:eastAsia="Tahoma" w:hAnsi="Arial"/>
          <w:sz w:val="20"/>
          <w:szCs w:val="20"/>
          <w:lang w:val="en-PH"/>
        </w:rPr>
        <w:t>, 2020).</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2EB27A55" w14:textId="77777777" w:rsidR="007C3BE2" w:rsidRPr="007C3BE2" w:rsidRDefault="000965F8" w:rsidP="007C3BE2">
      <w:pPr>
        <w:pStyle w:val="NoSpacing1"/>
        <w:rPr>
          <w:rFonts w:ascii="Arial" w:eastAsia="Tahoma" w:hAnsi="Arial"/>
        </w:rPr>
      </w:pPr>
      <w:r w:rsidRPr="000965F8">
        <w:rPr>
          <w:rFonts w:ascii="Arial" w:eastAsia="Tahoma" w:hAnsi="Arial"/>
          <w:b/>
          <w:sz w:val="20"/>
          <w:szCs w:val="20"/>
        </w:rPr>
        <w:t xml:space="preserve">Table 3. </w:t>
      </w:r>
      <w:r w:rsidR="007C3BE2" w:rsidRPr="007C3BE2">
        <w:rPr>
          <w:rFonts w:ascii="Arial" w:eastAsia="Tahoma" w:hAnsi="Arial"/>
        </w:rPr>
        <w:t>Level of Perceived Reading Comprehension Difficulties among the</w:t>
      </w:r>
    </w:p>
    <w:p w14:paraId="100BEC78" w14:textId="77777777" w:rsidR="007C3BE2" w:rsidRPr="007C3BE2" w:rsidRDefault="007C3BE2" w:rsidP="007C3BE2">
      <w:pPr>
        <w:pStyle w:val="NoSpacing1"/>
        <w:rPr>
          <w:rFonts w:ascii="Arial" w:eastAsia="Tahoma" w:hAnsi="Arial"/>
        </w:rPr>
      </w:pPr>
      <w:r w:rsidRPr="007C3BE2">
        <w:rPr>
          <w:rFonts w:ascii="Arial" w:eastAsia="Tahoma" w:hAnsi="Arial"/>
          <w:noProof/>
        </w:rPr>
        <mc:AlternateContent>
          <mc:Choice Requires="wps">
            <w:drawing>
              <wp:anchor distT="0" distB="0" distL="114300" distR="114300" simplePos="0" relativeHeight="251673600" behindDoc="1" locked="0" layoutInCell="1" allowOverlap="1" wp14:anchorId="7D06CBDF" wp14:editId="08C83156">
                <wp:simplePos x="0" y="0"/>
                <wp:positionH relativeFrom="column">
                  <wp:posOffset>2247900</wp:posOffset>
                </wp:positionH>
                <wp:positionV relativeFrom="paragraph">
                  <wp:posOffset>6027420</wp:posOffset>
                </wp:positionV>
                <wp:extent cx="579120" cy="495300"/>
                <wp:effectExtent l="0" t="0" r="11430" b="19050"/>
                <wp:wrapNone/>
                <wp:docPr id="67203457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6BF5E6" id="Rectangle 28" o:spid="_x0000_s1026" style="position:absolute;margin-left:177pt;margin-top:474.6pt;width:45.6pt;height:39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" fillcolor="white [3212]" strokecolor="white [3212]" strokeweight="2pt"/>
            </w:pict>
          </mc:Fallback>
        </mc:AlternateContent>
      </w:r>
      <w:r w:rsidRPr="007C3BE2">
        <w:rPr>
          <w:rFonts w:ascii="Arial" w:eastAsia="Tahoma" w:hAnsi="Arial"/>
          <w:b/>
          <w:bCs/>
        </w:rPr>
        <w:t xml:space="preserve">        </w:t>
      </w:r>
      <w:r w:rsidRPr="007C3BE2">
        <w:rPr>
          <w:rFonts w:ascii="Arial" w:eastAsia="Tahoma" w:hAnsi="Arial"/>
        </w:rPr>
        <w:t>Grade 5 Pupils</w:t>
      </w:r>
    </w:p>
    <w:tbl>
      <w:tblPr>
        <w:tblStyle w:val="TableGrid"/>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696232" w:rsidRPr="000965F8" w14:paraId="097A61DD" w14:textId="77777777" w:rsidTr="003579E1">
        <w:tc>
          <w:tcPr>
            <w:tcW w:w="2250" w:type="dxa"/>
            <w:tcBorders>
              <w:top w:val="single" w:sz="4" w:space="0" w:color="auto"/>
              <w:left w:val="nil"/>
              <w:bottom w:val="nil"/>
              <w:right w:val="nil"/>
            </w:tcBorders>
          </w:tcPr>
          <w:p w14:paraId="69D50D0D" w14:textId="77777777" w:rsidR="00696232" w:rsidRPr="00696232" w:rsidRDefault="00696232" w:rsidP="00696232">
            <w:pPr>
              <w:rPr>
                <w:rFonts w:ascii="Arial" w:hAnsi="Arial" w:cs="Arial"/>
                <w:sz w:val="20"/>
                <w:szCs w:val="20"/>
              </w:rPr>
            </w:pPr>
            <w:r w:rsidRPr="00696232">
              <w:rPr>
                <w:rFonts w:ascii="Arial" w:hAnsi="Arial" w:cs="Arial"/>
                <w:sz w:val="20"/>
                <w:szCs w:val="20"/>
              </w:rPr>
              <w:t>1. Face a problem in figuring out the meanings of some new words in the reading text.</w:t>
            </w:r>
          </w:p>
          <w:p w14:paraId="5D20C040" w14:textId="795F7143" w:rsidR="00696232" w:rsidRPr="00696232" w:rsidRDefault="00696232" w:rsidP="00696232">
            <w:pPr>
              <w:pStyle w:val="NoSpacing1"/>
              <w:jc w:val="both"/>
              <w:rPr>
                <w:rFonts w:ascii="Arial" w:eastAsia="Tahoma" w:hAnsi="Arial"/>
                <w:bCs/>
                <w:sz w:val="20"/>
                <w:szCs w:val="20"/>
              </w:rPr>
            </w:pPr>
          </w:p>
        </w:tc>
        <w:tc>
          <w:tcPr>
            <w:tcW w:w="1756" w:type="dxa"/>
            <w:tcBorders>
              <w:top w:val="single" w:sz="4" w:space="0" w:color="auto"/>
              <w:left w:val="nil"/>
              <w:bottom w:val="nil"/>
              <w:right w:val="nil"/>
            </w:tcBorders>
          </w:tcPr>
          <w:p w14:paraId="2D628F74"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3.25</w:t>
            </w:r>
          </w:p>
          <w:p w14:paraId="4C7C51E8" w14:textId="392625EA"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 xml:space="preserve">       </w:t>
            </w:r>
          </w:p>
        </w:tc>
        <w:tc>
          <w:tcPr>
            <w:tcW w:w="2277" w:type="dxa"/>
            <w:tcBorders>
              <w:top w:val="single" w:sz="4" w:space="0" w:color="auto"/>
              <w:left w:val="nil"/>
              <w:bottom w:val="nil"/>
              <w:right w:val="nil"/>
            </w:tcBorders>
          </w:tcPr>
          <w:p w14:paraId="585F1862" w14:textId="07895482"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single" w:sz="4" w:space="0" w:color="auto"/>
              <w:left w:val="nil"/>
              <w:bottom w:val="nil"/>
              <w:right w:val="nil"/>
            </w:tcBorders>
          </w:tcPr>
          <w:p w14:paraId="53373F0B" w14:textId="6FA768AC" w:rsidR="00696232" w:rsidRPr="00696232" w:rsidRDefault="00696232" w:rsidP="00696232">
            <w:pPr>
              <w:pStyle w:val="NoSpacing1"/>
              <w:jc w:val="both"/>
              <w:rPr>
                <w:rFonts w:ascii="Arial" w:eastAsia="Tahoma" w:hAnsi="Arial"/>
                <w:bCs/>
                <w:sz w:val="20"/>
                <w:szCs w:val="20"/>
              </w:rPr>
            </w:pPr>
          </w:p>
        </w:tc>
      </w:tr>
      <w:tr w:rsidR="00696232" w:rsidRPr="000965F8" w14:paraId="5A841748" w14:textId="77777777" w:rsidTr="003579E1">
        <w:trPr>
          <w:trHeight w:val="405"/>
        </w:trPr>
        <w:tc>
          <w:tcPr>
            <w:tcW w:w="2250" w:type="dxa"/>
            <w:tcBorders>
              <w:top w:val="nil"/>
              <w:left w:val="nil"/>
              <w:bottom w:val="nil"/>
              <w:right w:val="nil"/>
            </w:tcBorders>
          </w:tcPr>
          <w:p w14:paraId="3A7BB22E"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2. Face a problem in identifying the aim behind reading comprehension.</w:t>
            </w:r>
          </w:p>
          <w:p w14:paraId="366F55F8" w14:textId="77777777" w:rsidR="00696232" w:rsidRPr="00696232" w:rsidRDefault="00696232" w:rsidP="00696232">
            <w:pPr>
              <w:rPr>
                <w:rFonts w:ascii="Arial" w:eastAsia="Times New Roman" w:hAnsi="Arial" w:cs="Arial"/>
                <w:sz w:val="20"/>
                <w:szCs w:val="20"/>
              </w:rPr>
            </w:pPr>
          </w:p>
          <w:p w14:paraId="6841DAF7"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3. Face difficulty in guessing the meanings of some new words.</w:t>
            </w:r>
          </w:p>
          <w:p w14:paraId="37091F19" w14:textId="417A27B2" w:rsidR="00696232" w:rsidRPr="00696232" w:rsidRDefault="00696232" w:rsidP="00696232">
            <w:pPr>
              <w:pStyle w:val="NoSpacing1"/>
              <w:jc w:val="both"/>
              <w:rPr>
                <w:rFonts w:ascii="Arial" w:eastAsia="Tahoma" w:hAnsi="Arial"/>
                <w:bCs/>
                <w:sz w:val="20"/>
                <w:szCs w:val="20"/>
              </w:rPr>
            </w:pPr>
            <w:r w:rsidRPr="00696232">
              <w:rPr>
                <w:rFonts w:ascii="Arial" w:eastAsia="Times New Roman" w:hAnsi="Arial"/>
                <w:sz w:val="20"/>
                <w:szCs w:val="20"/>
              </w:rPr>
              <w:t xml:space="preserve">               </w:t>
            </w:r>
          </w:p>
        </w:tc>
        <w:tc>
          <w:tcPr>
            <w:tcW w:w="1756" w:type="dxa"/>
            <w:tcBorders>
              <w:top w:val="nil"/>
              <w:left w:val="nil"/>
              <w:bottom w:val="nil"/>
              <w:right w:val="nil"/>
            </w:tcBorders>
          </w:tcPr>
          <w:p w14:paraId="0651BC12"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2.92</w:t>
            </w:r>
          </w:p>
          <w:p w14:paraId="08A8C14E" w14:textId="77777777" w:rsidR="00696232" w:rsidRPr="00696232" w:rsidRDefault="00696232" w:rsidP="00696232">
            <w:pPr>
              <w:rPr>
                <w:rFonts w:ascii="Arial" w:eastAsia="Tahoma" w:hAnsi="Arial" w:cs="Arial"/>
                <w:sz w:val="20"/>
                <w:szCs w:val="20"/>
              </w:rPr>
            </w:pPr>
          </w:p>
          <w:p w14:paraId="4D0C7ABE" w14:textId="77777777" w:rsidR="00696232" w:rsidRPr="00696232" w:rsidRDefault="00696232" w:rsidP="00696232">
            <w:pPr>
              <w:rPr>
                <w:rFonts w:ascii="Arial" w:eastAsia="Tahoma" w:hAnsi="Arial" w:cs="Arial"/>
                <w:sz w:val="20"/>
                <w:szCs w:val="20"/>
              </w:rPr>
            </w:pPr>
          </w:p>
          <w:p w14:paraId="340AE6E0" w14:textId="77777777" w:rsidR="00696232" w:rsidRDefault="00696232" w:rsidP="00696232">
            <w:pPr>
              <w:jc w:val="center"/>
              <w:rPr>
                <w:rFonts w:ascii="Arial" w:eastAsia="Tahoma" w:hAnsi="Arial" w:cs="Arial"/>
                <w:sz w:val="20"/>
                <w:szCs w:val="20"/>
              </w:rPr>
            </w:pPr>
          </w:p>
          <w:p w14:paraId="68502ED6" w14:textId="77777777" w:rsidR="00696232" w:rsidRDefault="00696232" w:rsidP="00696232">
            <w:pPr>
              <w:jc w:val="center"/>
              <w:rPr>
                <w:rFonts w:ascii="Arial" w:eastAsia="Tahoma" w:hAnsi="Arial" w:cs="Arial"/>
                <w:sz w:val="20"/>
                <w:szCs w:val="20"/>
              </w:rPr>
            </w:pPr>
          </w:p>
          <w:p w14:paraId="72CDA7B5" w14:textId="607E4CAB"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3.09</w:t>
            </w:r>
          </w:p>
          <w:p w14:paraId="73FAC451" w14:textId="26D307DB"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nil"/>
              <w:right w:val="nil"/>
            </w:tcBorders>
          </w:tcPr>
          <w:p w14:paraId="56A7BF0B"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7C58DF3C" w14:textId="77777777" w:rsidR="00696232" w:rsidRPr="00696232" w:rsidRDefault="00696232" w:rsidP="00696232">
            <w:pPr>
              <w:jc w:val="center"/>
              <w:rPr>
                <w:rFonts w:ascii="Arial" w:eastAsia="Tahoma" w:hAnsi="Arial" w:cs="Arial"/>
                <w:sz w:val="20"/>
                <w:szCs w:val="20"/>
              </w:rPr>
            </w:pPr>
          </w:p>
          <w:p w14:paraId="7879039E" w14:textId="77777777" w:rsidR="00696232" w:rsidRPr="00696232" w:rsidRDefault="00696232" w:rsidP="00696232">
            <w:pPr>
              <w:jc w:val="center"/>
              <w:rPr>
                <w:rFonts w:ascii="Arial" w:eastAsia="Tahoma" w:hAnsi="Arial" w:cs="Arial"/>
                <w:sz w:val="20"/>
                <w:szCs w:val="20"/>
              </w:rPr>
            </w:pPr>
          </w:p>
          <w:p w14:paraId="599FDCB9" w14:textId="77777777" w:rsidR="00696232" w:rsidRDefault="00696232" w:rsidP="00696232">
            <w:pPr>
              <w:pStyle w:val="NoSpacing1"/>
              <w:jc w:val="both"/>
              <w:rPr>
                <w:rFonts w:ascii="Arial" w:eastAsia="Tahoma" w:hAnsi="Arial"/>
                <w:sz w:val="20"/>
                <w:szCs w:val="20"/>
              </w:rPr>
            </w:pPr>
          </w:p>
          <w:p w14:paraId="7D34408C" w14:textId="77777777" w:rsidR="00696232" w:rsidRDefault="00696232" w:rsidP="00696232">
            <w:pPr>
              <w:pStyle w:val="NoSpacing1"/>
              <w:jc w:val="both"/>
              <w:rPr>
                <w:rFonts w:ascii="Arial" w:eastAsia="Tahoma" w:hAnsi="Arial"/>
                <w:sz w:val="20"/>
                <w:szCs w:val="20"/>
              </w:rPr>
            </w:pPr>
          </w:p>
          <w:p w14:paraId="764A4724" w14:textId="0773B6B0"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1A9829B0" w14:textId="5D891FC8" w:rsidR="00696232" w:rsidRPr="00696232" w:rsidRDefault="00696232" w:rsidP="00696232">
            <w:pPr>
              <w:pStyle w:val="NoSpacing1"/>
              <w:jc w:val="both"/>
              <w:rPr>
                <w:rFonts w:ascii="Arial" w:eastAsia="Tahoma" w:hAnsi="Arial"/>
                <w:bCs/>
                <w:sz w:val="20"/>
                <w:szCs w:val="20"/>
              </w:rPr>
            </w:pPr>
          </w:p>
        </w:tc>
      </w:tr>
      <w:tr w:rsidR="00696232" w:rsidRPr="000965F8" w14:paraId="5A967497" w14:textId="77777777" w:rsidTr="003579E1">
        <w:tc>
          <w:tcPr>
            <w:tcW w:w="2250" w:type="dxa"/>
            <w:tcBorders>
              <w:top w:val="nil"/>
              <w:left w:val="nil"/>
              <w:bottom w:val="nil"/>
              <w:right w:val="nil"/>
            </w:tcBorders>
          </w:tcPr>
          <w:p w14:paraId="15398FDE"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4. Face a problem in distinguishing main ideas from supporting ideas in the reading text.</w:t>
            </w:r>
          </w:p>
          <w:p w14:paraId="187E16E6" w14:textId="5C50EB59" w:rsidR="00696232" w:rsidRPr="00696232" w:rsidRDefault="00696232" w:rsidP="00696232">
            <w:pPr>
              <w:pStyle w:val="NoSpacing1"/>
              <w:jc w:val="both"/>
              <w:rPr>
                <w:rFonts w:ascii="Arial" w:eastAsia="Tahoma" w:hAnsi="Arial"/>
                <w:bCs/>
                <w:sz w:val="20"/>
                <w:szCs w:val="20"/>
              </w:rPr>
            </w:pPr>
            <w:r w:rsidRPr="00696232">
              <w:rPr>
                <w:rFonts w:ascii="Arial" w:eastAsia="Times New Roman" w:hAnsi="Arial"/>
                <w:sz w:val="20"/>
                <w:szCs w:val="20"/>
              </w:rPr>
              <w:t xml:space="preserve">                                   </w:t>
            </w:r>
          </w:p>
        </w:tc>
        <w:tc>
          <w:tcPr>
            <w:tcW w:w="1756" w:type="dxa"/>
            <w:tcBorders>
              <w:top w:val="nil"/>
              <w:left w:val="nil"/>
              <w:bottom w:val="nil"/>
              <w:right w:val="nil"/>
            </w:tcBorders>
          </w:tcPr>
          <w:p w14:paraId="3841450E" w14:textId="1322DFC3" w:rsidR="00696232" w:rsidRPr="00696232" w:rsidRDefault="00696232" w:rsidP="00696232">
            <w:pPr>
              <w:pStyle w:val="NoSpacing1"/>
              <w:jc w:val="both"/>
              <w:rPr>
                <w:rFonts w:ascii="Arial" w:eastAsia="Tahoma" w:hAnsi="Arial"/>
                <w:bCs/>
                <w:sz w:val="20"/>
                <w:szCs w:val="20"/>
              </w:rPr>
            </w:pPr>
            <w:r>
              <w:rPr>
                <w:rFonts w:ascii="Arial" w:eastAsia="Tahoma" w:hAnsi="Arial"/>
                <w:sz w:val="20"/>
                <w:szCs w:val="20"/>
              </w:rPr>
              <w:t xml:space="preserve">          </w:t>
            </w:r>
            <w:r w:rsidRPr="00696232">
              <w:rPr>
                <w:rFonts w:ascii="Arial" w:eastAsia="Tahoma" w:hAnsi="Arial"/>
                <w:sz w:val="20"/>
                <w:szCs w:val="20"/>
              </w:rPr>
              <w:t>3.04</w:t>
            </w:r>
          </w:p>
        </w:tc>
        <w:tc>
          <w:tcPr>
            <w:tcW w:w="2277" w:type="dxa"/>
            <w:tcBorders>
              <w:top w:val="nil"/>
              <w:left w:val="nil"/>
              <w:bottom w:val="nil"/>
              <w:right w:val="nil"/>
            </w:tcBorders>
          </w:tcPr>
          <w:p w14:paraId="3B02F936" w14:textId="66A706AB"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7C1F5F42" w14:textId="41024EF9" w:rsidR="00696232" w:rsidRPr="00696232" w:rsidRDefault="00696232" w:rsidP="00696232">
            <w:pPr>
              <w:pStyle w:val="NoSpacing1"/>
              <w:jc w:val="both"/>
              <w:rPr>
                <w:rFonts w:ascii="Arial" w:eastAsia="Tahoma" w:hAnsi="Arial"/>
                <w:bCs/>
                <w:sz w:val="20"/>
                <w:szCs w:val="20"/>
              </w:rPr>
            </w:pPr>
          </w:p>
        </w:tc>
      </w:tr>
      <w:tr w:rsidR="00696232" w:rsidRPr="000965F8" w14:paraId="2A689987" w14:textId="77777777" w:rsidTr="003579E1">
        <w:tc>
          <w:tcPr>
            <w:tcW w:w="2250" w:type="dxa"/>
            <w:tcBorders>
              <w:top w:val="nil"/>
              <w:left w:val="nil"/>
              <w:bottom w:val="nil"/>
              <w:right w:val="nil"/>
            </w:tcBorders>
          </w:tcPr>
          <w:p w14:paraId="30B7C3D6"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5. Face difficulty in extracting main and detailed ideas in the text.</w:t>
            </w:r>
          </w:p>
          <w:p w14:paraId="14E0A9EF" w14:textId="77777777" w:rsidR="00696232" w:rsidRPr="00696232" w:rsidRDefault="00696232" w:rsidP="00696232">
            <w:pPr>
              <w:rPr>
                <w:rFonts w:ascii="Arial" w:eastAsia="Times New Roman" w:hAnsi="Arial" w:cs="Arial"/>
                <w:sz w:val="20"/>
                <w:szCs w:val="20"/>
              </w:rPr>
            </w:pPr>
          </w:p>
          <w:p w14:paraId="09E3EA5A"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6. Face difficulty in recognizing the total meaning of the text.</w:t>
            </w:r>
          </w:p>
          <w:p w14:paraId="07A23ED6" w14:textId="77777777" w:rsidR="00696232" w:rsidRPr="00696232" w:rsidRDefault="00696232" w:rsidP="00696232">
            <w:pPr>
              <w:rPr>
                <w:rFonts w:ascii="Arial" w:eastAsia="Times New Roman" w:hAnsi="Arial" w:cs="Arial"/>
                <w:sz w:val="20"/>
                <w:szCs w:val="20"/>
              </w:rPr>
            </w:pPr>
          </w:p>
          <w:p w14:paraId="76515DCC"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7. Face difficulty in summarizing the main ideas of the text.</w:t>
            </w:r>
          </w:p>
          <w:p w14:paraId="2A8854F2" w14:textId="77777777" w:rsidR="00696232" w:rsidRPr="00696232" w:rsidRDefault="00696232" w:rsidP="00696232">
            <w:pPr>
              <w:rPr>
                <w:rFonts w:ascii="Arial" w:eastAsia="Times New Roman" w:hAnsi="Arial" w:cs="Arial"/>
                <w:sz w:val="20"/>
                <w:szCs w:val="20"/>
              </w:rPr>
            </w:pPr>
          </w:p>
          <w:p w14:paraId="4B2F88E0"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8. Usually translate word by word when I am reading.</w:t>
            </w:r>
          </w:p>
          <w:p w14:paraId="79A2E5B8"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lastRenderedPageBreak/>
              <w:t>9. Feel stressed when reading a text in English in the classroom.</w:t>
            </w:r>
          </w:p>
          <w:p w14:paraId="7953B6B5"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10. Never feel quite sure of myself when I am reading in the classroom.</w:t>
            </w:r>
          </w:p>
          <w:p w14:paraId="1B952921" w14:textId="77777777" w:rsidR="00696232" w:rsidRPr="00696232" w:rsidRDefault="00696232" w:rsidP="00696232">
            <w:pPr>
              <w:rPr>
                <w:rFonts w:ascii="Arial" w:eastAsia="Tahoma" w:hAnsi="Arial" w:cs="Arial"/>
                <w:sz w:val="20"/>
                <w:szCs w:val="20"/>
              </w:rPr>
            </w:pPr>
          </w:p>
          <w:p w14:paraId="445795B4"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11. Keep thinking that the other pupils are better at language than I am.</w:t>
            </w:r>
          </w:p>
          <w:p w14:paraId="6F16F580" w14:textId="77777777" w:rsidR="00696232" w:rsidRPr="00696232" w:rsidRDefault="00696232" w:rsidP="00696232">
            <w:pPr>
              <w:rPr>
                <w:rFonts w:ascii="Arial" w:eastAsia="Tahoma" w:hAnsi="Arial" w:cs="Arial"/>
                <w:sz w:val="20"/>
                <w:szCs w:val="20"/>
              </w:rPr>
            </w:pPr>
          </w:p>
          <w:p w14:paraId="5ED52AE8"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12. Even if I am well prepared for language class, I feel anxious about it.</w:t>
            </w:r>
          </w:p>
          <w:p w14:paraId="32DBE66A" w14:textId="77777777" w:rsidR="00696232" w:rsidRPr="00696232" w:rsidRDefault="00696232" w:rsidP="00696232">
            <w:pPr>
              <w:rPr>
                <w:rFonts w:ascii="Arial" w:eastAsia="Tahoma" w:hAnsi="Arial" w:cs="Arial"/>
                <w:sz w:val="20"/>
                <w:szCs w:val="20"/>
              </w:rPr>
            </w:pPr>
          </w:p>
          <w:p w14:paraId="39234C12"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13. Feel upset when I don’t understand what I read in English.</w:t>
            </w:r>
          </w:p>
          <w:p w14:paraId="5903AA62" w14:textId="6E9FA558"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nil"/>
              <w:right w:val="nil"/>
            </w:tcBorders>
          </w:tcPr>
          <w:p w14:paraId="1A2A2708"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lastRenderedPageBreak/>
              <w:t>3.02</w:t>
            </w:r>
          </w:p>
          <w:p w14:paraId="5E28253D" w14:textId="77777777" w:rsidR="00696232" w:rsidRPr="00696232" w:rsidRDefault="00696232" w:rsidP="00696232">
            <w:pPr>
              <w:jc w:val="center"/>
              <w:rPr>
                <w:rFonts w:ascii="Arial" w:eastAsia="Tahoma" w:hAnsi="Arial" w:cs="Arial"/>
                <w:sz w:val="20"/>
                <w:szCs w:val="20"/>
              </w:rPr>
            </w:pPr>
          </w:p>
          <w:p w14:paraId="45296C01" w14:textId="77777777" w:rsidR="00696232" w:rsidRPr="00696232" w:rsidRDefault="00696232" w:rsidP="00696232">
            <w:pPr>
              <w:jc w:val="center"/>
              <w:rPr>
                <w:rFonts w:ascii="Arial" w:eastAsia="Tahoma" w:hAnsi="Arial" w:cs="Arial"/>
                <w:sz w:val="20"/>
                <w:szCs w:val="20"/>
              </w:rPr>
            </w:pPr>
          </w:p>
          <w:p w14:paraId="5968B5FD" w14:textId="77777777" w:rsidR="00696232" w:rsidRDefault="00696232" w:rsidP="00696232">
            <w:pPr>
              <w:jc w:val="center"/>
              <w:rPr>
                <w:rFonts w:ascii="Arial" w:eastAsia="Tahoma" w:hAnsi="Arial" w:cs="Arial"/>
                <w:sz w:val="20"/>
                <w:szCs w:val="20"/>
              </w:rPr>
            </w:pPr>
          </w:p>
          <w:p w14:paraId="5CC6C672" w14:textId="77777777" w:rsidR="00696232" w:rsidRDefault="00696232" w:rsidP="00696232">
            <w:pPr>
              <w:jc w:val="center"/>
              <w:rPr>
                <w:rFonts w:ascii="Arial" w:eastAsia="Tahoma" w:hAnsi="Arial" w:cs="Arial"/>
                <w:sz w:val="20"/>
                <w:szCs w:val="20"/>
              </w:rPr>
            </w:pPr>
          </w:p>
          <w:p w14:paraId="137325EC" w14:textId="77777777" w:rsidR="00696232" w:rsidRDefault="00696232" w:rsidP="00696232">
            <w:pPr>
              <w:jc w:val="center"/>
              <w:rPr>
                <w:rFonts w:ascii="Arial" w:eastAsia="Tahoma" w:hAnsi="Arial" w:cs="Arial"/>
                <w:sz w:val="20"/>
                <w:szCs w:val="20"/>
              </w:rPr>
            </w:pPr>
          </w:p>
          <w:p w14:paraId="612129D8" w14:textId="3B8FB72E"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3.12</w:t>
            </w:r>
          </w:p>
          <w:p w14:paraId="504F283F" w14:textId="77777777" w:rsidR="00696232" w:rsidRPr="00696232" w:rsidRDefault="00696232" w:rsidP="00696232">
            <w:pPr>
              <w:jc w:val="center"/>
              <w:rPr>
                <w:rFonts w:ascii="Arial" w:eastAsia="Tahoma" w:hAnsi="Arial" w:cs="Arial"/>
                <w:sz w:val="20"/>
                <w:szCs w:val="20"/>
              </w:rPr>
            </w:pPr>
          </w:p>
          <w:p w14:paraId="07C7DE7E" w14:textId="77777777" w:rsidR="00696232" w:rsidRPr="00696232" w:rsidRDefault="00696232" w:rsidP="00696232">
            <w:pPr>
              <w:jc w:val="center"/>
              <w:rPr>
                <w:rFonts w:ascii="Arial" w:eastAsia="Tahoma" w:hAnsi="Arial" w:cs="Arial"/>
                <w:sz w:val="20"/>
                <w:szCs w:val="20"/>
              </w:rPr>
            </w:pPr>
          </w:p>
          <w:p w14:paraId="53C766D2" w14:textId="77777777" w:rsidR="00696232" w:rsidRDefault="00696232" w:rsidP="00696232">
            <w:pPr>
              <w:jc w:val="center"/>
              <w:rPr>
                <w:rFonts w:ascii="Arial" w:eastAsia="Tahoma" w:hAnsi="Arial" w:cs="Arial"/>
                <w:sz w:val="20"/>
                <w:szCs w:val="20"/>
              </w:rPr>
            </w:pPr>
          </w:p>
          <w:p w14:paraId="19AF46F1" w14:textId="0D215BB2"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3.17</w:t>
            </w:r>
          </w:p>
          <w:p w14:paraId="744143BE" w14:textId="77777777" w:rsidR="00696232" w:rsidRPr="00696232" w:rsidRDefault="00696232" w:rsidP="00696232">
            <w:pPr>
              <w:jc w:val="center"/>
              <w:rPr>
                <w:rFonts w:ascii="Arial" w:eastAsia="Tahoma" w:hAnsi="Arial" w:cs="Arial"/>
                <w:sz w:val="20"/>
                <w:szCs w:val="20"/>
              </w:rPr>
            </w:pPr>
          </w:p>
          <w:p w14:paraId="06D0D912" w14:textId="77777777" w:rsidR="00696232" w:rsidRPr="00696232" w:rsidRDefault="00696232" w:rsidP="00696232">
            <w:pPr>
              <w:jc w:val="center"/>
              <w:rPr>
                <w:rFonts w:ascii="Arial" w:eastAsia="Tahoma" w:hAnsi="Arial" w:cs="Arial"/>
                <w:sz w:val="20"/>
                <w:szCs w:val="20"/>
              </w:rPr>
            </w:pPr>
          </w:p>
          <w:p w14:paraId="247BC0CC" w14:textId="77777777" w:rsidR="00696232" w:rsidRDefault="00696232" w:rsidP="00696232">
            <w:pPr>
              <w:jc w:val="center"/>
              <w:rPr>
                <w:rFonts w:ascii="Arial" w:eastAsia="Tahoma" w:hAnsi="Arial" w:cs="Arial"/>
                <w:sz w:val="20"/>
                <w:szCs w:val="20"/>
              </w:rPr>
            </w:pPr>
          </w:p>
          <w:p w14:paraId="1524438F" w14:textId="29CC7A4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3.00</w:t>
            </w:r>
          </w:p>
          <w:p w14:paraId="2B408B62" w14:textId="77777777" w:rsidR="00696232" w:rsidRPr="00696232" w:rsidRDefault="00696232" w:rsidP="00696232">
            <w:pPr>
              <w:jc w:val="center"/>
              <w:rPr>
                <w:rFonts w:ascii="Arial" w:eastAsia="Tahoma" w:hAnsi="Arial" w:cs="Arial"/>
                <w:sz w:val="20"/>
                <w:szCs w:val="20"/>
              </w:rPr>
            </w:pPr>
          </w:p>
          <w:p w14:paraId="662FFE8C" w14:textId="77777777" w:rsidR="00696232" w:rsidRPr="00696232" w:rsidRDefault="00696232" w:rsidP="00696232">
            <w:pPr>
              <w:jc w:val="center"/>
              <w:rPr>
                <w:rFonts w:ascii="Arial" w:eastAsia="Tahoma" w:hAnsi="Arial" w:cs="Arial"/>
                <w:sz w:val="20"/>
                <w:szCs w:val="20"/>
              </w:rPr>
            </w:pPr>
          </w:p>
          <w:p w14:paraId="3F83EBC5" w14:textId="77777777" w:rsidR="00696232" w:rsidRDefault="00696232" w:rsidP="00696232">
            <w:pPr>
              <w:jc w:val="center"/>
              <w:rPr>
                <w:rFonts w:ascii="Arial" w:eastAsia="Tahoma" w:hAnsi="Arial" w:cs="Arial"/>
                <w:sz w:val="20"/>
                <w:szCs w:val="20"/>
              </w:rPr>
            </w:pPr>
          </w:p>
          <w:p w14:paraId="5A4539CB" w14:textId="3068CCC2"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2.56</w:t>
            </w:r>
          </w:p>
          <w:p w14:paraId="2CC70108" w14:textId="77777777" w:rsidR="00696232" w:rsidRPr="00696232" w:rsidRDefault="00696232" w:rsidP="00696232">
            <w:pPr>
              <w:jc w:val="center"/>
              <w:rPr>
                <w:rFonts w:ascii="Arial" w:eastAsia="Tahoma" w:hAnsi="Arial" w:cs="Arial"/>
                <w:sz w:val="20"/>
                <w:szCs w:val="20"/>
              </w:rPr>
            </w:pPr>
          </w:p>
          <w:p w14:paraId="697F530A" w14:textId="77777777" w:rsidR="00696232" w:rsidRPr="00696232" w:rsidRDefault="00696232" w:rsidP="00696232">
            <w:pPr>
              <w:jc w:val="center"/>
              <w:rPr>
                <w:rFonts w:ascii="Arial" w:eastAsia="Tahoma" w:hAnsi="Arial" w:cs="Arial"/>
                <w:sz w:val="20"/>
                <w:szCs w:val="20"/>
              </w:rPr>
            </w:pPr>
          </w:p>
          <w:p w14:paraId="744ED19D" w14:textId="77777777" w:rsidR="00696232" w:rsidRDefault="00696232" w:rsidP="00696232">
            <w:pPr>
              <w:jc w:val="center"/>
              <w:rPr>
                <w:rFonts w:ascii="Arial" w:eastAsia="Tahoma" w:hAnsi="Arial" w:cs="Arial"/>
                <w:sz w:val="20"/>
                <w:szCs w:val="20"/>
              </w:rPr>
            </w:pPr>
          </w:p>
          <w:p w14:paraId="537A6694" w14:textId="77777777" w:rsidR="00696232" w:rsidRDefault="00696232" w:rsidP="00696232">
            <w:pPr>
              <w:jc w:val="center"/>
              <w:rPr>
                <w:rFonts w:ascii="Arial" w:eastAsia="Tahoma" w:hAnsi="Arial" w:cs="Arial"/>
                <w:sz w:val="20"/>
                <w:szCs w:val="20"/>
              </w:rPr>
            </w:pPr>
          </w:p>
          <w:p w14:paraId="54A19D3E" w14:textId="0ECC6CE6"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3.12</w:t>
            </w:r>
          </w:p>
          <w:p w14:paraId="571A41F7" w14:textId="77777777" w:rsidR="00696232" w:rsidRPr="00696232" w:rsidRDefault="00696232" w:rsidP="00696232">
            <w:pPr>
              <w:jc w:val="center"/>
              <w:rPr>
                <w:rFonts w:ascii="Arial" w:eastAsia="Tahoma" w:hAnsi="Arial" w:cs="Arial"/>
                <w:sz w:val="20"/>
                <w:szCs w:val="20"/>
              </w:rPr>
            </w:pPr>
          </w:p>
          <w:p w14:paraId="256196E5" w14:textId="77777777" w:rsidR="00696232" w:rsidRPr="00696232" w:rsidRDefault="00696232" w:rsidP="00696232">
            <w:pPr>
              <w:jc w:val="center"/>
              <w:rPr>
                <w:rFonts w:ascii="Arial" w:eastAsia="Tahoma" w:hAnsi="Arial" w:cs="Arial"/>
                <w:sz w:val="20"/>
                <w:szCs w:val="20"/>
              </w:rPr>
            </w:pPr>
          </w:p>
          <w:p w14:paraId="02680B87" w14:textId="77777777" w:rsidR="00696232" w:rsidRDefault="00696232" w:rsidP="00696232">
            <w:pPr>
              <w:jc w:val="center"/>
              <w:rPr>
                <w:rFonts w:ascii="Arial" w:eastAsia="Tahoma" w:hAnsi="Arial" w:cs="Arial"/>
                <w:sz w:val="20"/>
                <w:szCs w:val="20"/>
              </w:rPr>
            </w:pPr>
          </w:p>
          <w:p w14:paraId="2BE693D4" w14:textId="4B29171A"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3.39</w:t>
            </w:r>
          </w:p>
          <w:p w14:paraId="47C1EE2D" w14:textId="77777777" w:rsidR="00696232" w:rsidRPr="00696232" w:rsidRDefault="00696232" w:rsidP="00696232">
            <w:pPr>
              <w:jc w:val="center"/>
              <w:rPr>
                <w:rFonts w:ascii="Arial" w:eastAsia="Tahoma" w:hAnsi="Arial" w:cs="Arial"/>
                <w:sz w:val="20"/>
                <w:szCs w:val="20"/>
              </w:rPr>
            </w:pPr>
          </w:p>
          <w:p w14:paraId="75DB1D18" w14:textId="77777777" w:rsidR="00696232" w:rsidRPr="00696232" w:rsidRDefault="00696232" w:rsidP="00696232">
            <w:pPr>
              <w:jc w:val="center"/>
              <w:rPr>
                <w:rFonts w:ascii="Arial" w:eastAsia="Tahoma" w:hAnsi="Arial" w:cs="Arial"/>
                <w:sz w:val="20"/>
                <w:szCs w:val="20"/>
              </w:rPr>
            </w:pPr>
          </w:p>
          <w:p w14:paraId="71F81F5F" w14:textId="77777777" w:rsidR="00696232" w:rsidRPr="00696232" w:rsidRDefault="00696232" w:rsidP="00696232">
            <w:pPr>
              <w:jc w:val="center"/>
              <w:rPr>
                <w:rFonts w:ascii="Arial" w:eastAsia="Tahoma" w:hAnsi="Arial" w:cs="Arial"/>
                <w:sz w:val="20"/>
                <w:szCs w:val="20"/>
              </w:rPr>
            </w:pPr>
          </w:p>
          <w:p w14:paraId="07FD90C4" w14:textId="77777777" w:rsidR="00696232" w:rsidRDefault="00696232" w:rsidP="00696232">
            <w:pPr>
              <w:jc w:val="center"/>
              <w:rPr>
                <w:rFonts w:ascii="Arial" w:eastAsia="Tahoma" w:hAnsi="Arial" w:cs="Arial"/>
                <w:sz w:val="20"/>
                <w:szCs w:val="20"/>
              </w:rPr>
            </w:pPr>
          </w:p>
          <w:p w14:paraId="56D870E1" w14:textId="219D5EA3"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2.92</w:t>
            </w:r>
          </w:p>
          <w:p w14:paraId="486F3AD5" w14:textId="77777777" w:rsidR="00696232" w:rsidRPr="00696232" w:rsidRDefault="00696232" w:rsidP="00696232">
            <w:pPr>
              <w:jc w:val="center"/>
              <w:rPr>
                <w:rFonts w:ascii="Arial" w:eastAsia="Tahoma" w:hAnsi="Arial" w:cs="Arial"/>
                <w:sz w:val="20"/>
                <w:szCs w:val="20"/>
              </w:rPr>
            </w:pPr>
          </w:p>
          <w:p w14:paraId="6E30E813" w14:textId="77777777" w:rsidR="00696232" w:rsidRPr="00696232" w:rsidRDefault="00696232" w:rsidP="00696232">
            <w:pPr>
              <w:jc w:val="center"/>
              <w:rPr>
                <w:rFonts w:ascii="Arial" w:eastAsia="Tahoma" w:hAnsi="Arial" w:cs="Arial"/>
                <w:sz w:val="20"/>
                <w:szCs w:val="20"/>
              </w:rPr>
            </w:pPr>
          </w:p>
          <w:p w14:paraId="345946E4" w14:textId="77777777" w:rsidR="00696232" w:rsidRDefault="00696232" w:rsidP="00696232">
            <w:pPr>
              <w:pStyle w:val="NoSpacing1"/>
              <w:jc w:val="both"/>
              <w:rPr>
                <w:rFonts w:ascii="Arial" w:eastAsia="Tahoma" w:hAnsi="Arial"/>
                <w:sz w:val="20"/>
                <w:szCs w:val="20"/>
              </w:rPr>
            </w:pPr>
          </w:p>
          <w:p w14:paraId="664E7BB2" w14:textId="77777777" w:rsidR="00696232" w:rsidRDefault="00696232" w:rsidP="00696232">
            <w:pPr>
              <w:pStyle w:val="NoSpacing1"/>
              <w:jc w:val="both"/>
              <w:rPr>
                <w:rFonts w:ascii="Arial" w:eastAsia="Tahoma" w:hAnsi="Arial"/>
                <w:sz w:val="20"/>
                <w:szCs w:val="20"/>
              </w:rPr>
            </w:pPr>
          </w:p>
          <w:p w14:paraId="7CAC5028" w14:textId="585D834E" w:rsidR="00696232" w:rsidRPr="00696232" w:rsidRDefault="00696232" w:rsidP="00696232">
            <w:pPr>
              <w:pStyle w:val="NoSpacing1"/>
              <w:jc w:val="both"/>
              <w:rPr>
                <w:rFonts w:ascii="Arial" w:eastAsia="Tahoma" w:hAnsi="Arial"/>
                <w:bCs/>
                <w:sz w:val="20"/>
                <w:szCs w:val="20"/>
              </w:rPr>
            </w:pPr>
            <w:r>
              <w:rPr>
                <w:rFonts w:ascii="Arial" w:eastAsia="Tahoma" w:hAnsi="Arial"/>
                <w:sz w:val="20"/>
                <w:szCs w:val="20"/>
              </w:rPr>
              <w:t xml:space="preserve">        </w:t>
            </w:r>
            <w:r w:rsidR="007E64A1">
              <w:rPr>
                <w:rFonts w:ascii="Arial" w:eastAsia="Tahoma" w:hAnsi="Arial"/>
                <w:sz w:val="20"/>
                <w:szCs w:val="20"/>
              </w:rPr>
              <w:t xml:space="preserve">  </w:t>
            </w:r>
            <w:r w:rsidRPr="00696232">
              <w:rPr>
                <w:rFonts w:ascii="Arial" w:eastAsia="Tahoma" w:hAnsi="Arial"/>
                <w:sz w:val="20"/>
                <w:szCs w:val="20"/>
              </w:rPr>
              <w:t>3.02</w:t>
            </w:r>
          </w:p>
        </w:tc>
        <w:tc>
          <w:tcPr>
            <w:tcW w:w="2277" w:type="dxa"/>
            <w:tcBorders>
              <w:top w:val="nil"/>
              <w:left w:val="nil"/>
              <w:bottom w:val="nil"/>
              <w:right w:val="nil"/>
            </w:tcBorders>
          </w:tcPr>
          <w:p w14:paraId="0E828D31"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lastRenderedPageBreak/>
              <w:t>Moderate</w:t>
            </w:r>
          </w:p>
          <w:p w14:paraId="416F3F7B" w14:textId="77777777" w:rsidR="00696232" w:rsidRPr="00696232" w:rsidRDefault="00696232" w:rsidP="00696232">
            <w:pPr>
              <w:jc w:val="center"/>
              <w:rPr>
                <w:rFonts w:ascii="Arial" w:eastAsia="Tahoma" w:hAnsi="Arial" w:cs="Arial"/>
                <w:sz w:val="20"/>
                <w:szCs w:val="20"/>
              </w:rPr>
            </w:pPr>
          </w:p>
          <w:p w14:paraId="63E331BD" w14:textId="77777777" w:rsidR="00696232" w:rsidRPr="00696232" w:rsidRDefault="00696232" w:rsidP="00696232">
            <w:pPr>
              <w:jc w:val="center"/>
              <w:rPr>
                <w:rFonts w:ascii="Arial" w:eastAsia="Tahoma" w:hAnsi="Arial" w:cs="Arial"/>
                <w:sz w:val="20"/>
                <w:szCs w:val="20"/>
              </w:rPr>
            </w:pPr>
          </w:p>
          <w:p w14:paraId="11C97F7C" w14:textId="77777777" w:rsidR="00696232" w:rsidRDefault="00696232" w:rsidP="00696232">
            <w:pPr>
              <w:rPr>
                <w:rFonts w:ascii="Arial" w:eastAsia="Tahoma" w:hAnsi="Arial" w:cs="Arial"/>
                <w:sz w:val="20"/>
                <w:szCs w:val="20"/>
              </w:rPr>
            </w:pPr>
          </w:p>
          <w:p w14:paraId="30DC8AA3" w14:textId="77777777" w:rsidR="00696232" w:rsidRDefault="00696232" w:rsidP="00696232">
            <w:pPr>
              <w:rPr>
                <w:rFonts w:ascii="Arial" w:eastAsia="Tahoma" w:hAnsi="Arial" w:cs="Arial"/>
                <w:sz w:val="20"/>
                <w:szCs w:val="20"/>
              </w:rPr>
            </w:pPr>
          </w:p>
          <w:p w14:paraId="24539997" w14:textId="77777777" w:rsidR="00696232" w:rsidRDefault="00696232" w:rsidP="00696232">
            <w:pPr>
              <w:rPr>
                <w:rFonts w:ascii="Arial" w:eastAsia="Tahoma" w:hAnsi="Arial" w:cs="Arial"/>
                <w:sz w:val="20"/>
                <w:szCs w:val="20"/>
              </w:rPr>
            </w:pPr>
          </w:p>
          <w:p w14:paraId="1DF81A9F" w14:textId="3637EF2D"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5221FC02" w14:textId="77777777" w:rsidR="00696232" w:rsidRPr="00696232" w:rsidRDefault="00696232" w:rsidP="00696232">
            <w:pPr>
              <w:jc w:val="center"/>
              <w:rPr>
                <w:rFonts w:ascii="Arial" w:eastAsia="Tahoma" w:hAnsi="Arial" w:cs="Arial"/>
                <w:sz w:val="20"/>
                <w:szCs w:val="20"/>
              </w:rPr>
            </w:pPr>
          </w:p>
          <w:p w14:paraId="4F35D0B5" w14:textId="77777777" w:rsidR="00696232" w:rsidRDefault="00696232" w:rsidP="00696232">
            <w:pPr>
              <w:rPr>
                <w:rFonts w:ascii="Arial" w:eastAsia="Tahoma" w:hAnsi="Arial" w:cs="Arial"/>
                <w:sz w:val="20"/>
                <w:szCs w:val="20"/>
              </w:rPr>
            </w:pPr>
          </w:p>
          <w:p w14:paraId="0FC4C514" w14:textId="77777777" w:rsidR="00696232" w:rsidRDefault="00696232" w:rsidP="00696232">
            <w:pPr>
              <w:rPr>
                <w:rFonts w:ascii="Arial" w:eastAsia="Tahoma" w:hAnsi="Arial" w:cs="Arial"/>
                <w:sz w:val="20"/>
                <w:szCs w:val="20"/>
              </w:rPr>
            </w:pPr>
          </w:p>
          <w:p w14:paraId="7D3394B8" w14:textId="033E8018"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3EDD5972" w14:textId="77777777" w:rsidR="00696232" w:rsidRPr="00696232" w:rsidRDefault="00696232" w:rsidP="00696232">
            <w:pPr>
              <w:jc w:val="center"/>
              <w:rPr>
                <w:rFonts w:ascii="Arial" w:eastAsia="Tahoma" w:hAnsi="Arial" w:cs="Arial"/>
                <w:sz w:val="20"/>
                <w:szCs w:val="20"/>
              </w:rPr>
            </w:pPr>
          </w:p>
          <w:p w14:paraId="4CBD34F8" w14:textId="77777777" w:rsidR="00696232" w:rsidRPr="00696232" w:rsidRDefault="00696232" w:rsidP="00696232">
            <w:pPr>
              <w:rPr>
                <w:rFonts w:ascii="Arial" w:eastAsia="Tahoma" w:hAnsi="Arial" w:cs="Arial"/>
                <w:sz w:val="20"/>
                <w:szCs w:val="20"/>
              </w:rPr>
            </w:pPr>
          </w:p>
          <w:p w14:paraId="53E2FD9C" w14:textId="77777777" w:rsidR="00696232" w:rsidRDefault="00696232" w:rsidP="00696232">
            <w:pPr>
              <w:rPr>
                <w:rFonts w:ascii="Arial" w:eastAsia="Tahoma" w:hAnsi="Arial" w:cs="Arial"/>
                <w:sz w:val="20"/>
                <w:szCs w:val="20"/>
              </w:rPr>
            </w:pPr>
          </w:p>
          <w:p w14:paraId="11A5DDAC" w14:textId="69469585"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335BF37" w14:textId="77777777" w:rsidR="00696232" w:rsidRPr="00696232" w:rsidRDefault="00696232" w:rsidP="00696232">
            <w:pPr>
              <w:jc w:val="center"/>
              <w:rPr>
                <w:rFonts w:ascii="Arial" w:eastAsia="Tahoma" w:hAnsi="Arial" w:cs="Arial"/>
                <w:sz w:val="20"/>
                <w:szCs w:val="20"/>
              </w:rPr>
            </w:pPr>
          </w:p>
          <w:p w14:paraId="5FF56F81" w14:textId="77777777" w:rsidR="00696232" w:rsidRPr="00696232" w:rsidRDefault="00696232" w:rsidP="00696232">
            <w:pPr>
              <w:rPr>
                <w:rFonts w:ascii="Arial" w:eastAsia="Tahoma" w:hAnsi="Arial" w:cs="Arial"/>
                <w:sz w:val="20"/>
                <w:szCs w:val="20"/>
              </w:rPr>
            </w:pPr>
          </w:p>
          <w:p w14:paraId="02BBB996" w14:textId="77777777" w:rsidR="00445CF9" w:rsidRDefault="00445CF9" w:rsidP="00696232">
            <w:pPr>
              <w:rPr>
                <w:rFonts w:ascii="Arial" w:eastAsia="Tahoma" w:hAnsi="Arial" w:cs="Arial"/>
                <w:sz w:val="20"/>
                <w:szCs w:val="20"/>
              </w:rPr>
            </w:pPr>
          </w:p>
          <w:p w14:paraId="65C38F7D" w14:textId="71507068"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1A649045" w14:textId="77777777" w:rsidR="00696232" w:rsidRPr="00696232" w:rsidRDefault="00696232" w:rsidP="00696232">
            <w:pPr>
              <w:jc w:val="center"/>
              <w:rPr>
                <w:rFonts w:ascii="Arial" w:eastAsia="Tahoma" w:hAnsi="Arial" w:cs="Arial"/>
                <w:sz w:val="20"/>
                <w:szCs w:val="20"/>
              </w:rPr>
            </w:pPr>
          </w:p>
          <w:p w14:paraId="1EFF6316" w14:textId="77777777" w:rsidR="00696232" w:rsidRPr="00696232" w:rsidRDefault="00696232" w:rsidP="00696232">
            <w:pPr>
              <w:jc w:val="center"/>
              <w:rPr>
                <w:rFonts w:ascii="Arial" w:eastAsia="Tahoma" w:hAnsi="Arial" w:cs="Arial"/>
                <w:sz w:val="20"/>
                <w:szCs w:val="20"/>
              </w:rPr>
            </w:pPr>
          </w:p>
          <w:p w14:paraId="501C90BC" w14:textId="77777777" w:rsidR="00696232" w:rsidRDefault="00696232" w:rsidP="00696232">
            <w:pPr>
              <w:rPr>
                <w:rFonts w:ascii="Arial" w:eastAsia="Tahoma" w:hAnsi="Arial" w:cs="Arial"/>
                <w:sz w:val="20"/>
                <w:szCs w:val="20"/>
              </w:rPr>
            </w:pPr>
          </w:p>
          <w:p w14:paraId="7D553764" w14:textId="77777777" w:rsidR="00696232" w:rsidRDefault="00696232" w:rsidP="00696232">
            <w:pPr>
              <w:rPr>
                <w:rFonts w:ascii="Arial" w:eastAsia="Tahoma" w:hAnsi="Arial" w:cs="Arial"/>
                <w:sz w:val="20"/>
                <w:szCs w:val="20"/>
              </w:rPr>
            </w:pPr>
          </w:p>
          <w:p w14:paraId="4689096D" w14:textId="74BB7F39"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123B6A8D" w14:textId="77777777" w:rsidR="00696232" w:rsidRPr="00696232" w:rsidRDefault="00696232" w:rsidP="00696232">
            <w:pPr>
              <w:jc w:val="center"/>
              <w:rPr>
                <w:rFonts w:ascii="Arial" w:eastAsia="Tahoma" w:hAnsi="Arial" w:cs="Arial"/>
                <w:sz w:val="20"/>
                <w:szCs w:val="20"/>
              </w:rPr>
            </w:pPr>
          </w:p>
          <w:p w14:paraId="0C734F6F" w14:textId="77777777" w:rsidR="00696232" w:rsidRPr="00696232" w:rsidRDefault="00696232" w:rsidP="00696232">
            <w:pPr>
              <w:rPr>
                <w:rFonts w:ascii="Arial" w:eastAsia="Tahoma" w:hAnsi="Arial" w:cs="Arial"/>
                <w:sz w:val="20"/>
                <w:szCs w:val="20"/>
              </w:rPr>
            </w:pPr>
          </w:p>
          <w:p w14:paraId="78704FED" w14:textId="77777777" w:rsidR="00696232" w:rsidRDefault="00696232" w:rsidP="00696232">
            <w:pPr>
              <w:rPr>
                <w:rFonts w:ascii="Arial" w:eastAsia="Tahoma" w:hAnsi="Arial" w:cs="Arial"/>
                <w:sz w:val="20"/>
                <w:szCs w:val="20"/>
              </w:rPr>
            </w:pPr>
          </w:p>
          <w:p w14:paraId="3EBB0F3F" w14:textId="188F90CB"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944A706" w14:textId="77777777" w:rsidR="00696232" w:rsidRPr="00696232" w:rsidRDefault="00696232" w:rsidP="00696232">
            <w:pPr>
              <w:jc w:val="center"/>
              <w:rPr>
                <w:rFonts w:ascii="Arial" w:eastAsia="Tahoma" w:hAnsi="Arial" w:cs="Arial"/>
                <w:sz w:val="20"/>
                <w:szCs w:val="20"/>
              </w:rPr>
            </w:pPr>
          </w:p>
          <w:p w14:paraId="49C8616D" w14:textId="77777777" w:rsidR="00696232" w:rsidRPr="00696232" w:rsidRDefault="00696232" w:rsidP="00696232">
            <w:pPr>
              <w:jc w:val="center"/>
              <w:rPr>
                <w:rFonts w:ascii="Arial" w:eastAsia="Tahoma" w:hAnsi="Arial" w:cs="Arial"/>
                <w:sz w:val="20"/>
                <w:szCs w:val="20"/>
              </w:rPr>
            </w:pPr>
          </w:p>
          <w:p w14:paraId="274E810B" w14:textId="77777777" w:rsidR="00696232" w:rsidRPr="00696232" w:rsidRDefault="00696232" w:rsidP="00696232">
            <w:pPr>
              <w:rPr>
                <w:rFonts w:ascii="Arial" w:eastAsia="Tahoma" w:hAnsi="Arial" w:cs="Arial"/>
                <w:sz w:val="20"/>
                <w:szCs w:val="20"/>
              </w:rPr>
            </w:pPr>
          </w:p>
          <w:p w14:paraId="0DAD4332" w14:textId="77777777" w:rsidR="00696232" w:rsidRDefault="00696232" w:rsidP="00696232">
            <w:pPr>
              <w:rPr>
                <w:rFonts w:ascii="Arial" w:eastAsia="Tahoma" w:hAnsi="Arial" w:cs="Arial"/>
                <w:sz w:val="20"/>
                <w:szCs w:val="20"/>
              </w:rPr>
            </w:pPr>
          </w:p>
          <w:p w14:paraId="09B952CC" w14:textId="4B9E298F"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5AA20BF" w14:textId="77777777" w:rsidR="00696232" w:rsidRPr="00696232" w:rsidRDefault="00696232" w:rsidP="00696232">
            <w:pPr>
              <w:jc w:val="center"/>
              <w:rPr>
                <w:rFonts w:ascii="Arial" w:eastAsia="Tahoma" w:hAnsi="Arial" w:cs="Arial"/>
                <w:sz w:val="20"/>
                <w:szCs w:val="20"/>
              </w:rPr>
            </w:pPr>
          </w:p>
          <w:p w14:paraId="0AB7018D" w14:textId="77777777" w:rsidR="00696232" w:rsidRPr="00696232" w:rsidRDefault="00696232" w:rsidP="00696232">
            <w:pPr>
              <w:rPr>
                <w:rFonts w:ascii="Arial" w:eastAsia="Tahoma" w:hAnsi="Arial" w:cs="Arial"/>
                <w:sz w:val="20"/>
                <w:szCs w:val="20"/>
              </w:rPr>
            </w:pPr>
          </w:p>
          <w:p w14:paraId="29C3409C" w14:textId="77777777" w:rsidR="00696232" w:rsidRPr="00696232" w:rsidRDefault="00696232" w:rsidP="00696232">
            <w:pPr>
              <w:jc w:val="center"/>
              <w:rPr>
                <w:rFonts w:ascii="Arial" w:eastAsia="Tahoma" w:hAnsi="Arial" w:cs="Arial"/>
                <w:sz w:val="20"/>
                <w:szCs w:val="20"/>
              </w:rPr>
            </w:pPr>
          </w:p>
          <w:p w14:paraId="222C982D" w14:textId="77777777" w:rsidR="00696232" w:rsidRDefault="00696232" w:rsidP="00696232">
            <w:pPr>
              <w:pStyle w:val="NoSpacing1"/>
              <w:jc w:val="both"/>
              <w:rPr>
                <w:rFonts w:ascii="Arial" w:eastAsia="Tahoma" w:hAnsi="Arial"/>
                <w:sz w:val="20"/>
                <w:szCs w:val="20"/>
              </w:rPr>
            </w:pPr>
          </w:p>
          <w:p w14:paraId="798C1792" w14:textId="15D186C9"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0E7144C9" w14:textId="346D4587" w:rsidR="00696232" w:rsidRPr="00696232" w:rsidRDefault="00696232" w:rsidP="0069623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6F659B38"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 xml:space="preserve">          3.05</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28A263A4" w14:textId="77777777" w:rsidR="0078644E" w:rsidRPr="0078644E" w:rsidRDefault="00E44474" w:rsidP="0078644E">
      <w:pPr>
        <w:pStyle w:val="Heading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78644E" w:rsidRPr="0078644E">
        <w:rPr>
          <w:rFonts w:ascii="Arial" w:eastAsia="SimSun" w:hAnsi="Arial" w:cs="Arial"/>
          <w:b/>
          <w:bCs/>
          <w:color w:val="000000" w:themeColor="text1"/>
          <w:sz w:val="20"/>
          <w:szCs w:val="20"/>
          <w:shd w:val="clear" w:color="auto" w:fill="FFFFFF"/>
        </w:rPr>
        <w:t>Academic Performance of the Grade 5 Pupils</w:t>
      </w:r>
    </w:p>
    <w:p w14:paraId="07681F96" w14:textId="78D5531B" w:rsidR="000965F8" w:rsidRPr="000965F8" w:rsidRDefault="000965F8" w:rsidP="000965F8">
      <w:pPr>
        <w:pStyle w:val="Heading2"/>
        <w:jc w:val="both"/>
        <w:rPr>
          <w:rFonts w:ascii="Arial" w:eastAsia="SimSun" w:hAnsi="Arial" w:cs="Arial"/>
          <w:b/>
          <w:bCs/>
          <w:color w:val="000000" w:themeColor="text1"/>
          <w:shd w:val="clear" w:color="auto" w:fill="FFFFFF"/>
        </w:rPr>
      </w:pPr>
    </w:p>
    <w:p w14:paraId="0DEE2151" w14:textId="40907517" w:rsidR="00E44474" w:rsidRPr="00705486" w:rsidRDefault="00E44474" w:rsidP="00E44474">
      <w:pPr>
        <w:pStyle w:val="Heading2"/>
        <w:rPr>
          <w:rFonts w:ascii="Arial" w:eastAsia="SimSun" w:hAnsi="Arial" w:cs="Arial"/>
          <w:b/>
          <w:bCs/>
          <w:color w:val="000000" w:themeColor="text1"/>
          <w:sz w:val="22"/>
          <w:szCs w:val="22"/>
          <w:shd w:val="clear" w:color="auto" w:fill="FFFFFF"/>
        </w:rPr>
      </w:pPr>
    </w:p>
    <w:p w14:paraId="0380CD76" w14:textId="77777777" w:rsidR="00E44474" w:rsidRPr="00705486" w:rsidRDefault="00E44474" w:rsidP="00E44474">
      <w:pPr>
        <w:jc w:val="both"/>
        <w:rPr>
          <w:rFonts w:ascii="Arial" w:eastAsia="SimSun" w:hAnsi="Arial" w:cs="Arial"/>
          <w:b/>
          <w:bCs/>
          <w:shd w:val="clear" w:color="auto" w:fill="FFFFFF"/>
        </w:rPr>
      </w:pPr>
    </w:p>
    <w:p w14:paraId="1266903C"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 xml:space="preserve">Table 4 shows the academic performance of Grade 5 pupils at William Joyce Sr. Elementary School (WJSES) for the school year 2023-2024. The grades of the respondents were taken from their 2nd grading period. The results revealed that the grand mean for the pupils' academic performance was 81.61, which is described as approaching proficiency. This implies that the pupils at this level have developed fundamental knowledge and skills and, with guidance from the teacher or peers, can apply this understanding through authentic tasks. According to </w:t>
      </w:r>
      <w:proofErr w:type="spellStart"/>
      <w:r w:rsidRPr="00F17957">
        <w:rPr>
          <w:rFonts w:ascii="Arial" w:eastAsia="Tahoma" w:hAnsi="Arial" w:cs="Arial"/>
          <w:lang w:val="en-PH"/>
        </w:rPr>
        <w:t>Nuthanap</w:t>
      </w:r>
      <w:proofErr w:type="spellEnd"/>
      <w:r w:rsidRPr="00F17957">
        <w:rPr>
          <w:rFonts w:ascii="Arial" w:eastAsia="Tahoma" w:hAnsi="Arial" w:cs="Arial"/>
          <w:lang w:val="en-PH"/>
        </w:rPr>
        <w:t xml:space="preserve"> (2016), some students study more but fail to achieve more, while others study less but achieve more. The success of each student depends on their ability, intelligence, and effort, which ultimately brings academic success.</w:t>
      </w:r>
    </w:p>
    <w:p w14:paraId="03B800AD"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As shown in Table 4, the majority of respondents (60.98%) received a grade of 80-84, which is described as Approaching proficiency. This suggests that the pupils at this level have developed fundamental knowledge, skills, and understanding and can transfer them automatically and flexibly through authentic tasks. According to Tus et al. (2021), learners' academic performance was often between 80-84, which was interpreted as satisfactory, even amidst the new normal of education. Similarly, Salud (2022) found that while most respondents struggled slightly with reading, they still performed satisfactorily in academics.</w:t>
      </w:r>
    </w:p>
    <w:p w14:paraId="44FEAD23"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noProof/>
        </w:rPr>
        <mc:AlternateContent>
          <mc:Choice Requires="wps">
            <w:drawing>
              <wp:anchor distT="0" distB="0" distL="114300" distR="114300" simplePos="0" relativeHeight="251675648" behindDoc="1" locked="0" layoutInCell="1" allowOverlap="1" wp14:anchorId="58C9C7E5" wp14:editId="5006738F">
                <wp:simplePos x="0" y="0"/>
                <wp:positionH relativeFrom="margin">
                  <wp:align>center</wp:align>
                </wp:positionH>
                <wp:positionV relativeFrom="paragraph">
                  <wp:posOffset>3650615</wp:posOffset>
                </wp:positionV>
                <wp:extent cx="579120" cy="495300"/>
                <wp:effectExtent l="0" t="0" r="11430" b="19050"/>
                <wp:wrapNone/>
                <wp:docPr id="1685642321"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64447C" id="Rectangle 28" o:spid="_x0000_s1026" style="position:absolute;margin-left:0;margin-top:287.45pt;width:45.6pt;height:39pt;z-index:-2516408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" fillcolor="white [3212]" strokecolor="white [3212]" strokeweight="2pt">
                <w10:wrap anchorx="margin"/>
              </v:rect>
            </w:pict>
          </mc:Fallback>
        </mc:AlternateContent>
      </w:r>
      <w:r w:rsidRPr="00F17957">
        <w:rPr>
          <w:rFonts w:ascii="Arial" w:eastAsia="Tahoma" w:hAnsi="Arial" w:cs="Arial"/>
          <w:lang w:val="en-PH"/>
        </w:rPr>
        <w:t xml:space="preserve">Additionally, 9 respondents (21.95%) received a grade of 75-79, described as Developing. This implies that pupils at this level possess the minimum knowledge, skills, and core understanding but require assistance when performing authentic tasks. Although these students achieved a passing grade, their academic performance needs improvement. This </w:t>
      </w:r>
      <w:r w:rsidRPr="00F17957">
        <w:rPr>
          <w:rFonts w:ascii="Arial" w:eastAsia="Tahoma" w:hAnsi="Arial" w:cs="Arial"/>
          <w:lang w:val="en-PH"/>
        </w:rPr>
        <w:lastRenderedPageBreak/>
        <w:t>finding supports Bakana's (2022) study, which revealed that factors related to reading are closely associated with academic achievement, with struggling readers often receiving the lowest grades.</w:t>
      </w:r>
    </w:p>
    <w:p w14:paraId="7944EBB5"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Lastly, the results revealed that 6 respondents (14.63%) received a grade of 85-90, which is labeled as Proficiency. This indicates that pupils at this level have developed strong fundamental knowledge, skills, and understanding, and can apply them automatically and flexibly through authentic tasks. There was also 1 respondent (2.44%) who received a GPA below 75, indicating that this pupil struggled to acquire or develop the necessary prerequisite knowledge or skills.</w:t>
      </w:r>
    </w:p>
    <w:p w14:paraId="64137058" w14:textId="31DDD4B5"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 xml:space="preserve">In general, Grade 5 pupils need to study and work harder to improve their academic performance. Many pupils fall within the average or satisfactory level, highlighting the need for further improvement. Interventions should be conducted to identify factors that could help students enhance their academic performance. According to </w:t>
      </w:r>
      <w:proofErr w:type="spellStart"/>
      <w:r w:rsidRPr="00F17957">
        <w:rPr>
          <w:rFonts w:ascii="Arial" w:eastAsia="Tahoma" w:hAnsi="Arial" w:cs="Arial"/>
          <w:lang w:val="en-PH"/>
        </w:rPr>
        <w:t>Almuammria</w:t>
      </w:r>
      <w:proofErr w:type="spellEnd"/>
      <w:r w:rsidRPr="00F17957">
        <w:rPr>
          <w:rFonts w:ascii="Arial" w:eastAsia="Tahoma" w:hAnsi="Arial" w:cs="Arial"/>
          <w:lang w:val="en-PH"/>
        </w:rPr>
        <w:t xml:space="preserve"> (2015), poor academic performance is an incidental experience from which students can learn valuable lessons that lead to success. For this reason, it is crucial to identify children with reading problems early and implement appropriate interventions to address these issues (</w:t>
      </w:r>
      <w:proofErr w:type="spellStart"/>
      <w:r w:rsidRPr="00F17957">
        <w:rPr>
          <w:rFonts w:ascii="Arial" w:eastAsia="Tahoma" w:hAnsi="Arial" w:cs="Arial"/>
          <w:lang w:val="en-PH"/>
        </w:rPr>
        <w:t>Kuruyer</w:t>
      </w:r>
      <w:proofErr w:type="spellEnd"/>
      <w:r w:rsidRPr="00F17957">
        <w:rPr>
          <w:rFonts w:ascii="Arial" w:eastAsia="Tahoma" w:hAnsi="Arial" w:cs="Arial"/>
          <w:lang w:val="en-PH"/>
        </w:rPr>
        <w:t xml:space="preserve"> &amp; </w:t>
      </w:r>
      <w:proofErr w:type="spellStart"/>
      <w:r w:rsidRPr="00F17957">
        <w:rPr>
          <w:rFonts w:ascii="Arial" w:eastAsia="Tahoma" w:hAnsi="Arial" w:cs="Arial"/>
          <w:lang w:val="en-PH"/>
        </w:rPr>
        <w:t>Özdemir</w:t>
      </w:r>
      <w:proofErr w:type="spellEnd"/>
      <w:r w:rsidRPr="00F17957">
        <w:rPr>
          <w:rFonts w:ascii="Arial" w:eastAsia="Tahoma" w:hAnsi="Arial" w:cs="Arial"/>
          <w:lang w:val="en-PH"/>
        </w:rPr>
        <w:t>, 2019).</w:t>
      </w:r>
      <w:r w:rsidRPr="00F17957">
        <w:t xml:space="preserve"> </w:t>
      </w:r>
      <w:r w:rsidRPr="00F17957">
        <w:rPr>
          <w:rFonts w:ascii="Arial" w:eastAsia="Tahoma" w:hAnsi="Arial" w:cs="Arial"/>
        </w:rPr>
        <w:t>Grade 5 pupils generally need to study and work harder to improve their academic performance, as many perform at only average levels (Franca, 2019), and interventions are necessary to identify factors that could support their academic growth (Franca et al., 2024).</w:t>
      </w: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7A6BC337" w:rsidR="00C2293B" w:rsidRPr="00C2293B" w:rsidRDefault="00C2293B" w:rsidP="00C2293B">
      <w:pPr>
        <w:jc w:val="both"/>
        <w:rPr>
          <w:rFonts w:ascii="Arial" w:eastAsia="Tahoma" w:hAnsi="Arial" w:cs="Arial"/>
        </w:rPr>
      </w:pPr>
      <w:r w:rsidRPr="00C2293B">
        <w:rPr>
          <w:rFonts w:ascii="Arial" w:eastAsia="Tahoma" w:hAnsi="Arial" w:cs="Arial"/>
          <w:b/>
        </w:rPr>
        <w:t>Table 4.</w:t>
      </w:r>
      <w:r w:rsidRPr="00C2293B">
        <w:rPr>
          <w:rFonts w:ascii="Arial" w:eastAsia="Tahoma" w:hAnsi="Arial" w:cs="Arial"/>
        </w:rPr>
        <w:t xml:space="preserve"> </w:t>
      </w:r>
      <w:r w:rsidR="0063582F" w:rsidRPr="0063582F">
        <w:rPr>
          <w:rFonts w:ascii="Arial" w:eastAsia="Tahoma" w:hAnsi="Arial" w:cs="Arial"/>
        </w:rPr>
        <w:t>The academic performance of grade 5 pupils</w:t>
      </w:r>
    </w:p>
    <w:tbl>
      <w:tblPr>
        <w:tblStyle w:val="TableGrid"/>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053"/>
        <w:gridCol w:w="1616"/>
        <w:gridCol w:w="2410"/>
      </w:tblGrid>
      <w:tr w:rsidR="00C2293B" w:rsidRPr="00C2293B" w14:paraId="5A27C581" w14:textId="77777777" w:rsidTr="003579E1">
        <w:trPr>
          <w:trHeight w:val="243"/>
        </w:trPr>
        <w:tc>
          <w:tcPr>
            <w:tcW w:w="1841" w:type="dxa"/>
            <w:tcBorders>
              <w:top w:val="thinThickSmallGap" w:sz="24" w:space="0" w:color="auto"/>
              <w:left w:val="nil"/>
              <w:bottom w:val="single" w:sz="4" w:space="0" w:color="auto"/>
              <w:right w:val="nil"/>
            </w:tcBorders>
          </w:tcPr>
          <w:p w14:paraId="7D7FDA52" w14:textId="7F843BDD" w:rsidR="00C2293B" w:rsidRPr="00C2293B" w:rsidRDefault="0063582F" w:rsidP="00C2293B">
            <w:pPr>
              <w:jc w:val="both"/>
              <w:rPr>
                <w:rFonts w:ascii="Arial" w:eastAsia="Tahoma" w:hAnsi="Arial" w:cs="Arial"/>
                <w:b/>
                <w:bCs/>
              </w:rPr>
            </w:pPr>
            <w:r>
              <w:rPr>
                <w:rFonts w:ascii="Arial" w:eastAsia="Tahoma" w:hAnsi="Arial" w:cs="Arial"/>
                <w:b/>
                <w:bCs/>
              </w:rPr>
              <w:t>Range of Grades</w:t>
            </w:r>
          </w:p>
        </w:tc>
        <w:tc>
          <w:tcPr>
            <w:tcW w:w="2053" w:type="dxa"/>
            <w:tcBorders>
              <w:top w:val="thinThickSmallGap" w:sz="24" w:space="0" w:color="auto"/>
              <w:left w:val="nil"/>
              <w:bottom w:val="single" w:sz="4" w:space="0" w:color="auto"/>
              <w:right w:val="nil"/>
            </w:tcBorders>
          </w:tcPr>
          <w:p w14:paraId="2CE77D7E" w14:textId="3E4B46AA" w:rsidR="00C2293B" w:rsidRPr="00C2293B" w:rsidRDefault="0063582F" w:rsidP="00C2293B">
            <w:pPr>
              <w:jc w:val="both"/>
              <w:rPr>
                <w:rFonts w:ascii="Arial" w:eastAsia="Tahoma" w:hAnsi="Arial" w:cs="Arial"/>
                <w:b/>
                <w:bCs/>
              </w:rPr>
            </w:pPr>
            <w:r>
              <w:rPr>
                <w:rFonts w:ascii="Arial" w:eastAsia="Tahoma" w:hAnsi="Arial" w:cs="Arial"/>
                <w:b/>
                <w:bCs/>
              </w:rPr>
              <w:t>Frequency</w:t>
            </w:r>
          </w:p>
        </w:tc>
        <w:tc>
          <w:tcPr>
            <w:tcW w:w="1616" w:type="dxa"/>
            <w:tcBorders>
              <w:top w:val="thinThickSmallGap" w:sz="24" w:space="0" w:color="auto"/>
              <w:left w:val="nil"/>
              <w:bottom w:val="single" w:sz="4" w:space="0" w:color="auto"/>
              <w:right w:val="nil"/>
            </w:tcBorders>
          </w:tcPr>
          <w:p w14:paraId="47C60E6F" w14:textId="6DD66E50" w:rsidR="00C2293B" w:rsidRPr="00C2293B" w:rsidRDefault="0063582F" w:rsidP="00C2293B">
            <w:pPr>
              <w:jc w:val="both"/>
              <w:rPr>
                <w:rFonts w:ascii="Arial" w:eastAsia="Tahoma" w:hAnsi="Arial" w:cs="Arial"/>
                <w:b/>
                <w:bCs/>
              </w:rPr>
            </w:pPr>
            <w:r>
              <w:rPr>
                <w:rFonts w:ascii="Arial" w:eastAsia="Tahoma" w:hAnsi="Arial" w:cs="Arial"/>
                <w:b/>
                <w:bCs/>
              </w:rPr>
              <w:t>Percentage</w:t>
            </w: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3579E1">
        <w:tc>
          <w:tcPr>
            <w:tcW w:w="1841" w:type="dxa"/>
            <w:tcBorders>
              <w:top w:val="single" w:sz="4" w:space="0" w:color="auto"/>
              <w:left w:val="nil"/>
              <w:bottom w:val="nil"/>
              <w:right w:val="nil"/>
            </w:tcBorders>
          </w:tcPr>
          <w:p w14:paraId="5F7DA0B2" w14:textId="77777777" w:rsidR="00C2293B" w:rsidRPr="001507FA" w:rsidRDefault="00FF41FC" w:rsidP="00C2293B">
            <w:pPr>
              <w:jc w:val="both"/>
              <w:rPr>
                <w:rFonts w:ascii="Arial" w:eastAsia="Tahoma" w:hAnsi="Arial" w:cs="Arial"/>
                <w:bCs/>
              </w:rPr>
            </w:pPr>
            <w:r w:rsidRPr="001507FA">
              <w:rPr>
                <w:rFonts w:ascii="Arial" w:eastAsia="Tahoma" w:hAnsi="Arial" w:cs="Arial"/>
                <w:bCs/>
              </w:rPr>
              <w:t>85-90</w:t>
            </w:r>
          </w:p>
          <w:p w14:paraId="42D0DEA6" w14:textId="50DC351F" w:rsidR="00FF41FC" w:rsidRPr="001507FA" w:rsidRDefault="00FF41FC" w:rsidP="00C2293B">
            <w:pPr>
              <w:jc w:val="both"/>
              <w:rPr>
                <w:rFonts w:ascii="Arial" w:eastAsia="Tahoma" w:hAnsi="Arial" w:cs="Arial"/>
                <w:bCs/>
              </w:rPr>
            </w:pPr>
          </w:p>
        </w:tc>
        <w:tc>
          <w:tcPr>
            <w:tcW w:w="2053" w:type="dxa"/>
            <w:tcBorders>
              <w:top w:val="single" w:sz="4" w:space="0" w:color="auto"/>
              <w:left w:val="nil"/>
              <w:bottom w:val="nil"/>
              <w:right w:val="nil"/>
            </w:tcBorders>
          </w:tcPr>
          <w:p w14:paraId="2D6619BD" w14:textId="77777777" w:rsidR="00C2293B" w:rsidRDefault="001507FA" w:rsidP="00C2293B">
            <w:pPr>
              <w:jc w:val="both"/>
              <w:rPr>
                <w:rFonts w:ascii="Arial" w:eastAsia="Tahoma" w:hAnsi="Arial" w:cs="Arial"/>
                <w:bCs/>
              </w:rPr>
            </w:pPr>
            <w:r>
              <w:rPr>
                <w:rFonts w:ascii="Arial" w:eastAsia="Tahoma" w:hAnsi="Arial" w:cs="Arial"/>
                <w:bCs/>
              </w:rPr>
              <w:t>6</w:t>
            </w:r>
          </w:p>
          <w:p w14:paraId="2ECD4E70" w14:textId="77777777" w:rsidR="001507FA" w:rsidRDefault="001507FA" w:rsidP="00C2293B">
            <w:pPr>
              <w:jc w:val="both"/>
              <w:rPr>
                <w:rFonts w:ascii="Arial" w:eastAsia="Tahoma" w:hAnsi="Arial" w:cs="Arial"/>
                <w:bCs/>
              </w:rPr>
            </w:pPr>
            <w:r>
              <w:rPr>
                <w:rFonts w:ascii="Arial" w:eastAsia="Tahoma" w:hAnsi="Arial" w:cs="Arial"/>
                <w:bCs/>
              </w:rPr>
              <w:t>25</w:t>
            </w:r>
          </w:p>
          <w:p w14:paraId="61FA58A6" w14:textId="41F98026" w:rsidR="001507FA" w:rsidRPr="00C2293B" w:rsidRDefault="001507FA" w:rsidP="00C2293B">
            <w:pPr>
              <w:jc w:val="both"/>
              <w:rPr>
                <w:rFonts w:ascii="Arial" w:eastAsia="Tahoma" w:hAnsi="Arial" w:cs="Arial"/>
                <w:bCs/>
              </w:rPr>
            </w:pPr>
          </w:p>
        </w:tc>
        <w:tc>
          <w:tcPr>
            <w:tcW w:w="1616" w:type="dxa"/>
            <w:tcBorders>
              <w:top w:val="single" w:sz="4" w:space="0" w:color="auto"/>
              <w:left w:val="nil"/>
              <w:bottom w:val="nil"/>
              <w:right w:val="nil"/>
            </w:tcBorders>
          </w:tcPr>
          <w:p w14:paraId="77999F1A" w14:textId="77777777" w:rsidR="00C2293B" w:rsidRDefault="001507FA" w:rsidP="00C2293B">
            <w:pPr>
              <w:jc w:val="both"/>
              <w:rPr>
                <w:rFonts w:ascii="Arial" w:eastAsia="Tahoma" w:hAnsi="Arial" w:cs="Arial"/>
                <w:bCs/>
              </w:rPr>
            </w:pPr>
            <w:r>
              <w:rPr>
                <w:rFonts w:ascii="Arial" w:eastAsia="Tahoma" w:hAnsi="Arial" w:cs="Arial"/>
                <w:bCs/>
              </w:rPr>
              <w:t>14.63</w:t>
            </w:r>
          </w:p>
          <w:p w14:paraId="5C27CA0B" w14:textId="1D091C2B" w:rsidR="001507FA" w:rsidRPr="00C2293B" w:rsidRDefault="001507FA" w:rsidP="00C2293B">
            <w:pPr>
              <w:jc w:val="both"/>
              <w:rPr>
                <w:rFonts w:ascii="Arial" w:eastAsia="Tahoma" w:hAnsi="Arial" w:cs="Arial"/>
                <w:bCs/>
              </w:rPr>
            </w:pPr>
            <w:r>
              <w:rPr>
                <w:rFonts w:ascii="Arial" w:eastAsia="Tahoma" w:hAnsi="Arial" w:cs="Arial"/>
                <w:bCs/>
              </w:rPr>
              <w:t>60.98</w:t>
            </w:r>
          </w:p>
        </w:tc>
        <w:tc>
          <w:tcPr>
            <w:tcW w:w="2410" w:type="dxa"/>
            <w:tcBorders>
              <w:top w:val="single" w:sz="4" w:space="0" w:color="auto"/>
              <w:left w:val="nil"/>
              <w:bottom w:val="nil"/>
              <w:right w:val="nil"/>
            </w:tcBorders>
          </w:tcPr>
          <w:p w14:paraId="35BA16B3" w14:textId="77777777" w:rsidR="00C2293B" w:rsidRDefault="001507FA" w:rsidP="00C2293B">
            <w:pPr>
              <w:jc w:val="both"/>
              <w:rPr>
                <w:rFonts w:ascii="Arial" w:eastAsia="Tahoma" w:hAnsi="Arial" w:cs="Arial"/>
                <w:bCs/>
              </w:rPr>
            </w:pPr>
            <w:r>
              <w:rPr>
                <w:rFonts w:ascii="Arial" w:eastAsia="Tahoma" w:hAnsi="Arial" w:cs="Arial"/>
                <w:bCs/>
              </w:rPr>
              <w:t>Beginning</w:t>
            </w:r>
          </w:p>
          <w:p w14:paraId="7D7EFDDB" w14:textId="5100EC0D" w:rsidR="001507FA" w:rsidRPr="00C2293B" w:rsidRDefault="001507FA" w:rsidP="00C2293B">
            <w:pPr>
              <w:jc w:val="both"/>
              <w:rPr>
                <w:rFonts w:ascii="Arial" w:eastAsia="Tahoma" w:hAnsi="Arial" w:cs="Arial"/>
                <w:bCs/>
              </w:rPr>
            </w:pPr>
            <w:r>
              <w:rPr>
                <w:rFonts w:ascii="Arial" w:eastAsia="Tahoma" w:hAnsi="Arial" w:cs="Arial"/>
                <w:bCs/>
              </w:rPr>
              <w:t>Developing</w:t>
            </w:r>
          </w:p>
        </w:tc>
      </w:tr>
      <w:tr w:rsidR="00C2293B" w:rsidRPr="00C2293B" w14:paraId="3133AFEA" w14:textId="77777777" w:rsidTr="003579E1">
        <w:trPr>
          <w:trHeight w:val="270"/>
        </w:trPr>
        <w:tc>
          <w:tcPr>
            <w:tcW w:w="1841" w:type="dxa"/>
            <w:tcBorders>
              <w:top w:val="nil"/>
              <w:left w:val="nil"/>
              <w:bottom w:val="nil"/>
              <w:right w:val="nil"/>
            </w:tcBorders>
          </w:tcPr>
          <w:p w14:paraId="52B78F01" w14:textId="4109438F" w:rsidR="00C2293B" w:rsidRPr="001507FA" w:rsidRDefault="00FF41FC" w:rsidP="00C2293B">
            <w:pPr>
              <w:jc w:val="both"/>
              <w:rPr>
                <w:rFonts w:ascii="Arial" w:eastAsia="Tahoma" w:hAnsi="Arial" w:cs="Arial"/>
                <w:bCs/>
              </w:rPr>
            </w:pPr>
            <w:r w:rsidRPr="001507FA">
              <w:rPr>
                <w:rFonts w:ascii="Arial" w:eastAsia="Tahoma" w:hAnsi="Arial" w:cs="Arial"/>
                <w:bCs/>
              </w:rPr>
              <w:t>75-79</w:t>
            </w:r>
          </w:p>
        </w:tc>
        <w:tc>
          <w:tcPr>
            <w:tcW w:w="2053" w:type="dxa"/>
            <w:tcBorders>
              <w:top w:val="nil"/>
              <w:left w:val="nil"/>
              <w:bottom w:val="nil"/>
              <w:right w:val="nil"/>
            </w:tcBorders>
          </w:tcPr>
          <w:p w14:paraId="66F6009D" w14:textId="3E724A65" w:rsidR="00C2293B" w:rsidRPr="00C2293B" w:rsidRDefault="001507FA" w:rsidP="00C2293B">
            <w:pPr>
              <w:jc w:val="both"/>
              <w:rPr>
                <w:rFonts w:ascii="Arial" w:eastAsia="Tahoma" w:hAnsi="Arial" w:cs="Arial"/>
                <w:bCs/>
              </w:rPr>
            </w:pPr>
            <w:r>
              <w:rPr>
                <w:rFonts w:ascii="Arial" w:eastAsia="Tahoma" w:hAnsi="Arial" w:cs="Arial"/>
                <w:bCs/>
              </w:rPr>
              <w:t>9</w:t>
            </w:r>
          </w:p>
        </w:tc>
        <w:tc>
          <w:tcPr>
            <w:tcW w:w="1616" w:type="dxa"/>
            <w:tcBorders>
              <w:top w:val="nil"/>
              <w:left w:val="nil"/>
              <w:bottom w:val="nil"/>
              <w:right w:val="nil"/>
            </w:tcBorders>
          </w:tcPr>
          <w:p w14:paraId="06826C6B" w14:textId="745E0117" w:rsidR="00C2293B" w:rsidRPr="00C2293B" w:rsidRDefault="001507FA" w:rsidP="00C2293B">
            <w:pPr>
              <w:jc w:val="both"/>
              <w:rPr>
                <w:rFonts w:ascii="Arial" w:eastAsia="Tahoma" w:hAnsi="Arial" w:cs="Arial"/>
                <w:bCs/>
              </w:rPr>
            </w:pPr>
            <w:r>
              <w:rPr>
                <w:rFonts w:ascii="Arial" w:eastAsia="Tahoma" w:hAnsi="Arial" w:cs="Arial"/>
                <w:bCs/>
              </w:rPr>
              <w:t>21.95</w:t>
            </w:r>
          </w:p>
        </w:tc>
        <w:tc>
          <w:tcPr>
            <w:tcW w:w="2410" w:type="dxa"/>
            <w:tcBorders>
              <w:top w:val="nil"/>
              <w:left w:val="nil"/>
              <w:bottom w:val="nil"/>
              <w:right w:val="nil"/>
            </w:tcBorders>
          </w:tcPr>
          <w:p w14:paraId="5485EF21" w14:textId="3C6572B9" w:rsidR="00C2293B" w:rsidRPr="00C2293B" w:rsidRDefault="001507FA" w:rsidP="00C2293B">
            <w:pPr>
              <w:jc w:val="both"/>
              <w:rPr>
                <w:rFonts w:ascii="Arial" w:eastAsia="Tahoma" w:hAnsi="Arial" w:cs="Arial"/>
                <w:bCs/>
              </w:rPr>
            </w:pPr>
            <w:r>
              <w:rPr>
                <w:rFonts w:ascii="Arial" w:eastAsia="Tahoma" w:hAnsi="Arial" w:cs="Arial"/>
                <w:bCs/>
              </w:rPr>
              <w:t>Beginning</w:t>
            </w:r>
          </w:p>
        </w:tc>
      </w:tr>
      <w:tr w:rsidR="00C2293B" w:rsidRPr="00C2293B" w14:paraId="15F545F1" w14:textId="77777777" w:rsidTr="003579E1">
        <w:tc>
          <w:tcPr>
            <w:tcW w:w="1841" w:type="dxa"/>
            <w:tcBorders>
              <w:top w:val="nil"/>
              <w:left w:val="nil"/>
              <w:bottom w:val="thickThinSmallGap" w:sz="24" w:space="0" w:color="auto"/>
              <w:right w:val="nil"/>
            </w:tcBorders>
          </w:tcPr>
          <w:p w14:paraId="1B9D9DC6" w14:textId="77777777" w:rsidR="00C2293B" w:rsidRPr="001507FA" w:rsidRDefault="00FF41FC" w:rsidP="00C2293B">
            <w:pPr>
              <w:jc w:val="both"/>
              <w:rPr>
                <w:rFonts w:ascii="Arial" w:eastAsia="Tahoma" w:hAnsi="Arial" w:cs="Arial"/>
                <w:bCs/>
              </w:rPr>
            </w:pPr>
            <w:r w:rsidRPr="001507FA">
              <w:rPr>
                <w:rFonts w:ascii="Arial" w:eastAsia="Tahoma" w:hAnsi="Arial" w:cs="Arial"/>
                <w:bCs/>
              </w:rPr>
              <w:t>75 below</w:t>
            </w:r>
          </w:p>
          <w:p w14:paraId="5EE5FF43" w14:textId="77777777" w:rsidR="001507FA" w:rsidRPr="001507FA" w:rsidRDefault="001507FA" w:rsidP="00C2293B">
            <w:pPr>
              <w:jc w:val="both"/>
              <w:rPr>
                <w:rFonts w:ascii="Arial" w:eastAsia="Tahoma" w:hAnsi="Arial" w:cs="Arial"/>
                <w:bCs/>
              </w:rPr>
            </w:pPr>
          </w:p>
          <w:p w14:paraId="26F05F34" w14:textId="7F90ED46" w:rsidR="001507FA" w:rsidRPr="001507FA" w:rsidRDefault="001507FA" w:rsidP="00C2293B">
            <w:pPr>
              <w:jc w:val="both"/>
              <w:rPr>
                <w:rFonts w:ascii="Arial" w:eastAsia="Tahoma" w:hAnsi="Arial" w:cs="Arial"/>
                <w:bCs/>
              </w:rPr>
            </w:pPr>
            <w:r w:rsidRPr="001507FA">
              <w:rPr>
                <w:rFonts w:ascii="Arial" w:eastAsia="Tahoma" w:hAnsi="Arial" w:cs="Arial"/>
                <w:bCs/>
              </w:rPr>
              <w:t>Mean</w:t>
            </w:r>
          </w:p>
        </w:tc>
        <w:tc>
          <w:tcPr>
            <w:tcW w:w="2053" w:type="dxa"/>
            <w:tcBorders>
              <w:top w:val="nil"/>
              <w:left w:val="nil"/>
              <w:bottom w:val="thickThinSmallGap" w:sz="24" w:space="0" w:color="auto"/>
              <w:right w:val="nil"/>
            </w:tcBorders>
          </w:tcPr>
          <w:p w14:paraId="6E811465" w14:textId="419CE280" w:rsidR="00C2293B" w:rsidRPr="00C2293B" w:rsidRDefault="001507FA" w:rsidP="00C2293B">
            <w:pPr>
              <w:jc w:val="both"/>
              <w:rPr>
                <w:rFonts w:ascii="Arial" w:eastAsia="Tahoma" w:hAnsi="Arial" w:cs="Arial"/>
                <w:bCs/>
              </w:rPr>
            </w:pPr>
            <w:r>
              <w:rPr>
                <w:rFonts w:ascii="Arial" w:eastAsia="Tahoma" w:hAnsi="Arial" w:cs="Arial"/>
                <w:bCs/>
              </w:rPr>
              <w:t>1</w:t>
            </w:r>
          </w:p>
        </w:tc>
        <w:tc>
          <w:tcPr>
            <w:tcW w:w="1616" w:type="dxa"/>
            <w:tcBorders>
              <w:top w:val="nil"/>
              <w:left w:val="nil"/>
              <w:bottom w:val="thickThinSmallGap" w:sz="24" w:space="0" w:color="auto"/>
              <w:right w:val="nil"/>
            </w:tcBorders>
          </w:tcPr>
          <w:p w14:paraId="6B26A95A" w14:textId="77777777" w:rsidR="00C2293B" w:rsidRDefault="001507FA" w:rsidP="00C2293B">
            <w:pPr>
              <w:jc w:val="both"/>
              <w:rPr>
                <w:rFonts w:ascii="Arial" w:eastAsia="Tahoma" w:hAnsi="Arial" w:cs="Arial"/>
                <w:bCs/>
              </w:rPr>
            </w:pPr>
            <w:r>
              <w:rPr>
                <w:rFonts w:ascii="Arial" w:eastAsia="Tahoma" w:hAnsi="Arial" w:cs="Arial"/>
                <w:bCs/>
              </w:rPr>
              <w:t>2.44</w:t>
            </w:r>
          </w:p>
          <w:p w14:paraId="241E0822" w14:textId="77777777" w:rsidR="001507FA" w:rsidRDefault="001507FA" w:rsidP="00C2293B">
            <w:pPr>
              <w:jc w:val="both"/>
              <w:rPr>
                <w:rFonts w:ascii="Arial" w:eastAsia="Tahoma" w:hAnsi="Arial" w:cs="Arial"/>
                <w:bCs/>
              </w:rPr>
            </w:pPr>
          </w:p>
          <w:p w14:paraId="68F863F8" w14:textId="09429455" w:rsidR="001507FA" w:rsidRPr="00C2293B" w:rsidRDefault="001507FA" w:rsidP="00C2293B">
            <w:pPr>
              <w:jc w:val="both"/>
              <w:rPr>
                <w:rFonts w:ascii="Arial" w:eastAsia="Tahoma" w:hAnsi="Arial" w:cs="Arial"/>
                <w:bCs/>
              </w:rPr>
            </w:pPr>
            <w:r>
              <w:rPr>
                <w:rFonts w:ascii="Arial" w:eastAsia="Tahoma" w:hAnsi="Arial" w:cs="Arial"/>
                <w:bCs/>
              </w:rPr>
              <w:t>81.61</w:t>
            </w:r>
          </w:p>
        </w:tc>
        <w:tc>
          <w:tcPr>
            <w:tcW w:w="2410" w:type="dxa"/>
            <w:tcBorders>
              <w:top w:val="nil"/>
              <w:left w:val="nil"/>
              <w:bottom w:val="thickThinSmallGap" w:sz="24" w:space="0" w:color="auto"/>
              <w:right w:val="nil"/>
            </w:tcBorders>
          </w:tcPr>
          <w:p w14:paraId="135B5EF8" w14:textId="77777777" w:rsidR="00C2293B" w:rsidRDefault="001507FA" w:rsidP="00C2293B">
            <w:pPr>
              <w:jc w:val="both"/>
              <w:rPr>
                <w:rFonts w:ascii="Arial" w:eastAsia="Tahoma" w:hAnsi="Arial" w:cs="Arial"/>
                <w:bCs/>
              </w:rPr>
            </w:pPr>
            <w:r>
              <w:rPr>
                <w:rFonts w:ascii="Arial" w:eastAsia="Tahoma" w:hAnsi="Arial" w:cs="Arial"/>
                <w:bCs/>
              </w:rPr>
              <w:t>Beginning</w:t>
            </w:r>
          </w:p>
          <w:p w14:paraId="09CCF969" w14:textId="77777777" w:rsidR="001507FA" w:rsidRDefault="001507FA" w:rsidP="00C2293B">
            <w:pPr>
              <w:jc w:val="both"/>
              <w:rPr>
                <w:rFonts w:ascii="Arial" w:eastAsia="Tahoma" w:hAnsi="Arial" w:cs="Arial"/>
                <w:bCs/>
              </w:rPr>
            </w:pPr>
          </w:p>
          <w:p w14:paraId="1C2015E9" w14:textId="2AFE5B52" w:rsidR="001507FA" w:rsidRPr="00C2293B" w:rsidRDefault="001507FA" w:rsidP="00C2293B">
            <w:pPr>
              <w:jc w:val="both"/>
              <w:rPr>
                <w:rFonts w:ascii="Arial" w:eastAsia="Tahoma" w:hAnsi="Arial" w:cs="Arial"/>
                <w:bCs/>
              </w:rPr>
            </w:pPr>
            <w:r>
              <w:rPr>
                <w:rFonts w:ascii="Arial" w:eastAsia="Tahoma" w:hAnsi="Arial" w:cs="Arial"/>
                <w:bCs/>
              </w:rPr>
              <w:t>Approaching Proficiency</w:t>
            </w:r>
          </w:p>
        </w:tc>
      </w:tr>
    </w:tbl>
    <w:p w14:paraId="7D88EE29" w14:textId="77777777" w:rsidR="00C2293B" w:rsidRPr="00C2293B" w:rsidRDefault="00C2293B" w:rsidP="00C2293B">
      <w:pPr>
        <w:jc w:val="both"/>
        <w:rPr>
          <w:rFonts w:ascii="Arial" w:eastAsia="Tahoma" w:hAnsi="Arial" w:cs="Arial"/>
          <w:b/>
          <w:bCs/>
        </w:rPr>
      </w:pPr>
    </w:p>
    <w:p w14:paraId="47659E42" w14:textId="77777777" w:rsidR="00287257" w:rsidRPr="00287257" w:rsidRDefault="00287257" w:rsidP="00287257">
      <w:pPr>
        <w:jc w:val="both"/>
        <w:rPr>
          <w:rFonts w:ascii="Arial" w:eastAsia="Tahoma" w:hAnsi="Arial" w:cs="Arial"/>
        </w:rPr>
      </w:pPr>
      <w:r w:rsidRPr="00287257">
        <w:rPr>
          <w:rFonts w:ascii="Arial" w:eastAsia="Tahoma" w:hAnsi="Arial" w:cs="Arial"/>
          <w:b/>
        </w:rPr>
        <w:t xml:space="preserve">Relationship between Perceived Reading Comprehension Difficulties and Academic Performance of Grade 5 Pupils </w:t>
      </w:r>
    </w:p>
    <w:p w14:paraId="75176EF8" w14:textId="77777777" w:rsidR="00C2293B" w:rsidRDefault="00C2293B" w:rsidP="00C2293B">
      <w:pPr>
        <w:jc w:val="both"/>
        <w:rPr>
          <w:rFonts w:ascii="Arial" w:eastAsia="Tahoma" w:hAnsi="Arial" w:cs="Arial"/>
        </w:rPr>
      </w:pPr>
    </w:p>
    <w:p w14:paraId="700C58E5"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lang w:val="en-PH"/>
        </w:rPr>
        <w:t xml:space="preserve">Table 5 shows the significant relationship between perceived reading comprehension difficulties and the academic performance of Grade 5 pupils. The table reveals that the perceived reading comprehension difficulties and academic performance have an </w:t>
      </w:r>
      <w:proofErr w:type="spellStart"/>
      <w:r w:rsidRPr="00287257">
        <w:rPr>
          <w:rFonts w:ascii="Arial" w:eastAsia="Tahoma" w:hAnsi="Arial" w:cs="Arial"/>
          <w:lang w:val="en-PH"/>
        </w:rPr>
        <w:t>r-value</w:t>
      </w:r>
      <w:proofErr w:type="spellEnd"/>
      <w:r w:rsidRPr="00287257">
        <w:rPr>
          <w:rFonts w:ascii="Arial" w:eastAsia="Tahoma" w:hAnsi="Arial" w:cs="Arial"/>
          <w:lang w:val="en-PH"/>
        </w:rPr>
        <w:t xml:space="preserve"> of 0.59, suggesting a positive moderate correlation. This means that there is a moderate relationship between reading comprehension difficulties and academic performance when vocabulary knowledge increases, reading comprehension also improves.</w:t>
      </w:r>
    </w:p>
    <w:p w14:paraId="24BB3A43"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noProof/>
        </w:rPr>
        <mc:AlternateContent>
          <mc:Choice Requires="wps">
            <w:drawing>
              <wp:anchor distT="0" distB="0" distL="114300" distR="114300" simplePos="0" relativeHeight="251677696" behindDoc="1" locked="0" layoutInCell="1" allowOverlap="1" wp14:anchorId="6D7AB381" wp14:editId="17453CD3">
                <wp:simplePos x="0" y="0"/>
                <wp:positionH relativeFrom="margin">
                  <wp:align>center</wp:align>
                </wp:positionH>
                <wp:positionV relativeFrom="paragraph">
                  <wp:posOffset>1924050</wp:posOffset>
                </wp:positionV>
                <wp:extent cx="579120" cy="495300"/>
                <wp:effectExtent l="0" t="0" r="11430" b="19050"/>
                <wp:wrapNone/>
                <wp:docPr id="679291488"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FF35B0" id="Rectangle 28" o:spid="_x0000_s1026" style="position:absolute;margin-left:0;margin-top:151.5pt;width:45.6pt;height:39pt;z-index:-2516387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" fillcolor="white [3212]" strokecolor="white [3212]" strokeweight="2pt">
                <w10:wrap anchorx="margin"/>
              </v:rect>
            </w:pict>
          </mc:Fallback>
        </mc:AlternateContent>
      </w:r>
      <w:r w:rsidRPr="00287257">
        <w:rPr>
          <w:rFonts w:ascii="Arial" w:eastAsia="Tahoma" w:hAnsi="Arial" w:cs="Arial"/>
          <w:lang w:val="en-PH"/>
        </w:rPr>
        <w:t xml:space="preserve">Additionally, the variables have a p-value of 0.00, which is less than the 0.05 level of significance. This indicates that reading comprehension difficulties and academic performance have a significant relationship. This finding aligns with the study by Galang et al. (2023), which observed a positive relationship between reading comprehension difficulties and academic performance. </w:t>
      </w:r>
      <w:r w:rsidRPr="00287257">
        <w:rPr>
          <w:rFonts w:ascii="Arial" w:eastAsia="Tahoma" w:hAnsi="Arial" w:cs="Arial"/>
        </w:rPr>
        <w:t>In contrast</w:t>
      </w:r>
      <w:r w:rsidRPr="00287257">
        <w:rPr>
          <w:rFonts w:ascii="Arial" w:eastAsia="Tahoma" w:hAnsi="Arial" w:cs="Arial"/>
          <w:lang w:val="en-PH"/>
        </w:rPr>
        <w:t>, Suso et al. (2020) found that difficulties in understanding reading texts and poor reading skills negatively impact performance, often leading to academic failure.</w:t>
      </w:r>
    </w:p>
    <w:p w14:paraId="3DB6D390"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lang w:val="en-PH"/>
        </w:rPr>
        <w:lastRenderedPageBreak/>
        <w:t xml:space="preserve">Moreover, </w:t>
      </w:r>
      <w:proofErr w:type="spellStart"/>
      <w:r w:rsidRPr="00287257">
        <w:rPr>
          <w:rFonts w:ascii="Arial" w:eastAsia="Tahoma" w:hAnsi="Arial" w:cs="Arial"/>
          <w:lang w:val="en-PH"/>
        </w:rPr>
        <w:t>Ambad</w:t>
      </w:r>
      <w:proofErr w:type="spellEnd"/>
      <w:r w:rsidRPr="00287257">
        <w:rPr>
          <w:rFonts w:ascii="Arial" w:eastAsia="Tahoma" w:hAnsi="Arial" w:cs="Arial"/>
          <w:lang w:val="en-PH"/>
        </w:rPr>
        <w:t xml:space="preserve"> et al. (2019) stated that pupils who experience difficulties in reading and balancing schoolwork, such as tests and assignments, often see a decline in their academic performance. According to Ansari and Khan (2020), there is ongoing discussion about using social media platforms for collaborative learning, which is expected to improve both reading comprehension and academic performance. Shaffer (2019) revealed that extracurricular activities, such as sports attendance, can positively influence pupils' academic performance and improve their grades. Conversely, poor reading comprehension has a negative impact on students' academic performance (Cortezano, 2023), hindering their ability to acquire essential knowledge and skills, ultimately leading to lower academic achievement (</w:t>
      </w:r>
      <w:proofErr w:type="spellStart"/>
      <w:r w:rsidRPr="00287257">
        <w:rPr>
          <w:rFonts w:ascii="Arial" w:eastAsia="Tahoma" w:hAnsi="Arial" w:cs="Arial"/>
          <w:lang w:val="en-PH"/>
        </w:rPr>
        <w:t>Pasahol</w:t>
      </w:r>
      <w:proofErr w:type="spellEnd"/>
      <w:r w:rsidRPr="00287257">
        <w:rPr>
          <w:rFonts w:ascii="Arial" w:eastAsia="Tahoma" w:hAnsi="Arial" w:cs="Arial"/>
          <w:lang w:val="en-PH"/>
        </w:rPr>
        <w:t xml:space="preserve"> &amp; </w:t>
      </w:r>
      <w:proofErr w:type="spellStart"/>
      <w:r w:rsidRPr="00287257">
        <w:rPr>
          <w:rFonts w:ascii="Arial" w:eastAsia="Tahoma" w:hAnsi="Arial" w:cs="Arial"/>
          <w:lang w:val="en-PH"/>
        </w:rPr>
        <w:t>Labios</w:t>
      </w:r>
      <w:proofErr w:type="spellEnd"/>
      <w:r w:rsidRPr="00287257">
        <w:rPr>
          <w:rFonts w:ascii="Arial" w:eastAsia="Tahoma" w:hAnsi="Arial" w:cs="Arial"/>
          <w:lang w:val="en-PH"/>
        </w:rPr>
        <w:t>, 2022).</w:t>
      </w:r>
    </w:p>
    <w:p w14:paraId="29DF1022"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noProof/>
        </w:rPr>
        <mc:AlternateContent>
          <mc:Choice Requires="wps">
            <w:drawing>
              <wp:anchor distT="0" distB="0" distL="114300" distR="114300" simplePos="0" relativeHeight="251678720" behindDoc="1" locked="0" layoutInCell="1" allowOverlap="1" wp14:anchorId="563B1FED" wp14:editId="3544A68F">
                <wp:simplePos x="0" y="0"/>
                <wp:positionH relativeFrom="column">
                  <wp:posOffset>2072640</wp:posOffset>
                </wp:positionH>
                <wp:positionV relativeFrom="paragraph">
                  <wp:posOffset>1855470</wp:posOffset>
                </wp:positionV>
                <wp:extent cx="579120" cy="495300"/>
                <wp:effectExtent l="0" t="0" r="11430" b="19050"/>
                <wp:wrapNone/>
                <wp:docPr id="1063241867"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707FF1" id="Rectangle 28" o:spid="_x0000_s1026" style="position:absolute;margin-left:163.2pt;margin-top:146.1pt;width:45.6pt;height:39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" fillcolor="white [3212]" strokecolor="white [3212]" strokeweight="2pt"/>
            </w:pict>
          </mc:Fallback>
        </mc:AlternateContent>
      </w:r>
      <w:r w:rsidRPr="00287257">
        <w:rPr>
          <w:rFonts w:ascii="Arial" w:eastAsia="Tahoma" w:hAnsi="Arial" w:cs="Arial"/>
          <w:lang w:val="en-PH"/>
        </w:rPr>
        <w:t xml:space="preserve">Furthermore, </w:t>
      </w:r>
      <w:proofErr w:type="spellStart"/>
      <w:r w:rsidRPr="00287257">
        <w:rPr>
          <w:rFonts w:ascii="Arial" w:eastAsia="Tahoma" w:hAnsi="Arial" w:cs="Arial"/>
          <w:lang w:val="en-PH"/>
        </w:rPr>
        <w:t>Compe</w:t>
      </w:r>
      <w:proofErr w:type="spellEnd"/>
      <w:r w:rsidRPr="00287257">
        <w:rPr>
          <w:rFonts w:ascii="Arial" w:eastAsia="Tahoma" w:hAnsi="Arial" w:cs="Arial"/>
          <w:lang w:val="en-PH"/>
        </w:rPr>
        <w:t xml:space="preserve"> (2018) found that the majority of pupils struggled with reading comprehension and needed to improve their academic English abilities. This suggests that students' reading comprehension significantly affects their academic success—when reading comprehension declines, so does academic performance, and vice versa.</w:t>
      </w:r>
    </w:p>
    <w:p w14:paraId="547E23C3" w14:textId="77777777" w:rsidR="00287257" w:rsidRPr="00C4354A" w:rsidRDefault="00287257" w:rsidP="00C2293B">
      <w:pPr>
        <w:jc w:val="both"/>
        <w:rPr>
          <w:rFonts w:ascii="Arial" w:eastAsia="Tahoma" w:hAnsi="Arial" w:cs="Arial"/>
        </w:rPr>
      </w:pPr>
    </w:p>
    <w:p w14:paraId="147CFFA7" w14:textId="77777777" w:rsidR="00287257" w:rsidRPr="00287257" w:rsidRDefault="00287257" w:rsidP="00287257">
      <w:pPr>
        <w:rPr>
          <w:rFonts w:ascii="Arial" w:eastAsia="Tahoma" w:hAnsi="Arial" w:cs="Arial"/>
          <w:color w:val="333333"/>
        </w:rPr>
      </w:pPr>
      <w:bookmarkStart w:id="0" w:name="_GoBack"/>
      <w:r w:rsidRPr="00287257">
        <w:rPr>
          <w:rFonts w:ascii="Arial" w:eastAsia="Tahoma" w:hAnsi="Arial" w:cs="Arial"/>
          <w:b/>
          <w:color w:val="333333"/>
        </w:rPr>
        <w:t>Table</w:t>
      </w:r>
      <w:bookmarkEnd w:id="0"/>
      <w:r w:rsidRPr="00287257">
        <w:rPr>
          <w:rFonts w:ascii="Arial" w:eastAsia="Tahoma" w:hAnsi="Arial" w:cs="Arial"/>
          <w:b/>
          <w:color w:val="333333"/>
        </w:rPr>
        <w:t xml:space="preserve"> 5.</w:t>
      </w:r>
      <w:r w:rsidRPr="00287257">
        <w:rPr>
          <w:rFonts w:ascii="Arial" w:eastAsia="Tahoma" w:hAnsi="Arial" w:cs="Arial"/>
          <w:color w:val="333333"/>
        </w:rPr>
        <w:t xml:space="preserve"> Test on the significant relationship between perceived reading</w:t>
      </w:r>
    </w:p>
    <w:p w14:paraId="1A686876" w14:textId="77777777" w:rsidR="00287257" w:rsidRPr="00287257" w:rsidRDefault="00287257" w:rsidP="00287257">
      <w:pPr>
        <w:rPr>
          <w:rFonts w:ascii="Arial" w:eastAsia="Tahoma" w:hAnsi="Arial" w:cs="Arial"/>
          <w:bCs/>
          <w:color w:val="333333"/>
        </w:rPr>
      </w:pPr>
      <w:r w:rsidRPr="00287257">
        <w:rPr>
          <w:rFonts w:ascii="Arial" w:eastAsia="Tahoma" w:hAnsi="Arial" w:cs="Arial"/>
          <w:b/>
          <w:color w:val="333333"/>
        </w:rPr>
        <w:t xml:space="preserve">         </w:t>
      </w:r>
      <w:r w:rsidRPr="00287257">
        <w:rPr>
          <w:rFonts w:ascii="Arial" w:eastAsia="Tahoma" w:hAnsi="Arial" w:cs="Arial"/>
          <w:bCs/>
          <w:color w:val="333333"/>
        </w:rPr>
        <w:t xml:space="preserve">Comprehension difficulties and academic performance of the </w:t>
      </w:r>
    </w:p>
    <w:p w14:paraId="327C3296"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         pupils.</w:t>
      </w:r>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Particular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Mean</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r-Val</w:t>
            </w: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p-Val</w:t>
            </w: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Interpretation</w:t>
            </w: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4A5E63AE"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Perceived Reading Comprehension</w:t>
            </w:r>
          </w:p>
          <w:p w14:paraId="2222DDAF"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Difficulties</w:t>
            </w:r>
          </w:p>
        </w:tc>
        <w:tc>
          <w:tcPr>
            <w:tcW w:w="784" w:type="dxa"/>
            <w:tcBorders>
              <w:top w:val="single" w:sz="4" w:space="0" w:color="auto"/>
              <w:left w:val="nil"/>
            </w:tcBorders>
            <w:tcMar>
              <w:top w:w="0" w:type="dxa"/>
              <w:left w:w="108" w:type="dxa"/>
              <w:bottom w:w="0" w:type="dxa"/>
              <w:right w:w="108" w:type="dxa"/>
            </w:tcMar>
          </w:tcPr>
          <w:p w14:paraId="2E9F436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3.05</w:t>
            </w:r>
          </w:p>
        </w:tc>
        <w:tc>
          <w:tcPr>
            <w:tcW w:w="874" w:type="dxa"/>
            <w:tcBorders>
              <w:top w:val="single" w:sz="4" w:space="0" w:color="auto"/>
              <w:left w:val="nil"/>
            </w:tcBorders>
            <w:tcMar>
              <w:top w:w="0" w:type="dxa"/>
              <w:left w:w="108" w:type="dxa"/>
              <w:bottom w:w="0" w:type="dxa"/>
              <w:right w:w="108" w:type="dxa"/>
            </w:tcMar>
          </w:tcPr>
          <w:p w14:paraId="2EE90B6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0.59</w:t>
            </w:r>
          </w:p>
        </w:tc>
        <w:tc>
          <w:tcPr>
            <w:tcW w:w="1438" w:type="dxa"/>
            <w:tcBorders>
              <w:top w:val="single" w:sz="4" w:space="0" w:color="auto"/>
              <w:left w:val="nil"/>
            </w:tcBorders>
            <w:tcMar>
              <w:top w:w="0" w:type="dxa"/>
              <w:left w:w="108" w:type="dxa"/>
              <w:bottom w:w="0" w:type="dxa"/>
              <w:right w:w="108" w:type="dxa"/>
            </w:tcMar>
          </w:tcPr>
          <w:p w14:paraId="3D66369F"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Moderate correlation </w:t>
            </w:r>
          </w:p>
        </w:tc>
        <w:tc>
          <w:tcPr>
            <w:tcW w:w="874" w:type="dxa"/>
            <w:tcBorders>
              <w:top w:val="single" w:sz="4" w:space="0" w:color="auto"/>
              <w:left w:val="nil"/>
            </w:tcBorders>
            <w:tcMar>
              <w:top w:w="0" w:type="dxa"/>
              <w:left w:w="108" w:type="dxa"/>
              <w:bottom w:w="0" w:type="dxa"/>
              <w:right w:w="108" w:type="dxa"/>
            </w:tcMar>
          </w:tcPr>
          <w:p w14:paraId="154A35F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0.00</w:t>
            </w:r>
          </w:p>
        </w:tc>
        <w:tc>
          <w:tcPr>
            <w:tcW w:w="1682" w:type="dxa"/>
            <w:tcBorders>
              <w:top w:val="single" w:sz="4" w:space="0" w:color="auto"/>
              <w:left w:val="nil"/>
            </w:tcBorders>
            <w:tcMar>
              <w:top w:w="0" w:type="dxa"/>
              <w:left w:w="108" w:type="dxa"/>
              <w:bottom w:w="0" w:type="dxa"/>
              <w:right w:w="108" w:type="dxa"/>
            </w:tcMar>
          </w:tcPr>
          <w:p w14:paraId="5B0469FE"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Significant</w:t>
            </w:r>
          </w:p>
        </w:tc>
      </w:tr>
      <w:tr w:rsidR="00287257" w:rsidRPr="00287257" w14:paraId="5658004D" w14:textId="77777777" w:rsidTr="00CC2973">
        <w:tc>
          <w:tcPr>
            <w:tcW w:w="2268" w:type="dxa"/>
            <w:tcBorders>
              <w:bottom w:val="thickThinSmallGap" w:sz="24" w:space="0" w:color="auto"/>
            </w:tcBorders>
            <w:tcMar>
              <w:top w:w="0" w:type="dxa"/>
              <w:left w:w="108" w:type="dxa"/>
              <w:bottom w:w="0" w:type="dxa"/>
              <w:right w:w="108" w:type="dxa"/>
            </w:tcMar>
          </w:tcPr>
          <w:p w14:paraId="1A787B0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Academic </w:t>
            </w:r>
          </w:p>
          <w:p w14:paraId="1B13DBCA"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Performance</w:t>
            </w:r>
          </w:p>
        </w:tc>
        <w:tc>
          <w:tcPr>
            <w:tcW w:w="784" w:type="dxa"/>
            <w:tcBorders>
              <w:left w:val="nil"/>
              <w:bottom w:val="thickThinSmallGap" w:sz="24" w:space="0" w:color="auto"/>
            </w:tcBorders>
            <w:tcMar>
              <w:top w:w="0" w:type="dxa"/>
              <w:left w:w="108" w:type="dxa"/>
              <w:bottom w:w="0" w:type="dxa"/>
              <w:right w:w="108" w:type="dxa"/>
            </w:tcMar>
          </w:tcPr>
          <w:p w14:paraId="63E3829D"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81.61</w:t>
            </w: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 </w:t>
            </w: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69DED83E"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Pupils' perceived reading comprehension difficulties were described as moderate. Therefore, pupils at William Joyce Sr. Elementary School still need to enhance their reading comprehension skills to improve their academic performance.</w:t>
      </w:r>
    </w:p>
    <w:p w14:paraId="251AB9A9"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Regarding academic performance, it was shown that the majority of the pupils were at a satisfactory level, achieving grades between 80-84. This indicates that pupils have developed fundamental knowledge and</w:t>
      </w:r>
      <w:r w:rsidRPr="00E6014F">
        <w:rPr>
          <w:rFonts w:ascii="Arial" w:eastAsia="Tahoma" w:hAnsi="Arial"/>
          <w:sz w:val="20"/>
          <w:szCs w:val="20"/>
        </w:rPr>
        <w:t xml:space="preserve"> </w:t>
      </w:r>
      <w:r w:rsidRPr="00E6014F">
        <w:rPr>
          <w:rFonts w:ascii="Arial" w:eastAsia="Tahoma" w:hAnsi="Arial"/>
          <w:sz w:val="20"/>
          <w:szCs w:val="20"/>
          <w:lang w:val="en-PH"/>
        </w:rPr>
        <w:t>skills, and with guidance from teachers or peers, they are capable of achieving better academic performance.</w:t>
      </w:r>
    </w:p>
    <w:p w14:paraId="0D515AE5"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Furthermore, a significant relationship was found between pupils' perceived reading comprehension difficulties and academic performance. As a result, the researcher was able to reject the null hypothesis.</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28AE6449" w14:textId="3212DFB1" w:rsidR="006B6FBA" w:rsidRPr="006B6FBA" w:rsidRDefault="006B6FBA" w:rsidP="006B6FBA">
      <w:pPr>
        <w:pStyle w:val="NoSpacing1"/>
        <w:ind w:left="1080"/>
        <w:jc w:val="both"/>
        <w:rPr>
          <w:rFonts w:ascii="Arial" w:eastAsia="SimSun" w:hAnsi="Arial"/>
          <w:sz w:val="20"/>
          <w:szCs w:val="20"/>
          <w:shd w:val="clear" w:color="auto" w:fill="FFFFFF"/>
          <w:lang w:val="en-PH"/>
        </w:rPr>
      </w:pPr>
      <w:r>
        <w:rPr>
          <w:rFonts w:ascii="Arial" w:eastAsia="SimSun" w:hAnsi="Arial"/>
          <w:shd w:val="clear" w:color="auto" w:fill="FFFFFF"/>
          <w:lang w:val="en-PH"/>
        </w:rPr>
        <w:lastRenderedPageBreak/>
        <w:t>1</w:t>
      </w:r>
      <w:r w:rsidRPr="006B6FBA">
        <w:rPr>
          <w:rFonts w:ascii="Arial" w:eastAsia="SimSun" w:hAnsi="Arial"/>
          <w:sz w:val="20"/>
          <w:szCs w:val="20"/>
          <w:shd w:val="clear" w:color="auto" w:fill="FFFFFF"/>
          <w:lang w:val="en-PH"/>
        </w:rPr>
        <w:t>. Since the reading comprehension difficulties are moderate, pupils should explore readily available resources such as picture symbol libraries, online visual schedules, and peer tutoring programs. These resources can streamline the learning process and save time and effort.</w:t>
      </w:r>
    </w:p>
    <w:p w14:paraId="454A1BF6"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2. Given that the pupils' academic performance is satisfactory, parents should actively monitor their child's academic progress and identify areas requiring additional support. Reviewing their children's grades and homework assignments at least twice a week is recommended.</w:t>
      </w:r>
    </w:p>
    <w:p w14:paraId="471F853B"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3. Given the positive moderate correlation between perceived reading comprehension difficulties and academic performance, teachers should tailor instruction to meet the individual needs of students with reading comprehension difficulties. This may involve providing shorter reading passages, using audiobooks, or offering alternative assessment methods.</w:t>
      </w:r>
    </w:p>
    <w:p w14:paraId="1F47129C"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noProof/>
          <w:sz w:val="20"/>
          <w:szCs w:val="20"/>
          <w:shd w:val="clear" w:color="auto" w:fill="FFFFFF"/>
        </w:rPr>
        <mc:AlternateContent>
          <mc:Choice Requires="wps">
            <w:drawing>
              <wp:anchor distT="0" distB="0" distL="114300" distR="114300" simplePos="0" relativeHeight="251680768" behindDoc="1" locked="0" layoutInCell="1" allowOverlap="1" wp14:anchorId="49733000" wp14:editId="6305432B">
                <wp:simplePos x="0" y="0"/>
                <wp:positionH relativeFrom="column">
                  <wp:posOffset>2133600</wp:posOffset>
                </wp:positionH>
                <wp:positionV relativeFrom="paragraph">
                  <wp:posOffset>2063750</wp:posOffset>
                </wp:positionV>
                <wp:extent cx="579120" cy="495300"/>
                <wp:effectExtent l="0" t="0" r="11430" b="19050"/>
                <wp:wrapNone/>
                <wp:docPr id="931974681"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635AD2" id="Rectangle 28" o:spid="_x0000_s1026" style="position:absolute;margin-left:168pt;margin-top:162.5pt;width:45.6pt;height:39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" fillcolor="white [3212]" strokecolor="white [3212]" strokeweight="2pt"/>
            </w:pict>
          </mc:Fallback>
        </mc:AlternateContent>
      </w:r>
      <w:r w:rsidRPr="006B6FBA">
        <w:rPr>
          <w:rFonts w:ascii="Arial" w:eastAsia="SimSun" w:hAnsi="Arial"/>
          <w:sz w:val="20"/>
          <w:szCs w:val="20"/>
          <w:shd w:val="clear" w:color="auto" w:fill="FFFFFF"/>
          <w:lang w:val="en-PH"/>
        </w:rPr>
        <w:t xml:space="preserve">4. The Department of Education (DepEd) should implement programs to improve reading comprehension among learners, such as </w:t>
      </w:r>
      <w:proofErr w:type="spellStart"/>
      <w:r w:rsidRPr="006B6FBA">
        <w:rPr>
          <w:rFonts w:ascii="Arial" w:eastAsia="SimSun" w:hAnsi="Arial"/>
          <w:sz w:val="20"/>
          <w:szCs w:val="20"/>
          <w:shd w:val="clear" w:color="auto" w:fill="FFFFFF"/>
          <w:lang w:val="en-PH"/>
        </w:rPr>
        <w:t>Brigada</w:t>
      </w:r>
      <w:proofErr w:type="spellEnd"/>
      <w:r w:rsidRPr="006B6FBA">
        <w:rPr>
          <w:rFonts w:ascii="Arial" w:eastAsia="SimSun" w:hAnsi="Arial"/>
          <w:sz w:val="20"/>
          <w:szCs w:val="20"/>
          <w:shd w:val="clear" w:color="auto" w:fill="FFFFFF"/>
          <w:lang w:val="en-PH"/>
        </w:rPr>
        <w:t xml:space="preserve"> </w:t>
      </w:r>
      <w:proofErr w:type="spellStart"/>
      <w:r w:rsidRPr="006B6FBA">
        <w:rPr>
          <w:rFonts w:ascii="Arial" w:eastAsia="SimSun" w:hAnsi="Arial"/>
          <w:sz w:val="20"/>
          <w:szCs w:val="20"/>
          <w:shd w:val="clear" w:color="auto" w:fill="FFFFFF"/>
          <w:lang w:val="en-PH"/>
        </w:rPr>
        <w:t>Pagbasa</w:t>
      </w:r>
      <w:proofErr w:type="spellEnd"/>
      <w:r w:rsidRPr="006B6FBA">
        <w:rPr>
          <w:rFonts w:ascii="Arial" w:eastAsia="SimSun" w:hAnsi="Arial"/>
          <w:sz w:val="20"/>
          <w:szCs w:val="20"/>
          <w:shd w:val="clear" w:color="auto" w:fill="FFFFFF"/>
          <w:lang w:val="en-PH"/>
        </w:rPr>
        <w:t xml:space="preserve"> and the Intensive Reading Program. These initiatives are designed to enhance students' abilities to understand and interpret written texts. By addressing reading comprehension difficulties through various strategies and programs, DepEd aims to improve overall literacy rates among students.</w:t>
      </w:r>
    </w:p>
    <w:p w14:paraId="04A1ACEA" w14:textId="6EC5D77F" w:rsid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5. Future researchers should investigate other factors or domains of perceived reading comprehension difficulties that may affect or correlate with pupils' academic performance.</w:t>
      </w:r>
    </w:p>
    <w:p w14:paraId="36E927C3" w14:textId="29A72ACC" w:rsidR="00831C6C" w:rsidRDefault="00831C6C" w:rsidP="006B6FBA">
      <w:pPr>
        <w:pStyle w:val="NoSpacing1"/>
        <w:ind w:left="1080"/>
        <w:jc w:val="both"/>
        <w:rPr>
          <w:rFonts w:ascii="Arial" w:eastAsia="SimSun" w:hAnsi="Arial"/>
          <w:sz w:val="20"/>
          <w:szCs w:val="20"/>
          <w:shd w:val="clear" w:color="auto" w:fill="FFFFFF"/>
          <w:lang w:val="en-PH"/>
        </w:rPr>
      </w:pPr>
    </w:p>
    <w:p w14:paraId="0D21AE7A" w14:textId="602F340B" w:rsidR="00831C6C" w:rsidRDefault="00831C6C" w:rsidP="006B6FBA">
      <w:pPr>
        <w:pStyle w:val="NoSpacing1"/>
        <w:ind w:left="1080"/>
        <w:jc w:val="both"/>
        <w:rPr>
          <w:rFonts w:ascii="Arial" w:eastAsia="SimSun" w:hAnsi="Arial"/>
          <w:sz w:val="20"/>
          <w:szCs w:val="20"/>
          <w:shd w:val="clear" w:color="auto" w:fill="FFFFFF"/>
          <w:lang w:val="en-PH"/>
        </w:rPr>
      </w:pPr>
    </w:p>
    <w:p w14:paraId="3C4966B1" w14:textId="27465125" w:rsidR="000E042E" w:rsidRPr="000E042E" w:rsidRDefault="000E042E" w:rsidP="00831C6C">
      <w:pPr>
        <w:rPr>
          <w:rFonts w:ascii="Calibri" w:eastAsia="Calibri" w:hAnsi="Calibri"/>
          <w:b/>
          <w:kern w:val="2"/>
        </w:rPr>
      </w:pPr>
      <w:bookmarkStart w:id="1" w:name="_Hlk197682619"/>
      <w:bookmarkStart w:id="2" w:name="_Hlk180402183"/>
      <w:bookmarkStart w:id="3" w:name="_Hlk183680988"/>
      <w:r w:rsidRPr="000E042E">
        <w:rPr>
          <w:rFonts w:ascii="Calibri" w:eastAsia="Calibri" w:hAnsi="Calibri"/>
          <w:b/>
          <w:kern w:val="2"/>
        </w:rPr>
        <w:t>Ethical Approval:</w:t>
      </w:r>
    </w:p>
    <w:p w14:paraId="4FA3D128" w14:textId="5A9BC7C4" w:rsidR="000E042E" w:rsidRDefault="000E042E" w:rsidP="00831C6C">
      <w:pPr>
        <w:rPr>
          <w:rFonts w:ascii="Calibri" w:eastAsia="Calibri" w:hAnsi="Calibri"/>
          <w:b/>
          <w:kern w:val="2"/>
          <w:highlight w:val="yellow"/>
        </w:rPr>
      </w:pPr>
    </w:p>
    <w:p w14:paraId="254B9B0C" w14:textId="0E1B4126" w:rsidR="000E042E" w:rsidRPr="000E042E" w:rsidRDefault="000E042E" w:rsidP="00831C6C">
      <w:pPr>
        <w:rPr>
          <w:rFonts w:ascii="Calibri" w:eastAsia="Calibri" w:hAnsi="Calibri"/>
          <w:kern w:val="2"/>
          <w:highlight w:val="yellow"/>
        </w:rPr>
      </w:pPr>
      <w:r w:rsidRPr="000E042E">
        <w:rPr>
          <w:rFonts w:ascii="Calibri" w:eastAsia="Calibri" w:hAnsi="Calibri"/>
          <w:kern w:val="2"/>
        </w:rPr>
        <w:t>The researcher obtained the approval from the school principal and the Grade 5 advisers of William Joyce Sr. Elementary School</w:t>
      </w:r>
    </w:p>
    <w:p w14:paraId="6E1C88F1" w14:textId="77777777" w:rsidR="000E042E" w:rsidRDefault="000E042E" w:rsidP="00831C6C">
      <w:pPr>
        <w:rPr>
          <w:rFonts w:ascii="Calibri" w:eastAsia="Calibri" w:hAnsi="Calibri"/>
          <w:b/>
          <w:kern w:val="2"/>
          <w:highlight w:val="yellow"/>
        </w:rPr>
      </w:pPr>
    </w:p>
    <w:p w14:paraId="421AAAC4" w14:textId="66F55DCE" w:rsidR="00831C6C" w:rsidRPr="000E042E" w:rsidRDefault="00831C6C" w:rsidP="00831C6C">
      <w:pPr>
        <w:rPr>
          <w:rFonts w:ascii="Calibri" w:eastAsia="Calibri" w:hAnsi="Calibri"/>
          <w:b/>
          <w:kern w:val="2"/>
          <w:highlight w:val="yellow"/>
        </w:rPr>
      </w:pPr>
      <w:r w:rsidRPr="000E042E">
        <w:rPr>
          <w:rFonts w:ascii="Calibri" w:eastAsia="Calibri" w:hAnsi="Calibri"/>
          <w:b/>
          <w:kern w:val="2"/>
          <w:highlight w:val="yellow"/>
        </w:rPr>
        <w:t>Disclaimer (Artificial intelligence)</w:t>
      </w:r>
    </w:p>
    <w:p w14:paraId="1415FAAC"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 xml:space="preserve">Option 1: </w:t>
      </w:r>
    </w:p>
    <w:p w14:paraId="2A3E4751"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242B60F"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 xml:space="preserve">Option 2: </w:t>
      </w:r>
    </w:p>
    <w:p w14:paraId="444F29CD"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037AD6"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C8C23A9"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1.</w:t>
      </w:r>
    </w:p>
    <w:p w14:paraId="4740BB8C" w14:textId="77777777" w:rsidR="00831C6C" w:rsidRPr="009C5487" w:rsidRDefault="00831C6C" w:rsidP="00831C6C">
      <w:pPr>
        <w:rPr>
          <w:rFonts w:ascii="Calibri" w:eastAsia="Calibri" w:hAnsi="Calibri"/>
          <w:kern w:val="2"/>
          <w:highlight w:val="yellow"/>
        </w:rPr>
      </w:pPr>
      <w:r w:rsidRPr="009C5487">
        <w:rPr>
          <w:rFonts w:ascii="Calibri" w:eastAsia="Calibri" w:hAnsi="Calibri"/>
          <w:kern w:val="2"/>
          <w:highlight w:val="yellow"/>
        </w:rPr>
        <w:t>2.</w:t>
      </w:r>
    </w:p>
    <w:p w14:paraId="1967C9B2" w14:textId="77777777" w:rsidR="00831C6C" w:rsidRPr="009C5487" w:rsidRDefault="00831C6C" w:rsidP="00831C6C">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0DEC6CE8" w14:textId="77777777" w:rsidR="00831C6C" w:rsidRPr="006B6FBA" w:rsidRDefault="00831C6C" w:rsidP="006B6FBA">
      <w:pPr>
        <w:pStyle w:val="NoSpacing1"/>
        <w:ind w:left="1080"/>
        <w:jc w:val="both"/>
        <w:rPr>
          <w:rFonts w:ascii="Arial" w:eastAsia="SimSun" w:hAnsi="Arial"/>
          <w:sz w:val="20"/>
          <w:szCs w:val="20"/>
          <w:shd w:val="clear" w:color="auto" w:fill="FFFFFF"/>
          <w:lang w:val="en-PH"/>
        </w:rPr>
      </w:pP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6AF207F2" w14:textId="27D07905" w:rsidR="00BC3F0F" w:rsidRPr="00BC3F0F" w:rsidRDefault="00BC3F0F" w:rsidP="00BC3F0F">
      <w:pPr>
        <w:ind w:left="540" w:hanging="540"/>
        <w:jc w:val="both"/>
        <w:rPr>
          <w:rFonts w:ascii="Arial" w:eastAsia="Tahoma" w:hAnsi="Arial"/>
        </w:rPr>
      </w:pPr>
      <w:r w:rsidRPr="00BC3F0F">
        <w:rPr>
          <w:rFonts w:ascii="Arial" w:eastAsia="Tahoma" w:hAnsi="Arial"/>
        </w:rPr>
        <w:t>A</w:t>
      </w:r>
      <w:r w:rsidR="005719F8">
        <w:rPr>
          <w:rFonts w:ascii="Arial" w:eastAsia="Tahoma" w:hAnsi="Arial"/>
        </w:rPr>
        <w:t>bu</w:t>
      </w:r>
      <w:r w:rsidRPr="00BC3F0F">
        <w:rPr>
          <w:rFonts w:ascii="Arial" w:eastAsia="Tahoma" w:hAnsi="Arial"/>
        </w:rPr>
        <w:t xml:space="preserve"> </w:t>
      </w:r>
      <w:proofErr w:type="spellStart"/>
      <w:r w:rsidRPr="00BC3F0F">
        <w:rPr>
          <w:rFonts w:ascii="Arial" w:eastAsia="Tahoma" w:hAnsi="Arial"/>
        </w:rPr>
        <w:t>A</w:t>
      </w:r>
      <w:r w:rsidR="005719F8">
        <w:rPr>
          <w:rFonts w:ascii="Arial" w:eastAsia="Tahoma" w:hAnsi="Arial"/>
        </w:rPr>
        <w:t>beeleh</w:t>
      </w:r>
      <w:proofErr w:type="spellEnd"/>
      <w:r w:rsidRPr="00BC3F0F">
        <w:rPr>
          <w:rFonts w:ascii="Arial" w:eastAsia="Tahoma" w:hAnsi="Arial"/>
        </w:rPr>
        <w:t xml:space="preserve"> T., &amp; A</w:t>
      </w:r>
      <w:r w:rsidR="005719F8">
        <w:rPr>
          <w:rFonts w:ascii="Arial" w:eastAsia="Tahoma" w:hAnsi="Arial"/>
        </w:rPr>
        <w:t>l-</w:t>
      </w:r>
      <w:proofErr w:type="spellStart"/>
      <w:r w:rsidR="005719F8">
        <w:rPr>
          <w:rFonts w:ascii="Arial" w:eastAsia="Tahoma" w:hAnsi="Arial"/>
        </w:rPr>
        <w:t>ghazo</w:t>
      </w:r>
      <w:proofErr w:type="spellEnd"/>
      <w:r w:rsidRPr="00BC3F0F">
        <w:rPr>
          <w:rFonts w:ascii="Arial" w:eastAsia="Tahoma" w:hAnsi="Arial"/>
        </w:rPr>
        <w:t xml:space="preserve"> A. (2021). Associate Professor Department of English Language and Literature </w:t>
      </w:r>
      <w:proofErr w:type="spellStart"/>
      <w:r w:rsidRPr="00BC3F0F">
        <w:rPr>
          <w:rFonts w:ascii="Arial" w:eastAsia="Tahoma" w:hAnsi="Arial"/>
        </w:rPr>
        <w:t>Ajloun</w:t>
      </w:r>
      <w:proofErr w:type="spellEnd"/>
      <w:r w:rsidRPr="00BC3F0F">
        <w:rPr>
          <w:rFonts w:ascii="Arial" w:eastAsia="Tahoma" w:hAnsi="Arial"/>
        </w:rPr>
        <w:t xml:space="preserve"> National University Jordan. Reading Comprehension Problems Encountered </w:t>
      </w:r>
      <w:proofErr w:type="gramStart"/>
      <w:r w:rsidRPr="00BC3F0F">
        <w:rPr>
          <w:rFonts w:ascii="Arial" w:eastAsia="Tahoma" w:hAnsi="Arial"/>
        </w:rPr>
        <w:t>By</w:t>
      </w:r>
      <w:proofErr w:type="gramEnd"/>
      <w:r w:rsidRPr="00BC3F0F">
        <w:rPr>
          <w:rFonts w:ascii="Arial" w:eastAsia="Tahoma" w:hAnsi="Arial"/>
        </w:rPr>
        <w:t xml:space="preserve"> EFL Students at </w:t>
      </w:r>
      <w:proofErr w:type="spellStart"/>
      <w:r w:rsidRPr="00BC3F0F">
        <w:rPr>
          <w:rFonts w:ascii="Arial" w:eastAsia="Tahoma" w:hAnsi="Arial"/>
        </w:rPr>
        <w:t>Ajloun</w:t>
      </w:r>
      <w:proofErr w:type="spellEnd"/>
      <w:r w:rsidRPr="00BC3F0F">
        <w:rPr>
          <w:rFonts w:ascii="Arial" w:eastAsia="Tahoma" w:hAnsi="Arial"/>
        </w:rPr>
        <w:t xml:space="preserve"> National University.</w:t>
      </w:r>
    </w:p>
    <w:p w14:paraId="6227AEE5" w14:textId="77777777" w:rsidR="00BC3F0F" w:rsidRPr="00BC3F0F" w:rsidRDefault="00BC3F0F" w:rsidP="00BC3F0F">
      <w:pPr>
        <w:ind w:left="540" w:hanging="540"/>
        <w:jc w:val="both"/>
        <w:rPr>
          <w:rFonts w:ascii="Arial" w:eastAsia="Tahoma" w:hAnsi="Arial"/>
        </w:rPr>
      </w:pPr>
    </w:p>
    <w:p w14:paraId="5C9569E3" w14:textId="432A85DF"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647A1D">
        <w:rPr>
          <w:rFonts w:ascii="Arial" w:eastAsia="Tahoma" w:hAnsi="Arial"/>
        </w:rPr>
        <w:t>lquihani</w:t>
      </w:r>
      <w:proofErr w:type="spellEnd"/>
      <w:r w:rsidRPr="00BC3F0F">
        <w:rPr>
          <w:rFonts w:ascii="Arial" w:eastAsia="Tahoma" w:hAnsi="Arial"/>
        </w:rPr>
        <w:t xml:space="preserve">, S. (2019). Investigating the Relationship Between Metacognitive Strategies and Reading Proficiency Among the University of Jeddah Learners. Acta Scientiae et </w:t>
      </w:r>
      <w:proofErr w:type="spellStart"/>
      <w:r w:rsidRPr="00BC3F0F">
        <w:rPr>
          <w:rFonts w:ascii="Arial" w:eastAsia="Tahoma" w:hAnsi="Arial"/>
        </w:rPr>
        <w:t>Intellectus</w:t>
      </w:r>
      <w:proofErr w:type="spellEnd"/>
      <w:r w:rsidRPr="00BC3F0F">
        <w:rPr>
          <w:rFonts w:ascii="Arial" w:eastAsia="Tahoma" w:hAnsi="Arial"/>
        </w:rPr>
        <w:t>, ISSN 2410-9738.</w:t>
      </w:r>
    </w:p>
    <w:p w14:paraId="6B0C07B9" w14:textId="77777777" w:rsidR="00BC3F0F" w:rsidRPr="00BC3F0F" w:rsidRDefault="00BC3F0F" w:rsidP="00BC3F0F">
      <w:pPr>
        <w:ind w:left="540" w:hanging="540"/>
        <w:jc w:val="both"/>
        <w:rPr>
          <w:rFonts w:ascii="Arial" w:eastAsia="Tahoma" w:hAnsi="Arial"/>
        </w:rPr>
      </w:pPr>
    </w:p>
    <w:p w14:paraId="47913161" w14:textId="0555BA96"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647A1D">
        <w:rPr>
          <w:rFonts w:ascii="Arial" w:eastAsia="Tahoma" w:hAnsi="Arial"/>
        </w:rPr>
        <w:t>mbad</w:t>
      </w:r>
      <w:proofErr w:type="spellEnd"/>
      <w:r w:rsidRPr="00BC3F0F">
        <w:rPr>
          <w:rFonts w:ascii="Arial" w:eastAsia="Tahoma" w:hAnsi="Arial"/>
        </w:rPr>
        <w:t xml:space="preserve">, S.N., </w:t>
      </w:r>
      <w:proofErr w:type="spellStart"/>
      <w:r w:rsidRPr="00BC3F0F">
        <w:rPr>
          <w:rFonts w:ascii="Arial" w:eastAsia="Tahoma" w:hAnsi="Arial"/>
        </w:rPr>
        <w:t>K</w:t>
      </w:r>
      <w:r w:rsidR="00647A1D">
        <w:rPr>
          <w:rFonts w:ascii="Arial" w:eastAsia="Tahoma" w:hAnsi="Arial"/>
        </w:rPr>
        <w:t>alimin</w:t>
      </w:r>
      <w:proofErr w:type="spellEnd"/>
      <w:r w:rsidRPr="00BC3F0F">
        <w:rPr>
          <w:rFonts w:ascii="Arial" w:eastAsia="Tahoma" w:hAnsi="Arial"/>
        </w:rPr>
        <w:t>, Κ.Μ., M</w:t>
      </w:r>
      <w:r w:rsidR="00647A1D">
        <w:rPr>
          <w:rFonts w:ascii="Arial" w:eastAsia="Tahoma" w:hAnsi="Arial"/>
        </w:rPr>
        <w:t>ohd</w:t>
      </w:r>
      <w:r w:rsidRPr="00BC3F0F">
        <w:rPr>
          <w:rFonts w:ascii="Arial" w:eastAsia="Tahoma" w:hAnsi="Arial"/>
        </w:rPr>
        <w:t xml:space="preserve">, K., </w:t>
      </w:r>
      <w:proofErr w:type="spellStart"/>
      <w:r w:rsidRPr="00BC3F0F">
        <w:rPr>
          <w:rFonts w:ascii="Arial" w:eastAsia="Tahoma" w:hAnsi="Arial"/>
        </w:rPr>
        <w:t>Α</w:t>
      </w:r>
      <w:r w:rsidR="00647A1D">
        <w:rPr>
          <w:rFonts w:ascii="Arial" w:eastAsia="Tahoma" w:hAnsi="Arial"/>
        </w:rPr>
        <w:t>izat</w:t>
      </w:r>
      <w:proofErr w:type="spellEnd"/>
      <w:r w:rsidRPr="00BC3F0F">
        <w:rPr>
          <w:rFonts w:ascii="Arial" w:eastAsia="Tahoma" w:hAnsi="Arial"/>
        </w:rPr>
        <w:t>, Α., &amp; Y</w:t>
      </w:r>
      <w:r w:rsidR="00647A1D">
        <w:rPr>
          <w:rFonts w:ascii="Arial" w:eastAsia="Tahoma" w:hAnsi="Arial"/>
        </w:rPr>
        <w:t>usof</w:t>
      </w:r>
      <w:r w:rsidRPr="00BC3F0F">
        <w:rPr>
          <w:rFonts w:ascii="Arial" w:eastAsia="Tahoma" w:hAnsi="Arial"/>
        </w:rPr>
        <w:t xml:space="preserve">, K. (2017). The Effect of Internet Addiction on Students' Emotional and Academic Performance. e-Academia Journal, 6(1), 86-98, 2289- 6589.  </w:t>
      </w:r>
    </w:p>
    <w:p w14:paraId="282022BE" w14:textId="77777777" w:rsidR="00BC3F0F" w:rsidRPr="00BC3F0F" w:rsidRDefault="00BC3F0F" w:rsidP="00BC3F0F">
      <w:pPr>
        <w:ind w:left="540" w:hanging="540"/>
        <w:jc w:val="both"/>
        <w:rPr>
          <w:rFonts w:ascii="Arial" w:eastAsia="Tahoma" w:hAnsi="Arial"/>
        </w:rPr>
      </w:pPr>
    </w:p>
    <w:p w14:paraId="09CA07FA" w14:textId="169A89E8" w:rsidR="00BC3F0F" w:rsidRPr="00BC3F0F" w:rsidRDefault="00BC3F0F" w:rsidP="00BC3F0F">
      <w:pPr>
        <w:ind w:left="540" w:hanging="540"/>
        <w:jc w:val="both"/>
        <w:rPr>
          <w:rFonts w:ascii="Arial" w:eastAsia="Tahoma" w:hAnsi="Arial"/>
        </w:rPr>
      </w:pPr>
      <w:r w:rsidRPr="00BC3F0F">
        <w:rPr>
          <w:rFonts w:ascii="Arial" w:eastAsia="Tahoma" w:hAnsi="Arial"/>
        </w:rPr>
        <w:t>A</w:t>
      </w:r>
      <w:r w:rsidR="00274B37">
        <w:rPr>
          <w:rFonts w:ascii="Arial" w:eastAsia="Tahoma" w:hAnsi="Arial"/>
        </w:rPr>
        <w:t>nsari</w:t>
      </w:r>
      <w:r w:rsidRPr="00BC3F0F">
        <w:rPr>
          <w:rFonts w:ascii="Arial" w:eastAsia="Tahoma" w:hAnsi="Arial"/>
        </w:rPr>
        <w:t>, J.A.N., K</w:t>
      </w:r>
      <w:r w:rsidR="00274B37">
        <w:rPr>
          <w:rFonts w:ascii="Arial" w:eastAsia="Tahoma" w:hAnsi="Arial"/>
        </w:rPr>
        <w:t>han</w:t>
      </w:r>
      <w:r w:rsidRPr="00BC3F0F">
        <w:rPr>
          <w:rFonts w:ascii="Arial" w:eastAsia="Tahoma" w:hAnsi="Arial"/>
        </w:rPr>
        <w:t>, N.A. (2020). Exploring the role of social media in collaborative learning the new domain of learning. Smart Learning Environ, 7, 9. https://doi.org/10.1186/s40561-020-00118-7.</w:t>
      </w:r>
    </w:p>
    <w:p w14:paraId="26A0BB38" w14:textId="77777777" w:rsidR="00BC3F0F" w:rsidRPr="00BC3F0F" w:rsidRDefault="00BC3F0F" w:rsidP="00BC3F0F">
      <w:pPr>
        <w:ind w:left="540" w:hanging="540"/>
        <w:jc w:val="both"/>
        <w:rPr>
          <w:rFonts w:ascii="Arial" w:eastAsia="Tahoma" w:hAnsi="Arial"/>
        </w:rPr>
      </w:pPr>
    </w:p>
    <w:p w14:paraId="7F3B0C10" w14:textId="50F4C4D6" w:rsidR="00BC3F0F" w:rsidRPr="00BC3F0F" w:rsidRDefault="00BC3F0F" w:rsidP="00BC3F0F">
      <w:pPr>
        <w:ind w:left="540" w:hanging="540"/>
        <w:jc w:val="both"/>
        <w:rPr>
          <w:rFonts w:ascii="Arial" w:eastAsia="Tahoma" w:hAnsi="Arial"/>
        </w:rPr>
      </w:pPr>
      <w:r w:rsidRPr="00BC3F0F">
        <w:rPr>
          <w:rFonts w:ascii="Arial" w:eastAsia="Tahoma" w:hAnsi="Arial"/>
          <w:noProof/>
        </w:rPr>
        <mc:AlternateContent>
          <mc:Choice Requires="wps">
            <w:drawing>
              <wp:anchor distT="0" distB="0" distL="114300" distR="114300" simplePos="0" relativeHeight="251682816" behindDoc="1" locked="0" layoutInCell="1" allowOverlap="1" wp14:anchorId="680FDE61" wp14:editId="43D31F8E">
                <wp:simplePos x="0" y="0"/>
                <wp:positionH relativeFrom="column">
                  <wp:posOffset>2164080</wp:posOffset>
                </wp:positionH>
                <wp:positionV relativeFrom="paragraph">
                  <wp:posOffset>1283335</wp:posOffset>
                </wp:positionV>
                <wp:extent cx="579120" cy="495300"/>
                <wp:effectExtent l="0" t="0" r="11430" b="19050"/>
                <wp:wrapNone/>
                <wp:docPr id="8401050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FCCF76" id="Rectangle 28" o:spid="_x0000_s1026" style="position:absolute;margin-left:170.4pt;margin-top:101.05pt;width:45.6pt;height:39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" fillcolor="white [3212]" strokecolor="white [3212]" strokeweight="2pt"/>
            </w:pict>
          </mc:Fallback>
        </mc:AlternateContent>
      </w:r>
      <w:proofErr w:type="spellStart"/>
      <w:r w:rsidRPr="00BC3F0F">
        <w:rPr>
          <w:rFonts w:ascii="Arial" w:eastAsia="Tahoma" w:hAnsi="Arial"/>
        </w:rPr>
        <w:t>A</w:t>
      </w:r>
      <w:r w:rsidR="00274B37">
        <w:rPr>
          <w:rFonts w:ascii="Arial" w:eastAsia="Tahoma" w:hAnsi="Arial"/>
        </w:rPr>
        <w:t>nyienda</w:t>
      </w:r>
      <w:proofErr w:type="spellEnd"/>
      <w:r w:rsidRPr="00BC3F0F">
        <w:rPr>
          <w:rFonts w:ascii="Arial" w:eastAsia="Tahoma" w:hAnsi="Arial"/>
        </w:rPr>
        <w:t xml:space="preserve">, M.S, </w:t>
      </w:r>
      <w:proofErr w:type="spellStart"/>
      <w:r w:rsidRPr="00BC3F0F">
        <w:rPr>
          <w:rFonts w:ascii="Arial" w:eastAsia="Tahoma" w:hAnsi="Arial"/>
        </w:rPr>
        <w:t>O</w:t>
      </w:r>
      <w:r w:rsidR="00274B37">
        <w:rPr>
          <w:rFonts w:ascii="Arial" w:eastAsia="Tahoma" w:hAnsi="Arial"/>
        </w:rPr>
        <w:t>dundo</w:t>
      </w:r>
      <w:proofErr w:type="spellEnd"/>
      <w:r w:rsidR="00274B37">
        <w:rPr>
          <w:rFonts w:ascii="Arial" w:eastAsia="Tahoma" w:hAnsi="Arial"/>
        </w:rPr>
        <w:t>,</w:t>
      </w:r>
      <w:r w:rsidRPr="00BC3F0F">
        <w:rPr>
          <w:rFonts w:ascii="Arial" w:eastAsia="Tahoma" w:hAnsi="Arial"/>
        </w:rPr>
        <w:t xml:space="preserve"> P.A, </w:t>
      </w:r>
      <w:proofErr w:type="gramStart"/>
      <w:r w:rsidRPr="00BC3F0F">
        <w:rPr>
          <w:rFonts w:ascii="Arial" w:eastAsia="Tahoma" w:hAnsi="Arial"/>
        </w:rPr>
        <w:t>K</w:t>
      </w:r>
      <w:r w:rsidR="00274B37">
        <w:rPr>
          <w:rFonts w:ascii="Arial" w:eastAsia="Tahoma" w:hAnsi="Arial"/>
        </w:rPr>
        <w:t>ibul</w:t>
      </w:r>
      <w:r w:rsidRPr="00BC3F0F">
        <w:rPr>
          <w:rFonts w:ascii="Arial" w:eastAsia="Tahoma" w:hAnsi="Arial"/>
        </w:rPr>
        <w:t xml:space="preserve"> ,</w:t>
      </w:r>
      <w:proofErr w:type="gramEnd"/>
      <w:r w:rsidRPr="00BC3F0F">
        <w:rPr>
          <w:rFonts w:ascii="Arial" w:eastAsia="Tahoma" w:hAnsi="Arial"/>
        </w:rPr>
        <w:t xml:space="preserve">A. (2019). Aspect of the interactive approach that effect learner’s achievement in reading comprehension in </w:t>
      </w:r>
      <w:proofErr w:type="spellStart"/>
      <w:r w:rsidRPr="00BC3F0F">
        <w:rPr>
          <w:rFonts w:ascii="Arial" w:eastAsia="Tahoma" w:hAnsi="Arial"/>
        </w:rPr>
        <w:t>Vihiga</w:t>
      </w:r>
      <w:proofErr w:type="spellEnd"/>
      <w:r w:rsidRPr="00BC3F0F">
        <w:rPr>
          <w:rFonts w:ascii="Arial" w:eastAsia="Tahoma" w:hAnsi="Arial"/>
        </w:rPr>
        <w:t xml:space="preserve"> country, Kenya: A focused on background knowledge. Am. J. Soc. Sci. </w:t>
      </w:r>
      <w:proofErr w:type="spellStart"/>
      <w:r w:rsidRPr="00BC3F0F">
        <w:rPr>
          <w:rFonts w:ascii="Arial" w:eastAsia="Tahoma" w:hAnsi="Arial"/>
        </w:rPr>
        <w:t>Humanit</w:t>
      </w:r>
      <w:proofErr w:type="spellEnd"/>
      <w:r w:rsidRPr="00BC3F0F">
        <w:rPr>
          <w:rFonts w:ascii="Arial" w:eastAsia="Tahoma" w:hAnsi="Arial"/>
        </w:rPr>
        <w:t>. 4, 269- 287.</w:t>
      </w:r>
    </w:p>
    <w:p w14:paraId="2724E61B" w14:textId="77777777" w:rsidR="00BC3F0F" w:rsidRPr="00BC3F0F" w:rsidRDefault="00BC3F0F" w:rsidP="00BC3F0F">
      <w:pPr>
        <w:ind w:left="540" w:hanging="540"/>
        <w:jc w:val="both"/>
        <w:rPr>
          <w:rFonts w:ascii="Arial" w:eastAsia="Tahoma" w:hAnsi="Arial"/>
        </w:rPr>
      </w:pPr>
    </w:p>
    <w:p w14:paraId="55934831" w14:textId="02978B59"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ayat</w:t>
      </w:r>
      <w:r w:rsidRPr="00BC3F0F">
        <w:rPr>
          <w:rFonts w:ascii="Arial" w:eastAsia="Tahoma" w:hAnsi="Arial"/>
        </w:rPr>
        <w:t xml:space="preserve">, N. (2020). The impact of ellipses on reading comprehension. In International Online Journal of Education and Teaching (IOJET) (Vol. 7, Issue 4). </w:t>
      </w:r>
      <w:hyperlink r:id="rId14" w:history="1">
        <w:r w:rsidRPr="00BC3F0F">
          <w:rPr>
            <w:rStyle w:val="Hyperlink"/>
            <w:rFonts w:ascii="Arial" w:eastAsia="Tahoma" w:hAnsi="Arial"/>
            <w:color w:val="auto"/>
            <w:u w:val="none"/>
          </w:rPr>
          <w:t>http://iojet.org/index.php/IOJET/article/view/1042</w:t>
        </w:r>
      </w:hyperlink>
      <w:r w:rsidRPr="00BC3F0F">
        <w:rPr>
          <w:rFonts w:ascii="Arial" w:eastAsia="Tahoma" w:hAnsi="Arial"/>
        </w:rPr>
        <w:t>.</w:t>
      </w:r>
    </w:p>
    <w:p w14:paraId="0E45664E" w14:textId="77777777" w:rsidR="00BC3F0F" w:rsidRPr="00BC3F0F" w:rsidRDefault="00BC3F0F" w:rsidP="00BC3F0F">
      <w:pPr>
        <w:ind w:left="540" w:hanging="540"/>
        <w:jc w:val="both"/>
        <w:rPr>
          <w:rFonts w:ascii="Arial" w:eastAsia="Tahoma" w:hAnsi="Arial"/>
        </w:rPr>
      </w:pPr>
    </w:p>
    <w:p w14:paraId="5E5E8D05" w14:textId="2F6C127B"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ryman</w:t>
      </w:r>
      <w:r w:rsidRPr="00BC3F0F">
        <w:rPr>
          <w:rFonts w:ascii="Arial" w:eastAsia="Tahoma" w:hAnsi="Arial"/>
        </w:rPr>
        <w:t>, A.&amp; B</w:t>
      </w:r>
      <w:r w:rsidR="002F64B4">
        <w:rPr>
          <w:rFonts w:ascii="Arial" w:eastAsia="Tahoma" w:hAnsi="Arial"/>
        </w:rPr>
        <w:t>elle</w:t>
      </w:r>
      <w:r w:rsidRPr="00BC3F0F">
        <w:rPr>
          <w:rFonts w:ascii="Arial" w:eastAsia="Tahoma" w:hAnsi="Arial"/>
        </w:rPr>
        <w:t>, E. (2019)</w:t>
      </w:r>
      <w:proofErr w:type="gramStart"/>
      <w:r w:rsidRPr="00BC3F0F">
        <w:rPr>
          <w:rFonts w:ascii="Arial" w:eastAsia="Tahoma" w:hAnsi="Arial"/>
        </w:rPr>
        <w:t>.”Business</w:t>
      </w:r>
      <w:proofErr w:type="gramEnd"/>
      <w:r w:rsidRPr="00BC3F0F">
        <w:rPr>
          <w:rFonts w:ascii="Arial" w:eastAsia="Tahoma" w:hAnsi="Arial"/>
        </w:rPr>
        <w:t xml:space="preserve"> Research Method,” 2</w:t>
      </w:r>
      <w:r w:rsidRPr="00BC3F0F">
        <w:rPr>
          <w:rFonts w:ascii="Arial" w:eastAsia="Tahoma" w:hAnsi="Arial"/>
          <w:vertAlign w:val="superscript"/>
        </w:rPr>
        <w:t>nd</w:t>
      </w:r>
      <w:r w:rsidRPr="00BC3F0F">
        <w:rPr>
          <w:rFonts w:ascii="Arial" w:eastAsia="Tahoma" w:hAnsi="Arial"/>
        </w:rPr>
        <w:t xml:space="preserve"> Edition. Oxford University Press.</w:t>
      </w:r>
    </w:p>
    <w:p w14:paraId="6C54E370" w14:textId="77777777" w:rsidR="00BC3F0F" w:rsidRPr="00BC3F0F" w:rsidRDefault="00BC3F0F" w:rsidP="00BC3F0F">
      <w:pPr>
        <w:ind w:left="540" w:hanging="540"/>
        <w:jc w:val="both"/>
        <w:rPr>
          <w:rFonts w:ascii="Arial" w:eastAsia="Tahoma" w:hAnsi="Arial"/>
        </w:rPr>
      </w:pPr>
    </w:p>
    <w:p w14:paraId="0A3D41D8" w14:textId="52079AC6" w:rsidR="00BC3F0F" w:rsidRPr="00BC3F0F" w:rsidRDefault="00BC3F0F" w:rsidP="00BC3F0F">
      <w:pPr>
        <w:ind w:left="540" w:hanging="540"/>
        <w:jc w:val="both"/>
        <w:rPr>
          <w:rFonts w:ascii="Arial" w:eastAsia="Tahoma" w:hAnsi="Arial"/>
        </w:rPr>
      </w:pPr>
      <w:r w:rsidRPr="00BC3F0F">
        <w:rPr>
          <w:rFonts w:ascii="Arial" w:eastAsia="Tahoma" w:hAnsi="Arial"/>
        </w:rPr>
        <w:t>C</w:t>
      </w:r>
      <w:r w:rsidR="00963151">
        <w:rPr>
          <w:rFonts w:ascii="Arial" w:eastAsia="Tahoma" w:hAnsi="Arial"/>
        </w:rPr>
        <w:t>reswell</w:t>
      </w:r>
      <w:r w:rsidRPr="00BC3F0F">
        <w:rPr>
          <w:rFonts w:ascii="Arial" w:eastAsia="Tahoma" w:hAnsi="Arial"/>
        </w:rPr>
        <w:t>, J.W. (2019). Research Design Qualitative, Quantitative and mixed method Approaches (4</w:t>
      </w:r>
      <w:r w:rsidRPr="00BC3F0F">
        <w:rPr>
          <w:rFonts w:ascii="Arial" w:eastAsia="Tahoma" w:hAnsi="Arial"/>
          <w:vertAlign w:val="superscript"/>
        </w:rPr>
        <w:t>th</w:t>
      </w:r>
      <w:r w:rsidRPr="00BC3F0F">
        <w:rPr>
          <w:rFonts w:ascii="Arial" w:eastAsia="Tahoma" w:hAnsi="Arial"/>
        </w:rPr>
        <w:t xml:space="preserve"> ed.</w:t>
      </w:r>
      <w:proofErr w:type="gramStart"/>
      <w:r w:rsidRPr="00BC3F0F">
        <w:rPr>
          <w:rFonts w:ascii="Arial" w:eastAsia="Tahoma" w:hAnsi="Arial"/>
        </w:rPr>
        <w:t>).Thousand</w:t>
      </w:r>
      <w:proofErr w:type="gramEnd"/>
      <w:r w:rsidRPr="00BC3F0F">
        <w:rPr>
          <w:rFonts w:ascii="Arial" w:eastAsia="Tahoma" w:hAnsi="Arial"/>
        </w:rPr>
        <w:t xml:space="preserve"> Oaks, CA sage.</w:t>
      </w:r>
    </w:p>
    <w:p w14:paraId="6B13BAEE" w14:textId="77777777" w:rsidR="00BC3F0F" w:rsidRPr="00BC3F0F" w:rsidRDefault="00BC3F0F" w:rsidP="00BC3F0F">
      <w:pPr>
        <w:ind w:left="540" w:hanging="540"/>
        <w:jc w:val="both"/>
        <w:rPr>
          <w:rFonts w:ascii="Arial" w:eastAsia="Tahoma" w:hAnsi="Arial"/>
        </w:rPr>
      </w:pPr>
    </w:p>
    <w:p w14:paraId="6EF736E4" w14:textId="6F1A8E23"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C</w:t>
      </w:r>
      <w:r w:rsidR="00963151">
        <w:rPr>
          <w:rFonts w:ascii="Arial" w:eastAsia="Tahoma" w:hAnsi="Arial"/>
        </w:rPr>
        <w:t>ulajara</w:t>
      </w:r>
      <w:proofErr w:type="spellEnd"/>
      <w:r w:rsidRPr="00BC3F0F">
        <w:rPr>
          <w:rFonts w:ascii="Arial" w:eastAsia="Tahoma" w:hAnsi="Arial"/>
        </w:rPr>
        <w:t xml:space="preserve">, C. J. (2023).  Improving teachers’ professional development through School Learning Action Cell (SLAC). </w:t>
      </w:r>
      <w:r w:rsidRPr="00BC3F0F">
        <w:rPr>
          <w:rFonts w:ascii="Arial" w:eastAsia="Tahoma" w:hAnsi="Arial"/>
          <w:i/>
          <w:iCs/>
        </w:rPr>
        <w:t>Journal of Research, Policy &amp; Practice of Teachers and Teacher Education</w:t>
      </w:r>
      <w:r w:rsidRPr="00BC3F0F">
        <w:rPr>
          <w:rFonts w:ascii="Arial" w:eastAsia="Tahoma" w:hAnsi="Arial"/>
        </w:rPr>
        <w:t>, 13(1), 76-88.</w:t>
      </w:r>
    </w:p>
    <w:p w14:paraId="1D01C18A" w14:textId="77777777" w:rsidR="00BC3F0F" w:rsidRPr="00BC3F0F" w:rsidRDefault="00BC3F0F" w:rsidP="00BC3F0F">
      <w:pPr>
        <w:ind w:left="540" w:hanging="540"/>
        <w:jc w:val="both"/>
        <w:rPr>
          <w:rFonts w:ascii="Arial" w:eastAsia="Tahoma" w:hAnsi="Arial"/>
        </w:rPr>
      </w:pPr>
    </w:p>
    <w:p w14:paraId="676A9695" w14:textId="6D702F11" w:rsidR="00BC3F0F" w:rsidRPr="00BC3F0F" w:rsidRDefault="00BC3F0F" w:rsidP="00BC3F0F">
      <w:pPr>
        <w:ind w:left="540" w:hanging="540"/>
        <w:jc w:val="both"/>
        <w:rPr>
          <w:rFonts w:ascii="Arial" w:eastAsia="Tahoma" w:hAnsi="Arial"/>
        </w:rPr>
      </w:pPr>
      <w:r w:rsidRPr="00BC3F0F">
        <w:rPr>
          <w:rFonts w:ascii="Arial" w:eastAsia="Tahoma" w:hAnsi="Arial"/>
        </w:rPr>
        <w:t>D</w:t>
      </w:r>
      <w:r w:rsidR="00963151">
        <w:rPr>
          <w:rFonts w:ascii="Arial" w:eastAsia="Tahoma" w:hAnsi="Arial"/>
        </w:rPr>
        <w:t>ison</w:t>
      </w:r>
      <w:r w:rsidRPr="00BC3F0F">
        <w:rPr>
          <w:rFonts w:ascii="Arial" w:eastAsia="Tahoma" w:hAnsi="Arial"/>
        </w:rPr>
        <w:t>, M. A., S</w:t>
      </w:r>
      <w:r w:rsidR="00963151">
        <w:rPr>
          <w:rFonts w:ascii="Arial" w:eastAsia="Tahoma" w:hAnsi="Arial"/>
        </w:rPr>
        <w:t>hah</w:t>
      </w:r>
      <w:r w:rsidRPr="00BC3F0F">
        <w:rPr>
          <w:rFonts w:ascii="Arial" w:eastAsia="Tahoma" w:hAnsi="Arial"/>
        </w:rPr>
        <w:t xml:space="preserve">, P. (2020). Reading Strategies and Reading Motivation among Secondary Level of Students in Sarawak. </w:t>
      </w:r>
      <w:r w:rsidRPr="00BC3F0F">
        <w:rPr>
          <w:rFonts w:ascii="Arial" w:eastAsia="Tahoma" w:hAnsi="Arial"/>
          <w:i/>
          <w:iCs/>
        </w:rPr>
        <w:t>International Journal of New Technology and Research (IJNTR)</w:t>
      </w:r>
      <w:r w:rsidRPr="00BC3F0F">
        <w:rPr>
          <w:rFonts w:ascii="Arial" w:eastAsia="Tahoma" w:hAnsi="Arial"/>
        </w:rPr>
        <w:t xml:space="preserve"> ISSN: 2454-4116, Volume-6, Issue-11, Pages 07-14. </w:t>
      </w:r>
    </w:p>
    <w:p w14:paraId="7F1FCEF5" w14:textId="77777777" w:rsidR="00BC3F0F" w:rsidRPr="00BC3F0F" w:rsidRDefault="00BC3F0F" w:rsidP="00BC3F0F">
      <w:pPr>
        <w:ind w:left="540" w:hanging="540"/>
        <w:jc w:val="both"/>
        <w:rPr>
          <w:rFonts w:ascii="Arial" w:eastAsia="Tahoma" w:hAnsi="Arial"/>
        </w:rPr>
      </w:pPr>
    </w:p>
    <w:p w14:paraId="49F7C685" w14:textId="1ABC145A" w:rsidR="000E53AF" w:rsidRPr="00462560" w:rsidRDefault="00A74FA0" w:rsidP="00C26FD3">
      <w:pPr>
        <w:ind w:left="540" w:hanging="540"/>
        <w:jc w:val="both"/>
        <w:rPr>
          <w:rFonts w:ascii="Arial" w:eastAsia="Tahoma" w:hAnsi="Arial"/>
        </w:rPr>
      </w:pPr>
      <w:r w:rsidRPr="00462560">
        <w:rPr>
          <w:rFonts w:ascii="Arial" w:eastAsia="Tahoma" w:hAnsi="Arial"/>
        </w:rPr>
        <w:t>Franca, G. C. (2019). Conflict resolution skills and team building competence of school heads: a model effective school management. SPAMAST Research Journal, 7(1), 34-46.</w:t>
      </w:r>
    </w:p>
    <w:p w14:paraId="107D8C5E" w14:textId="77777777" w:rsidR="00BC3F0F" w:rsidRPr="00462560" w:rsidRDefault="00BC3F0F" w:rsidP="00C26FD3">
      <w:pPr>
        <w:ind w:left="540" w:hanging="540"/>
        <w:jc w:val="both"/>
        <w:rPr>
          <w:rFonts w:ascii="Arial" w:eastAsia="Tahoma" w:hAnsi="Arial"/>
        </w:rPr>
      </w:pPr>
    </w:p>
    <w:p w14:paraId="1ABC69B2" w14:textId="61144290" w:rsidR="00A74FA0" w:rsidRPr="00462560" w:rsidRDefault="00A74FA0" w:rsidP="00C26FD3">
      <w:pPr>
        <w:ind w:left="540" w:hanging="540"/>
        <w:jc w:val="both"/>
        <w:rPr>
          <w:rFonts w:ascii="Arial" w:eastAsia="Tahoma" w:hAnsi="Arial"/>
        </w:rPr>
      </w:pPr>
      <w:r w:rsidRPr="00462560">
        <w:rPr>
          <w:rFonts w:ascii="Arial" w:eastAsia="Tahoma" w:hAnsi="Arial"/>
        </w:rPr>
        <w:t xml:space="preserve">Franca, Glenford C., Jovelyn L. Franca, and Leonel P. </w:t>
      </w:r>
      <w:proofErr w:type="spellStart"/>
      <w:r w:rsidRPr="00462560">
        <w:rPr>
          <w:rFonts w:ascii="Arial" w:eastAsia="Tahoma" w:hAnsi="Arial"/>
        </w:rPr>
        <w:t>Lumogdang</w:t>
      </w:r>
      <w:proofErr w:type="spellEnd"/>
      <w:r w:rsidRPr="00462560">
        <w:rPr>
          <w:rFonts w:ascii="Arial" w:eastAsia="Tahoma" w:hAnsi="Arial"/>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462560" w:rsidRDefault="00A74FA0" w:rsidP="00C26FD3">
      <w:pPr>
        <w:ind w:left="540" w:hanging="540"/>
        <w:jc w:val="both"/>
        <w:rPr>
          <w:rFonts w:ascii="Arial" w:eastAsia="Tahoma" w:hAnsi="Arial"/>
        </w:rPr>
      </w:pPr>
    </w:p>
    <w:p w14:paraId="699F73ED" w14:textId="47EDDC18" w:rsidR="00EB5F7C" w:rsidRPr="00EB5F7C" w:rsidRDefault="00EB5F7C" w:rsidP="00EB5F7C">
      <w:pPr>
        <w:ind w:left="540" w:hanging="540"/>
        <w:jc w:val="both"/>
        <w:rPr>
          <w:rFonts w:ascii="Arial" w:eastAsia="Tahoma" w:hAnsi="Arial"/>
        </w:rPr>
      </w:pPr>
      <w:r w:rsidRPr="00EB5F7C">
        <w:rPr>
          <w:rFonts w:ascii="Arial" w:eastAsia="Tahoma" w:hAnsi="Arial"/>
        </w:rPr>
        <w:t>G</w:t>
      </w:r>
      <w:r w:rsidR="00126068">
        <w:rPr>
          <w:rFonts w:ascii="Arial" w:eastAsia="Tahoma" w:hAnsi="Arial"/>
        </w:rPr>
        <w:t>alang</w:t>
      </w:r>
      <w:r w:rsidRPr="00EB5F7C">
        <w:rPr>
          <w:rFonts w:ascii="Arial" w:eastAsia="Tahoma" w:hAnsi="Arial"/>
        </w:rPr>
        <w:t xml:space="preserve">, R. T., </w:t>
      </w:r>
      <w:proofErr w:type="spellStart"/>
      <w:r w:rsidRPr="00EB5F7C">
        <w:rPr>
          <w:rFonts w:ascii="Arial" w:eastAsia="Tahoma" w:hAnsi="Arial"/>
        </w:rPr>
        <w:t>A</w:t>
      </w:r>
      <w:r w:rsidR="00126068">
        <w:rPr>
          <w:rFonts w:ascii="Arial" w:eastAsia="Tahoma" w:hAnsi="Arial"/>
        </w:rPr>
        <w:t>rrozal</w:t>
      </w:r>
      <w:proofErr w:type="spellEnd"/>
      <w:r w:rsidRPr="00EB5F7C">
        <w:rPr>
          <w:rFonts w:ascii="Arial" w:eastAsia="Tahoma" w:hAnsi="Arial"/>
        </w:rPr>
        <w:t>, J. Y., R</w:t>
      </w:r>
      <w:r w:rsidR="00126068">
        <w:rPr>
          <w:rFonts w:ascii="Arial" w:eastAsia="Tahoma" w:hAnsi="Arial"/>
        </w:rPr>
        <w:t>egala</w:t>
      </w:r>
      <w:r w:rsidRPr="00EB5F7C">
        <w:rPr>
          <w:rFonts w:ascii="Arial" w:eastAsia="Tahoma" w:hAnsi="Arial"/>
        </w:rPr>
        <w:t>, A., &amp; M</w:t>
      </w:r>
      <w:r w:rsidR="00126068">
        <w:rPr>
          <w:rFonts w:ascii="Arial" w:eastAsia="Tahoma" w:hAnsi="Arial"/>
        </w:rPr>
        <w:t>anlutac</w:t>
      </w:r>
      <w:r w:rsidRPr="00EB5F7C">
        <w:rPr>
          <w:rFonts w:ascii="Arial" w:eastAsia="Tahoma" w:hAnsi="Arial"/>
        </w:rPr>
        <w:t xml:space="preserve">, A. C. (2023). Reading Comprehension Level and Academic Performance of College Students in Their Mathematics Course. </w:t>
      </w:r>
      <w:r w:rsidRPr="00EB5F7C">
        <w:rPr>
          <w:rFonts w:ascii="Arial" w:eastAsia="Tahoma" w:hAnsi="Arial"/>
          <w:i/>
          <w:iCs/>
        </w:rPr>
        <w:t>International Journal of Multidisciplinary: Applied Business and Education Research</w:t>
      </w:r>
      <w:r w:rsidRPr="00EB5F7C">
        <w:rPr>
          <w:rFonts w:ascii="Arial" w:eastAsia="Tahoma" w:hAnsi="Arial"/>
        </w:rPr>
        <w:t>, 4(10), 3516-3520.</w:t>
      </w:r>
    </w:p>
    <w:p w14:paraId="252F3CD7" w14:textId="77777777"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8960" behindDoc="1" locked="0" layoutInCell="1" allowOverlap="1" wp14:anchorId="0DA170C5" wp14:editId="056FFC3A">
                <wp:simplePos x="0" y="0"/>
                <wp:positionH relativeFrom="column">
                  <wp:posOffset>2209800</wp:posOffset>
                </wp:positionH>
                <wp:positionV relativeFrom="paragraph">
                  <wp:posOffset>32146240</wp:posOffset>
                </wp:positionV>
                <wp:extent cx="579120" cy="495300"/>
                <wp:effectExtent l="0" t="0" r="11430" b="19050"/>
                <wp:wrapNone/>
                <wp:docPr id="18428841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DED2E4" id="Rectangle 28" o:spid="_x0000_s1026" style="position:absolute;margin-left:174pt;margin-top:2531.2pt;width:45.6pt;height:39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" fillcolor="white [3212]" strokecolor="white [3212]" strokeweight="2pt"/>
            </w:pict>
          </mc:Fallback>
        </mc:AlternateContent>
      </w:r>
      <w:r w:rsidRPr="00EB5F7C">
        <w:rPr>
          <w:rFonts w:ascii="Arial" w:eastAsia="Tahoma" w:hAnsi="Arial"/>
          <w:noProof/>
        </w:rPr>
        <mc:AlternateContent>
          <mc:Choice Requires="wps">
            <w:drawing>
              <wp:anchor distT="0" distB="0" distL="114300" distR="114300" simplePos="0" relativeHeight="251685888" behindDoc="1" locked="0" layoutInCell="1" allowOverlap="1" wp14:anchorId="342BFB90" wp14:editId="165E8986">
                <wp:simplePos x="0" y="0"/>
                <wp:positionH relativeFrom="column">
                  <wp:posOffset>2072640</wp:posOffset>
                </wp:positionH>
                <wp:positionV relativeFrom="paragraph">
                  <wp:posOffset>784860</wp:posOffset>
                </wp:positionV>
                <wp:extent cx="579120" cy="495300"/>
                <wp:effectExtent l="0" t="0" r="11430" b="19050"/>
                <wp:wrapNone/>
                <wp:docPr id="1320259569"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4F4A73" id="Rectangle 28" o:spid="_x0000_s1026" style="position:absolute;margin-left:163.2pt;margin-top:61.8pt;width:45.6pt;height:39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" fillcolor="white [3212]" strokecolor="white [3212]" strokeweight="2pt"/>
            </w:pict>
          </mc:Fallback>
        </mc:AlternateContent>
      </w:r>
    </w:p>
    <w:p w14:paraId="2BB1A638" w14:textId="6C0679E4" w:rsidR="00EB5F7C" w:rsidRPr="00EB5F7C" w:rsidRDefault="00EB5F7C" w:rsidP="00EB5F7C">
      <w:pPr>
        <w:ind w:left="540" w:hanging="540"/>
        <w:jc w:val="both"/>
        <w:rPr>
          <w:rFonts w:ascii="Arial" w:eastAsia="Tahoma" w:hAnsi="Arial"/>
        </w:rPr>
      </w:pPr>
      <w:r w:rsidRPr="00EB5F7C">
        <w:rPr>
          <w:rFonts w:ascii="Arial" w:eastAsia="Tahoma" w:hAnsi="Arial"/>
        </w:rPr>
        <w:t>G</w:t>
      </w:r>
      <w:r w:rsidR="000C75B8">
        <w:rPr>
          <w:rFonts w:ascii="Arial" w:eastAsia="Tahoma" w:hAnsi="Arial"/>
        </w:rPr>
        <w:t>uthrie</w:t>
      </w:r>
      <w:r w:rsidRPr="00EB5F7C">
        <w:rPr>
          <w:rFonts w:ascii="Arial" w:eastAsia="Tahoma" w:hAnsi="Arial"/>
        </w:rPr>
        <w:t>, J. T. (2024). Adolescents’ engagement in reading: Selection, instruction, and construal. In H. Daniels (Ed.), Exemplary practices for secondary English language arts teachers (pp. 81-101). Guilford Press.</w:t>
      </w:r>
    </w:p>
    <w:p w14:paraId="59427ED8" w14:textId="77777777" w:rsidR="00EB5F7C" w:rsidRPr="00EB5F7C" w:rsidRDefault="00EB5F7C" w:rsidP="00EB5F7C">
      <w:pPr>
        <w:ind w:left="540" w:hanging="540"/>
        <w:jc w:val="both"/>
        <w:rPr>
          <w:rFonts w:ascii="Arial" w:eastAsia="Tahoma" w:hAnsi="Arial"/>
        </w:rPr>
      </w:pPr>
    </w:p>
    <w:p w14:paraId="67090FC4" w14:textId="59E9E3CC"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lastRenderedPageBreak/>
        <w:t>H</w:t>
      </w:r>
      <w:r w:rsidR="000C75B8">
        <w:rPr>
          <w:rFonts w:ascii="Arial" w:eastAsia="Tahoma" w:hAnsi="Arial"/>
        </w:rPr>
        <w:t>abok</w:t>
      </w:r>
      <w:proofErr w:type="spellEnd"/>
      <w:r w:rsidRPr="00EB5F7C">
        <w:rPr>
          <w:rFonts w:ascii="Arial" w:eastAsia="Tahoma" w:hAnsi="Arial"/>
        </w:rPr>
        <w:t>, A., &amp; M</w:t>
      </w:r>
      <w:r w:rsidR="000C75B8">
        <w:rPr>
          <w:rFonts w:ascii="Arial" w:eastAsia="Tahoma" w:hAnsi="Arial"/>
        </w:rPr>
        <w:t>agyar</w:t>
      </w:r>
      <w:r w:rsidRPr="00EB5F7C">
        <w:rPr>
          <w:rFonts w:ascii="Arial" w:eastAsia="Tahoma" w:hAnsi="Arial"/>
        </w:rPr>
        <w:t>, A. (2019). The effect of language learning strategies on proficiency, attitudes and school achievement. Frontiers in psychology, 8, 2358.</w:t>
      </w:r>
    </w:p>
    <w:p w14:paraId="61AEB03D" w14:textId="77777777" w:rsidR="00EB5F7C" w:rsidRPr="00EB5F7C" w:rsidRDefault="00EB5F7C" w:rsidP="00EB5F7C">
      <w:pPr>
        <w:ind w:left="540" w:hanging="540"/>
        <w:jc w:val="both"/>
        <w:rPr>
          <w:rFonts w:ascii="Arial" w:eastAsia="Tahoma" w:hAnsi="Arial"/>
        </w:rPr>
      </w:pPr>
    </w:p>
    <w:p w14:paraId="05ABEC6E" w14:textId="5AC6E0C7"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H</w:t>
      </w:r>
      <w:r w:rsidR="000C75B8">
        <w:rPr>
          <w:rFonts w:ascii="Arial" w:eastAsia="Tahoma" w:hAnsi="Arial"/>
        </w:rPr>
        <w:t>asbrouk</w:t>
      </w:r>
      <w:proofErr w:type="spellEnd"/>
      <w:r w:rsidRPr="00EB5F7C">
        <w:rPr>
          <w:rFonts w:ascii="Arial" w:eastAsia="Tahoma" w:hAnsi="Arial"/>
        </w:rPr>
        <w:t>, J. (2020). Conquering Dyslexia: A Guide to Early Detection and Intervention for pupil's, Teachers and Parents, New York: Benchmark Education.</w:t>
      </w:r>
    </w:p>
    <w:p w14:paraId="2F99EA64" w14:textId="77777777" w:rsidR="00EB5F7C" w:rsidRPr="00EB5F7C" w:rsidRDefault="00EB5F7C" w:rsidP="00EB5F7C">
      <w:pPr>
        <w:ind w:left="540" w:hanging="540"/>
        <w:jc w:val="both"/>
        <w:rPr>
          <w:rFonts w:ascii="Arial" w:eastAsia="Tahoma" w:hAnsi="Arial"/>
        </w:rPr>
      </w:pPr>
    </w:p>
    <w:p w14:paraId="37338406" w14:textId="5CFA06E5"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6912" behindDoc="1" locked="0" layoutInCell="1" allowOverlap="1" wp14:anchorId="43CE94B9" wp14:editId="672C5C24">
                <wp:simplePos x="0" y="0"/>
                <wp:positionH relativeFrom="column">
                  <wp:posOffset>2141220</wp:posOffset>
                </wp:positionH>
                <wp:positionV relativeFrom="paragraph">
                  <wp:posOffset>1052830</wp:posOffset>
                </wp:positionV>
                <wp:extent cx="579120" cy="495300"/>
                <wp:effectExtent l="0" t="0" r="11430" b="19050"/>
                <wp:wrapNone/>
                <wp:docPr id="906125077"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83C970" id="Rectangle 28" o:spid="_x0000_s1026" style="position:absolute;margin-left:168.6pt;margin-top:82.9pt;width:45.6pt;height:39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" fillcolor="white [3212]" strokecolor="white [3212]" strokeweight="2pt"/>
            </w:pict>
          </mc:Fallback>
        </mc:AlternateContent>
      </w:r>
      <w:r w:rsidRPr="00EB5F7C">
        <w:rPr>
          <w:rFonts w:ascii="Arial" w:eastAsia="Tahoma" w:hAnsi="Arial"/>
        </w:rPr>
        <w:t>J</w:t>
      </w:r>
      <w:r w:rsidR="00154953">
        <w:rPr>
          <w:rFonts w:ascii="Arial" w:eastAsia="Tahoma" w:hAnsi="Arial"/>
        </w:rPr>
        <w:t>afari</w:t>
      </w:r>
      <w:r w:rsidRPr="00EB5F7C">
        <w:rPr>
          <w:rFonts w:ascii="Arial" w:eastAsia="Tahoma" w:hAnsi="Arial"/>
        </w:rPr>
        <w:t>, H., A</w:t>
      </w:r>
      <w:r w:rsidR="00154953">
        <w:rPr>
          <w:rFonts w:ascii="Arial" w:eastAsia="Tahoma" w:hAnsi="Arial"/>
        </w:rPr>
        <w:t>ghaei</w:t>
      </w:r>
      <w:r w:rsidRPr="00EB5F7C">
        <w:rPr>
          <w:rFonts w:ascii="Arial" w:eastAsia="Tahoma" w:hAnsi="Arial"/>
        </w:rPr>
        <w:t xml:space="preserve">, A., &amp; </w:t>
      </w:r>
      <w:proofErr w:type="spellStart"/>
      <w:r w:rsidRPr="00EB5F7C">
        <w:rPr>
          <w:rFonts w:ascii="Arial" w:eastAsia="Tahoma" w:hAnsi="Arial"/>
        </w:rPr>
        <w:t>K</w:t>
      </w:r>
      <w:r w:rsidR="00154953">
        <w:rPr>
          <w:rFonts w:ascii="Arial" w:eastAsia="Tahoma" w:hAnsi="Arial"/>
        </w:rPr>
        <w:t>hantony</w:t>
      </w:r>
      <w:proofErr w:type="spellEnd"/>
      <w:r w:rsidRPr="00EB5F7C">
        <w:rPr>
          <w:rFonts w:ascii="Arial" w:eastAsia="Tahoma" w:hAnsi="Arial"/>
        </w:rPr>
        <w:t>, A. (2019). Relationship between study behavior and academic achievement in students of medical sciences in Kermanshah-Iran. Advances in Medical Education and Practice, 10, 637.</w:t>
      </w:r>
    </w:p>
    <w:p w14:paraId="4E5C98BF" w14:textId="77777777" w:rsidR="00EB5F7C" w:rsidRPr="00EB5F7C" w:rsidRDefault="00EB5F7C" w:rsidP="00EB5F7C">
      <w:pPr>
        <w:ind w:left="540" w:hanging="540"/>
        <w:jc w:val="both"/>
        <w:rPr>
          <w:rFonts w:ascii="Arial" w:eastAsia="Tahoma" w:hAnsi="Arial"/>
        </w:rPr>
      </w:pPr>
    </w:p>
    <w:p w14:paraId="363D9DE4" w14:textId="4E7F3E6C" w:rsidR="00EB5F7C" w:rsidRDefault="00EB5F7C" w:rsidP="00EB5F7C">
      <w:pPr>
        <w:ind w:left="540" w:hanging="540"/>
        <w:jc w:val="both"/>
        <w:rPr>
          <w:rFonts w:ascii="Arial" w:eastAsia="Tahoma" w:hAnsi="Arial"/>
        </w:rPr>
      </w:pPr>
      <w:r w:rsidRPr="00EB5F7C">
        <w:rPr>
          <w:rFonts w:ascii="Arial" w:eastAsia="Tahoma" w:hAnsi="Arial"/>
        </w:rPr>
        <w:t>K</w:t>
      </w:r>
      <w:r w:rsidR="00CC5FD3">
        <w:rPr>
          <w:rFonts w:ascii="Arial" w:eastAsia="Tahoma" w:hAnsi="Arial"/>
        </w:rPr>
        <w:t>avanagh</w:t>
      </w:r>
      <w:r w:rsidRPr="00EB5F7C">
        <w:rPr>
          <w:rFonts w:ascii="Arial" w:eastAsia="Tahoma" w:hAnsi="Arial"/>
        </w:rPr>
        <w:t xml:space="preserve"> L. (2019). “Relations between Children’s Reading Motivation, Activity and academic Performance at the End of Primary School.” Journal of Research in Reading 42 (3–4): 562–582. doi:10.1111/ 1467-9817.12284.</w:t>
      </w:r>
    </w:p>
    <w:p w14:paraId="321101D3" w14:textId="77777777" w:rsidR="00CC5FD3" w:rsidRPr="00EB5F7C" w:rsidRDefault="00CC5FD3" w:rsidP="00EB5F7C">
      <w:pPr>
        <w:ind w:left="540" w:hanging="540"/>
        <w:jc w:val="both"/>
        <w:rPr>
          <w:rFonts w:ascii="Arial" w:eastAsia="Tahoma" w:hAnsi="Arial"/>
        </w:rPr>
      </w:pPr>
    </w:p>
    <w:p w14:paraId="576F48F0" w14:textId="386ED9C1" w:rsidR="00EB5F7C" w:rsidRPr="00EB5F7C" w:rsidRDefault="00EB5F7C" w:rsidP="00EB5F7C">
      <w:pPr>
        <w:ind w:left="540" w:hanging="540"/>
        <w:jc w:val="both"/>
        <w:rPr>
          <w:rFonts w:ascii="Arial" w:eastAsia="Tahoma" w:hAnsi="Arial"/>
        </w:rPr>
      </w:pPr>
      <w:r w:rsidRPr="00EB5F7C">
        <w:rPr>
          <w:rFonts w:ascii="Arial" w:eastAsia="Tahoma" w:hAnsi="Arial"/>
        </w:rPr>
        <w:t>K</w:t>
      </w:r>
      <w:r w:rsidR="00CC5FD3">
        <w:rPr>
          <w:rFonts w:ascii="Arial" w:eastAsia="Tahoma" w:hAnsi="Arial"/>
        </w:rPr>
        <w:t>uzmina</w:t>
      </w:r>
      <w:r w:rsidRPr="00EB5F7C">
        <w:rPr>
          <w:rFonts w:ascii="Arial" w:eastAsia="Tahoma" w:hAnsi="Arial"/>
        </w:rPr>
        <w:t xml:space="preserve">, Y. (2020). The Effects of Intrinsic and Extrinsic Motivation Reading Motivation on Reading Performance in Elementary School. </w:t>
      </w:r>
      <w:r w:rsidRPr="00EB5F7C">
        <w:rPr>
          <w:rFonts w:ascii="Arial" w:eastAsia="Tahoma" w:hAnsi="Arial"/>
          <w:i/>
          <w:iCs/>
        </w:rPr>
        <w:t>Journal of Research in Childhood Education, Volume 36.</w:t>
      </w:r>
      <w:r w:rsidRPr="00EB5F7C">
        <w:rPr>
          <w:rFonts w:ascii="Arial" w:eastAsia="Tahoma" w:hAnsi="Arial"/>
        </w:rPr>
        <w:t xml:space="preserve"> </w:t>
      </w:r>
    </w:p>
    <w:p w14:paraId="634E168C" w14:textId="77777777" w:rsidR="00EB5F7C" w:rsidRPr="00EB5F7C" w:rsidRDefault="00EB5F7C" w:rsidP="00EB5F7C">
      <w:pPr>
        <w:ind w:left="540" w:hanging="540"/>
        <w:jc w:val="both"/>
        <w:rPr>
          <w:rFonts w:ascii="Arial" w:eastAsia="Tahoma" w:hAnsi="Arial"/>
        </w:rPr>
      </w:pPr>
    </w:p>
    <w:p w14:paraId="45C3E043" w14:textId="05419706" w:rsidR="00EB5F7C" w:rsidRPr="00EB5F7C" w:rsidRDefault="00EB5F7C" w:rsidP="00EB5F7C">
      <w:pPr>
        <w:ind w:left="540" w:hanging="540"/>
        <w:jc w:val="both"/>
        <w:rPr>
          <w:rFonts w:ascii="Arial" w:eastAsia="Tahoma" w:hAnsi="Arial"/>
        </w:rPr>
      </w:pPr>
      <w:r w:rsidRPr="00EB5F7C">
        <w:rPr>
          <w:rFonts w:ascii="Arial" w:eastAsia="Tahoma" w:hAnsi="Arial"/>
        </w:rPr>
        <w:t>L</w:t>
      </w:r>
      <w:r w:rsidR="00CC5FD3">
        <w:rPr>
          <w:rFonts w:ascii="Arial" w:eastAsia="Tahoma" w:hAnsi="Arial"/>
        </w:rPr>
        <w:t>arasati</w:t>
      </w:r>
      <w:r w:rsidRPr="00EB5F7C">
        <w:rPr>
          <w:rFonts w:ascii="Arial" w:eastAsia="Tahoma" w:hAnsi="Arial"/>
        </w:rPr>
        <w:t>, D. (2019). An Analysis of Difficulties in Comprehending English Reading Text at the Eleventh Grade Students of MA LAB UIN-SU Medan (Doctoral dissertation, Universitas Islam Negeri Sumatera Utara).</w:t>
      </w:r>
    </w:p>
    <w:p w14:paraId="067F374C" w14:textId="77777777" w:rsidR="00EB5F7C" w:rsidRPr="00EB5F7C" w:rsidRDefault="00EB5F7C" w:rsidP="00EB5F7C">
      <w:pPr>
        <w:ind w:left="540" w:hanging="540"/>
        <w:jc w:val="both"/>
        <w:rPr>
          <w:rFonts w:ascii="Arial" w:eastAsia="Tahoma" w:hAnsi="Arial"/>
        </w:rPr>
      </w:pPr>
    </w:p>
    <w:p w14:paraId="37CEE7AF" w14:textId="6BD041E0"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7936" behindDoc="1" locked="0" layoutInCell="1" allowOverlap="1" wp14:anchorId="2BD7B03D" wp14:editId="0C90E1DD">
                <wp:simplePos x="0" y="0"/>
                <wp:positionH relativeFrom="margin">
                  <wp:align>center</wp:align>
                </wp:positionH>
                <wp:positionV relativeFrom="paragraph">
                  <wp:posOffset>1566545</wp:posOffset>
                </wp:positionV>
                <wp:extent cx="579120" cy="495300"/>
                <wp:effectExtent l="0" t="0" r="11430" b="19050"/>
                <wp:wrapNone/>
                <wp:docPr id="108520617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120DA4" id="Rectangle 28" o:spid="_x0000_s1026" style="position:absolute;margin-left:0;margin-top:123.35pt;width:45.6pt;height:39pt;z-index:-2516285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" fillcolor="white [3212]" strokecolor="white [3212]" strokeweight="2pt">
                <w10:wrap anchorx="margin"/>
              </v:rect>
            </w:pict>
          </mc:Fallback>
        </mc:AlternateContent>
      </w:r>
      <w:r w:rsidRPr="00EB5F7C">
        <w:rPr>
          <w:rFonts w:ascii="Arial" w:eastAsia="Tahoma" w:hAnsi="Arial"/>
        </w:rPr>
        <w:t>M</w:t>
      </w:r>
      <w:r w:rsidR="00CC5FD3">
        <w:rPr>
          <w:rFonts w:ascii="Arial" w:eastAsia="Tahoma" w:hAnsi="Arial"/>
        </w:rPr>
        <w:t>acdonald,</w:t>
      </w:r>
      <w:r w:rsidRPr="00EB5F7C">
        <w:rPr>
          <w:rFonts w:ascii="Arial" w:eastAsia="Tahoma" w:hAnsi="Arial"/>
        </w:rPr>
        <w:t xml:space="preserve"> KT, </w:t>
      </w:r>
      <w:proofErr w:type="spellStart"/>
      <w:r w:rsidRPr="00EB5F7C">
        <w:rPr>
          <w:rFonts w:ascii="Arial" w:eastAsia="Tahoma" w:hAnsi="Arial"/>
        </w:rPr>
        <w:t>C</w:t>
      </w:r>
      <w:r w:rsidR="00CC5FD3">
        <w:rPr>
          <w:rFonts w:ascii="Arial" w:eastAsia="Tahoma" w:hAnsi="Arial"/>
        </w:rPr>
        <w:t>irino</w:t>
      </w:r>
      <w:proofErr w:type="spellEnd"/>
      <w:r w:rsidR="00CC5FD3">
        <w:rPr>
          <w:rFonts w:ascii="Arial" w:eastAsia="Tahoma" w:hAnsi="Arial"/>
        </w:rPr>
        <w:t>,</w:t>
      </w:r>
      <w:r w:rsidRPr="00EB5F7C">
        <w:rPr>
          <w:rFonts w:ascii="Arial" w:eastAsia="Tahoma" w:hAnsi="Arial"/>
        </w:rPr>
        <w:t xml:space="preserve"> PT, </w:t>
      </w:r>
      <w:proofErr w:type="spellStart"/>
      <w:r w:rsidRPr="00EB5F7C">
        <w:rPr>
          <w:rFonts w:ascii="Arial" w:eastAsia="Tahoma" w:hAnsi="Arial"/>
        </w:rPr>
        <w:t>M</w:t>
      </w:r>
      <w:r w:rsidR="00CC5FD3">
        <w:rPr>
          <w:rFonts w:ascii="Arial" w:eastAsia="Tahoma" w:hAnsi="Arial"/>
        </w:rPr>
        <w:t>iciak</w:t>
      </w:r>
      <w:proofErr w:type="spellEnd"/>
      <w:r w:rsidR="00CC5FD3">
        <w:rPr>
          <w:rFonts w:ascii="Arial" w:eastAsia="Tahoma" w:hAnsi="Arial"/>
        </w:rPr>
        <w:t>,</w:t>
      </w:r>
      <w:r w:rsidRPr="00EB5F7C">
        <w:rPr>
          <w:rFonts w:ascii="Arial" w:eastAsia="Tahoma" w:hAnsi="Arial"/>
        </w:rPr>
        <w:t xml:space="preserve"> J, G</w:t>
      </w:r>
      <w:r w:rsidR="00CC5FD3">
        <w:rPr>
          <w:rFonts w:ascii="Arial" w:eastAsia="Tahoma" w:hAnsi="Arial"/>
        </w:rPr>
        <w:t>rills,</w:t>
      </w:r>
      <w:r w:rsidRPr="00EB5F7C">
        <w:rPr>
          <w:rFonts w:ascii="Arial" w:eastAsia="Tahoma" w:hAnsi="Arial"/>
        </w:rPr>
        <w:t xml:space="preserve"> AE. (2021) The Role of Reading Anxiety among Struggling Readers in Fourth and Fifth Grade. Read Writ Q 37(4):382–394. 10.1080/10573569.2021.1874580 [PMC free article] [PubMed] [</w:t>
      </w:r>
      <w:proofErr w:type="spellStart"/>
      <w:r w:rsidRPr="00EB5F7C">
        <w:rPr>
          <w:rFonts w:ascii="Arial" w:eastAsia="Tahoma" w:hAnsi="Arial"/>
        </w:rPr>
        <w:t>CrossRef</w:t>
      </w:r>
      <w:proofErr w:type="spellEnd"/>
      <w:r w:rsidRPr="00EB5F7C">
        <w:rPr>
          <w:rFonts w:ascii="Arial" w:eastAsia="Tahoma" w:hAnsi="Arial"/>
        </w:rPr>
        <w:t>] [Google Scholar</w:t>
      </w:r>
    </w:p>
    <w:p w14:paraId="179AF62D" w14:textId="5F011B72"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607BF8">
        <w:rPr>
          <w:rFonts w:ascii="Arial" w:eastAsia="Tahoma" w:hAnsi="Arial"/>
        </w:rPr>
        <w:t>agulod</w:t>
      </w:r>
      <w:proofErr w:type="spellEnd"/>
      <w:r w:rsidRPr="00EB5F7C">
        <w:rPr>
          <w:rFonts w:ascii="Arial" w:eastAsia="Tahoma" w:hAnsi="Arial"/>
        </w:rPr>
        <w:t>, G. C. (2019</w:t>
      </w:r>
      <w:proofErr w:type="gramStart"/>
      <w:r w:rsidRPr="00EB5F7C">
        <w:rPr>
          <w:rFonts w:ascii="Arial" w:eastAsia="Tahoma" w:hAnsi="Arial"/>
        </w:rPr>
        <w:t>) .</w:t>
      </w:r>
      <w:proofErr w:type="gramEnd"/>
      <w:r w:rsidRPr="00EB5F7C">
        <w:rPr>
          <w:rFonts w:ascii="Arial" w:eastAsia="Tahoma" w:hAnsi="Arial"/>
        </w:rPr>
        <w:t xml:space="preserve"> Learning styles, study habits and academic performance of Filipino University students in applied science courses: Implications for instruction. </w:t>
      </w:r>
      <w:r w:rsidRPr="00EB5F7C">
        <w:rPr>
          <w:rFonts w:ascii="Arial" w:eastAsia="Tahoma" w:hAnsi="Arial"/>
          <w:i/>
          <w:iCs/>
        </w:rPr>
        <w:t>Journal of Technology and Science Education</w:t>
      </w:r>
      <w:r w:rsidRPr="00EB5F7C">
        <w:rPr>
          <w:rFonts w:ascii="Arial" w:eastAsia="Tahoma" w:hAnsi="Arial"/>
        </w:rPr>
        <w:t xml:space="preserve"> https://eric.ed.gov/?id=EJ1210888</w:t>
      </w:r>
    </w:p>
    <w:p w14:paraId="2EE2C868" w14:textId="77777777" w:rsidR="00EB5F7C" w:rsidRPr="00EB5F7C" w:rsidRDefault="00EB5F7C" w:rsidP="00EB5F7C">
      <w:pPr>
        <w:ind w:left="540" w:hanging="540"/>
        <w:jc w:val="both"/>
        <w:rPr>
          <w:rFonts w:ascii="Arial" w:eastAsia="Tahoma" w:hAnsi="Arial"/>
        </w:rPr>
      </w:pPr>
    </w:p>
    <w:p w14:paraId="4D2F1021" w14:textId="7BA86BFB" w:rsidR="00EB5F7C" w:rsidRPr="00EB5F7C" w:rsidRDefault="00EB5F7C" w:rsidP="00EB5F7C">
      <w:pPr>
        <w:ind w:left="540" w:hanging="540"/>
        <w:jc w:val="both"/>
        <w:rPr>
          <w:rFonts w:ascii="Arial" w:eastAsia="Tahoma" w:hAnsi="Arial"/>
          <w:i/>
          <w:iCs/>
        </w:rPr>
      </w:pPr>
      <w:r w:rsidRPr="00EB5F7C">
        <w:rPr>
          <w:rFonts w:ascii="Arial" w:eastAsia="Tahoma" w:hAnsi="Arial"/>
        </w:rPr>
        <w:t>M</w:t>
      </w:r>
      <w:r w:rsidR="00607BF8">
        <w:rPr>
          <w:rFonts w:ascii="Arial" w:eastAsia="Tahoma" w:hAnsi="Arial"/>
        </w:rPr>
        <w:t>arcelo</w:t>
      </w:r>
      <w:r w:rsidRPr="00EB5F7C">
        <w:rPr>
          <w:rFonts w:ascii="Arial" w:eastAsia="Tahoma" w:hAnsi="Arial"/>
        </w:rPr>
        <w:t>, D., S</w:t>
      </w:r>
      <w:r w:rsidR="00607BF8">
        <w:rPr>
          <w:rFonts w:ascii="Arial" w:eastAsia="Tahoma" w:hAnsi="Arial"/>
        </w:rPr>
        <w:t>antillan</w:t>
      </w:r>
      <w:r w:rsidRPr="00EB5F7C">
        <w:rPr>
          <w:rFonts w:ascii="Arial" w:eastAsia="Tahoma" w:hAnsi="Arial"/>
        </w:rPr>
        <w:t xml:space="preserve">, J. (2020). Comprehension and Motivation of ESL Learners: Basis for a Reading Intervention Plan. Universal </w:t>
      </w:r>
      <w:r w:rsidRPr="00EB5F7C">
        <w:rPr>
          <w:rFonts w:ascii="Arial" w:eastAsia="Tahoma" w:hAnsi="Arial"/>
          <w:i/>
          <w:iCs/>
        </w:rPr>
        <w:t>Journal of Educational Research 8(11): 5197-5202.</w:t>
      </w:r>
    </w:p>
    <w:p w14:paraId="218A8D5E" w14:textId="77777777" w:rsidR="00EB5F7C" w:rsidRPr="00EB5F7C" w:rsidRDefault="00EB5F7C" w:rsidP="00EB5F7C">
      <w:pPr>
        <w:ind w:left="540" w:hanging="540"/>
        <w:jc w:val="both"/>
        <w:rPr>
          <w:rFonts w:ascii="Arial" w:eastAsia="Tahoma" w:hAnsi="Arial"/>
        </w:rPr>
      </w:pPr>
    </w:p>
    <w:p w14:paraId="5B5E1EA5" w14:textId="04C00747"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607BF8">
        <w:rPr>
          <w:rFonts w:ascii="Arial" w:eastAsia="Tahoma" w:hAnsi="Arial"/>
        </w:rPr>
        <w:t>ardiani</w:t>
      </w:r>
      <w:proofErr w:type="spellEnd"/>
      <w:r w:rsidRPr="00EB5F7C">
        <w:rPr>
          <w:rFonts w:ascii="Arial" w:eastAsia="Tahoma" w:hAnsi="Arial"/>
        </w:rPr>
        <w:t xml:space="preserve">, R. R. (2021). The effectiveness of using </w:t>
      </w:r>
      <w:proofErr w:type="spellStart"/>
      <w:r w:rsidRPr="00EB5F7C">
        <w:rPr>
          <w:rFonts w:ascii="Arial" w:eastAsia="Tahoma" w:hAnsi="Arial"/>
        </w:rPr>
        <w:t>pqrst</w:t>
      </w:r>
      <w:proofErr w:type="spellEnd"/>
      <w:r w:rsidRPr="00EB5F7C">
        <w:rPr>
          <w:rFonts w:ascii="Arial" w:eastAsia="Tahoma" w:hAnsi="Arial"/>
        </w:rPr>
        <w:t xml:space="preserve"> (preview, question, read, summarize, test) method to improve on </w:t>
      </w:r>
      <w:proofErr w:type="spellStart"/>
      <w:r w:rsidRPr="00EB5F7C">
        <w:rPr>
          <w:rFonts w:ascii="Arial" w:eastAsia="Tahoma" w:hAnsi="Arial"/>
        </w:rPr>
        <w:t>students’reading</w:t>
      </w:r>
      <w:proofErr w:type="spellEnd"/>
      <w:r w:rsidRPr="00EB5F7C">
        <w:rPr>
          <w:rFonts w:ascii="Arial" w:eastAsia="Tahoma" w:hAnsi="Arial"/>
        </w:rPr>
        <w:t xml:space="preserve"> comprehension skill in the eighth grade of mts al–</w:t>
      </w:r>
      <w:proofErr w:type="spellStart"/>
      <w:r w:rsidRPr="00EB5F7C">
        <w:rPr>
          <w:rFonts w:ascii="Arial" w:eastAsia="Tahoma" w:hAnsi="Arial"/>
        </w:rPr>
        <w:t>huda</w:t>
      </w:r>
      <w:proofErr w:type="spellEnd"/>
      <w:r w:rsidRPr="00EB5F7C">
        <w:rPr>
          <w:rFonts w:ascii="Arial" w:eastAsia="Tahoma" w:hAnsi="Arial"/>
        </w:rPr>
        <w:t xml:space="preserve"> </w:t>
      </w:r>
      <w:proofErr w:type="spellStart"/>
      <w:r w:rsidRPr="00EB5F7C">
        <w:rPr>
          <w:rFonts w:ascii="Arial" w:eastAsia="Tahoma" w:hAnsi="Arial"/>
        </w:rPr>
        <w:t>kepuhbener</w:t>
      </w:r>
      <w:proofErr w:type="spellEnd"/>
      <w:r w:rsidRPr="00EB5F7C">
        <w:rPr>
          <w:rFonts w:ascii="Arial" w:eastAsia="Tahoma" w:hAnsi="Arial"/>
        </w:rPr>
        <w:t xml:space="preserve"> in the academic year of 2020. </w:t>
      </w:r>
    </w:p>
    <w:p w14:paraId="44CA956E" w14:textId="77777777" w:rsidR="00EB5F7C" w:rsidRPr="00EB5F7C" w:rsidRDefault="00EB5F7C" w:rsidP="00EB5F7C">
      <w:pPr>
        <w:ind w:left="540" w:hanging="540"/>
        <w:jc w:val="both"/>
        <w:rPr>
          <w:rFonts w:ascii="Arial" w:eastAsia="Tahoma" w:hAnsi="Arial"/>
        </w:rPr>
      </w:pPr>
    </w:p>
    <w:p w14:paraId="17B92371" w14:textId="643DB5B3"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0151F4">
        <w:rPr>
          <w:rFonts w:ascii="Arial" w:eastAsia="Tahoma" w:hAnsi="Arial"/>
        </w:rPr>
        <w:t>iksikove</w:t>
      </w:r>
      <w:proofErr w:type="spellEnd"/>
      <w:r w:rsidRPr="00EB5F7C">
        <w:rPr>
          <w:rFonts w:ascii="Arial" w:eastAsia="Tahoma" w:hAnsi="Arial"/>
        </w:rPr>
        <w:t xml:space="preserve">, V. (2019). TODAY’S STUDENTS DO (NOT) READ. 11th International Conference on Education and New Learning Technologies, pp. 2349-2355. </w:t>
      </w:r>
    </w:p>
    <w:p w14:paraId="349156AE" w14:textId="77777777" w:rsidR="00EB5F7C" w:rsidRPr="00EB5F7C" w:rsidRDefault="00EB5F7C" w:rsidP="00EB5F7C">
      <w:pPr>
        <w:ind w:left="540" w:hanging="540"/>
        <w:jc w:val="both"/>
        <w:rPr>
          <w:rFonts w:ascii="Arial" w:eastAsia="Tahoma" w:hAnsi="Arial"/>
        </w:rPr>
      </w:pPr>
    </w:p>
    <w:p w14:paraId="46B726A1" w14:textId="3A69476A" w:rsidR="00EB5F7C" w:rsidRPr="00EB5F7C" w:rsidRDefault="00EB5F7C" w:rsidP="00EB5F7C">
      <w:pPr>
        <w:ind w:left="540" w:hanging="540"/>
        <w:jc w:val="both"/>
        <w:rPr>
          <w:rFonts w:ascii="Arial" w:eastAsia="Tahoma" w:hAnsi="Arial"/>
        </w:rPr>
      </w:pPr>
      <w:r w:rsidRPr="00EB5F7C">
        <w:rPr>
          <w:rFonts w:ascii="Arial" w:eastAsia="Tahoma" w:hAnsi="Arial"/>
        </w:rPr>
        <w:t>M</w:t>
      </w:r>
      <w:r w:rsidR="000151F4">
        <w:rPr>
          <w:rFonts w:ascii="Arial" w:eastAsia="Tahoma" w:hAnsi="Arial"/>
        </w:rPr>
        <w:t>ohammad</w:t>
      </w:r>
      <w:r w:rsidRPr="00EB5F7C">
        <w:rPr>
          <w:rFonts w:ascii="Arial" w:eastAsia="Tahoma" w:hAnsi="Arial"/>
        </w:rPr>
        <w:t>, Q., &amp; R</w:t>
      </w:r>
      <w:r w:rsidR="000151F4">
        <w:rPr>
          <w:rFonts w:ascii="Arial" w:eastAsia="Tahoma" w:hAnsi="Arial"/>
        </w:rPr>
        <w:t>ashid</w:t>
      </w:r>
      <w:r w:rsidRPr="00EB5F7C">
        <w:rPr>
          <w:rFonts w:ascii="Arial" w:eastAsia="Tahoma" w:hAnsi="Arial"/>
        </w:rPr>
        <w:t xml:space="preserve">, AR. (2019). Reading comprehension difficulties among EFL learners: the case of first and second-year students at Yarmouk University in Jordan. </w:t>
      </w:r>
      <w:r w:rsidRPr="00EB5F7C">
        <w:rPr>
          <w:rFonts w:ascii="Arial" w:eastAsia="Tahoma" w:hAnsi="Arial"/>
          <w:i/>
          <w:iCs/>
        </w:rPr>
        <w:t xml:space="preserve">Arab World English Journal, </w:t>
      </w:r>
      <w:r w:rsidRPr="00EB5F7C">
        <w:rPr>
          <w:rFonts w:ascii="Arial" w:eastAsia="Tahoma" w:hAnsi="Arial"/>
        </w:rPr>
        <w:t>8(3) DOI: https://dx.doi.org/10.24093/awej/vol8no3.27</w:t>
      </w:r>
    </w:p>
    <w:p w14:paraId="7B51CB05" w14:textId="77777777" w:rsidR="00EB5F7C" w:rsidRPr="00EB5F7C" w:rsidRDefault="00EB5F7C" w:rsidP="00EB5F7C">
      <w:pPr>
        <w:ind w:left="540" w:hanging="540"/>
        <w:jc w:val="both"/>
        <w:rPr>
          <w:rFonts w:ascii="Arial" w:eastAsia="Tahoma" w:hAnsi="Arial"/>
        </w:rPr>
      </w:pPr>
    </w:p>
    <w:p w14:paraId="09648CC0" w14:textId="29075C44" w:rsidR="00EB5F7C" w:rsidRPr="00EB5F7C" w:rsidRDefault="00EB5F7C" w:rsidP="00EB5F7C">
      <w:pPr>
        <w:ind w:left="540" w:hanging="540"/>
        <w:jc w:val="both"/>
        <w:rPr>
          <w:rFonts w:ascii="Arial" w:eastAsia="Tahoma" w:hAnsi="Arial"/>
        </w:rPr>
      </w:pPr>
      <w:r w:rsidRPr="00EB5F7C">
        <w:rPr>
          <w:rFonts w:ascii="Arial" w:eastAsia="Tahoma" w:hAnsi="Arial"/>
        </w:rPr>
        <w:t>N</w:t>
      </w:r>
      <w:r w:rsidR="000151F4">
        <w:rPr>
          <w:rFonts w:ascii="Arial" w:eastAsia="Tahoma" w:hAnsi="Arial"/>
        </w:rPr>
        <w:t>icolas</w:t>
      </w:r>
      <w:r w:rsidRPr="00EB5F7C">
        <w:rPr>
          <w:rFonts w:ascii="Arial" w:eastAsia="Tahoma" w:hAnsi="Arial"/>
        </w:rPr>
        <w:t xml:space="preserve">, R. E. (2022). Selected Profile and Factors Affecting the Academic Performance in Social Studies of Grade 10 Students: Input for an Intervention Program. </w:t>
      </w:r>
      <w:r w:rsidRPr="00EB5F7C">
        <w:rPr>
          <w:rFonts w:ascii="Arial" w:eastAsia="Tahoma" w:hAnsi="Arial"/>
          <w:i/>
          <w:iCs/>
        </w:rPr>
        <w:t>International Journal of Multidisciplinary:</w:t>
      </w:r>
      <w:r w:rsidRPr="00EB5F7C">
        <w:rPr>
          <w:rFonts w:ascii="Arial" w:eastAsia="Tahoma" w:hAnsi="Arial"/>
        </w:rPr>
        <w:t xml:space="preserve"> Applied Business and Education Research, 3(12), 2655-2668. https://doi.org/10.11594/ijmaber.03.12.18</w:t>
      </w:r>
    </w:p>
    <w:p w14:paraId="71785F57" w14:textId="77777777" w:rsidR="00EB5F7C" w:rsidRPr="00EB5F7C" w:rsidRDefault="00EB5F7C" w:rsidP="00EB5F7C">
      <w:pPr>
        <w:ind w:left="540" w:hanging="540"/>
        <w:jc w:val="both"/>
        <w:rPr>
          <w:rFonts w:ascii="Arial" w:eastAsia="Tahoma" w:hAnsi="Arial"/>
        </w:rPr>
      </w:pPr>
    </w:p>
    <w:p w14:paraId="20FF0C46" w14:textId="3AF7866A" w:rsidR="00EB5F7C" w:rsidRPr="00EB5F7C" w:rsidRDefault="00EB5F7C" w:rsidP="00EB5F7C">
      <w:pPr>
        <w:ind w:left="540" w:hanging="540"/>
        <w:jc w:val="both"/>
        <w:rPr>
          <w:rFonts w:ascii="Arial" w:eastAsia="Tahoma" w:hAnsi="Arial"/>
        </w:rPr>
      </w:pPr>
      <w:r w:rsidRPr="00EB5F7C">
        <w:rPr>
          <w:rFonts w:ascii="Arial" w:eastAsia="Tahoma" w:hAnsi="Arial"/>
        </w:rPr>
        <w:t>P</w:t>
      </w:r>
      <w:r w:rsidR="000151F4">
        <w:rPr>
          <w:rFonts w:ascii="Arial" w:eastAsia="Tahoma" w:hAnsi="Arial"/>
        </w:rPr>
        <w:t>asahol</w:t>
      </w:r>
      <w:r w:rsidRPr="00EB5F7C">
        <w:rPr>
          <w:rFonts w:ascii="Arial" w:eastAsia="Tahoma" w:hAnsi="Arial"/>
        </w:rPr>
        <w:t xml:space="preserve">, S. M. D., &amp; </w:t>
      </w:r>
      <w:proofErr w:type="spellStart"/>
      <w:r w:rsidRPr="00EB5F7C">
        <w:rPr>
          <w:rFonts w:ascii="Arial" w:eastAsia="Tahoma" w:hAnsi="Arial"/>
        </w:rPr>
        <w:t>L</w:t>
      </w:r>
      <w:r w:rsidR="000151F4">
        <w:rPr>
          <w:rFonts w:ascii="Arial" w:eastAsia="Tahoma" w:hAnsi="Arial"/>
        </w:rPr>
        <w:t>abios</w:t>
      </w:r>
      <w:proofErr w:type="spellEnd"/>
      <w:r w:rsidRPr="00EB5F7C">
        <w:rPr>
          <w:rFonts w:ascii="Arial" w:eastAsia="Tahoma" w:hAnsi="Arial"/>
        </w:rPr>
        <w:t>, I. R. M. (2022). learning modalities and learners' reading comprehension as correlate to students? academic performance, 105(1), 16-16.</w:t>
      </w:r>
    </w:p>
    <w:p w14:paraId="7386A721" w14:textId="77777777" w:rsidR="00EB5F7C" w:rsidRPr="00EB5F7C" w:rsidRDefault="00EB5F7C" w:rsidP="00EB5F7C">
      <w:pPr>
        <w:ind w:left="540" w:hanging="540"/>
        <w:jc w:val="both"/>
        <w:rPr>
          <w:rFonts w:ascii="Arial" w:eastAsia="Tahoma" w:hAnsi="Arial"/>
        </w:rPr>
      </w:pPr>
    </w:p>
    <w:p w14:paraId="0FC684B1" w14:textId="253241C7" w:rsidR="00EB5F7C" w:rsidRPr="00EB5F7C" w:rsidRDefault="00EB5F7C" w:rsidP="00EB5F7C">
      <w:pPr>
        <w:ind w:left="540" w:hanging="540"/>
        <w:jc w:val="both"/>
        <w:rPr>
          <w:rFonts w:ascii="Arial" w:eastAsia="Tahoma" w:hAnsi="Arial"/>
        </w:rPr>
      </w:pPr>
      <w:r w:rsidRPr="00EB5F7C">
        <w:rPr>
          <w:rFonts w:ascii="Arial" w:eastAsia="Tahoma" w:hAnsi="Arial"/>
        </w:rPr>
        <w:lastRenderedPageBreak/>
        <w:t>P</w:t>
      </w:r>
      <w:r w:rsidR="000151F4">
        <w:rPr>
          <w:rFonts w:ascii="Arial" w:eastAsia="Tahoma" w:hAnsi="Arial"/>
        </w:rPr>
        <w:t>ulido</w:t>
      </w:r>
      <w:r w:rsidRPr="00EB5F7C">
        <w:rPr>
          <w:rFonts w:ascii="Arial" w:eastAsia="Tahoma" w:hAnsi="Arial"/>
        </w:rPr>
        <w:t xml:space="preserve">, F., </w:t>
      </w:r>
      <w:r w:rsidR="00C37F3E">
        <w:rPr>
          <w:rFonts w:ascii="Arial" w:eastAsia="Tahoma" w:hAnsi="Arial"/>
        </w:rPr>
        <w:t>&amp;</w:t>
      </w:r>
      <w:r w:rsidRPr="00EB5F7C">
        <w:rPr>
          <w:rFonts w:ascii="Arial" w:eastAsia="Tahoma" w:hAnsi="Arial"/>
        </w:rPr>
        <w:t xml:space="preserve"> H</w:t>
      </w:r>
      <w:r w:rsidR="000151F4">
        <w:rPr>
          <w:rFonts w:ascii="Arial" w:eastAsia="Tahoma" w:hAnsi="Arial"/>
        </w:rPr>
        <w:t>errera</w:t>
      </w:r>
      <w:r w:rsidRPr="00EB5F7C">
        <w:rPr>
          <w:rFonts w:ascii="Arial" w:eastAsia="Tahoma" w:hAnsi="Arial"/>
        </w:rPr>
        <w:t xml:space="preserve">, F. (2019). </w:t>
      </w:r>
      <w:proofErr w:type="spellStart"/>
      <w:r w:rsidRPr="00EB5F7C">
        <w:rPr>
          <w:rFonts w:ascii="Arial" w:eastAsia="Tahoma" w:hAnsi="Arial"/>
        </w:rPr>
        <w:t>Estados</w:t>
      </w:r>
      <w:proofErr w:type="spellEnd"/>
      <w:r w:rsidRPr="00EB5F7C">
        <w:rPr>
          <w:rFonts w:ascii="Arial" w:eastAsia="Tahoma" w:hAnsi="Arial"/>
        </w:rPr>
        <w:t xml:space="preserve"> </w:t>
      </w:r>
      <w:proofErr w:type="spellStart"/>
      <w:r w:rsidRPr="00EB5F7C">
        <w:rPr>
          <w:rFonts w:ascii="Arial" w:eastAsia="Tahoma" w:hAnsi="Arial"/>
        </w:rPr>
        <w:t>emocionales</w:t>
      </w:r>
      <w:proofErr w:type="spellEnd"/>
      <w:r w:rsidRPr="00EB5F7C">
        <w:rPr>
          <w:rFonts w:ascii="Arial" w:eastAsia="Tahoma" w:hAnsi="Arial"/>
        </w:rPr>
        <w:t xml:space="preserve"> </w:t>
      </w:r>
      <w:proofErr w:type="spellStart"/>
      <w:r w:rsidRPr="00EB5F7C">
        <w:rPr>
          <w:rFonts w:ascii="Arial" w:eastAsia="Tahoma" w:hAnsi="Arial"/>
        </w:rPr>
        <w:t>contrapuestos</w:t>
      </w:r>
      <w:proofErr w:type="spellEnd"/>
      <w:r w:rsidRPr="00EB5F7C">
        <w:rPr>
          <w:rFonts w:ascii="Arial" w:eastAsia="Tahoma" w:hAnsi="Arial"/>
        </w:rPr>
        <w:t xml:space="preserve"> </w:t>
      </w:r>
      <w:proofErr w:type="spellStart"/>
      <w:r w:rsidRPr="00EB5F7C">
        <w:rPr>
          <w:rFonts w:ascii="Arial" w:eastAsia="Tahoma" w:hAnsi="Arial"/>
        </w:rPr>
        <w:t>como</w:t>
      </w:r>
      <w:proofErr w:type="spellEnd"/>
      <w:r w:rsidRPr="00EB5F7C">
        <w:rPr>
          <w:rFonts w:ascii="Arial" w:eastAsia="Tahoma" w:hAnsi="Arial"/>
        </w:rPr>
        <w:t xml:space="preserve"> </w:t>
      </w:r>
      <w:proofErr w:type="spellStart"/>
      <w:r w:rsidRPr="00EB5F7C">
        <w:rPr>
          <w:rFonts w:ascii="Arial" w:eastAsia="Tahoma" w:hAnsi="Arial"/>
        </w:rPr>
        <w:t>predictores</w:t>
      </w:r>
      <w:proofErr w:type="spellEnd"/>
      <w:r w:rsidRPr="00EB5F7C">
        <w:rPr>
          <w:rFonts w:ascii="Arial" w:eastAsia="Tahoma" w:hAnsi="Arial"/>
        </w:rPr>
        <w:t xml:space="preserve"> del </w:t>
      </w:r>
      <w:proofErr w:type="spellStart"/>
      <w:r w:rsidRPr="00EB5F7C">
        <w:rPr>
          <w:rFonts w:ascii="Arial" w:eastAsia="Tahoma" w:hAnsi="Arial"/>
        </w:rPr>
        <w:t>rendimiento</w:t>
      </w:r>
      <w:proofErr w:type="spellEnd"/>
      <w:r w:rsidRPr="00EB5F7C">
        <w:rPr>
          <w:rFonts w:ascii="Arial" w:eastAsia="Tahoma" w:hAnsi="Arial"/>
        </w:rPr>
        <w:t xml:space="preserve"> </w:t>
      </w:r>
      <w:proofErr w:type="spellStart"/>
      <w:r w:rsidRPr="00EB5F7C">
        <w:rPr>
          <w:rFonts w:ascii="Arial" w:eastAsia="Tahoma" w:hAnsi="Arial"/>
        </w:rPr>
        <w:t>académico</w:t>
      </w:r>
      <w:proofErr w:type="spellEnd"/>
      <w:r w:rsidRPr="00EB5F7C">
        <w:rPr>
          <w:rFonts w:ascii="Arial" w:eastAsia="Tahoma" w:hAnsi="Arial"/>
        </w:rPr>
        <w:t xml:space="preserve"> </w:t>
      </w:r>
      <w:proofErr w:type="spellStart"/>
      <w:r w:rsidRPr="00EB5F7C">
        <w:rPr>
          <w:rFonts w:ascii="Arial" w:eastAsia="Tahoma" w:hAnsi="Arial"/>
        </w:rPr>
        <w:t>en</w:t>
      </w:r>
      <w:proofErr w:type="spellEnd"/>
      <w:r w:rsidRPr="00EB5F7C">
        <w:rPr>
          <w:rFonts w:ascii="Arial" w:eastAsia="Tahoma" w:hAnsi="Arial"/>
        </w:rPr>
        <w:t xml:space="preserve"> </w:t>
      </w:r>
      <w:proofErr w:type="spellStart"/>
      <w:r w:rsidRPr="00EB5F7C">
        <w:rPr>
          <w:rFonts w:ascii="Arial" w:eastAsia="Tahoma" w:hAnsi="Arial"/>
        </w:rPr>
        <w:t>secundaria</w:t>
      </w:r>
      <w:proofErr w:type="spellEnd"/>
      <w:r w:rsidRPr="00EB5F7C">
        <w:rPr>
          <w:rFonts w:ascii="Arial" w:eastAsia="Tahoma" w:hAnsi="Arial"/>
        </w:rPr>
        <w:t xml:space="preserve"> [Opposite emotional states as predictor of academic achievement in high school]. Rev. </w:t>
      </w:r>
      <w:proofErr w:type="spellStart"/>
      <w:r w:rsidRPr="00EB5F7C">
        <w:rPr>
          <w:rFonts w:ascii="Arial" w:eastAsia="Tahoma" w:hAnsi="Arial"/>
        </w:rPr>
        <w:t>Investig</w:t>
      </w:r>
      <w:proofErr w:type="spellEnd"/>
      <w:r w:rsidRPr="00EB5F7C">
        <w:rPr>
          <w:rFonts w:ascii="Arial" w:eastAsia="Tahoma" w:hAnsi="Arial"/>
        </w:rPr>
        <w:t xml:space="preserve">. Educ. 37, 93–109. </w:t>
      </w:r>
      <w:proofErr w:type="spellStart"/>
      <w:r w:rsidRPr="00EB5F7C">
        <w:rPr>
          <w:rFonts w:ascii="Arial" w:eastAsia="Tahoma" w:hAnsi="Arial"/>
        </w:rPr>
        <w:t>doi</w:t>
      </w:r>
      <w:proofErr w:type="spellEnd"/>
      <w:r w:rsidRPr="00EB5F7C">
        <w:rPr>
          <w:rFonts w:ascii="Arial" w:eastAsia="Tahoma" w:hAnsi="Arial"/>
        </w:rPr>
        <w:t>: 10.6018/rie.37.1.289821.</w:t>
      </w:r>
    </w:p>
    <w:p w14:paraId="4DDD3CC3" w14:textId="77777777" w:rsidR="00EB5F7C" w:rsidRPr="00EB5F7C" w:rsidRDefault="00EB5F7C" w:rsidP="00EB5F7C">
      <w:pPr>
        <w:ind w:left="540" w:hanging="540"/>
        <w:jc w:val="both"/>
        <w:rPr>
          <w:rFonts w:ascii="Arial" w:eastAsia="Tahoma" w:hAnsi="Arial"/>
        </w:rPr>
      </w:pPr>
    </w:p>
    <w:p w14:paraId="3B70E31A" w14:textId="4CB6C46C"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9984" behindDoc="1" locked="0" layoutInCell="1" allowOverlap="1" wp14:anchorId="2D359CA0" wp14:editId="7CC66895">
                <wp:simplePos x="0" y="0"/>
                <wp:positionH relativeFrom="margin">
                  <wp:align>center</wp:align>
                </wp:positionH>
                <wp:positionV relativeFrom="paragraph">
                  <wp:posOffset>1228725</wp:posOffset>
                </wp:positionV>
                <wp:extent cx="579120" cy="495300"/>
                <wp:effectExtent l="0" t="0" r="11430" b="19050"/>
                <wp:wrapNone/>
                <wp:docPr id="154119136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573051" id="Rectangle 28" o:spid="_x0000_s1026" style="position:absolute;margin-left:0;margin-top:96.75pt;width:45.6pt;height:39pt;z-index:-2516264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" fillcolor="white [3212]" strokecolor="white [3212]" strokeweight="2pt">
                <w10:wrap anchorx="margin"/>
              </v:rect>
            </w:pict>
          </mc:Fallback>
        </mc:AlternateContent>
      </w:r>
      <w:r w:rsidRPr="00EB5F7C">
        <w:rPr>
          <w:rFonts w:ascii="Arial" w:eastAsia="Tahoma" w:hAnsi="Arial"/>
        </w:rPr>
        <w:t>R</w:t>
      </w:r>
      <w:r w:rsidR="00C37F3E">
        <w:rPr>
          <w:rFonts w:ascii="Arial" w:eastAsia="Tahoma" w:hAnsi="Arial"/>
        </w:rPr>
        <w:t>amberg</w:t>
      </w:r>
      <w:r w:rsidRPr="00EB5F7C">
        <w:rPr>
          <w:rFonts w:ascii="Arial" w:eastAsia="Tahoma" w:hAnsi="Arial"/>
        </w:rPr>
        <w:t>, J., B</w:t>
      </w:r>
      <w:r w:rsidR="00C37F3E">
        <w:rPr>
          <w:rFonts w:ascii="Arial" w:eastAsia="Tahoma" w:hAnsi="Arial"/>
        </w:rPr>
        <w:t>rolin</w:t>
      </w:r>
      <w:r w:rsidRPr="00EB5F7C">
        <w:rPr>
          <w:rFonts w:ascii="Arial" w:eastAsia="Tahoma" w:hAnsi="Arial"/>
        </w:rPr>
        <w:t>, S., A</w:t>
      </w:r>
      <w:r w:rsidR="00C37F3E">
        <w:rPr>
          <w:rFonts w:ascii="Arial" w:eastAsia="Tahoma" w:hAnsi="Arial"/>
        </w:rPr>
        <w:t>lmquist</w:t>
      </w:r>
      <w:r w:rsidRPr="00EB5F7C">
        <w:rPr>
          <w:rFonts w:ascii="Arial" w:eastAsia="Tahoma" w:hAnsi="Arial"/>
        </w:rPr>
        <w:t>, Y., &amp; M</w:t>
      </w:r>
      <w:r w:rsidR="000151F4">
        <w:rPr>
          <w:rFonts w:ascii="Arial" w:eastAsia="Tahoma" w:hAnsi="Arial"/>
        </w:rPr>
        <w:t>odin</w:t>
      </w:r>
      <w:r w:rsidRPr="00EB5F7C">
        <w:rPr>
          <w:rFonts w:ascii="Arial" w:eastAsia="Tahoma" w:hAnsi="Arial"/>
        </w:rPr>
        <w:t xml:space="preserve">, B. (2019). School effectiveness and students’ perceptions of teacher caring: a multilevel study.  Improv. Sch. 22, 55–71. </w:t>
      </w:r>
      <w:proofErr w:type="spellStart"/>
      <w:r w:rsidRPr="00EB5F7C">
        <w:rPr>
          <w:rFonts w:ascii="Arial" w:eastAsia="Tahoma" w:hAnsi="Arial"/>
        </w:rPr>
        <w:t>doi</w:t>
      </w:r>
      <w:proofErr w:type="spellEnd"/>
      <w:r w:rsidRPr="00EB5F7C">
        <w:rPr>
          <w:rFonts w:ascii="Arial" w:eastAsia="Tahoma" w:hAnsi="Arial"/>
        </w:rPr>
        <w:t>: 10.1177/1365480218764693.Reading Strategies. Procedia – Social and Behavioral Sciences, 709-   714</w:t>
      </w:r>
    </w:p>
    <w:p w14:paraId="74C52340" w14:textId="77777777" w:rsidR="00EB5F7C" w:rsidRPr="00EB5F7C" w:rsidRDefault="00EB5F7C" w:rsidP="00EB5F7C">
      <w:pPr>
        <w:ind w:left="540" w:hanging="540"/>
        <w:jc w:val="both"/>
        <w:rPr>
          <w:rFonts w:ascii="Arial" w:eastAsia="Tahoma" w:hAnsi="Arial"/>
        </w:rPr>
      </w:pPr>
    </w:p>
    <w:p w14:paraId="49E6410A" w14:textId="46C633BF"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R</w:t>
      </w:r>
      <w:r w:rsidR="00886D82">
        <w:rPr>
          <w:rFonts w:ascii="Arial" w:eastAsia="Tahoma" w:hAnsi="Arial"/>
        </w:rPr>
        <w:t>etelsdorf</w:t>
      </w:r>
      <w:proofErr w:type="spellEnd"/>
      <w:r w:rsidRPr="00EB5F7C">
        <w:rPr>
          <w:rFonts w:ascii="Arial" w:eastAsia="Tahoma" w:hAnsi="Arial"/>
        </w:rPr>
        <w:t>, J. (2019). At their children's expense: How' gender stereotypes affect their children's reading outcomes. Learning and Instruction, 60(1), 95-103. Elsevier Ltd. Retrieved August 16, 2024 from https://www.learntechlib.org/p/199868/.</w:t>
      </w:r>
    </w:p>
    <w:p w14:paraId="215A00F7" w14:textId="77777777" w:rsidR="00EB5F7C" w:rsidRPr="00EB5F7C" w:rsidRDefault="00EB5F7C" w:rsidP="00EB5F7C">
      <w:pPr>
        <w:ind w:left="540" w:hanging="540"/>
        <w:jc w:val="both"/>
        <w:rPr>
          <w:rFonts w:ascii="Arial" w:eastAsia="Tahoma" w:hAnsi="Arial"/>
        </w:rPr>
      </w:pPr>
    </w:p>
    <w:p w14:paraId="592BDF29" w14:textId="7B376B5E" w:rsidR="00EB5F7C" w:rsidRPr="00EB5F7C" w:rsidRDefault="00EB5F7C" w:rsidP="00EB5F7C">
      <w:pPr>
        <w:ind w:left="540" w:hanging="540"/>
        <w:jc w:val="both"/>
        <w:rPr>
          <w:rFonts w:ascii="Arial" w:eastAsia="Tahoma" w:hAnsi="Arial"/>
          <w:iCs/>
        </w:rPr>
      </w:pPr>
      <w:r w:rsidRPr="00EB5F7C">
        <w:rPr>
          <w:rFonts w:ascii="Arial" w:eastAsia="Tahoma" w:hAnsi="Arial"/>
        </w:rPr>
        <w:t>S</w:t>
      </w:r>
      <w:r w:rsidR="001F1B56">
        <w:rPr>
          <w:rFonts w:ascii="Arial" w:eastAsia="Tahoma" w:hAnsi="Arial"/>
        </w:rPr>
        <w:t>alud</w:t>
      </w:r>
      <w:r w:rsidRPr="00EB5F7C">
        <w:rPr>
          <w:rFonts w:ascii="Arial" w:eastAsia="Tahoma" w:hAnsi="Arial"/>
        </w:rPr>
        <w:t xml:space="preserve">, R. (2022). Grit </w:t>
      </w:r>
      <w:proofErr w:type="gramStart"/>
      <w:r w:rsidRPr="00EB5F7C">
        <w:rPr>
          <w:rFonts w:ascii="Arial" w:eastAsia="Tahoma" w:hAnsi="Arial"/>
        </w:rPr>
        <w:t>And</w:t>
      </w:r>
      <w:proofErr w:type="gramEnd"/>
      <w:r w:rsidRPr="00EB5F7C">
        <w:rPr>
          <w:rFonts w:ascii="Arial" w:eastAsia="Tahoma" w:hAnsi="Arial"/>
        </w:rPr>
        <w:t xml:space="preserve"> Academic Performance Amid Covid-19 Pandemic: The Case Of The Humanities And Social Sciences (</w:t>
      </w:r>
      <w:proofErr w:type="spellStart"/>
      <w:r w:rsidRPr="00EB5F7C">
        <w:rPr>
          <w:rFonts w:ascii="Arial" w:eastAsia="Tahoma" w:hAnsi="Arial"/>
        </w:rPr>
        <w:t>Humss</w:t>
      </w:r>
      <w:proofErr w:type="spellEnd"/>
      <w:r w:rsidRPr="00EB5F7C">
        <w:rPr>
          <w:rFonts w:ascii="Arial" w:eastAsia="Tahoma" w:hAnsi="Arial"/>
        </w:rPr>
        <w:t xml:space="preserve">) Students. </w:t>
      </w:r>
      <w:r w:rsidRPr="00EB5F7C">
        <w:rPr>
          <w:rFonts w:ascii="Arial" w:eastAsia="Tahoma" w:hAnsi="Arial"/>
          <w:i/>
        </w:rPr>
        <w:t xml:space="preserve">International Journal of Arts, Sciences and Education, </w:t>
      </w:r>
      <w:r w:rsidRPr="00EB5F7C">
        <w:rPr>
          <w:rFonts w:ascii="Arial" w:eastAsia="Tahoma" w:hAnsi="Arial"/>
          <w:iCs/>
        </w:rPr>
        <w:t>3(July Special Issue), 240-254.</w:t>
      </w:r>
    </w:p>
    <w:p w14:paraId="031D1884" w14:textId="77777777" w:rsidR="00EB5F7C" w:rsidRPr="00EB5F7C" w:rsidRDefault="00EB5F7C" w:rsidP="00EB5F7C">
      <w:pPr>
        <w:ind w:left="540" w:hanging="540"/>
        <w:jc w:val="both"/>
        <w:rPr>
          <w:rFonts w:ascii="Arial" w:eastAsia="Tahoma" w:hAnsi="Arial"/>
        </w:rPr>
      </w:pPr>
    </w:p>
    <w:p w14:paraId="37AC78EB" w14:textId="6A9DC28E" w:rsidR="00EB5F7C" w:rsidRPr="00EB5F7C" w:rsidRDefault="00EB5F7C" w:rsidP="00EB5F7C">
      <w:pPr>
        <w:ind w:left="540" w:hanging="540"/>
        <w:jc w:val="both"/>
        <w:rPr>
          <w:rFonts w:ascii="Arial" w:eastAsia="Tahoma" w:hAnsi="Arial"/>
          <w:i/>
          <w:iCs/>
        </w:rPr>
      </w:pPr>
      <w:r w:rsidRPr="00EB5F7C">
        <w:rPr>
          <w:rFonts w:ascii="Arial" w:eastAsia="Tahoma" w:hAnsi="Arial"/>
        </w:rPr>
        <w:t>S</w:t>
      </w:r>
      <w:r w:rsidR="006B7C52">
        <w:rPr>
          <w:rFonts w:ascii="Arial" w:eastAsia="Tahoma" w:hAnsi="Arial"/>
        </w:rPr>
        <w:t>ari</w:t>
      </w:r>
      <w:r w:rsidRPr="00EB5F7C">
        <w:rPr>
          <w:rFonts w:ascii="Arial" w:eastAsia="Tahoma" w:hAnsi="Arial"/>
        </w:rPr>
        <w:t xml:space="preserve">, M. H., </w:t>
      </w:r>
      <w:proofErr w:type="spellStart"/>
      <w:r w:rsidRPr="00EB5F7C">
        <w:rPr>
          <w:rFonts w:ascii="Arial" w:eastAsia="Tahoma" w:hAnsi="Arial"/>
        </w:rPr>
        <w:t>S</w:t>
      </w:r>
      <w:r w:rsidR="006B7C52">
        <w:rPr>
          <w:rFonts w:ascii="Arial" w:eastAsia="Tahoma" w:hAnsi="Arial"/>
        </w:rPr>
        <w:t>usetho</w:t>
      </w:r>
      <w:proofErr w:type="spellEnd"/>
      <w:r w:rsidRPr="00EB5F7C">
        <w:rPr>
          <w:rFonts w:ascii="Arial" w:eastAsia="Tahoma" w:hAnsi="Arial"/>
        </w:rPr>
        <w:t xml:space="preserve">, N., W, D. E. C., &amp; </w:t>
      </w:r>
      <w:proofErr w:type="spellStart"/>
      <w:r w:rsidRPr="00EB5F7C">
        <w:rPr>
          <w:rFonts w:ascii="Arial" w:eastAsia="Tahoma" w:hAnsi="Arial"/>
        </w:rPr>
        <w:t>K</w:t>
      </w:r>
      <w:r w:rsidR="006B7C52">
        <w:rPr>
          <w:rFonts w:ascii="Arial" w:eastAsia="Tahoma" w:hAnsi="Arial"/>
        </w:rPr>
        <w:t>usumaningsih</w:t>
      </w:r>
      <w:proofErr w:type="spellEnd"/>
      <w:r w:rsidRPr="00EB5F7C">
        <w:rPr>
          <w:rFonts w:ascii="Arial" w:eastAsia="Tahoma" w:hAnsi="Arial"/>
        </w:rPr>
        <w:t xml:space="preserve">, D. (2020). Understanding the level of students' reading comprehension ability. </w:t>
      </w:r>
      <w:r w:rsidRPr="00EB5F7C">
        <w:rPr>
          <w:rFonts w:ascii="Arial" w:eastAsia="Tahoma" w:hAnsi="Arial"/>
          <w:i/>
          <w:iCs/>
        </w:rPr>
        <w:t>Universal Journal of Educational Research, 8(5), 1848-1855.</w:t>
      </w:r>
    </w:p>
    <w:p w14:paraId="6EA795A7" w14:textId="77777777" w:rsidR="00EB5F7C" w:rsidRPr="00EB5F7C" w:rsidRDefault="00EB5F7C" w:rsidP="00EB5F7C">
      <w:pPr>
        <w:ind w:left="540" w:hanging="540"/>
        <w:jc w:val="both"/>
        <w:rPr>
          <w:rFonts w:ascii="Arial" w:eastAsia="Tahoma" w:hAnsi="Arial"/>
        </w:rPr>
      </w:pPr>
    </w:p>
    <w:p w14:paraId="2D53AED0" w14:textId="645B9FB1"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S</w:t>
      </w:r>
      <w:r w:rsidR="0012619B">
        <w:rPr>
          <w:rFonts w:ascii="Arial" w:eastAsia="Tahoma" w:hAnsi="Arial"/>
        </w:rPr>
        <w:t>osu</w:t>
      </w:r>
      <w:proofErr w:type="spellEnd"/>
      <w:r w:rsidRPr="00EB5F7C">
        <w:rPr>
          <w:rFonts w:ascii="Arial" w:eastAsia="Tahoma" w:hAnsi="Arial"/>
        </w:rPr>
        <w:t xml:space="preserve">, E. M., </w:t>
      </w:r>
      <w:proofErr w:type="spellStart"/>
      <w:r w:rsidRPr="00EB5F7C">
        <w:rPr>
          <w:rFonts w:ascii="Arial" w:eastAsia="Tahoma" w:hAnsi="Arial"/>
        </w:rPr>
        <w:t>M</w:t>
      </w:r>
      <w:r w:rsidR="0012619B">
        <w:rPr>
          <w:rFonts w:ascii="Arial" w:eastAsia="Tahoma" w:hAnsi="Arial"/>
        </w:rPr>
        <w:t>tika</w:t>
      </w:r>
      <w:proofErr w:type="spellEnd"/>
      <w:r w:rsidRPr="00EB5F7C">
        <w:rPr>
          <w:rFonts w:ascii="Arial" w:eastAsia="Tahoma" w:hAnsi="Arial"/>
        </w:rPr>
        <w:t xml:space="preserve">, P., &amp; </w:t>
      </w:r>
      <w:proofErr w:type="gramStart"/>
      <w:r w:rsidRPr="00EB5F7C">
        <w:rPr>
          <w:rFonts w:ascii="Arial" w:eastAsia="Tahoma" w:hAnsi="Arial"/>
        </w:rPr>
        <w:t>R</w:t>
      </w:r>
      <w:r w:rsidR="0012619B">
        <w:rPr>
          <w:rFonts w:ascii="Arial" w:eastAsia="Tahoma" w:hAnsi="Arial"/>
        </w:rPr>
        <w:t>obson</w:t>
      </w:r>
      <w:r w:rsidRPr="00EB5F7C">
        <w:rPr>
          <w:rFonts w:ascii="Arial" w:eastAsia="Tahoma" w:hAnsi="Arial"/>
        </w:rPr>
        <w:t>,  D.</w:t>
      </w:r>
      <w:proofErr w:type="gramEnd"/>
      <w:r w:rsidRPr="00EB5F7C">
        <w:rPr>
          <w:rFonts w:ascii="Arial" w:eastAsia="Tahoma" w:hAnsi="Arial"/>
        </w:rPr>
        <w:t xml:space="preserve">,  </w:t>
      </w:r>
      <w:proofErr w:type="spellStart"/>
      <w:r w:rsidRPr="00EB5F7C">
        <w:rPr>
          <w:rFonts w:ascii="Arial" w:eastAsia="Tahoma" w:hAnsi="Arial"/>
        </w:rPr>
        <w:t>N</w:t>
      </w:r>
      <w:r w:rsidR="0012619B">
        <w:rPr>
          <w:rFonts w:ascii="Arial" w:eastAsia="Tahoma" w:hAnsi="Arial"/>
        </w:rPr>
        <w:t>yatsikor</w:t>
      </w:r>
      <w:proofErr w:type="spellEnd"/>
      <w:r w:rsidRPr="00EB5F7C">
        <w:rPr>
          <w:rFonts w:ascii="Arial" w:eastAsia="Tahoma" w:hAnsi="Arial"/>
        </w:rPr>
        <w:t>,  M.  K., (2020</w:t>
      </w:r>
      <w:proofErr w:type="gramStart"/>
      <w:r w:rsidRPr="00EB5F7C">
        <w:rPr>
          <w:rFonts w:ascii="Arial" w:eastAsia="Tahoma" w:hAnsi="Arial"/>
        </w:rPr>
        <w:t>).Teacher</w:t>
      </w:r>
      <w:proofErr w:type="gramEnd"/>
      <w:r w:rsidRPr="00EB5F7C">
        <w:rPr>
          <w:rFonts w:ascii="Arial" w:eastAsia="Tahoma" w:hAnsi="Arial"/>
        </w:rPr>
        <w:t xml:space="preserve"> characteristics and children’s educational attainment  in  Ghana:  do some  teacher  characteristics  matter  more  for  children  attending disadvantaged schools?. In Frontiers in Education, 5,162</w:t>
      </w:r>
    </w:p>
    <w:p w14:paraId="7E66364E" w14:textId="77777777" w:rsidR="00EB5F7C" w:rsidRPr="00EB5F7C" w:rsidRDefault="00EB5F7C" w:rsidP="00EB5F7C">
      <w:pPr>
        <w:ind w:left="540" w:hanging="540"/>
        <w:jc w:val="both"/>
        <w:rPr>
          <w:rFonts w:ascii="Arial" w:eastAsia="Tahoma" w:hAnsi="Arial"/>
        </w:rPr>
      </w:pPr>
    </w:p>
    <w:p w14:paraId="17CA6CE6" w14:textId="1569A728"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92032" behindDoc="1" locked="0" layoutInCell="1" allowOverlap="1" wp14:anchorId="619FB3E7" wp14:editId="46C58101">
                <wp:simplePos x="0" y="0"/>
                <wp:positionH relativeFrom="margin">
                  <wp:align>center</wp:align>
                </wp:positionH>
                <wp:positionV relativeFrom="paragraph">
                  <wp:posOffset>1373505</wp:posOffset>
                </wp:positionV>
                <wp:extent cx="579120" cy="495300"/>
                <wp:effectExtent l="0" t="0" r="11430" b="19050"/>
                <wp:wrapNone/>
                <wp:docPr id="1786173323"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8FEA5C" id="Rectangle 28" o:spid="_x0000_s1026" style="position:absolute;margin-left:0;margin-top:108.15pt;width:45.6pt;height:39pt;z-index:-251624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" fillcolor="white [3212]" strokecolor="white [3212]" strokeweight="2pt">
                <w10:wrap anchorx="margin"/>
              </v:rect>
            </w:pict>
          </mc:Fallback>
        </mc:AlternateContent>
      </w:r>
      <w:r w:rsidRPr="00EB5F7C">
        <w:rPr>
          <w:rFonts w:ascii="Arial" w:eastAsia="Tahoma" w:hAnsi="Arial"/>
        </w:rPr>
        <w:t>V</w:t>
      </w:r>
      <w:r w:rsidR="0012619B">
        <w:rPr>
          <w:rFonts w:ascii="Arial" w:eastAsia="Tahoma" w:hAnsi="Arial"/>
        </w:rPr>
        <w:t>argas-</w:t>
      </w:r>
      <w:proofErr w:type="spellStart"/>
      <w:r w:rsidR="0012619B">
        <w:rPr>
          <w:rFonts w:ascii="Arial" w:eastAsia="Tahoma" w:hAnsi="Arial"/>
        </w:rPr>
        <w:t>Raamos</w:t>
      </w:r>
      <w:proofErr w:type="spellEnd"/>
      <w:r w:rsidRPr="00EB5F7C">
        <w:rPr>
          <w:rFonts w:ascii="Arial" w:eastAsia="Tahoma" w:hAnsi="Arial"/>
        </w:rPr>
        <w:t xml:space="preserve">, J. C., (2022). Academic Performance during the COVID-19 Pandemic and Its Relationship with Demographic Factors and Alcohol Consumption College in Students. </w:t>
      </w:r>
      <w:r w:rsidRPr="00EB5F7C">
        <w:rPr>
          <w:rFonts w:ascii="Arial" w:eastAsia="Tahoma" w:hAnsi="Arial"/>
          <w:i/>
          <w:iCs/>
        </w:rPr>
        <w:t>International Journal of Environmental Research and Public Health, 19(1), 365. https://doi.org/10.3390/ijerph19010365 vary with performance level. Scientific Studies of Reading, 21(3), 225–238.</w:t>
      </w:r>
    </w:p>
    <w:p w14:paraId="4BC07E42" w14:textId="77777777" w:rsidR="00EB5F7C" w:rsidRPr="00EB5F7C" w:rsidRDefault="00EB5F7C" w:rsidP="00EB5F7C">
      <w:pPr>
        <w:ind w:left="540" w:hanging="540"/>
        <w:jc w:val="both"/>
        <w:rPr>
          <w:rFonts w:ascii="Arial" w:eastAsia="Tahoma" w:hAnsi="Arial"/>
        </w:rPr>
      </w:pPr>
    </w:p>
    <w:p w14:paraId="32B8877D" w14:textId="66170987" w:rsidR="00EB5F7C" w:rsidRPr="00EB5F7C" w:rsidRDefault="00EB5F7C" w:rsidP="00EB5F7C">
      <w:pPr>
        <w:ind w:left="540" w:hanging="540"/>
        <w:jc w:val="both"/>
        <w:rPr>
          <w:rFonts w:ascii="Arial" w:eastAsia="Tahoma" w:hAnsi="Arial"/>
          <w:i/>
          <w:iCs/>
        </w:rPr>
      </w:pPr>
      <w:proofErr w:type="spellStart"/>
      <w:r w:rsidRPr="00EB5F7C">
        <w:rPr>
          <w:rFonts w:ascii="Arial" w:eastAsia="Tahoma" w:hAnsi="Arial"/>
        </w:rPr>
        <w:t>W</w:t>
      </w:r>
      <w:r w:rsidR="0012619B">
        <w:rPr>
          <w:rFonts w:ascii="Arial" w:eastAsia="Tahoma" w:hAnsi="Arial"/>
        </w:rPr>
        <w:t>alstad</w:t>
      </w:r>
      <w:proofErr w:type="spellEnd"/>
      <w:r w:rsidR="0012619B">
        <w:rPr>
          <w:rFonts w:ascii="Arial" w:eastAsia="Tahoma" w:hAnsi="Arial"/>
        </w:rPr>
        <w:t>,</w:t>
      </w:r>
      <w:r w:rsidRPr="00EB5F7C">
        <w:rPr>
          <w:rFonts w:ascii="Arial" w:eastAsia="Tahoma" w:hAnsi="Arial"/>
        </w:rPr>
        <w:t xml:space="preserve"> WB, </w:t>
      </w:r>
      <w:proofErr w:type="spellStart"/>
      <w:r w:rsidRPr="00EB5F7C">
        <w:rPr>
          <w:rFonts w:ascii="Arial" w:eastAsia="Tahoma" w:hAnsi="Arial"/>
        </w:rPr>
        <w:t>B</w:t>
      </w:r>
      <w:r w:rsidR="0012619B">
        <w:rPr>
          <w:rFonts w:ascii="Arial" w:eastAsia="Tahoma" w:hAnsi="Arial"/>
        </w:rPr>
        <w:t>ooshardt</w:t>
      </w:r>
      <w:proofErr w:type="spellEnd"/>
      <w:r w:rsidRPr="00EB5F7C">
        <w:rPr>
          <w:rFonts w:ascii="Arial" w:eastAsia="Tahoma" w:hAnsi="Arial"/>
        </w:rPr>
        <w:t>. (2019). What's in a grade? Grading policies and practices in principles of academic</w:t>
      </w:r>
      <w:r w:rsidRPr="00EB5F7C">
        <w:rPr>
          <w:rFonts w:ascii="Arial" w:eastAsia="Tahoma" w:hAnsi="Arial"/>
          <w:i/>
          <w:iCs/>
        </w:rPr>
        <w:t>. The Journal of Economic Education. 2016;47(4):338-50</w:t>
      </w:r>
    </w:p>
    <w:p w14:paraId="6C329442" w14:textId="77777777" w:rsidR="00EB5F7C" w:rsidRPr="00EB5F7C" w:rsidRDefault="00EB5F7C" w:rsidP="00EB5F7C">
      <w:pPr>
        <w:ind w:left="540" w:hanging="540"/>
        <w:jc w:val="both"/>
        <w:rPr>
          <w:rFonts w:ascii="Arial" w:eastAsia="Tahoma" w:hAnsi="Arial"/>
        </w:rPr>
      </w:pPr>
    </w:p>
    <w:p w14:paraId="67BFCBB9" w14:textId="3232B9F1" w:rsidR="00C056B8" w:rsidRPr="00462560" w:rsidRDefault="00EB5F7C" w:rsidP="00EB5F7C">
      <w:pPr>
        <w:ind w:left="540" w:hanging="540"/>
        <w:jc w:val="both"/>
        <w:rPr>
          <w:rFonts w:ascii="Arial" w:eastAsia="Tahoma" w:hAnsi="Arial"/>
        </w:rPr>
      </w:pPr>
      <w:r w:rsidRPr="00462560">
        <w:rPr>
          <w:rFonts w:ascii="Arial" w:eastAsia="Tahoma" w:hAnsi="Arial"/>
        </w:rPr>
        <w:t>W</w:t>
      </w:r>
      <w:r w:rsidR="002A2589">
        <w:rPr>
          <w:rFonts w:ascii="Arial" w:eastAsia="Tahoma" w:hAnsi="Arial"/>
        </w:rPr>
        <w:t>u</w:t>
      </w:r>
      <w:r w:rsidRPr="00462560">
        <w:rPr>
          <w:rFonts w:ascii="Arial" w:eastAsia="Tahoma" w:hAnsi="Arial"/>
        </w:rPr>
        <w:t>, L., V</w:t>
      </w:r>
      <w:r w:rsidR="002A2589">
        <w:rPr>
          <w:rFonts w:ascii="Arial" w:eastAsia="Tahoma" w:hAnsi="Arial"/>
        </w:rPr>
        <w:t>alcke</w:t>
      </w:r>
      <w:r w:rsidRPr="00462560">
        <w:rPr>
          <w:rFonts w:ascii="Arial" w:eastAsia="Tahoma" w:hAnsi="Arial"/>
        </w:rPr>
        <w:t>, M., K</w:t>
      </w:r>
      <w:r w:rsidR="0012619B">
        <w:rPr>
          <w:rFonts w:ascii="Arial" w:eastAsia="Tahoma" w:hAnsi="Arial"/>
        </w:rPr>
        <w:t>eer</w:t>
      </w:r>
      <w:r w:rsidRPr="00462560">
        <w:rPr>
          <w:rFonts w:ascii="Arial" w:eastAsia="Tahoma" w:hAnsi="Arial"/>
        </w:rPr>
        <w:t xml:space="preserve">, H. (2023). Differential effects of reading strategy intervention for three levels of </w:t>
      </w:r>
      <w:proofErr w:type="spellStart"/>
      <w:r w:rsidRPr="00462560">
        <w:rPr>
          <w:rFonts w:ascii="Arial" w:eastAsia="Tahoma" w:hAnsi="Arial"/>
        </w:rPr>
        <w:t>comprehenders</w:t>
      </w:r>
      <w:proofErr w:type="spellEnd"/>
      <w:r w:rsidRPr="00462560">
        <w:rPr>
          <w:rFonts w:ascii="Arial" w:eastAsia="Tahoma" w:hAnsi="Arial"/>
        </w:rPr>
        <w:t>: Focus on text comprehension and autonomous reading motivation.</w:t>
      </w:r>
    </w:p>
    <w:p w14:paraId="07A7113B" w14:textId="0EB5A79C" w:rsidR="00705486" w:rsidRPr="00462560" w:rsidRDefault="00705486" w:rsidP="00705486">
      <w:pPr>
        <w:ind w:left="540" w:hanging="540"/>
        <w:jc w:val="both"/>
        <w:rPr>
          <w:rFonts w:ascii="Arial" w:eastAsia="Tahoma" w:hAnsi="Arial"/>
        </w:rPr>
      </w:pPr>
    </w:p>
    <w:sectPr w:rsidR="00705486" w:rsidRPr="00462560" w:rsidSect="001F681A">
      <w:headerReference w:type="even" r:id="rId15"/>
      <w:headerReference w:type="default" r:id="rId16"/>
      <w:footerReference w:type="default" r:id="rId17"/>
      <w:headerReference w:type="first" r:id="rId18"/>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55EE7" w14:textId="77777777" w:rsidR="001A38B6" w:rsidRDefault="001A38B6" w:rsidP="00C37E61">
      <w:r>
        <w:separator/>
      </w:r>
    </w:p>
  </w:endnote>
  <w:endnote w:type="continuationSeparator" w:id="0">
    <w:p w14:paraId="0F502026" w14:textId="77777777" w:rsidR="001A38B6" w:rsidRDefault="001A38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CCBC" w14:textId="77777777" w:rsidR="005A2F32" w:rsidRDefault="005A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E189" w14:textId="77777777" w:rsidR="005A2F32" w:rsidRDefault="005A2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8DE3" w14:textId="77777777" w:rsidR="00DE6F50" w:rsidRDefault="00DE6F50">
    <w:pPr>
      <w:pStyle w:val="Footer"/>
      <w:rPr>
        <w:rFonts w:ascii="Arial" w:hAnsi="Arial" w:cs="Arial"/>
        <w:sz w:val="16"/>
      </w:rPr>
    </w:pPr>
  </w:p>
  <w:p w14:paraId="1EF51C07" w14:textId="77777777" w:rsidR="00DE6F50" w:rsidRDefault="00DE6F5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Footer"/>
      <w:rPr>
        <w:rFonts w:ascii="Arial" w:hAnsi="Arial" w:cs="Arial"/>
        <w:sz w:val="16"/>
      </w:rPr>
    </w:pPr>
  </w:p>
  <w:p w14:paraId="22FE7E3B" w14:textId="77777777" w:rsidR="00DE6F50" w:rsidRPr="009E048A" w:rsidRDefault="00DE6F5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E9EE7" w14:textId="77777777" w:rsidR="001A38B6" w:rsidRDefault="001A38B6" w:rsidP="00C37E61">
      <w:r>
        <w:separator/>
      </w:r>
    </w:p>
  </w:footnote>
  <w:footnote w:type="continuationSeparator" w:id="0">
    <w:p w14:paraId="0663B72B" w14:textId="77777777" w:rsidR="001A38B6" w:rsidRDefault="001A38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02AC" w14:textId="76C847D9" w:rsidR="005A2F32" w:rsidRDefault="001A38B6">
    <w:pPr>
      <w:pStyle w:val="Header"/>
    </w:pPr>
    <w:r>
      <w:rPr>
        <w:noProof/>
      </w:rPr>
      <w:pict w14:anchorId="13567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BBE6" w14:textId="17EFAA36" w:rsidR="005A2F32" w:rsidRDefault="001A38B6">
    <w:pPr>
      <w:pStyle w:val="Header"/>
    </w:pPr>
    <w:r>
      <w:rPr>
        <w:noProof/>
      </w:rPr>
      <w:pict w14:anchorId="7372D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24C8CEAB" w:rsidR="00DE6F50" w:rsidRPr="00296529" w:rsidRDefault="001A38B6" w:rsidP="00296529">
    <w:pPr>
      <w:ind w:left="2160"/>
      <w:jc w:val="center"/>
      <w:rPr>
        <w:rFonts w:ascii="Times New Roman" w:eastAsia="Calibri" w:hAnsi="Times New Roman"/>
        <w:i/>
        <w:sz w:val="18"/>
        <w:szCs w:val="22"/>
      </w:rPr>
    </w:pPr>
    <w:r>
      <w:rPr>
        <w:noProof/>
      </w:rPr>
      <w:pict w14:anchorId="0A38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0328" w14:textId="38372AC0" w:rsidR="005A2F32" w:rsidRDefault="001A38B6">
    <w:pPr>
      <w:pStyle w:val="Header"/>
    </w:pPr>
    <w:r>
      <w:rPr>
        <w:noProof/>
      </w:rPr>
      <w:pict w14:anchorId="4E76A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0E5D" w14:textId="722853AF" w:rsidR="005A2F32" w:rsidRDefault="001A38B6">
    <w:pPr>
      <w:pStyle w:val="Header"/>
    </w:pPr>
    <w:r>
      <w:rPr>
        <w:noProof/>
      </w:rPr>
      <w:pict w14:anchorId="43822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05E8" w14:textId="535095CA" w:rsidR="005A2F32" w:rsidRDefault="001A38B6">
    <w:pPr>
      <w:pStyle w:val="Header"/>
    </w:pPr>
    <w:r>
      <w:rPr>
        <w:noProof/>
      </w:rPr>
      <w:pict w14:anchorId="02856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2"/>
  </w:num>
  <w:num w:numId="2">
    <w:abstractNumId w:val="9"/>
  </w:num>
  <w:num w:numId="3">
    <w:abstractNumId w:val="1"/>
  </w:num>
  <w:num w:numId="4">
    <w:abstractNumId w:val="2"/>
  </w:num>
  <w:num w:numId="5">
    <w:abstractNumId w:val="7"/>
  </w:num>
  <w:num w:numId="6">
    <w:abstractNumId w:val="6"/>
  </w:num>
  <w:num w:numId="7">
    <w:abstractNumId w:val="5"/>
  </w:num>
  <w:num w:numId="8">
    <w:abstractNumId w:val="10"/>
  </w:num>
  <w:num w:numId="9">
    <w:abstractNumId w:val="4"/>
  </w:num>
  <w:num w:numId="10">
    <w:abstractNumId w:val="11"/>
  </w:num>
  <w:num w:numId="11">
    <w:abstractNumId w:val="0"/>
  </w:num>
  <w:num w:numId="12">
    <w:abstractNumId w:val="3"/>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35AA"/>
    <w:rsid w:val="00024365"/>
    <w:rsid w:val="00024686"/>
    <w:rsid w:val="00024AA2"/>
    <w:rsid w:val="000251A6"/>
    <w:rsid w:val="00030174"/>
    <w:rsid w:val="00040516"/>
    <w:rsid w:val="00043A1F"/>
    <w:rsid w:val="0004579C"/>
    <w:rsid w:val="000466AB"/>
    <w:rsid w:val="00064727"/>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4B3C"/>
    <w:rsid w:val="000C75B8"/>
    <w:rsid w:val="000D689F"/>
    <w:rsid w:val="000D6B8D"/>
    <w:rsid w:val="000E042E"/>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C9F"/>
    <w:rsid w:val="00126068"/>
    <w:rsid w:val="00126190"/>
    <w:rsid w:val="0012619B"/>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53BE"/>
    <w:rsid w:val="001A29D8"/>
    <w:rsid w:val="001A38B6"/>
    <w:rsid w:val="001A4153"/>
    <w:rsid w:val="001A5A36"/>
    <w:rsid w:val="001A5CAA"/>
    <w:rsid w:val="001A5D93"/>
    <w:rsid w:val="001A6EB0"/>
    <w:rsid w:val="001B0427"/>
    <w:rsid w:val="001B2CF9"/>
    <w:rsid w:val="001B42CC"/>
    <w:rsid w:val="001C29DA"/>
    <w:rsid w:val="001D09E9"/>
    <w:rsid w:val="001D3A51"/>
    <w:rsid w:val="001E10D2"/>
    <w:rsid w:val="001E25B4"/>
    <w:rsid w:val="001E2F1D"/>
    <w:rsid w:val="001E44FE"/>
    <w:rsid w:val="001E50C8"/>
    <w:rsid w:val="001F0077"/>
    <w:rsid w:val="001F1B56"/>
    <w:rsid w:val="001F22D1"/>
    <w:rsid w:val="001F5C07"/>
    <w:rsid w:val="001F681A"/>
    <w:rsid w:val="00200595"/>
    <w:rsid w:val="00200B59"/>
    <w:rsid w:val="00201ECA"/>
    <w:rsid w:val="00204835"/>
    <w:rsid w:val="0021045F"/>
    <w:rsid w:val="00210FD5"/>
    <w:rsid w:val="00212A50"/>
    <w:rsid w:val="00212E2A"/>
    <w:rsid w:val="00214142"/>
    <w:rsid w:val="00216771"/>
    <w:rsid w:val="002177DC"/>
    <w:rsid w:val="002214AB"/>
    <w:rsid w:val="00222DBA"/>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74B37"/>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5F11"/>
    <w:rsid w:val="002F64B4"/>
    <w:rsid w:val="0030046A"/>
    <w:rsid w:val="0030103F"/>
    <w:rsid w:val="0030231A"/>
    <w:rsid w:val="00302543"/>
    <w:rsid w:val="003121F3"/>
    <w:rsid w:val="0031223D"/>
    <w:rsid w:val="00315186"/>
    <w:rsid w:val="00316417"/>
    <w:rsid w:val="003205A8"/>
    <w:rsid w:val="003221FD"/>
    <w:rsid w:val="00327B77"/>
    <w:rsid w:val="00332D99"/>
    <w:rsid w:val="0033343E"/>
    <w:rsid w:val="003358B2"/>
    <w:rsid w:val="00337D84"/>
    <w:rsid w:val="0034322E"/>
    <w:rsid w:val="00343A77"/>
    <w:rsid w:val="00343EF2"/>
    <w:rsid w:val="00346B55"/>
    <w:rsid w:val="003512C2"/>
    <w:rsid w:val="003558B2"/>
    <w:rsid w:val="0036753B"/>
    <w:rsid w:val="00371FB6"/>
    <w:rsid w:val="00373A25"/>
    <w:rsid w:val="0037487C"/>
    <w:rsid w:val="003763C1"/>
    <w:rsid w:val="00376BBE"/>
    <w:rsid w:val="0037775B"/>
    <w:rsid w:val="00385CE3"/>
    <w:rsid w:val="0039224F"/>
    <w:rsid w:val="003962AF"/>
    <w:rsid w:val="003A15D1"/>
    <w:rsid w:val="003A43A4"/>
    <w:rsid w:val="003A4FD7"/>
    <w:rsid w:val="003A7E18"/>
    <w:rsid w:val="003B2F8B"/>
    <w:rsid w:val="003B4C52"/>
    <w:rsid w:val="003B68F5"/>
    <w:rsid w:val="003C4C86"/>
    <w:rsid w:val="003C527D"/>
    <w:rsid w:val="003C6258"/>
    <w:rsid w:val="003E1198"/>
    <w:rsid w:val="003E2747"/>
    <w:rsid w:val="003E2904"/>
    <w:rsid w:val="003F366A"/>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4A72"/>
    <w:rsid w:val="00467D43"/>
    <w:rsid w:val="00471A80"/>
    <w:rsid w:val="00471B4C"/>
    <w:rsid w:val="00482896"/>
    <w:rsid w:val="004828EF"/>
    <w:rsid w:val="004842CF"/>
    <w:rsid w:val="00487A8F"/>
    <w:rsid w:val="00494E74"/>
    <w:rsid w:val="004A030D"/>
    <w:rsid w:val="004A3F44"/>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B1C"/>
    <w:rsid w:val="0053028B"/>
    <w:rsid w:val="0053056E"/>
    <w:rsid w:val="00530B86"/>
    <w:rsid w:val="00536586"/>
    <w:rsid w:val="00537F3C"/>
    <w:rsid w:val="00542634"/>
    <w:rsid w:val="005448F5"/>
    <w:rsid w:val="00547520"/>
    <w:rsid w:val="00554FDA"/>
    <w:rsid w:val="00565B3E"/>
    <w:rsid w:val="005719F8"/>
    <w:rsid w:val="00587DCF"/>
    <w:rsid w:val="005A2F32"/>
    <w:rsid w:val="005A3374"/>
    <w:rsid w:val="005A523D"/>
    <w:rsid w:val="005B50EC"/>
    <w:rsid w:val="005B6488"/>
    <w:rsid w:val="005C4629"/>
    <w:rsid w:val="005C6558"/>
    <w:rsid w:val="005C784C"/>
    <w:rsid w:val="005D0C60"/>
    <w:rsid w:val="005D17F6"/>
    <w:rsid w:val="005D331B"/>
    <w:rsid w:val="005D3EC2"/>
    <w:rsid w:val="005D4C51"/>
    <w:rsid w:val="005E0ADA"/>
    <w:rsid w:val="005E547F"/>
    <w:rsid w:val="005E5539"/>
    <w:rsid w:val="005E6E94"/>
    <w:rsid w:val="005F38CE"/>
    <w:rsid w:val="005F57A1"/>
    <w:rsid w:val="005F6E16"/>
    <w:rsid w:val="00600620"/>
    <w:rsid w:val="00602BF5"/>
    <w:rsid w:val="00607972"/>
    <w:rsid w:val="00607BF8"/>
    <w:rsid w:val="00610532"/>
    <w:rsid w:val="00617FDD"/>
    <w:rsid w:val="00626E60"/>
    <w:rsid w:val="00633614"/>
    <w:rsid w:val="00633BBE"/>
    <w:rsid w:val="00633F68"/>
    <w:rsid w:val="0063582F"/>
    <w:rsid w:val="00636EB2"/>
    <w:rsid w:val="00636FD0"/>
    <w:rsid w:val="006375B8"/>
    <w:rsid w:val="00637803"/>
    <w:rsid w:val="00642443"/>
    <w:rsid w:val="00647A1D"/>
    <w:rsid w:val="006540C0"/>
    <w:rsid w:val="00664F34"/>
    <w:rsid w:val="0066510A"/>
    <w:rsid w:val="00667E2B"/>
    <w:rsid w:val="00673F9F"/>
    <w:rsid w:val="00676EC5"/>
    <w:rsid w:val="006824B0"/>
    <w:rsid w:val="00686698"/>
    <w:rsid w:val="00686953"/>
    <w:rsid w:val="00687DEA"/>
    <w:rsid w:val="00687E67"/>
    <w:rsid w:val="00696232"/>
    <w:rsid w:val="006967F7"/>
    <w:rsid w:val="00697EA2"/>
    <w:rsid w:val="006A250C"/>
    <w:rsid w:val="006A7FA8"/>
    <w:rsid w:val="006B21D3"/>
    <w:rsid w:val="006B2F35"/>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05D53"/>
    <w:rsid w:val="00711AAB"/>
    <w:rsid w:val="00720481"/>
    <w:rsid w:val="00722F13"/>
    <w:rsid w:val="00735DE5"/>
    <w:rsid w:val="007369E6"/>
    <w:rsid w:val="00737D55"/>
    <w:rsid w:val="00746E59"/>
    <w:rsid w:val="00752FF3"/>
    <w:rsid w:val="00754960"/>
    <w:rsid w:val="00754B4C"/>
    <w:rsid w:val="00754C9A"/>
    <w:rsid w:val="0075599A"/>
    <w:rsid w:val="00761917"/>
    <w:rsid w:val="00761D52"/>
    <w:rsid w:val="00764185"/>
    <w:rsid w:val="0077749E"/>
    <w:rsid w:val="007862D6"/>
    <w:rsid w:val="0078644E"/>
    <w:rsid w:val="00790ADA"/>
    <w:rsid w:val="00792F79"/>
    <w:rsid w:val="00797D8A"/>
    <w:rsid w:val="007A0E68"/>
    <w:rsid w:val="007A30BE"/>
    <w:rsid w:val="007A6B2A"/>
    <w:rsid w:val="007A78D1"/>
    <w:rsid w:val="007B2814"/>
    <w:rsid w:val="007B4753"/>
    <w:rsid w:val="007B4B4E"/>
    <w:rsid w:val="007B72EA"/>
    <w:rsid w:val="007C19E8"/>
    <w:rsid w:val="007C3BE2"/>
    <w:rsid w:val="007D0525"/>
    <w:rsid w:val="007D2288"/>
    <w:rsid w:val="007D5603"/>
    <w:rsid w:val="007D7CC2"/>
    <w:rsid w:val="007E088F"/>
    <w:rsid w:val="007E64A1"/>
    <w:rsid w:val="007F7B32"/>
    <w:rsid w:val="00804BC2"/>
    <w:rsid w:val="00813056"/>
    <w:rsid w:val="0081431A"/>
    <w:rsid w:val="008168F3"/>
    <w:rsid w:val="008171B8"/>
    <w:rsid w:val="0082252A"/>
    <w:rsid w:val="0082460D"/>
    <w:rsid w:val="00824947"/>
    <w:rsid w:val="008263A3"/>
    <w:rsid w:val="00830238"/>
    <w:rsid w:val="00831C6C"/>
    <w:rsid w:val="0083216F"/>
    <w:rsid w:val="00842128"/>
    <w:rsid w:val="00844882"/>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D34F4"/>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813DF"/>
    <w:rsid w:val="009818A0"/>
    <w:rsid w:val="00982C90"/>
    <w:rsid w:val="00983040"/>
    <w:rsid w:val="00984D32"/>
    <w:rsid w:val="00986761"/>
    <w:rsid w:val="00990140"/>
    <w:rsid w:val="009916AC"/>
    <w:rsid w:val="009A18CF"/>
    <w:rsid w:val="009A283B"/>
    <w:rsid w:val="009A3089"/>
    <w:rsid w:val="009A53B5"/>
    <w:rsid w:val="009B3FB9"/>
    <w:rsid w:val="009B66B4"/>
    <w:rsid w:val="009B70F0"/>
    <w:rsid w:val="009C2465"/>
    <w:rsid w:val="009C55B9"/>
    <w:rsid w:val="009C76F7"/>
    <w:rsid w:val="009D35A0"/>
    <w:rsid w:val="009D3FF7"/>
    <w:rsid w:val="009D4A14"/>
    <w:rsid w:val="009D7EB7"/>
    <w:rsid w:val="009E048A"/>
    <w:rsid w:val="009E08E9"/>
    <w:rsid w:val="009E3DB9"/>
    <w:rsid w:val="009E6E35"/>
    <w:rsid w:val="009F0EDA"/>
    <w:rsid w:val="00A00470"/>
    <w:rsid w:val="00A03B96"/>
    <w:rsid w:val="00A049E2"/>
    <w:rsid w:val="00A05B19"/>
    <w:rsid w:val="00A103F9"/>
    <w:rsid w:val="00A1134E"/>
    <w:rsid w:val="00A14962"/>
    <w:rsid w:val="00A23B15"/>
    <w:rsid w:val="00A24E7E"/>
    <w:rsid w:val="00A258C3"/>
    <w:rsid w:val="00A27007"/>
    <w:rsid w:val="00A328C2"/>
    <w:rsid w:val="00A33A16"/>
    <w:rsid w:val="00A347C0"/>
    <w:rsid w:val="00A51431"/>
    <w:rsid w:val="00A539AD"/>
    <w:rsid w:val="00A60733"/>
    <w:rsid w:val="00A66CC3"/>
    <w:rsid w:val="00A71653"/>
    <w:rsid w:val="00A732B2"/>
    <w:rsid w:val="00A7351F"/>
    <w:rsid w:val="00A74FA0"/>
    <w:rsid w:val="00A80BF3"/>
    <w:rsid w:val="00A823C2"/>
    <w:rsid w:val="00A85354"/>
    <w:rsid w:val="00A90A61"/>
    <w:rsid w:val="00A94063"/>
    <w:rsid w:val="00A94F6E"/>
    <w:rsid w:val="00A9717C"/>
    <w:rsid w:val="00AA197F"/>
    <w:rsid w:val="00AA31D6"/>
    <w:rsid w:val="00AA6219"/>
    <w:rsid w:val="00AA74E0"/>
    <w:rsid w:val="00AB65EC"/>
    <w:rsid w:val="00AB703F"/>
    <w:rsid w:val="00AB7EBB"/>
    <w:rsid w:val="00AC6BB8"/>
    <w:rsid w:val="00AD1329"/>
    <w:rsid w:val="00AD42EE"/>
    <w:rsid w:val="00AD5088"/>
    <w:rsid w:val="00AD5B56"/>
    <w:rsid w:val="00AD6021"/>
    <w:rsid w:val="00AE008F"/>
    <w:rsid w:val="00AE1F6F"/>
    <w:rsid w:val="00AF26A0"/>
    <w:rsid w:val="00AF76D1"/>
    <w:rsid w:val="00B01FCD"/>
    <w:rsid w:val="00B07A9F"/>
    <w:rsid w:val="00B13509"/>
    <w:rsid w:val="00B171C4"/>
    <w:rsid w:val="00B1776C"/>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BB9"/>
    <w:rsid w:val="00C036B1"/>
    <w:rsid w:val="00C056B8"/>
    <w:rsid w:val="00C11D26"/>
    <w:rsid w:val="00C166EF"/>
    <w:rsid w:val="00C17EB0"/>
    <w:rsid w:val="00C2186E"/>
    <w:rsid w:val="00C2293B"/>
    <w:rsid w:val="00C23C71"/>
    <w:rsid w:val="00C26FD3"/>
    <w:rsid w:val="00C27F5F"/>
    <w:rsid w:val="00C30A0F"/>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2182"/>
    <w:rsid w:val="00C829DD"/>
    <w:rsid w:val="00C85588"/>
    <w:rsid w:val="00C858ED"/>
    <w:rsid w:val="00C8629F"/>
    <w:rsid w:val="00C90E4D"/>
    <w:rsid w:val="00C91B73"/>
    <w:rsid w:val="00C928AE"/>
    <w:rsid w:val="00C946E9"/>
    <w:rsid w:val="00C97743"/>
    <w:rsid w:val="00CA0BBB"/>
    <w:rsid w:val="00CC46AB"/>
    <w:rsid w:val="00CC5FD3"/>
    <w:rsid w:val="00CD421E"/>
    <w:rsid w:val="00CD6755"/>
    <w:rsid w:val="00CD6856"/>
    <w:rsid w:val="00CD7D4A"/>
    <w:rsid w:val="00CE0089"/>
    <w:rsid w:val="00CE2E7A"/>
    <w:rsid w:val="00CE793C"/>
    <w:rsid w:val="00CF71B2"/>
    <w:rsid w:val="00D049A4"/>
    <w:rsid w:val="00D067B5"/>
    <w:rsid w:val="00D105E4"/>
    <w:rsid w:val="00D14BAB"/>
    <w:rsid w:val="00D173F1"/>
    <w:rsid w:val="00D20D5F"/>
    <w:rsid w:val="00D21AF9"/>
    <w:rsid w:val="00D32CB7"/>
    <w:rsid w:val="00D36369"/>
    <w:rsid w:val="00D426AC"/>
    <w:rsid w:val="00D441DE"/>
    <w:rsid w:val="00D44F60"/>
    <w:rsid w:val="00D4607C"/>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AD7"/>
    <w:rsid w:val="00D959A1"/>
    <w:rsid w:val="00DA3C35"/>
    <w:rsid w:val="00DB03CC"/>
    <w:rsid w:val="00DB1E07"/>
    <w:rsid w:val="00DB7560"/>
    <w:rsid w:val="00DB768D"/>
    <w:rsid w:val="00DC0FB6"/>
    <w:rsid w:val="00DC2A65"/>
    <w:rsid w:val="00DC324D"/>
    <w:rsid w:val="00DD5D93"/>
    <w:rsid w:val="00DE15F0"/>
    <w:rsid w:val="00DE5663"/>
    <w:rsid w:val="00DE6F50"/>
    <w:rsid w:val="00DE78AA"/>
    <w:rsid w:val="00E00698"/>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7ADC"/>
    <w:rsid w:val="00E57B17"/>
    <w:rsid w:val="00E6014F"/>
    <w:rsid w:val="00E603D6"/>
    <w:rsid w:val="00E61E7D"/>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B09EC"/>
    <w:rsid w:val="00EB5F7C"/>
    <w:rsid w:val="00EB7C71"/>
    <w:rsid w:val="00EC5DBC"/>
    <w:rsid w:val="00EC6799"/>
    <w:rsid w:val="00EC753F"/>
    <w:rsid w:val="00ED0288"/>
    <w:rsid w:val="00EE1F4E"/>
    <w:rsid w:val="00EE52CB"/>
    <w:rsid w:val="00EF3CBE"/>
    <w:rsid w:val="00EF581D"/>
    <w:rsid w:val="00EF7FD8"/>
    <w:rsid w:val="00F03D01"/>
    <w:rsid w:val="00F06F59"/>
    <w:rsid w:val="00F14BE4"/>
    <w:rsid w:val="00F17957"/>
    <w:rsid w:val="00F17988"/>
    <w:rsid w:val="00F20284"/>
    <w:rsid w:val="00F2316C"/>
    <w:rsid w:val="00F31B7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1BC9"/>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ojet.org/index.php/IOJET/article/view/1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3028-FC96-4727-97A9-6D27B57C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2025-04-25T00:56:00Z</cp:lastPrinted>
  <dcterms:created xsi:type="dcterms:W3CDTF">2025-06-05T08:23:00Z</dcterms:created>
  <dcterms:modified xsi:type="dcterms:W3CDTF">2025-06-07T10:19:00Z</dcterms:modified>
</cp:coreProperties>
</file>