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59456" w14:textId="77777777" w:rsidR="00754C9A" w:rsidRDefault="00754C9A" w:rsidP="00441B6F">
      <w:pPr>
        <w:pStyle w:val="Title"/>
        <w:spacing w:after="0"/>
        <w:jc w:val="both"/>
        <w:rPr>
          <w:rFonts w:ascii="Arial" w:hAnsi="Arial" w:cs="Arial"/>
        </w:rPr>
      </w:pPr>
    </w:p>
    <w:p w14:paraId="4D7893F6" w14:textId="3A6E3B53" w:rsidR="00A258C3" w:rsidRDefault="00176AD9" w:rsidP="007B1C0A">
      <w:pPr>
        <w:pStyle w:val="Author"/>
        <w:spacing w:line="240" w:lineRule="auto"/>
        <w:rPr>
          <w:rFonts w:ascii="Arial" w:hAnsi="Arial" w:cs="Arial"/>
          <w:bCs/>
          <w:iCs/>
          <w:kern w:val="28"/>
          <w:sz w:val="36"/>
        </w:rPr>
      </w:pPr>
      <w:r>
        <w:rPr>
          <w:rFonts w:ascii="Arial" w:hAnsi="Arial" w:cs="Arial"/>
          <w:bCs/>
          <w:iCs/>
          <w:kern w:val="28"/>
          <w:sz w:val="36"/>
          <w:lang w:val="en-IN"/>
        </w:rPr>
        <w:t xml:space="preserve">English Proficiency Among Teacher Education Students: A Basis </w:t>
      </w:r>
      <w:r w:rsidR="006C420D">
        <w:rPr>
          <w:rFonts w:ascii="Arial" w:hAnsi="Arial" w:cs="Arial"/>
          <w:bCs/>
          <w:iCs/>
          <w:kern w:val="28"/>
          <w:sz w:val="36"/>
          <w:lang w:val="en-IN"/>
        </w:rPr>
        <w:t>f</w:t>
      </w:r>
      <w:r>
        <w:rPr>
          <w:rFonts w:ascii="Arial" w:hAnsi="Arial" w:cs="Arial"/>
          <w:bCs/>
          <w:iCs/>
          <w:kern w:val="28"/>
          <w:sz w:val="36"/>
          <w:lang w:val="en-IN"/>
        </w:rPr>
        <w:t xml:space="preserve">or </w:t>
      </w:r>
      <w:r w:rsidR="006C420D">
        <w:rPr>
          <w:rFonts w:ascii="Arial" w:hAnsi="Arial" w:cs="Arial"/>
          <w:bCs/>
          <w:iCs/>
          <w:kern w:val="28"/>
          <w:sz w:val="36"/>
          <w:lang w:val="en-IN"/>
        </w:rPr>
        <w:t>a</w:t>
      </w:r>
      <w:r>
        <w:rPr>
          <w:rFonts w:ascii="Arial" w:hAnsi="Arial" w:cs="Arial"/>
          <w:bCs/>
          <w:iCs/>
          <w:kern w:val="28"/>
          <w:sz w:val="36"/>
          <w:lang w:val="en-IN"/>
        </w:rPr>
        <w:t>n Intervention Program</w:t>
      </w:r>
    </w:p>
    <w:p w14:paraId="11129E74" w14:textId="0B42F0E6" w:rsidR="00453F0B" w:rsidRPr="0083216F" w:rsidRDefault="00453F0B" w:rsidP="00453F0B">
      <w:pPr>
        <w:pStyle w:val="Affiliation"/>
        <w:spacing w:after="0" w:line="240" w:lineRule="auto"/>
        <w:rPr>
          <w:rFonts w:ascii="Arial" w:hAnsi="Arial" w:cs="Arial"/>
          <w:i/>
        </w:rPr>
      </w:pPr>
      <w:r>
        <w:rPr>
          <w:rFonts w:ascii="Arial" w:hAnsi="Arial" w:cs="Arial"/>
          <w:i/>
        </w:rPr>
        <w:t xml:space="preserve"> </w:t>
      </w:r>
    </w:p>
    <w:p w14:paraId="439AC8FF" w14:textId="77777777" w:rsidR="002C57D2" w:rsidRDefault="002C57D2" w:rsidP="00441B6F">
      <w:pPr>
        <w:pStyle w:val="Affiliation"/>
        <w:spacing w:after="0" w:line="240" w:lineRule="auto"/>
        <w:jc w:val="both"/>
        <w:rPr>
          <w:rFonts w:ascii="Arial" w:hAnsi="Arial" w:cs="Arial"/>
        </w:rPr>
      </w:pPr>
    </w:p>
    <w:p w14:paraId="241DC657" w14:textId="22206526" w:rsidR="00B01FCD" w:rsidRPr="00FB3A86" w:rsidRDefault="00FB3A86" w:rsidP="00441B6F">
      <w:pPr>
        <w:pStyle w:val="Copyright"/>
        <w:spacing w:after="0" w:line="240" w:lineRule="auto"/>
        <w:jc w:val="both"/>
        <w:rPr>
          <w:rFonts w:ascii="Arial" w:hAnsi="Arial" w:cs="Arial"/>
        </w:rPr>
        <w:sectPr w:rsidR="00B01FCD" w:rsidRPr="00FB3A86" w:rsidSect="004D22C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t>.</w:t>
      </w:r>
    </w:p>
    <w:p w14:paraId="254EBA12" w14:textId="77777777" w:rsidR="00790ADA" w:rsidRDefault="00B01FCD" w:rsidP="00441B6F">
      <w:pPr>
        <w:pStyle w:val="AbstHead"/>
        <w:spacing w:after="0"/>
        <w:jc w:val="both"/>
        <w:rPr>
          <w:rFonts w:ascii="Arial" w:hAnsi="Arial" w:cs="Arial"/>
        </w:rPr>
      </w:pPr>
      <w:r w:rsidRPr="00FB3A86">
        <w:rPr>
          <w:rFonts w:ascii="Arial" w:hAnsi="Arial" w:cs="Arial"/>
        </w:rPr>
        <w:t>ABSTRACT</w:t>
      </w:r>
      <w:r w:rsidR="008F3E8D">
        <w:rPr>
          <w:rFonts w:ascii="Arial" w:hAnsi="Arial" w:cs="Arial"/>
        </w:rPr>
        <w:t xml:space="preserve"> </w:t>
      </w:r>
      <w:bookmarkStart w:id="0" w:name="_GoBack"/>
      <w:bookmarkEnd w:id="0"/>
    </w:p>
    <w:p w14:paraId="5844FC6F" w14:textId="77777777" w:rsidR="008F3E8D" w:rsidRPr="00FB3A86" w:rsidRDefault="008F3E8D"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3BEEC9C0" w14:textId="77777777" w:rsidTr="001E44FE">
        <w:tc>
          <w:tcPr>
            <w:tcW w:w="9576" w:type="dxa"/>
            <w:shd w:val="clear" w:color="auto" w:fill="F2F2F2"/>
          </w:tcPr>
          <w:p w14:paraId="69951B7E" w14:textId="77777777" w:rsidR="0091203B" w:rsidRDefault="0091203B" w:rsidP="0091203B">
            <w:pPr>
              <w:pStyle w:val="Body"/>
              <w:spacing w:after="0"/>
              <w:rPr>
                <w:rFonts w:ascii="Arial" w:eastAsia="Calibri" w:hAnsi="Arial" w:cs="Arial"/>
                <w:szCs w:val="22"/>
              </w:rPr>
            </w:pPr>
            <w:r w:rsidRPr="00BA1B01">
              <w:rPr>
                <w:rFonts w:ascii="Arial" w:eastAsia="Calibri" w:hAnsi="Arial" w:cs="Arial"/>
                <w:b/>
                <w:szCs w:val="22"/>
              </w:rPr>
              <w:t xml:space="preserve">Aims: </w:t>
            </w:r>
            <w:r w:rsidRPr="0091203B">
              <w:rPr>
                <w:rFonts w:ascii="Arial" w:eastAsia="Calibri" w:hAnsi="Arial" w:cs="Arial"/>
                <w:szCs w:val="22"/>
                <w:lang w:val="en"/>
              </w:rPr>
              <w:t>English proficiency is the ability of an individual to use the English language effectively in both oral and written communication. It is a vital skill for all students. This study aimed to determine the English proficiency level of the first-year College of Teacher Education students in a private catholic institution in Ozamiz and made it a basis for an intervention program.</w:t>
            </w:r>
            <w:r w:rsidRPr="0091203B">
              <w:rPr>
                <w:rFonts w:ascii="Arial" w:eastAsia="Calibri" w:hAnsi="Arial" w:cs="Arial"/>
                <w:b/>
                <w:szCs w:val="22"/>
                <w:lang w:val="en"/>
              </w:rPr>
              <w:t xml:space="preserve">  </w:t>
            </w:r>
          </w:p>
          <w:p w14:paraId="184CA391" w14:textId="77777777" w:rsidR="0091203B" w:rsidRPr="00BA1B01" w:rsidRDefault="0091203B" w:rsidP="0091203B">
            <w:pPr>
              <w:pStyle w:val="Body"/>
              <w:spacing w:after="0"/>
              <w:rPr>
                <w:rFonts w:ascii="Arial" w:eastAsia="Calibri" w:hAnsi="Arial" w:cs="Arial"/>
                <w:szCs w:val="22"/>
              </w:rPr>
            </w:pPr>
            <w:r w:rsidRPr="00BA1B01">
              <w:rPr>
                <w:rFonts w:ascii="Arial" w:eastAsia="Calibri" w:hAnsi="Arial" w:cs="Arial"/>
                <w:b/>
                <w:szCs w:val="22"/>
              </w:rPr>
              <w:t>Study design:</w:t>
            </w:r>
            <w:r>
              <w:rPr>
                <w:rFonts w:ascii="Arial" w:eastAsia="Calibri" w:hAnsi="Arial" w:cs="Arial"/>
                <w:b/>
                <w:szCs w:val="22"/>
              </w:rPr>
              <w:t xml:space="preserve"> </w:t>
            </w:r>
            <w:r w:rsidRPr="0091203B">
              <w:rPr>
                <w:rFonts w:ascii="Arial" w:eastAsia="Calibri" w:hAnsi="Arial" w:cs="Arial"/>
                <w:szCs w:val="22"/>
              </w:rPr>
              <w:t>The study utilized descriptive-developmental research design</w:t>
            </w:r>
          </w:p>
          <w:p w14:paraId="4F2BAFA4" w14:textId="77777777" w:rsidR="0091203B" w:rsidRDefault="0091203B" w:rsidP="0091203B">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Pr>
                <w:rFonts w:ascii="Arial" w:eastAsia="Calibri" w:hAnsi="Arial" w:cs="Arial"/>
                <w:szCs w:val="22"/>
              </w:rPr>
              <w:t xml:space="preserve">The study was conducted at a private catholic institution in Ozamiz City, Philippines, </w:t>
            </w:r>
            <w:r w:rsidR="005D5A18">
              <w:rPr>
                <w:rFonts w:ascii="Arial" w:eastAsia="Calibri" w:hAnsi="Arial" w:cs="Arial"/>
                <w:szCs w:val="22"/>
              </w:rPr>
              <w:t xml:space="preserve">which lasted from </w:t>
            </w:r>
            <w:r w:rsidRPr="0091203B">
              <w:rPr>
                <w:rFonts w:ascii="Arial" w:eastAsia="Calibri" w:hAnsi="Arial" w:cs="Arial"/>
                <w:szCs w:val="22"/>
              </w:rPr>
              <w:t>November</w:t>
            </w:r>
            <w:r w:rsidR="005D5A18">
              <w:rPr>
                <w:rFonts w:ascii="Arial" w:eastAsia="Calibri" w:hAnsi="Arial" w:cs="Arial"/>
                <w:szCs w:val="22"/>
              </w:rPr>
              <w:t xml:space="preserve"> to December</w:t>
            </w:r>
            <w:r w:rsidRPr="0091203B">
              <w:rPr>
                <w:rFonts w:ascii="Arial" w:eastAsia="Calibri" w:hAnsi="Arial" w:cs="Arial"/>
                <w:szCs w:val="22"/>
              </w:rPr>
              <w:t xml:space="preserve"> 2024</w:t>
            </w:r>
          </w:p>
          <w:p w14:paraId="59FE08BC" w14:textId="0576E392" w:rsidR="0091203B" w:rsidRPr="001958BF" w:rsidRDefault="0091203B" w:rsidP="0091203B">
            <w:pPr>
              <w:pStyle w:val="Body"/>
              <w:spacing w:after="0"/>
              <w:rPr>
                <w:rFonts w:ascii="Arial" w:eastAsia="Calibri" w:hAnsi="Arial" w:cs="Arial"/>
                <w:szCs w:val="22"/>
                <w:highlight w:val="lightGray"/>
              </w:rPr>
            </w:pPr>
            <w:r w:rsidRPr="001958BF">
              <w:rPr>
                <w:rFonts w:ascii="Arial" w:eastAsia="Calibri" w:hAnsi="Arial" w:cs="Arial"/>
                <w:b/>
                <w:bCs/>
                <w:szCs w:val="22"/>
                <w:highlight w:val="lightGray"/>
              </w:rPr>
              <w:t>Methodology:</w:t>
            </w:r>
            <w:r w:rsidRPr="001958BF">
              <w:rPr>
                <w:rFonts w:ascii="Arial" w:eastAsia="Calibri" w:hAnsi="Arial" w:cs="Arial"/>
                <w:szCs w:val="22"/>
                <w:highlight w:val="lightGray"/>
              </w:rPr>
              <w:t xml:space="preserve"> </w:t>
            </w:r>
            <w:r w:rsidR="005D5A18" w:rsidRPr="001958BF">
              <w:rPr>
                <w:rFonts w:ascii="Arial" w:eastAsia="Calibri" w:hAnsi="Arial" w:cs="Arial"/>
                <w:szCs w:val="22"/>
                <w:highlight w:val="lightGray"/>
              </w:rPr>
              <w:t xml:space="preserve">To determine the English proficiency level of the students, the researchers conducted a standardized test adopted from </w:t>
            </w:r>
            <w:r w:rsidR="005D5A18" w:rsidRPr="001958BF">
              <w:rPr>
                <w:rFonts w:ascii="Arial" w:eastAsia="Calibri" w:hAnsi="Arial" w:cs="Arial"/>
                <w:szCs w:val="22"/>
                <w:highlight w:val="lightGray"/>
                <w:lang w:val="en"/>
              </w:rPr>
              <w:t xml:space="preserve">Birmingham City Schools. </w:t>
            </w:r>
            <w:r w:rsidR="00BE2C75" w:rsidRPr="001958BF">
              <w:rPr>
                <w:rFonts w:ascii="Arial" w:eastAsia="Calibri" w:hAnsi="Arial" w:cs="Arial"/>
                <w:szCs w:val="22"/>
                <w:highlight w:val="lightGray"/>
                <w:lang w:val="en"/>
              </w:rPr>
              <w:t>The test consists of 170 items: 100 for grammar, 50 for vocabulary and 20 for reading comprehension. There were a total of 40 students who took the test. R</w:t>
            </w:r>
            <w:r w:rsidR="005D5A18" w:rsidRPr="001958BF">
              <w:rPr>
                <w:rFonts w:ascii="Arial" w:eastAsia="Calibri" w:hAnsi="Arial" w:cs="Arial"/>
                <w:szCs w:val="22"/>
                <w:highlight w:val="lightGray"/>
                <w:lang w:val="en"/>
              </w:rPr>
              <w:t xml:space="preserve">esults were then analyzed and interpreted and made as a basis for designing an intervention program. </w:t>
            </w:r>
          </w:p>
          <w:p w14:paraId="01A1EC31" w14:textId="4E980E18" w:rsidR="00505F06" w:rsidRPr="00BA1B01" w:rsidRDefault="0091203B" w:rsidP="00404866">
            <w:pPr>
              <w:pStyle w:val="Body"/>
              <w:spacing w:after="0"/>
              <w:rPr>
                <w:rFonts w:ascii="Arial" w:eastAsia="Calibri" w:hAnsi="Arial" w:cs="Arial"/>
                <w:szCs w:val="22"/>
              </w:rPr>
            </w:pPr>
            <w:r w:rsidRPr="001958BF">
              <w:rPr>
                <w:rFonts w:ascii="Arial" w:eastAsia="Calibri" w:hAnsi="Arial" w:cs="Arial"/>
                <w:b/>
                <w:bCs/>
                <w:szCs w:val="22"/>
                <w:highlight w:val="lightGray"/>
              </w:rPr>
              <w:t>Results:</w:t>
            </w:r>
            <w:r w:rsidRPr="001958BF">
              <w:rPr>
                <w:rFonts w:ascii="Arial" w:eastAsia="Calibri" w:hAnsi="Arial" w:cs="Arial"/>
                <w:szCs w:val="22"/>
                <w:highlight w:val="lightGray"/>
              </w:rPr>
              <w:t xml:space="preserve"> </w:t>
            </w:r>
            <w:r w:rsidR="005D5A18" w:rsidRPr="001958BF">
              <w:rPr>
                <w:rFonts w:ascii="Arial" w:eastAsia="Calibri" w:hAnsi="Arial" w:cs="Arial"/>
                <w:szCs w:val="22"/>
                <w:highlight w:val="lightGray"/>
                <w:lang w:val="en"/>
              </w:rPr>
              <w:t xml:space="preserve">Findings revealed that students </w:t>
            </w:r>
            <w:r w:rsidR="00257E53">
              <w:rPr>
                <w:rFonts w:ascii="Arial" w:eastAsia="Calibri" w:hAnsi="Arial" w:cs="Arial"/>
                <w:szCs w:val="22"/>
                <w:highlight w:val="lightGray"/>
                <w:lang w:val="en"/>
              </w:rPr>
              <w:t>exhibited low</w:t>
            </w:r>
            <w:r w:rsidR="00404866" w:rsidRPr="001958BF">
              <w:rPr>
                <w:rFonts w:ascii="Arial" w:eastAsia="Calibri" w:hAnsi="Arial" w:cs="Arial"/>
                <w:szCs w:val="22"/>
                <w:highlight w:val="lightGray"/>
                <w:lang w:val="en"/>
              </w:rPr>
              <w:t xml:space="preserve"> proficiency in </w:t>
            </w:r>
            <w:r w:rsidR="005D5A18" w:rsidRPr="001958BF">
              <w:rPr>
                <w:rFonts w:ascii="Arial" w:eastAsia="Calibri" w:hAnsi="Arial" w:cs="Arial"/>
                <w:szCs w:val="22"/>
                <w:highlight w:val="lightGray"/>
                <w:lang w:val="en"/>
              </w:rPr>
              <w:t>vocabulary, grammar, and reading c</w:t>
            </w:r>
            <w:r w:rsidR="00404866" w:rsidRPr="001958BF">
              <w:rPr>
                <w:rFonts w:ascii="Arial" w:eastAsia="Calibri" w:hAnsi="Arial" w:cs="Arial"/>
                <w:szCs w:val="22"/>
                <w:highlight w:val="lightGray"/>
                <w:lang w:val="en"/>
              </w:rPr>
              <w:t>omprehension</w:t>
            </w:r>
            <w:r w:rsidR="00257E53">
              <w:rPr>
                <w:rFonts w:ascii="Arial" w:eastAsia="Calibri" w:hAnsi="Arial" w:cs="Arial"/>
                <w:szCs w:val="22"/>
                <w:highlight w:val="lightGray"/>
                <w:lang w:val="en"/>
              </w:rPr>
              <w:t xml:space="preserve"> </w:t>
            </w:r>
            <w:r w:rsidR="00404866" w:rsidRPr="001958BF">
              <w:rPr>
                <w:highlight w:val="lightGray"/>
                <w:lang w:val="en-IN"/>
              </w:rPr>
              <w:t>necessitating the development of Project LEAP (Language Enhancement for Academic Proficiency) to address these gaps.</w:t>
            </w:r>
          </w:p>
        </w:tc>
      </w:tr>
    </w:tbl>
    <w:p w14:paraId="52BE9C33" w14:textId="77777777" w:rsidR="00636EB2" w:rsidRDefault="00636EB2" w:rsidP="00441B6F">
      <w:pPr>
        <w:pStyle w:val="Body"/>
        <w:spacing w:after="0"/>
        <w:rPr>
          <w:rFonts w:ascii="Arial" w:hAnsi="Arial" w:cs="Arial"/>
          <w:i/>
        </w:rPr>
      </w:pPr>
    </w:p>
    <w:p w14:paraId="757B2079" w14:textId="77777777" w:rsidR="0024282C" w:rsidRPr="008F3E8D" w:rsidRDefault="00A24E7E" w:rsidP="00441B6F">
      <w:pPr>
        <w:pStyle w:val="Body"/>
        <w:spacing w:after="0"/>
        <w:rPr>
          <w:rFonts w:ascii="Arial" w:hAnsi="Arial" w:cs="Arial"/>
          <w:i/>
        </w:rPr>
      </w:pPr>
      <w:r>
        <w:rPr>
          <w:rFonts w:ascii="Arial" w:hAnsi="Arial" w:cs="Arial"/>
          <w:i/>
        </w:rPr>
        <w:t xml:space="preserve">Keywords: </w:t>
      </w:r>
      <w:r w:rsidR="005D5A18" w:rsidRPr="005D5A18">
        <w:rPr>
          <w:rFonts w:ascii="Arial" w:hAnsi="Arial" w:cs="Arial"/>
          <w:i/>
          <w:lang w:val="en"/>
        </w:rPr>
        <w:t>English proficiency, vocabulary, grammar, reading comprehension</w:t>
      </w:r>
    </w:p>
    <w:p w14:paraId="0F99BAE5" w14:textId="77777777" w:rsidR="00505F06" w:rsidRPr="00A24E7E" w:rsidRDefault="00505F06" w:rsidP="00441B6F">
      <w:pPr>
        <w:pStyle w:val="Body"/>
        <w:spacing w:after="0"/>
        <w:rPr>
          <w:rFonts w:ascii="Arial" w:hAnsi="Arial" w:cs="Arial"/>
          <w:i/>
        </w:rPr>
      </w:pPr>
    </w:p>
    <w:p w14:paraId="17A39D43" w14:textId="5AC1D18D"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AD4E469" w14:textId="77777777" w:rsidR="00790ADA" w:rsidRPr="00FB3A86" w:rsidRDefault="00790ADA" w:rsidP="00441B6F">
      <w:pPr>
        <w:pStyle w:val="AbstHead"/>
        <w:spacing w:after="0"/>
        <w:jc w:val="both"/>
        <w:rPr>
          <w:rFonts w:ascii="Arial" w:hAnsi="Arial" w:cs="Arial"/>
        </w:rPr>
      </w:pPr>
    </w:p>
    <w:p w14:paraId="544B7E83" w14:textId="1D49807A" w:rsidR="005D5A18" w:rsidRPr="005D5A18" w:rsidRDefault="005D5A18" w:rsidP="005D5A18">
      <w:pPr>
        <w:pStyle w:val="Body"/>
        <w:rPr>
          <w:rFonts w:ascii="Arial" w:hAnsi="Arial" w:cs="Arial"/>
          <w:lang w:val="en"/>
        </w:rPr>
      </w:pPr>
      <w:r w:rsidRPr="005D5A18">
        <w:rPr>
          <w:rFonts w:ascii="Arial" w:hAnsi="Arial" w:cs="Arial"/>
          <w:lang w:val="en"/>
        </w:rPr>
        <w:t>The Philippines is recognized as one of the developing countries in the ASEAN region that has formally designated English as part of its national languages, alongside Filipino (</w:t>
      </w:r>
      <w:proofErr w:type="spellStart"/>
      <w:r w:rsidRPr="005D5A18">
        <w:rPr>
          <w:rFonts w:ascii="Arial" w:hAnsi="Arial" w:cs="Arial"/>
          <w:lang w:val="en"/>
        </w:rPr>
        <w:t>Turmudi</w:t>
      </w:r>
      <w:proofErr w:type="spellEnd"/>
      <w:r w:rsidRPr="005D5A18">
        <w:rPr>
          <w:rFonts w:ascii="Arial" w:hAnsi="Arial" w:cs="Arial"/>
          <w:lang w:val="en"/>
        </w:rPr>
        <w:t xml:space="preserve"> &amp; </w:t>
      </w:r>
      <w:proofErr w:type="spellStart"/>
      <w:r w:rsidRPr="005D5A18">
        <w:rPr>
          <w:rFonts w:ascii="Arial" w:hAnsi="Arial" w:cs="Arial"/>
          <w:lang w:val="en"/>
        </w:rPr>
        <w:t>Hajan</w:t>
      </w:r>
      <w:proofErr w:type="spellEnd"/>
      <w:r w:rsidRPr="005D5A18">
        <w:rPr>
          <w:rFonts w:ascii="Arial" w:hAnsi="Arial" w:cs="Arial"/>
          <w:lang w:val="en"/>
        </w:rPr>
        <w:t xml:space="preserve">, 2020). The English language plays a crucial role in the development of the socio-economic status of the country in the context of business and instruction as claimed by </w:t>
      </w:r>
      <w:proofErr w:type="spellStart"/>
      <w:r w:rsidRPr="005D5A18">
        <w:rPr>
          <w:rFonts w:ascii="Arial" w:hAnsi="Arial" w:cs="Arial"/>
          <w:lang w:val="en"/>
        </w:rPr>
        <w:t>Dungog</w:t>
      </w:r>
      <w:proofErr w:type="spellEnd"/>
      <w:r w:rsidRPr="005D5A18">
        <w:rPr>
          <w:rFonts w:ascii="Arial" w:hAnsi="Arial" w:cs="Arial"/>
          <w:lang w:val="en"/>
        </w:rPr>
        <w:t xml:space="preserve"> and </w:t>
      </w:r>
      <w:proofErr w:type="spellStart"/>
      <w:r w:rsidRPr="005D5A18">
        <w:rPr>
          <w:rFonts w:ascii="Arial" w:hAnsi="Arial" w:cs="Arial"/>
          <w:lang w:val="en"/>
        </w:rPr>
        <w:t>Libo</w:t>
      </w:r>
      <w:proofErr w:type="spellEnd"/>
      <w:r w:rsidRPr="005D5A18">
        <w:rPr>
          <w:rFonts w:ascii="Arial" w:hAnsi="Arial" w:cs="Arial"/>
          <w:lang w:val="en"/>
        </w:rPr>
        <w:t>-on (2021)</w:t>
      </w:r>
      <w:r w:rsidR="001805C1">
        <w:rPr>
          <w:rFonts w:ascii="Arial" w:hAnsi="Arial" w:cs="Arial"/>
          <w:lang w:val="en"/>
        </w:rPr>
        <w:t>. This</w:t>
      </w:r>
      <w:r w:rsidRPr="005D5A18">
        <w:rPr>
          <w:rFonts w:ascii="Arial" w:hAnsi="Arial" w:cs="Arial"/>
          <w:lang w:val="en"/>
        </w:rPr>
        <w:t xml:space="preserve"> mak</w:t>
      </w:r>
      <w:r w:rsidR="001805C1">
        <w:rPr>
          <w:rFonts w:ascii="Arial" w:hAnsi="Arial" w:cs="Arial"/>
          <w:lang w:val="en"/>
        </w:rPr>
        <w:t>es</w:t>
      </w:r>
      <w:r w:rsidRPr="005D5A18">
        <w:rPr>
          <w:rFonts w:ascii="Arial" w:hAnsi="Arial" w:cs="Arial"/>
          <w:lang w:val="en"/>
        </w:rPr>
        <w:t xml:space="preserve"> it a language that is a must to be honed and practiced. It is agreed that English is widely used globally, enabling effective communication between speakers of the language and non-speakers (Velasco &amp; </w:t>
      </w:r>
      <w:proofErr w:type="spellStart"/>
      <w:r w:rsidRPr="005D5A18">
        <w:rPr>
          <w:rFonts w:ascii="Arial" w:hAnsi="Arial" w:cs="Arial"/>
          <w:lang w:val="en"/>
        </w:rPr>
        <w:t>Malacaste</w:t>
      </w:r>
      <w:proofErr w:type="spellEnd"/>
      <w:r w:rsidRPr="005D5A18">
        <w:rPr>
          <w:rFonts w:ascii="Arial" w:hAnsi="Arial" w:cs="Arial"/>
          <w:lang w:val="en"/>
        </w:rPr>
        <w:t xml:space="preserve">, 2021). </w:t>
      </w:r>
    </w:p>
    <w:p w14:paraId="6F4156DB" w14:textId="1C5E759B" w:rsidR="005D5A18" w:rsidRPr="005D5A18" w:rsidRDefault="005D5A18" w:rsidP="005D5A18">
      <w:pPr>
        <w:pStyle w:val="Body"/>
        <w:rPr>
          <w:rFonts w:ascii="Arial" w:hAnsi="Arial" w:cs="Arial"/>
          <w:lang w:val="en"/>
        </w:rPr>
      </w:pPr>
      <w:r w:rsidRPr="005D5A18">
        <w:rPr>
          <w:rFonts w:ascii="Arial" w:hAnsi="Arial" w:cs="Arial"/>
          <w:lang w:val="en"/>
        </w:rPr>
        <w:t>From the previous claim, Manuel (2022) argue</w:t>
      </w:r>
      <w:r w:rsidR="001805C1">
        <w:rPr>
          <w:rFonts w:ascii="Arial" w:hAnsi="Arial" w:cs="Arial"/>
          <w:lang w:val="en"/>
        </w:rPr>
        <w:t>s</w:t>
      </w:r>
      <w:r w:rsidRPr="005D5A18">
        <w:rPr>
          <w:rFonts w:ascii="Arial" w:hAnsi="Arial" w:cs="Arial"/>
          <w:lang w:val="en"/>
        </w:rPr>
        <w:t xml:space="preserve"> that the English language is utilized for instruction and communication</w:t>
      </w:r>
      <w:r w:rsidR="001805C1">
        <w:rPr>
          <w:rFonts w:ascii="Arial" w:hAnsi="Arial" w:cs="Arial"/>
          <w:lang w:val="en"/>
        </w:rPr>
        <w:t>. T</w:t>
      </w:r>
      <w:r w:rsidRPr="005D5A18">
        <w:rPr>
          <w:rFonts w:ascii="Arial" w:hAnsi="Arial" w:cs="Arial"/>
          <w:lang w:val="en"/>
        </w:rPr>
        <w:t xml:space="preserve">hus, it is an absolute necessity for an individual to possess an adequate level of English proficiency to effectively achieve the status of a globally competitive citizen. </w:t>
      </w:r>
      <w:r w:rsidRPr="00257E53">
        <w:rPr>
          <w:rFonts w:ascii="Arial" w:hAnsi="Arial" w:cs="Arial"/>
          <w:highlight w:val="lightGray"/>
          <w:lang w:val="en"/>
        </w:rPr>
        <w:t>Furthermore,</w:t>
      </w:r>
      <w:r w:rsidR="00257E53" w:rsidRPr="00257E53">
        <w:rPr>
          <w:rFonts w:ascii="Arial" w:hAnsi="Arial" w:cs="Arial"/>
          <w:highlight w:val="lightGray"/>
          <w:lang w:val="en"/>
        </w:rPr>
        <w:t xml:space="preserve"> there is a notable correlation between</w:t>
      </w:r>
      <w:r w:rsidRPr="00257E53">
        <w:rPr>
          <w:rFonts w:ascii="Arial" w:hAnsi="Arial" w:cs="Arial"/>
          <w:highlight w:val="lightGray"/>
          <w:lang w:val="en"/>
        </w:rPr>
        <w:t xml:space="preserve"> English language </w:t>
      </w:r>
      <w:r w:rsidR="00257E53" w:rsidRPr="00257E53">
        <w:rPr>
          <w:rFonts w:ascii="Arial" w:hAnsi="Arial" w:cs="Arial"/>
          <w:highlight w:val="lightGray"/>
          <w:lang w:val="en"/>
        </w:rPr>
        <w:t xml:space="preserve">use and the academic </w:t>
      </w:r>
      <w:r w:rsidRPr="00257E53">
        <w:rPr>
          <w:rFonts w:ascii="Arial" w:hAnsi="Arial" w:cs="Arial"/>
          <w:highlight w:val="lightGray"/>
          <w:lang w:val="en"/>
        </w:rPr>
        <w:t xml:space="preserve">achievement </w:t>
      </w:r>
      <w:r w:rsidR="00257E53" w:rsidRPr="00257E53">
        <w:rPr>
          <w:rFonts w:ascii="Arial" w:hAnsi="Arial" w:cs="Arial"/>
          <w:highlight w:val="lightGray"/>
          <w:lang w:val="en"/>
        </w:rPr>
        <w:t>of the students (Alqahtani, 2022).</w:t>
      </w:r>
    </w:p>
    <w:p w14:paraId="38AE05A5" w14:textId="685F9A97" w:rsidR="005D5A18" w:rsidRPr="005D5A18" w:rsidRDefault="005D5A18" w:rsidP="005D5A18">
      <w:pPr>
        <w:pStyle w:val="Body"/>
        <w:rPr>
          <w:rFonts w:ascii="Arial" w:hAnsi="Arial" w:cs="Arial"/>
          <w:lang w:val="en"/>
        </w:rPr>
      </w:pPr>
      <w:r w:rsidRPr="005D5A18">
        <w:rPr>
          <w:rFonts w:ascii="Arial" w:hAnsi="Arial" w:cs="Arial"/>
          <w:lang w:val="en"/>
        </w:rPr>
        <w:t>However, based on the Education First (EF) English Proficiency Index (an annual ranking by level of English), there is also a gradual deterioration that can be observed over the past years. Out of 113 countries, the Philippines rank</w:t>
      </w:r>
      <w:r w:rsidR="001805C1">
        <w:rPr>
          <w:rFonts w:ascii="Arial" w:hAnsi="Arial" w:cs="Arial"/>
          <w:lang w:val="en"/>
        </w:rPr>
        <w:t>s</w:t>
      </w:r>
      <w:r w:rsidRPr="005D5A18">
        <w:rPr>
          <w:rFonts w:ascii="Arial" w:hAnsi="Arial" w:cs="Arial"/>
          <w:lang w:val="en"/>
        </w:rPr>
        <w:t xml:space="preserve"> 14th place in 2018 to 20th place in 2019, and the country’s rank drop</w:t>
      </w:r>
      <w:r w:rsidR="001805C1">
        <w:rPr>
          <w:rFonts w:ascii="Arial" w:hAnsi="Arial" w:cs="Arial"/>
          <w:lang w:val="en"/>
        </w:rPr>
        <w:t>s</w:t>
      </w:r>
      <w:r w:rsidRPr="005D5A18">
        <w:rPr>
          <w:rFonts w:ascii="Arial" w:hAnsi="Arial" w:cs="Arial"/>
          <w:lang w:val="en"/>
        </w:rPr>
        <w:t xml:space="preserve"> to 27th in 2020. Though in 2021, the Philippines climb</w:t>
      </w:r>
      <w:r w:rsidR="001805C1">
        <w:rPr>
          <w:rFonts w:ascii="Arial" w:hAnsi="Arial" w:cs="Arial"/>
          <w:lang w:val="en"/>
        </w:rPr>
        <w:t>s</w:t>
      </w:r>
      <w:r w:rsidRPr="005D5A18">
        <w:rPr>
          <w:rFonts w:ascii="Arial" w:hAnsi="Arial" w:cs="Arial"/>
          <w:lang w:val="en"/>
        </w:rPr>
        <w:t xml:space="preserve"> up to rank 18, it is still far from its 13th ranking way back in 2016 (Santos et al., 2022). It </w:t>
      </w:r>
      <w:r w:rsidR="001805C1">
        <w:rPr>
          <w:rFonts w:ascii="Arial" w:hAnsi="Arial" w:cs="Arial"/>
          <w:lang w:val="en"/>
        </w:rPr>
        <w:t>is</w:t>
      </w:r>
      <w:r w:rsidRPr="005D5A18">
        <w:rPr>
          <w:rFonts w:ascii="Arial" w:hAnsi="Arial" w:cs="Arial"/>
          <w:lang w:val="en"/>
        </w:rPr>
        <w:t xml:space="preserve"> also evident when the Philippines rank</w:t>
      </w:r>
      <w:r w:rsidR="001805C1">
        <w:rPr>
          <w:rFonts w:ascii="Arial" w:hAnsi="Arial" w:cs="Arial"/>
          <w:lang w:val="en"/>
        </w:rPr>
        <w:t>s</w:t>
      </w:r>
      <w:r w:rsidRPr="005D5A18">
        <w:rPr>
          <w:rFonts w:ascii="Arial" w:hAnsi="Arial" w:cs="Arial"/>
          <w:lang w:val="en"/>
        </w:rPr>
        <w:t xml:space="preserve"> 77th out of 81 countries based on the Program for </w:t>
      </w:r>
      <w:r w:rsidRPr="005D5A18">
        <w:rPr>
          <w:rFonts w:ascii="Arial" w:hAnsi="Arial" w:cs="Arial"/>
          <w:lang w:val="en"/>
        </w:rPr>
        <w:lastRenderedPageBreak/>
        <w:t>International Student Assessment (PISA) results released last 2023. The reading scores of the participants are over a hundred and twenty</w:t>
      </w:r>
      <w:r w:rsidR="001805C1">
        <w:rPr>
          <w:rFonts w:ascii="Arial" w:hAnsi="Arial" w:cs="Arial"/>
          <w:lang w:val="en"/>
        </w:rPr>
        <w:t>—l</w:t>
      </w:r>
      <w:r w:rsidRPr="005D5A18">
        <w:rPr>
          <w:rFonts w:ascii="Arial" w:hAnsi="Arial" w:cs="Arial"/>
          <w:lang w:val="en"/>
        </w:rPr>
        <w:t xml:space="preserve">ower than average scores. </w:t>
      </w:r>
    </w:p>
    <w:p w14:paraId="071B6EF9" w14:textId="0F0C4834" w:rsidR="005D5A18" w:rsidRPr="005D5A18" w:rsidRDefault="005D5A18" w:rsidP="005D5A18">
      <w:pPr>
        <w:pStyle w:val="Body"/>
        <w:rPr>
          <w:rFonts w:ascii="Arial" w:hAnsi="Arial" w:cs="Arial"/>
          <w:lang w:val="en"/>
        </w:rPr>
      </w:pPr>
      <w:r w:rsidRPr="005D5A18">
        <w:rPr>
          <w:rFonts w:ascii="Arial" w:hAnsi="Arial" w:cs="Arial"/>
          <w:lang w:val="en"/>
        </w:rPr>
        <w:t>Studies conducted in Philippine higher education institutions reveal problems in terms of students' English proficiency (Gomez, 2021; Asio &amp; Quijano, 2023). In particular, a recent study for freshmen college students show</w:t>
      </w:r>
      <w:r w:rsidR="001805C1">
        <w:rPr>
          <w:rFonts w:ascii="Arial" w:hAnsi="Arial" w:cs="Arial"/>
          <w:lang w:val="en"/>
        </w:rPr>
        <w:t>s</w:t>
      </w:r>
      <w:r w:rsidRPr="005D5A18">
        <w:rPr>
          <w:rFonts w:ascii="Arial" w:hAnsi="Arial" w:cs="Arial"/>
          <w:lang w:val="en"/>
        </w:rPr>
        <w:t xml:space="preserve"> that their performance specifically in grammar was only average</w:t>
      </w:r>
      <w:r w:rsidR="001805C1">
        <w:rPr>
          <w:rFonts w:ascii="Arial" w:hAnsi="Arial" w:cs="Arial"/>
          <w:lang w:val="en"/>
        </w:rPr>
        <w:t xml:space="preserve">. This </w:t>
      </w:r>
      <w:r w:rsidRPr="005D5A18">
        <w:rPr>
          <w:rFonts w:ascii="Arial" w:hAnsi="Arial" w:cs="Arial"/>
          <w:lang w:val="en"/>
        </w:rPr>
        <w:t>means that among the language skills, students acquir</w:t>
      </w:r>
      <w:r w:rsidR="001805C1">
        <w:rPr>
          <w:rFonts w:ascii="Arial" w:hAnsi="Arial" w:cs="Arial"/>
          <w:lang w:val="en"/>
        </w:rPr>
        <w:t>e</w:t>
      </w:r>
      <w:r w:rsidRPr="005D5A18">
        <w:rPr>
          <w:rFonts w:ascii="Arial" w:hAnsi="Arial" w:cs="Arial"/>
          <w:lang w:val="en"/>
        </w:rPr>
        <w:t xml:space="preserve"> lower scores in grammar (</w:t>
      </w:r>
      <w:proofErr w:type="spellStart"/>
      <w:r w:rsidRPr="005D5A18">
        <w:rPr>
          <w:rFonts w:ascii="Arial" w:hAnsi="Arial" w:cs="Arial"/>
          <w:lang w:val="en"/>
        </w:rPr>
        <w:t>Panado</w:t>
      </w:r>
      <w:proofErr w:type="spellEnd"/>
      <w:r w:rsidRPr="005D5A18">
        <w:rPr>
          <w:rFonts w:ascii="Arial" w:hAnsi="Arial" w:cs="Arial"/>
          <w:lang w:val="en"/>
        </w:rPr>
        <w:t xml:space="preserve">, 2023). </w:t>
      </w:r>
      <w:r w:rsidRPr="004916B4">
        <w:rPr>
          <w:rFonts w:ascii="Arial" w:hAnsi="Arial" w:cs="Arial"/>
          <w:highlight w:val="lightGray"/>
          <w:lang w:val="en"/>
        </w:rPr>
        <w:t>More</w:t>
      </w:r>
      <w:r w:rsidR="004916B4" w:rsidRPr="004916B4">
        <w:rPr>
          <w:rFonts w:ascii="Arial" w:hAnsi="Arial" w:cs="Arial"/>
          <w:highlight w:val="lightGray"/>
          <w:lang w:val="en"/>
        </w:rPr>
        <w:t>over, another study conducted by Hasan (2024) reveal</w:t>
      </w:r>
      <w:r w:rsidR="001805C1">
        <w:rPr>
          <w:rFonts w:ascii="Arial" w:hAnsi="Arial" w:cs="Arial"/>
          <w:highlight w:val="lightGray"/>
          <w:lang w:val="en"/>
        </w:rPr>
        <w:t>s</w:t>
      </w:r>
      <w:r w:rsidR="004916B4" w:rsidRPr="004916B4">
        <w:rPr>
          <w:rFonts w:ascii="Arial" w:hAnsi="Arial" w:cs="Arial"/>
          <w:highlight w:val="lightGray"/>
          <w:lang w:val="en"/>
        </w:rPr>
        <w:t xml:space="preserve"> that several college students encounter challenges in developing their English language skills, including vocabulary acquisition and meaning comprehension that significantly hinder their overall language development</w:t>
      </w:r>
      <w:r w:rsidR="004916B4">
        <w:rPr>
          <w:rFonts w:ascii="Arial" w:hAnsi="Arial" w:cs="Arial"/>
          <w:lang w:val="en"/>
        </w:rPr>
        <w:t xml:space="preserve">. </w:t>
      </w:r>
      <w:r w:rsidRPr="005D5A18">
        <w:rPr>
          <w:rFonts w:ascii="Arial" w:hAnsi="Arial" w:cs="Arial"/>
          <w:lang w:val="en"/>
        </w:rPr>
        <w:t xml:space="preserve">In the deeper section of the study of Zarate (2022), English language major students in Cebu </w:t>
      </w:r>
      <w:r w:rsidR="001805C1">
        <w:rPr>
          <w:rFonts w:ascii="Arial" w:hAnsi="Arial" w:cs="Arial"/>
          <w:lang w:val="en"/>
        </w:rPr>
        <w:t>are</w:t>
      </w:r>
      <w:r w:rsidRPr="005D5A18">
        <w:rPr>
          <w:rFonts w:ascii="Arial" w:hAnsi="Arial" w:cs="Arial"/>
          <w:lang w:val="en"/>
        </w:rPr>
        <w:t xml:space="preserve"> discovered to have difficulties mostly in the domains of speaking, writing, and reading comprehension before listening comprehension when they </w:t>
      </w:r>
      <w:r w:rsidR="001805C1">
        <w:rPr>
          <w:rFonts w:ascii="Arial" w:hAnsi="Arial" w:cs="Arial"/>
          <w:lang w:val="en"/>
        </w:rPr>
        <w:t>take</w:t>
      </w:r>
      <w:r w:rsidRPr="005D5A18">
        <w:rPr>
          <w:rFonts w:ascii="Arial" w:hAnsi="Arial" w:cs="Arial"/>
          <w:lang w:val="en"/>
        </w:rPr>
        <w:t xml:space="preserve"> the International English Language System (IELTS).</w:t>
      </w:r>
    </w:p>
    <w:p w14:paraId="427D0CBD" w14:textId="70C59662" w:rsidR="005D5A18" w:rsidRPr="005D5A18" w:rsidRDefault="005D5A18" w:rsidP="005D5A18">
      <w:pPr>
        <w:pStyle w:val="Body"/>
        <w:rPr>
          <w:rFonts w:ascii="Arial" w:hAnsi="Arial" w:cs="Arial"/>
          <w:lang w:val="en"/>
        </w:rPr>
      </w:pPr>
      <w:r w:rsidRPr="005D5A18">
        <w:rPr>
          <w:rFonts w:ascii="Arial" w:hAnsi="Arial" w:cs="Arial"/>
          <w:lang w:val="en"/>
        </w:rPr>
        <w:t xml:space="preserve">Several studies that provide various strategies to improve language skills </w:t>
      </w:r>
      <w:r w:rsidR="001805C1">
        <w:rPr>
          <w:rFonts w:ascii="Arial" w:hAnsi="Arial" w:cs="Arial"/>
          <w:lang w:val="en"/>
        </w:rPr>
        <w:t>are</w:t>
      </w:r>
      <w:r w:rsidRPr="005D5A18">
        <w:rPr>
          <w:rFonts w:ascii="Arial" w:hAnsi="Arial" w:cs="Arial"/>
          <w:lang w:val="en"/>
        </w:rPr>
        <w:t xml:space="preserve"> focused on Junior and Senior High School students, primarily interactive classroom activities in the senior high school (Budiman et al., 2023) and the utilization of blended learning strategies in English classes among junior high school students (Gomez, 2021). With these studies, various intervention programs put emphasis on junior and senior high students. When it comes to intervention programs designed to improve the English language proficiency of college students, there is a scarcity of studies in the Philippines. According to Kilag et al. (2024), the use of the K-12 curriculum</w:t>
      </w:r>
      <w:r w:rsidR="001805C1">
        <w:rPr>
          <w:rFonts w:ascii="Arial" w:hAnsi="Arial" w:cs="Arial"/>
          <w:lang w:val="en"/>
        </w:rPr>
        <w:t>,</w:t>
      </w:r>
      <w:r w:rsidRPr="005D5A18">
        <w:rPr>
          <w:rFonts w:ascii="Arial" w:hAnsi="Arial" w:cs="Arial"/>
          <w:lang w:val="en"/>
        </w:rPr>
        <w:t xml:space="preserve"> together with the adoption of </w:t>
      </w:r>
      <w:r w:rsidR="001805C1">
        <w:rPr>
          <w:rFonts w:ascii="Arial" w:hAnsi="Arial" w:cs="Arial"/>
          <w:lang w:val="en"/>
        </w:rPr>
        <w:t xml:space="preserve">the </w:t>
      </w:r>
      <w:r w:rsidRPr="005D5A18">
        <w:rPr>
          <w:rFonts w:ascii="Arial" w:hAnsi="Arial" w:cs="Arial"/>
          <w:lang w:val="en"/>
        </w:rPr>
        <w:t>Universal Access to Quality Tertiary Education</w:t>
      </w:r>
      <w:r w:rsidR="001805C1">
        <w:rPr>
          <w:rFonts w:ascii="Arial" w:hAnsi="Arial" w:cs="Arial"/>
          <w:lang w:val="en"/>
        </w:rPr>
        <w:t>,</w:t>
      </w:r>
      <w:r w:rsidRPr="005D5A18">
        <w:rPr>
          <w:rFonts w:ascii="Arial" w:hAnsi="Arial" w:cs="Arial"/>
          <w:lang w:val="en"/>
        </w:rPr>
        <w:t xml:space="preserve"> </w:t>
      </w:r>
      <w:r w:rsidR="001805C1">
        <w:rPr>
          <w:rFonts w:ascii="Arial" w:hAnsi="Arial" w:cs="Arial"/>
          <w:lang w:val="en"/>
        </w:rPr>
        <w:t>is</w:t>
      </w:r>
      <w:r w:rsidRPr="005D5A18">
        <w:rPr>
          <w:rFonts w:ascii="Arial" w:hAnsi="Arial" w:cs="Arial"/>
          <w:lang w:val="en"/>
        </w:rPr>
        <w:t xml:space="preserve"> utilized towards closing the language proficiency gaps and enhancing educational results.  However, they add that it </w:t>
      </w:r>
      <w:r w:rsidR="001805C1">
        <w:rPr>
          <w:rFonts w:ascii="Arial" w:hAnsi="Arial" w:cs="Arial"/>
          <w:lang w:val="en"/>
        </w:rPr>
        <w:t>is</w:t>
      </w:r>
      <w:r w:rsidRPr="005D5A18">
        <w:rPr>
          <w:rFonts w:ascii="Arial" w:hAnsi="Arial" w:cs="Arial"/>
          <w:lang w:val="en"/>
        </w:rPr>
        <w:t xml:space="preserve"> still unclear how well these measures work to solve certain issues in tertiary English language teaching.</w:t>
      </w:r>
    </w:p>
    <w:p w14:paraId="525E9709" w14:textId="02F8A185" w:rsidR="005D5A18" w:rsidRPr="005D5A18" w:rsidRDefault="005D5A18" w:rsidP="005D5A18">
      <w:pPr>
        <w:pStyle w:val="Body"/>
        <w:rPr>
          <w:rFonts w:ascii="Arial" w:hAnsi="Arial" w:cs="Arial"/>
          <w:lang w:val="en"/>
        </w:rPr>
      </w:pPr>
      <w:r w:rsidRPr="005D5A18">
        <w:rPr>
          <w:rFonts w:ascii="Arial" w:hAnsi="Arial" w:cs="Arial"/>
          <w:lang w:val="en"/>
        </w:rPr>
        <w:t>Meanwhile, a private catholic institution in Ozamiz conduct</w:t>
      </w:r>
      <w:r w:rsidR="001805C1">
        <w:rPr>
          <w:rFonts w:ascii="Arial" w:hAnsi="Arial" w:cs="Arial"/>
          <w:lang w:val="en"/>
        </w:rPr>
        <w:t>s</w:t>
      </w:r>
      <w:r w:rsidRPr="005D5A18">
        <w:rPr>
          <w:rFonts w:ascii="Arial" w:hAnsi="Arial" w:cs="Arial"/>
          <w:lang w:val="en"/>
        </w:rPr>
        <w:t xml:space="preserve"> a standardized assessment among its </w:t>
      </w:r>
      <w:proofErr w:type="gramStart"/>
      <w:r w:rsidRPr="005D5A18">
        <w:rPr>
          <w:rFonts w:ascii="Arial" w:hAnsi="Arial" w:cs="Arial"/>
          <w:lang w:val="en"/>
        </w:rPr>
        <w:t>first year</w:t>
      </w:r>
      <w:proofErr w:type="gramEnd"/>
      <w:r w:rsidRPr="005D5A18">
        <w:rPr>
          <w:rFonts w:ascii="Arial" w:hAnsi="Arial" w:cs="Arial"/>
          <w:lang w:val="en"/>
        </w:rPr>
        <w:t xml:space="preserve"> college students </w:t>
      </w:r>
      <w:r w:rsidR="001805C1">
        <w:rPr>
          <w:rFonts w:ascii="Arial" w:hAnsi="Arial" w:cs="Arial"/>
          <w:lang w:val="en"/>
        </w:rPr>
        <w:t>in</w:t>
      </w:r>
      <w:r w:rsidRPr="005D5A18">
        <w:rPr>
          <w:rFonts w:ascii="Arial" w:hAnsi="Arial" w:cs="Arial"/>
          <w:lang w:val="en"/>
        </w:rPr>
        <w:t xml:space="preserve"> 2023. According to the results from the pretest of the Asian Psychological Services and Assessment (APSA) test, out of the 114 first-year students who took the test, only 28.9% demonstrate English Proficiency in the Communications and Media Information Literacy component. This result indicates that there is an issue regarding English proficiency which needs to be addressed. </w:t>
      </w:r>
    </w:p>
    <w:p w14:paraId="11D50F16" w14:textId="23A7E5BE" w:rsidR="00790ADA" w:rsidRPr="005D5A18" w:rsidRDefault="005D5A18" w:rsidP="005D5A18">
      <w:pPr>
        <w:pStyle w:val="Body"/>
        <w:rPr>
          <w:rFonts w:ascii="Arial" w:hAnsi="Arial" w:cs="Arial"/>
          <w:b/>
          <w:lang w:val="en"/>
        </w:rPr>
      </w:pPr>
      <w:r w:rsidRPr="005D5A18">
        <w:rPr>
          <w:rFonts w:ascii="Arial" w:hAnsi="Arial" w:cs="Arial"/>
          <w:lang w:val="en"/>
        </w:rPr>
        <w:t>This study aim</w:t>
      </w:r>
      <w:r w:rsidR="001805C1">
        <w:rPr>
          <w:rFonts w:ascii="Arial" w:hAnsi="Arial" w:cs="Arial"/>
          <w:lang w:val="en"/>
        </w:rPr>
        <w:t>s</w:t>
      </w:r>
      <w:r w:rsidRPr="005D5A18">
        <w:rPr>
          <w:rFonts w:ascii="Arial" w:hAnsi="Arial" w:cs="Arial"/>
          <w:lang w:val="en"/>
        </w:rPr>
        <w:t xml:space="preserve"> to determine the level of English proficiency among first year teacher education students and develop an English proficiency intervention program to improve their language skills.</w:t>
      </w:r>
    </w:p>
    <w:p w14:paraId="35B0782A" w14:textId="768CB568"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4DFEAD70" w14:textId="77777777" w:rsidR="00790ADA" w:rsidRPr="00FB3A86" w:rsidRDefault="00790ADA" w:rsidP="00441B6F">
      <w:pPr>
        <w:pStyle w:val="AbstHead"/>
        <w:spacing w:after="0"/>
        <w:jc w:val="both"/>
        <w:rPr>
          <w:rFonts w:ascii="Arial" w:hAnsi="Arial" w:cs="Arial"/>
        </w:rPr>
      </w:pPr>
    </w:p>
    <w:p w14:paraId="3E5074C9" w14:textId="77777777" w:rsidR="00AB774D" w:rsidRDefault="00AB774D" w:rsidP="00AB774D">
      <w:pPr>
        <w:pStyle w:val="Body"/>
        <w:rPr>
          <w:rFonts w:ascii="Arial" w:hAnsi="Arial" w:cs="Arial"/>
          <w:lang w:val="en"/>
        </w:rPr>
      </w:pPr>
      <w:r w:rsidRPr="00AB774D">
        <w:rPr>
          <w:rFonts w:ascii="Arial" w:hAnsi="Arial" w:cs="Arial"/>
          <w:lang w:val="en"/>
        </w:rPr>
        <w:t>The descriptive-developmental method was used in this study.</w:t>
      </w:r>
      <w:r>
        <w:rPr>
          <w:rFonts w:ascii="Arial" w:hAnsi="Arial" w:cs="Arial"/>
          <w:lang w:val="en"/>
        </w:rPr>
        <w:t xml:space="preserve"> </w:t>
      </w:r>
      <w:r w:rsidR="00BC5673">
        <w:rPr>
          <w:rFonts w:ascii="Arial" w:hAnsi="Arial" w:cs="Arial"/>
          <w:lang w:val="en"/>
        </w:rPr>
        <w:t xml:space="preserve">To determine students’ level of English proficiency, a test was conducted utilizing an adopted standardized test. The scores of the students were then analyzed and interpreted following the intervals and qualitative descriptions </w:t>
      </w:r>
      <w:r w:rsidR="00BC5673" w:rsidRPr="00BC5673">
        <w:rPr>
          <w:rFonts w:ascii="Arial" w:hAnsi="Arial" w:cs="Arial"/>
          <w:lang w:val="en"/>
        </w:rPr>
        <w:t>based on the DepEd Order No.8 s. 2015.</w:t>
      </w:r>
      <w:r w:rsidR="00BC5673">
        <w:rPr>
          <w:rFonts w:ascii="Arial" w:hAnsi="Arial" w:cs="Arial"/>
          <w:lang w:val="en"/>
        </w:rPr>
        <w:t xml:space="preserve"> After identifying the proficiency level, the researchers designed an intervention program aimed at enhancing students’ English language skills.  </w:t>
      </w:r>
    </w:p>
    <w:p w14:paraId="2F9D075B" w14:textId="77777777" w:rsidR="00BC5673" w:rsidRPr="00BC5673" w:rsidRDefault="00BC5673" w:rsidP="00BC5673">
      <w:pPr>
        <w:pStyle w:val="Body"/>
        <w:rPr>
          <w:rFonts w:ascii="Arial" w:hAnsi="Arial" w:cs="Arial"/>
          <w:i/>
          <w:lang w:val="en"/>
        </w:rPr>
      </w:pPr>
      <w:r w:rsidRPr="00BC5673">
        <w:rPr>
          <w:rFonts w:ascii="Arial" w:hAnsi="Arial" w:cs="Arial"/>
          <w:lang w:val="en"/>
        </w:rPr>
        <w:t xml:space="preserve">The study was conducted at a private catholic institution in Misamis Occidental. The school is composed of seven colleges and one of these is the College of Teacher Education. The respondents represented all the programs from the College specifically, Bachelor of Elementary Education (BEED), Bachelor of Physical Education (BPED), and Bachelor of Secondary Education (BSED). There were a total of 52 first-year students and 13 faculty of </w:t>
      </w:r>
      <w:r w:rsidRPr="00BC5673">
        <w:rPr>
          <w:rFonts w:ascii="Arial" w:hAnsi="Arial" w:cs="Arial"/>
          <w:lang w:val="en"/>
        </w:rPr>
        <w:lastRenderedPageBreak/>
        <w:t xml:space="preserve">the College of Teacher Education. The institution also conducted admission tests upon enrollment of students. </w:t>
      </w:r>
    </w:p>
    <w:p w14:paraId="362FFAB6" w14:textId="7B8ECF1F" w:rsidR="00BC5673" w:rsidRDefault="00BC5673" w:rsidP="00AB774D">
      <w:pPr>
        <w:pStyle w:val="Body"/>
        <w:rPr>
          <w:rFonts w:ascii="Arial" w:hAnsi="Arial" w:cs="Arial"/>
          <w:lang w:val="en"/>
        </w:rPr>
      </w:pPr>
      <w:r w:rsidRPr="00BC5673">
        <w:rPr>
          <w:rFonts w:ascii="Arial" w:hAnsi="Arial" w:cs="Arial"/>
          <w:lang w:val="en"/>
        </w:rPr>
        <w:t>The respondents of this study were the first-year students of the College of Teacher Education (CTE) students officially enrolled in the academic year 2024-2025. The researchers employed complete enumeration sampling as it allow</w:t>
      </w:r>
      <w:r w:rsidR="001805C1">
        <w:rPr>
          <w:rFonts w:ascii="Arial" w:hAnsi="Arial" w:cs="Arial"/>
          <w:lang w:val="en"/>
        </w:rPr>
        <w:t>ed</w:t>
      </w:r>
      <w:r w:rsidRPr="00BC5673">
        <w:rPr>
          <w:rFonts w:ascii="Arial" w:hAnsi="Arial" w:cs="Arial"/>
          <w:lang w:val="en"/>
        </w:rPr>
        <w:t xml:space="preserve"> them to examine the entire population to get the accurate and reliable data (Gautam, 2020). All the first-year CTE students served as respondents of this study. However, only 40 students consented to participate in the study.  Most of the respondents are from Bachelor of Elementary Education (</w:t>
      </w:r>
      <w:proofErr w:type="spellStart"/>
      <w:r w:rsidRPr="00BC5673">
        <w:rPr>
          <w:rFonts w:ascii="Arial" w:hAnsi="Arial" w:cs="Arial"/>
          <w:lang w:val="en"/>
        </w:rPr>
        <w:t>BEEd</w:t>
      </w:r>
      <w:proofErr w:type="spellEnd"/>
      <w:r w:rsidRPr="00BC5673">
        <w:rPr>
          <w:rFonts w:ascii="Arial" w:hAnsi="Arial" w:cs="Arial"/>
          <w:lang w:val="en"/>
        </w:rPr>
        <w:t>), Bachelor of Secondary Education major in English (</w:t>
      </w:r>
      <w:proofErr w:type="spellStart"/>
      <w:r w:rsidRPr="00BC5673">
        <w:rPr>
          <w:rFonts w:ascii="Arial" w:hAnsi="Arial" w:cs="Arial"/>
          <w:lang w:val="en"/>
        </w:rPr>
        <w:t>BSEd</w:t>
      </w:r>
      <w:proofErr w:type="spellEnd"/>
      <w:r w:rsidRPr="00BC5673">
        <w:rPr>
          <w:rFonts w:ascii="Arial" w:hAnsi="Arial" w:cs="Arial"/>
          <w:lang w:val="en"/>
        </w:rPr>
        <w:t xml:space="preserve"> English), Bachelor of Physical Education (</w:t>
      </w:r>
      <w:proofErr w:type="spellStart"/>
      <w:r w:rsidRPr="00BC5673">
        <w:rPr>
          <w:rFonts w:ascii="Arial" w:hAnsi="Arial" w:cs="Arial"/>
          <w:lang w:val="en"/>
        </w:rPr>
        <w:t>BPEd</w:t>
      </w:r>
      <w:proofErr w:type="spellEnd"/>
      <w:r w:rsidRPr="00BC5673">
        <w:rPr>
          <w:rFonts w:ascii="Arial" w:hAnsi="Arial" w:cs="Arial"/>
          <w:lang w:val="en"/>
        </w:rPr>
        <w:t xml:space="preserve">), </w:t>
      </w:r>
      <w:r w:rsidR="001805C1">
        <w:rPr>
          <w:rFonts w:ascii="Arial" w:hAnsi="Arial" w:cs="Arial"/>
          <w:lang w:val="en"/>
        </w:rPr>
        <w:t xml:space="preserve">and </w:t>
      </w:r>
      <w:r w:rsidRPr="00BC5673">
        <w:rPr>
          <w:rFonts w:ascii="Arial" w:hAnsi="Arial" w:cs="Arial"/>
          <w:lang w:val="en"/>
        </w:rPr>
        <w:t>Bachelor of Secondary Education major in Social Studies (</w:t>
      </w:r>
      <w:proofErr w:type="spellStart"/>
      <w:r w:rsidRPr="00BC5673">
        <w:rPr>
          <w:rFonts w:ascii="Arial" w:hAnsi="Arial" w:cs="Arial"/>
          <w:lang w:val="en"/>
        </w:rPr>
        <w:t>BSEd</w:t>
      </w:r>
      <w:proofErr w:type="spellEnd"/>
      <w:r w:rsidRPr="00BC5673">
        <w:rPr>
          <w:rFonts w:ascii="Arial" w:hAnsi="Arial" w:cs="Arial"/>
          <w:lang w:val="en"/>
        </w:rPr>
        <w:t xml:space="preserve"> </w:t>
      </w:r>
      <w:proofErr w:type="spellStart"/>
      <w:r w:rsidRPr="00BC5673">
        <w:rPr>
          <w:rFonts w:ascii="Arial" w:hAnsi="Arial" w:cs="Arial"/>
          <w:lang w:val="en"/>
        </w:rPr>
        <w:t>SocStud</w:t>
      </w:r>
      <w:proofErr w:type="spellEnd"/>
      <w:r w:rsidRPr="00BC5673">
        <w:rPr>
          <w:rFonts w:ascii="Arial" w:hAnsi="Arial" w:cs="Arial"/>
          <w:lang w:val="en"/>
        </w:rPr>
        <w:t>)</w:t>
      </w:r>
      <w:r>
        <w:rPr>
          <w:rFonts w:ascii="Arial" w:hAnsi="Arial" w:cs="Arial"/>
          <w:lang w:val="en"/>
        </w:rPr>
        <w:t>.</w:t>
      </w:r>
    </w:p>
    <w:p w14:paraId="69B1EAFC" w14:textId="77777777" w:rsidR="00790ADA" w:rsidRDefault="00AB774D" w:rsidP="00AB774D">
      <w:pPr>
        <w:pStyle w:val="Body"/>
        <w:rPr>
          <w:rFonts w:ascii="Arial" w:hAnsi="Arial" w:cs="Arial"/>
          <w:lang w:val="en"/>
        </w:rPr>
      </w:pPr>
      <w:r w:rsidRPr="00AB774D">
        <w:rPr>
          <w:rFonts w:ascii="Arial" w:hAnsi="Arial" w:cs="Arial"/>
          <w:lang w:val="en"/>
        </w:rPr>
        <w:t>The research instrument utilized in the study was the adopted standardized test from Birmingham City Schools which contained items for assessing vocabulary, grammar, and reading comprehension for multi-level starting from elementary level to upper-intermediate level.</w:t>
      </w:r>
      <w:r>
        <w:rPr>
          <w:rFonts w:ascii="Arial" w:hAnsi="Arial" w:cs="Arial"/>
          <w:lang w:val="en"/>
        </w:rPr>
        <w:t xml:space="preserve"> </w:t>
      </w:r>
      <w:r w:rsidRPr="00AB774D">
        <w:rPr>
          <w:rFonts w:ascii="Arial" w:hAnsi="Arial" w:cs="Arial"/>
          <w:lang w:val="en"/>
        </w:rPr>
        <w:t xml:space="preserve">The vocabulary competency covered five subcomponents namely; synonyms, antonyms, logic lists, collective nouns, and phrasal verbs. The grammar covered ten subcomponents which are; articles, prepositions, pronouns, tenses of verbs, modals, conditionals, comparative and superlatives, infinitives and gerunds, passive voice, and indirect speech. There were a total of 50 items for vocabulary, 100 items for grammar, and 20 items for reading comprehension. The items were selected randomly through a random picker. </w:t>
      </w:r>
    </w:p>
    <w:p w14:paraId="6990C1B3" w14:textId="4A7DC4E4" w:rsidR="00BC5673" w:rsidRPr="00BC5673" w:rsidRDefault="00BC5673" w:rsidP="00BC5673">
      <w:pPr>
        <w:pStyle w:val="Body"/>
        <w:rPr>
          <w:rFonts w:ascii="Arial" w:hAnsi="Arial" w:cs="Arial"/>
          <w:lang w:val="en"/>
        </w:rPr>
      </w:pPr>
      <w:r w:rsidRPr="00BC5673">
        <w:rPr>
          <w:rFonts w:ascii="Arial" w:hAnsi="Arial" w:cs="Arial"/>
          <w:lang w:val="en"/>
        </w:rPr>
        <w:t>Since it was an adapted instrument, the researchers carried out a reliability test to assess the instrument’s internal consistency. Cronbach was used and y</w:t>
      </w:r>
      <w:r>
        <w:rPr>
          <w:rFonts w:ascii="Arial" w:hAnsi="Arial" w:cs="Arial"/>
          <w:lang w:val="en"/>
        </w:rPr>
        <w:t>ielded a reliability alpha of</w:t>
      </w:r>
      <w:r w:rsidRPr="00BC5673">
        <w:rPr>
          <w:rFonts w:ascii="Arial" w:hAnsi="Arial" w:cs="Arial"/>
          <w:lang w:val="en"/>
        </w:rPr>
        <w:t xml:space="preserve"> .93 which </w:t>
      </w:r>
      <w:r w:rsidR="001805C1">
        <w:rPr>
          <w:rFonts w:ascii="Arial" w:hAnsi="Arial" w:cs="Arial"/>
          <w:lang w:val="en"/>
        </w:rPr>
        <w:t>was</w:t>
      </w:r>
      <w:r w:rsidRPr="00BC5673">
        <w:rPr>
          <w:rFonts w:ascii="Arial" w:hAnsi="Arial" w:cs="Arial"/>
          <w:lang w:val="en"/>
        </w:rPr>
        <w:t xml:space="preserve"> also interpreted as excellent reliability. This indicate</w:t>
      </w:r>
      <w:r w:rsidR="001805C1">
        <w:rPr>
          <w:rFonts w:ascii="Arial" w:hAnsi="Arial" w:cs="Arial"/>
          <w:lang w:val="en"/>
        </w:rPr>
        <w:t>d</w:t>
      </w:r>
      <w:r w:rsidRPr="00BC5673">
        <w:rPr>
          <w:rFonts w:ascii="Arial" w:hAnsi="Arial" w:cs="Arial"/>
          <w:lang w:val="en"/>
        </w:rPr>
        <w:t xml:space="preserve"> acceptable internal consistency, meaning the items in the scale are excellently reliable in measuring the same construct.</w:t>
      </w:r>
    </w:p>
    <w:p w14:paraId="7163EF67" w14:textId="5033DCE7" w:rsidR="00790ADA" w:rsidRDefault="00796853" w:rsidP="000C135A">
      <w:pPr>
        <w:pStyle w:val="Body"/>
        <w:rPr>
          <w:rFonts w:ascii="Arial" w:hAnsi="Arial" w:cs="Arial"/>
          <w:lang w:val="en"/>
        </w:rPr>
      </w:pPr>
      <w:r w:rsidRPr="00796853">
        <w:rPr>
          <w:rFonts w:ascii="Arial" w:hAnsi="Arial" w:cs="Arial"/>
          <w:highlight w:val="lightGray"/>
          <w:lang w:val="en"/>
        </w:rPr>
        <w:t>After</w:t>
      </w:r>
      <w:r w:rsidR="00BC5673" w:rsidRPr="00796853">
        <w:rPr>
          <w:rFonts w:ascii="Arial" w:hAnsi="Arial" w:cs="Arial"/>
          <w:highlight w:val="lightGray"/>
          <w:lang w:val="en"/>
        </w:rPr>
        <w:t xml:space="preserve"> conducting the test,</w:t>
      </w:r>
      <w:r w:rsidR="00BC5673">
        <w:rPr>
          <w:rFonts w:ascii="Arial" w:hAnsi="Arial" w:cs="Arial"/>
          <w:lang w:val="en"/>
        </w:rPr>
        <w:t xml:space="preserve"> the</w:t>
      </w:r>
      <w:r w:rsidR="00BC5673" w:rsidRPr="00BC5673">
        <w:rPr>
          <w:rFonts w:ascii="Arial" w:hAnsi="Arial" w:cs="Arial"/>
          <w:lang w:val="en"/>
        </w:rPr>
        <w:t xml:space="preserve"> acquired data was tabulated and analyzed statistically to arrive at a realistic conclusion. The participants’ proficiency level in each competency wa</w:t>
      </w:r>
      <w:r w:rsidR="000C135A">
        <w:rPr>
          <w:rFonts w:ascii="Arial" w:hAnsi="Arial" w:cs="Arial"/>
          <w:lang w:val="en"/>
        </w:rPr>
        <w:t>s determined using the</w:t>
      </w:r>
      <w:r w:rsidR="00BC5673" w:rsidRPr="00BC5673">
        <w:rPr>
          <w:rFonts w:ascii="Arial" w:hAnsi="Arial" w:cs="Arial"/>
          <w:lang w:val="en"/>
        </w:rPr>
        <w:t xml:space="preserve"> intervals </w:t>
      </w:r>
      <w:r w:rsidR="000C135A">
        <w:rPr>
          <w:rFonts w:ascii="Arial" w:hAnsi="Arial" w:cs="Arial"/>
          <w:lang w:val="en"/>
        </w:rPr>
        <w:t xml:space="preserve">and qualitative description </w:t>
      </w:r>
      <w:r w:rsidR="00BC5673" w:rsidRPr="00BC5673">
        <w:rPr>
          <w:rFonts w:ascii="Arial" w:hAnsi="Arial" w:cs="Arial"/>
          <w:lang w:val="en"/>
        </w:rPr>
        <w:t>based on the DepEd Order No.8 s. 2015.</w:t>
      </w:r>
      <w:r w:rsidR="000C135A">
        <w:rPr>
          <w:rFonts w:ascii="Arial" w:hAnsi="Arial" w:cs="Arial"/>
          <w:lang w:val="en"/>
        </w:rPr>
        <w:t xml:space="preserve"> </w:t>
      </w:r>
      <w:r w:rsidR="00AA74E0" w:rsidRPr="00FB3A86">
        <w:rPr>
          <w:rFonts w:ascii="Arial" w:hAnsi="Arial" w:cs="Arial"/>
        </w:rPr>
        <w:t xml:space="preserve"> </w:t>
      </w:r>
    </w:p>
    <w:p w14:paraId="21E43A88" w14:textId="77777777" w:rsidR="000C135A" w:rsidRPr="000C135A" w:rsidRDefault="000C135A" w:rsidP="000C135A">
      <w:pPr>
        <w:pStyle w:val="Body"/>
        <w:rPr>
          <w:rFonts w:ascii="Arial" w:hAnsi="Arial" w:cs="Arial"/>
          <w:lang w:val="en"/>
        </w:rPr>
      </w:pPr>
      <w:r w:rsidRPr="000C135A">
        <w:rPr>
          <w:rFonts w:ascii="Arial" w:hAnsi="Arial" w:cs="Arial"/>
        </w:rPr>
        <w:t>The researchers secured informed assent from the participants by clearly outlining the objectives, procedures, potential risks, and anticipated benefits of the study. To uphold confidentiality and privacy, all data were securely stored in compliance with the Data Privacy Act of 2012, ensuring the protection of participants’ rights throughout the research process. Measures were taken to minimize any risk of physical, psychological, or emotional harm. Participants were treated with dignity and given the freedom to withdraw from the study at any point. The researchers upheld transparency in both methodology and reporting, while also continuously monitoring the study to address any ethical issues that might arise.</w:t>
      </w:r>
    </w:p>
    <w:p w14:paraId="4BA62D7A"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12B7265" w14:textId="77777777" w:rsidR="00790ADA" w:rsidRPr="00FB3A86" w:rsidRDefault="00790ADA" w:rsidP="00441B6F">
      <w:pPr>
        <w:pStyle w:val="Head1"/>
        <w:spacing w:after="0"/>
        <w:jc w:val="both"/>
        <w:rPr>
          <w:rFonts w:ascii="Arial" w:hAnsi="Arial" w:cs="Arial"/>
        </w:rPr>
      </w:pPr>
    </w:p>
    <w:p w14:paraId="3AD054B3" w14:textId="77777777" w:rsidR="000C135A" w:rsidRDefault="000C135A" w:rsidP="000C135A">
      <w:pPr>
        <w:pStyle w:val="Body"/>
        <w:spacing w:after="0"/>
        <w:rPr>
          <w:rFonts w:ascii="Arial" w:hAnsi="Arial" w:cs="Arial"/>
          <w:b/>
          <w:sz w:val="22"/>
        </w:rPr>
      </w:pPr>
      <w:r>
        <w:rPr>
          <w:rFonts w:ascii="Arial" w:hAnsi="Arial" w:cs="Arial"/>
          <w:b/>
          <w:caps/>
          <w:sz w:val="22"/>
        </w:rPr>
        <w:t>3</w:t>
      </w:r>
      <w:r w:rsidRPr="00C30A0F">
        <w:rPr>
          <w:rFonts w:ascii="Arial" w:hAnsi="Arial" w:cs="Arial"/>
          <w:b/>
          <w:caps/>
          <w:sz w:val="22"/>
        </w:rPr>
        <w:t xml:space="preserve">.1 </w:t>
      </w:r>
      <w:r w:rsidR="003110FB">
        <w:rPr>
          <w:rFonts w:ascii="Arial" w:hAnsi="Arial" w:cs="Arial"/>
          <w:b/>
          <w:sz w:val="22"/>
        </w:rPr>
        <w:t>Students’ Level of English Proficiency</w:t>
      </w:r>
    </w:p>
    <w:p w14:paraId="654E1FDB" w14:textId="77777777" w:rsidR="004F06F8" w:rsidRDefault="004F06F8" w:rsidP="000C135A">
      <w:pPr>
        <w:pStyle w:val="Body"/>
        <w:spacing w:after="0"/>
        <w:rPr>
          <w:rFonts w:ascii="Arial" w:hAnsi="Arial" w:cs="Arial"/>
          <w:b/>
          <w:sz w:val="22"/>
        </w:rPr>
      </w:pPr>
    </w:p>
    <w:p w14:paraId="012903AE" w14:textId="77777777" w:rsidR="003110FB" w:rsidRDefault="003110FB" w:rsidP="003110FB">
      <w:pPr>
        <w:jc w:val="both"/>
        <w:rPr>
          <w:rFonts w:ascii="Arial" w:hAnsi="Arial" w:cs="Arial"/>
          <w:lang w:val="en"/>
        </w:rPr>
      </w:pPr>
      <w:r w:rsidRPr="003110FB">
        <w:rPr>
          <w:rFonts w:ascii="Arial" w:hAnsi="Arial" w:cs="Arial"/>
          <w:lang w:val="en"/>
        </w:rPr>
        <w:t xml:space="preserve">In a study conducted by </w:t>
      </w:r>
      <w:proofErr w:type="spellStart"/>
      <w:r w:rsidRPr="003110FB">
        <w:rPr>
          <w:rFonts w:ascii="Arial" w:hAnsi="Arial" w:cs="Arial"/>
          <w:lang w:val="en"/>
        </w:rPr>
        <w:t>Armea</w:t>
      </w:r>
      <w:proofErr w:type="spellEnd"/>
      <w:r w:rsidRPr="003110FB">
        <w:rPr>
          <w:rFonts w:ascii="Arial" w:hAnsi="Arial" w:cs="Arial"/>
          <w:lang w:val="en"/>
        </w:rPr>
        <w:t xml:space="preserve"> et al. (2022), English proficiency is defined as the ability of an individual to use the English language effectively in both oral and written communication. The test participants answered 170 items of the English proficiency test covering the different components and subcomponent</w:t>
      </w:r>
      <w:r>
        <w:rPr>
          <w:rFonts w:ascii="Arial" w:hAnsi="Arial" w:cs="Arial"/>
          <w:lang w:val="en"/>
        </w:rPr>
        <w:t>s of the language. Table 4</w:t>
      </w:r>
      <w:r w:rsidRPr="003110FB">
        <w:rPr>
          <w:rFonts w:ascii="Arial" w:hAnsi="Arial" w:cs="Arial"/>
          <w:lang w:val="en"/>
        </w:rPr>
        <w:t xml:space="preserve"> presents the English proficiency level of the students in the 3 components. </w:t>
      </w:r>
    </w:p>
    <w:p w14:paraId="1D7EEC00" w14:textId="77777777" w:rsidR="00264B24" w:rsidRDefault="00264B24" w:rsidP="000C135A">
      <w:pPr>
        <w:pStyle w:val="Body"/>
        <w:spacing w:after="0"/>
        <w:rPr>
          <w:rFonts w:ascii="Arial" w:hAnsi="Arial" w:cs="Arial"/>
          <w:lang w:val="en"/>
        </w:rPr>
      </w:pPr>
    </w:p>
    <w:p w14:paraId="293081E9" w14:textId="77777777" w:rsidR="00264B24" w:rsidRPr="00264B24" w:rsidRDefault="00264B24" w:rsidP="000C135A">
      <w:pPr>
        <w:pStyle w:val="Body"/>
        <w:spacing w:after="0"/>
        <w:rPr>
          <w:rFonts w:ascii="Arial" w:hAnsi="Arial" w:cs="Arial"/>
          <w:b/>
          <w:u w:val="single"/>
        </w:rPr>
      </w:pPr>
      <w:r w:rsidRPr="00264B24">
        <w:rPr>
          <w:rFonts w:ascii="Arial" w:hAnsi="Arial" w:cs="Arial"/>
          <w:b/>
          <w:u w:val="single"/>
          <w:lang w:val="en"/>
        </w:rPr>
        <w:t>3.1.1. Proficiency Level of Students in Terms of Vocabulary</w:t>
      </w:r>
    </w:p>
    <w:p w14:paraId="44F498AE" w14:textId="77777777" w:rsidR="00790ADA" w:rsidRDefault="00790ADA" w:rsidP="00441B6F">
      <w:pPr>
        <w:pStyle w:val="Body"/>
        <w:spacing w:after="0"/>
        <w:rPr>
          <w:rFonts w:ascii="Arial" w:hAnsi="Arial" w:cs="Arial"/>
        </w:rPr>
      </w:pPr>
    </w:p>
    <w:p w14:paraId="769222E9" w14:textId="7E8B6AD7" w:rsidR="000C135A" w:rsidRDefault="000C135A" w:rsidP="00441B6F">
      <w:pPr>
        <w:pStyle w:val="Body"/>
        <w:spacing w:after="0"/>
        <w:rPr>
          <w:rFonts w:ascii="Arial" w:hAnsi="Arial" w:cs="Arial"/>
          <w:lang w:val="en"/>
        </w:rPr>
      </w:pPr>
      <w:r w:rsidRPr="005505D0">
        <w:rPr>
          <w:rFonts w:ascii="Arial" w:hAnsi="Arial" w:cs="Arial"/>
          <w:highlight w:val="lightGray"/>
          <w:lang w:val="en"/>
        </w:rPr>
        <w:t xml:space="preserve">Vocabulary </w:t>
      </w:r>
      <w:r w:rsidR="005505D0" w:rsidRPr="005505D0">
        <w:rPr>
          <w:rFonts w:ascii="Arial" w:hAnsi="Arial" w:cs="Arial"/>
          <w:highlight w:val="lightGray"/>
          <w:lang w:val="en"/>
        </w:rPr>
        <w:t xml:space="preserve">is defined as the body of words or phrases that an individual can comprehend and utilize effectively across the four language skills such as reading, writing, speaking, and listening </w:t>
      </w:r>
      <w:r w:rsidR="004916B4" w:rsidRPr="005505D0">
        <w:rPr>
          <w:rFonts w:ascii="Arial" w:hAnsi="Arial" w:cs="Arial"/>
          <w:highlight w:val="lightGray"/>
          <w:lang w:val="en"/>
        </w:rPr>
        <w:t>(Michie, 2023</w:t>
      </w:r>
      <w:r w:rsidRPr="005505D0">
        <w:rPr>
          <w:rFonts w:ascii="Arial" w:hAnsi="Arial" w:cs="Arial"/>
          <w:highlight w:val="lightGray"/>
          <w:lang w:val="en"/>
        </w:rPr>
        <w:t>).</w:t>
      </w:r>
      <w:r w:rsidRPr="000C135A">
        <w:rPr>
          <w:rFonts w:ascii="Arial" w:hAnsi="Arial" w:cs="Arial"/>
          <w:lang w:val="en"/>
        </w:rPr>
        <w:t xml:space="preserve"> The test includes 50 items related to vocabulary. It is divided into 5 sub components namely; synonym, antonym, logic list, collective nouns, and phrasal verbs.</w:t>
      </w:r>
      <w:r w:rsidR="00215DC5">
        <w:rPr>
          <w:rFonts w:ascii="Arial" w:hAnsi="Arial" w:cs="Arial"/>
          <w:lang w:val="en"/>
        </w:rPr>
        <w:t xml:space="preserve"> The</w:t>
      </w:r>
      <w:r>
        <w:rPr>
          <w:rFonts w:ascii="Arial" w:hAnsi="Arial" w:cs="Arial"/>
          <w:lang w:val="en"/>
        </w:rPr>
        <w:t xml:space="preserve"> performance level</w:t>
      </w:r>
      <w:r w:rsidR="00215DC5">
        <w:rPr>
          <w:rFonts w:ascii="Arial" w:hAnsi="Arial" w:cs="Arial"/>
          <w:lang w:val="en"/>
        </w:rPr>
        <w:t xml:space="preserve"> of the students in terms of vocabulary</w:t>
      </w:r>
      <w:r>
        <w:rPr>
          <w:rFonts w:ascii="Arial" w:hAnsi="Arial" w:cs="Arial"/>
          <w:lang w:val="en"/>
        </w:rPr>
        <w:t xml:space="preserve"> </w:t>
      </w:r>
      <w:r w:rsidR="000A60CF">
        <w:rPr>
          <w:rFonts w:ascii="Arial" w:hAnsi="Arial" w:cs="Arial"/>
          <w:lang w:val="en"/>
        </w:rPr>
        <w:t>is</w:t>
      </w:r>
      <w:r>
        <w:rPr>
          <w:rFonts w:ascii="Arial" w:hAnsi="Arial" w:cs="Arial"/>
          <w:lang w:val="en"/>
        </w:rPr>
        <w:t xml:space="preserve"> presented in Table 1.</w:t>
      </w:r>
    </w:p>
    <w:p w14:paraId="5F52491E" w14:textId="77777777" w:rsidR="000C135A" w:rsidRDefault="000C135A" w:rsidP="00441B6F">
      <w:pPr>
        <w:pStyle w:val="Body"/>
        <w:spacing w:after="0"/>
        <w:rPr>
          <w:rFonts w:ascii="Arial" w:hAnsi="Arial" w:cs="Arial"/>
          <w:lang w:val="en"/>
        </w:rPr>
      </w:pPr>
    </w:p>
    <w:p w14:paraId="12D56406" w14:textId="1B021A91" w:rsidR="00CC3C9C" w:rsidRPr="00404866" w:rsidRDefault="00ED1187" w:rsidP="003110FB">
      <w:pPr>
        <w:pStyle w:val="Body"/>
        <w:spacing w:after="0"/>
        <w:rPr>
          <w:rFonts w:ascii="Arial" w:hAnsi="Arial" w:cs="Arial"/>
          <w:b/>
          <w:highlight w:val="lightGray"/>
          <w:lang w:val="en"/>
        </w:rPr>
      </w:pPr>
      <w:r w:rsidRPr="00404866">
        <w:rPr>
          <w:rFonts w:ascii="Arial" w:hAnsi="Arial" w:cs="Arial"/>
          <w:b/>
          <w:highlight w:val="lightGray"/>
        </w:rPr>
        <w:t xml:space="preserve">Table 1. </w:t>
      </w:r>
      <w:r w:rsidR="00215DC5" w:rsidRPr="00404866">
        <w:rPr>
          <w:rFonts w:ascii="Arial" w:hAnsi="Arial" w:cs="Arial"/>
          <w:b/>
          <w:highlight w:val="lightGray"/>
          <w:lang w:val="en"/>
        </w:rPr>
        <w:t>Students</w:t>
      </w:r>
      <w:r w:rsidRPr="00404866">
        <w:rPr>
          <w:rFonts w:ascii="Arial" w:hAnsi="Arial" w:cs="Arial"/>
          <w:b/>
          <w:highlight w:val="lightGray"/>
          <w:lang w:val="en"/>
        </w:rPr>
        <w:t>’ Proficiency Level</w:t>
      </w:r>
      <w:r w:rsidR="00215DC5" w:rsidRPr="00404866">
        <w:rPr>
          <w:rFonts w:ascii="Arial" w:hAnsi="Arial" w:cs="Arial"/>
          <w:b/>
          <w:highlight w:val="lightGray"/>
          <w:lang w:val="en"/>
        </w:rPr>
        <w:t xml:space="preserve"> </w:t>
      </w:r>
      <w:r w:rsidR="003110FB" w:rsidRPr="00404866">
        <w:rPr>
          <w:rFonts w:ascii="Arial" w:hAnsi="Arial" w:cs="Arial"/>
          <w:b/>
          <w:highlight w:val="lightGray"/>
          <w:lang w:val="en"/>
        </w:rPr>
        <w:t>in Terms of Vocabulary</w:t>
      </w:r>
    </w:p>
    <w:tbl>
      <w:tblPr>
        <w:tblW w:w="8230" w:type="dxa"/>
        <w:tblBorders>
          <w:top w:val="nil"/>
          <w:left w:val="nil"/>
          <w:bottom w:val="nil"/>
          <w:right w:val="nil"/>
          <w:insideH w:val="nil"/>
          <w:insideV w:val="nil"/>
        </w:tblBorders>
        <w:tblLayout w:type="fixed"/>
        <w:tblLook w:val="0600" w:firstRow="0" w:lastRow="0" w:firstColumn="0" w:lastColumn="0" w:noHBand="1" w:noVBand="1"/>
      </w:tblPr>
      <w:tblGrid>
        <w:gridCol w:w="3460"/>
        <w:gridCol w:w="2430"/>
        <w:gridCol w:w="2340"/>
      </w:tblGrid>
      <w:tr w:rsidR="000C135A" w:rsidRPr="00404866" w14:paraId="71C07AA5" w14:textId="77777777" w:rsidTr="00404866">
        <w:trPr>
          <w:trHeight w:val="20"/>
        </w:trPr>
        <w:tc>
          <w:tcPr>
            <w:tcW w:w="3460" w:type="dxa"/>
            <w:tcBorders>
              <w:top w:val="single" w:sz="5" w:space="0" w:color="000000"/>
              <w:left w:val="single" w:sz="5" w:space="0" w:color="FFFFFF"/>
              <w:bottom w:val="single" w:sz="5" w:space="0" w:color="000000"/>
              <w:right w:val="single" w:sz="5" w:space="0" w:color="FFFFFF"/>
            </w:tcBorders>
            <w:tcMar>
              <w:top w:w="40" w:type="dxa"/>
              <w:left w:w="40" w:type="dxa"/>
              <w:bottom w:w="40" w:type="dxa"/>
              <w:right w:w="40" w:type="dxa"/>
            </w:tcMar>
            <w:vAlign w:val="center"/>
          </w:tcPr>
          <w:p w14:paraId="1F6AF78C" w14:textId="77777777" w:rsidR="000C135A" w:rsidRPr="00404866" w:rsidRDefault="00ED1187" w:rsidP="00404866">
            <w:pPr>
              <w:pStyle w:val="Body"/>
              <w:spacing w:after="0" w:line="276" w:lineRule="auto"/>
              <w:jc w:val="left"/>
              <w:rPr>
                <w:rFonts w:ascii="Arial" w:hAnsi="Arial" w:cs="Arial"/>
                <w:b/>
                <w:highlight w:val="lightGray"/>
                <w:lang w:val="en"/>
              </w:rPr>
            </w:pPr>
            <w:r w:rsidRPr="00404866">
              <w:rPr>
                <w:rFonts w:ascii="Arial" w:hAnsi="Arial" w:cs="Arial"/>
                <w:b/>
                <w:highlight w:val="lightGray"/>
                <w:lang w:val="en"/>
              </w:rPr>
              <w:t>Vocabulary Subcomponents</w:t>
            </w:r>
          </w:p>
        </w:tc>
        <w:tc>
          <w:tcPr>
            <w:tcW w:w="2430" w:type="dxa"/>
            <w:tcBorders>
              <w:top w:val="single" w:sz="5" w:space="0" w:color="000000"/>
              <w:left w:val="nil"/>
              <w:bottom w:val="single" w:sz="5" w:space="0" w:color="000000"/>
              <w:right w:val="single" w:sz="5" w:space="0" w:color="FFFFFF"/>
            </w:tcBorders>
            <w:tcMar>
              <w:top w:w="40" w:type="dxa"/>
              <w:left w:w="40" w:type="dxa"/>
              <w:bottom w:w="40" w:type="dxa"/>
              <w:right w:w="40" w:type="dxa"/>
            </w:tcMar>
            <w:vAlign w:val="center"/>
          </w:tcPr>
          <w:p w14:paraId="65A786A1" w14:textId="77777777" w:rsidR="000C135A" w:rsidRPr="00404866" w:rsidRDefault="000C135A" w:rsidP="00404866">
            <w:pPr>
              <w:pStyle w:val="Body"/>
              <w:spacing w:after="0" w:line="276" w:lineRule="auto"/>
              <w:jc w:val="left"/>
              <w:rPr>
                <w:rFonts w:ascii="Arial" w:hAnsi="Arial" w:cs="Arial"/>
                <w:b/>
                <w:highlight w:val="lightGray"/>
                <w:lang w:val="en"/>
              </w:rPr>
            </w:pPr>
            <w:r w:rsidRPr="00404866">
              <w:rPr>
                <w:rFonts w:ascii="Arial" w:hAnsi="Arial" w:cs="Arial"/>
                <w:b/>
                <w:highlight w:val="lightGray"/>
                <w:lang w:val="en"/>
              </w:rPr>
              <w:t>Mean Scores</w:t>
            </w:r>
          </w:p>
        </w:tc>
        <w:tc>
          <w:tcPr>
            <w:tcW w:w="2340" w:type="dxa"/>
            <w:tcBorders>
              <w:top w:val="single" w:sz="5" w:space="0" w:color="000000"/>
              <w:left w:val="nil"/>
              <w:bottom w:val="single" w:sz="5" w:space="0" w:color="000000"/>
              <w:right w:val="single" w:sz="5" w:space="0" w:color="FFFFFF"/>
            </w:tcBorders>
            <w:tcMar>
              <w:top w:w="40" w:type="dxa"/>
              <w:left w:w="40" w:type="dxa"/>
              <w:bottom w:w="40" w:type="dxa"/>
              <w:right w:w="40" w:type="dxa"/>
            </w:tcMar>
            <w:vAlign w:val="center"/>
          </w:tcPr>
          <w:p w14:paraId="66E4C758" w14:textId="77777777" w:rsidR="000C135A" w:rsidRPr="00404866" w:rsidRDefault="000C135A" w:rsidP="00404866">
            <w:pPr>
              <w:pStyle w:val="Body"/>
              <w:spacing w:after="0" w:line="276" w:lineRule="auto"/>
              <w:jc w:val="left"/>
              <w:rPr>
                <w:rFonts w:ascii="Arial" w:hAnsi="Arial" w:cs="Arial"/>
                <w:b/>
                <w:highlight w:val="lightGray"/>
                <w:lang w:val="en"/>
              </w:rPr>
            </w:pPr>
            <w:r w:rsidRPr="00404866">
              <w:rPr>
                <w:rFonts w:ascii="Arial" w:hAnsi="Arial" w:cs="Arial"/>
                <w:b/>
                <w:highlight w:val="lightGray"/>
                <w:lang w:val="en"/>
              </w:rPr>
              <w:t>Proficiency Level</w:t>
            </w:r>
          </w:p>
        </w:tc>
      </w:tr>
      <w:tr w:rsidR="000C135A" w:rsidRPr="00404866" w14:paraId="4B682650" w14:textId="77777777" w:rsidTr="00404866">
        <w:trPr>
          <w:trHeight w:val="20"/>
        </w:trPr>
        <w:tc>
          <w:tcPr>
            <w:tcW w:w="3460" w:type="dxa"/>
            <w:tcBorders>
              <w:top w:val="nil"/>
              <w:left w:val="single" w:sz="5" w:space="0" w:color="FFFFFF"/>
              <w:bottom w:val="single" w:sz="5" w:space="0" w:color="FFFFFF"/>
              <w:right w:val="single" w:sz="5" w:space="0" w:color="FFFFFF"/>
            </w:tcBorders>
            <w:tcMar>
              <w:top w:w="40" w:type="dxa"/>
              <w:left w:w="40" w:type="dxa"/>
              <w:bottom w:w="40" w:type="dxa"/>
              <w:right w:w="40" w:type="dxa"/>
            </w:tcMar>
            <w:vAlign w:val="center"/>
          </w:tcPr>
          <w:p w14:paraId="002DF991" w14:textId="77777777" w:rsidR="000C135A" w:rsidRPr="00404866" w:rsidRDefault="000C135A" w:rsidP="00404866">
            <w:pPr>
              <w:pStyle w:val="Body"/>
              <w:spacing w:after="0" w:line="276" w:lineRule="auto"/>
              <w:jc w:val="left"/>
              <w:rPr>
                <w:rFonts w:ascii="Arial" w:hAnsi="Arial" w:cs="Arial"/>
                <w:highlight w:val="lightGray"/>
                <w:lang w:val="en"/>
              </w:rPr>
            </w:pPr>
            <w:r w:rsidRPr="00404866">
              <w:rPr>
                <w:rFonts w:ascii="Arial" w:hAnsi="Arial" w:cs="Arial"/>
                <w:highlight w:val="lightGray"/>
                <w:lang w:val="en"/>
              </w:rPr>
              <w:t>Antonym</w:t>
            </w:r>
          </w:p>
        </w:tc>
        <w:tc>
          <w:tcPr>
            <w:tcW w:w="2430" w:type="dxa"/>
            <w:tcBorders>
              <w:top w:val="nil"/>
              <w:left w:val="nil"/>
              <w:bottom w:val="single" w:sz="5" w:space="0" w:color="FFFFFF"/>
              <w:right w:val="single" w:sz="5" w:space="0" w:color="FFFFFF"/>
            </w:tcBorders>
            <w:tcMar>
              <w:top w:w="40" w:type="dxa"/>
              <w:left w:w="40" w:type="dxa"/>
              <w:bottom w:w="40" w:type="dxa"/>
              <w:right w:w="40" w:type="dxa"/>
            </w:tcMar>
            <w:vAlign w:val="center"/>
          </w:tcPr>
          <w:p w14:paraId="7ECBD942" w14:textId="77777777" w:rsidR="000C135A" w:rsidRPr="00404866" w:rsidRDefault="000C135A" w:rsidP="00404866">
            <w:pPr>
              <w:pStyle w:val="Body"/>
              <w:spacing w:after="0" w:line="276" w:lineRule="auto"/>
              <w:jc w:val="left"/>
              <w:rPr>
                <w:rFonts w:ascii="Arial" w:hAnsi="Arial" w:cs="Arial"/>
                <w:highlight w:val="lightGray"/>
                <w:lang w:val="en"/>
              </w:rPr>
            </w:pPr>
            <w:r w:rsidRPr="00404866">
              <w:rPr>
                <w:rFonts w:ascii="Arial" w:hAnsi="Arial" w:cs="Arial"/>
                <w:highlight w:val="lightGray"/>
                <w:lang w:val="en"/>
              </w:rPr>
              <w:t>5.23</w:t>
            </w:r>
          </w:p>
        </w:tc>
        <w:tc>
          <w:tcPr>
            <w:tcW w:w="2340" w:type="dxa"/>
            <w:tcBorders>
              <w:top w:val="nil"/>
              <w:left w:val="nil"/>
              <w:bottom w:val="single" w:sz="5" w:space="0" w:color="FFFFFF"/>
              <w:right w:val="single" w:sz="5" w:space="0" w:color="FFFFFF"/>
            </w:tcBorders>
            <w:tcMar>
              <w:top w:w="40" w:type="dxa"/>
              <w:left w:w="40" w:type="dxa"/>
              <w:bottom w:w="40" w:type="dxa"/>
              <w:right w:w="40" w:type="dxa"/>
            </w:tcMar>
            <w:vAlign w:val="center"/>
          </w:tcPr>
          <w:p w14:paraId="6D5AB1E9" w14:textId="77777777" w:rsidR="000C135A" w:rsidRPr="00404866" w:rsidRDefault="000C135A" w:rsidP="00404866">
            <w:pPr>
              <w:pStyle w:val="Body"/>
              <w:spacing w:after="0" w:line="276" w:lineRule="auto"/>
              <w:jc w:val="left"/>
              <w:rPr>
                <w:rFonts w:ascii="Arial" w:hAnsi="Arial" w:cs="Arial"/>
                <w:highlight w:val="lightGray"/>
                <w:lang w:val="en"/>
              </w:rPr>
            </w:pPr>
            <w:r w:rsidRPr="00404866">
              <w:rPr>
                <w:rFonts w:ascii="Arial" w:hAnsi="Arial" w:cs="Arial"/>
                <w:highlight w:val="lightGray"/>
                <w:lang w:val="en"/>
              </w:rPr>
              <w:t>Not Proficient At All</w:t>
            </w:r>
          </w:p>
        </w:tc>
      </w:tr>
      <w:tr w:rsidR="000C135A" w:rsidRPr="00404866" w14:paraId="52C9A9B7" w14:textId="77777777" w:rsidTr="00404866">
        <w:trPr>
          <w:trHeight w:val="20"/>
        </w:trPr>
        <w:tc>
          <w:tcPr>
            <w:tcW w:w="3460" w:type="dxa"/>
            <w:tcBorders>
              <w:top w:val="nil"/>
              <w:left w:val="single" w:sz="5" w:space="0" w:color="FFFFFF"/>
              <w:bottom w:val="single" w:sz="5" w:space="0" w:color="FFFFFF"/>
              <w:right w:val="single" w:sz="5" w:space="0" w:color="FFFFFF"/>
            </w:tcBorders>
            <w:tcMar>
              <w:top w:w="40" w:type="dxa"/>
              <w:left w:w="40" w:type="dxa"/>
              <w:bottom w:w="40" w:type="dxa"/>
              <w:right w:w="40" w:type="dxa"/>
            </w:tcMar>
            <w:vAlign w:val="center"/>
          </w:tcPr>
          <w:p w14:paraId="7592AFD7" w14:textId="77777777" w:rsidR="000C135A" w:rsidRPr="00404866" w:rsidRDefault="000C135A" w:rsidP="00404866">
            <w:pPr>
              <w:pStyle w:val="Body"/>
              <w:spacing w:after="0" w:line="276" w:lineRule="auto"/>
              <w:jc w:val="left"/>
              <w:rPr>
                <w:rFonts w:ascii="Arial" w:hAnsi="Arial" w:cs="Arial"/>
                <w:highlight w:val="lightGray"/>
                <w:lang w:val="en"/>
              </w:rPr>
            </w:pPr>
            <w:r w:rsidRPr="00404866">
              <w:rPr>
                <w:rFonts w:ascii="Arial" w:hAnsi="Arial" w:cs="Arial"/>
                <w:highlight w:val="lightGray"/>
                <w:lang w:val="en"/>
              </w:rPr>
              <w:t>Collective Nouns</w:t>
            </w:r>
          </w:p>
        </w:tc>
        <w:tc>
          <w:tcPr>
            <w:tcW w:w="2430" w:type="dxa"/>
            <w:tcBorders>
              <w:top w:val="nil"/>
              <w:left w:val="nil"/>
              <w:bottom w:val="single" w:sz="5" w:space="0" w:color="FFFFFF"/>
              <w:right w:val="single" w:sz="5" w:space="0" w:color="FFFFFF"/>
            </w:tcBorders>
            <w:tcMar>
              <w:top w:w="40" w:type="dxa"/>
              <w:left w:w="40" w:type="dxa"/>
              <w:bottom w:w="40" w:type="dxa"/>
              <w:right w:w="40" w:type="dxa"/>
            </w:tcMar>
            <w:vAlign w:val="center"/>
          </w:tcPr>
          <w:p w14:paraId="1770B0B6" w14:textId="77777777" w:rsidR="000C135A" w:rsidRPr="00404866" w:rsidRDefault="000C135A" w:rsidP="00404866">
            <w:pPr>
              <w:pStyle w:val="Body"/>
              <w:spacing w:after="0" w:line="276" w:lineRule="auto"/>
              <w:jc w:val="left"/>
              <w:rPr>
                <w:rFonts w:ascii="Arial" w:hAnsi="Arial" w:cs="Arial"/>
                <w:highlight w:val="lightGray"/>
                <w:lang w:val="en"/>
              </w:rPr>
            </w:pPr>
            <w:r w:rsidRPr="00404866">
              <w:rPr>
                <w:rFonts w:ascii="Arial" w:hAnsi="Arial" w:cs="Arial"/>
                <w:highlight w:val="lightGray"/>
                <w:lang w:val="en"/>
              </w:rPr>
              <w:t>5.55</w:t>
            </w:r>
          </w:p>
        </w:tc>
        <w:tc>
          <w:tcPr>
            <w:tcW w:w="2340" w:type="dxa"/>
            <w:tcBorders>
              <w:top w:val="nil"/>
              <w:left w:val="nil"/>
              <w:bottom w:val="single" w:sz="5" w:space="0" w:color="FFFFFF"/>
              <w:right w:val="single" w:sz="5" w:space="0" w:color="FFFFFF"/>
            </w:tcBorders>
            <w:tcMar>
              <w:top w:w="40" w:type="dxa"/>
              <w:left w:w="40" w:type="dxa"/>
              <w:bottom w:w="40" w:type="dxa"/>
              <w:right w:w="40" w:type="dxa"/>
            </w:tcMar>
            <w:vAlign w:val="center"/>
          </w:tcPr>
          <w:p w14:paraId="5937F548" w14:textId="77777777" w:rsidR="000C135A" w:rsidRPr="00404866" w:rsidRDefault="000C135A" w:rsidP="00404866">
            <w:pPr>
              <w:pStyle w:val="Body"/>
              <w:spacing w:after="0" w:line="276" w:lineRule="auto"/>
              <w:jc w:val="left"/>
              <w:rPr>
                <w:rFonts w:ascii="Arial" w:hAnsi="Arial" w:cs="Arial"/>
                <w:highlight w:val="lightGray"/>
                <w:lang w:val="en"/>
              </w:rPr>
            </w:pPr>
            <w:r w:rsidRPr="00404866">
              <w:rPr>
                <w:rFonts w:ascii="Arial" w:hAnsi="Arial" w:cs="Arial"/>
                <w:highlight w:val="lightGray"/>
                <w:lang w:val="en"/>
              </w:rPr>
              <w:t>Not Proficient At All</w:t>
            </w:r>
          </w:p>
        </w:tc>
      </w:tr>
      <w:tr w:rsidR="000C135A" w:rsidRPr="00404866" w14:paraId="014B9C35" w14:textId="77777777" w:rsidTr="00404866">
        <w:trPr>
          <w:trHeight w:val="20"/>
        </w:trPr>
        <w:tc>
          <w:tcPr>
            <w:tcW w:w="3460" w:type="dxa"/>
            <w:tcBorders>
              <w:top w:val="nil"/>
              <w:left w:val="single" w:sz="5" w:space="0" w:color="FFFFFF"/>
              <w:bottom w:val="single" w:sz="5" w:space="0" w:color="FFFFFF"/>
              <w:right w:val="single" w:sz="5" w:space="0" w:color="FFFFFF"/>
            </w:tcBorders>
            <w:tcMar>
              <w:top w:w="40" w:type="dxa"/>
              <w:left w:w="40" w:type="dxa"/>
              <w:bottom w:w="40" w:type="dxa"/>
              <w:right w:w="40" w:type="dxa"/>
            </w:tcMar>
            <w:vAlign w:val="center"/>
          </w:tcPr>
          <w:p w14:paraId="1D80B42A" w14:textId="77777777" w:rsidR="000C135A" w:rsidRPr="00404866" w:rsidRDefault="000C135A" w:rsidP="00404866">
            <w:pPr>
              <w:pStyle w:val="Body"/>
              <w:spacing w:after="0" w:line="276" w:lineRule="auto"/>
              <w:jc w:val="left"/>
              <w:rPr>
                <w:rFonts w:ascii="Arial" w:hAnsi="Arial" w:cs="Arial"/>
                <w:highlight w:val="lightGray"/>
                <w:lang w:val="en"/>
              </w:rPr>
            </w:pPr>
            <w:r w:rsidRPr="00404866">
              <w:rPr>
                <w:rFonts w:ascii="Arial" w:hAnsi="Arial" w:cs="Arial"/>
                <w:highlight w:val="lightGray"/>
                <w:lang w:val="en"/>
              </w:rPr>
              <w:t>Logic List</w:t>
            </w:r>
          </w:p>
        </w:tc>
        <w:tc>
          <w:tcPr>
            <w:tcW w:w="2430" w:type="dxa"/>
            <w:tcBorders>
              <w:top w:val="nil"/>
              <w:left w:val="nil"/>
              <w:bottom w:val="single" w:sz="5" w:space="0" w:color="FFFFFF"/>
              <w:right w:val="single" w:sz="5" w:space="0" w:color="FFFFFF"/>
            </w:tcBorders>
            <w:tcMar>
              <w:top w:w="40" w:type="dxa"/>
              <w:left w:w="40" w:type="dxa"/>
              <w:bottom w:w="40" w:type="dxa"/>
              <w:right w:w="40" w:type="dxa"/>
            </w:tcMar>
            <w:vAlign w:val="center"/>
          </w:tcPr>
          <w:p w14:paraId="6D8C6B33" w14:textId="77777777" w:rsidR="000C135A" w:rsidRPr="00404866" w:rsidRDefault="000C135A" w:rsidP="00404866">
            <w:pPr>
              <w:pStyle w:val="Body"/>
              <w:spacing w:after="0" w:line="276" w:lineRule="auto"/>
              <w:jc w:val="left"/>
              <w:rPr>
                <w:rFonts w:ascii="Arial" w:hAnsi="Arial" w:cs="Arial"/>
                <w:highlight w:val="lightGray"/>
                <w:lang w:val="en"/>
              </w:rPr>
            </w:pPr>
            <w:r w:rsidRPr="00404866">
              <w:rPr>
                <w:rFonts w:ascii="Arial" w:hAnsi="Arial" w:cs="Arial"/>
                <w:highlight w:val="lightGray"/>
                <w:lang w:val="en"/>
              </w:rPr>
              <w:t>6.5</w:t>
            </w:r>
          </w:p>
        </w:tc>
        <w:tc>
          <w:tcPr>
            <w:tcW w:w="2340" w:type="dxa"/>
            <w:tcBorders>
              <w:top w:val="nil"/>
              <w:left w:val="nil"/>
              <w:bottom w:val="single" w:sz="5" w:space="0" w:color="FFFFFF"/>
              <w:right w:val="single" w:sz="5" w:space="0" w:color="FFFFFF"/>
            </w:tcBorders>
            <w:tcMar>
              <w:top w:w="40" w:type="dxa"/>
              <w:left w:w="40" w:type="dxa"/>
              <w:bottom w:w="40" w:type="dxa"/>
              <w:right w:w="40" w:type="dxa"/>
            </w:tcMar>
            <w:vAlign w:val="center"/>
          </w:tcPr>
          <w:p w14:paraId="3EF9695B" w14:textId="77777777" w:rsidR="000C135A" w:rsidRPr="00404866" w:rsidRDefault="000C135A" w:rsidP="00404866">
            <w:pPr>
              <w:pStyle w:val="Body"/>
              <w:spacing w:after="0" w:line="276" w:lineRule="auto"/>
              <w:jc w:val="left"/>
              <w:rPr>
                <w:rFonts w:ascii="Arial" w:hAnsi="Arial" w:cs="Arial"/>
                <w:highlight w:val="lightGray"/>
                <w:lang w:val="en"/>
              </w:rPr>
            </w:pPr>
            <w:r w:rsidRPr="00404866">
              <w:rPr>
                <w:rFonts w:ascii="Arial" w:hAnsi="Arial" w:cs="Arial"/>
                <w:highlight w:val="lightGray"/>
                <w:lang w:val="en"/>
              </w:rPr>
              <w:t>Slightly Proficient</w:t>
            </w:r>
          </w:p>
        </w:tc>
      </w:tr>
      <w:tr w:rsidR="000C135A" w:rsidRPr="00404866" w14:paraId="66EEE1A4" w14:textId="77777777" w:rsidTr="00404866">
        <w:trPr>
          <w:trHeight w:val="20"/>
        </w:trPr>
        <w:tc>
          <w:tcPr>
            <w:tcW w:w="3460" w:type="dxa"/>
            <w:tcBorders>
              <w:top w:val="nil"/>
              <w:left w:val="single" w:sz="5" w:space="0" w:color="FFFFFF"/>
              <w:bottom w:val="nil"/>
              <w:right w:val="single" w:sz="5" w:space="0" w:color="FFFFFF"/>
            </w:tcBorders>
            <w:tcMar>
              <w:top w:w="40" w:type="dxa"/>
              <w:left w:w="40" w:type="dxa"/>
              <w:bottom w:w="40" w:type="dxa"/>
              <w:right w:w="40" w:type="dxa"/>
            </w:tcMar>
            <w:vAlign w:val="center"/>
          </w:tcPr>
          <w:p w14:paraId="4CB4500E" w14:textId="77777777" w:rsidR="000C135A" w:rsidRPr="00404866" w:rsidRDefault="000C135A" w:rsidP="00404866">
            <w:pPr>
              <w:pStyle w:val="Body"/>
              <w:spacing w:after="0" w:line="276" w:lineRule="auto"/>
              <w:jc w:val="left"/>
              <w:rPr>
                <w:rFonts w:ascii="Arial" w:hAnsi="Arial" w:cs="Arial"/>
                <w:highlight w:val="lightGray"/>
                <w:lang w:val="en"/>
              </w:rPr>
            </w:pPr>
            <w:r w:rsidRPr="00404866">
              <w:rPr>
                <w:rFonts w:ascii="Arial" w:hAnsi="Arial" w:cs="Arial"/>
                <w:highlight w:val="lightGray"/>
                <w:lang w:val="en"/>
              </w:rPr>
              <w:t>Phrasal Verbs</w:t>
            </w:r>
          </w:p>
        </w:tc>
        <w:tc>
          <w:tcPr>
            <w:tcW w:w="2430" w:type="dxa"/>
            <w:tcBorders>
              <w:top w:val="nil"/>
              <w:left w:val="nil"/>
              <w:bottom w:val="nil"/>
              <w:right w:val="single" w:sz="5" w:space="0" w:color="FFFFFF"/>
            </w:tcBorders>
            <w:tcMar>
              <w:top w:w="40" w:type="dxa"/>
              <w:left w:w="40" w:type="dxa"/>
              <w:bottom w:w="40" w:type="dxa"/>
              <w:right w:w="40" w:type="dxa"/>
            </w:tcMar>
            <w:vAlign w:val="center"/>
          </w:tcPr>
          <w:p w14:paraId="3C7008C5" w14:textId="77777777" w:rsidR="000C135A" w:rsidRPr="00404866" w:rsidRDefault="000C135A" w:rsidP="00404866">
            <w:pPr>
              <w:pStyle w:val="Body"/>
              <w:spacing w:after="0" w:line="276" w:lineRule="auto"/>
              <w:jc w:val="left"/>
              <w:rPr>
                <w:rFonts w:ascii="Arial" w:hAnsi="Arial" w:cs="Arial"/>
                <w:highlight w:val="lightGray"/>
                <w:lang w:val="en"/>
              </w:rPr>
            </w:pPr>
            <w:r w:rsidRPr="00404866">
              <w:rPr>
                <w:rFonts w:ascii="Arial" w:hAnsi="Arial" w:cs="Arial"/>
                <w:highlight w:val="lightGray"/>
                <w:lang w:val="en"/>
              </w:rPr>
              <w:t>6.63</w:t>
            </w:r>
          </w:p>
        </w:tc>
        <w:tc>
          <w:tcPr>
            <w:tcW w:w="2340" w:type="dxa"/>
            <w:tcBorders>
              <w:top w:val="nil"/>
              <w:left w:val="nil"/>
              <w:bottom w:val="nil"/>
              <w:right w:val="single" w:sz="5" w:space="0" w:color="FFFFFF"/>
            </w:tcBorders>
            <w:tcMar>
              <w:top w:w="40" w:type="dxa"/>
              <w:left w:w="40" w:type="dxa"/>
              <w:bottom w:w="40" w:type="dxa"/>
              <w:right w:w="40" w:type="dxa"/>
            </w:tcMar>
            <w:vAlign w:val="center"/>
          </w:tcPr>
          <w:p w14:paraId="310D5126" w14:textId="77777777" w:rsidR="000C135A" w:rsidRPr="00404866" w:rsidRDefault="000C135A" w:rsidP="00404866">
            <w:pPr>
              <w:pStyle w:val="Body"/>
              <w:spacing w:after="0" w:line="276" w:lineRule="auto"/>
              <w:jc w:val="left"/>
              <w:rPr>
                <w:rFonts w:ascii="Arial" w:hAnsi="Arial" w:cs="Arial"/>
                <w:highlight w:val="lightGray"/>
                <w:lang w:val="en"/>
              </w:rPr>
            </w:pPr>
            <w:r w:rsidRPr="00404866">
              <w:rPr>
                <w:rFonts w:ascii="Arial" w:hAnsi="Arial" w:cs="Arial"/>
                <w:highlight w:val="lightGray"/>
                <w:lang w:val="en"/>
              </w:rPr>
              <w:t>Slightly Proficient</w:t>
            </w:r>
          </w:p>
        </w:tc>
      </w:tr>
      <w:tr w:rsidR="000C135A" w:rsidRPr="00404866" w14:paraId="3BBB29DD" w14:textId="77777777" w:rsidTr="00404866">
        <w:trPr>
          <w:trHeight w:val="20"/>
        </w:trPr>
        <w:tc>
          <w:tcPr>
            <w:tcW w:w="3460" w:type="dxa"/>
            <w:tcBorders>
              <w:top w:val="nil"/>
              <w:left w:val="single" w:sz="5" w:space="0" w:color="FFFFFF"/>
              <w:bottom w:val="single" w:sz="5" w:space="0" w:color="000000"/>
              <w:right w:val="single" w:sz="5" w:space="0" w:color="FFFFFF"/>
            </w:tcBorders>
            <w:tcMar>
              <w:top w:w="40" w:type="dxa"/>
              <w:left w:w="40" w:type="dxa"/>
              <w:bottom w:w="40" w:type="dxa"/>
              <w:right w:w="40" w:type="dxa"/>
            </w:tcMar>
            <w:vAlign w:val="center"/>
          </w:tcPr>
          <w:p w14:paraId="75532B50" w14:textId="77777777" w:rsidR="000C135A" w:rsidRPr="00404866" w:rsidRDefault="000C135A" w:rsidP="00404866">
            <w:pPr>
              <w:pStyle w:val="Body"/>
              <w:spacing w:after="0" w:line="276" w:lineRule="auto"/>
              <w:jc w:val="left"/>
              <w:rPr>
                <w:rFonts w:ascii="Arial" w:hAnsi="Arial" w:cs="Arial"/>
                <w:highlight w:val="lightGray"/>
                <w:lang w:val="en"/>
              </w:rPr>
            </w:pPr>
            <w:r w:rsidRPr="00404866">
              <w:rPr>
                <w:rFonts w:ascii="Arial" w:hAnsi="Arial" w:cs="Arial"/>
                <w:highlight w:val="lightGray"/>
                <w:lang w:val="en"/>
              </w:rPr>
              <w:t>Synonym</w:t>
            </w:r>
          </w:p>
        </w:tc>
        <w:tc>
          <w:tcPr>
            <w:tcW w:w="2430" w:type="dxa"/>
            <w:tcBorders>
              <w:top w:val="nil"/>
              <w:left w:val="nil"/>
              <w:bottom w:val="single" w:sz="5" w:space="0" w:color="000000"/>
              <w:right w:val="single" w:sz="5" w:space="0" w:color="FFFFFF"/>
            </w:tcBorders>
            <w:tcMar>
              <w:top w:w="40" w:type="dxa"/>
              <w:left w:w="40" w:type="dxa"/>
              <w:bottom w:w="40" w:type="dxa"/>
              <w:right w:w="40" w:type="dxa"/>
            </w:tcMar>
            <w:vAlign w:val="center"/>
          </w:tcPr>
          <w:p w14:paraId="12B19AFE" w14:textId="77777777" w:rsidR="000C135A" w:rsidRPr="00404866" w:rsidRDefault="000C135A" w:rsidP="00404866">
            <w:pPr>
              <w:pStyle w:val="Body"/>
              <w:spacing w:after="0" w:line="276" w:lineRule="auto"/>
              <w:jc w:val="left"/>
              <w:rPr>
                <w:rFonts w:ascii="Arial" w:hAnsi="Arial" w:cs="Arial"/>
                <w:highlight w:val="lightGray"/>
                <w:lang w:val="en"/>
              </w:rPr>
            </w:pPr>
            <w:r w:rsidRPr="00404866">
              <w:rPr>
                <w:rFonts w:ascii="Arial" w:hAnsi="Arial" w:cs="Arial"/>
                <w:highlight w:val="lightGray"/>
                <w:lang w:val="en"/>
              </w:rPr>
              <w:t>7.93</w:t>
            </w:r>
          </w:p>
        </w:tc>
        <w:tc>
          <w:tcPr>
            <w:tcW w:w="2340" w:type="dxa"/>
            <w:tcBorders>
              <w:top w:val="nil"/>
              <w:left w:val="nil"/>
              <w:bottom w:val="single" w:sz="5" w:space="0" w:color="000000"/>
              <w:right w:val="single" w:sz="5" w:space="0" w:color="FFFFFF"/>
            </w:tcBorders>
            <w:tcMar>
              <w:top w:w="40" w:type="dxa"/>
              <w:left w:w="40" w:type="dxa"/>
              <w:bottom w:w="40" w:type="dxa"/>
              <w:right w:w="40" w:type="dxa"/>
            </w:tcMar>
            <w:vAlign w:val="center"/>
          </w:tcPr>
          <w:p w14:paraId="4293D0B9" w14:textId="77777777" w:rsidR="000C135A" w:rsidRPr="00404866" w:rsidRDefault="000C135A" w:rsidP="00404866">
            <w:pPr>
              <w:pStyle w:val="Body"/>
              <w:spacing w:after="0" w:line="276" w:lineRule="auto"/>
              <w:jc w:val="left"/>
              <w:rPr>
                <w:rFonts w:ascii="Arial" w:hAnsi="Arial" w:cs="Arial"/>
                <w:highlight w:val="lightGray"/>
                <w:lang w:val="en"/>
              </w:rPr>
            </w:pPr>
            <w:r w:rsidRPr="00404866">
              <w:rPr>
                <w:rFonts w:ascii="Arial" w:hAnsi="Arial" w:cs="Arial"/>
                <w:highlight w:val="lightGray"/>
                <w:lang w:val="en"/>
              </w:rPr>
              <w:t>Moderately Proficient</w:t>
            </w:r>
          </w:p>
        </w:tc>
      </w:tr>
      <w:tr w:rsidR="000C135A" w:rsidRPr="000C135A" w14:paraId="11E24E27" w14:textId="77777777" w:rsidTr="00404866">
        <w:trPr>
          <w:trHeight w:val="20"/>
        </w:trPr>
        <w:tc>
          <w:tcPr>
            <w:tcW w:w="3460" w:type="dxa"/>
            <w:tcBorders>
              <w:top w:val="nil"/>
              <w:left w:val="single" w:sz="5" w:space="0" w:color="FFFFFF"/>
              <w:bottom w:val="single" w:sz="5" w:space="0" w:color="000000"/>
              <w:right w:val="single" w:sz="5" w:space="0" w:color="FFFFFF"/>
            </w:tcBorders>
            <w:tcMar>
              <w:top w:w="40" w:type="dxa"/>
              <w:left w:w="40" w:type="dxa"/>
              <w:bottom w:w="40" w:type="dxa"/>
              <w:right w:w="40" w:type="dxa"/>
            </w:tcMar>
            <w:vAlign w:val="center"/>
          </w:tcPr>
          <w:p w14:paraId="1641E944" w14:textId="77777777" w:rsidR="000C135A" w:rsidRPr="00404866" w:rsidRDefault="000C135A" w:rsidP="00404866">
            <w:pPr>
              <w:pStyle w:val="Body"/>
              <w:spacing w:after="0" w:line="276" w:lineRule="auto"/>
              <w:jc w:val="left"/>
              <w:rPr>
                <w:rFonts w:ascii="Arial" w:hAnsi="Arial" w:cs="Arial"/>
                <w:b/>
                <w:highlight w:val="lightGray"/>
                <w:lang w:val="en"/>
              </w:rPr>
            </w:pPr>
            <w:r w:rsidRPr="00404866">
              <w:rPr>
                <w:rFonts w:ascii="Arial" w:hAnsi="Arial" w:cs="Arial"/>
                <w:b/>
                <w:highlight w:val="lightGray"/>
                <w:lang w:val="en"/>
              </w:rPr>
              <w:t>Overall Mean</w:t>
            </w:r>
          </w:p>
        </w:tc>
        <w:tc>
          <w:tcPr>
            <w:tcW w:w="2430" w:type="dxa"/>
            <w:tcBorders>
              <w:top w:val="nil"/>
              <w:left w:val="nil"/>
              <w:bottom w:val="single" w:sz="5" w:space="0" w:color="000000"/>
              <w:right w:val="single" w:sz="5" w:space="0" w:color="FFFFFF"/>
            </w:tcBorders>
            <w:tcMar>
              <w:top w:w="40" w:type="dxa"/>
              <w:left w:w="40" w:type="dxa"/>
              <w:bottom w:w="40" w:type="dxa"/>
              <w:right w:w="40" w:type="dxa"/>
            </w:tcMar>
            <w:vAlign w:val="center"/>
          </w:tcPr>
          <w:p w14:paraId="799E9158" w14:textId="77777777" w:rsidR="000C135A" w:rsidRPr="00404866" w:rsidRDefault="000C135A" w:rsidP="00404866">
            <w:pPr>
              <w:pStyle w:val="Body"/>
              <w:spacing w:after="0" w:line="276" w:lineRule="auto"/>
              <w:jc w:val="left"/>
              <w:rPr>
                <w:rFonts w:ascii="Arial" w:hAnsi="Arial" w:cs="Arial"/>
                <w:b/>
                <w:highlight w:val="lightGray"/>
                <w:lang w:val="en"/>
              </w:rPr>
            </w:pPr>
            <w:r w:rsidRPr="00404866">
              <w:rPr>
                <w:rFonts w:ascii="Arial" w:hAnsi="Arial" w:cs="Arial"/>
                <w:b/>
                <w:highlight w:val="lightGray"/>
                <w:lang w:val="en"/>
              </w:rPr>
              <w:t>6.37</w:t>
            </w:r>
          </w:p>
        </w:tc>
        <w:tc>
          <w:tcPr>
            <w:tcW w:w="2340" w:type="dxa"/>
            <w:tcBorders>
              <w:top w:val="nil"/>
              <w:left w:val="nil"/>
              <w:bottom w:val="single" w:sz="5" w:space="0" w:color="000000"/>
              <w:right w:val="single" w:sz="5" w:space="0" w:color="FFFFFF"/>
            </w:tcBorders>
            <w:tcMar>
              <w:top w:w="40" w:type="dxa"/>
              <w:left w:w="40" w:type="dxa"/>
              <w:bottom w:w="40" w:type="dxa"/>
              <w:right w:w="40" w:type="dxa"/>
            </w:tcMar>
            <w:vAlign w:val="center"/>
          </w:tcPr>
          <w:p w14:paraId="533ACD49" w14:textId="77777777" w:rsidR="000C135A" w:rsidRPr="00215DC5" w:rsidRDefault="000C135A" w:rsidP="00404866">
            <w:pPr>
              <w:pStyle w:val="Body"/>
              <w:spacing w:after="0" w:line="276" w:lineRule="auto"/>
              <w:jc w:val="left"/>
              <w:rPr>
                <w:rFonts w:ascii="Arial" w:hAnsi="Arial" w:cs="Arial"/>
                <w:b/>
                <w:lang w:val="en"/>
              </w:rPr>
            </w:pPr>
            <w:r w:rsidRPr="00404866">
              <w:rPr>
                <w:rFonts w:ascii="Arial" w:hAnsi="Arial" w:cs="Arial"/>
                <w:b/>
                <w:highlight w:val="lightGray"/>
                <w:lang w:val="en"/>
              </w:rPr>
              <w:t>Slightly Proficient</w:t>
            </w:r>
          </w:p>
        </w:tc>
      </w:tr>
    </w:tbl>
    <w:p w14:paraId="31DCDF79" w14:textId="77777777" w:rsidR="00215DC5" w:rsidRPr="00215DC5" w:rsidRDefault="000C135A" w:rsidP="00215DC5">
      <w:pPr>
        <w:pStyle w:val="Body"/>
        <w:spacing w:after="0"/>
        <w:rPr>
          <w:rFonts w:ascii="Arial" w:hAnsi="Arial" w:cs="Arial"/>
          <w:i/>
          <w:sz w:val="18"/>
          <w:lang w:val="en"/>
        </w:rPr>
      </w:pPr>
      <w:r w:rsidRPr="00215DC5">
        <w:rPr>
          <w:rFonts w:ascii="Arial" w:hAnsi="Arial" w:cs="Arial"/>
          <w:i/>
          <w:sz w:val="18"/>
          <w:lang w:val="en"/>
        </w:rPr>
        <w:t>Legend: 9 - 10 (Very Highly Proficient); 8 - 8.9 (Highly Proficient); 7 - 7.9 (Moderately Proficient); 6 - 6.9 (Slightly Proficient); &lt; 6 (Not proficient at all)</w:t>
      </w:r>
    </w:p>
    <w:p w14:paraId="0175EC5E" w14:textId="77777777" w:rsidR="00215DC5" w:rsidRPr="00215DC5" w:rsidRDefault="00215DC5" w:rsidP="00215DC5">
      <w:pPr>
        <w:pStyle w:val="Body"/>
        <w:spacing w:after="0"/>
        <w:rPr>
          <w:rFonts w:ascii="Arial" w:hAnsi="Arial" w:cs="Arial"/>
          <w:i/>
          <w:lang w:val="en"/>
        </w:rPr>
      </w:pPr>
    </w:p>
    <w:p w14:paraId="23F98999" w14:textId="0F4C1D59" w:rsidR="00215DC5" w:rsidRPr="00215DC5" w:rsidRDefault="00215DC5" w:rsidP="00215DC5">
      <w:pPr>
        <w:pStyle w:val="Body"/>
        <w:rPr>
          <w:rFonts w:ascii="Arial" w:hAnsi="Arial" w:cs="Arial"/>
          <w:lang w:val="en"/>
        </w:rPr>
      </w:pPr>
      <w:r w:rsidRPr="00215DC5">
        <w:rPr>
          <w:rFonts w:ascii="Arial" w:hAnsi="Arial" w:cs="Arial"/>
          <w:lang w:val="en"/>
        </w:rPr>
        <w:t>In the synonym, the respondents g</w:t>
      </w:r>
      <w:r w:rsidR="000A60CF">
        <w:rPr>
          <w:rFonts w:ascii="Arial" w:hAnsi="Arial" w:cs="Arial"/>
          <w:lang w:val="en"/>
        </w:rPr>
        <w:t>e</w:t>
      </w:r>
      <w:r w:rsidRPr="00215DC5">
        <w:rPr>
          <w:rFonts w:ascii="Arial" w:hAnsi="Arial" w:cs="Arial"/>
          <w:lang w:val="en"/>
        </w:rPr>
        <w:t>t a mean score of 7.93, which falls into the category of moderately proficient. This implies that the respondents have an adequate understanding of the system of synonyms; however, it is not on the exceptional level, there is still a need for improvement to achieve mastery. This moderate proficiency indicates the ability to identify and use synonyms adequately in familiar contexts but also points to gaps in their ability to apply this knowledge in more nuanced or challenging scenarios. Consequently, focused instruction in advanced synonym usage could help elevate their proficiency to higher levels.</w:t>
      </w:r>
    </w:p>
    <w:p w14:paraId="372075F2" w14:textId="77777777" w:rsidR="00215DC5" w:rsidRPr="00215DC5" w:rsidRDefault="00215DC5" w:rsidP="00215DC5">
      <w:pPr>
        <w:pStyle w:val="Body"/>
        <w:rPr>
          <w:rFonts w:ascii="Arial" w:hAnsi="Arial" w:cs="Arial"/>
          <w:lang w:val="en"/>
        </w:rPr>
      </w:pPr>
      <w:r w:rsidRPr="00215DC5">
        <w:rPr>
          <w:rFonts w:ascii="Arial" w:hAnsi="Arial" w:cs="Arial"/>
          <w:lang w:val="en"/>
        </w:rPr>
        <w:t>In terms of identifying correct phrasal verbs, the mean score is 6.63, placing the students in the slightly proficient level. This reveals that students have modest understanding of phrasal vocabulary, yet still below the standards, thus requiring improvement. Given the frequent use of phrasal verbs in conversational English and idiomatic expressions, this deficiency could hinder students' fluency and comprehension in both spoken and written communication.</w:t>
      </w:r>
    </w:p>
    <w:p w14:paraId="73598F34" w14:textId="77777777" w:rsidR="00215DC5" w:rsidRPr="00215DC5" w:rsidRDefault="00215DC5" w:rsidP="00215DC5">
      <w:pPr>
        <w:pStyle w:val="Body"/>
        <w:rPr>
          <w:rFonts w:ascii="Arial" w:hAnsi="Arial" w:cs="Arial"/>
          <w:lang w:val="en"/>
        </w:rPr>
      </w:pPr>
      <w:r w:rsidRPr="00215DC5">
        <w:rPr>
          <w:rFonts w:ascii="Arial" w:hAnsi="Arial" w:cs="Arial"/>
          <w:lang w:val="en"/>
        </w:rPr>
        <w:t>For the logic list, the students achieve a mean score of merely 6.5, exhibiting students’ performance at the slightly proficient level. This implies that students showcase a low level of understanding with logical word groupings which are essential for developing critical thinking and language organization. This weakness may impede their ability to categorize and connect words conceptually, an important skill for academic and practical language use.</w:t>
      </w:r>
    </w:p>
    <w:p w14:paraId="4DD7AE95" w14:textId="77777777" w:rsidR="00215DC5" w:rsidRPr="00215DC5" w:rsidRDefault="00215DC5" w:rsidP="00215DC5">
      <w:pPr>
        <w:pStyle w:val="Body"/>
        <w:rPr>
          <w:rFonts w:ascii="Arial" w:hAnsi="Arial" w:cs="Arial"/>
          <w:lang w:val="en"/>
        </w:rPr>
      </w:pPr>
      <w:r w:rsidRPr="00215DC5">
        <w:rPr>
          <w:rFonts w:ascii="Arial" w:hAnsi="Arial" w:cs="Arial"/>
          <w:lang w:val="en"/>
        </w:rPr>
        <w:t>As for the collective nouns, students only scored a mean of 5.55, classified as not proficient at all. This deficiency suggests that students have minimal understanding of or familiarity with collective terms, which are frequently used in both formal and informal communication. The inability to use collective nouns correctly could affect their precision in both writing and speaking.</w:t>
      </w:r>
    </w:p>
    <w:p w14:paraId="66516B29" w14:textId="42D5512A" w:rsidR="00215DC5" w:rsidRPr="00215DC5" w:rsidRDefault="00215DC5" w:rsidP="00215DC5">
      <w:pPr>
        <w:pStyle w:val="Body"/>
        <w:rPr>
          <w:rFonts w:ascii="Arial" w:hAnsi="Arial" w:cs="Arial"/>
          <w:lang w:val="en"/>
        </w:rPr>
      </w:pPr>
      <w:r w:rsidRPr="00215DC5">
        <w:rPr>
          <w:rFonts w:ascii="Arial" w:hAnsi="Arial" w:cs="Arial"/>
          <w:lang w:val="en"/>
        </w:rPr>
        <w:t>Lastly, the performance of the respondents in the antonym significantly drop</w:t>
      </w:r>
      <w:r w:rsidR="000A60CF">
        <w:rPr>
          <w:rFonts w:ascii="Arial" w:hAnsi="Arial" w:cs="Arial"/>
          <w:lang w:val="en"/>
        </w:rPr>
        <w:t>s</w:t>
      </w:r>
      <w:r w:rsidRPr="00215DC5">
        <w:rPr>
          <w:rFonts w:ascii="Arial" w:hAnsi="Arial" w:cs="Arial"/>
          <w:lang w:val="en"/>
        </w:rPr>
        <w:t xml:space="preserve">, where the mean score is 5.23, categorized as not proficient at all. This suggests that unlike synonyms, they struggle with antonyms. The lack of proficiency in this area could hinder their ability to </w:t>
      </w:r>
      <w:r w:rsidRPr="00215DC5">
        <w:rPr>
          <w:rFonts w:ascii="Arial" w:hAnsi="Arial" w:cs="Arial"/>
          <w:lang w:val="en"/>
        </w:rPr>
        <w:lastRenderedPageBreak/>
        <w:t xml:space="preserve">discern contrasts and oppositional meanings, affecting both reading comprehension and expressive language skills. </w:t>
      </w:r>
    </w:p>
    <w:p w14:paraId="5C88E659" w14:textId="2C826A0C" w:rsidR="00215DC5" w:rsidRPr="00215DC5" w:rsidRDefault="00215DC5" w:rsidP="00215DC5">
      <w:pPr>
        <w:pStyle w:val="Body"/>
        <w:rPr>
          <w:rFonts w:ascii="Arial" w:hAnsi="Arial" w:cs="Arial"/>
          <w:lang w:val="en"/>
        </w:rPr>
      </w:pPr>
      <w:r w:rsidRPr="00215DC5">
        <w:rPr>
          <w:rFonts w:ascii="Arial" w:hAnsi="Arial" w:cs="Arial"/>
          <w:lang w:val="en"/>
        </w:rPr>
        <w:t xml:space="preserve">For the whole vocabulary items, the students </w:t>
      </w:r>
      <w:r w:rsidR="000A60CF">
        <w:rPr>
          <w:rFonts w:ascii="Arial" w:hAnsi="Arial" w:cs="Arial"/>
          <w:lang w:val="en"/>
        </w:rPr>
        <w:t>yield</w:t>
      </w:r>
      <w:r w:rsidRPr="00215DC5">
        <w:rPr>
          <w:rFonts w:ascii="Arial" w:hAnsi="Arial" w:cs="Arial"/>
          <w:lang w:val="en"/>
        </w:rPr>
        <w:t xml:space="preserve"> an overall mean score of 6.37. This score is interpreted as slightly proficient. This overall mean score indicates that the students experience problems in terms of vocabulary which is a big factor in their language proficiency. The students have a limited command of essential vocabulary, which is a crucial foundation for most language skills.</w:t>
      </w:r>
    </w:p>
    <w:p w14:paraId="0AF9D81A" w14:textId="1EF6BF98" w:rsidR="00215DC5" w:rsidRPr="00215DC5" w:rsidRDefault="00215DC5" w:rsidP="00215DC5">
      <w:pPr>
        <w:pStyle w:val="Body"/>
        <w:rPr>
          <w:rFonts w:ascii="Arial" w:hAnsi="Arial" w:cs="Arial"/>
          <w:lang w:val="en"/>
        </w:rPr>
      </w:pPr>
      <w:r w:rsidRPr="005505D0">
        <w:rPr>
          <w:rFonts w:ascii="Arial" w:hAnsi="Arial" w:cs="Arial"/>
          <w:highlight w:val="lightGray"/>
          <w:lang w:val="en"/>
        </w:rPr>
        <w:t>In relation t</w:t>
      </w:r>
      <w:r w:rsidR="005505D0" w:rsidRPr="005505D0">
        <w:rPr>
          <w:rFonts w:ascii="Arial" w:hAnsi="Arial" w:cs="Arial"/>
          <w:highlight w:val="lightGray"/>
          <w:lang w:val="en"/>
        </w:rPr>
        <w:t>o the study of Bhandari (2023</w:t>
      </w:r>
      <w:r w:rsidRPr="005505D0">
        <w:rPr>
          <w:rFonts w:ascii="Arial" w:hAnsi="Arial" w:cs="Arial"/>
          <w:highlight w:val="lightGray"/>
          <w:lang w:val="en"/>
        </w:rPr>
        <w:t xml:space="preserve">), students </w:t>
      </w:r>
      <w:r w:rsidR="005505D0" w:rsidRPr="005505D0">
        <w:rPr>
          <w:rFonts w:ascii="Arial" w:hAnsi="Arial" w:cs="Arial"/>
          <w:highlight w:val="lightGray"/>
          <w:lang w:val="en"/>
        </w:rPr>
        <w:t>encounter challenges in English language proficiency due to limited vocabulary which adversely affects their academic performance.</w:t>
      </w:r>
      <w:r w:rsidRPr="00215DC5">
        <w:rPr>
          <w:rFonts w:ascii="Arial" w:hAnsi="Arial" w:cs="Arial"/>
          <w:lang w:val="en"/>
        </w:rPr>
        <w:t xml:space="preserve"> It </w:t>
      </w:r>
      <w:r w:rsidR="000A60CF">
        <w:rPr>
          <w:rFonts w:ascii="Arial" w:hAnsi="Arial" w:cs="Arial"/>
          <w:lang w:val="en"/>
        </w:rPr>
        <w:t>is</w:t>
      </w:r>
      <w:r w:rsidRPr="00215DC5">
        <w:rPr>
          <w:rFonts w:ascii="Arial" w:hAnsi="Arial" w:cs="Arial"/>
          <w:lang w:val="en"/>
        </w:rPr>
        <w:t xml:space="preserve"> also supported by </w:t>
      </w:r>
      <w:proofErr w:type="spellStart"/>
      <w:r w:rsidRPr="00215DC5">
        <w:rPr>
          <w:rFonts w:ascii="Arial" w:hAnsi="Arial" w:cs="Arial"/>
          <w:lang w:val="en"/>
        </w:rPr>
        <w:t>Machfudi</w:t>
      </w:r>
      <w:proofErr w:type="spellEnd"/>
      <w:r w:rsidRPr="00215DC5">
        <w:rPr>
          <w:rFonts w:ascii="Arial" w:hAnsi="Arial" w:cs="Arial"/>
          <w:lang w:val="en"/>
        </w:rPr>
        <w:t xml:space="preserve"> and </w:t>
      </w:r>
      <w:proofErr w:type="spellStart"/>
      <w:r w:rsidRPr="00215DC5">
        <w:rPr>
          <w:rFonts w:ascii="Arial" w:hAnsi="Arial" w:cs="Arial"/>
          <w:lang w:val="en"/>
        </w:rPr>
        <w:t>Afidah</w:t>
      </w:r>
      <w:proofErr w:type="spellEnd"/>
      <w:r w:rsidRPr="00215DC5">
        <w:rPr>
          <w:rFonts w:ascii="Arial" w:hAnsi="Arial" w:cs="Arial"/>
          <w:lang w:val="en"/>
        </w:rPr>
        <w:t xml:space="preserve"> (2022) as students </w:t>
      </w:r>
      <w:r w:rsidR="000A60CF">
        <w:rPr>
          <w:rFonts w:ascii="Arial" w:hAnsi="Arial" w:cs="Arial"/>
          <w:lang w:val="en"/>
        </w:rPr>
        <w:t>are</w:t>
      </w:r>
      <w:r w:rsidRPr="00215DC5">
        <w:rPr>
          <w:rFonts w:ascii="Arial" w:hAnsi="Arial" w:cs="Arial"/>
          <w:lang w:val="en"/>
        </w:rPr>
        <w:t xml:space="preserve"> having problems in mastering vocabulary due to the reason that they </w:t>
      </w:r>
      <w:r w:rsidR="000A60CF">
        <w:rPr>
          <w:rFonts w:ascii="Arial" w:hAnsi="Arial" w:cs="Arial"/>
          <w:lang w:val="en"/>
        </w:rPr>
        <w:t>are</w:t>
      </w:r>
      <w:r w:rsidRPr="00215DC5">
        <w:rPr>
          <w:rFonts w:ascii="Arial" w:hAnsi="Arial" w:cs="Arial"/>
          <w:lang w:val="en"/>
        </w:rPr>
        <w:t xml:space="preserve"> less interested in learning English and they </w:t>
      </w:r>
      <w:r w:rsidR="000A60CF">
        <w:rPr>
          <w:rFonts w:ascii="Arial" w:hAnsi="Arial" w:cs="Arial"/>
          <w:lang w:val="en"/>
        </w:rPr>
        <w:t>are</w:t>
      </w:r>
      <w:r w:rsidRPr="00215DC5">
        <w:rPr>
          <w:rFonts w:ascii="Arial" w:hAnsi="Arial" w:cs="Arial"/>
          <w:lang w:val="en"/>
        </w:rPr>
        <w:t xml:space="preserve"> reluctant in opening the dictionaries. Based on the results, there is definitely a need to improve the vocabulary skills of the students. Although there is a relatively higher performance in synonyms, there are also significant gaps in antonyms, collective nouns, and logic lists. </w:t>
      </w:r>
    </w:p>
    <w:p w14:paraId="2DE402E9" w14:textId="77777777" w:rsidR="00215DC5" w:rsidRDefault="00215DC5" w:rsidP="00215DC5">
      <w:pPr>
        <w:pStyle w:val="Body"/>
        <w:rPr>
          <w:rFonts w:ascii="Arial" w:hAnsi="Arial" w:cs="Arial"/>
          <w:lang w:val="en"/>
        </w:rPr>
      </w:pPr>
      <w:r w:rsidRPr="00215DC5">
        <w:rPr>
          <w:rFonts w:ascii="Arial" w:hAnsi="Arial" w:cs="Arial"/>
          <w:lang w:val="en"/>
        </w:rPr>
        <w:t>If these deficiencies are not addressed, it would limit the overall language development and proficiency of the students. It would affect their ability to comprehend and communicate effectively. Addressing these gaps through intensifying English curriculum development and designing vocabulary enrichment activities will not only improve students’ vocabulary skills, but it will also enhance their overall linguistic competence.</w:t>
      </w:r>
    </w:p>
    <w:p w14:paraId="1F507798" w14:textId="77777777" w:rsidR="00215DC5" w:rsidRPr="00264B24" w:rsidRDefault="00215DC5" w:rsidP="00215DC5">
      <w:pPr>
        <w:pStyle w:val="Body"/>
        <w:spacing w:after="0"/>
        <w:rPr>
          <w:rFonts w:ascii="Arial" w:hAnsi="Arial" w:cs="Arial"/>
          <w:b/>
          <w:u w:val="single"/>
        </w:rPr>
      </w:pPr>
      <w:r w:rsidRPr="00264B24">
        <w:rPr>
          <w:rFonts w:ascii="Arial" w:hAnsi="Arial" w:cs="Arial"/>
          <w:b/>
          <w:caps/>
          <w:u w:val="single"/>
        </w:rPr>
        <w:t>3.</w:t>
      </w:r>
      <w:r w:rsidR="00264B24" w:rsidRPr="00264B24">
        <w:rPr>
          <w:rFonts w:ascii="Arial" w:hAnsi="Arial" w:cs="Arial"/>
          <w:b/>
          <w:caps/>
          <w:u w:val="single"/>
        </w:rPr>
        <w:t>1.</w:t>
      </w:r>
      <w:r w:rsidRPr="00264B24">
        <w:rPr>
          <w:rFonts w:ascii="Arial" w:hAnsi="Arial" w:cs="Arial"/>
          <w:b/>
          <w:caps/>
          <w:u w:val="single"/>
        </w:rPr>
        <w:t xml:space="preserve">2 </w:t>
      </w:r>
      <w:r w:rsidRPr="00264B24">
        <w:rPr>
          <w:rFonts w:ascii="Arial" w:hAnsi="Arial" w:cs="Arial"/>
          <w:b/>
          <w:u w:val="single"/>
        </w:rPr>
        <w:t>Proficiency Level of Students in Terms of Grammar</w:t>
      </w:r>
    </w:p>
    <w:p w14:paraId="6D08B89D" w14:textId="77777777" w:rsidR="00215DC5" w:rsidRPr="00215DC5" w:rsidRDefault="00215DC5" w:rsidP="00215DC5">
      <w:pPr>
        <w:pStyle w:val="Body"/>
        <w:spacing w:after="0"/>
        <w:rPr>
          <w:rFonts w:ascii="Arial" w:hAnsi="Arial" w:cs="Arial"/>
          <w:b/>
        </w:rPr>
      </w:pPr>
    </w:p>
    <w:p w14:paraId="029F5A4C" w14:textId="77777777" w:rsidR="00215DC5" w:rsidRDefault="00215DC5" w:rsidP="00215DC5">
      <w:pPr>
        <w:pStyle w:val="Body"/>
        <w:spacing w:after="0"/>
        <w:rPr>
          <w:rFonts w:ascii="Arial" w:hAnsi="Arial" w:cs="Arial"/>
          <w:lang w:val="en"/>
        </w:rPr>
      </w:pPr>
      <w:r w:rsidRPr="00215DC5">
        <w:rPr>
          <w:rFonts w:ascii="Arial" w:hAnsi="Arial" w:cs="Arial"/>
          <w:lang w:val="en"/>
        </w:rPr>
        <w:t>Grammar refers to a system of rules that governs sentence construction, encompassing various language elements such as parts of speech and language mechanics (Delfino, 2020). The test includes 100 items related to grammar. It is divided into 10 sub components such as article, preposition, pronoun, tenses, modals, conditionals, comparatives and superlatives, infinitives and gerunds, passive voice, and indirect speech.</w:t>
      </w:r>
      <w:r>
        <w:rPr>
          <w:rFonts w:ascii="Arial" w:hAnsi="Arial" w:cs="Arial"/>
          <w:lang w:val="en"/>
        </w:rPr>
        <w:t xml:space="preserve"> The performance level of the students in terms of grammar are presented in Table 2.</w:t>
      </w:r>
    </w:p>
    <w:p w14:paraId="3657C171" w14:textId="77777777" w:rsidR="00215DC5" w:rsidRDefault="00215DC5" w:rsidP="00215DC5">
      <w:pPr>
        <w:pStyle w:val="Body"/>
        <w:spacing w:after="0"/>
        <w:rPr>
          <w:rFonts w:ascii="Arial" w:hAnsi="Arial" w:cs="Arial"/>
          <w:lang w:val="en"/>
        </w:rPr>
      </w:pPr>
    </w:p>
    <w:p w14:paraId="5592934D" w14:textId="036A2B0C" w:rsidR="00CC3C9C" w:rsidRPr="00404866" w:rsidRDefault="00215DC5" w:rsidP="00215DC5">
      <w:pPr>
        <w:pStyle w:val="Body"/>
        <w:spacing w:after="0"/>
        <w:rPr>
          <w:rFonts w:ascii="Arial" w:hAnsi="Arial" w:cs="Arial"/>
          <w:b/>
          <w:highlight w:val="lightGray"/>
          <w:lang w:val="en"/>
        </w:rPr>
      </w:pPr>
      <w:r w:rsidRPr="00404866">
        <w:rPr>
          <w:rFonts w:ascii="Arial" w:hAnsi="Arial" w:cs="Arial"/>
          <w:b/>
          <w:highlight w:val="lightGray"/>
          <w:lang w:val="en"/>
        </w:rPr>
        <w:t xml:space="preserve">Table 2. </w:t>
      </w:r>
      <w:r w:rsidR="00ED1187" w:rsidRPr="00404866">
        <w:rPr>
          <w:rFonts w:ascii="Arial" w:hAnsi="Arial" w:cs="Arial"/>
          <w:b/>
          <w:highlight w:val="lightGray"/>
          <w:lang w:val="en"/>
        </w:rPr>
        <w:t>Students’ Proficiency Level in Terms of Grammar</w:t>
      </w:r>
    </w:p>
    <w:tbl>
      <w:tblPr>
        <w:tblW w:w="8230" w:type="dxa"/>
        <w:tblBorders>
          <w:top w:val="nil"/>
          <w:left w:val="nil"/>
          <w:bottom w:val="nil"/>
          <w:right w:val="nil"/>
          <w:insideH w:val="nil"/>
          <w:insideV w:val="nil"/>
        </w:tblBorders>
        <w:tblLayout w:type="fixed"/>
        <w:tblLook w:val="0600" w:firstRow="0" w:lastRow="0" w:firstColumn="0" w:lastColumn="0" w:noHBand="1" w:noVBand="1"/>
      </w:tblPr>
      <w:tblGrid>
        <w:gridCol w:w="3280"/>
        <w:gridCol w:w="2430"/>
        <w:gridCol w:w="2520"/>
      </w:tblGrid>
      <w:tr w:rsidR="00ED1187" w:rsidRPr="00404866" w14:paraId="36D341EC" w14:textId="77777777" w:rsidTr="00404866">
        <w:trPr>
          <w:trHeight w:val="20"/>
        </w:trPr>
        <w:tc>
          <w:tcPr>
            <w:tcW w:w="3280" w:type="dxa"/>
            <w:tcBorders>
              <w:top w:val="single" w:sz="5" w:space="0" w:color="000000"/>
              <w:left w:val="single" w:sz="5" w:space="0" w:color="FFFFFF"/>
              <w:bottom w:val="single" w:sz="5" w:space="0" w:color="000000"/>
              <w:right w:val="single" w:sz="5" w:space="0" w:color="FFFFFF"/>
            </w:tcBorders>
            <w:tcMar>
              <w:top w:w="40" w:type="dxa"/>
              <w:left w:w="40" w:type="dxa"/>
              <w:bottom w:w="40" w:type="dxa"/>
              <w:right w:w="40" w:type="dxa"/>
            </w:tcMar>
            <w:vAlign w:val="center"/>
          </w:tcPr>
          <w:p w14:paraId="7329DCA4" w14:textId="77777777" w:rsidR="00ED1187" w:rsidRPr="00404866" w:rsidRDefault="00ED1187" w:rsidP="00404866">
            <w:pPr>
              <w:pStyle w:val="Body"/>
              <w:spacing w:after="0" w:line="276" w:lineRule="auto"/>
              <w:jc w:val="left"/>
              <w:rPr>
                <w:rFonts w:ascii="Arial" w:hAnsi="Arial" w:cs="Arial"/>
                <w:b/>
                <w:highlight w:val="lightGray"/>
                <w:lang w:val="en"/>
              </w:rPr>
            </w:pPr>
            <w:r w:rsidRPr="00404866">
              <w:rPr>
                <w:rFonts w:ascii="Arial" w:hAnsi="Arial" w:cs="Arial"/>
                <w:b/>
                <w:highlight w:val="lightGray"/>
                <w:lang w:val="en"/>
              </w:rPr>
              <w:t>Grammar Subcomponents</w:t>
            </w:r>
          </w:p>
        </w:tc>
        <w:tc>
          <w:tcPr>
            <w:tcW w:w="2430" w:type="dxa"/>
            <w:tcBorders>
              <w:top w:val="single" w:sz="5" w:space="0" w:color="000000"/>
              <w:left w:val="nil"/>
              <w:bottom w:val="single" w:sz="5" w:space="0" w:color="000000"/>
              <w:right w:val="single" w:sz="5" w:space="0" w:color="FFFFFF"/>
            </w:tcBorders>
            <w:tcMar>
              <w:top w:w="40" w:type="dxa"/>
              <w:left w:w="40" w:type="dxa"/>
              <w:bottom w:w="40" w:type="dxa"/>
              <w:right w:w="40" w:type="dxa"/>
            </w:tcMar>
            <w:vAlign w:val="center"/>
          </w:tcPr>
          <w:p w14:paraId="28028075" w14:textId="77777777" w:rsidR="00ED1187" w:rsidRPr="00404866" w:rsidRDefault="00ED1187" w:rsidP="00404866">
            <w:pPr>
              <w:pStyle w:val="Body"/>
              <w:spacing w:after="0" w:line="276" w:lineRule="auto"/>
              <w:jc w:val="left"/>
              <w:rPr>
                <w:rFonts w:ascii="Arial" w:hAnsi="Arial" w:cs="Arial"/>
                <w:b/>
                <w:highlight w:val="lightGray"/>
                <w:lang w:val="en"/>
              </w:rPr>
            </w:pPr>
            <w:r w:rsidRPr="00404866">
              <w:rPr>
                <w:rFonts w:ascii="Arial" w:hAnsi="Arial" w:cs="Arial"/>
                <w:b/>
                <w:highlight w:val="lightGray"/>
                <w:lang w:val="en"/>
              </w:rPr>
              <w:t>Mean Scores</w:t>
            </w:r>
          </w:p>
        </w:tc>
        <w:tc>
          <w:tcPr>
            <w:tcW w:w="2520" w:type="dxa"/>
            <w:tcBorders>
              <w:top w:val="single" w:sz="5" w:space="0" w:color="000000"/>
              <w:left w:val="nil"/>
              <w:bottom w:val="single" w:sz="5" w:space="0" w:color="000000"/>
              <w:right w:val="single" w:sz="5" w:space="0" w:color="FFFFFF"/>
            </w:tcBorders>
            <w:tcMar>
              <w:top w:w="40" w:type="dxa"/>
              <w:left w:w="40" w:type="dxa"/>
              <w:bottom w:w="40" w:type="dxa"/>
              <w:right w:w="40" w:type="dxa"/>
            </w:tcMar>
            <w:vAlign w:val="center"/>
          </w:tcPr>
          <w:p w14:paraId="0306CC2B" w14:textId="77777777" w:rsidR="00ED1187" w:rsidRPr="00404866" w:rsidRDefault="00ED1187" w:rsidP="00404866">
            <w:pPr>
              <w:pStyle w:val="Body"/>
              <w:spacing w:after="0" w:line="276" w:lineRule="auto"/>
              <w:jc w:val="left"/>
              <w:rPr>
                <w:rFonts w:ascii="Arial" w:hAnsi="Arial" w:cs="Arial"/>
                <w:b/>
                <w:highlight w:val="lightGray"/>
                <w:lang w:val="en"/>
              </w:rPr>
            </w:pPr>
            <w:r w:rsidRPr="00404866">
              <w:rPr>
                <w:rFonts w:ascii="Arial" w:hAnsi="Arial" w:cs="Arial"/>
                <w:b/>
                <w:highlight w:val="lightGray"/>
                <w:lang w:val="en"/>
              </w:rPr>
              <w:t>Proficiency Level</w:t>
            </w:r>
          </w:p>
        </w:tc>
      </w:tr>
      <w:tr w:rsidR="00ED1187" w:rsidRPr="00404866" w14:paraId="70F7C099" w14:textId="77777777" w:rsidTr="00404866">
        <w:trPr>
          <w:trHeight w:val="20"/>
        </w:trPr>
        <w:tc>
          <w:tcPr>
            <w:tcW w:w="3280" w:type="dxa"/>
            <w:tcBorders>
              <w:top w:val="nil"/>
              <w:left w:val="single" w:sz="5" w:space="0" w:color="FFFFFF"/>
              <w:bottom w:val="single" w:sz="5" w:space="0" w:color="FFFFFF"/>
              <w:right w:val="single" w:sz="5" w:space="0" w:color="FFFFFF"/>
            </w:tcBorders>
            <w:tcMar>
              <w:top w:w="40" w:type="dxa"/>
              <w:left w:w="40" w:type="dxa"/>
              <w:bottom w:w="40" w:type="dxa"/>
              <w:right w:w="40" w:type="dxa"/>
            </w:tcMar>
            <w:vAlign w:val="center"/>
          </w:tcPr>
          <w:p w14:paraId="6194CC55" w14:textId="77777777" w:rsidR="00ED1187" w:rsidRPr="00404866" w:rsidRDefault="00ED1187" w:rsidP="00404866">
            <w:pPr>
              <w:pStyle w:val="Body"/>
              <w:spacing w:after="0" w:line="276" w:lineRule="auto"/>
              <w:jc w:val="left"/>
              <w:rPr>
                <w:rFonts w:ascii="Arial" w:hAnsi="Arial" w:cs="Arial"/>
                <w:highlight w:val="lightGray"/>
                <w:lang w:val="en"/>
              </w:rPr>
            </w:pPr>
            <w:r w:rsidRPr="00404866">
              <w:rPr>
                <w:rFonts w:ascii="Arial" w:hAnsi="Arial" w:cs="Arial"/>
                <w:highlight w:val="lightGray"/>
                <w:lang w:val="en"/>
              </w:rPr>
              <w:t>Conditionals</w:t>
            </w:r>
          </w:p>
        </w:tc>
        <w:tc>
          <w:tcPr>
            <w:tcW w:w="2430" w:type="dxa"/>
            <w:tcBorders>
              <w:top w:val="nil"/>
              <w:left w:val="nil"/>
              <w:bottom w:val="single" w:sz="5" w:space="0" w:color="FFFFFF"/>
              <w:right w:val="single" w:sz="5" w:space="0" w:color="FFFFFF"/>
            </w:tcBorders>
            <w:tcMar>
              <w:top w:w="40" w:type="dxa"/>
              <w:left w:w="40" w:type="dxa"/>
              <w:bottom w:w="40" w:type="dxa"/>
              <w:right w:w="40" w:type="dxa"/>
            </w:tcMar>
            <w:vAlign w:val="center"/>
          </w:tcPr>
          <w:p w14:paraId="246FC24E" w14:textId="77777777" w:rsidR="00ED1187" w:rsidRPr="00404866" w:rsidRDefault="00ED1187" w:rsidP="00404866">
            <w:pPr>
              <w:pStyle w:val="Body"/>
              <w:spacing w:after="0" w:line="276" w:lineRule="auto"/>
              <w:jc w:val="left"/>
              <w:rPr>
                <w:rFonts w:ascii="Arial" w:hAnsi="Arial" w:cs="Arial"/>
                <w:highlight w:val="lightGray"/>
                <w:lang w:val="en"/>
              </w:rPr>
            </w:pPr>
            <w:r w:rsidRPr="00404866">
              <w:rPr>
                <w:rFonts w:ascii="Arial" w:hAnsi="Arial" w:cs="Arial"/>
                <w:highlight w:val="lightGray"/>
                <w:lang w:val="en"/>
              </w:rPr>
              <w:t>4.63</w:t>
            </w:r>
          </w:p>
        </w:tc>
        <w:tc>
          <w:tcPr>
            <w:tcW w:w="2520" w:type="dxa"/>
            <w:tcBorders>
              <w:top w:val="nil"/>
              <w:left w:val="nil"/>
              <w:bottom w:val="single" w:sz="5" w:space="0" w:color="FFFFFF"/>
              <w:right w:val="single" w:sz="5" w:space="0" w:color="FFFFFF"/>
            </w:tcBorders>
            <w:tcMar>
              <w:top w:w="40" w:type="dxa"/>
              <w:left w:w="40" w:type="dxa"/>
              <w:bottom w:w="40" w:type="dxa"/>
              <w:right w:w="40" w:type="dxa"/>
            </w:tcMar>
            <w:vAlign w:val="center"/>
          </w:tcPr>
          <w:p w14:paraId="6E7DF39D" w14:textId="77777777" w:rsidR="00ED1187" w:rsidRPr="00404866" w:rsidRDefault="00ED1187" w:rsidP="00404866">
            <w:pPr>
              <w:pStyle w:val="Body"/>
              <w:spacing w:after="0" w:line="276" w:lineRule="auto"/>
              <w:jc w:val="left"/>
              <w:rPr>
                <w:rFonts w:ascii="Arial" w:hAnsi="Arial" w:cs="Arial"/>
                <w:highlight w:val="lightGray"/>
                <w:lang w:val="en"/>
              </w:rPr>
            </w:pPr>
            <w:r w:rsidRPr="00404866">
              <w:rPr>
                <w:rFonts w:ascii="Arial" w:hAnsi="Arial" w:cs="Arial"/>
                <w:highlight w:val="lightGray"/>
                <w:lang w:val="en"/>
              </w:rPr>
              <w:t>Not Proficient At All</w:t>
            </w:r>
          </w:p>
        </w:tc>
      </w:tr>
      <w:tr w:rsidR="00ED1187" w:rsidRPr="00404866" w14:paraId="67FAB64E" w14:textId="77777777" w:rsidTr="00404866">
        <w:trPr>
          <w:trHeight w:val="20"/>
        </w:trPr>
        <w:tc>
          <w:tcPr>
            <w:tcW w:w="3280" w:type="dxa"/>
            <w:tcBorders>
              <w:top w:val="nil"/>
              <w:left w:val="single" w:sz="5" w:space="0" w:color="FFFFFF"/>
              <w:bottom w:val="single" w:sz="5" w:space="0" w:color="FFFFFF"/>
              <w:right w:val="single" w:sz="5" w:space="0" w:color="FFFFFF"/>
            </w:tcBorders>
            <w:tcMar>
              <w:top w:w="40" w:type="dxa"/>
              <w:left w:w="40" w:type="dxa"/>
              <w:bottom w:w="40" w:type="dxa"/>
              <w:right w:w="40" w:type="dxa"/>
            </w:tcMar>
            <w:vAlign w:val="center"/>
          </w:tcPr>
          <w:p w14:paraId="6BA4A371" w14:textId="77777777" w:rsidR="00ED1187" w:rsidRPr="00404866" w:rsidRDefault="00ED1187" w:rsidP="00404866">
            <w:pPr>
              <w:pStyle w:val="Body"/>
              <w:spacing w:after="0" w:line="276" w:lineRule="auto"/>
              <w:jc w:val="left"/>
              <w:rPr>
                <w:rFonts w:ascii="Arial" w:hAnsi="Arial" w:cs="Arial"/>
                <w:highlight w:val="lightGray"/>
                <w:lang w:val="en"/>
              </w:rPr>
            </w:pPr>
            <w:r w:rsidRPr="00404866">
              <w:rPr>
                <w:rFonts w:ascii="Arial" w:hAnsi="Arial" w:cs="Arial"/>
                <w:highlight w:val="lightGray"/>
                <w:lang w:val="en"/>
              </w:rPr>
              <w:t>Indirect Speech</w:t>
            </w:r>
          </w:p>
        </w:tc>
        <w:tc>
          <w:tcPr>
            <w:tcW w:w="2430" w:type="dxa"/>
            <w:tcBorders>
              <w:top w:val="nil"/>
              <w:left w:val="nil"/>
              <w:bottom w:val="single" w:sz="5" w:space="0" w:color="FFFFFF"/>
              <w:right w:val="single" w:sz="5" w:space="0" w:color="FFFFFF"/>
            </w:tcBorders>
            <w:tcMar>
              <w:top w:w="40" w:type="dxa"/>
              <w:left w:w="40" w:type="dxa"/>
              <w:bottom w:w="40" w:type="dxa"/>
              <w:right w:w="40" w:type="dxa"/>
            </w:tcMar>
            <w:vAlign w:val="center"/>
          </w:tcPr>
          <w:p w14:paraId="261F1B9D" w14:textId="77777777" w:rsidR="00ED1187" w:rsidRPr="00404866" w:rsidRDefault="00ED1187" w:rsidP="00404866">
            <w:pPr>
              <w:pStyle w:val="Body"/>
              <w:spacing w:after="0" w:line="276" w:lineRule="auto"/>
              <w:jc w:val="left"/>
              <w:rPr>
                <w:rFonts w:ascii="Arial" w:hAnsi="Arial" w:cs="Arial"/>
                <w:highlight w:val="lightGray"/>
                <w:lang w:val="en"/>
              </w:rPr>
            </w:pPr>
            <w:r w:rsidRPr="00404866">
              <w:rPr>
                <w:rFonts w:ascii="Arial" w:hAnsi="Arial" w:cs="Arial"/>
                <w:highlight w:val="lightGray"/>
                <w:lang w:val="en"/>
              </w:rPr>
              <w:t>4.63</w:t>
            </w:r>
          </w:p>
        </w:tc>
        <w:tc>
          <w:tcPr>
            <w:tcW w:w="2520" w:type="dxa"/>
            <w:tcBorders>
              <w:top w:val="nil"/>
              <w:left w:val="nil"/>
              <w:bottom w:val="single" w:sz="5" w:space="0" w:color="FFFFFF"/>
              <w:right w:val="single" w:sz="5" w:space="0" w:color="FFFFFF"/>
            </w:tcBorders>
            <w:tcMar>
              <w:top w:w="40" w:type="dxa"/>
              <w:left w:w="40" w:type="dxa"/>
              <w:bottom w:w="40" w:type="dxa"/>
              <w:right w:w="40" w:type="dxa"/>
            </w:tcMar>
            <w:vAlign w:val="center"/>
          </w:tcPr>
          <w:p w14:paraId="12732FBA" w14:textId="77777777" w:rsidR="00ED1187" w:rsidRPr="00404866" w:rsidRDefault="00ED1187" w:rsidP="00404866">
            <w:pPr>
              <w:pStyle w:val="Body"/>
              <w:spacing w:after="0" w:line="276" w:lineRule="auto"/>
              <w:jc w:val="left"/>
              <w:rPr>
                <w:rFonts w:ascii="Arial" w:hAnsi="Arial" w:cs="Arial"/>
                <w:highlight w:val="lightGray"/>
                <w:lang w:val="en"/>
              </w:rPr>
            </w:pPr>
            <w:r w:rsidRPr="00404866">
              <w:rPr>
                <w:rFonts w:ascii="Arial" w:hAnsi="Arial" w:cs="Arial"/>
                <w:highlight w:val="lightGray"/>
                <w:lang w:val="en"/>
              </w:rPr>
              <w:t>Not Proficient At All</w:t>
            </w:r>
          </w:p>
        </w:tc>
      </w:tr>
      <w:tr w:rsidR="00ED1187" w:rsidRPr="00404866" w14:paraId="629B4191" w14:textId="77777777" w:rsidTr="00404866">
        <w:trPr>
          <w:trHeight w:val="20"/>
        </w:trPr>
        <w:tc>
          <w:tcPr>
            <w:tcW w:w="3280" w:type="dxa"/>
            <w:tcBorders>
              <w:top w:val="nil"/>
              <w:left w:val="single" w:sz="5" w:space="0" w:color="FFFFFF"/>
              <w:bottom w:val="nil"/>
              <w:right w:val="single" w:sz="5" w:space="0" w:color="FFFFFF"/>
            </w:tcBorders>
            <w:tcMar>
              <w:top w:w="40" w:type="dxa"/>
              <w:left w:w="40" w:type="dxa"/>
              <w:bottom w:w="40" w:type="dxa"/>
              <w:right w:w="40" w:type="dxa"/>
            </w:tcMar>
            <w:vAlign w:val="center"/>
          </w:tcPr>
          <w:p w14:paraId="1830AFF8" w14:textId="77777777" w:rsidR="00ED1187" w:rsidRPr="00404866" w:rsidRDefault="00ED1187" w:rsidP="00404866">
            <w:pPr>
              <w:pStyle w:val="Body"/>
              <w:spacing w:after="0" w:line="276" w:lineRule="auto"/>
              <w:jc w:val="left"/>
              <w:rPr>
                <w:rFonts w:ascii="Arial" w:hAnsi="Arial" w:cs="Arial"/>
                <w:highlight w:val="lightGray"/>
                <w:lang w:val="en"/>
              </w:rPr>
            </w:pPr>
            <w:r w:rsidRPr="00404866">
              <w:rPr>
                <w:rFonts w:ascii="Arial" w:hAnsi="Arial" w:cs="Arial"/>
                <w:highlight w:val="lightGray"/>
                <w:lang w:val="en"/>
              </w:rPr>
              <w:t>Passive Voice</w:t>
            </w:r>
          </w:p>
        </w:tc>
        <w:tc>
          <w:tcPr>
            <w:tcW w:w="2430" w:type="dxa"/>
            <w:tcBorders>
              <w:top w:val="nil"/>
              <w:left w:val="nil"/>
              <w:bottom w:val="nil"/>
              <w:right w:val="single" w:sz="5" w:space="0" w:color="FFFFFF"/>
            </w:tcBorders>
            <w:tcMar>
              <w:top w:w="40" w:type="dxa"/>
              <w:left w:w="40" w:type="dxa"/>
              <w:bottom w:w="40" w:type="dxa"/>
              <w:right w:w="40" w:type="dxa"/>
            </w:tcMar>
            <w:vAlign w:val="center"/>
          </w:tcPr>
          <w:p w14:paraId="1EDB8A92" w14:textId="77777777" w:rsidR="00ED1187" w:rsidRPr="00404866" w:rsidRDefault="00ED1187" w:rsidP="00404866">
            <w:pPr>
              <w:pStyle w:val="Body"/>
              <w:spacing w:after="0" w:line="276" w:lineRule="auto"/>
              <w:jc w:val="left"/>
              <w:rPr>
                <w:rFonts w:ascii="Arial" w:hAnsi="Arial" w:cs="Arial"/>
                <w:highlight w:val="lightGray"/>
                <w:lang w:val="en"/>
              </w:rPr>
            </w:pPr>
            <w:r w:rsidRPr="00404866">
              <w:rPr>
                <w:rFonts w:ascii="Arial" w:hAnsi="Arial" w:cs="Arial"/>
                <w:highlight w:val="lightGray"/>
                <w:lang w:val="en"/>
              </w:rPr>
              <w:t>4.83</w:t>
            </w:r>
          </w:p>
        </w:tc>
        <w:tc>
          <w:tcPr>
            <w:tcW w:w="2520" w:type="dxa"/>
            <w:tcBorders>
              <w:top w:val="nil"/>
              <w:left w:val="nil"/>
              <w:bottom w:val="nil"/>
              <w:right w:val="single" w:sz="5" w:space="0" w:color="FFFFFF"/>
            </w:tcBorders>
            <w:tcMar>
              <w:top w:w="40" w:type="dxa"/>
              <w:left w:w="40" w:type="dxa"/>
              <w:bottom w:w="40" w:type="dxa"/>
              <w:right w:w="40" w:type="dxa"/>
            </w:tcMar>
            <w:vAlign w:val="center"/>
          </w:tcPr>
          <w:p w14:paraId="675FD5D5" w14:textId="77777777" w:rsidR="00ED1187" w:rsidRPr="00404866" w:rsidRDefault="00ED1187" w:rsidP="00404866">
            <w:pPr>
              <w:pStyle w:val="Body"/>
              <w:spacing w:after="0" w:line="276" w:lineRule="auto"/>
              <w:jc w:val="left"/>
              <w:rPr>
                <w:rFonts w:ascii="Arial" w:hAnsi="Arial" w:cs="Arial"/>
                <w:highlight w:val="lightGray"/>
                <w:lang w:val="en"/>
              </w:rPr>
            </w:pPr>
            <w:r w:rsidRPr="00404866">
              <w:rPr>
                <w:rFonts w:ascii="Arial" w:hAnsi="Arial" w:cs="Arial"/>
                <w:highlight w:val="lightGray"/>
                <w:lang w:val="en"/>
              </w:rPr>
              <w:t>Not Proficient At All</w:t>
            </w:r>
          </w:p>
        </w:tc>
      </w:tr>
      <w:tr w:rsidR="00ED1187" w:rsidRPr="00404866" w14:paraId="23B7DBD8" w14:textId="77777777" w:rsidTr="00404866">
        <w:trPr>
          <w:trHeight w:val="20"/>
        </w:trPr>
        <w:tc>
          <w:tcPr>
            <w:tcW w:w="3280" w:type="dxa"/>
            <w:tcBorders>
              <w:top w:val="nil"/>
              <w:left w:val="single" w:sz="5" w:space="0" w:color="FFFFFF"/>
              <w:bottom w:val="nil"/>
              <w:right w:val="single" w:sz="5" w:space="0" w:color="FFFFFF"/>
            </w:tcBorders>
            <w:tcMar>
              <w:top w:w="40" w:type="dxa"/>
              <w:left w:w="40" w:type="dxa"/>
              <w:bottom w:w="40" w:type="dxa"/>
              <w:right w:w="40" w:type="dxa"/>
            </w:tcMar>
            <w:vAlign w:val="center"/>
          </w:tcPr>
          <w:p w14:paraId="792F34CF" w14:textId="77777777" w:rsidR="00ED1187" w:rsidRPr="00404866" w:rsidRDefault="00ED1187" w:rsidP="00404866">
            <w:pPr>
              <w:pStyle w:val="Body"/>
              <w:spacing w:after="0" w:line="276" w:lineRule="auto"/>
              <w:jc w:val="left"/>
              <w:rPr>
                <w:rFonts w:ascii="Arial" w:hAnsi="Arial" w:cs="Arial"/>
                <w:highlight w:val="lightGray"/>
                <w:lang w:val="en"/>
              </w:rPr>
            </w:pPr>
            <w:r w:rsidRPr="00404866">
              <w:rPr>
                <w:rFonts w:ascii="Arial" w:hAnsi="Arial" w:cs="Arial"/>
                <w:highlight w:val="lightGray"/>
                <w:lang w:val="en"/>
              </w:rPr>
              <w:t>Preposition</w:t>
            </w:r>
          </w:p>
        </w:tc>
        <w:tc>
          <w:tcPr>
            <w:tcW w:w="2430" w:type="dxa"/>
            <w:tcBorders>
              <w:top w:val="nil"/>
              <w:left w:val="nil"/>
              <w:bottom w:val="nil"/>
              <w:right w:val="single" w:sz="5" w:space="0" w:color="FFFFFF"/>
            </w:tcBorders>
            <w:tcMar>
              <w:top w:w="40" w:type="dxa"/>
              <w:left w:w="40" w:type="dxa"/>
              <w:bottom w:w="40" w:type="dxa"/>
              <w:right w:w="40" w:type="dxa"/>
            </w:tcMar>
            <w:vAlign w:val="center"/>
          </w:tcPr>
          <w:p w14:paraId="2309E0F0" w14:textId="77777777" w:rsidR="00ED1187" w:rsidRPr="00404866" w:rsidRDefault="00ED1187" w:rsidP="00404866">
            <w:pPr>
              <w:pStyle w:val="Body"/>
              <w:spacing w:after="0" w:line="276" w:lineRule="auto"/>
              <w:jc w:val="left"/>
              <w:rPr>
                <w:rFonts w:ascii="Arial" w:hAnsi="Arial" w:cs="Arial"/>
                <w:highlight w:val="lightGray"/>
                <w:lang w:val="en"/>
              </w:rPr>
            </w:pPr>
            <w:r w:rsidRPr="00404866">
              <w:rPr>
                <w:rFonts w:ascii="Arial" w:hAnsi="Arial" w:cs="Arial"/>
                <w:highlight w:val="lightGray"/>
                <w:lang w:val="en"/>
              </w:rPr>
              <w:t>5.18</w:t>
            </w:r>
          </w:p>
        </w:tc>
        <w:tc>
          <w:tcPr>
            <w:tcW w:w="2520" w:type="dxa"/>
            <w:tcBorders>
              <w:top w:val="nil"/>
              <w:left w:val="nil"/>
              <w:bottom w:val="nil"/>
              <w:right w:val="single" w:sz="5" w:space="0" w:color="FFFFFF"/>
            </w:tcBorders>
            <w:tcMar>
              <w:top w:w="40" w:type="dxa"/>
              <w:left w:w="40" w:type="dxa"/>
              <w:bottom w:w="40" w:type="dxa"/>
              <w:right w:w="40" w:type="dxa"/>
            </w:tcMar>
            <w:vAlign w:val="center"/>
          </w:tcPr>
          <w:p w14:paraId="4D0714DA" w14:textId="77777777" w:rsidR="00ED1187" w:rsidRPr="00404866" w:rsidRDefault="00ED1187" w:rsidP="00404866">
            <w:pPr>
              <w:pStyle w:val="Body"/>
              <w:spacing w:after="0" w:line="276" w:lineRule="auto"/>
              <w:jc w:val="left"/>
              <w:rPr>
                <w:rFonts w:ascii="Arial" w:hAnsi="Arial" w:cs="Arial"/>
                <w:highlight w:val="lightGray"/>
                <w:lang w:val="en"/>
              </w:rPr>
            </w:pPr>
            <w:r w:rsidRPr="00404866">
              <w:rPr>
                <w:rFonts w:ascii="Arial" w:hAnsi="Arial" w:cs="Arial"/>
                <w:highlight w:val="lightGray"/>
                <w:lang w:val="en"/>
              </w:rPr>
              <w:t>Not Proficient At All</w:t>
            </w:r>
          </w:p>
        </w:tc>
      </w:tr>
      <w:tr w:rsidR="00ED1187" w:rsidRPr="00404866" w14:paraId="389537AA" w14:textId="77777777" w:rsidTr="00404866">
        <w:trPr>
          <w:trHeight w:val="20"/>
        </w:trPr>
        <w:tc>
          <w:tcPr>
            <w:tcW w:w="3280" w:type="dxa"/>
            <w:tcBorders>
              <w:top w:val="nil"/>
              <w:left w:val="single" w:sz="5" w:space="0" w:color="FFFFFF"/>
              <w:bottom w:val="nil"/>
              <w:right w:val="single" w:sz="5" w:space="0" w:color="FFFFFF"/>
            </w:tcBorders>
            <w:tcMar>
              <w:top w:w="40" w:type="dxa"/>
              <w:left w:w="40" w:type="dxa"/>
              <w:bottom w:w="40" w:type="dxa"/>
              <w:right w:w="40" w:type="dxa"/>
            </w:tcMar>
            <w:vAlign w:val="center"/>
          </w:tcPr>
          <w:p w14:paraId="5F79AF7B" w14:textId="77777777" w:rsidR="00ED1187" w:rsidRPr="00404866" w:rsidRDefault="00ED1187" w:rsidP="00404866">
            <w:pPr>
              <w:pStyle w:val="Body"/>
              <w:spacing w:after="0" w:line="276" w:lineRule="auto"/>
              <w:jc w:val="left"/>
              <w:rPr>
                <w:rFonts w:ascii="Arial" w:hAnsi="Arial" w:cs="Arial"/>
                <w:highlight w:val="lightGray"/>
                <w:lang w:val="en"/>
              </w:rPr>
            </w:pPr>
            <w:r w:rsidRPr="00404866">
              <w:rPr>
                <w:rFonts w:ascii="Arial" w:hAnsi="Arial" w:cs="Arial"/>
                <w:highlight w:val="lightGray"/>
                <w:lang w:val="en"/>
              </w:rPr>
              <w:t>Modals</w:t>
            </w:r>
          </w:p>
        </w:tc>
        <w:tc>
          <w:tcPr>
            <w:tcW w:w="2430" w:type="dxa"/>
            <w:tcBorders>
              <w:top w:val="nil"/>
              <w:left w:val="nil"/>
              <w:bottom w:val="nil"/>
              <w:right w:val="single" w:sz="5" w:space="0" w:color="FFFFFF"/>
            </w:tcBorders>
            <w:tcMar>
              <w:top w:w="40" w:type="dxa"/>
              <w:left w:w="40" w:type="dxa"/>
              <w:bottom w:w="40" w:type="dxa"/>
              <w:right w:w="40" w:type="dxa"/>
            </w:tcMar>
            <w:vAlign w:val="center"/>
          </w:tcPr>
          <w:p w14:paraId="5A4DDC7F" w14:textId="77777777" w:rsidR="00ED1187" w:rsidRPr="00404866" w:rsidRDefault="00ED1187" w:rsidP="00404866">
            <w:pPr>
              <w:pStyle w:val="Body"/>
              <w:spacing w:after="0" w:line="276" w:lineRule="auto"/>
              <w:jc w:val="left"/>
              <w:rPr>
                <w:rFonts w:ascii="Arial" w:hAnsi="Arial" w:cs="Arial"/>
                <w:highlight w:val="lightGray"/>
                <w:lang w:val="en"/>
              </w:rPr>
            </w:pPr>
            <w:r w:rsidRPr="00404866">
              <w:rPr>
                <w:rFonts w:ascii="Arial" w:hAnsi="Arial" w:cs="Arial"/>
                <w:highlight w:val="lightGray"/>
                <w:lang w:val="en"/>
              </w:rPr>
              <w:t>5.58</w:t>
            </w:r>
          </w:p>
        </w:tc>
        <w:tc>
          <w:tcPr>
            <w:tcW w:w="2520" w:type="dxa"/>
            <w:tcBorders>
              <w:top w:val="nil"/>
              <w:left w:val="nil"/>
              <w:bottom w:val="nil"/>
              <w:right w:val="single" w:sz="5" w:space="0" w:color="FFFFFF"/>
            </w:tcBorders>
            <w:tcMar>
              <w:top w:w="40" w:type="dxa"/>
              <w:left w:w="40" w:type="dxa"/>
              <w:bottom w:w="40" w:type="dxa"/>
              <w:right w:w="40" w:type="dxa"/>
            </w:tcMar>
            <w:vAlign w:val="center"/>
          </w:tcPr>
          <w:p w14:paraId="7810D3AB" w14:textId="77777777" w:rsidR="00ED1187" w:rsidRPr="00404866" w:rsidRDefault="00ED1187" w:rsidP="00404866">
            <w:pPr>
              <w:pStyle w:val="Body"/>
              <w:spacing w:after="0" w:line="276" w:lineRule="auto"/>
              <w:jc w:val="left"/>
              <w:rPr>
                <w:rFonts w:ascii="Arial" w:hAnsi="Arial" w:cs="Arial"/>
                <w:highlight w:val="lightGray"/>
                <w:lang w:val="en"/>
              </w:rPr>
            </w:pPr>
            <w:r w:rsidRPr="00404866">
              <w:rPr>
                <w:rFonts w:ascii="Arial" w:hAnsi="Arial" w:cs="Arial"/>
                <w:highlight w:val="lightGray"/>
                <w:lang w:val="en"/>
              </w:rPr>
              <w:t>Not Proficient At All</w:t>
            </w:r>
          </w:p>
        </w:tc>
      </w:tr>
      <w:tr w:rsidR="00ED1187" w:rsidRPr="00404866" w14:paraId="5B0EBABE" w14:textId="77777777" w:rsidTr="00404866">
        <w:trPr>
          <w:trHeight w:val="20"/>
        </w:trPr>
        <w:tc>
          <w:tcPr>
            <w:tcW w:w="3280" w:type="dxa"/>
            <w:tcBorders>
              <w:top w:val="nil"/>
              <w:left w:val="single" w:sz="5" w:space="0" w:color="FFFFFF"/>
              <w:bottom w:val="nil"/>
              <w:right w:val="single" w:sz="5" w:space="0" w:color="FFFFFF"/>
            </w:tcBorders>
            <w:tcMar>
              <w:top w:w="40" w:type="dxa"/>
              <w:left w:w="40" w:type="dxa"/>
              <w:bottom w:w="40" w:type="dxa"/>
              <w:right w:w="40" w:type="dxa"/>
            </w:tcMar>
            <w:vAlign w:val="center"/>
          </w:tcPr>
          <w:p w14:paraId="4F854801" w14:textId="77777777" w:rsidR="00ED1187" w:rsidRPr="00404866" w:rsidRDefault="00ED1187" w:rsidP="00404866">
            <w:pPr>
              <w:pStyle w:val="Body"/>
              <w:spacing w:after="0" w:line="276" w:lineRule="auto"/>
              <w:jc w:val="left"/>
              <w:rPr>
                <w:rFonts w:ascii="Arial" w:hAnsi="Arial" w:cs="Arial"/>
                <w:highlight w:val="lightGray"/>
                <w:lang w:val="en"/>
              </w:rPr>
            </w:pPr>
            <w:r w:rsidRPr="00404866">
              <w:rPr>
                <w:rFonts w:ascii="Arial" w:hAnsi="Arial" w:cs="Arial"/>
                <w:highlight w:val="lightGray"/>
                <w:lang w:val="en"/>
              </w:rPr>
              <w:t>Tenses</w:t>
            </w:r>
          </w:p>
        </w:tc>
        <w:tc>
          <w:tcPr>
            <w:tcW w:w="2430" w:type="dxa"/>
            <w:tcBorders>
              <w:top w:val="nil"/>
              <w:left w:val="nil"/>
              <w:bottom w:val="nil"/>
              <w:right w:val="single" w:sz="5" w:space="0" w:color="FFFFFF"/>
            </w:tcBorders>
            <w:tcMar>
              <w:top w:w="40" w:type="dxa"/>
              <w:left w:w="40" w:type="dxa"/>
              <w:bottom w:w="40" w:type="dxa"/>
              <w:right w:w="40" w:type="dxa"/>
            </w:tcMar>
            <w:vAlign w:val="center"/>
          </w:tcPr>
          <w:p w14:paraId="472820A2" w14:textId="77777777" w:rsidR="00ED1187" w:rsidRPr="00404866" w:rsidRDefault="00ED1187" w:rsidP="00404866">
            <w:pPr>
              <w:pStyle w:val="Body"/>
              <w:spacing w:after="0" w:line="276" w:lineRule="auto"/>
              <w:jc w:val="left"/>
              <w:rPr>
                <w:rFonts w:ascii="Arial" w:hAnsi="Arial" w:cs="Arial"/>
                <w:highlight w:val="lightGray"/>
                <w:lang w:val="en"/>
              </w:rPr>
            </w:pPr>
            <w:r w:rsidRPr="00404866">
              <w:rPr>
                <w:rFonts w:ascii="Arial" w:hAnsi="Arial" w:cs="Arial"/>
                <w:highlight w:val="lightGray"/>
                <w:lang w:val="en"/>
              </w:rPr>
              <w:t>5.95</w:t>
            </w:r>
          </w:p>
        </w:tc>
        <w:tc>
          <w:tcPr>
            <w:tcW w:w="2520" w:type="dxa"/>
            <w:tcBorders>
              <w:top w:val="nil"/>
              <w:left w:val="nil"/>
              <w:bottom w:val="nil"/>
              <w:right w:val="single" w:sz="5" w:space="0" w:color="FFFFFF"/>
            </w:tcBorders>
            <w:tcMar>
              <w:top w:w="40" w:type="dxa"/>
              <w:left w:w="40" w:type="dxa"/>
              <w:bottom w:w="40" w:type="dxa"/>
              <w:right w:w="40" w:type="dxa"/>
            </w:tcMar>
            <w:vAlign w:val="center"/>
          </w:tcPr>
          <w:p w14:paraId="6978D19F" w14:textId="77777777" w:rsidR="00ED1187" w:rsidRPr="00404866" w:rsidRDefault="00ED1187" w:rsidP="00404866">
            <w:pPr>
              <w:pStyle w:val="Body"/>
              <w:spacing w:after="0" w:line="276" w:lineRule="auto"/>
              <w:jc w:val="left"/>
              <w:rPr>
                <w:rFonts w:ascii="Arial" w:hAnsi="Arial" w:cs="Arial"/>
                <w:highlight w:val="lightGray"/>
                <w:lang w:val="en"/>
              </w:rPr>
            </w:pPr>
            <w:r w:rsidRPr="00404866">
              <w:rPr>
                <w:rFonts w:ascii="Arial" w:hAnsi="Arial" w:cs="Arial"/>
                <w:highlight w:val="lightGray"/>
                <w:lang w:val="en"/>
              </w:rPr>
              <w:t>Not Proficient At All</w:t>
            </w:r>
          </w:p>
        </w:tc>
      </w:tr>
      <w:tr w:rsidR="00ED1187" w:rsidRPr="00404866" w14:paraId="033D65BA" w14:textId="77777777" w:rsidTr="00404866">
        <w:trPr>
          <w:trHeight w:val="20"/>
        </w:trPr>
        <w:tc>
          <w:tcPr>
            <w:tcW w:w="3280" w:type="dxa"/>
            <w:tcBorders>
              <w:top w:val="nil"/>
              <w:left w:val="single" w:sz="5" w:space="0" w:color="FFFFFF"/>
              <w:bottom w:val="nil"/>
              <w:right w:val="single" w:sz="5" w:space="0" w:color="FFFFFF"/>
            </w:tcBorders>
            <w:tcMar>
              <w:top w:w="40" w:type="dxa"/>
              <w:left w:w="40" w:type="dxa"/>
              <w:bottom w:w="40" w:type="dxa"/>
              <w:right w:w="40" w:type="dxa"/>
            </w:tcMar>
            <w:vAlign w:val="center"/>
          </w:tcPr>
          <w:p w14:paraId="5F1F0023" w14:textId="77777777" w:rsidR="00ED1187" w:rsidRPr="00404866" w:rsidRDefault="00ED1187" w:rsidP="00404866">
            <w:pPr>
              <w:pStyle w:val="Body"/>
              <w:spacing w:after="0" w:line="276" w:lineRule="auto"/>
              <w:jc w:val="left"/>
              <w:rPr>
                <w:rFonts w:ascii="Arial" w:hAnsi="Arial" w:cs="Arial"/>
                <w:highlight w:val="lightGray"/>
                <w:lang w:val="en"/>
              </w:rPr>
            </w:pPr>
            <w:r w:rsidRPr="00404866">
              <w:rPr>
                <w:rFonts w:ascii="Arial" w:hAnsi="Arial" w:cs="Arial"/>
                <w:highlight w:val="lightGray"/>
                <w:lang w:val="en"/>
              </w:rPr>
              <w:t>Comparative-Superlative</w:t>
            </w:r>
          </w:p>
        </w:tc>
        <w:tc>
          <w:tcPr>
            <w:tcW w:w="2430" w:type="dxa"/>
            <w:tcBorders>
              <w:top w:val="nil"/>
              <w:left w:val="nil"/>
              <w:bottom w:val="nil"/>
              <w:right w:val="single" w:sz="5" w:space="0" w:color="FFFFFF"/>
            </w:tcBorders>
            <w:tcMar>
              <w:top w:w="40" w:type="dxa"/>
              <w:left w:w="40" w:type="dxa"/>
              <w:bottom w:w="40" w:type="dxa"/>
              <w:right w:w="40" w:type="dxa"/>
            </w:tcMar>
            <w:vAlign w:val="center"/>
          </w:tcPr>
          <w:p w14:paraId="435514E2" w14:textId="77777777" w:rsidR="00ED1187" w:rsidRPr="00404866" w:rsidRDefault="00ED1187" w:rsidP="00404866">
            <w:pPr>
              <w:pStyle w:val="Body"/>
              <w:spacing w:after="0" w:line="276" w:lineRule="auto"/>
              <w:jc w:val="left"/>
              <w:rPr>
                <w:rFonts w:ascii="Arial" w:hAnsi="Arial" w:cs="Arial"/>
                <w:highlight w:val="lightGray"/>
                <w:lang w:val="en"/>
              </w:rPr>
            </w:pPr>
            <w:r w:rsidRPr="00404866">
              <w:rPr>
                <w:rFonts w:ascii="Arial" w:hAnsi="Arial" w:cs="Arial"/>
                <w:highlight w:val="lightGray"/>
                <w:lang w:val="en"/>
              </w:rPr>
              <w:t>5.95</w:t>
            </w:r>
          </w:p>
        </w:tc>
        <w:tc>
          <w:tcPr>
            <w:tcW w:w="2520" w:type="dxa"/>
            <w:tcBorders>
              <w:top w:val="nil"/>
              <w:left w:val="nil"/>
              <w:bottom w:val="nil"/>
              <w:right w:val="single" w:sz="5" w:space="0" w:color="FFFFFF"/>
            </w:tcBorders>
            <w:tcMar>
              <w:top w:w="40" w:type="dxa"/>
              <w:left w:w="40" w:type="dxa"/>
              <w:bottom w:w="40" w:type="dxa"/>
              <w:right w:w="40" w:type="dxa"/>
            </w:tcMar>
            <w:vAlign w:val="center"/>
          </w:tcPr>
          <w:p w14:paraId="320EF799" w14:textId="77777777" w:rsidR="00ED1187" w:rsidRPr="00404866" w:rsidRDefault="00ED1187" w:rsidP="00404866">
            <w:pPr>
              <w:pStyle w:val="Body"/>
              <w:spacing w:after="0" w:line="276" w:lineRule="auto"/>
              <w:jc w:val="left"/>
              <w:rPr>
                <w:rFonts w:ascii="Arial" w:hAnsi="Arial" w:cs="Arial"/>
                <w:highlight w:val="lightGray"/>
                <w:lang w:val="en"/>
              </w:rPr>
            </w:pPr>
            <w:r w:rsidRPr="00404866">
              <w:rPr>
                <w:rFonts w:ascii="Arial" w:hAnsi="Arial" w:cs="Arial"/>
                <w:highlight w:val="lightGray"/>
                <w:lang w:val="en"/>
              </w:rPr>
              <w:t>Not Proficient At All</w:t>
            </w:r>
          </w:p>
        </w:tc>
      </w:tr>
      <w:tr w:rsidR="00ED1187" w:rsidRPr="00404866" w14:paraId="41557ED7" w14:textId="77777777" w:rsidTr="00404866">
        <w:trPr>
          <w:trHeight w:val="20"/>
        </w:trPr>
        <w:tc>
          <w:tcPr>
            <w:tcW w:w="3280" w:type="dxa"/>
            <w:tcBorders>
              <w:top w:val="nil"/>
              <w:left w:val="single" w:sz="5" w:space="0" w:color="FFFFFF"/>
              <w:bottom w:val="nil"/>
              <w:right w:val="single" w:sz="5" w:space="0" w:color="FFFFFF"/>
            </w:tcBorders>
            <w:tcMar>
              <w:top w:w="40" w:type="dxa"/>
              <w:left w:w="40" w:type="dxa"/>
              <w:bottom w:w="40" w:type="dxa"/>
              <w:right w:w="40" w:type="dxa"/>
            </w:tcMar>
            <w:vAlign w:val="center"/>
          </w:tcPr>
          <w:p w14:paraId="65744C70" w14:textId="77777777" w:rsidR="00ED1187" w:rsidRPr="00404866" w:rsidRDefault="00ED1187" w:rsidP="00404866">
            <w:pPr>
              <w:pStyle w:val="Body"/>
              <w:spacing w:after="0" w:line="276" w:lineRule="auto"/>
              <w:jc w:val="left"/>
              <w:rPr>
                <w:rFonts w:ascii="Arial" w:hAnsi="Arial" w:cs="Arial"/>
                <w:highlight w:val="lightGray"/>
                <w:lang w:val="en"/>
              </w:rPr>
            </w:pPr>
            <w:r w:rsidRPr="00404866">
              <w:rPr>
                <w:rFonts w:ascii="Arial" w:hAnsi="Arial" w:cs="Arial"/>
                <w:highlight w:val="lightGray"/>
                <w:lang w:val="en"/>
              </w:rPr>
              <w:t>Articles</w:t>
            </w:r>
          </w:p>
        </w:tc>
        <w:tc>
          <w:tcPr>
            <w:tcW w:w="2430" w:type="dxa"/>
            <w:tcBorders>
              <w:top w:val="nil"/>
              <w:left w:val="nil"/>
              <w:bottom w:val="nil"/>
              <w:right w:val="single" w:sz="5" w:space="0" w:color="FFFFFF"/>
            </w:tcBorders>
            <w:tcMar>
              <w:top w:w="40" w:type="dxa"/>
              <w:left w:w="40" w:type="dxa"/>
              <w:bottom w:w="40" w:type="dxa"/>
              <w:right w:w="40" w:type="dxa"/>
            </w:tcMar>
            <w:vAlign w:val="center"/>
          </w:tcPr>
          <w:p w14:paraId="39A5438D" w14:textId="77777777" w:rsidR="00ED1187" w:rsidRPr="00404866" w:rsidRDefault="00ED1187" w:rsidP="00404866">
            <w:pPr>
              <w:pStyle w:val="Body"/>
              <w:spacing w:after="0" w:line="276" w:lineRule="auto"/>
              <w:jc w:val="left"/>
              <w:rPr>
                <w:rFonts w:ascii="Arial" w:hAnsi="Arial" w:cs="Arial"/>
                <w:highlight w:val="lightGray"/>
                <w:lang w:val="en"/>
              </w:rPr>
            </w:pPr>
            <w:r w:rsidRPr="00404866">
              <w:rPr>
                <w:rFonts w:ascii="Arial" w:hAnsi="Arial" w:cs="Arial"/>
                <w:highlight w:val="lightGray"/>
                <w:lang w:val="en"/>
              </w:rPr>
              <w:t>6.00</w:t>
            </w:r>
          </w:p>
        </w:tc>
        <w:tc>
          <w:tcPr>
            <w:tcW w:w="2520" w:type="dxa"/>
            <w:tcBorders>
              <w:top w:val="nil"/>
              <w:left w:val="nil"/>
              <w:bottom w:val="nil"/>
              <w:right w:val="single" w:sz="5" w:space="0" w:color="FFFFFF"/>
            </w:tcBorders>
            <w:tcMar>
              <w:top w:w="40" w:type="dxa"/>
              <w:left w:w="40" w:type="dxa"/>
              <w:bottom w:w="40" w:type="dxa"/>
              <w:right w:w="40" w:type="dxa"/>
            </w:tcMar>
            <w:vAlign w:val="center"/>
          </w:tcPr>
          <w:p w14:paraId="141D410E" w14:textId="77777777" w:rsidR="00ED1187" w:rsidRPr="00404866" w:rsidRDefault="00ED1187" w:rsidP="00404866">
            <w:pPr>
              <w:pStyle w:val="Body"/>
              <w:spacing w:after="0" w:line="276" w:lineRule="auto"/>
              <w:jc w:val="left"/>
              <w:rPr>
                <w:rFonts w:ascii="Arial" w:hAnsi="Arial" w:cs="Arial"/>
                <w:highlight w:val="lightGray"/>
                <w:lang w:val="en"/>
              </w:rPr>
            </w:pPr>
            <w:r w:rsidRPr="00404866">
              <w:rPr>
                <w:rFonts w:ascii="Arial" w:hAnsi="Arial" w:cs="Arial"/>
                <w:highlight w:val="lightGray"/>
                <w:lang w:val="en"/>
              </w:rPr>
              <w:t>Slightly Proficient</w:t>
            </w:r>
          </w:p>
        </w:tc>
      </w:tr>
      <w:tr w:rsidR="00ED1187" w:rsidRPr="00404866" w14:paraId="28F75A0F" w14:textId="77777777" w:rsidTr="00404866">
        <w:trPr>
          <w:trHeight w:val="20"/>
        </w:trPr>
        <w:tc>
          <w:tcPr>
            <w:tcW w:w="3280" w:type="dxa"/>
            <w:tcBorders>
              <w:top w:val="nil"/>
              <w:left w:val="single" w:sz="5" w:space="0" w:color="FFFFFF"/>
              <w:bottom w:val="nil"/>
              <w:right w:val="single" w:sz="5" w:space="0" w:color="FFFFFF"/>
            </w:tcBorders>
            <w:tcMar>
              <w:top w:w="40" w:type="dxa"/>
              <w:left w:w="40" w:type="dxa"/>
              <w:bottom w:w="40" w:type="dxa"/>
              <w:right w:w="40" w:type="dxa"/>
            </w:tcMar>
            <w:vAlign w:val="center"/>
          </w:tcPr>
          <w:p w14:paraId="07EFE642" w14:textId="77777777" w:rsidR="00ED1187" w:rsidRPr="00404866" w:rsidRDefault="00ED1187" w:rsidP="00404866">
            <w:pPr>
              <w:pStyle w:val="Body"/>
              <w:spacing w:after="0" w:line="276" w:lineRule="auto"/>
              <w:jc w:val="left"/>
              <w:rPr>
                <w:rFonts w:ascii="Arial" w:hAnsi="Arial" w:cs="Arial"/>
                <w:highlight w:val="lightGray"/>
                <w:lang w:val="en"/>
              </w:rPr>
            </w:pPr>
            <w:r w:rsidRPr="00404866">
              <w:rPr>
                <w:rFonts w:ascii="Arial" w:hAnsi="Arial" w:cs="Arial"/>
                <w:highlight w:val="lightGray"/>
                <w:lang w:val="en"/>
              </w:rPr>
              <w:t>Infinitive-Gerund</w:t>
            </w:r>
          </w:p>
        </w:tc>
        <w:tc>
          <w:tcPr>
            <w:tcW w:w="2430" w:type="dxa"/>
            <w:tcBorders>
              <w:top w:val="nil"/>
              <w:left w:val="nil"/>
              <w:bottom w:val="nil"/>
              <w:right w:val="single" w:sz="5" w:space="0" w:color="FFFFFF"/>
            </w:tcBorders>
            <w:tcMar>
              <w:top w:w="40" w:type="dxa"/>
              <w:left w:w="40" w:type="dxa"/>
              <w:bottom w:w="40" w:type="dxa"/>
              <w:right w:w="40" w:type="dxa"/>
            </w:tcMar>
            <w:vAlign w:val="center"/>
          </w:tcPr>
          <w:p w14:paraId="196137E3" w14:textId="77777777" w:rsidR="00ED1187" w:rsidRPr="00404866" w:rsidRDefault="00ED1187" w:rsidP="00404866">
            <w:pPr>
              <w:pStyle w:val="Body"/>
              <w:spacing w:after="0" w:line="276" w:lineRule="auto"/>
              <w:jc w:val="left"/>
              <w:rPr>
                <w:rFonts w:ascii="Arial" w:hAnsi="Arial" w:cs="Arial"/>
                <w:highlight w:val="lightGray"/>
                <w:lang w:val="en"/>
              </w:rPr>
            </w:pPr>
            <w:r w:rsidRPr="00404866">
              <w:rPr>
                <w:rFonts w:ascii="Arial" w:hAnsi="Arial" w:cs="Arial"/>
                <w:highlight w:val="lightGray"/>
                <w:lang w:val="en"/>
              </w:rPr>
              <w:t>8.08</w:t>
            </w:r>
          </w:p>
        </w:tc>
        <w:tc>
          <w:tcPr>
            <w:tcW w:w="2520" w:type="dxa"/>
            <w:tcBorders>
              <w:top w:val="nil"/>
              <w:left w:val="nil"/>
              <w:bottom w:val="nil"/>
              <w:right w:val="single" w:sz="5" w:space="0" w:color="FFFFFF"/>
            </w:tcBorders>
            <w:tcMar>
              <w:top w:w="40" w:type="dxa"/>
              <w:left w:w="40" w:type="dxa"/>
              <w:bottom w:w="40" w:type="dxa"/>
              <w:right w:w="40" w:type="dxa"/>
            </w:tcMar>
            <w:vAlign w:val="center"/>
          </w:tcPr>
          <w:p w14:paraId="41A9C500" w14:textId="77777777" w:rsidR="00ED1187" w:rsidRPr="00404866" w:rsidRDefault="00ED1187" w:rsidP="00404866">
            <w:pPr>
              <w:pStyle w:val="Body"/>
              <w:spacing w:after="0" w:line="276" w:lineRule="auto"/>
              <w:jc w:val="left"/>
              <w:rPr>
                <w:rFonts w:ascii="Arial" w:hAnsi="Arial" w:cs="Arial"/>
                <w:highlight w:val="lightGray"/>
                <w:lang w:val="en"/>
              </w:rPr>
            </w:pPr>
            <w:r w:rsidRPr="00404866">
              <w:rPr>
                <w:rFonts w:ascii="Arial" w:hAnsi="Arial" w:cs="Arial"/>
                <w:highlight w:val="lightGray"/>
                <w:lang w:val="en"/>
              </w:rPr>
              <w:t>Highly Proficient</w:t>
            </w:r>
          </w:p>
        </w:tc>
      </w:tr>
      <w:tr w:rsidR="00ED1187" w:rsidRPr="00404866" w14:paraId="3FF29692" w14:textId="77777777" w:rsidTr="00404866">
        <w:trPr>
          <w:trHeight w:val="20"/>
        </w:trPr>
        <w:tc>
          <w:tcPr>
            <w:tcW w:w="3280" w:type="dxa"/>
            <w:tcBorders>
              <w:top w:val="nil"/>
              <w:left w:val="single" w:sz="5" w:space="0" w:color="FFFFFF"/>
              <w:bottom w:val="single" w:sz="5" w:space="0" w:color="000000"/>
              <w:right w:val="single" w:sz="5" w:space="0" w:color="FFFFFF"/>
            </w:tcBorders>
            <w:tcMar>
              <w:top w:w="40" w:type="dxa"/>
              <w:left w:w="40" w:type="dxa"/>
              <w:bottom w:w="40" w:type="dxa"/>
              <w:right w:w="40" w:type="dxa"/>
            </w:tcMar>
            <w:vAlign w:val="center"/>
          </w:tcPr>
          <w:p w14:paraId="3446A8BF" w14:textId="77777777" w:rsidR="00ED1187" w:rsidRPr="00404866" w:rsidRDefault="00ED1187" w:rsidP="00404866">
            <w:pPr>
              <w:pStyle w:val="Body"/>
              <w:spacing w:after="0" w:line="276" w:lineRule="auto"/>
              <w:jc w:val="left"/>
              <w:rPr>
                <w:rFonts w:ascii="Arial" w:hAnsi="Arial" w:cs="Arial"/>
                <w:highlight w:val="lightGray"/>
                <w:lang w:val="en"/>
              </w:rPr>
            </w:pPr>
            <w:r w:rsidRPr="00404866">
              <w:rPr>
                <w:rFonts w:ascii="Arial" w:hAnsi="Arial" w:cs="Arial"/>
                <w:highlight w:val="lightGray"/>
                <w:lang w:val="en"/>
              </w:rPr>
              <w:t>Pronoun</w:t>
            </w:r>
          </w:p>
        </w:tc>
        <w:tc>
          <w:tcPr>
            <w:tcW w:w="2430" w:type="dxa"/>
            <w:tcBorders>
              <w:top w:val="nil"/>
              <w:left w:val="nil"/>
              <w:bottom w:val="single" w:sz="5" w:space="0" w:color="000000"/>
              <w:right w:val="single" w:sz="5" w:space="0" w:color="FFFFFF"/>
            </w:tcBorders>
            <w:tcMar>
              <w:top w:w="40" w:type="dxa"/>
              <w:left w:w="40" w:type="dxa"/>
              <w:bottom w:w="40" w:type="dxa"/>
              <w:right w:w="40" w:type="dxa"/>
            </w:tcMar>
            <w:vAlign w:val="center"/>
          </w:tcPr>
          <w:p w14:paraId="15C4832D" w14:textId="77777777" w:rsidR="00ED1187" w:rsidRPr="00404866" w:rsidRDefault="00ED1187" w:rsidP="00404866">
            <w:pPr>
              <w:pStyle w:val="Body"/>
              <w:spacing w:after="0" w:line="276" w:lineRule="auto"/>
              <w:jc w:val="left"/>
              <w:rPr>
                <w:rFonts w:ascii="Arial" w:hAnsi="Arial" w:cs="Arial"/>
                <w:highlight w:val="lightGray"/>
                <w:lang w:val="en"/>
              </w:rPr>
            </w:pPr>
            <w:r w:rsidRPr="00404866">
              <w:rPr>
                <w:rFonts w:ascii="Arial" w:hAnsi="Arial" w:cs="Arial"/>
                <w:highlight w:val="lightGray"/>
                <w:lang w:val="en"/>
              </w:rPr>
              <w:t>8.38</w:t>
            </w:r>
          </w:p>
        </w:tc>
        <w:tc>
          <w:tcPr>
            <w:tcW w:w="2520" w:type="dxa"/>
            <w:tcBorders>
              <w:top w:val="nil"/>
              <w:left w:val="nil"/>
              <w:bottom w:val="single" w:sz="5" w:space="0" w:color="000000"/>
              <w:right w:val="single" w:sz="5" w:space="0" w:color="FFFFFF"/>
            </w:tcBorders>
            <w:tcMar>
              <w:top w:w="40" w:type="dxa"/>
              <w:left w:w="40" w:type="dxa"/>
              <w:bottom w:w="40" w:type="dxa"/>
              <w:right w:w="40" w:type="dxa"/>
            </w:tcMar>
            <w:vAlign w:val="center"/>
          </w:tcPr>
          <w:p w14:paraId="2EE91C62" w14:textId="77777777" w:rsidR="00ED1187" w:rsidRPr="00404866" w:rsidRDefault="00ED1187" w:rsidP="00404866">
            <w:pPr>
              <w:pStyle w:val="Body"/>
              <w:spacing w:after="0" w:line="276" w:lineRule="auto"/>
              <w:jc w:val="left"/>
              <w:rPr>
                <w:rFonts w:ascii="Arial" w:hAnsi="Arial" w:cs="Arial"/>
                <w:highlight w:val="lightGray"/>
                <w:lang w:val="en"/>
              </w:rPr>
            </w:pPr>
            <w:r w:rsidRPr="00404866">
              <w:rPr>
                <w:rFonts w:ascii="Arial" w:hAnsi="Arial" w:cs="Arial"/>
                <w:highlight w:val="lightGray"/>
                <w:lang w:val="en"/>
              </w:rPr>
              <w:t>Highly Proficient</w:t>
            </w:r>
          </w:p>
        </w:tc>
      </w:tr>
      <w:tr w:rsidR="00ED1187" w:rsidRPr="00ED1187" w14:paraId="50404AED" w14:textId="77777777" w:rsidTr="00404866">
        <w:trPr>
          <w:trHeight w:val="20"/>
        </w:trPr>
        <w:tc>
          <w:tcPr>
            <w:tcW w:w="3280" w:type="dxa"/>
            <w:tcBorders>
              <w:top w:val="nil"/>
              <w:left w:val="single" w:sz="5" w:space="0" w:color="FFFFFF"/>
              <w:bottom w:val="single" w:sz="5" w:space="0" w:color="000000"/>
              <w:right w:val="single" w:sz="5" w:space="0" w:color="FFFFFF"/>
            </w:tcBorders>
            <w:tcMar>
              <w:top w:w="40" w:type="dxa"/>
              <w:left w:w="40" w:type="dxa"/>
              <w:bottom w:w="40" w:type="dxa"/>
              <w:right w:w="40" w:type="dxa"/>
            </w:tcMar>
            <w:vAlign w:val="center"/>
          </w:tcPr>
          <w:p w14:paraId="58873701" w14:textId="77777777" w:rsidR="00ED1187" w:rsidRPr="00404866" w:rsidRDefault="00ED1187" w:rsidP="00404866">
            <w:pPr>
              <w:pStyle w:val="Body"/>
              <w:spacing w:after="0" w:line="276" w:lineRule="auto"/>
              <w:jc w:val="left"/>
              <w:rPr>
                <w:rFonts w:ascii="Arial" w:hAnsi="Arial" w:cs="Arial"/>
                <w:b/>
                <w:highlight w:val="lightGray"/>
                <w:lang w:val="en"/>
              </w:rPr>
            </w:pPr>
            <w:r w:rsidRPr="00404866">
              <w:rPr>
                <w:rFonts w:ascii="Arial" w:hAnsi="Arial" w:cs="Arial"/>
                <w:b/>
                <w:highlight w:val="lightGray"/>
                <w:lang w:val="en"/>
              </w:rPr>
              <w:t>Overall Mean</w:t>
            </w:r>
          </w:p>
        </w:tc>
        <w:tc>
          <w:tcPr>
            <w:tcW w:w="2430" w:type="dxa"/>
            <w:tcBorders>
              <w:top w:val="nil"/>
              <w:left w:val="nil"/>
              <w:bottom w:val="single" w:sz="5" w:space="0" w:color="000000"/>
              <w:right w:val="single" w:sz="5" w:space="0" w:color="FFFFFF"/>
            </w:tcBorders>
            <w:tcMar>
              <w:top w:w="40" w:type="dxa"/>
              <w:left w:w="40" w:type="dxa"/>
              <w:bottom w:w="40" w:type="dxa"/>
              <w:right w:w="40" w:type="dxa"/>
            </w:tcMar>
            <w:vAlign w:val="center"/>
          </w:tcPr>
          <w:p w14:paraId="565604A4" w14:textId="77777777" w:rsidR="00ED1187" w:rsidRPr="00404866" w:rsidRDefault="00ED1187" w:rsidP="00404866">
            <w:pPr>
              <w:pStyle w:val="Body"/>
              <w:spacing w:after="0" w:line="276" w:lineRule="auto"/>
              <w:jc w:val="left"/>
              <w:rPr>
                <w:rFonts w:ascii="Arial" w:hAnsi="Arial" w:cs="Arial"/>
                <w:b/>
                <w:highlight w:val="lightGray"/>
                <w:lang w:val="en"/>
              </w:rPr>
            </w:pPr>
            <w:r w:rsidRPr="00404866">
              <w:rPr>
                <w:rFonts w:ascii="Arial" w:hAnsi="Arial" w:cs="Arial"/>
                <w:b/>
                <w:highlight w:val="lightGray"/>
                <w:lang w:val="en"/>
              </w:rPr>
              <w:t>6.63</w:t>
            </w:r>
          </w:p>
        </w:tc>
        <w:tc>
          <w:tcPr>
            <w:tcW w:w="2520" w:type="dxa"/>
            <w:tcBorders>
              <w:top w:val="nil"/>
              <w:left w:val="nil"/>
              <w:bottom w:val="single" w:sz="5" w:space="0" w:color="000000"/>
              <w:right w:val="single" w:sz="5" w:space="0" w:color="FFFFFF"/>
            </w:tcBorders>
            <w:tcMar>
              <w:top w:w="40" w:type="dxa"/>
              <w:left w:w="40" w:type="dxa"/>
              <w:bottom w:w="40" w:type="dxa"/>
              <w:right w:w="40" w:type="dxa"/>
            </w:tcMar>
            <w:vAlign w:val="center"/>
          </w:tcPr>
          <w:p w14:paraId="3CFCFB45" w14:textId="77777777" w:rsidR="00ED1187" w:rsidRPr="00ED1187" w:rsidRDefault="00ED1187" w:rsidP="00404866">
            <w:pPr>
              <w:pStyle w:val="Body"/>
              <w:spacing w:after="0" w:line="276" w:lineRule="auto"/>
              <w:jc w:val="left"/>
              <w:rPr>
                <w:rFonts w:ascii="Arial" w:hAnsi="Arial" w:cs="Arial"/>
                <w:b/>
                <w:lang w:val="en"/>
              </w:rPr>
            </w:pPr>
            <w:r w:rsidRPr="00404866">
              <w:rPr>
                <w:rFonts w:ascii="Arial" w:hAnsi="Arial" w:cs="Arial"/>
                <w:b/>
                <w:highlight w:val="lightGray"/>
                <w:lang w:val="en"/>
              </w:rPr>
              <w:t>Slightly Proficient</w:t>
            </w:r>
          </w:p>
        </w:tc>
      </w:tr>
    </w:tbl>
    <w:p w14:paraId="4D873D2A" w14:textId="77777777" w:rsidR="00ED1187" w:rsidRPr="00ED1187" w:rsidRDefault="00ED1187" w:rsidP="00ED1187">
      <w:pPr>
        <w:rPr>
          <w:rFonts w:ascii="Arial" w:hAnsi="Arial" w:cs="Arial"/>
          <w:color w:val="1F1F1F"/>
          <w:sz w:val="18"/>
        </w:rPr>
      </w:pPr>
      <w:r w:rsidRPr="00ED1187">
        <w:rPr>
          <w:rFonts w:ascii="Arial" w:hAnsi="Arial" w:cs="Arial"/>
          <w:b/>
          <w:i/>
          <w:color w:val="1F1F1F"/>
          <w:sz w:val="18"/>
        </w:rPr>
        <w:lastRenderedPageBreak/>
        <w:t xml:space="preserve">Legend: </w:t>
      </w:r>
      <w:r w:rsidRPr="00ED1187">
        <w:rPr>
          <w:rFonts w:ascii="Arial" w:hAnsi="Arial" w:cs="Arial"/>
          <w:i/>
          <w:sz w:val="18"/>
        </w:rPr>
        <w:t>9 - 10 (Very Highly Proficient); 8 - 8.9 (Highly Proficient); 7 - 7.9 (Moderately Proficient); 6 - 6.9 (Slightly Proficient); &lt; 6 (Not proficient at all)</w:t>
      </w:r>
    </w:p>
    <w:p w14:paraId="584250A5" w14:textId="77777777" w:rsidR="00ED1187" w:rsidRDefault="00ED1187" w:rsidP="00441B6F">
      <w:pPr>
        <w:pStyle w:val="Body"/>
        <w:spacing w:after="0"/>
        <w:rPr>
          <w:rFonts w:ascii="Arial" w:hAnsi="Arial" w:cs="Arial"/>
        </w:rPr>
      </w:pPr>
    </w:p>
    <w:p w14:paraId="031CA25C" w14:textId="7B20ED20" w:rsidR="004F06F8" w:rsidRDefault="004F06F8" w:rsidP="004F06F8">
      <w:pPr>
        <w:pStyle w:val="Body"/>
        <w:rPr>
          <w:rFonts w:ascii="Arial" w:hAnsi="Arial" w:cs="Arial"/>
          <w:lang w:val="en"/>
        </w:rPr>
      </w:pPr>
      <w:r w:rsidRPr="004F06F8">
        <w:rPr>
          <w:rFonts w:ascii="Arial" w:hAnsi="Arial" w:cs="Arial"/>
          <w:lang w:val="en"/>
        </w:rPr>
        <w:t xml:space="preserve">In terms of determining appropriate pronouns, the examinees achieve a mean score of 8.38, which means that they are in a </w:t>
      </w:r>
      <w:r w:rsidRPr="000A60CF">
        <w:rPr>
          <w:rFonts w:ascii="Arial" w:hAnsi="Arial" w:cs="Arial"/>
          <w:bCs/>
          <w:lang w:val="en"/>
        </w:rPr>
        <w:t>highly proficient</w:t>
      </w:r>
      <w:r w:rsidRPr="004F06F8">
        <w:rPr>
          <w:rFonts w:ascii="Arial" w:hAnsi="Arial" w:cs="Arial"/>
          <w:b/>
          <w:lang w:val="en"/>
        </w:rPr>
        <w:t xml:space="preserve"> </w:t>
      </w:r>
      <w:r w:rsidRPr="004F06F8">
        <w:rPr>
          <w:rFonts w:ascii="Arial" w:hAnsi="Arial" w:cs="Arial"/>
          <w:lang w:val="en"/>
        </w:rPr>
        <w:t xml:space="preserve">level. This level indicates a strong ability to correctly identify and apply pronouns within various grammatical contexts, reflecting a well-developed understanding of the subcomponent.  Consequently, the infinitives and gerunds are accompanied with a mean score of 8.08, which is also in a </w:t>
      </w:r>
      <w:r w:rsidRPr="000A60CF">
        <w:rPr>
          <w:rFonts w:ascii="Arial" w:hAnsi="Arial" w:cs="Arial"/>
          <w:bCs/>
          <w:lang w:val="en"/>
        </w:rPr>
        <w:t>highly proficient</w:t>
      </w:r>
      <w:r w:rsidRPr="004F06F8">
        <w:rPr>
          <w:rFonts w:ascii="Arial" w:hAnsi="Arial" w:cs="Arial"/>
          <w:b/>
          <w:lang w:val="en"/>
        </w:rPr>
        <w:t xml:space="preserve"> </w:t>
      </w:r>
      <w:r w:rsidRPr="004F06F8">
        <w:rPr>
          <w:rFonts w:ascii="Arial" w:hAnsi="Arial" w:cs="Arial"/>
          <w:lang w:val="en"/>
        </w:rPr>
        <w:t xml:space="preserve">level. This indicates that some participants are adept at recognizing and using these verb forms effectively, which are crucial for constructing grammatically accurate and meaningful sentences. </w:t>
      </w:r>
    </w:p>
    <w:p w14:paraId="7C8D63C8" w14:textId="791799F6" w:rsidR="004F06F8" w:rsidRDefault="004F06F8" w:rsidP="004F06F8">
      <w:pPr>
        <w:pStyle w:val="Body"/>
        <w:rPr>
          <w:rFonts w:ascii="Arial" w:hAnsi="Arial" w:cs="Arial"/>
          <w:lang w:val="en"/>
        </w:rPr>
      </w:pPr>
      <w:r>
        <w:rPr>
          <w:rFonts w:ascii="Arial" w:hAnsi="Arial" w:cs="Arial"/>
          <w:lang w:val="en"/>
        </w:rPr>
        <w:t>A</w:t>
      </w:r>
      <w:r w:rsidRPr="004F06F8">
        <w:rPr>
          <w:rFonts w:ascii="Arial" w:hAnsi="Arial" w:cs="Arial"/>
          <w:lang w:val="en"/>
        </w:rPr>
        <w:t xml:space="preserve"> mean score of only 6.00 is achieved by the test takers in the domain of understanding and application of articles. The mean score falls into </w:t>
      </w:r>
      <w:r w:rsidR="000A60CF" w:rsidRPr="004F06F8">
        <w:rPr>
          <w:rFonts w:ascii="Arial" w:hAnsi="Arial" w:cs="Arial"/>
          <w:lang w:val="en"/>
        </w:rPr>
        <w:t>a</w:t>
      </w:r>
      <w:r w:rsidRPr="004F06F8">
        <w:rPr>
          <w:rFonts w:ascii="Arial" w:hAnsi="Arial" w:cs="Arial"/>
          <w:lang w:val="en"/>
        </w:rPr>
        <w:t xml:space="preserve"> </w:t>
      </w:r>
      <w:r w:rsidRPr="000A60CF">
        <w:rPr>
          <w:rFonts w:ascii="Arial" w:hAnsi="Arial" w:cs="Arial"/>
          <w:bCs/>
          <w:lang w:val="en"/>
        </w:rPr>
        <w:t>slightly proficient</w:t>
      </w:r>
      <w:r w:rsidRPr="004F06F8">
        <w:rPr>
          <w:rFonts w:ascii="Arial" w:hAnsi="Arial" w:cs="Arial"/>
          <w:lang w:val="en"/>
        </w:rPr>
        <w:t xml:space="preserve"> level highlighting a significant gap in the </w:t>
      </w:r>
      <w:r>
        <w:rPr>
          <w:rFonts w:ascii="Arial" w:hAnsi="Arial" w:cs="Arial"/>
          <w:lang w:val="en"/>
        </w:rPr>
        <w:t>student's basic knowledge. This indicates that</w:t>
      </w:r>
      <w:r w:rsidRPr="004F06F8">
        <w:rPr>
          <w:rFonts w:ascii="Arial" w:hAnsi="Arial" w:cs="Arial"/>
          <w:lang w:val="en"/>
        </w:rPr>
        <w:t xml:space="preserve"> students may instill the necessary foundational knowledge, but not to the e</w:t>
      </w:r>
      <w:r>
        <w:rPr>
          <w:rFonts w:ascii="Arial" w:hAnsi="Arial" w:cs="Arial"/>
          <w:lang w:val="en"/>
        </w:rPr>
        <w:t xml:space="preserve">xtent of </w:t>
      </w:r>
      <w:r w:rsidR="000A60CF">
        <w:rPr>
          <w:rFonts w:ascii="Arial" w:hAnsi="Arial" w:cs="Arial"/>
          <w:lang w:val="en"/>
        </w:rPr>
        <w:t>having a</w:t>
      </w:r>
      <w:r>
        <w:rPr>
          <w:rFonts w:ascii="Arial" w:hAnsi="Arial" w:cs="Arial"/>
          <w:lang w:val="en"/>
        </w:rPr>
        <w:t xml:space="preserve"> deep understanding</w:t>
      </w:r>
      <w:r w:rsidRPr="004F06F8">
        <w:rPr>
          <w:rFonts w:ascii="Arial" w:hAnsi="Arial" w:cs="Arial"/>
          <w:lang w:val="en"/>
        </w:rPr>
        <w:t xml:space="preserve"> of articles. </w:t>
      </w:r>
    </w:p>
    <w:p w14:paraId="5739F0FC" w14:textId="5942E5F7" w:rsidR="004F06F8" w:rsidRDefault="004F06F8" w:rsidP="004F06F8">
      <w:pPr>
        <w:pStyle w:val="Body"/>
        <w:rPr>
          <w:rFonts w:ascii="Arial" w:hAnsi="Arial" w:cs="Arial"/>
          <w:lang w:val="en"/>
        </w:rPr>
      </w:pPr>
      <w:r w:rsidRPr="004F06F8">
        <w:rPr>
          <w:rFonts w:ascii="Arial" w:hAnsi="Arial" w:cs="Arial"/>
          <w:lang w:val="en"/>
        </w:rPr>
        <w:t xml:space="preserve">Conversely, the results reveal significant challenges in other subcomponents. </w:t>
      </w:r>
      <w:r>
        <w:rPr>
          <w:rFonts w:ascii="Arial" w:hAnsi="Arial" w:cs="Arial"/>
          <w:lang w:val="en"/>
        </w:rPr>
        <w:t>In terms of identifying the correct comparative and superlative form as well as the correct verb tenses, the test takers achieve</w:t>
      </w:r>
      <w:r w:rsidR="000A60CF">
        <w:rPr>
          <w:rFonts w:ascii="Arial" w:hAnsi="Arial" w:cs="Arial"/>
          <w:lang w:val="en"/>
        </w:rPr>
        <w:t xml:space="preserve"> </w:t>
      </w:r>
      <w:r>
        <w:rPr>
          <w:rFonts w:ascii="Arial" w:hAnsi="Arial" w:cs="Arial"/>
          <w:lang w:val="en"/>
        </w:rPr>
        <w:t xml:space="preserve">the same </w:t>
      </w:r>
      <w:r w:rsidRPr="004F06F8">
        <w:rPr>
          <w:rFonts w:ascii="Arial" w:hAnsi="Arial" w:cs="Arial"/>
          <w:lang w:val="en"/>
        </w:rPr>
        <w:t>mean score of 5.95</w:t>
      </w:r>
      <w:r>
        <w:rPr>
          <w:rFonts w:ascii="Arial" w:hAnsi="Arial" w:cs="Arial"/>
          <w:lang w:val="en"/>
        </w:rPr>
        <w:t xml:space="preserve"> for each subcomponent</w:t>
      </w:r>
      <w:r w:rsidRPr="004F06F8">
        <w:rPr>
          <w:rFonts w:ascii="Arial" w:hAnsi="Arial" w:cs="Arial"/>
          <w:lang w:val="en"/>
        </w:rPr>
        <w:t xml:space="preserve">, which is interpreted as </w:t>
      </w:r>
      <w:r w:rsidRPr="000A60CF">
        <w:rPr>
          <w:rFonts w:ascii="Arial" w:hAnsi="Arial" w:cs="Arial"/>
          <w:bCs/>
          <w:lang w:val="en"/>
        </w:rPr>
        <w:t>not proficient at all</w:t>
      </w:r>
      <w:r w:rsidRPr="004F06F8">
        <w:rPr>
          <w:rFonts w:ascii="Arial" w:hAnsi="Arial" w:cs="Arial"/>
          <w:b/>
          <w:lang w:val="en"/>
        </w:rPr>
        <w:t xml:space="preserve">. </w:t>
      </w:r>
      <w:r w:rsidRPr="004F06F8">
        <w:rPr>
          <w:rFonts w:ascii="Arial" w:hAnsi="Arial" w:cs="Arial"/>
          <w:lang w:val="en"/>
        </w:rPr>
        <w:t xml:space="preserve">This suggests that the test takers have significant difficulty </w:t>
      </w:r>
      <w:r>
        <w:rPr>
          <w:rFonts w:ascii="Arial" w:hAnsi="Arial" w:cs="Arial"/>
          <w:lang w:val="en"/>
        </w:rPr>
        <w:t xml:space="preserve">in </w:t>
      </w:r>
      <w:r w:rsidRPr="004F06F8">
        <w:rPr>
          <w:rFonts w:ascii="Arial" w:hAnsi="Arial" w:cs="Arial"/>
          <w:lang w:val="en"/>
        </w:rPr>
        <w:t>understanding and using these grammatical structures</w:t>
      </w:r>
      <w:r w:rsidR="000A60CF">
        <w:rPr>
          <w:rFonts w:ascii="Arial" w:hAnsi="Arial" w:cs="Arial"/>
          <w:lang w:val="en"/>
        </w:rPr>
        <w:t xml:space="preserve">. These sub domains in grammar </w:t>
      </w:r>
      <w:r w:rsidRPr="004F06F8">
        <w:rPr>
          <w:rFonts w:ascii="Arial" w:hAnsi="Arial" w:cs="Arial"/>
          <w:lang w:val="en"/>
        </w:rPr>
        <w:t xml:space="preserve">are essential for constructing accurate comparisons and expressing </w:t>
      </w:r>
      <w:r>
        <w:rPr>
          <w:rFonts w:ascii="Arial" w:hAnsi="Arial" w:cs="Arial"/>
          <w:lang w:val="en"/>
        </w:rPr>
        <w:t>degrees of quality in sentences</w:t>
      </w:r>
      <w:r w:rsidR="000A60CF">
        <w:rPr>
          <w:rFonts w:ascii="Arial" w:hAnsi="Arial" w:cs="Arial"/>
          <w:lang w:val="en"/>
        </w:rPr>
        <w:t xml:space="preserve">. Additionally, the students </w:t>
      </w:r>
      <w:r>
        <w:rPr>
          <w:rFonts w:ascii="Arial" w:hAnsi="Arial" w:cs="Arial"/>
          <w:lang w:val="en"/>
        </w:rPr>
        <w:t xml:space="preserve">are also </w:t>
      </w:r>
      <w:r w:rsidRPr="004F06F8">
        <w:rPr>
          <w:rFonts w:ascii="Arial" w:hAnsi="Arial" w:cs="Arial"/>
          <w:lang w:val="en"/>
        </w:rPr>
        <w:t>unable to correctly identify the most appropriate tenses in the sentences, which is crucial for expressing actions in various time frames.</w:t>
      </w:r>
    </w:p>
    <w:p w14:paraId="64DED1BB" w14:textId="30866EE6" w:rsidR="004F06F8" w:rsidRPr="004F06F8" w:rsidRDefault="004F06F8" w:rsidP="004F06F8">
      <w:pPr>
        <w:pStyle w:val="Body"/>
        <w:rPr>
          <w:rFonts w:ascii="Arial" w:hAnsi="Arial" w:cs="Arial"/>
          <w:lang w:val="en"/>
        </w:rPr>
      </w:pPr>
      <w:r w:rsidRPr="004F06F8">
        <w:rPr>
          <w:rFonts w:ascii="Arial" w:hAnsi="Arial" w:cs="Arial"/>
          <w:lang w:val="en"/>
        </w:rPr>
        <w:t>The</w:t>
      </w:r>
      <w:r>
        <w:rPr>
          <w:rFonts w:ascii="Arial" w:hAnsi="Arial" w:cs="Arial"/>
          <w:lang w:val="en"/>
        </w:rPr>
        <w:t xml:space="preserve"> mean</w:t>
      </w:r>
      <w:r w:rsidRPr="004F06F8">
        <w:rPr>
          <w:rFonts w:ascii="Arial" w:hAnsi="Arial" w:cs="Arial"/>
          <w:lang w:val="en"/>
        </w:rPr>
        <w:t xml:space="preserve"> score </w:t>
      </w:r>
      <w:r>
        <w:rPr>
          <w:rFonts w:ascii="Arial" w:hAnsi="Arial" w:cs="Arial"/>
          <w:lang w:val="en"/>
        </w:rPr>
        <w:t xml:space="preserve">of 5.58 which is interpreted as </w:t>
      </w:r>
      <w:r w:rsidRPr="000A60CF">
        <w:rPr>
          <w:rFonts w:ascii="Arial" w:hAnsi="Arial" w:cs="Arial"/>
          <w:bCs/>
          <w:lang w:val="en"/>
        </w:rPr>
        <w:t>not proficient at all</w:t>
      </w:r>
      <w:r>
        <w:rPr>
          <w:rFonts w:ascii="Arial" w:hAnsi="Arial" w:cs="Arial"/>
          <w:lang w:val="en"/>
        </w:rPr>
        <w:t xml:space="preserve"> </w:t>
      </w:r>
      <w:r w:rsidRPr="004F06F8">
        <w:rPr>
          <w:rFonts w:ascii="Arial" w:hAnsi="Arial" w:cs="Arial"/>
          <w:lang w:val="en"/>
        </w:rPr>
        <w:t xml:space="preserve">highlights the test takers' poor </w:t>
      </w:r>
      <w:r w:rsidR="000A60CF">
        <w:rPr>
          <w:rFonts w:ascii="Arial" w:hAnsi="Arial" w:cs="Arial"/>
          <w:lang w:val="en"/>
        </w:rPr>
        <w:t>understanding</w:t>
      </w:r>
      <w:r w:rsidRPr="004F06F8">
        <w:rPr>
          <w:rFonts w:ascii="Arial" w:hAnsi="Arial" w:cs="Arial"/>
          <w:lang w:val="en"/>
        </w:rPr>
        <w:t xml:space="preserve"> of modals. Modal verbs such as "can," "could," "will," "must," and "might" and their specific functions may be confusing and complicated</w:t>
      </w:r>
      <w:r w:rsidR="000A60CF">
        <w:rPr>
          <w:rFonts w:ascii="Arial" w:hAnsi="Arial" w:cs="Arial"/>
          <w:lang w:val="en"/>
        </w:rPr>
        <w:t>. The</w:t>
      </w:r>
      <w:r w:rsidRPr="004F06F8">
        <w:rPr>
          <w:rFonts w:ascii="Arial" w:hAnsi="Arial" w:cs="Arial"/>
          <w:lang w:val="en"/>
        </w:rPr>
        <w:t xml:space="preserve"> failure of grasping </w:t>
      </w:r>
      <w:r w:rsidR="000A60CF">
        <w:rPr>
          <w:rFonts w:ascii="Arial" w:hAnsi="Arial" w:cs="Arial"/>
          <w:lang w:val="en"/>
        </w:rPr>
        <w:t>their</w:t>
      </w:r>
      <w:r w:rsidRPr="004F06F8">
        <w:rPr>
          <w:rFonts w:ascii="Arial" w:hAnsi="Arial" w:cs="Arial"/>
          <w:lang w:val="en"/>
        </w:rPr>
        <w:t xml:space="preserve"> basic </w:t>
      </w:r>
      <w:r w:rsidR="000A60CF">
        <w:rPr>
          <w:rFonts w:ascii="Arial" w:hAnsi="Arial" w:cs="Arial"/>
          <w:lang w:val="en"/>
        </w:rPr>
        <w:t xml:space="preserve">functions may result </w:t>
      </w:r>
      <w:r w:rsidRPr="004F06F8">
        <w:rPr>
          <w:rFonts w:ascii="Arial" w:hAnsi="Arial" w:cs="Arial"/>
          <w:lang w:val="en"/>
        </w:rPr>
        <w:t xml:space="preserve">in </w:t>
      </w:r>
      <w:r w:rsidR="000A60CF">
        <w:rPr>
          <w:rFonts w:ascii="Arial" w:hAnsi="Arial" w:cs="Arial"/>
          <w:lang w:val="en"/>
        </w:rPr>
        <w:t>incorrect</w:t>
      </w:r>
      <w:r w:rsidRPr="004F06F8">
        <w:rPr>
          <w:rFonts w:ascii="Arial" w:hAnsi="Arial" w:cs="Arial"/>
          <w:lang w:val="en"/>
        </w:rPr>
        <w:t xml:space="preserve"> </w:t>
      </w:r>
      <w:r w:rsidR="000A60CF" w:rsidRPr="004F06F8">
        <w:rPr>
          <w:rFonts w:ascii="Arial" w:hAnsi="Arial" w:cs="Arial"/>
          <w:lang w:val="en"/>
        </w:rPr>
        <w:t>us</w:t>
      </w:r>
      <w:r w:rsidR="000A60CF">
        <w:rPr>
          <w:rFonts w:ascii="Arial" w:hAnsi="Arial" w:cs="Arial"/>
          <w:lang w:val="en"/>
        </w:rPr>
        <w:t>e of</w:t>
      </w:r>
      <w:r w:rsidRPr="004F06F8">
        <w:rPr>
          <w:rFonts w:ascii="Arial" w:hAnsi="Arial" w:cs="Arial"/>
          <w:lang w:val="en"/>
        </w:rPr>
        <w:t xml:space="preserve"> modals in appropriate contexts. The score confirms that the majority of the students </w:t>
      </w:r>
      <w:r w:rsidR="000A60CF">
        <w:rPr>
          <w:rFonts w:ascii="Arial" w:hAnsi="Arial" w:cs="Arial"/>
          <w:lang w:val="en"/>
        </w:rPr>
        <w:t>lack complete</w:t>
      </w:r>
      <w:r w:rsidRPr="004F06F8">
        <w:rPr>
          <w:rFonts w:ascii="Arial" w:hAnsi="Arial" w:cs="Arial"/>
          <w:lang w:val="en"/>
        </w:rPr>
        <w:t xml:space="preserve"> understanding of modals, placing them into </w:t>
      </w:r>
      <w:r w:rsidR="000A60CF" w:rsidRPr="004F06F8">
        <w:rPr>
          <w:rFonts w:ascii="Arial" w:hAnsi="Arial" w:cs="Arial"/>
          <w:lang w:val="en"/>
        </w:rPr>
        <w:t>lower</w:t>
      </w:r>
      <w:r w:rsidRPr="004F06F8">
        <w:rPr>
          <w:rFonts w:ascii="Arial" w:hAnsi="Arial" w:cs="Arial"/>
          <w:lang w:val="en"/>
        </w:rPr>
        <w:t xml:space="preserve"> proficiency levels.</w:t>
      </w:r>
    </w:p>
    <w:p w14:paraId="5320D923" w14:textId="30594C91" w:rsidR="004F06F8" w:rsidRDefault="004F06F8" w:rsidP="004F06F8">
      <w:pPr>
        <w:pStyle w:val="Body"/>
        <w:rPr>
          <w:rFonts w:ascii="Arial" w:hAnsi="Arial" w:cs="Arial"/>
          <w:lang w:val="en"/>
        </w:rPr>
      </w:pPr>
      <w:r>
        <w:rPr>
          <w:rFonts w:ascii="Arial" w:hAnsi="Arial" w:cs="Arial"/>
          <w:lang w:val="en"/>
        </w:rPr>
        <w:t xml:space="preserve">In identifying appropriate preposition, the students also achieve a low mean score of 5.18 which is also </w:t>
      </w:r>
      <w:r w:rsidRPr="000A60CF">
        <w:rPr>
          <w:rFonts w:ascii="Arial" w:hAnsi="Arial" w:cs="Arial"/>
          <w:bCs/>
          <w:lang w:val="en"/>
        </w:rPr>
        <w:t>not proficient at all</w:t>
      </w:r>
      <w:r>
        <w:rPr>
          <w:rFonts w:ascii="Arial" w:hAnsi="Arial" w:cs="Arial"/>
          <w:lang w:val="en"/>
        </w:rPr>
        <w:t xml:space="preserve">. </w:t>
      </w:r>
      <w:r w:rsidRPr="004F06F8">
        <w:rPr>
          <w:rFonts w:ascii="Arial" w:hAnsi="Arial" w:cs="Arial"/>
          <w:lang w:val="en"/>
        </w:rPr>
        <w:t>This lack of proficiency can stem from insufficient practice, limited exposure to many contexts where prepositions are used, or confusion arising from multiple meanings and applications. Without a solid grasp of prepositions, students may struggle to form coherent and precise sentences.</w:t>
      </w:r>
    </w:p>
    <w:p w14:paraId="2E36E444" w14:textId="79C33D1A" w:rsidR="004F06F8" w:rsidRDefault="004F06F8" w:rsidP="004F06F8">
      <w:pPr>
        <w:pStyle w:val="Body"/>
        <w:rPr>
          <w:rFonts w:ascii="Arial" w:hAnsi="Arial" w:cs="Arial"/>
          <w:lang w:val="en"/>
        </w:rPr>
      </w:pPr>
      <w:r>
        <w:rPr>
          <w:rFonts w:ascii="Arial" w:hAnsi="Arial" w:cs="Arial"/>
          <w:lang w:val="en"/>
        </w:rPr>
        <w:t>For passive voice,</w:t>
      </w:r>
      <w:r w:rsidRPr="004F06F8">
        <w:rPr>
          <w:rFonts w:ascii="Arial" w:hAnsi="Arial" w:cs="Arial"/>
          <w:lang w:val="en"/>
        </w:rPr>
        <w:t xml:space="preserve"> students were able to receive a mean score of 4.83 which is interpreted as </w:t>
      </w:r>
      <w:r w:rsidRPr="001414E9">
        <w:rPr>
          <w:rFonts w:ascii="Arial" w:hAnsi="Arial" w:cs="Arial"/>
          <w:bCs/>
          <w:lang w:val="en"/>
        </w:rPr>
        <w:t>not proficient at all.</w:t>
      </w:r>
      <w:r w:rsidRPr="004F06F8">
        <w:rPr>
          <w:rFonts w:ascii="Arial" w:hAnsi="Arial" w:cs="Arial"/>
          <w:lang w:val="en"/>
        </w:rPr>
        <w:t xml:space="preserve"> This score clearly exhibits students' unsatisfactory performance in the domain of passive voice. The students are not well-equipped when it comes to applying passive voice in specific situations as they demonstrate severe insufficiency of understanding in passive voice. There are certain students that </w:t>
      </w:r>
      <w:r w:rsidR="001414E9">
        <w:rPr>
          <w:rFonts w:ascii="Arial" w:hAnsi="Arial" w:cs="Arial"/>
          <w:lang w:val="en"/>
        </w:rPr>
        <w:t>are</w:t>
      </w:r>
      <w:r w:rsidRPr="004F06F8">
        <w:rPr>
          <w:rFonts w:ascii="Arial" w:hAnsi="Arial" w:cs="Arial"/>
          <w:lang w:val="en"/>
        </w:rPr>
        <w:t xml:space="preserve"> able to recognize active voices; however, they tend to struggle transforming the sentences to passive voices</w:t>
      </w:r>
    </w:p>
    <w:p w14:paraId="0ADFC24C" w14:textId="77777777" w:rsidR="004F06F8" w:rsidRPr="004F06F8" w:rsidRDefault="004F06F8" w:rsidP="004F06F8">
      <w:pPr>
        <w:pStyle w:val="Body"/>
        <w:rPr>
          <w:rFonts w:ascii="Arial" w:hAnsi="Arial" w:cs="Arial"/>
          <w:lang w:val="en"/>
        </w:rPr>
      </w:pPr>
      <w:r>
        <w:rPr>
          <w:rFonts w:ascii="Arial" w:hAnsi="Arial" w:cs="Arial"/>
          <w:lang w:val="en"/>
        </w:rPr>
        <w:t>Lastly, t</w:t>
      </w:r>
      <w:r w:rsidRPr="004F06F8">
        <w:rPr>
          <w:rFonts w:ascii="Arial" w:hAnsi="Arial" w:cs="Arial"/>
          <w:lang w:val="en"/>
        </w:rPr>
        <w:t xml:space="preserve">he participants had a poor performance in both conditionals and indirect speech scores, with each of them producing the same mean score of 4.63 which is in a </w:t>
      </w:r>
      <w:r w:rsidRPr="001414E9">
        <w:rPr>
          <w:rFonts w:ascii="Arial" w:hAnsi="Arial" w:cs="Arial"/>
          <w:bCs/>
          <w:lang w:val="en"/>
        </w:rPr>
        <w:t>not proficient</w:t>
      </w:r>
      <w:r w:rsidRPr="004F06F8">
        <w:rPr>
          <w:rFonts w:ascii="Arial" w:hAnsi="Arial" w:cs="Arial"/>
          <w:lang w:val="en"/>
        </w:rPr>
        <w:t xml:space="preserve"> level. This low performance in conditionals reflects their difficulty in understanding and applying the rules governing conditional statements, which are vital for expressing hypothetical or cause-and-effect relationships. Similarly, the low performance in indirect </w:t>
      </w:r>
      <w:r w:rsidRPr="004F06F8">
        <w:rPr>
          <w:rFonts w:ascii="Arial" w:hAnsi="Arial" w:cs="Arial"/>
          <w:lang w:val="en"/>
        </w:rPr>
        <w:lastRenderedPageBreak/>
        <w:t xml:space="preserve">speech indicates lack of mastery in transforming direct statements into indirect forms which is essential for effective communication and conveying information. </w:t>
      </w:r>
    </w:p>
    <w:p w14:paraId="452D9CEC" w14:textId="77777777" w:rsidR="00863BD3" w:rsidRDefault="004F06F8" w:rsidP="004F06F8">
      <w:pPr>
        <w:pStyle w:val="Body"/>
        <w:rPr>
          <w:rFonts w:ascii="Arial" w:hAnsi="Arial" w:cs="Arial"/>
          <w:lang w:val="en"/>
        </w:rPr>
      </w:pPr>
      <w:r w:rsidRPr="004F06F8">
        <w:rPr>
          <w:rFonts w:ascii="Arial" w:hAnsi="Arial" w:cs="Arial"/>
          <w:lang w:val="en"/>
        </w:rPr>
        <w:t xml:space="preserve">These results highlight the need for targeted intervention programs to address critical gaps. With the high proficiency in pronouns, infinitives and gerunds, and other subcomponents of grammar, it is also important to achieve balanced proficiency across all grammar subcomponents. These results serve as a guide for designing an intervention plan aimed to enhance students’ grammatical proficiency. </w:t>
      </w:r>
    </w:p>
    <w:p w14:paraId="01E9F63C" w14:textId="77777777" w:rsidR="00264B24" w:rsidRPr="00264B24" w:rsidRDefault="00264B24" w:rsidP="004F06F8">
      <w:pPr>
        <w:pStyle w:val="Body"/>
        <w:rPr>
          <w:rFonts w:ascii="Arial" w:hAnsi="Arial" w:cs="Arial"/>
          <w:b/>
          <w:u w:val="single"/>
          <w:lang w:val="en"/>
        </w:rPr>
      </w:pPr>
      <w:r w:rsidRPr="00264B24">
        <w:rPr>
          <w:rFonts w:ascii="Arial" w:hAnsi="Arial" w:cs="Arial"/>
          <w:b/>
          <w:u w:val="single"/>
          <w:lang w:val="en"/>
        </w:rPr>
        <w:t>3.1.3 Proficiency Level of Students in Terms of Reading Comprehension</w:t>
      </w:r>
    </w:p>
    <w:p w14:paraId="07980FE0" w14:textId="2687661E" w:rsidR="00264B24" w:rsidRDefault="006F1C93" w:rsidP="00264B24">
      <w:pPr>
        <w:pStyle w:val="Body"/>
        <w:rPr>
          <w:rFonts w:ascii="Arial" w:hAnsi="Arial" w:cs="Arial"/>
          <w:lang w:val="en"/>
        </w:rPr>
      </w:pPr>
      <w:r w:rsidRPr="006F1C93">
        <w:rPr>
          <w:rFonts w:ascii="Arial" w:hAnsi="Arial" w:cs="Arial"/>
          <w:highlight w:val="lightGray"/>
          <w:lang w:val="en"/>
        </w:rPr>
        <w:t>Lenz (2024) claim</w:t>
      </w:r>
      <w:r w:rsidR="001414E9">
        <w:rPr>
          <w:rFonts w:ascii="Arial" w:hAnsi="Arial" w:cs="Arial"/>
          <w:highlight w:val="lightGray"/>
          <w:lang w:val="en"/>
        </w:rPr>
        <w:t>s</w:t>
      </w:r>
      <w:r w:rsidRPr="006F1C93">
        <w:rPr>
          <w:rFonts w:ascii="Arial" w:hAnsi="Arial" w:cs="Arial"/>
          <w:highlight w:val="lightGray"/>
          <w:lang w:val="en"/>
        </w:rPr>
        <w:t xml:space="preserve"> that reading comprehension refers to the cognitive process of deriving and constructing meaning from the text.</w:t>
      </w:r>
      <w:r>
        <w:rPr>
          <w:rFonts w:ascii="Arial" w:hAnsi="Arial" w:cs="Arial"/>
          <w:lang w:val="en"/>
        </w:rPr>
        <w:t xml:space="preserve"> </w:t>
      </w:r>
      <w:r w:rsidR="00264B24" w:rsidRPr="00264B24">
        <w:rPr>
          <w:rFonts w:ascii="Arial" w:hAnsi="Arial" w:cs="Arial"/>
          <w:lang w:val="en"/>
        </w:rPr>
        <w:t>The test includes 20 items related to</w:t>
      </w:r>
      <w:r w:rsidR="00264B24">
        <w:rPr>
          <w:rFonts w:ascii="Arial" w:hAnsi="Arial" w:cs="Arial"/>
          <w:lang w:val="en"/>
        </w:rPr>
        <w:t xml:space="preserve"> reading comprehension. Table 3</w:t>
      </w:r>
      <w:r w:rsidR="00264B24" w:rsidRPr="00264B24">
        <w:rPr>
          <w:rFonts w:ascii="Arial" w:hAnsi="Arial" w:cs="Arial"/>
          <w:lang w:val="en"/>
        </w:rPr>
        <w:t xml:space="preserve"> displays the proficiency level of the students in terms of reading comprehension.</w:t>
      </w:r>
    </w:p>
    <w:p w14:paraId="5B7A8945" w14:textId="4FA18B4F" w:rsidR="00404866" w:rsidRPr="00404866" w:rsidRDefault="003110FB" w:rsidP="00264B24">
      <w:pPr>
        <w:pStyle w:val="Body"/>
        <w:spacing w:after="0"/>
        <w:rPr>
          <w:rFonts w:ascii="Arial" w:hAnsi="Arial" w:cs="Arial"/>
          <w:b/>
          <w:highlight w:val="lightGray"/>
          <w:lang w:val="en"/>
        </w:rPr>
      </w:pPr>
      <w:r w:rsidRPr="00404866">
        <w:rPr>
          <w:rFonts w:ascii="Arial" w:hAnsi="Arial" w:cs="Arial"/>
          <w:b/>
          <w:highlight w:val="lightGray"/>
          <w:lang w:val="en"/>
        </w:rPr>
        <w:t>Table 3</w:t>
      </w:r>
      <w:r w:rsidR="00264B24" w:rsidRPr="00404866">
        <w:rPr>
          <w:rFonts w:ascii="Arial" w:hAnsi="Arial" w:cs="Arial"/>
          <w:b/>
          <w:highlight w:val="lightGray"/>
          <w:lang w:val="en"/>
        </w:rPr>
        <w:t>. Students’ Proficiency Level in Terms of Reading Comprehension</w:t>
      </w:r>
    </w:p>
    <w:tbl>
      <w:tblPr>
        <w:tblW w:w="8230" w:type="dxa"/>
        <w:tblBorders>
          <w:top w:val="nil"/>
          <w:left w:val="nil"/>
          <w:bottom w:val="nil"/>
          <w:right w:val="nil"/>
          <w:insideH w:val="nil"/>
          <w:insideV w:val="nil"/>
        </w:tblBorders>
        <w:tblLayout w:type="fixed"/>
        <w:tblLook w:val="0600" w:firstRow="0" w:lastRow="0" w:firstColumn="0" w:lastColumn="0" w:noHBand="1" w:noVBand="1"/>
      </w:tblPr>
      <w:tblGrid>
        <w:gridCol w:w="3190"/>
        <w:gridCol w:w="2430"/>
        <w:gridCol w:w="2610"/>
      </w:tblGrid>
      <w:tr w:rsidR="00264B24" w:rsidRPr="00404866" w14:paraId="526CA85B" w14:textId="77777777" w:rsidTr="00404866">
        <w:trPr>
          <w:trHeight w:val="20"/>
        </w:trPr>
        <w:tc>
          <w:tcPr>
            <w:tcW w:w="3190" w:type="dxa"/>
            <w:tcBorders>
              <w:top w:val="single" w:sz="5" w:space="0" w:color="000000"/>
              <w:left w:val="single" w:sz="5" w:space="0" w:color="FFFFFF"/>
              <w:bottom w:val="single" w:sz="5" w:space="0" w:color="000000"/>
              <w:right w:val="single" w:sz="5" w:space="0" w:color="FFFFFF"/>
            </w:tcBorders>
            <w:tcMar>
              <w:top w:w="40" w:type="dxa"/>
              <w:left w:w="40" w:type="dxa"/>
              <w:bottom w:w="40" w:type="dxa"/>
              <w:right w:w="40" w:type="dxa"/>
            </w:tcMar>
            <w:vAlign w:val="center"/>
          </w:tcPr>
          <w:p w14:paraId="44EC9EF4" w14:textId="77777777" w:rsidR="00264B24" w:rsidRPr="00404866" w:rsidRDefault="00264B24" w:rsidP="00404866">
            <w:pPr>
              <w:pStyle w:val="Body"/>
              <w:spacing w:after="0" w:line="276" w:lineRule="auto"/>
              <w:jc w:val="left"/>
              <w:rPr>
                <w:rFonts w:ascii="Arial" w:hAnsi="Arial" w:cs="Arial"/>
                <w:b/>
                <w:highlight w:val="lightGray"/>
                <w:lang w:val="en"/>
              </w:rPr>
            </w:pPr>
            <w:r w:rsidRPr="00404866">
              <w:rPr>
                <w:rFonts w:ascii="Arial" w:hAnsi="Arial" w:cs="Arial"/>
                <w:b/>
                <w:highlight w:val="lightGray"/>
                <w:lang w:val="en"/>
              </w:rPr>
              <w:t>Language Component</w:t>
            </w:r>
          </w:p>
        </w:tc>
        <w:tc>
          <w:tcPr>
            <w:tcW w:w="2430" w:type="dxa"/>
            <w:tcBorders>
              <w:top w:val="single" w:sz="5" w:space="0" w:color="000000"/>
              <w:left w:val="nil"/>
              <w:bottom w:val="single" w:sz="5" w:space="0" w:color="000000"/>
              <w:right w:val="single" w:sz="5" w:space="0" w:color="FFFFFF"/>
            </w:tcBorders>
            <w:tcMar>
              <w:top w:w="40" w:type="dxa"/>
              <w:left w:w="40" w:type="dxa"/>
              <w:bottom w:w="40" w:type="dxa"/>
              <w:right w:w="40" w:type="dxa"/>
            </w:tcMar>
            <w:vAlign w:val="center"/>
          </w:tcPr>
          <w:p w14:paraId="449AD606" w14:textId="77777777" w:rsidR="00264B24" w:rsidRPr="00404866" w:rsidRDefault="00264B24" w:rsidP="00404866">
            <w:pPr>
              <w:pStyle w:val="Body"/>
              <w:spacing w:after="0" w:line="276" w:lineRule="auto"/>
              <w:jc w:val="left"/>
              <w:rPr>
                <w:rFonts w:ascii="Arial" w:hAnsi="Arial" w:cs="Arial"/>
                <w:b/>
                <w:highlight w:val="lightGray"/>
                <w:lang w:val="en"/>
              </w:rPr>
            </w:pPr>
            <w:r w:rsidRPr="00404866">
              <w:rPr>
                <w:rFonts w:ascii="Arial" w:hAnsi="Arial" w:cs="Arial"/>
                <w:b/>
                <w:highlight w:val="lightGray"/>
                <w:lang w:val="en"/>
              </w:rPr>
              <w:t>Mean Score</w:t>
            </w:r>
          </w:p>
        </w:tc>
        <w:tc>
          <w:tcPr>
            <w:tcW w:w="2610" w:type="dxa"/>
            <w:tcBorders>
              <w:top w:val="single" w:sz="5" w:space="0" w:color="000000"/>
              <w:left w:val="nil"/>
              <w:bottom w:val="single" w:sz="5" w:space="0" w:color="000000"/>
              <w:right w:val="single" w:sz="5" w:space="0" w:color="FFFFFF"/>
            </w:tcBorders>
            <w:tcMar>
              <w:top w:w="40" w:type="dxa"/>
              <w:left w:w="40" w:type="dxa"/>
              <w:bottom w:w="40" w:type="dxa"/>
              <w:right w:w="40" w:type="dxa"/>
            </w:tcMar>
            <w:vAlign w:val="center"/>
          </w:tcPr>
          <w:p w14:paraId="031186CA" w14:textId="77777777" w:rsidR="00264B24" w:rsidRPr="00404866" w:rsidRDefault="00264B24" w:rsidP="00404866">
            <w:pPr>
              <w:pStyle w:val="Body"/>
              <w:spacing w:after="0" w:line="276" w:lineRule="auto"/>
              <w:jc w:val="left"/>
              <w:rPr>
                <w:rFonts w:ascii="Arial" w:hAnsi="Arial" w:cs="Arial"/>
                <w:b/>
                <w:highlight w:val="lightGray"/>
                <w:lang w:val="en"/>
              </w:rPr>
            </w:pPr>
            <w:r w:rsidRPr="00404866">
              <w:rPr>
                <w:rFonts w:ascii="Arial" w:hAnsi="Arial" w:cs="Arial"/>
                <w:b/>
                <w:highlight w:val="lightGray"/>
                <w:lang w:val="en"/>
              </w:rPr>
              <w:t>Proficiency Level</w:t>
            </w:r>
          </w:p>
        </w:tc>
      </w:tr>
      <w:tr w:rsidR="00264B24" w:rsidRPr="00404866" w14:paraId="4EACDC1F" w14:textId="77777777" w:rsidTr="00404866">
        <w:trPr>
          <w:trHeight w:val="20"/>
        </w:trPr>
        <w:tc>
          <w:tcPr>
            <w:tcW w:w="3190" w:type="dxa"/>
            <w:tcBorders>
              <w:top w:val="nil"/>
              <w:left w:val="single" w:sz="5" w:space="0" w:color="FFFFFF"/>
              <w:bottom w:val="single" w:sz="4" w:space="0" w:color="auto"/>
              <w:right w:val="single" w:sz="5" w:space="0" w:color="FFFFFF"/>
            </w:tcBorders>
            <w:tcMar>
              <w:top w:w="40" w:type="dxa"/>
              <w:left w:w="40" w:type="dxa"/>
              <w:bottom w:w="40" w:type="dxa"/>
              <w:right w:w="40" w:type="dxa"/>
            </w:tcMar>
            <w:vAlign w:val="center"/>
          </w:tcPr>
          <w:p w14:paraId="2D839503" w14:textId="77777777" w:rsidR="00264B24" w:rsidRPr="00404866" w:rsidRDefault="00264B24" w:rsidP="00404866">
            <w:pPr>
              <w:pStyle w:val="Body"/>
              <w:spacing w:after="0" w:line="276" w:lineRule="auto"/>
              <w:jc w:val="left"/>
              <w:rPr>
                <w:rFonts w:ascii="Arial" w:hAnsi="Arial" w:cs="Arial"/>
                <w:highlight w:val="lightGray"/>
                <w:lang w:val="en"/>
              </w:rPr>
            </w:pPr>
            <w:r w:rsidRPr="00404866">
              <w:rPr>
                <w:rFonts w:ascii="Arial" w:hAnsi="Arial" w:cs="Arial"/>
                <w:highlight w:val="lightGray"/>
                <w:lang w:val="en"/>
              </w:rPr>
              <w:t>Reading Comprehension</w:t>
            </w:r>
          </w:p>
        </w:tc>
        <w:tc>
          <w:tcPr>
            <w:tcW w:w="2430" w:type="dxa"/>
            <w:tcBorders>
              <w:top w:val="nil"/>
              <w:left w:val="nil"/>
              <w:bottom w:val="single" w:sz="4" w:space="0" w:color="auto"/>
              <w:right w:val="single" w:sz="5" w:space="0" w:color="FFFFFF"/>
            </w:tcBorders>
            <w:tcMar>
              <w:top w:w="40" w:type="dxa"/>
              <w:left w:w="40" w:type="dxa"/>
              <w:bottom w:w="40" w:type="dxa"/>
              <w:right w:w="40" w:type="dxa"/>
            </w:tcMar>
            <w:vAlign w:val="center"/>
          </w:tcPr>
          <w:p w14:paraId="2BF8586D" w14:textId="77777777" w:rsidR="00264B24" w:rsidRPr="00404866" w:rsidRDefault="00264B24" w:rsidP="00404866">
            <w:pPr>
              <w:pStyle w:val="Body"/>
              <w:spacing w:after="0" w:line="276" w:lineRule="auto"/>
              <w:jc w:val="left"/>
              <w:rPr>
                <w:rFonts w:ascii="Arial" w:hAnsi="Arial" w:cs="Arial"/>
                <w:highlight w:val="lightGray"/>
                <w:lang w:val="en"/>
              </w:rPr>
            </w:pPr>
            <w:r w:rsidRPr="00404866">
              <w:rPr>
                <w:rFonts w:ascii="Arial" w:hAnsi="Arial" w:cs="Arial"/>
                <w:highlight w:val="lightGray"/>
                <w:lang w:val="en"/>
              </w:rPr>
              <w:t>10.68</w:t>
            </w:r>
          </w:p>
        </w:tc>
        <w:tc>
          <w:tcPr>
            <w:tcW w:w="2610" w:type="dxa"/>
            <w:tcBorders>
              <w:top w:val="nil"/>
              <w:left w:val="nil"/>
              <w:bottom w:val="single" w:sz="4" w:space="0" w:color="auto"/>
              <w:right w:val="single" w:sz="5" w:space="0" w:color="FFFFFF"/>
            </w:tcBorders>
            <w:tcMar>
              <w:top w:w="40" w:type="dxa"/>
              <w:left w:w="40" w:type="dxa"/>
              <w:bottom w:w="40" w:type="dxa"/>
              <w:right w:w="40" w:type="dxa"/>
            </w:tcMar>
            <w:vAlign w:val="center"/>
          </w:tcPr>
          <w:p w14:paraId="71651A3F" w14:textId="77777777" w:rsidR="00264B24" w:rsidRPr="00404866" w:rsidRDefault="00264B24" w:rsidP="00404866">
            <w:pPr>
              <w:pStyle w:val="Body"/>
              <w:spacing w:after="0" w:line="276" w:lineRule="auto"/>
              <w:jc w:val="left"/>
              <w:rPr>
                <w:rFonts w:ascii="Arial" w:hAnsi="Arial" w:cs="Arial"/>
                <w:highlight w:val="lightGray"/>
                <w:lang w:val="en"/>
              </w:rPr>
            </w:pPr>
            <w:r w:rsidRPr="00404866">
              <w:rPr>
                <w:rFonts w:ascii="Arial" w:hAnsi="Arial" w:cs="Arial"/>
                <w:highlight w:val="lightGray"/>
                <w:lang w:val="en"/>
              </w:rPr>
              <w:t>Not Proficient At All</w:t>
            </w:r>
          </w:p>
        </w:tc>
      </w:tr>
    </w:tbl>
    <w:p w14:paraId="58856734" w14:textId="77777777" w:rsidR="00C90662" w:rsidRDefault="00264B24" w:rsidP="00C90662">
      <w:pPr>
        <w:rPr>
          <w:rFonts w:ascii="Arial" w:hAnsi="Arial" w:cs="Arial"/>
          <w:i/>
          <w:sz w:val="18"/>
        </w:rPr>
      </w:pPr>
      <w:r w:rsidRPr="00404866">
        <w:rPr>
          <w:rFonts w:ascii="Arial" w:hAnsi="Arial" w:cs="Arial"/>
          <w:b/>
          <w:i/>
          <w:color w:val="1F1F1F"/>
          <w:sz w:val="18"/>
          <w:highlight w:val="lightGray"/>
        </w:rPr>
        <w:t xml:space="preserve">Legend: </w:t>
      </w:r>
      <w:r w:rsidR="00C90662" w:rsidRPr="00404866">
        <w:rPr>
          <w:rFonts w:ascii="Arial" w:hAnsi="Arial" w:cs="Arial"/>
          <w:i/>
          <w:sz w:val="18"/>
          <w:highlight w:val="lightGray"/>
        </w:rPr>
        <w:t>18 - 20</w:t>
      </w:r>
      <w:r w:rsidRPr="00404866">
        <w:rPr>
          <w:rFonts w:ascii="Arial" w:hAnsi="Arial" w:cs="Arial"/>
          <w:i/>
          <w:sz w:val="18"/>
          <w:highlight w:val="lightGray"/>
        </w:rPr>
        <w:t xml:space="preserve"> (</w:t>
      </w:r>
      <w:r w:rsidR="00C90662" w:rsidRPr="00404866">
        <w:rPr>
          <w:rFonts w:ascii="Arial" w:hAnsi="Arial" w:cs="Arial"/>
          <w:i/>
          <w:sz w:val="18"/>
          <w:highlight w:val="lightGray"/>
        </w:rPr>
        <w:t>Very Highly Proficient); 16 – 17.9 (Highly Proficient); 14 – 15.9</w:t>
      </w:r>
      <w:r w:rsidRPr="00404866">
        <w:rPr>
          <w:rFonts w:ascii="Arial" w:hAnsi="Arial" w:cs="Arial"/>
          <w:i/>
          <w:sz w:val="18"/>
          <w:highlight w:val="lightGray"/>
        </w:rPr>
        <w:t xml:space="preserve"> (</w:t>
      </w:r>
      <w:r w:rsidR="00C90662" w:rsidRPr="00404866">
        <w:rPr>
          <w:rFonts w:ascii="Arial" w:hAnsi="Arial" w:cs="Arial"/>
          <w:i/>
          <w:sz w:val="18"/>
          <w:highlight w:val="lightGray"/>
        </w:rPr>
        <w:t>Moderately Proficient); 12 – 13.9(Slightly Proficient); &lt; 11.9</w:t>
      </w:r>
      <w:r w:rsidRPr="00404866">
        <w:rPr>
          <w:rFonts w:ascii="Arial" w:hAnsi="Arial" w:cs="Arial"/>
          <w:i/>
          <w:sz w:val="18"/>
          <w:highlight w:val="lightGray"/>
        </w:rPr>
        <w:t xml:space="preserve"> (Not proficient at all)</w:t>
      </w:r>
    </w:p>
    <w:p w14:paraId="10D51CD8" w14:textId="77777777" w:rsidR="00C90662" w:rsidRDefault="00C90662" w:rsidP="00C90662">
      <w:pPr>
        <w:rPr>
          <w:rFonts w:ascii="Arial" w:hAnsi="Arial" w:cs="Arial"/>
          <w:i/>
        </w:rPr>
      </w:pPr>
    </w:p>
    <w:p w14:paraId="5AC053F9" w14:textId="6D50688E" w:rsidR="00C90662" w:rsidRDefault="001414E9" w:rsidP="00C90662">
      <w:pPr>
        <w:jc w:val="both"/>
        <w:rPr>
          <w:rFonts w:ascii="Arial" w:hAnsi="Arial" w:cs="Arial"/>
          <w:lang w:val="en"/>
        </w:rPr>
      </w:pPr>
      <w:r>
        <w:rPr>
          <w:rFonts w:ascii="Arial" w:hAnsi="Arial" w:cs="Arial"/>
          <w:lang w:val="en"/>
        </w:rPr>
        <w:t>T</w:t>
      </w:r>
      <w:r w:rsidR="00C90662" w:rsidRPr="00C90662">
        <w:rPr>
          <w:rFonts w:ascii="Arial" w:hAnsi="Arial" w:cs="Arial"/>
          <w:lang w:val="en"/>
        </w:rPr>
        <w:t xml:space="preserve">able </w:t>
      </w:r>
      <w:r>
        <w:rPr>
          <w:rFonts w:ascii="Arial" w:hAnsi="Arial" w:cs="Arial"/>
          <w:lang w:val="en"/>
        </w:rPr>
        <w:t xml:space="preserve">3 </w:t>
      </w:r>
      <w:r w:rsidR="00C90662" w:rsidRPr="00C90662">
        <w:rPr>
          <w:rFonts w:ascii="Arial" w:hAnsi="Arial" w:cs="Arial"/>
          <w:lang w:val="en"/>
        </w:rPr>
        <w:t xml:space="preserve">showcases the respondents’ inadequate performance in the </w:t>
      </w:r>
      <w:r>
        <w:rPr>
          <w:rFonts w:ascii="Arial" w:hAnsi="Arial" w:cs="Arial"/>
          <w:lang w:val="en"/>
        </w:rPr>
        <w:t>r</w:t>
      </w:r>
      <w:r w:rsidR="00C90662" w:rsidRPr="00C90662">
        <w:rPr>
          <w:rFonts w:ascii="Arial" w:hAnsi="Arial" w:cs="Arial"/>
          <w:lang w:val="en"/>
        </w:rPr>
        <w:t xml:space="preserve">eading </w:t>
      </w:r>
      <w:r>
        <w:rPr>
          <w:rFonts w:ascii="Arial" w:hAnsi="Arial" w:cs="Arial"/>
          <w:lang w:val="en"/>
        </w:rPr>
        <w:t>c</w:t>
      </w:r>
      <w:r w:rsidR="00C90662" w:rsidRPr="00C90662">
        <w:rPr>
          <w:rFonts w:ascii="Arial" w:hAnsi="Arial" w:cs="Arial"/>
          <w:lang w:val="en"/>
        </w:rPr>
        <w:t xml:space="preserve">omprehension component. The </w:t>
      </w:r>
      <w:proofErr w:type="gramStart"/>
      <w:r w:rsidR="00C90662" w:rsidRPr="00C90662">
        <w:rPr>
          <w:rFonts w:ascii="Arial" w:hAnsi="Arial" w:cs="Arial"/>
          <w:lang w:val="en"/>
        </w:rPr>
        <w:t>students’</w:t>
      </w:r>
      <w:proofErr w:type="gramEnd"/>
      <w:r w:rsidR="00C90662" w:rsidRPr="00C90662">
        <w:rPr>
          <w:rFonts w:ascii="Arial" w:hAnsi="Arial" w:cs="Arial"/>
          <w:lang w:val="en"/>
        </w:rPr>
        <w:t xml:space="preserve"> accomplish a mean score of 10.68, which is categorized as </w:t>
      </w:r>
      <w:r>
        <w:rPr>
          <w:rFonts w:ascii="Arial" w:hAnsi="Arial" w:cs="Arial"/>
          <w:bCs/>
          <w:lang w:val="en"/>
        </w:rPr>
        <w:t>n</w:t>
      </w:r>
      <w:r w:rsidR="00C90662" w:rsidRPr="001414E9">
        <w:rPr>
          <w:rFonts w:ascii="Arial" w:hAnsi="Arial" w:cs="Arial"/>
          <w:bCs/>
          <w:lang w:val="en"/>
        </w:rPr>
        <w:t xml:space="preserve">ot </w:t>
      </w:r>
      <w:r>
        <w:rPr>
          <w:rFonts w:ascii="Arial" w:hAnsi="Arial" w:cs="Arial"/>
          <w:bCs/>
          <w:lang w:val="en"/>
        </w:rPr>
        <w:t>p</w:t>
      </w:r>
      <w:r w:rsidR="00C90662" w:rsidRPr="001414E9">
        <w:rPr>
          <w:rFonts w:ascii="Arial" w:hAnsi="Arial" w:cs="Arial"/>
          <w:bCs/>
          <w:lang w:val="en"/>
        </w:rPr>
        <w:t xml:space="preserve">roficient </w:t>
      </w:r>
      <w:r>
        <w:rPr>
          <w:rFonts w:ascii="Arial" w:hAnsi="Arial" w:cs="Arial"/>
          <w:bCs/>
          <w:lang w:val="en"/>
        </w:rPr>
        <w:t>a</w:t>
      </w:r>
      <w:r w:rsidR="00C90662" w:rsidRPr="001414E9">
        <w:rPr>
          <w:rFonts w:ascii="Arial" w:hAnsi="Arial" w:cs="Arial"/>
          <w:bCs/>
          <w:lang w:val="en"/>
        </w:rPr>
        <w:t xml:space="preserve">t </w:t>
      </w:r>
      <w:r>
        <w:rPr>
          <w:rFonts w:ascii="Arial" w:hAnsi="Arial" w:cs="Arial"/>
          <w:bCs/>
          <w:lang w:val="en"/>
        </w:rPr>
        <w:t>a</w:t>
      </w:r>
      <w:r w:rsidR="00C90662" w:rsidRPr="001414E9">
        <w:rPr>
          <w:rFonts w:ascii="Arial" w:hAnsi="Arial" w:cs="Arial"/>
          <w:bCs/>
          <w:lang w:val="en"/>
        </w:rPr>
        <w:t>ll</w:t>
      </w:r>
      <w:r w:rsidR="00C90662" w:rsidRPr="00C90662">
        <w:rPr>
          <w:rFonts w:ascii="Arial" w:hAnsi="Arial" w:cs="Arial"/>
          <w:lang w:val="en"/>
        </w:rPr>
        <w:t xml:space="preserve">. This signifies that most of the students encounter challenges and struggles in dealing with reading comprehension tasks. The low mean score indicates that the respondents are incapable of fully comprehending, interpreting, and analyzing written texts. Similarly, the study of </w:t>
      </w:r>
      <w:proofErr w:type="spellStart"/>
      <w:r w:rsidR="00C90662" w:rsidRPr="00C90662">
        <w:rPr>
          <w:rFonts w:ascii="Arial" w:hAnsi="Arial" w:cs="Arial"/>
          <w:lang w:val="en"/>
        </w:rPr>
        <w:t>Adap</w:t>
      </w:r>
      <w:proofErr w:type="spellEnd"/>
      <w:r w:rsidR="00C90662" w:rsidRPr="00C90662">
        <w:rPr>
          <w:rFonts w:ascii="Arial" w:hAnsi="Arial" w:cs="Arial"/>
          <w:lang w:val="en"/>
        </w:rPr>
        <w:t xml:space="preserve"> et al. (2024) also reveal</w:t>
      </w:r>
      <w:r>
        <w:rPr>
          <w:rFonts w:ascii="Arial" w:hAnsi="Arial" w:cs="Arial"/>
          <w:lang w:val="en"/>
        </w:rPr>
        <w:t>s</w:t>
      </w:r>
      <w:r w:rsidR="00C90662" w:rsidRPr="00C90662">
        <w:rPr>
          <w:rFonts w:ascii="Arial" w:hAnsi="Arial" w:cs="Arial"/>
          <w:lang w:val="en"/>
        </w:rPr>
        <w:t xml:space="preserve"> that the students </w:t>
      </w:r>
      <w:r>
        <w:rPr>
          <w:rFonts w:ascii="Arial" w:hAnsi="Arial" w:cs="Arial"/>
          <w:lang w:val="en"/>
        </w:rPr>
        <w:t>are</w:t>
      </w:r>
      <w:r w:rsidR="00C90662" w:rsidRPr="00C90662">
        <w:rPr>
          <w:rFonts w:ascii="Arial" w:hAnsi="Arial" w:cs="Arial"/>
          <w:lang w:val="en"/>
        </w:rPr>
        <w:t xml:space="preserve"> </w:t>
      </w:r>
      <w:r w:rsidRPr="00C90662">
        <w:rPr>
          <w:rFonts w:ascii="Arial" w:hAnsi="Arial" w:cs="Arial"/>
          <w:lang w:val="en"/>
        </w:rPr>
        <w:t>facing</w:t>
      </w:r>
      <w:r w:rsidR="00C90662" w:rsidRPr="00C90662">
        <w:rPr>
          <w:rFonts w:ascii="Arial" w:hAnsi="Arial" w:cs="Arial"/>
          <w:lang w:val="en"/>
        </w:rPr>
        <w:t xml:space="preserve"> inefficiencies in reading as they solely attain low reading proficiency levels</w:t>
      </w:r>
      <w:r>
        <w:rPr>
          <w:rFonts w:ascii="Arial" w:hAnsi="Arial" w:cs="Arial"/>
          <w:lang w:val="en"/>
        </w:rPr>
        <w:t>. They believe that the students’ struggles are</w:t>
      </w:r>
      <w:r w:rsidR="00C90662" w:rsidRPr="00C90662">
        <w:rPr>
          <w:rFonts w:ascii="Arial" w:hAnsi="Arial" w:cs="Arial"/>
          <w:lang w:val="en"/>
        </w:rPr>
        <w:t xml:space="preserve"> due to factors such as time-management and unfamiliarity of words. Hence, achieving a better academic performance would require an intervention program involving reading tasks and activities is a necessity.</w:t>
      </w:r>
    </w:p>
    <w:p w14:paraId="51CB5B7A" w14:textId="77777777" w:rsidR="001414E9" w:rsidRDefault="001414E9" w:rsidP="00C90662">
      <w:pPr>
        <w:jc w:val="both"/>
        <w:rPr>
          <w:rFonts w:ascii="Arial" w:hAnsi="Arial" w:cs="Arial"/>
          <w:lang w:val="en"/>
        </w:rPr>
      </w:pPr>
    </w:p>
    <w:p w14:paraId="1F625891" w14:textId="77777777" w:rsidR="00C90662" w:rsidRDefault="00C90662" w:rsidP="00C90662">
      <w:pPr>
        <w:jc w:val="both"/>
        <w:rPr>
          <w:rFonts w:ascii="Arial" w:hAnsi="Arial" w:cs="Arial"/>
          <w:lang w:val="en"/>
        </w:rPr>
      </w:pPr>
      <w:r w:rsidRPr="00C90662">
        <w:rPr>
          <w:rFonts w:ascii="Arial" w:hAnsi="Arial" w:cs="Arial"/>
          <w:lang w:val="en"/>
        </w:rPr>
        <w:t>Being in the category of not proficient at all, simply means that students may find it difficult to identify and determine main details, formulate inferences, or understand the overall gist of a particular text. This limitation in recognizing the central points of a text can severely impact their ability to understand and remember the content being read. Additionally, students may have difficulty formulating inferences—drawing conclusions based on the information provided in the text—which is an essential skill for deeper comprehension and critical thinking. The inability to make inferences often prevents readers from fully engaging with the text or understanding its deeper meaning.</w:t>
      </w:r>
    </w:p>
    <w:p w14:paraId="1AEC75BD" w14:textId="77777777" w:rsidR="00C90662" w:rsidRPr="00C90662" w:rsidRDefault="00C90662" w:rsidP="00C90662">
      <w:pPr>
        <w:jc w:val="both"/>
        <w:rPr>
          <w:rFonts w:ascii="Arial" w:hAnsi="Arial" w:cs="Arial"/>
          <w:lang w:val="en"/>
        </w:rPr>
      </w:pPr>
    </w:p>
    <w:p w14:paraId="7C6D9CF0" w14:textId="77777777" w:rsidR="003110FB" w:rsidRDefault="00C90662" w:rsidP="003110FB">
      <w:pPr>
        <w:jc w:val="both"/>
        <w:rPr>
          <w:rFonts w:ascii="Arial" w:hAnsi="Arial" w:cs="Arial"/>
          <w:lang w:val="en"/>
        </w:rPr>
      </w:pPr>
      <w:r w:rsidRPr="00C90662">
        <w:rPr>
          <w:rFonts w:ascii="Arial" w:hAnsi="Arial" w:cs="Arial"/>
          <w:lang w:val="en"/>
        </w:rPr>
        <w:t xml:space="preserve">The results indicate a critical need for an intervention program aimed to enhance reading comprehension. Teachers may need to focus on designing strategies that build foundational skills such as identifying main ideas, making inferences, and summarizing texts. Moreover, integrating and incorporating a variety of text, reading strategies and exercises which are contextualized could help improve students’ comprehension. Addressing these challenges in reading comprehension can help students improve their performance in other academic areas that require interpretation and application of written context. </w:t>
      </w:r>
      <w:r w:rsidR="003110FB">
        <w:rPr>
          <w:rFonts w:ascii="Arial" w:hAnsi="Arial" w:cs="Arial"/>
          <w:lang w:val="en"/>
        </w:rPr>
        <w:t>The summary of students’ level of English Proficiency is presented in Table 4.</w:t>
      </w:r>
    </w:p>
    <w:p w14:paraId="142A95C2" w14:textId="77777777" w:rsidR="003110FB" w:rsidRDefault="003110FB" w:rsidP="003110FB">
      <w:pPr>
        <w:jc w:val="both"/>
        <w:rPr>
          <w:rFonts w:ascii="Arial" w:hAnsi="Arial" w:cs="Arial"/>
          <w:lang w:val="en"/>
        </w:rPr>
      </w:pPr>
    </w:p>
    <w:p w14:paraId="66EE01BE" w14:textId="77777777" w:rsidR="00404866" w:rsidRDefault="00404866" w:rsidP="003110FB">
      <w:pPr>
        <w:pStyle w:val="Body"/>
        <w:spacing w:after="0"/>
        <w:rPr>
          <w:rFonts w:ascii="Arial" w:hAnsi="Arial" w:cs="Arial"/>
          <w:b/>
          <w:lang w:val="en"/>
        </w:rPr>
      </w:pPr>
    </w:p>
    <w:p w14:paraId="25492C28" w14:textId="77777777" w:rsidR="006C420D" w:rsidRDefault="006C420D" w:rsidP="003110FB">
      <w:pPr>
        <w:pStyle w:val="Body"/>
        <w:spacing w:after="0"/>
        <w:rPr>
          <w:rFonts w:ascii="Arial" w:hAnsi="Arial" w:cs="Arial"/>
          <w:b/>
          <w:lang w:val="en"/>
        </w:rPr>
      </w:pPr>
    </w:p>
    <w:p w14:paraId="53C5BE19" w14:textId="77777777" w:rsidR="00404866" w:rsidRDefault="00404866" w:rsidP="003110FB">
      <w:pPr>
        <w:pStyle w:val="Body"/>
        <w:spacing w:after="0"/>
        <w:rPr>
          <w:rFonts w:ascii="Arial" w:hAnsi="Arial" w:cs="Arial"/>
          <w:b/>
          <w:lang w:val="en"/>
        </w:rPr>
      </w:pPr>
    </w:p>
    <w:p w14:paraId="5B16827C" w14:textId="4D018D96" w:rsidR="001958BF" w:rsidRDefault="003110FB" w:rsidP="003110FB">
      <w:pPr>
        <w:pStyle w:val="Body"/>
        <w:spacing w:after="0"/>
        <w:rPr>
          <w:rFonts w:ascii="Arial" w:hAnsi="Arial" w:cs="Arial"/>
          <w:b/>
          <w:lang w:val="en"/>
        </w:rPr>
      </w:pPr>
      <w:r>
        <w:rPr>
          <w:rFonts w:ascii="Arial" w:hAnsi="Arial" w:cs="Arial"/>
          <w:b/>
          <w:lang w:val="en"/>
        </w:rPr>
        <w:t>Table 4</w:t>
      </w:r>
      <w:r w:rsidRPr="00ED1187">
        <w:rPr>
          <w:rFonts w:ascii="Arial" w:hAnsi="Arial" w:cs="Arial"/>
          <w:b/>
          <w:lang w:val="en"/>
        </w:rPr>
        <w:t xml:space="preserve">. </w:t>
      </w:r>
      <w:r>
        <w:rPr>
          <w:rFonts w:ascii="Arial" w:hAnsi="Arial" w:cs="Arial"/>
          <w:b/>
          <w:lang w:val="en"/>
        </w:rPr>
        <w:t>Summary of Proficiency Levels in Three Components</w:t>
      </w:r>
    </w:p>
    <w:tbl>
      <w:tblPr>
        <w:tblW w:w="8230" w:type="dxa"/>
        <w:tblBorders>
          <w:top w:val="nil"/>
          <w:left w:val="nil"/>
          <w:bottom w:val="nil"/>
          <w:right w:val="nil"/>
          <w:insideH w:val="nil"/>
          <w:insideV w:val="nil"/>
        </w:tblBorders>
        <w:tblLayout w:type="fixed"/>
        <w:tblLook w:val="0600" w:firstRow="0" w:lastRow="0" w:firstColumn="0" w:lastColumn="0" w:noHBand="1" w:noVBand="1"/>
      </w:tblPr>
      <w:tblGrid>
        <w:gridCol w:w="3370"/>
        <w:gridCol w:w="2610"/>
        <w:gridCol w:w="2250"/>
      </w:tblGrid>
      <w:tr w:rsidR="003110FB" w:rsidRPr="00ED1187" w14:paraId="58B7EF21" w14:textId="77777777" w:rsidTr="001958BF">
        <w:trPr>
          <w:trHeight w:val="20"/>
        </w:trPr>
        <w:tc>
          <w:tcPr>
            <w:tcW w:w="3370" w:type="dxa"/>
            <w:tcBorders>
              <w:top w:val="single" w:sz="5" w:space="0" w:color="000000"/>
              <w:left w:val="single" w:sz="5" w:space="0" w:color="FFFFFF"/>
              <w:bottom w:val="single" w:sz="5" w:space="0" w:color="000000"/>
              <w:right w:val="single" w:sz="5" w:space="0" w:color="FFFFFF"/>
            </w:tcBorders>
            <w:tcMar>
              <w:top w:w="40" w:type="dxa"/>
              <w:left w:w="40" w:type="dxa"/>
              <w:bottom w:w="40" w:type="dxa"/>
              <w:right w:w="40" w:type="dxa"/>
            </w:tcMar>
            <w:vAlign w:val="center"/>
          </w:tcPr>
          <w:p w14:paraId="1B7F4229" w14:textId="77777777" w:rsidR="003110FB" w:rsidRPr="001958BF" w:rsidRDefault="003110FB" w:rsidP="001958BF">
            <w:pPr>
              <w:pStyle w:val="Body"/>
              <w:spacing w:after="0" w:line="276" w:lineRule="auto"/>
              <w:jc w:val="left"/>
              <w:rPr>
                <w:rFonts w:ascii="Arial" w:hAnsi="Arial" w:cs="Arial"/>
                <w:b/>
                <w:highlight w:val="lightGray"/>
                <w:lang w:val="en"/>
              </w:rPr>
            </w:pPr>
            <w:r w:rsidRPr="001958BF">
              <w:rPr>
                <w:rFonts w:ascii="Arial" w:hAnsi="Arial" w:cs="Arial"/>
                <w:b/>
                <w:highlight w:val="lightGray"/>
                <w:lang w:val="en"/>
              </w:rPr>
              <w:t>Category</w:t>
            </w:r>
          </w:p>
        </w:tc>
        <w:tc>
          <w:tcPr>
            <w:tcW w:w="2610" w:type="dxa"/>
            <w:tcBorders>
              <w:top w:val="single" w:sz="5" w:space="0" w:color="000000"/>
              <w:left w:val="nil"/>
              <w:bottom w:val="single" w:sz="5" w:space="0" w:color="000000"/>
              <w:right w:val="single" w:sz="5" w:space="0" w:color="FFFFFF"/>
            </w:tcBorders>
            <w:tcMar>
              <w:top w:w="40" w:type="dxa"/>
              <w:left w:w="40" w:type="dxa"/>
              <w:bottom w:w="40" w:type="dxa"/>
              <w:right w:w="40" w:type="dxa"/>
            </w:tcMar>
            <w:vAlign w:val="center"/>
          </w:tcPr>
          <w:p w14:paraId="7C19F189" w14:textId="77777777" w:rsidR="003110FB" w:rsidRPr="001958BF" w:rsidRDefault="003110FB" w:rsidP="001958BF">
            <w:pPr>
              <w:pStyle w:val="Body"/>
              <w:spacing w:after="0" w:line="276" w:lineRule="auto"/>
              <w:jc w:val="left"/>
              <w:rPr>
                <w:rFonts w:ascii="Arial" w:hAnsi="Arial" w:cs="Arial"/>
                <w:b/>
                <w:highlight w:val="lightGray"/>
                <w:lang w:val="en"/>
              </w:rPr>
            </w:pPr>
            <w:r w:rsidRPr="001958BF">
              <w:rPr>
                <w:rFonts w:ascii="Arial" w:hAnsi="Arial" w:cs="Arial"/>
                <w:b/>
                <w:highlight w:val="lightGray"/>
                <w:lang w:val="en"/>
              </w:rPr>
              <w:t>Mean Scores</w:t>
            </w:r>
          </w:p>
        </w:tc>
        <w:tc>
          <w:tcPr>
            <w:tcW w:w="2250" w:type="dxa"/>
            <w:tcBorders>
              <w:top w:val="single" w:sz="5" w:space="0" w:color="000000"/>
              <w:left w:val="nil"/>
              <w:bottom w:val="single" w:sz="5" w:space="0" w:color="000000"/>
              <w:right w:val="single" w:sz="5" w:space="0" w:color="FFFFFF"/>
            </w:tcBorders>
            <w:tcMar>
              <w:top w:w="40" w:type="dxa"/>
              <w:left w:w="40" w:type="dxa"/>
              <w:bottom w:w="40" w:type="dxa"/>
              <w:right w:w="40" w:type="dxa"/>
            </w:tcMar>
            <w:vAlign w:val="center"/>
          </w:tcPr>
          <w:p w14:paraId="0A542263" w14:textId="77777777" w:rsidR="003110FB" w:rsidRPr="001958BF" w:rsidRDefault="003110FB" w:rsidP="001958BF">
            <w:pPr>
              <w:pStyle w:val="Body"/>
              <w:spacing w:after="0" w:line="276" w:lineRule="auto"/>
              <w:jc w:val="left"/>
              <w:rPr>
                <w:rFonts w:ascii="Arial" w:hAnsi="Arial" w:cs="Arial"/>
                <w:b/>
                <w:highlight w:val="lightGray"/>
                <w:lang w:val="en"/>
              </w:rPr>
            </w:pPr>
            <w:r w:rsidRPr="001958BF">
              <w:rPr>
                <w:rFonts w:ascii="Arial" w:hAnsi="Arial" w:cs="Arial"/>
                <w:b/>
                <w:highlight w:val="lightGray"/>
                <w:lang w:val="en"/>
              </w:rPr>
              <w:t>Proficiency Level</w:t>
            </w:r>
          </w:p>
        </w:tc>
      </w:tr>
      <w:tr w:rsidR="003110FB" w:rsidRPr="00ED1187" w14:paraId="539AB284" w14:textId="77777777" w:rsidTr="001958BF">
        <w:trPr>
          <w:trHeight w:val="20"/>
        </w:trPr>
        <w:tc>
          <w:tcPr>
            <w:tcW w:w="3370" w:type="dxa"/>
            <w:tcBorders>
              <w:top w:val="nil"/>
              <w:left w:val="single" w:sz="5" w:space="0" w:color="FFFFFF"/>
              <w:bottom w:val="nil"/>
              <w:right w:val="single" w:sz="5" w:space="0" w:color="FFFFFF"/>
            </w:tcBorders>
            <w:tcMar>
              <w:top w:w="40" w:type="dxa"/>
              <w:left w:w="40" w:type="dxa"/>
              <w:bottom w:w="40" w:type="dxa"/>
              <w:right w:w="40" w:type="dxa"/>
            </w:tcMar>
            <w:vAlign w:val="center"/>
          </w:tcPr>
          <w:p w14:paraId="235DA38D" w14:textId="77777777" w:rsidR="003110FB" w:rsidRPr="001958BF" w:rsidRDefault="003110FB" w:rsidP="001958BF">
            <w:pPr>
              <w:pStyle w:val="Body"/>
              <w:spacing w:after="0" w:line="276" w:lineRule="auto"/>
              <w:jc w:val="left"/>
              <w:rPr>
                <w:rFonts w:ascii="Arial" w:hAnsi="Arial" w:cs="Arial"/>
                <w:highlight w:val="lightGray"/>
                <w:lang w:val="en"/>
              </w:rPr>
            </w:pPr>
            <w:r w:rsidRPr="001958BF">
              <w:rPr>
                <w:rFonts w:ascii="Arial" w:hAnsi="Arial" w:cs="Arial"/>
                <w:highlight w:val="lightGray"/>
                <w:lang w:val="en"/>
              </w:rPr>
              <w:t>Vocabulary</w:t>
            </w:r>
          </w:p>
        </w:tc>
        <w:tc>
          <w:tcPr>
            <w:tcW w:w="2610" w:type="dxa"/>
            <w:tcBorders>
              <w:top w:val="nil"/>
              <w:left w:val="nil"/>
              <w:bottom w:val="nil"/>
              <w:right w:val="single" w:sz="5" w:space="0" w:color="FFFFFF"/>
            </w:tcBorders>
            <w:tcMar>
              <w:top w:w="40" w:type="dxa"/>
              <w:left w:w="40" w:type="dxa"/>
              <w:bottom w:w="40" w:type="dxa"/>
              <w:right w:w="40" w:type="dxa"/>
            </w:tcMar>
            <w:vAlign w:val="center"/>
          </w:tcPr>
          <w:p w14:paraId="5A58148A" w14:textId="77777777" w:rsidR="003110FB" w:rsidRPr="001958BF" w:rsidRDefault="003110FB" w:rsidP="001958BF">
            <w:pPr>
              <w:pStyle w:val="Body"/>
              <w:spacing w:after="0" w:line="276" w:lineRule="auto"/>
              <w:jc w:val="left"/>
              <w:rPr>
                <w:rFonts w:ascii="Arial" w:hAnsi="Arial" w:cs="Arial"/>
                <w:highlight w:val="lightGray"/>
                <w:lang w:val="en"/>
              </w:rPr>
            </w:pPr>
            <w:r w:rsidRPr="001958BF">
              <w:rPr>
                <w:rFonts w:ascii="Arial" w:hAnsi="Arial" w:cs="Arial"/>
                <w:highlight w:val="lightGray"/>
                <w:lang w:val="en"/>
              </w:rPr>
              <w:t>25.46</w:t>
            </w:r>
          </w:p>
        </w:tc>
        <w:tc>
          <w:tcPr>
            <w:tcW w:w="2250" w:type="dxa"/>
            <w:tcBorders>
              <w:top w:val="nil"/>
              <w:left w:val="nil"/>
              <w:bottom w:val="nil"/>
              <w:right w:val="single" w:sz="5" w:space="0" w:color="FFFFFF"/>
            </w:tcBorders>
            <w:tcMar>
              <w:top w:w="40" w:type="dxa"/>
              <w:left w:w="40" w:type="dxa"/>
              <w:bottom w:w="40" w:type="dxa"/>
              <w:right w:w="40" w:type="dxa"/>
            </w:tcMar>
            <w:vAlign w:val="center"/>
          </w:tcPr>
          <w:p w14:paraId="0018D471" w14:textId="77777777" w:rsidR="003110FB" w:rsidRPr="001958BF" w:rsidRDefault="003110FB" w:rsidP="001958BF">
            <w:pPr>
              <w:pStyle w:val="Body"/>
              <w:spacing w:after="0" w:line="276" w:lineRule="auto"/>
              <w:jc w:val="left"/>
              <w:rPr>
                <w:rFonts w:ascii="Arial" w:hAnsi="Arial" w:cs="Arial"/>
                <w:highlight w:val="lightGray"/>
                <w:lang w:val="en"/>
              </w:rPr>
            </w:pPr>
            <w:r w:rsidRPr="001958BF">
              <w:rPr>
                <w:rFonts w:ascii="Arial" w:hAnsi="Arial" w:cs="Arial"/>
                <w:highlight w:val="lightGray"/>
                <w:lang w:val="en"/>
              </w:rPr>
              <w:t>Not Proficient At All</w:t>
            </w:r>
          </w:p>
        </w:tc>
      </w:tr>
      <w:tr w:rsidR="003110FB" w:rsidRPr="00ED1187" w14:paraId="618F56FF" w14:textId="77777777" w:rsidTr="001958BF">
        <w:trPr>
          <w:trHeight w:val="20"/>
        </w:trPr>
        <w:tc>
          <w:tcPr>
            <w:tcW w:w="3370" w:type="dxa"/>
            <w:tcBorders>
              <w:top w:val="nil"/>
              <w:left w:val="single" w:sz="5" w:space="0" w:color="FFFFFF"/>
              <w:bottom w:val="nil"/>
              <w:right w:val="single" w:sz="5" w:space="0" w:color="FFFFFF"/>
            </w:tcBorders>
            <w:tcMar>
              <w:top w:w="40" w:type="dxa"/>
              <w:left w:w="40" w:type="dxa"/>
              <w:bottom w:w="40" w:type="dxa"/>
              <w:right w:w="40" w:type="dxa"/>
            </w:tcMar>
            <w:vAlign w:val="center"/>
          </w:tcPr>
          <w:p w14:paraId="70BF4605" w14:textId="77777777" w:rsidR="003110FB" w:rsidRPr="001958BF" w:rsidRDefault="003110FB" w:rsidP="001958BF">
            <w:pPr>
              <w:pStyle w:val="Body"/>
              <w:spacing w:after="0" w:line="276" w:lineRule="auto"/>
              <w:jc w:val="left"/>
              <w:rPr>
                <w:rFonts w:ascii="Arial" w:hAnsi="Arial" w:cs="Arial"/>
                <w:highlight w:val="lightGray"/>
                <w:lang w:val="en"/>
              </w:rPr>
            </w:pPr>
            <w:r w:rsidRPr="001958BF">
              <w:rPr>
                <w:rFonts w:ascii="Arial" w:hAnsi="Arial" w:cs="Arial"/>
                <w:highlight w:val="lightGray"/>
                <w:lang w:val="en"/>
              </w:rPr>
              <w:t>Grammar</w:t>
            </w:r>
          </w:p>
        </w:tc>
        <w:tc>
          <w:tcPr>
            <w:tcW w:w="2610" w:type="dxa"/>
            <w:tcBorders>
              <w:top w:val="nil"/>
              <w:left w:val="nil"/>
              <w:bottom w:val="nil"/>
              <w:right w:val="single" w:sz="5" w:space="0" w:color="FFFFFF"/>
            </w:tcBorders>
            <w:tcMar>
              <w:top w:w="40" w:type="dxa"/>
              <w:left w:w="40" w:type="dxa"/>
              <w:bottom w:w="40" w:type="dxa"/>
              <w:right w:w="40" w:type="dxa"/>
            </w:tcMar>
            <w:vAlign w:val="center"/>
          </w:tcPr>
          <w:p w14:paraId="74EE3403" w14:textId="77777777" w:rsidR="003110FB" w:rsidRPr="001958BF" w:rsidRDefault="003110FB" w:rsidP="001958BF">
            <w:pPr>
              <w:pStyle w:val="Body"/>
              <w:spacing w:after="0" w:line="276" w:lineRule="auto"/>
              <w:jc w:val="left"/>
              <w:rPr>
                <w:rFonts w:ascii="Arial" w:hAnsi="Arial" w:cs="Arial"/>
                <w:highlight w:val="lightGray"/>
                <w:lang w:val="en"/>
              </w:rPr>
            </w:pPr>
            <w:r w:rsidRPr="001958BF">
              <w:rPr>
                <w:rFonts w:ascii="Arial" w:hAnsi="Arial" w:cs="Arial"/>
                <w:highlight w:val="lightGray"/>
                <w:lang w:val="en"/>
              </w:rPr>
              <w:t>23.67</w:t>
            </w:r>
          </w:p>
        </w:tc>
        <w:tc>
          <w:tcPr>
            <w:tcW w:w="2250" w:type="dxa"/>
            <w:tcBorders>
              <w:top w:val="nil"/>
              <w:left w:val="nil"/>
              <w:bottom w:val="nil"/>
              <w:right w:val="single" w:sz="5" w:space="0" w:color="FFFFFF"/>
            </w:tcBorders>
            <w:tcMar>
              <w:top w:w="40" w:type="dxa"/>
              <w:left w:w="40" w:type="dxa"/>
              <w:bottom w:w="40" w:type="dxa"/>
              <w:right w:w="40" w:type="dxa"/>
            </w:tcMar>
            <w:vAlign w:val="center"/>
          </w:tcPr>
          <w:p w14:paraId="714E3D37" w14:textId="77777777" w:rsidR="003110FB" w:rsidRPr="001958BF" w:rsidRDefault="003110FB" w:rsidP="001958BF">
            <w:pPr>
              <w:pStyle w:val="Body"/>
              <w:spacing w:after="0" w:line="276" w:lineRule="auto"/>
              <w:jc w:val="left"/>
              <w:rPr>
                <w:rFonts w:ascii="Arial" w:hAnsi="Arial" w:cs="Arial"/>
                <w:highlight w:val="lightGray"/>
                <w:lang w:val="en"/>
              </w:rPr>
            </w:pPr>
            <w:r w:rsidRPr="001958BF">
              <w:rPr>
                <w:rFonts w:ascii="Arial" w:hAnsi="Arial" w:cs="Arial"/>
                <w:highlight w:val="lightGray"/>
                <w:lang w:val="en"/>
              </w:rPr>
              <w:t>Not Proficient At All</w:t>
            </w:r>
          </w:p>
        </w:tc>
      </w:tr>
      <w:tr w:rsidR="003110FB" w:rsidRPr="00ED1187" w14:paraId="49E20D91" w14:textId="77777777" w:rsidTr="001958BF">
        <w:trPr>
          <w:trHeight w:val="20"/>
        </w:trPr>
        <w:tc>
          <w:tcPr>
            <w:tcW w:w="3370" w:type="dxa"/>
            <w:tcBorders>
              <w:top w:val="nil"/>
              <w:left w:val="single" w:sz="5" w:space="0" w:color="FFFFFF"/>
              <w:bottom w:val="single" w:sz="4" w:space="0" w:color="auto"/>
              <w:right w:val="single" w:sz="5" w:space="0" w:color="FFFFFF"/>
            </w:tcBorders>
            <w:tcMar>
              <w:top w:w="40" w:type="dxa"/>
              <w:left w:w="40" w:type="dxa"/>
              <w:bottom w:w="40" w:type="dxa"/>
              <w:right w:w="40" w:type="dxa"/>
            </w:tcMar>
            <w:vAlign w:val="center"/>
          </w:tcPr>
          <w:p w14:paraId="530963C1" w14:textId="77777777" w:rsidR="003110FB" w:rsidRPr="001958BF" w:rsidRDefault="003110FB" w:rsidP="001958BF">
            <w:pPr>
              <w:pStyle w:val="Body"/>
              <w:spacing w:after="0" w:line="276" w:lineRule="auto"/>
              <w:jc w:val="left"/>
              <w:rPr>
                <w:rFonts w:ascii="Arial" w:hAnsi="Arial" w:cs="Arial"/>
                <w:highlight w:val="lightGray"/>
                <w:lang w:val="en"/>
              </w:rPr>
            </w:pPr>
            <w:r w:rsidRPr="001958BF">
              <w:rPr>
                <w:rFonts w:ascii="Arial" w:hAnsi="Arial" w:cs="Arial"/>
                <w:highlight w:val="lightGray"/>
                <w:lang w:val="en"/>
              </w:rPr>
              <w:t>Reading Comprehension</w:t>
            </w:r>
          </w:p>
        </w:tc>
        <w:tc>
          <w:tcPr>
            <w:tcW w:w="2610" w:type="dxa"/>
            <w:tcBorders>
              <w:top w:val="nil"/>
              <w:left w:val="nil"/>
              <w:bottom w:val="single" w:sz="4" w:space="0" w:color="auto"/>
              <w:right w:val="single" w:sz="5" w:space="0" w:color="FFFFFF"/>
            </w:tcBorders>
            <w:tcMar>
              <w:top w:w="40" w:type="dxa"/>
              <w:left w:w="40" w:type="dxa"/>
              <w:bottom w:w="40" w:type="dxa"/>
              <w:right w:w="40" w:type="dxa"/>
            </w:tcMar>
            <w:vAlign w:val="center"/>
          </w:tcPr>
          <w:p w14:paraId="2A44CB44" w14:textId="77777777" w:rsidR="003110FB" w:rsidRPr="001958BF" w:rsidRDefault="003110FB" w:rsidP="001958BF">
            <w:pPr>
              <w:pStyle w:val="Body"/>
              <w:spacing w:after="0" w:line="276" w:lineRule="auto"/>
              <w:jc w:val="left"/>
              <w:rPr>
                <w:rFonts w:ascii="Arial" w:hAnsi="Arial" w:cs="Arial"/>
                <w:highlight w:val="lightGray"/>
                <w:lang w:val="en"/>
              </w:rPr>
            </w:pPr>
            <w:r w:rsidRPr="001958BF">
              <w:rPr>
                <w:rFonts w:ascii="Arial" w:hAnsi="Arial" w:cs="Arial"/>
                <w:highlight w:val="lightGray"/>
                <w:lang w:val="en"/>
              </w:rPr>
              <w:t>10.68</w:t>
            </w:r>
          </w:p>
        </w:tc>
        <w:tc>
          <w:tcPr>
            <w:tcW w:w="2250" w:type="dxa"/>
            <w:tcBorders>
              <w:top w:val="nil"/>
              <w:left w:val="nil"/>
              <w:bottom w:val="single" w:sz="4" w:space="0" w:color="auto"/>
              <w:right w:val="single" w:sz="5" w:space="0" w:color="FFFFFF"/>
            </w:tcBorders>
            <w:tcMar>
              <w:top w:w="40" w:type="dxa"/>
              <w:left w:w="40" w:type="dxa"/>
              <w:bottom w:w="40" w:type="dxa"/>
              <w:right w:w="40" w:type="dxa"/>
            </w:tcMar>
            <w:vAlign w:val="center"/>
          </w:tcPr>
          <w:p w14:paraId="2C36B59D" w14:textId="77777777" w:rsidR="003110FB" w:rsidRPr="001958BF" w:rsidRDefault="003110FB" w:rsidP="001958BF">
            <w:pPr>
              <w:pStyle w:val="Body"/>
              <w:spacing w:after="0" w:line="276" w:lineRule="auto"/>
              <w:jc w:val="left"/>
              <w:rPr>
                <w:rFonts w:ascii="Arial" w:hAnsi="Arial" w:cs="Arial"/>
                <w:highlight w:val="lightGray"/>
                <w:lang w:val="en"/>
              </w:rPr>
            </w:pPr>
            <w:r w:rsidRPr="001958BF">
              <w:rPr>
                <w:rFonts w:ascii="Arial" w:hAnsi="Arial" w:cs="Arial"/>
                <w:highlight w:val="lightGray"/>
                <w:lang w:val="en"/>
              </w:rPr>
              <w:t>Not Proficient At All</w:t>
            </w:r>
          </w:p>
        </w:tc>
      </w:tr>
    </w:tbl>
    <w:p w14:paraId="002F6319" w14:textId="77777777" w:rsidR="003110FB" w:rsidRPr="003110FB" w:rsidRDefault="003110FB" w:rsidP="003110FB">
      <w:pPr>
        <w:pStyle w:val="NoSpacing"/>
        <w:rPr>
          <w:rFonts w:ascii="Arial" w:hAnsi="Arial" w:cs="Arial"/>
          <w:i/>
          <w:sz w:val="18"/>
          <w:lang w:val="en"/>
        </w:rPr>
      </w:pPr>
      <w:r w:rsidRPr="003110FB">
        <w:rPr>
          <w:rFonts w:ascii="Arial" w:hAnsi="Arial" w:cs="Arial"/>
          <w:b/>
          <w:i/>
          <w:color w:val="1F1F1F"/>
          <w:sz w:val="18"/>
          <w:lang w:val="en"/>
        </w:rPr>
        <w:t xml:space="preserve">Legend for Reading Comprehension: </w:t>
      </w:r>
      <w:r w:rsidRPr="003110FB">
        <w:rPr>
          <w:rFonts w:ascii="Arial" w:hAnsi="Arial" w:cs="Arial"/>
          <w:i/>
          <w:sz w:val="18"/>
          <w:lang w:val="en"/>
        </w:rPr>
        <w:t>18 - 20 (Very Highly Proficient); 16 -17.</w:t>
      </w:r>
      <w:r>
        <w:rPr>
          <w:rFonts w:ascii="Arial" w:hAnsi="Arial" w:cs="Arial"/>
          <w:i/>
          <w:sz w:val="18"/>
          <w:lang w:val="en"/>
        </w:rPr>
        <w:t xml:space="preserve">9 (Highly Proficient); 14 - </w:t>
      </w:r>
      <w:r w:rsidRPr="003110FB">
        <w:rPr>
          <w:rFonts w:ascii="Arial" w:hAnsi="Arial" w:cs="Arial"/>
          <w:i/>
          <w:sz w:val="18"/>
          <w:lang w:val="en"/>
        </w:rPr>
        <w:t xml:space="preserve">15.9 (Moderately Proficient); 12 - 13.9 (Slightly Proficient); &lt; 11.9 (Not proficient at all) </w:t>
      </w:r>
    </w:p>
    <w:p w14:paraId="34F96D61" w14:textId="77777777" w:rsidR="003110FB" w:rsidRPr="003110FB" w:rsidRDefault="003110FB" w:rsidP="003110FB">
      <w:pPr>
        <w:pStyle w:val="NoSpacing"/>
        <w:rPr>
          <w:rFonts w:ascii="Arial" w:hAnsi="Arial" w:cs="Arial"/>
          <w:i/>
          <w:sz w:val="18"/>
          <w:lang w:val="en"/>
        </w:rPr>
      </w:pPr>
      <w:r w:rsidRPr="003110FB">
        <w:rPr>
          <w:rFonts w:ascii="Arial" w:hAnsi="Arial" w:cs="Arial"/>
          <w:b/>
          <w:i/>
          <w:sz w:val="18"/>
          <w:lang w:val="en"/>
        </w:rPr>
        <w:t>Legend for Vocabulary:</w:t>
      </w:r>
      <w:r w:rsidRPr="003110FB">
        <w:rPr>
          <w:rFonts w:ascii="Arial" w:hAnsi="Arial" w:cs="Arial"/>
          <w:i/>
          <w:sz w:val="18"/>
          <w:lang w:val="en"/>
        </w:rPr>
        <w:t xml:space="preserve"> 45 - 50 (Very Highly Proficient); 40 - 44.5 </w:t>
      </w:r>
      <w:r>
        <w:rPr>
          <w:rFonts w:ascii="Arial" w:hAnsi="Arial" w:cs="Arial"/>
          <w:i/>
          <w:sz w:val="18"/>
          <w:lang w:val="en"/>
        </w:rPr>
        <w:t xml:space="preserve">(Highly Proficient); 35 - 39.5 </w:t>
      </w:r>
      <w:r w:rsidRPr="003110FB">
        <w:rPr>
          <w:rFonts w:ascii="Arial" w:hAnsi="Arial" w:cs="Arial"/>
          <w:i/>
          <w:sz w:val="18"/>
          <w:lang w:val="en"/>
        </w:rPr>
        <w:t xml:space="preserve">(Moderately Proficient); 30 - 34.5 (Slightly Proficient); &lt; 30 (Not proficient at all) </w:t>
      </w:r>
    </w:p>
    <w:p w14:paraId="5FE5FE06" w14:textId="77777777" w:rsidR="003110FB" w:rsidRPr="003110FB" w:rsidRDefault="003110FB" w:rsidP="003110FB">
      <w:pPr>
        <w:pStyle w:val="NoSpacing"/>
        <w:rPr>
          <w:rFonts w:ascii="Arial" w:hAnsi="Arial" w:cs="Arial"/>
          <w:i/>
          <w:sz w:val="18"/>
          <w:lang w:val="en"/>
        </w:rPr>
      </w:pPr>
      <w:r w:rsidRPr="003110FB">
        <w:rPr>
          <w:rFonts w:ascii="Arial" w:hAnsi="Arial" w:cs="Arial"/>
          <w:b/>
          <w:i/>
          <w:sz w:val="18"/>
          <w:lang w:val="en"/>
        </w:rPr>
        <w:t>Legend for Grammar:</w:t>
      </w:r>
      <w:r w:rsidRPr="003110FB">
        <w:rPr>
          <w:rFonts w:ascii="Arial" w:hAnsi="Arial" w:cs="Arial"/>
          <w:i/>
          <w:sz w:val="18"/>
          <w:lang w:val="en"/>
        </w:rPr>
        <w:t xml:space="preserve"> 90 - 100 (Very Highly Proficient); 80 - 89 (Highly P</w:t>
      </w:r>
      <w:r>
        <w:rPr>
          <w:rFonts w:ascii="Arial" w:hAnsi="Arial" w:cs="Arial"/>
          <w:i/>
          <w:sz w:val="18"/>
          <w:lang w:val="en"/>
        </w:rPr>
        <w:t xml:space="preserve">roficient); 70 - 79 (Moderately </w:t>
      </w:r>
      <w:r w:rsidRPr="003110FB">
        <w:rPr>
          <w:rFonts w:ascii="Arial" w:hAnsi="Arial" w:cs="Arial"/>
          <w:i/>
          <w:sz w:val="18"/>
          <w:lang w:val="en"/>
        </w:rPr>
        <w:t>Proficient); 60 - 69 (Slightly Proficient); &lt; 60 (Not proficient at all)</w:t>
      </w:r>
    </w:p>
    <w:p w14:paraId="154F27F7" w14:textId="77777777" w:rsidR="003110FB" w:rsidRDefault="003110FB" w:rsidP="003110FB">
      <w:pPr>
        <w:jc w:val="both"/>
        <w:rPr>
          <w:rFonts w:ascii="Arial" w:hAnsi="Arial" w:cs="Arial"/>
          <w:lang w:val="en"/>
        </w:rPr>
      </w:pPr>
    </w:p>
    <w:p w14:paraId="18BCE4E8" w14:textId="5DAF70C4" w:rsidR="003110FB" w:rsidRDefault="001414E9" w:rsidP="003110FB">
      <w:pPr>
        <w:jc w:val="both"/>
        <w:rPr>
          <w:rFonts w:ascii="Arial" w:hAnsi="Arial" w:cs="Arial"/>
          <w:lang w:val="en"/>
        </w:rPr>
      </w:pPr>
      <w:r>
        <w:rPr>
          <w:rFonts w:ascii="Arial" w:hAnsi="Arial" w:cs="Arial"/>
          <w:lang w:val="en"/>
        </w:rPr>
        <w:t>T</w:t>
      </w:r>
      <w:r w:rsidR="003110FB" w:rsidRPr="003110FB">
        <w:rPr>
          <w:rFonts w:ascii="Arial" w:hAnsi="Arial" w:cs="Arial"/>
          <w:lang w:val="en"/>
        </w:rPr>
        <w:t xml:space="preserve">able </w:t>
      </w:r>
      <w:r>
        <w:rPr>
          <w:rFonts w:ascii="Arial" w:hAnsi="Arial" w:cs="Arial"/>
          <w:lang w:val="en"/>
        </w:rPr>
        <w:t xml:space="preserve">4 </w:t>
      </w:r>
      <w:r w:rsidR="003110FB" w:rsidRPr="003110FB">
        <w:rPr>
          <w:rFonts w:ascii="Arial" w:hAnsi="Arial" w:cs="Arial"/>
          <w:lang w:val="en"/>
        </w:rPr>
        <w:t xml:space="preserve">displays the proficiency levels of students in the three primary components of language: vocabulary, grammar, and reading comprehension. The vocabulary component has a total of fifty items and has a mean score of 25.46 categorized as </w:t>
      </w:r>
      <w:r w:rsidR="003110FB" w:rsidRPr="001414E9">
        <w:rPr>
          <w:rFonts w:ascii="Arial" w:hAnsi="Arial" w:cs="Arial"/>
          <w:bCs/>
          <w:lang w:val="en"/>
        </w:rPr>
        <w:t>not proficient at all,</w:t>
      </w:r>
      <w:r w:rsidR="003110FB" w:rsidRPr="003110FB">
        <w:rPr>
          <w:rFonts w:ascii="Arial" w:hAnsi="Arial" w:cs="Arial"/>
          <w:lang w:val="en"/>
        </w:rPr>
        <w:t xml:space="preserve"> indicating that the test takers encountered difficulties with vocabulary and demonstrated a lack of competency. This also indicates that students lack a solid grasp of essential vocabulary, which is critical for understanding texts, expressing ideas clearly, and engaging in meaningful communication. Without a strong vocabulary foundation, students’ may also encounter challenges in both grammar and reading comprehension. A study of Balce (2024) highlight</w:t>
      </w:r>
      <w:r>
        <w:rPr>
          <w:rFonts w:ascii="Arial" w:hAnsi="Arial" w:cs="Arial"/>
          <w:lang w:val="en"/>
        </w:rPr>
        <w:t>s</w:t>
      </w:r>
      <w:r w:rsidR="003110FB" w:rsidRPr="003110FB">
        <w:rPr>
          <w:rFonts w:ascii="Arial" w:hAnsi="Arial" w:cs="Arial"/>
          <w:lang w:val="en"/>
        </w:rPr>
        <w:t xml:space="preserve"> senior high school students who are achieving a commendable level of developing vocabulary proficiency, with different levels in aspects such as range, richness, and practical application. The findings of the study </w:t>
      </w:r>
      <w:r>
        <w:rPr>
          <w:rFonts w:ascii="Arial" w:hAnsi="Arial" w:cs="Arial"/>
          <w:lang w:val="en"/>
        </w:rPr>
        <w:t>are</w:t>
      </w:r>
      <w:r w:rsidR="003110FB" w:rsidRPr="003110FB">
        <w:rPr>
          <w:rFonts w:ascii="Arial" w:hAnsi="Arial" w:cs="Arial"/>
          <w:lang w:val="en"/>
        </w:rPr>
        <w:t xml:space="preserve"> the actual opposite of the findings in this discussion which entails a concerning need of revamp in the teaching strategies and methods for the incoming students. In conclusion, vocabulary knowledge has shown to be an important factor in reading comprehension (Brooks et al., 2021).</w:t>
      </w:r>
    </w:p>
    <w:p w14:paraId="21A65846" w14:textId="77777777" w:rsidR="003110FB" w:rsidRDefault="003110FB" w:rsidP="003110FB">
      <w:pPr>
        <w:jc w:val="both"/>
        <w:rPr>
          <w:rFonts w:ascii="Arial" w:hAnsi="Arial" w:cs="Arial"/>
          <w:lang w:val="en"/>
        </w:rPr>
      </w:pPr>
    </w:p>
    <w:p w14:paraId="05952D8E" w14:textId="228A1B1C" w:rsidR="003110FB" w:rsidRPr="003110FB" w:rsidRDefault="001414E9" w:rsidP="003110FB">
      <w:pPr>
        <w:jc w:val="both"/>
        <w:rPr>
          <w:rFonts w:ascii="Arial" w:hAnsi="Arial" w:cs="Arial"/>
          <w:lang w:val="en"/>
        </w:rPr>
      </w:pPr>
      <w:r>
        <w:rPr>
          <w:rFonts w:ascii="Arial" w:hAnsi="Arial" w:cs="Arial"/>
          <w:lang w:val="en"/>
        </w:rPr>
        <w:t>On the other hand, t</w:t>
      </w:r>
      <w:r w:rsidR="003110FB" w:rsidRPr="003110FB">
        <w:rPr>
          <w:rFonts w:ascii="Arial" w:hAnsi="Arial" w:cs="Arial"/>
          <w:lang w:val="en"/>
        </w:rPr>
        <w:t>he grammar component</w:t>
      </w:r>
      <w:r>
        <w:rPr>
          <w:rFonts w:ascii="Arial" w:hAnsi="Arial" w:cs="Arial"/>
          <w:lang w:val="en"/>
        </w:rPr>
        <w:t xml:space="preserve">, having </w:t>
      </w:r>
      <w:r w:rsidR="003110FB" w:rsidRPr="003110FB">
        <w:rPr>
          <w:rFonts w:ascii="Arial" w:hAnsi="Arial" w:cs="Arial"/>
          <w:lang w:val="en"/>
        </w:rPr>
        <w:t>a total of one hundred items</w:t>
      </w:r>
      <w:r>
        <w:rPr>
          <w:rFonts w:ascii="Arial" w:hAnsi="Arial" w:cs="Arial"/>
          <w:lang w:val="en"/>
        </w:rPr>
        <w:t>,</w:t>
      </w:r>
      <w:r w:rsidR="003110FB" w:rsidRPr="003110FB">
        <w:rPr>
          <w:rFonts w:ascii="Arial" w:hAnsi="Arial" w:cs="Arial"/>
          <w:lang w:val="en"/>
        </w:rPr>
        <w:t xml:space="preserve"> has a mean score of 23.67</w:t>
      </w:r>
      <w:r>
        <w:rPr>
          <w:rFonts w:ascii="Arial" w:hAnsi="Arial" w:cs="Arial"/>
          <w:lang w:val="en"/>
        </w:rPr>
        <w:t xml:space="preserve">, </w:t>
      </w:r>
      <w:r w:rsidR="003110FB" w:rsidRPr="003110FB">
        <w:rPr>
          <w:rFonts w:ascii="Arial" w:hAnsi="Arial" w:cs="Arial"/>
          <w:lang w:val="en"/>
        </w:rPr>
        <w:t xml:space="preserve">categorized as </w:t>
      </w:r>
      <w:r w:rsidR="003110FB" w:rsidRPr="001414E9">
        <w:rPr>
          <w:rFonts w:ascii="Arial" w:hAnsi="Arial" w:cs="Arial"/>
          <w:bCs/>
          <w:lang w:val="en"/>
        </w:rPr>
        <w:t>not proficient at all</w:t>
      </w:r>
      <w:r w:rsidR="003110FB" w:rsidRPr="003110FB">
        <w:rPr>
          <w:rFonts w:ascii="Arial" w:hAnsi="Arial" w:cs="Arial"/>
          <w:lang w:val="en"/>
        </w:rPr>
        <w:t>. This score reflects the students' difficulties in mastering the rules of grammar, which are essential for constructing clear, accurate, and coherent sentences</w:t>
      </w:r>
      <w:r>
        <w:rPr>
          <w:rFonts w:ascii="Arial" w:hAnsi="Arial" w:cs="Arial"/>
          <w:lang w:val="en"/>
        </w:rPr>
        <w:t xml:space="preserve">. The result also </w:t>
      </w:r>
      <w:r w:rsidR="003110FB" w:rsidRPr="003110FB">
        <w:rPr>
          <w:rFonts w:ascii="Arial" w:hAnsi="Arial" w:cs="Arial"/>
          <w:lang w:val="en"/>
        </w:rPr>
        <w:t xml:space="preserve">suggests that the students may struggle with foundational aspects of sentence structure, verb tenses, subject-verb agreement, punctuation, and other grammatical rules.  Without a solid understanding of grammar, students may be unable to convey their thoughts clearly, which can affect their academic writing, communication with others, and overall ability to express themselves in English. According to the study of </w:t>
      </w:r>
      <w:proofErr w:type="spellStart"/>
      <w:r w:rsidR="003110FB" w:rsidRPr="003110FB">
        <w:rPr>
          <w:rFonts w:ascii="Arial" w:hAnsi="Arial" w:cs="Arial"/>
          <w:lang w:val="en"/>
        </w:rPr>
        <w:t>Albarico</w:t>
      </w:r>
      <w:proofErr w:type="spellEnd"/>
      <w:r w:rsidR="003110FB" w:rsidRPr="003110FB">
        <w:rPr>
          <w:rFonts w:ascii="Arial" w:hAnsi="Arial" w:cs="Arial"/>
          <w:lang w:val="en"/>
        </w:rPr>
        <w:t xml:space="preserve"> (2021), students achieving a fair proficient level in grammatical skills entails having the ability to use the language in both oral and written meaningfully. Therefore, intervention programs must be created to address the grammar deficiencies and provide them with general awareness of the significance of grammatical skills in expressing ideas effectively.</w:t>
      </w:r>
    </w:p>
    <w:p w14:paraId="470155EF" w14:textId="77777777" w:rsidR="003110FB" w:rsidRDefault="003110FB" w:rsidP="003110FB">
      <w:pPr>
        <w:jc w:val="both"/>
        <w:rPr>
          <w:rFonts w:ascii="Arial" w:hAnsi="Arial" w:cs="Arial"/>
          <w:lang w:val="en"/>
        </w:rPr>
      </w:pPr>
    </w:p>
    <w:p w14:paraId="194A9841" w14:textId="360CD1F0" w:rsidR="003110FB" w:rsidRPr="003110FB" w:rsidRDefault="003110FB" w:rsidP="003110FB">
      <w:pPr>
        <w:jc w:val="both"/>
        <w:rPr>
          <w:rFonts w:ascii="Arial" w:hAnsi="Arial" w:cs="Arial"/>
          <w:lang w:val="en"/>
        </w:rPr>
      </w:pPr>
      <w:r w:rsidRPr="003110FB">
        <w:rPr>
          <w:rFonts w:ascii="Arial" w:hAnsi="Arial" w:cs="Arial"/>
          <w:lang w:val="en"/>
        </w:rPr>
        <w:t>The lowest mean score of 10.68</w:t>
      </w:r>
      <w:r w:rsidR="001414E9">
        <w:rPr>
          <w:rFonts w:ascii="Arial" w:hAnsi="Arial" w:cs="Arial"/>
          <w:lang w:val="en"/>
        </w:rPr>
        <w:t>,</w:t>
      </w:r>
      <w:r w:rsidRPr="003110FB">
        <w:rPr>
          <w:rFonts w:ascii="Arial" w:hAnsi="Arial" w:cs="Arial"/>
          <w:lang w:val="en"/>
        </w:rPr>
        <w:t xml:space="preserve"> out of the twenty items</w:t>
      </w:r>
      <w:r w:rsidR="001414E9">
        <w:rPr>
          <w:rFonts w:ascii="Arial" w:hAnsi="Arial" w:cs="Arial"/>
          <w:lang w:val="en"/>
        </w:rPr>
        <w:t xml:space="preserve"> in the reading comprehension component,</w:t>
      </w:r>
      <w:r w:rsidRPr="003110FB">
        <w:rPr>
          <w:rFonts w:ascii="Arial" w:hAnsi="Arial" w:cs="Arial"/>
          <w:lang w:val="en"/>
        </w:rPr>
        <w:t xml:space="preserve"> also falls under the category </w:t>
      </w:r>
      <w:r w:rsidRPr="001414E9">
        <w:rPr>
          <w:rFonts w:ascii="Arial" w:hAnsi="Arial" w:cs="Arial"/>
          <w:bCs/>
          <w:lang w:val="en"/>
        </w:rPr>
        <w:t>not proficient at all</w:t>
      </w:r>
      <w:r w:rsidR="001414E9">
        <w:rPr>
          <w:rFonts w:ascii="Arial" w:hAnsi="Arial" w:cs="Arial"/>
          <w:lang w:val="en"/>
        </w:rPr>
        <w:t xml:space="preserve">. This result </w:t>
      </w:r>
      <w:r w:rsidRPr="003110FB">
        <w:rPr>
          <w:rFonts w:ascii="Arial" w:hAnsi="Arial" w:cs="Arial"/>
          <w:lang w:val="en"/>
        </w:rPr>
        <w:t>signifies considerable difficulties in reading comprehension. Students who struggle with reading comprehension may have difficulty identifying main ideas, making inferences, understanding the overall meaning of a text, or connecting new information to existing knowledge. This can create significant barriers not only in language learning but across all academic disciplines, as comprehension skills are required in almost every subject area</w:t>
      </w:r>
      <w:r w:rsidRPr="0078126A">
        <w:rPr>
          <w:rFonts w:ascii="Arial" w:hAnsi="Arial" w:cs="Arial"/>
          <w:highlight w:val="lightGray"/>
          <w:lang w:val="en"/>
        </w:rPr>
        <w:t xml:space="preserve">. Reading comprehension is </w:t>
      </w:r>
      <w:r w:rsidR="0078126A" w:rsidRPr="0078126A">
        <w:rPr>
          <w:rFonts w:ascii="Arial" w:hAnsi="Arial" w:cs="Arial"/>
          <w:highlight w:val="lightGray"/>
          <w:lang w:val="en"/>
        </w:rPr>
        <w:t>essential in facilitating understanding various domains (Muallim &amp; Hasanah, 2024</w:t>
      </w:r>
      <w:r w:rsidRPr="0078126A">
        <w:rPr>
          <w:rFonts w:ascii="Arial" w:hAnsi="Arial" w:cs="Arial"/>
          <w:highlight w:val="lightGray"/>
          <w:lang w:val="en"/>
        </w:rPr>
        <w:t>).</w:t>
      </w:r>
      <w:r w:rsidRPr="003110FB">
        <w:rPr>
          <w:rFonts w:ascii="Arial" w:hAnsi="Arial" w:cs="Arial"/>
          <w:lang w:val="en"/>
        </w:rPr>
        <w:t xml:space="preserve"> With that being said, a study of </w:t>
      </w:r>
      <w:proofErr w:type="spellStart"/>
      <w:r w:rsidRPr="003110FB">
        <w:rPr>
          <w:rFonts w:ascii="Arial" w:hAnsi="Arial" w:cs="Arial"/>
          <w:lang w:val="en"/>
        </w:rPr>
        <w:t>Tugo</w:t>
      </w:r>
      <w:proofErr w:type="spellEnd"/>
      <w:r w:rsidRPr="003110FB">
        <w:rPr>
          <w:rFonts w:ascii="Arial" w:hAnsi="Arial" w:cs="Arial"/>
          <w:lang w:val="en"/>
        </w:rPr>
        <w:t xml:space="preserve"> &amp; </w:t>
      </w:r>
      <w:proofErr w:type="spellStart"/>
      <w:r w:rsidRPr="003110FB">
        <w:rPr>
          <w:rFonts w:ascii="Arial" w:hAnsi="Arial" w:cs="Arial"/>
          <w:lang w:val="en"/>
        </w:rPr>
        <w:t>Tabernilla</w:t>
      </w:r>
      <w:proofErr w:type="spellEnd"/>
      <w:r w:rsidRPr="003110FB">
        <w:rPr>
          <w:rFonts w:ascii="Arial" w:hAnsi="Arial" w:cs="Arial"/>
          <w:lang w:val="en"/>
        </w:rPr>
        <w:t xml:space="preserve"> (2024) conclude</w:t>
      </w:r>
      <w:r w:rsidR="001414E9">
        <w:rPr>
          <w:rFonts w:ascii="Arial" w:hAnsi="Arial" w:cs="Arial"/>
          <w:lang w:val="en"/>
        </w:rPr>
        <w:t>s</w:t>
      </w:r>
      <w:r w:rsidRPr="003110FB">
        <w:rPr>
          <w:rFonts w:ascii="Arial" w:hAnsi="Arial" w:cs="Arial"/>
          <w:lang w:val="en"/>
        </w:rPr>
        <w:t xml:space="preserve"> that students </w:t>
      </w:r>
      <w:r w:rsidR="001414E9">
        <w:rPr>
          <w:rFonts w:ascii="Arial" w:hAnsi="Arial" w:cs="Arial"/>
          <w:lang w:val="en"/>
        </w:rPr>
        <w:t>are</w:t>
      </w:r>
      <w:r w:rsidRPr="003110FB">
        <w:rPr>
          <w:rFonts w:ascii="Arial" w:hAnsi="Arial" w:cs="Arial"/>
          <w:lang w:val="en"/>
        </w:rPr>
        <w:t xml:space="preserve"> </w:t>
      </w:r>
      <w:r w:rsidRPr="003110FB">
        <w:rPr>
          <w:rFonts w:ascii="Arial" w:hAnsi="Arial" w:cs="Arial"/>
          <w:lang w:val="en"/>
        </w:rPr>
        <w:lastRenderedPageBreak/>
        <w:t>encountering attaining such low levels of reading comprehension due to different circumstances involving poor study habits, parent’s low educational attainment, internet connectivity, mode of learning and students</w:t>
      </w:r>
      <w:r w:rsidR="00796853">
        <w:rPr>
          <w:rFonts w:ascii="Arial" w:hAnsi="Arial" w:cs="Arial"/>
          <w:lang w:val="en"/>
        </w:rPr>
        <w:t>’</w:t>
      </w:r>
      <w:r w:rsidRPr="003110FB">
        <w:rPr>
          <w:rFonts w:ascii="Arial" w:hAnsi="Arial" w:cs="Arial"/>
          <w:lang w:val="en"/>
        </w:rPr>
        <w:t xml:space="preserve"> academic background. These factors play a pivotal role in influencing students reading comprehension difficulties, hence, an effective intervention program must be developed to counteract the alarming problem.</w:t>
      </w:r>
    </w:p>
    <w:p w14:paraId="5DBFB4B4" w14:textId="77777777" w:rsidR="003110FB" w:rsidRDefault="003110FB" w:rsidP="003110FB">
      <w:pPr>
        <w:jc w:val="both"/>
        <w:rPr>
          <w:rFonts w:ascii="Arial" w:hAnsi="Arial" w:cs="Arial"/>
          <w:lang w:val="en"/>
        </w:rPr>
      </w:pPr>
    </w:p>
    <w:p w14:paraId="1E8434FC" w14:textId="77777777" w:rsidR="003110FB" w:rsidRDefault="003110FB" w:rsidP="003110FB">
      <w:pPr>
        <w:jc w:val="both"/>
        <w:rPr>
          <w:rFonts w:ascii="Arial" w:hAnsi="Arial" w:cs="Arial"/>
          <w:lang w:val="en"/>
        </w:rPr>
      </w:pPr>
      <w:r w:rsidRPr="003110FB">
        <w:rPr>
          <w:rFonts w:ascii="Arial" w:hAnsi="Arial" w:cs="Arial"/>
          <w:lang w:val="en"/>
        </w:rPr>
        <w:t xml:space="preserve">The aggregate performance in all categories is below proficiency, indicating a necessity for focused intervention measures. The results suggest that students are encountering difficulties in fundamental aspects of language learning, which could hinder their academic progress and success in other subjects that rely on language skills. Therefore, it is essential to implement tailored programs that address these specific deficiencies, helping students build a solid foundation in language skills that will support their long-term success. Based on the different level of performance of the students in the different components and subcomponents of the English language, the overall English proficiency level of the students are presented in Table </w:t>
      </w:r>
      <w:r>
        <w:rPr>
          <w:rFonts w:ascii="Arial" w:hAnsi="Arial" w:cs="Arial"/>
          <w:lang w:val="en"/>
        </w:rPr>
        <w:t>5.</w:t>
      </w:r>
    </w:p>
    <w:p w14:paraId="50F167FC" w14:textId="77777777" w:rsidR="003110FB" w:rsidRDefault="003110FB" w:rsidP="003110FB">
      <w:pPr>
        <w:jc w:val="both"/>
        <w:rPr>
          <w:rFonts w:ascii="Arial" w:hAnsi="Arial" w:cs="Arial"/>
          <w:lang w:val="en"/>
        </w:rPr>
      </w:pPr>
    </w:p>
    <w:p w14:paraId="6ECCA7AD" w14:textId="39AA1557" w:rsidR="001958BF" w:rsidRDefault="003110FB" w:rsidP="003110FB">
      <w:pPr>
        <w:jc w:val="both"/>
        <w:rPr>
          <w:rFonts w:ascii="Arial" w:hAnsi="Arial" w:cs="Arial"/>
          <w:b/>
          <w:lang w:val="en"/>
        </w:rPr>
      </w:pPr>
      <w:r>
        <w:rPr>
          <w:rFonts w:ascii="Arial" w:hAnsi="Arial" w:cs="Arial"/>
          <w:b/>
          <w:lang w:val="en"/>
        </w:rPr>
        <w:t>Table 5. Students’ Overall Level of English Proficiency</w:t>
      </w:r>
    </w:p>
    <w:tbl>
      <w:tblPr>
        <w:tblW w:w="8155" w:type="dxa"/>
        <w:jc w:val="center"/>
        <w:tblBorders>
          <w:top w:val="nil"/>
          <w:left w:val="nil"/>
          <w:bottom w:val="nil"/>
          <w:right w:val="nil"/>
          <w:insideH w:val="nil"/>
          <w:insideV w:val="nil"/>
        </w:tblBorders>
        <w:tblLayout w:type="fixed"/>
        <w:tblLook w:val="0600" w:firstRow="0" w:lastRow="0" w:firstColumn="0" w:lastColumn="0" w:noHBand="1" w:noVBand="1"/>
      </w:tblPr>
      <w:tblGrid>
        <w:gridCol w:w="4204"/>
        <w:gridCol w:w="2036"/>
        <w:gridCol w:w="1915"/>
      </w:tblGrid>
      <w:tr w:rsidR="003110FB" w:rsidRPr="003110FB" w14:paraId="5CD4D860" w14:textId="77777777" w:rsidTr="001958BF">
        <w:trPr>
          <w:trHeight w:val="20"/>
          <w:jc w:val="center"/>
        </w:trPr>
        <w:tc>
          <w:tcPr>
            <w:tcW w:w="4204" w:type="dxa"/>
            <w:tcBorders>
              <w:top w:val="single" w:sz="5" w:space="0" w:color="000000"/>
              <w:left w:val="single" w:sz="5" w:space="0" w:color="FFFFFF"/>
              <w:bottom w:val="single" w:sz="5" w:space="0" w:color="000000"/>
              <w:right w:val="single" w:sz="5" w:space="0" w:color="FFFFFF"/>
            </w:tcBorders>
            <w:shd w:val="clear" w:color="auto" w:fill="auto"/>
            <w:tcMar>
              <w:top w:w="40" w:type="dxa"/>
              <w:left w:w="40" w:type="dxa"/>
              <w:bottom w:w="40" w:type="dxa"/>
              <w:right w:w="40" w:type="dxa"/>
            </w:tcMar>
            <w:vAlign w:val="bottom"/>
          </w:tcPr>
          <w:p w14:paraId="209801AC" w14:textId="77777777" w:rsidR="003110FB" w:rsidRPr="001958BF" w:rsidRDefault="003110FB" w:rsidP="001958BF">
            <w:pPr>
              <w:spacing w:line="276" w:lineRule="auto"/>
              <w:jc w:val="both"/>
              <w:rPr>
                <w:rFonts w:ascii="Arial" w:hAnsi="Arial" w:cs="Arial"/>
                <w:b/>
                <w:highlight w:val="lightGray"/>
                <w:lang w:val="en"/>
              </w:rPr>
            </w:pPr>
            <w:r w:rsidRPr="001958BF">
              <w:rPr>
                <w:rFonts w:ascii="Arial" w:hAnsi="Arial" w:cs="Arial"/>
                <w:b/>
                <w:highlight w:val="lightGray"/>
                <w:lang w:val="en"/>
              </w:rPr>
              <w:t>Level of Proficiency</w:t>
            </w:r>
          </w:p>
        </w:tc>
        <w:tc>
          <w:tcPr>
            <w:tcW w:w="2036" w:type="dxa"/>
            <w:tcBorders>
              <w:top w:val="single" w:sz="5" w:space="0" w:color="000000"/>
              <w:left w:val="nil"/>
              <w:bottom w:val="single" w:sz="5" w:space="0" w:color="000000"/>
              <w:right w:val="single" w:sz="5" w:space="0" w:color="FFFFFF"/>
            </w:tcBorders>
            <w:shd w:val="clear" w:color="auto" w:fill="auto"/>
            <w:tcMar>
              <w:top w:w="40" w:type="dxa"/>
              <w:left w:w="40" w:type="dxa"/>
              <w:bottom w:w="40" w:type="dxa"/>
              <w:right w:w="40" w:type="dxa"/>
            </w:tcMar>
            <w:vAlign w:val="bottom"/>
          </w:tcPr>
          <w:p w14:paraId="0284E5CD" w14:textId="77777777" w:rsidR="003110FB" w:rsidRPr="001958BF" w:rsidRDefault="003110FB" w:rsidP="001958BF">
            <w:pPr>
              <w:spacing w:line="276" w:lineRule="auto"/>
              <w:jc w:val="both"/>
              <w:rPr>
                <w:rFonts w:ascii="Arial" w:hAnsi="Arial" w:cs="Arial"/>
                <w:b/>
                <w:highlight w:val="lightGray"/>
                <w:lang w:val="en"/>
              </w:rPr>
            </w:pPr>
            <w:r w:rsidRPr="001958BF">
              <w:rPr>
                <w:rFonts w:ascii="Arial" w:hAnsi="Arial" w:cs="Arial"/>
                <w:b/>
                <w:highlight w:val="lightGray"/>
                <w:lang w:val="en"/>
              </w:rPr>
              <w:t>n</w:t>
            </w:r>
          </w:p>
        </w:tc>
        <w:tc>
          <w:tcPr>
            <w:tcW w:w="1915" w:type="dxa"/>
            <w:tcBorders>
              <w:top w:val="single" w:sz="5" w:space="0" w:color="000000"/>
              <w:left w:val="nil"/>
              <w:bottom w:val="single" w:sz="5" w:space="0" w:color="000000"/>
              <w:right w:val="single" w:sz="5" w:space="0" w:color="FFFFFF"/>
            </w:tcBorders>
            <w:shd w:val="clear" w:color="auto" w:fill="auto"/>
            <w:tcMar>
              <w:top w:w="40" w:type="dxa"/>
              <w:left w:w="40" w:type="dxa"/>
              <w:bottom w:w="40" w:type="dxa"/>
              <w:right w:w="40" w:type="dxa"/>
            </w:tcMar>
            <w:vAlign w:val="bottom"/>
          </w:tcPr>
          <w:p w14:paraId="3F70936F" w14:textId="77777777" w:rsidR="003110FB" w:rsidRPr="001958BF" w:rsidRDefault="003110FB" w:rsidP="001958BF">
            <w:pPr>
              <w:spacing w:line="276" w:lineRule="auto"/>
              <w:jc w:val="both"/>
              <w:rPr>
                <w:rFonts w:ascii="Arial" w:hAnsi="Arial" w:cs="Arial"/>
                <w:b/>
                <w:highlight w:val="lightGray"/>
                <w:lang w:val="en"/>
              </w:rPr>
            </w:pPr>
            <w:r w:rsidRPr="001958BF">
              <w:rPr>
                <w:rFonts w:ascii="Arial" w:hAnsi="Arial" w:cs="Arial"/>
                <w:b/>
                <w:highlight w:val="lightGray"/>
                <w:lang w:val="en"/>
              </w:rPr>
              <w:t>%</w:t>
            </w:r>
          </w:p>
        </w:tc>
      </w:tr>
      <w:tr w:rsidR="003110FB" w:rsidRPr="003110FB" w14:paraId="35D2B31A" w14:textId="77777777" w:rsidTr="001958BF">
        <w:trPr>
          <w:trHeight w:val="20"/>
          <w:jc w:val="center"/>
        </w:trPr>
        <w:tc>
          <w:tcPr>
            <w:tcW w:w="4204" w:type="dxa"/>
            <w:tcBorders>
              <w:top w:val="nil"/>
              <w:left w:val="single" w:sz="5" w:space="0" w:color="FFFFFF"/>
              <w:bottom w:val="single" w:sz="5" w:space="0" w:color="FFFFFF"/>
              <w:right w:val="single" w:sz="5" w:space="0" w:color="FFFFFF"/>
            </w:tcBorders>
            <w:shd w:val="clear" w:color="auto" w:fill="auto"/>
            <w:tcMar>
              <w:top w:w="40" w:type="dxa"/>
              <w:left w:w="40" w:type="dxa"/>
              <w:bottom w:w="40" w:type="dxa"/>
              <w:right w:w="40" w:type="dxa"/>
            </w:tcMar>
            <w:vAlign w:val="bottom"/>
          </w:tcPr>
          <w:p w14:paraId="6C7DBD8E" w14:textId="77777777" w:rsidR="003110FB" w:rsidRPr="001958BF" w:rsidRDefault="003110FB" w:rsidP="001958BF">
            <w:pPr>
              <w:spacing w:line="276" w:lineRule="auto"/>
              <w:jc w:val="both"/>
              <w:rPr>
                <w:rFonts w:ascii="Arial" w:hAnsi="Arial" w:cs="Arial"/>
                <w:highlight w:val="lightGray"/>
                <w:lang w:val="en"/>
              </w:rPr>
            </w:pPr>
            <w:r w:rsidRPr="001958BF">
              <w:rPr>
                <w:rFonts w:ascii="Arial" w:hAnsi="Arial" w:cs="Arial"/>
                <w:highlight w:val="lightGray"/>
                <w:lang w:val="en"/>
              </w:rPr>
              <w:t>Very Highly Proficient</w:t>
            </w:r>
          </w:p>
        </w:tc>
        <w:tc>
          <w:tcPr>
            <w:tcW w:w="2036" w:type="dxa"/>
            <w:tcBorders>
              <w:top w:val="nil"/>
              <w:left w:val="nil"/>
              <w:bottom w:val="single" w:sz="5" w:space="0" w:color="FFFFFF"/>
              <w:right w:val="single" w:sz="5" w:space="0" w:color="FFFFFF"/>
            </w:tcBorders>
            <w:shd w:val="clear" w:color="auto" w:fill="auto"/>
            <w:tcMar>
              <w:top w:w="40" w:type="dxa"/>
              <w:left w:w="40" w:type="dxa"/>
              <w:bottom w:w="40" w:type="dxa"/>
              <w:right w:w="40" w:type="dxa"/>
            </w:tcMar>
            <w:vAlign w:val="bottom"/>
          </w:tcPr>
          <w:p w14:paraId="2EDDD2E5" w14:textId="77777777" w:rsidR="003110FB" w:rsidRPr="001958BF" w:rsidRDefault="003110FB" w:rsidP="001958BF">
            <w:pPr>
              <w:spacing w:line="276" w:lineRule="auto"/>
              <w:jc w:val="both"/>
              <w:rPr>
                <w:rFonts w:ascii="Arial" w:hAnsi="Arial" w:cs="Arial"/>
                <w:highlight w:val="lightGray"/>
                <w:lang w:val="en"/>
              </w:rPr>
            </w:pPr>
            <w:r w:rsidRPr="001958BF">
              <w:rPr>
                <w:rFonts w:ascii="Arial" w:hAnsi="Arial" w:cs="Arial"/>
                <w:highlight w:val="lightGray"/>
                <w:lang w:val="en"/>
              </w:rPr>
              <w:t>0</w:t>
            </w:r>
          </w:p>
        </w:tc>
        <w:tc>
          <w:tcPr>
            <w:tcW w:w="1915" w:type="dxa"/>
            <w:tcBorders>
              <w:top w:val="nil"/>
              <w:left w:val="nil"/>
              <w:bottom w:val="single" w:sz="5" w:space="0" w:color="FFFFFF"/>
              <w:right w:val="single" w:sz="5" w:space="0" w:color="FFFFFF"/>
            </w:tcBorders>
            <w:shd w:val="clear" w:color="auto" w:fill="auto"/>
            <w:tcMar>
              <w:top w:w="40" w:type="dxa"/>
              <w:left w:w="40" w:type="dxa"/>
              <w:bottom w:w="40" w:type="dxa"/>
              <w:right w:w="40" w:type="dxa"/>
            </w:tcMar>
            <w:vAlign w:val="bottom"/>
          </w:tcPr>
          <w:p w14:paraId="0EF05AA9" w14:textId="77777777" w:rsidR="003110FB" w:rsidRPr="001958BF" w:rsidRDefault="003110FB" w:rsidP="001958BF">
            <w:pPr>
              <w:spacing w:line="276" w:lineRule="auto"/>
              <w:jc w:val="both"/>
              <w:rPr>
                <w:rFonts w:ascii="Arial" w:hAnsi="Arial" w:cs="Arial"/>
                <w:highlight w:val="lightGray"/>
                <w:lang w:val="en"/>
              </w:rPr>
            </w:pPr>
            <w:r w:rsidRPr="001958BF">
              <w:rPr>
                <w:rFonts w:ascii="Arial" w:hAnsi="Arial" w:cs="Arial"/>
                <w:highlight w:val="lightGray"/>
                <w:lang w:val="en"/>
              </w:rPr>
              <w:t>0</w:t>
            </w:r>
          </w:p>
        </w:tc>
      </w:tr>
      <w:tr w:rsidR="003110FB" w:rsidRPr="003110FB" w14:paraId="4EBE2E58" w14:textId="77777777" w:rsidTr="001958BF">
        <w:trPr>
          <w:trHeight w:val="20"/>
          <w:jc w:val="center"/>
        </w:trPr>
        <w:tc>
          <w:tcPr>
            <w:tcW w:w="4204" w:type="dxa"/>
            <w:tcBorders>
              <w:top w:val="nil"/>
              <w:left w:val="single" w:sz="5" w:space="0" w:color="FFFFFF"/>
              <w:bottom w:val="single" w:sz="5" w:space="0" w:color="FFFFFF"/>
              <w:right w:val="single" w:sz="5" w:space="0" w:color="FFFFFF"/>
            </w:tcBorders>
            <w:shd w:val="clear" w:color="auto" w:fill="auto"/>
            <w:tcMar>
              <w:top w:w="40" w:type="dxa"/>
              <w:left w:w="40" w:type="dxa"/>
              <w:bottom w:w="40" w:type="dxa"/>
              <w:right w:w="40" w:type="dxa"/>
            </w:tcMar>
            <w:vAlign w:val="bottom"/>
          </w:tcPr>
          <w:p w14:paraId="6F2DBEA4" w14:textId="77777777" w:rsidR="003110FB" w:rsidRPr="001958BF" w:rsidRDefault="003110FB" w:rsidP="001958BF">
            <w:pPr>
              <w:spacing w:line="276" w:lineRule="auto"/>
              <w:jc w:val="both"/>
              <w:rPr>
                <w:rFonts w:ascii="Arial" w:hAnsi="Arial" w:cs="Arial"/>
                <w:highlight w:val="lightGray"/>
                <w:lang w:val="en"/>
              </w:rPr>
            </w:pPr>
            <w:r w:rsidRPr="001958BF">
              <w:rPr>
                <w:rFonts w:ascii="Arial" w:hAnsi="Arial" w:cs="Arial"/>
                <w:highlight w:val="lightGray"/>
                <w:lang w:val="en"/>
              </w:rPr>
              <w:t>Highly Proficient</w:t>
            </w:r>
          </w:p>
        </w:tc>
        <w:tc>
          <w:tcPr>
            <w:tcW w:w="2036" w:type="dxa"/>
            <w:tcBorders>
              <w:top w:val="nil"/>
              <w:left w:val="nil"/>
              <w:bottom w:val="single" w:sz="5" w:space="0" w:color="FFFFFF"/>
              <w:right w:val="single" w:sz="5" w:space="0" w:color="FFFFFF"/>
            </w:tcBorders>
            <w:shd w:val="clear" w:color="auto" w:fill="auto"/>
            <w:tcMar>
              <w:top w:w="40" w:type="dxa"/>
              <w:left w:w="40" w:type="dxa"/>
              <w:bottom w:w="40" w:type="dxa"/>
              <w:right w:w="40" w:type="dxa"/>
            </w:tcMar>
            <w:vAlign w:val="bottom"/>
          </w:tcPr>
          <w:p w14:paraId="48F77D62" w14:textId="77777777" w:rsidR="003110FB" w:rsidRPr="001958BF" w:rsidRDefault="003110FB" w:rsidP="001958BF">
            <w:pPr>
              <w:spacing w:line="276" w:lineRule="auto"/>
              <w:jc w:val="both"/>
              <w:rPr>
                <w:rFonts w:ascii="Arial" w:hAnsi="Arial" w:cs="Arial"/>
                <w:highlight w:val="lightGray"/>
                <w:lang w:val="en"/>
              </w:rPr>
            </w:pPr>
            <w:r w:rsidRPr="001958BF">
              <w:rPr>
                <w:rFonts w:ascii="Arial" w:hAnsi="Arial" w:cs="Arial"/>
                <w:highlight w:val="lightGray"/>
                <w:lang w:val="en"/>
              </w:rPr>
              <w:t>1</w:t>
            </w:r>
          </w:p>
        </w:tc>
        <w:tc>
          <w:tcPr>
            <w:tcW w:w="1915" w:type="dxa"/>
            <w:tcBorders>
              <w:top w:val="nil"/>
              <w:left w:val="nil"/>
              <w:bottom w:val="single" w:sz="5" w:space="0" w:color="FFFFFF"/>
              <w:right w:val="single" w:sz="5" w:space="0" w:color="FFFFFF"/>
            </w:tcBorders>
            <w:shd w:val="clear" w:color="auto" w:fill="auto"/>
            <w:tcMar>
              <w:top w:w="40" w:type="dxa"/>
              <w:left w:w="40" w:type="dxa"/>
              <w:bottom w:w="40" w:type="dxa"/>
              <w:right w:w="40" w:type="dxa"/>
            </w:tcMar>
            <w:vAlign w:val="bottom"/>
          </w:tcPr>
          <w:p w14:paraId="5991F057" w14:textId="77777777" w:rsidR="003110FB" w:rsidRPr="001958BF" w:rsidRDefault="003110FB" w:rsidP="001958BF">
            <w:pPr>
              <w:spacing w:line="276" w:lineRule="auto"/>
              <w:jc w:val="both"/>
              <w:rPr>
                <w:rFonts w:ascii="Arial" w:hAnsi="Arial" w:cs="Arial"/>
                <w:highlight w:val="lightGray"/>
                <w:lang w:val="en"/>
              </w:rPr>
            </w:pPr>
            <w:r w:rsidRPr="001958BF">
              <w:rPr>
                <w:rFonts w:ascii="Arial" w:hAnsi="Arial" w:cs="Arial"/>
                <w:highlight w:val="lightGray"/>
                <w:lang w:val="en"/>
              </w:rPr>
              <w:t>2.50</w:t>
            </w:r>
          </w:p>
        </w:tc>
      </w:tr>
      <w:tr w:rsidR="003110FB" w:rsidRPr="003110FB" w14:paraId="0623123E" w14:textId="77777777" w:rsidTr="001958BF">
        <w:trPr>
          <w:trHeight w:val="20"/>
          <w:jc w:val="center"/>
        </w:trPr>
        <w:tc>
          <w:tcPr>
            <w:tcW w:w="4204" w:type="dxa"/>
            <w:tcBorders>
              <w:top w:val="nil"/>
              <w:left w:val="single" w:sz="5" w:space="0" w:color="FFFFFF"/>
              <w:bottom w:val="single" w:sz="5" w:space="0" w:color="FFFFFF"/>
              <w:right w:val="single" w:sz="5" w:space="0" w:color="FFFFFF"/>
            </w:tcBorders>
            <w:shd w:val="clear" w:color="auto" w:fill="auto"/>
            <w:tcMar>
              <w:top w:w="40" w:type="dxa"/>
              <w:left w:w="40" w:type="dxa"/>
              <w:bottom w:w="40" w:type="dxa"/>
              <w:right w:w="40" w:type="dxa"/>
            </w:tcMar>
            <w:vAlign w:val="bottom"/>
          </w:tcPr>
          <w:p w14:paraId="7104BFA8" w14:textId="77777777" w:rsidR="003110FB" w:rsidRPr="001958BF" w:rsidRDefault="003110FB" w:rsidP="001958BF">
            <w:pPr>
              <w:spacing w:line="276" w:lineRule="auto"/>
              <w:jc w:val="both"/>
              <w:rPr>
                <w:rFonts w:ascii="Arial" w:hAnsi="Arial" w:cs="Arial"/>
                <w:highlight w:val="lightGray"/>
                <w:lang w:val="en"/>
              </w:rPr>
            </w:pPr>
            <w:r w:rsidRPr="001958BF">
              <w:rPr>
                <w:rFonts w:ascii="Arial" w:hAnsi="Arial" w:cs="Arial"/>
                <w:highlight w:val="lightGray"/>
                <w:lang w:val="en"/>
              </w:rPr>
              <w:t>Moderately Proficient</w:t>
            </w:r>
          </w:p>
        </w:tc>
        <w:tc>
          <w:tcPr>
            <w:tcW w:w="2036" w:type="dxa"/>
            <w:tcBorders>
              <w:top w:val="nil"/>
              <w:left w:val="nil"/>
              <w:bottom w:val="single" w:sz="5" w:space="0" w:color="FFFFFF"/>
              <w:right w:val="single" w:sz="5" w:space="0" w:color="FFFFFF"/>
            </w:tcBorders>
            <w:shd w:val="clear" w:color="auto" w:fill="auto"/>
            <w:tcMar>
              <w:top w:w="40" w:type="dxa"/>
              <w:left w:w="40" w:type="dxa"/>
              <w:bottom w:w="40" w:type="dxa"/>
              <w:right w:w="40" w:type="dxa"/>
            </w:tcMar>
            <w:vAlign w:val="bottom"/>
          </w:tcPr>
          <w:p w14:paraId="5E397A21" w14:textId="77777777" w:rsidR="003110FB" w:rsidRPr="001958BF" w:rsidRDefault="003110FB" w:rsidP="001958BF">
            <w:pPr>
              <w:spacing w:line="276" w:lineRule="auto"/>
              <w:jc w:val="both"/>
              <w:rPr>
                <w:rFonts w:ascii="Arial" w:hAnsi="Arial" w:cs="Arial"/>
                <w:highlight w:val="lightGray"/>
                <w:lang w:val="en"/>
              </w:rPr>
            </w:pPr>
            <w:r w:rsidRPr="001958BF">
              <w:rPr>
                <w:rFonts w:ascii="Arial" w:hAnsi="Arial" w:cs="Arial"/>
                <w:highlight w:val="lightGray"/>
                <w:lang w:val="en"/>
              </w:rPr>
              <w:t>7</w:t>
            </w:r>
          </w:p>
        </w:tc>
        <w:tc>
          <w:tcPr>
            <w:tcW w:w="1915" w:type="dxa"/>
            <w:tcBorders>
              <w:top w:val="nil"/>
              <w:left w:val="nil"/>
              <w:bottom w:val="single" w:sz="5" w:space="0" w:color="FFFFFF"/>
              <w:right w:val="single" w:sz="5" w:space="0" w:color="FFFFFF"/>
            </w:tcBorders>
            <w:shd w:val="clear" w:color="auto" w:fill="auto"/>
            <w:tcMar>
              <w:top w:w="40" w:type="dxa"/>
              <w:left w:w="40" w:type="dxa"/>
              <w:bottom w:w="40" w:type="dxa"/>
              <w:right w:w="40" w:type="dxa"/>
            </w:tcMar>
            <w:vAlign w:val="bottom"/>
          </w:tcPr>
          <w:p w14:paraId="5E0F259E" w14:textId="77777777" w:rsidR="003110FB" w:rsidRPr="001958BF" w:rsidRDefault="003110FB" w:rsidP="001958BF">
            <w:pPr>
              <w:spacing w:line="276" w:lineRule="auto"/>
              <w:jc w:val="both"/>
              <w:rPr>
                <w:rFonts w:ascii="Arial" w:hAnsi="Arial" w:cs="Arial"/>
                <w:highlight w:val="lightGray"/>
                <w:lang w:val="en"/>
              </w:rPr>
            </w:pPr>
            <w:r w:rsidRPr="001958BF">
              <w:rPr>
                <w:rFonts w:ascii="Arial" w:hAnsi="Arial" w:cs="Arial"/>
                <w:highlight w:val="lightGray"/>
                <w:lang w:val="en"/>
              </w:rPr>
              <w:t>17.50</w:t>
            </w:r>
          </w:p>
        </w:tc>
      </w:tr>
      <w:tr w:rsidR="003110FB" w:rsidRPr="003110FB" w14:paraId="0EE5708B" w14:textId="77777777" w:rsidTr="001958BF">
        <w:trPr>
          <w:trHeight w:val="20"/>
          <w:jc w:val="center"/>
        </w:trPr>
        <w:tc>
          <w:tcPr>
            <w:tcW w:w="4204" w:type="dxa"/>
            <w:tcBorders>
              <w:top w:val="nil"/>
              <w:left w:val="single" w:sz="5" w:space="0" w:color="FFFFFF"/>
              <w:bottom w:val="nil"/>
              <w:right w:val="single" w:sz="5" w:space="0" w:color="FFFFFF"/>
            </w:tcBorders>
            <w:shd w:val="clear" w:color="auto" w:fill="auto"/>
            <w:tcMar>
              <w:top w:w="40" w:type="dxa"/>
              <w:left w:w="40" w:type="dxa"/>
              <w:bottom w:w="40" w:type="dxa"/>
              <w:right w:w="40" w:type="dxa"/>
            </w:tcMar>
            <w:vAlign w:val="bottom"/>
          </w:tcPr>
          <w:p w14:paraId="0A7F80F6" w14:textId="77777777" w:rsidR="003110FB" w:rsidRPr="001958BF" w:rsidRDefault="003110FB" w:rsidP="001958BF">
            <w:pPr>
              <w:spacing w:line="276" w:lineRule="auto"/>
              <w:jc w:val="both"/>
              <w:rPr>
                <w:rFonts w:ascii="Arial" w:hAnsi="Arial" w:cs="Arial"/>
                <w:highlight w:val="lightGray"/>
                <w:lang w:val="en"/>
              </w:rPr>
            </w:pPr>
            <w:r w:rsidRPr="001958BF">
              <w:rPr>
                <w:rFonts w:ascii="Arial" w:hAnsi="Arial" w:cs="Arial"/>
                <w:highlight w:val="lightGray"/>
                <w:lang w:val="en"/>
              </w:rPr>
              <w:t>Slightly Proficient</w:t>
            </w:r>
          </w:p>
        </w:tc>
        <w:tc>
          <w:tcPr>
            <w:tcW w:w="2036" w:type="dxa"/>
            <w:tcBorders>
              <w:top w:val="nil"/>
              <w:left w:val="nil"/>
              <w:bottom w:val="nil"/>
              <w:right w:val="single" w:sz="5" w:space="0" w:color="FFFFFF"/>
            </w:tcBorders>
            <w:shd w:val="clear" w:color="auto" w:fill="auto"/>
            <w:tcMar>
              <w:top w:w="40" w:type="dxa"/>
              <w:left w:w="40" w:type="dxa"/>
              <w:bottom w:w="40" w:type="dxa"/>
              <w:right w:w="40" w:type="dxa"/>
            </w:tcMar>
            <w:vAlign w:val="bottom"/>
          </w:tcPr>
          <w:p w14:paraId="588305D4" w14:textId="77777777" w:rsidR="003110FB" w:rsidRPr="001958BF" w:rsidRDefault="003110FB" w:rsidP="001958BF">
            <w:pPr>
              <w:spacing w:line="276" w:lineRule="auto"/>
              <w:jc w:val="both"/>
              <w:rPr>
                <w:rFonts w:ascii="Arial" w:hAnsi="Arial" w:cs="Arial"/>
                <w:highlight w:val="lightGray"/>
                <w:lang w:val="en"/>
              </w:rPr>
            </w:pPr>
            <w:r w:rsidRPr="001958BF">
              <w:rPr>
                <w:rFonts w:ascii="Arial" w:hAnsi="Arial" w:cs="Arial"/>
                <w:highlight w:val="lightGray"/>
                <w:lang w:val="en"/>
              </w:rPr>
              <w:t>15</w:t>
            </w:r>
          </w:p>
        </w:tc>
        <w:tc>
          <w:tcPr>
            <w:tcW w:w="1915" w:type="dxa"/>
            <w:tcBorders>
              <w:top w:val="nil"/>
              <w:left w:val="nil"/>
              <w:bottom w:val="nil"/>
              <w:right w:val="single" w:sz="5" w:space="0" w:color="FFFFFF"/>
            </w:tcBorders>
            <w:shd w:val="clear" w:color="auto" w:fill="auto"/>
            <w:tcMar>
              <w:top w:w="40" w:type="dxa"/>
              <w:left w:w="40" w:type="dxa"/>
              <w:bottom w:w="40" w:type="dxa"/>
              <w:right w:w="40" w:type="dxa"/>
            </w:tcMar>
            <w:vAlign w:val="bottom"/>
          </w:tcPr>
          <w:p w14:paraId="35837327" w14:textId="77777777" w:rsidR="003110FB" w:rsidRPr="001958BF" w:rsidRDefault="003110FB" w:rsidP="001958BF">
            <w:pPr>
              <w:spacing w:line="276" w:lineRule="auto"/>
              <w:jc w:val="both"/>
              <w:rPr>
                <w:rFonts w:ascii="Arial" w:hAnsi="Arial" w:cs="Arial"/>
                <w:highlight w:val="lightGray"/>
                <w:lang w:val="en"/>
              </w:rPr>
            </w:pPr>
            <w:r w:rsidRPr="001958BF">
              <w:rPr>
                <w:rFonts w:ascii="Arial" w:hAnsi="Arial" w:cs="Arial"/>
                <w:highlight w:val="lightGray"/>
                <w:lang w:val="en"/>
              </w:rPr>
              <w:t>37.50</w:t>
            </w:r>
          </w:p>
        </w:tc>
      </w:tr>
      <w:tr w:rsidR="003110FB" w:rsidRPr="003110FB" w14:paraId="019CD6A3" w14:textId="77777777" w:rsidTr="001958BF">
        <w:trPr>
          <w:trHeight w:val="20"/>
          <w:jc w:val="center"/>
        </w:trPr>
        <w:tc>
          <w:tcPr>
            <w:tcW w:w="4204" w:type="dxa"/>
            <w:tcBorders>
              <w:top w:val="nil"/>
              <w:left w:val="single" w:sz="5" w:space="0" w:color="FFFFFF"/>
              <w:bottom w:val="single" w:sz="4" w:space="0" w:color="000000"/>
              <w:right w:val="single" w:sz="5" w:space="0" w:color="FFFFFF"/>
            </w:tcBorders>
            <w:shd w:val="clear" w:color="auto" w:fill="auto"/>
            <w:tcMar>
              <w:top w:w="40" w:type="dxa"/>
              <w:left w:w="40" w:type="dxa"/>
              <w:bottom w:w="40" w:type="dxa"/>
              <w:right w:w="40" w:type="dxa"/>
            </w:tcMar>
            <w:vAlign w:val="bottom"/>
          </w:tcPr>
          <w:p w14:paraId="131B4204" w14:textId="77777777" w:rsidR="003110FB" w:rsidRPr="001958BF" w:rsidRDefault="003110FB" w:rsidP="001958BF">
            <w:pPr>
              <w:spacing w:line="276" w:lineRule="auto"/>
              <w:jc w:val="both"/>
              <w:rPr>
                <w:rFonts w:ascii="Arial" w:hAnsi="Arial" w:cs="Arial"/>
                <w:highlight w:val="lightGray"/>
                <w:lang w:val="en"/>
              </w:rPr>
            </w:pPr>
            <w:r w:rsidRPr="001958BF">
              <w:rPr>
                <w:rFonts w:ascii="Arial" w:hAnsi="Arial" w:cs="Arial"/>
                <w:highlight w:val="lightGray"/>
                <w:lang w:val="en"/>
              </w:rPr>
              <w:t>Not Proficient At All</w:t>
            </w:r>
          </w:p>
        </w:tc>
        <w:tc>
          <w:tcPr>
            <w:tcW w:w="2036" w:type="dxa"/>
            <w:tcBorders>
              <w:top w:val="nil"/>
              <w:left w:val="nil"/>
              <w:bottom w:val="single" w:sz="4" w:space="0" w:color="000000"/>
              <w:right w:val="single" w:sz="5" w:space="0" w:color="FFFFFF"/>
            </w:tcBorders>
            <w:shd w:val="clear" w:color="auto" w:fill="auto"/>
            <w:tcMar>
              <w:top w:w="40" w:type="dxa"/>
              <w:left w:w="40" w:type="dxa"/>
              <w:bottom w:w="40" w:type="dxa"/>
              <w:right w:w="40" w:type="dxa"/>
            </w:tcMar>
            <w:vAlign w:val="bottom"/>
          </w:tcPr>
          <w:p w14:paraId="17C04BCD" w14:textId="77777777" w:rsidR="003110FB" w:rsidRPr="001958BF" w:rsidRDefault="003110FB" w:rsidP="001958BF">
            <w:pPr>
              <w:spacing w:line="276" w:lineRule="auto"/>
              <w:jc w:val="both"/>
              <w:rPr>
                <w:rFonts w:ascii="Arial" w:hAnsi="Arial" w:cs="Arial"/>
                <w:highlight w:val="lightGray"/>
                <w:lang w:val="en"/>
              </w:rPr>
            </w:pPr>
            <w:r w:rsidRPr="001958BF">
              <w:rPr>
                <w:rFonts w:ascii="Arial" w:hAnsi="Arial" w:cs="Arial"/>
                <w:highlight w:val="lightGray"/>
                <w:lang w:val="en"/>
              </w:rPr>
              <w:t>17</w:t>
            </w:r>
          </w:p>
        </w:tc>
        <w:tc>
          <w:tcPr>
            <w:tcW w:w="1915" w:type="dxa"/>
            <w:tcBorders>
              <w:top w:val="nil"/>
              <w:left w:val="nil"/>
              <w:bottom w:val="single" w:sz="4" w:space="0" w:color="000000"/>
              <w:right w:val="single" w:sz="5" w:space="0" w:color="FFFFFF"/>
            </w:tcBorders>
            <w:shd w:val="clear" w:color="auto" w:fill="auto"/>
            <w:tcMar>
              <w:top w:w="40" w:type="dxa"/>
              <w:left w:w="40" w:type="dxa"/>
              <w:bottom w:w="40" w:type="dxa"/>
              <w:right w:w="40" w:type="dxa"/>
            </w:tcMar>
            <w:vAlign w:val="bottom"/>
          </w:tcPr>
          <w:p w14:paraId="4728C1BA" w14:textId="77777777" w:rsidR="003110FB" w:rsidRPr="001958BF" w:rsidRDefault="003110FB" w:rsidP="001958BF">
            <w:pPr>
              <w:spacing w:line="276" w:lineRule="auto"/>
              <w:jc w:val="both"/>
              <w:rPr>
                <w:rFonts w:ascii="Arial" w:hAnsi="Arial" w:cs="Arial"/>
                <w:highlight w:val="lightGray"/>
                <w:lang w:val="en"/>
              </w:rPr>
            </w:pPr>
            <w:r w:rsidRPr="001958BF">
              <w:rPr>
                <w:rFonts w:ascii="Arial" w:hAnsi="Arial" w:cs="Arial"/>
                <w:highlight w:val="lightGray"/>
                <w:lang w:val="en"/>
              </w:rPr>
              <w:t>42.50</w:t>
            </w:r>
          </w:p>
        </w:tc>
      </w:tr>
      <w:tr w:rsidR="003110FB" w:rsidRPr="003110FB" w14:paraId="7AE0CB9C" w14:textId="77777777" w:rsidTr="001958BF">
        <w:trPr>
          <w:trHeight w:val="20"/>
          <w:jc w:val="center"/>
        </w:trPr>
        <w:tc>
          <w:tcPr>
            <w:tcW w:w="4204" w:type="dxa"/>
            <w:tcBorders>
              <w:top w:val="single" w:sz="4" w:space="0" w:color="000000"/>
              <w:left w:val="single" w:sz="6" w:space="0" w:color="FFFFFF"/>
              <w:bottom w:val="single" w:sz="4" w:space="0" w:color="000000"/>
              <w:right w:val="single" w:sz="6" w:space="0" w:color="FFFFFF"/>
            </w:tcBorders>
            <w:shd w:val="clear" w:color="auto" w:fill="auto"/>
            <w:tcMar>
              <w:top w:w="40" w:type="dxa"/>
              <w:left w:w="40" w:type="dxa"/>
              <w:bottom w:w="40" w:type="dxa"/>
              <w:right w:w="40" w:type="dxa"/>
            </w:tcMar>
            <w:vAlign w:val="bottom"/>
          </w:tcPr>
          <w:p w14:paraId="78E2EB6D" w14:textId="77777777" w:rsidR="003110FB" w:rsidRPr="001958BF" w:rsidRDefault="003110FB" w:rsidP="001958BF">
            <w:pPr>
              <w:spacing w:line="276" w:lineRule="auto"/>
              <w:jc w:val="both"/>
              <w:rPr>
                <w:rFonts w:ascii="Arial" w:hAnsi="Arial" w:cs="Arial"/>
                <w:b/>
                <w:highlight w:val="lightGray"/>
                <w:lang w:val="en"/>
              </w:rPr>
            </w:pPr>
            <w:r w:rsidRPr="001958BF">
              <w:rPr>
                <w:rFonts w:ascii="Arial" w:hAnsi="Arial" w:cs="Arial"/>
                <w:b/>
                <w:highlight w:val="lightGray"/>
                <w:lang w:val="en"/>
              </w:rPr>
              <w:t>Total</w:t>
            </w:r>
          </w:p>
        </w:tc>
        <w:tc>
          <w:tcPr>
            <w:tcW w:w="2036" w:type="dxa"/>
            <w:tcBorders>
              <w:top w:val="single" w:sz="4" w:space="0" w:color="000000"/>
              <w:left w:val="single" w:sz="6" w:space="0" w:color="FFFFFF"/>
              <w:bottom w:val="single" w:sz="4" w:space="0" w:color="000000"/>
              <w:right w:val="single" w:sz="6" w:space="0" w:color="FFFFFF"/>
            </w:tcBorders>
            <w:shd w:val="clear" w:color="auto" w:fill="auto"/>
            <w:tcMar>
              <w:top w:w="40" w:type="dxa"/>
              <w:left w:w="40" w:type="dxa"/>
              <w:bottom w:w="40" w:type="dxa"/>
              <w:right w:w="40" w:type="dxa"/>
            </w:tcMar>
            <w:vAlign w:val="bottom"/>
          </w:tcPr>
          <w:p w14:paraId="346EA7FD" w14:textId="77777777" w:rsidR="003110FB" w:rsidRPr="001958BF" w:rsidRDefault="003110FB" w:rsidP="001958BF">
            <w:pPr>
              <w:spacing w:line="276" w:lineRule="auto"/>
              <w:jc w:val="both"/>
              <w:rPr>
                <w:rFonts w:ascii="Arial" w:hAnsi="Arial" w:cs="Arial"/>
                <w:b/>
                <w:highlight w:val="lightGray"/>
                <w:lang w:val="en"/>
              </w:rPr>
            </w:pPr>
            <w:r w:rsidRPr="001958BF">
              <w:rPr>
                <w:rFonts w:ascii="Arial" w:hAnsi="Arial" w:cs="Arial"/>
                <w:b/>
                <w:highlight w:val="lightGray"/>
                <w:lang w:val="en"/>
              </w:rPr>
              <w:t>40</w:t>
            </w:r>
          </w:p>
        </w:tc>
        <w:tc>
          <w:tcPr>
            <w:tcW w:w="1915" w:type="dxa"/>
            <w:tcBorders>
              <w:top w:val="single" w:sz="4" w:space="0" w:color="000000"/>
              <w:left w:val="single" w:sz="6" w:space="0" w:color="FFFFFF"/>
              <w:bottom w:val="single" w:sz="4" w:space="0" w:color="000000"/>
              <w:right w:val="single" w:sz="6" w:space="0" w:color="FFFFFF"/>
            </w:tcBorders>
            <w:shd w:val="clear" w:color="auto" w:fill="auto"/>
            <w:tcMar>
              <w:top w:w="40" w:type="dxa"/>
              <w:left w:w="40" w:type="dxa"/>
              <w:bottom w:w="40" w:type="dxa"/>
              <w:right w:w="40" w:type="dxa"/>
            </w:tcMar>
            <w:vAlign w:val="bottom"/>
          </w:tcPr>
          <w:p w14:paraId="142F6FCD" w14:textId="77777777" w:rsidR="003110FB" w:rsidRPr="001958BF" w:rsidRDefault="003110FB" w:rsidP="001958BF">
            <w:pPr>
              <w:spacing w:line="276" w:lineRule="auto"/>
              <w:jc w:val="both"/>
              <w:rPr>
                <w:rFonts w:ascii="Arial" w:hAnsi="Arial" w:cs="Arial"/>
                <w:b/>
                <w:highlight w:val="lightGray"/>
                <w:lang w:val="en"/>
              </w:rPr>
            </w:pPr>
            <w:r w:rsidRPr="001958BF">
              <w:rPr>
                <w:rFonts w:ascii="Arial" w:hAnsi="Arial" w:cs="Arial"/>
                <w:b/>
                <w:highlight w:val="lightGray"/>
                <w:lang w:val="en"/>
              </w:rPr>
              <w:t>100</w:t>
            </w:r>
          </w:p>
        </w:tc>
      </w:tr>
      <w:tr w:rsidR="003110FB" w:rsidRPr="003110FB" w14:paraId="456BA07C" w14:textId="77777777" w:rsidTr="001958BF">
        <w:trPr>
          <w:trHeight w:val="20"/>
          <w:jc w:val="center"/>
        </w:trPr>
        <w:tc>
          <w:tcPr>
            <w:tcW w:w="4204" w:type="dxa"/>
            <w:tcBorders>
              <w:top w:val="single" w:sz="4" w:space="0" w:color="000000"/>
              <w:left w:val="single" w:sz="6" w:space="0" w:color="FFFFFF"/>
              <w:bottom w:val="single" w:sz="6" w:space="0" w:color="000000"/>
              <w:right w:val="single" w:sz="6" w:space="0" w:color="FFFFFF"/>
            </w:tcBorders>
            <w:shd w:val="clear" w:color="auto" w:fill="auto"/>
            <w:tcMar>
              <w:top w:w="40" w:type="dxa"/>
              <w:left w:w="40" w:type="dxa"/>
              <w:bottom w:w="40" w:type="dxa"/>
              <w:right w:w="40" w:type="dxa"/>
            </w:tcMar>
            <w:vAlign w:val="bottom"/>
          </w:tcPr>
          <w:p w14:paraId="1CF00C18" w14:textId="77777777" w:rsidR="003110FB" w:rsidRPr="001958BF" w:rsidRDefault="003110FB" w:rsidP="001958BF">
            <w:pPr>
              <w:spacing w:line="276" w:lineRule="auto"/>
              <w:jc w:val="both"/>
              <w:rPr>
                <w:rFonts w:ascii="Arial" w:hAnsi="Arial" w:cs="Arial"/>
                <w:b/>
                <w:highlight w:val="lightGray"/>
                <w:lang w:val="en"/>
              </w:rPr>
            </w:pPr>
            <w:r w:rsidRPr="001958BF">
              <w:rPr>
                <w:rFonts w:ascii="Arial" w:hAnsi="Arial" w:cs="Arial"/>
                <w:b/>
                <w:highlight w:val="lightGray"/>
                <w:lang w:val="en"/>
              </w:rPr>
              <w:t>Overall Mean Score: 101.68 (59.81%)</w:t>
            </w:r>
          </w:p>
        </w:tc>
        <w:tc>
          <w:tcPr>
            <w:tcW w:w="3951" w:type="dxa"/>
            <w:gridSpan w:val="2"/>
            <w:tcBorders>
              <w:top w:val="single" w:sz="4" w:space="0" w:color="000000"/>
              <w:left w:val="single" w:sz="6" w:space="0" w:color="FFFFFF"/>
              <w:bottom w:val="single" w:sz="6" w:space="0" w:color="000000"/>
              <w:right w:val="single" w:sz="6" w:space="0" w:color="FFFFFF"/>
            </w:tcBorders>
            <w:shd w:val="clear" w:color="auto" w:fill="auto"/>
            <w:tcMar>
              <w:top w:w="40" w:type="dxa"/>
              <w:left w:w="40" w:type="dxa"/>
              <w:bottom w:w="40" w:type="dxa"/>
              <w:right w:w="40" w:type="dxa"/>
            </w:tcMar>
            <w:vAlign w:val="bottom"/>
          </w:tcPr>
          <w:p w14:paraId="400CC844" w14:textId="77777777" w:rsidR="003110FB" w:rsidRPr="001958BF" w:rsidRDefault="003110FB" w:rsidP="001958BF">
            <w:pPr>
              <w:spacing w:line="276" w:lineRule="auto"/>
              <w:jc w:val="both"/>
              <w:rPr>
                <w:rFonts w:ascii="Arial" w:hAnsi="Arial" w:cs="Arial"/>
                <w:b/>
                <w:highlight w:val="lightGray"/>
                <w:lang w:val="en"/>
              </w:rPr>
            </w:pPr>
            <w:r w:rsidRPr="001958BF">
              <w:rPr>
                <w:rFonts w:ascii="Arial" w:hAnsi="Arial" w:cs="Arial"/>
                <w:b/>
                <w:highlight w:val="lightGray"/>
                <w:lang w:val="en"/>
              </w:rPr>
              <w:t>Interpretation: Not Proficient At All</w:t>
            </w:r>
          </w:p>
        </w:tc>
      </w:tr>
    </w:tbl>
    <w:p w14:paraId="4CF88F56" w14:textId="77777777" w:rsidR="003110FB" w:rsidRPr="003110FB" w:rsidRDefault="003110FB" w:rsidP="003110FB">
      <w:pPr>
        <w:jc w:val="both"/>
        <w:rPr>
          <w:rFonts w:ascii="Arial" w:hAnsi="Arial" w:cs="Arial"/>
          <w:i/>
          <w:sz w:val="18"/>
          <w:lang w:val="en"/>
        </w:rPr>
      </w:pPr>
      <w:r w:rsidRPr="003110FB">
        <w:rPr>
          <w:rFonts w:ascii="Arial" w:hAnsi="Arial" w:cs="Arial"/>
          <w:b/>
          <w:i/>
          <w:sz w:val="18"/>
          <w:lang w:val="en"/>
        </w:rPr>
        <w:t>Legend:</w:t>
      </w:r>
      <w:r w:rsidRPr="003110FB">
        <w:rPr>
          <w:rFonts w:ascii="Arial" w:hAnsi="Arial" w:cs="Arial"/>
          <w:i/>
          <w:sz w:val="18"/>
          <w:lang w:val="en"/>
        </w:rPr>
        <w:t>90% - 100% (Very Highly Proficient); 80% - 89% (Highly Proficient); 70% - 79% (Moderately Proficient); 60% - 69% (Slightly Proficient); &lt; 60% (Not proficient at all)</w:t>
      </w:r>
    </w:p>
    <w:p w14:paraId="769FAB5C" w14:textId="77777777" w:rsidR="003110FB" w:rsidRPr="003110FB" w:rsidRDefault="003110FB" w:rsidP="003110FB">
      <w:pPr>
        <w:jc w:val="both"/>
        <w:rPr>
          <w:rFonts w:ascii="Arial" w:hAnsi="Arial" w:cs="Arial"/>
          <w:b/>
          <w:lang w:val="en"/>
        </w:rPr>
      </w:pPr>
    </w:p>
    <w:p w14:paraId="667DCF72" w14:textId="2812FD18" w:rsidR="00584618" w:rsidRPr="00584618" w:rsidRDefault="001414E9" w:rsidP="00584618">
      <w:pPr>
        <w:jc w:val="both"/>
        <w:rPr>
          <w:rFonts w:ascii="Arial" w:hAnsi="Arial" w:cs="Arial"/>
          <w:lang w:val="en"/>
        </w:rPr>
      </w:pPr>
      <w:r>
        <w:rPr>
          <w:rFonts w:ascii="Arial" w:hAnsi="Arial" w:cs="Arial"/>
          <w:lang w:val="en"/>
        </w:rPr>
        <w:t>T</w:t>
      </w:r>
      <w:r w:rsidR="00584618" w:rsidRPr="00584618">
        <w:rPr>
          <w:rFonts w:ascii="Arial" w:hAnsi="Arial" w:cs="Arial"/>
          <w:lang w:val="en"/>
        </w:rPr>
        <w:t xml:space="preserve">able </w:t>
      </w:r>
      <w:r>
        <w:rPr>
          <w:rFonts w:ascii="Arial" w:hAnsi="Arial" w:cs="Arial"/>
          <w:lang w:val="en"/>
        </w:rPr>
        <w:t xml:space="preserve">5 </w:t>
      </w:r>
      <w:r w:rsidR="00584618" w:rsidRPr="00584618">
        <w:rPr>
          <w:rFonts w:ascii="Arial" w:hAnsi="Arial" w:cs="Arial"/>
          <w:lang w:val="en"/>
        </w:rPr>
        <w:t xml:space="preserve">reflects the English proficiency levels of the test takers. Only 1 (2.5%) student is </w:t>
      </w:r>
      <w:r w:rsidR="00584618" w:rsidRPr="001414E9">
        <w:rPr>
          <w:rFonts w:ascii="Arial" w:hAnsi="Arial" w:cs="Arial"/>
          <w:bCs/>
          <w:lang w:val="en"/>
        </w:rPr>
        <w:t>highly proficient.</w:t>
      </w:r>
      <w:r w:rsidR="00584618" w:rsidRPr="00584618">
        <w:rPr>
          <w:rFonts w:ascii="Arial" w:hAnsi="Arial" w:cs="Arial"/>
          <w:lang w:val="en"/>
        </w:rPr>
        <w:t xml:space="preserve"> This minimal portion signifies that only a limited number of students exhibit advanced proficiency in vocabulary, grammar, and reading comprehension. This student potentially demonstrates proficiency in comprehending and utilizing linguistic concepts adeptly. However, the minimal percentage of highly proficient students indicates that advanced proficiency is rare among the group, underscoring the challenge of reaching higher levels of linguistic competence across the student body. </w:t>
      </w:r>
    </w:p>
    <w:p w14:paraId="038C3F54" w14:textId="77777777" w:rsidR="00584618" w:rsidRDefault="00584618" w:rsidP="00584618">
      <w:pPr>
        <w:jc w:val="both"/>
        <w:rPr>
          <w:rFonts w:ascii="Arial" w:hAnsi="Arial" w:cs="Arial"/>
          <w:lang w:val="en"/>
        </w:rPr>
      </w:pPr>
    </w:p>
    <w:p w14:paraId="3666371C" w14:textId="44AC3DD7" w:rsidR="00584618" w:rsidRPr="00584618" w:rsidRDefault="00B53B9B" w:rsidP="00584618">
      <w:pPr>
        <w:jc w:val="both"/>
        <w:rPr>
          <w:rFonts w:ascii="Arial" w:hAnsi="Arial" w:cs="Arial"/>
          <w:lang w:val="en"/>
        </w:rPr>
      </w:pPr>
      <w:r>
        <w:rPr>
          <w:rFonts w:ascii="Arial" w:hAnsi="Arial" w:cs="Arial"/>
          <w:lang w:val="en"/>
        </w:rPr>
        <w:t>Meanwhile, there are</w:t>
      </w:r>
      <w:r w:rsidR="00584618" w:rsidRPr="00584618">
        <w:rPr>
          <w:rFonts w:ascii="Arial" w:hAnsi="Arial" w:cs="Arial"/>
          <w:lang w:val="en"/>
        </w:rPr>
        <w:t xml:space="preserve"> 7 (17.5%) students </w:t>
      </w:r>
      <w:r>
        <w:rPr>
          <w:rFonts w:ascii="Arial" w:hAnsi="Arial" w:cs="Arial"/>
          <w:lang w:val="en"/>
        </w:rPr>
        <w:t xml:space="preserve">who </w:t>
      </w:r>
      <w:r w:rsidR="00584618" w:rsidRPr="00584618">
        <w:rPr>
          <w:rFonts w:ascii="Arial" w:hAnsi="Arial" w:cs="Arial"/>
          <w:lang w:val="en"/>
        </w:rPr>
        <w:t xml:space="preserve">are </w:t>
      </w:r>
      <w:r w:rsidR="00584618" w:rsidRPr="00B53B9B">
        <w:rPr>
          <w:rFonts w:ascii="Arial" w:hAnsi="Arial" w:cs="Arial"/>
          <w:bCs/>
          <w:lang w:val="en"/>
        </w:rPr>
        <w:t>moderately proficient</w:t>
      </w:r>
      <w:r w:rsidR="00584618" w:rsidRPr="00584618">
        <w:rPr>
          <w:rFonts w:ascii="Arial" w:hAnsi="Arial" w:cs="Arial"/>
          <w:lang w:val="en"/>
        </w:rPr>
        <w:t>. These students possess a fundamental understanding of the basic language skills. However, they still encounter difficulties with more complex or nuanced language applications, such as using advanced vocabulary, applying complex grammar rules, or analyzing deeper meanings in reading comprehension tasks. Although they excel beyond others, these remain potential for enhancement.</w:t>
      </w:r>
    </w:p>
    <w:p w14:paraId="0A5CEC7D" w14:textId="77777777" w:rsidR="00584618" w:rsidRDefault="00584618" w:rsidP="00584618">
      <w:pPr>
        <w:jc w:val="both"/>
        <w:rPr>
          <w:rFonts w:ascii="Arial" w:hAnsi="Arial" w:cs="Arial"/>
          <w:lang w:val="en"/>
        </w:rPr>
      </w:pPr>
    </w:p>
    <w:p w14:paraId="29E93D8B" w14:textId="77777777" w:rsidR="00584618" w:rsidRPr="00584618" w:rsidRDefault="00584618" w:rsidP="00584618">
      <w:pPr>
        <w:jc w:val="both"/>
        <w:rPr>
          <w:rFonts w:ascii="Arial" w:hAnsi="Arial" w:cs="Arial"/>
          <w:lang w:val="en"/>
        </w:rPr>
      </w:pPr>
      <w:r w:rsidRPr="00584618">
        <w:rPr>
          <w:rFonts w:ascii="Arial" w:hAnsi="Arial" w:cs="Arial"/>
          <w:lang w:val="en"/>
        </w:rPr>
        <w:t xml:space="preserve">Fifteen students (37.5%) are categorized as </w:t>
      </w:r>
      <w:r w:rsidRPr="00B53B9B">
        <w:rPr>
          <w:rFonts w:ascii="Arial" w:hAnsi="Arial" w:cs="Arial"/>
          <w:bCs/>
          <w:lang w:val="en"/>
        </w:rPr>
        <w:t>slightly proficient</w:t>
      </w:r>
      <w:r w:rsidRPr="00584618">
        <w:rPr>
          <w:rFonts w:ascii="Arial" w:hAnsi="Arial" w:cs="Arial"/>
          <w:lang w:val="en"/>
        </w:rPr>
        <w:t xml:space="preserve">. These students showed minimal proficiency in English and lacked fluency and mastery of the language necessary to succeed in more challenging academic activities, as seen by their difficulties with vocabulary, grammar, and reading comprehension. This group of students requires significant support to build a stronger foundation in language skills, particularly in areas </w:t>
      </w:r>
      <w:r w:rsidRPr="00584618">
        <w:rPr>
          <w:rFonts w:ascii="Arial" w:hAnsi="Arial" w:cs="Arial"/>
          <w:lang w:val="en"/>
        </w:rPr>
        <w:lastRenderedPageBreak/>
        <w:t>where they are weakest, such as vocabulary acquisition, grammar structure, and reading comprehension strategies.</w:t>
      </w:r>
    </w:p>
    <w:p w14:paraId="73EAD7EF" w14:textId="77777777" w:rsidR="00584618" w:rsidRDefault="00584618" w:rsidP="00584618">
      <w:pPr>
        <w:jc w:val="both"/>
        <w:rPr>
          <w:rFonts w:ascii="Arial" w:hAnsi="Arial" w:cs="Arial"/>
          <w:lang w:val="en"/>
        </w:rPr>
      </w:pPr>
    </w:p>
    <w:p w14:paraId="136ACEE2" w14:textId="1F846108" w:rsidR="00584618" w:rsidRPr="00584618" w:rsidRDefault="00584618" w:rsidP="00584618">
      <w:pPr>
        <w:jc w:val="both"/>
        <w:rPr>
          <w:rFonts w:ascii="Arial" w:hAnsi="Arial" w:cs="Arial"/>
          <w:lang w:val="en"/>
        </w:rPr>
      </w:pPr>
      <w:r w:rsidRPr="00584618">
        <w:rPr>
          <w:rFonts w:ascii="Arial" w:hAnsi="Arial" w:cs="Arial"/>
          <w:lang w:val="en"/>
        </w:rPr>
        <w:t>The predominant group of students</w:t>
      </w:r>
      <w:r w:rsidR="00B53B9B">
        <w:rPr>
          <w:rFonts w:ascii="Arial" w:hAnsi="Arial" w:cs="Arial"/>
          <w:lang w:val="en"/>
        </w:rPr>
        <w:t>,</w:t>
      </w:r>
      <w:r w:rsidRPr="00584618">
        <w:rPr>
          <w:rFonts w:ascii="Arial" w:hAnsi="Arial" w:cs="Arial"/>
          <w:lang w:val="en"/>
        </w:rPr>
        <w:t xml:space="preserve"> with a number of 17 (42.5%) of the total number of test takers</w:t>
      </w:r>
      <w:r w:rsidR="00B53B9B">
        <w:rPr>
          <w:rFonts w:ascii="Arial" w:hAnsi="Arial" w:cs="Arial"/>
          <w:lang w:val="en"/>
        </w:rPr>
        <w:t>,</w:t>
      </w:r>
      <w:r w:rsidRPr="00584618">
        <w:rPr>
          <w:rFonts w:ascii="Arial" w:hAnsi="Arial" w:cs="Arial"/>
          <w:lang w:val="en"/>
        </w:rPr>
        <w:t xml:space="preserve"> show </w:t>
      </w:r>
      <w:r w:rsidRPr="00B53B9B">
        <w:rPr>
          <w:rFonts w:ascii="Arial" w:hAnsi="Arial" w:cs="Arial"/>
          <w:bCs/>
          <w:lang w:val="en"/>
        </w:rPr>
        <w:t>no proficiency at all</w:t>
      </w:r>
      <w:r w:rsidRPr="00584618">
        <w:rPr>
          <w:rFonts w:ascii="Arial" w:hAnsi="Arial" w:cs="Arial"/>
          <w:lang w:val="en"/>
        </w:rPr>
        <w:t xml:space="preserve">. These students exhibit considerable difficulties in vocabulary recognition, grammar application, and reading comprehension. These students represent nearly half of the number of test participants which indicates a strong need for an intervention program. </w:t>
      </w:r>
    </w:p>
    <w:p w14:paraId="038F6CAD" w14:textId="77777777" w:rsidR="00584618" w:rsidRDefault="00584618" w:rsidP="00584618">
      <w:pPr>
        <w:jc w:val="both"/>
        <w:rPr>
          <w:rFonts w:ascii="Arial" w:hAnsi="Arial" w:cs="Arial"/>
          <w:lang w:val="en"/>
        </w:rPr>
      </w:pPr>
    </w:p>
    <w:p w14:paraId="3048E1A5" w14:textId="77777777" w:rsidR="00584618" w:rsidRPr="00584618" w:rsidRDefault="00584618" w:rsidP="00584618">
      <w:pPr>
        <w:jc w:val="both"/>
        <w:rPr>
          <w:rFonts w:ascii="Arial" w:hAnsi="Arial" w:cs="Arial"/>
          <w:lang w:val="en"/>
        </w:rPr>
      </w:pPr>
      <w:r w:rsidRPr="00584618">
        <w:rPr>
          <w:rFonts w:ascii="Arial" w:hAnsi="Arial" w:cs="Arial"/>
          <w:lang w:val="en"/>
        </w:rPr>
        <w:t xml:space="preserve">In general, the overall mean score of the </w:t>
      </w:r>
      <w:r>
        <w:rPr>
          <w:rFonts w:ascii="Arial" w:hAnsi="Arial" w:cs="Arial"/>
          <w:lang w:val="en"/>
        </w:rPr>
        <w:t>test takers was 101.68 (59. 81%</w:t>
      </w:r>
      <w:r w:rsidRPr="00584618">
        <w:rPr>
          <w:rFonts w:ascii="Arial" w:hAnsi="Arial" w:cs="Arial"/>
          <w:lang w:val="en"/>
        </w:rPr>
        <w:t xml:space="preserve">) which indicates a level of </w:t>
      </w:r>
      <w:r w:rsidRPr="00584618">
        <w:rPr>
          <w:rFonts w:ascii="Arial" w:hAnsi="Arial" w:cs="Arial"/>
          <w:b/>
          <w:lang w:val="en"/>
        </w:rPr>
        <w:t>not proficient at all</w:t>
      </w:r>
      <w:r w:rsidRPr="00584618">
        <w:rPr>
          <w:rFonts w:ascii="Arial" w:hAnsi="Arial" w:cs="Arial"/>
          <w:lang w:val="en"/>
        </w:rPr>
        <w:t>. It was an unfortunate sight that almost all of the students, based on the score, signifies that they severely experience shortfalls in the English language. Almost all students got poor interpretation in each single domain of the English language as they all encounter the same obstacles due to the lack of foundational knowledge in the language itself. Upon answering the test, they all fail in attaining the substandard score that is expected, entailing a serious demand for revamp in the teaching and learning process of the students.</w:t>
      </w:r>
    </w:p>
    <w:p w14:paraId="770544A4" w14:textId="77777777" w:rsidR="00584618" w:rsidRDefault="00584618" w:rsidP="00584618">
      <w:pPr>
        <w:jc w:val="both"/>
        <w:rPr>
          <w:rFonts w:ascii="Arial" w:hAnsi="Arial" w:cs="Arial"/>
          <w:lang w:val="en"/>
        </w:rPr>
      </w:pPr>
    </w:p>
    <w:p w14:paraId="20272F48" w14:textId="348B27E1" w:rsidR="00584618" w:rsidRPr="00584618" w:rsidRDefault="00584618" w:rsidP="00584618">
      <w:pPr>
        <w:jc w:val="both"/>
        <w:rPr>
          <w:rFonts w:ascii="Arial" w:hAnsi="Arial" w:cs="Arial"/>
          <w:b/>
          <w:lang w:val="en"/>
        </w:rPr>
      </w:pPr>
      <w:r w:rsidRPr="00584618">
        <w:rPr>
          <w:rFonts w:ascii="Arial" w:hAnsi="Arial" w:cs="Arial"/>
          <w:lang w:val="en"/>
        </w:rPr>
        <w:t>The overall distribution of proficiency levels indicates a significant gap in language skills, with a considerable portion of students falling into the "slightly proficient" or "no proficiency at all" categories. The fact that no students achieve "very high proficiency" further emphasizes the need for focused intervention programs to improve English proficiency across the entire student body. Given the broad range of proficiency levels, intervention programs must be tailored to address the diverse needs of students at different stages of language development.</w:t>
      </w:r>
    </w:p>
    <w:p w14:paraId="1A4D9F9F" w14:textId="77777777" w:rsidR="003110FB" w:rsidRDefault="003110FB" w:rsidP="003110FB">
      <w:pPr>
        <w:jc w:val="both"/>
        <w:rPr>
          <w:rFonts w:ascii="Arial" w:hAnsi="Arial" w:cs="Arial"/>
          <w:lang w:val="en"/>
        </w:rPr>
      </w:pPr>
    </w:p>
    <w:p w14:paraId="2EF14EA9" w14:textId="77777777" w:rsidR="00584618" w:rsidRPr="00584618" w:rsidRDefault="00584618" w:rsidP="003110FB">
      <w:pPr>
        <w:jc w:val="both"/>
        <w:rPr>
          <w:rFonts w:ascii="Arial" w:hAnsi="Arial" w:cs="Arial"/>
          <w:b/>
          <w:sz w:val="22"/>
          <w:lang w:val="en"/>
        </w:rPr>
      </w:pPr>
      <w:r w:rsidRPr="00584618">
        <w:rPr>
          <w:rFonts w:ascii="Arial" w:hAnsi="Arial" w:cs="Arial"/>
          <w:b/>
          <w:sz w:val="22"/>
          <w:lang w:val="en"/>
        </w:rPr>
        <w:t>3.2. Proposed Intervention Program</w:t>
      </w:r>
    </w:p>
    <w:p w14:paraId="7A637033" w14:textId="77777777" w:rsidR="003110FB" w:rsidRDefault="003110FB" w:rsidP="003110FB">
      <w:pPr>
        <w:jc w:val="both"/>
        <w:rPr>
          <w:rFonts w:ascii="Arial" w:hAnsi="Arial" w:cs="Arial"/>
          <w:lang w:val="en"/>
        </w:rPr>
      </w:pPr>
    </w:p>
    <w:p w14:paraId="53D44751" w14:textId="16BB5D1F" w:rsidR="00584618" w:rsidRPr="00584618" w:rsidRDefault="00584618" w:rsidP="00584618">
      <w:pPr>
        <w:jc w:val="both"/>
        <w:rPr>
          <w:rFonts w:ascii="Arial" w:hAnsi="Arial" w:cs="Arial"/>
          <w:lang w:val="en"/>
        </w:rPr>
      </w:pPr>
      <w:r w:rsidRPr="00584618">
        <w:rPr>
          <w:rFonts w:ascii="Arial" w:hAnsi="Arial" w:cs="Arial"/>
          <w:lang w:val="en"/>
        </w:rPr>
        <w:t>On the basis of the findings, it can be claimed that there is really a problem in all components of language, including vocabulary, grammar, and reading comprehension. As a result, it bec</w:t>
      </w:r>
      <w:r w:rsidR="00B53B9B">
        <w:rPr>
          <w:rFonts w:ascii="Arial" w:hAnsi="Arial" w:cs="Arial"/>
          <w:lang w:val="en"/>
        </w:rPr>
        <w:t>o</w:t>
      </w:r>
      <w:r w:rsidRPr="00584618">
        <w:rPr>
          <w:rFonts w:ascii="Arial" w:hAnsi="Arial" w:cs="Arial"/>
          <w:lang w:val="en"/>
        </w:rPr>
        <w:t>me</w:t>
      </w:r>
      <w:r w:rsidR="00B53B9B">
        <w:rPr>
          <w:rFonts w:ascii="Arial" w:hAnsi="Arial" w:cs="Arial"/>
          <w:lang w:val="en"/>
        </w:rPr>
        <w:t>s</w:t>
      </w:r>
      <w:r w:rsidRPr="00584618">
        <w:rPr>
          <w:rFonts w:ascii="Arial" w:hAnsi="Arial" w:cs="Arial"/>
          <w:lang w:val="en"/>
        </w:rPr>
        <w:t xml:space="preserve"> clear that they have limited proficiency with the use of the English language, which requires quic</w:t>
      </w:r>
      <w:r>
        <w:rPr>
          <w:rFonts w:ascii="Arial" w:hAnsi="Arial" w:cs="Arial"/>
          <w:lang w:val="en"/>
        </w:rPr>
        <w:t>k attention. With this, Table 6</w:t>
      </w:r>
      <w:r w:rsidRPr="00584618">
        <w:rPr>
          <w:rFonts w:ascii="Arial" w:hAnsi="Arial" w:cs="Arial"/>
          <w:lang w:val="en"/>
        </w:rPr>
        <w:t xml:space="preserve"> presents the components that the participants perform the lowest.</w:t>
      </w:r>
    </w:p>
    <w:p w14:paraId="11C0D2C2" w14:textId="77777777" w:rsidR="00584618" w:rsidRPr="00584618" w:rsidRDefault="00584618" w:rsidP="00584618">
      <w:pPr>
        <w:jc w:val="both"/>
        <w:rPr>
          <w:rFonts w:ascii="Arial" w:hAnsi="Arial" w:cs="Arial"/>
          <w:b/>
          <w:lang w:val="en"/>
        </w:rPr>
      </w:pPr>
    </w:p>
    <w:p w14:paraId="2D621845" w14:textId="77777777" w:rsidR="00584618" w:rsidRPr="00584618" w:rsidRDefault="00584618" w:rsidP="00584618">
      <w:pPr>
        <w:jc w:val="both"/>
        <w:rPr>
          <w:rFonts w:ascii="Arial" w:hAnsi="Arial" w:cs="Arial"/>
          <w:b/>
          <w:lang w:val="en"/>
        </w:rPr>
      </w:pPr>
      <w:r w:rsidRPr="00584618">
        <w:rPr>
          <w:rFonts w:ascii="Arial" w:hAnsi="Arial" w:cs="Arial"/>
          <w:b/>
          <w:lang w:val="en"/>
        </w:rPr>
        <w:t>Table 6. Components with the Lowest Performance</w:t>
      </w:r>
    </w:p>
    <w:tbl>
      <w:tblPr>
        <w:tblW w:w="8147" w:type="dxa"/>
        <w:tblInd w:w="-40" w:type="dxa"/>
        <w:tblBorders>
          <w:top w:val="nil"/>
          <w:left w:val="nil"/>
          <w:bottom w:val="nil"/>
          <w:right w:val="nil"/>
          <w:insideH w:val="nil"/>
          <w:insideV w:val="nil"/>
        </w:tblBorders>
        <w:tblLayout w:type="fixed"/>
        <w:tblLook w:val="0600" w:firstRow="0" w:lastRow="0" w:firstColumn="0" w:lastColumn="0" w:noHBand="1" w:noVBand="1"/>
      </w:tblPr>
      <w:tblGrid>
        <w:gridCol w:w="3590"/>
        <w:gridCol w:w="2160"/>
        <w:gridCol w:w="2397"/>
      </w:tblGrid>
      <w:tr w:rsidR="00584618" w:rsidRPr="001958BF" w14:paraId="5A0BE2DC" w14:textId="77777777" w:rsidTr="001958BF">
        <w:trPr>
          <w:trHeight w:val="20"/>
          <w:tblHeader/>
        </w:trPr>
        <w:tc>
          <w:tcPr>
            <w:tcW w:w="3590" w:type="dxa"/>
            <w:tcBorders>
              <w:top w:val="single" w:sz="5" w:space="0" w:color="000000"/>
              <w:left w:val="single" w:sz="5" w:space="0" w:color="FFFFFF"/>
              <w:bottom w:val="single" w:sz="5" w:space="0" w:color="000000"/>
              <w:right w:val="single" w:sz="5" w:space="0" w:color="FFFFFF"/>
            </w:tcBorders>
            <w:tcMar>
              <w:top w:w="40" w:type="dxa"/>
              <w:left w:w="40" w:type="dxa"/>
              <w:bottom w:w="40" w:type="dxa"/>
              <w:right w:w="40" w:type="dxa"/>
            </w:tcMar>
          </w:tcPr>
          <w:p w14:paraId="2749E6F6" w14:textId="77777777" w:rsidR="00584618" w:rsidRPr="001958BF" w:rsidRDefault="00584618" w:rsidP="006C420D">
            <w:pPr>
              <w:jc w:val="both"/>
              <w:rPr>
                <w:rFonts w:ascii="Arial" w:hAnsi="Arial" w:cs="Arial"/>
                <w:b/>
                <w:highlight w:val="lightGray"/>
                <w:lang w:val="en"/>
              </w:rPr>
            </w:pPr>
            <w:r w:rsidRPr="001958BF">
              <w:rPr>
                <w:rFonts w:ascii="Arial" w:hAnsi="Arial" w:cs="Arial"/>
                <w:b/>
                <w:highlight w:val="lightGray"/>
                <w:lang w:val="en"/>
              </w:rPr>
              <w:t>Component</w:t>
            </w:r>
          </w:p>
        </w:tc>
        <w:tc>
          <w:tcPr>
            <w:tcW w:w="2160" w:type="dxa"/>
            <w:tcBorders>
              <w:top w:val="single" w:sz="5" w:space="0" w:color="000000"/>
              <w:left w:val="nil"/>
              <w:bottom w:val="single" w:sz="5" w:space="0" w:color="000000"/>
              <w:right w:val="single" w:sz="5" w:space="0" w:color="FFFFFF"/>
            </w:tcBorders>
            <w:tcMar>
              <w:top w:w="40" w:type="dxa"/>
              <w:left w:w="40" w:type="dxa"/>
              <w:bottom w:w="40" w:type="dxa"/>
              <w:right w:w="40" w:type="dxa"/>
            </w:tcMar>
          </w:tcPr>
          <w:p w14:paraId="592E2150" w14:textId="77777777" w:rsidR="00584618" w:rsidRPr="001958BF" w:rsidRDefault="00584618" w:rsidP="006C420D">
            <w:pPr>
              <w:jc w:val="both"/>
              <w:rPr>
                <w:rFonts w:ascii="Arial" w:hAnsi="Arial" w:cs="Arial"/>
                <w:b/>
                <w:highlight w:val="lightGray"/>
                <w:lang w:val="en"/>
              </w:rPr>
            </w:pPr>
            <w:r w:rsidRPr="001958BF">
              <w:rPr>
                <w:rFonts w:ascii="Arial" w:hAnsi="Arial" w:cs="Arial"/>
                <w:b/>
                <w:highlight w:val="lightGray"/>
                <w:lang w:val="en"/>
              </w:rPr>
              <w:t>Mean Scores</w:t>
            </w:r>
          </w:p>
        </w:tc>
        <w:tc>
          <w:tcPr>
            <w:tcW w:w="2397" w:type="dxa"/>
            <w:tcBorders>
              <w:top w:val="single" w:sz="5" w:space="0" w:color="000000"/>
              <w:left w:val="nil"/>
              <w:bottom w:val="single" w:sz="5" w:space="0" w:color="000000"/>
              <w:right w:val="single" w:sz="5" w:space="0" w:color="FFFFFF"/>
            </w:tcBorders>
            <w:tcMar>
              <w:top w:w="40" w:type="dxa"/>
              <w:left w:w="40" w:type="dxa"/>
              <w:bottom w:w="40" w:type="dxa"/>
              <w:right w:w="40" w:type="dxa"/>
            </w:tcMar>
          </w:tcPr>
          <w:p w14:paraId="59C0F1DF" w14:textId="77777777" w:rsidR="00584618" w:rsidRPr="001958BF" w:rsidRDefault="00584618" w:rsidP="006C420D">
            <w:pPr>
              <w:jc w:val="both"/>
              <w:rPr>
                <w:rFonts w:ascii="Arial" w:hAnsi="Arial" w:cs="Arial"/>
                <w:b/>
                <w:highlight w:val="lightGray"/>
                <w:lang w:val="en"/>
              </w:rPr>
            </w:pPr>
            <w:r w:rsidRPr="001958BF">
              <w:rPr>
                <w:rFonts w:ascii="Arial" w:hAnsi="Arial" w:cs="Arial"/>
                <w:b/>
                <w:highlight w:val="lightGray"/>
                <w:lang w:val="en"/>
              </w:rPr>
              <w:t>Proficiency Level</w:t>
            </w:r>
          </w:p>
        </w:tc>
      </w:tr>
      <w:tr w:rsidR="00584618" w:rsidRPr="001958BF" w14:paraId="5E48506F" w14:textId="77777777" w:rsidTr="001958BF">
        <w:trPr>
          <w:trHeight w:val="20"/>
        </w:trPr>
        <w:tc>
          <w:tcPr>
            <w:tcW w:w="3590" w:type="dxa"/>
            <w:tcBorders>
              <w:top w:val="nil"/>
              <w:left w:val="single" w:sz="5" w:space="0" w:color="FFFFFF"/>
              <w:bottom w:val="single" w:sz="5" w:space="0" w:color="FFFFFF"/>
              <w:right w:val="single" w:sz="5" w:space="0" w:color="FFFFFF"/>
            </w:tcBorders>
            <w:tcMar>
              <w:top w:w="40" w:type="dxa"/>
              <w:left w:w="40" w:type="dxa"/>
              <w:bottom w:w="40" w:type="dxa"/>
              <w:right w:w="40" w:type="dxa"/>
            </w:tcMar>
          </w:tcPr>
          <w:p w14:paraId="150AEC83" w14:textId="77777777" w:rsidR="00584618" w:rsidRPr="001958BF" w:rsidRDefault="00584618" w:rsidP="006C420D">
            <w:pPr>
              <w:jc w:val="both"/>
              <w:rPr>
                <w:rFonts w:ascii="Arial" w:hAnsi="Arial" w:cs="Arial"/>
                <w:highlight w:val="lightGray"/>
                <w:lang w:val="en"/>
              </w:rPr>
            </w:pPr>
            <w:r w:rsidRPr="001958BF">
              <w:rPr>
                <w:rFonts w:ascii="Arial" w:hAnsi="Arial" w:cs="Arial"/>
                <w:highlight w:val="lightGray"/>
                <w:lang w:val="en"/>
              </w:rPr>
              <w:t>Conditionals</w:t>
            </w:r>
          </w:p>
        </w:tc>
        <w:tc>
          <w:tcPr>
            <w:tcW w:w="2160" w:type="dxa"/>
            <w:tcBorders>
              <w:top w:val="nil"/>
              <w:left w:val="nil"/>
              <w:bottom w:val="single" w:sz="5" w:space="0" w:color="FFFFFF"/>
              <w:right w:val="single" w:sz="5" w:space="0" w:color="FFFFFF"/>
            </w:tcBorders>
            <w:tcMar>
              <w:top w:w="40" w:type="dxa"/>
              <w:left w:w="40" w:type="dxa"/>
              <w:bottom w:w="40" w:type="dxa"/>
              <w:right w:w="40" w:type="dxa"/>
            </w:tcMar>
          </w:tcPr>
          <w:p w14:paraId="5F202838" w14:textId="77777777" w:rsidR="00584618" w:rsidRPr="001958BF" w:rsidRDefault="00584618" w:rsidP="006C420D">
            <w:pPr>
              <w:jc w:val="both"/>
              <w:rPr>
                <w:rFonts w:ascii="Arial" w:hAnsi="Arial" w:cs="Arial"/>
                <w:highlight w:val="lightGray"/>
                <w:lang w:val="en"/>
              </w:rPr>
            </w:pPr>
            <w:r w:rsidRPr="001958BF">
              <w:rPr>
                <w:rFonts w:ascii="Arial" w:hAnsi="Arial" w:cs="Arial"/>
                <w:highlight w:val="lightGray"/>
                <w:lang w:val="en"/>
              </w:rPr>
              <w:t>4.63</w:t>
            </w:r>
          </w:p>
        </w:tc>
        <w:tc>
          <w:tcPr>
            <w:tcW w:w="2397" w:type="dxa"/>
            <w:tcBorders>
              <w:top w:val="nil"/>
              <w:left w:val="nil"/>
              <w:bottom w:val="single" w:sz="5" w:space="0" w:color="FFFFFF"/>
              <w:right w:val="single" w:sz="5" w:space="0" w:color="FFFFFF"/>
            </w:tcBorders>
            <w:tcMar>
              <w:top w:w="40" w:type="dxa"/>
              <w:left w:w="40" w:type="dxa"/>
              <w:bottom w:w="40" w:type="dxa"/>
              <w:right w:w="40" w:type="dxa"/>
            </w:tcMar>
          </w:tcPr>
          <w:p w14:paraId="6FB3C2E2" w14:textId="77777777" w:rsidR="00584618" w:rsidRPr="001958BF" w:rsidRDefault="00584618" w:rsidP="006C420D">
            <w:pPr>
              <w:jc w:val="both"/>
              <w:rPr>
                <w:rFonts w:ascii="Arial" w:hAnsi="Arial" w:cs="Arial"/>
                <w:highlight w:val="lightGray"/>
                <w:lang w:val="en"/>
              </w:rPr>
            </w:pPr>
            <w:r w:rsidRPr="001958BF">
              <w:rPr>
                <w:rFonts w:ascii="Arial" w:hAnsi="Arial" w:cs="Arial"/>
                <w:highlight w:val="lightGray"/>
                <w:lang w:val="en"/>
              </w:rPr>
              <w:t>Not Proficient At All</w:t>
            </w:r>
          </w:p>
        </w:tc>
      </w:tr>
      <w:tr w:rsidR="00584618" w:rsidRPr="001958BF" w14:paraId="044C131E" w14:textId="77777777" w:rsidTr="001958BF">
        <w:trPr>
          <w:trHeight w:val="20"/>
        </w:trPr>
        <w:tc>
          <w:tcPr>
            <w:tcW w:w="3590" w:type="dxa"/>
            <w:tcBorders>
              <w:top w:val="nil"/>
              <w:left w:val="single" w:sz="5" w:space="0" w:color="FFFFFF"/>
              <w:bottom w:val="single" w:sz="5" w:space="0" w:color="FFFFFF"/>
              <w:right w:val="single" w:sz="5" w:space="0" w:color="FFFFFF"/>
            </w:tcBorders>
            <w:tcMar>
              <w:top w:w="40" w:type="dxa"/>
              <w:left w:w="40" w:type="dxa"/>
              <w:bottom w:w="40" w:type="dxa"/>
              <w:right w:w="40" w:type="dxa"/>
            </w:tcMar>
          </w:tcPr>
          <w:p w14:paraId="1742A7BD" w14:textId="77777777" w:rsidR="00584618" w:rsidRPr="001958BF" w:rsidRDefault="00584618" w:rsidP="006C420D">
            <w:pPr>
              <w:jc w:val="both"/>
              <w:rPr>
                <w:rFonts w:ascii="Arial" w:hAnsi="Arial" w:cs="Arial"/>
                <w:highlight w:val="lightGray"/>
                <w:lang w:val="en"/>
              </w:rPr>
            </w:pPr>
            <w:r w:rsidRPr="001958BF">
              <w:rPr>
                <w:rFonts w:ascii="Arial" w:hAnsi="Arial" w:cs="Arial"/>
                <w:highlight w:val="lightGray"/>
                <w:lang w:val="en"/>
              </w:rPr>
              <w:t>Indirect Speech</w:t>
            </w:r>
          </w:p>
        </w:tc>
        <w:tc>
          <w:tcPr>
            <w:tcW w:w="2160" w:type="dxa"/>
            <w:tcBorders>
              <w:top w:val="nil"/>
              <w:left w:val="nil"/>
              <w:bottom w:val="single" w:sz="5" w:space="0" w:color="FFFFFF"/>
              <w:right w:val="single" w:sz="5" w:space="0" w:color="FFFFFF"/>
            </w:tcBorders>
            <w:tcMar>
              <w:top w:w="40" w:type="dxa"/>
              <w:left w:w="40" w:type="dxa"/>
              <w:bottom w:w="40" w:type="dxa"/>
              <w:right w:w="40" w:type="dxa"/>
            </w:tcMar>
          </w:tcPr>
          <w:p w14:paraId="7329C956" w14:textId="77777777" w:rsidR="00584618" w:rsidRPr="001958BF" w:rsidRDefault="00584618" w:rsidP="006C420D">
            <w:pPr>
              <w:jc w:val="both"/>
              <w:rPr>
                <w:rFonts w:ascii="Arial" w:hAnsi="Arial" w:cs="Arial"/>
                <w:highlight w:val="lightGray"/>
                <w:lang w:val="en"/>
              </w:rPr>
            </w:pPr>
            <w:r w:rsidRPr="001958BF">
              <w:rPr>
                <w:rFonts w:ascii="Arial" w:hAnsi="Arial" w:cs="Arial"/>
                <w:highlight w:val="lightGray"/>
                <w:lang w:val="en"/>
              </w:rPr>
              <w:t>4.63</w:t>
            </w:r>
          </w:p>
        </w:tc>
        <w:tc>
          <w:tcPr>
            <w:tcW w:w="2397" w:type="dxa"/>
            <w:tcBorders>
              <w:top w:val="nil"/>
              <w:left w:val="nil"/>
              <w:bottom w:val="single" w:sz="5" w:space="0" w:color="FFFFFF"/>
              <w:right w:val="single" w:sz="5" w:space="0" w:color="FFFFFF"/>
            </w:tcBorders>
            <w:tcMar>
              <w:top w:w="40" w:type="dxa"/>
              <w:left w:w="40" w:type="dxa"/>
              <w:bottom w:w="40" w:type="dxa"/>
              <w:right w:w="40" w:type="dxa"/>
            </w:tcMar>
          </w:tcPr>
          <w:p w14:paraId="251DD39E" w14:textId="77777777" w:rsidR="00584618" w:rsidRPr="001958BF" w:rsidRDefault="00584618" w:rsidP="006C420D">
            <w:pPr>
              <w:jc w:val="both"/>
              <w:rPr>
                <w:rFonts w:ascii="Arial" w:hAnsi="Arial" w:cs="Arial"/>
                <w:highlight w:val="lightGray"/>
                <w:lang w:val="en"/>
              </w:rPr>
            </w:pPr>
            <w:r w:rsidRPr="001958BF">
              <w:rPr>
                <w:rFonts w:ascii="Arial" w:hAnsi="Arial" w:cs="Arial"/>
                <w:highlight w:val="lightGray"/>
                <w:lang w:val="en"/>
              </w:rPr>
              <w:t>Not Proficient At All</w:t>
            </w:r>
          </w:p>
        </w:tc>
      </w:tr>
      <w:tr w:rsidR="00584618" w:rsidRPr="001958BF" w14:paraId="07D2EDCC" w14:textId="77777777" w:rsidTr="001958BF">
        <w:trPr>
          <w:trHeight w:val="20"/>
        </w:trPr>
        <w:tc>
          <w:tcPr>
            <w:tcW w:w="3590" w:type="dxa"/>
            <w:tcBorders>
              <w:top w:val="nil"/>
              <w:left w:val="single" w:sz="5" w:space="0" w:color="FFFFFF"/>
              <w:bottom w:val="single" w:sz="5" w:space="0" w:color="FFFFFF"/>
              <w:right w:val="single" w:sz="5" w:space="0" w:color="FFFFFF"/>
            </w:tcBorders>
            <w:tcMar>
              <w:top w:w="40" w:type="dxa"/>
              <w:left w:w="40" w:type="dxa"/>
              <w:bottom w:w="40" w:type="dxa"/>
              <w:right w:w="40" w:type="dxa"/>
            </w:tcMar>
          </w:tcPr>
          <w:p w14:paraId="75861AA5" w14:textId="77777777" w:rsidR="00584618" w:rsidRPr="001958BF" w:rsidRDefault="00584618" w:rsidP="006C420D">
            <w:pPr>
              <w:jc w:val="both"/>
              <w:rPr>
                <w:rFonts w:ascii="Arial" w:hAnsi="Arial" w:cs="Arial"/>
                <w:highlight w:val="lightGray"/>
                <w:lang w:val="en"/>
              </w:rPr>
            </w:pPr>
            <w:r w:rsidRPr="001958BF">
              <w:rPr>
                <w:rFonts w:ascii="Arial" w:hAnsi="Arial" w:cs="Arial"/>
                <w:highlight w:val="lightGray"/>
                <w:lang w:val="en"/>
              </w:rPr>
              <w:t>Passive Voice</w:t>
            </w:r>
          </w:p>
        </w:tc>
        <w:tc>
          <w:tcPr>
            <w:tcW w:w="2160" w:type="dxa"/>
            <w:tcBorders>
              <w:top w:val="nil"/>
              <w:left w:val="nil"/>
              <w:bottom w:val="single" w:sz="5" w:space="0" w:color="FFFFFF"/>
              <w:right w:val="single" w:sz="5" w:space="0" w:color="FFFFFF"/>
            </w:tcBorders>
            <w:tcMar>
              <w:top w:w="40" w:type="dxa"/>
              <w:left w:w="40" w:type="dxa"/>
              <w:bottom w:w="40" w:type="dxa"/>
              <w:right w:w="40" w:type="dxa"/>
            </w:tcMar>
          </w:tcPr>
          <w:p w14:paraId="34B92759" w14:textId="77777777" w:rsidR="00584618" w:rsidRPr="001958BF" w:rsidRDefault="00584618" w:rsidP="006C420D">
            <w:pPr>
              <w:jc w:val="both"/>
              <w:rPr>
                <w:rFonts w:ascii="Arial" w:hAnsi="Arial" w:cs="Arial"/>
                <w:highlight w:val="lightGray"/>
                <w:lang w:val="en"/>
              </w:rPr>
            </w:pPr>
            <w:r w:rsidRPr="001958BF">
              <w:rPr>
                <w:rFonts w:ascii="Arial" w:hAnsi="Arial" w:cs="Arial"/>
                <w:highlight w:val="lightGray"/>
                <w:lang w:val="en"/>
              </w:rPr>
              <w:t>4.83</w:t>
            </w:r>
          </w:p>
        </w:tc>
        <w:tc>
          <w:tcPr>
            <w:tcW w:w="2397" w:type="dxa"/>
            <w:tcBorders>
              <w:top w:val="nil"/>
              <w:left w:val="nil"/>
              <w:bottom w:val="single" w:sz="5" w:space="0" w:color="FFFFFF"/>
              <w:right w:val="single" w:sz="5" w:space="0" w:color="FFFFFF"/>
            </w:tcBorders>
            <w:tcMar>
              <w:top w:w="40" w:type="dxa"/>
              <w:left w:w="40" w:type="dxa"/>
              <w:bottom w:w="40" w:type="dxa"/>
              <w:right w:w="40" w:type="dxa"/>
            </w:tcMar>
          </w:tcPr>
          <w:p w14:paraId="3E276177" w14:textId="77777777" w:rsidR="00584618" w:rsidRPr="001958BF" w:rsidRDefault="00584618" w:rsidP="006C420D">
            <w:pPr>
              <w:jc w:val="both"/>
              <w:rPr>
                <w:rFonts w:ascii="Arial" w:hAnsi="Arial" w:cs="Arial"/>
                <w:highlight w:val="lightGray"/>
                <w:lang w:val="en"/>
              </w:rPr>
            </w:pPr>
            <w:r w:rsidRPr="001958BF">
              <w:rPr>
                <w:rFonts w:ascii="Arial" w:hAnsi="Arial" w:cs="Arial"/>
                <w:highlight w:val="lightGray"/>
                <w:lang w:val="en"/>
              </w:rPr>
              <w:t>Not Proficient At All</w:t>
            </w:r>
          </w:p>
        </w:tc>
      </w:tr>
      <w:tr w:rsidR="00584618" w:rsidRPr="001958BF" w14:paraId="3435A0E2" w14:textId="77777777" w:rsidTr="001958BF">
        <w:trPr>
          <w:trHeight w:val="20"/>
        </w:trPr>
        <w:tc>
          <w:tcPr>
            <w:tcW w:w="3590" w:type="dxa"/>
            <w:tcBorders>
              <w:top w:val="nil"/>
              <w:left w:val="single" w:sz="5" w:space="0" w:color="FFFFFF"/>
              <w:bottom w:val="single" w:sz="5" w:space="0" w:color="FFFFFF"/>
              <w:right w:val="single" w:sz="5" w:space="0" w:color="FFFFFF"/>
            </w:tcBorders>
            <w:tcMar>
              <w:top w:w="40" w:type="dxa"/>
              <w:left w:w="40" w:type="dxa"/>
              <w:bottom w:w="40" w:type="dxa"/>
              <w:right w:w="40" w:type="dxa"/>
            </w:tcMar>
          </w:tcPr>
          <w:p w14:paraId="41F95D3D" w14:textId="77777777" w:rsidR="00584618" w:rsidRPr="001958BF" w:rsidRDefault="00584618" w:rsidP="006C420D">
            <w:pPr>
              <w:jc w:val="both"/>
              <w:rPr>
                <w:rFonts w:ascii="Arial" w:hAnsi="Arial" w:cs="Arial"/>
                <w:highlight w:val="lightGray"/>
                <w:lang w:val="en"/>
              </w:rPr>
            </w:pPr>
            <w:r w:rsidRPr="001958BF">
              <w:rPr>
                <w:rFonts w:ascii="Arial" w:hAnsi="Arial" w:cs="Arial"/>
                <w:highlight w:val="lightGray"/>
                <w:lang w:val="en"/>
              </w:rPr>
              <w:t>Prepositions</w:t>
            </w:r>
          </w:p>
        </w:tc>
        <w:tc>
          <w:tcPr>
            <w:tcW w:w="2160" w:type="dxa"/>
            <w:tcBorders>
              <w:top w:val="nil"/>
              <w:left w:val="nil"/>
              <w:bottom w:val="single" w:sz="5" w:space="0" w:color="FFFFFF"/>
              <w:right w:val="single" w:sz="5" w:space="0" w:color="FFFFFF"/>
            </w:tcBorders>
            <w:tcMar>
              <w:top w:w="40" w:type="dxa"/>
              <w:left w:w="40" w:type="dxa"/>
              <w:bottom w:w="40" w:type="dxa"/>
              <w:right w:w="40" w:type="dxa"/>
            </w:tcMar>
          </w:tcPr>
          <w:p w14:paraId="167AB47F" w14:textId="77777777" w:rsidR="00584618" w:rsidRPr="001958BF" w:rsidRDefault="00584618" w:rsidP="006C420D">
            <w:pPr>
              <w:jc w:val="both"/>
              <w:rPr>
                <w:rFonts w:ascii="Arial" w:hAnsi="Arial" w:cs="Arial"/>
                <w:highlight w:val="lightGray"/>
                <w:lang w:val="en"/>
              </w:rPr>
            </w:pPr>
            <w:r w:rsidRPr="001958BF">
              <w:rPr>
                <w:rFonts w:ascii="Arial" w:hAnsi="Arial" w:cs="Arial"/>
                <w:highlight w:val="lightGray"/>
                <w:lang w:val="en"/>
              </w:rPr>
              <w:t>5.16</w:t>
            </w:r>
          </w:p>
        </w:tc>
        <w:tc>
          <w:tcPr>
            <w:tcW w:w="2397" w:type="dxa"/>
            <w:tcBorders>
              <w:top w:val="nil"/>
              <w:left w:val="nil"/>
              <w:bottom w:val="single" w:sz="5" w:space="0" w:color="FFFFFF"/>
              <w:right w:val="single" w:sz="5" w:space="0" w:color="FFFFFF"/>
            </w:tcBorders>
            <w:tcMar>
              <w:top w:w="40" w:type="dxa"/>
              <w:left w:w="40" w:type="dxa"/>
              <w:bottom w:w="40" w:type="dxa"/>
              <w:right w:w="40" w:type="dxa"/>
            </w:tcMar>
          </w:tcPr>
          <w:p w14:paraId="7C6B1C9D" w14:textId="77777777" w:rsidR="00584618" w:rsidRPr="001958BF" w:rsidRDefault="00584618" w:rsidP="006C420D">
            <w:pPr>
              <w:jc w:val="both"/>
              <w:rPr>
                <w:rFonts w:ascii="Arial" w:hAnsi="Arial" w:cs="Arial"/>
                <w:highlight w:val="lightGray"/>
                <w:lang w:val="en"/>
              </w:rPr>
            </w:pPr>
            <w:r w:rsidRPr="001958BF">
              <w:rPr>
                <w:rFonts w:ascii="Arial" w:hAnsi="Arial" w:cs="Arial"/>
                <w:highlight w:val="lightGray"/>
                <w:lang w:val="en"/>
              </w:rPr>
              <w:t>Not Proficient At All</w:t>
            </w:r>
          </w:p>
        </w:tc>
      </w:tr>
      <w:tr w:rsidR="00584618" w:rsidRPr="001958BF" w14:paraId="4813B180" w14:textId="77777777" w:rsidTr="001958BF">
        <w:trPr>
          <w:trHeight w:val="20"/>
        </w:trPr>
        <w:tc>
          <w:tcPr>
            <w:tcW w:w="3590" w:type="dxa"/>
            <w:tcBorders>
              <w:top w:val="nil"/>
              <w:left w:val="single" w:sz="5" w:space="0" w:color="FFFFFF"/>
              <w:bottom w:val="single" w:sz="5" w:space="0" w:color="FFFFFF"/>
              <w:right w:val="single" w:sz="5" w:space="0" w:color="FFFFFF"/>
            </w:tcBorders>
            <w:tcMar>
              <w:top w:w="40" w:type="dxa"/>
              <w:left w:w="40" w:type="dxa"/>
              <w:bottom w:w="40" w:type="dxa"/>
              <w:right w:w="40" w:type="dxa"/>
            </w:tcMar>
          </w:tcPr>
          <w:p w14:paraId="0869BCAC" w14:textId="77777777" w:rsidR="00584618" w:rsidRPr="001958BF" w:rsidRDefault="00584618" w:rsidP="006C420D">
            <w:pPr>
              <w:jc w:val="both"/>
              <w:rPr>
                <w:rFonts w:ascii="Arial" w:hAnsi="Arial" w:cs="Arial"/>
                <w:highlight w:val="lightGray"/>
                <w:lang w:val="en"/>
              </w:rPr>
            </w:pPr>
            <w:r w:rsidRPr="001958BF">
              <w:rPr>
                <w:rFonts w:ascii="Arial" w:hAnsi="Arial" w:cs="Arial"/>
                <w:highlight w:val="lightGray"/>
                <w:lang w:val="en"/>
              </w:rPr>
              <w:t>Modals</w:t>
            </w:r>
          </w:p>
        </w:tc>
        <w:tc>
          <w:tcPr>
            <w:tcW w:w="2160" w:type="dxa"/>
            <w:tcBorders>
              <w:top w:val="nil"/>
              <w:left w:val="nil"/>
              <w:bottom w:val="single" w:sz="5" w:space="0" w:color="FFFFFF"/>
              <w:right w:val="single" w:sz="5" w:space="0" w:color="FFFFFF"/>
            </w:tcBorders>
            <w:tcMar>
              <w:top w:w="40" w:type="dxa"/>
              <w:left w:w="40" w:type="dxa"/>
              <w:bottom w:w="40" w:type="dxa"/>
              <w:right w:w="40" w:type="dxa"/>
            </w:tcMar>
          </w:tcPr>
          <w:p w14:paraId="5B77B94C" w14:textId="77777777" w:rsidR="00584618" w:rsidRPr="001958BF" w:rsidRDefault="00584618" w:rsidP="006C420D">
            <w:pPr>
              <w:jc w:val="both"/>
              <w:rPr>
                <w:rFonts w:ascii="Arial" w:hAnsi="Arial" w:cs="Arial"/>
                <w:highlight w:val="lightGray"/>
                <w:lang w:val="en"/>
              </w:rPr>
            </w:pPr>
            <w:r w:rsidRPr="001958BF">
              <w:rPr>
                <w:rFonts w:ascii="Arial" w:hAnsi="Arial" w:cs="Arial"/>
                <w:highlight w:val="lightGray"/>
                <w:lang w:val="en"/>
              </w:rPr>
              <w:t>5.58</w:t>
            </w:r>
          </w:p>
        </w:tc>
        <w:tc>
          <w:tcPr>
            <w:tcW w:w="2397" w:type="dxa"/>
            <w:tcBorders>
              <w:top w:val="nil"/>
              <w:left w:val="nil"/>
              <w:bottom w:val="single" w:sz="5" w:space="0" w:color="FFFFFF"/>
              <w:right w:val="single" w:sz="5" w:space="0" w:color="FFFFFF"/>
            </w:tcBorders>
            <w:tcMar>
              <w:top w:w="40" w:type="dxa"/>
              <w:left w:w="40" w:type="dxa"/>
              <w:bottom w:w="40" w:type="dxa"/>
              <w:right w:w="40" w:type="dxa"/>
            </w:tcMar>
          </w:tcPr>
          <w:p w14:paraId="1B0C75E6" w14:textId="77777777" w:rsidR="00584618" w:rsidRPr="001958BF" w:rsidRDefault="00584618" w:rsidP="006C420D">
            <w:pPr>
              <w:jc w:val="both"/>
              <w:rPr>
                <w:rFonts w:ascii="Arial" w:hAnsi="Arial" w:cs="Arial"/>
                <w:highlight w:val="lightGray"/>
                <w:lang w:val="en"/>
              </w:rPr>
            </w:pPr>
            <w:r w:rsidRPr="001958BF">
              <w:rPr>
                <w:rFonts w:ascii="Arial" w:hAnsi="Arial" w:cs="Arial"/>
                <w:highlight w:val="lightGray"/>
                <w:lang w:val="en"/>
              </w:rPr>
              <w:t>Not Proficient At All</w:t>
            </w:r>
          </w:p>
        </w:tc>
      </w:tr>
      <w:tr w:rsidR="00584618" w:rsidRPr="001958BF" w14:paraId="0B78632B" w14:textId="77777777" w:rsidTr="001958BF">
        <w:trPr>
          <w:trHeight w:val="20"/>
        </w:trPr>
        <w:tc>
          <w:tcPr>
            <w:tcW w:w="3590" w:type="dxa"/>
            <w:tcBorders>
              <w:top w:val="nil"/>
              <w:left w:val="single" w:sz="5" w:space="0" w:color="FFFFFF"/>
              <w:bottom w:val="single" w:sz="5" w:space="0" w:color="FFFFFF"/>
              <w:right w:val="single" w:sz="5" w:space="0" w:color="FFFFFF"/>
            </w:tcBorders>
            <w:tcMar>
              <w:top w:w="40" w:type="dxa"/>
              <w:left w:w="40" w:type="dxa"/>
              <w:bottom w:w="40" w:type="dxa"/>
              <w:right w:w="40" w:type="dxa"/>
            </w:tcMar>
          </w:tcPr>
          <w:p w14:paraId="368D5723" w14:textId="77777777" w:rsidR="00584618" w:rsidRPr="001958BF" w:rsidRDefault="00584618" w:rsidP="006C420D">
            <w:pPr>
              <w:jc w:val="both"/>
              <w:rPr>
                <w:rFonts w:ascii="Arial" w:hAnsi="Arial" w:cs="Arial"/>
                <w:highlight w:val="lightGray"/>
                <w:lang w:val="en"/>
              </w:rPr>
            </w:pPr>
            <w:r w:rsidRPr="001958BF">
              <w:rPr>
                <w:rFonts w:ascii="Arial" w:hAnsi="Arial" w:cs="Arial"/>
                <w:highlight w:val="lightGray"/>
                <w:lang w:val="en"/>
              </w:rPr>
              <w:t xml:space="preserve">Tenses </w:t>
            </w:r>
          </w:p>
        </w:tc>
        <w:tc>
          <w:tcPr>
            <w:tcW w:w="2160" w:type="dxa"/>
            <w:tcBorders>
              <w:top w:val="nil"/>
              <w:left w:val="nil"/>
              <w:bottom w:val="single" w:sz="5" w:space="0" w:color="FFFFFF"/>
              <w:right w:val="single" w:sz="5" w:space="0" w:color="FFFFFF"/>
            </w:tcBorders>
            <w:tcMar>
              <w:top w:w="40" w:type="dxa"/>
              <w:left w:w="40" w:type="dxa"/>
              <w:bottom w:w="40" w:type="dxa"/>
              <w:right w:w="40" w:type="dxa"/>
            </w:tcMar>
          </w:tcPr>
          <w:p w14:paraId="6754B92C" w14:textId="77777777" w:rsidR="00584618" w:rsidRPr="001958BF" w:rsidRDefault="00584618" w:rsidP="006C420D">
            <w:pPr>
              <w:jc w:val="both"/>
              <w:rPr>
                <w:rFonts w:ascii="Arial" w:hAnsi="Arial" w:cs="Arial"/>
                <w:highlight w:val="lightGray"/>
                <w:lang w:val="en"/>
              </w:rPr>
            </w:pPr>
            <w:r w:rsidRPr="001958BF">
              <w:rPr>
                <w:rFonts w:ascii="Arial" w:hAnsi="Arial" w:cs="Arial"/>
                <w:highlight w:val="lightGray"/>
                <w:lang w:val="en"/>
              </w:rPr>
              <w:t>5.95</w:t>
            </w:r>
          </w:p>
        </w:tc>
        <w:tc>
          <w:tcPr>
            <w:tcW w:w="2397" w:type="dxa"/>
            <w:tcBorders>
              <w:top w:val="nil"/>
              <w:left w:val="nil"/>
              <w:bottom w:val="single" w:sz="5" w:space="0" w:color="FFFFFF"/>
              <w:right w:val="single" w:sz="5" w:space="0" w:color="FFFFFF"/>
            </w:tcBorders>
            <w:tcMar>
              <w:top w:w="40" w:type="dxa"/>
              <w:left w:w="40" w:type="dxa"/>
              <w:bottom w:w="40" w:type="dxa"/>
              <w:right w:w="40" w:type="dxa"/>
            </w:tcMar>
          </w:tcPr>
          <w:p w14:paraId="3850B68F" w14:textId="77777777" w:rsidR="00584618" w:rsidRPr="001958BF" w:rsidRDefault="00584618" w:rsidP="006C420D">
            <w:pPr>
              <w:jc w:val="both"/>
              <w:rPr>
                <w:rFonts w:ascii="Arial" w:hAnsi="Arial" w:cs="Arial"/>
                <w:highlight w:val="lightGray"/>
                <w:lang w:val="en"/>
              </w:rPr>
            </w:pPr>
            <w:r w:rsidRPr="001958BF">
              <w:rPr>
                <w:rFonts w:ascii="Arial" w:hAnsi="Arial" w:cs="Arial"/>
                <w:highlight w:val="lightGray"/>
                <w:lang w:val="en"/>
              </w:rPr>
              <w:t>Not Proficient At All</w:t>
            </w:r>
          </w:p>
        </w:tc>
      </w:tr>
      <w:tr w:rsidR="00584618" w:rsidRPr="001958BF" w14:paraId="14D63CB3" w14:textId="77777777" w:rsidTr="001958BF">
        <w:trPr>
          <w:trHeight w:val="20"/>
        </w:trPr>
        <w:tc>
          <w:tcPr>
            <w:tcW w:w="3590" w:type="dxa"/>
            <w:tcBorders>
              <w:top w:val="nil"/>
              <w:left w:val="single" w:sz="5" w:space="0" w:color="FFFFFF"/>
              <w:bottom w:val="single" w:sz="5" w:space="0" w:color="FFFFFF"/>
              <w:right w:val="single" w:sz="5" w:space="0" w:color="FFFFFF"/>
            </w:tcBorders>
            <w:tcMar>
              <w:top w:w="40" w:type="dxa"/>
              <w:left w:w="40" w:type="dxa"/>
              <w:bottom w:w="40" w:type="dxa"/>
              <w:right w:w="40" w:type="dxa"/>
            </w:tcMar>
          </w:tcPr>
          <w:p w14:paraId="24812C95" w14:textId="77777777" w:rsidR="00584618" w:rsidRPr="001958BF" w:rsidRDefault="00584618" w:rsidP="006C420D">
            <w:pPr>
              <w:jc w:val="both"/>
              <w:rPr>
                <w:rFonts w:ascii="Arial" w:hAnsi="Arial" w:cs="Arial"/>
                <w:highlight w:val="lightGray"/>
                <w:lang w:val="en"/>
              </w:rPr>
            </w:pPr>
            <w:r w:rsidRPr="001958BF">
              <w:rPr>
                <w:rFonts w:ascii="Arial" w:hAnsi="Arial" w:cs="Arial"/>
                <w:highlight w:val="lightGray"/>
                <w:lang w:val="en"/>
              </w:rPr>
              <w:t>Comparatives - Superlatives</w:t>
            </w:r>
          </w:p>
        </w:tc>
        <w:tc>
          <w:tcPr>
            <w:tcW w:w="2160" w:type="dxa"/>
            <w:tcBorders>
              <w:top w:val="nil"/>
              <w:left w:val="nil"/>
              <w:bottom w:val="single" w:sz="5" w:space="0" w:color="FFFFFF"/>
              <w:right w:val="single" w:sz="5" w:space="0" w:color="FFFFFF"/>
            </w:tcBorders>
            <w:tcMar>
              <w:top w:w="40" w:type="dxa"/>
              <w:left w:w="40" w:type="dxa"/>
              <w:bottom w:w="40" w:type="dxa"/>
              <w:right w:w="40" w:type="dxa"/>
            </w:tcMar>
          </w:tcPr>
          <w:p w14:paraId="0A98204E" w14:textId="77777777" w:rsidR="00584618" w:rsidRPr="001958BF" w:rsidRDefault="00584618" w:rsidP="006C420D">
            <w:pPr>
              <w:jc w:val="both"/>
              <w:rPr>
                <w:rFonts w:ascii="Arial" w:hAnsi="Arial" w:cs="Arial"/>
                <w:highlight w:val="lightGray"/>
                <w:lang w:val="en"/>
              </w:rPr>
            </w:pPr>
            <w:r w:rsidRPr="001958BF">
              <w:rPr>
                <w:rFonts w:ascii="Arial" w:hAnsi="Arial" w:cs="Arial"/>
                <w:highlight w:val="lightGray"/>
                <w:lang w:val="en"/>
              </w:rPr>
              <w:t>5.95</w:t>
            </w:r>
          </w:p>
        </w:tc>
        <w:tc>
          <w:tcPr>
            <w:tcW w:w="2397" w:type="dxa"/>
            <w:tcBorders>
              <w:top w:val="nil"/>
              <w:left w:val="nil"/>
              <w:bottom w:val="single" w:sz="5" w:space="0" w:color="FFFFFF"/>
              <w:right w:val="single" w:sz="5" w:space="0" w:color="FFFFFF"/>
            </w:tcBorders>
            <w:tcMar>
              <w:top w:w="40" w:type="dxa"/>
              <w:left w:w="40" w:type="dxa"/>
              <w:bottom w:w="40" w:type="dxa"/>
              <w:right w:w="40" w:type="dxa"/>
            </w:tcMar>
          </w:tcPr>
          <w:p w14:paraId="091C1174" w14:textId="77777777" w:rsidR="00584618" w:rsidRPr="001958BF" w:rsidRDefault="00584618" w:rsidP="006C420D">
            <w:pPr>
              <w:jc w:val="both"/>
              <w:rPr>
                <w:rFonts w:ascii="Arial" w:hAnsi="Arial" w:cs="Arial"/>
                <w:highlight w:val="lightGray"/>
                <w:lang w:val="en"/>
              </w:rPr>
            </w:pPr>
            <w:r w:rsidRPr="001958BF">
              <w:rPr>
                <w:rFonts w:ascii="Arial" w:hAnsi="Arial" w:cs="Arial"/>
                <w:highlight w:val="lightGray"/>
                <w:lang w:val="en"/>
              </w:rPr>
              <w:t>Not Proficient At All</w:t>
            </w:r>
          </w:p>
        </w:tc>
      </w:tr>
      <w:tr w:rsidR="00584618" w:rsidRPr="001958BF" w14:paraId="3F318D48" w14:textId="77777777" w:rsidTr="001958BF">
        <w:trPr>
          <w:trHeight w:val="20"/>
        </w:trPr>
        <w:tc>
          <w:tcPr>
            <w:tcW w:w="3590" w:type="dxa"/>
            <w:tcBorders>
              <w:top w:val="nil"/>
              <w:left w:val="single" w:sz="5" w:space="0" w:color="FFFFFF"/>
              <w:bottom w:val="single" w:sz="5" w:space="0" w:color="FFFFFF"/>
              <w:right w:val="single" w:sz="5" w:space="0" w:color="FFFFFF"/>
            </w:tcBorders>
            <w:tcMar>
              <w:top w:w="40" w:type="dxa"/>
              <w:left w:w="40" w:type="dxa"/>
              <w:bottom w:w="40" w:type="dxa"/>
              <w:right w:w="40" w:type="dxa"/>
            </w:tcMar>
          </w:tcPr>
          <w:p w14:paraId="79E36349" w14:textId="77777777" w:rsidR="00584618" w:rsidRPr="001958BF" w:rsidRDefault="00584618" w:rsidP="006C420D">
            <w:pPr>
              <w:jc w:val="both"/>
              <w:rPr>
                <w:rFonts w:ascii="Arial" w:hAnsi="Arial" w:cs="Arial"/>
                <w:highlight w:val="lightGray"/>
                <w:lang w:val="en"/>
              </w:rPr>
            </w:pPr>
            <w:r w:rsidRPr="001958BF">
              <w:rPr>
                <w:rFonts w:ascii="Arial" w:hAnsi="Arial" w:cs="Arial"/>
                <w:highlight w:val="lightGray"/>
                <w:lang w:val="en"/>
              </w:rPr>
              <w:t>Articles</w:t>
            </w:r>
          </w:p>
        </w:tc>
        <w:tc>
          <w:tcPr>
            <w:tcW w:w="2160" w:type="dxa"/>
            <w:tcBorders>
              <w:top w:val="nil"/>
              <w:left w:val="nil"/>
              <w:bottom w:val="single" w:sz="5" w:space="0" w:color="FFFFFF"/>
              <w:right w:val="single" w:sz="5" w:space="0" w:color="FFFFFF"/>
            </w:tcBorders>
            <w:tcMar>
              <w:top w:w="40" w:type="dxa"/>
              <w:left w:w="40" w:type="dxa"/>
              <w:bottom w:w="40" w:type="dxa"/>
              <w:right w:w="40" w:type="dxa"/>
            </w:tcMar>
          </w:tcPr>
          <w:p w14:paraId="2364D391" w14:textId="77777777" w:rsidR="00584618" w:rsidRPr="001958BF" w:rsidRDefault="00584618" w:rsidP="006C420D">
            <w:pPr>
              <w:jc w:val="both"/>
              <w:rPr>
                <w:rFonts w:ascii="Arial" w:hAnsi="Arial" w:cs="Arial"/>
                <w:highlight w:val="lightGray"/>
                <w:lang w:val="en"/>
              </w:rPr>
            </w:pPr>
            <w:r w:rsidRPr="001958BF">
              <w:rPr>
                <w:rFonts w:ascii="Arial" w:hAnsi="Arial" w:cs="Arial"/>
                <w:highlight w:val="lightGray"/>
                <w:lang w:val="en"/>
              </w:rPr>
              <w:t>6.00</w:t>
            </w:r>
          </w:p>
        </w:tc>
        <w:tc>
          <w:tcPr>
            <w:tcW w:w="2397" w:type="dxa"/>
            <w:tcBorders>
              <w:top w:val="nil"/>
              <w:left w:val="nil"/>
              <w:bottom w:val="single" w:sz="5" w:space="0" w:color="FFFFFF"/>
              <w:right w:val="single" w:sz="5" w:space="0" w:color="FFFFFF"/>
            </w:tcBorders>
            <w:tcMar>
              <w:top w:w="40" w:type="dxa"/>
              <w:left w:w="40" w:type="dxa"/>
              <w:bottom w:w="40" w:type="dxa"/>
              <w:right w:w="40" w:type="dxa"/>
            </w:tcMar>
          </w:tcPr>
          <w:p w14:paraId="6E1538D1" w14:textId="77777777" w:rsidR="00584618" w:rsidRPr="001958BF" w:rsidRDefault="00584618" w:rsidP="006C420D">
            <w:pPr>
              <w:jc w:val="both"/>
              <w:rPr>
                <w:rFonts w:ascii="Arial" w:hAnsi="Arial" w:cs="Arial"/>
                <w:highlight w:val="lightGray"/>
                <w:lang w:val="en"/>
              </w:rPr>
            </w:pPr>
            <w:r w:rsidRPr="001958BF">
              <w:rPr>
                <w:rFonts w:ascii="Arial" w:hAnsi="Arial" w:cs="Arial"/>
                <w:highlight w:val="lightGray"/>
                <w:lang w:val="en"/>
              </w:rPr>
              <w:t>Not Proficient At All</w:t>
            </w:r>
          </w:p>
        </w:tc>
      </w:tr>
      <w:tr w:rsidR="00584618" w:rsidRPr="001958BF" w14:paraId="2EADF5B9" w14:textId="77777777" w:rsidTr="001958BF">
        <w:trPr>
          <w:trHeight w:val="20"/>
        </w:trPr>
        <w:tc>
          <w:tcPr>
            <w:tcW w:w="3590" w:type="dxa"/>
            <w:tcBorders>
              <w:top w:val="nil"/>
              <w:left w:val="single" w:sz="5" w:space="0" w:color="FFFFFF"/>
              <w:bottom w:val="single" w:sz="5" w:space="0" w:color="FFFFFF"/>
              <w:right w:val="single" w:sz="5" w:space="0" w:color="FFFFFF"/>
            </w:tcBorders>
            <w:tcMar>
              <w:top w:w="40" w:type="dxa"/>
              <w:left w:w="40" w:type="dxa"/>
              <w:bottom w:w="40" w:type="dxa"/>
              <w:right w:w="40" w:type="dxa"/>
            </w:tcMar>
          </w:tcPr>
          <w:p w14:paraId="6B05D799" w14:textId="77777777" w:rsidR="00584618" w:rsidRPr="001958BF" w:rsidRDefault="00584618" w:rsidP="006C420D">
            <w:pPr>
              <w:jc w:val="both"/>
              <w:rPr>
                <w:rFonts w:ascii="Arial" w:hAnsi="Arial" w:cs="Arial"/>
                <w:highlight w:val="lightGray"/>
                <w:lang w:val="en"/>
              </w:rPr>
            </w:pPr>
            <w:r w:rsidRPr="001958BF">
              <w:rPr>
                <w:rFonts w:ascii="Arial" w:hAnsi="Arial" w:cs="Arial"/>
                <w:highlight w:val="lightGray"/>
                <w:lang w:val="en"/>
              </w:rPr>
              <w:t>Antonyms</w:t>
            </w:r>
          </w:p>
        </w:tc>
        <w:tc>
          <w:tcPr>
            <w:tcW w:w="2160" w:type="dxa"/>
            <w:tcBorders>
              <w:top w:val="nil"/>
              <w:left w:val="nil"/>
              <w:bottom w:val="single" w:sz="5" w:space="0" w:color="FFFFFF"/>
              <w:right w:val="single" w:sz="5" w:space="0" w:color="FFFFFF"/>
            </w:tcBorders>
            <w:tcMar>
              <w:top w:w="40" w:type="dxa"/>
              <w:left w:w="40" w:type="dxa"/>
              <w:bottom w:w="40" w:type="dxa"/>
              <w:right w:w="40" w:type="dxa"/>
            </w:tcMar>
          </w:tcPr>
          <w:p w14:paraId="5A2CFD9E" w14:textId="77777777" w:rsidR="00584618" w:rsidRPr="001958BF" w:rsidRDefault="00584618" w:rsidP="006C420D">
            <w:pPr>
              <w:jc w:val="both"/>
              <w:rPr>
                <w:rFonts w:ascii="Arial" w:hAnsi="Arial" w:cs="Arial"/>
                <w:highlight w:val="lightGray"/>
                <w:lang w:val="en"/>
              </w:rPr>
            </w:pPr>
            <w:r w:rsidRPr="001958BF">
              <w:rPr>
                <w:rFonts w:ascii="Arial" w:hAnsi="Arial" w:cs="Arial"/>
                <w:highlight w:val="lightGray"/>
                <w:lang w:val="en"/>
              </w:rPr>
              <w:t>5.23</w:t>
            </w:r>
          </w:p>
        </w:tc>
        <w:tc>
          <w:tcPr>
            <w:tcW w:w="2397" w:type="dxa"/>
            <w:tcBorders>
              <w:top w:val="nil"/>
              <w:left w:val="nil"/>
              <w:bottom w:val="single" w:sz="5" w:space="0" w:color="FFFFFF"/>
              <w:right w:val="single" w:sz="5" w:space="0" w:color="FFFFFF"/>
            </w:tcBorders>
            <w:tcMar>
              <w:top w:w="40" w:type="dxa"/>
              <w:left w:w="40" w:type="dxa"/>
              <w:bottom w:w="40" w:type="dxa"/>
              <w:right w:w="40" w:type="dxa"/>
            </w:tcMar>
          </w:tcPr>
          <w:p w14:paraId="0B0A8C1D" w14:textId="77777777" w:rsidR="00584618" w:rsidRPr="001958BF" w:rsidRDefault="00584618" w:rsidP="006C420D">
            <w:pPr>
              <w:jc w:val="both"/>
              <w:rPr>
                <w:rFonts w:ascii="Arial" w:hAnsi="Arial" w:cs="Arial"/>
                <w:highlight w:val="lightGray"/>
                <w:lang w:val="en"/>
              </w:rPr>
            </w:pPr>
            <w:r w:rsidRPr="001958BF">
              <w:rPr>
                <w:rFonts w:ascii="Arial" w:hAnsi="Arial" w:cs="Arial"/>
                <w:highlight w:val="lightGray"/>
                <w:lang w:val="en"/>
              </w:rPr>
              <w:t>Not Proficient At All</w:t>
            </w:r>
          </w:p>
        </w:tc>
      </w:tr>
      <w:tr w:rsidR="00584618" w:rsidRPr="001958BF" w14:paraId="3B81E2AD" w14:textId="77777777" w:rsidTr="001958BF">
        <w:trPr>
          <w:trHeight w:val="20"/>
        </w:trPr>
        <w:tc>
          <w:tcPr>
            <w:tcW w:w="3590" w:type="dxa"/>
            <w:tcBorders>
              <w:top w:val="nil"/>
              <w:left w:val="single" w:sz="5" w:space="0" w:color="FFFFFF"/>
              <w:bottom w:val="single" w:sz="5" w:space="0" w:color="FFFFFF"/>
              <w:right w:val="single" w:sz="5" w:space="0" w:color="FFFFFF"/>
            </w:tcBorders>
            <w:tcMar>
              <w:top w:w="40" w:type="dxa"/>
              <w:left w:w="40" w:type="dxa"/>
              <w:bottom w:w="40" w:type="dxa"/>
              <w:right w:w="40" w:type="dxa"/>
            </w:tcMar>
          </w:tcPr>
          <w:p w14:paraId="62B89518" w14:textId="77777777" w:rsidR="00584618" w:rsidRPr="001958BF" w:rsidRDefault="00584618" w:rsidP="006C420D">
            <w:pPr>
              <w:jc w:val="both"/>
              <w:rPr>
                <w:rFonts w:ascii="Arial" w:hAnsi="Arial" w:cs="Arial"/>
                <w:highlight w:val="lightGray"/>
                <w:lang w:val="en"/>
              </w:rPr>
            </w:pPr>
            <w:r w:rsidRPr="001958BF">
              <w:rPr>
                <w:rFonts w:ascii="Arial" w:hAnsi="Arial" w:cs="Arial"/>
                <w:highlight w:val="lightGray"/>
                <w:lang w:val="en"/>
              </w:rPr>
              <w:t>Collective Nouns</w:t>
            </w:r>
          </w:p>
        </w:tc>
        <w:tc>
          <w:tcPr>
            <w:tcW w:w="2160" w:type="dxa"/>
            <w:tcBorders>
              <w:top w:val="nil"/>
              <w:left w:val="nil"/>
              <w:bottom w:val="single" w:sz="5" w:space="0" w:color="FFFFFF"/>
              <w:right w:val="single" w:sz="5" w:space="0" w:color="FFFFFF"/>
            </w:tcBorders>
            <w:tcMar>
              <w:top w:w="40" w:type="dxa"/>
              <w:left w:w="40" w:type="dxa"/>
              <w:bottom w:w="40" w:type="dxa"/>
              <w:right w:w="40" w:type="dxa"/>
            </w:tcMar>
          </w:tcPr>
          <w:p w14:paraId="5E3CA038" w14:textId="77777777" w:rsidR="00584618" w:rsidRPr="001958BF" w:rsidRDefault="00584618" w:rsidP="006C420D">
            <w:pPr>
              <w:jc w:val="both"/>
              <w:rPr>
                <w:rFonts w:ascii="Arial" w:hAnsi="Arial" w:cs="Arial"/>
                <w:highlight w:val="lightGray"/>
                <w:lang w:val="en"/>
              </w:rPr>
            </w:pPr>
            <w:r w:rsidRPr="001958BF">
              <w:rPr>
                <w:rFonts w:ascii="Arial" w:hAnsi="Arial" w:cs="Arial"/>
                <w:highlight w:val="lightGray"/>
                <w:lang w:val="en"/>
              </w:rPr>
              <w:t>5.55</w:t>
            </w:r>
          </w:p>
        </w:tc>
        <w:tc>
          <w:tcPr>
            <w:tcW w:w="2397" w:type="dxa"/>
            <w:tcBorders>
              <w:top w:val="nil"/>
              <w:left w:val="nil"/>
              <w:bottom w:val="single" w:sz="5" w:space="0" w:color="FFFFFF"/>
              <w:right w:val="single" w:sz="5" w:space="0" w:color="FFFFFF"/>
            </w:tcBorders>
            <w:tcMar>
              <w:top w:w="40" w:type="dxa"/>
              <w:left w:w="40" w:type="dxa"/>
              <w:bottom w:w="40" w:type="dxa"/>
              <w:right w:w="40" w:type="dxa"/>
            </w:tcMar>
          </w:tcPr>
          <w:p w14:paraId="56DB70C4" w14:textId="77777777" w:rsidR="00584618" w:rsidRPr="001958BF" w:rsidRDefault="00584618" w:rsidP="006C420D">
            <w:pPr>
              <w:jc w:val="both"/>
              <w:rPr>
                <w:rFonts w:ascii="Arial" w:hAnsi="Arial" w:cs="Arial"/>
                <w:highlight w:val="lightGray"/>
                <w:lang w:val="en"/>
              </w:rPr>
            </w:pPr>
            <w:r w:rsidRPr="001958BF">
              <w:rPr>
                <w:rFonts w:ascii="Arial" w:hAnsi="Arial" w:cs="Arial"/>
                <w:highlight w:val="lightGray"/>
                <w:lang w:val="en"/>
              </w:rPr>
              <w:t>Not Proficient At All</w:t>
            </w:r>
          </w:p>
        </w:tc>
      </w:tr>
      <w:tr w:rsidR="00584618" w:rsidRPr="001958BF" w14:paraId="759F86ED" w14:textId="77777777" w:rsidTr="001958BF">
        <w:trPr>
          <w:trHeight w:val="20"/>
        </w:trPr>
        <w:tc>
          <w:tcPr>
            <w:tcW w:w="3590" w:type="dxa"/>
            <w:tcBorders>
              <w:top w:val="nil"/>
              <w:left w:val="single" w:sz="5" w:space="0" w:color="FFFFFF"/>
              <w:bottom w:val="single" w:sz="5" w:space="0" w:color="000000"/>
              <w:right w:val="single" w:sz="5" w:space="0" w:color="FFFFFF"/>
            </w:tcBorders>
            <w:tcMar>
              <w:top w:w="40" w:type="dxa"/>
              <w:left w:w="40" w:type="dxa"/>
              <w:bottom w:w="40" w:type="dxa"/>
              <w:right w:w="40" w:type="dxa"/>
            </w:tcMar>
          </w:tcPr>
          <w:p w14:paraId="00E1C7AA" w14:textId="77777777" w:rsidR="00584618" w:rsidRPr="001958BF" w:rsidRDefault="00584618" w:rsidP="006C420D">
            <w:pPr>
              <w:jc w:val="both"/>
              <w:rPr>
                <w:rFonts w:ascii="Arial" w:hAnsi="Arial" w:cs="Arial"/>
                <w:highlight w:val="lightGray"/>
                <w:lang w:val="en"/>
              </w:rPr>
            </w:pPr>
            <w:r w:rsidRPr="001958BF">
              <w:rPr>
                <w:rFonts w:ascii="Arial" w:hAnsi="Arial" w:cs="Arial"/>
                <w:highlight w:val="lightGray"/>
                <w:lang w:val="en"/>
              </w:rPr>
              <w:t>Reading Comprehension</w:t>
            </w:r>
          </w:p>
        </w:tc>
        <w:tc>
          <w:tcPr>
            <w:tcW w:w="2160" w:type="dxa"/>
            <w:tcBorders>
              <w:top w:val="nil"/>
              <w:left w:val="nil"/>
              <w:bottom w:val="single" w:sz="5" w:space="0" w:color="000000"/>
              <w:right w:val="single" w:sz="5" w:space="0" w:color="FFFFFF"/>
            </w:tcBorders>
            <w:tcMar>
              <w:top w:w="40" w:type="dxa"/>
              <w:left w:w="40" w:type="dxa"/>
              <w:bottom w:w="40" w:type="dxa"/>
              <w:right w:w="40" w:type="dxa"/>
            </w:tcMar>
          </w:tcPr>
          <w:p w14:paraId="70B57CCD" w14:textId="77777777" w:rsidR="00584618" w:rsidRPr="001958BF" w:rsidRDefault="00584618" w:rsidP="006C420D">
            <w:pPr>
              <w:jc w:val="both"/>
              <w:rPr>
                <w:rFonts w:ascii="Arial" w:hAnsi="Arial" w:cs="Arial"/>
                <w:highlight w:val="lightGray"/>
                <w:lang w:val="en"/>
              </w:rPr>
            </w:pPr>
            <w:r w:rsidRPr="001958BF">
              <w:rPr>
                <w:rFonts w:ascii="Arial" w:hAnsi="Arial" w:cs="Arial"/>
                <w:highlight w:val="lightGray"/>
                <w:lang w:val="en"/>
              </w:rPr>
              <w:t>10.68</w:t>
            </w:r>
          </w:p>
        </w:tc>
        <w:tc>
          <w:tcPr>
            <w:tcW w:w="2397" w:type="dxa"/>
            <w:tcBorders>
              <w:top w:val="nil"/>
              <w:left w:val="nil"/>
              <w:bottom w:val="single" w:sz="5" w:space="0" w:color="000000"/>
              <w:right w:val="single" w:sz="5" w:space="0" w:color="FFFFFF"/>
            </w:tcBorders>
            <w:tcMar>
              <w:top w:w="40" w:type="dxa"/>
              <w:left w:w="40" w:type="dxa"/>
              <w:bottom w:w="40" w:type="dxa"/>
              <w:right w:w="40" w:type="dxa"/>
            </w:tcMar>
          </w:tcPr>
          <w:p w14:paraId="7D81BF94" w14:textId="77777777" w:rsidR="00584618" w:rsidRPr="001958BF" w:rsidRDefault="00584618" w:rsidP="006C420D">
            <w:pPr>
              <w:jc w:val="both"/>
              <w:rPr>
                <w:rFonts w:ascii="Arial" w:hAnsi="Arial" w:cs="Arial"/>
                <w:highlight w:val="lightGray"/>
                <w:lang w:val="en"/>
              </w:rPr>
            </w:pPr>
            <w:r w:rsidRPr="001958BF">
              <w:rPr>
                <w:rFonts w:ascii="Arial" w:hAnsi="Arial" w:cs="Arial"/>
                <w:highlight w:val="lightGray"/>
                <w:lang w:val="en"/>
              </w:rPr>
              <w:t>Not Proficient At All</w:t>
            </w:r>
          </w:p>
        </w:tc>
      </w:tr>
    </w:tbl>
    <w:p w14:paraId="04081D2D" w14:textId="77777777" w:rsidR="00584618" w:rsidRPr="00584618" w:rsidRDefault="00584618" w:rsidP="00584618">
      <w:pPr>
        <w:jc w:val="both"/>
        <w:rPr>
          <w:rFonts w:ascii="Arial" w:hAnsi="Arial" w:cs="Arial"/>
          <w:i/>
          <w:sz w:val="18"/>
          <w:lang w:val="en"/>
        </w:rPr>
      </w:pPr>
      <w:r w:rsidRPr="00584618">
        <w:rPr>
          <w:rFonts w:ascii="Arial" w:hAnsi="Arial" w:cs="Arial"/>
          <w:b/>
          <w:i/>
          <w:sz w:val="18"/>
          <w:lang w:val="en"/>
        </w:rPr>
        <w:t>Legend:</w:t>
      </w:r>
      <w:r w:rsidRPr="00584618">
        <w:rPr>
          <w:rFonts w:ascii="Arial" w:hAnsi="Arial" w:cs="Arial"/>
          <w:i/>
          <w:sz w:val="18"/>
          <w:lang w:val="en"/>
        </w:rPr>
        <w:t>90% - 100% (Very Highly Proficient); 80% - 89% (Highly Proficient); 70% - 79% (Moderately Proficient); 60% - 69% (Slightly Proficient); &lt; 60% (Not proficient at all)</w:t>
      </w:r>
    </w:p>
    <w:p w14:paraId="4653EA30" w14:textId="77777777" w:rsidR="00584618" w:rsidRPr="00584618" w:rsidRDefault="00584618" w:rsidP="00584618">
      <w:pPr>
        <w:jc w:val="both"/>
        <w:rPr>
          <w:rFonts w:ascii="Arial" w:hAnsi="Arial" w:cs="Arial"/>
          <w:i/>
          <w:lang w:val="en"/>
        </w:rPr>
      </w:pPr>
    </w:p>
    <w:p w14:paraId="1C4C1F09" w14:textId="3F14970B" w:rsidR="00584618" w:rsidRDefault="00584618" w:rsidP="00584618">
      <w:pPr>
        <w:jc w:val="both"/>
        <w:rPr>
          <w:rFonts w:ascii="Arial" w:hAnsi="Arial" w:cs="Arial"/>
          <w:lang w:val="en"/>
        </w:rPr>
      </w:pPr>
      <w:r w:rsidRPr="00584618">
        <w:rPr>
          <w:rFonts w:ascii="Arial" w:hAnsi="Arial" w:cs="Arial"/>
          <w:lang w:val="en"/>
        </w:rPr>
        <w:t xml:space="preserve">As presented in Table </w:t>
      </w:r>
      <w:r w:rsidR="00485073">
        <w:rPr>
          <w:rFonts w:ascii="Arial" w:hAnsi="Arial" w:cs="Arial"/>
          <w:lang w:val="en"/>
        </w:rPr>
        <w:t>6</w:t>
      </w:r>
      <w:r w:rsidRPr="00584618">
        <w:rPr>
          <w:rFonts w:ascii="Arial" w:hAnsi="Arial" w:cs="Arial"/>
          <w:lang w:val="en"/>
        </w:rPr>
        <w:t xml:space="preserve">, the components with the lowest performance are conditionals, passive voice, indirect speech, prepositions, modals, tenses, comparatives and superlatives, articles, antonyms, collective nouns, and reading comprehension. These are all the not proficient levels, which implies that there is really a need for an intervention. In order to be successful in the field of education in the future, it is absolutely vital to have a strong command of the English language. </w:t>
      </w:r>
      <w:r w:rsidR="00B53B9B">
        <w:rPr>
          <w:rFonts w:ascii="Arial" w:hAnsi="Arial" w:cs="Arial"/>
          <w:lang w:val="en"/>
        </w:rPr>
        <w:t>Similarly, i</w:t>
      </w:r>
      <w:r w:rsidRPr="00584618">
        <w:rPr>
          <w:rFonts w:ascii="Arial" w:hAnsi="Arial" w:cs="Arial"/>
          <w:lang w:val="en"/>
        </w:rPr>
        <w:t xml:space="preserve">t is necessary to implement an intervention program in order to improve the English language skills of the students. </w:t>
      </w:r>
    </w:p>
    <w:p w14:paraId="2F4F6FD1" w14:textId="77777777" w:rsidR="00584618" w:rsidRPr="00584618" w:rsidRDefault="00584618" w:rsidP="00584618">
      <w:pPr>
        <w:jc w:val="both"/>
        <w:rPr>
          <w:rFonts w:ascii="Arial" w:hAnsi="Arial" w:cs="Arial"/>
          <w:lang w:val="en"/>
        </w:rPr>
      </w:pPr>
    </w:p>
    <w:p w14:paraId="15816CB6" w14:textId="6169DBAB" w:rsidR="00584618" w:rsidRDefault="00584618" w:rsidP="00584618">
      <w:pPr>
        <w:jc w:val="both"/>
        <w:rPr>
          <w:rFonts w:ascii="Arial" w:hAnsi="Arial" w:cs="Arial"/>
          <w:lang w:val="en"/>
        </w:rPr>
      </w:pPr>
      <w:r w:rsidRPr="00584618">
        <w:rPr>
          <w:rFonts w:ascii="Arial" w:hAnsi="Arial" w:cs="Arial"/>
          <w:b/>
          <w:lang w:val="en"/>
        </w:rPr>
        <w:t>Project LEAP: Language Enhancement for Academic Proficiency</w:t>
      </w:r>
      <w:r w:rsidRPr="00584618">
        <w:rPr>
          <w:rFonts w:ascii="Arial" w:hAnsi="Arial" w:cs="Arial"/>
          <w:lang w:val="en"/>
        </w:rPr>
        <w:t xml:space="preserve"> is an intervention program that was developed by the research</w:t>
      </w:r>
      <w:r w:rsidR="00B53B9B">
        <w:rPr>
          <w:rFonts w:ascii="Arial" w:hAnsi="Arial" w:cs="Arial"/>
          <w:lang w:val="en"/>
        </w:rPr>
        <w:t>ers</w:t>
      </w:r>
      <w:r w:rsidRPr="00584618">
        <w:rPr>
          <w:rFonts w:ascii="Arial" w:hAnsi="Arial" w:cs="Arial"/>
          <w:lang w:val="en"/>
        </w:rPr>
        <w:t xml:space="preserve">. To assist students in becoming more proficient in the English language is the objective of this </w:t>
      </w:r>
      <w:r w:rsidR="00B53B9B">
        <w:rPr>
          <w:rFonts w:ascii="Arial" w:hAnsi="Arial" w:cs="Arial"/>
          <w:lang w:val="en"/>
        </w:rPr>
        <w:t>program</w:t>
      </w:r>
      <w:r w:rsidRPr="00584618">
        <w:rPr>
          <w:rFonts w:ascii="Arial" w:hAnsi="Arial" w:cs="Arial"/>
          <w:lang w:val="en"/>
        </w:rPr>
        <w:t>. The implementation of this program will take place every Wednesday with each session lasting for an hour and thirty minutes. At the beginning of each session, there will be a discussion of concepts, and then there will be a series of learning activities and assessment</w:t>
      </w:r>
      <w:r w:rsidR="00B53B9B">
        <w:rPr>
          <w:rFonts w:ascii="Arial" w:hAnsi="Arial" w:cs="Arial"/>
          <w:lang w:val="en"/>
        </w:rPr>
        <w:t>s</w:t>
      </w:r>
      <w:r w:rsidRPr="00584618">
        <w:rPr>
          <w:rFonts w:ascii="Arial" w:hAnsi="Arial" w:cs="Arial"/>
          <w:lang w:val="en"/>
        </w:rPr>
        <w:t xml:space="preserve"> that are supervised by the instructor to help the students improve their vocabulary, grammar, and reading comprehension. </w:t>
      </w:r>
    </w:p>
    <w:p w14:paraId="2134360B" w14:textId="77777777" w:rsidR="00584618" w:rsidRPr="00584618" w:rsidRDefault="00584618" w:rsidP="00584618">
      <w:pPr>
        <w:jc w:val="both"/>
        <w:rPr>
          <w:rFonts w:ascii="Arial" w:hAnsi="Arial" w:cs="Arial"/>
          <w:lang w:val="en"/>
        </w:rPr>
      </w:pPr>
    </w:p>
    <w:p w14:paraId="7D72548F" w14:textId="001BBFEE" w:rsidR="00584618" w:rsidRDefault="00B53B9B" w:rsidP="00584618">
      <w:pPr>
        <w:jc w:val="both"/>
        <w:rPr>
          <w:rFonts w:ascii="Arial" w:hAnsi="Arial" w:cs="Arial"/>
          <w:b/>
          <w:caps/>
          <w:u w:val="single"/>
        </w:rPr>
      </w:pPr>
      <w:r w:rsidRPr="00264B24">
        <w:rPr>
          <w:rFonts w:ascii="Arial" w:hAnsi="Arial" w:cs="Arial"/>
          <w:b/>
          <w:caps/>
          <w:u w:val="single"/>
        </w:rPr>
        <w:t>3.</w:t>
      </w:r>
      <w:r>
        <w:rPr>
          <w:rFonts w:ascii="Arial" w:hAnsi="Arial" w:cs="Arial"/>
          <w:b/>
          <w:caps/>
          <w:u w:val="single"/>
        </w:rPr>
        <w:t>2.1</w:t>
      </w:r>
      <w:r>
        <w:rPr>
          <w:rFonts w:ascii="Arial" w:hAnsi="Arial" w:cs="Arial"/>
          <w:b/>
          <w:u w:val="single"/>
        </w:rPr>
        <w:t>. Rationale</w:t>
      </w:r>
    </w:p>
    <w:p w14:paraId="3F10600E" w14:textId="77777777" w:rsidR="00B53B9B" w:rsidRPr="00584618" w:rsidRDefault="00B53B9B" w:rsidP="00584618">
      <w:pPr>
        <w:jc w:val="both"/>
        <w:rPr>
          <w:rFonts w:ascii="Arial" w:hAnsi="Arial" w:cs="Arial"/>
          <w:b/>
          <w:i/>
          <w:lang w:val="en"/>
        </w:rPr>
      </w:pPr>
    </w:p>
    <w:p w14:paraId="2622E8DD" w14:textId="77777777" w:rsidR="00584618" w:rsidRPr="00584618" w:rsidRDefault="00584618" w:rsidP="00584618">
      <w:pPr>
        <w:jc w:val="both"/>
        <w:rPr>
          <w:rFonts w:ascii="Arial" w:hAnsi="Arial" w:cs="Arial"/>
          <w:lang w:val="en"/>
        </w:rPr>
      </w:pPr>
      <w:r w:rsidRPr="00584618">
        <w:rPr>
          <w:rFonts w:ascii="Arial" w:hAnsi="Arial" w:cs="Arial"/>
          <w:lang w:val="en"/>
        </w:rPr>
        <w:t>One of the necessities for guaranteed academic success and future career opportunities in an increasingly globalized world where English serves as a global language is to become proficient in the English language. Unfortunately, most of the students, even the educators themselves, struggle in acquiring the standard level of basic communication skills as they are incapable of expressing their thoughts and ideas both in oral and written forms using the language. This intervention program aims to enhance the English language capacity of the individuals through implementing interactive and engaging activities that heighten vocabulary, grammar, reading comprehension, and speaking areas. The program seeks to deepen the individuals' foundational knowledge in the domains of English language by addressing existing gaps in their language skills, and build their confidence and competence with necessary support by providing such practical tools and strategies, unlocking their hidden language abilities and allowing them to effectively use English in various situations.</w:t>
      </w:r>
    </w:p>
    <w:p w14:paraId="244C23F4" w14:textId="77777777" w:rsidR="00584618" w:rsidRDefault="00584618" w:rsidP="003110FB">
      <w:pPr>
        <w:jc w:val="both"/>
        <w:rPr>
          <w:rFonts w:ascii="Arial" w:hAnsi="Arial" w:cs="Arial"/>
          <w:lang w:val="en"/>
        </w:rPr>
      </w:pPr>
    </w:p>
    <w:p w14:paraId="44C47EE3" w14:textId="58C2B223" w:rsidR="00B53B9B" w:rsidRPr="00521A0B" w:rsidRDefault="00B53B9B" w:rsidP="00B53B9B">
      <w:pPr>
        <w:jc w:val="both"/>
        <w:rPr>
          <w:rFonts w:ascii="Arial" w:hAnsi="Arial" w:cs="Arial"/>
          <w:b/>
          <w:lang w:val="en"/>
        </w:rPr>
      </w:pPr>
      <w:r w:rsidRPr="00264B24">
        <w:rPr>
          <w:rFonts w:ascii="Arial" w:hAnsi="Arial" w:cs="Arial"/>
          <w:b/>
          <w:caps/>
          <w:u w:val="single"/>
        </w:rPr>
        <w:t>3.</w:t>
      </w:r>
      <w:r>
        <w:rPr>
          <w:rFonts w:ascii="Arial" w:hAnsi="Arial" w:cs="Arial"/>
          <w:b/>
          <w:caps/>
          <w:u w:val="single"/>
        </w:rPr>
        <w:t>2.2</w:t>
      </w:r>
      <w:r w:rsidRPr="00B53B9B">
        <w:rPr>
          <w:rFonts w:ascii="Arial" w:hAnsi="Arial" w:cs="Arial"/>
          <w:b/>
          <w:u w:val="single"/>
        </w:rPr>
        <w:t xml:space="preserve">. </w:t>
      </w:r>
      <w:r w:rsidRPr="00B53B9B">
        <w:rPr>
          <w:rFonts w:ascii="Arial" w:hAnsi="Arial" w:cs="Arial"/>
          <w:b/>
          <w:u w:val="single"/>
          <w:lang w:val="en"/>
        </w:rPr>
        <w:t>Objective of the Intervention Program</w:t>
      </w:r>
    </w:p>
    <w:p w14:paraId="217EFF1D" w14:textId="77777777" w:rsidR="00584618" w:rsidRPr="00584618" w:rsidRDefault="00584618" w:rsidP="00584618">
      <w:pPr>
        <w:jc w:val="both"/>
        <w:rPr>
          <w:rFonts w:ascii="Arial" w:hAnsi="Arial" w:cs="Arial"/>
          <w:b/>
          <w:i/>
          <w:lang w:val="en"/>
        </w:rPr>
      </w:pPr>
    </w:p>
    <w:p w14:paraId="200DAFFD" w14:textId="07A318B1" w:rsidR="00584618" w:rsidRDefault="00584618" w:rsidP="00584618">
      <w:pPr>
        <w:jc w:val="both"/>
        <w:rPr>
          <w:rFonts w:ascii="Arial" w:hAnsi="Arial" w:cs="Arial"/>
          <w:lang w:val="en"/>
        </w:rPr>
      </w:pPr>
      <w:r w:rsidRPr="00584618">
        <w:rPr>
          <w:rFonts w:ascii="Arial" w:hAnsi="Arial" w:cs="Arial"/>
          <w:lang w:val="en"/>
        </w:rPr>
        <w:t xml:space="preserve">The implementation of the Project LEAP: Language Enhancement for Academic Proficiency aims to improve the level of English language proficiency of the students </w:t>
      </w:r>
      <w:r w:rsidR="00B53B9B">
        <w:rPr>
          <w:rFonts w:ascii="Arial" w:hAnsi="Arial" w:cs="Arial"/>
          <w:lang w:val="en"/>
        </w:rPr>
        <w:t>in</w:t>
      </w:r>
      <w:r w:rsidRPr="00584618">
        <w:rPr>
          <w:rFonts w:ascii="Arial" w:hAnsi="Arial" w:cs="Arial"/>
          <w:lang w:val="en"/>
        </w:rPr>
        <w:t xml:space="preserve"> the College of Teacher Education. This program focuses on enhancing the grammar competence of the students, including vocabulary building skills and reading comprehension ability. It seeks to elevate their language proficiency, preparing them to become more efficient and effective individuals in their future roles as educators. </w:t>
      </w:r>
      <w:r w:rsidR="001042AA" w:rsidRPr="001042AA">
        <w:rPr>
          <w:rFonts w:ascii="Arial" w:hAnsi="Arial" w:cs="Arial"/>
          <w:lang w:val="en"/>
        </w:rPr>
        <w:t>Richards (2015) emphasize</w:t>
      </w:r>
      <w:r w:rsidR="001042AA">
        <w:rPr>
          <w:rFonts w:ascii="Arial" w:hAnsi="Arial" w:cs="Arial"/>
          <w:lang w:val="en"/>
        </w:rPr>
        <w:t>s</w:t>
      </w:r>
      <w:r w:rsidR="001042AA" w:rsidRPr="001042AA">
        <w:rPr>
          <w:rFonts w:ascii="Arial" w:hAnsi="Arial" w:cs="Arial"/>
          <w:lang w:val="en"/>
        </w:rPr>
        <w:t xml:space="preserve"> the new roles of teachers as course and materials developers, classroom researchers, learning assessors, </w:t>
      </w:r>
      <w:r w:rsidR="001042AA">
        <w:rPr>
          <w:rFonts w:ascii="Arial" w:hAnsi="Arial" w:cs="Arial"/>
          <w:lang w:val="en"/>
        </w:rPr>
        <w:t xml:space="preserve">and </w:t>
      </w:r>
      <w:r w:rsidR="001042AA" w:rsidRPr="001042AA">
        <w:rPr>
          <w:rFonts w:ascii="Arial" w:hAnsi="Arial" w:cs="Arial"/>
          <w:lang w:val="en"/>
        </w:rPr>
        <w:t>learner-based innovators. Teachers need the capacity in developing effective context-specific pedagogy.</w:t>
      </w:r>
    </w:p>
    <w:p w14:paraId="65744836" w14:textId="77777777" w:rsidR="001958BF" w:rsidRPr="00584618" w:rsidRDefault="001958BF" w:rsidP="00584618">
      <w:pPr>
        <w:jc w:val="both"/>
        <w:rPr>
          <w:rFonts w:ascii="Arial" w:hAnsi="Arial" w:cs="Arial"/>
          <w:lang w:val="en"/>
        </w:rPr>
      </w:pPr>
    </w:p>
    <w:p w14:paraId="48253615" w14:textId="77777777" w:rsidR="00584618" w:rsidRPr="00584618" w:rsidRDefault="00584618" w:rsidP="00584618">
      <w:pPr>
        <w:jc w:val="both"/>
        <w:rPr>
          <w:rFonts w:ascii="Arial" w:hAnsi="Arial" w:cs="Arial"/>
          <w:lang w:val="en"/>
        </w:rPr>
      </w:pPr>
      <w:r w:rsidRPr="00584618">
        <w:rPr>
          <w:rFonts w:ascii="Arial" w:hAnsi="Arial" w:cs="Arial"/>
          <w:lang w:val="en"/>
        </w:rPr>
        <w:t>The program will be done for the whole semester and will take place every Wednesday. Each session will be conducted within one hour and thirty minutes. The session will start with a discussion for thirty minutes to an hour. After the discussion, the series of learning activities will follow. Some components may require more than one session to ensure that there will be enough time to discuss the content and concepts and ensure effective learning from the students.</w:t>
      </w:r>
    </w:p>
    <w:p w14:paraId="696156C2" w14:textId="77777777" w:rsidR="0019307A" w:rsidRDefault="0019307A" w:rsidP="00B53B9B">
      <w:pPr>
        <w:jc w:val="both"/>
        <w:rPr>
          <w:rFonts w:ascii="Arial" w:hAnsi="Arial" w:cs="Arial"/>
          <w:lang w:val="en"/>
        </w:rPr>
      </w:pPr>
    </w:p>
    <w:p w14:paraId="057E1564" w14:textId="77777777" w:rsidR="001042AA" w:rsidRDefault="001042AA" w:rsidP="00B53B9B">
      <w:pPr>
        <w:jc w:val="both"/>
        <w:rPr>
          <w:rFonts w:ascii="Arial" w:hAnsi="Arial" w:cs="Arial"/>
          <w:lang w:val="en"/>
        </w:rPr>
      </w:pPr>
    </w:p>
    <w:p w14:paraId="6B8E1F4D" w14:textId="192D9A1D" w:rsidR="00B53B9B" w:rsidRDefault="00B53B9B" w:rsidP="00E9233C">
      <w:pPr>
        <w:shd w:val="clear" w:color="auto" w:fill="BFBFBF" w:themeFill="background1" w:themeFillShade="BF"/>
        <w:jc w:val="both"/>
        <w:rPr>
          <w:rFonts w:ascii="Arial" w:hAnsi="Arial" w:cs="Arial"/>
          <w:b/>
          <w:u w:val="single"/>
          <w:lang w:val="en"/>
        </w:rPr>
      </w:pPr>
      <w:r w:rsidRPr="00264B24">
        <w:rPr>
          <w:rFonts w:ascii="Arial" w:hAnsi="Arial" w:cs="Arial"/>
          <w:b/>
          <w:caps/>
          <w:u w:val="single"/>
        </w:rPr>
        <w:lastRenderedPageBreak/>
        <w:t>3.</w:t>
      </w:r>
      <w:r>
        <w:rPr>
          <w:rFonts w:ascii="Arial" w:hAnsi="Arial" w:cs="Arial"/>
          <w:b/>
          <w:caps/>
          <w:u w:val="single"/>
        </w:rPr>
        <w:t>2.3</w:t>
      </w:r>
      <w:r w:rsidRPr="00B53B9B">
        <w:rPr>
          <w:rFonts w:ascii="Arial" w:hAnsi="Arial" w:cs="Arial"/>
          <w:b/>
          <w:u w:val="single"/>
        </w:rPr>
        <w:t xml:space="preserve">. </w:t>
      </w:r>
      <w:r>
        <w:rPr>
          <w:rFonts w:ascii="Arial" w:hAnsi="Arial" w:cs="Arial"/>
          <w:b/>
          <w:u w:val="single"/>
          <w:lang w:val="en"/>
        </w:rPr>
        <w:t>Post-Implementation</w:t>
      </w:r>
      <w:r w:rsidR="0019307A">
        <w:rPr>
          <w:rFonts w:ascii="Arial" w:hAnsi="Arial" w:cs="Arial"/>
          <w:b/>
          <w:u w:val="single"/>
          <w:lang w:val="en"/>
        </w:rPr>
        <w:t xml:space="preserve"> Activities</w:t>
      </w:r>
    </w:p>
    <w:p w14:paraId="7A96DFB6" w14:textId="77777777" w:rsidR="0019307A" w:rsidRDefault="0019307A" w:rsidP="00E9233C">
      <w:pPr>
        <w:shd w:val="clear" w:color="auto" w:fill="BFBFBF" w:themeFill="background1" w:themeFillShade="BF"/>
        <w:jc w:val="both"/>
        <w:rPr>
          <w:rFonts w:ascii="Arial" w:hAnsi="Arial" w:cs="Arial"/>
          <w:b/>
          <w:u w:val="single"/>
          <w:lang w:val="en"/>
        </w:rPr>
      </w:pPr>
    </w:p>
    <w:p w14:paraId="3A6FA9E6" w14:textId="6633845D" w:rsidR="0019307A" w:rsidRDefault="0019307A" w:rsidP="00E9233C">
      <w:pPr>
        <w:shd w:val="clear" w:color="auto" w:fill="BFBFBF" w:themeFill="background1" w:themeFillShade="BF"/>
        <w:jc w:val="both"/>
        <w:rPr>
          <w:rFonts w:ascii="Arial" w:hAnsi="Arial" w:cs="Arial"/>
          <w:lang w:val="en"/>
        </w:rPr>
      </w:pPr>
      <w:r>
        <w:rPr>
          <w:rFonts w:ascii="Arial" w:hAnsi="Arial" w:cs="Arial"/>
          <w:lang w:val="en"/>
        </w:rPr>
        <w:t>To determine the program’s effectiveness, it would be necessary to conduct pre-post implementation procedures. For its first year of implementation, the College of Teacher Education who will be the main implementers of the program, may conduct one-group pre-post design to recognize the students’ progress in terms of English proficiency as a result of attending the intervention. This would be recommended should the enrolment of the next academic year be limited to one section of students only. However, should the number of students increase, the program may be implemented a two-group quasi-experimental design, where a control and treatment group may be assigned. This will ensure scientific rigor, through thorough comparative analysis of the students’ performance. This will also provide a more conclusive and empirical results on the effectiveness of the program.</w:t>
      </w:r>
    </w:p>
    <w:p w14:paraId="5EA6A75E" w14:textId="77777777" w:rsidR="0019307A" w:rsidRPr="00521A0B" w:rsidRDefault="0019307A" w:rsidP="00E9233C">
      <w:pPr>
        <w:shd w:val="clear" w:color="auto" w:fill="BFBFBF" w:themeFill="background1" w:themeFillShade="BF"/>
        <w:jc w:val="both"/>
        <w:rPr>
          <w:rFonts w:ascii="Arial" w:hAnsi="Arial" w:cs="Arial"/>
          <w:b/>
          <w:lang w:val="en"/>
        </w:rPr>
      </w:pPr>
    </w:p>
    <w:p w14:paraId="4CC98F5F" w14:textId="77777777" w:rsidR="00B53B9B" w:rsidRPr="003110FB" w:rsidRDefault="00B53B9B" w:rsidP="003110FB">
      <w:pPr>
        <w:jc w:val="both"/>
        <w:rPr>
          <w:rFonts w:ascii="Arial" w:hAnsi="Arial" w:cs="Arial"/>
          <w:lang w:val="en"/>
        </w:rPr>
      </w:pPr>
    </w:p>
    <w:p w14:paraId="3585114C"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CF554F2" w14:textId="77777777" w:rsidR="00790ADA" w:rsidRPr="00FB3A86" w:rsidRDefault="00790ADA" w:rsidP="00441B6F">
      <w:pPr>
        <w:pStyle w:val="ConcHead"/>
        <w:spacing w:after="0"/>
        <w:jc w:val="both"/>
        <w:rPr>
          <w:rFonts w:ascii="Arial" w:hAnsi="Arial" w:cs="Arial"/>
        </w:rPr>
      </w:pPr>
    </w:p>
    <w:p w14:paraId="21120862" w14:textId="03C9C486" w:rsidR="00371FB6" w:rsidRPr="0019307A" w:rsidRDefault="00584618" w:rsidP="0019307A">
      <w:pPr>
        <w:pStyle w:val="Body"/>
        <w:shd w:val="clear" w:color="auto" w:fill="BFBFBF" w:themeFill="background1" w:themeFillShade="BF"/>
        <w:rPr>
          <w:rFonts w:ascii="Arial" w:hAnsi="Arial" w:cs="Arial"/>
          <w:lang w:val="en"/>
        </w:rPr>
      </w:pPr>
      <w:r w:rsidRPr="00C40C4D">
        <w:rPr>
          <w:rFonts w:ascii="Arial" w:hAnsi="Arial" w:cs="Arial"/>
          <w:highlight w:val="lightGray"/>
          <w:lang w:val="en"/>
        </w:rPr>
        <w:t>The study unveils a critical deficiency in English proficiency among first-year College of Teacher Education students. This issue strikes an alarming issue, as educators must be well-equipped with a strong grasp of the English language, which is an essential foundation for effective teaching.</w:t>
      </w:r>
      <w:r w:rsidR="00C40C4D" w:rsidRPr="00C40C4D">
        <w:rPr>
          <w:rFonts w:ascii="Arial" w:hAnsi="Arial" w:cs="Arial"/>
          <w:highlight w:val="lightGray"/>
          <w:lang w:val="en"/>
        </w:rPr>
        <w:t xml:space="preserve"> This also highlights the need for educational policy makers to enhance language education curriculum and to provide more teacher training programs. </w:t>
      </w:r>
      <w:r w:rsidRPr="00C40C4D">
        <w:rPr>
          <w:rFonts w:ascii="Arial" w:hAnsi="Arial" w:cs="Arial"/>
          <w:highlight w:val="lightGray"/>
          <w:lang w:val="en"/>
        </w:rPr>
        <w:t>To</w:t>
      </w:r>
      <w:r w:rsidR="00C40C4D" w:rsidRPr="00C40C4D">
        <w:rPr>
          <w:rFonts w:ascii="Arial" w:hAnsi="Arial" w:cs="Arial"/>
          <w:highlight w:val="lightGray"/>
          <w:lang w:val="en"/>
        </w:rPr>
        <w:t xml:space="preserve"> be able to</w:t>
      </w:r>
      <w:r w:rsidRPr="00C40C4D">
        <w:rPr>
          <w:rFonts w:ascii="Arial" w:hAnsi="Arial" w:cs="Arial"/>
          <w:highlight w:val="lightGray"/>
          <w:lang w:val="en"/>
        </w:rPr>
        <w:t xml:space="preserve"> succeed in academic and professional pursuits, aspiring educators must possess excellence and mastery in this language by addressing the gaps. To bridge the said gap, a well-structured intervention program is necessary to ensure development of language proficiency in their future careers. </w:t>
      </w:r>
      <w:r w:rsidR="00C40C4D" w:rsidRPr="00C40C4D">
        <w:rPr>
          <w:rFonts w:ascii="Arial" w:hAnsi="Arial" w:cs="Arial"/>
          <w:highlight w:val="lightGray"/>
          <w:lang w:val="en"/>
        </w:rPr>
        <w:t>It is also necessary that there would be continuous professional development programs and specialized English trainings for educators. Overall, the</w:t>
      </w:r>
      <w:r w:rsidRPr="00C40C4D">
        <w:rPr>
          <w:rFonts w:ascii="Arial" w:hAnsi="Arial" w:cs="Arial"/>
          <w:highlight w:val="lightGray"/>
          <w:lang w:val="en"/>
        </w:rPr>
        <w:t xml:space="preserve"> findings in the study </w:t>
      </w:r>
      <w:r w:rsidR="00C8728E" w:rsidRPr="00C40C4D">
        <w:rPr>
          <w:rFonts w:ascii="Arial" w:hAnsi="Arial" w:cs="Arial"/>
          <w:highlight w:val="lightGray"/>
          <w:lang w:val="en"/>
        </w:rPr>
        <w:t>unravel</w:t>
      </w:r>
      <w:r w:rsidRPr="00C40C4D">
        <w:rPr>
          <w:rFonts w:ascii="Arial" w:hAnsi="Arial" w:cs="Arial"/>
          <w:highlight w:val="lightGray"/>
          <w:lang w:val="en"/>
        </w:rPr>
        <w:t xml:space="preserve"> the di</w:t>
      </w:r>
      <w:r w:rsidR="00C40C4D" w:rsidRPr="00C40C4D">
        <w:rPr>
          <w:rFonts w:ascii="Arial" w:hAnsi="Arial" w:cs="Arial"/>
          <w:highlight w:val="lightGray"/>
          <w:lang w:val="en"/>
        </w:rPr>
        <w:t>re need of revitalization of both the teaching and</w:t>
      </w:r>
      <w:r w:rsidRPr="00C40C4D">
        <w:rPr>
          <w:rFonts w:ascii="Arial" w:hAnsi="Arial" w:cs="Arial"/>
          <w:highlight w:val="lightGray"/>
          <w:lang w:val="en"/>
        </w:rPr>
        <w:t xml:space="preserve"> learning processes to equip the students with the linguistic competence required in the teaching profession.</w:t>
      </w:r>
      <w:r w:rsidR="00C8728E">
        <w:rPr>
          <w:rFonts w:ascii="Arial" w:hAnsi="Arial" w:cs="Arial"/>
          <w:lang w:val="en"/>
        </w:rPr>
        <w:t xml:space="preserve"> </w:t>
      </w:r>
      <w:r w:rsidR="00C8728E" w:rsidRPr="00C8728E">
        <w:rPr>
          <w:rFonts w:ascii="Arial" w:hAnsi="Arial" w:cs="Arial"/>
          <w:lang w:val="en"/>
        </w:rPr>
        <w:t>Acknowledging the pivotal role of the English language as a primary medium of instruction and professional communication within the ASEAN region, this research offers valuable insights upon the amelioration of the overall language abilities of pre-service teachers. The research highlights revamped practical and policy-oriented suggestions and recommendations which achieve curriculum revitalization that aims to guarantee a holistic development in teacher training instructions and strengthening teachers' English proficiency. The findings offer a significant broader discourse on improving communicative abilities in higher education, especially in multilingual and developing settings.  In a nutshell, this study supports evidence-based strategies that can improve work</w:t>
      </w:r>
      <w:r w:rsidR="0075797A">
        <w:rPr>
          <w:rFonts w:ascii="Arial" w:hAnsi="Arial" w:cs="Arial"/>
          <w:lang w:val="en"/>
        </w:rPr>
        <w:t>-</w:t>
      </w:r>
      <w:r w:rsidR="00C8728E" w:rsidRPr="00C8728E">
        <w:rPr>
          <w:rFonts w:ascii="Arial" w:hAnsi="Arial" w:cs="Arial"/>
          <w:lang w:val="en"/>
        </w:rPr>
        <w:t>readiness of the teachers</w:t>
      </w:r>
      <w:r w:rsidR="0075797A">
        <w:rPr>
          <w:rFonts w:ascii="Arial" w:hAnsi="Arial" w:cs="Arial"/>
          <w:lang w:val="en"/>
        </w:rPr>
        <w:t>,</w:t>
      </w:r>
      <w:r w:rsidR="00C8728E" w:rsidRPr="00C8728E">
        <w:rPr>
          <w:rFonts w:ascii="Arial" w:hAnsi="Arial" w:cs="Arial"/>
          <w:lang w:val="en"/>
        </w:rPr>
        <w:t xml:space="preserve"> ensur</w:t>
      </w:r>
      <w:r w:rsidR="0075797A">
        <w:rPr>
          <w:rFonts w:ascii="Arial" w:hAnsi="Arial" w:cs="Arial"/>
          <w:lang w:val="en"/>
        </w:rPr>
        <w:t xml:space="preserve">ing to </w:t>
      </w:r>
      <w:r w:rsidR="006E06F4">
        <w:rPr>
          <w:rFonts w:ascii="Arial" w:hAnsi="Arial" w:cs="Arial"/>
          <w:lang w:val="en"/>
        </w:rPr>
        <w:t>anticipate</w:t>
      </w:r>
      <w:r w:rsidR="00C8728E" w:rsidRPr="00C8728E">
        <w:rPr>
          <w:rFonts w:ascii="Arial" w:hAnsi="Arial" w:cs="Arial"/>
          <w:lang w:val="en"/>
        </w:rPr>
        <w:t xml:space="preserve"> better quality education across diverse learning environments.</w:t>
      </w:r>
    </w:p>
    <w:p w14:paraId="4BD84F0C" w14:textId="77777777" w:rsidR="002B685A" w:rsidRDefault="002B685A" w:rsidP="00441B6F">
      <w:pPr>
        <w:pStyle w:val="ReferHead"/>
        <w:spacing w:after="0"/>
        <w:jc w:val="both"/>
        <w:rPr>
          <w:rFonts w:ascii="Arial" w:hAnsi="Arial" w:cs="Arial"/>
          <w:b w:val="0"/>
          <w:caps w:val="0"/>
          <w:sz w:val="20"/>
        </w:rPr>
      </w:pPr>
    </w:p>
    <w:p w14:paraId="445D6915" w14:textId="5F5C1FB3" w:rsidR="002B685A" w:rsidRDefault="002B685A" w:rsidP="00441B6F">
      <w:pPr>
        <w:pStyle w:val="ReferHead"/>
        <w:spacing w:after="0"/>
        <w:jc w:val="both"/>
        <w:rPr>
          <w:rFonts w:ascii="Arial" w:hAnsi="Arial" w:cs="Arial"/>
          <w:bCs/>
        </w:rPr>
      </w:pPr>
      <w:r w:rsidRPr="002B685A">
        <w:rPr>
          <w:rFonts w:ascii="Arial" w:hAnsi="Arial" w:cs="Arial"/>
          <w:bCs/>
        </w:rPr>
        <w:t>Consent</w:t>
      </w:r>
      <w:r w:rsidR="00D17A55">
        <w:rPr>
          <w:rFonts w:ascii="Arial" w:hAnsi="Arial" w:cs="Arial"/>
          <w:bCs/>
        </w:rPr>
        <w:t xml:space="preserve">: </w:t>
      </w:r>
    </w:p>
    <w:p w14:paraId="4E952FC8" w14:textId="77777777" w:rsidR="002B685A" w:rsidRPr="002B685A" w:rsidRDefault="002B685A" w:rsidP="00441B6F">
      <w:pPr>
        <w:pStyle w:val="ReferHead"/>
        <w:spacing w:after="0"/>
        <w:jc w:val="both"/>
        <w:rPr>
          <w:rFonts w:ascii="Arial" w:hAnsi="Arial" w:cs="Arial"/>
          <w:bCs/>
        </w:rPr>
      </w:pPr>
    </w:p>
    <w:p w14:paraId="4C56EDBD" w14:textId="7C4236B6" w:rsidR="001A29D8" w:rsidRDefault="00D502B9" w:rsidP="00441B6F">
      <w:pPr>
        <w:pStyle w:val="ReferHead"/>
        <w:spacing w:after="0"/>
        <w:jc w:val="both"/>
        <w:rPr>
          <w:rFonts w:ascii="Arial" w:hAnsi="Arial" w:cs="Arial"/>
          <w:b w:val="0"/>
          <w:caps w:val="0"/>
          <w:sz w:val="20"/>
        </w:rPr>
      </w:pPr>
      <w:r w:rsidRPr="00D502B9">
        <w:rPr>
          <w:rFonts w:ascii="Arial" w:hAnsi="Arial" w:cs="Arial"/>
          <w:b w:val="0"/>
          <w:caps w:val="0"/>
          <w:sz w:val="20"/>
        </w:rPr>
        <w:t xml:space="preserve">All authors declare that informed consent and assent were obtained from the study participants. </w:t>
      </w:r>
    </w:p>
    <w:p w14:paraId="1339EAD7" w14:textId="2FF3045C" w:rsidR="00AB5371" w:rsidRDefault="00AB5371" w:rsidP="00441B6F">
      <w:pPr>
        <w:pStyle w:val="ReferHead"/>
        <w:spacing w:after="0"/>
        <w:jc w:val="both"/>
        <w:rPr>
          <w:rFonts w:ascii="Arial" w:hAnsi="Arial" w:cs="Arial"/>
          <w:b w:val="0"/>
          <w:caps w:val="0"/>
          <w:sz w:val="20"/>
        </w:rPr>
      </w:pPr>
    </w:p>
    <w:p w14:paraId="625666CA" w14:textId="77777777" w:rsidR="00D17A55" w:rsidRDefault="00D17A55" w:rsidP="00AB5371">
      <w:pPr>
        <w:rPr>
          <w:rFonts w:ascii="Calibri" w:eastAsia="Calibri" w:hAnsi="Calibri"/>
          <w:kern w:val="2"/>
          <w:highlight w:val="yellow"/>
        </w:rPr>
      </w:pPr>
      <w:bookmarkStart w:id="1" w:name="_Hlk197682619"/>
      <w:bookmarkStart w:id="2" w:name="_Hlk180402183"/>
      <w:bookmarkStart w:id="3" w:name="_Hlk183680988"/>
    </w:p>
    <w:p w14:paraId="7B43E0F1" w14:textId="31ED8F12" w:rsidR="00D17A55" w:rsidRPr="00D17A55" w:rsidRDefault="00D17A55" w:rsidP="00AB5371">
      <w:pPr>
        <w:rPr>
          <w:rFonts w:ascii="Calibri" w:eastAsia="Calibri" w:hAnsi="Calibri"/>
          <w:b/>
          <w:kern w:val="2"/>
        </w:rPr>
      </w:pPr>
      <w:r w:rsidRPr="00D17A55">
        <w:rPr>
          <w:rFonts w:ascii="Calibri" w:eastAsia="Calibri" w:hAnsi="Calibri"/>
          <w:b/>
          <w:kern w:val="2"/>
        </w:rPr>
        <w:t xml:space="preserve">Disclaimer (Artificial intelligence): </w:t>
      </w:r>
    </w:p>
    <w:p w14:paraId="019665AF" w14:textId="77777777" w:rsidR="00D17A55" w:rsidRDefault="00D17A55" w:rsidP="00AB5371">
      <w:pPr>
        <w:rPr>
          <w:rFonts w:ascii="Calibri" w:eastAsia="Calibri" w:hAnsi="Calibri"/>
          <w:kern w:val="2"/>
          <w:highlight w:val="yellow"/>
        </w:rPr>
      </w:pPr>
    </w:p>
    <w:p w14:paraId="0EA27AC1" w14:textId="27B23910" w:rsidR="00AB5371" w:rsidRPr="009C5487" w:rsidRDefault="00AB5371" w:rsidP="00AB5371">
      <w:pPr>
        <w:rPr>
          <w:rFonts w:ascii="Calibri" w:eastAsia="Calibri" w:hAnsi="Calibri"/>
          <w:kern w:val="2"/>
          <w:highlight w:val="yellow"/>
        </w:rPr>
      </w:pPr>
      <w:r w:rsidRPr="009C5487">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A4BFE55" w14:textId="77777777" w:rsidR="00AB5371" w:rsidRPr="009C5487" w:rsidRDefault="00AB5371" w:rsidP="00AB5371">
      <w:pPr>
        <w:rPr>
          <w:rFonts w:ascii="Calibri" w:eastAsia="Calibri" w:hAnsi="Calibri"/>
          <w:kern w:val="2"/>
          <w:highlight w:val="yellow"/>
        </w:rPr>
      </w:pPr>
      <w:r w:rsidRPr="009C5487">
        <w:rPr>
          <w:rFonts w:ascii="Calibri" w:eastAsia="Calibri" w:hAnsi="Calibri"/>
          <w:kern w:val="2"/>
          <w:highlight w:val="yellow"/>
        </w:rPr>
        <w:lastRenderedPageBreak/>
        <w:t>Details of the AI usage are given below:</w:t>
      </w:r>
    </w:p>
    <w:p w14:paraId="2068A98B" w14:textId="09E4B3A7" w:rsidR="00AB5371" w:rsidRPr="009C5487" w:rsidRDefault="00AB5371" w:rsidP="00AB5371">
      <w:pPr>
        <w:rPr>
          <w:rFonts w:ascii="Calibri" w:eastAsia="Calibri" w:hAnsi="Calibri"/>
          <w:kern w:val="2"/>
          <w:highlight w:val="yellow"/>
        </w:rPr>
      </w:pPr>
      <w:r w:rsidRPr="009C5487">
        <w:rPr>
          <w:rFonts w:ascii="Calibri" w:eastAsia="Calibri" w:hAnsi="Calibri"/>
          <w:kern w:val="2"/>
          <w:highlight w:val="yellow"/>
        </w:rPr>
        <w:t>1.</w:t>
      </w:r>
      <w:r w:rsidR="006C420D">
        <w:rPr>
          <w:rFonts w:ascii="Calibri" w:eastAsia="Calibri" w:hAnsi="Calibri"/>
          <w:kern w:val="2"/>
          <w:highlight w:val="yellow"/>
        </w:rPr>
        <w:t xml:space="preserve"> Chat GPT was used to aid the researchers in further elaborating concepts thus enriching the discussion of the manuscript.</w:t>
      </w:r>
    </w:p>
    <w:p w14:paraId="6A3D08D8" w14:textId="66FEE1CB" w:rsidR="00AB5371" w:rsidRPr="009C5487" w:rsidRDefault="00AB5371" w:rsidP="00AB5371">
      <w:pPr>
        <w:rPr>
          <w:rFonts w:ascii="Calibri" w:eastAsia="Calibri" w:hAnsi="Calibri"/>
          <w:kern w:val="2"/>
          <w:highlight w:val="yellow"/>
        </w:rPr>
      </w:pPr>
      <w:r w:rsidRPr="009C5487">
        <w:rPr>
          <w:rFonts w:ascii="Calibri" w:eastAsia="Calibri" w:hAnsi="Calibri"/>
          <w:kern w:val="2"/>
          <w:highlight w:val="yellow"/>
        </w:rPr>
        <w:t>2.</w:t>
      </w:r>
      <w:r w:rsidR="006C420D">
        <w:rPr>
          <w:rFonts w:ascii="Calibri" w:eastAsia="Calibri" w:hAnsi="Calibri"/>
          <w:kern w:val="2"/>
          <w:highlight w:val="yellow"/>
        </w:rPr>
        <w:t xml:space="preserve"> </w:t>
      </w:r>
      <w:proofErr w:type="spellStart"/>
      <w:r w:rsidR="006C420D">
        <w:rPr>
          <w:rFonts w:ascii="Calibri" w:eastAsia="Calibri" w:hAnsi="Calibri"/>
          <w:kern w:val="2"/>
          <w:highlight w:val="yellow"/>
        </w:rPr>
        <w:t>SciSpace</w:t>
      </w:r>
      <w:proofErr w:type="spellEnd"/>
      <w:r w:rsidR="006C420D">
        <w:rPr>
          <w:rFonts w:ascii="Calibri" w:eastAsia="Calibri" w:hAnsi="Calibri"/>
          <w:kern w:val="2"/>
          <w:highlight w:val="yellow"/>
        </w:rPr>
        <w:t xml:space="preserve"> was used to search for relevant and updated related literature and studies.</w:t>
      </w:r>
    </w:p>
    <w:p w14:paraId="42892E05" w14:textId="100F7648" w:rsidR="00AB5371" w:rsidRPr="009C5487" w:rsidRDefault="00AB5371" w:rsidP="00AB5371">
      <w:pPr>
        <w:rPr>
          <w:rFonts w:ascii="Calibri" w:eastAsia="Calibri" w:hAnsi="Calibri"/>
          <w:kern w:val="2"/>
        </w:rPr>
      </w:pPr>
      <w:bookmarkStart w:id="4" w:name="_Hlk197682629"/>
      <w:bookmarkEnd w:id="1"/>
      <w:r w:rsidRPr="009C5487">
        <w:rPr>
          <w:rFonts w:ascii="Calibri" w:eastAsia="Calibri" w:hAnsi="Calibri"/>
          <w:kern w:val="2"/>
          <w:highlight w:val="yellow"/>
        </w:rPr>
        <w:t>3.</w:t>
      </w:r>
      <w:r w:rsidR="006C420D">
        <w:rPr>
          <w:rFonts w:ascii="Calibri" w:eastAsia="Calibri" w:hAnsi="Calibri"/>
          <w:kern w:val="2"/>
        </w:rPr>
        <w:t xml:space="preserve"> </w:t>
      </w:r>
      <w:proofErr w:type="spellStart"/>
      <w:r w:rsidR="006C420D">
        <w:rPr>
          <w:rFonts w:ascii="Calibri" w:eastAsia="Calibri" w:hAnsi="Calibri"/>
          <w:kern w:val="2"/>
        </w:rPr>
        <w:t>Quillbot</w:t>
      </w:r>
      <w:proofErr w:type="spellEnd"/>
      <w:r w:rsidR="006C420D">
        <w:rPr>
          <w:rFonts w:ascii="Calibri" w:eastAsia="Calibri" w:hAnsi="Calibri"/>
          <w:kern w:val="2"/>
        </w:rPr>
        <w:t xml:space="preserve"> was used in the enhancement of the use of the English language, maintaining the manuscript’s academic and professional tone.</w:t>
      </w:r>
    </w:p>
    <w:bookmarkEnd w:id="2"/>
    <w:bookmarkEnd w:id="3"/>
    <w:bookmarkEnd w:id="4"/>
    <w:p w14:paraId="18FB177D" w14:textId="77777777" w:rsidR="00AB5371" w:rsidRDefault="00AB5371" w:rsidP="00441B6F">
      <w:pPr>
        <w:pStyle w:val="ReferHead"/>
        <w:spacing w:after="0"/>
        <w:jc w:val="both"/>
        <w:rPr>
          <w:rFonts w:ascii="Arial" w:hAnsi="Arial" w:cs="Arial"/>
          <w:b w:val="0"/>
          <w:caps w:val="0"/>
          <w:sz w:val="20"/>
        </w:rPr>
      </w:pPr>
    </w:p>
    <w:p w14:paraId="3DEB3C95" w14:textId="77777777" w:rsidR="00860000" w:rsidRDefault="00860000" w:rsidP="00441B6F">
      <w:pPr>
        <w:pStyle w:val="ReferHead"/>
        <w:spacing w:after="0"/>
        <w:jc w:val="both"/>
        <w:rPr>
          <w:rFonts w:ascii="Arial" w:hAnsi="Arial" w:cs="Arial"/>
        </w:rPr>
      </w:pPr>
    </w:p>
    <w:p w14:paraId="04800091"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DA26563" w14:textId="77777777" w:rsidR="00790ADA" w:rsidRPr="00FB3A86" w:rsidRDefault="00790ADA" w:rsidP="00441B6F">
      <w:pPr>
        <w:pStyle w:val="ReferHead"/>
        <w:spacing w:after="0"/>
        <w:jc w:val="both"/>
        <w:rPr>
          <w:rFonts w:ascii="Arial" w:hAnsi="Arial" w:cs="Arial"/>
        </w:rPr>
      </w:pPr>
    </w:p>
    <w:p w14:paraId="345E8D6E" w14:textId="77777777" w:rsidR="00620E3C" w:rsidRDefault="00620E3C" w:rsidP="00620E3C">
      <w:pPr>
        <w:pStyle w:val="Body"/>
        <w:ind w:left="720" w:hanging="720"/>
        <w:rPr>
          <w:lang w:val="en"/>
        </w:rPr>
      </w:pPr>
      <w:proofErr w:type="spellStart"/>
      <w:r w:rsidRPr="00136A09">
        <w:rPr>
          <w:lang w:val="en"/>
        </w:rPr>
        <w:t>Adap</w:t>
      </w:r>
      <w:proofErr w:type="spellEnd"/>
      <w:r w:rsidRPr="00136A09">
        <w:rPr>
          <w:lang w:val="en"/>
        </w:rPr>
        <w:t xml:space="preserve">, J., Enon, J. J., Monteza, A. M., &amp; Bartolome, J. (2024). Implication of Reading Skills Proficiency in First Year Students of UM </w:t>
      </w:r>
      <w:proofErr w:type="spellStart"/>
      <w:r w:rsidRPr="00136A09">
        <w:rPr>
          <w:lang w:val="en"/>
        </w:rPr>
        <w:t>Digos</w:t>
      </w:r>
      <w:proofErr w:type="spellEnd"/>
      <w:r w:rsidRPr="00136A09">
        <w:rPr>
          <w:lang w:val="en"/>
        </w:rPr>
        <w:t xml:space="preserve"> College: An </w:t>
      </w:r>
      <w:proofErr w:type="gramStart"/>
      <w:r w:rsidRPr="00136A09">
        <w:rPr>
          <w:lang w:val="en"/>
        </w:rPr>
        <w:t>in Depth</w:t>
      </w:r>
      <w:proofErr w:type="gramEnd"/>
      <w:r w:rsidRPr="00136A09">
        <w:rPr>
          <w:lang w:val="en"/>
        </w:rPr>
        <w:t xml:space="preserve"> Perception of First Year College students. </w:t>
      </w:r>
      <w:r w:rsidRPr="00136A09">
        <w:rPr>
          <w:i/>
          <w:lang w:val="en"/>
        </w:rPr>
        <w:t>International Journal of Innovative Research in Multidisciplinary Education</w:t>
      </w:r>
      <w:r w:rsidRPr="00136A09">
        <w:rPr>
          <w:lang w:val="en"/>
        </w:rPr>
        <w:t xml:space="preserve">, </w:t>
      </w:r>
      <w:r w:rsidRPr="00136A09">
        <w:rPr>
          <w:i/>
          <w:lang w:val="en"/>
        </w:rPr>
        <w:t>03</w:t>
      </w:r>
      <w:r w:rsidRPr="00136A09">
        <w:rPr>
          <w:lang w:val="en"/>
        </w:rPr>
        <w:t xml:space="preserve">(04). </w:t>
      </w:r>
      <w:hyperlink r:id="rId14" w:history="1">
        <w:r w:rsidRPr="008F4859">
          <w:rPr>
            <w:rStyle w:val="Hyperlink"/>
            <w:lang w:val="en"/>
          </w:rPr>
          <w:t>https://doi.org/10.58806/ijirme.2024.v3i4n15</w:t>
        </w:r>
      </w:hyperlink>
    </w:p>
    <w:p w14:paraId="0910DE88" w14:textId="77777777" w:rsidR="00620E3C" w:rsidRPr="00D46833" w:rsidRDefault="00620E3C" w:rsidP="00620E3C">
      <w:pPr>
        <w:pStyle w:val="Body"/>
        <w:ind w:left="720" w:hanging="720"/>
        <w:rPr>
          <w:i/>
          <w:lang w:val="en"/>
        </w:rPr>
      </w:pPr>
      <w:proofErr w:type="spellStart"/>
      <w:r w:rsidRPr="00D46833">
        <w:rPr>
          <w:lang w:val="en"/>
        </w:rPr>
        <w:t>Albarico</w:t>
      </w:r>
      <w:proofErr w:type="spellEnd"/>
      <w:r w:rsidRPr="00D46833">
        <w:rPr>
          <w:lang w:val="en"/>
        </w:rPr>
        <w:t xml:space="preserve">, A. G. (2021). The impact of grammatical skills on English language proficiency of Grade 12 SHS students. </w:t>
      </w:r>
      <w:r w:rsidRPr="00D46833">
        <w:rPr>
          <w:i/>
          <w:lang w:val="en"/>
        </w:rPr>
        <w:t>International Journal of Multidisciplinary Research Review, 5(8),</w:t>
      </w:r>
      <w:r w:rsidRPr="00D46833">
        <w:rPr>
          <w:lang w:val="en"/>
        </w:rPr>
        <w:t xml:space="preserve"> 23–43.</w:t>
      </w:r>
      <w:hyperlink r:id="rId15" w:history="1">
        <w:r w:rsidRPr="00D46833">
          <w:rPr>
            <w:rStyle w:val="Hyperlink"/>
            <w:lang w:val="en"/>
          </w:rPr>
          <w:t xml:space="preserve"> </w:t>
        </w:r>
      </w:hyperlink>
      <w:hyperlink r:id="rId16" w:history="1">
        <w:r w:rsidRPr="00D46833">
          <w:rPr>
            <w:rStyle w:val="Hyperlink"/>
            <w:lang w:val="en"/>
          </w:rPr>
          <w:t>https://www.researchgate.net/publication/363863029_The_Impact_of_Grammatical_Skills_on_English_Language_Proficiency_of_Grade_12_SHS_Students</w:t>
        </w:r>
      </w:hyperlink>
    </w:p>
    <w:p w14:paraId="0705DBAE" w14:textId="77777777" w:rsidR="00620E3C" w:rsidRPr="0019307A" w:rsidRDefault="00620E3C" w:rsidP="00620E3C">
      <w:pPr>
        <w:ind w:left="720" w:hanging="720"/>
        <w:rPr>
          <w:rFonts w:cs="Helvetica"/>
        </w:rPr>
      </w:pPr>
      <w:r w:rsidRPr="00620E3C">
        <w:rPr>
          <w:rFonts w:cs="Helvetica"/>
          <w:highlight w:val="lightGray"/>
        </w:rPr>
        <w:t xml:space="preserve">Alqahtani, N. (2022). English Language Usage and Academic Achievement Among Nursing Students: A Cross-Sectional Study. </w:t>
      </w:r>
      <w:r w:rsidRPr="00620E3C">
        <w:rPr>
          <w:rFonts w:cs="Helvetica"/>
          <w:i/>
          <w:iCs/>
          <w:highlight w:val="lightGray"/>
        </w:rPr>
        <w:t>SAGE Open Nursing</w:t>
      </w:r>
      <w:r w:rsidRPr="00620E3C">
        <w:rPr>
          <w:rFonts w:cs="Helvetica"/>
          <w:highlight w:val="lightGray"/>
        </w:rPr>
        <w:t xml:space="preserve">, </w:t>
      </w:r>
      <w:r w:rsidRPr="00620E3C">
        <w:rPr>
          <w:rFonts w:cs="Helvetica"/>
          <w:i/>
          <w:iCs/>
          <w:highlight w:val="lightGray"/>
        </w:rPr>
        <w:t>8</w:t>
      </w:r>
      <w:r w:rsidRPr="00620E3C">
        <w:rPr>
          <w:rFonts w:cs="Helvetica"/>
          <w:highlight w:val="lightGray"/>
        </w:rPr>
        <w:t>, 237796082211093. https://doi.org/10.1177/23779608221109364</w:t>
      </w:r>
    </w:p>
    <w:p w14:paraId="3CFF1073" w14:textId="77777777" w:rsidR="00620E3C" w:rsidRDefault="00620E3C" w:rsidP="00620E3C">
      <w:pPr>
        <w:pStyle w:val="Body"/>
        <w:ind w:left="720" w:hanging="720"/>
        <w:rPr>
          <w:lang w:val="en"/>
        </w:rPr>
      </w:pPr>
    </w:p>
    <w:p w14:paraId="1CCB8026" w14:textId="52FFDE46" w:rsidR="00620E3C" w:rsidRPr="00136A09" w:rsidRDefault="00620E3C" w:rsidP="00620E3C">
      <w:pPr>
        <w:pStyle w:val="Body"/>
        <w:ind w:left="720" w:hanging="720"/>
        <w:rPr>
          <w:lang w:val="en"/>
        </w:rPr>
      </w:pPr>
      <w:proofErr w:type="spellStart"/>
      <w:r w:rsidRPr="00136A09">
        <w:rPr>
          <w:lang w:val="en"/>
        </w:rPr>
        <w:t>Armea</w:t>
      </w:r>
      <w:proofErr w:type="spellEnd"/>
      <w:r w:rsidRPr="00136A09">
        <w:rPr>
          <w:lang w:val="en"/>
        </w:rPr>
        <w:t xml:space="preserve">, A. P, Castro, M. P., </w:t>
      </w:r>
      <w:proofErr w:type="spellStart"/>
      <w:r w:rsidRPr="00136A09">
        <w:rPr>
          <w:lang w:val="en"/>
        </w:rPr>
        <w:t>Llamado</w:t>
      </w:r>
      <w:proofErr w:type="spellEnd"/>
      <w:r w:rsidRPr="00136A09">
        <w:rPr>
          <w:lang w:val="en"/>
        </w:rPr>
        <w:t xml:space="preserve">, M. N, </w:t>
      </w:r>
      <w:proofErr w:type="spellStart"/>
      <w:r w:rsidRPr="00136A09">
        <w:rPr>
          <w:lang w:val="en"/>
        </w:rPr>
        <w:t>Lotino</w:t>
      </w:r>
      <w:proofErr w:type="spellEnd"/>
      <w:r w:rsidRPr="00136A09">
        <w:rPr>
          <w:lang w:val="en"/>
        </w:rPr>
        <w:t xml:space="preserve">, R. B, Arvin, E., &amp; Ocampo, D. M. (2022). English proficiency and literary competence of English major students: Predictor for effective language and literature teaching. </w:t>
      </w:r>
      <w:r w:rsidRPr="00136A09">
        <w:rPr>
          <w:i/>
          <w:lang w:val="en"/>
        </w:rPr>
        <w:t>Online Submission, 12</w:t>
      </w:r>
      <w:r w:rsidRPr="00136A09">
        <w:rPr>
          <w:lang w:val="en"/>
        </w:rPr>
        <w:t xml:space="preserve">(1), 141–151. </w:t>
      </w:r>
      <w:hyperlink r:id="rId17" w:history="1">
        <w:r w:rsidRPr="00136A09">
          <w:rPr>
            <w:rStyle w:val="Hyperlink"/>
            <w:lang w:val="en"/>
          </w:rPr>
          <w:t>https://eric.ed.gov/?id=ED620161</w:t>
        </w:r>
      </w:hyperlink>
    </w:p>
    <w:p w14:paraId="6A7D118B" w14:textId="77777777" w:rsidR="00620E3C" w:rsidRPr="00136A09" w:rsidRDefault="00620E3C" w:rsidP="00620E3C">
      <w:pPr>
        <w:pStyle w:val="Body"/>
        <w:ind w:left="720" w:hanging="720"/>
        <w:rPr>
          <w:lang w:val="en"/>
        </w:rPr>
      </w:pPr>
      <w:r w:rsidRPr="00136A09">
        <w:rPr>
          <w:lang w:val="en"/>
        </w:rPr>
        <w:t xml:space="preserve">Asio, H. &amp; Quijano, M. (2023). English proficiency and academic performance of college students. </w:t>
      </w:r>
      <w:r w:rsidRPr="00136A09">
        <w:rPr>
          <w:i/>
          <w:lang w:val="en"/>
        </w:rPr>
        <w:t>International Journal of Multidisciplinary Research and Analysis</w:t>
      </w:r>
      <w:r w:rsidRPr="00136A09">
        <w:rPr>
          <w:lang w:val="en"/>
        </w:rPr>
        <w:t xml:space="preserve">, </w:t>
      </w:r>
      <w:r w:rsidRPr="00136A09">
        <w:rPr>
          <w:i/>
          <w:lang w:val="en"/>
        </w:rPr>
        <w:t>06</w:t>
      </w:r>
      <w:r w:rsidRPr="00136A09">
        <w:rPr>
          <w:lang w:val="en"/>
        </w:rPr>
        <w:t xml:space="preserve">(03). </w:t>
      </w:r>
      <w:hyperlink r:id="rId18" w:history="1">
        <w:r w:rsidRPr="00136A09">
          <w:rPr>
            <w:rStyle w:val="Hyperlink"/>
            <w:lang w:val="en"/>
          </w:rPr>
          <w:t>https://doi.org/10.47191/ijmra/v6-i3-50</w:t>
        </w:r>
      </w:hyperlink>
    </w:p>
    <w:p w14:paraId="685F357E" w14:textId="77777777" w:rsidR="00620E3C" w:rsidRPr="00D46833" w:rsidRDefault="00620E3C" w:rsidP="00620E3C">
      <w:pPr>
        <w:pStyle w:val="Body"/>
        <w:ind w:left="720" w:hanging="720"/>
        <w:rPr>
          <w:lang w:val="en"/>
        </w:rPr>
      </w:pPr>
      <w:r w:rsidRPr="00D46833">
        <w:rPr>
          <w:lang w:val="en"/>
        </w:rPr>
        <w:t xml:space="preserve">Balce, E. M. (2024). Vocabulary proficiency and reading comprehension of senior high school students: Basis for the development of supplementary learning material. </w:t>
      </w:r>
      <w:r w:rsidRPr="00D46833">
        <w:rPr>
          <w:i/>
          <w:lang w:val="en"/>
        </w:rPr>
        <w:t>Zenodo.</w:t>
      </w:r>
      <w:hyperlink r:id="rId19" w:history="1">
        <w:r w:rsidRPr="00D46833">
          <w:rPr>
            <w:rStyle w:val="Hyperlink"/>
            <w:lang w:val="en"/>
          </w:rPr>
          <w:t xml:space="preserve"> </w:t>
        </w:r>
      </w:hyperlink>
      <w:hyperlink r:id="rId20" w:history="1">
        <w:r w:rsidRPr="00D46833">
          <w:rPr>
            <w:rStyle w:val="Hyperlink"/>
            <w:lang w:val="en"/>
          </w:rPr>
          <w:t>https://doi.org/10.5281/zenodo.14505357</w:t>
        </w:r>
      </w:hyperlink>
    </w:p>
    <w:p w14:paraId="52F2ACB5" w14:textId="1CDE0718" w:rsidR="00620E3C" w:rsidRDefault="00620E3C" w:rsidP="00620E3C">
      <w:pPr>
        <w:pStyle w:val="NormalWeb"/>
        <w:spacing w:before="0" w:beforeAutospacing="0" w:after="0" w:afterAutospacing="0"/>
        <w:ind w:left="720" w:hanging="720"/>
        <w:rPr>
          <w:rFonts w:ascii="Helvetica" w:hAnsi="Helvetica" w:cs="Helvetica"/>
          <w:sz w:val="20"/>
          <w:szCs w:val="20"/>
        </w:rPr>
      </w:pPr>
      <w:r w:rsidRPr="00620E3C">
        <w:rPr>
          <w:rFonts w:ascii="Helvetica" w:hAnsi="Helvetica" w:cs="Helvetica"/>
          <w:sz w:val="20"/>
          <w:szCs w:val="20"/>
          <w:highlight w:val="lightGray"/>
        </w:rPr>
        <w:t xml:space="preserve">Bhandari, B. L. (2023). Problems Faced by Bachelor-Level Students in Learning English Vocabulary. </w:t>
      </w:r>
      <w:r w:rsidRPr="00620E3C">
        <w:rPr>
          <w:rFonts w:ascii="Helvetica" w:hAnsi="Helvetica" w:cs="Helvetica"/>
          <w:i/>
          <w:iCs/>
          <w:sz w:val="20"/>
          <w:szCs w:val="20"/>
          <w:highlight w:val="lightGray"/>
        </w:rPr>
        <w:t>Curriculum Development Journal</w:t>
      </w:r>
      <w:r w:rsidRPr="00620E3C">
        <w:rPr>
          <w:rFonts w:ascii="Helvetica" w:hAnsi="Helvetica" w:cs="Helvetica"/>
          <w:sz w:val="20"/>
          <w:szCs w:val="20"/>
          <w:highlight w:val="lightGray"/>
        </w:rPr>
        <w:t xml:space="preserve">, </w:t>
      </w:r>
      <w:r w:rsidRPr="00620E3C">
        <w:rPr>
          <w:rFonts w:ascii="Helvetica" w:hAnsi="Helvetica" w:cs="Helvetica"/>
          <w:i/>
          <w:iCs/>
          <w:sz w:val="20"/>
          <w:szCs w:val="20"/>
          <w:highlight w:val="lightGray"/>
        </w:rPr>
        <w:t>31</w:t>
      </w:r>
      <w:r w:rsidRPr="00620E3C">
        <w:rPr>
          <w:rFonts w:ascii="Helvetica" w:hAnsi="Helvetica" w:cs="Helvetica"/>
          <w:sz w:val="20"/>
          <w:szCs w:val="20"/>
          <w:highlight w:val="lightGray"/>
        </w:rPr>
        <w:t xml:space="preserve">(45), 1–14. </w:t>
      </w:r>
      <w:hyperlink r:id="rId21" w:history="1">
        <w:r w:rsidRPr="00831C42">
          <w:rPr>
            <w:rStyle w:val="Hyperlink"/>
            <w:rFonts w:ascii="Helvetica" w:hAnsi="Helvetica" w:cs="Helvetica"/>
            <w:sz w:val="20"/>
            <w:szCs w:val="20"/>
            <w:highlight w:val="lightGray"/>
          </w:rPr>
          <w:t>https://doi.org/10.3126/cdj.v31i45.68974</w:t>
        </w:r>
      </w:hyperlink>
    </w:p>
    <w:p w14:paraId="34E040B3" w14:textId="77777777" w:rsidR="00620E3C" w:rsidRPr="00620E3C" w:rsidRDefault="00620E3C" w:rsidP="00620E3C">
      <w:pPr>
        <w:pStyle w:val="NormalWeb"/>
        <w:spacing w:before="0" w:beforeAutospacing="0" w:after="0" w:afterAutospacing="0"/>
        <w:ind w:left="720" w:hanging="720"/>
        <w:rPr>
          <w:rFonts w:ascii="Helvetica" w:hAnsi="Helvetica" w:cs="Helvetica"/>
          <w:sz w:val="20"/>
          <w:szCs w:val="20"/>
        </w:rPr>
      </w:pPr>
    </w:p>
    <w:p w14:paraId="741AFB86" w14:textId="6B847112" w:rsidR="00620E3C" w:rsidRDefault="00620E3C" w:rsidP="00620E3C">
      <w:pPr>
        <w:pStyle w:val="Body"/>
        <w:ind w:left="720" w:hanging="720"/>
        <w:rPr>
          <w:lang w:val="en"/>
        </w:rPr>
      </w:pPr>
      <w:r w:rsidRPr="00D46833">
        <w:rPr>
          <w:lang w:val="en"/>
        </w:rPr>
        <w:t xml:space="preserve">Brooks, G., Clenton, J. &amp; Fraser, S. (2021). Exploring the importance of vocabulary for English as an additional language learners’ reading comprehension. </w:t>
      </w:r>
      <w:r w:rsidRPr="00D46833">
        <w:rPr>
          <w:i/>
          <w:lang w:val="en"/>
        </w:rPr>
        <w:t xml:space="preserve">Studies in Second Language Learning and Teaching. </w:t>
      </w:r>
      <w:hyperlink r:id="rId22" w:history="1">
        <w:r w:rsidRPr="00D46833">
          <w:rPr>
            <w:rStyle w:val="Hyperlink"/>
          </w:rPr>
          <w:t>https://doi.org/10.14746/ssllt.2021.11.3.3</w:t>
        </w:r>
      </w:hyperlink>
    </w:p>
    <w:p w14:paraId="10EA3D10" w14:textId="77777777" w:rsidR="00620E3C" w:rsidRPr="00136A09" w:rsidRDefault="00620E3C" w:rsidP="00620E3C">
      <w:pPr>
        <w:pStyle w:val="Body"/>
        <w:ind w:left="720" w:hanging="720"/>
        <w:rPr>
          <w:lang w:val="en"/>
        </w:rPr>
      </w:pPr>
      <w:r w:rsidRPr="00136A09">
        <w:rPr>
          <w:lang w:val="en"/>
        </w:rPr>
        <w:t xml:space="preserve">Budiman, B., Ishak, J. I. P., Rohani, R., Lalu, L. M. H., </w:t>
      </w:r>
      <w:proofErr w:type="gramStart"/>
      <w:r w:rsidRPr="00136A09">
        <w:rPr>
          <w:lang w:val="en"/>
        </w:rPr>
        <w:t>&amp;  Jaelani</w:t>
      </w:r>
      <w:proofErr w:type="gramEnd"/>
      <w:r w:rsidRPr="00136A09">
        <w:rPr>
          <w:lang w:val="en"/>
        </w:rPr>
        <w:t xml:space="preserve">, S. R. J. M. (2023). Enhancing English language proficiency: Strategies for improving student skills. </w:t>
      </w:r>
      <w:r w:rsidRPr="00136A09">
        <w:rPr>
          <w:i/>
          <w:lang w:val="en"/>
        </w:rPr>
        <w:t>Journal of Scientific Research, Education, and Technology 2</w:t>
      </w:r>
      <w:r w:rsidRPr="00136A09">
        <w:rPr>
          <w:lang w:val="en"/>
        </w:rPr>
        <w:t xml:space="preserve">(3), 1118–1123. </w:t>
      </w:r>
      <w:hyperlink r:id="rId23" w:history="1">
        <w:r w:rsidRPr="00136A09">
          <w:rPr>
            <w:rStyle w:val="Hyperlink"/>
            <w:lang w:val="en"/>
          </w:rPr>
          <w:t>https://doi.org/10.58526/jsret.v2i3.205</w:t>
        </w:r>
      </w:hyperlink>
    </w:p>
    <w:p w14:paraId="635C774E" w14:textId="77777777" w:rsidR="00620E3C" w:rsidRPr="00136A09" w:rsidRDefault="00620E3C" w:rsidP="00620E3C">
      <w:pPr>
        <w:pStyle w:val="Body"/>
        <w:ind w:left="720" w:hanging="720"/>
        <w:rPr>
          <w:lang w:val="en"/>
        </w:rPr>
      </w:pPr>
      <w:r w:rsidRPr="00136A09">
        <w:rPr>
          <w:lang w:val="en"/>
        </w:rPr>
        <w:lastRenderedPageBreak/>
        <w:t xml:space="preserve">Delfino, D. (2020). </w:t>
      </w:r>
      <w:r w:rsidRPr="00136A09">
        <w:rPr>
          <w:i/>
          <w:lang w:val="en"/>
        </w:rPr>
        <w:t xml:space="preserve">What is grammar? </w:t>
      </w:r>
      <w:r w:rsidRPr="00136A09">
        <w:rPr>
          <w:lang w:val="en"/>
        </w:rPr>
        <w:t>Grammar definition and examples. Writer.</w:t>
      </w:r>
      <w:hyperlink r:id="rId24" w:history="1">
        <w:r w:rsidRPr="00136A09">
          <w:rPr>
            <w:rStyle w:val="Hyperlink"/>
            <w:lang w:val="en"/>
          </w:rPr>
          <w:t>https://writer.com/blog/what-is-grammar-grammar-definition-and-examples/</w:t>
        </w:r>
      </w:hyperlink>
    </w:p>
    <w:p w14:paraId="24227B6E" w14:textId="77777777" w:rsidR="00620E3C" w:rsidRPr="00136A09" w:rsidRDefault="00620E3C" w:rsidP="00620E3C">
      <w:pPr>
        <w:pStyle w:val="Body"/>
        <w:ind w:left="720" w:hanging="720"/>
        <w:rPr>
          <w:lang w:val="en"/>
        </w:rPr>
      </w:pPr>
      <w:r w:rsidRPr="00136A09">
        <w:rPr>
          <w:lang w:val="en"/>
        </w:rPr>
        <w:t xml:space="preserve">Department of Education Order No. 8 s. 2015 | </w:t>
      </w:r>
      <w:r w:rsidRPr="00136A09">
        <w:rPr>
          <w:i/>
          <w:lang w:val="en"/>
        </w:rPr>
        <w:t>Policy Guidelines on Classroom Assessment for the K-12 Basic Education Program</w:t>
      </w:r>
      <w:r w:rsidRPr="00136A09">
        <w:rPr>
          <w:lang w:val="en"/>
        </w:rPr>
        <w:t xml:space="preserve"> </w:t>
      </w:r>
      <w:hyperlink r:id="rId25" w:history="1">
        <w:r w:rsidRPr="00136A09">
          <w:rPr>
            <w:rStyle w:val="Hyperlink"/>
            <w:lang w:val="en"/>
          </w:rPr>
          <w:t>https://www.deped.gov.ph/wp-content/uploads/2015/04/DO_s2015_08.pdf</w:t>
        </w:r>
      </w:hyperlink>
    </w:p>
    <w:p w14:paraId="1F911191" w14:textId="77777777" w:rsidR="00620E3C" w:rsidRPr="00521A0B" w:rsidRDefault="00620E3C" w:rsidP="00620E3C">
      <w:pPr>
        <w:pStyle w:val="Body"/>
        <w:ind w:left="720" w:hanging="720"/>
        <w:rPr>
          <w:lang w:val="en"/>
        </w:rPr>
      </w:pPr>
      <w:proofErr w:type="spellStart"/>
      <w:r w:rsidRPr="00521A0B">
        <w:rPr>
          <w:lang w:val="en"/>
        </w:rPr>
        <w:t>Dungog</w:t>
      </w:r>
      <w:proofErr w:type="spellEnd"/>
      <w:r w:rsidRPr="00521A0B">
        <w:rPr>
          <w:lang w:val="en"/>
        </w:rPr>
        <w:t xml:space="preserve">, V. B., &amp; Libo-on, J. T. (2021). Teacher applicants’ self-efficacy and English proficiency. </w:t>
      </w:r>
      <w:r w:rsidRPr="00521A0B">
        <w:rPr>
          <w:i/>
          <w:lang w:val="en"/>
        </w:rPr>
        <w:t xml:space="preserve">Asian Journal of Interdisciplinary Research. </w:t>
      </w:r>
      <w:hyperlink r:id="rId26" w:history="1">
        <w:r w:rsidRPr="00521A0B">
          <w:rPr>
            <w:rStyle w:val="Hyperlink"/>
            <w:lang w:val="en"/>
          </w:rPr>
          <w:t>https://journals.asianresassoc.org/index.php/ajir/article/view/608</w:t>
        </w:r>
      </w:hyperlink>
    </w:p>
    <w:p w14:paraId="2AA001FC" w14:textId="77777777" w:rsidR="00620E3C" w:rsidRPr="00136A09" w:rsidRDefault="00620E3C" w:rsidP="00620E3C">
      <w:pPr>
        <w:pStyle w:val="Body"/>
        <w:ind w:left="720" w:hanging="720"/>
        <w:rPr>
          <w:lang w:val="en"/>
        </w:rPr>
      </w:pPr>
      <w:r w:rsidRPr="00136A09">
        <w:rPr>
          <w:lang w:val="en"/>
        </w:rPr>
        <w:t xml:space="preserve">Gautam, A. (2020). </w:t>
      </w:r>
      <w:r w:rsidRPr="00136A09">
        <w:rPr>
          <w:i/>
          <w:lang w:val="en"/>
        </w:rPr>
        <w:t>Sample survey VS complete enumeration</w:t>
      </w:r>
      <w:r w:rsidRPr="00136A09">
        <w:rPr>
          <w:lang w:val="en"/>
        </w:rPr>
        <w:t xml:space="preserve"> - </w:t>
      </w:r>
      <w:proofErr w:type="spellStart"/>
      <w:r w:rsidRPr="00136A09">
        <w:rPr>
          <w:lang w:val="en"/>
        </w:rPr>
        <w:t>AnshuleeGautam</w:t>
      </w:r>
      <w:proofErr w:type="spellEnd"/>
      <w:r w:rsidRPr="00136A09">
        <w:rPr>
          <w:lang w:val="en"/>
        </w:rPr>
        <w:t xml:space="preserve"> - Medium. Medium. </w:t>
      </w:r>
      <w:hyperlink r:id="rId27" w:history="1">
        <w:r w:rsidRPr="00136A09">
          <w:rPr>
            <w:rStyle w:val="Hyperlink"/>
            <w:lang w:val="en"/>
          </w:rPr>
          <w:t>https://anshulee-gautam.medium.com/sample-survey-vs-complete-enumeration-cb7f8157dc7b</w:t>
        </w:r>
      </w:hyperlink>
    </w:p>
    <w:p w14:paraId="52A12DE2" w14:textId="77777777" w:rsidR="00620E3C" w:rsidRPr="00136A09" w:rsidRDefault="00620E3C" w:rsidP="00620E3C">
      <w:pPr>
        <w:pStyle w:val="Body"/>
        <w:ind w:left="720" w:hanging="720"/>
        <w:rPr>
          <w:lang w:val="en"/>
        </w:rPr>
      </w:pPr>
      <w:r w:rsidRPr="00136A09">
        <w:rPr>
          <w:lang w:val="en"/>
        </w:rPr>
        <w:t xml:space="preserve">Gomez, A. (2021). </w:t>
      </w:r>
      <w:r w:rsidRPr="00136A09">
        <w:rPr>
          <w:i/>
          <w:lang w:val="en"/>
        </w:rPr>
        <w:t>English language proficiency level of junior students from a State University in the Philippines (TESOL).</w:t>
      </w:r>
      <w:r w:rsidRPr="00136A09">
        <w:rPr>
          <w:lang w:val="en"/>
        </w:rPr>
        <w:t xml:space="preserve"> </w:t>
      </w:r>
      <w:hyperlink r:id="rId28" w:history="1">
        <w:r w:rsidRPr="00136A09">
          <w:rPr>
            <w:rStyle w:val="Hyperlink"/>
            <w:lang w:val="en"/>
          </w:rPr>
          <w:t>https://doi.org/10.13140/RG.2.2.30338.20160</w:t>
        </w:r>
      </w:hyperlink>
    </w:p>
    <w:p w14:paraId="3EC3AD83" w14:textId="2C4D4B49" w:rsidR="00620E3C" w:rsidRDefault="00620E3C" w:rsidP="00620E3C">
      <w:pPr>
        <w:pStyle w:val="NormalWeb"/>
        <w:spacing w:before="0" w:beforeAutospacing="0" w:after="0" w:afterAutospacing="0"/>
        <w:ind w:left="720" w:hanging="720"/>
        <w:rPr>
          <w:rFonts w:ascii="Helvetica" w:hAnsi="Helvetica" w:cs="Helvetica"/>
          <w:sz w:val="20"/>
          <w:szCs w:val="20"/>
        </w:rPr>
      </w:pPr>
      <w:r w:rsidRPr="00620E3C">
        <w:rPr>
          <w:rFonts w:ascii="Helvetica" w:hAnsi="Helvetica" w:cs="Helvetica"/>
          <w:sz w:val="20"/>
          <w:szCs w:val="20"/>
          <w:highlight w:val="lightGray"/>
        </w:rPr>
        <w:t xml:space="preserve">Hasan, N. (2024). A study on Student’s Challenges and Problems in Learning English Vocabulary. </w:t>
      </w:r>
      <w:r w:rsidRPr="00620E3C">
        <w:rPr>
          <w:rFonts w:ascii="Helvetica" w:hAnsi="Helvetica" w:cs="Helvetica"/>
          <w:i/>
          <w:iCs/>
          <w:sz w:val="20"/>
          <w:szCs w:val="20"/>
          <w:highlight w:val="lightGray"/>
        </w:rPr>
        <w:t>International Journal for Scientific Research</w:t>
      </w:r>
      <w:r w:rsidRPr="00620E3C">
        <w:rPr>
          <w:rFonts w:ascii="Helvetica" w:hAnsi="Helvetica" w:cs="Helvetica"/>
          <w:sz w:val="20"/>
          <w:szCs w:val="20"/>
          <w:highlight w:val="lightGray"/>
        </w:rPr>
        <w:t xml:space="preserve">, </w:t>
      </w:r>
      <w:r w:rsidRPr="00620E3C">
        <w:rPr>
          <w:rFonts w:ascii="Helvetica" w:hAnsi="Helvetica" w:cs="Helvetica"/>
          <w:i/>
          <w:iCs/>
          <w:sz w:val="20"/>
          <w:szCs w:val="20"/>
          <w:highlight w:val="lightGray"/>
        </w:rPr>
        <w:t>3</w:t>
      </w:r>
      <w:r w:rsidRPr="00620E3C">
        <w:rPr>
          <w:rFonts w:ascii="Helvetica" w:hAnsi="Helvetica" w:cs="Helvetica"/>
          <w:sz w:val="20"/>
          <w:szCs w:val="20"/>
          <w:highlight w:val="lightGray"/>
        </w:rPr>
        <w:t xml:space="preserve">(6), 207–227. </w:t>
      </w:r>
      <w:hyperlink r:id="rId29" w:history="1">
        <w:r w:rsidRPr="00831C42">
          <w:rPr>
            <w:rStyle w:val="Hyperlink"/>
            <w:rFonts w:ascii="Helvetica" w:hAnsi="Helvetica" w:cs="Helvetica"/>
            <w:sz w:val="20"/>
            <w:szCs w:val="20"/>
            <w:highlight w:val="lightGray"/>
          </w:rPr>
          <w:t>https://doi.org/10.59992/ijsr.2024.v3n6p7</w:t>
        </w:r>
      </w:hyperlink>
    </w:p>
    <w:p w14:paraId="397DAF07" w14:textId="77777777" w:rsidR="00620E3C" w:rsidRPr="00620E3C" w:rsidRDefault="00620E3C" w:rsidP="00620E3C">
      <w:pPr>
        <w:pStyle w:val="NormalWeb"/>
        <w:spacing w:before="0" w:beforeAutospacing="0" w:after="0" w:afterAutospacing="0"/>
        <w:ind w:left="720" w:hanging="720"/>
        <w:rPr>
          <w:rFonts w:ascii="Helvetica" w:hAnsi="Helvetica" w:cs="Helvetica"/>
          <w:sz w:val="20"/>
          <w:szCs w:val="20"/>
        </w:rPr>
      </w:pPr>
    </w:p>
    <w:p w14:paraId="1F8E0798" w14:textId="77777777" w:rsidR="00620E3C" w:rsidRPr="00136A09" w:rsidRDefault="00620E3C" w:rsidP="00620E3C">
      <w:pPr>
        <w:pStyle w:val="Body"/>
        <w:ind w:left="720" w:hanging="720"/>
        <w:rPr>
          <w:lang w:val="en"/>
        </w:rPr>
      </w:pPr>
      <w:r w:rsidRPr="00136A09">
        <w:rPr>
          <w:lang w:val="en"/>
        </w:rPr>
        <w:t>Kilag, O. Uy, F. Dacanay, L. Vestal, P. Rabi, J. &amp;</w:t>
      </w:r>
      <w:proofErr w:type="spellStart"/>
      <w:r w:rsidRPr="00136A09">
        <w:rPr>
          <w:lang w:val="en"/>
        </w:rPr>
        <w:t>Pantilgan</w:t>
      </w:r>
      <w:proofErr w:type="spellEnd"/>
      <w:r w:rsidRPr="00136A09">
        <w:rPr>
          <w:lang w:val="en"/>
        </w:rPr>
        <w:t>, R. (2024). Reforming English Language Education at the Tertiary Level in the Philippines.</w:t>
      </w:r>
      <w:r w:rsidRPr="00136A09">
        <w:rPr>
          <w:i/>
          <w:lang w:val="en"/>
        </w:rPr>
        <w:t xml:space="preserve"> International Multidisciplinary Journal of Research for Innovation, Sustainability, and Excellence (IMJRISE) 1</w:t>
      </w:r>
      <w:r w:rsidRPr="00136A09">
        <w:rPr>
          <w:lang w:val="en"/>
        </w:rPr>
        <w:t>(5) 160–165</w:t>
      </w:r>
      <w:hyperlink r:id="rId30" w:history="1">
        <w:r w:rsidRPr="00136A09">
          <w:rPr>
            <w:rStyle w:val="Hyperlink"/>
            <w:lang w:val="en"/>
          </w:rPr>
          <w:t>https://risejournals.org/index.php/imjrise/article/view/378</w:t>
        </w:r>
      </w:hyperlink>
    </w:p>
    <w:p w14:paraId="5A059D23" w14:textId="291531C5" w:rsidR="00620E3C" w:rsidRDefault="00620E3C" w:rsidP="00620E3C">
      <w:pPr>
        <w:pStyle w:val="NormalWeb"/>
        <w:spacing w:before="0" w:beforeAutospacing="0" w:after="0" w:afterAutospacing="0"/>
        <w:ind w:left="720" w:hanging="720"/>
        <w:rPr>
          <w:rFonts w:ascii="Helvetica" w:hAnsi="Helvetica" w:cs="Helvetica"/>
          <w:sz w:val="20"/>
          <w:szCs w:val="20"/>
        </w:rPr>
      </w:pPr>
      <w:r w:rsidRPr="00620E3C">
        <w:rPr>
          <w:rFonts w:ascii="Helvetica" w:hAnsi="Helvetica" w:cs="Helvetica"/>
          <w:sz w:val="20"/>
          <w:szCs w:val="20"/>
          <w:highlight w:val="lightGray"/>
        </w:rPr>
        <w:t xml:space="preserve">Lenz, K. (2024). </w:t>
      </w:r>
      <w:r w:rsidRPr="00620E3C">
        <w:rPr>
          <w:rFonts w:ascii="Helvetica" w:hAnsi="Helvetica" w:cs="Helvetica"/>
          <w:i/>
          <w:iCs/>
          <w:sz w:val="20"/>
          <w:szCs w:val="20"/>
          <w:highlight w:val="lightGray"/>
        </w:rPr>
        <w:t>Instruction | Reading Comprehension</w:t>
      </w:r>
      <w:r w:rsidRPr="00620E3C">
        <w:rPr>
          <w:rFonts w:ascii="Helvetica" w:hAnsi="Helvetica" w:cs="Helvetica"/>
          <w:sz w:val="20"/>
          <w:szCs w:val="20"/>
          <w:highlight w:val="lightGray"/>
        </w:rPr>
        <w:t xml:space="preserve">. Specialconnections.ku.edu. </w:t>
      </w:r>
      <w:hyperlink r:id="rId31" w:history="1">
        <w:r w:rsidRPr="00831C42">
          <w:rPr>
            <w:rStyle w:val="Hyperlink"/>
            <w:rFonts w:ascii="Helvetica" w:hAnsi="Helvetica" w:cs="Helvetica"/>
            <w:sz w:val="20"/>
            <w:szCs w:val="20"/>
            <w:highlight w:val="lightGray"/>
          </w:rPr>
          <w:t>https://specialconnections.ku.edu/instruction/reading_comprehension</w:t>
        </w:r>
      </w:hyperlink>
    </w:p>
    <w:p w14:paraId="7C92AC25" w14:textId="77777777" w:rsidR="00620E3C" w:rsidRPr="00620E3C" w:rsidRDefault="00620E3C" w:rsidP="00620E3C">
      <w:pPr>
        <w:pStyle w:val="NormalWeb"/>
        <w:spacing w:before="0" w:beforeAutospacing="0" w:after="0" w:afterAutospacing="0"/>
        <w:ind w:left="720" w:hanging="720"/>
        <w:rPr>
          <w:rFonts w:ascii="Helvetica" w:hAnsi="Helvetica" w:cs="Helvetica"/>
          <w:sz w:val="20"/>
          <w:szCs w:val="20"/>
        </w:rPr>
      </w:pPr>
    </w:p>
    <w:p w14:paraId="365D8F4D" w14:textId="77777777" w:rsidR="00620E3C" w:rsidRPr="00136A09" w:rsidRDefault="00620E3C" w:rsidP="00620E3C">
      <w:pPr>
        <w:pStyle w:val="Body"/>
        <w:ind w:left="720" w:hanging="720"/>
        <w:rPr>
          <w:lang w:val="en"/>
        </w:rPr>
      </w:pPr>
      <w:proofErr w:type="spellStart"/>
      <w:r w:rsidRPr="00136A09">
        <w:rPr>
          <w:lang w:val="en"/>
        </w:rPr>
        <w:t>Machfudi</w:t>
      </w:r>
      <w:proofErr w:type="spellEnd"/>
      <w:r w:rsidRPr="00136A09">
        <w:rPr>
          <w:lang w:val="en"/>
        </w:rPr>
        <w:t xml:space="preserve">, M. I., &amp; </w:t>
      </w:r>
      <w:proofErr w:type="spellStart"/>
      <w:r w:rsidRPr="00136A09">
        <w:rPr>
          <w:lang w:val="en"/>
        </w:rPr>
        <w:t>Afidah</w:t>
      </w:r>
      <w:proofErr w:type="spellEnd"/>
      <w:r w:rsidRPr="00136A09">
        <w:rPr>
          <w:lang w:val="en"/>
        </w:rPr>
        <w:t>, A. (2022). Students’ difficulties in vocabulary mastery. </w:t>
      </w:r>
      <w:r w:rsidRPr="00136A09">
        <w:rPr>
          <w:i/>
          <w:lang w:val="en"/>
        </w:rPr>
        <w:t>CREW Journal</w:t>
      </w:r>
      <w:r w:rsidRPr="00136A09">
        <w:rPr>
          <w:lang w:val="en"/>
        </w:rPr>
        <w:t>, </w:t>
      </w:r>
      <w:r w:rsidRPr="00136A09">
        <w:rPr>
          <w:i/>
          <w:lang w:val="en"/>
        </w:rPr>
        <w:t>1</w:t>
      </w:r>
      <w:r w:rsidRPr="00136A09">
        <w:rPr>
          <w:lang w:val="en"/>
        </w:rPr>
        <w:t xml:space="preserve">(1), 01-12. </w:t>
      </w:r>
      <w:hyperlink r:id="rId32" w:history="1">
        <w:r w:rsidRPr="00136A09">
          <w:rPr>
            <w:rStyle w:val="Hyperlink"/>
            <w:lang w:val="en"/>
          </w:rPr>
          <w:t>https://doi.org/10.35719/crewjournal.v1i1.1359</w:t>
        </w:r>
      </w:hyperlink>
    </w:p>
    <w:p w14:paraId="46100AF8" w14:textId="77777777" w:rsidR="00620E3C" w:rsidRPr="00521A0B" w:rsidRDefault="00620E3C" w:rsidP="00620E3C">
      <w:pPr>
        <w:pStyle w:val="Body"/>
        <w:ind w:left="720" w:hanging="720"/>
        <w:rPr>
          <w:lang w:val="en"/>
        </w:rPr>
      </w:pPr>
      <w:r w:rsidRPr="00521A0B">
        <w:rPr>
          <w:lang w:val="en"/>
        </w:rPr>
        <w:t xml:space="preserve">Manuel, J. B. (2022). English language proficiency of senior high school students. </w:t>
      </w:r>
      <w:r w:rsidRPr="00521A0B">
        <w:rPr>
          <w:i/>
          <w:lang w:val="en"/>
        </w:rPr>
        <w:t>Multidisciplinary Journal for Education, Social and Technological Sciences, 9</w:t>
      </w:r>
      <w:r w:rsidRPr="00521A0B">
        <w:rPr>
          <w:lang w:val="en"/>
        </w:rPr>
        <w:t>(1)</w:t>
      </w:r>
      <w:r w:rsidRPr="00521A0B">
        <w:rPr>
          <w:i/>
          <w:lang w:val="en"/>
        </w:rPr>
        <w:t xml:space="preserve">, </w:t>
      </w:r>
      <w:r w:rsidRPr="00521A0B">
        <w:rPr>
          <w:lang w:val="en"/>
        </w:rPr>
        <w:t xml:space="preserve">71–86. </w:t>
      </w:r>
      <w:hyperlink r:id="rId33" w:history="1">
        <w:r w:rsidRPr="00521A0B">
          <w:rPr>
            <w:rStyle w:val="Hyperlink"/>
            <w:lang w:val="en"/>
          </w:rPr>
          <w:t>https://doi.org/10.4995/muse.2022.16638</w:t>
        </w:r>
      </w:hyperlink>
    </w:p>
    <w:p w14:paraId="681A3695" w14:textId="6D257CAF" w:rsidR="00620E3C" w:rsidRDefault="00620E3C" w:rsidP="00620E3C">
      <w:pPr>
        <w:pStyle w:val="NormalWeb"/>
        <w:spacing w:before="0" w:beforeAutospacing="0" w:after="0" w:afterAutospacing="0"/>
        <w:ind w:left="720" w:hanging="720"/>
        <w:rPr>
          <w:rFonts w:ascii="Helvetica" w:hAnsi="Helvetica" w:cs="Helvetica"/>
          <w:sz w:val="20"/>
          <w:szCs w:val="20"/>
        </w:rPr>
      </w:pPr>
      <w:r w:rsidRPr="00620E3C">
        <w:rPr>
          <w:rFonts w:ascii="Helvetica" w:hAnsi="Helvetica" w:cs="Helvetica"/>
          <w:sz w:val="20"/>
          <w:szCs w:val="20"/>
          <w:highlight w:val="lightGray"/>
        </w:rPr>
        <w:t xml:space="preserve">Michie, S. (2023). </w:t>
      </w:r>
      <w:r w:rsidRPr="00620E3C">
        <w:rPr>
          <w:rFonts w:ascii="Helvetica" w:hAnsi="Helvetica" w:cs="Helvetica"/>
          <w:i/>
          <w:iCs/>
          <w:sz w:val="20"/>
          <w:szCs w:val="20"/>
          <w:highlight w:val="lightGray"/>
        </w:rPr>
        <w:t>What Is Vocabulary? Part 5 of The Essential Components of Literacy</w:t>
      </w:r>
      <w:r w:rsidRPr="00620E3C">
        <w:rPr>
          <w:rFonts w:ascii="Helvetica" w:hAnsi="Helvetica" w:cs="Helvetica"/>
          <w:sz w:val="20"/>
          <w:szCs w:val="20"/>
          <w:highlight w:val="lightGray"/>
        </w:rPr>
        <w:t xml:space="preserve">. IMSE - Journal. </w:t>
      </w:r>
      <w:hyperlink r:id="rId34" w:history="1">
        <w:r w:rsidRPr="00831C42">
          <w:rPr>
            <w:rStyle w:val="Hyperlink"/>
            <w:rFonts w:ascii="Helvetica" w:hAnsi="Helvetica" w:cs="Helvetica"/>
            <w:sz w:val="20"/>
            <w:szCs w:val="20"/>
            <w:highlight w:val="lightGray"/>
          </w:rPr>
          <w:t>https://journal.imse.com/what-is-vocabulary/</w:t>
        </w:r>
      </w:hyperlink>
    </w:p>
    <w:p w14:paraId="39BC895B" w14:textId="77777777" w:rsidR="00620E3C" w:rsidRPr="00620E3C" w:rsidRDefault="00620E3C" w:rsidP="00620E3C">
      <w:pPr>
        <w:pStyle w:val="NormalWeb"/>
        <w:spacing w:before="0" w:beforeAutospacing="0" w:after="0" w:afterAutospacing="0"/>
        <w:ind w:left="720" w:hanging="720"/>
        <w:rPr>
          <w:rFonts w:ascii="Helvetica" w:hAnsi="Helvetica" w:cs="Helvetica"/>
          <w:sz w:val="20"/>
          <w:szCs w:val="20"/>
        </w:rPr>
      </w:pPr>
    </w:p>
    <w:p w14:paraId="40A20CF6" w14:textId="6EE73C92" w:rsidR="00620E3C" w:rsidRDefault="00620E3C" w:rsidP="00C370F0">
      <w:pPr>
        <w:pStyle w:val="Body"/>
        <w:ind w:left="720" w:hanging="720"/>
        <w:rPr>
          <w:rFonts w:cs="Helvetica"/>
        </w:rPr>
      </w:pPr>
      <w:r w:rsidRPr="00620E3C">
        <w:rPr>
          <w:rFonts w:cs="Helvetica"/>
          <w:highlight w:val="lightGray"/>
        </w:rPr>
        <w:t xml:space="preserve">Muallim, M., &amp; Hasanah, N. (2024). Practical Strategy Understanding English Reading Comprehension. </w:t>
      </w:r>
      <w:r w:rsidRPr="00620E3C">
        <w:rPr>
          <w:rFonts w:cs="Helvetica"/>
          <w:i/>
          <w:iCs/>
          <w:highlight w:val="lightGray"/>
        </w:rPr>
        <w:t>DEDIKASI PKM</w:t>
      </w:r>
      <w:r w:rsidRPr="00620E3C">
        <w:rPr>
          <w:rFonts w:cs="Helvetica"/>
          <w:highlight w:val="lightGray"/>
        </w:rPr>
        <w:t xml:space="preserve">, </w:t>
      </w:r>
      <w:r w:rsidRPr="00620E3C">
        <w:rPr>
          <w:rFonts w:cs="Helvetica"/>
          <w:i/>
          <w:iCs/>
          <w:highlight w:val="lightGray"/>
        </w:rPr>
        <w:t>5</w:t>
      </w:r>
      <w:r w:rsidRPr="00620E3C">
        <w:rPr>
          <w:rFonts w:cs="Helvetica"/>
          <w:highlight w:val="lightGray"/>
        </w:rPr>
        <w:t xml:space="preserve">(1), 216. </w:t>
      </w:r>
      <w:hyperlink r:id="rId35" w:history="1">
        <w:r w:rsidRPr="00831C42">
          <w:rPr>
            <w:rStyle w:val="Hyperlink"/>
            <w:rFonts w:cs="Helvetica"/>
            <w:highlight w:val="lightGray"/>
          </w:rPr>
          <w:t>https://doi.org/10.32493/dedikasipkm.v5i1.36823</w:t>
        </w:r>
      </w:hyperlink>
    </w:p>
    <w:p w14:paraId="19B502B9" w14:textId="77777777" w:rsidR="00620E3C" w:rsidRPr="00136A09" w:rsidRDefault="00620E3C" w:rsidP="00620E3C">
      <w:pPr>
        <w:pStyle w:val="Body"/>
        <w:ind w:left="720" w:hanging="720"/>
        <w:rPr>
          <w:lang w:val="en"/>
        </w:rPr>
      </w:pPr>
      <w:proofErr w:type="spellStart"/>
      <w:r w:rsidRPr="00136A09">
        <w:rPr>
          <w:lang w:val="en"/>
        </w:rPr>
        <w:t>Panado</w:t>
      </w:r>
      <w:proofErr w:type="spellEnd"/>
      <w:r w:rsidRPr="00136A09">
        <w:rPr>
          <w:lang w:val="en"/>
        </w:rPr>
        <w:t>, A. L. M. (2023). The level of the English proficiency affecting the academic performance of the freshmen college students at Gordon College, Olongapo City.</w:t>
      </w:r>
      <w:r w:rsidRPr="00136A09">
        <w:rPr>
          <w:i/>
          <w:lang w:val="en"/>
        </w:rPr>
        <w:t xml:space="preserve"> International Journal of Multidisciplinary: Applied Business and Education Research, 4(7),</w:t>
      </w:r>
      <w:r w:rsidRPr="00136A09">
        <w:rPr>
          <w:lang w:val="en"/>
        </w:rPr>
        <w:t xml:space="preserve"> 2574-2591.</w:t>
      </w:r>
    </w:p>
    <w:p w14:paraId="518A5F99" w14:textId="77777777" w:rsidR="001042AA" w:rsidRDefault="001042AA" w:rsidP="001042AA">
      <w:pPr>
        <w:pStyle w:val="Body"/>
        <w:shd w:val="clear" w:color="auto" w:fill="BFBFBF" w:themeFill="background1" w:themeFillShade="BF"/>
        <w:ind w:left="720" w:hanging="720"/>
        <w:rPr>
          <w:lang w:val="en"/>
        </w:rPr>
      </w:pPr>
      <w:r w:rsidRPr="001042AA">
        <w:rPr>
          <w:lang w:val="en"/>
        </w:rPr>
        <w:t>Richards, J. (2015). Key Issues in Language Teaching. Cambridge University Press</w:t>
      </w:r>
    </w:p>
    <w:p w14:paraId="480C7E08" w14:textId="5A2ED410" w:rsidR="00620E3C" w:rsidRDefault="00620E3C" w:rsidP="00620E3C">
      <w:pPr>
        <w:pStyle w:val="Body"/>
        <w:ind w:left="720" w:hanging="720"/>
        <w:rPr>
          <w:lang w:val="en"/>
        </w:rPr>
      </w:pPr>
      <w:r w:rsidRPr="00136A09">
        <w:rPr>
          <w:lang w:val="en"/>
        </w:rPr>
        <w:lastRenderedPageBreak/>
        <w:t xml:space="preserve">Santos, A., Fernandez, V., &amp; Ilustre, R. (2022). English language proficiency in the Philippines: An overview. </w:t>
      </w:r>
      <w:r w:rsidRPr="00136A09">
        <w:rPr>
          <w:i/>
          <w:lang w:val="en"/>
        </w:rPr>
        <w:t xml:space="preserve">International Journal of English Language Studies. </w:t>
      </w:r>
      <w:hyperlink r:id="rId36" w:history="1">
        <w:r w:rsidRPr="008F4859">
          <w:rPr>
            <w:rStyle w:val="Hyperlink"/>
            <w:lang w:val="en"/>
          </w:rPr>
          <w:t>https://al-kindipublisher.com/index.php/ijels/article/view/3575</w:t>
        </w:r>
      </w:hyperlink>
    </w:p>
    <w:p w14:paraId="51AA1D84" w14:textId="77777777" w:rsidR="00620E3C" w:rsidRPr="00521A0B" w:rsidRDefault="00620E3C" w:rsidP="00620E3C">
      <w:pPr>
        <w:pStyle w:val="Body"/>
        <w:ind w:left="720" w:hanging="720"/>
        <w:rPr>
          <w:lang w:val="en"/>
        </w:rPr>
      </w:pPr>
      <w:proofErr w:type="spellStart"/>
      <w:r w:rsidRPr="00D46833">
        <w:rPr>
          <w:lang w:val="en"/>
        </w:rPr>
        <w:t>Tugo</w:t>
      </w:r>
      <w:proofErr w:type="spellEnd"/>
      <w:r w:rsidRPr="00D46833">
        <w:rPr>
          <w:lang w:val="en"/>
        </w:rPr>
        <w:t xml:space="preserve">, J.-R. O., &amp; Tabernilla, M. C. L. (2024, October 15). Reading comprehension difficulties among junior high school learners. </w:t>
      </w:r>
      <w:r w:rsidRPr="00D46833">
        <w:rPr>
          <w:i/>
          <w:lang w:val="en"/>
        </w:rPr>
        <w:t>IIARI.</w:t>
      </w:r>
      <w:hyperlink r:id="rId37" w:history="1">
        <w:r w:rsidRPr="00D46833">
          <w:rPr>
            <w:rStyle w:val="Hyperlink"/>
            <w:lang w:val="en"/>
          </w:rPr>
          <w:t xml:space="preserve"> </w:t>
        </w:r>
      </w:hyperlink>
      <w:hyperlink r:id="rId38" w:history="1">
        <w:r w:rsidRPr="00D46833">
          <w:rPr>
            <w:rStyle w:val="Hyperlink"/>
            <w:lang w:val="en"/>
          </w:rPr>
          <w:t>https://iiari.org/conference_article/reading-comprehension-difficulties-among-junior-high-school-learners/</w:t>
        </w:r>
      </w:hyperlink>
    </w:p>
    <w:p w14:paraId="1A184EF9" w14:textId="6D46651D" w:rsidR="003763C1" w:rsidRDefault="00521A0B" w:rsidP="00C370F0">
      <w:pPr>
        <w:pStyle w:val="Body"/>
        <w:ind w:left="720" w:hanging="720"/>
        <w:rPr>
          <w:lang w:val="en"/>
        </w:rPr>
      </w:pPr>
      <w:proofErr w:type="spellStart"/>
      <w:r w:rsidRPr="00521A0B">
        <w:rPr>
          <w:lang w:val="en"/>
        </w:rPr>
        <w:t>Turmudi</w:t>
      </w:r>
      <w:proofErr w:type="spellEnd"/>
      <w:r w:rsidRPr="00521A0B">
        <w:rPr>
          <w:lang w:val="en"/>
        </w:rPr>
        <w:t xml:space="preserve">, D., &amp; </w:t>
      </w:r>
      <w:proofErr w:type="spellStart"/>
      <w:r w:rsidRPr="00521A0B">
        <w:rPr>
          <w:lang w:val="en"/>
        </w:rPr>
        <w:t>Hajan</w:t>
      </w:r>
      <w:proofErr w:type="spellEnd"/>
      <w:r w:rsidRPr="00521A0B">
        <w:rPr>
          <w:lang w:val="en"/>
        </w:rPr>
        <w:t xml:space="preserve">, B. H. (2020). </w:t>
      </w:r>
      <w:r w:rsidRPr="00521A0B">
        <w:rPr>
          <w:i/>
          <w:lang w:val="en"/>
        </w:rPr>
        <w:t>Education system and English language teaching in the Philippines: Implications for Indonesian EFL Learning.</w:t>
      </w:r>
      <w:r w:rsidRPr="00521A0B">
        <w:rPr>
          <w:lang w:val="en"/>
        </w:rPr>
        <w:t xml:space="preserve"> In ERIC</w:t>
      </w:r>
      <w:r w:rsidRPr="00521A0B">
        <w:rPr>
          <w:i/>
          <w:lang w:val="en"/>
        </w:rPr>
        <w:t xml:space="preserve"> (Vol. 9).</w:t>
      </w:r>
      <w:r w:rsidRPr="00521A0B">
        <w:rPr>
          <w:lang w:val="en"/>
        </w:rPr>
        <w:t xml:space="preserve"> </w:t>
      </w:r>
      <w:hyperlink r:id="rId39" w:history="1">
        <w:r w:rsidRPr="00521A0B">
          <w:rPr>
            <w:rStyle w:val="Hyperlink"/>
            <w:lang w:val="en"/>
          </w:rPr>
          <w:t>https://eric.ed.gov/?id=ED606138</w:t>
        </w:r>
      </w:hyperlink>
    </w:p>
    <w:p w14:paraId="0CAC32A4" w14:textId="77777777" w:rsidR="00521A0B" w:rsidRPr="00521A0B" w:rsidRDefault="00521A0B" w:rsidP="00C370F0">
      <w:pPr>
        <w:pStyle w:val="Body"/>
        <w:ind w:left="720" w:hanging="720"/>
        <w:rPr>
          <w:lang w:val="en"/>
        </w:rPr>
      </w:pPr>
      <w:r w:rsidRPr="00521A0B">
        <w:t xml:space="preserve">Velasco, X. A., &amp; </w:t>
      </w:r>
      <w:proofErr w:type="spellStart"/>
      <w:r w:rsidRPr="00521A0B">
        <w:t>Malacaste</w:t>
      </w:r>
      <w:proofErr w:type="spellEnd"/>
      <w:r w:rsidRPr="00521A0B">
        <w:t xml:space="preserve">, J. B. (2021). Sense of Self-Efficacy in using English as a Medium of Instruction: A Case of Teachers of Subjects other than English in various Philippine Faculties. </w:t>
      </w:r>
      <w:proofErr w:type="spellStart"/>
      <w:r w:rsidRPr="00521A0B">
        <w:rPr>
          <w:i/>
        </w:rPr>
        <w:t>i</w:t>
      </w:r>
      <w:proofErr w:type="spellEnd"/>
      <w:r w:rsidRPr="00521A0B">
        <w:rPr>
          <w:i/>
        </w:rPr>
        <w:t>-manager's Journal on English Language Teaching,</w:t>
      </w:r>
      <w:r w:rsidRPr="00521A0B">
        <w:t xml:space="preserve"> </w:t>
      </w:r>
      <w:r w:rsidRPr="00521A0B">
        <w:rPr>
          <w:i/>
        </w:rPr>
        <w:t>11</w:t>
      </w:r>
      <w:r w:rsidRPr="00521A0B">
        <w:t xml:space="preserve">(4), 47-55. </w:t>
      </w:r>
      <w:hyperlink r:id="rId40" w:history="1">
        <w:r w:rsidRPr="00521A0B">
          <w:rPr>
            <w:rStyle w:val="Hyperlink"/>
          </w:rPr>
          <w:t>https://doi.org/10.26634/jelt.11.4.18024</w:t>
        </w:r>
      </w:hyperlink>
    </w:p>
    <w:p w14:paraId="68DB2DAD" w14:textId="0A10F8B5" w:rsidR="006F1C93" w:rsidRPr="00620E3C" w:rsidRDefault="00136A09" w:rsidP="00620E3C">
      <w:pPr>
        <w:pStyle w:val="Body"/>
        <w:ind w:left="720" w:hanging="720"/>
        <w:rPr>
          <w:lang w:val="en"/>
        </w:rPr>
      </w:pPr>
      <w:r w:rsidRPr="00136A09">
        <w:rPr>
          <w:lang w:val="en"/>
        </w:rPr>
        <w:t xml:space="preserve">Zarate, M. E. (2022). </w:t>
      </w:r>
      <w:r w:rsidRPr="00136A09">
        <w:rPr>
          <w:i/>
          <w:lang w:val="en"/>
        </w:rPr>
        <w:t>View of influential factors affecting students’ English proficiency.</w:t>
      </w:r>
      <w:r w:rsidRPr="00136A09">
        <w:rPr>
          <w:lang w:val="en"/>
        </w:rPr>
        <w:t xml:space="preserve"> Journalppw.com.</w:t>
      </w:r>
      <w:r w:rsidRPr="00136A09">
        <w:rPr>
          <w:i/>
          <w:lang w:val="en"/>
        </w:rPr>
        <w:t xml:space="preserve"> </w:t>
      </w:r>
      <w:hyperlink r:id="rId41" w:history="1">
        <w:r w:rsidRPr="00136A09">
          <w:rPr>
            <w:rStyle w:val="Hyperlink"/>
            <w:lang w:val="en"/>
          </w:rPr>
          <w:t>https://www.journalppw.com/index.php/jpsp/article/view/11983/7786</w:t>
        </w:r>
      </w:hyperlink>
    </w:p>
    <w:p w14:paraId="39634C98" w14:textId="0D73C6C1" w:rsidR="00D10622" w:rsidRPr="0019307A" w:rsidRDefault="00D10622" w:rsidP="00D10622">
      <w:pPr>
        <w:pStyle w:val="NormalWeb"/>
        <w:spacing w:before="0" w:beforeAutospacing="0" w:after="0" w:afterAutospacing="0"/>
        <w:ind w:left="720" w:hanging="720"/>
        <w:rPr>
          <w:rFonts w:ascii="Helvetica" w:hAnsi="Helvetica" w:cs="Helvetica"/>
          <w:sz w:val="20"/>
          <w:szCs w:val="20"/>
        </w:rPr>
      </w:pPr>
    </w:p>
    <w:p w14:paraId="1B894912" w14:textId="77777777" w:rsidR="00D10622" w:rsidRPr="0019307A" w:rsidRDefault="00D10622" w:rsidP="00D10622">
      <w:pPr>
        <w:pStyle w:val="NormalWeb"/>
        <w:spacing w:before="0" w:beforeAutospacing="0" w:after="0" w:afterAutospacing="0"/>
        <w:ind w:left="720" w:hanging="720"/>
        <w:rPr>
          <w:rFonts w:ascii="Helvetica" w:hAnsi="Helvetica" w:cs="Helvetica"/>
          <w:bCs/>
          <w:sz w:val="20"/>
          <w:szCs w:val="20"/>
          <w:lang w:val="en-IN"/>
        </w:rPr>
      </w:pPr>
    </w:p>
    <w:p w14:paraId="251E0D22" w14:textId="110C1545" w:rsidR="00D10622" w:rsidRPr="0019307A" w:rsidRDefault="00D10622" w:rsidP="00620E3C">
      <w:pPr>
        <w:pStyle w:val="NormalWeb"/>
        <w:spacing w:before="0" w:beforeAutospacing="0" w:after="0" w:afterAutospacing="0"/>
        <w:ind w:left="720" w:hanging="720"/>
        <w:rPr>
          <w:rFonts w:ascii="Helvetica" w:hAnsi="Helvetica" w:cs="Helvetica"/>
          <w:sz w:val="20"/>
          <w:szCs w:val="20"/>
        </w:rPr>
      </w:pPr>
    </w:p>
    <w:p w14:paraId="3433835C" w14:textId="1999B938" w:rsidR="00D10622" w:rsidRPr="00D10622" w:rsidRDefault="00D10622" w:rsidP="00620E3C">
      <w:pPr>
        <w:pStyle w:val="NormalWeb"/>
        <w:spacing w:before="0" w:beforeAutospacing="0" w:after="0" w:afterAutospacing="0"/>
        <w:sectPr w:rsidR="00D10622" w:rsidRPr="00D10622" w:rsidSect="004D22C5">
          <w:headerReference w:type="even" r:id="rId42"/>
          <w:headerReference w:type="default" r:id="rId43"/>
          <w:footerReference w:type="default" r:id="rId44"/>
          <w:headerReference w:type="first" r:id="rId45"/>
          <w:type w:val="continuous"/>
          <w:pgSz w:w="12240" w:h="15840"/>
          <w:pgMar w:top="1440" w:right="2016" w:bottom="2016" w:left="2016" w:header="720" w:footer="1123" w:gutter="0"/>
          <w:cols w:space="720"/>
          <w:docGrid w:linePitch="272"/>
        </w:sectPr>
      </w:pPr>
    </w:p>
    <w:p w14:paraId="2230984B" w14:textId="77777777" w:rsidR="004916B4" w:rsidRPr="00257E53" w:rsidRDefault="004916B4" w:rsidP="00441B6F">
      <w:pPr>
        <w:pStyle w:val="Appendix"/>
        <w:spacing w:after="0"/>
        <w:jc w:val="both"/>
        <w:rPr>
          <w:rFonts w:ascii="Times New Roman" w:hAnsi="Times New Roman"/>
          <w:b w:val="0"/>
          <w:sz w:val="24"/>
        </w:rPr>
      </w:pPr>
    </w:p>
    <w:sectPr w:rsidR="004916B4" w:rsidRPr="00257E53" w:rsidSect="004D22C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FD047" w14:textId="77777777" w:rsidR="008F5AA9" w:rsidRDefault="008F5AA9" w:rsidP="00C37E61">
      <w:r>
        <w:separator/>
      </w:r>
    </w:p>
  </w:endnote>
  <w:endnote w:type="continuationSeparator" w:id="0">
    <w:p w14:paraId="49703B78" w14:textId="77777777" w:rsidR="008F5AA9" w:rsidRDefault="008F5AA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2528D" w14:textId="77777777" w:rsidR="00223A9A" w:rsidRDefault="00223A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C005B" w14:textId="77777777" w:rsidR="00223A9A" w:rsidRDefault="00223A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EF17E" w14:textId="77777777" w:rsidR="00FB5D5C" w:rsidRDefault="00FB5D5C">
    <w:pPr>
      <w:pStyle w:val="Footer"/>
      <w:rPr>
        <w:rFonts w:ascii="Arial" w:hAnsi="Arial" w:cs="Arial"/>
        <w:sz w:val="16"/>
      </w:rPr>
    </w:pPr>
  </w:p>
  <w:p w14:paraId="1A133F40" w14:textId="77777777" w:rsidR="00FB5D5C" w:rsidRDefault="00FB5D5C"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6F6E30DF" w14:textId="77777777" w:rsidR="00FB5D5C" w:rsidRDefault="00FB5D5C">
    <w:pPr>
      <w:pStyle w:val="Footer"/>
      <w:rPr>
        <w:rFonts w:ascii="Arial" w:hAnsi="Arial" w:cs="Arial"/>
        <w:sz w:val="16"/>
      </w:rPr>
    </w:pPr>
  </w:p>
  <w:p w14:paraId="7155C4CF" w14:textId="77777777" w:rsidR="00FB5D5C" w:rsidRPr="009E048A" w:rsidRDefault="00FB5D5C">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098D4" w14:textId="77777777" w:rsidR="00FB5D5C" w:rsidRPr="00C37E61" w:rsidRDefault="00FB5D5C"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B1750" w14:textId="77777777" w:rsidR="008F5AA9" w:rsidRDefault="008F5AA9" w:rsidP="00C37E61">
      <w:r>
        <w:separator/>
      </w:r>
    </w:p>
  </w:footnote>
  <w:footnote w:type="continuationSeparator" w:id="0">
    <w:p w14:paraId="36A07BDF" w14:textId="77777777" w:rsidR="008F5AA9" w:rsidRDefault="008F5AA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79D0E" w14:textId="67B2EA6D" w:rsidR="00223A9A" w:rsidRDefault="008F5AA9">
    <w:pPr>
      <w:pStyle w:val="Header"/>
    </w:pPr>
    <w:r>
      <w:rPr>
        <w:noProof/>
      </w:rPr>
      <w:pict w14:anchorId="5D7189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38061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7D9D6" w14:textId="457AF922" w:rsidR="00223A9A" w:rsidRDefault="008F5AA9">
    <w:pPr>
      <w:pStyle w:val="Header"/>
    </w:pPr>
    <w:r>
      <w:rPr>
        <w:noProof/>
      </w:rPr>
      <w:pict w14:anchorId="07FE65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38061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3280B" w14:textId="362A4665" w:rsidR="00FB5D5C" w:rsidRPr="00296529" w:rsidRDefault="008F5AA9" w:rsidP="00296529">
    <w:pPr>
      <w:ind w:left="2160"/>
      <w:jc w:val="center"/>
      <w:rPr>
        <w:rFonts w:ascii="Times New Roman" w:eastAsia="Calibri" w:hAnsi="Times New Roman"/>
        <w:i/>
        <w:sz w:val="18"/>
        <w:szCs w:val="22"/>
      </w:rPr>
    </w:pPr>
    <w:r>
      <w:rPr>
        <w:noProof/>
      </w:rPr>
      <w:pict w14:anchorId="581199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38060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FD3F1E2" w14:textId="77777777" w:rsidR="00FB5D5C" w:rsidRPr="00296529" w:rsidRDefault="00FB5D5C"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20F3344F" w14:textId="77777777" w:rsidR="00FB5D5C" w:rsidRPr="00296529" w:rsidRDefault="00FB5D5C"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D2A7FEF" w14:textId="77777777" w:rsidR="00FB5D5C" w:rsidRPr="00296529" w:rsidRDefault="00FB5D5C"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27AC75E" w14:textId="77777777" w:rsidR="00FB5D5C" w:rsidRDefault="00FB5D5C"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B3F4F4B" w14:textId="77777777" w:rsidR="00FB5D5C" w:rsidRDefault="00FB5D5C"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6D1CA89" w14:textId="77777777" w:rsidR="00FB5D5C" w:rsidRDefault="00FB5D5C">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FCA6F" w14:textId="51A883EA" w:rsidR="00223A9A" w:rsidRDefault="008F5AA9">
    <w:pPr>
      <w:pStyle w:val="Header"/>
    </w:pPr>
    <w:r>
      <w:rPr>
        <w:noProof/>
      </w:rPr>
      <w:pict w14:anchorId="5FFEEB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380613"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E2C51" w14:textId="21F1E7F6" w:rsidR="00223A9A" w:rsidRDefault="008F5AA9">
    <w:pPr>
      <w:pStyle w:val="Header"/>
    </w:pPr>
    <w:r>
      <w:rPr>
        <w:noProof/>
      </w:rPr>
      <w:pict w14:anchorId="740FEC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380614"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54BF0" w14:textId="5DECAE8D" w:rsidR="00223A9A" w:rsidRDefault="008F5AA9">
    <w:pPr>
      <w:pStyle w:val="Header"/>
    </w:pPr>
    <w:r>
      <w:rPr>
        <w:noProof/>
      </w:rPr>
      <w:pict w14:anchorId="581FFA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380612"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DE63B7"/>
    <w:multiLevelType w:val="multilevel"/>
    <w:tmpl w:val="58BA6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5"/>
  </w:num>
  <w:num w:numId="19">
    <w:abstractNumId w:val="29"/>
  </w:num>
  <w:num w:numId="20">
    <w:abstractNumId w:val="12"/>
  </w:num>
  <w:num w:numId="21">
    <w:abstractNumId w:val="9"/>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54FE6"/>
    <w:rsid w:val="000A47FA"/>
    <w:rsid w:val="000A60CF"/>
    <w:rsid w:val="000A65D3"/>
    <w:rsid w:val="000B1E33"/>
    <w:rsid w:val="000C135A"/>
    <w:rsid w:val="000C2F7E"/>
    <w:rsid w:val="000D689F"/>
    <w:rsid w:val="000E7B7B"/>
    <w:rsid w:val="000E7D62"/>
    <w:rsid w:val="00103357"/>
    <w:rsid w:val="001042AA"/>
    <w:rsid w:val="00107FF5"/>
    <w:rsid w:val="00123C9F"/>
    <w:rsid w:val="00126190"/>
    <w:rsid w:val="00130F17"/>
    <w:rsid w:val="001320BF"/>
    <w:rsid w:val="00136A09"/>
    <w:rsid w:val="001414E9"/>
    <w:rsid w:val="00141B45"/>
    <w:rsid w:val="00163BC4"/>
    <w:rsid w:val="00176AD9"/>
    <w:rsid w:val="001805C1"/>
    <w:rsid w:val="00191062"/>
    <w:rsid w:val="00192B72"/>
    <w:rsid w:val="0019307A"/>
    <w:rsid w:val="001958BF"/>
    <w:rsid w:val="001A29D8"/>
    <w:rsid w:val="001A5CAA"/>
    <w:rsid w:val="001B0427"/>
    <w:rsid w:val="001D3A51"/>
    <w:rsid w:val="001E10D2"/>
    <w:rsid w:val="001E25B4"/>
    <w:rsid w:val="001E44FE"/>
    <w:rsid w:val="00200595"/>
    <w:rsid w:val="002025E6"/>
    <w:rsid w:val="00204835"/>
    <w:rsid w:val="00215DC5"/>
    <w:rsid w:val="00223A9A"/>
    <w:rsid w:val="00231920"/>
    <w:rsid w:val="0023195C"/>
    <w:rsid w:val="0024282C"/>
    <w:rsid w:val="002460DC"/>
    <w:rsid w:val="00250985"/>
    <w:rsid w:val="002556F6"/>
    <w:rsid w:val="00257E53"/>
    <w:rsid w:val="00264B24"/>
    <w:rsid w:val="00283105"/>
    <w:rsid w:val="00284C4C"/>
    <w:rsid w:val="00287E68"/>
    <w:rsid w:val="00296529"/>
    <w:rsid w:val="002B27FB"/>
    <w:rsid w:val="002B685A"/>
    <w:rsid w:val="002C57D2"/>
    <w:rsid w:val="002E0D56"/>
    <w:rsid w:val="003110FB"/>
    <w:rsid w:val="00315186"/>
    <w:rsid w:val="0033343E"/>
    <w:rsid w:val="003512C2"/>
    <w:rsid w:val="00371FB6"/>
    <w:rsid w:val="003763C1"/>
    <w:rsid w:val="00376BBE"/>
    <w:rsid w:val="0039224F"/>
    <w:rsid w:val="003A43A4"/>
    <w:rsid w:val="003A7E18"/>
    <w:rsid w:val="003C4C86"/>
    <w:rsid w:val="003C6258"/>
    <w:rsid w:val="003E1D98"/>
    <w:rsid w:val="003E2904"/>
    <w:rsid w:val="00401927"/>
    <w:rsid w:val="00404866"/>
    <w:rsid w:val="0041027F"/>
    <w:rsid w:val="00412475"/>
    <w:rsid w:val="00423789"/>
    <w:rsid w:val="00440F43"/>
    <w:rsid w:val="00441B6F"/>
    <w:rsid w:val="00446221"/>
    <w:rsid w:val="00450E62"/>
    <w:rsid w:val="004539DB"/>
    <w:rsid w:val="00453F0B"/>
    <w:rsid w:val="00471A80"/>
    <w:rsid w:val="00485073"/>
    <w:rsid w:val="004916B4"/>
    <w:rsid w:val="004D22C5"/>
    <w:rsid w:val="004D305E"/>
    <w:rsid w:val="004D4277"/>
    <w:rsid w:val="004F06F8"/>
    <w:rsid w:val="004F596E"/>
    <w:rsid w:val="004F6C07"/>
    <w:rsid w:val="00502516"/>
    <w:rsid w:val="00505F06"/>
    <w:rsid w:val="00506828"/>
    <w:rsid w:val="00521A0B"/>
    <w:rsid w:val="0053056E"/>
    <w:rsid w:val="005505D0"/>
    <w:rsid w:val="00554FDA"/>
    <w:rsid w:val="005566F1"/>
    <w:rsid w:val="00584618"/>
    <w:rsid w:val="005C784C"/>
    <w:rsid w:val="005D17F6"/>
    <w:rsid w:val="005D1FB7"/>
    <w:rsid w:val="005D5A18"/>
    <w:rsid w:val="005E5539"/>
    <w:rsid w:val="00602BF5"/>
    <w:rsid w:val="00617FDD"/>
    <w:rsid w:val="00620E3C"/>
    <w:rsid w:val="00633614"/>
    <w:rsid w:val="00633F68"/>
    <w:rsid w:val="00636EB2"/>
    <w:rsid w:val="006375B8"/>
    <w:rsid w:val="006545F6"/>
    <w:rsid w:val="0066510A"/>
    <w:rsid w:val="00673F9F"/>
    <w:rsid w:val="00686953"/>
    <w:rsid w:val="00687DEA"/>
    <w:rsid w:val="00687E67"/>
    <w:rsid w:val="006967F7"/>
    <w:rsid w:val="006A250C"/>
    <w:rsid w:val="006B21D3"/>
    <w:rsid w:val="006B57D0"/>
    <w:rsid w:val="006C420D"/>
    <w:rsid w:val="006D30FF"/>
    <w:rsid w:val="006D6940"/>
    <w:rsid w:val="006E06F4"/>
    <w:rsid w:val="006F11EC"/>
    <w:rsid w:val="006F1C93"/>
    <w:rsid w:val="0070082C"/>
    <w:rsid w:val="007369E6"/>
    <w:rsid w:val="00746E59"/>
    <w:rsid w:val="00754C9A"/>
    <w:rsid w:val="0075599A"/>
    <w:rsid w:val="0075797A"/>
    <w:rsid w:val="00761D52"/>
    <w:rsid w:val="0077749E"/>
    <w:rsid w:val="0078126A"/>
    <w:rsid w:val="00790ADA"/>
    <w:rsid w:val="00796853"/>
    <w:rsid w:val="007B1C0A"/>
    <w:rsid w:val="007B777C"/>
    <w:rsid w:val="007C68F1"/>
    <w:rsid w:val="007D2288"/>
    <w:rsid w:val="007E088F"/>
    <w:rsid w:val="007F7B32"/>
    <w:rsid w:val="00804BC2"/>
    <w:rsid w:val="00805DC9"/>
    <w:rsid w:val="0081431A"/>
    <w:rsid w:val="0083216F"/>
    <w:rsid w:val="00846978"/>
    <w:rsid w:val="00860000"/>
    <w:rsid w:val="00863BD3"/>
    <w:rsid w:val="008641ED"/>
    <w:rsid w:val="00866D66"/>
    <w:rsid w:val="008671C6"/>
    <w:rsid w:val="00875803"/>
    <w:rsid w:val="008B459E"/>
    <w:rsid w:val="008D5407"/>
    <w:rsid w:val="008E13AE"/>
    <w:rsid w:val="008E1506"/>
    <w:rsid w:val="008E2DD4"/>
    <w:rsid w:val="008E710C"/>
    <w:rsid w:val="008F3E8D"/>
    <w:rsid w:val="008F5AA9"/>
    <w:rsid w:val="008F69D6"/>
    <w:rsid w:val="00902823"/>
    <w:rsid w:val="0091203B"/>
    <w:rsid w:val="00915CA6"/>
    <w:rsid w:val="00927834"/>
    <w:rsid w:val="009500A6"/>
    <w:rsid w:val="00957C18"/>
    <w:rsid w:val="009659BA"/>
    <w:rsid w:val="00983040"/>
    <w:rsid w:val="009B3FB9"/>
    <w:rsid w:val="009B5F43"/>
    <w:rsid w:val="009C2465"/>
    <w:rsid w:val="009D35A0"/>
    <w:rsid w:val="009D7EB7"/>
    <w:rsid w:val="009E048A"/>
    <w:rsid w:val="009E08E9"/>
    <w:rsid w:val="009E3DB9"/>
    <w:rsid w:val="009E6E35"/>
    <w:rsid w:val="009F0EDA"/>
    <w:rsid w:val="00A03B96"/>
    <w:rsid w:val="00A05B19"/>
    <w:rsid w:val="00A1134E"/>
    <w:rsid w:val="00A13A58"/>
    <w:rsid w:val="00A24E7E"/>
    <w:rsid w:val="00A258C3"/>
    <w:rsid w:val="00A347C0"/>
    <w:rsid w:val="00A51431"/>
    <w:rsid w:val="00A539AD"/>
    <w:rsid w:val="00A94063"/>
    <w:rsid w:val="00AA6219"/>
    <w:rsid w:val="00AA74E0"/>
    <w:rsid w:val="00AB5371"/>
    <w:rsid w:val="00AB703F"/>
    <w:rsid w:val="00AB774D"/>
    <w:rsid w:val="00AC6BB8"/>
    <w:rsid w:val="00AE008F"/>
    <w:rsid w:val="00B01FCD"/>
    <w:rsid w:val="00B1776C"/>
    <w:rsid w:val="00B52583"/>
    <w:rsid w:val="00B52896"/>
    <w:rsid w:val="00B53B9B"/>
    <w:rsid w:val="00B61452"/>
    <w:rsid w:val="00B95236"/>
    <w:rsid w:val="00B96BD9"/>
    <w:rsid w:val="00BA1B01"/>
    <w:rsid w:val="00BA2641"/>
    <w:rsid w:val="00BB37AA"/>
    <w:rsid w:val="00BC53A0"/>
    <w:rsid w:val="00BC5673"/>
    <w:rsid w:val="00BE2C75"/>
    <w:rsid w:val="00BE62AD"/>
    <w:rsid w:val="00BF121F"/>
    <w:rsid w:val="00BF1F80"/>
    <w:rsid w:val="00C01E91"/>
    <w:rsid w:val="00C166EF"/>
    <w:rsid w:val="00C17EB0"/>
    <w:rsid w:val="00C2719A"/>
    <w:rsid w:val="00C27F5F"/>
    <w:rsid w:val="00C30A0F"/>
    <w:rsid w:val="00C370F0"/>
    <w:rsid w:val="00C37E61"/>
    <w:rsid w:val="00C40827"/>
    <w:rsid w:val="00C40C4D"/>
    <w:rsid w:val="00C47859"/>
    <w:rsid w:val="00C70F1B"/>
    <w:rsid w:val="00C71A47"/>
    <w:rsid w:val="00C7464C"/>
    <w:rsid w:val="00C85588"/>
    <w:rsid w:val="00C8728E"/>
    <w:rsid w:val="00C90662"/>
    <w:rsid w:val="00C90F2C"/>
    <w:rsid w:val="00CA2F78"/>
    <w:rsid w:val="00CA453E"/>
    <w:rsid w:val="00CC3C9C"/>
    <w:rsid w:val="00CD05EC"/>
    <w:rsid w:val="00CD6755"/>
    <w:rsid w:val="00CD6856"/>
    <w:rsid w:val="00CE0089"/>
    <w:rsid w:val="00CE793C"/>
    <w:rsid w:val="00CF193C"/>
    <w:rsid w:val="00D10622"/>
    <w:rsid w:val="00D15374"/>
    <w:rsid w:val="00D173F1"/>
    <w:rsid w:val="00D17A55"/>
    <w:rsid w:val="00D34E5C"/>
    <w:rsid w:val="00D46833"/>
    <w:rsid w:val="00D502B9"/>
    <w:rsid w:val="00D74CB0"/>
    <w:rsid w:val="00D8295D"/>
    <w:rsid w:val="00D95ED6"/>
    <w:rsid w:val="00DA1775"/>
    <w:rsid w:val="00DC2A65"/>
    <w:rsid w:val="00DE15F0"/>
    <w:rsid w:val="00DE5663"/>
    <w:rsid w:val="00DE78AA"/>
    <w:rsid w:val="00E053D0"/>
    <w:rsid w:val="00E15994"/>
    <w:rsid w:val="00E3114E"/>
    <w:rsid w:val="00E31A70"/>
    <w:rsid w:val="00E35B02"/>
    <w:rsid w:val="00E66496"/>
    <w:rsid w:val="00E66B35"/>
    <w:rsid w:val="00E66E10"/>
    <w:rsid w:val="00E75F35"/>
    <w:rsid w:val="00E769F6"/>
    <w:rsid w:val="00E8407C"/>
    <w:rsid w:val="00E84F3C"/>
    <w:rsid w:val="00E9233C"/>
    <w:rsid w:val="00EA012C"/>
    <w:rsid w:val="00EC233E"/>
    <w:rsid w:val="00EC6A55"/>
    <w:rsid w:val="00ED0288"/>
    <w:rsid w:val="00ED1187"/>
    <w:rsid w:val="00EE52CB"/>
    <w:rsid w:val="00EF581D"/>
    <w:rsid w:val="00EF7FD8"/>
    <w:rsid w:val="00F01682"/>
    <w:rsid w:val="00F06F59"/>
    <w:rsid w:val="00F17988"/>
    <w:rsid w:val="00F469F0"/>
    <w:rsid w:val="00F53273"/>
    <w:rsid w:val="00F755E4"/>
    <w:rsid w:val="00F77D02"/>
    <w:rsid w:val="00FB3A86"/>
    <w:rsid w:val="00FB5D5C"/>
    <w:rsid w:val="00FD3462"/>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CF1B90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Spacing">
    <w:name w:val="No Spacing"/>
    <w:uiPriority w:val="1"/>
    <w:qFormat/>
    <w:rsid w:val="003110FB"/>
    <w:rPr>
      <w:rFonts w:ascii="Helvetica" w:hAnsi="Helvetica"/>
    </w:rPr>
  </w:style>
  <w:style w:type="character" w:customStyle="1" w:styleId="UnresolvedMention2">
    <w:name w:val="Unresolved Mention2"/>
    <w:basedOn w:val="DefaultParagraphFont"/>
    <w:uiPriority w:val="99"/>
    <w:semiHidden/>
    <w:unhideWhenUsed/>
    <w:rsid w:val="00C47859"/>
    <w:rPr>
      <w:color w:val="605E5C"/>
      <w:shd w:val="clear" w:color="auto" w:fill="E1DFDD"/>
    </w:rPr>
  </w:style>
  <w:style w:type="paragraph" w:styleId="NormalWeb">
    <w:name w:val="Normal (Web)"/>
    <w:basedOn w:val="Normal"/>
    <w:uiPriority w:val="99"/>
    <w:unhideWhenUsed/>
    <w:rsid w:val="004916B4"/>
    <w:pPr>
      <w:spacing w:before="100" w:beforeAutospacing="1" w:after="100" w:afterAutospacing="1"/>
    </w:pPr>
    <w:rPr>
      <w:rFonts w:ascii="Times New Roman" w:hAnsi="Times New Roman"/>
      <w:sz w:val="24"/>
      <w:szCs w:val="24"/>
    </w:rPr>
  </w:style>
  <w:style w:type="character" w:customStyle="1" w:styleId="UnresolvedMention3">
    <w:name w:val="Unresolved Mention3"/>
    <w:basedOn w:val="DefaultParagraphFont"/>
    <w:uiPriority w:val="99"/>
    <w:semiHidden/>
    <w:unhideWhenUsed/>
    <w:rsid w:val="00D10622"/>
    <w:rPr>
      <w:color w:val="605E5C"/>
      <w:shd w:val="clear" w:color="auto" w:fill="E1DFDD"/>
    </w:rPr>
  </w:style>
  <w:style w:type="paragraph" w:styleId="ListParagraph">
    <w:name w:val="List Paragraph"/>
    <w:basedOn w:val="Normal"/>
    <w:uiPriority w:val="34"/>
    <w:qFormat/>
    <w:rsid w:val="00D10622"/>
    <w:pPr>
      <w:ind w:left="720"/>
      <w:contextualSpacing/>
    </w:pPr>
    <w:rPr>
      <w:rFonts w:ascii="Times New Roman" w:hAnsi="Times New Roman"/>
      <w:sz w:val="24"/>
      <w:szCs w:val="24"/>
    </w:rPr>
  </w:style>
  <w:style w:type="character" w:styleId="UnresolvedMention">
    <w:name w:val="Unresolved Mention"/>
    <w:basedOn w:val="DefaultParagraphFont"/>
    <w:uiPriority w:val="99"/>
    <w:semiHidden/>
    <w:unhideWhenUsed/>
    <w:rsid w:val="00620E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39407375">
      <w:bodyDiv w:val="1"/>
      <w:marLeft w:val="0"/>
      <w:marRight w:val="0"/>
      <w:marTop w:val="0"/>
      <w:marBottom w:val="0"/>
      <w:divBdr>
        <w:top w:val="none" w:sz="0" w:space="0" w:color="auto"/>
        <w:left w:val="none" w:sz="0" w:space="0" w:color="auto"/>
        <w:bottom w:val="none" w:sz="0" w:space="0" w:color="auto"/>
        <w:right w:val="none" w:sz="0" w:space="0" w:color="auto"/>
      </w:divBdr>
    </w:div>
    <w:div w:id="88354391">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76445637">
      <w:bodyDiv w:val="1"/>
      <w:marLeft w:val="0"/>
      <w:marRight w:val="0"/>
      <w:marTop w:val="0"/>
      <w:marBottom w:val="0"/>
      <w:divBdr>
        <w:top w:val="none" w:sz="0" w:space="0" w:color="auto"/>
        <w:left w:val="none" w:sz="0" w:space="0" w:color="auto"/>
        <w:bottom w:val="none" w:sz="0" w:space="0" w:color="auto"/>
        <w:right w:val="none" w:sz="0" w:space="0" w:color="auto"/>
      </w:divBdr>
    </w:div>
    <w:div w:id="309794530">
      <w:bodyDiv w:val="1"/>
      <w:marLeft w:val="0"/>
      <w:marRight w:val="0"/>
      <w:marTop w:val="0"/>
      <w:marBottom w:val="0"/>
      <w:divBdr>
        <w:top w:val="none" w:sz="0" w:space="0" w:color="auto"/>
        <w:left w:val="none" w:sz="0" w:space="0" w:color="auto"/>
        <w:bottom w:val="none" w:sz="0" w:space="0" w:color="auto"/>
        <w:right w:val="none" w:sz="0" w:space="0" w:color="auto"/>
      </w:divBdr>
      <w:divsChild>
        <w:div w:id="1307397129">
          <w:marLeft w:val="-720"/>
          <w:marRight w:val="0"/>
          <w:marTop w:val="0"/>
          <w:marBottom w:val="0"/>
          <w:divBdr>
            <w:top w:val="none" w:sz="0" w:space="0" w:color="auto"/>
            <w:left w:val="none" w:sz="0" w:space="0" w:color="auto"/>
            <w:bottom w:val="none" w:sz="0" w:space="0" w:color="auto"/>
            <w:right w:val="none" w:sz="0" w:space="0" w:color="auto"/>
          </w:divBdr>
        </w:div>
      </w:divsChild>
    </w:div>
    <w:div w:id="344941730">
      <w:bodyDiv w:val="1"/>
      <w:marLeft w:val="0"/>
      <w:marRight w:val="0"/>
      <w:marTop w:val="0"/>
      <w:marBottom w:val="0"/>
      <w:divBdr>
        <w:top w:val="none" w:sz="0" w:space="0" w:color="auto"/>
        <w:left w:val="none" w:sz="0" w:space="0" w:color="auto"/>
        <w:bottom w:val="none" w:sz="0" w:space="0" w:color="auto"/>
        <w:right w:val="none" w:sz="0" w:space="0" w:color="auto"/>
      </w:divBdr>
    </w:div>
    <w:div w:id="575286798">
      <w:bodyDiv w:val="1"/>
      <w:marLeft w:val="0"/>
      <w:marRight w:val="0"/>
      <w:marTop w:val="0"/>
      <w:marBottom w:val="0"/>
      <w:divBdr>
        <w:top w:val="none" w:sz="0" w:space="0" w:color="auto"/>
        <w:left w:val="none" w:sz="0" w:space="0" w:color="auto"/>
        <w:bottom w:val="none" w:sz="0" w:space="0" w:color="auto"/>
        <w:right w:val="none" w:sz="0" w:space="0" w:color="auto"/>
      </w:divBdr>
    </w:div>
    <w:div w:id="620265178">
      <w:bodyDiv w:val="1"/>
      <w:marLeft w:val="0"/>
      <w:marRight w:val="0"/>
      <w:marTop w:val="0"/>
      <w:marBottom w:val="0"/>
      <w:divBdr>
        <w:top w:val="none" w:sz="0" w:space="0" w:color="auto"/>
        <w:left w:val="none" w:sz="0" w:space="0" w:color="auto"/>
        <w:bottom w:val="none" w:sz="0" w:space="0" w:color="auto"/>
        <w:right w:val="none" w:sz="0" w:space="0" w:color="auto"/>
      </w:divBdr>
    </w:div>
    <w:div w:id="62681597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59385435">
      <w:bodyDiv w:val="1"/>
      <w:marLeft w:val="0"/>
      <w:marRight w:val="0"/>
      <w:marTop w:val="0"/>
      <w:marBottom w:val="0"/>
      <w:divBdr>
        <w:top w:val="none" w:sz="0" w:space="0" w:color="auto"/>
        <w:left w:val="none" w:sz="0" w:space="0" w:color="auto"/>
        <w:bottom w:val="none" w:sz="0" w:space="0" w:color="auto"/>
        <w:right w:val="none" w:sz="0" w:space="0" w:color="auto"/>
      </w:divBdr>
    </w:div>
    <w:div w:id="761024279">
      <w:bodyDiv w:val="1"/>
      <w:marLeft w:val="0"/>
      <w:marRight w:val="0"/>
      <w:marTop w:val="0"/>
      <w:marBottom w:val="0"/>
      <w:divBdr>
        <w:top w:val="none" w:sz="0" w:space="0" w:color="auto"/>
        <w:left w:val="none" w:sz="0" w:space="0" w:color="auto"/>
        <w:bottom w:val="none" w:sz="0" w:space="0" w:color="auto"/>
        <w:right w:val="none" w:sz="0" w:space="0" w:color="auto"/>
      </w:divBdr>
      <w:divsChild>
        <w:div w:id="1226526206">
          <w:marLeft w:val="-720"/>
          <w:marRight w:val="0"/>
          <w:marTop w:val="0"/>
          <w:marBottom w:val="0"/>
          <w:divBdr>
            <w:top w:val="none" w:sz="0" w:space="0" w:color="auto"/>
            <w:left w:val="none" w:sz="0" w:space="0" w:color="auto"/>
            <w:bottom w:val="none" w:sz="0" w:space="0" w:color="auto"/>
            <w:right w:val="none" w:sz="0" w:space="0" w:color="auto"/>
          </w:divBdr>
        </w:div>
      </w:divsChild>
    </w:div>
    <w:div w:id="86521257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33382731">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37859543">
      <w:bodyDiv w:val="1"/>
      <w:marLeft w:val="0"/>
      <w:marRight w:val="0"/>
      <w:marTop w:val="0"/>
      <w:marBottom w:val="0"/>
      <w:divBdr>
        <w:top w:val="none" w:sz="0" w:space="0" w:color="auto"/>
        <w:left w:val="none" w:sz="0" w:space="0" w:color="auto"/>
        <w:bottom w:val="none" w:sz="0" w:space="0" w:color="auto"/>
        <w:right w:val="none" w:sz="0" w:space="0" w:color="auto"/>
      </w:divBdr>
      <w:divsChild>
        <w:div w:id="349112579">
          <w:marLeft w:val="-720"/>
          <w:marRight w:val="0"/>
          <w:marTop w:val="0"/>
          <w:marBottom w:val="0"/>
          <w:divBdr>
            <w:top w:val="none" w:sz="0" w:space="0" w:color="auto"/>
            <w:left w:val="none" w:sz="0" w:space="0" w:color="auto"/>
            <w:bottom w:val="none" w:sz="0" w:space="0" w:color="auto"/>
            <w:right w:val="none" w:sz="0" w:space="0" w:color="auto"/>
          </w:divBdr>
        </w:div>
      </w:divsChild>
    </w:div>
    <w:div w:id="1299727518">
      <w:bodyDiv w:val="1"/>
      <w:marLeft w:val="0"/>
      <w:marRight w:val="0"/>
      <w:marTop w:val="0"/>
      <w:marBottom w:val="0"/>
      <w:divBdr>
        <w:top w:val="none" w:sz="0" w:space="0" w:color="auto"/>
        <w:left w:val="none" w:sz="0" w:space="0" w:color="auto"/>
        <w:bottom w:val="none" w:sz="0" w:space="0" w:color="auto"/>
        <w:right w:val="none" w:sz="0" w:space="0" w:color="auto"/>
      </w:divBdr>
    </w:div>
    <w:div w:id="1308589767">
      <w:bodyDiv w:val="1"/>
      <w:marLeft w:val="0"/>
      <w:marRight w:val="0"/>
      <w:marTop w:val="0"/>
      <w:marBottom w:val="0"/>
      <w:divBdr>
        <w:top w:val="none" w:sz="0" w:space="0" w:color="auto"/>
        <w:left w:val="none" w:sz="0" w:space="0" w:color="auto"/>
        <w:bottom w:val="none" w:sz="0" w:space="0" w:color="auto"/>
        <w:right w:val="none" w:sz="0" w:space="0" w:color="auto"/>
      </w:divBdr>
      <w:divsChild>
        <w:div w:id="1780100885">
          <w:marLeft w:val="0"/>
          <w:marRight w:val="0"/>
          <w:marTop w:val="0"/>
          <w:marBottom w:val="0"/>
          <w:divBdr>
            <w:top w:val="none" w:sz="0" w:space="0" w:color="auto"/>
            <w:left w:val="none" w:sz="0" w:space="0" w:color="auto"/>
            <w:bottom w:val="none" w:sz="0" w:space="0" w:color="auto"/>
            <w:right w:val="none" w:sz="0" w:space="0" w:color="auto"/>
          </w:divBdr>
        </w:div>
      </w:divsChild>
    </w:div>
    <w:div w:id="1574507118">
      <w:bodyDiv w:val="1"/>
      <w:marLeft w:val="0"/>
      <w:marRight w:val="0"/>
      <w:marTop w:val="0"/>
      <w:marBottom w:val="0"/>
      <w:divBdr>
        <w:top w:val="none" w:sz="0" w:space="0" w:color="auto"/>
        <w:left w:val="none" w:sz="0" w:space="0" w:color="auto"/>
        <w:bottom w:val="none" w:sz="0" w:space="0" w:color="auto"/>
        <w:right w:val="none" w:sz="0" w:space="0" w:color="auto"/>
      </w:divBdr>
      <w:divsChild>
        <w:div w:id="536740323">
          <w:marLeft w:val="-720"/>
          <w:marRight w:val="0"/>
          <w:marTop w:val="0"/>
          <w:marBottom w:val="0"/>
          <w:divBdr>
            <w:top w:val="none" w:sz="0" w:space="0" w:color="auto"/>
            <w:left w:val="none" w:sz="0" w:space="0" w:color="auto"/>
            <w:bottom w:val="none" w:sz="0" w:space="0" w:color="auto"/>
            <w:right w:val="none" w:sz="0" w:space="0" w:color="auto"/>
          </w:divBdr>
        </w:div>
      </w:divsChild>
    </w:div>
    <w:div w:id="1591154426">
      <w:bodyDiv w:val="1"/>
      <w:marLeft w:val="0"/>
      <w:marRight w:val="0"/>
      <w:marTop w:val="0"/>
      <w:marBottom w:val="0"/>
      <w:divBdr>
        <w:top w:val="none" w:sz="0" w:space="0" w:color="auto"/>
        <w:left w:val="none" w:sz="0" w:space="0" w:color="auto"/>
        <w:bottom w:val="none" w:sz="0" w:space="0" w:color="auto"/>
        <w:right w:val="none" w:sz="0" w:space="0" w:color="auto"/>
      </w:divBdr>
    </w:div>
    <w:div w:id="1648389783">
      <w:bodyDiv w:val="1"/>
      <w:marLeft w:val="0"/>
      <w:marRight w:val="0"/>
      <w:marTop w:val="0"/>
      <w:marBottom w:val="0"/>
      <w:divBdr>
        <w:top w:val="none" w:sz="0" w:space="0" w:color="auto"/>
        <w:left w:val="none" w:sz="0" w:space="0" w:color="auto"/>
        <w:bottom w:val="none" w:sz="0" w:space="0" w:color="auto"/>
        <w:right w:val="none" w:sz="0" w:space="0" w:color="auto"/>
      </w:divBdr>
    </w:div>
    <w:div w:id="1652365921">
      <w:bodyDiv w:val="1"/>
      <w:marLeft w:val="0"/>
      <w:marRight w:val="0"/>
      <w:marTop w:val="0"/>
      <w:marBottom w:val="0"/>
      <w:divBdr>
        <w:top w:val="none" w:sz="0" w:space="0" w:color="auto"/>
        <w:left w:val="none" w:sz="0" w:space="0" w:color="auto"/>
        <w:bottom w:val="none" w:sz="0" w:space="0" w:color="auto"/>
        <w:right w:val="none" w:sz="0" w:space="0" w:color="auto"/>
      </w:divBdr>
    </w:div>
    <w:div w:id="1665889417">
      <w:bodyDiv w:val="1"/>
      <w:marLeft w:val="0"/>
      <w:marRight w:val="0"/>
      <w:marTop w:val="0"/>
      <w:marBottom w:val="0"/>
      <w:divBdr>
        <w:top w:val="none" w:sz="0" w:space="0" w:color="auto"/>
        <w:left w:val="none" w:sz="0" w:space="0" w:color="auto"/>
        <w:bottom w:val="none" w:sz="0" w:space="0" w:color="auto"/>
        <w:right w:val="none" w:sz="0" w:space="0" w:color="auto"/>
      </w:divBdr>
    </w:div>
    <w:div w:id="1706564003">
      <w:bodyDiv w:val="1"/>
      <w:marLeft w:val="0"/>
      <w:marRight w:val="0"/>
      <w:marTop w:val="0"/>
      <w:marBottom w:val="0"/>
      <w:divBdr>
        <w:top w:val="none" w:sz="0" w:space="0" w:color="auto"/>
        <w:left w:val="none" w:sz="0" w:space="0" w:color="auto"/>
        <w:bottom w:val="none" w:sz="0" w:space="0" w:color="auto"/>
        <w:right w:val="none" w:sz="0" w:space="0" w:color="auto"/>
      </w:divBdr>
    </w:div>
    <w:div w:id="170802008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68967157">
      <w:bodyDiv w:val="1"/>
      <w:marLeft w:val="0"/>
      <w:marRight w:val="0"/>
      <w:marTop w:val="0"/>
      <w:marBottom w:val="0"/>
      <w:divBdr>
        <w:top w:val="none" w:sz="0" w:space="0" w:color="auto"/>
        <w:left w:val="none" w:sz="0" w:space="0" w:color="auto"/>
        <w:bottom w:val="none" w:sz="0" w:space="0" w:color="auto"/>
        <w:right w:val="none" w:sz="0" w:space="0" w:color="auto"/>
      </w:divBdr>
    </w:div>
    <w:div w:id="1840732100">
      <w:bodyDiv w:val="1"/>
      <w:marLeft w:val="0"/>
      <w:marRight w:val="0"/>
      <w:marTop w:val="0"/>
      <w:marBottom w:val="0"/>
      <w:divBdr>
        <w:top w:val="none" w:sz="0" w:space="0" w:color="auto"/>
        <w:left w:val="none" w:sz="0" w:space="0" w:color="auto"/>
        <w:bottom w:val="none" w:sz="0" w:space="0" w:color="auto"/>
        <w:right w:val="none" w:sz="0" w:space="0" w:color="auto"/>
      </w:divBdr>
    </w:div>
    <w:div w:id="1945991294">
      <w:bodyDiv w:val="1"/>
      <w:marLeft w:val="0"/>
      <w:marRight w:val="0"/>
      <w:marTop w:val="0"/>
      <w:marBottom w:val="0"/>
      <w:divBdr>
        <w:top w:val="none" w:sz="0" w:space="0" w:color="auto"/>
        <w:left w:val="none" w:sz="0" w:space="0" w:color="auto"/>
        <w:bottom w:val="none" w:sz="0" w:space="0" w:color="auto"/>
        <w:right w:val="none" w:sz="0" w:space="0" w:color="auto"/>
      </w:divBdr>
    </w:div>
    <w:div w:id="1965962075">
      <w:bodyDiv w:val="1"/>
      <w:marLeft w:val="0"/>
      <w:marRight w:val="0"/>
      <w:marTop w:val="0"/>
      <w:marBottom w:val="0"/>
      <w:divBdr>
        <w:top w:val="none" w:sz="0" w:space="0" w:color="auto"/>
        <w:left w:val="none" w:sz="0" w:space="0" w:color="auto"/>
        <w:bottom w:val="none" w:sz="0" w:space="0" w:color="auto"/>
        <w:right w:val="none" w:sz="0" w:space="0" w:color="auto"/>
      </w:divBdr>
      <w:divsChild>
        <w:div w:id="1846435956">
          <w:marLeft w:val="0"/>
          <w:marRight w:val="0"/>
          <w:marTop w:val="0"/>
          <w:marBottom w:val="0"/>
          <w:divBdr>
            <w:top w:val="none" w:sz="0" w:space="0" w:color="auto"/>
            <w:left w:val="none" w:sz="0" w:space="0" w:color="auto"/>
            <w:bottom w:val="none" w:sz="0" w:space="0" w:color="auto"/>
            <w:right w:val="none" w:sz="0" w:space="0" w:color="auto"/>
          </w:divBdr>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7446134">
      <w:bodyDiv w:val="1"/>
      <w:marLeft w:val="0"/>
      <w:marRight w:val="0"/>
      <w:marTop w:val="0"/>
      <w:marBottom w:val="0"/>
      <w:divBdr>
        <w:top w:val="none" w:sz="0" w:space="0" w:color="auto"/>
        <w:left w:val="none" w:sz="0" w:space="0" w:color="auto"/>
        <w:bottom w:val="none" w:sz="0" w:space="0" w:color="auto"/>
        <w:right w:val="none" w:sz="0" w:space="0" w:color="auto"/>
      </w:divBdr>
      <w:divsChild>
        <w:div w:id="4401835">
          <w:marLeft w:val="-720"/>
          <w:marRight w:val="0"/>
          <w:marTop w:val="0"/>
          <w:marBottom w:val="0"/>
          <w:divBdr>
            <w:top w:val="none" w:sz="0" w:space="0" w:color="auto"/>
            <w:left w:val="none" w:sz="0" w:space="0" w:color="auto"/>
            <w:bottom w:val="none" w:sz="0" w:space="0" w:color="auto"/>
            <w:right w:val="none" w:sz="0" w:space="0" w:color="auto"/>
          </w:divBdr>
        </w:div>
      </w:divsChild>
    </w:div>
    <w:div w:id="2010518132">
      <w:bodyDiv w:val="1"/>
      <w:marLeft w:val="0"/>
      <w:marRight w:val="0"/>
      <w:marTop w:val="0"/>
      <w:marBottom w:val="0"/>
      <w:divBdr>
        <w:top w:val="none" w:sz="0" w:space="0" w:color="auto"/>
        <w:left w:val="none" w:sz="0" w:space="0" w:color="auto"/>
        <w:bottom w:val="none" w:sz="0" w:space="0" w:color="auto"/>
        <w:right w:val="none" w:sz="0" w:space="0" w:color="auto"/>
      </w:divBdr>
    </w:div>
    <w:div w:id="2059625791">
      <w:bodyDiv w:val="1"/>
      <w:marLeft w:val="0"/>
      <w:marRight w:val="0"/>
      <w:marTop w:val="0"/>
      <w:marBottom w:val="0"/>
      <w:divBdr>
        <w:top w:val="none" w:sz="0" w:space="0" w:color="auto"/>
        <w:left w:val="none" w:sz="0" w:space="0" w:color="auto"/>
        <w:bottom w:val="none" w:sz="0" w:space="0" w:color="auto"/>
        <w:right w:val="none" w:sz="0" w:space="0" w:color="auto"/>
      </w:divBdr>
      <w:divsChild>
        <w:div w:id="852302866">
          <w:marLeft w:val="-720"/>
          <w:marRight w:val="0"/>
          <w:marTop w:val="0"/>
          <w:marBottom w:val="0"/>
          <w:divBdr>
            <w:top w:val="none" w:sz="0" w:space="0" w:color="auto"/>
            <w:left w:val="none" w:sz="0" w:space="0" w:color="auto"/>
            <w:bottom w:val="none" w:sz="0" w:space="0" w:color="auto"/>
            <w:right w:val="none" w:sz="0" w:space="0" w:color="auto"/>
          </w:divBdr>
        </w:div>
      </w:divsChild>
    </w:div>
    <w:div w:id="2115855167">
      <w:bodyDiv w:val="1"/>
      <w:marLeft w:val="0"/>
      <w:marRight w:val="0"/>
      <w:marTop w:val="0"/>
      <w:marBottom w:val="0"/>
      <w:divBdr>
        <w:top w:val="none" w:sz="0" w:space="0" w:color="auto"/>
        <w:left w:val="none" w:sz="0" w:space="0" w:color="auto"/>
        <w:bottom w:val="none" w:sz="0" w:space="0" w:color="auto"/>
        <w:right w:val="none" w:sz="0" w:space="0" w:color="auto"/>
      </w:divBdr>
    </w:div>
    <w:div w:id="213339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47191/ijmra/v6-i3-50" TargetMode="External"/><Relationship Id="rId26" Type="http://schemas.openxmlformats.org/officeDocument/2006/relationships/hyperlink" Target="https://journals.asianresassoc.org/index.php/ajir/article/view/608" TargetMode="External"/><Relationship Id="rId39" Type="http://schemas.openxmlformats.org/officeDocument/2006/relationships/hyperlink" Target="https://eric.ed.gov/?id=ED606138" TargetMode="External"/><Relationship Id="rId21" Type="http://schemas.openxmlformats.org/officeDocument/2006/relationships/hyperlink" Target="https://doi.org/10.3126/cdj.v31i45.68974" TargetMode="External"/><Relationship Id="rId34" Type="http://schemas.openxmlformats.org/officeDocument/2006/relationships/hyperlink" Target="https://journal.imse.com/what-is-vocabulary/" TargetMode="External"/><Relationship Id="rId42" Type="http://schemas.openxmlformats.org/officeDocument/2006/relationships/header" Target="header4.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researchgate.net/publication/363863029_The_Impact_of_Grammatical_Skills_on_English_Language_Proficiency_of_Grade_12_SHS_Students" TargetMode="External"/><Relationship Id="rId29" Type="http://schemas.openxmlformats.org/officeDocument/2006/relationships/hyperlink" Target="https://doi.org/10.59992/ijsr.2024.v3n6p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riter.com/blog/what-is-grammar-grammar-definition-and-examples/" TargetMode="External"/><Relationship Id="rId32" Type="http://schemas.openxmlformats.org/officeDocument/2006/relationships/hyperlink" Target="https://doi.org/10.35719/crewjournal.v1i1.1359" TargetMode="External"/><Relationship Id="rId37" Type="http://schemas.openxmlformats.org/officeDocument/2006/relationships/hyperlink" Target="https://iiari.org/conference_article/reading-comprehension-difficulties-among-junior-high-school-learners/" TargetMode="External"/><Relationship Id="rId40" Type="http://schemas.openxmlformats.org/officeDocument/2006/relationships/hyperlink" Target="https://doi.org/10.26634/jelt.11.4.18024" TargetMode="External"/><Relationship Id="rId45"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www.researchgate.net/publication/363863029_The_Impact_of_Grammatical_Skills_on_English_Language_Proficiency_of_Grade_12_SHS_Students" TargetMode="External"/><Relationship Id="rId23" Type="http://schemas.openxmlformats.org/officeDocument/2006/relationships/hyperlink" Target="https://doi.org/10.58526/jsret.v2i3.205" TargetMode="External"/><Relationship Id="rId28" Type="http://schemas.openxmlformats.org/officeDocument/2006/relationships/hyperlink" Target="https://doi.org/10.13140/RG.2.2.30338.20160" TargetMode="External"/><Relationship Id="rId36" Type="http://schemas.openxmlformats.org/officeDocument/2006/relationships/hyperlink" Target="https://al-kindipublisher.com/index.php/ijels/article/view/3575" TargetMode="External"/><Relationship Id="rId10" Type="http://schemas.openxmlformats.org/officeDocument/2006/relationships/footer" Target="footer1.xml"/><Relationship Id="rId19" Type="http://schemas.openxmlformats.org/officeDocument/2006/relationships/hyperlink" Target="https://doi.org/10.5281/zenodo.14505357" TargetMode="External"/><Relationship Id="rId31" Type="http://schemas.openxmlformats.org/officeDocument/2006/relationships/hyperlink" Target="https://specialconnections.ku.edu/instruction/reading_comprehension" TargetMode="External"/><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58806/ijirme.2024.v3i4n15" TargetMode="External"/><Relationship Id="rId22" Type="http://schemas.openxmlformats.org/officeDocument/2006/relationships/hyperlink" Target="https://doi.org/10.14746/ssllt.2021.11.3.3" TargetMode="External"/><Relationship Id="rId27" Type="http://schemas.openxmlformats.org/officeDocument/2006/relationships/hyperlink" Target="https://anshulee-gautam.medium.com/sample-survey-vs-complete-enumeration-cb7f8157dc7b" TargetMode="External"/><Relationship Id="rId30" Type="http://schemas.openxmlformats.org/officeDocument/2006/relationships/hyperlink" Target="https://risejournals.org/index.php/imjrise/article/view/378" TargetMode="External"/><Relationship Id="rId35" Type="http://schemas.openxmlformats.org/officeDocument/2006/relationships/hyperlink" Target="https://doi.org/10.32493/dedikasipkm.v5i1.36823" TargetMode="External"/><Relationship Id="rId43" Type="http://schemas.openxmlformats.org/officeDocument/2006/relationships/header" Target="header5.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eric.ed.gov/?id=ED620161" TargetMode="External"/><Relationship Id="rId25" Type="http://schemas.openxmlformats.org/officeDocument/2006/relationships/hyperlink" Target="https://www.deped.gov.ph/wp-content/uploads/2015/04/DO_s2015_08.pdf" TargetMode="External"/><Relationship Id="rId33" Type="http://schemas.openxmlformats.org/officeDocument/2006/relationships/hyperlink" Target="https://doi.org/10.4995/muse.2022.16638" TargetMode="External"/><Relationship Id="rId38" Type="http://schemas.openxmlformats.org/officeDocument/2006/relationships/hyperlink" Target="https://iiari.org/conference_article/reading-comprehension-difficulties-among-junior-high-school-learners/" TargetMode="External"/><Relationship Id="rId46" Type="http://schemas.openxmlformats.org/officeDocument/2006/relationships/fontTable" Target="fontTable.xml"/><Relationship Id="rId20" Type="http://schemas.openxmlformats.org/officeDocument/2006/relationships/hyperlink" Target="https://doi.org/10.5281/zenodo.14505357" TargetMode="External"/><Relationship Id="rId41" Type="http://schemas.openxmlformats.org/officeDocument/2006/relationships/hyperlink" Target="https://www.journalppw.com/index.php/jpsp/article/view/11983/778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DC425-8838-4BF9-9533-76DEFC284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711</TotalTime>
  <Pages>15</Pages>
  <Words>5456</Words>
  <Characters>43655</Characters>
  <Application>Microsoft Office Word</Application>
  <DocSecurity>0</DocSecurity>
  <Lines>4365</Lines>
  <Paragraphs>2888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46223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46</cp:revision>
  <cp:lastPrinted>1999-07-06T11:00:00Z</cp:lastPrinted>
  <dcterms:created xsi:type="dcterms:W3CDTF">2014-10-25T14:34:00Z</dcterms:created>
  <dcterms:modified xsi:type="dcterms:W3CDTF">2025-06-03T11:09:00Z</dcterms:modified>
</cp:coreProperties>
</file>