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2722" w14:textId="338E20AA" w:rsidR="00BA34B4" w:rsidRPr="00BA34B4" w:rsidRDefault="00BA34B4" w:rsidP="00BA34B4">
      <w:pPr>
        <w:rPr>
          <w:rStyle w:val="Strong"/>
          <w:i/>
          <w:sz w:val="32"/>
          <w:szCs w:val="32"/>
          <w:shd w:val="clear" w:color="auto" w:fill="FFFFFF"/>
        </w:rPr>
      </w:pPr>
      <w:r w:rsidRPr="00BA34B4">
        <w:rPr>
          <w:rStyle w:val="Strong"/>
          <w:i/>
          <w:sz w:val="32"/>
          <w:szCs w:val="32"/>
          <w:shd w:val="clear" w:color="auto" w:fill="FFFFFF"/>
        </w:rPr>
        <w:t>Original Research Article</w:t>
      </w:r>
    </w:p>
    <w:p w14:paraId="61645A08" w14:textId="77777777" w:rsidR="00BA34B4" w:rsidRDefault="00BA34B4" w:rsidP="007B686C">
      <w:pPr>
        <w:jc w:val="center"/>
        <w:rPr>
          <w:rStyle w:val="Strong"/>
          <w:shd w:val="clear" w:color="auto" w:fill="FFFFFF"/>
        </w:rPr>
      </w:pPr>
    </w:p>
    <w:p w14:paraId="66A418FF" w14:textId="77777777" w:rsidR="00ED367F" w:rsidRPr="003E779E" w:rsidRDefault="00A203C9" w:rsidP="007B686C">
      <w:pPr>
        <w:jc w:val="center"/>
        <w:rPr>
          <w:b/>
          <w:bCs/>
        </w:rPr>
      </w:pPr>
      <w:r w:rsidRPr="003E779E">
        <w:rPr>
          <w:rStyle w:val="Strong"/>
          <w:shd w:val="clear" w:color="auto" w:fill="FFFFFF"/>
        </w:rPr>
        <w:t xml:space="preserve">A </w:t>
      </w:r>
      <w:r w:rsidR="0025191C" w:rsidRPr="003E779E">
        <w:rPr>
          <w:rStyle w:val="Strong"/>
          <w:shd w:val="clear" w:color="auto" w:fill="FFFFFF"/>
        </w:rPr>
        <w:t>Comparative Analysis of Teeth Exfoliation Patterns in Public and Private Primary Schools</w:t>
      </w:r>
      <w:r w:rsidR="00A650E4" w:rsidRPr="003E779E">
        <w:rPr>
          <w:rStyle w:val="Strong"/>
          <w:shd w:val="clear" w:color="auto" w:fill="FFFFFF"/>
        </w:rPr>
        <w:t xml:space="preserve"> in Enugu, Nigeria</w:t>
      </w:r>
      <w:r w:rsidR="006C56DD" w:rsidRPr="003E779E">
        <w:rPr>
          <w:rStyle w:val="Strong"/>
          <w:shd w:val="clear" w:color="auto" w:fill="FFFFFF"/>
        </w:rPr>
        <w:t>: Result</w:t>
      </w:r>
      <w:r w:rsidR="006D3C74" w:rsidRPr="003E779E">
        <w:rPr>
          <w:rStyle w:val="Strong"/>
          <w:shd w:val="clear" w:color="auto" w:fill="FFFFFF"/>
        </w:rPr>
        <w:t>s</w:t>
      </w:r>
      <w:r w:rsidR="006C56DD" w:rsidRPr="003E779E">
        <w:rPr>
          <w:rStyle w:val="Strong"/>
          <w:shd w:val="clear" w:color="auto" w:fill="FFFFFF"/>
        </w:rPr>
        <w:t xml:space="preserve"> from a School-based Study</w:t>
      </w:r>
    </w:p>
    <w:p w14:paraId="5D07EA7C" w14:textId="77777777" w:rsidR="005823B1" w:rsidRDefault="005823B1" w:rsidP="007B686C">
      <w:pPr>
        <w:pStyle w:val="ds-markdown-paragraph"/>
        <w:spacing w:before="0" w:beforeAutospacing="0" w:after="0" w:afterAutospacing="0"/>
        <w:jc w:val="both"/>
        <w:rPr>
          <w:rStyle w:val="Strong"/>
          <w:sz w:val="22"/>
          <w:szCs w:val="22"/>
        </w:rPr>
      </w:pPr>
    </w:p>
    <w:p w14:paraId="13BB8E43" w14:textId="77777777" w:rsidR="0017298A" w:rsidRPr="003E779E" w:rsidRDefault="0017298A" w:rsidP="007B686C">
      <w:pPr>
        <w:pStyle w:val="ds-markdown-paragraph"/>
        <w:spacing w:before="0" w:beforeAutospacing="0" w:after="0" w:afterAutospacing="0"/>
        <w:jc w:val="both"/>
        <w:rPr>
          <w:sz w:val="22"/>
          <w:szCs w:val="22"/>
        </w:rPr>
      </w:pPr>
      <w:r w:rsidRPr="003E779E">
        <w:rPr>
          <w:rStyle w:val="Strong"/>
          <w:sz w:val="22"/>
          <w:szCs w:val="22"/>
        </w:rPr>
        <w:t>Abstract</w:t>
      </w:r>
      <w:bookmarkStart w:id="0" w:name="_GoBack"/>
      <w:bookmarkEnd w:id="0"/>
    </w:p>
    <w:p w14:paraId="1D4D5372" w14:textId="781D1CDD" w:rsidR="0017298A" w:rsidRPr="003E779E" w:rsidRDefault="0017298A" w:rsidP="007B686C">
      <w:pPr>
        <w:pStyle w:val="ds-markdown-paragraph"/>
        <w:spacing w:before="0" w:beforeAutospacing="0" w:after="0" w:afterAutospacing="0"/>
        <w:jc w:val="both"/>
        <w:rPr>
          <w:sz w:val="22"/>
          <w:szCs w:val="22"/>
        </w:rPr>
      </w:pPr>
      <w:r w:rsidRPr="003E779E">
        <w:rPr>
          <w:sz w:val="22"/>
          <w:szCs w:val="22"/>
        </w:rPr>
        <w:t xml:space="preserve">The exfoliation of primary teeth is a critical process in children's oral development, influenced by genetic, environmental, and socioeconomic </w:t>
      </w:r>
      <w:r w:rsidR="003725B6">
        <w:rPr>
          <w:sz w:val="22"/>
          <w:szCs w:val="22"/>
        </w:rPr>
        <w:t xml:space="preserve">factors. This study </w:t>
      </w:r>
      <w:r w:rsidR="003725B6" w:rsidRPr="003725B6">
        <w:rPr>
          <w:color w:val="FFFF00"/>
          <w:sz w:val="22"/>
          <w:szCs w:val="22"/>
        </w:rPr>
        <w:t>investigated</w:t>
      </w:r>
      <w:r w:rsidRPr="003E779E">
        <w:rPr>
          <w:sz w:val="22"/>
          <w:szCs w:val="22"/>
        </w:rPr>
        <w:t xml:space="preserve"> </w:t>
      </w:r>
      <w:r w:rsidRPr="003725B6">
        <w:rPr>
          <w:color w:val="FFFF00"/>
          <w:sz w:val="22"/>
          <w:szCs w:val="22"/>
        </w:rPr>
        <w:t xml:space="preserve">the differences in teeth exfoliation patterns between children attending public and private primary schools in Enugu, Nigeria, and </w:t>
      </w:r>
      <w:r w:rsidR="003725B6" w:rsidRPr="003725B6">
        <w:rPr>
          <w:color w:val="FFFF00"/>
          <w:sz w:val="22"/>
          <w:szCs w:val="22"/>
        </w:rPr>
        <w:t>evaluate</w:t>
      </w:r>
      <w:r w:rsidRPr="003725B6">
        <w:rPr>
          <w:color w:val="FFFF00"/>
          <w:sz w:val="22"/>
          <w:szCs w:val="22"/>
        </w:rPr>
        <w:t xml:space="preserve"> potential correlations with school environments. </w:t>
      </w:r>
      <w:r w:rsidRPr="003E779E">
        <w:rPr>
          <w:sz w:val="22"/>
          <w:szCs w:val="22"/>
        </w:rPr>
        <w:t>A descriptive survey design was employed, with data collected from 186 children (105 from public schools and 81 from private schools) using stratified sampling. Structured datasheets were utilized to record exfoliation timings, and statistical analyses, including descriptive statistics and hypothesis testing, were conducted.</w:t>
      </w:r>
    </w:p>
    <w:p w14:paraId="3A86EB3F" w14:textId="58BAB902" w:rsidR="0017298A" w:rsidRPr="003E779E" w:rsidRDefault="0017298A" w:rsidP="007B686C">
      <w:pPr>
        <w:pStyle w:val="ds-markdown-paragraph"/>
        <w:spacing w:before="0" w:beforeAutospacing="0" w:after="0" w:afterAutospacing="0"/>
        <w:jc w:val="both"/>
        <w:rPr>
          <w:sz w:val="22"/>
          <w:szCs w:val="22"/>
        </w:rPr>
      </w:pPr>
      <w:r w:rsidRPr="00116433">
        <w:rPr>
          <w:color w:val="FFFF00"/>
          <w:sz w:val="22"/>
          <w:szCs w:val="22"/>
        </w:rPr>
        <w:t xml:space="preserve">Key findings revealed that </w:t>
      </w:r>
      <w:r w:rsidR="00116433" w:rsidRPr="00116433">
        <w:rPr>
          <w:color w:val="FFFF00"/>
          <w:sz w:val="22"/>
          <w:szCs w:val="22"/>
        </w:rPr>
        <w:t xml:space="preserve">the </w:t>
      </w:r>
      <w:r w:rsidRPr="00116433">
        <w:rPr>
          <w:color w:val="FFFF00"/>
          <w:sz w:val="22"/>
          <w:szCs w:val="22"/>
        </w:rPr>
        <w:t xml:space="preserve">public school students exhibited earlier exfoliation of deciduous teeth compared to </w:t>
      </w:r>
      <w:r w:rsidR="00116433" w:rsidRPr="00116433">
        <w:rPr>
          <w:color w:val="FFFF00"/>
          <w:sz w:val="22"/>
          <w:szCs w:val="22"/>
        </w:rPr>
        <w:t xml:space="preserve">the </w:t>
      </w:r>
      <w:r w:rsidRPr="00116433">
        <w:rPr>
          <w:color w:val="FFFF00"/>
          <w:sz w:val="22"/>
          <w:szCs w:val="22"/>
        </w:rPr>
        <w:t>private school students</w:t>
      </w:r>
      <w:r w:rsidRPr="003E779E">
        <w:rPr>
          <w:sz w:val="22"/>
          <w:szCs w:val="22"/>
        </w:rPr>
        <w:t xml:space="preserve">. In the 5–7 age group, 66 public school children experienced incisor exfoliation versus 24 in private schools. Similarly, in the 8–10 age group, 39 public school children shed incisors compared to 52 in private schools, suggesting delayed exfoliation in the latter. Canine and molar exfoliation followed comparable trends, with public school students showing earlier shedding. Gender distribution was balanced (public schools: 44.76% male, 55.24% female; private schools: 44.45% male, 55.55% female), and the 5–7 age group was most represented in both school types (public: 31.40%; private: 35.80%). A chi-square test yielded a highly significant </w:t>
      </w:r>
      <w:r w:rsidRPr="003E779E">
        <w:rPr>
          <w:i/>
          <w:sz w:val="22"/>
          <w:szCs w:val="22"/>
        </w:rPr>
        <w:t>p</w:t>
      </w:r>
      <w:r w:rsidRPr="003E779E">
        <w:rPr>
          <w:sz w:val="22"/>
          <w:szCs w:val="22"/>
        </w:rPr>
        <w:t>-value of 3.458e-13, confirming that exfoliation patterns differed substantially between school types.</w:t>
      </w:r>
    </w:p>
    <w:p w14:paraId="64FB9784" w14:textId="77777777" w:rsidR="0017298A" w:rsidRPr="003E779E" w:rsidRDefault="0017298A" w:rsidP="007B686C">
      <w:pPr>
        <w:pStyle w:val="ds-markdown-paragraph"/>
        <w:spacing w:before="0" w:beforeAutospacing="0" w:after="0" w:afterAutospacing="0"/>
        <w:jc w:val="both"/>
        <w:rPr>
          <w:sz w:val="22"/>
          <w:szCs w:val="22"/>
        </w:rPr>
      </w:pPr>
      <w:r w:rsidRPr="003E779E">
        <w:rPr>
          <w:sz w:val="22"/>
          <w:szCs w:val="22"/>
        </w:rPr>
        <w:t>These disparities may stem from socioeconomic factors, including differential access to dental care, nutritional habits, and oral hygiene practices. The results highlight the need for targeted interventions, such as school-based oral health programs and policies to improve preventive dental care access, particularly in public schools. This study underscores the role of socioeconomic context in oral health outcomes and provides a foundation for future research on equitable dental care strategies.</w:t>
      </w:r>
    </w:p>
    <w:p w14:paraId="22F095AC" w14:textId="6B76B375" w:rsidR="0017298A" w:rsidRPr="00A70D5D" w:rsidRDefault="0017298A" w:rsidP="007B686C">
      <w:pPr>
        <w:pStyle w:val="ds-markdown-paragraph"/>
        <w:spacing w:before="0" w:beforeAutospacing="0" w:after="0" w:afterAutospacing="0"/>
        <w:jc w:val="both"/>
        <w:rPr>
          <w:i/>
          <w:color w:val="FFFF00"/>
          <w:sz w:val="22"/>
          <w:szCs w:val="22"/>
        </w:rPr>
      </w:pPr>
      <w:r w:rsidRPr="003E779E">
        <w:rPr>
          <w:rStyle w:val="Strong"/>
          <w:sz w:val="22"/>
          <w:szCs w:val="22"/>
        </w:rPr>
        <w:t>Keywords:</w:t>
      </w:r>
      <w:r w:rsidRPr="003E779E">
        <w:rPr>
          <w:sz w:val="22"/>
          <w:szCs w:val="22"/>
        </w:rPr>
        <w:t> </w:t>
      </w:r>
      <w:r w:rsidR="00107011" w:rsidRPr="00A70D5D">
        <w:rPr>
          <w:i/>
          <w:color w:val="FFFF00"/>
          <w:sz w:val="22"/>
          <w:szCs w:val="22"/>
        </w:rPr>
        <w:t>T</w:t>
      </w:r>
      <w:r w:rsidRPr="00A70D5D">
        <w:rPr>
          <w:i/>
          <w:color w:val="FFFF00"/>
          <w:sz w:val="22"/>
          <w:szCs w:val="22"/>
        </w:rPr>
        <w:t>eeth exfoliation, primary teeth, o</w:t>
      </w:r>
      <w:r w:rsidR="0086248B" w:rsidRPr="00A70D5D">
        <w:rPr>
          <w:i/>
          <w:color w:val="FFFF00"/>
          <w:sz w:val="22"/>
          <w:szCs w:val="22"/>
        </w:rPr>
        <w:t>ral health, school environment</w:t>
      </w:r>
      <w:r w:rsidRPr="00A70D5D">
        <w:rPr>
          <w:i/>
          <w:color w:val="FFFF00"/>
          <w:sz w:val="22"/>
          <w:szCs w:val="22"/>
        </w:rPr>
        <w:t>, children.</w:t>
      </w:r>
    </w:p>
    <w:p w14:paraId="02AA9E7C" w14:textId="77777777" w:rsidR="0017298A" w:rsidRPr="00A70D5D" w:rsidRDefault="0017298A" w:rsidP="007B686C">
      <w:pPr>
        <w:pStyle w:val="ds-markdown-paragraph"/>
        <w:shd w:val="clear" w:color="auto" w:fill="FFFFFF"/>
        <w:spacing w:before="0" w:beforeAutospacing="0" w:after="0" w:afterAutospacing="0"/>
        <w:jc w:val="both"/>
        <w:rPr>
          <w:rStyle w:val="Strong"/>
          <w:color w:val="FFFF00"/>
          <w:sz w:val="22"/>
          <w:szCs w:val="22"/>
        </w:rPr>
      </w:pPr>
    </w:p>
    <w:p w14:paraId="37BAAE37" w14:textId="77777777" w:rsidR="004B6A9E" w:rsidRDefault="00F0638B" w:rsidP="004B6A9E">
      <w:pPr>
        <w:pStyle w:val="BodyText"/>
        <w:ind w:left="0" w:right="453"/>
        <w:rPr>
          <w:b/>
          <w:sz w:val="22"/>
          <w:szCs w:val="22"/>
        </w:rPr>
      </w:pPr>
      <w:r w:rsidRPr="003A160B">
        <w:rPr>
          <w:b/>
          <w:sz w:val="22"/>
          <w:szCs w:val="22"/>
        </w:rPr>
        <w:t>Introduction</w:t>
      </w:r>
    </w:p>
    <w:p w14:paraId="5E890490" w14:textId="77777777" w:rsidR="004B6A9E" w:rsidRPr="001B2376" w:rsidRDefault="00DB769C" w:rsidP="004B6A9E">
      <w:pPr>
        <w:pStyle w:val="BodyText"/>
        <w:ind w:left="0" w:right="453"/>
        <w:rPr>
          <w:color w:val="FFFF00"/>
          <w:sz w:val="22"/>
          <w:szCs w:val="22"/>
        </w:rPr>
      </w:pPr>
      <w:r w:rsidRPr="00DB769C">
        <w:rPr>
          <w:color w:val="FFFF00"/>
          <w:sz w:val="22"/>
          <w:szCs w:val="22"/>
        </w:rPr>
        <w:t>The shedding of primary teeth</w:t>
      </w:r>
      <w:r w:rsidRPr="001B2376">
        <w:rPr>
          <w:color w:val="FFFF00"/>
          <w:sz w:val="22"/>
          <w:szCs w:val="22"/>
        </w:rPr>
        <w:t xml:space="preserve"> or baby teeth</w:t>
      </w:r>
      <w:r w:rsidRPr="00DB769C">
        <w:rPr>
          <w:color w:val="FFFF00"/>
          <w:sz w:val="22"/>
          <w:szCs w:val="22"/>
        </w:rPr>
        <w:t>, commonly known as tooth exfoliation, is a natural and essential process in children's oral development</w:t>
      </w:r>
      <w:r w:rsidRPr="001B2376">
        <w:rPr>
          <w:color w:val="FFFF00"/>
          <w:sz w:val="22"/>
          <w:szCs w:val="22"/>
        </w:rPr>
        <w:t xml:space="preserve"> (Jain, 2023)</w:t>
      </w:r>
      <w:r w:rsidRPr="00DB769C">
        <w:rPr>
          <w:color w:val="FFFF00"/>
          <w:sz w:val="22"/>
          <w:szCs w:val="22"/>
        </w:rPr>
        <w:t xml:space="preserve">. This physiological phenomenon involves the gradual resorption of the roots of primary teeth, followed by their replacement with emerging permanent teeth (Xiao et al., 2022). The orderly sequence of primary teeth shedding and the eruption of permanent teeth play a pivotal role in ensuring proper alignment, occlusion, and overall oral health (Anthony </w:t>
      </w:r>
      <w:r w:rsidRPr="00DB769C">
        <w:rPr>
          <w:i/>
          <w:color w:val="FFFF00"/>
          <w:sz w:val="22"/>
          <w:szCs w:val="22"/>
        </w:rPr>
        <w:t>et al</w:t>
      </w:r>
      <w:r w:rsidRPr="00DB769C">
        <w:rPr>
          <w:color w:val="FFFF00"/>
          <w:sz w:val="22"/>
          <w:szCs w:val="22"/>
        </w:rPr>
        <w:t>., 2018; Al-</w:t>
      </w:r>
      <w:proofErr w:type="spellStart"/>
      <w:r w:rsidRPr="00DB769C">
        <w:rPr>
          <w:color w:val="FFFF00"/>
          <w:sz w:val="22"/>
          <w:szCs w:val="22"/>
        </w:rPr>
        <w:t>Dahan</w:t>
      </w:r>
      <w:proofErr w:type="spellEnd"/>
      <w:r w:rsidRPr="00DB769C">
        <w:rPr>
          <w:color w:val="FFFF00"/>
          <w:sz w:val="22"/>
          <w:szCs w:val="22"/>
        </w:rPr>
        <w:t xml:space="preserve"> &amp; Ismael, 2023). Typically beginning around the age of six and continuing into early adolescence, this process is critical for making space for permanent dentition, which serves individuals throughout their adult lives (</w:t>
      </w:r>
      <w:proofErr w:type="spellStart"/>
      <w:r w:rsidRPr="00DB769C">
        <w:rPr>
          <w:color w:val="FFFF00"/>
          <w:sz w:val="22"/>
          <w:szCs w:val="22"/>
        </w:rPr>
        <w:t>Schupak</w:t>
      </w:r>
      <w:proofErr w:type="spellEnd"/>
      <w:r w:rsidRPr="00DB769C">
        <w:rPr>
          <w:color w:val="FFFF00"/>
          <w:sz w:val="22"/>
          <w:szCs w:val="22"/>
        </w:rPr>
        <w:t xml:space="preserve"> </w:t>
      </w:r>
      <w:r w:rsidRPr="00DB769C">
        <w:rPr>
          <w:i/>
          <w:color w:val="FFFF00"/>
          <w:sz w:val="22"/>
          <w:szCs w:val="22"/>
        </w:rPr>
        <w:t>et al.,</w:t>
      </w:r>
      <w:r w:rsidRPr="00DB769C">
        <w:rPr>
          <w:color w:val="FFFF00"/>
          <w:sz w:val="22"/>
          <w:szCs w:val="22"/>
        </w:rPr>
        <w:t xml:space="preserve"> 2015</w:t>
      </w:r>
      <w:r w:rsidR="006872BB" w:rsidRPr="001B2376">
        <w:rPr>
          <w:color w:val="FFFF00"/>
        </w:rPr>
        <w:t xml:space="preserve">; </w:t>
      </w:r>
      <w:proofErr w:type="spellStart"/>
      <w:r w:rsidR="006872BB" w:rsidRPr="001B2376">
        <w:rPr>
          <w:color w:val="FFFF00"/>
          <w:sz w:val="22"/>
          <w:szCs w:val="22"/>
        </w:rPr>
        <w:t>Kjaer</w:t>
      </w:r>
      <w:proofErr w:type="spellEnd"/>
      <w:r w:rsidR="006872BB" w:rsidRPr="001B2376">
        <w:rPr>
          <w:color w:val="FFFF00"/>
          <w:sz w:val="22"/>
          <w:szCs w:val="22"/>
        </w:rPr>
        <w:t>,</w:t>
      </w:r>
      <w:r w:rsidR="006872BB" w:rsidRPr="001B2376">
        <w:rPr>
          <w:color w:val="FFFF00"/>
          <w:spacing w:val="-4"/>
          <w:sz w:val="22"/>
          <w:szCs w:val="22"/>
        </w:rPr>
        <w:t xml:space="preserve"> </w:t>
      </w:r>
      <w:r w:rsidR="006872BB" w:rsidRPr="001B2376">
        <w:rPr>
          <w:color w:val="FFFF00"/>
          <w:sz w:val="22"/>
          <w:szCs w:val="22"/>
        </w:rPr>
        <w:t>2017</w:t>
      </w:r>
      <w:r w:rsidRPr="00DB769C">
        <w:rPr>
          <w:color w:val="FFFF00"/>
          <w:sz w:val="22"/>
          <w:szCs w:val="22"/>
        </w:rPr>
        <w:t>). The shape of the face is further influenced by the development of paranasal sinuses and the growth of the maxilla and mandible to accommodate the teeth, with lengthening of the alveolar processes contributing to facial development during childhood (</w:t>
      </w:r>
      <w:proofErr w:type="spellStart"/>
      <w:r w:rsidRPr="00DB769C">
        <w:rPr>
          <w:color w:val="FFFF00"/>
          <w:sz w:val="22"/>
          <w:szCs w:val="22"/>
        </w:rPr>
        <w:t>Rachmawati</w:t>
      </w:r>
      <w:proofErr w:type="spellEnd"/>
      <w:r w:rsidRPr="00DB769C">
        <w:rPr>
          <w:color w:val="FFFF00"/>
          <w:sz w:val="22"/>
          <w:szCs w:val="22"/>
        </w:rPr>
        <w:t xml:space="preserve"> </w:t>
      </w:r>
      <w:r w:rsidRPr="00DB769C">
        <w:rPr>
          <w:i/>
          <w:color w:val="FFFF00"/>
          <w:sz w:val="22"/>
          <w:szCs w:val="22"/>
        </w:rPr>
        <w:t>et al</w:t>
      </w:r>
      <w:r w:rsidRPr="00DB769C">
        <w:rPr>
          <w:color w:val="FFFF00"/>
          <w:sz w:val="22"/>
          <w:szCs w:val="22"/>
        </w:rPr>
        <w:t>., 2020).</w:t>
      </w:r>
    </w:p>
    <w:p w14:paraId="50F42B36" w14:textId="4980FAE1" w:rsidR="003A160B" w:rsidRPr="001B2376" w:rsidRDefault="00DB769C" w:rsidP="004B6A9E">
      <w:pPr>
        <w:pStyle w:val="BodyText"/>
        <w:ind w:left="0" w:right="453"/>
        <w:rPr>
          <w:b/>
          <w:color w:val="FFFF00"/>
          <w:sz w:val="22"/>
          <w:szCs w:val="22"/>
        </w:rPr>
      </w:pPr>
      <w:r w:rsidRPr="00DB769C">
        <w:rPr>
          <w:color w:val="FFFF00"/>
          <w:sz w:val="22"/>
          <w:szCs w:val="22"/>
        </w:rPr>
        <w:t xml:space="preserve">The timing and sequence of tooth exfoliation are influenced by a complex interplay of genetic, environmental, and socioeconomic factors. Genetic predispositions determine the baseline schedule for shedding, while systemic health, nutritional status, and oral hygiene practices can either accelerate or delay the process (Brook, 2009; Khan </w:t>
      </w:r>
      <w:r w:rsidRPr="00DB769C">
        <w:rPr>
          <w:i/>
          <w:color w:val="FFFF00"/>
          <w:sz w:val="22"/>
          <w:szCs w:val="22"/>
        </w:rPr>
        <w:t>et al</w:t>
      </w:r>
      <w:r w:rsidRPr="00DB769C">
        <w:rPr>
          <w:color w:val="FFFF00"/>
          <w:sz w:val="22"/>
          <w:szCs w:val="22"/>
        </w:rPr>
        <w:t>., 2020</w:t>
      </w:r>
      <w:r w:rsidR="007E424F" w:rsidRPr="001B2376">
        <w:rPr>
          <w:color w:val="FFFF00"/>
          <w:sz w:val="22"/>
          <w:szCs w:val="22"/>
        </w:rPr>
        <w:t xml:space="preserve">; </w:t>
      </w:r>
      <w:proofErr w:type="spellStart"/>
      <w:r w:rsidR="007E424F" w:rsidRPr="001B2376">
        <w:rPr>
          <w:color w:val="FFFF00"/>
          <w:sz w:val="22"/>
          <w:szCs w:val="22"/>
          <w:lang w:val="en-GB"/>
        </w:rPr>
        <w:t>Inbanathan</w:t>
      </w:r>
      <w:proofErr w:type="spellEnd"/>
      <w:r w:rsidR="007E424F" w:rsidRPr="001B2376">
        <w:rPr>
          <w:color w:val="FFFF00"/>
          <w:sz w:val="22"/>
          <w:szCs w:val="22"/>
          <w:lang w:val="en-GB"/>
        </w:rPr>
        <w:t xml:space="preserve"> </w:t>
      </w:r>
      <w:r w:rsidR="007E424F" w:rsidRPr="001B2376">
        <w:rPr>
          <w:i/>
          <w:color w:val="FFFF00"/>
          <w:sz w:val="22"/>
          <w:szCs w:val="22"/>
        </w:rPr>
        <w:t>et al</w:t>
      </w:r>
      <w:r w:rsidR="007E424F" w:rsidRPr="001B2376">
        <w:rPr>
          <w:color w:val="FFFF00"/>
          <w:sz w:val="22"/>
          <w:szCs w:val="22"/>
        </w:rPr>
        <w:t>., 2021</w:t>
      </w:r>
      <w:r w:rsidR="003A160B" w:rsidRPr="001B2376">
        <w:rPr>
          <w:color w:val="FFFF00"/>
        </w:rPr>
        <w:t xml:space="preserve">; </w:t>
      </w:r>
      <w:r w:rsidR="003A160B" w:rsidRPr="001B2376">
        <w:rPr>
          <w:color w:val="FFFF00"/>
          <w:sz w:val="22"/>
          <w:szCs w:val="22"/>
        </w:rPr>
        <w:t>National Institute of Dental and Craniofacial Research</w:t>
      </w:r>
      <w:r w:rsidR="003A160B" w:rsidRPr="001B2376">
        <w:rPr>
          <w:color w:val="FFFF00"/>
        </w:rPr>
        <w:t xml:space="preserve"> </w:t>
      </w:r>
      <w:r w:rsidR="008253EB" w:rsidRPr="001B2376">
        <w:rPr>
          <w:color w:val="FFFF00"/>
        </w:rPr>
        <w:t>US,</w:t>
      </w:r>
      <w:r w:rsidR="003A160B" w:rsidRPr="001B2376">
        <w:rPr>
          <w:color w:val="FFFF00"/>
        </w:rPr>
        <w:t xml:space="preserve"> 2021</w:t>
      </w:r>
      <w:r w:rsidRPr="00DB769C">
        <w:rPr>
          <w:color w:val="FFFF00"/>
          <w:sz w:val="22"/>
          <w:szCs w:val="22"/>
        </w:rPr>
        <w:t>). Environmental factors, such as exposure to toxins or differential access to dental care, may also alter exfoliation patterns (</w:t>
      </w:r>
      <w:proofErr w:type="spellStart"/>
      <w:r w:rsidRPr="00DB769C">
        <w:rPr>
          <w:color w:val="FFFF00"/>
          <w:sz w:val="22"/>
          <w:szCs w:val="22"/>
        </w:rPr>
        <w:t>Alaluusua</w:t>
      </w:r>
      <w:proofErr w:type="spellEnd"/>
      <w:r w:rsidRPr="00DB769C">
        <w:rPr>
          <w:color w:val="FFFF00"/>
          <w:sz w:val="22"/>
          <w:szCs w:val="22"/>
        </w:rPr>
        <w:t xml:space="preserve"> </w:t>
      </w:r>
      <w:r w:rsidRPr="00DB769C">
        <w:rPr>
          <w:i/>
          <w:color w:val="FFFF00"/>
          <w:sz w:val="22"/>
          <w:szCs w:val="22"/>
        </w:rPr>
        <w:t>et al</w:t>
      </w:r>
      <w:r w:rsidRPr="00DB769C">
        <w:rPr>
          <w:color w:val="FFFF00"/>
          <w:sz w:val="22"/>
          <w:szCs w:val="22"/>
        </w:rPr>
        <w:t xml:space="preserve">., 2004; Northridge </w:t>
      </w:r>
      <w:r w:rsidRPr="00DB769C">
        <w:rPr>
          <w:i/>
          <w:color w:val="FFFF00"/>
          <w:sz w:val="22"/>
          <w:szCs w:val="22"/>
        </w:rPr>
        <w:t>et al</w:t>
      </w:r>
      <w:r w:rsidRPr="00DB769C">
        <w:rPr>
          <w:color w:val="FFFF00"/>
          <w:sz w:val="22"/>
          <w:szCs w:val="22"/>
        </w:rPr>
        <w:t xml:space="preserve">., 2020). Socioeconomic disparities, including disparities in diet and preventive healthcare, further contribute to variability in exfoliation timing among children from different backgrounds (Gargano </w:t>
      </w:r>
      <w:r w:rsidRPr="00DB769C">
        <w:rPr>
          <w:i/>
          <w:color w:val="FFFF00"/>
          <w:sz w:val="22"/>
          <w:szCs w:val="22"/>
        </w:rPr>
        <w:t>et al</w:t>
      </w:r>
      <w:r w:rsidRPr="00DB769C">
        <w:rPr>
          <w:color w:val="FFFF00"/>
          <w:sz w:val="22"/>
          <w:szCs w:val="22"/>
        </w:rPr>
        <w:t xml:space="preserve">., 2019; Jackson </w:t>
      </w:r>
      <w:r w:rsidRPr="00DB769C">
        <w:rPr>
          <w:i/>
          <w:color w:val="FFFF00"/>
          <w:sz w:val="22"/>
          <w:szCs w:val="22"/>
        </w:rPr>
        <w:t>et al</w:t>
      </w:r>
      <w:r w:rsidRPr="00DB769C">
        <w:rPr>
          <w:color w:val="FFFF00"/>
          <w:sz w:val="22"/>
          <w:szCs w:val="22"/>
        </w:rPr>
        <w:t>., 2011).</w:t>
      </w:r>
      <w:r w:rsidR="003A160B" w:rsidRPr="001B2376">
        <w:rPr>
          <w:color w:val="FFFF00"/>
        </w:rPr>
        <w:t xml:space="preserve"> </w:t>
      </w:r>
      <w:r w:rsidRPr="00DB769C">
        <w:rPr>
          <w:color w:val="FFFF00"/>
          <w:sz w:val="22"/>
          <w:szCs w:val="22"/>
        </w:rPr>
        <w:t>Understanding teeth exfoliation patterns is of significant importance for both clinical and public health reasons. Variations in these patterns can serve as indicators of underlying health issues, nutritional deficiencies, or systemic inequities in access to care (</w:t>
      </w:r>
      <w:proofErr w:type="spellStart"/>
      <w:r w:rsidRPr="00DB769C">
        <w:rPr>
          <w:color w:val="FFFF00"/>
          <w:sz w:val="22"/>
          <w:szCs w:val="22"/>
        </w:rPr>
        <w:t>Balasooriyan</w:t>
      </w:r>
      <w:proofErr w:type="spellEnd"/>
      <w:r w:rsidRPr="00DB769C">
        <w:rPr>
          <w:color w:val="FFFF00"/>
          <w:sz w:val="22"/>
          <w:szCs w:val="22"/>
        </w:rPr>
        <w:t xml:space="preserve"> </w:t>
      </w:r>
      <w:r w:rsidRPr="00DB769C">
        <w:rPr>
          <w:i/>
          <w:color w:val="FFFF00"/>
          <w:sz w:val="22"/>
          <w:szCs w:val="22"/>
        </w:rPr>
        <w:t>et al</w:t>
      </w:r>
      <w:r w:rsidRPr="00DB769C">
        <w:rPr>
          <w:color w:val="FFFF00"/>
          <w:sz w:val="22"/>
          <w:szCs w:val="22"/>
        </w:rPr>
        <w:t>., 2022). Given that children spend a substantial portion of their formative years in school s</w:t>
      </w:r>
      <w:r w:rsidR="003A160B" w:rsidRPr="001B2376">
        <w:rPr>
          <w:color w:val="FFFF00"/>
        </w:rPr>
        <w:t xml:space="preserve">ettings, the school environment </w:t>
      </w:r>
      <w:r w:rsidRPr="00DB769C">
        <w:rPr>
          <w:color w:val="FFFF00"/>
          <w:sz w:val="22"/>
          <w:szCs w:val="22"/>
        </w:rPr>
        <w:t>encompassing factors such as nutrition programs, oral hygiene e</w:t>
      </w:r>
      <w:r w:rsidR="003A160B" w:rsidRPr="001B2376">
        <w:rPr>
          <w:color w:val="FFFF00"/>
        </w:rPr>
        <w:t xml:space="preserve">ducation, and healthcare access </w:t>
      </w:r>
      <w:r w:rsidRPr="00DB769C">
        <w:rPr>
          <w:color w:val="FFFF00"/>
          <w:sz w:val="22"/>
          <w:szCs w:val="22"/>
        </w:rPr>
        <w:t>may profoundly influence oral health outcomes (</w:t>
      </w:r>
      <w:proofErr w:type="spellStart"/>
      <w:r w:rsidRPr="00DB769C">
        <w:rPr>
          <w:color w:val="FFFF00"/>
          <w:sz w:val="22"/>
          <w:szCs w:val="22"/>
        </w:rPr>
        <w:t>Agius</w:t>
      </w:r>
      <w:proofErr w:type="spellEnd"/>
      <w:r w:rsidRPr="00DB769C">
        <w:rPr>
          <w:color w:val="FFFF00"/>
          <w:sz w:val="22"/>
          <w:szCs w:val="22"/>
        </w:rPr>
        <w:t xml:space="preserve"> </w:t>
      </w:r>
      <w:r w:rsidRPr="00DB769C">
        <w:rPr>
          <w:i/>
          <w:color w:val="FFFF00"/>
          <w:sz w:val="22"/>
          <w:szCs w:val="22"/>
        </w:rPr>
        <w:t>et al</w:t>
      </w:r>
      <w:r w:rsidRPr="00DB769C">
        <w:rPr>
          <w:color w:val="FFFF00"/>
          <w:sz w:val="22"/>
          <w:szCs w:val="22"/>
        </w:rPr>
        <w:t xml:space="preserve">., 2023). This study seeks to investigate the differences in teeth exfoliation patterns between children attending public and private primary schools in Enugu, Nigeria, and to explore the potential correlations with school environments. By doing so, it aims to contribute to the broader understanding of oral health disparities and </w:t>
      </w:r>
      <w:r w:rsidRPr="00DB769C">
        <w:rPr>
          <w:color w:val="FFFF00"/>
          <w:sz w:val="22"/>
          <w:szCs w:val="22"/>
        </w:rPr>
        <w:lastRenderedPageBreak/>
        <w:t>inform targeted interventions to promote equitable dental care strategies for children across diverse socioeconomic contexts.</w:t>
      </w:r>
    </w:p>
    <w:p w14:paraId="7B4A629E" w14:textId="77777777" w:rsidR="005B33A4" w:rsidRPr="003E779E" w:rsidRDefault="005B33A4" w:rsidP="007B686C">
      <w:pPr>
        <w:tabs>
          <w:tab w:val="left" w:pos="4041"/>
        </w:tabs>
        <w:rPr>
          <w:b/>
        </w:rPr>
      </w:pPr>
      <w:r w:rsidRPr="003E779E">
        <w:rPr>
          <w:b/>
          <w:spacing w:val="-2"/>
        </w:rPr>
        <w:t>METHOD</w:t>
      </w:r>
    </w:p>
    <w:p w14:paraId="6FB64B1C" w14:textId="77777777" w:rsidR="005B33A4" w:rsidRPr="003E779E" w:rsidRDefault="005B33A4" w:rsidP="007B686C">
      <w:pPr>
        <w:pStyle w:val="Heading1"/>
        <w:spacing w:before="0"/>
        <w:ind w:left="0"/>
        <w:rPr>
          <w:sz w:val="22"/>
          <w:szCs w:val="22"/>
        </w:rPr>
      </w:pPr>
      <w:r w:rsidRPr="003E779E">
        <w:rPr>
          <w:sz w:val="22"/>
          <w:szCs w:val="22"/>
        </w:rPr>
        <w:t>Research</w:t>
      </w:r>
      <w:r w:rsidRPr="003E779E">
        <w:rPr>
          <w:spacing w:val="-5"/>
          <w:sz w:val="22"/>
          <w:szCs w:val="22"/>
        </w:rPr>
        <w:t xml:space="preserve"> </w:t>
      </w:r>
      <w:r w:rsidRPr="003E779E">
        <w:rPr>
          <w:spacing w:val="-2"/>
          <w:sz w:val="22"/>
          <w:szCs w:val="22"/>
        </w:rPr>
        <w:t>designs</w:t>
      </w:r>
    </w:p>
    <w:p w14:paraId="3F6C6EAD" w14:textId="77777777" w:rsidR="005B33A4" w:rsidRPr="003E779E" w:rsidRDefault="00752828" w:rsidP="007B686C">
      <w:pPr>
        <w:pStyle w:val="BodyText"/>
        <w:ind w:left="0"/>
        <w:rPr>
          <w:b/>
          <w:sz w:val="22"/>
          <w:szCs w:val="22"/>
        </w:rPr>
      </w:pPr>
      <w:r w:rsidRPr="003E779E">
        <w:rPr>
          <w:rStyle w:val="Strong"/>
          <w:b w:val="0"/>
          <w:sz w:val="22"/>
          <w:szCs w:val="22"/>
          <w:shd w:val="clear" w:color="auto" w:fill="FFFFFF"/>
        </w:rPr>
        <w:t xml:space="preserve">This </w:t>
      </w:r>
      <w:r w:rsidR="000773DB" w:rsidRPr="003E779E">
        <w:rPr>
          <w:rStyle w:val="Strong"/>
          <w:b w:val="0"/>
          <w:sz w:val="22"/>
          <w:szCs w:val="22"/>
          <w:shd w:val="clear" w:color="auto" w:fill="FFFFFF"/>
        </w:rPr>
        <w:t>s</w:t>
      </w:r>
      <w:r w:rsidRPr="003E779E">
        <w:rPr>
          <w:rStyle w:val="Strong"/>
          <w:b w:val="0"/>
          <w:sz w:val="22"/>
          <w:szCs w:val="22"/>
          <w:shd w:val="clear" w:color="auto" w:fill="FFFFFF"/>
        </w:rPr>
        <w:t>tudy</w:t>
      </w:r>
      <w:r w:rsidR="0023243F" w:rsidRPr="003E779E">
        <w:rPr>
          <w:rStyle w:val="Strong"/>
          <w:b w:val="0"/>
          <w:sz w:val="22"/>
          <w:szCs w:val="22"/>
          <w:shd w:val="clear" w:color="auto" w:fill="FFFFFF"/>
        </w:rPr>
        <w:t xml:space="preserve"> employed a descriptive survey research design, which was deemed appropriate for this study. The research involved fact-finding and an inquiry into the tooth exfoliation patterns among students in selected publ</w:t>
      </w:r>
      <w:r w:rsidR="00BA6961" w:rsidRPr="003E779E">
        <w:rPr>
          <w:rStyle w:val="Strong"/>
          <w:b w:val="0"/>
          <w:sz w:val="22"/>
          <w:szCs w:val="22"/>
          <w:shd w:val="clear" w:color="auto" w:fill="FFFFFF"/>
        </w:rPr>
        <w:t>ic and private primary schools.</w:t>
      </w:r>
    </w:p>
    <w:p w14:paraId="3DDEC647" w14:textId="77777777" w:rsidR="005B33A4" w:rsidRPr="003E779E" w:rsidRDefault="005B33A4" w:rsidP="007B686C">
      <w:pPr>
        <w:pStyle w:val="Heading1"/>
        <w:spacing w:before="0"/>
        <w:ind w:left="0"/>
        <w:rPr>
          <w:sz w:val="22"/>
          <w:szCs w:val="22"/>
        </w:rPr>
      </w:pPr>
      <w:r w:rsidRPr="003E779E">
        <w:rPr>
          <w:sz w:val="22"/>
          <w:szCs w:val="22"/>
        </w:rPr>
        <w:t>Area</w:t>
      </w:r>
      <w:r w:rsidRPr="003E779E">
        <w:rPr>
          <w:spacing w:val="-2"/>
          <w:sz w:val="22"/>
          <w:szCs w:val="22"/>
        </w:rPr>
        <w:t xml:space="preserve"> </w:t>
      </w:r>
      <w:r w:rsidRPr="003E779E">
        <w:rPr>
          <w:sz w:val="22"/>
          <w:szCs w:val="22"/>
        </w:rPr>
        <w:t>of</w:t>
      </w:r>
      <w:r w:rsidRPr="003E779E">
        <w:rPr>
          <w:spacing w:val="-1"/>
          <w:sz w:val="22"/>
          <w:szCs w:val="22"/>
        </w:rPr>
        <w:t xml:space="preserve"> </w:t>
      </w:r>
      <w:r w:rsidRPr="003E779E">
        <w:rPr>
          <w:spacing w:val="-2"/>
          <w:sz w:val="22"/>
          <w:szCs w:val="22"/>
        </w:rPr>
        <w:t>Study</w:t>
      </w:r>
    </w:p>
    <w:p w14:paraId="26696D0F" w14:textId="0EE36095" w:rsidR="00301130" w:rsidRPr="009E11D3" w:rsidRDefault="00301130" w:rsidP="00B80AC1">
      <w:pPr>
        <w:pStyle w:val="ds-markdown-paragraph"/>
        <w:shd w:val="clear" w:color="auto" w:fill="FFFFFF"/>
        <w:spacing w:before="0" w:beforeAutospacing="0"/>
        <w:jc w:val="both"/>
        <w:rPr>
          <w:rStyle w:val="Strong"/>
          <w:b w:val="0"/>
          <w:bCs w:val="0"/>
          <w:color w:val="FFFF00"/>
          <w:sz w:val="22"/>
          <w:szCs w:val="22"/>
        </w:rPr>
      </w:pPr>
      <w:r w:rsidRPr="009E11D3">
        <w:rPr>
          <w:rStyle w:val="Strong"/>
          <w:b w:val="0"/>
          <w:color w:val="FFFF00"/>
          <w:shd w:val="clear" w:color="auto" w:fill="FFFFFF"/>
        </w:rPr>
        <w:t>The study was conducted across four primary schools in Enugu State, Nigeria, comprising both public</w:t>
      </w:r>
      <w:r w:rsidR="001E7F55" w:rsidRPr="009E11D3">
        <w:rPr>
          <w:rStyle w:val="Strong"/>
          <w:b w:val="0"/>
          <w:color w:val="FFFF00"/>
          <w:shd w:val="clear" w:color="auto" w:fill="FFFFFF"/>
        </w:rPr>
        <w:t xml:space="preserve"> </w:t>
      </w:r>
      <w:r w:rsidR="00BF1E3E" w:rsidRPr="009E11D3">
        <w:rPr>
          <w:rStyle w:val="Strong"/>
          <w:b w:val="0"/>
          <w:color w:val="FFFF00"/>
          <w:shd w:val="clear" w:color="auto" w:fill="FFFFFF"/>
        </w:rPr>
        <w:t>[(</w:t>
      </w:r>
      <w:proofErr w:type="spellStart"/>
      <w:r w:rsidR="00BF1E3E" w:rsidRPr="009E11D3">
        <w:rPr>
          <w:rStyle w:val="Strong"/>
          <w:b w:val="0"/>
          <w:color w:val="FFFF00"/>
          <w:shd w:val="clear" w:color="auto" w:fill="FFFFFF"/>
        </w:rPr>
        <w:t>i</w:t>
      </w:r>
      <w:proofErr w:type="spellEnd"/>
      <w:r w:rsidR="00BF1E3E" w:rsidRPr="009E11D3">
        <w:rPr>
          <w:rStyle w:val="Strong"/>
          <w:b w:val="0"/>
          <w:color w:val="FFFF00"/>
          <w:shd w:val="clear" w:color="auto" w:fill="FFFFFF"/>
        </w:rPr>
        <w:t>)</w:t>
      </w:r>
      <w:r w:rsidR="002E54CA" w:rsidRPr="009E11D3">
        <w:rPr>
          <w:rStyle w:val="Strong"/>
          <w:b w:val="0"/>
          <w:color w:val="FFFF00"/>
          <w:shd w:val="clear" w:color="auto" w:fill="FFFFFF"/>
        </w:rPr>
        <w:t>.</w:t>
      </w:r>
      <w:r w:rsidR="00BF1E3E" w:rsidRPr="009E11D3">
        <w:rPr>
          <w:rStyle w:val="Strong"/>
          <w:b w:val="0"/>
          <w:color w:val="FFFF00"/>
          <w:shd w:val="clear" w:color="auto" w:fill="FFFFFF"/>
        </w:rPr>
        <w:t xml:space="preserve"> </w:t>
      </w:r>
      <w:r w:rsidR="00BF1E3E" w:rsidRPr="009E11D3">
        <w:rPr>
          <w:rStyle w:val="Strong"/>
          <w:b w:val="0"/>
          <w:color w:val="FFFF00"/>
          <w:sz w:val="22"/>
          <w:szCs w:val="22"/>
        </w:rPr>
        <w:t>Housing Estate Primary School, Abakpa Nike, Enugu</w:t>
      </w:r>
      <w:r w:rsidR="009E11D3" w:rsidRPr="009E11D3">
        <w:rPr>
          <w:rStyle w:val="Strong"/>
          <w:b w:val="0"/>
          <w:color w:val="FFFF00"/>
          <w:sz w:val="22"/>
          <w:szCs w:val="22"/>
        </w:rPr>
        <w:t>,</w:t>
      </w:r>
      <w:r w:rsidR="00BF1E3E" w:rsidRPr="009E11D3">
        <w:rPr>
          <w:b/>
          <w:color w:val="FFFF00"/>
          <w:sz w:val="22"/>
          <w:szCs w:val="22"/>
        </w:rPr>
        <w:t xml:space="preserve"> </w:t>
      </w:r>
      <w:r w:rsidR="00BF1E3E" w:rsidRPr="009E11D3">
        <w:rPr>
          <w:color w:val="FFFF00"/>
          <w:sz w:val="22"/>
          <w:szCs w:val="22"/>
        </w:rPr>
        <w:t>(ii)</w:t>
      </w:r>
      <w:r w:rsidR="002E54CA" w:rsidRPr="009E11D3">
        <w:rPr>
          <w:color w:val="FFFF00"/>
          <w:sz w:val="22"/>
          <w:szCs w:val="22"/>
        </w:rPr>
        <w:t>.</w:t>
      </w:r>
      <w:r w:rsidR="00BF1E3E" w:rsidRPr="009E11D3">
        <w:rPr>
          <w:color w:val="FFFF00"/>
          <w:sz w:val="22"/>
          <w:szCs w:val="22"/>
        </w:rPr>
        <w:t xml:space="preserve"> </w:t>
      </w:r>
      <w:proofErr w:type="spellStart"/>
      <w:r w:rsidR="00BF1E3E" w:rsidRPr="009E11D3">
        <w:rPr>
          <w:rStyle w:val="Strong"/>
          <w:b w:val="0"/>
          <w:color w:val="FFFF00"/>
          <w:sz w:val="22"/>
          <w:szCs w:val="22"/>
        </w:rPr>
        <w:t>Ekulu</w:t>
      </w:r>
      <w:proofErr w:type="spellEnd"/>
      <w:r w:rsidR="00BF1E3E" w:rsidRPr="009E11D3">
        <w:rPr>
          <w:rStyle w:val="Strong"/>
          <w:b w:val="0"/>
          <w:color w:val="FFFF00"/>
          <w:sz w:val="22"/>
          <w:szCs w:val="22"/>
        </w:rPr>
        <w:t xml:space="preserve"> Primary School, Trans-</w:t>
      </w:r>
      <w:proofErr w:type="spellStart"/>
      <w:r w:rsidR="00BF1E3E" w:rsidRPr="009E11D3">
        <w:rPr>
          <w:rStyle w:val="Strong"/>
          <w:b w:val="0"/>
          <w:color w:val="FFFF00"/>
          <w:sz w:val="22"/>
          <w:szCs w:val="22"/>
        </w:rPr>
        <w:t>Ekulu</w:t>
      </w:r>
      <w:proofErr w:type="spellEnd"/>
      <w:r w:rsidR="00BF1E3E" w:rsidRPr="009E11D3">
        <w:rPr>
          <w:rStyle w:val="Strong"/>
          <w:b w:val="0"/>
          <w:color w:val="FFFF00"/>
          <w:sz w:val="22"/>
          <w:szCs w:val="22"/>
        </w:rPr>
        <w:t>, Enugu</w:t>
      </w:r>
      <w:r w:rsidR="00740D7B" w:rsidRPr="009E11D3">
        <w:rPr>
          <w:b/>
          <w:color w:val="FFFF00"/>
          <w:sz w:val="22"/>
          <w:szCs w:val="22"/>
        </w:rPr>
        <w:t xml:space="preserve"> </w:t>
      </w:r>
      <w:r w:rsidRPr="009E11D3">
        <w:rPr>
          <w:rStyle w:val="Strong"/>
          <w:b w:val="0"/>
          <w:color w:val="FFFF00"/>
          <w:shd w:val="clear" w:color="auto" w:fill="FFFFFF"/>
        </w:rPr>
        <w:t>and private institutions:</w:t>
      </w:r>
      <w:r w:rsidR="00740D7B" w:rsidRPr="009E11D3">
        <w:rPr>
          <w:rStyle w:val="Strong"/>
          <w:b w:val="0"/>
          <w:color w:val="FFFF00"/>
          <w:shd w:val="clear" w:color="auto" w:fill="FFFFFF"/>
        </w:rPr>
        <w:t xml:space="preserve"> [(</w:t>
      </w:r>
      <w:proofErr w:type="spellStart"/>
      <w:r w:rsidR="00740D7B" w:rsidRPr="009E11D3">
        <w:rPr>
          <w:rStyle w:val="Strong"/>
          <w:b w:val="0"/>
          <w:color w:val="FFFF00"/>
          <w:shd w:val="clear" w:color="auto" w:fill="FFFFFF"/>
        </w:rPr>
        <w:t>i</w:t>
      </w:r>
      <w:proofErr w:type="spellEnd"/>
      <w:r w:rsidR="00740D7B" w:rsidRPr="009E11D3">
        <w:rPr>
          <w:rStyle w:val="Strong"/>
          <w:b w:val="0"/>
          <w:color w:val="FFFF00"/>
          <w:shd w:val="clear" w:color="auto" w:fill="FFFFFF"/>
        </w:rPr>
        <w:t>)</w:t>
      </w:r>
      <w:r w:rsidR="002E54CA" w:rsidRPr="009E11D3">
        <w:rPr>
          <w:rStyle w:val="Strong"/>
          <w:b w:val="0"/>
          <w:color w:val="FFFF00"/>
          <w:shd w:val="clear" w:color="auto" w:fill="FFFFFF"/>
        </w:rPr>
        <w:t>.</w:t>
      </w:r>
      <w:r w:rsidR="00740D7B" w:rsidRPr="009E11D3">
        <w:rPr>
          <w:rStyle w:val="Strong"/>
          <w:b w:val="0"/>
          <w:color w:val="FFFF00"/>
          <w:shd w:val="clear" w:color="auto" w:fill="FFFFFF"/>
        </w:rPr>
        <w:t xml:space="preserve"> </w:t>
      </w:r>
      <w:r w:rsidR="00740D7B" w:rsidRPr="009E11D3">
        <w:rPr>
          <w:rStyle w:val="Strong"/>
          <w:b w:val="0"/>
          <w:color w:val="FFFF00"/>
          <w:sz w:val="22"/>
          <w:szCs w:val="22"/>
        </w:rPr>
        <w:t>Divine Love Nursery and Primary School, Trans-</w:t>
      </w:r>
      <w:proofErr w:type="spellStart"/>
      <w:r w:rsidR="00740D7B" w:rsidRPr="009E11D3">
        <w:rPr>
          <w:rStyle w:val="Strong"/>
          <w:b w:val="0"/>
          <w:color w:val="FFFF00"/>
          <w:sz w:val="22"/>
          <w:szCs w:val="22"/>
        </w:rPr>
        <w:t>Ekulu</w:t>
      </w:r>
      <w:proofErr w:type="spellEnd"/>
      <w:r w:rsidR="00740D7B" w:rsidRPr="009E11D3">
        <w:rPr>
          <w:rStyle w:val="Strong"/>
          <w:b w:val="0"/>
          <w:color w:val="FFFF00"/>
          <w:sz w:val="22"/>
          <w:szCs w:val="22"/>
        </w:rPr>
        <w:t>, Enugu</w:t>
      </w:r>
      <w:r w:rsidR="00740D7B" w:rsidRPr="009E11D3">
        <w:rPr>
          <w:b/>
          <w:color w:val="FFFF00"/>
          <w:sz w:val="22"/>
          <w:szCs w:val="22"/>
        </w:rPr>
        <w:t xml:space="preserve"> </w:t>
      </w:r>
      <w:r w:rsidR="00740D7B" w:rsidRPr="009E11D3">
        <w:rPr>
          <w:color w:val="FFFF00"/>
          <w:sz w:val="22"/>
          <w:szCs w:val="22"/>
        </w:rPr>
        <w:t>(ii)</w:t>
      </w:r>
      <w:r w:rsidR="002E54CA" w:rsidRPr="009E11D3">
        <w:rPr>
          <w:color w:val="FFFF00"/>
          <w:sz w:val="22"/>
          <w:szCs w:val="22"/>
        </w:rPr>
        <w:t>.</w:t>
      </w:r>
      <w:r w:rsidR="00740D7B" w:rsidRPr="009E11D3">
        <w:rPr>
          <w:b/>
          <w:color w:val="FFFF00"/>
          <w:sz w:val="22"/>
          <w:szCs w:val="22"/>
        </w:rPr>
        <w:t xml:space="preserve"> </w:t>
      </w:r>
      <w:r w:rsidR="00740D7B" w:rsidRPr="009E11D3">
        <w:rPr>
          <w:rStyle w:val="Strong"/>
          <w:b w:val="0"/>
          <w:color w:val="FFFF00"/>
          <w:sz w:val="22"/>
          <w:szCs w:val="22"/>
        </w:rPr>
        <w:t>Alpha British Primary School, Trans-</w:t>
      </w:r>
      <w:proofErr w:type="spellStart"/>
      <w:r w:rsidR="00740D7B" w:rsidRPr="009E11D3">
        <w:rPr>
          <w:rStyle w:val="Strong"/>
          <w:b w:val="0"/>
          <w:color w:val="FFFF00"/>
          <w:sz w:val="22"/>
          <w:szCs w:val="22"/>
        </w:rPr>
        <w:t>Ekulu</w:t>
      </w:r>
      <w:proofErr w:type="spellEnd"/>
      <w:r w:rsidR="00740D7B" w:rsidRPr="009E11D3">
        <w:rPr>
          <w:rStyle w:val="Strong"/>
          <w:b w:val="0"/>
          <w:color w:val="FFFF00"/>
          <w:sz w:val="22"/>
          <w:szCs w:val="22"/>
        </w:rPr>
        <w:t>, Enugu</w:t>
      </w:r>
      <w:r w:rsidR="00740D7B" w:rsidRPr="009E11D3">
        <w:rPr>
          <w:color w:val="FFFF00"/>
          <w:sz w:val="22"/>
          <w:szCs w:val="22"/>
        </w:rPr>
        <w:t>]</w:t>
      </w:r>
      <w:r w:rsidR="00740D7B" w:rsidRPr="009E11D3">
        <w:rPr>
          <w:rStyle w:val="Strong"/>
          <w:b w:val="0"/>
          <w:color w:val="FFFF00"/>
          <w:sz w:val="22"/>
          <w:szCs w:val="22"/>
        </w:rPr>
        <w:t xml:space="preserve">. </w:t>
      </w:r>
      <w:r w:rsidRPr="009E11D3">
        <w:rPr>
          <w:rStyle w:val="Strong"/>
          <w:b w:val="0"/>
          <w:color w:val="FFFF00"/>
          <w:shd w:val="clear" w:color="auto" w:fill="FFFFFF"/>
        </w:rPr>
        <w:t xml:space="preserve"> Enugu State is situated in southeastern Nigeria, with geographical coordinates of approximately 6°30′N latitude and 7°30′E longitude.</w:t>
      </w:r>
    </w:p>
    <w:p w14:paraId="35899511" w14:textId="77777777" w:rsidR="00DA2381" w:rsidRPr="003E779E" w:rsidRDefault="00DA2381" w:rsidP="007B686C">
      <w:pPr>
        <w:pStyle w:val="Heading3"/>
        <w:shd w:val="clear" w:color="auto" w:fill="FFFFFF"/>
        <w:rPr>
          <w:rStyle w:val="Strong"/>
          <w:rFonts w:ascii="Times New Roman" w:hAnsi="Times New Roman" w:cs="Times New Roman"/>
          <w:bCs w:val="0"/>
          <w:color w:val="auto"/>
          <w:sz w:val="22"/>
          <w:szCs w:val="22"/>
        </w:rPr>
      </w:pPr>
      <w:bookmarkStart w:id="1" w:name="3.1:_Sample_size"/>
      <w:bookmarkEnd w:id="1"/>
      <w:r w:rsidRPr="003E779E">
        <w:rPr>
          <w:rStyle w:val="Strong"/>
          <w:rFonts w:ascii="Times New Roman" w:hAnsi="Times New Roman" w:cs="Times New Roman"/>
          <w:bCs w:val="0"/>
          <w:color w:val="auto"/>
          <w:sz w:val="22"/>
          <w:szCs w:val="22"/>
        </w:rPr>
        <w:t>Study Population</w:t>
      </w:r>
    </w:p>
    <w:p w14:paraId="7A2884FD" w14:textId="77777777" w:rsidR="00DA2381" w:rsidRPr="003E779E" w:rsidRDefault="00DA2381" w:rsidP="007B686C">
      <w:pPr>
        <w:pStyle w:val="Heading3"/>
        <w:shd w:val="clear" w:color="auto" w:fill="FFFFFF"/>
        <w:jc w:val="both"/>
        <w:rPr>
          <w:rFonts w:ascii="Times New Roman" w:hAnsi="Times New Roman" w:cs="Times New Roman"/>
          <w:color w:val="auto"/>
          <w:sz w:val="22"/>
          <w:szCs w:val="22"/>
        </w:rPr>
      </w:pPr>
      <w:r w:rsidRPr="003E779E">
        <w:rPr>
          <w:rFonts w:ascii="Times New Roman" w:hAnsi="Times New Roman" w:cs="Times New Roman"/>
          <w:color w:val="auto"/>
          <w:sz w:val="22"/>
          <w:szCs w:val="22"/>
        </w:rPr>
        <w:t>The study population comprises an average of 730 pupils from four selected schools in Enugu:</w:t>
      </w:r>
    </w:p>
    <w:p w14:paraId="7F82D99D" w14:textId="77777777" w:rsidR="00DA2381" w:rsidRPr="003E779E" w:rsidRDefault="00DA2381" w:rsidP="007B686C">
      <w:pPr>
        <w:pStyle w:val="ds-markdown-paragraph"/>
        <w:numPr>
          <w:ilvl w:val="0"/>
          <w:numId w:val="14"/>
        </w:numPr>
        <w:shd w:val="clear" w:color="auto" w:fill="FFFFFF"/>
        <w:spacing w:before="0" w:beforeAutospacing="0"/>
        <w:jc w:val="both"/>
        <w:rPr>
          <w:sz w:val="22"/>
          <w:szCs w:val="22"/>
        </w:rPr>
      </w:pPr>
      <w:r w:rsidRPr="003E779E">
        <w:rPr>
          <w:rStyle w:val="Strong"/>
          <w:b w:val="0"/>
          <w:sz w:val="22"/>
          <w:szCs w:val="22"/>
        </w:rPr>
        <w:t>Divine Love Nursery and Primary School, Trans-</w:t>
      </w:r>
      <w:proofErr w:type="spellStart"/>
      <w:r w:rsidRPr="003E779E">
        <w:rPr>
          <w:rStyle w:val="Strong"/>
          <w:b w:val="0"/>
          <w:sz w:val="22"/>
          <w:szCs w:val="22"/>
        </w:rPr>
        <w:t>Ekulu</w:t>
      </w:r>
      <w:proofErr w:type="spellEnd"/>
      <w:r w:rsidRPr="003E779E">
        <w:rPr>
          <w:rStyle w:val="Strong"/>
          <w:b w:val="0"/>
          <w:sz w:val="22"/>
          <w:szCs w:val="22"/>
        </w:rPr>
        <w:t>, Enugu</w:t>
      </w:r>
      <w:r w:rsidRPr="003E779E">
        <w:rPr>
          <w:b/>
          <w:sz w:val="22"/>
          <w:szCs w:val="22"/>
        </w:rPr>
        <w:t>:</w:t>
      </w:r>
      <w:r w:rsidRPr="003E779E">
        <w:rPr>
          <w:sz w:val="22"/>
          <w:szCs w:val="22"/>
        </w:rPr>
        <w:t xml:space="preserve"> 195 pupils</w:t>
      </w:r>
    </w:p>
    <w:p w14:paraId="59E3580A" w14:textId="77777777" w:rsidR="00DA2381" w:rsidRPr="003E779E" w:rsidRDefault="00DA2381" w:rsidP="007B686C">
      <w:pPr>
        <w:pStyle w:val="ds-markdown-paragraph"/>
        <w:numPr>
          <w:ilvl w:val="0"/>
          <w:numId w:val="14"/>
        </w:numPr>
        <w:shd w:val="clear" w:color="auto" w:fill="FFFFFF"/>
        <w:spacing w:before="0" w:beforeAutospacing="0"/>
        <w:jc w:val="both"/>
        <w:rPr>
          <w:sz w:val="22"/>
          <w:szCs w:val="22"/>
        </w:rPr>
      </w:pPr>
      <w:r w:rsidRPr="003E779E">
        <w:rPr>
          <w:rStyle w:val="Strong"/>
          <w:b w:val="0"/>
          <w:sz w:val="22"/>
          <w:szCs w:val="22"/>
        </w:rPr>
        <w:t>Alpha British Primary School, Trans-</w:t>
      </w:r>
      <w:proofErr w:type="spellStart"/>
      <w:r w:rsidRPr="003E779E">
        <w:rPr>
          <w:rStyle w:val="Strong"/>
          <w:b w:val="0"/>
          <w:sz w:val="22"/>
          <w:szCs w:val="22"/>
        </w:rPr>
        <w:t>Ekulu</w:t>
      </w:r>
      <w:proofErr w:type="spellEnd"/>
      <w:r w:rsidRPr="003E779E">
        <w:rPr>
          <w:rStyle w:val="Strong"/>
          <w:b w:val="0"/>
          <w:sz w:val="22"/>
          <w:szCs w:val="22"/>
        </w:rPr>
        <w:t>, Enugu</w:t>
      </w:r>
      <w:r w:rsidRPr="003E779E">
        <w:rPr>
          <w:b/>
          <w:sz w:val="22"/>
          <w:szCs w:val="22"/>
        </w:rPr>
        <w:t>:</w:t>
      </w:r>
      <w:r w:rsidRPr="003E779E">
        <w:rPr>
          <w:sz w:val="22"/>
          <w:szCs w:val="22"/>
        </w:rPr>
        <w:t xml:space="preserve"> 204 pupils</w:t>
      </w:r>
    </w:p>
    <w:p w14:paraId="01B56927" w14:textId="77777777" w:rsidR="00DA2381" w:rsidRPr="003E779E" w:rsidRDefault="00DA2381" w:rsidP="007B686C">
      <w:pPr>
        <w:pStyle w:val="ds-markdown-paragraph"/>
        <w:numPr>
          <w:ilvl w:val="0"/>
          <w:numId w:val="14"/>
        </w:numPr>
        <w:shd w:val="clear" w:color="auto" w:fill="FFFFFF"/>
        <w:spacing w:before="0" w:beforeAutospacing="0"/>
        <w:jc w:val="both"/>
        <w:rPr>
          <w:sz w:val="22"/>
          <w:szCs w:val="22"/>
        </w:rPr>
      </w:pPr>
      <w:r w:rsidRPr="003E779E">
        <w:rPr>
          <w:rStyle w:val="Strong"/>
          <w:b w:val="0"/>
          <w:sz w:val="22"/>
          <w:szCs w:val="22"/>
        </w:rPr>
        <w:t>Housing Estate Primary School, Abakpa Nike, Enugu</w:t>
      </w:r>
      <w:r w:rsidRPr="003E779E">
        <w:rPr>
          <w:b/>
          <w:sz w:val="22"/>
          <w:szCs w:val="22"/>
        </w:rPr>
        <w:t xml:space="preserve">: </w:t>
      </w:r>
      <w:r w:rsidRPr="003E779E">
        <w:rPr>
          <w:sz w:val="22"/>
          <w:szCs w:val="22"/>
        </w:rPr>
        <w:t>161 pupils</w:t>
      </w:r>
    </w:p>
    <w:p w14:paraId="278FB7C4" w14:textId="77777777" w:rsidR="00C90568" w:rsidRPr="003E779E" w:rsidRDefault="00DA2381" w:rsidP="007B686C">
      <w:pPr>
        <w:pStyle w:val="ds-markdown-paragraph"/>
        <w:numPr>
          <w:ilvl w:val="0"/>
          <w:numId w:val="14"/>
        </w:numPr>
        <w:shd w:val="clear" w:color="auto" w:fill="FFFFFF"/>
        <w:spacing w:before="0" w:beforeAutospacing="0"/>
        <w:jc w:val="both"/>
        <w:rPr>
          <w:sz w:val="22"/>
          <w:szCs w:val="22"/>
        </w:rPr>
      </w:pPr>
      <w:proofErr w:type="spellStart"/>
      <w:r w:rsidRPr="003E779E">
        <w:rPr>
          <w:rStyle w:val="Strong"/>
          <w:b w:val="0"/>
          <w:sz w:val="22"/>
          <w:szCs w:val="22"/>
        </w:rPr>
        <w:t>Ekulu</w:t>
      </w:r>
      <w:proofErr w:type="spellEnd"/>
      <w:r w:rsidRPr="003E779E">
        <w:rPr>
          <w:rStyle w:val="Strong"/>
          <w:b w:val="0"/>
          <w:sz w:val="22"/>
          <w:szCs w:val="22"/>
        </w:rPr>
        <w:t xml:space="preserve"> Primary School, Trans-</w:t>
      </w:r>
      <w:proofErr w:type="spellStart"/>
      <w:r w:rsidRPr="003E779E">
        <w:rPr>
          <w:rStyle w:val="Strong"/>
          <w:b w:val="0"/>
          <w:sz w:val="22"/>
          <w:szCs w:val="22"/>
        </w:rPr>
        <w:t>Ekulu</w:t>
      </w:r>
      <w:proofErr w:type="spellEnd"/>
      <w:r w:rsidRPr="003E779E">
        <w:rPr>
          <w:rStyle w:val="Strong"/>
          <w:b w:val="0"/>
          <w:sz w:val="22"/>
          <w:szCs w:val="22"/>
        </w:rPr>
        <w:t>, Enugu</w:t>
      </w:r>
      <w:r w:rsidRPr="003E779E">
        <w:rPr>
          <w:b/>
          <w:sz w:val="22"/>
          <w:szCs w:val="22"/>
        </w:rPr>
        <w:t>:</w:t>
      </w:r>
      <w:r w:rsidRPr="003E779E">
        <w:rPr>
          <w:sz w:val="22"/>
          <w:szCs w:val="22"/>
        </w:rPr>
        <w:t xml:space="preserve"> 170 pupils</w:t>
      </w:r>
    </w:p>
    <w:p w14:paraId="4F898F54" w14:textId="77777777" w:rsidR="00DB0457" w:rsidRPr="003E779E" w:rsidRDefault="005B33A4" w:rsidP="007B686C">
      <w:pPr>
        <w:pStyle w:val="Heading1"/>
        <w:spacing w:before="0"/>
        <w:ind w:left="0"/>
        <w:rPr>
          <w:sz w:val="22"/>
          <w:szCs w:val="22"/>
        </w:rPr>
      </w:pPr>
      <w:r w:rsidRPr="003E779E">
        <w:rPr>
          <w:sz w:val="22"/>
          <w:szCs w:val="22"/>
        </w:rPr>
        <w:t>Sampling</w:t>
      </w:r>
      <w:r w:rsidRPr="003E779E">
        <w:rPr>
          <w:spacing w:val="-1"/>
          <w:sz w:val="22"/>
          <w:szCs w:val="22"/>
        </w:rPr>
        <w:t xml:space="preserve"> </w:t>
      </w:r>
      <w:r w:rsidR="004B3AA4" w:rsidRPr="003E779E">
        <w:rPr>
          <w:spacing w:val="-2"/>
          <w:sz w:val="22"/>
          <w:szCs w:val="22"/>
        </w:rPr>
        <w:t>T</w:t>
      </w:r>
      <w:r w:rsidRPr="003E779E">
        <w:rPr>
          <w:spacing w:val="-2"/>
          <w:sz w:val="22"/>
          <w:szCs w:val="22"/>
        </w:rPr>
        <w:t>echnique</w:t>
      </w:r>
      <w:r w:rsidR="00DB0457" w:rsidRPr="003E779E">
        <w:rPr>
          <w:spacing w:val="-2"/>
          <w:sz w:val="22"/>
          <w:szCs w:val="22"/>
        </w:rPr>
        <w:t xml:space="preserve"> and </w:t>
      </w:r>
      <w:r w:rsidR="00DB0457" w:rsidRPr="003E779E">
        <w:rPr>
          <w:sz w:val="22"/>
          <w:szCs w:val="22"/>
        </w:rPr>
        <w:t>Validity</w:t>
      </w:r>
      <w:r w:rsidR="00DB0457" w:rsidRPr="003E779E">
        <w:rPr>
          <w:spacing w:val="-2"/>
          <w:sz w:val="22"/>
          <w:szCs w:val="22"/>
        </w:rPr>
        <w:t xml:space="preserve"> </w:t>
      </w:r>
      <w:r w:rsidR="00DB0457" w:rsidRPr="003E779E">
        <w:rPr>
          <w:sz w:val="22"/>
          <w:szCs w:val="22"/>
        </w:rPr>
        <w:t>of</w:t>
      </w:r>
      <w:r w:rsidR="00DB0457" w:rsidRPr="003E779E">
        <w:rPr>
          <w:spacing w:val="-1"/>
          <w:sz w:val="22"/>
          <w:szCs w:val="22"/>
        </w:rPr>
        <w:t xml:space="preserve"> </w:t>
      </w:r>
      <w:r w:rsidR="00DB0457" w:rsidRPr="003E779E">
        <w:rPr>
          <w:sz w:val="22"/>
          <w:szCs w:val="22"/>
        </w:rPr>
        <w:t>the</w:t>
      </w:r>
      <w:r w:rsidR="00DB0457" w:rsidRPr="003E779E">
        <w:rPr>
          <w:spacing w:val="-2"/>
          <w:sz w:val="22"/>
          <w:szCs w:val="22"/>
        </w:rPr>
        <w:t xml:space="preserve"> Instrument</w:t>
      </w:r>
    </w:p>
    <w:p w14:paraId="6B4C720A" w14:textId="77777777" w:rsidR="00C90568" w:rsidRPr="003E779E" w:rsidRDefault="00C90568" w:rsidP="007B686C">
      <w:pPr>
        <w:pStyle w:val="ds-markdown-paragraph"/>
        <w:shd w:val="clear" w:color="auto" w:fill="FFFFFF"/>
        <w:spacing w:before="0" w:beforeAutospacing="0" w:after="0" w:afterAutospacing="0"/>
        <w:jc w:val="both"/>
        <w:rPr>
          <w:b/>
          <w:sz w:val="22"/>
          <w:szCs w:val="22"/>
        </w:rPr>
      </w:pPr>
      <w:r w:rsidRPr="003E779E">
        <w:rPr>
          <w:sz w:val="22"/>
          <w:szCs w:val="22"/>
        </w:rPr>
        <w:t>A </w:t>
      </w:r>
      <w:r w:rsidRPr="003E779E">
        <w:rPr>
          <w:rStyle w:val="Strong"/>
          <w:b w:val="0"/>
          <w:sz w:val="22"/>
          <w:szCs w:val="22"/>
        </w:rPr>
        <w:t>stratified sampling technique</w:t>
      </w:r>
      <w:r w:rsidRPr="003E779E">
        <w:rPr>
          <w:sz w:val="22"/>
          <w:szCs w:val="22"/>
        </w:rPr>
        <w:t xml:space="preserve"> (a non-probability sampling method) was employed for participant selection. In this approach, the population was divided into subgroups (strata) </w:t>
      </w:r>
      <w:r w:rsidR="000E62D5" w:rsidRPr="003E779E">
        <w:rPr>
          <w:sz w:val="22"/>
          <w:szCs w:val="22"/>
        </w:rPr>
        <w:t xml:space="preserve">based on shared characteristics </w:t>
      </w:r>
      <w:r w:rsidRPr="003E779E">
        <w:rPr>
          <w:sz w:val="22"/>
          <w:szCs w:val="22"/>
        </w:rPr>
        <w:t>specifically </w:t>
      </w:r>
      <w:r w:rsidRPr="003E779E">
        <w:rPr>
          <w:rStyle w:val="Strong"/>
          <w:b w:val="0"/>
          <w:sz w:val="22"/>
          <w:szCs w:val="22"/>
        </w:rPr>
        <w:t>age group and gender</w:t>
      </w:r>
      <w:r w:rsidRPr="003E779E">
        <w:rPr>
          <w:sz w:val="22"/>
          <w:szCs w:val="22"/>
        </w:rPr>
        <w:t>. Children who were both </w:t>
      </w:r>
      <w:r w:rsidRPr="003E779E">
        <w:rPr>
          <w:rStyle w:val="Strong"/>
          <w:b w:val="0"/>
          <w:sz w:val="22"/>
          <w:szCs w:val="22"/>
        </w:rPr>
        <w:t>available and willing to participate</w:t>
      </w:r>
      <w:r w:rsidRPr="003E779E">
        <w:rPr>
          <w:sz w:val="22"/>
          <w:szCs w:val="22"/>
        </w:rPr>
        <w:t> during the study period were included.</w:t>
      </w:r>
      <w:r w:rsidRPr="003E779E">
        <w:rPr>
          <w:b/>
          <w:sz w:val="22"/>
          <w:szCs w:val="22"/>
        </w:rPr>
        <w:t xml:space="preserve"> </w:t>
      </w:r>
      <w:r w:rsidRPr="003E779E">
        <w:rPr>
          <w:sz w:val="22"/>
          <w:szCs w:val="22"/>
        </w:rPr>
        <w:t>The stratified method was chosen to ensure representation across key demographic variables while accommodating practical constraints. Final selection within each stratum was based on participants’ expressed interest and willingness to take part in the study</w:t>
      </w:r>
      <w:r w:rsidR="00CF6BB1" w:rsidRPr="003E779E">
        <w:rPr>
          <w:sz w:val="22"/>
          <w:szCs w:val="22"/>
        </w:rPr>
        <w:t>.</w:t>
      </w:r>
    </w:p>
    <w:p w14:paraId="6EBFD261" w14:textId="77777777" w:rsidR="00C12A09" w:rsidRPr="003E779E" w:rsidRDefault="00C12A09" w:rsidP="007B686C">
      <w:pPr>
        <w:pStyle w:val="Heading3"/>
        <w:shd w:val="clear" w:color="auto" w:fill="FFFFFF"/>
        <w:spacing w:before="0"/>
        <w:jc w:val="both"/>
        <w:rPr>
          <w:rFonts w:ascii="Times New Roman" w:hAnsi="Times New Roman" w:cs="Times New Roman"/>
          <w:color w:val="auto"/>
          <w:sz w:val="22"/>
          <w:szCs w:val="22"/>
        </w:rPr>
      </w:pPr>
      <w:r w:rsidRPr="003E779E">
        <w:rPr>
          <w:rStyle w:val="Strong"/>
          <w:rFonts w:ascii="Times New Roman" w:hAnsi="Times New Roman" w:cs="Times New Roman"/>
          <w:bCs w:val="0"/>
          <w:color w:val="auto"/>
          <w:sz w:val="22"/>
          <w:szCs w:val="22"/>
        </w:rPr>
        <w:t>Validity of the Instrument</w:t>
      </w:r>
    </w:p>
    <w:p w14:paraId="4FF6D10B" w14:textId="77777777" w:rsidR="00C12A09" w:rsidRPr="003E779E" w:rsidRDefault="00C12A09" w:rsidP="007B686C">
      <w:pPr>
        <w:pStyle w:val="ds-markdown-paragraph"/>
        <w:shd w:val="clear" w:color="auto" w:fill="FFFFFF"/>
        <w:spacing w:before="0" w:beforeAutospacing="0"/>
        <w:jc w:val="both"/>
        <w:rPr>
          <w:sz w:val="22"/>
          <w:szCs w:val="22"/>
        </w:rPr>
      </w:pPr>
      <w:r w:rsidRPr="003E779E">
        <w:rPr>
          <w:sz w:val="22"/>
          <w:szCs w:val="22"/>
        </w:rPr>
        <w:t>The structured data collection sheet was meticulously designed and reviewed by the research team, with necessary revisions implemented to ensure content validity. The study was conducted with rigorous attention to methodological precision to maintain data accuracy. All participant information was handled with strict confidentiality in compliance with ethical research standards</w:t>
      </w:r>
      <w:r w:rsidR="00622844" w:rsidRPr="003E779E">
        <w:rPr>
          <w:sz w:val="22"/>
          <w:szCs w:val="22"/>
        </w:rPr>
        <w:t xml:space="preserve"> set forth in the 2024 revised edition of the Declaration of Helsinki by the World Medical Association (W</w:t>
      </w:r>
      <w:r w:rsidR="001F28AE">
        <w:rPr>
          <w:sz w:val="22"/>
          <w:szCs w:val="22"/>
        </w:rPr>
        <w:t>orld Medical Association, 2024)</w:t>
      </w:r>
      <w:r w:rsidRPr="003E779E">
        <w:rPr>
          <w:sz w:val="22"/>
          <w:szCs w:val="22"/>
        </w:rPr>
        <w:t>.</w:t>
      </w:r>
    </w:p>
    <w:p w14:paraId="4ABE6BF0" w14:textId="77777777" w:rsidR="002A7F43" w:rsidRPr="003E779E" w:rsidRDefault="002A7F43" w:rsidP="007B686C">
      <w:pPr>
        <w:pStyle w:val="Heading3"/>
        <w:shd w:val="clear" w:color="auto" w:fill="FFFFFF"/>
        <w:spacing w:before="0"/>
        <w:jc w:val="both"/>
        <w:rPr>
          <w:rFonts w:ascii="Times New Roman" w:hAnsi="Times New Roman" w:cs="Times New Roman"/>
          <w:color w:val="auto"/>
          <w:sz w:val="22"/>
          <w:szCs w:val="22"/>
        </w:rPr>
      </w:pPr>
      <w:r w:rsidRPr="003E779E">
        <w:rPr>
          <w:rStyle w:val="Strong"/>
          <w:rFonts w:ascii="Times New Roman" w:hAnsi="Times New Roman" w:cs="Times New Roman"/>
          <w:bCs w:val="0"/>
          <w:color w:val="auto"/>
          <w:sz w:val="22"/>
          <w:szCs w:val="22"/>
        </w:rPr>
        <w:t>Methods of Data Collection</w:t>
      </w:r>
    </w:p>
    <w:p w14:paraId="063FA0F8" w14:textId="77777777" w:rsidR="002A7F43" w:rsidRPr="003E779E" w:rsidRDefault="002A7F43" w:rsidP="007B686C">
      <w:pPr>
        <w:pStyle w:val="ds-markdown-paragraph"/>
        <w:shd w:val="clear" w:color="auto" w:fill="FFFFFF"/>
        <w:spacing w:before="0" w:beforeAutospacing="0"/>
        <w:jc w:val="both"/>
        <w:rPr>
          <w:sz w:val="22"/>
          <w:szCs w:val="22"/>
        </w:rPr>
      </w:pPr>
      <w:r w:rsidRPr="003E779E">
        <w:rPr>
          <w:sz w:val="22"/>
          <w:szCs w:val="22"/>
        </w:rPr>
        <w:t>Data were collected using structured datasheets administered by the principal researcher through standardized oral interviews. These interviews were conducted with participants' parents/guardians during morning assembly periods to ensure optimal participation rates. The face-to-face interview format allowed for clarification of questions and verification of responses, thereby enhancing data quality.</w:t>
      </w:r>
    </w:p>
    <w:p w14:paraId="520F0835" w14:textId="2CB26387" w:rsidR="004262ED" w:rsidRPr="00383E0E" w:rsidRDefault="004262ED" w:rsidP="007B686C">
      <w:pPr>
        <w:pStyle w:val="Heading3"/>
        <w:shd w:val="clear" w:color="auto" w:fill="FFFFFF"/>
        <w:spacing w:before="0"/>
        <w:jc w:val="both"/>
        <w:rPr>
          <w:rStyle w:val="Strong"/>
          <w:rFonts w:ascii="Times New Roman" w:hAnsi="Times New Roman" w:cs="Times New Roman"/>
          <w:bCs w:val="0"/>
          <w:color w:val="FFFF00"/>
          <w:sz w:val="22"/>
          <w:szCs w:val="22"/>
        </w:rPr>
      </w:pPr>
      <w:bookmarkStart w:id="2" w:name="Test_for_hypothesis"/>
      <w:bookmarkEnd w:id="2"/>
      <w:r w:rsidRPr="00383E0E">
        <w:rPr>
          <w:rStyle w:val="Strong"/>
          <w:rFonts w:ascii="Times New Roman" w:hAnsi="Times New Roman" w:cs="Times New Roman"/>
          <w:bCs w:val="0"/>
          <w:color w:val="FFFF00"/>
          <w:sz w:val="22"/>
          <w:szCs w:val="22"/>
        </w:rPr>
        <w:t xml:space="preserve">Data Analysis </w:t>
      </w:r>
    </w:p>
    <w:p w14:paraId="496BEA55" w14:textId="3729E67E" w:rsidR="005C79E3" w:rsidRPr="00383E0E" w:rsidRDefault="005C79E3" w:rsidP="00726C2F">
      <w:pPr>
        <w:jc w:val="both"/>
        <w:rPr>
          <w:color w:val="FFFF00"/>
        </w:rPr>
      </w:pPr>
      <w:r w:rsidRPr="00383E0E">
        <w:rPr>
          <w:color w:val="FFFF00"/>
          <w:shd w:val="clear" w:color="auto" w:fill="FFFFFF"/>
        </w:rPr>
        <w:t>Data were analyzed using descriptive statistics (frequencies, percentages) and inferential methods (chi-square test, z-test) to compare teeth exfoliation patterns between public and private school students. The chi-square test assessed categorical differences, while the z-test compared means. Analyses were conducted at α = 0.05 using standard software (SPSS/R), with results presented in tables and charts.</w:t>
      </w:r>
    </w:p>
    <w:p w14:paraId="480206D2" w14:textId="77777777" w:rsidR="00726C2F" w:rsidRPr="00383E0E" w:rsidRDefault="00726C2F" w:rsidP="00726C2F">
      <w:pPr>
        <w:pStyle w:val="Heading1"/>
        <w:spacing w:before="0"/>
        <w:ind w:left="0"/>
        <w:rPr>
          <w:b w:val="0"/>
          <w:color w:val="FFFF00"/>
          <w:sz w:val="22"/>
          <w:szCs w:val="22"/>
          <w:shd w:val="clear" w:color="auto" w:fill="FFFFFF"/>
        </w:rPr>
      </w:pPr>
      <w:r w:rsidRPr="00383E0E">
        <w:rPr>
          <w:b w:val="0"/>
          <w:color w:val="FFFF00"/>
          <w:sz w:val="22"/>
          <w:szCs w:val="22"/>
          <w:shd w:val="clear" w:color="auto" w:fill="FFFFFF"/>
        </w:rPr>
        <w:t>Additionally, the z-test was used to compare sample means, as represented by the formula:</w:t>
      </w:r>
    </w:p>
    <w:p w14:paraId="031CF38B" w14:textId="77777777" w:rsidR="005B33A4" w:rsidRPr="00383E0E" w:rsidRDefault="005B33A4" w:rsidP="007B686C">
      <w:pPr>
        <w:pStyle w:val="BodyText"/>
        <w:ind w:left="0"/>
        <w:jc w:val="left"/>
        <w:rPr>
          <w:color w:val="FFFF00"/>
          <w:sz w:val="22"/>
          <w:szCs w:val="22"/>
        </w:rPr>
      </w:pPr>
    </w:p>
    <w:p w14:paraId="08B7C469" w14:textId="77777777" w:rsidR="005B33A4" w:rsidRPr="00383E0E" w:rsidRDefault="005B33A4" w:rsidP="007B686C">
      <w:pPr>
        <w:pStyle w:val="BodyText"/>
        <w:tabs>
          <w:tab w:val="left" w:pos="444"/>
          <w:tab w:val="left" w:pos="940"/>
        </w:tabs>
        <w:ind w:left="0" w:right="7806"/>
        <w:jc w:val="right"/>
        <w:rPr>
          <w:color w:val="FFFF00"/>
          <w:sz w:val="22"/>
          <w:szCs w:val="22"/>
        </w:rPr>
      </w:pPr>
      <w:r w:rsidRPr="00383E0E">
        <w:rPr>
          <w:color w:val="FFFF00"/>
          <w:spacing w:val="-10"/>
          <w:sz w:val="22"/>
          <w:szCs w:val="22"/>
        </w:rPr>
        <w:t>Z</w:t>
      </w:r>
      <w:r w:rsidRPr="00383E0E">
        <w:rPr>
          <w:color w:val="FFFF00"/>
          <w:sz w:val="22"/>
          <w:szCs w:val="22"/>
        </w:rPr>
        <w:tab/>
      </w:r>
      <w:r w:rsidRPr="00383E0E">
        <w:rPr>
          <w:color w:val="FFFF00"/>
          <w:spacing w:val="-10"/>
          <w:sz w:val="22"/>
          <w:szCs w:val="22"/>
        </w:rPr>
        <w:t>=</w:t>
      </w:r>
      <w:r w:rsidRPr="00383E0E">
        <w:rPr>
          <w:color w:val="FFFF00"/>
          <w:sz w:val="22"/>
          <w:szCs w:val="22"/>
        </w:rPr>
        <w:tab/>
        <w:t>Ẍ</w:t>
      </w:r>
      <w:r w:rsidRPr="00383E0E">
        <w:rPr>
          <w:color w:val="FFFF00"/>
          <w:spacing w:val="-1"/>
          <w:sz w:val="22"/>
          <w:szCs w:val="22"/>
        </w:rPr>
        <w:t xml:space="preserve"> </w:t>
      </w:r>
      <w:r w:rsidRPr="00383E0E">
        <w:rPr>
          <w:color w:val="FFFF00"/>
          <w:sz w:val="22"/>
          <w:szCs w:val="22"/>
        </w:rPr>
        <w:t>-</w:t>
      </w:r>
      <w:r w:rsidR="008835B5" w:rsidRPr="00383E0E">
        <w:rPr>
          <w:color w:val="FFFF00"/>
          <w:spacing w:val="30"/>
          <w:sz w:val="22"/>
          <w:szCs w:val="22"/>
        </w:rPr>
        <w:t xml:space="preserve"> </w:t>
      </w:r>
      <w:r w:rsidRPr="00383E0E">
        <w:rPr>
          <w:color w:val="FFFF00"/>
          <w:spacing w:val="-10"/>
          <w:sz w:val="22"/>
          <w:szCs w:val="22"/>
        </w:rPr>
        <w:t>µ</w:t>
      </w:r>
    </w:p>
    <w:p w14:paraId="0CF6AA5F" w14:textId="77777777" w:rsidR="005B33A4" w:rsidRPr="00383E0E" w:rsidRDefault="005B33A4" w:rsidP="007B686C">
      <w:pPr>
        <w:pStyle w:val="BodyText"/>
        <w:ind w:left="0"/>
        <w:jc w:val="left"/>
        <w:rPr>
          <w:color w:val="FFFF00"/>
          <w:sz w:val="22"/>
          <w:szCs w:val="22"/>
        </w:rPr>
      </w:pPr>
      <w:r w:rsidRPr="00383E0E">
        <w:rPr>
          <w:noProof/>
          <w:color w:val="FFFF00"/>
          <w:sz w:val="22"/>
          <w:szCs w:val="22"/>
        </w:rPr>
        <mc:AlternateContent>
          <mc:Choice Requires="wps">
            <w:drawing>
              <wp:anchor distT="0" distB="0" distL="0" distR="0" simplePos="0" relativeHeight="251659264" behindDoc="1" locked="0" layoutInCell="1" allowOverlap="1" wp14:anchorId="5467C1A0" wp14:editId="2B7BF982">
                <wp:simplePos x="0" y="0"/>
                <wp:positionH relativeFrom="page">
                  <wp:posOffset>1428750</wp:posOffset>
                </wp:positionH>
                <wp:positionV relativeFrom="paragraph">
                  <wp:posOffset>126304</wp:posOffset>
                </wp:positionV>
                <wp:extent cx="7143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270"/>
                        </a:xfrm>
                        <a:custGeom>
                          <a:avLst/>
                          <a:gdLst/>
                          <a:ahLst/>
                          <a:cxnLst/>
                          <a:rect l="l" t="t" r="r" b="b"/>
                          <a:pathLst>
                            <a:path w="714375">
                              <a:moveTo>
                                <a:pt x="0" y="0"/>
                              </a:moveTo>
                              <a:lnTo>
                                <a:pt x="714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A637A5" id="Graphic 5" o:spid="_x0000_s1026" style="position:absolute;margin-left:112.5pt;margin-top:9.95pt;width:56.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14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" path="m,l714375,e" filled="f">
                <v:path arrowok="t"/>
                <w10:wrap type="topAndBottom" anchorx="page"/>
              </v:shape>
            </w:pict>
          </mc:Fallback>
        </mc:AlternateContent>
      </w:r>
    </w:p>
    <w:p w14:paraId="6DF2A7C9" w14:textId="77777777" w:rsidR="005B33A4" w:rsidRPr="00383E0E" w:rsidRDefault="005B33A4" w:rsidP="007B686C">
      <w:pPr>
        <w:ind w:right="7858"/>
        <w:jc w:val="right"/>
        <w:rPr>
          <w:b/>
          <w:color w:val="FFFF00"/>
        </w:rPr>
      </w:pPr>
      <w:r w:rsidRPr="00383E0E">
        <w:rPr>
          <w:color w:val="FFFF00"/>
          <w:spacing w:val="-4"/>
        </w:rPr>
        <w:t>S</w:t>
      </w:r>
      <w:r w:rsidRPr="00383E0E">
        <w:rPr>
          <w:b/>
          <w:color w:val="FFFF00"/>
          <w:spacing w:val="-4"/>
        </w:rPr>
        <w:t>/√N</w:t>
      </w:r>
    </w:p>
    <w:p w14:paraId="111BBE31" w14:textId="77777777" w:rsidR="005B33A4" w:rsidRPr="00383E0E" w:rsidRDefault="005B33A4" w:rsidP="007B686C">
      <w:pPr>
        <w:pStyle w:val="BodyText"/>
        <w:ind w:left="0"/>
        <w:jc w:val="left"/>
        <w:rPr>
          <w:b/>
          <w:color w:val="FFFF00"/>
          <w:sz w:val="22"/>
          <w:szCs w:val="22"/>
        </w:rPr>
      </w:pPr>
    </w:p>
    <w:p w14:paraId="705C073C" w14:textId="77777777" w:rsidR="005B33A4" w:rsidRPr="00383E0E" w:rsidRDefault="005B33A4" w:rsidP="007B686C">
      <w:pPr>
        <w:pStyle w:val="BodyText"/>
        <w:rPr>
          <w:color w:val="FFFF00"/>
          <w:sz w:val="22"/>
          <w:szCs w:val="22"/>
        </w:rPr>
      </w:pPr>
      <w:r w:rsidRPr="00383E0E">
        <w:rPr>
          <w:color w:val="FFFF00"/>
          <w:sz w:val="22"/>
          <w:szCs w:val="22"/>
        </w:rPr>
        <w:t>Where,</w:t>
      </w:r>
      <w:r w:rsidRPr="00383E0E">
        <w:rPr>
          <w:color w:val="FFFF00"/>
          <w:spacing w:val="-2"/>
          <w:sz w:val="22"/>
          <w:szCs w:val="22"/>
        </w:rPr>
        <w:t xml:space="preserve"> </w:t>
      </w:r>
      <w:r w:rsidRPr="00383E0E">
        <w:rPr>
          <w:color w:val="FFFF00"/>
          <w:sz w:val="22"/>
          <w:szCs w:val="22"/>
        </w:rPr>
        <w:t>X</w:t>
      </w:r>
      <w:r w:rsidRPr="00383E0E">
        <w:rPr>
          <w:color w:val="FFFF00"/>
          <w:spacing w:val="-1"/>
          <w:sz w:val="22"/>
          <w:szCs w:val="22"/>
        </w:rPr>
        <w:t xml:space="preserve"> </w:t>
      </w:r>
      <w:r w:rsidRPr="00383E0E">
        <w:rPr>
          <w:color w:val="FFFF00"/>
          <w:sz w:val="22"/>
          <w:szCs w:val="22"/>
        </w:rPr>
        <w:t>=</w:t>
      </w:r>
      <w:r w:rsidRPr="00383E0E">
        <w:rPr>
          <w:color w:val="FFFF00"/>
          <w:spacing w:val="-2"/>
          <w:sz w:val="22"/>
          <w:szCs w:val="22"/>
        </w:rPr>
        <w:t xml:space="preserve"> </w:t>
      </w:r>
      <w:r w:rsidRPr="00383E0E">
        <w:rPr>
          <w:color w:val="FFFF00"/>
          <w:sz w:val="22"/>
          <w:szCs w:val="22"/>
        </w:rPr>
        <w:t>Sample</w:t>
      </w:r>
      <w:r w:rsidRPr="00383E0E">
        <w:rPr>
          <w:color w:val="FFFF00"/>
          <w:spacing w:val="-3"/>
          <w:sz w:val="22"/>
          <w:szCs w:val="22"/>
        </w:rPr>
        <w:t xml:space="preserve"> </w:t>
      </w:r>
      <w:r w:rsidRPr="00383E0E">
        <w:rPr>
          <w:color w:val="FFFF00"/>
          <w:spacing w:val="-4"/>
          <w:sz w:val="22"/>
          <w:szCs w:val="22"/>
        </w:rPr>
        <w:t>mean</w:t>
      </w:r>
    </w:p>
    <w:p w14:paraId="158E73CC" w14:textId="77777777" w:rsidR="005B33A4" w:rsidRPr="00383E0E" w:rsidRDefault="005B33A4" w:rsidP="007B686C">
      <w:pPr>
        <w:pStyle w:val="BodyText"/>
        <w:ind w:left="0"/>
        <w:jc w:val="left"/>
        <w:rPr>
          <w:color w:val="FFFF00"/>
          <w:sz w:val="22"/>
          <w:szCs w:val="22"/>
        </w:rPr>
      </w:pPr>
    </w:p>
    <w:p w14:paraId="14FD1B46" w14:textId="77777777" w:rsidR="005B33A4" w:rsidRPr="00383E0E" w:rsidRDefault="005B33A4" w:rsidP="007B686C">
      <w:pPr>
        <w:pStyle w:val="BodyText"/>
        <w:ind w:left="1431"/>
        <w:jc w:val="left"/>
        <w:rPr>
          <w:color w:val="FFFF00"/>
          <w:sz w:val="22"/>
          <w:szCs w:val="22"/>
        </w:rPr>
      </w:pPr>
      <w:r w:rsidRPr="00383E0E">
        <w:rPr>
          <w:color w:val="FFFF00"/>
          <w:sz w:val="22"/>
          <w:szCs w:val="22"/>
        </w:rPr>
        <w:lastRenderedPageBreak/>
        <w:t>µ</w:t>
      </w:r>
      <w:r w:rsidRPr="00383E0E">
        <w:rPr>
          <w:color w:val="FFFF00"/>
          <w:spacing w:val="-4"/>
          <w:sz w:val="22"/>
          <w:szCs w:val="22"/>
        </w:rPr>
        <w:t xml:space="preserve"> </w:t>
      </w:r>
      <w:r w:rsidRPr="00383E0E">
        <w:rPr>
          <w:color w:val="FFFF00"/>
          <w:sz w:val="22"/>
          <w:szCs w:val="22"/>
        </w:rPr>
        <w:t>=</w:t>
      </w:r>
      <w:r w:rsidRPr="00383E0E">
        <w:rPr>
          <w:color w:val="FFFF00"/>
          <w:spacing w:val="-3"/>
          <w:sz w:val="22"/>
          <w:szCs w:val="22"/>
        </w:rPr>
        <w:t xml:space="preserve"> </w:t>
      </w:r>
      <w:r w:rsidRPr="00383E0E">
        <w:rPr>
          <w:color w:val="FFFF00"/>
          <w:sz w:val="22"/>
          <w:szCs w:val="22"/>
        </w:rPr>
        <w:t>Population</w:t>
      </w:r>
      <w:r w:rsidRPr="00383E0E">
        <w:rPr>
          <w:color w:val="FFFF00"/>
          <w:spacing w:val="-2"/>
          <w:sz w:val="22"/>
          <w:szCs w:val="22"/>
        </w:rPr>
        <w:t xml:space="preserve"> </w:t>
      </w:r>
      <w:r w:rsidRPr="00383E0E">
        <w:rPr>
          <w:color w:val="FFFF00"/>
          <w:spacing w:val="-4"/>
          <w:sz w:val="22"/>
          <w:szCs w:val="22"/>
        </w:rPr>
        <w:t>mean</w:t>
      </w:r>
    </w:p>
    <w:p w14:paraId="4D0C0ED1" w14:textId="77777777" w:rsidR="005B33A4" w:rsidRPr="00383E0E" w:rsidRDefault="005B33A4" w:rsidP="007B686C">
      <w:pPr>
        <w:pStyle w:val="BodyText"/>
        <w:ind w:left="0"/>
        <w:jc w:val="left"/>
        <w:rPr>
          <w:color w:val="FFFF00"/>
          <w:sz w:val="22"/>
          <w:szCs w:val="22"/>
        </w:rPr>
      </w:pPr>
    </w:p>
    <w:p w14:paraId="5F031245" w14:textId="25A5809C" w:rsidR="005B33A4" w:rsidRPr="00383E0E" w:rsidRDefault="005B33A4" w:rsidP="00E1425D">
      <w:pPr>
        <w:pStyle w:val="BodyText"/>
        <w:ind w:left="1431" w:right="5589"/>
        <w:jc w:val="left"/>
        <w:rPr>
          <w:color w:val="FFFF00"/>
          <w:sz w:val="22"/>
          <w:szCs w:val="22"/>
        </w:rPr>
      </w:pPr>
      <w:r w:rsidRPr="00383E0E">
        <w:rPr>
          <w:color w:val="FFFF00"/>
          <w:sz w:val="22"/>
          <w:szCs w:val="22"/>
        </w:rPr>
        <w:t>S</w:t>
      </w:r>
      <w:r w:rsidRPr="00383E0E">
        <w:rPr>
          <w:color w:val="FFFF00"/>
          <w:spacing w:val="-9"/>
          <w:sz w:val="22"/>
          <w:szCs w:val="22"/>
        </w:rPr>
        <w:t xml:space="preserve"> </w:t>
      </w:r>
      <w:r w:rsidRPr="00383E0E">
        <w:rPr>
          <w:color w:val="FFFF00"/>
          <w:sz w:val="22"/>
          <w:szCs w:val="22"/>
        </w:rPr>
        <w:t>=</w:t>
      </w:r>
      <w:r w:rsidRPr="00383E0E">
        <w:rPr>
          <w:color w:val="FFFF00"/>
          <w:spacing w:val="-10"/>
          <w:sz w:val="22"/>
          <w:szCs w:val="22"/>
        </w:rPr>
        <w:t xml:space="preserve"> </w:t>
      </w:r>
      <w:r w:rsidRPr="00383E0E">
        <w:rPr>
          <w:color w:val="FFFF00"/>
          <w:sz w:val="22"/>
          <w:szCs w:val="22"/>
        </w:rPr>
        <w:t>Sample</w:t>
      </w:r>
      <w:r w:rsidRPr="00383E0E">
        <w:rPr>
          <w:color w:val="FFFF00"/>
          <w:spacing w:val="-12"/>
          <w:sz w:val="22"/>
          <w:szCs w:val="22"/>
        </w:rPr>
        <w:t xml:space="preserve"> </w:t>
      </w:r>
      <w:r w:rsidRPr="00383E0E">
        <w:rPr>
          <w:color w:val="FFFF00"/>
          <w:sz w:val="22"/>
          <w:szCs w:val="22"/>
        </w:rPr>
        <w:t>standard</w:t>
      </w:r>
      <w:r w:rsidRPr="00383E0E">
        <w:rPr>
          <w:color w:val="FFFF00"/>
          <w:spacing w:val="-10"/>
          <w:sz w:val="22"/>
          <w:szCs w:val="22"/>
        </w:rPr>
        <w:t xml:space="preserve"> </w:t>
      </w:r>
      <w:r w:rsidRPr="00383E0E">
        <w:rPr>
          <w:color w:val="FFFF00"/>
          <w:sz w:val="22"/>
          <w:szCs w:val="22"/>
        </w:rPr>
        <w:t>deviation N = Sample size</w:t>
      </w:r>
      <w:bookmarkStart w:id="3" w:name="4._DATA_ANALYSIS_AND_PRESENTATION"/>
      <w:bookmarkEnd w:id="3"/>
    </w:p>
    <w:p w14:paraId="13E0D37C" w14:textId="77777777" w:rsidR="005B33A4" w:rsidRPr="003E779E" w:rsidRDefault="00EB170F" w:rsidP="007B686C">
      <w:pPr>
        <w:pStyle w:val="BodyText"/>
        <w:ind w:left="0"/>
        <w:jc w:val="left"/>
        <w:rPr>
          <w:b/>
          <w:sz w:val="22"/>
          <w:szCs w:val="22"/>
        </w:rPr>
      </w:pPr>
      <w:r w:rsidRPr="003E779E">
        <w:rPr>
          <w:b/>
          <w:sz w:val="22"/>
          <w:szCs w:val="22"/>
        </w:rPr>
        <w:t>RESULTS</w:t>
      </w:r>
    </w:p>
    <w:p w14:paraId="331DFD89" w14:textId="77777777" w:rsidR="00074DD4" w:rsidRPr="003E779E" w:rsidRDefault="00074DD4" w:rsidP="007B686C">
      <w:pPr>
        <w:pStyle w:val="Heading4"/>
        <w:shd w:val="clear" w:color="auto" w:fill="FFFFFF"/>
        <w:rPr>
          <w:rStyle w:val="Strong"/>
          <w:rFonts w:ascii="Times New Roman" w:hAnsi="Times New Roman" w:cs="Times New Roman"/>
          <w:b w:val="0"/>
          <w:bCs w:val="0"/>
          <w:color w:val="auto"/>
        </w:rPr>
      </w:pPr>
      <w:r w:rsidRPr="003E779E">
        <w:rPr>
          <w:rStyle w:val="Strong"/>
          <w:rFonts w:ascii="Times New Roman" w:hAnsi="Times New Roman" w:cs="Times New Roman"/>
          <w:b w:val="0"/>
          <w:bCs w:val="0"/>
          <w:color w:val="auto"/>
        </w:rPr>
        <w:t>Gender Distribution of Public and Private Schools</w:t>
      </w:r>
    </w:p>
    <w:p w14:paraId="2094412B" w14:textId="77777777" w:rsidR="00A20FE8" w:rsidRPr="003E779E" w:rsidRDefault="007B4657" w:rsidP="007B686C">
      <w:pPr>
        <w:pStyle w:val="ds-markdown-paragraph"/>
        <w:shd w:val="clear" w:color="auto" w:fill="FFFFFF"/>
        <w:spacing w:before="0" w:beforeAutospacing="0"/>
        <w:jc w:val="both"/>
        <w:rPr>
          <w:sz w:val="22"/>
          <w:szCs w:val="22"/>
          <w:shd w:val="clear" w:color="auto" w:fill="FFFFFF"/>
        </w:rPr>
      </w:pPr>
      <w:r w:rsidRPr="003E779E">
        <w:rPr>
          <w:rStyle w:val="Strong"/>
          <w:b w:val="0"/>
          <w:sz w:val="22"/>
          <w:szCs w:val="22"/>
        </w:rPr>
        <w:t>In Public Schools</w:t>
      </w:r>
      <w:r w:rsidRPr="003E779E">
        <w:rPr>
          <w:sz w:val="22"/>
          <w:szCs w:val="22"/>
        </w:rPr>
        <w:t>, the gender distribution revealed high predominant of Females: 58 (55.24%) over male Males: 47 (44.76%)</w:t>
      </w:r>
      <w:r w:rsidR="004C0779" w:rsidRPr="003E779E">
        <w:rPr>
          <w:sz w:val="22"/>
          <w:szCs w:val="22"/>
        </w:rPr>
        <w:t>. Similarly</w:t>
      </w:r>
      <w:r w:rsidR="00E61A4F" w:rsidRPr="003E779E">
        <w:rPr>
          <w:sz w:val="22"/>
          <w:szCs w:val="22"/>
        </w:rPr>
        <w:t xml:space="preserve"> </w:t>
      </w:r>
      <w:r w:rsidR="004C0779" w:rsidRPr="003E779E">
        <w:rPr>
          <w:sz w:val="22"/>
          <w:szCs w:val="22"/>
        </w:rPr>
        <w:t xml:space="preserve">in </w:t>
      </w:r>
      <w:r w:rsidRPr="003E779E">
        <w:rPr>
          <w:rStyle w:val="Strong"/>
          <w:b w:val="0"/>
          <w:sz w:val="22"/>
          <w:szCs w:val="22"/>
        </w:rPr>
        <w:t>Private Schools</w:t>
      </w:r>
      <w:r w:rsidR="004C0779" w:rsidRPr="003E779E">
        <w:rPr>
          <w:rStyle w:val="Strong"/>
          <w:sz w:val="22"/>
          <w:szCs w:val="22"/>
        </w:rPr>
        <w:t xml:space="preserve">, </w:t>
      </w:r>
      <w:r w:rsidR="00372528" w:rsidRPr="003E779E">
        <w:rPr>
          <w:sz w:val="22"/>
          <w:szCs w:val="22"/>
        </w:rPr>
        <w:t xml:space="preserve">Females gender accounted </w:t>
      </w:r>
      <w:r w:rsidR="004C0779" w:rsidRPr="003E779E">
        <w:rPr>
          <w:sz w:val="22"/>
          <w:szCs w:val="22"/>
        </w:rPr>
        <w:t xml:space="preserve">45 (55.55%) </w:t>
      </w:r>
      <w:r w:rsidR="00372528" w:rsidRPr="003E779E">
        <w:rPr>
          <w:sz w:val="22"/>
          <w:szCs w:val="22"/>
        </w:rPr>
        <w:t>over Males</w:t>
      </w:r>
      <w:r w:rsidRPr="003E779E">
        <w:rPr>
          <w:sz w:val="22"/>
          <w:szCs w:val="22"/>
        </w:rPr>
        <w:t xml:space="preserve"> 36 (44.45%)</w:t>
      </w:r>
      <w:r w:rsidR="00372528" w:rsidRPr="003E779E">
        <w:rPr>
          <w:sz w:val="22"/>
          <w:szCs w:val="22"/>
        </w:rPr>
        <w:t xml:space="preserve">. </w:t>
      </w:r>
      <w:r w:rsidR="00FB5E07" w:rsidRPr="003E779E">
        <w:rPr>
          <w:sz w:val="22"/>
          <w:szCs w:val="22"/>
          <w:shd w:val="clear" w:color="auto" w:fill="FFFFFF"/>
        </w:rPr>
        <w:t>T</w:t>
      </w:r>
      <w:r w:rsidR="00BC406B" w:rsidRPr="003E779E">
        <w:rPr>
          <w:sz w:val="22"/>
          <w:szCs w:val="22"/>
          <w:shd w:val="clear" w:color="auto" w:fill="FFFFFF"/>
        </w:rPr>
        <w:t>he gender distribution was nearly identical in both school types, with a s</w:t>
      </w:r>
      <w:r w:rsidR="00A45141" w:rsidRPr="003E779E">
        <w:rPr>
          <w:sz w:val="22"/>
          <w:szCs w:val="22"/>
          <w:shd w:val="clear" w:color="auto" w:fill="FFFFFF"/>
        </w:rPr>
        <w:t>light predominance of females (</w:t>
      </w:r>
      <w:r w:rsidR="00BC406B" w:rsidRPr="003E779E">
        <w:rPr>
          <w:sz w:val="22"/>
          <w:szCs w:val="22"/>
          <w:shd w:val="clear" w:color="auto" w:fill="FFFFFF"/>
        </w:rPr>
        <w:t>55%)</w:t>
      </w:r>
      <w:r w:rsidR="00C72BB1" w:rsidRPr="003E779E">
        <w:rPr>
          <w:sz w:val="22"/>
          <w:szCs w:val="22"/>
          <w:shd w:val="clear" w:color="auto" w:fill="FFFFFF"/>
        </w:rPr>
        <w:t xml:space="preserve"> in Private school</w:t>
      </w:r>
      <w:r w:rsidR="00025B5A" w:rsidRPr="003E779E">
        <w:rPr>
          <w:sz w:val="22"/>
          <w:szCs w:val="22"/>
          <w:shd w:val="clear" w:color="auto" w:fill="FFFFFF"/>
        </w:rPr>
        <w:t xml:space="preserve"> </w:t>
      </w:r>
      <w:r w:rsidR="00025B5A" w:rsidRPr="003E779E">
        <w:rPr>
          <w:b/>
          <w:sz w:val="22"/>
          <w:szCs w:val="22"/>
          <w:shd w:val="clear" w:color="auto" w:fill="FFFFFF"/>
        </w:rPr>
        <w:t>(Table 1)</w:t>
      </w:r>
      <w:r w:rsidR="00BC406B" w:rsidRPr="003E779E">
        <w:rPr>
          <w:b/>
          <w:sz w:val="22"/>
          <w:szCs w:val="22"/>
          <w:shd w:val="clear" w:color="auto" w:fill="FFFFFF"/>
        </w:rPr>
        <w:t xml:space="preserve">. </w:t>
      </w:r>
      <w:r w:rsidR="00BC406B" w:rsidRPr="003E779E">
        <w:rPr>
          <w:sz w:val="22"/>
          <w:szCs w:val="22"/>
          <w:shd w:val="clear" w:color="auto" w:fill="FFFFFF"/>
        </w:rPr>
        <w:t>This suggests no gender bias in the sample and aligns with literature showing no significant gender differences in oral health outcomes</w:t>
      </w:r>
      <w:r w:rsidR="00E24C2C" w:rsidRPr="003E779E">
        <w:rPr>
          <w:sz w:val="22"/>
          <w:szCs w:val="22"/>
          <w:shd w:val="clear" w:color="auto" w:fill="FFFFFF"/>
        </w:rPr>
        <w:t xml:space="preserve"> </w:t>
      </w:r>
    </w:p>
    <w:p w14:paraId="7294E4A3" w14:textId="77777777" w:rsidR="008B3B4D" w:rsidRPr="003E779E" w:rsidRDefault="008B3B4D" w:rsidP="007B686C">
      <w:pPr>
        <w:pStyle w:val="Heading4"/>
        <w:shd w:val="clear" w:color="auto" w:fill="FFFFFF"/>
        <w:rPr>
          <w:rStyle w:val="Strong"/>
          <w:rFonts w:ascii="Times New Roman" w:hAnsi="Times New Roman" w:cs="Times New Roman"/>
          <w:b w:val="0"/>
          <w:bCs w:val="0"/>
          <w:color w:val="auto"/>
        </w:rPr>
      </w:pPr>
      <w:r w:rsidRPr="003E779E">
        <w:rPr>
          <w:rStyle w:val="Strong"/>
          <w:rFonts w:ascii="Times New Roman" w:hAnsi="Times New Roman" w:cs="Times New Roman"/>
          <w:b w:val="0"/>
          <w:bCs w:val="0"/>
          <w:color w:val="auto"/>
        </w:rPr>
        <w:t>Age Distribution of Study Participants</w:t>
      </w:r>
    </w:p>
    <w:p w14:paraId="55142F22" w14:textId="77777777" w:rsidR="007E7C79" w:rsidRPr="003E779E" w:rsidRDefault="00E1299C" w:rsidP="007B686C">
      <w:pPr>
        <w:pStyle w:val="ds-markdown-paragraph"/>
        <w:shd w:val="clear" w:color="auto" w:fill="FFFFFF"/>
        <w:spacing w:before="0" w:beforeAutospacing="0"/>
        <w:rPr>
          <w:sz w:val="22"/>
          <w:szCs w:val="22"/>
        </w:rPr>
      </w:pPr>
      <w:r w:rsidRPr="003E779E">
        <w:rPr>
          <w:rStyle w:val="Strong"/>
          <w:b w:val="0"/>
          <w:bCs w:val="0"/>
          <w:sz w:val="22"/>
          <w:szCs w:val="22"/>
        </w:rPr>
        <w:t>Age Distribution of Study Participants</w:t>
      </w:r>
      <w:r w:rsidR="00E93512" w:rsidRPr="003E779E">
        <w:rPr>
          <w:rStyle w:val="Strong"/>
          <w:b w:val="0"/>
          <w:bCs w:val="0"/>
          <w:sz w:val="22"/>
          <w:szCs w:val="22"/>
        </w:rPr>
        <w:t xml:space="preserve"> </w:t>
      </w:r>
      <w:r w:rsidR="00323613" w:rsidRPr="003E779E">
        <w:rPr>
          <w:rStyle w:val="Strong"/>
          <w:b w:val="0"/>
          <w:bCs w:val="0"/>
          <w:i/>
          <w:sz w:val="22"/>
          <w:szCs w:val="22"/>
        </w:rPr>
        <w:t xml:space="preserve">indicated that </w:t>
      </w:r>
      <w:r w:rsidR="00323613" w:rsidRPr="003E779E">
        <w:rPr>
          <w:sz w:val="22"/>
          <w:szCs w:val="22"/>
        </w:rPr>
        <w:t>la</w:t>
      </w:r>
      <w:r w:rsidR="00624A9C" w:rsidRPr="003E779E">
        <w:rPr>
          <w:sz w:val="22"/>
          <w:szCs w:val="22"/>
        </w:rPr>
        <w:t xml:space="preserve">rgest group: 5–7 years (31.40%) while the </w:t>
      </w:r>
      <w:r w:rsidR="00C82FE5" w:rsidRPr="003E779E">
        <w:rPr>
          <w:sz w:val="22"/>
          <w:szCs w:val="22"/>
        </w:rPr>
        <w:t>s</w:t>
      </w:r>
      <w:r w:rsidR="007E7C79" w:rsidRPr="003E779E">
        <w:rPr>
          <w:sz w:val="22"/>
          <w:szCs w:val="22"/>
        </w:rPr>
        <w:t>mallest group: 14–16 years (1.92%)</w:t>
      </w:r>
      <w:r w:rsidR="00624A9C" w:rsidRPr="003E779E">
        <w:rPr>
          <w:sz w:val="22"/>
          <w:szCs w:val="22"/>
        </w:rPr>
        <w:t xml:space="preserve"> in </w:t>
      </w:r>
      <w:r w:rsidR="00624A9C" w:rsidRPr="003E779E">
        <w:rPr>
          <w:rStyle w:val="Strong"/>
          <w:b w:val="0"/>
          <w:sz w:val="22"/>
          <w:szCs w:val="22"/>
          <w:shd w:val="clear" w:color="auto" w:fill="FFFFFF"/>
        </w:rPr>
        <w:t>Public Schools</w:t>
      </w:r>
      <w:r w:rsidR="007E7C79" w:rsidRPr="003E779E">
        <w:rPr>
          <w:b/>
          <w:sz w:val="22"/>
          <w:szCs w:val="22"/>
        </w:rPr>
        <w:t>.</w:t>
      </w:r>
    </w:p>
    <w:p w14:paraId="0261172D" w14:textId="77777777" w:rsidR="00F1458F" w:rsidRPr="003E779E" w:rsidRDefault="00CA6610" w:rsidP="007B686C">
      <w:pPr>
        <w:pStyle w:val="ds-markdown-paragraph"/>
        <w:shd w:val="clear" w:color="auto" w:fill="FFFFFF"/>
        <w:spacing w:before="0" w:beforeAutospacing="0" w:after="60" w:afterAutospacing="0"/>
        <w:rPr>
          <w:sz w:val="22"/>
          <w:szCs w:val="22"/>
        </w:rPr>
      </w:pPr>
      <w:r w:rsidRPr="003E779E">
        <w:rPr>
          <w:rStyle w:val="Strong"/>
          <w:b w:val="0"/>
          <w:bCs w:val="0"/>
          <w:sz w:val="22"/>
          <w:szCs w:val="22"/>
        </w:rPr>
        <w:t xml:space="preserve">Age Distribution of Study Participants in </w:t>
      </w:r>
      <w:r w:rsidR="00F1458F" w:rsidRPr="003E779E">
        <w:rPr>
          <w:rStyle w:val="Strong"/>
          <w:b w:val="0"/>
          <w:sz w:val="22"/>
          <w:szCs w:val="22"/>
        </w:rPr>
        <w:t>Private Schools</w:t>
      </w:r>
      <w:r w:rsidRPr="003E779E">
        <w:rPr>
          <w:sz w:val="22"/>
          <w:szCs w:val="22"/>
        </w:rPr>
        <w:t xml:space="preserve"> revealed that </w:t>
      </w:r>
      <w:r w:rsidR="00F1458F" w:rsidRPr="003E779E">
        <w:rPr>
          <w:sz w:val="22"/>
          <w:szCs w:val="22"/>
        </w:rPr>
        <w:t xml:space="preserve">Largest group: 5–7 years (35.80%) </w:t>
      </w:r>
      <w:r w:rsidRPr="003E779E">
        <w:rPr>
          <w:sz w:val="22"/>
          <w:szCs w:val="22"/>
        </w:rPr>
        <w:t xml:space="preserve">and </w:t>
      </w:r>
      <w:r w:rsidR="00F1458F" w:rsidRPr="003E779E">
        <w:rPr>
          <w:sz w:val="22"/>
          <w:szCs w:val="22"/>
        </w:rPr>
        <w:t>Smallest group: 14–16 years (4.96%)</w:t>
      </w:r>
      <w:r w:rsidR="00660E50" w:rsidRPr="003E779E">
        <w:rPr>
          <w:sz w:val="22"/>
          <w:szCs w:val="22"/>
        </w:rPr>
        <w:t xml:space="preserve"> </w:t>
      </w:r>
      <w:r w:rsidR="00660E50" w:rsidRPr="003E779E">
        <w:rPr>
          <w:b/>
          <w:sz w:val="22"/>
          <w:szCs w:val="22"/>
        </w:rPr>
        <w:t>[Table 2]</w:t>
      </w:r>
      <w:r w:rsidR="00F1458F" w:rsidRPr="003E779E">
        <w:rPr>
          <w:b/>
          <w:sz w:val="22"/>
          <w:szCs w:val="22"/>
        </w:rPr>
        <w:t>.</w:t>
      </w:r>
      <w:r w:rsidR="00EF6E84" w:rsidRPr="003E779E">
        <w:rPr>
          <w:sz w:val="22"/>
          <w:szCs w:val="22"/>
        </w:rPr>
        <w:t xml:space="preserve"> </w:t>
      </w:r>
      <w:r w:rsidR="00EF6E84" w:rsidRPr="003E779E">
        <w:rPr>
          <w:sz w:val="22"/>
          <w:szCs w:val="22"/>
          <w:shd w:val="clear" w:color="auto" w:fill="FFFFFF"/>
        </w:rPr>
        <w:t>The 5–7 age group was most represented in both school types, consistent with the typical onset of deciduous teeth exfoliation. Private schools had a higher proportion of younger children (0–4 years), possibly reflecting enrollment trends.</w:t>
      </w:r>
    </w:p>
    <w:p w14:paraId="61C2DB6F" w14:textId="77777777" w:rsidR="00030F40" w:rsidRPr="003E779E" w:rsidRDefault="00030F40" w:rsidP="007B686C">
      <w:pPr>
        <w:pStyle w:val="Heading4"/>
        <w:shd w:val="clear" w:color="auto" w:fill="FFFFFF"/>
        <w:rPr>
          <w:rStyle w:val="Strong"/>
          <w:rFonts w:ascii="Times New Roman" w:hAnsi="Times New Roman" w:cs="Times New Roman"/>
          <w:b w:val="0"/>
          <w:bCs w:val="0"/>
          <w:color w:val="auto"/>
        </w:rPr>
      </w:pPr>
      <w:r w:rsidRPr="003E779E">
        <w:rPr>
          <w:rStyle w:val="Strong"/>
          <w:rFonts w:ascii="Times New Roman" w:hAnsi="Times New Roman" w:cs="Times New Roman"/>
          <w:b w:val="0"/>
          <w:bCs w:val="0"/>
          <w:color w:val="auto"/>
        </w:rPr>
        <w:t>School Class Distribution (Primary 1–6)</w:t>
      </w:r>
    </w:p>
    <w:p w14:paraId="0B69131D" w14:textId="77777777" w:rsidR="00B211A6" w:rsidRPr="003E779E" w:rsidRDefault="005E045A" w:rsidP="007B686C">
      <w:pPr>
        <w:pStyle w:val="ds-markdown-paragraph"/>
        <w:shd w:val="clear" w:color="auto" w:fill="FFFFFF"/>
        <w:spacing w:before="0" w:beforeAutospacing="0" w:after="60" w:afterAutospacing="0"/>
        <w:jc w:val="both"/>
        <w:rPr>
          <w:sz w:val="22"/>
          <w:szCs w:val="22"/>
          <w:shd w:val="clear" w:color="auto" w:fill="FFFFFF"/>
        </w:rPr>
      </w:pPr>
      <w:r w:rsidRPr="003E779E">
        <w:rPr>
          <w:rStyle w:val="Strong"/>
          <w:b w:val="0"/>
          <w:sz w:val="22"/>
          <w:szCs w:val="22"/>
        </w:rPr>
        <w:t>In Private Schools</w:t>
      </w:r>
      <w:r w:rsidRPr="003E779E">
        <w:rPr>
          <w:sz w:val="22"/>
          <w:szCs w:val="22"/>
        </w:rPr>
        <w:t>, Highest enrollment was common in Primary 2 (24.69%) but Lowest in Primary 6 (8.65%).</w:t>
      </w:r>
      <w:r w:rsidR="00582C1C" w:rsidRPr="003E779E">
        <w:rPr>
          <w:sz w:val="22"/>
          <w:szCs w:val="22"/>
        </w:rPr>
        <w:t xml:space="preserve"> In </w:t>
      </w:r>
      <w:r w:rsidR="00582C1C" w:rsidRPr="003E779E">
        <w:rPr>
          <w:rStyle w:val="Strong"/>
          <w:b w:val="0"/>
          <w:sz w:val="22"/>
          <w:szCs w:val="22"/>
        </w:rPr>
        <w:t>Public Schools</w:t>
      </w:r>
      <w:r w:rsidR="00582C1C" w:rsidRPr="003E779E">
        <w:rPr>
          <w:sz w:val="22"/>
          <w:szCs w:val="22"/>
        </w:rPr>
        <w:t xml:space="preserve"> Highest enrollment was found in Primary 2 (20.95%) and </w:t>
      </w:r>
      <w:r w:rsidR="008126F3" w:rsidRPr="003E779E">
        <w:rPr>
          <w:sz w:val="22"/>
          <w:szCs w:val="22"/>
        </w:rPr>
        <w:t xml:space="preserve">Lowest in Primary 3 (17.14%) </w:t>
      </w:r>
      <w:r w:rsidR="008126F3" w:rsidRPr="003E779E">
        <w:rPr>
          <w:b/>
          <w:sz w:val="22"/>
          <w:szCs w:val="22"/>
        </w:rPr>
        <w:t>[Table 3]</w:t>
      </w:r>
      <w:r w:rsidR="00D81E88" w:rsidRPr="003E779E">
        <w:rPr>
          <w:b/>
          <w:sz w:val="22"/>
          <w:szCs w:val="22"/>
        </w:rPr>
        <w:t xml:space="preserve">. </w:t>
      </w:r>
      <w:r w:rsidR="00D81E88" w:rsidRPr="003E779E">
        <w:rPr>
          <w:sz w:val="22"/>
          <w:szCs w:val="22"/>
          <w:shd w:val="clear" w:color="auto" w:fill="FFFFFF"/>
        </w:rPr>
        <w:t>Both school types showed declining enrollment in higher classes (e.g., Primary 6), which may reflect dropout rates or demographic shifts. Private schools had more uniform distribution across classes</w:t>
      </w:r>
      <w:r w:rsidR="00294AAD" w:rsidRPr="003E779E">
        <w:rPr>
          <w:sz w:val="22"/>
          <w:szCs w:val="22"/>
          <w:shd w:val="clear" w:color="auto" w:fill="FFFFFF"/>
        </w:rPr>
        <w:t>.</w:t>
      </w:r>
    </w:p>
    <w:p w14:paraId="590EE539" w14:textId="77777777" w:rsidR="008B3B4D" w:rsidRPr="003E779E" w:rsidRDefault="008B3B4D" w:rsidP="007B686C">
      <w:pPr>
        <w:pStyle w:val="ds-markdown-paragraph"/>
        <w:shd w:val="clear" w:color="auto" w:fill="FFFFFF"/>
        <w:spacing w:before="0" w:beforeAutospacing="0" w:after="60" w:afterAutospacing="0"/>
        <w:jc w:val="both"/>
        <w:rPr>
          <w:rStyle w:val="Strong"/>
          <w:b w:val="0"/>
          <w:bCs w:val="0"/>
          <w:i/>
          <w:sz w:val="22"/>
          <w:szCs w:val="22"/>
        </w:rPr>
      </w:pPr>
      <w:r w:rsidRPr="003E779E">
        <w:rPr>
          <w:rStyle w:val="Strong"/>
          <w:b w:val="0"/>
          <w:bCs w:val="0"/>
          <w:i/>
          <w:sz w:val="22"/>
          <w:szCs w:val="22"/>
        </w:rPr>
        <w:t>Exfoliation Patterns by Tooth Type and Age</w:t>
      </w:r>
    </w:p>
    <w:p w14:paraId="2B7CA38F" w14:textId="77777777" w:rsidR="00461CF3" w:rsidRPr="003E779E" w:rsidRDefault="00461CF3" w:rsidP="007B686C">
      <w:pPr>
        <w:pStyle w:val="ds-markdown-paragraph"/>
        <w:shd w:val="clear" w:color="auto" w:fill="FFFFFF"/>
        <w:spacing w:before="0" w:beforeAutospacing="0" w:after="60" w:afterAutospacing="0"/>
        <w:rPr>
          <w:sz w:val="22"/>
          <w:szCs w:val="22"/>
        </w:rPr>
      </w:pPr>
      <w:r w:rsidRPr="001F28AE">
        <w:rPr>
          <w:rStyle w:val="Strong"/>
          <w:b w:val="0"/>
          <w:sz w:val="22"/>
          <w:szCs w:val="22"/>
        </w:rPr>
        <w:t>Incisors</w:t>
      </w:r>
      <w:r w:rsidRPr="001F28AE">
        <w:rPr>
          <w:b/>
          <w:sz w:val="22"/>
          <w:szCs w:val="22"/>
        </w:rPr>
        <w:t>:</w:t>
      </w:r>
      <w:r w:rsidR="00AF6BF2" w:rsidRPr="003E779E">
        <w:rPr>
          <w:sz w:val="22"/>
          <w:szCs w:val="22"/>
        </w:rPr>
        <w:t xml:space="preserve"> </w:t>
      </w:r>
      <w:r w:rsidRPr="003E779E">
        <w:rPr>
          <w:sz w:val="22"/>
          <w:szCs w:val="22"/>
        </w:rPr>
        <w:t>Public school children aged 5–7 had significantly higher exfoliation (66 v</w:t>
      </w:r>
      <w:r w:rsidR="00AF6BF2" w:rsidRPr="003E779E">
        <w:rPr>
          <w:sz w:val="22"/>
          <w:szCs w:val="22"/>
        </w:rPr>
        <w:t>er</w:t>
      </w:r>
      <w:r w:rsidRPr="003E779E">
        <w:rPr>
          <w:sz w:val="22"/>
          <w:szCs w:val="22"/>
        </w:rPr>
        <w:t>s</w:t>
      </w:r>
      <w:r w:rsidR="00AF6BF2" w:rsidRPr="003E779E">
        <w:rPr>
          <w:sz w:val="22"/>
          <w:szCs w:val="22"/>
        </w:rPr>
        <w:t xml:space="preserve">us </w:t>
      </w:r>
      <w:r w:rsidRPr="003E779E">
        <w:rPr>
          <w:sz w:val="22"/>
          <w:szCs w:val="22"/>
        </w:rPr>
        <w:t>24 in private schools).</w:t>
      </w:r>
      <w:r w:rsidR="00AF6BF2" w:rsidRPr="003E779E">
        <w:rPr>
          <w:sz w:val="22"/>
          <w:szCs w:val="22"/>
        </w:rPr>
        <w:t xml:space="preserve"> </w:t>
      </w:r>
      <w:r w:rsidRPr="003E779E">
        <w:rPr>
          <w:sz w:val="22"/>
          <w:szCs w:val="22"/>
        </w:rPr>
        <w:t>Private school children showed delayed exfoliation in older age groups (e.g., 52 in 8–10 years v</w:t>
      </w:r>
      <w:r w:rsidR="00AF6BF2" w:rsidRPr="003E779E">
        <w:rPr>
          <w:sz w:val="22"/>
          <w:szCs w:val="22"/>
        </w:rPr>
        <w:t>ersus</w:t>
      </w:r>
      <w:r w:rsidRPr="003E779E">
        <w:rPr>
          <w:sz w:val="22"/>
          <w:szCs w:val="22"/>
        </w:rPr>
        <w:t xml:space="preserve"> 39 in public schools).</w:t>
      </w:r>
    </w:p>
    <w:p w14:paraId="679B7558" w14:textId="77777777" w:rsidR="00461CF3" w:rsidRPr="003E779E" w:rsidRDefault="00461CF3" w:rsidP="007B686C">
      <w:pPr>
        <w:pStyle w:val="ds-markdown-paragraph"/>
        <w:shd w:val="clear" w:color="auto" w:fill="FFFFFF"/>
        <w:spacing w:before="0" w:beforeAutospacing="0" w:after="60" w:afterAutospacing="0"/>
        <w:rPr>
          <w:sz w:val="22"/>
          <w:szCs w:val="22"/>
        </w:rPr>
      </w:pPr>
      <w:r w:rsidRPr="001F28AE">
        <w:rPr>
          <w:rStyle w:val="Strong"/>
          <w:b w:val="0"/>
          <w:sz w:val="22"/>
          <w:szCs w:val="22"/>
        </w:rPr>
        <w:t>Canines and Molars</w:t>
      </w:r>
      <w:r w:rsidRPr="001F28AE">
        <w:rPr>
          <w:b/>
          <w:sz w:val="22"/>
          <w:szCs w:val="22"/>
        </w:rPr>
        <w:t>:</w:t>
      </w:r>
      <w:r w:rsidR="00E24EF0" w:rsidRPr="003E779E">
        <w:rPr>
          <w:sz w:val="22"/>
          <w:szCs w:val="22"/>
        </w:rPr>
        <w:t xml:space="preserve"> </w:t>
      </w:r>
      <w:r w:rsidRPr="003E779E">
        <w:rPr>
          <w:sz w:val="22"/>
          <w:szCs w:val="22"/>
        </w:rPr>
        <w:t>Similar trends, with public school students shedding earlier. For example, in 8–10 years, 58 public school children shed canines v</w:t>
      </w:r>
      <w:r w:rsidR="00E24EF0" w:rsidRPr="003E779E">
        <w:rPr>
          <w:sz w:val="22"/>
          <w:szCs w:val="22"/>
        </w:rPr>
        <w:t xml:space="preserve">ersus </w:t>
      </w:r>
      <w:r w:rsidRPr="003E779E">
        <w:rPr>
          <w:sz w:val="22"/>
          <w:szCs w:val="22"/>
        </w:rPr>
        <w:t>26 in private schools.</w:t>
      </w:r>
    </w:p>
    <w:p w14:paraId="51F1AD59" w14:textId="77777777" w:rsidR="00691553" w:rsidRPr="003E779E" w:rsidRDefault="00691553" w:rsidP="007B686C">
      <w:pPr>
        <w:pStyle w:val="ds-markdown-paragraph"/>
        <w:shd w:val="clear" w:color="auto" w:fill="FFFFFF"/>
        <w:spacing w:before="0" w:beforeAutospacing="0" w:after="60" w:afterAutospacing="0"/>
        <w:rPr>
          <w:sz w:val="22"/>
          <w:szCs w:val="22"/>
          <w:shd w:val="clear" w:color="auto" w:fill="FFFFFF"/>
        </w:rPr>
      </w:pPr>
      <w:r w:rsidRPr="003E779E">
        <w:rPr>
          <w:sz w:val="22"/>
          <w:szCs w:val="22"/>
          <w:shd w:val="clear" w:color="auto" w:fill="FFFFFF"/>
        </w:rPr>
        <w:t>Public school students consistently exhibited earlier exfoliation across all tooth types, likely due to socioeconomic factors (e.g., poorer nutrition, limited dental care)</w:t>
      </w:r>
      <w:r w:rsidR="00BD7826" w:rsidRPr="003E779E">
        <w:rPr>
          <w:sz w:val="22"/>
          <w:szCs w:val="22"/>
          <w:shd w:val="clear" w:color="auto" w:fill="FFFFFF"/>
        </w:rPr>
        <w:t xml:space="preserve"> </w:t>
      </w:r>
      <w:r w:rsidR="00BD7826" w:rsidRPr="003E779E">
        <w:rPr>
          <w:b/>
          <w:sz w:val="22"/>
          <w:szCs w:val="22"/>
        </w:rPr>
        <w:t xml:space="preserve">[Table </w:t>
      </w:r>
      <w:r w:rsidR="00B73419" w:rsidRPr="003E779E">
        <w:rPr>
          <w:b/>
          <w:sz w:val="22"/>
          <w:szCs w:val="22"/>
        </w:rPr>
        <w:t>4</w:t>
      </w:r>
      <w:r w:rsidR="00BD7826" w:rsidRPr="003E779E">
        <w:rPr>
          <w:b/>
          <w:sz w:val="22"/>
          <w:szCs w:val="22"/>
        </w:rPr>
        <w:t>]</w:t>
      </w:r>
      <w:r w:rsidRPr="003E779E">
        <w:rPr>
          <w:sz w:val="22"/>
          <w:szCs w:val="22"/>
          <w:shd w:val="clear" w:color="auto" w:fill="FFFFFF"/>
        </w:rPr>
        <w:t>.</w:t>
      </w:r>
    </w:p>
    <w:p w14:paraId="3F941D41" w14:textId="77777777" w:rsidR="00EA3339" w:rsidRPr="003E779E" w:rsidRDefault="00EA3339" w:rsidP="007B686C">
      <w:pPr>
        <w:pStyle w:val="Heading4"/>
        <w:shd w:val="clear" w:color="auto" w:fill="FFFFFF"/>
        <w:rPr>
          <w:rFonts w:ascii="Times New Roman" w:hAnsi="Times New Roman" w:cs="Times New Roman"/>
          <w:color w:val="auto"/>
        </w:rPr>
      </w:pPr>
      <w:r w:rsidRPr="003E779E">
        <w:rPr>
          <w:rStyle w:val="Strong"/>
          <w:rFonts w:ascii="Times New Roman" w:hAnsi="Times New Roman" w:cs="Times New Roman"/>
          <w:b w:val="0"/>
          <w:bCs w:val="0"/>
          <w:color w:val="auto"/>
        </w:rPr>
        <w:t>Hypothesis Testing (Chi-Square Test)</w:t>
      </w:r>
    </w:p>
    <w:p w14:paraId="30330C00" w14:textId="77777777" w:rsidR="008B3B4D" w:rsidRPr="003E779E" w:rsidRDefault="00FF4A09" w:rsidP="00E45C0C">
      <w:pPr>
        <w:pStyle w:val="ds-markdown-paragraph"/>
        <w:shd w:val="clear" w:color="auto" w:fill="FFFFFF"/>
        <w:spacing w:before="0" w:beforeAutospacing="0"/>
        <w:jc w:val="both"/>
        <w:rPr>
          <w:sz w:val="22"/>
          <w:szCs w:val="22"/>
        </w:rPr>
      </w:pPr>
      <w:r w:rsidRPr="003E779E">
        <w:rPr>
          <w:rStyle w:val="Strong"/>
          <w:b w:val="0"/>
          <w:sz w:val="22"/>
          <w:szCs w:val="22"/>
        </w:rPr>
        <w:t>From the result</w:t>
      </w:r>
      <w:r w:rsidRPr="003E779E">
        <w:rPr>
          <w:b/>
          <w:sz w:val="22"/>
          <w:szCs w:val="22"/>
        </w:rPr>
        <w:t>:</w:t>
      </w:r>
      <w:r w:rsidRPr="003E779E">
        <w:rPr>
          <w:sz w:val="22"/>
          <w:szCs w:val="22"/>
        </w:rPr>
        <w:t xml:space="preserve"> A </w:t>
      </w:r>
      <w:r w:rsidRPr="003E779E">
        <w:rPr>
          <w:i/>
          <w:sz w:val="22"/>
          <w:szCs w:val="22"/>
        </w:rPr>
        <w:t>p</w:t>
      </w:r>
      <w:r w:rsidRPr="003E779E">
        <w:rPr>
          <w:sz w:val="22"/>
          <w:szCs w:val="22"/>
        </w:rPr>
        <w:t>-value of </w:t>
      </w:r>
      <w:r w:rsidRPr="0009442F">
        <w:rPr>
          <w:rStyle w:val="Strong"/>
          <w:b w:val="0"/>
          <w:sz w:val="22"/>
          <w:szCs w:val="22"/>
        </w:rPr>
        <w:t>3.458e-13</w:t>
      </w:r>
      <w:r w:rsidRPr="0009442F">
        <w:rPr>
          <w:b/>
          <w:sz w:val="22"/>
          <w:szCs w:val="22"/>
        </w:rPr>
        <w:t> </w:t>
      </w:r>
      <w:r w:rsidRPr="003E779E">
        <w:rPr>
          <w:sz w:val="22"/>
          <w:szCs w:val="22"/>
        </w:rPr>
        <w:t>(extremely significant) confirmed that exfoliation patterns differed substantially between public and private schools</w:t>
      </w:r>
      <w:r w:rsidR="00C414CC" w:rsidRPr="003E779E">
        <w:rPr>
          <w:sz w:val="22"/>
          <w:szCs w:val="22"/>
        </w:rPr>
        <w:t xml:space="preserve"> </w:t>
      </w:r>
      <w:r w:rsidR="00C414CC" w:rsidRPr="003E779E">
        <w:rPr>
          <w:b/>
          <w:sz w:val="22"/>
          <w:szCs w:val="22"/>
        </w:rPr>
        <w:t xml:space="preserve">[Table </w:t>
      </w:r>
      <w:r w:rsidR="00F91CB5" w:rsidRPr="003E779E">
        <w:rPr>
          <w:b/>
          <w:sz w:val="22"/>
          <w:szCs w:val="22"/>
        </w:rPr>
        <w:t>5</w:t>
      </w:r>
      <w:r w:rsidR="00C414CC" w:rsidRPr="003E779E">
        <w:rPr>
          <w:b/>
          <w:sz w:val="22"/>
          <w:szCs w:val="22"/>
        </w:rPr>
        <w:t>]</w:t>
      </w:r>
      <w:r w:rsidRPr="003E779E">
        <w:rPr>
          <w:sz w:val="22"/>
          <w:szCs w:val="22"/>
        </w:rPr>
        <w:t>.</w:t>
      </w:r>
      <w:r w:rsidR="00BB16DA" w:rsidRPr="003E779E">
        <w:rPr>
          <w:sz w:val="22"/>
          <w:szCs w:val="22"/>
        </w:rPr>
        <w:t xml:space="preserve"> The </w:t>
      </w:r>
      <w:r w:rsidR="00BB16DA" w:rsidRPr="003E779E">
        <w:rPr>
          <w:rStyle w:val="Strong"/>
          <w:b w:val="0"/>
          <w:sz w:val="22"/>
          <w:szCs w:val="22"/>
          <w:shd w:val="clear" w:color="auto" w:fill="FFFFFF"/>
        </w:rPr>
        <w:t>implication</w:t>
      </w:r>
      <w:r w:rsidR="00BB16DA" w:rsidRPr="003E779E">
        <w:rPr>
          <w:sz w:val="22"/>
          <w:szCs w:val="22"/>
          <w:shd w:val="clear" w:color="auto" w:fill="FFFFFF"/>
        </w:rPr>
        <w:t xml:space="preserve"> is that the null hypothesis (no difference) was rejected, supporting the influence of school type (a proxy for socioeconomic status) on exfoliation timing.</w:t>
      </w:r>
    </w:p>
    <w:p w14:paraId="3160171F" w14:textId="77777777" w:rsidR="00A20FE8" w:rsidRPr="003E779E" w:rsidRDefault="00A20FE8" w:rsidP="007B686C">
      <w:pPr>
        <w:pStyle w:val="BodyText"/>
        <w:ind w:left="0"/>
        <w:jc w:val="left"/>
        <w:rPr>
          <w:sz w:val="22"/>
          <w:szCs w:val="22"/>
        </w:rPr>
      </w:pPr>
    </w:p>
    <w:p w14:paraId="4E63BFCD" w14:textId="77777777" w:rsidR="005B33A4" w:rsidRPr="003E779E" w:rsidRDefault="005B33A4" w:rsidP="007B686C">
      <w:pPr>
        <w:pStyle w:val="Heading1"/>
        <w:spacing w:before="0" w:after="18"/>
        <w:rPr>
          <w:sz w:val="22"/>
          <w:szCs w:val="22"/>
        </w:rPr>
      </w:pPr>
      <w:bookmarkStart w:id="4" w:name="Table_4.1:_Gender_distribution_of_both_P"/>
      <w:bookmarkEnd w:id="4"/>
      <w:r w:rsidRPr="003E779E">
        <w:rPr>
          <w:sz w:val="22"/>
          <w:szCs w:val="22"/>
        </w:rPr>
        <w:t>Table</w:t>
      </w:r>
      <w:r w:rsidRPr="003E779E">
        <w:rPr>
          <w:spacing w:val="-6"/>
          <w:sz w:val="22"/>
          <w:szCs w:val="22"/>
        </w:rPr>
        <w:t xml:space="preserve"> </w:t>
      </w:r>
      <w:r w:rsidR="00043ACE" w:rsidRPr="003E779E">
        <w:rPr>
          <w:sz w:val="22"/>
          <w:szCs w:val="22"/>
        </w:rPr>
        <w:t>1</w:t>
      </w:r>
      <w:r w:rsidRPr="003E779E">
        <w:rPr>
          <w:sz w:val="22"/>
          <w:szCs w:val="22"/>
        </w:rPr>
        <w:t>:</w:t>
      </w:r>
      <w:r w:rsidRPr="003E779E">
        <w:rPr>
          <w:spacing w:val="-2"/>
          <w:sz w:val="22"/>
          <w:szCs w:val="22"/>
        </w:rPr>
        <w:t xml:space="preserve"> </w:t>
      </w:r>
      <w:r w:rsidRPr="003E779E">
        <w:rPr>
          <w:sz w:val="22"/>
          <w:szCs w:val="22"/>
        </w:rPr>
        <w:t>Gender</w:t>
      </w:r>
      <w:r w:rsidRPr="003E779E">
        <w:rPr>
          <w:spacing w:val="-4"/>
          <w:sz w:val="22"/>
          <w:szCs w:val="22"/>
        </w:rPr>
        <w:t xml:space="preserve"> </w:t>
      </w:r>
      <w:r w:rsidRPr="003E779E">
        <w:rPr>
          <w:sz w:val="22"/>
          <w:szCs w:val="22"/>
        </w:rPr>
        <w:t>distribution</w:t>
      </w:r>
      <w:r w:rsidRPr="003E779E">
        <w:rPr>
          <w:spacing w:val="-1"/>
          <w:sz w:val="22"/>
          <w:szCs w:val="22"/>
        </w:rPr>
        <w:t xml:space="preserve"> </w:t>
      </w:r>
      <w:r w:rsidRPr="003E779E">
        <w:rPr>
          <w:sz w:val="22"/>
          <w:szCs w:val="22"/>
        </w:rPr>
        <w:t>of</w:t>
      </w:r>
      <w:r w:rsidRPr="003E779E">
        <w:rPr>
          <w:spacing w:val="-2"/>
          <w:sz w:val="22"/>
          <w:szCs w:val="22"/>
        </w:rPr>
        <w:t xml:space="preserve"> </w:t>
      </w:r>
      <w:r w:rsidRPr="003E779E">
        <w:rPr>
          <w:sz w:val="22"/>
          <w:szCs w:val="22"/>
        </w:rPr>
        <w:t>both</w:t>
      </w:r>
      <w:r w:rsidRPr="003E779E">
        <w:rPr>
          <w:spacing w:val="-1"/>
          <w:sz w:val="22"/>
          <w:szCs w:val="22"/>
        </w:rPr>
        <w:t xml:space="preserve"> </w:t>
      </w:r>
      <w:r w:rsidRPr="003E779E">
        <w:rPr>
          <w:sz w:val="22"/>
          <w:szCs w:val="22"/>
        </w:rPr>
        <w:t>Public</w:t>
      </w:r>
      <w:r w:rsidRPr="003E779E">
        <w:rPr>
          <w:spacing w:val="-4"/>
          <w:sz w:val="22"/>
          <w:szCs w:val="22"/>
        </w:rPr>
        <w:t xml:space="preserve"> </w:t>
      </w:r>
      <w:r w:rsidRPr="003E779E">
        <w:rPr>
          <w:sz w:val="22"/>
          <w:szCs w:val="22"/>
        </w:rPr>
        <w:t>and</w:t>
      </w:r>
      <w:r w:rsidRPr="003E779E">
        <w:rPr>
          <w:spacing w:val="-1"/>
          <w:sz w:val="22"/>
          <w:szCs w:val="22"/>
        </w:rPr>
        <w:t xml:space="preserve"> </w:t>
      </w:r>
      <w:r w:rsidRPr="003E779E">
        <w:rPr>
          <w:sz w:val="22"/>
          <w:szCs w:val="22"/>
        </w:rPr>
        <w:t>Private</w:t>
      </w:r>
      <w:r w:rsidRPr="003E779E">
        <w:rPr>
          <w:spacing w:val="-3"/>
          <w:sz w:val="22"/>
          <w:szCs w:val="22"/>
        </w:rPr>
        <w:t xml:space="preserve"> </w:t>
      </w:r>
      <w:r w:rsidRPr="003E779E">
        <w:rPr>
          <w:spacing w:val="-2"/>
          <w:sz w:val="22"/>
          <w:szCs w:val="22"/>
        </w:rPr>
        <w:t>schools</w:t>
      </w:r>
    </w:p>
    <w:tbl>
      <w:tblPr>
        <w:tblW w:w="0" w:type="auto"/>
        <w:tblInd w:w="597" w:type="dxa"/>
        <w:tblLayout w:type="fixed"/>
        <w:tblCellMar>
          <w:left w:w="0" w:type="dxa"/>
          <w:right w:w="0" w:type="dxa"/>
        </w:tblCellMar>
        <w:tblLook w:val="01E0" w:firstRow="1" w:lastRow="1" w:firstColumn="1" w:lastColumn="1" w:noHBand="0" w:noVBand="0"/>
      </w:tblPr>
      <w:tblGrid>
        <w:gridCol w:w="1536"/>
        <w:gridCol w:w="1665"/>
        <w:gridCol w:w="1863"/>
        <w:gridCol w:w="1555"/>
        <w:gridCol w:w="1929"/>
      </w:tblGrid>
      <w:tr w:rsidR="003E779E" w:rsidRPr="003E779E" w14:paraId="231ACDAB" w14:textId="77777777" w:rsidTr="003E4169">
        <w:trPr>
          <w:trHeight w:val="700"/>
        </w:trPr>
        <w:tc>
          <w:tcPr>
            <w:tcW w:w="8548" w:type="dxa"/>
            <w:gridSpan w:val="5"/>
            <w:tcBorders>
              <w:top w:val="single" w:sz="4" w:space="0" w:color="000000"/>
              <w:bottom w:val="single" w:sz="4" w:space="0" w:color="000000"/>
            </w:tcBorders>
          </w:tcPr>
          <w:p w14:paraId="63C1F682" w14:textId="77777777" w:rsidR="005B33A4" w:rsidRPr="003E779E" w:rsidRDefault="005B33A4" w:rsidP="007B686C">
            <w:pPr>
              <w:pStyle w:val="TableParagraph"/>
              <w:spacing w:before="0"/>
              <w:ind w:left="4"/>
              <w:rPr>
                <w:b/>
              </w:rPr>
            </w:pPr>
            <w:r w:rsidRPr="003E779E">
              <w:rPr>
                <w:b/>
              </w:rPr>
              <w:t>GENDER</w:t>
            </w:r>
            <w:r w:rsidRPr="003E779E">
              <w:rPr>
                <w:b/>
                <w:spacing w:val="-1"/>
              </w:rPr>
              <w:t xml:space="preserve"> </w:t>
            </w:r>
            <w:r w:rsidRPr="003E779E">
              <w:rPr>
                <w:b/>
              </w:rPr>
              <w:t>FREQUENCY</w:t>
            </w:r>
            <w:r w:rsidRPr="003E779E">
              <w:rPr>
                <w:b/>
                <w:spacing w:val="-15"/>
              </w:rPr>
              <w:t xml:space="preserve"> </w:t>
            </w:r>
            <w:r w:rsidRPr="003E779E">
              <w:rPr>
                <w:b/>
                <w:spacing w:val="-2"/>
              </w:rPr>
              <w:t>DISTRIBUTION</w:t>
            </w:r>
          </w:p>
        </w:tc>
      </w:tr>
      <w:tr w:rsidR="003E779E" w:rsidRPr="003E779E" w14:paraId="3AD6FEA5" w14:textId="77777777" w:rsidTr="003E4169">
        <w:trPr>
          <w:trHeight w:val="494"/>
        </w:trPr>
        <w:tc>
          <w:tcPr>
            <w:tcW w:w="1536" w:type="dxa"/>
            <w:tcBorders>
              <w:top w:val="single" w:sz="4" w:space="0" w:color="000000"/>
            </w:tcBorders>
          </w:tcPr>
          <w:p w14:paraId="5650D6F0" w14:textId="77777777" w:rsidR="005B33A4" w:rsidRPr="003E779E" w:rsidRDefault="005B33A4" w:rsidP="007B686C">
            <w:pPr>
              <w:pStyle w:val="TableParagraph"/>
              <w:spacing w:before="0"/>
              <w:ind w:left="110"/>
              <w:jc w:val="left"/>
              <w:rPr>
                <w:b/>
              </w:rPr>
            </w:pPr>
            <w:r w:rsidRPr="003E779E">
              <w:rPr>
                <w:b/>
                <w:spacing w:val="-2"/>
              </w:rPr>
              <w:t>Gender</w:t>
            </w:r>
          </w:p>
        </w:tc>
        <w:tc>
          <w:tcPr>
            <w:tcW w:w="3528" w:type="dxa"/>
            <w:gridSpan w:val="2"/>
            <w:tcBorders>
              <w:top w:val="single" w:sz="4" w:space="0" w:color="000000"/>
            </w:tcBorders>
          </w:tcPr>
          <w:p w14:paraId="76528967" w14:textId="77777777" w:rsidR="005B33A4" w:rsidRPr="003E779E" w:rsidRDefault="005B33A4" w:rsidP="007B686C">
            <w:pPr>
              <w:pStyle w:val="TableParagraph"/>
              <w:spacing w:before="0"/>
              <w:ind w:left="655"/>
              <w:jc w:val="left"/>
              <w:rPr>
                <w:b/>
              </w:rPr>
            </w:pPr>
            <w:r w:rsidRPr="003E779E">
              <w:rPr>
                <w:b/>
              </w:rPr>
              <w:t>PUBLIC</w:t>
            </w:r>
            <w:r w:rsidRPr="003E779E">
              <w:rPr>
                <w:b/>
                <w:spacing w:val="-1"/>
              </w:rPr>
              <w:t xml:space="preserve"> </w:t>
            </w:r>
            <w:r w:rsidRPr="003E779E">
              <w:rPr>
                <w:b/>
                <w:spacing w:val="-2"/>
              </w:rPr>
              <w:t>SCHOOLS</w:t>
            </w:r>
          </w:p>
        </w:tc>
        <w:tc>
          <w:tcPr>
            <w:tcW w:w="3484" w:type="dxa"/>
            <w:gridSpan w:val="2"/>
            <w:tcBorders>
              <w:top w:val="single" w:sz="4" w:space="0" w:color="000000"/>
            </w:tcBorders>
          </w:tcPr>
          <w:p w14:paraId="576E3AEA" w14:textId="77777777" w:rsidR="005B33A4" w:rsidRPr="003E779E" w:rsidRDefault="005B33A4" w:rsidP="007B686C">
            <w:pPr>
              <w:pStyle w:val="TableParagraph"/>
              <w:spacing w:before="0"/>
              <w:ind w:left="568"/>
              <w:jc w:val="left"/>
              <w:rPr>
                <w:b/>
              </w:rPr>
            </w:pPr>
            <w:r w:rsidRPr="003E779E">
              <w:rPr>
                <w:b/>
                <w:spacing w:val="-7"/>
              </w:rPr>
              <w:t>PRIVATE</w:t>
            </w:r>
            <w:r w:rsidRPr="003E779E">
              <w:rPr>
                <w:b/>
                <w:spacing w:val="-4"/>
              </w:rPr>
              <w:t xml:space="preserve"> </w:t>
            </w:r>
            <w:r w:rsidRPr="003E779E">
              <w:rPr>
                <w:b/>
                <w:spacing w:val="-2"/>
              </w:rPr>
              <w:t>SCHOOLS</w:t>
            </w:r>
          </w:p>
        </w:tc>
      </w:tr>
      <w:tr w:rsidR="003E779E" w:rsidRPr="003E779E" w14:paraId="6AF10D24" w14:textId="77777777" w:rsidTr="003E4169">
        <w:trPr>
          <w:trHeight w:val="702"/>
        </w:trPr>
        <w:tc>
          <w:tcPr>
            <w:tcW w:w="1536" w:type="dxa"/>
          </w:tcPr>
          <w:p w14:paraId="64F3DF66" w14:textId="77777777" w:rsidR="005B33A4" w:rsidRPr="003E779E" w:rsidRDefault="005B33A4" w:rsidP="007B686C">
            <w:pPr>
              <w:pStyle w:val="TableParagraph"/>
              <w:spacing w:before="0"/>
              <w:jc w:val="left"/>
            </w:pPr>
          </w:p>
        </w:tc>
        <w:tc>
          <w:tcPr>
            <w:tcW w:w="1665" w:type="dxa"/>
          </w:tcPr>
          <w:p w14:paraId="7ACE35A0" w14:textId="77777777" w:rsidR="005B33A4" w:rsidRPr="003E779E" w:rsidRDefault="005B33A4" w:rsidP="007B686C">
            <w:pPr>
              <w:pStyle w:val="TableParagraph"/>
              <w:spacing w:before="0"/>
              <w:ind w:left="115" w:right="6"/>
              <w:rPr>
                <w:b/>
              </w:rPr>
            </w:pPr>
            <w:r w:rsidRPr="003E779E">
              <w:rPr>
                <w:b/>
                <w:spacing w:val="-2"/>
              </w:rPr>
              <w:t>Frequency</w:t>
            </w:r>
          </w:p>
        </w:tc>
        <w:tc>
          <w:tcPr>
            <w:tcW w:w="1863" w:type="dxa"/>
          </w:tcPr>
          <w:p w14:paraId="53EC38B4" w14:textId="77777777" w:rsidR="005B33A4" w:rsidRPr="003E779E" w:rsidRDefault="005B33A4" w:rsidP="007B686C">
            <w:pPr>
              <w:pStyle w:val="TableParagraph"/>
              <w:spacing w:before="0"/>
              <w:ind w:left="39" w:right="7"/>
              <w:rPr>
                <w:b/>
              </w:rPr>
            </w:pPr>
            <w:r w:rsidRPr="003E779E">
              <w:rPr>
                <w:b/>
              </w:rPr>
              <w:t>Percentage</w:t>
            </w:r>
            <w:r w:rsidRPr="003E779E">
              <w:rPr>
                <w:b/>
                <w:spacing w:val="-13"/>
              </w:rPr>
              <w:t xml:space="preserve"> </w:t>
            </w:r>
            <w:r w:rsidRPr="003E779E">
              <w:rPr>
                <w:b/>
                <w:spacing w:val="-10"/>
              </w:rPr>
              <w:t>%</w:t>
            </w:r>
          </w:p>
        </w:tc>
        <w:tc>
          <w:tcPr>
            <w:tcW w:w="1555" w:type="dxa"/>
          </w:tcPr>
          <w:p w14:paraId="28483BB7" w14:textId="77777777" w:rsidR="005B33A4" w:rsidRPr="003E779E" w:rsidRDefault="005B33A4" w:rsidP="007B686C">
            <w:pPr>
              <w:pStyle w:val="TableParagraph"/>
              <w:spacing w:before="0"/>
              <w:ind w:right="61"/>
              <w:rPr>
                <w:b/>
              </w:rPr>
            </w:pPr>
            <w:r w:rsidRPr="003E779E">
              <w:rPr>
                <w:b/>
                <w:spacing w:val="-2"/>
              </w:rPr>
              <w:t>Frequency</w:t>
            </w:r>
          </w:p>
        </w:tc>
        <w:tc>
          <w:tcPr>
            <w:tcW w:w="1929" w:type="dxa"/>
          </w:tcPr>
          <w:p w14:paraId="7627ABA7" w14:textId="77777777" w:rsidR="005B33A4" w:rsidRPr="003E779E" w:rsidRDefault="005B33A4" w:rsidP="007B686C">
            <w:pPr>
              <w:pStyle w:val="TableParagraph"/>
              <w:spacing w:before="0"/>
              <w:ind w:left="40" w:right="7"/>
              <w:rPr>
                <w:b/>
              </w:rPr>
            </w:pPr>
            <w:r w:rsidRPr="003E779E">
              <w:rPr>
                <w:b/>
              </w:rPr>
              <w:t>Percentage</w:t>
            </w:r>
            <w:r w:rsidRPr="003E779E">
              <w:rPr>
                <w:b/>
                <w:spacing w:val="-13"/>
              </w:rPr>
              <w:t xml:space="preserve"> </w:t>
            </w:r>
            <w:r w:rsidRPr="003E779E">
              <w:rPr>
                <w:b/>
                <w:spacing w:val="-10"/>
              </w:rPr>
              <w:t>%</w:t>
            </w:r>
          </w:p>
        </w:tc>
      </w:tr>
      <w:tr w:rsidR="003E779E" w:rsidRPr="003E779E" w14:paraId="1347527B" w14:textId="77777777" w:rsidTr="003E4169">
        <w:trPr>
          <w:trHeight w:val="702"/>
        </w:trPr>
        <w:tc>
          <w:tcPr>
            <w:tcW w:w="1536" w:type="dxa"/>
          </w:tcPr>
          <w:p w14:paraId="3C921870" w14:textId="77777777" w:rsidR="005B33A4" w:rsidRPr="003E779E" w:rsidRDefault="005B33A4" w:rsidP="007B686C">
            <w:pPr>
              <w:pStyle w:val="TableParagraph"/>
              <w:spacing w:before="0"/>
              <w:ind w:left="110"/>
              <w:jc w:val="left"/>
              <w:rPr>
                <w:b/>
              </w:rPr>
            </w:pPr>
            <w:r w:rsidRPr="003E779E">
              <w:rPr>
                <w:b/>
                <w:spacing w:val="-4"/>
              </w:rPr>
              <w:t>Male</w:t>
            </w:r>
          </w:p>
        </w:tc>
        <w:tc>
          <w:tcPr>
            <w:tcW w:w="1665" w:type="dxa"/>
          </w:tcPr>
          <w:p w14:paraId="4BC04BFD" w14:textId="77777777" w:rsidR="005B33A4" w:rsidRPr="003E779E" w:rsidRDefault="005B33A4" w:rsidP="007B686C">
            <w:pPr>
              <w:pStyle w:val="TableParagraph"/>
              <w:spacing w:before="0"/>
              <w:ind w:left="115"/>
            </w:pPr>
            <w:r w:rsidRPr="003E779E">
              <w:rPr>
                <w:spacing w:val="-5"/>
              </w:rPr>
              <w:t>47</w:t>
            </w:r>
          </w:p>
        </w:tc>
        <w:tc>
          <w:tcPr>
            <w:tcW w:w="1863" w:type="dxa"/>
          </w:tcPr>
          <w:p w14:paraId="2B3017CE" w14:textId="77777777" w:rsidR="005B33A4" w:rsidRPr="003E779E" w:rsidRDefault="005B33A4" w:rsidP="007B686C">
            <w:pPr>
              <w:pStyle w:val="TableParagraph"/>
              <w:spacing w:before="0"/>
              <w:ind w:left="39"/>
            </w:pPr>
            <w:r w:rsidRPr="003E779E">
              <w:rPr>
                <w:spacing w:val="-2"/>
              </w:rPr>
              <w:t>44.76</w:t>
            </w:r>
          </w:p>
        </w:tc>
        <w:tc>
          <w:tcPr>
            <w:tcW w:w="1555" w:type="dxa"/>
          </w:tcPr>
          <w:p w14:paraId="6F0E0D14" w14:textId="77777777" w:rsidR="005B33A4" w:rsidRPr="003E779E" w:rsidRDefault="005B33A4" w:rsidP="007B686C">
            <w:pPr>
              <w:pStyle w:val="TableParagraph"/>
              <w:spacing w:before="0"/>
              <w:ind w:left="4" w:right="61"/>
            </w:pPr>
            <w:r w:rsidRPr="003E779E">
              <w:rPr>
                <w:spacing w:val="-5"/>
              </w:rPr>
              <w:t>36</w:t>
            </w:r>
          </w:p>
        </w:tc>
        <w:tc>
          <w:tcPr>
            <w:tcW w:w="1929" w:type="dxa"/>
          </w:tcPr>
          <w:p w14:paraId="0918B0E7" w14:textId="77777777" w:rsidR="005B33A4" w:rsidRPr="003E779E" w:rsidRDefault="005B33A4" w:rsidP="007B686C">
            <w:pPr>
              <w:pStyle w:val="TableParagraph"/>
              <w:spacing w:before="0"/>
              <w:ind w:left="40" w:right="2"/>
            </w:pPr>
            <w:r w:rsidRPr="003E779E">
              <w:rPr>
                <w:spacing w:val="-2"/>
              </w:rPr>
              <w:t>44.45</w:t>
            </w:r>
          </w:p>
        </w:tc>
      </w:tr>
      <w:tr w:rsidR="003E779E" w:rsidRPr="003E779E" w14:paraId="06E17E33" w14:textId="77777777" w:rsidTr="00EB170F">
        <w:trPr>
          <w:trHeight w:val="816"/>
        </w:trPr>
        <w:tc>
          <w:tcPr>
            <w:tcW w:w="1536" w:type="dxa"/>
            <w:tcBorders>
              <w:bottom w:val="single" w:sz="4" w:space="0" w:color="000000"/>
            </w:tcBorders>
          </w:tcPr>
          <w:p w14:paraId="3233F3E1" w14:textId="77777777" w:rsidR="005B33A4" w:rsidRPr="003E779E" w:rsidRDefault="005B33A4" w:rsidP="007B686C">
            <w:pPr>
              <w:pStyle w:val="TableParagraph"/>
              <w:spacing w:before="0"/>
              <w:ind w:left="110"/>
              <w:jc w:val="left"/>
              <w:rPr>
                <w:b/>
              </w:rPr>
            </w:pPr>
            <w:r w:rsidRPr="003E779E">
              <w:rPr>
                <w:b/>
                <w:spacing w:val="-2"/>
              </w:rPr>
              <w:lastRenderedPageBreak/>
              <w:t>Female</w:t>
            </w:r>
          </w:p>
        </w:tc>
        <w:tc>
          <w:tcPr>
            <w:tcW w:w="1665" w:type="dxa"/>
            <w:tcBorders>
              <w:bottom w:val="single" w:sz="4" w:space="0" w:color="000000"/>
            </w:tcBorders>
          </w:tcPr>
          <w:p w14:paraId="0E1FC540" w14:textId="77777777" w:rsidR="005B33A4" w:rsidRPr="003E779E" w:rsidRDefault="005B33A4" w:rsidP="007B686C">
            <w:pPr>
              <w:pStyle w:val="TableParagraph"/>
              <w:spacing w:before="0"/>
              <w:ind w:left="115"/>
            </w:pPr>
            <w:r w:rsidRPr="003E779E">
              <w:rPr>
                <w:spacing w:val="-5"/>
              </w:rPr>
              <w:t>58</w:t>
            </w:r>
          </w:p>
        </w:tc>
        <w:tc>
          <w:tcPr>
            <w:tcW w:w="1863" w:type="dxa"/>
            <w:tcBorders>
              <w:bottom w:val="single" w:sz="4" w:space="0" w:color="000000"/>
            </w:tcBorders>
          </w:tcPr>
          <w:p w14:paraId="73DED8CD" w14:textId="77777777" w:rsidR="005B33A4" w:rsidRPr="003E779E" w:rsidRDefault="005B33A4" w:rsidP="007B686C">
            <w:pPr>
              <w:pStyle w:val="TableParagraph"/>
              <w:spacing w:before="0"/>
              <w:ind w:left="39"/>
            </w:pPr>
            <w:r w:rsidRPr="003E779E">
              <w:rPr>
                <w:spacing w:val="-2"/>
              </w:rPr>
              <w:t>55.24</w:t>
            </w:r>
          </w:p>
        </w:tc>
        <w:tc>
          <w:tcPr>
            <w:tcW w:w="1555" w:type="dxa"/>
            <w:tcBorders>
              <w:bottom w:val="single" w:sz="4" w:space="0" w:color="000000"/>
            </w:tcBorders>
          </w:tcPr>
          <w:p w14:paraId="47302549" w14:textId="77777777" w:rsidR="005B33A4" w:rsidRPr="003E779E" w:rsidRDefault="005B33A4" w:rsidP="007B686C">
            <w:pPr>
              <w:pStyle w:val="TableParagraph"/>
              <w:spacing w:before="0"/>
              <w:ind w:left="4" w:right="61"/>
            </w:pPr>
            <w:r w:rsidRPr="003E779E">
              <w:rPr>
                <w:spacing w:val="-5"/>
              </w:rPr>
              <w:t>45</w:t>
            </w:r>
          </w:p>
        </w:tc>
        <w:tc>
          <w:tcPr>
            <w:tcW w:w="1929" w:type="dxa"/>
            <w:tcBorders>
              <w:bottom w:val="single" w:sz="4" w:space="0" w:color="000000"/>
            </w:tcBorders>
          </w:tcPr>
          <w:p w14:paraId="1D134241" w14:textId="77777777" w:rsidR="005B33A4" w:rsidRPr="003E779E" w:rsidRDefault="005B33A4" w:rsidP="007B686C">
            <w:pPr>
              <w:pStyle w:val="TableParagraph"/>
              <w:spacing w:before="0"/>
              <w:ind w:left="40" w:right="2"/>
            </w:pPr>
            <w:r w:rsidRPr="003E779E">
              <w:rPr>
                <w:spacing w:val="-2"/>
              </w:rPr>
              <w:t>55.55</w:t>
            </w:r>
          </w:p>
        </w:tc>
      </w:tr>
      <w:tr w:rsidR="003E779E" w:rsidRPr="003E779E" w14:paraId="0F7794E2" w14:textId="77777777" w:rsidTr="00EB170F">
        <w:trPr>
          <w:trHeight w:val="276"/>
        </w:trPr>
        <w:tc>
          <w:tcPr>
            <w:tcW w:w="1536" w:type="dxa"/>
            <w:tcBorders>
              <w:top w:val="single" w:sz="4" w:space="0" w:color="000000"/>
              <w:bottom w:val="single" w:sz="4" w:space="0" w:color="auto"/>
            </w:tcBorders>
          </w:tcPr>
          <w:p w14:paraId="13B3220D" w14:textId="77777777" w:rsidR="005B33A4" w:rsidRPr="003E779E" w:rsidRDefault="005B33A4" w:rsidP="007B686C">
            <w:pPr>
              <w:pStyle w:val="TableParagraph"/>
              <w:spacing w:before="0"/>
              <w:ind w:left="110"/>
              <w:jc w:val="left"/>
              <w:rPr>
                <w:b/>
              </w:rPr>
            </w:pPr>
            <w:r w:rsidRPr="003E779E">
              <w:rPr>
                <w:b/>
                <w:spacing w:val="-2"/>
              </w:rPr>
              <w:t>Total</w:t>
            </w:r>
          </w:p>
        </w:tc>
        <w:tc>
          <w:tcPr>
            <w:tcW w:w="1665" w:type="dxa"/>
            <w:tcBorders>
              <w:top w:val="single" w:sz="4" w:space="0" w:color="000000"/>
              <w:bottom w:val="single" w:sz="4" w:space="0" w:color="auto"/>
            </w:tcBorders>
          </w:tcPr>
          <w:p w14:paraId="5A2E170D" w14:textId="77777777" w:rsidR="005B33A4" w:rsidRPr="003E779E" w:rsidRDefault="005B33A4" w:rsidP="007B686C">
            <w:pPr>
              <w:pStyle w:val="TableParagraph"/>
              <w:spacing w:before="0"/>
              <w:ind w:left="115"/>
              <w:rPr>
                <w:b/>
              </w:rPr>
            </w:pPr>
            <w:r w:rsidRPr="003E779E">
              <w:rPr>
                <w:b/>
                <w:spacing w:val="-5"/>
              </w:rPr>
              <w:t>105</w:t>
            </w:r>
          </w:p>
        </w:tc>
        <w:tc>
          <w:tcPr>
            <w:tcW w:w="1863" w:type="dxa"/>
            <w:tcBorders>
              <w:top w:val="single" w:sz="4" w:space="0" w:color="000000"/>
              <w:bottom w:val="single" w:sz="4" w:space="0" w:color="auto"/>
            </w:tcBorders>
          </w:tcPr>
          <w:p w14:paraId="35372EC1" w14:textId="77777777" w:rsidR="005B33A4" w:rsidRPr="003E779E" w:rsidRDefault="005B33A4" w:rsidP="007B686C">
            <w:pPr>
              <w:pStyle w:val="TableParagraph"/>
              <w:spacing w:before="0"/>
              <w:ind w:left="39"/>
              <w:rPr>
                <w:b/>
              </w:rPr>
            </w:pPr>
            <w:r w:rsidRPr="003E779E">
              <w:rPr>
                <w:b/>
                <w:spacing w:val="-5"/>
              </w:rPr>
              <w:t>100</w:t>
            </w:r>
          </w:p>
        </w:tc>
        <w:tc>
          <w:tcPr>
            <w:tcW w:w="1555" w:type="dxa"/>
            <w:tcBorders>
              <w:top w:val="single" w:sz="4" w:space="0" w:color="000000"/>
              <w:bottom w:val="single" w:sz="4" w:space="0" w:color="auto"/>
            </w:tcBorders>
          </w:tcPr>
          <w:p w14:paraId="21098492" w14:textId="77777777" w:rsidR="005B33A4" w:rsidRPr="003E779E" w:rsidRDefault="005B33A4" w:rsidP="007B686C">
            <w:pPr>
              <w:pStyle w:val="TableParagraph"/>
              <w:spacing w:before="0"/>
              <w:ind w:left="4" w:right="61"/>
              <w:rPr>
                <w:b/>
              </w:rPr>
            </w:pPr>
            <w:r w:rsidRPr="003E779E">
              <w:rPr>
                <w:b/>
                <w:spacing w:val="-5"/>
              </w:rPr>
              <w:t>81</w:t>
            </w:r>
          </w:p>
        </w:tc>
        <w:tc>
          <w:tcPr>
            <w:tcW w:w="1929" w:type="dxa"/>
            <w:tcBorders>
              <w:top w:val="single" w:sz="4" w:space="0" w:color="000000"/>
              <w:bottom w:val="single" w:sz="4" w:space="0" w:color="auto"/>
            </w:tcBorders>
          </w:tcPr>
          <w:p w14:paraId="052FA272" w14:textId="77777777" w:rsidR="005B33A4" w:rsidRPr="003E779E" w:rsidRDefault="005B33A4" w:rsidP="007B686C">
            <w:pPr>
              <w:pStyle w:val="TableParagraph"/>
              <w:spacing w:before="0"/>
              <w:ind w:left="40"/>
              <w:rPr>
                <w:b/>
              </w:rPr>
            </w:pPr>
            <w:r w:rsidRPr="003E779E">
              <w:rPr>
                <w:b/>
                <w:spacing w:val="-5"/>
              </w:rPr>
              <w:t>100</w:t>
            </w:r>
          </w:p>
        </w:tc>
      </w:tr>
    </w:tbl>
    <w:p w14:paraId="79974EAE" w14:textId="77777777" w:rsidR="004F5F02" w:rsidRPr="003E779E" w:rsidRDefault="004F5F02" w:rsidP="004C63FF">
      <w:pPr>
        <w:pStyle w:val="Heading1"/>
        <w:spacing w:before="0" w:after="19"/>
        <w:ind w:left="0"/>
        <w:rPr>
          <w:sz w:val="22"/>
          <w:szCs w:val="22"/>
        </w:rPr>
      </w:pPr>
      <w:bookmarkStart w:id="5" w:name="Table_4.2:_Age_distribution_of_the_study"/>
      <w:bookmarkEnd w:id="5"/>
    </w:p>
    <w:p w14:paraId="3CB26C56" w14:textId="77777777" w:rsidR="004F5F02" w:rsidRPr="003E779E" w:rsidRDefault="004F5F02" w:rsidP="007B686C">
      <w:pPr>
        <w:pStyle w:val="Heading1"/>
        <w:spacing w:before="0" w:after="19"/>
        <w:rPr>
          <w:sz w:val="22"/>
          <w:szCs w:val="22"/>
        </w:rPr>
      </w:pPr>
    </w:p>
    <w:p w14:paraId="23F2F44A" w14:textId="77777777" w:rsidR="005B33A4" w:rsidRPr="003E779E" w:rsidRDefault="005B33A4" w:rsidP="007B686C">
      <w:pPr>
        <w:pStyle w:val="Heading1"/>
        <w:spacing w:before="0" w:after="19"/>
        <w:rPr>
          <w:sz w:val="22"/>
          <w:szCs w:val="22"/>
        </w:rPr>
      </w:pPr>
      <w:r w:rsidRPr="003E779E">
        <w:rPr>
          <w:sz w:val="22"/>
          <w:szCs w:val="22"/>
        </w:rPr>
        <w:t>Table</w:t>
      </w:r>
      <w:r w:rsidRPr="003E779E">
        <w:rPr>
          <w:spacing w:val="-2"/>
          <w:sz w:val="22"/>
          <w:szCs w:val="22"/>
        </w:rPr>
        <w:t xml:space="preserve"> </w:t>
      </w:r>
      <w:r w:rsidRPr="003E779E">
        <w:rPr>
          <w:sz w:val="22"/>
          <w:szCs w:val="22"/>
        </w:rPr>
        <w:t>2: Age</w:t>
      </w:r>
      <w:r w:rsidRPr="003E779E">
        <w:rPr>
          <w:spacing w:val="-2"/>
          <w:sz w:val="22"/>
          <w:szCs w:val="22"/>
        </w:rPr>
        <w:t xml:space="preserve"> </w:t>
      </w:r>
      <w:r w:rsidRPr="003E779E">
        <w:rPr>
          <w:sz w:val="22"/>
          <w:szCs w:val="22"/>
        </w:rPr>
        <w:t>distribution</w:t>
      </w:r>
      <w:r w:rsidRPr="003E779E">
        <w:rPr>
          <w:spacing w:val="1"/>
          <w:sz w:val="22"/>
          <w:szCs w:val="22"/>
        </w:rPr>
        <w:t xml:space="preserve"> </w:t>
      </w:r>
      <w:r w:rsidRPr="003E779E">
        <w:rPr>
          <w:sz w:val="22"/>
          <w:szCs w:val="22"/>
        </w:rPr>
        <w:t>of the</w:t>
      </w:r>
      <w:r w:rsidRPr="003E779E">
        <w:rPr>
          <w:spacing w:val="-2"/>
          <w:sz w:val="22"/>
          <w:szCs w:val="22"/>
        </w:rPr>
        <w:t xml:space="preserve"> </w:t>
      </w:r>
      <w:r w:rsidRPr="003E779E">
        <w:rPr>
          <w:sz w:val="22"/>
          <w:szCs w:val="22"/>
        </w:rPr>
        <w:t xml:space="preserve">study </w:t>
      </w:r>
      <w:r w:rsidRPr="003E779E">
        <w:rPr>
          <w:spacing w:val="-2"/>
          <w:sz w:val="22"/>
          <w:szCs w:val="22"/>
        </w:rPr>
        <w:t>participants</w:t>
      </w:r>
    </w:p>
    <w:tbl>
      <w:tblPr>
        <w:tblW w:w="0" w:type="auto"/>
        <w:tblInd w:w="693" w:type="dxa"/>
        <w:tblLayout w:type="fixed"/>
        <w:tblCellMar>
          <w:left w:w="0" w:type="dxa"/>
          <w:right w:w="0" w:type="dxa"/>
        </w:tblCellMar>
        <w:tblLook w:val="01E0" w:firstRow="1" w:lastRow="1" w:firstColumn="1" w:lastColumn="1" w:noHBand="0" w:noVBand="0"/>
      </w:tblPr>
      <w:tblGrid>
        <w:gridCol w:w="1870"/>
        <w:gridCol w:w="1806"/>
        <w:gridCol w:w="1684"/>
        <w:gridCol w:w="1728"/>
        <w:gridCol w:w="2087"/>
      </w:tblGrid>
      <w:tr w:rsidR="003E779E" w:rsidRPr="003E779E" w14:paraId="1F8F265D" w14:textId="77777777" w:rsidTr="003E4169">
        <w:trPr>
          <w:trHeight w:val="710"/>
        </w:trPr>
        <w:tc>
          <w:tcPr>
            <w:tcW w:w="9175" w:type="dxa"/>
            <w:gridSpan w:val="5"/>
            <w:tcBorders>
              <w:top w:val="single" w:sz="4" w:space="0" w:color="000000"/>
              <w:bottom w:val="single" w:sz="4" w:space="0" w:color="000000"/>
            </w:tcBorders>
          </w:tcPr>
          <w:p w14:paraId="3A927494" w14:textId="77777777" w:rsidR="005B33A4" w:rsidRPr="003E779E" w:rsidRDefault="005B33A4" w:rsidP="007B686C">
            <w:pPr>
              <w:pStyle w:val="TableParagraph"/>
              <w:spacing w:before="0"/>
              <w:ind w:right="3"/>
              <w:rPr>
                <w:b/>
              </w:rPr>
            </w:pPr>
            <w:r w:rsidRPr="003E779E">
              <w:rPr>
                <w:b/>
              </w:rPr>
              <w:t>AGE</w:t>
            </w:r>
            <w:r w:rsidRPr="003E779E">
              <w:rPr>
                <w:b/>
                <w:spacing w:val="-1"/>
              </w:rPr>
              <w:t xml:space="preserve"> </w:t>
            </w:r>
            <w:r w:rsidRPr="003E779E">
              <w:rPr>
                <w:b/>
              </w:rPr>
              <w:t>FREQUENCY</w:t>
            </w:r>
            <w:r w:rsidRPr="003E779E">
              <w:rPr>
                <w:b/>
                <w:spacing w:val="1"/>
              </w:rPr>
              <w:t xml:space="preserve"> </w:t>
            </w:r>
            <w:r w:rsidRPr="003E779E">
              <w:rPr>
                <w:b/>
                <w:spacing w:val="-2"/>
              </w:rPr>
              <w:t>DISTRIBUTION</w:t>
            </w:r>
          </w:p>
        </w:tc>
      </w:tr>
      <w:tr w:rsidR="003E779E" w:rsidRPr="003E779E" w14:paraId="77A76168" w14:textId="77777777" w:rsidTr="003E4169">
        <w:trPr>
          <w:trHeight w:val="411"/>
        </w:trPr>
        <w:tc>
          <w:tcPr>
            <w:tcW w:w="1870" w:type="dxa"/>
            <w:tcBorders>
              <w:top w:val="single" w:sz="4" w:space="0" w:color="000000"/>
            </w:tcBorders>
          </w:tcPr>
          <w:p w14:paraId="51BF7408" w14:textId="77777777" w:rsidR="005B33A4" w:rsidRPr="003E779E" w:rsidRDefault="005B33A4" w:rsidP="007B686C">
            <w:pPr>
              <w:pStyle w:val="TableParagraph"/>
              <w:spacing w:before="0"/>
              <w:jc w:val="left"/>
            </w:pPr>
          </w:p>
        </w:tc>
        <w:tc>
          <w:tcPr>
            <w:tcW w:w="3490" w:type="dxa"/>
            <w:gridSpan w:val="2"/>
            <w:tcBorders>
              <w:top w:val="single" w:sz="4" w:space="0" w:color="000000"/>
            </w:tcBorders>
          </w:tcPr>
          <w:p w14:paraId="38D3443A" w14:textId="77777777" w:rsidR="005B33A4" w:rsidRPr="003E779E" w:rsidRDefault="005B33A4" w:rsidP="007B686C">
            <w:pPr>
              <w:pStyle w:val="TableParagraph"/>
              <w:spacing w:before="0"/>
              <w:ind w:left="711"/>
              <w:jc w:val="left"/>
              <w:rPr>
                <w:b/>
              </w:rPr>
            </w:pPr>
            <w:r w:rsidRPr="003E779E">
              <w:rPr>
                <w:b/>
              </w:rPr>
              <w:t>PUBLIC</w:t>
            </w:r>
            <w:r w:rsidRPr="003E779E">
              <w:rPr>
                <w:b/>
                <w:spacing w:val="1"/>
              </w:rPr>
              <w:t xml:space="preserve"> </w:t>
            </w:r>
            <w:r w:rsidRPr="003E779E">
              <w:rPr>
                <w:b/>
                <w:spacing w:val="-2"/>
              </w:rPr>
              <w:t>SCHOOLS</w:t>
            </w:r>
          </w:p>
        </w:tc>
        <w:tc>
          <w:tcPr>
            <w:tcW w:w="3815" w:type="dxa"/>
            <w:gridSpan w:val="2"/>
            <w:tcBorders>
              <w:top w:val="single" w:sz="4" w:space="0" w:color="000000"/>
            </w:tcBorders>
          </w:tcPr>
          <w:p w14:paraId="1BED3F70" w14:textId="77777777" w:rsidR="005B33A4" w:rsidRPr="003E779E" w:rsidRDefault="005B33A4" w:rsidP="007B686C">
            <w:pPr>
              <w:pStyle w:val="TableParagraph"/>
              <w:spacing w:before="0"/>
              <w:ind w:left="687"/>
              <w:jc w:val="left"/>
              <w:rPr>
                <w:b/>
              </w:rPr>
            </w:pPr>
            <w:r w:rsidRPr="003E779E">
              <w:rPr>
                <w:b/>
              </w:rPr>
              <w:t>PRIVATE</w:t>
            </w:r>
            <w:r w:rsidRPr="003E779E">
              <w:rPr>
                <w:b/>
                <w:spacing w:val="2"/>
              </w:rPr>
              <w:t xml:space="preserve"> </w:t>
            </w:r>
            <w:r w:rsidRPr="003E779E">
              <w:rPr>
                <w:b/>
                <w:spacing w:val="-2"/>
              </w:rPr>
              <w:t>SCHOOLS</w:t>
            </w:r>
          </w:p>
        </w:tc>
      </w:tr>
      <w:tr w:rsidR="003E779E" w:rsidRPr="003E779E" w14:paraId="2367D2BE" w14:textId="77777777" w:rsidTr="003E4169">
        <w:trPr>
          <w:trHeight w:val="1352"/>
        </w:trPr>
        <w:tc>
          <w:tcPr>
            <w:tcW w:w="1870" w:type="dxa"/>
          </w:tcPr>
          <w:p w14:paraId="6B50DC0C" w14:textId="77777777" w:rsidR="005B33A4" w:rsidRPr="003E779E" w:rsidRDefault="005B33A4" w:rsidP="007B686C">
            <w:pPr>
              <w:pStyle w:val="TableParagraph"/>
              <w:spacing w:before="0"/>
              <w:ind w:left="105"/>
              <w:jc w:val="left"/>
              <w:rPr>
                <w:b/>
              </w:rPr>
            </w:pPr>
            <w:r w:rsidRPr="003E779E">
              <w:rPr>
                <w:b/>
                <w:spacing w:val="-5"/>
              </w:rPr>
              <w:t>AGE</w:t>
            </w:r>
          </w:p>
          <w:p w14:paraId="1816AF93" w14:textId="77777777" w:rsidR="005B33A4" w:rsidRPr="003E779E" w:rsidRDefault="005B33A4" w:rsidP="007B686C">
            <w:pPr>
              <w:pStyle w:val="TableParagraph"/>
              <w:spacing w:before="0"/>
              <w:ind w:left="105"/>
              <w:jc w:val="left"/>
              <w:rPr>
                <w:b/>
              </w:rPr>
            </w:pPr>
            <w:r w:rsidRPr="003E779E">
              <w:rPr>
                <w:b/>
                <w:spacing w:val="-2"/>
              </w:rPr>
              <w:t>(Years)</w:t>
            </w:r>
          </w:p>
        </w:tc>
        <w:tc>
          <w:tcPr>
            <w:tcW w:w="1806" w:type="dxa"/>
          </w:tcPr>
          <w:p w14:paraId="395A4D94" w14:textId="77777777" w:rsidR="005B33A4" w:rsidRPr="003E779E" w:rsidRDefault="005B33A4" w:rsidP="007B686C">
            <w:pPr>
              <w:pStyle w:val="TableParagraph"/>
              <w:spacing w:before="0"/>
              <w:jc w:val="left"/>
              <w:rPr>
                <w:b/>
              </w:rPr>
            </w:pPr>
          </w:p>
          <w:p w14:paraId="585F02ED" w14:textId="77777777" w:rsidR="005B33A4" w:rsidRPr="003E779E" w:rsidRDefault="005B33A4" w:rsidP="007B686C">
            <w:pPr>
              <w:pStyle w:val="TableParagraph"/>
              <w:spacing w:before="0"/>
              <w:jc w:val="left"/>
              <w:rPr>
                <w:b/>
              </w:rPr>
            </w:pPr>
          </w:p>
          <w:p w14:paraId="500027F8" w14:textId="77777777" w:rsidR="005B33A4" w:rsidRPr="003E779E" w:rsidRDefault="005B33A4" w:rsidP="007B686C">
            <w:pPr>
              <w:pStyle w:val="TableParagraph"/>
              <w:spacing w:before="0"/>
              <w:ind w:left="247" w:right="2"/>
              <w:rPr>
                <w:b/>
              </w:rPr>
            </w:pPr>
            <w:r w:rsidRPr="003E779E">
              <w:rPr>
                <w:b/>
                <w:spacing w:val="-2"/>
              </w:rPr>
              <w:t>Frequency</w:t>
            </w:r>
          </w:p>
        </w:tc>
        <w:tc>
          <w:tcPr>
            <w:tcW w:w="1684" w:type="dxa"/>
          </w:tcPr>
          <w:p w14:paraId="310A482F" w14:textId="77777777" w:rsidR="005B33A4" w:rsidRPr="003E779E" w:rsidRDefault="005B33A4" w:rsidP="007B686C">
            <w:pPr>
              <w:pStyle w:val="TableParagraph"/>
              <w:spacing w:before="0"/>
              <w:jc w:val="left"/>
              <w:rPr>
                <w:b/>
              </w:rPr>
            </w:pPr>
          </w:p>
          <w:p w14:paraId="72800CE9" w14:textId="77777777" w:rsidR="005B33A4" w:rsidRPr="003E779E" w:rsidRDefault="005B33A4" w:rsidP="007B686C">
            <w:pPr>
              <w:pStyle w:val="TableParagraph"/>
              <w:spacing w:before="0"/>
              <w:ind w:right="79"/>
              <w:rPr>
                <w:b/>
              </w:rPr>
            </w:pPr>
            <w:r w:rsidRPr="003E779E">
              <w:rPr>
                <w:b/>
                <w:spacing w:val="-2"/>
              </w:rPr>
              <w:t>Percentage</w:t>
            </w:r>
          </w:p>
          <w:p w14:paraId="357C3EAE" w14:textId="77777777" w:rsidR="005B33A4" w:rsidRPr="003E779E" w:rsidRDefault="005B33A4" w:rsidP="007B686C">
            <w:pPr>
              <w:pStyle w:val="TableParagraph"/>
              <w:spacing w:before="0"/>
              <w:jc w:val="left"/>
              <w:rPr>
                <w:b/>
              </w:rPr>
            </w:pPr>
          </w:p>
          <w:p w14:paraId="7A7D72BF" w14:textId="77777777" w:rsidR="005B33A4" w:rsidRPr="003E779E" w:rsidRDefault="005B33A4" w:rsidP="007B686C">
            <w:pPr>
              <w:pStyle w:val="TableParagraph"/>
              <w:spacing w:before="0"/>
              <w:ind w:right="79"/>
              <w:rPr>
                <w:b/>
              </w:rPr>
            </w:pPr>
            <w:r w:rsidRPr="003E779E">
              <w:rPr>
                <w:b/>
                <w:spacing w:val="-10"/>
              </w:rPr>
              <w:t>%</w:t>
            </w:r>
          </w:p>
        </w:tc>
        <w:tc>
          <w:tcPr>
            <w:tcW w:w="1728" w:type="dxa"/>
          </w:tcPr>
          <w:p w14:paraId="39A80BEA" w14:textId="77777777" w:rsidR="005B33A4" w:rsidRPr="003E779E" w:rsidRDefault="005B33A4" w:rsidP="007B686C">
            <w:pPr>
              <w:pStyle w:val="TableParagraph"/>
              <w:spacing w:before="0"/>
              <w:jc w:val="left"/>
              <w:rPr>
                <w:b/>
              </w:rPr>
            </w:pPr>
          </w:p>
          <w:p w14:paraId="7EDDD3AA" w14:textId="77777777" w:rsidR="005B33A4" w:rsidRPr="003E779E" w:rsidRDefault="005B33A4" w:rsidP="007B686C">
            <w:pPr>
              <w:pStyle w:val="TableParagraph"/>
              <w:spacing w:before="0"/>
              <w:jc w:val="left"/>
              <w:rPr>
                <w:b/>
              </w:rPr>
            </w:pPr>
          </w:p>
          <w:p w14:paraId="1F0E21C9" w14:textId="77777777" w:rsidR="005B33A4" w:rsidRPr="003E779E" w:rsidRDefault="005B33A4" w:rsidP="007B686C">
            <w:pPr>
              <w:pStyle w:val="TableParagraph"/>
              <w:spacing w:before="0"/>
              <w:ind w:left="9" w:right="10"/>
              <w:rPr>
                <w:b/>
              </w:rPr>
            </w:pPr>
            <w:r w:rsidRPr="003E779E">
              <w:rPr>
                <w:b/>
                <w:spacing w:val="-2"/>
              </w:rPr>
              <w:t>Frequency</w:t>
            </w:r>
          </w:p>
        </w:tc>
        <w:tc>
          <w:tcPr>
            <w:tcW w:w="2087" w:type="dxa"/>
          </w:tcPr>
          <w:p w14:paraId="7C32EDC3" w14:textId="77777777" w:rsidR="005B33A4" w:rsidRPr="003E779E" w:rsidRDefault="005B33A4" w:rsidP="007B686C">
            <w:pPr>
              <w:pStyle w:val="TableParagraph"/>
              <w:spacing w:before="0"/>
              <w:jc w:val="left"/>
              <w:rPr>
                <w:b/>
              </w:rPr>
            </w:pPr>
          </w:p>
          <w:p w14:paraId="48D85890" w14:textId="77777777" w:rsidR="005B33A4" w:rsidRPr="003E779E" w:rsidRDefault="005B33A4" w:rsidP="007B686C">
            <w:pPr>
              <w:pStyle w:val="TableParagraph"/>
              <w:spacing w:before="0"/>
              <w:jc w:val="left"/>
              <w:rPr>
                <w:b/>
              </w:rPr>
            </w:pPr>
          </w:p>
          <w:p w14:paraId="2ECA5691" w14:textId="77777777" w:rsidR="005B33A4" w:rsidRPr="003E779E" w:rsidRDefault="005B33A4" w:rsidP="007B686C">
            <w:pPr>
              <w:pStyle w:val="TableParagraph"/>
              <w:spacing w:before="0"/>
              <w:ind w:left="144" w:right="2"/>
              <w:rPr>
                <w:b/>
              </w:rPr>
            </w:pPr>
            <w:r w:rsidRPr="003E779E">
              <w:rPr>
                <w:b/>
              </w:rPr>
              <w:t>Percentage</w:t>
            </w:r>
            <w:r w:rsidRPr="003E779E">
              <w:rPr>
                <w:b/>
                <w:spacing w:val="-8"/>
              </w:rPr>
              <w:t xml:space="preserve"> </w:t>
            </w:r>
            <w:r w:rsidRPr="003E779E">
              <w:rPr>
                <w:b/>
                <w:spacing w:val="-5"/>
              </w:rPr>
              <w:t>(%)</w:t>
            </w:r>
          </w:p>
        </w:tc>
      </w:tr>
      <w:tr w:rsidR="003E779E" w:rsidRPr="003E779E" w14:paraId="7BD41799" w14:textId="77777777" w:rsidTr="003E4169">
        <w:trPr>
          <w:trHeight w:val="712"/>
        </w:trPr>
        <w:tc>
          <w:tcPr>
            <w:tcW w:w="1870" w:type="dxa"/>
          </w:tcPr>
          <w:p w14:paraId="610C833C" w14:textId="77777777" w:rsidR="005B33A4" w:rsidRPr="003E779E" w:rsidRDefault="005B33A4" w:rsidP="007B686C">
            <w:pPr>
              <w:pStyle w:val="TableParagraph"/>
              <w:spacing w:before="0"/>
              <w:ind w:left="105"/>
              <w:jc w:val="left"/>
              <w:rPr>
                <w:b/>
              </w:rPr>
            </w:pPr>
            <w:r w:rsidRPr="003E779E">
              <w:rPr>
                <w:b/>
              </w:rPr>
              <w:t>0-4</w:t>
            </w:r>
            <w:r w:rsidRPr="003E779E">
              <w:rPr>
                <w:b/>
                <w:spacing w:val="-2"/>
              </w:rPr>
              <w:t xml:space="preserve"> years</w:t>
            </w:r>
          </w:p>
        </w:tc>
        <w:tc>
          <w:tcPr>
            <w:tcW w:w="1806" w:type="dxa"/>
          </w:tcPr>
          <w:p w14:paraId="38138830" w14:textId="77777777" w:rsidR="005B33A4" w:rsidRPr="003E779E" w:rsidRDefault="005B33A4" w:rsidP="007B686C">
            <w:pPr>
              <w:pStyle w:val="TableParagraph"/>
              <w:spacing w:before="0"/>
              <w:ind w:left="247"/>
            </w:pPr>
            <w:r w:rsidRPr="003E779E">
              <w:rPr>
                <w:spacing w:val="-5"/>
              </w:rPr>
              <w:t>16</w:t>
            </w:r>
          </w:p>
        </w:tc>
        <w:tc>
          <w:tcPr>
            <w:tcW w:w="1684" w:type="dxa"/>
          </w:tcPr>
          <w:p w14:paraId="605C68C9" w14:textId="77777777" w:rsidR="005B33A4" w:rsidRPr="003E779E" w:rsidRDefault="005B33A4" w:rsidP="007B686C">
            <w:pPr>
              <w:pStyle w:val="TableParagraph"/>
              <w:spacing w:before="0"/>
              <w:ind w:right="79"/>
            </w:pPr>
            <w:r w:rsidRPr="003E779E">
              <w:rPr>
                <w:spacing w:val="-2"/>
              </w:rPr>
              <w:t>15.20</w:t>
            </w:r>
          </w:p>
        </w:tc>
        <w:tc>
          <w:tcPr>
            <w:tcW w:w="1728" w:type="dxa"/>
          </w:tcPr>
          <w:p w14:paraId="542CCE92" w14:textId="77777777" w:rsidR="005B33A4" w:rsidRPr="003E779E" w:rsidRDefault="005B33A4" w:rsidP="007B686C">
            <w:pPr>
              <w:pStyle w:val="TableParagraph"/>
              <w:spacing w:before="0"/>
              <w:ind w:left="18" w:right="10"/>
            </w:pPr>
            <w:r w:rsidRPr="003E779E">
              <w:rPr>
                <w:spacing w:val="-5"/>
              </w:rPr>
              <w:t>21</w:t>
            </w:r>
          </w:p>
        </w:tc>
        <w:tc>
          <w:tcPr>
            <w:tcW w:w="2087" w:type="dxa"/>
          </w:tcPr>
          <w:p w14:paraId="55FD91ED" w14:textId="77777777" w:rsidR="005B33A4" w:rsidRPr="003E779E" w:rsidRDefault="005B33A4" w:rsidP="007B686C">
            <w:pPr>
              <w:pStyle w:val="TableParagraph"/>
              <w:spacing w:before="0"/>
              <w:ind w:left="144"/>
            </w:pPr>
            <w:r w:rsidRPr="003E779E">
              <w:rPr>
                <w:spacing w:val="-2"/>
              </w:rPr>
              <w:t>25.92</w:t>
            </w:r>
          </w:p>
        </w:tc>
      </w:tr>
      <w:tr w:rsidR="003E779E" w:rsidRPr="003E779E" w14:paraId="426ECB28" w14:textId="77777777" w:rsidTr="003E4169">
        <w:trPr>
          <w:trHeight w:val="712"/>
        </w:trPr>
        <w:tc>
          <w:tcPr>
            <w:tcW w:w="1870" w:type="dxa"/>
          </w:tcPr>
          <w:p w14:paraId="129A3502" w14:textId="77777777" w:rsidR="005B33A4" w:rsidRPr="003E779E" w:rsidRDefault="005B33A4" w:rsidP="007B686C">
            <w:pPr>
              <w:pStyle w:val="TableParagraph"/>
              <w:spacing w:before="0"/>
              <w:ind w:left="105"/>
              <w:jc w:val="left"/>
              <w:rPr>
                <w:b/>
              </w:rPr>
            </w:pPr>
            <w:r w:rsidRPr="003E779E">
              <w:rPr>
                <w:b/>
              </w:rPr>
              <w:t>5-</w:t>
            </w:r>
            <w:r w:rsidRPr="003E779E">
              <w:rPr>
                <w:b/>
                <w:spacing w:val="-2"/>
              </w:rPr>
              <w:t xml:space="preserve"> </w:t>
            </w:r>
            <w:r w:rsidRPr="003E779E">
              <w:rPr>
                <w:b/>
              </w:rPr>
              <w:t xml:space="preserve">7 </w:t>
            </w:r>
            <w:r w:rsidRPr="003E779E">
              <w:rPr>
                <w:b/>
                <w:spacing w:val="-2"/>
              </w:rPr>
              <w:t>years</w:t>
            </w:r>
          </w:p>
        </w:tc>
        <w:tc>
          <w:tcPr>
            <w:tcW w:w="1806" w:type="dxa"/>
          </w:tcPr>
          <w:p w14:paraId="40F03AE9" w14:textId="77777777" w:rsidR="005B33A4" w:rsidRPr="003E779E" w:rsidRDefault="005B33A4" w:rsidP="007B686C">
            <w:pPr>
              <w:pStyle w:val="TableParagraph"/>
              <w:spacing w:before="0"/>
              <w:ind w:left="247"/>
            </w:pPr>
            <w:r w:rsidRPr="003E779E">
              <w:rPr>
                <w:spacing w:val="-5"/>
              </w:rPr>
              <w:t>33</w:t>
            </w:r>
          </w:p>
        </w:tc>
        <w:tc>
          <w:tcPr>
            <w:tcW w:w="1684" w:type="dxa"/>
          </w:tcPr>
          <w:p w14:paraId="5B10C46D" w14:textId="77777777" w:rsidR="005B33A4" w:rsidRPr="003E779E" w:rsidRDefault="005B33A4" w:rsidP="007B686C">
            <w:pPr>
              <w:pStyle w:val="TableParagraph"/>
              <w:spacing w:before="0"/>
              <w:ind w:right="79"/>
            </w:pPr>
            <w:r w:rsidRPr="003E779E">
              <w:rPr>
                <w:spacing w:val="-2"/>
              </w:rPr>
              <w:t>31.40</w:t>
            </w:r>
          </w:p>
        </w:tc>
        <w:tc>
          <w:tcPr>
            <w:tcW w:w="1728" w:type="dxa"/>
          </w:tcPr>
          <w:p w14:paraId="2D4C63E3" w14:textId="77777777" w:rsidR="005B33A4" w:rsidRPr="003E779E" w:rsidRDefault="005B33A4" w:rsidP="007B686C">
            <w:pPr>
              <w:pStyle w:val="TableParagraph"/>
              <w:spacing w:before="0"/>
              <w:ind w:left="18" w:right="10"/>
            </w:pPr>
            <w:r w:rsidRPr="003E779E">
              <w:rPr>
                <w:spacing w:val="-5"/>
              </w:rPr>
              <w:t>29</w:t>
            </w:r>
          </w:p>
        </w:tc>
        <w:tc>
          <w:tcPr>
            <w:tcW w:w="2087" w:type="dxa"/>
          </w:tcPr>
          <w:p w14:paraId="66A0D095" w14:textId="77777777" w:rsidR="005B33A4" w:rsidRPr="003E779E" w:rsidRDefault="005B33A4" w:rsidP="007B686C">
            <w:pPr>
              <w:pStyle w:val="TableParagraph"/>
              <w:spacing w:before="0"/>
              <w:ind w:left="144"/>
            </w:pPr>
            <w:r w:rsidRPr="003E779E">
              <w:rPr>
                <w:spacing w:val="-2"/>
              </w:rPr>
              <w:t>35.80</w:t>
            </w:r>
          </w:p>
        </w:tc>
      </w:tr>
      <w:tr w:rsidR="003E779E" w:rsidRPr="003E779E" w14:paraId="131930CD" w14:textId="77777777" w:rsidTr="003E4169">
        <w:trPr>
          <w:trHeight w:val="710"/>
        </w:trPr>
        <w:tc>
          <w:tcPr>
            <w:tcW w:w="1870" w:type="dxa"/>
          </w:tcPr>
          <w:p w14:paraId="2F748E01" w14:textId="77777777" w:rsidR="005B33A4" w:rsidRPr="003E779E" w:rsidRDefault="005B33A4" w:rsidP="007B686C">
            <w:pPr>
              <w:pStyle w:val="TableParagraph"/>
              <w:spacing w:before="0"/>
              <w:ind w:left="105"/>
              <w:jc w:val="left"/>
              <w:rPr>
                <w:b/>
              </w:rPr>
            </w:pPr>
            <w:r w:rsidRPr="003E779E">
              <w:rPr>
                <w:b/>
              </w:rPr>
              <w:t>8-10</w:t>
            </w:r>
            <w:r w:rsidRPr="003E779E">
              <w:rPr>
                <w:b/>
                <w:spacing w:val="-2"/>
              </w:rPr>
              <w:t xml:space="preserve"> years</w:t>
            </w:r>
          </w:p>
        </w:tc>
        <w:tc>
          <w:tcPr>
            <w:tcW w:w="1806" w:type="dxa"/>
          </w:tcPr>
          <w:p w14:paraId="2578995A" w14:textId="77777777" w:rsidR="005B33A4" w:rsidRPr="003E779E" w:rsidRDefault="005B33A4" w:rsidP="007B686C">
            <w:pPr>
              <w:pStyle w:val="TableParagraph"/>
              <w:spacing w:before="0"/>
              <w:ind w:left="247"/>
            </w:pPr>
            <w:r w:rsidRPr="003E779E">
              <w:rPr>
                <w:spacing w:val="-5"/>
              </w:rPr>
              <w:t>28</w:t>
            </w:r>
          </w:p>
        </w:tc>
        <w:tc>
          <w:tcPr>
            <w:tcW w:w="1684" w:type="dxa"/>
          </w:tcPr>
          <w:p w14:paraId="1E9FD522" w14:textId="77777777" w:rsidR="005B33A4" w:rsidRPr="003E779E" w:rsidRDefault="005B33A4" w:rsidP="007B686C">
            <w:pPr>
              <w:pStyle w:val="TableParagraph"/>
              <w:spacing w:before="0"/>
              <w:ind w:right="79"/>
            </w:pPr>
            <w:r w:rsidRPr="003E779E">
              <w:rPr>
                <w:spacing w:val="-2"/>
              </w:rPr>
              <w:t>26.60</w:t>
            </w:r>
          </w:p>
        </w:tc>
        <w:tc>
          <w:tcPr>
            <w:tcW w:w="1728" w:type="dxa"/>
          </w:tcPr>
          <w:p w14:paraId="74C03F1B" w14:textId="77777777" w:rsidR="005B33A4" w:rsidRPr="003E779E" w:rsidRDefault="005B33A4" w:rsidP="007B686C">
            <w:pPr>
              <w:pStyle w:val="TableParagraph"/>
              <w:spacing w:before="0"/>
              <w:ind w:left="8" w:right="18"/>
            </w:pPr>
            <w:r w:rsidRPr="003E779E">
              <w:rPr>
                <w:spacing w:val="-5"/>
              </w:rPr>
              <w:t>15</w:t>
            </w:r>
          </w:p>
        </w:tc>
        <w:tc>
          <w:tcPr>
            <w:tcW w:w="2087" w:type="dxa"/>
          </w:tcPr>
          <w:p w14:paraId="0E41F323" w14:textId="77777777" w:rsidR="005B33A4" w:rsidRPr="003E779E" w:rsidRDefault="005B33A4" w:rsidP="007B686C">
            <w:pPr>
              <w:pStyle w:val="TableParagraph"/>
              <w:spacing w:before="0"/>
              <w:ind w:left="144" w:right="20"/>
            </w:pPr>
            <w:r w:rsidRPr="003E779E">
              <w:rPr>
                <w:spacing w:val="-2"/>
              </w:rPr>
              <w:t>18.51</w:t>
            </w:r>
          </w:p>
        </w:tc>
      </w:tr>
      <w:tr w:rsidR="003E779E" w:rsidRPr="003E779E" w14:paraId="71225CBB" w14:textId="77777777" w:rsidTr="003E4169">
        <w:trPr>
          <w:trHeight w:val="712"/>
        </w:trPr>
        <w:tc>
          <w:tcPr>
            <w:tcW w:w="1870" w:type="dxa"/>
          </w:tcPr>
          <w:p w14:paraId="4871ECF5" w14:textId="77777777" w:rsidR="005B33A4" w:rsidRPr="003E779E" w:rsidRDefault="005B33A4" w:rsidP="007B686C">
            <w:pPr>
              <w:pStyle w:val="TableParagraph"/>
              <w:spacing w:before="0"/>
              <w:ind w:left="105"/>
              <w:jc w:val="left"/>
              <w:rPr>
                <w:b/>
              </w:rPr>
            </w:pPr>
            <w:r w:rsidRPr="003E779E">
              <w:rPr>
                <w:b/>
              </w:rPr>
              <w:t>11-13</w:t>
            </w:r>
            <w:r w:rsidRPr="003E779E">
              <w:rPr>
                <w:b/>
                <w:spacing w:val="-2"/>
              </w:rPr>
              <w:t xml:space="preserve"> years</w:t>
            </w:r>
          </w:p>
        </w:tc>
        <w:tc>
          <w:tcPr>
            <w:tcW w:w="1806" w:type="dxa"/>
          </w:tcPr>
          <w:p w14:paraId="559C4D97" w14:textId="77777777" w:rsidR="005B33A4" w:rsidRPr="003E779E" w:rsidRDefault="005B33A4" w:rsidP="007B686C">
            <w:pPr>
              <w:pStyle w:val="TableParagraph"/>
              <w:spacing w:before="0"/>
              <w:ind w:left="247"/>
            </w:pPr>
            <w:r w:rsidRPr="003E779E">
              <w:rPr>
                <w:spacing w:val="-5"/>
              </w:rPr>
              <w:t>26</w:t>
            </w:r>
          </w:p>
        </w:tc>
        <w:tc>
          <w:tcPr>
            <w:tcW w:w="1684" w:type="dxa"/>
          </w:tcPr>
          <w:p w14:paraId="68598AD8" w14:textId="77777777" w:rsidR="005B33A4" w:rsidRPr="003E779E" w:rsidRDefault="005B33A4" w:rsidP="007B686C">
            <w:pPr>
              <w:pStyle w:val="TableParagraph"/>
              <w:spacing w:before="0"/>
              <w:ind w:right="79"/>
            </w:pPr>
            <w:r w:rsidRPr="003E779E">
              <w:rPr>
                <w:spacing w:val="-2"/>
              </w:rPr>
              <w:t>24.70</w:t>
            </w:r>
          </w:p>
        </w:tc>
        <w:tc>
          <w:tcPr>
            <w:tcW w:w="1728" w:type="dxa"/>
          </w:tcPr>
          <w:p w14:paraId="4E307D60" w14:textId="77777777" w:rsidR="005B33A4" w:rsidRPr="003E779E" w:rsidRDefault="005B33A4" w:rsidP="007B686C">
            <w:pPr>
              <w:pStyle w:val="TableParagraph"/>
              <w:spacing w:before="0"/>
              <w:ind w:left="8" w:right="18"/>
            </w:pPr>
            <w:r w:rsidRPr="003E779E">
              <w:rPr>
                <w:spacing w:val="-5"/>
              </w:rPr>
              <w:t>12</w:t>
            </w:r>
          </w:p>
        </w:tc>
        <w:tc>
          <w:tcPr>
            <w:tcW w:w="2087" w:type="dxa"/>
          </w:tcPr>
          <w:p w14:paraId="35469DD9" w14:textId="77777777" w:rsidR="005B33A4" w:rsidRPr="003E779E" w:rsidRDefault="005B33A4" w:rsidP="007B686C">
            <w:pPr>
              <w:pStyle w:val="TableParagraph"/>
              <w:spacing w:before="0"/>
              <w:ind w:left="144" w:right="20"/>
            </w:pPr>
            <w:r w:rsidRPr="003E779E">
              <w:rPr>
                <w:spacing w:val="-2"/>
              </w:rPr>
              <w:t>14.81</w:t>
            </w:r>
          </w:p>
        </w:tc>
      </w:tr>
      <w:tr w:rsidR="003E779E" w:rsidRPr="003E779E" w14:paraId="66F1517D" w14:textId="77777777" w:rsidTr="003E4169">
        <w:trPr>
          <w:trHeight w:val="923"/>
        </w:trPr>
        <w:tc>
          <w:tcPr>
            <w:tcW w:w="1870" w:type="dxa"/>
            <w:tcBorders>
              <w:bottom w:val="single" w:sz="4" w:space="0" w:color="000000"/>
            </w:tcBorders>
          </w:tcPr>
          <w:p w14:paraId="4E4C560A" w14:textId="77777777" w:rsidR="005B33A4" w:rsidRPr="003E779E" w:rsidRDefault="005B33A4" w:rsidP="007B686C">
            <w:pPr>
              <w:pStyle w:val="TableParagraph"/>
              <w:spacing w:before="0"/>
              <w:ind w:left="105"/>
              <w:jc w:val="left"/>
              <w:rPr>
                <w:b/>
              </w:rPr>
            </w:pPr>
            <w:r w:rsidRPr="003E779E">
              <w:rPr>
                <w:b/>
              </w:rPr>
              <w:t>14</w:t>
            </w:r>
            <w:r w:rsidRPr="003E779E">
              <w:rPr>
                <w:b/>
                <w:spacing w:val="-2"/>
              </w:rPr>
              <w:t xml:space="preserve"> </w:t>
            </w:r>
            <w:r w:rsidRPr="003E779E">
              <w:rPr>
                <w:b/>
              </w:rPr>
              <w:t xml:space="preserve">- 16 </w:t>
            </w:r>
            <w:r w:rsidRPr="003E779E">
              <w:rPr>
                <w:b/>
                <w:spacing w:val="-2"/>
              </w:rPr>
              <w:t>years</w:t>
            </w:r>
          </w:p>
        </w:tc>
        <w:tc>
          <w:tcPr>
            <w:tcW w:w="1806" w:type="dxa"/>
            <w:tcBorders>
              <w:bottom w:val="single" w:sz="4" w:space="0" w:color="000000"/>
            </w:tcBorders>
          </w:tcPr>
          <w:p w14:paraId="618D8AE2" w14:textId="77777777" w:rsidR="005B33A4" w:rsidRPr="003E779E" w:rsidRDefault="005B33A4" w:rsidP="007B686C">
            <w:pPr>
              <w:pStyle w:val="TableParagraph"/>
              <w:spacing w:before="0"/>
              <w:ind w:left="247"/>
            </w:pPr>
            <w:r w:rsidRPr="003E779E">
              <w:rPr>
                <w:spacing w:val="-10"/>
              </w:rPr>
              <w:t>2</w:t>
            </w:r>
          </w:p>
        </w:tc>
        <w:tc>
          <w:tcPr>
            <w:tcW w:w="1684" w:type="dxa"/>
            <w:tcBorders>
              <w:bottom w:val="single" w:sz="4" w:space="0" w:color="000000"/>
            </w:tcBorders>
          </w:tcPr>
          <w:p w14:paraId="0E15E45C" w14:textId="77777777" w:rsidR="005B33A4" w:rsidRPr="003E779E" w:rsidRDefault="005B33A4" w:rsidP="007B686C">
            <w:pPr>
              <w:pStyle w:val="TableParagraph"/>
              <w:spacing w:before="0"/>
              <w:ind w:right="79"/>
            </w:pPr>
            <w:r w:rsidRPr="003E779E">
              <w:rPr>
                <w:spacing w:val="-4"/>
              </w:rPr>
              <w:t>1.92</w:t>
            </w:r>
          </w:p>
        </w:tc>
        <w:tc>
          <w:tcPr>
            <w:tcW w:w="1728" w:type="dxa"/>
            <w:tcBorders>
              <w:bottom w:val="single" w:sz="4" w:space="0" w:color="000000"/>
            </w:tcBorders>
          </w:tcPr>
          <w:p w14:paraId="78E6523E" w14:textId="77777777" w:rsidR="005B33A4" w:rsidRPr="003E779E" w:rsidRDefault="005B33A4" w:rsidP="007B686C">
            <w:pPr>
              <w:pStyle w:val="TableParagraph"/>
              <w:spacing w:before="0"/>
              <w:ind w:left="8" w:right="18"/>
            </w:pPr>
            <w:r w:rsidRPr="003E779E">
              <w:rPr>
                <w:spacing w:val="-10"/>
              </w:rPr>
              <w:t>4</w:t>
            </w:r>
          </w:p>
        </w:tc>
        <w:tc>
          <w:tcPr>
            <w:tcW w:w="2087" w:type="dxa"/>
            <w:tcBorders>
              <w:bottom w:val="single" w:sz="4" w:space="0" w:color="000000"/>
            </w:tcBorders>
          </w:tcPr>
          <w:p w14:paraId="36EE16E6" w14:textId="77777777" w:rsidR="005B33A4" w:rsidRPr="003E779E" w:rsidRDefault="005B33A4" w:rsidP="007B686C">
            <w:pPr>
              <w:pStyle w:val="TableParagraph"/>
              <w:spacing w:before="0"/>
              <w:ind w:left="144" w:right="20"/>
            </w:pPr>
            <w:r w:rsidRPr="003E779E">
              <w:rPr>
                <w:spacing w:val="-4"/>
              </w:rPr>
              <w:t>4.96</w:t>
            </w:r>
          </w:p>
        </w:tc>
      </w:tr>
      <w:tr w:rsidR="003E779E" w:rsidRPr="003E779E" w14:paraId="7BA3DD6E" w14:textId="77777777" w:rsidTr="003E4169">
        <w:trPr>
          <w:trHeight w:val="276"/>
        </w:trPr>
        <w:tc>
          <w:tcPr>
            <w:tcW w:w="1870" w:type="dxa"/>
            <w:tcBorders>
              <w:top w:val="single" w:sz="4" w:space="0" w:color="000000"/>
            </w:tcBorders>
          </w:tcPr>
          <w:p w14:paraId="52D023BE" w14:textId="77777777" w:rsidR="005B33A4" w:rsidRPr="003E779E" w:rsidRDefault="005B33A4" w:rsidP="007B686C">
            <w:pPr>
              <w:pStyle w:val="TableParagraph"/>
              <w:spacing w:before="0"/>
              <w:ind w:left="105"/>
              <w:jc w:val="left"/>
              <w:rPr>
                <w:b/>
              </w:rPr>
            </w:pPr>
            <w:r w:rsidRPr="003E779E">
              <w:rPr>
                <w:b/>
                <w:spacing w:val="-2"/>
              </w:rPr>
              <w:t>TOTAL</w:t>
            </w:r>
          </w:p>
        </w:tc>
        <w:tc>
          <w:tcPr>
            <w:tcW w:w="1806" w:type="dxa"/>
            <w:tcBorders>
              <w:top w:val="single" w:sz="4" w:space="0" w:color="000000"/>
            </w:tcBorders>
          </w:tcPr>
          <w:p w14:paraId="15F8091E" w14:textId="77777777" w:rsidR="005B33A4" w:rsidRPr="003E779E" w:rsidRDefault="005B33A4" w:rsidP="007B686C">
            <w:pPr>
              <w:pStyle w:val="TableParagraph"/>
              <w:spacing w:before="0"/>
              <w:ind w:left="247"/>
              <w:rPr>
                <w:b/>
              </w:rPr>
            </w:pPr>
            <w:r w:rsidRPr="003E779E">
              <w:rPr>
                <w:b/>
                <w:spacing w:val="-5"/>
              </w:rPr>
              <w:t>105</w:t>
            </w:r>
          </w:p>
        </w:tc>
        <w:tc>
          <w:tcPr>
            <w:tcW w:w="1684" w:type="dxa"/>
            <w:tcBorders>
              <w:top w:val="single" w:sz="4" w:space="0" w:color="000000"/>
            </w:tcBorders>
          </w:tcPr>
          <w:p w14:paraId="67827640" w14:textId="77777777" w:rsidR="005B33A4" w:rsidRPr="003E779E" w:rsidRDefault="005B33A4" w:rsidP="007B686C">
            <w:pPr>
              <w:pStyle w:val="TableParagraph"/>
              <w:spacing w:before="0"/>
              <w:ind w:right="79"/>
              <w:rPr>
                <w:b/>
              </w:rPr>
            </w:pPr>
            <w:r w:rsidRPr="003E779E">
              <w:rPr>
                <w:b/>
                <w:spacing w:val="-5"/>
              </w:rPr>
              <w:t>100</w:t>
            </w:r>
          </w:p>
        </w:tc>
        <w:tc>
          <w:tcPr>
            <w:tcW w:w="1728" w:type="dxa"/>
            <w:tcBorders>
              <w:top w:val="single" w:sz="4" w:space="0" w:color="000000"/>
            </w:tcBorders>
          </w:tcPr>
          <w:p w14:paraId="12FF517D" w14:textId="77777777" w:rsidR="005B33A4" w:rsidRPr="003E779E" w:rsidRDefault="005B33A4" w:rsidP="007B686C">
            <w:pPr>
              <w:pStyle w:val="TableParagraph"/>
              <w:spacing w:before="0"/>
              <w:ind w:left="8" w:right="18"/>
              <w:rPr>
                <w:b/>
              </w:rPr>
            </w:pPr>
            <w:r w:rsidRPr="003E779E">
              <w:rPr>
                <w:b/>
                <w:spacing w:val="-5"/>
              </w:rPr>
              <w:t>81</w:t>
            </w:r>
          </w:p>
        </w:tc>
        <w:tc>
          <w:tcPr>
            <w:tcW w:w="2087" w:type="dxa"/>
            <w:tcBorders>
              <w:top w:val="single" w:sz="4" w:space="0" w:color="000000"/>
            </w:tcBorders>
          </w:tcPr>
          <w:p w14:paraId="67E5F2E3" w14:textId="77777777" w:rsidR="005B33A4" w:rsidRPr="003E779E" w:rsidRDefault="005B33A4" w:rsidP="007B686C">
            <w:pPr>
              <w:pStyle w:val="TableParagraph"/>
              <w:spacing w:before="0"/>
              <w:ind w:left="144" w:right="20"/>
              <w:rPr>
                <w:b/>
              </w:rPr>
            </w:pPr>
            <w:r w:rsidRPr="003E779E">
              <w:rPr>
                <w:b/>
                <w:spacing w:val="-5"/>
              </w:rPr>
              <w:t>100</w:t>
            </w:r>
          </w:p>
        </w:tc>
      </w:tr>
    </w:tbl>
    <w:p w14:paraId="5872C589" w14:textId="77777777" w:rsidR="005B33A4" w:rsidRPr="003E779E" w:rsidRDefault="005B33A4" w:rsidP="007B686C">
      <w:pPr>
        <w:pStyle w:val="BodyText"/>
        <w:ind w:left="0"/>
        <w:jc w:val="left"/>
        <w:rPr>
          <w:b/>
          <w:sz w:val="22"/>
          <w:szCs w:val="22"/>
        </w:rPr>
      </w:pPr>
    </w:p>
    <w:p w14:paraId="46110D48" w14:textId="77777777" w:rsidR="005B33A4" w:rsidRPr="003E779E" w:rsidRDefault="005B33A4" w:rsidP="007B686C">
      <w:pPr>
        <w:pStyle w:val="BodyText"/>
        <w:ind w:left="0"/>
        <w:jc w:val="left"/>
        <w:rPr>
          <w:b/>
          <w:sz w:val="22"/>
          <w:szCs w:val="22"/>
        </w:rPr>
      </w:pPr>
    </w:p>
    <w:p w14:paraId="17376E4E" w14:textId="77777777" w:rsidR="005B33A4" w:rsidRPr="003E779E" w:rsidRDefault="005B33A4" w:rsidP="007B686C">
      <w:pPr>
        <w:pStyle w:val="BodyText"/>
        <w:ind w:left="0"/>
        <w:jc w:val="left"/>
        <w:rPr>
          <w:b/>
          <w:sz w:val="22"/>
          <w:szCs w:val="22"/>
        </w:rPr>
      </w:pPr>
    </w:p>
    <w:p w14:paraId="448F766F" w14:textId="77777777" w:rsidR="005B33A4" w:rsidRPr="003E779E" w:rsidRDefault="005B33A4" w:rsidP="007B686C">
      <w:pPr>
        <w:pStyle w:val="BodyText"/>
        <w:ind w:left="0"/>
        <w:jc w:val="left"/>
        <w:rPr>
          <w:b/>
          <w:sz w:val="22"/>
          <w:szCs w:val="22"/>
        </w:rPr>
      </w:pPr>
    </w:p>
    <w:p w14:paraId="4EBF60D5" w14:textId="77777777" w:rsidR="005B33A4" w:rsidRPr="003E779E" w:rsidRDefault="005B33A4" w:rsidP="007B686C">
      <w:pPr>
        <w:pStyle w:val="Heading1"/>
        <w:spacing w:before="0" w:after="19"/>
        <w:rPr>
          <w:sz w:val="22"/>
          <w:szCs w:val="22"/>
        </w:rPr>
      </w:pPr>
      <w:bookmarkStart w:id="6" w:name="Table_4.3_School_class_of_the_study_part"/>
      <w:bookmarkEnd w:id="6"/>
      <w:r w:rsidRPr="003E779E">
        <w:rPr>
          <w:sz w:val="22"/>
          <w:szCs w:val="22"/>
        </w:rPr>
        <w:t>Table</w:t>
      </w:r>
      <w:r w:rsidRPr="003E779E">
        <w:rPr>
          <w:spacing w:val="-4"/>
          <w:sz w:val="22"/>
          <w:szCs w:val="22"/>
        </w:rPr>
        <w:t xml:space="preserve"> </w:t>
      </w:r>
      <w:r w:rsidR="00B86A09" w:rsidRPr="003E779E">
        <w:rPr>
          <w:sz w:val="22"/>
          <w:szCs w:val="22"/>
        </w:rPr>
        <w:t>3</w:t>
      </w:r>
      <w:r w:rsidR="00043ACE" w:rsidRPr="003E779E">
        <w:rPr>
          <w:sz w:val="22"/>
          <w:szCs w:val="22"/>
        </w:rPr>
        <w:t xml:space="preserve">: </w:t>
      </w:r>
      <w:r w:rsidRPr="003E779E">
        <w:rPr>
          <w:sz w:val="22"/>
          <w:szCs w:val="22"/>
        </w:rPr>
        <w:t>School</w:t>
      </w:r>
      <w:r w:rsidRPr="003E779E">
        <w:rPr>
          <w:spacing w:val="-3"/>
          <w:sz w:val="22"/>
          <w:szCs w:val="22"/>
        </w:rPr>
        <w:t xml:space="preserve"> </w:t>
      </w:r>
      <w:r w:rsidRPr="003E779E">
        <w:rPr>
          <w:sz w:val="22"/>
          <w:szCs w:val="22"/>
        </w:rPr>
        <w:t>class of</w:t>
      </w:r>
      <w:r w:rsidRPr="003E779E">
        <w:rPr>
          <w:spacing w:val="-2"/>
          <w:sz w:val="22"/>
          <w:szCs w:val="22"/>
        </w:rPr>
        <w:t xml:space="preserve"> </w:t>
      </w:r>
      <w:r w:rsidRPr="003E779E">
        <w:rPr>
          <w:sz w:val="22"/>
          <w:szCs w:val="22"/>
        </w:rPr>
        <w:t>the</w:t>
      </w:r>
      <w:r w:rsidRPr="003E779E">
        <w:rPr>
          <w:spacing w:val="-3"/>
          <w:sz w:val="22"/>
          <w:szCs w:val="22"/>
        </w:rPr>
        <w:t xml:space="preserve"> </w:t>
      </w:r>
      <w:r w:rsidRPr="003E779E">
        <w:rPr>
          <w:sz w:val="22"/>
          <w:szCs w:val="22"/>
        </w:rPr>
        <w:t>study</w:t>
      </w:r>
      <w:r w:rsidRPr="003E779E">
        <w:rPr>
          <w:spacing w:val="-1"/>
          <w:sz w:val="22"/>
          <w:szCs w:val="22"/>
        </w:rPr>
        <w:t xml:space="preserve"> </w:t>
      </w:r>
      <w:r w:rsidRPr="003E779E">
        <w:rPr>
          <w:sz w:val="22"/>
          <w:szCs w:val="22"/>
        </w:rPr>
        <w:t>participants from</w:t>
      </w:r>
      <w:r w:rsidRPr="003E779E">
        <w:rPr>
          <w:spacing w:val="-2"/>
          <w:sz w:val="22"/>
          <w:szCs w:val="22"/>
        </w:rPr>
        <w:t xml:space="preserve"> </w:t>
      </w:r>
      <w:r w:rsidRPr="003E779E">
        <w:rPr>
          <w:sz w:val="22"/>
          <w:szCs w:val="22"/>
        </w:rPr>
        <w:t>Primary</w:t>
      </w:r>
      <w:r w:rsidRPr="003E779E">
        <w:rPr>
          <w:spacing w:val="-1"/>
          <w:sz w:val="22"/>
          <w:szCs w:val="22"/>
        </w:rPr>
        <w:t xml:space="preserve"> </w:t>
      </w:r>
      <w:r w:rsidRPr="003E779E">
        <w:rPr>
          <w:sz w:val="22"/>
          <w:szCs w:val="22"/>
        </w:rPr>
        <w:t>1</w:t>
      </w:r>
      <w:r w:rsidRPr="003E779E">
        <w:rPr>
          <w:spacing w:val="5"/>
          <w:sz w:val="22"/>
          <w:szCs w:val="22"/>
        </w:rPr>
        <w:t xml:space="preserve"> </w:t>
      </w:r>
      <w:r w:rsidRPr="003E779E">
        <w:rPr>
          <w:sz w:val="22"/>
          <w:szCs w:val="22"/>
        </w:rPr>
        <w:t>-</w:t>
      </w:r>
      <w:r w:rsidRPr="003E779E">
        <w:rPr>
          <w:spacing w:val="-2"/>
          <w:sz w:val="22"/>
          <w:szCs w:val="22"/>
        </w:rPr>
        <w:t xml:space="preserve"> </w:t>
      </w:r>
      <w:r w:rsidRPr="003E779E">
        <w:rPr>
          <w:spacing w:val="-10"/>
          <w:sz w:val="22"/>
          <w:szCs w:val="22"/>
        </w:rPr>
        <w:t>6</w:t>
      </w:r>
    </w:p>
    <w:tbl>
      <w:tblPr>
        <w:tblW w:w="0" w:type="auto"/>
        <w:tblInd w:w="685" w:type="dxa"/>
        <w:tblLayout w:type="fixed"/>
        <w:tblCellMar>
          <w:left w:w="0" w:type="dxa"/>
          <w:right w:w="0" w:type="dxa"/>
        </w:tblCellMar>
        <w:tblLook w:val="01E0" w:firstRow="1" w:lastRow="1" w:firstColumn="1" w:lastColumn="1" w:noHBand="0" w:noVBand="0"/>
      </w:tblPr>
      <w:tblGrid>
        <w:gridCol w:w="1320"/>
        <w:gridCol w:w="1493"/>
        <w:gridCol w:w="1971"/>
        <w:gridCol w:w="1676"/>
        <w:gridCol w:w="2092"/>
      </w:tblGrid>
      <w:tr w:rsidR="003E779E" w:rsidRPr="003E779E" w14:paraId="5D742A1E" w14:textId="77777777" w:rsidTr="003E4169">
        <w:trPr>
          <w:trHeight w:val="710"/>
        </w:trPr>
        <w:tc>
          <w:tcPr>
            <w:tcW w:w="8552" w:type="dxa"/>
            <w:gridSpan w:val="5"/>
            <w:tcBorders>
              <w:top w:val="single" w:sz="4" w:space="0" w:color="000000"/>
              <w:bottom w:val="single" w:sz="4" w:space="0" w:color="000000"/>
            </w:tcBorders>
          </w:tcPr>
          <w:p w14:paraId="1EF2A36C" w14:textId="77777777" w:rsidR="005B33A4" w:rsidRPr="003E779E" w:rsidRDefault="005B33A4" w:rsidP="007B686C">
            <w:pPr>
              <w:pStyle w:val="TableParagraph"/>
              <w:spacing w:before="0"/>
              <w:ind w:right="2"/>
              <w:rPr>
                <w:b/>
              </w:rPr>
            </w:pPr>
            <w:r w:rsidRPr="003E779E">
              <w:rPr>
                <w:b/>
              </w:rPr>
              <w:t>CLASS</w:t>
            </w:r>
            <w:r w:rsidRPr="003E779E">
              <w:rPr>
                <w:b/>
                <w:spacing w:val="-1"/>
              </w:rPr>
              <w:t xml:space="preserve"> </w:t>
            </w:r>
            <w:r w:rsidRPr="003E779E">
              <w:rPr>
                <w:b/>
              </w:rPr>
              <w:t>FREQUENCY</w:t>
            </w:r>
            <w:r w:rsidRPr="003E779E">
              <w:rPr>
                <w:b/>
                <w:spacing w:val="-5"/>
              </w:rPr>
              <w:t xml:space="preserve"> </w:t>
            </w:r>
            <w:r w:rsidRPr="003E779E">
              <w:rPr>
                <w:b/>
                <w:spacing w:val="-2"/>
              </w:rPr>
              <w:t>DISTRIBUTION</w:t>
            </w:r>
          </w:p>
        </w:tc>
      </w:tr>
      <w:tr w:rsidR="003E779E" w:rsidRPr="003E779E" w14:paraId="6FCDC42B" w14:textId="77777777" w:rsidTr="003E4169">
        <w:trPr>
          <w:trHeight w:val="261"/>
        </w:trPr>
        <w:tc>
          <w:tcPr>
            <w:tcW w:w="1320" w:type="dxa"/>
            <w:tcBorders>
              <w:top w:val="single" w:sz="4" w:space="0" w:color="000000"/>
            </w:tcBorders>
          </w:tcPr>
          <w:p w14:paraId="4C80B077" w14:textId="77777777" w:rsidR="005B33A4" w:rsidRPr="003E779E" w:rsidRDefault="005B33A4" w:rsidP="007B686C">
            <w:pPr>
              <w:pStyle w:val="TableParagraph"/>
              <w:spacing w:before="0"/>
              <w:jc w:val="left"/>
            </w:pPr>
          </w:p>
        </w:tc>
        <w:tc>
          <w:tcPr>
            <w:tcW w:w="3464" w:type="dxa"/>
            <w:gridSpan w:val="2"/>
            <w:tcBorders>
              <w:top w:val="single" w:sz="4" w:space="0" w:color="000000"/>
            </w:tcBorders>
          </w:tcPr>
          <w:p w14:paraId="7FFEB0D3" w14:textId="77777777" w:rsidR="005B33A4" w:rsidRPr="003E779E" w:rsidRDefault="005B33A4" w:rsidP="007B686C">
            <w:pPr>
              <w:pStyle w:val="TableParagraph"/>
              <w:spacing w:before="0"/>
              <w:ind w:left="678"/>
              <w:jc w:val="left"/>
              <w:rPr>
                <w:b/>
              </w:rPr>
            </w:pPr>
            <w:r w:rsidRPr="003E779E">
              <w:rPr>
                <w:b/>
              </w:rPr>
              <w:t>PRIVATE</w:t>
            </w:r>
            <w:r w:rsidRPr="003E779E">
              <w:rPr>
                <w:b/>
                <w:spacing w:val="2"/>
              </w:rPr>
              <w:t xml:space="preserve"> </w:t>
            </w:r>
            <w:r w:rsidRPr="003E779E">
              <w:rPr>
                <w:b/>
                <w:spacing w:val="-2"/>
              </w:rPr>
              <w:t>SCHOOLS</w:t>
            </w:r>
          </w:p>
        </w:tc>
        <w:tc>
          <w:tcPr>
            <w:tcW w:w="3768" w:type="dxa"/>
            <w:gridSpan w:val="2"/>
            <w:tcBorders>
              <w:top w:val="single" w:sz="4" w:space="0" w:color="000000"/>
            </w:tcBorders>
          </w:tcPr>
          <w:p w14:paraId="68D2888F" w14:textId="77777777" w:rsidR="005B33A4" w:rsidRPr="003E779E" w:rsidRDefault="005B33A4" w:rsidP="007B686C">
            <w:pPr>
              <w:pStyle w:val="TableParagraph"/>
              <w:spacing w:before="0"/>
              <w:ind w:left="905"/>
              <w:jc w:val="left"/>
              <w:rPr>
                <w:b/>
              </w:rPr>
            </w:pPr>
            <w:r w:rsidRPr="003E779E">
              <w:rPr>
                <w:b/>
              </w:rPr>
              <w:t>PUBLIC</w:t>
            </w:r>
            <w:r w:rsidRPr="003E779E">
              <w:rPr>
                <w:b/>
                <w:spacing w:val="2"/>
              </w:rPr>
              <w:t xml:space="preserve"> </w:t>
            </w:r>
            <w:r w:rsidRPr="003E779E">
              <w:rPr>
                <w:b/>
                <w:spacing w:val="-2"/>
              </w:rPr>
              <w:t>SCHOOLS</w:t>
            </w:r>
          </w:p>
        </w:tc>
      </w:tr>
      <w:tr w:rsidR="003E779E" w:rsidRPr="003E779E" w14:paraId="3ADA98DF" w14:textId="77777777" w:rsidTr="003E4169">
        <w:trPr>
          <w:trHeight w:val="950"/>
        </w:trPr>
        <w:tc>
          <w:tcPr>
            <w:tcW w:w="1320" w:type="dxa"/>
          </w:tcPr>
          <w:p w14:paraId="43EB86E1" w14:textId="77777777" w:rsidR="005B33A4" w:rsidRPr="003E779E" w:rsidRDefault="005B33A4" w:rsidP="007B686C">
            <w:pPr>
              <w:pStyle w:val="TableParagraph"/>
              <w:spacing w:before="0"/>
              <w:ind w:left="287"/>
              <w:jc w:val="left"/>
              <w:rPr>
                <w:b/>
              </w:rPr>
            </w:pPr>
            <w:r w:rsidRPr="003E779E">
              <w:rPr>
                <w:b/>
                <w:spacing w:val="-2"/>
              </w:rPr>
              <w:t>CLASS</w:t>
            </w:r>
          </w:p>
          <w:p w14:paraId="3DA236E3" w14:textId="77777777" w:rsidR="005B33A4" w:rsidRPr="003E779E" w:rsidRDefault="005B33A4" w:rsidP="007B686C">
            <w:pPr>
              <w:pStyle w:val="TableParagraph"/>
              <w:spacing w:before="0"/>
              <w:ind w:left="162"/>
              <w:jc w:val="left"/>
              <w:rPr>
                <w:b/>
              </w:rPr>
            </w:pPr>
            <w:r w:rsidRPr="003E779E">
              <w:rPr>
                <w:b/>
                <w:spacing w:val="-2"/>
              </w:rPr>
              <w:t>(Primary)</w:t>
            </w:r>
          </w:p>
        </w:tc>
        <w:tc>
          <w:tcPr>
            <w:tcW w:w="1493" w:type="dxa"/>
          </w:tcPr>
          <w:p w14:paraId="13207171" w14:textId="77777777" w:rsidR="005B33A4" w:rsidRPr="003E779E" w:rsidRDefault="005B33A4" w:rsidP="007B686C">
            <w:pPr>
              <w:pStyle w:val="TableParagraph"/>
              <w:spacing w:before="0"/>
              <w:jc w:val="left"/>
              <w:rPr>
                <w:b/>
              </w:rPr>
            </w:pPr>
          </w:p>
          <w:p w14:paraId="5EACC0C2" w14:textId="77777777" w:rsidR="005B33A4" w:rsidRPr="003E779E" w:rsidRDefault="005B33A4" w:rsidP="007B686C">
            <w:pPr>
              <w:pStyle w:val="TableParagraph"/>
              <w:spacing w:before="0"/>
              <w:ind w:left="138"/>
              <w:jc w:val="left"/>
              <w:rPr>
                <w:b/>
              </w:rPr>
            </w:pPr>
            <w:r w:rsidRPr="003E779E">
              <w:rPr>
                <w:b/>
                <w:spacing w:val="-2"/>
              </w:rPr>
              <w:t>Frequency</w:t>
            </w:r>
          </w:p>
        </w:tc>
        <w:tc>
          <w:tcPr>
            <w:tcW w:w="1971" w:type="dxa"/>
          </w:tcPr>
          <w:p w14:paraId="246BC1F9" w14:textId="77777777" w:rsidR="005B33A4" w:rsidRPr="003E779E" w:rsidRDefault="005B33A4" w:rsidP="007B686C">
            <w:pPr>
              <w:pStyle w:val="TableParagraph"/>
              <w:spacing w:before="0"/>
              <w:jc w:val="left"/>
              <w:rPr>
                <w:b/>
              </w:rPr>
            </w:pPr>
          </w:p>
          <w:p w14:paraId="54FD2BB9" w14:textId="77777777" w:rsidR="005B33A4" w:rsidRPr="003E779E" w:rsidRDefault="005B33A4" w:rsidP="007B686C">
            <w:pPr>
              <w:pStyle w:val="TableParagraph"/>
              <w:spacing w:before="0"/>
              <w:ind w:left="265"/>
              <w:jc w:val="left"/>
              <w:rPr>
                <w:b/>
              </w:rPr>
            </w:pPr>
            <w:r w:rsidRPr="003E779E">
              <w:rPr>
                <w:b/>
              </w:rPr>
              <w:t>Percentage</w:t>
            </w:r>
            <w:r w:rsidRPr="003E779E">
              <w:rPr>
                <w:b/>
                <w:spacing w:val="-8"/>
              </w:rPr>
              <w:t xml:space="preserve"> </w:t>
            </w:r>
            <w:r w:rsidRPr="003E779E">
              <w:rPr>
                <w:b/>
                <w:spacing w:val="-10"/>
              </w:rPr>
              <w:t>%</w:t>
            </w:r>
          </w:p>
        </w:tc>
        <w:tc>
          <w:tcPr>
            <w:tcW w:w="1676" w:type="dxa"/>
          </w:tcPr>
          <w:p w14:paraId="0F832FE0" w14:textId="77777777" w:rsidR="005B33A4" w:rsidRPr="003E779E" w:rsidRDefault="005B33A4" w:rsidP="007B686C">
            <w:pPr>
              <w:pStyle w:val="TableParagraph"/>
              <w:spacing w:before="0"/>
              <w:jc w:val="left"/>
              <w:rPr>
                <w:b/>
              </w:rPr>
            </w:pPr>
          </w:p>
          <w:p w14:paraId="36D06BC8" w14:textId="77777777" w:rsidR="005B33A4" w:rsidRPr="003E779E" w:rsidRDefault="005B33A4" w:rsidP="007B686C">
            <w:pPr>
              <w:pStyle w:val="TableParagraph"/>
              <w:spacing w:before="0"/>
              <w:ind w:left="275"/>
              <w:jc w:val="left"/>
              <w:rPr>
                <w:b/>
              </w:rPr>
            </w:pPr>
            <w:r w:rsidRPr="003E779E">
              <w:rPr>
                <w:b/>
                <w:spacing w:val="-2"/>
              </w:rPr>
              <w:t>Frequency</w:t>
            </w:r>
          </w:p>
        </w:tc>
        <w:tc>
          <w:tcPr>
            <w:tcW w:w="2092" w:type="dxa"/>
          </w:tcPr>
          <w:p w14:paraId="74C3B577" w14:textId="77777777" w:rsidR="005B33A4" w:rsidRPr="003E779E" w:rsidRDefault="005B33A4" w:rsidP="007B686C">
            <w:pPr>
              <w:pStyle w:val="TableParagraph"/>
              <w:spacing w:before="0"/>
              <w:jc w:val="left"/>
              <w:rPr>
                <w:b/>
              </w:rPr>
            </w:pPr>
          </w:p>
          <w:p w14:paraId="13157FF5" w14:textId="77777777" w:rsidR="005B33A4" w:rsidRPr="003E779E" w:rsidRDefault="005B33A4" w:rsidP="007B686C">
            <w:pPr>
              <w:pStyle w:val="TableParagraph"/>
              <w:spacing w:before="0"/>
              <w:ind w:left="200" w:right="82"/>
              <w:rPr>
                <w:b/>
              </w:rPr>
            </w:pPr>
            <w:r w:rsidRPr="003E779E">
              <w:rPr>
                <w:b/>
              </w:rPr>
              <w:t>Percentage</w:t>
            </w:r>
            <w:r w:rsidRPr="003E779E">
              <w:rPr>
                <w:b/>
                <w:spacing w:val="-8"/>
              </w:rPr>
              <w:t xml:space="preserve"> </w:t>
            </w:r>
            <w:r w:rsidRPr="003E779E">
              <w:rPr>
                <w:b/>
                <w:spacing w:val="-5"/>
              </w:rPr>
              <w:t>(%)</w:t>
            </w:r>
          </w:p>
        </w:tc>
      </w:tr>
      <w:tr w:rsidR="003E779E" w:rsidRPr="003E779E" w14:paraId="1AA430F1" w14:textId="77777777" w:rsidTr="003E4169">
        <w:trPr>
          <w:trHeight w:val="712"/>
        </w:trPr>
        <w:tc>
          <w:tcPr>
            <w:tcW w:w="1320" w:type="dxa"/>
          </w:tcPr>
          <w:p w14:paraId="6F2765B2" w14:textId="77777777" w:rsidR="005B33A4" w:rsidRPr="003E779E" w:rsidRDefault="005B33A4" w:rsidP="007B686C">
            <w:pPr>
              <w:pStyle w:val="TableParagraph"/>
              <w:spacing w:before="0"/>
              <w:ind w:left="36"/>
              <w:rPr>
                <w:b/>
              </w:rPr>
            </w:pPr>
            <w:r w:rsidRPr="003E779E">
              <w:rPr>
                <w:b/>
                <w:spacing w:val="-10"/>
              </w:rPr>
              <w:t>1</w:t>
            </w:r>
          </w:p>
        </w:tc>
        <w:tc>
          <w:tcPr>
            <w:tcW w:w="1493" w:type="dxa"/>
          </w:tcPr>
          <w:p w14:paraId="557550D4" w14:textId="77777777" w:rsidR="005B33A4" w:rsidRPr="003E779E" w:rsidRDefault="005B33A4" w:rsidP="007B686C">
            <w:pPr>
              <w:pStyle w:val="TableParagraph"/>
              <w:spacing w:before="0"/>
              <w:ind w:left="184"/>
            </w:pPr>
            <w:r w:rsidRPr="003E779E">
              <w:rPr>
                <w:spacing w:val="-5"/>
              </w:rPr>
              <w:t>16</w:t>
            </w:r>
          </w:p>
        </w:tc>
        <w:tc>
          <w:tcPr>
            <w:tcW w:w="1971" w:type="dxa"/>
          </w:tcPr>
          <w:p w14:paraId="10AAB5E7" w14:textId="77777777" w:rsidR="005B33A4" w:rsidRPr="003E779E" w:rsidRDefault="005B33A4" w:rsidP="007B686C">
            <w:pPr>
              <w:pStyle w:val="TableParagraph"/>
              <w:spacing w:before="0"/>
              <w:ind w:left="876"/>
              <w:jc w:val="left"/>
            </w:pPr>
            <w:r w:rsidRPr="003E779E">
              <w:rPr>
                <w:spacing w:val="-2"/>
              </w:rPr>
              <w:t>19.75</w:t>
            </w:r>
          </w:p>
        </w:tc>
        <w:tc>
          <w:tcPr>
            <w:tcW w:w="1676" w:type="dxa"/>
          </w:tcPr>
          <w:p w14:paraId="00110D14" w14:textId="77777777" w:rsidR="005B33A4" w:rsidRPr="003E779E" w:rsidRDefault="005B33A4" w:rsidP="007B686C">
            <w:pPr>
              <w:pStyle w:val="TableParagraph"/>
              <w:spacing w:before="0"/>
              <w:ind w:left="900"/>
              <w:jc w:val="left"/>
            </w:pPr>
            <w:r w:rsidRPr="003E779E">
              <w:rPr>
                <w:spacing w:val="-5"/>
              </w:rPr>
              <w:t>19</w:t>
            </w:r>
          </w:p>
        </w:tc>
        <w:tc>
          <w:tcPr>
            <w:tcW w:w="2092" w:type="dxa"/>
          </w:tcPr>
          <w:p w14:paraId="292F678C" w14:textId="77777777" w:rsidR="005B33A4" w:rsidRPr="003E779E" w:rsidRDefault="005B33A4" w:rsidP="007B686C">
            <w:pPr>
              <w:pStyle w:val="TableParagraph"/>
              <w:spacing w:before="0"/>
              <w:ind w:left="200"/>
            </w:pPr>
            <w:r w:rsidRPr="003E779E">
              <w:rPr>
                <w:spacing w:val="-2"/>
              </w:rPr>
              <w:t>18.10</w:t>
            </w:r>
          </w:p>
        </w:tc>
      </w:tr>
      <w:tr w:rsidR="003E779E" w:rsidRPr="003E779E" w14:paraId="37596345" w14:textId="77777777" w:rsidTr="003E4169">
        <w:trPr>
          <w:trHeight w:val="712"/>
        </w:trPr>
        <w:tc>
          <w:tcPr>
            <w:tcW w:w="1320" w:type="dxa"/>
          </w:tcPr>
          <w:p w14:paraId="27F64ED1" w14:textId="77777777" w:rsidR="005B33A4" w:rsidRPr="003E779E" w:rsidRDefault="005B33A4" w:rsidP="007B686C">
            <w:pPr>
              <w:pStyle w:val="TableParagraph"/>
              <w:spacing w:before="0"/>
              <w:ind w:left="36"/>
              <w:rPr>
                <w:b/>
              </w:rPr>
            </w:pPr>
            <w:r w:rsidRPr="003E779E">
              <w:rPr>
                <w:b/>
                <w:spacing w:val="-10"/>
              </w:rPr>
              <w:t>2</w:t>
            </w:r>
          </w:p>
        </w:tc>
        <w:tc>
          <w:tcPr>
            <w:tcW w:w="1493" w:type="dxa"/>
          </w:tcPr>
          <w:p w14:paraId="2F3A636C" w14:textId="77777777" w:rsidR="005B33A4" w:rsidRPr="003E779E" w:rsidRDefault="005B33A4" w:rsidP="007B686C">
            <w:pPr>
              <w:pStyle w:val="TableParagraph"/>
              <w:spacing w:before="0"/>
              <w:ind w:left="184"/>
            </w:pPr>
            <w:r w:rsidRPr="003E779E">
              <w:rPr>
                <w:spacing w:val="-5"/>
              </w:rPr>
              <w:t>20</w:t>
            </w:r>
          </w:p>
        </w:tc>
        <w:tc>
          <w:tcPr>
            <w:tcW w:w="1971" w:type="dxa"/>
          </w:tcPr>
          <w:p w14:paraId="6E04E240" w14:textId="77777777" w:rsidR="005B33A4" w:rsidRPr="003E779E" w:rsidRDefault="005B33A4" w:rsidP="007B686C">
            <w:pPr>
              <w:pStyle w:val="TableParagraph"/>
              <w:spacing w:before="0"/>
              <w:ind w:left="876"/>
              <w:jc w:val="left"/>
            </w:pPr>
            <w:r w:rsidRPr="003E779E">
              <w:rPr>
                <w:spacing w:val="-2"/>
              </w:rPr>
              <w:t>24.69</w:t>
            </w:r>
          </w:p>
        </w:tc>
        <w:tc>
          <w:tcPr>
            <w:tcW w:w="1676" w:type="dxa"/>
          </w:tcPr>
          <w:p w14:paraId="4C689E0C" w14:textId="77777777" w:rsidR="005B33A4" w:rsidRPr="003E779E" w:rsidRDefault="005B33A4" w:rsidP="007B686C">
            <w:pPr>
              <w:pStyle w:val="TableParagraph"/>
              <w:spacing w:before="0"/>
              <w:ind w:left="900"/>
              <w:jc w:val="left"/>
            </w:pPr>
            <w:r w:rsidRPr="003E779E">
              <w:rPr>
                <w:spacing w:val="-5"/>
              </w:rPr>
              <w:t>22</w:t>
            </w:r>
          </w:p>
        </w:tc>
        <w:tc>
          <w:tcPr>
            <w:tcW w:w="2092" w:type="dxa"/>
          </w:tcPr>
          <w:p w14:paraId="6484024E" w14:textId="77777777" w:rsidR="005B33A4" w:rsidRPr="003E779E" w:rsidRDefault="005B33A4" w:rsidP="007B686C">
            <w:pPr>
              <w:pStyle w:val="TableParagraph"/>
              <w:spacing w:before="0"/>
              <w:ind w:left="200"/>
            </w:pPr>
            <w:r w:rsidRPr="003E779E">
              <w:rPr>
                <w:spacing w:val="-2"/>
              </w:rPr>
              <w:t>20.95</w:t>
            </w:r>
          </w:p>
        </w:tc>
      </w:tr>
      <w:tr w:rsidR="003E779E" w:rsidRPr="003E779E" w14:paraId="68F3C0BD" w14:textId="77777777" w:rsidTr="003E4169">
        <w:trPr>
          <w:trHeight w:val="712"/>
        </w:trPr>
        <w:tc>
          <w:tcPr>
            <w:tcW w:w="1320" w:type="dxa"/>
          </w:tcPr>
          <w:p w14:paraId="7B422E59" w14:textId="77777777" w:rsidR="005B33A4" w:rsidRPr="003E779E" w:rsidRDefault="005B33A4" w:rsidP="007B686C">
            <w:pPr>
              <w:pStyle w:val="TableParagraph"/>
              <w:spacing w:before="0"/>
              <w:ind w:left="36"/>
              <w:rPr>
                <w:b/>
              </w:rPr>
            </w:pPr>
            <w:r w:rsidRPr="003E779E">
              <w:rPr>
                <w:b/>
                <w:spacing w:val="-10"/>
              </w:rPr>
              <w:t>3</w:t>
            </w:r>
          </w:p>
        </w:tc>
        <w:tc>
          <w:tcPr>
            <w:tcW w:w="1493" w:type="dxa"/>
          </w:tcPr>
          <w:p w14:paraId="34F8F5D5" w14:textId="77777777" w:rsidR="005B33A4" w:rsidRPr="003E779E" w:rsidRDefault="005B33A4" w:rsidP="007B686C">
            <w:pPr>
              <w:pStyle w:val="TableParagraph"/>
              <w:spacing w:before="0"/>
              <w:ind w:left="184"/>
            </w:pPr>
            <w:r w:rsidRPr="003E779E">
              <w:rPr>
                <w:spacing w:val="-5"/>
              </w:rPr>
              <w:t>16</w:t>
            </w:r>
          </w:p>
        </w:tc>
        <w:tc>
          <w:tcPr>
            <w:tcW w:w="1971" w:type="dxa"/>
          </w:tcPr>
          <w:p w14:paraId="4DFBBCA0" w14:textId="77777777" w:rsidR="005B33A4" w:rsidRPr="003E779E" w:rsidRDefault="005B33A4" w:rsidP="007B686C">
            <w:pPr>
              <w:pStyle w:val="TableParagraph"/>
              <w:spacing w:before="0"/>
              <w:ind w:left="876"/>
              <w:jc w:val="left"/>
            </w:pPr>
            <w:r w:rsidRPr="003E779E">
              <w:rPr>
                <w:spacing w:val="-2"/>
              </w:rPr>
              <w:t>19.75</w:t>
            </w:r>
          </w:p>
        </w:tc>
        <w:tc>
          <w:tcPr>
            <w:tcW w:w="1676" w:type="dxa"/>
          </w:tcPr>
          <w:p w14:paraId="4D803492" w14:textId="77777777" w:rsidR="005B33A4" w:rsidRPr="003E779E" w:rsidRDefault="005B33A4" w:rsidP="007B686C">
            <w:pPr>
              <w:pStyle w:val="TableParagraph"/>
              <w:spacing w:before="0"/>
              <w:ind w:left="900"/>
              <w:jc w:val="left"/>
            </w:pPr>
            <w:r w:rsidRPr="003E779E">
              <w:rPr>
                <w:spacing w:val="-5"/>
              </w:rPr>
              <w:t>18</w:t>
            </w:r>
          </w:p>
        </w:tc>
        <w:tc>
          <w:tcPr>
            <w:tcW w:w="2092" w:type="dxa"/>
          </w:tcPr>
          <w:p w14:paraId="4A6D94D6" w14:textId="77777777" w:rsidR="005B33A4" w:rsidRPr="003E779E" w:rsidRDefault="005B33A4" w:rsidP="007B686C">
            <w:pPr>
              <w:pStyle w:val="TableParagraph"/>
              <w:spacing w:before="0"/>
              <w:ind w:left="200"/>
            </w:pPr>
            <w:r w:rsidRPr="003E779E">
              <w:rPr>
                <w:spacing w:val="-2"/>
              </w:rPr>
              <w:t>17.14</w:t>
            </w:r>
          </w:p>
        </w:tc>
      </w:tr>
      <w:tr w:rsidR="003E779E" w:rsidRPr="003E779E" w14:paraId="7841213D" w14:textId="77777777" w:rsidTr="003E4169">
        <w:trPr>
          <w:trHeight w:val="710"/>
        </w:trPr>
        <w:tc>
          <w:tcPr>
            <w:tcW w:w="1320" w:type="dxa"/>
          </w:tcPr>
          <w:p w14:paraId="6A35FB2F" w14:textId="77777777" w:rsidR="005B33A4" w:rsidRPr="003E779E" w:rsidRDefault="005B33A4" w:rsidP="007B686C">
            <w:pPr>
              <w:pStyle w:val="TableParagraph"/>
              <w:spacing w:before="0"/>
              <w:ind w:left="36"/>
              <w:rPr>
                <w:b/>
              </w:rPr>
            </w:pPr>
            <w:r w:rsidRPr="003E779E">
              <w:rPr>
                <w:b/>
                <w:spacing w:val="-10"/>
              </w:rPr>
              <w:lastRenderedPageBreak/>
              <w:t>4</w:t>
            </w:r>
          </w:p>
        </w:tc>
        <w:tc>
          <w:tcPr>
            <w:tcW w:w="1493" w:type="dxa"/>
          </w:tcPr>
          <w:p w14:paraId="33F222D3" w14:textId="77777777" w:rsidR="005B33A4" w:rsidRPr="003E779E" w:rsidRDefault="005B33A4" w:rsidP="007B686C">
            <w:pPr>
              <w:pStyle w:val="TableParagraph"/>
              <w:spacing w:before="0"/>
              <w:ind w:left="184"/>
            </w:pPr>
            <w:r w:rsidRPr="003E779E">
              <w:rPr>
                <w:spacing w:val="-5"/>
              </w:rPr>
              <w:t>10</w:t>
            </w:r>
          </w:p>
        </w:tc>
        <w:tc>
          <w:tcPr>
            <w:tcW w:w="1971" w:type="dxa"/>
          </w:tcPr>
          <w:p w14:paraId="6B2ECFF1" w14:textId="77777777" w:rsidR="005B33A4" w:rsidRPr="003E779E" w:rsidRDefault="005B33A4" w:rsidP="007B686C">
            <w:pPr>
              <w:pStyle w:val="TableParagraph"/>
              <w:spacing w:before="0"/>
              <w:ind w:left="876"/>
              <w:jc w:val="left"/>
            </w:pPr>
            <w:r w:rsidRPr="003E779E">
              <w:rPr>
                <w:spacing w:val="-2"/>
              </w:rPr>
              <w:t>12.35</w:t>
            </w:r>
          </w:p>
        </w:tc>
        <w:tc>
          <w:tcPr>
            <w:tcW w:w="1676" w:type="dxa"/>
          </w:tcPr>
          <w:p w14:paraId="7DEC41D7" w14:textId="77777777" w:rsidR="005B33A4" w:rsidRPr="003E779E" w:rsidRDefault="005B33A4" w:rsidP="007B686C">
            <w:pPr>
              <w:pStyle w:val="TableParagraph"/>
              <w:spacing w:before="0"/>
              <w:ind w:left="900"/>
              <w:jc w:val="left"/>
            </w:pPr>
            <w:r w:rsidRPr="003E779E">
              <w:rPr>
                <w:spacing w:val="-5"/>
              </w:rPr>
              <w:t>13</w:t>
            </w:r>
          </w:p>
        </w:tc>
        <w:tc>
          <w:tcPr>
            <w:tcW w:w="2092" w:type="dxa"/>
          </w:tcPr>
          <w:p w14:paraId="6BA6C785" w14:textId="77777777" w:rsidR="005B33A4" w:rsidRPr="003E779E" w:rsidRDefault="005B33A4" w:rsidP="007B686C">
            <w:pPr>
              <w:pStyle w:val="TableParagraph"/>
              <w:spacing w:before="0"/>
              <w:ind w:left="200"/>
            </w:pPr>
            <w:r w:rsidRPr="003E779E">
              <w:rPr>
                <w:spacing w:val="-2"/>
              </w:rPr>
              <w:t>12.38</w:t>
            </w:r>
          </w:p>
        </w:tc>
      </w:tr>
      <w:tr w:rsidR="003E779E" w:rsidRPr="003E779E" w14:paraId="5316EEAB" w14:textId="77777777" w:rsidTr="003E4169">
        <w:trPr>
          <w:trHeight w:val="712"/>
        </w:trPr>
        <w:tc>
          <w:tcPr>
            <w:tcW w:w="1320" w:type="dxa"/>
          </w:tcPr>
          <w:p w14:paraId="75A51EF6" w14:textId="77777777" w:rsidR="005B33A4" w:rsidRPr="003E779E" w:rsidRDefault="005B33A4" w:rsidP="007B686C">
            <w:pPr>
              <w:pStyle w:val="TableParagraph"/>
              <w:spacing w:before="0"/>
              <w:ind w:left="36"/>
              <w:rPr>
                <w:b/>
              </w:rPr>
            </w:pPr>
            <w:r w:rsidRPr="003E779E">
              <w:rPr>
                <w:b/>
                <w:spacing w:val="-10"/>
              </w:rPr>
              <w:t>5</w:t>
            </w:r>
          </w:p>
        </w:tc>
        <w:tc>
          <w:tcPr>
            <w:tcW w:w="1493" w:type="dxa"/>
          </w:tcPr>
          <w:p w14:paraId="5AA1C2AB" w14:textId="77777777" w:rsidR="005B33A4" w:rsidRPr="003E779E" w:rsidRDefault="005B33A4" w:rsidP="007B686C">
            <w:pPr>
              <w:pStyle w:val="TableParagraph"/>
              <w:spacing w:before="0"/>
              <w:ind w:left="184"/>
            </w:pPr>
            <w:r w:rsidRPr="003E779E">
              <w:rPr>
                <w:spacing w:val="-5"/>
              </w:rPr>
              <w:t>12</w:t>
            </w:r>
          </w:p>
        </w:tc>
        <w:tc>
          <w:tcPr>
            <w:tcW w:w="1971" w:type="dxa"/>
          </w:tcPr>
          <w:p w14:paraId="0AB60B57" w14:textId="77777777" w:rsidR="005B33A4" w:rsidRPr="003E779E" w:rsidRDefault="005B33A4" w:rsidP="007B686C">
            <w:pPr>
              <w:pStyle w:val="TableParagraph"/>
              <w:spacing w:before="0"/>
              <w:ind w:left="876"/>
              <w:jc w:val="left"/>
            </w:pPr>
            <w:r w:rsidRPr="003E779E">
              <w:rPr>
                <w:spacing w:val="-2"/>
              </w:rPr>
              <w:t>14.81</w:t>
            </w:r>
          </w:p>
        </w:tc>
        <w:tc>
          <w:tcPr>
            <w:tcW w:w="1676" w:type="dxa"/>
          </w:tcPr>
          <w:p w14:paraId="04DDCDB1" w14:textId="77777777" w:rsidR="005B33A4" w:rsidRPr="003E779E" w:rsidRDefault="005B33A4" w:rsidP="007B686C">
            <w:pPr>
              <w:pStyle w:val="TableParagraph"/>
              <w:spacing w:before="0"/>
              <w:ind w:left="900"/>
              <w:jc w:val="left"/>
            </w:pPr>
            <w:r w:rsidRPr="003E779E">
              <w:rPr>
                <w:spacing w:val="-5"/>
              </w:rPr>
              <w:t>17</w:t>
            </w:r>
          </w:p>
        </w:tc>
        <w:tc>
          <w:tcPr>
            <w:tcW w:w="2092" w:type="dxa"/>
          </w:tcPr>
          <w:p w14:paraId="4C28C4E9" w14:textId="77777777" w:rsidR="005B33A4" w:rsidRPr="003E779E" w:rsidRDefault="005B33A4" w:rsidP="007B686C">
            <w:pPr>
              <w:pStyle w:val="TableParagraph"/>
              <w:spacing w:before="0"/>
              <w:ind w:left="200"/>
            </w:pPr>
            <w:r w:rsidRPr="003E779E">
              <w:rPr>
                <w:spacing w:val="-2"/>
              </w:rPr>
              <w:t>16.20</w:t>
            </w:r>
          </w:p>
        </w:tc>
      </w:tr>
      <w:tr w:rsidR="003E779E" w:rsidRPr="003E779E" w14:paraId="4E0A2203" w14:textId="77777777" w:rsidTr="003E4169">
        <w:trPr>
          <w:trHeight w:val="923"/>
        </w:trPr>
        <w:tc>
          <w:tcPr>
            <w:tcW w:w="1320" w:type="dxa"/>
            <w:tcBorders>
              <w:bottom w:val="single" w:sz="4" w:space="0" w:color="000000"/>
            </w:tcBorders>
          </w:tcPr>
          <w:p w14:paraId="31CEEFA9" w14:textId="77777777" w:rsidR="005B33A4" w:rsidRPr="003E779E" w:rsidRDefault="005B33A4" w:rsidP="007B686C">
            <w:pPr>
              <w:pStyle w:val="TableParagraph"/>
              <w:spacing w:before="0"/>
              <w:ind w:left="36"/>
              <w:rPr>
                <w:b/>
              </w:rPr>
            </w:pPr>
            <w:r w:rsidRPr="003E779E">
              <w:rPr>
                <w:b/>
                <w:spacing w:val="-10"/>
              </w:rPr>
              <w:t>6</w:t>
            </w:r>
          </w:p>
        </w:tc>
        <w:tc>
          <w:tcPr>
            <w:tcW w:w="1493" w:type="dxa"/>
            <w:tcBorders>
              <w:bottom w:val="single" w:sz="4" w:space="0" w:color="000000"/>
            </w:tcBorders>
          </w:tcPr>
          <w:p w14:paraId="6ACD028E" w14:textId="77777777" w:rsidR="005B33A4" w:rsidRPr="003E779E" w:rsidRDefault="005B33A4" w:rsidP="007B686C">
            <w:pPr>
              <w:pStyle w:val="TableParagraph"/>
              <w:spacing w:before="0"/>
              <w:ind w:left="184"/>
            </w:pPr>
            <w:r w:rsidRPr="003E779E">
              <w:rPr>
                <w:spacing w:val="-10"/>
              </w:rPr>
              <w:t>7</w:t>
            </w:r>
          </w:p>
        </w:tc>
        <w:tc>
          <w:tcPr>
            <w:tcW w:w="1971" w:type="dxa"/>
            <w:tcBorders>
              <w:bottom w:val="single" w:sz="4" w:space="0" w:color="000000"/>
            </w:tcBorders>
          </w:tcPr>
          <w:p w14:paraId="55E7EB75" w14:textId="77777777" w:rsidR="005B33A4" w:rsidRPr="003E779E" w:rsidRDefault="005B33A4" w:rsidP="007B686C">
            <w:pPr>
              <w:pStyle w:val="TableParagraph"/>
              <w:spacing w:before="0"/>
              <w:ind w:left="936"/>
              <w:jc w:val="left"/>
            </w:pPr>
            <w:r w:rsidRPr="003E779E">
              <w:rPr>
                <w:spacing w:val="-4"/>
              </w:rPr>
              <w:t>8.65</w:t>
            </w:r>
          </w:p>
        </w:tc>
        <w:tc>
          <w:tcPr>
            <w:tcW w:w="1676" w:type="dxa"/>
            <w:tcBorders>
              <w:bottom w:val="single" w:sz="4" w:space="0" w:color="000000"/>
            </w:tcBorders>
          </w:tcPr>
          <w:p w14:paraId="3D40DAAB" w14:textId="77777777" w:rsidR="005B33A4" w:rsidRPr="003E779E" w:rsidRDefault="005B33A4" w:rsidP="007B686C">
            <w:pPr>
              <w:pStyle w:val="TableParagraph"/>
              <w:spacing w:before="0"/>
              <w:ind w:left="900"/>
              <w:jc w:val="left"/>
            </w:pPr>
            <w:r w:rsidRPr="003E779E">
              <w:rPr>
                <w:spacing w:val="-5"/>
              </w:rPr>
              <w:t>16</w:t>
            </w:r>
          </w:p>
        </w:tc>
        <w:tc>
          <w:tcPr>
            <w:tcW w:w="2092" w:type="dxa"/>
            <w:tcBorders>
              <w:bottom w:val="single" w:sz="4" w:space="0" w:color="000000"/>
            </w:tcBorders>
          </w:tcPr>
          <w:p w14:paraId="7C11B2ED" w14:textId="77777777" w:rsidR="005B33A4" w:rsidRPr="003E779E" w:rsidRDefault="005B33A4" w:rsidP="007B686C">
            <w:pPr>
              <w:pStyle w:val="TableParagraph"/>
              <w:spacing w:before="0"/>
              <w:ind w:left="200"/>
            </w:pPr>
            <w:r w:rsidRPr="003E779E">
              <w:rPr>
                <w:spacing w:val="-2"/>
              </w:rPr>
              <w:t>15.23</w:t>
            </w:r>
          </w:p>
        </w:tc>
      </w:tr>
    </w:tbl>
    <w:p w14:paraId="75C7A6ED" w14:textId="77777777" w:rsidR="005B33A4" w:rsidRPr="003E779E" w:rsidRDefault="005B33A4" w:rsidP="007B686C">
      <w:pPr>
        <w:pStyle w:val="BodyText"/>
        <w:ind w:left="0"/>
        <w:jc w:val="left"/>
        <w:rPr>
          <w:b/>
          <w:sz w:val="22"/>
          <w:szCs w:val="22"/>
        </w:rPr>
      </w:pPr>
    </w:p>
    <w:p w14:paraId="075BCA23" w14:textId="77777777" w:rsidR="005B33A4" w:rsidRPr="003E779E" w:rsidRDefault="005B33A4" w:rsidP="007B686C">
      <w:pPr>
        <w:pStyle w:val="BodyText"/>
        <w:ind w:left="0"/>
        <w:jc w:val="left"/>
        <w:rPr>
          <w:b/>
          <w:sz w:val="22"/>
          <w:szCs w:val="22"/>
        </w:rPr>
      </w:pPr>
    </w:p>
    <w:p w14:paraId="676653E4" w14:textId="77777777" w:rsidR="005B33A4" w:rsidRPr="003E779E" w:rsidRDefault="005B33A4" w:rsidP="007B686C">
      <w:pPr>
        <w:pStyle w:val="Heading1"/>
        <w:spacing w:before="0" w:after="19"/>
        <w:rPr>
          <w:sz w:val="22"/>
          <w:szCs w:val="22"/>
        </w:rPr>
      </w:pPr>
      <w:bookmarkStart w:id="7" w:name="Table_4.4_The_exfoliation_pattern_of_the"/>
      <w:bookmarkEnd w:id="7"/>
      <w:r w:rsidRPr="003E779E">
        <w:rPr>
          <w:sz w:val="22"/>
          <w:szCs w:val="22"/>
        </w:rPr>
        <w:t>Table</w:t>
      </w:r>
      <w:r w:rsidRPr="003E779E">
        <w:rPr>
          <w:spacing w:val="-3"/>
          <w:sz w:val="22"/>
          <w:szCs w:val="22"/>
        </w:rPr>
        <w:t xml:space="preserve"> </w:t>
      </w:r>
      <w:r w:rsidR="00673F0F" w:rsidRPr="003E779E">
        <w:rPr>
          <w:sz w:val="22"/>
          <w:szCs w:val="22"/>
        </w:rPr>
        <w:t>4:</w:t>
      </w:r>
      <w:r w:rsidRPr="003E779E">
        <w:rPr>
          <w:sz w:val="22"/>
          <w:szCs w:val="22"/>
        </w:rPr>
        <w:t xml:space="preserve"> The</w:t>
      </w:r>
      <w:r w:rsidRPr="003E779E">
        <w:rPr>
          <w:spacing w:val="-3"/>
          <w:sz w:val="22"/>
          <w:szCs w:val="22"/>
        </w:rPr>
        <w:t xml:space="preserve"> </w:t>
      </w:r>
      <w:r w:rsidRPr="003E779E">
        <w:rPr>
          <w:sz w:val="22"/>
          <w:szCs w:val="22"/>
        </w:rPr>
        <w:t>exfoliation</w:t>
      </w:r>
      <w:r w:rsidRPr="003E779E">
        <w:rPr>
          <w:spacing w:val="1"/>
          <w:sz w:val="22"/>
          <w:szCs w:val="22"/>
        </w:rPr>
        <w:t xml:space="preserve"> </w:t>
      </w:r>
      <w:r w:rsidRPr="003E779E">
        <w:rPr>
          <w:sz w:val="22"/>
          <w:szCs w:val="22"/>
        </w:rPr>
        <w:t>pattern</w:t>
      </w:r>
      <w:r w:rsidRPr="003E779E">
        <w:rPr>
          <w:spacing w:val="1"/>
          <w:sz w:val="22"/>
          <w:szCs w:val="22"/>
        </w:rPr>
        <w:t xml:space="preserve"> </w:t>
      </w:r>
      <w:r w:rsidRPr="003E779E">
        <w:rPr>
          <w:sz w:val="22"/>
          <w:szCs w:val="22"/>
        </w:rPr>
        <w:t>of</w:t>
      </w:r>
      <w:r w:rsidRPr="003E779E">
        <w:rPr>
          <w:spacing w:val="-1"/>
          <w:sz w:val="22"/>
          <w:szCs w:val="22"/>
        </w:rPr>
        <w:t xml:space="preserve"> </w:t>
      </w:r>
      <w:r w:rsidRPr="003E779E">
        <w:rPr>
          <w:sz w:val="22"/>
          <w:szCs w:val="22"/>
        </w:rPr>
        <w:t>the</w:t>
      </w:r>
      <w:r w:rsidRPr="003E779E">
        <w:rPr>
          <w:spacing w:val="-2"/>
          <w:sz w:val="22"/>
          <w:szCs w:val="22"/>
        </w:rPr>
        <w:t xml:space="preserve"> </w:t>
      </w:r>
      <w:r w:rsidRPr="003E779E">
        <w:rPr>
          <w:sz w:val="22"/>
          <w:szCs w:val="22"/>
        </w:rPr>
        <w:t xml:space="preserve">study </w:t>
      </w:r>
      <w:r w:rsidRPr="003E779E">
        <w:rPr>
          <w:spacing w:val="-2"/>
          <w:sz w:val="22"/>
          <w:szCs w:val="22"/>
        </w:rPr>
        <w:t>participants</w:t>
      </w:r>
    </w:p>
    <w:tbl>
      <w:tblPr>
        <w:tblW w:w="0" w:type="auto"/>
        <w:tblInd w:w="597" w:type="dxa"/>
        <w:tblLayout w:type="fixed"/>
        <w:tblCellMar>
          <w:left w:w="0" w:type="dxa"/>
          <w:right w:w="0" w:type="dxa"/>
        </w:tblCellMar>
        <w:tblLook w:val="01E0" w:firstRow="1" w:lastRow="1" w:firstColumn="1" w:lastColumn="1" w:noHBand="0" w:noVBand="0"/>
      </w:tblPr>
      <w:tblGrid>
        <w:gridCol w:w="1980"/>
        <w:gridCol w:w="1995"/>
        <w:gridCol w:w="1451"/>
        <w:gridCol w:w="1367"/>
        <w:gridCol w:w="1216"/>
        <w:gridCol w:w="1338"/>
      </w:tblGrid>
      <w:tr w:rsidR="003E779E" w:rsidRPr="003E779E" w14:paraId="1DCA2CC9" w14:textId="77777777" w:rsidTr="003E4169">
        <w:trPr>
          <w:trHeight w:val="419"/>
        </w:trPr>
        <w:tc>
          <w:tcPr>
            <w:tcW w:w="9347" w:type="dxa"/>
            <w:gridSpan w:val="6"/>
            <w:tcBorders>
              <w:top w:val="single" w:sz="4" w:space="0" w:color="000000"/>
            </w:tcBorders>
          </w:tcPr>
          <w:p w14:paraId="5BAD2DFD" w14:textId="77777777" w:rsidR="005B33A4" w:rsidRPr="003E779E" w:rsidRDefault="005B33A4" w:rsidP="007B686C">
            <w:pPr>
              <w:pStyle w:val="TableParagraph"/>
              <w:spacing w:before="0"/>
              <w:ind w:left="8"/>
              <w:rPr>
                <w:b/>
              </w:rPr>
            </w:pPr>
            <w:r w:rsidRPr="003E779E">
              <w:rPr>
                <w:b/>
              </w:rPr>
              <w:t>TEETH</w:t>
            </w:r>
            <w:r w:rsidRPr="003E779E">
              <w:rPr>
                <w:b/>
                <w:spacing w:val="-15"/>
              </w:rPr>
              <w:t xml:space="preserve"> </w:t>
            </w:r>
            <w:r w:rsidRPr="003E779E">
              <w:rPr>
                <w:b/>
              </w:rPr>
              <w:t>EXFOLIATION</w:t>
            </w:r>
            <w:r w:rsidRPr="003E779E">
              <w:rPr>
                <w:b/>
                <w:spacing w:val="-12"/>
              </w:rPr>
              <w:t xml:space="preserve"> </w:t>
            </w:r>
            <w:r w:rsidRPr="003E779E">
              <w:rPr>
                <w:b/>
                <w:spacing w:val="-2"/>
              </w:rPr>
              <w:t>PATTERNS</w:t>
            </w:r>
          </w:p>
        </w:tc>
      </w:tr>
      <w:tr w:rsidR="003E779E" w:rsidRPr="003E779E" w14:paraId="1CD7EAA0" w14:textId="77777777" w:rsidTr="003E4169">
        <w:trPr>
          <w:trHeight w:val="550"/>
        </w:trPr>
        <w:tc>
          <w:tcPr>
            <w:tcW w:w="1980" w:type="dxa"/>
          </w:tcPr>
          <w:p w14:paraId="7024E7BE" w14:textId="77777777" w:rsidR="005B33A4" w:rsidRPr="003E779E" w:rsidRDefault="005B33A4" w:rsidP="007B686C">
            <w:pPr>
              <w:pStyle w:val="TableParagraph"/>
              <w:spacing w:before="0"/>
              <w:ind w:left="270"/>
              <w:jc w:val="left"/>
              <w:rPr>
                <w:b/>
              </w:rPr>
            </w:pPr>
            <w:r w:rsidRPr="003E779E">
              <w:rPr>
                <w:b/>
              </w:rPr>
              <w:t>TEETH</w:t>
            </w:r>
            <w:r w:rsidRPr="003E779E">
              <w:rPr>
                <w:b/>
                <w:spacing w:val="-10"/>
              </w:rPr>
              <w:t xml:space="preserve"> </w:t>
            </w:r>
            <w:r w:rsidRPr="003E779E">
              <w:rPr>
                <w:b/>
                <w:spacing w:val="-4"/>
              </w:rPr>
              <w:t>TYPE</w:t>
            </w:r>
          </w:p>
        </w:tc>
        <w:tc>
          <w:tcPr>
            <w:tcW w:w="1995" w:type="dxa"/>
          </w:tcPr>
          <w:p w14:paraId="52DB643A" w14:textId="77777777" w:rsidR="005B33A4" w:rsidRPr="003E779E" w:rsidRDefault="005B33A4" w:rsidP="007B686C">
            <w:pPr>
              <w:pStyle w:val="TableParagraph"/>
              <w:spacing w:before="0"/>
              <w:ind w:left="191"/>
              <w:jc w:val="left"/>
              <w:rPr>
                <w:b/>
              </w:rPr>
            </w:pPr>
            <w:r w:rsidRPr="003E779E">
              <w:rPr>
                <w:b/>
              </w:rPr>
              <w:t>AGE</w:t>
            </w:r>
            <w:r w:rsidRPr="003E779E">
              <w:rPr>
                <w:b/>
                <w:spacing w:val="-1"/>
              </w:rPr>
              <w:t xml:space="preserve"> </w:t>
            </w:r>
            <w:r w:rsidRPr="003E779E">
              <w:rPr>
                <w:b/>
                <w:spacing w:val="-2"/>
              </w:rPr>
              <w:t>(YEAR)</w:t>
            </w:r>
          </w:p>
        </w:tc>
        <w:tc>
          <w:tcPr>
            <w:tcW w:w="2818" w:type="dxa"/>
            <w:gridSpan w:val="2"/>
          </w:tcPr>
          <w:p w14:paraId="45A0D6D1" w14:textId="77777777" w:rsidR="005B33A4" w:rsidRPr="003E779E" w:rsidRDefault="005B33A4" w:rsidP="007B686C">
            <w:pPr>
              <w:pStyle w:val="TableParagraph"/>
              <w:spacing w:before="0"/>
              <w:ind w:left="382"/>
              <w:jc w:val="left"/>
              <w:rPr>
                <w:b/>
              </w:rPr>
            </w:pPr>
            <w:r w:rsidRPr="003E779E">
              <w:rPr>
                <w:b/>
                <w:spacing w:val="-7"/>
              </w:rPr>
              <w:t>PRIVATE</w:t>
            </w:r>
            <w:r w:rsidRPr="003E779E">
              <w:rPr>
                <w:b/>
                <w:spacing w:val="-4"/>
              </w:rPr>
              <w:t xml:space="preserve"> </w:t>
            </w:r>
            <w:r w:rsidRPr="003E779E">
              <w:rPr>
                <w:b/>
                <w:spacing w:val="-2"/>
              </w:rPr>
              <w:t>SCHOOLS</w:t>
            </w:r>
          </w:p>
        </w:tc>
        <w:tc>
          <w:tcPr>
            <w:tcW w:w="2554" w:type="dxa"/>
            <w:gridSpan w:val="2"/>
          </w:tcPr>
          <w:p w14:paraId="465DF049" w14:textId="77777777" w:rsidR="005B33A4" w:rsidRPr="003E779E" w:rsidRDefault="005B33A4" w:rsidP="007B686C">
            <w:pPr>
              <w:pStyle w:val="TableParagraph"/>
              <w:spacing w:before="0"/>
              <w:ind w:left="195"/>
              <w:jc w:val="left"/>
              <w:rPr>
                <w:b/>
              </w:rPr>
            </w:pPr>
            <w:r w:rsidRPr="003E779E">
              <w:rPr>
                <w:b/>
              </w:rPr>
              <w:t>PUBLIC</w:t>
            </w:r>
            <w:r w:rsidRPr="003E779E">
              <w:rPr>
                <w:b/>
                <w:spacing w:val="-1"/>
              </w:rPr>
              <w:t xml:space="preserve"> </w:t>
            </w:r>
            <w:r w:rsidRPr="003E779E">
              <w:rPr>
                <w:b/>
                <w:spacing w:val="-2"/>
              </w:rPr>
              <w:t>SCHOOLS</w:t>
            </w:r>
          </w:p>
        </w:tc>
      </w:tr>
      <w:tr w:rsidR="003E779E" w:rsidRPr="003E779E" w14:paraId="350E411A" w14:textId="77777777" w:rsidTr="003E4169">
        <w:trPr>
          <w:trHeight w:val="685"/>
        </w:trPr>
        <w:tc>
          <w:tcPr>
            <w:tcW w:w="1980" w:type="dxa"/>
            <w:tcBorders>
              <w:bottom w:val="single" w:sz="4" w:space="0" w:color="000000"/>
            </w:tcBorders>
          </w:tcPr>
          <w:p w14:paraId="2250C841" w14:textId="77777777" w:rsidR="005B33A4" w:rsidRPr="003E779E" w:rsidRDefault="005B33A4" w:rsidP="007B686C">
            <w:pPr>
              <w:pStyle w:val="TableParagraph"/>
              <w:spacing w:before="0"/>
              <w:jc w:val="left"/>
            </w:pPr>
          </w:p>
        </w:tc>
        <w:tc>
          <w:tcPr>
            <w:tcW w:w="1995" w:type="dxa"/>
            <w:tcBorders>
              <w:bottom w:val="single" w:sz="4" w:space="0" w:color="000000"/>
            </w:tcBorders>
          </w:tcPr>
          <w:p w14:paraId="101F2E12" w14:textId="77777777" w:rsidR="005B33A4" w:rsidRPr="003E779E" w:rsidRDefault="005B33A4" w:rsidP="007B686C">
            <w:pPr>
              <w:pStyle w:val="TableParagraph"/>
              <w:spacing w:before="0"/>
              <w:jc w:val="left"/>
            </w:pPr>
          </w:p>
        </w:tc>
        <w:tc>
          <w:tcPr>
            <w:tcW w:w="1451" w:type="dxa"/>
            <w:tcBorders>
              <w:bottom w:val="single" w:sz="4" w:space="0" w:color="000000"/>
            </w:tcBorders>
          </w:tcPr>
          <w:p w14:paraId="173734D2" w14:textId="77777777" w:rsidR="005B33A4" w:rsidRPr="003E779E" w:rsidRDefault="005B33A4" w:rsidP="007B686C">
            <w:pPr>
              <w:pStyle w:val="TableParagraph"/>
              <w:spacing w:before="0"/>
              <w:ind w:left="303" w:right="4"/>
              <w:rPr>
                <w:b/>
              </w:rPr>
            </w:pPr>
            <w:r w:rsidRPr="003E779E">
              <w:rPr>
                <w:b/>
                <w:spacing w:val="-4"/>
              </w:rPr>
              <w:t>Male</w:t>
            </w:r>
          </w:p>
        </w:tc>
        <w:tc>
          <w:tcPr>
            <w:tcW w:w="1367" w:type="dxa"/>
            <w:tcBorders>
              <w:bottom w:val="single" w:sz="4" w:space="0" w:color="000000"/>
            </w:tcBorders>
          </w:tcPr>
          <w:p w14:paraId="3BF20C52" w14:textId="77777777" w:rsidR="005B33A4" w:rsidRPr="003E779E" w:rsidRDefault="005B33A4" w:rsidP="007B686C">
            <w:pPr>
              <w:pStyle w:val="TableParagraph"/>
              <w:spacing w:before="0"/>
              <w:ind w:left="17"/>
              <w:rPr>
                <w:b/>
              </w:rPr>
            </w:pPr>
            <w:r w:rsidRPr="003E779E">
              <w:rPr>
                <w:b/>
                <w:spacing w:val="-2"/>
              </w:rPr>
              <w:t>Female</w:t>
            </w:r>
          </w:p>
        </w:tc>
        <w:tc>
          <w:tcPr>
            <w:tcW w:w="1216" w:type="dxa"/>
            <w:tcBorders>
              <w:bottom w:val="single" w:sz="4" w:space="0" w:color="000000"/>
            </w:tcBorders>
          </w:tcPr>
          <w:p w14:paraId="4FCF69D3" w14:textId="77777777" w:rsidR="005B33A4" w:rsidRPr="003E779E" w:rsidRDefault="005B33A4" w:rsidP="007B686C">
            <w:pPr>
              <w:pStyle w:val="TableParagraph"/>
              <w:spacing w:before="0"/>
              <w:ind w:left="35" w:right="5"/>
              <w:rPr>
                <w:b/>
              </w:rPr>
            </w:pPr>
            <w:r w:rsidRPr="003E779E">
              <w:rPr>
                <w:b/>
                <w:spacing w:val="-4"/>
              </w:rPr>
              <w:t>Male</w:t>
            </w:r>
          </w:p>
        </w:tc>
        <w:tc>
          <w:tcPr>
            <w:tcW w:w="1338" w:type="dxa"/>
            <w:tcBorders>
              <w:bottom w:val="single" w:sz="4" w:space="0" w:color="000000"/>
            </w:tcBorders>
          </w:tcPr>
          <w:p w14:paraId="631B9ACB" w14:textId="77777777" w:rsidR="005B33A4" w:rsidRPr="003E779E" w:rsidRDefault="005B33A4" w:rsidP="007B686C">
            <w:pPr>
              <w:pStyle w:val="TableParagraph"/>
              <w:spacing w:before="0"/>
              <w:ind w:left="102" w:right="10"/>
              <w:rPr>
                <w:b/>
              </w:rPr>
            </w:pPr>
            <w:r w:rsidRPr="003E779E">
              <w:rPr>
                <w:b/>
                <w:spacing w:val="-2"/>
              </w:rPr>
              <w:t>Female</w:t>
            </w:r>
          </w:p>
        </w:tc>
      </w:tr>
      <w:tr w:rsidR="003E779E" w:rsidRPr="003E779E" w14:paraId="0195A3BB" w14:textId="77777777" w:rsidTr="003E4169">
        <w:trPr>
          <w:trHeight w:val="419"/>
        </w:trPr>
        <w:tc>
          <w:tcPr>
            <w:tcW w:w="1980" w:type="dxa"/>
            <w:tcBorders>
              <w:top w:val="single" w:sz="4" w:space="0" w:color="000000"/>
            </w:tcBorders>
          </w:tcPr>
          <w:p w14:paraId="7EE456BC" w14:textId="77777777" w:rsidR="005B33A4" w:rsidRPr="003E779E" w:rsidRDefault="005B33A4" w:rsidP="007B686C">
            <w:pPr>
              <w:pStyle w:val="TableParagraph"/>
              <w:spacing w:before="0"/>
              <w:ind w:left="110"/>
              <w:jc w:val="left"/>
              <w:rPr>
                <w:b/>
              </w:rPr>
            </w:pPr>
            <w:r w:rsidRPr="003E779E">
              <w:rPr>
                <w:b/>
                <w:spacing w:val="-2"/>
              </w:rPr>
              <w:t>INCISORS</w:t>
            </w:r>
          </w:p>
        </w:tc>
        <w:tc>
          <w:tcPr>
            <w:tcW w:w="1995" w:type="dxa"/>
            <w:tcBorders>
              <w:top w:val="single" w:sz="4" w:space="0" w:color="000000"/>
            </w:tcBorders>
          </w:tcPr>
          <w:p w14:paraId="18E077C4" w14:textId="77777777" w:rsidR="005B33A4" w:rsidRPr="003E779E" w:rsidRDefault="005B33A4" w:rsidP="007B686C">
            <w:pPr>
              <w:pStyle w:val="TableParagraph"/>
              <w:spacing w:before="0"/>
              <w:ind w:left="971"/>
              <w:jc w:val="left"/>
            </w:pPr>
            <w:r w:rsidRPr="003E779E">
              <w:t xml:space="preserve">5- </w:t>
            </w:r>
            <w:r w:rsidRPr="003E779E">
              <w:rPr>
                <w:spacing w:val="-10"/>
              </w:rPr>
              <w:t>7</w:t>
            </w:r>
          </w:p>
        </w:tc>
        <w:tc>
          <w:tcPr>
            <w:tcW w:w="1451" w:type="dxa"/>
            <w:tcBorders>
              <w:top w:val="single" w:sz="4" w:space="0" w:color="000000"/>
            </w:tcBorders>
          </w:tcPr>
          <w:p w14:paraId="765F4B47" w14:textId="77777777" w:rsidR="005B33A4" w:rsidRPr="003E779E" w:rsidRDefault="005B33A4" w:rsidP="007B686C">
            <w:pPr>
              <w:pStyle w:val="TableParagraph"/>
              <w:spacing w:before="0"/>
              <w:ind w:left="303" w:right="10"/>
            </w:pPr>
            <w:r w:rsidRPr="003E779E">
              <w:rPr>
                <w:spacing w:val="-5"/>
              </w:rPr>
              <w:t>11</w:t>
            </w:r>
          </w:p>
        </w:tc>
        <w:tc>
          <w:tcPr>
            <w:tcW w:w="1367" w:type="dxa"/>
            <w:tcBorders>
              <w:top w:val="single" w:sz="4" w:space="0" w:color="000000"/>
            </w:tcBorders>
          </w:tcPr>
          <w:p w14:paraId="40D7E206" w14:textId="77777777" w:rsidR="005B33A4" w:rsidRPr="003E779E" w:rsidRDefault="005B33A4" w:rsidP="007B686C">
            <w:pPr>
              <w:pStyle w:val="TableParagraph"/>
              <w:spacing w:before="0"/>
              <w:ind w:left="17" w:right="1"/>
            </w:pPr>
            <w:r w:rsidRPr="003E779E">
              <w:rPr>
                <w:spacing w:val="-5"/>
              </w:rPr>
              <w:t>13</w:t>
            </w:r>
          </w:p>
        </w:tc>
        <w:tc>
          <w:tcPr>
            <w:tcW w:w="1216" w:type="dxa"/>
            <w:tcBorders>
              <w:top w:val="single" w:sz="4" w:space="0" w:color="000000"/>
            </w:tcBorders>
          </w:tcPr>
          <w:p w14:paraId="3506C424" w14:textId="77777777" w:rsidR="005B33A4" w:rsidRPr="003E779E" w:rsidRDefault="005B33A4" w:rsidP="007B686C">
            <w:pPr>
              <w:pStyle w:val="TableParagraph"/>
              <w:spacing w:before="0"/>
              <w:ind w:left="35" w:right="2"/>
            </w:pPr>
            <w:r w:rsidRPr="003E779E">
              <w:rPr>
                <w:spacing w:val="-5"/>
              </w:rPr>
              <w:t>37</w:t>
            </w:r>
          </w:p>
        </w:tc>
        <w:tc>
          <w:tcPr>
            <w:tcW w:w="1338" w:type="dxa"/>
            <w:tcBorders>
              <w:top w:val="single" w:sz="4" w:space="0" w:color="000000"/>
            </w:tcBorders>
          </w:tcPr>
          <w:p w14:paraId="5F9F6940" w14:textId="77777777" w:rsidR="005B33A4" w:rsidRPr="003E779E" w:rsidRDefault="005B33A4" w:rsidP="007B686C">
            <w:pPr>
              <w:pStyle w:val="TableParagraph"/>
              <w:spacing w:before="0"/>
              <w:ind w:left="102"/>
            </w:pPr>
            <w:r w:rsidRPr="003E779E">
              <w:rPr>
                <w:spacing w:val="-5"/>
              </w:rPr>
              <w:t>29</w:t>
            </w:r>
          </w:p>
        </w:tc>
      </w:tr>
      <w:tr w:rsidR="003E779E" w:rsidRPr="003E779E" w14:paraId="324C3DC1" w14:textId="77777777" w:rsidTr="003E4169">
        <w:trPr>
          <w:trHeight w:val="552"/>
        </w:trPr>
        <w:tc>
          <w:tcPr>
            <w:tcW w:w="1980" w:type="dxa"/>
          </w:tcPr>
          <w:p w14:paraId="64B6EA7D" w14:textId="77777777" w:rsidR="005B33A4" w:rsidRPr="003E779E" w:rsidRDefault="005B33A4" w:rsidP="007B686C">
            <w:pPr>
              <w:pStyle w:val="TableParagraph"/>
              <w:spacing w:before="0"/>
              <w:jc w:val="left"/>
            </w:pPr>
          </w:p>
        </w:tc>
        <w:tc>
          <w:tcPr>
            <w:tcW w:w="1995" w:type="dxa"/>
          </w:tcPr>
          <w:p w14:paraId="584EA808" w14:textId="77777777" w:rsidR="005B33A4" w:rsidRPr="003E779E" w:rsidRDefault="005B33A4" w:rsidP="007B686C">
            <w:pPr>
              <w:pStyle w:val="TableParagraph"/>
              <w:spacing w:before="0"/>
              <w:ind w:left="941"/>
              <w:jc w:val="left"/>
            </w:pPr>
            <w:r w:rsidRPr="003E779E">
              <w:t>8-</w:t>
            </w:r>
            <w:r w:rsidRPr="003E779E">
              <w:rPr>
                <w:spacing w:val="-5"/>
              </w:rPr>
              <w:t>10</w:t>
            </w:r>
          </w:p>
        </w:tc>
        <w:tc>
          <w:tcPr>
            <w:tcW w:w="1451" w:type="dxa"/>
          </w:tcPr>
          <w:p w14:paraId="5C91326A" w14:textId="77777777" w:rsidR="005B33A4" w:rsidRPr="003E779E" w:rsidRDefault="005B33A4" w:rsidP="007B686C">
            <w:pPr>
              <w:pStyle w:val="TableParagraph"/>
              <w:spacing w:before="0"/>
              <w:ind w:left="303"/>
            </w:pPr>
            <w:r w:rsidRPr="003E779E">
              <w:rPr>
                <w:spacing w:val="-5"/>
              </w:rPr>
              <w:t>16</w:t>
            </w:r>
          </w:p>
        </w:tc>
        <w:tc>
          <w:tcPr>
            <w:tcW w:w="1367" w:type="dxa"/>
          </w:tcPr>
          <w:p w14:paraId="494801D8" w14:textId="77777777" w:rsidR="005B33A4" w:rsidRPr="003E779E" w:rsidRDefault="005B33A4" w:rsidP="007B686C">
            <w:pPr>
              <w:pStyle w:val="TableParagraph"/>
              <w:spacing w:before="0"/>
              <w:ind w:left="17" w:right="1"/>
            </w:pPr>
            <w:r w:rsidRPr="003E779E">
              <w:rPr>
                <w:spacing w:val="-5"/>
              </w:rPr>
              <w:t>36</w:t>
            </w:r>
          </w:p>
        </w:tc>
        <w:tc>
          <w:tcPr>
            <w:tcW w:w="1216" w:type="dxa"/>
          </w:tcPr>
          <w:p w14:paraId="6A7BA68A" w14:textId="77777777" w:rsidR="005B33A4" w:rsidRPr="003E779E" w:rsidRDefault="005B33A4" w:rsidP="007B686C">
            <w:pPr>
              <w:pStyle w:val="TableParagraph"/>
              <w:spacing w:before="0"/>
              <w:ind w:left="35" w:right="2"/>
            </w:pPr>
            <w:r w:rsidRPr="003E779E">
              <w:rPr>
                <w:spacing w:val="-5"/>
              </w:rPr>
              <w:t>28</w:t>
            </w:r>
          </w:p>
        </w:tc>
        <w:tc>
          <w:tcPr>
            <w:tcW w:w="1338" w:type="dxa"/>
          </w:tcPr>
          <w:p w14:paraId="24B0EBA1" w14:textId="77777777" w:rsidR="005B33A4" w:rsidRPr="003E779E" w:rsidRDefault="005B33A4" w:rsidP="007B686C">
            <w:pPr>
              <w:pStyle w:val="TableParagraph"/>
              <w:spacing w:before="0"/>
              <w:ind w:left="102" w:right="10"/>
            </w:pPr>
            <w:r w:rsidRPr="003E779E">
              <w:rPr>
                <w:spacing w:val="-5"/>
              </w:rPr>
              <w:t>11</w:t>
            </w:r>
          </w:p>
        </w:tc>
      </w:tr>
      <w:tr w:rsidR="003E779E" w:rsidRPr="003E779E" w14:paraId="413BD9AB" w14:textId="77777777" w:rsidTr="003E4169">
        <w:trPr>
          <w:trHeight w:val="552"/>
        </w:trPr>
        <w:tc>
          <w:tcPr>
            <w:tcW w:w="1980" w:type="dxa"/>
          </w:tcPr>
          <w:p w14:paraId="31E9ECC8" w14:textId="77777777" w:rsidR="005B33A4" w:rsidRPr="003E779E" w:rsidRDefault="005B33A4" w:rsidP="007B686C">
            <w:pPr>
              <w:pStyle w:val="TableParagraph"/>
              <w:spacing w:before="0"/>
              <w:jc w:val="left"/>
            </w:pPr>
          </w:p>
        </w:tc>
        <w:tc>
          <w:tcPr>
            <w:tcW w:w="1995" w:type="dxa"/>
          </w:tcPr>
          <w:p w14:paraId="762D7C0F" w14:textId="77777777" w:rsidR="005B33A4" w:rsidRPr="003E779E" w:rsidRDefault="005B33A4" w:rsidP="007B686C">
            <w:pPr>
              <w:pStyle w:val="TableParagraph"/>
              <w:spacing w:before="0"/>
              <w:ind w:left="886"/>
              <w:jc w:val="left"/>
            </w:pPr>
            <w:r w:rsidRPr="003E779E">
              <w:rPr>
                <w:spacing w:val="-5"/>
              </w:rPr>
              <w:t>11-13</w:t>
            </w:r>
          </w:p>
        </w:tc>
        <w:tc>
          <w:tcPr>
            <w:tcW w:w="1451" w:type="dxa"/>
          </w:tcPr>
          <w:p w14:paraId="49FD4F9F" w14:textId="77777777" w:rsidR="005B33A4" w:rsidRPr="003E779E" w:rsidRDefault="005B33A4" w:rsidP="007B686C">
            <w:pPr>
              <w:pStyle w:val="TableParagraph"/>
              <w:spacing w:before="0"/>
              <w:ind w:left="303"/>
            </w:pPr>
            <w:r w:rsidRPr="003E779E">
              <w:rPr>
                <w:spacing w:val="-10"/>
              </w:rPr>
              <w:t>3</w:t>
            </w:r>
          </w:p>
        </w:tc>
        <w:tc>
          <w:tcPr>
            <w:tcW w:w="1367" w:type="dxa"/>
          </w:tcPr>
          <w:p w14:paraId="15E4707D" w14:textId="77777777" w:rsidR="005B33A4" w:rsidRPr="003E779E" w:rsidRDefault="005B33A4" w:rsidP="007B686C">
            <w:pPr>
              <w:pStyle w:val="TableParagraph"/>
              <w:spacing w:before="0"/>
              <w:ind w:left="17" w:right="1"/>
            </w:pPr>
            <w:r w:rsidRPr="003E779E">
              <w:rPr>
                <w:spacing w:val="-10"/>
              </w:rPr>
              <w:t>2</w:t>
            </w:r>
          </w:p>
        </w:tc>
        <w:tc>
          <w:tcPr>
            <w:tcW w:w="1216" w:type="dxa"/>
          </w:tcPr>
          <w:p w14:paraId="77BC2A32" w14:textId="77777777" w:rsidR="005B33A4" w:rsidRPr="003E779E" w:rsidRDefault="005B33A4" w:rsidP="007B686C">
            <w:pPr>
              <w:pStyle w:val="TableParagraph"/>
              <w:spacing w:before="0"/>
              <w:ind w:left="35"/>
            </w:pPr>
            <w:r w:rsidRPr="003E779E">
              <w:rPr>
                <w:spacing w:val="-10"/>
              </w:rPr>
              <w:t>0</w:t>
            </w:r>
          </w:p>
        </w:tc>
        <w:tc>
          <w:tcPr>
            <w:tcW w:w="1338" w:type="dxa"/>
          </w:tcPr>
          <w:p w14:paraId="08ABC89D" w14:textId="77777777" w:rsidR="005B33A4" w:rsidRPr="003E779E" w:rsidRDefault="005B33A4" w:rsidP="007B686C">
            <w:pPr>
              <w:pStyle w:val="TableParagraph"/>
              <w:spacing w:before="0"/>
              <w:ind w:left="102" w:right="1"/>
            </w:pPr>
            <w:r w:rsidRPr="003E779E">
              <w:rPr>
                <w:spacing w:val="-10"/>
              </w:rPr>
              <w:t>0</w:t>
            </w:r>
          </w:p>
        </w:tc>
      </w:tr>
      <w:tr w:rsidR="003E779E" w:rsidRPr="003E779E" w14:paraId="589F1AA1" w14:textId="77777777" w:rsidTr="003E4169">
        <w:trPr>
          <w:trHeight w:val="550"/>
        </w:trPr>
        <w:tc>
          <w:tcPr>
            <w:tcW w:w="1980" w:type="dxa"/>
          </w:tcPr>
          <w:p w14:paraId="301A5C86" w14:textId="77777777" w:rsidR="005B33A4" w:rsidRPr="003E779E" w:rsidRDefault="005B33A4" w:rsidP="007B686C">
            <w:pPr>
              <w:pStyle w:val="TableParagraph"/>
              <w:spacing w:before="0"/>
              <w:ind w:left="110"/>
              <w:jc w:val="left"/>
              <w:rPr>
                <w:b/>
              </w:rPr>
            </w:pPr>
            <w:r w:rsidRPr="003E779E">
              <w:rPr>
                <w:b/>
                <w:spacing w:val="-2"/>
              </w:rPr>
              <w:t>CANINES</w:t>
            </w:r>
          </w:p>
        </w:tc>
        <w:tc>
          <w:tcPr>
            <w:tcW w:w="1995" w:type="dxa"/>
          </w:tcPr>
          <w:p w14:paraId="7E5C4DA1" w14:textId="77777777" w:rsidR="005B33A4" w:rsidRPr="003E779E" w:rsidRDefault="005B33A4" w:rsidP="007B686C">
            <w:pPr>
              <w:pStyle w:val="TableParagraph"/>
              <w:spacing w:before="0"/>
              <w:ind w:left="971"/>
              <w:jc w:val="left"/>
            </w:pPr>
            <w:r w:rsidRPr="003E779E">
              <w:t xml:space="preserve">5- </w:t>
            </w:r>
            <w:r w:rsidRPr="003E779E">
              <w:rPr>
                <w:spacing w:val="-10"/>
              </w:rPr>
              <w:t>7</w:t>
            </w:r>
          </w:p>
        </w:tc>
        <w:tc>
          <w:tcPr>
            <w:tcW w:w="1451" w:type="dxa"/>
          </w:tcPr>
          <w:p w14:paraId="361B083C" w14:textId="77777777" w:rsidR="005B33A4" w:rsidRPr="003E779E" w:rsidRDefault="005B33A4" w:rsidP="007B686C">
            <w:pPr>
              <w:pStyle w:val="TableParagraph"/>
              <w:spacing w:before="0"/>
              <w:ind w:left="303"/>
            </w:pPr>
            <w:r w:rsidRPr="003E779E">
              <w:rPr>
                <w:spacing w:val="-10"/>
              </w:rPr>
              <w:t>5</w:t>
            </w:r>
          </w:p>
        </w:tc>
        <w:tc>
          <w:tcPr>
            <w:tcW w:w="1367" w:type="dxa"/>
          </w:tcPr>
          <w:p w14:paraId="4617AB41" w14:textId="77777777" w:rsidR="005B33A4" w:rsidRPr="003E779E" w:rsidRDefault="005B33A4" w:rsidP="007B686C">
            <w:pPr>
              <w:pStyle w:val="TableParagraph"/>
              <w:spacing w:before="0"/>
              <w:ind w:left="17" w:right="1"/>
            </w:pPr>
            <w:r w:rsidRPr="003E779E">
              <w:rPr>
                <w:spacing w:val="-10"/>
              </w:rPr>
              <w:t>2</w:t>
            </w:r>
          </w:p>
        </w:tc>
        <w:tc>
          <w:tcPr>
            <w:tcW w:w="1216" w:type="dxa"/>
          </w:tcPr>
          <w:p w14:paraId="1511C511" w14:textId="77777777" w:rsidR="005B33A4" w:rsidRPr="003E779E" w:rsidRDefault="005B33A4" w:rsidP="007B686C">
            <w:pPr>
              <w:pStyle w:val="TableParagraph"/>
              <w:spacing w:before="0"/>
              <w:ind w:left="35"/>
            </w:pPr>
            <w:r w:rsidRPr="003E779E">
              <w:rPr>
                <w:spacing w:val="-10"/>
              </w:rPr>
              <w:t>2</w:t>
            </w:r>
          </w:p>
        </w:tc>
        <w:tc>
          <w:tcPr>
            <w:tcW w:w="1338" w:type="dxa"/>
          </w:tcPr>
          <w:p w14:paraId="65C1D898" w14:textId="77777777" w:rsidR="005B33A4" w:rsidRPr="003E779E" w:rsidRDefault="005B33A4" w:rsidP="007B686C">
            <w:pPr>
              <w:pStyle w:val="TableParagraph"/>
              <w:spacing w:before="0"/>
              <w:ind w:left="102" w:right="1"/>
            </w:pPr>
            <w:r w:rsidRPr="003E779E">
              <w:rPr>
                <w:spacing w:val="-10"/>
              </w:rPr>
              <w:t>4</w:t>
            </w:r>
          </w:p>
        </w:tc>
      </w:tr>
      <w:tr w:rsidR="003E779E" w:rsidRPr="003E779E" w14:paraId="38508E8B" w14:textId="77777777" w:rsidTr="003E4169">
        <w:trPr>
          <w:trHeight w:val="552"/>
        </w:trPr>
        <w:tc>
          <w:tcPr>
            <w:tcW w:w="1980" w:type="dxa"/>
          </w:tcPr>
          <w:p w14:paraId="6ACD8367" w14:textId="77777777" w:rsidR="005B33A4" w:rsidRPr="003E779E" w:rsidRDefault="005B33A4" w:rsidP="007B686C">
            <w:pPr>
              <w:pStyle w:val="TableParagraph"/>
              <w:spacing w:before="0"/>
              <w:jc w:val="left"/>
            </w:pPr>
          </w:p>
        </w:tc>
        <w:tc>
          <w:tcPr>
            <w:tcW w:w="1995" w:type="dxa"/>
          </w:tcPr>
          <w:p w14:paraId="6936FC5A" w14:textId="77777777" w:rsidR="005B33A4" w:rsidRPr="003E779E" w:rsidRDefault="005B33A4" w:rsidP="007B686C">
            <w:pPr>
              <w:pStyle w:val="TableParagraph"/>
              <w:spacing w:before="0"/>
              <w:ind w:left="941"/>
              <w:jc w:val="left"/>
            </w:pPr>
            <w:r w:rsidRPr="003E779E">
              <w:t>8-</w:t>
            </w:r>
            <w:r w:rsidRPr="003E779E">
              <w:rPr>
                <w:spacing w:val="-5"/>
              </w:rPr>
              <w:t>10</w:t>
            </w:r>
          </w:p>
        </w:tc>
        <w:tc>
          <w:tcPr>
            <w:tcW w:w="1451" w:type="dxa"/>
          </w:tcPr>
          <w:p w14:paraId="7D7C054C" w14:textId="77777777" w:rsidR="005B33A4" w:rsidRPr="003E779E" w:rsidRDefault="005B33A4" w:rsidP="007B686C">
            <w:pPr>
              <w:pStyle w:val="TableParagraph"/>
              <w:spacing w:before="0"/>
              <w:ind w:left="303"/>
            </w:pPr>
            <w:r w:rsidRPr="003E779E">
              <w:rPr>
                <w:spacing w:val="-5"/>
              </w:rPr>
              <w:t>16</w:t>
            </w:r>
          </w:p>
        </w:tc>
        <w:tc>
          <w:tcPr>
            <w:tcW w:w="1367" w:type="dxa"/>
          </w:tcPr>
          <w:p w14:paraId="19E43770" w14:textId="77777777" w:rsidR="005B33A4" w:rsidRPr="003E779E" w:rsidRDefault="005B33A4" w:rsidP="007B686C">
            <w:pPr>
              <w:pStyle w:val="TableParagraph"/>
              <w:spacing w:before="0"/>
              <w:ind w:left="17" w:right="1"/>
            </w:pPr>
            <w:r w:rsidRPr="003E779E">
              <w:rPr>
                <w:spacing w:val="-5"/>
              </w:rPr>
              <w:t>10</w:t>
            </w:r>
          </w:p>
        </w:tc>
        <w:tc>
          <w:tcPr>
            <w:tcW w:w="1216" w:type="dxa"/>
          </w:tcPr>
          <w:p w14:paraId="632F7CDB" w14:textId="77777777" w:rsidR="005B33A4" w:rsidRPr="003E779E" w:rsidRDefault="005B33A4" w:rsidP="007B686C">
            <w:pPr>
              <w:pStyle w:val="TableParagraph"/>
              <w:spacing w:before="0"/>
              <w:ind w:left="35" w:right="2"/>
            </w:pPr>
            <w:r w:rsidRPr="003E779E">
              <w:rPr>
                <w:spacing w:val="-5"/>
              </w:rPr>
              <w:t>34</w:t>
            </w:r>
          </w:p>
        </w:tc>
        <w:tc>
          <w:tcPr>
            <w:tcW w:w="1338" w:type="dxa"/>
          </w:tcPr>
          <w:p w14:paraId="2FD5CE1A" w14:textId="77777777" w:rsidR="005B33A4" w:rsidRPr="003E779E" w:rsidRDefault="005B33A4" w:rsidP="007B686C">
            <w:pPr>
              <w:pStyle w:val="TableParagraph"/>
              <w:spacing w:before="0"/>
              <w:ind w:left="102"/>
            </w:pPr>
            <w:r w:rsidRPr="003E779E">
              <w:rPr>
                <w:spacing w:val="-5"/>
              </w:rPr>
              <w:t>24</w:t>
            </w:r>
          </w:p>
        </w:tc>
      </w:tr>
      <w:tr w:rsidR="003E779E" w:rsidRPr="003E779E" w14:paraId="489B2851" w14:textId="77777777" w:rsidTr="003E4169">
        <w:trPr>
          <w:trHeight w:val="552"/>
        </w:trPr>
        <w:tc>
          <w:tcPr>
            <w:tcW w:w="1980" w:type="dxa"/>
          </w:tcPr>
          <w:p w14:paraId="05792ED6" w14:textId="77777777" w:rsidR="005B33A4" w:rsidRPr="003E779E" w:rsidRDefault="005B33A4" w:rsidP="007B686C">
            <w:pPr>
              <w:pStyle w:val="TableParagraph"/>
              <w:spacing w:before="0"/>
              <w:jc w:val="left"/>
            </w:pPr>
          </w:p>
        </w:tc>
        <w:tc>
          <w:tcPr>
            <w:tcW w:w="1995" w:type="dxa"/>
          </w:tcPr>
          <w:p w14:paraId="15066E09" w14:textId="77777777" w:rsidR="005B33A4" w:rsidRPr="003E779E" w:rsidRDefault="005B33A4" w:rsidP="007B686C">
            <w:pPr>
              <w:pStyle w:val="TableParagraph"/>
              <w:spacing w:before="0"/>
              <w:ind w:left="886"/>
              <w:jc w:val="left"/>
            </w:pPr>
            <w:r w:rsidRPr="003E779E">
              <w:rPr>
                <w:spacing w:val="-5"/>
              </w:rPr>
              <w:t>11-13</w:t>
            </w:r>
          </w:p>
        </w:tc>
        <w:tc>
          <w:tcPr>
            <w:tcW w:w="1451" w:type="dxa"/>
          </w:tcPr>
          <w:p w14:paraId="32B7FBC7" w14:textId="77777777" w:rsidR="005B33A4" w:rsidRPr="003E779E" w:rsidRDefault="005B33A4" w:rsidP="007B686C">
            <w:pPr>
              <w:pStyle w:val="TableParagraph"/>
              <w:spacing w:before="0"/>
              <w:ind w:left="303"/>
            </w:pPr>
            <w:r w:rsidRPr="003E779E">
              <w:rPr>
                <w:spacing w:val="-5"/>
              </w:rPr>
              <w:t>26</w:t>
            </w:r>
          </w:p>
        </w:tc>
        <w:tc>
          <w:tcPr>
            <w:tcW w:w="1367" w:type="dxa"/>
          </w:tcPr>
          <w:p w14:paraId="5742D716" w14:textId="77777777" w:rsidR="005B33A4" w:rsidRPr="003E779E" w:rsidRDefault="005B33A4" w:rsidP="007B686C">
            <w:pPr>
              <w:pStyle w:val="TableParagraph"/>
              <w:spacing w:before="0"/>
              <w:ind w:left="17" w:right="1"/>
            </w:pPr>
            <w:r w:rsidRPr="003E779E">
              <w:rPr>
                <w:spacing w:val="-5"/>
              </w:rPr>
              <w:t>22</w:t>
            </w:r>
          </w:p>
        </w:tc>
        <w:tc>
          <w:tcPr>
            <w:tcW w:w="1216" w:type="dxa"/>
          </w:tcPr>
          <w:p w14:paraId="3A424002" w14:textId="77777777" w:rsidR="005B33A4" w:rsidRPr="003E779E" w:rsidRDefault="005B33A4" w:rsidP="007B686C">
            <w:pPr>
              <w:pStyle w:val="TableParagraph"/>
              <w:spacing w:before="0"/>
              <w:ind w:left="35" w:right="2"/>
            </w:pPr>
            <w:r w:rsidRPr="003E779E">
              <w:rPr>
                <w:spacing w:val="-5"/>
              </w:rPr>
              <w:t>22</w:t>
            </w:r>
          </w:p>
        </w:tc>
        <w:tc>
          <w:tcPr>
            <w:tcW w:w="1338" w:type="dxa"/>
          </w:tcPr>
          <w:p w14:paraId="1A9E5E7A" w14:textId="77777777" w:rsidR="005B33A4" w:rsidRPr="003E779E" w:rsidRDefault="005B33A4" w:rsidP="007B686C">
            <w:pPr>
              <w:pStyle w:val="TableParagraph"/>
              <w:spacing w:before="0"/>
              <w:ind w:left="102"/>
            </w:pPr>
            <w:r w:rsidRPr="003E779E">
              <w:rPr>
                <w:spacing w:val="-5"/>
              </w:rPr>
              <w:t>19</w:t>
            </w:r>
          </w:p>
        </w:tc>
      </w:tr>
      <w:tr w:rsidR="003E779E" w:rsidRPr="003E779E" w14:paraId="1EF87F3C" w14:textId="77777777" w:rsidTr="003E4169">
        <w:trPr>
          <w:trHeight w:val="550"/>
        </w:trPr>
        <w:tc>
          <w:tcPr>
            <w:tcW w:w="1980" w:type="dxa"/>
          </w:tcPr>
          <w:p w14:paraId="03667589" w14:textId="77777777" w:rsidR="005B33A4" w:rsidRPr="003E779E" w:rsidRDefault="005B33A4" w:rsidP="007B686C">
            <w:pPr>
              <w:pStyle w:val="TableParagraph"/>
              <w:spacing w:before="0"/>
              <w:ind w:left="110"/>
              <w:jc w:val="left"/>
              <w:rPr>
                <w:b/>
              </w:rPr>
            </w:pPr>
            <w:r w:rsidRPr="003E779E">
              <w:rPr>
                <w:b/>
                <w:spacing w:val="-2"/>
              </w:rPr>
              <w:t>MOLARS</w:t>
            </w:r>
          </w:p>
        </w:tc>
        <w:tc>
          <w:tcPr>
            <w:tcW w:w="1995" w:type="dxa"/>
          </w:tcPr>
          <w:p w14:paraId="0CB7AE89" w14:textId="77777777" w:rsidR="005B33A4" w:rsidRPr="003E779E" w:rsidRDefault="005B33A4" w:rsidP="007B686C">
            <w:pPr>
              <w:pStyle w:val="TableParagraph"/>
              <w:spacing w:before="0"/>
              <w:ind w:left="971"/>
              <w:jc w:val="left"/>
            </w:pPr>
            <w:r w:rsidRPr="003E779E">
              <w:t xml:space="preserve">5- </w:t>
            </w:r>
            <w:r w:rsidRPr="003E779E">
              <w:rPr>
                <w:spacing w:val="-10"/>
              </w:rPr>
              <w:t>7</w:t>
            </w:r>
          </w:p>
        </w:tc>
        <w:tc>
          <w:tcPr>
            <w:tcW w:w="1451" w:type="dxa"/>
          </w:tcPr>
          <w:p w14:paraId="7DAF8639" w14:textId="77777777" w:rsidR="005B33A4" w:rsidRPr="003E779E" w:rsidRDefault="005B33A4" w:rsidP="007B686C">
            <w:pPr>
              <w:pStyle w:val="TableParagraph"/>
              <w:spacing w:before="0"/>
              <w:ind w:left="303"/>
            </w:pPr>
            <w:r w:rsidRPr="003E779E">
              <w:rPr>
                <w:spacing w:val="-10"/>
              </w:rPr>
              <w:t>3</w:t>
            </w:r>
          </w:p>
        </w:tc>
        <w:tc>
          <w:tcPr>
            <w:tcW w:w="1367" w:type="dxa"/>
          </w:tcPr>
          <w:p w14:paraId="51BD2B59" w14:textId="77777777" w:rsidR="005B33A4" w:rsidRPr="003E779E" w:rsidRDefault="005B33A4" w:rsidP="007B686C">
            <w:pPr>
              <w:pStyle w:val="TableParagraph"/>
              <w:spacing w:before="0"/>
              <w:ind w:left="17" w:right="1"/>
            </w:pPr>
            <w:r w:rsidRPr="003E779E">
              <w:rPr>
                <w:spacing w:val="-10"/>
              </w:rPr>
              <w:t>3</w:t>
            </w:r>
          </w:p>
        </w:tc>
        <w:tc>
          <w:tcPr>
            <w:tcW w:w="1216" w:type="dxa"/>
          </w:tcPr>
          <w:p w14:paraId="6134CBDF" w14:textId="77777777" w:rsidR="005B33A4" w:rsidRPr="003E779E" w:rsidRDefault="005B33A4" w:rsidP="007B686C">
            <w:pPr>
              <w:pStyle w:val="TableParagraph"/>
              <w:spacing w:before="0"/>
              <w:ind w:left="35"/>
            </w:pPr>
            <w:r w:rsidRPr="003E779E">
              <w:rPr>
                <w:spacing w:val="-10"/>
              </w:rPr>
              <w:t>4</w:t>
            </w:r>
          </w:p>
        </w:tc>
        <w:tc>
          <w:tcPr>
            <w:tcW w:w="1338" w:type="dxa"/>
          </w:tcPr>
          <w:p w14:paraId="417E2259" w14:textId="77777777" w:rsidR="005B33A4" w:rsidRPr="003E779E" w:rsidRDefault="005B33A4" w:rsidP="007B686C">
            <w:pPr>
              <w:pStyle w:val="TableParagraph"/>
              <w:spacing w:before="0"/>
              <w:ind w:left="102" w:right="1"/>
            </w:pPr>
            <w:r w:rsidRPr="003E779E">
              <w:rPr>
                <w:spacing w:val="-10"/>
              </w:rPr>
              <w:t>5</w:t>
            </w:r>
          </w:p>
        </w:tc>
      </w:tr>
      <w:tr w:rsidR="003E779E" w:rsidRPr="003E779E" w14:paraId="6A06783D" w14:textId="77777777" w:rsidTr="003E4169">
        <w:trPr>
          <w:trHeight w:val="552"/>
        </w:trPr>
        <w:tc>
          <w:tcPr>
            <w:tcW w:w="1980" w:type="dxa"/>
          </w:tcPr>
          <w:p w14:paraId="3E35DE8A" w14:textId="77777777" w:rsidR="005B33A4" w:rsidRPr="003E779E" w:rsidRDefault="005B33A4" w:rsidP="007B686C">
            <w:pPr>
              <w:pStyle w:val="TableParagraph"/>
              <w:spacing w:before="0"/>
              <w:jc w:val="left"/>
            </w:pPr>
          </w:p>
        </w:tc>
        <w:tc>
          <w:tcPr>
            <w:tcW w:w="1995" w:type="dxa"/>
          </w:tcPr>
          <w:p w14:paraId="33A72163" w14:textId="77777777" w:rsidR="005B33A4" w:rsidRPr="003E779E" w:rsidRDefault="005B33A4" w:rsidP="007B686C">
            <w:pPr>
              <w:pStyle w:val="TableParagraph"/>
              <w:spacing w:before="0"/>
              <w:ind w:left="941"/>
              <w:jc w:val="left"/>
            </w:pPr>
            <w:r w:rsidRPr="003E779E">
              <w:t>8-</w:t>
            </w:r>
            <w:r w:rsidRPr="003E779E">
              <w:rPr>
                <w:spacing w:val="-5"/>
              </w:rPr>
              <w:t>10</w:t>
            </w:r>
          </w:p>
        </w:tc>
        <w:tc>
          <w:tcPr>
            <w:tcW w:w="1451" w:type="dxa"/>
          </w:tcPr>
          <w:p w14:paraId="2DB890DB" w14:textId="77777777" w:rsidR="005B33A4" w:rsidRPr="003E779E" w:rsidRDefault="005B33A4" w:rsidP="007B686C">
            <w:pPr>
              <w:pStyle w:val="TableParagraph"/>
              <w:spacing w:before="0"/>
              <w:ind w:left="303"/>
            </w:pPr>
            <w:r w:rsidRPr="003E779E">
              <w:rPr>
                <w:spacing w:val="-5"/>
              </w:rPr>
              <w:t>27</w:t>
            </w:r>
          </w:p>
        </w:tc>
        <w:tc>
          <w:tcPr>
            <w:tcW w:w="1367" w:type="dxa"/>
          </w:tcPr>
          <w:p w14:paraId="1C99FCC0" w14:textId="77777777" w:rsidR="005B33A4" w:rsidRPr="003E779E" w:rsidRDefault="005B33A4" w:rsidP="007B686C">
            <w:pPr>
              <w:pStyle w:val="TableParagraph"/>
              <w:spacing w:before="0"/>
              <w:ind w:left="17" w:right="1"/>
            </w:pPr>
            <w:r w:rsidRPr="003E779E">
              <w:rPr>
                <w:spacing w:val="-5"/>
              </w:rPr>
              <w:t>15</w:t>
            </w:r>
          </w:p>
        </w:tc>
        <w:tc>
          <w:tcPr>
            <w:tcW w:w="1216" w:type="dxa"/>
          </w:tcPr>
          <w:p w14:paraId="5A820766" w14:textId="77777777" w:rsidR="005B33A4" w:rsidRPr="003E779E" w:rsidRDefault="005B33A4" w:rsidP="007B686C">
            <w:pPr>
              <w:pStyle w:val="TableParagraph"/>
              <w:spacing w:before="0"/>
              <w:ind w:left="35" w:right="2"/>
            </w:pPr>
            <w:r w:rsidRPr="003E779E">
              <w:rPr>
                <w:spacing w:val="-5"/>
              </w:rPr>
              <w:t>16</w:t>
            </w:r>
          </w:p>
        </w:tc>
        <w:tc>
          <w:tcPr>
            <w:tcW w:w="1338" w:type="dxa"/>
          </w:tcPr>
          <w:p w14:paraId="4962AFFE" w14:textId="77777777" w:rsidR="005B33A4" w:rsidRPr="003E779E" w:rsidRDefault="005B33A4" w:rsidP="007B686C">
            <w:pPr>
              <w:pStyle w:val="TableParagraph"/>
              <w:spacing w:before="0"/>
              <w:ind w:left="102" w:right="10"/>
            </w:pPr>
            <w:r w:rsidRPr="003E779E">
              <w:rPr>
                <w:spacing w:val="-5"/>
              </w:rPr>
              <w:t>11</w:t>
            </w:r>
          </w:p>
        </w:tc>
      </w:tr>
      <w:tr w:rsidR="003E779E" w:rsidRPr="003E779E" w14:paraId="31997BC9" w14:textId="77777777" w:rsidTr="003E4169">
        <w:trPr>
          <w:trHeight w:val="683"/>
        </w:trPr>
        <w:tc>
          <w:tcPr>
            <w:tcW w:w="1980" w:type="dxa"/>
            <w:tcBorders>
              <w:bottom w:val="single" w:sz="4" w:space="0" w:color="000000"/>
            </w:tcBorders>
          </w:tcPr>
          <w:p w14:paraId="153FBB9E" w14:textId="77777777" w:rsidR="005B33A4" w:rsidRPr="003E779E" w:rsidRDefault="005B33A4" w:rsidP="007B686C">
            <w:pPr>
              <w:pStyle w:val="TableParagraph"/>
              <w:spacing w:before="0"/>
              <w:jc w:val="left"/>
            </w:pPr>
          </w:p>
        </w:tc>
        <w:tc>
          <w:tcPr>
            <w:tcW w:w="1995" w:type="dxa"/>
            <w:tcBorders>
              <w:bottom w:val="single" w:sz="4" w:space="0" w:color="000000"/>
            </w:tcBorders>
          </w:tcPr>
          <w:p w14:paraId="490D4EC0" w14:textId="77777777" w:rsidR="005B33A4" w:rsidRPr="003E779E" w:rsidRDefault="005B33A4" w:rsidP="007B686C">
            <w:pPr>
              <w:pStyle w:val="TableParagraph"/>
              <w:spacing w:before="0"/>
              <w:ind w:left="886"/>
              <w:jc w:val="left"/>
            </w:pPr>
            <w:r w:rsidRPr="003E779E">
              <w:rPr>
                <w:spacing w:val="-5"/>
              </w:rPr>
              <w:t>11-13</w:t>
            </w:r>
          </w:p>
        </w:tc>
        <w:tc>
          <w:tcPr>
            <w:tcW w:w="1451" w:type="dxa"/>
            <w:tcBorders>
              <w:bottom w:val="single" w:sz="4" w:space="0" w:color="000000"/>
            </w:tcBorders>
          </w:tcPr>
          <w:p w14:paraId="1E92F7FD" w14:textId="77777777" w:rsidR="005B33A4" w:rsidRPr="003E779E" w:rsidRDefault="005B33A4" w:rsidP="007B686C">
            <w:pPr>
              <w:pStyle w:val="TableParagraph"/>
              <w:spacing w:before="0"/>
              <w:ind w:left="303"/>
            </w:pPr>
            <w:r w:rsidRPr="003E779E">
              <w:rPr>
                <w:spacing w:val="-5"/>
              </w:rPr>
              <w:t>20</w:t>
            </w:r>
          </w:p>
        </w:tc>
        <w:tc>
          <w:tcPr>
            <w:tcW w:w="1367" w:type="dxa"/>
            <w:tcBorders>
              <w:bottom w:val="single" w:sz="4" w:space="0" w:color="000000"/>
            </w:tcBorders>
          </w:tcPr>
          <w:p w14:paraId="07406F65" w14:textId="77777777" w:rsidR="005B33A4" w:rsidRPr="003E779E" w:rsidRDefault="005B33A4" w:rsidP="007B686C">
            <w:pPr>
              <w:pStyle w:val="TableParagraph"/>
              <w:spacing w:before="0"/>
              <w:ind w:left="17" w:right="1"/>
            </w:pPr>
            <w:r w:rsidRPr="003E779E">
              <w:rPr>
                <w:spacing w:val="-5"/>
              </w:rPr>
              <w:t>13</w:t>
            </w:r>
          </w:p>
        </w:tc>
        <w:tc>
          <w:tcPr>
            <w:tcW w:w="1216" w:type="dxa"/>
            <w:tcBorders>
              <w:bottom w:val="single" w:sz="4" w:space="0" w:color="000000"/>
            </w:tcBorders>
          </w:tcPr>
          <w:p w14:paraId="4DFE17EF" w14:textId="77777777" w:rsidR="005B33A4" w:rsidRPr="003E779E" w:rsidRDefault="005B33A4" w:rsidP="007B686C">
            <w:pPr>
              <w:pStyle w:val="TableParagraph"/>
              <w:spacing w:before="0"/>
              <w:ind w:left="35" w:right="2"/>
            </w:pPr>
            <w:r w:rsidRPr="003E779E">
              <w:rPr>
                <w:spacing w:val="-5"/>
              </w:rPr>
              <w:t>41</w:t>
            </w:r>
          </w:p>
        </w:tc>
        <w:tc>
          <w:tcPr>
            <w:tcW w:w="1338" w:type="dxa"/>
            <w:tcBorders>
              <w:bottom w:val="single" w:sz="4" w:space="0" w:color="000000"/>
            </w:tcBorders>
          </w:tcPr>
          <w:p w14:paraId="27E9060A" w14:textId="77777777" w:rsidR="005B33A4" w:rsidRPr="003E779E" w:rsidRDefault="005B33A4" w:rsidP="007B686C">
            <w:pPr>
              <w:pStyle w:val="TableParagraph"/>
              <w:spacing w:before="0"/>
              <w:ind w:left="102"/>
            </w:pPr>
            <w:r w:rsidRPr="003E779E">
              <w:rPr>
                <w:spacing w:val="-5"/>
              </w:rPr>
              <w:t>28</w:t>
            </w:r>
          </w:p>
        </w:tc>
      </w:tr>
    </w:tbl>
    <w:p w14:paraId="682E92CD" w14:textId="77777777" w:rsidR="005B33A4" w:rsidRPr="003E779E" w:rsidRDefault="005B33A4" w:rsidP="007B686C">
      <w:pPr>
        <w:pStyle w:val="BodyText"/>
        <w:ind w:left="0"/>
        <w:jc w:val="left"/>
        <w:rPr>
          <w:b/>
          <w:sz w:val="22"/>
          <w:szCs w:val="22"/>
        </w:rPr>
      </w:pPr>
    </w:p>
    <w:p w14:paraId="5DC2B8EF" w14:textId="77777777" w:rsidR="005B33A4" w:rsidRPr="003E779E" w:rsidRDefault="005B33A4" w:rsidP="007B686C">
      <w:pPr>
        <w:ind w:left="590"/>
        <w:jc w:val="both"/>
        <w:rPr>
          <w:b/>
        </w:rPr>
      </w:pPr>
      <w:r w:rsidRPr="003E779E">
        <w:rPr>
          <w:b/>
        </w:rPr>
        <w:t>TABLE</w:t>
      </w:r>
      <w:r w:rsidRPr="003E779E">
        <w:rPr>
          <w:b/>
          <w:spacing w:val="-3"/>
        </w:rPr>
        <w:t xml:space="preserve"> </w:t>
      </w:r>
      <w:r w:rsidRPr="003E779E">
        <w:rPr>
          <w:b/>
        </w:rPr>
        <w:t>5: TEST</w:t>
      </w:r>
      <w:r w:rsidRPr="003E779E">
        <w:rPr>
          <w:b/>
          <w:spacing w:val="-3"/>
        </w:rPr>
        <w:t xml:space="preserve"> </w:t>
      </w:r>
      <w:r w:rsidRPr="003E779E">
        <w:rPr>
          <w:b/>
        </w:rPr>
        <w:t>OF</w:t>
      </w:r>
      <w:r w:rsidRPr="003E779E">
        <w:rPr>
          <w:b/>
          <w:spacing w:val="-1"/>
        </w:rPr>
        <w:t xml:space="preserve"> </w:t>
      </w:r>
      <w:r w:rsidRPr="003E779E">
        <w:rPr>
          <w:b/>
          <w:spacing w:val="-2"/>
        </w:rPr>
        <w:t>HYPOTHESIS</w:t>
      </w:r>
    </w:p>
    <w:p w14:paraId="123D8956" w14:textId="77777777" w:rsidR="005B33A4" w:rsidRPr="003E779E" w:rsidRDefault="005B33A4" w:rsidP="007B686C">
      <w:pPr>
        <w:pStyle w:val="BodyText"/>
        <w:ind w:left="0"/>
        <w:jc w:val="left"/>
        <w:rPr>
          <w:b/>
          <w:sz w:val="22"/>
          <w:szCs w:val="22"/>
        </w:rPr>
      </w:pPr>
    </w:p>
    <w:tbl>
      <w:tblPr>
        <w:tblW w:w="0" w:type="auto"/>
        <w:tblInd w:w="597" w:type="dxa"/>
        <w:tblLayout w:type="fixed"/>
        <w:tblCellMar>
          <w:left w:w="0" w:type="dxa"/>
          <w:right w:w="0" w:type="dxa"/>
        </w:tblCellMar>
        <w:tblLook w:val="01E0" w:firstRow="1" w:lastRow="1" w:firstColumn="1" w:lastColumn="1" w:noHBand="0" w:noVBand="0"/>
      </w:tblPr>
      <w:tblGrid>
        <w:gridCol w:w="2361"/>
        <w:gridCol w:w="2702"/>
      </w:tblGrid>
      <w:tr w:rsidR="003E779E" w:rsidRPr="003E779E" w14:paraId="0F1B7AF8" w14:textId="77777777" w:rsidTr="00673F0F">
        <w:trPr>
          <w:trHeight w:val="552"/>
        </w:trPr>
        <w:tc>
          <w:tcPr>
            <w:tcW w:w="2361" w:type="dxa"/>
            <w:tcBorders>
              <w:top w:val="single" w:sz="4" w:space="0" w:color="auto"/>
              <w:bottom w:val="single" w:sz="4" w:space="0" w:color="7E7E7E"/>
            </w:tcBorders>
          </w:tcPr>
          <w:p w14:paraId="5DCA59EB" w14:textId="77777777" w:rsidR="005B33A4" w:rsidRPr="003E779E" w:rsidRDefault="005B33A4" w:rsidP="007B686C">
            <w:pPr>
              <w:pStyle w:val="TableParagraph"/>
              <w:spacing w:before="0"/>
              <w:ind w:left="110"/>
              <w:jc w:val="left"/>
              <w:rPr>
                <w:i/>
              </w:rPr>
            </w:pPr>
            <w:r w:rsidRPr="003E779E">
              <w:rPr>
                <w:i/>
                <w:spacing w:val="-10"/>
              </w:rPr>
              <w:t>X</w:t>
            </w:r>
          </w:p>
        </w:tc>
        <w:tc>
          <w:tcPr>
            <w:tcW w:w="2702" w:type="dxa"/>
            <w:tcBorders>
              <w:top w:val="single" w:sz="4" w:space="0" w:color="auto"/>
              <w:bottom w:val="single" w:sz="4" w:space="0" w:color="7E7E7E"/>
            </w:tcBorders>
          </w:tcPr>
          <w:p w14:paraId="36E8769F" w14:textId="77777777" w:rsidR="005B33A4" w:rsidRPr="003E779E" w:rsidRDefault="005B33A4" w:rsidP="007B686C">
            <w:pPr>
              <w:pStyle w:val="TableParagraph"/>
              <w:spacing w:before="0"/>
              <w:ind w:left="105"/>
              <w:jc w:val="left"/>
              <w:rPr>
                <w:i/>
              </w:rPr>
            </w:pPr>
            <w:r w:rsidRPr="003E779E">
              <w:rPr>
                <w:i/>
                <w:spacing w:val="-5"/>
                <w:position w:val="-7"/>
              </w:rPr>
              <w:t>X</w:t>
            </w:r>
            <w:r w:rsidRPr="003E779E">
              <w:rPr>
                <w:i/>
                <w:spacing w:val="-5"/>
              </w:rPr>
              <w:t>2</w:t>
            </w:r>
          </w:p>
        </w:tc>
      </w:tr>
      <w:tr w:rsidR="003E779E" w:rsidRPr="003E779E" w14:paraId="1287B899" w14:textId="77777777" w:rsidTr="003E4169">
        <w:trPr>
          <w:trHeight w:val="550"/>
        </w:trPr>
        <w:tc>
          <w:tcPr>
            <w:tcW w:w="2361" w:type="dxa"/>
            <w:tcBorders>
              <w:top w:val="single" w:sz="4" w:space="0" w:color="7E7E7E"/>
              <w:right w:val="single" w:sz="4" w:space="0" w:color="7E7E7E"/>
            </w:tcBorders>
          </w:tcPr>
          <w:p w14:paraId="2C494154" w14:textId="77777777" w:rsidR="005B33A4" w:rsidRPr="003E779E" w:rsidRDefault="005B33A4" w:rsidP="007B686C">
            <w:pPr>
              <w:pStyle w:val="TableParagraph"/>
              <w:spacing w:before="0"/>
              <w:ind w:left="110"/>
              <w:jc w:val="left"/>
              <w:rPr>
                <w:i/>
              </w:rPr>
            </w:pPr>
            <w:r w:rsidRPr="003E779E">
              <w:rPr>
                <w:i/>
                <w:spacing w:val="-5"/>
              </w:rPr>
              <w:t>90</w:t>
            </w:r>
          </w:p>
        </w:tc>
        <w:tc>
          <w:tcPr>
            <w:tcW w:w="2702" w:type="dxa"/>
            <w:tcBorders>
              <w:top w:val="single" w:sz="4" w:space="0" w:color="7E7E7E"/>
              <w:left w:val="single" w:sz="4" w:space="0" w:color="7E7E7E"/>
            </w:tcBorders>
            <w:shd w:val="clear" w:color="auto" w:fill="F1F1F1"/>
          </w:tcPr>
          <w:p w14:paraId="115C0710" w14:textId="77777777" w:rsidR="005B33A4" w:rsidRPr="003E779E" w:rsidRDefault="005B33A4" w:rsidP="007B686C">
            <w:pPr>
              <w:pStyle w:val="TableParagraph"/>
              <w:spacing w:before="0"/>
              <w:ind w:left="100"/>
              <w:jc w:val="left"/>
            </w:pPr>
            <w:r w:rsidRPr="003E779E">
              <w:rPr>
                <w:spacing w:val="-4"/>
              </w:rPr>
              <w:t>8100</w:t>
            </w:r>
          </w:p>
        </w:tc>
      </w:tr>
      <w:tr w:rsidR="003E779E" w:rsidRPr="003E779E" w14:paraId="09F42800" w14:textId="77777777" w:rsidTr="003E4169">
        <w:trPr>
          <w:trHeight w:val="549"/>
        </w:trPr>
        <w:tc>
          <w:tcPr>
            <w:tcW w:w="2361" w:type="dxa"/>
            <w:tcBorders>
              <w:right w:val="single" w:sz="4" w:space="0" w:color="7E7E7E"/>
            </w:tcBorders>
          </w:tcPr>
          <w:p w14:paraId="7BC17981" w14:textId="77777777" w:rsidR="005B33A4" w:rsidRPr="003E779E" w:rsidRDefault="005B33A4" w:rsidP="007B686C">
            <w:pPr>
              <w:pStyle w:val="TableParagraph"/>
              <w:spacing w:before="0"/>
              <w:ind w:left="110"/>
              <w:jc w:val="left"/>
              <w:rPr>
                <w:i/>
              </w:rPr>
            </w:pPr>
            <w:r w:rsidRPr="003E779E">
              <w:rPr>
                <w:i/>
                <w:spacing w:val="-5"/>
              </w:rPr>
              <w:t>91</w:t>
            </w:r>
          </w:p>
        </w:tc>
        <w:tc>
          <w:tcPr>
            <w:tcW w:w="2702" w:type="dxa"/>
            <w:tcBorders>
              <w:left w:val="single" w:sz="4" w:space="0" w:color="7E7E7E"/>
            </w:tcBorders>
          </w:tcPr>
          <w:p w14:paraId="485F4558" w14:textId="77777777" w:rsidR="005B33A4" w:rsidRPr="003E779E" w:rsidRDefault="005B33A4" w:rsidP="007B686C">
            <w:pPr>
              <w:pStyle w:val="TableParagraph"/>
              <w:spacing w:before="0"/>
              <w:ind w:left="100"/>
              <w:jc w:val="left"/>
            </w:pPr>
            <w:r w:rsidRPr="003E779E">
              <w:rPr>
                <w:spacing w:val="-4"/>
              </w:rPr>
              <w:t>8281</w:t>
            </w:r>
          </w:p>
        </w:tc>
      </w:tr>
      <w:tr w:rsidR="003E779E" w:rsidRPr="003E779E" w14:paraId="4DF79D68" w14:textId="77777777" w:rsidTr="003E4169">
        <w:trPr>
          <w:trHeight w:val="555"/>
        </w:trPr>
        <w:tc>
          <w:tcPr>
            <w:tcW w:w="2361" w:type="dxa"/>
            <w:tcBorders>
              <w:right w:val="single" w:sz="4" w:space="0" w:color="7E7E7E"/>
            </w:tcBorders>
          </w:tcPr>
          <w:p w14:paraId="76AF321B" w14:textId="77777777" w:rsidR="005B33A4" w:rsidRPr="003E779E" w:rsidRDefault="005B33A4" w:rsidP="007B686C">
            <w:pPr>
              <w:pStyle w:val="TableParagraph"/>
              <w:spacing w:before="0"/>
              <w:ind w:left="110"/>
              <w:jc w:val="left"/>
              <w:rPr>
                <w:i/>
              </w:rPr>
            </w:pPr>
            <w:r w:rsidRPr="003E779E">
              <w:rPr>
                <w:i/>
                <w:spacing w:val="-10"/>
              </w:rPr>
              <w:t>5</w:t>
            </w:r>
          </w:p>
        </w:tc>
        <w:tc>
          <w:tcPr>
            <w:tcW w:w="2702" w:type="dxa"/>
            <w:tcBorders>
              <w:left w:val="single" w:sz="4" w:space="0" w:color="7E7E7E"/>
            </w:tcBorders>
            <w:shd w:val="clear" w:color="auto" w:fill="F1F1F1"/>
          </w:tcPr>
          <w:p w14:paraId="3A223929" w14:textId="77777777" w:rsidR="005B33A4" w:rsidRPr="003E779E" w:rsidRDefault="005B33A4" w:rsidP="007B686C">
            <w:pPr>
              <w:pStyle w:val="TableParagraph"/>
              <w:spacing w:before="0"/>
              <w:ind w:left="100"/>
              <w:jc w:val="left"/>
            </w:pPr>
            <w:r w:rsidRPr="003E779E">
              <w:rPr>
                <w:spacing w:val="-5"/>
              </w:rPr>
              <w:t>25</w:t>
            </w:r>
          </w:p>
        </w:tc>
      </w:tr>
      <w:tr w:rsidR="003E779E" w:rsidRPr="003E779E" w14:paraId="7D8D41D8" w14:textId="77777777" w:rsidTr="003E4169">
        <w:trPr>
          <w:trHeight w:val="549"/>
        </w:trPr>
        <w:tc>
          <w:tcPr>
            <w:tcW w:w="2361" w:type="dxa"/>
            <w:tcBorders>
              <w:right w:val="single" w:sz="4" w:space="0" w:color="7E7E7E"/>
            </w:tcBorders>
          </w:tcPr>
          <w:p w14:paraId="2F5E6B82" w14:textId="77777777" w:rsidR="005B33A4" w:rsidRPr="003E779E" w:rsidRDefault="005B33A4" w:rsidP="007B686C">
            <w:pPr>
              <w:pStyle w:val="TableParagraph"/>
              <w:spacing w:before="0"/>
              <w:ind w:left="110"/>
              <w:jc w:val="left"/>
              <w:rPr>
                <w:i/>
              </w:rPr>
            </w:pPr>
            <w:r w:rsidRPr="003E779E">
              <w:rPr>
                <w:i/>
                <w:spacing w:val="-5"/>
              </w:rPr>
              <w:t>13</w:t>
            </w:r>
          </w:p>
        </w:tc>
        <w:tc>
          <w:tcPr>
            <w:tcW w:w="2702" w:type="dxa"/>
            <w:tcBorders>
              <w:left w:val="single" w:sz="4" w:space="0" w:color="7E7E7E"/>
            </w:tcBorders>
          </w:tcPr>
          <w:p w14:paraId="544F3411" w14:textId="77777777" w:rsidR="005B33A4" w:rsidRPr="003E779E" w:rsidRDefault="005B33A4" w:rsidP="007B686C">
            <w:pPr>
              <w:pStyle w:val="TableParagraph"/>
              <w:spacing w:before="0"/>
              <w:ind w:left="100"/>
              <w:jc w:val="left"/>
            </w:pPr>
            <w:r w:rsidRPr="003E779E">
              <w:rPr>
                <w:spacing w:val="-5"/>
              </w:rPr>
              <w:t>169</w:t>
            </w:r>
          </w:p>
        </w:tc>
      </w:tr>
      <w:tr w:rsidR="003E779E" w:rsidRPr="003E779E" w14:paraId="75938772" w14:textId="77777777" w:rsidTr="003E4169">
        <w:trPr>
          <w:trHeight w:val="555"/>
        </w:trPr>
        <w:tc>
          <w:tcPr>
            <w:tcW w:w="2361" w:type="dxa"/>
            <w:tcBorders>
              <w:right w:val="single" w:sz="4" w:space="0" w:color="7E7E7E"/>
            </w:tcBorders>
          </w:tcPr>
          <w:p w14:paraId="2F23FB39" w14:textId="77777777" w:rsidR="005B33A4" w:rsidRPr="003E779E" w:rsidRDefault="005B33A4" w:rsidP="007B686C">
            <w:pPr>
              <w:pStyle w:val="TableParagraph"/>
              <w:spacing w:before="0"/>
              <w:ind w:left="110"/>
              <w:jc w:val="left"/>
              <w:rPr>
                <w:i/>
              </w:rPr>
            </w:pPr>
            <w:r w:rsidRPr="003E779E">
              <w:rPr>
                <w:i/>
                <w:spacing w:val="-5"/>
              </w:rPr>
              <w:t>84</w:t>
            </w:r>
          </w:p>
        </w:tc>
        <w:tc>
          <w:tcPr>
            <w:tcW w:w="2702" w:type="dxa"/>
            <w:tcBorders>
              <w:left w:val="single" w:sz="4" w:space="0" w:color="7E7E7E"/>
            </w:tcBorders>
            <w:shd w:val="clear" w:color="auto" w:fill="F1F1F1"/>
          </w:tcPr>
          <w:p w14:paraId="12698803" w14:textId="77777777" w:rsidR="005B33A4" w:rsidRPr="003E779E" w:rsidRDefault="005B33A4" w:rsidP="007B686C">
            <w:pPr>
              <w:pStyle w:val="TableParagraph"/>
              <w:spacing w:before="0"/>
              <w:ind w:left="100"/>
              <w:jc w:val="left"/>
            </w:pPr>
            <w:r w:rsidRPr="003E779E">
              <w:rPr>
                <w:spacing w:val="-4"/>
              </w:rPr>
              <w:t>7056</w:t>
            </w:r>
          </w:p>
        </w:tc>
      </w:tr>
      <w:tr w:rsidR="003E779E" w:rsidRPr="003E779E" w14:paraId="7DA46909" w14:textId="77777777" w:rsidTr="003E4169">
        <w:trPr>
          <w:trHeight w:val="550"/>
        </w:trPr>
        <w:tc>
          <w:tcPr>
            <w:tcW w:w="2361" w:type="dxa"/>
            <w:tcBorders>
              <w:right w:val="single" w:sz="4" w:space="0" w:color="7E7E7E"/>
            </w:tcBorders>
          </w:tcPr>
          <w:p w14:paraId="37C00EA2" w14:textId="77777777" w:rsidR="005B33A4" w:rsidRPr="003E779E" w:rsidRDefault="005B33A4" w:rsidP="007B686C">
            <w:pPr>
              <w:pStyle w:val="TableParagraph"/>
              <w:spacing w:before="0"/>
              <w:ind w:left="110"/>
              <w:jc w:val="left"/>
              <w:rPr>
                <w:i/>
              </w:rPr>
            </w:pPr>
            <w:r w:rsidRPr="003E779E">
              <w:rPr>
                <w:i/>
                <w:spacing w:val="-5"/>
              </w:rPr>
              <w:lastRenderedPageBreak/>
              <w:t>89</w:t>
            </w:r>
          </w:p>
        </w:tc>
        <w:tc>
          <w:tcPr>
            <w:tcW w:w="2702" w:type="dxa"/>
            <w:tcBorders>
              <w:left w:val="single" w:sz="4" w:space="0" w:color="7E7E7E"/>
            </w:tcBorders>
          </w:tcPr>
          <w:p w14:paraId="5DFE3E2F" w14:textId="77777777" w:rsidR="005B33A4" w:rsidRPr="003E779E" w:rsidRDefault="005B33A4" w:rsidP="007B686C">
            <w:pPr>
              <w:pStyle w:val="TableParagraph"/>
              <w:spacing w:before="0"/>
              <w:ind w:left="100"/>
              <w:jc w:val="left"/>
            </w:pPr>
            <w:r w:rsidRPr="003E779E">
              <w:rPr>
                <w:spacing w:val="-4"/>
              </w:rPr>
              <w:t>7921</w:t>
            </w:r>
          </w:p>
        </w:tc>
      </w:tr>
      <w:tr w:rsidR="003E779E" w:rsidRPr="003E779E" w14:paraId="02572CFA" w14:textId="77777777" w:rsidTr="003E4169">
        <w:trPr>
          <w:trHeight w:val="550"/>
        </w:trPr>
        <w:tc>
          <w:tcPr>
            <w:tcW w:w="2361" w:type="dxa"/>
            <w:tcBorders>
              <w:right w:val="single" w:sz="4" w:space="0" w:color="7E7E7E"/>
            </w:tcBorders>
          </w:tcPr>
          <w:p w14:paraId="275E87EA" w14:textId="77777777" w:rsidR="005B33A4" w:rsidRPr="003E779E" w:rsidRDefault="005B33A4" w:rsidP="007B686C">
            <w:pPr>
              <w:pStyle w:val="TableParagraph"/>
              <w:spacing w:before="0"/>
              <w:ind w:left="110"/>
              <w:jc w:val="left"/>
              <w:rPr>
                <w:i/>
              </w:rPr>
            </w:pPr>
            <w:r w:rsidRPr="003E779E">
              <w:rPr>
                <w:i/>
                <w:spacing w:val="-5"/>
              </w:rPr>
              <w:t>15</w:t>
            </w:r>
          </w:p>
        </w:tc>
        <w:tc>
          <w:tcPr>
            <w:tcW w:w="2702" w:type="dxa"/>
            <w:tcBorders>
              <w:left w:val="single" w:sz="4" w:space="0" w:color="7E7E7E"/>
            </w:tcBorders>
            <w:shd w:val="clear" w:color="auto" w:fill="F1F1F1"/>
          </w:tcPr>
          <w:p w14:paraId="7090E968" w14:textId="77777777" w:rsidR="005B33A4" w:rsidRPr="003E779E" w:rsidRDefault="005B33A4" w:rsidP="007B686C">
            <w:pPr>
              <w:pStyle w:val="TableParagraph"/>
              <w:spacing w:before="0"/>
              <w:ind w:left="100"/>
              <w:jc w:val="left"/>
            </w:pPr>
            <w:r w:rsidRPr="003E779E">
              <w:rPr>
                <w:spacing w:val="-5"/>
              </w:rPr>
              <w:t>225</w:t>
            </w:r>
          </w:p>
        </w:tc>
      </w:tr>
      <w:tr w:rsidR="003E779E" w:rsidRPr="003E779E" w14:paraId="0CEBC39C" w14:textId="77777777" w:rsidTr="003E4169">
        <w:trPr>
          <w:trHeight w:val="555"/>
        </w:trPr>
        <w:tc>
          <w:tcPr>
            <w:tcW w:w="2361" w:type="dxa"/>
            <w:tcBorders>
              <w:right w:val="single" w:sz="4" w:space="0" w:color="7E7E7E"/>
            </w:tcBorders>
          </w:tcPr>
          <w:p w14:paraId="65651F67" w14:textId="77777777" w:rsidR="005B33A4" w:rsidRPr="003E779E" w:rsidRDefault="005B33A4" w:rsidP="007B686C">
            <w:pPr>
              <w:pStyle w:val="TableParagraph"/>
              <w:spacing w:before="0"/>
              <w:ind w:left="110"/>
              <w:jc w:val="left"/>
              <w:rPr>
                <w:i/>
              </w:rPr>
            </w:pPr>
            <w:r w:rsidRPr="003E779E">
              <w:rPr>
                <w:i/>
                <w:spacing w:val="-5"/>
              </w:rPr>
              <w:t>69</w:t>
            </w:r>
          </w:p>
        </w:tc>
        <w:tc>
          <w:tcPr>
            <w:tcW w:w="2702" w:type="dxa"/>
            <w:tcBorders>
              <w:left w:val="single" w:sz="4" w:space="0" w:color="7E7E7E"/>
            </w:tcBorders>
          </w:tcPr>
          <w:p w14:paraId="73728F2E" w14:textId="77777777" w:rsidR="005B33A4" w:rsidRPr="003E779E" w:rsidRDefault="005B33A4" w:rsidP="007B686C">
            <w:pPr>
              <w:pStyle w:val="TableParagraph"/>
              <w:spacing w:before="0"/>
              <w:ind w:left="100"/>
              <w:jc w:val="left"/>
            </w:pPr>
            <w:r w:rsidRPr="003E779E">
              <w:rPr>
                <w:spacing w:val="-4"/>
              </w:rPr>
              <w:t>4761</w:t>
            </w:r>
          </w:p>
        </w:tc>
      </w:tr>
      <w:tr w:rsidR="003E779E" w:rsidRPr="003E779E" w14:paraId="478C5C38" w14:textId="77777777" w:rsidTr="003E4169">
        <w:trPr>
          <w:trHeight w:val="550"/>
        </w:trPr>
        <w:tc>
          <w:tcPr>
            <w:tcW w:w="2361" w:type="dxa"/>
            <w:tcBorders>
              <w:right w:val="single" w:sz="4" w:space="0" w:color="7E7E7E"/>
            </w:tcBorders>
          </w:tcPr>
          <w:p w14:paraId="4BBC00BA" w14:textId="77777777" w:rsidR="005B33A4" w:rsidRPr="003E779E" w:rsidRDefault="005B33A4" w:rsidP="007B686C">
            <w:pPr>
              <w:pStyle w:val="TableParagraph"/>
              <w:spacing w:before="0"/>
              <w:ind w:left="110"/>
              <w:jc w:val="left"/>
              <w:rPr>
                <w:i/>
              </w:rPr>
            </w:pPr>
            <w:r w:rsidRPr="003E779E">
              <w:rPr>
                <w:i/>
                <w:spacing w:val="-5"/>
              </w:rPr>
              <w:t>102</w:t>
            </w:r>
          </w:p>
        </w:tc>
        <w:tc>
          <w:tcPr>
            <w:tcW w:w="2702" w:type="dxa"/>
            <w:tcBorders>
              <w:left w:val="single" w:sz="4" w:space="0" w:color="7E7E7E"/>
            </w:tcBorders>
            <w:shd w:val="clear" w:color="auto" w:fill="F1F1F1"/>
          </w:tcPr>
          <w:p w14:paraId="0674BD3C" w14:textId="77777777" w:rsidR="005B33A4" w:rsidRPr="003E779E" w:rsidRDefault="005B33A4" w:rsidP="007B686C">
            <w:pPr>
              <w:pStyle w:val="TableParagraph"/>
              <w:spacing w:before="0"/>
              <w:ind w:left="100"/>
              <w:jc w:val="left"/>
            </w:pPr>
            <w:r w:rsidRPr="003E779E">
              <w:rPr>
                <w:spacing w:val="-2"/>
              </w:rPr>
              <w:t>10404</w:t>
            </w:r>
          </w:p>
        </w:tc>
      </w:tr>
      <w:tr w:rsidR="003E779E" w:rsidRPr="003E779E" w14:paraId="67E3D450" w14:textId="77777777" w:rsidTr="00673F0F">
        <w:trPr>
          <w:trHeight w:val="565"/>
        </w:trPr>
        <w:tc>
          <w:tcPr>
            <w:tcW w:w="2361" w:type="dxa"/>
            <w:tcBorders>
              <w:bottom w:val="single" w:sz="4" w:space="0" w:color="auto"/>
              <w:right w:val="single" w:sz="4" w:space="0" w:color="7E7E7E"/>
            </w:tcBorders>
          </w:tcPr>
          <w:p w14:paraId="6EBABDBD" w14:textId="77777777" w:rsidR="005B33A4" w:rsidRPr="003E779E" w:rsidRDefault="005B33A4" w:rsidP="007B686C">
            <w:pPr>
              <w:pStyle w:val="TableParagraph"/>
              <w:spacing w:before="0"/>
              <w:ind w:left="110"/>
              <w:jc w:val="left"/>
              <w:rPr>
                <w:i/>
              </w:rPr>
            </w:pPr>
            <w:r w:rsidRPr="003E779E">
              <w:rPr>
                <w:rFonts w:eastAsia="Cambria Math"/>
                <w:position w:val="1"/>
              </w:rPr>
              <w:t>∑</w:t>
            </w:r>
            <w:r w:rsidRPr="003E779E">
              <w:rPr>
                <w:rFonts w:eastAsia="Cambria Math"/>
                <w:spacing w:val="-15"/>
                <w:position w:val="1"/>
              </w:rPr>
              <w:t xml:space="preserve"> </w:t>
            </w:r>
            <w:r w:rsidRPr="003E779E">
              <w:rPr>
                <w:rFonts w:ascii="Cambria Math" w:eastAsia="Cambria Math" w:hAnsi="Cambria Math" w:cs="Cambria Math"/>
              </w:rPr>
              <w:t>𝑋</w:t>
            </w:r>
            <w:r w:rsidRPr="003E779E">
              <w:rPr>
                <w:rFonts w:eastAsia="Cambria Math"/>
                <w:spacing w:val="12"/>
              </w:rPr>
              <w:t xml:space="preserve"> </w:t>
            </w:r>
            <w:r w:rsidRPr="003E779E">
              <w:rPr>
                <w:i/>
                <w:spacing w:val="-4"/>
              </w:rPr>
              <w:t>=558</w:t>
            </w:r>
          </w:p>
        </w:tc>
        <w:tc>
          <w:tcPr>
            <w:tcW w:w="2702" w:type="dxa"/>
            <w:tcBorders>
              <w:left w:val="single" w:sz="4" w:space="0" w:color="7E7E7E"/>
              <w:bottom w:val="single" w:sz="4" w:space="0" w:color="auto"/>
            </w:tcBorders>
          </w:tcPr>
          <w:p w14:paraId="0D0DDCFF" w14:textId="77777777" w:rsidR="005B33A4" w:rsidRPr="003E779E" w:rsidRDefault="005B33A4" w:rsidP="007B686C">
            <w:pPr>
              <w:pStyle w:val="TableParagraph"/>
              <w:spacing w:before="0"/>
              <w:ind w:left="100"/>
              <w:jc w:val="left"/>
            </w:pPr>
            <w:r w:rsidRPr="003E779E">
              <w:rPr>
                <w:rFonts w:eastAsia="Cambria Math"/>
                <w:position w:val="1"/>
              </w:rPr>
              <w:t>∑</w:t>
            </w:r>
            <w:r w:rsidRPr="003E779E">
              <w:rPr>
                <w:rFonts w:eastAsia="Cambria Math"/>
                <w:spacing w:val="-6"/>
                <w:position w:val="1"/>
              </w:rPr>
              <w:t xml:space="preserve"> </w:t>
            </w:r>
            <w:r w:rsidRPr="003E779E">
              <w:rPr>
                <w:rFonts w:ascii="Cambria Math" w:eastAsia="Cambria Math" w:hAnsi="Cambria Math" w:cs="Cambria Math"/>
              </w:rPr>
              <w:t>𝑋</w:t>
            </w:r>
            <w:r w:rsidRPr="003E779E">
              <w:rPr>
                <w:rFonts w:eastAsia="Cambria Math"/>
                <w:vertAlign w:val="superscript"/>
              </w:rPr>
              <w:t>2</w:t>
            </w:r>
            <w:r w:rsidRPr="003E779E">
              <w:rPr>
                <w:rFonts w:eastAsia="Cambria Math"/>
                <w:spacing w:val="30"/>
              </w:rPr>
              <w:t xml:space="preserve"> </w:t>
            </w:r>
            <w:r w:rsidRPr="003E779E">
              <w:rPr>
                <w:spacing w:val="-2"/>
              </w:rPr>
              <w:t>=47,111</w:t>
            </w:r>
          </w:p>
        </w:tc>
      </w:tr>
    </w:tbl>
    <w:p w14:paraId="2A54EB50" w14:textId="77777777" w:rsidR="005B33A4" w:rsidRPr="003E779E" w:rsidRDefault="005B33A4" w:rsidP="007B686C">
      <w:pPr>
        <w:pStyle w:val="BodyText"/>
        <w:ind w:left="0"/>
        <w:jc w:val="left"/>
        <w:rPr>
          <w:b/>
          <w:sz w:val="22"/>
          <w:szCs w:val="22"/>
        </w:rPr>
      </w:pPr>
    </w:p>
    <w:p w14:paraId="16D42545" w14:textId="77777777" w:rsidR="007234DD" w:rsidRPr="003E779E" w:rsidRDefault="007234DD" w:rsidP="007B686C">
      <w:pPr>
        <w:pStyle w:val="Heading3"/>
        <w:shd w:val="clear" w:color="auto" w:fill="FFFFFF"/>
        <w:rPr>
          <w:rFonts w:ascii="Times New Roman" w:hAnsi="Times New Roman" w:cs="Times New Roman"/>
          <w:b/>
          <w:color w:val="auto"/>
          <w:sz w:val="22"/>
          <w:szCs w:val="22"/>
        </w:rPr>
      </w:pPr>
      <w:bookmarkStart w:id="8" w:name="CHAPTER_FIVE"/>
      <w:bookmarkEnd w:id="8"/>
    </w:p>
    <w:p w14:paraId="63A68D4C" w14:textId="77777777" w:rsidR="00026AA8" w:rsidRPr="003E779E" w:rsidRDefault="00CE5D03" w:rsidP="00BB49EF">
      <w:pPr>
        <w:pStyle w:val="Heading3"/>
        <w:shd w:val="clear" w:color="auto" w:fill="FFFFFF"/>
        <w:spacing w:before="0"/>
        <w:rPr>
          <w:rFonts w:ascii="Times New Roman" w:hAnsi="Times New Roman" w:cs="Times New Roman"/>
          <w:color w:val="auto"/>
          <w:sz w:val="22"/>
          <w:szCs w:val="22"/>
        </w:rPr>
      </w:pPr>
      <w:r w:rsidRPr="003E779E">
        <w:rPr>
          <w:rFonts w:ascii="Times New Roman" w:hAnsi="Times New Roman" w:cs="Times New Roman"/>
          <w:b/>
          <w:color w:val="auto"/>
          <w:sz w:val="22"/>
          <w:szCs w:val="22"/>
        </w:rPr>
        <w:t>Discussion</w:t>
      </w:r>
    </w:p>
    <w:p w14:paraId="07879685" w14:textId="77777777" w:rsidR="00CE5D03" w:rsidRPr="00E17577" w:rsidRDefault="00026AA8" w:rsidP="00E17577">
      <w:pPr>
        <w:pStyle w:val="ds-markdown-paragraph"/>
        <w:shd w:val="clear" w:color="auto" w:fill="FFFFFF"/>
        <w:spacing w:before="0" w:beforeAutospacing="0" w:after="0" w:afterAutospacing="0"/>
        <w:jc w:val="both"/>
        <w:rPr>
          <w:color w:val="FFFF00"/>
          <w:sz w:val="22"/>
          <w:szCs w:val="22"/>
        </w:rPr>
      </w:pPr>
      <w:r w:rsidRPr="00E17577">
        <w:rPr>
          <w:color w:val="FFFF00"/>
          <w:sz w:val="22"/>
          <w:szCs w:val="22"/>
        </w:rPr>
        <w:t xml:space="preserve">The study examined the teeth exfoliation patterns in children from public and private primary schools, revealing significant differences influenced by socioeconomic factors, oral hygiene practices, and access to dental care. </w:t>
      </w:r>
    </w:p>
    <w:p w14:paraId="3E297D5F" w14:textId="357145A1" w:rsidR="00026AA8" w:rsidRPr="00E17577" w:rsidRDefault="001C6EC3" w:rsidP="00E17577">
      <w:pPr>
        <w:pStyle w:val="ds-markdown-paragraph"/>
        <w:shd w:val="clear" w:color="auto" w:fill="FFFFFF"/>
        <w:spacing w:before="0" w:beforeAutospacing="0" w:after="0" w:afterAutospacing="0"/>
        <w:jc w:val="both"/>
        <w:rPr>
          <w:color w:val="FFFF00"/>
          <w:sz w:val="22"/>
          <w:szCs w:val="22"/>
        </w:rPr>
      </w:pPr>
      <w:r w:rsidRPr="00E17577">
        <w:rPr>
          <w:color w:val="FFFF00"/>
          <w:sz w:val="22"/>
          <w:szCs w:val="22"/>
        </w:rPr>
        <w:t xml:space="preserve">Our </w:t>
      </w:r>
      <w:r w:rsidR="00491AA3" w:rsidRPr="00E17577">
        <w:rPr>
          <w:color w:val="FFFF00"/>
          <w:sz w:val="22"/>
          <w:szCs w:val="22"/>
        </w:rPr>
        <w:t xml:space="preserve">findings </w:t>
      </w:r>
      <w:r w:rsidRPr="00E17577">
        <w:rPr>
          <w:color w:val="FFFF00"/>
          <w:sz w:val="22"/>
          <w:szCs w:val="22"/>
        </w:rPr>
        <w:t>shows a</w:t>
      </w:r>
      <w:r w:rsidR="00720001" w:rsidRPr="00E17577">
        <w:rPr>
          <w:color w:val="FFFF00"/>
          <w:sz w:val="22"/>
          <w:szCs w:val="22"/>
        </w:rPr>
        <w:t xml:space="preserve"> balanced gender distribution (55% female, </w:t>
      </w:r>
      <w:r w:rsidRPr="00E17577">
        <w:rPr>
          <w:color w:val="FFFF00"/>
          <w:sz w:val="22"/>
          <w:szCs w:val="22"/>
        </w:rPr>
        <w:t xml:space="preserve">45% male) in both public and private schools, indicating no gender bias in the sample. </w:t>
      </w:r>
      <w:r w:rsidR="00026AA8" w:rsidRPr="00E17577">
        <w:rPr>
          <w:color w:val="FFFF00"/>
          <w:sz w:val="22"/>
          <w:szCs w:val="22"/>
        </w:rPr>
        <w:t xml:space="preserve">The study found a slightly higher percentage of females in both public (55.24%) and private (55.55%) schools. This aligns with studies like Tadin </w:t>
      </w:r>
      <w:r w:rsidR="00026AA8" w:rsidRPr="00E17577">
        <w:rPr>
          <w:i/>
          <w:color w:val="FFFF00"/>
          <w:sz w:val="22"/>
          <w:szCs w:val="22"/>
        </w:rPr>
        <w:t>et al.</w:t>
      </w:r>
      <w:r w:rsidR="00026AA8" w:rsidRPr="00E17577">
        <w:rPr>
          <w:color w:val="FFFF00"/>
          <w:sz w:val="22"/>
          <w:szCs w:val="22"/>
        </w:rPr>
        <w:t xml:space="preserve"> (2022), which noted no significant gender-based differences in oral health outcomes but emphasized the need for gender-inclusive oral health programs.</w:t>
      </w:r>
    </w:p>
    <w:p w14:paraId="58BB7AB4" w14:textId="55890329" w:rsidR="001F6C01" w:rsidRPr="00E17577" w:rsidRDefault="00026AA8" w:rsidP="00E17577">
      <w:pPr>
        <w:pStyle w:val="ds-markdown-paragraph"/>
        <w:shd w:val="clear" w:color="auto" w:fill="FFFFFF"/>
        <w:spacing w:before="0" w:beforeAutospacing="0" w:after="0" w:afterAutospacing="0"/>
        <w:jc w:val="both"/>
        <w:rPr>
          <w:color w:val="FFFF00"/>
          <w:sz w:val="22"/>
          <w:szCs w:val="22"/>
        </w:rPr>
      </w:pPr>
      <w:r w:rsidRPr="00E17577">
        <w:rPr>
          <w:color w:val="FFFF00"/>
          <w:sz w:val="22"/>
          <w:szCs w:val="22"/>
        </w:rPr>
        <w:t xml:space="preserve">The majority of participants were aged 5–7 years (public: 31.40%; private: 35.80%), </w:t>
      </w:r>
      <w:r w:rsidR="00507F56" w:rsidRPr="00E17577">
        <w:rPr>
          <w:color w:val="FFFF00"/>
          <w:sz w:val="22"/>
          <w:szCs w:val="22"/>
        </w:rPr>
        <w:t>group was the most represented in both school types</w:t>
      </w:r>
      <w:r w:rsidR="001F6C01" w:rsidRPr="00E17577">
        <w:rPr>
          <w:color w:val="FFFF00"/>
          <w:sz w:val="22"/>
          <w:szCs w:val="22"/>
        </w:rPr>
        <w:t>, aligning</w:t>
      </w:r>
      <w:r w:rsidRPr="00E17577">
        <w:rPr>
          <w:color w:val="FFFF00"/>
          <w:sz w:val="22"/>
          <w:szCs w:val="22"/>
        </w:rPr>
        <w:t xml:space="preserve"> with the typical onset of deciduous teeth exfoliation (Setty, 2016; Xiao </w:t>
      </w:r>
      <w:r w:rsidRPr="00E17577">
        <w:rPr>
          <w:i/>
          <w:color w:val="FFFF00"/>
          <w:sz w:val="22"/>
          <w:szCs w:val="22"/>
        </w:rPr>
        <w:t>et al</w:t>
      </w:r>
      <w:r w:rsidRPr="00E17577">
        <w:rPr>
          <w:color w:val="FFFF00"/>
          <w:sz w:val="22"/>
          <w:szCs w:val="22"/>
        </w:rPr>
        <w:t>., 2022</w:t>
      </w:r>
      <w:r w:rsidR="00033EAC" w:rsidRPr="00E17577">
        <w:rPr>
          <w:rFonts w:eastAsiaTheme="minorHAnsi"/>
          <w:i/>
          <w:iCs/>
          <w:color w:val="FFFF00"/>
          <w:sz w:val="22"/>
          <w:szCs w:val="22"/>
        </w:rPr>
        <w:t xml:space="preserve">; </w:t>
      </w:r>
      <w:r w:rsidR="00033EAC" w:rsidRPr="00E17577">
        <w:rPr>
          <w:rFonts w:eastAsiaTheme="minorHAnsi"/>
          <w:iCs/>
          <w:color w:val="FFFF00"/>
          <w:sz w:val="22"/>
          <w:szCs w:val="22"/>
        </w:rPr>
        <w:t xml:space="preserve">Dunn </w:t>
      </w:r>
      <w:r w:rsidR="00033EAC" w:rsidRPr="00E17577">
        <w:rPr>
          <w:i/>
          <w:color w:val="FFFF00"/>
          <w:sz w:val="22"/>
          <w:szCs w:val="22"/>
        </w:rPr>
        <w:t>et al</w:t>
      </w:r>
      <w:r w:rsidR="00033EAC" w:rsidRPr="00E17577">
        <w:rPr>
          <w:color w:val="FFFF00"/>
          <w:sz w:val="22"/>
          <w:szCs w:val="22"/>
        </w:rPr>
        <w:t>., 2022</w:t>
      </w:r>
      <w:r w:rsidR="005F5710" w:rsidRPr="00E17577">
        <w:rPr>
          <w:color w:val="FFFF00"/>
          <w:sz w:val="22"/>
          <w:szCs w:val="22"/>
        </w:rPr>
        <w:t xml:space="preserve">; </w:t>
      </w:r>
      <w:proofErr w:type="spellStart"/>
      <w:r w:rsidR="005F5710" w:rsidRPr="00E17577">
        <w:rPr>
          <w:color w:val="FFFF00"/>
          <w:sz w:val="22"/>
          <w:szCs w:val="22"/>
        </w:rPr>
        <w:t>Ogodescu</w:t>
      </w:r>
      <w:proofErr w:type="spellEnd"/>
      <w:r w:rsidR="005F5710" w:rsidRPr="00E17577">
        <w:rPr>
          <w:color w:val="FFFF00"/>
          <w:sz w:val="22"/>
          <w:szCs w:val="22"/>
        </w:rPr>
        <w:t xml:space="preserve"> </w:t>
      </w:r>
      <w:r w:rsidR="005F5710" w:rsidRPr="00E17577">
        <w:rPr>
          <w:i/>
          <w:color w:val="FFFF00"/>
          <w:sz w:val="22"/>
          <w:szCs w:val="22"/>
        </w:rPr>
        <w:t>et al.,</w:t>
      </w:r>
      <w:r w:rsidR="005F5710" w:rsidRPr="00E17577">
        <w:rPr>
          <w:color w:val="FFFF00"/>
          <w:sz w:val="22"/>
          <w:szCs w:val="22"/>
        </w:rPr>
        <w:t xml:space="preserve"> 2022</w:t>
      </w:r>
      <w:r w:rsidRPr="00E17577">
        <w:rPr>
          <w:color w:val="FFFF00"/>
          <w:sz w:val="22"/>
          <w:szCs w:val="22"/>
        </w:rPr>
        <w:t xml:space="preserve">). </w:t>
      </w:r>
      <w:r w:rsidR="00A7060A" w:rsidRPr="00E17577">
        <w:rPr>
          <w:color w:val="FFFF00"/>
          <w:sz w:val="22"/>
          <w:szCs w:val="22"/>
        </w:rPr>
        <w:t>The 5–7 age group dominated the sample, and gender distribution was balanced, eliminating gender as a confounding variable.</w:t>
      </w:r>
      <w:r w:rsidR="000D6F1B" w:rsidRPr="00E17577">
        <w:rPr>
          <w:color w:val="FFFF00"/>
          <w:sz w:val="22"/>
          <w:szCs w:val="22"/>
        </w:rPr>
        <w:t xml:space="preserve"> </w:t>
      </w:r>
      <w:r w:rsidRPr="00E17577">
        <w:rPr>
          <w:color w:val="FFFF00"/>
          <w:sz w:val="22"/>
          <w:szCs w:val="22"/>
        </w:rPr>
        <w:t xml:space="preserve">This age group is critical for monitoring oral development, as delayed or premature exfoliation can indicate nutritional or systemic health issues (Dhamo </w:t>
      </w:r>
      <w:r w:rsidRPr="00E17577">
        <w:rPr>
          <w:i/>
          <w:color w:val="FFFF00"/>
          <w:sz w:val="22"/>
          <w:szCs w:val="22"/>
        </w:rPr>
        <w:t>et al</w:t>
      </w:r>
      <w:r w:rsidRPr="00E17577">
        <w:rPr>
          <w:color w:val="FFFF00"/>
          <w:sz w:val="22"/>
          <w:szCs w:val="22"/>
        </w:rPr>
        <w:t>., 2019</w:t>
      </w:r>
      <w:r w:rsidR="00CC6A18" w:rsidRPr="00E17577">
        <w:rPr>
          <w:color w:val="FFFF00"/>
          <w:sz w:val="22"/>
          <w:szCs w:val="22"/>
        </w:rPr>
        <w:t xml:space="preserve">; </w:t>
      </w:r>
      <w:proofErr w:type="spellStart"/>
      <w:r w:rsidR="00CC6A18" w:rsidRPr="00E17577">
        <w:rPr>
          <w:color w:val="FFFF00"/>
          <w:sz w:val="22"/>
          <w:szCs w:val="22"/>
        </w:rPr>
        <w:t>Spodzieja</w:t>
      </w:r>
      <w:proofErr w:type="spellEnd"/>
      <w:r w:rsidR="00CC6A18" w:rsidRPr="00E17577">
        <w:rPr>
          <w:color w:val="FFFF00"/>
          <w:sz w:val="22"/>
          <w:szCs w:val="22"/>
        </w:rPr>
        <w:t>,</w:t>
      </w:r>
      <w:r w:rsidR="00CC6A18" w:rsidRPr="00E17577">
        <w:rPr>
          <w:color w:val="FFFF00"/>
          <w:spacing w:val="-4"/>
          <w:sz w:val="22"/>
          <w:szCs w:val="22"/>
        </w:rPr>
        <w:t xml:space="preserve"> </w:t>
      </w:r>
      <w:r w:rsidR="00CC6A18" w:rsidRPr="00E17577">
        <w:rPr>
          <w:color w:val="FFFF00"/>
          <w:sz w:val="22"/>
          <w:szCs w:val="22"/>
        </w:rPr>
        <w:t>&amp;</w:t>
      </w:r>
      <w:r w:rsidR="00CC6A18" w:rsidRPr="00E17577">
        <w:rPr>
          <w:color w:val="FFFF00"/>
          <w:spacing w:val="-6"/>
          <w:sz w:val="22"/>
          <w:szCs w:val="22"/>
        </w:rPr>
        <w:t xml:space="preserve"> </w:t>
      </w:r>
      <w:r w:rsidR="00CC6A18" w:rsidRPr="00E17577">
        <w:rPr>
          <w:color w:val="FFFF00"/>
          <w:sz w:val="22"/>
          <w:szCs w:val="22"/>
        </w:rPr>
        <w:t>Olczak</w:t>
      </w:r>
      <w:r w:rsidR="00CC6A18" w:rsidRPr="00E17577">
        <w:rPr>
          <w:rFonts w:ascii="Cambria Math" w:hAnsi="Cambria Math" w:cs="Cambria Math"/>
          <w:color w:val="FFFF00"/>
          <w:sz w:val="22"/>
          <w:szCs w:val="22"/>
        </w:rPr>
        <w:t>‐</w:t>
      </w:r>
      <w:r w:rsidR="00CC6A18" w:rsidRPr="00E17577">
        <w:rPr>
          <w:color w:val="FFFF00"/>
          <w:sz w:val="22"/>
          <w:szCs w:val="22"/>
        </w:rPr>
        <w:t>Kowalczyk,</w:t>
      </w:r>
      <w:r w:rsidR="00CC6A18" w:rsidRPr="00E17577">
        <w:rPr>
          <w:color w:val="FFFF00"/>
          <w:spacing w:val="-4"/>
          <w:sz w:val="22"/>
          <w:szCs w:val="22"/>
        </w:rPr>
        <w:t xml:space="preserve"> </w:t>
      </w:r>
      <w:r w:rsidR="00CC6A18" w:rsidRPr="00E17577">
        <w:rPr>
          <w:color w:val="FFFF00"/>
          <w:sz w:val="22"/>
          <w:szCs w:val="22"/>
        </w:rPr>
        <w:t>2022</w:t>
      </w:r>
      <w:r w:rsidRPr="00E17577">
        <w:rPr>
          <w:color w:val="FFFF00"/>
          <w:sz w:val="22"/>
          <w:szCs w:val="22"/>
        </w:rPr>
        <w:t>).</w:t>
      </w:r>
      <w:r w:rsidR="00840245" w:rsidRPr="00E17577">
        <w:rPr>
          <w:color w:val="FFFF00"/>
          <w:sz w:val="22"/>
          <w:szCs w:val="22"/>
        </w:rPr>
        <w:t xml:space="preserve"> </w:t>
      </w:r>
    </w:p>
    <w:p w14:paraId="7F295750" w14:textId="044B154A" w:rsidR="00026AA8" w:rsidRPr="00E17577" w:rsidRDefault="00026AA8" w:rsidP="00E17577">
      <w:pPr>
        <w:pStyle w:val="ds-markdown-paragraph"/>
        <w:shd w:val="clear" w:color="auto" w:fill="FFFFFF"/>
        <w:spacing w:before="0" w:beforeAutospacing="0" w:after="0" w:afterAutospacing="0"/>
        <w:jc w:val="both"/>
        <w:rPr>
          <w:i/>
          <w:color w:val="FFFF00"/>
          <w:sz w:val="22"/>
          <w:szCs w:val="22"/>
        </w:rPr>
      </w:pPr>
      <w:r w:rsidRPr="00E17577">
        <w:rPr>
          <w:color w:val="FFFF00"/>
          <w:sz w:val="22"/>
          <w:szCs w:val="22"/>
        </w:rPr>
        <w:t>Public school students exhibited earlier exfoliation of incisors (66% in 5–7-year-olds) compared to private schools (24%). This disparity may reflect socioeconomic influences, such as poorer nutrition or limited access t</w:t>
      </w:r>
      <w:r w:rsidR="0018244C" w:rsidRPr="00E17577">
        <w:rPr>
          <w:color w:val="FFFF00"/>
          <w:sz w:val="22"/>
          <w:szCs w:val="22"/>
        </w:rPr>
        <w:t xml:space="preserve">o dental care in public schools </w:t>
      </w:r>
      <w:r w:rsidRPr="00E17577">
        <w:rPr>
          <w:color w:val="FFFF00"/>
          <w:sz w:val="22"/>
          <w:szCs w:val="22"/>
        </w:rPr>
        <w:t xml:space="preserve">(Northridge </w:t>
      </w:r>
      <w:r w:rsidRPr="00E17577">
        <w:rPr>
          <w:i/>
          <w:color w:val="FFFF00"/>
          <w:sz w:val="22"/>
          <w:szCs w:val="22"/>
        </w:rPr>
        <w:t>et al</w:t>
      </w:r>
      <w:r w:rsidRPr="00E17577">
        <w:rPr>
          <w:color w:val="FFFF00"/>
          <w:sz w:val="22"/>
          <w:szCs w:val="22"/>
        </w:rPr>
        <w:t>., 2020</w:t>
      </w:r>
      <w:r w:rsidR="00B97BC3" w:rsidRPr="00E17577">
        <w:rPr>
          <w:color w:val="FFFF00"/>
          <w:sz w:val="22"/>
          <w:szCs w:val="22"/>
        </w:rPr>
        <w:t xml:space="preserve">; </w:t>
      </w:r>
      <w:r w:rsidR="00982577" w:rsidRPr="00E17577">
        <w:rPr>
          <w:color w:val="FFFF00"/>
          <w:sz w:val="22"/>
          <w:szCs w:val="22"/>
        </w:rPr>
        <w:t>Grigsby</w:t>
      </w:r>
      <w:r w:rsidR="00982577" w:rsidRPr="00E17577">
        <w:rPr>
          <w:rFonts w:ascii="Cambria Math" w:hAnsi="Cambria Math" w:cs="Cambria Math"/>
          <w:color w:val="FFFF00"/>
          <w:sz w:val="22"/>
          <w:szCs w:val="22"/>
        </w:rPr>
        <w:t>‐</w:t>
      </w:r>
      <w:r w:rsidR="00982577" w:rsidRPr="00E17577">
        <w:rPr>
          <w:color w:val="FFFF00"/>
          <w:sz w:val="22"/>
          <w:szCs w:val="22"/>
        </w:rPr>
        <w:t xml:space="preserve">Duffy </w:t>
      </w:r>
      <w:r w:rsidR="00982577" w:rsidRPr="00E17577">
        <w:rPr>
          <w:i/>
          <w:color w:val="FFFF00"/>
          <w:sz w:val="22"/>
          <w:szCs w:val="22"/>
        </w:rPr>
        <w:t>et al.,</w:t>
      </w:r>
      <w:r w:rsidR="00982577" w:rsidRPr="00E17577">
        <w:rPr>
          <w:color w:val="FFFF00"/>
          <w:sz w:val="22"/>
          <w:szCs w:val="22"/>
        </w:rPr>
        <w:t xml:space="preserve"> 202</w:t>
      </w:r>
      <w:r w:rsidR="00831E2C" w:rsidRPr="00E17577">
        <w:rPr>
          <w:color w:val="FFFF00"/>
          <w:sz w:val="22"/>
          <w:szCs w:val="22"/>
        </w:rPr>
        <w:t>2</w:t>
      </w:r>
      <w:r w:rsidR="00982577" w:rsidRPr="00E17577">
        <w:rPr>
          <w:color w:val="FFFF00"/>
          <w:sz w:val="22"/>
          <w:szCs w:val="22"/>
        </w:rPr>
        <w:t xml:space="preserve">; </w:t>
      </w:r>
      <w:r w:rsidR="00B97BC3" w:rsidRPr="00E17577">
        <w:rPr>
          <w:color w:val="FFFF00"/>
          <w:sz w:val="22"/>
          <w:szCs w:val="22"/>
        </w:rPr>
        <w:t xml:space="preserve">Mazurkiewicz </w:t>
      </w:r>
      <w:r w:rsidR="00B97BC3" w:rsidRPr="00E17577">
        <w:rPr>
          <w:i/>
          <w:color w:val="FFFF00"/>
          <w:sz w:val="22"/>
          <w:szCs w:val="22"/>
        </w:rPr>
        <w:t>et al.,</w:t>
      </w:r>
      <w:r w:rsidR="00B97BC3" w:rsidRPr="00E17577">
        <w:rPr>
          <w:color w:val="FFFF00"/>
          <w:sz w:val="22"/>
          <w:szCs w:val="22"/>
        </w:rPr>
        <w:t xml:space="preserve"> 2023</w:t>
      </w:r>
      <w:r w:rsidRPr="00E17577">
        <w:rPr>
          <w:color w:val="FFFF00"/>
          <w:sz w:val="22"/>
          <w:szCs w:val="22"/>
        </w:rPr>
        <w:t>).</w:t>
      </w:r>
      <w:r w:rsidR="00993D5C" w:rsidRPr="00E17577">
        <w:rPr>
          <w:color w:val="FFFF00"/>
          <w:sz w:val="22"/>
          <w:szCs w:val="22"/>
        </w:rPr>
        <w:t xml:space="preserve"> </w:t>
      </w:r>
      <w:r w:rsidR="00BA085D" w:rsidRPr="00E17577">
        <w:rPr>
          <w:color w:val="FFFF00"/>
          <w:sz w:val="22"/>
          <w:szCs w:val="22"/>
        </w:rPr>
        <w:t>Table 3</w:t>
      </w:r>
      <w:r w:rsidR="00993D5C" w:rsidRPr="00E17577">
        <w:rPr>
          <w:color w:val="FFFF00"/>
          <w:sz w:val="22"/>
          <w:szCs w:val="22"/>
        </w:rPr>
        <w:t xml:space="preserve"> indicates declining enrollment in higher primary classes (e.g., Primary 6) in both school types, with private schools having a more uniform distribution.</w:t>
      </w:r>
      <w:r w:rsidR="00446B8E" w:rsidRPr="00E17577">
        <w:rPr>
          <w:color w:val="FFFF00"/>
          <w:sz w:val="22"/>
          <w:szCs w:val="22"/>
        </w:rPr>
        <w:t xml:space="preserve"> </w:t>
      </w:r>
      <w:r w:rsidR="007E6921" w:rsidRPr="00E17577">
        <w:rPr>
          <w:color w:val="FFFF00"/>
          <w:sz w:val="22"/>
          <w:szCs w:val="22"/>
          <w:shd w:val="clear" w:color="auto" w:fill="FFFFFF"/>
        </w:rPr>
        <w:t>Exfoliated primary teeth hold unique cultural and developmental importance for children worldwide. Unlike other biospecimens, they are finite in number and carry sentimental value for parents, who often view tooth exfoliation as a key developmental milestone. Consequently, families frequently engage in rituals and traditions to commemorate the loss of a child’s primary teeth, further underscoring their emotional and social significance</w:t>
      </w:r>
      <w:r w:rsidR="00446B8E" w:rsidRPr="00E17577">
        <w:rPr>
          <w:rFonts w:eastAsiaTheme="minorHAnsi"/>
          <w:color w:val="FFFF00"/>
          <w:sz w:val="22"/>
          <w:szCs w:val="22"/>
        </w:rPr>
        <w:t>.</w:t>
      </w:r>
    </w:p>
    <w:p w14:paraId="299B3C46" w14:textId="77777777" w:rsidR="00E17577" w:rsidRDefault="00716A53" w:rsidP="00E17577">
      <w:pPr>
        <w:widowControl/>
        <w:shd w:val="clear" w:color="auto" w:fill="FFFFFF"/>
        <w:autoSpaceDE/>
        <w:autoSpaceDN/>
        <w:spacing w:after="100" w:afterAutospacing="1"/>
        <w:jc w:val="both"/>
        <w:rPr>
          <w:color w:val="FFFF00"/>
        </w:rPr>
      </w:pPr>
      <w:r w:rsidRPr="00E17577">
        <w:rPr>
          <w:rStyle w:val="Strong"/>
          <w:b w:val="0"/>
          <w:color w:val="FFFF00"/>
        </w:rPr>
        <w:t>Regarding canines and m</w:t>
      </w:r>
      <w:r w:rsidR="00026AA8" w:rsidRPr="00E17577">
        <w:rPr>
          <w:rStyle w:val="Strong"/>
          <w:b w:val="0"/>
          <w:color w:val="FFFF00"/>
        </w:rPr>
        <w:t>olars</w:t>
      </w:r>
      <w:r w:rsidRPr="00E17577">
        <w:rPr>
          <w:color w:val="FFFF00"/>
        </w:rPr>
        <w:t>, p</w:t>
      </w:r>
      <w:r w:rsidR="00026AA8" w:rsidRPr="00E17577">
        <w:rPr>
          <w:color w:val="FFFF00"/>
        </w:rPr>
        <w:t xml:space="preserve">rivate school students showed delayed exfoliation of canines and molars, possibly due to better preventive care and healthier diets (Aslan Ceylan </w:t>
      </w:r>
      <w:r w:rsidR="00026AA8" w:rsidRPr="00E17577">
        <w:rPr>
          <w:i/>
          <w:color w:val="FFFF00"/>
        </w:rPr>
        <w:t>et al</w:t>
      </w:r>
      <w:r w:rsidR="00026AA8" w:rsidRPr="00E17577">
        <w:rPr>
          <w:color w:val="FFFF00"/>
        </w:rPr>
        <w:t xml:space="preserve">., 2022). </w:t>
      </w:r>
      <w:r w:rsidR="006B056D" w:rsidRPr="00E17577">
        <w:rPr>
          <w:color w:val="FFFF00"/>
        </w:rPr>
        <w:t xml:space="preserve"> </w:t>
      </w:r>
      <w:r w:rsidR="00B33021" w:rsidRPr="00E17577">
        <w:rPr>
          <w:color w:val="FFFF00"/>
        </w:rPr>
        <w:t xml:space="preserve">Studies like Reis </w:t>
      </w:r>
      <w:r w:rsidR="00B33021" w:rsidRPr="00E17577">
        <w:rPr>
          <w:i/>
          <w:color w:val="FFFF00"/>
        </w:rPr>
        <w:t>et al</w:t>
      </w:r>
      <w:r w:rsidR="00B33021" w:rsidRPr="00E17577">
        <w:rPr>
          <w:color w:val="FFFF00"/>
        </w:rPr>
        <w:t xml:space="preserve">. (2021) link delayed exfoliation to higher socioeconomic status and better nutritional intake. </w:t>
      </w:r>
      <w:r w:rsidR="006B056D" w:rsidRPr="00E17577">
        <w:rPr>
          <w:color w:val="FFFF00"/>
        </w:rPr>
        <w:t>Our results demonstrates that public school students experienced earlier exfoliation of incisors, canines, and molars compared to private school students, likely due to socioeconomic disparities.</w:t>
      </w:r>
      <w:r w:rsidR="003403B5" w:rsidRPr="00E17577">
        <w:rPr>
          <w:color w:val="FFFF00"/>
        </w:rPr>
        <w:t xml:space="preserve"> </w:t>
      </w:r>
      <w:r w:rsidR="007702A5" w:rsidRPr="00E17577">
        <w:rPr>
          <w:rStyle w:val="Strong"/>
          <w:b w:val="0"/>
          <w:bCs w:val="0"/>
          <w:color w:val="FFFF00"/>
        </w:rPr>
        <w:t>Additionally</w:t>
      </w:r>
      <w:r w:rsidR="007702A5" w:rsidRPr="00E17577">
        <w:rPr>
          <w:rStyle w:val="Strong"/>
          <w:b w:val="0"/>
          <w:bCs w:val="0"/>
          <w:i/>
          <w:color w:val="FFFF00"/>
        </w:rPr>
        <w:t xml:space="preserve"> </w:t>
      </w:r>
      <w:r w:rsidR="003F23C6" w:rsidRPr="00E17577">
        <w:rPr>
          <w:rStyle w:val="Strong"/>
          <w:b w:val="0"/>
          <w:bCs w:val="0"/>
          <w:color w:val="FFFF00"/>
        </w:rPr>
        <w:t>s</w:t>
      </w:r>
      <w:r w:rsidR="00026AA8" w:rsidRPr="00E17577">
        <w:rPr>
          <w:rStyle w:val="Strong"/>
          <w:b w:val="0"/>
          <w:bCs w:val="0"/>
          <w:color w:val="FFFF00"/>
        </w:rPr>
        <w:t xml:space="preserve">ocioeconomic and </w:t>
      </w:r>
      <w:r w:rsidR="003F23C6" w:rsidRPr="00E17577">
        <w:rPr>
          <w:rStyle w:val="Strong"/>
          <w:b w:val="0"/>
          <w:bCs w:val="0"/>
          <w:color w:val="FFFF00"/>
        </w:rPr>
        <w:t>e</w:t>
      </w:r>
      <w:r w:rsidR="00026AA8" w:rsidRPr="00E17577">
        <w:rPr>
          <w:rStyle w:val="Strong"/>
          <w:b w:val="0"/>
          <w:bCs w:val="0"/>
          <w:color w:val="FFFF00"/>
        </w:rPr>
        <w:t>nvironmental Factors</w:t>
      </w:r>
      <w:r w:rsidR="001460E6" w:rsidRPr="00E17577">
        <w:rPr>
          <w:rStyle w:val="Strong"/>
          <w:b w:val="0"/>
          <w:bCs w:val="0"/>
          <w:color w:val="FFFF00"/>
        </w:rPr>
        <w:t xml:space="preserve"> has been </w:t>
      </w:r>
      <w:r w:rsidR="001839E0" w:rsidRPr="00E17577">
        <w:rPr>
          <w:rStyle w:val="Strong"/>
          <w:b w:val="0"/>
          <w:bCs w:val="0"/>
          <w:color w:val="FFFF00"/>
        </w:rPr>
        <w:t>reported to influence</w:t>
      </w:r>
      <w:r w:rsidR="003F23C6" w:rsidRPr="00E17577">
        <w:rPr>
          <w:rStyle w:val="Strong"/>
          <w:b w:val="0"/>
          <w:bCs w:val="0"/>
          <w:color w:val="FFFF00"/>
        </w:rPr>
        <w:t xml:space="preserve"> </w:t>
      </w:r>
      <w:r w:rsidR="003F23C6" w:rsidRPr="00E17577">
        <w:rPr>
          <w:color w:val="FFFF00"/>
        </w:rPr>
        <w:t>exfoliation.</w:t>
      </w:r>
      <w:r w:rsidR="001839E0" w:rsidRPr="00E17577">
        <w:rPr>
          <w:rStyle w:val="Strong"/>
          <w:b w:val="0"/>
          <w:bCs w:val="0"/>
          <w:color w:val="FFFF00"/>
        </w:rPr>
        <w:t xml:space="preserve"> </w:t>
      </w:r>
      <w:r w:rsidR="00026AA8" w:rsidRPr="00E17577">
        <w:rPr>
          <w:color w:val="FFFF00"/>
        </w:rPr>
        <w:t xml:space="preserve">The study highlights the role of socioeconomic status (SES) in oral health, corroborating findings by Gargano </w:t>
      </w:r>
      <w:r w:rsidR="00026AA8" w:rsidRPr="00E17577">
        <w:rPr>
          <w:i/>
          <w:color w:val="FFFF00"/>
        </w:rPr>
        <w:t>et al</w:t>
      </w:r>
      <w:r w:rsidR="00026AA8" w:rsidRPr="00E17577">
        <w:rPr>
          <w:color w:val="FFFF00"/>
        </w:rPr>
        <w:t>. (2019), who noted that children from lower SES backgrounds often experience earlier tooth loss due to caries or malnutrition.</w:t>
      </w:r>
      <w:r w:rsidR="00EF5FCD" w:rsidRPr="00E17577">
        <w:rPr>
          <w:color w:val="FFFF00"/>
        </w:rPr>
        <w:t xml:space="preserve"> </w:t>
      </w:r>
      <w:r w:rsidR="00026AA8" w:rsidRPr="00E17577">
        <w:rPr>
          <w:color w:val="FFFF00"/>
        </w:rPr>
        <w:t xml:space="preserve">Environmental toxins (e.g., dioxins) and poor oral hygiene practices, as discussed by </w:t>
      </w:r>
      <w:proofErr w:type="spellStart"/>
      <w:r w:rsidR="00026AA8" w:rsidRPr="00E17577">
        <w:rPr>
          <w:color w:val="FFFF00"/>
        </w:rPr>
        <w:t>Alaluusua</w:t>
      </w:r>
      <w:proofErr w:type="spellEnd"/>
      <w:r w:rsidR="00026AA8" w:rsidRPr="00E17577">
        <w:rPr>
          <w:color w:val="FFFF00"/>
        </w:rPr>
        <w:t xml:space="preserve"> </w:t>
      </w:r>
      <w:r w:rsidR="00026AA8" w:rsidRPr="00E17577">
        <w:rPr>
          <w:i/>
          <w:color w:val="FFFF00"/>
        </w:rPr>
        <w:t>et al</w:t>
      </w:r>
      <w:r w:rsidR="00026AA8" w:rsidRPr="00E17577">
        <w:rPr>
          <w:color w:val="FFFF00"/>
        </w:rPr>
        <w:t>. (2004), can accelerate root resorption and exfoliation, which may explain the earlier patterns in public school students.</w:t>
      </w:r>
    </w:p>
    <w:p w14:paraId="12DE4DCF" w14:textId="43640A78" w:rsidR="00E17577" w:rsidRDefault="005416AB" w:rsidP="00E17577">
      <w:pPr>
        <w:widowControl/>
        <w:shd w:val="clear" w:color="auto" w:fill="FFFFFF"/>
        <w:autoSpaceDE/>
        <w:autoSpaceDN/>
        <w:spacing w:after="100" w:afterAutospacing="1"/>
        <w:jc w:val="both"/>
        <w:rPr>
          <w:color w:val="FFFF00"/>
        </w:rPr>
      </w:pPr>
      <w:r w:rsidRPr="00E17577">
        <w:rPr>
          <w:color w:val="FFFF00"/>
        </w:rPr>
        <w:t xml:space="preserve">Our </w:t>
      </w:r>
      <w:r w:rsidR="00600F74" w:rsidRPr="00E17577">
        <w:rPr>
          <w:color w:val="FFFF00"/>
        </w:rPr>
        <w:t xml:space="preserve">study </w:t>
      </w:r>
      <w:r w:rsidR="008843C4" w:rsidRPr="00E17577">
        <w:rPr>
          <w:color w:val="FFFF00"/>
        </w:rPr>
        <w:t>confirms a statistically significant difference (</w:t>
      </w:r>
      <w:r w:rsidR="008843C4" w:rsidRPr="00E17577">
        <w:rPr>
          <w:i/>
          <w:color w:val="FFFF00"/>
        </w:rPr>
        <w:t>p</w:t>
      </w:r>
      <w:r w:rsidR="008843C4" w:rsidRPr="00E17577">
        <w:rPr>
          <w:color w:val="FFFF00"/>
        </w:rPr>
        <w:t xml:space="preserve"> = 3.458e-13) in exfoliation patterns between school types</w:t>
      </w:r>
      <w:r w:rsidR="00B8468F" w:rsidRPr="00E17577">
        <w:rPr>
          <w:color w:val="FFFF00"/>
        </w:rPr>
        <w:t xml:space="preserve"> (a proxy for SES)</w:t>
      </w:r>
      <w:r w:rsidR="008843C4" w:rsidRPr="00E17577">
        <w:rPr>
          <w:color w:val="FFFF00"/>
        </w:rPr>
        <w:t>, reinforcing the impact of socioeconomic factors on oral health.</w:t>
      </w:r>
      <w:r w:rsidR="00F8765A" w:rsidRPr="00E17577">
        <w:rPr>
          <w:color w:val="FFFF00"/>
        </w:rPr>
        <w:t xml:space="preserve"> </w:t>
      </w:r>
      <w:r w:rsidR="00D516AD" w:rsidRPr="00E17577">
        <w:rPr>
          <w:color w:val="FFFF00"/>
        </w:rPr>
        <w:t xml:space="preserve">It clear that </w:t>
      </w:r>
      <w:r w:rsidR="0076300B" w:rsidRPr="00E17577">
        <w:rPr>
          <w:color w:val="FFFF00"/>
        </w:rPr>
        <w:t xml:space="preserve">most </w:t>
      </w:r>
      <w:r w:rsidR="0040020B" w:rsidRPr="00E17577">
        <w:rPr>
          <w:color w:val="FFFF00"/>
        </w:rPr>
        <w:t>pub</w:t>
      </w:r>
      <w:r w:rsidR="0076300B" w:rsidRPr="00E17577">
        <w:rPr>
          <w:color w:val="FFFF00"/>
        </w:rPr>
        <w:t xml:space="preserve">lic are attend by children from family with low SES. </w:t>
      </w:r>
      <w:r w:rsidR="00026AA8" w:rsidRPr="00E17577">
        <w:rPr>
          <w:color w:val="FFFF00"/>
        </w:rPr>
        <w:t xml:space="preserve">This aligns with Jackson </w:t>
      </w:r>
      <w:r w:rsidR="00026AA8" w:rsidRPr="00E17577">
        <w:rPr>
          <w:i/>
          <w:color w:val="FFFF00"/>
        </w:rPr>
        <w:t>et al.</w:t>
      </w:r>
      <w:r w:rsidR="00026AA8" w:rsidRPr="00E17577">
        <w:rPr>
          <w:color w:val="FFFF00"/>
        </w:rPr>
        <w:t xml:space="preserve"> (2011), who found that SES disparities significantly impact oral health outcomes, including tooth eruption and loss.</w:t>
      </w:r>
      <w:r w:rsidR="00EF0E24" w:rsidRPr="00E17577">
        <w:rPr>
          <w:color w:val="FFFF00"/>
        </w:rPr>
        <w:t xml:space="preserve"> </w:t>
      </w:r>
    </w:p>
    <w:p w14:paraId="1CE6C230" w14:textId="755BBCFC" w:rsidR="00E12735" w:rsidRPr="00E17577" w:rsidRDefault="00C95F07" w:rsidP="00E17577">
      <w:pPr>
        <w:widowControl/>
        <w:shd w:val="clear" w:color="auto" w:fill="FFFFFF"/>
        <w:autoSpaceDE/>
        <w:autoSpaceDN/>
        <w:spacing w:after="100" w:afterAutospacing="1"/>
        <w:jc w:val="both"/>
        <w:rPr>
          <w:color w:val="FFFF00"/>
        </w:rPr>
      </w:pPr>
      <w:r w:rsidRPr="00E17577">
        <w:rPr>
          <w:color w:val="FFFF00"/>
        </w:rPr>
        <w:t>The study limitation stern from</w:t>
      </w:r>
      <w:r w:rsidR="00574323" w:rsidRPr="00E17577">
        <w:rPr>
          <w:color w:val="FFFF00"/>
        </w:rPr>
        <w:t xml:space="preserve"> a cross-sectional</w:t>
      </w:r>
      <w:r w:rsidRPr="00E17577">
        <w:rPr>
          <w:color w:val="FFFF00"/>
        </w:rPr>
        <w:t xml:space="preserve"> </w:t>
      </w:r>
      <w:r w:rsidR="00EF0E24" w:rsidRPr="00E17577">
        <w:rPr>
          <w:color w:val="FFFF00"/>
        </w:rPr>
        <w:t>sample’s geographic</w:t>
      </w:r>
      <w:r w:rsidR="007157E8" w:rsidRPr="00E17577">
        <w:rPr>
          <w:color w:val="FFFF00"/>
        </w:rPr>
        <w:t xml:space="preserve"> area</w:t>
      </w:r>
      <w:r w:rsidR="00EF0E24" w:rsidRPr="00E17577">
        <w:rPr>
          <w:color w:val="FFFF00"/>
        </w:rPr>
        <w:t xml:space="preserve"> (Enugu, Nigeria) </w:t>
      </w:r>
      <w:r w:rsidR="00574323" w:rsidRPr="00E17577">
        <w:rPr>
          <w:color w:val="FFFF00"/>
        </w:rPr>
        <w:t xml:space="preserve"> and </w:t>
      </w:r>
      <w:r w:rsidR="00EF0E24" w:rsidRPr="00E17577">
        <w:rPr>
          <w:color w:val="FFFF00"/>
        </w:rPr>
        <w:t>calls for broader studies to enhance generalizability,</w:t>
      </w:r>
      <w:r w:rsidR="006A1137" w:rsidRPr="00E17577">
        <w:rPr>
          <w:color w:val="FFFF00"/>
        </w:rPr>
        <w:t xml:space="preserve"> as seen in multinational research by Vučić </w:t>
      </w:r>
      <w:r w:rsidR="006A1137" w:rsidRPr="00E17577">
        <w:rPr>
          <w:i/>
          <w:color w:val="FFFF00"/>
        </w:rPr>
        <w:t>et al</w:t>
      </w:r>
      <w:r w:rsidR="006A1137" w:rsidRPr="00E17577">
        <w:rPr>
          <w:color w:val="FFFF00"/>
        </w:rPr>
        <w:t>. (2017) on thyroid function and dental development.</w:t>
      </w:r>
      <w:r w:rsidR="00EF0E24" w:rsidRPr="00E17577">
        <w:rPr>
          <w:color w:val="FFFF00"/>
        </w:rPr>
        <w:t xml:space="preserve"> </w:t>
      </w:r>
      <w:r w:rsidR="0098172D" w:rsidRPr="00E17577">
        <w:rPr>
          <w:color w:val="FFFF00"/>
        </w:rPr>
        <w:t xml:space="preserve">The </w:t>
      </w:r>
      <w:r w:rsidR="0098172D" w:rsidRPr="00E17577">
        <w:rPr>
          <w:rFonts w:eastAsiaTheme="minorHAnsi"/>
          <w:color w:val="FFFF00"/>
        </w:rPr>
        <w:t>strengths of this study</w:t>
      </w:r>
      <w:r w:rsidR="00B71962" w:rsidRPr="00E17577">
        <w:rPr>
          <w:rFonts w:eastAsiaTheme="minorHAnsi"/>
          <w:color w:val="FFFF00"/>
        </w:rPr>
        <w:t>,</w:t>
      </w:r>
      <w:r w:rsidR="00B71962" w:rsidRPr="00E17577">
        <w:rPr>
          <w:color w:val="FFFF00"/>
        </w:rPr>
        <w:t xml:space="preserve"> indicate our measures of comparison in tooth exfoliation. </w:t>
      </w:r>
      <w:r w:rsidR="00EF0E24" w:rsidRPr="00E17577">
        <w:rPr>
          <w:color w:val="FFFF00"/>
        </w:rPr>
        <w:t xml:space="preserve">Further </w:t>
      </w:r>
      <w:r w:rsidR="00EF0E24" w:rsidRPr="00E17577">
        <w:rPr>
          <w:color w:val="FFFF00"/>
        </w:rPr>
        <w:lastRenderedPageBreak/>
        <w:t xml:space="preserve">exploration of genetic factors (Townsend </w:t>
      </w:r>
      <w:r w:rsidR="00EF0E24" w:rsidRPr="00E17577">
        <w:rPr>
          <w:i/>
          <w:color w:val="FFFF00"/>
        </w:rPr>
        <w:t>et al</w:t>
      </w:r>
      <w:r w:rsidR="00EF0E24" w:rsidRPr="00E17577">
        <w:rPr>
          <w:color w:val="FFFF00"/>
        </w:rPr>
        <w:t>., 2009) and maternal knowledge (</w:t>
      </w:r>
      <w:proofErr w:type="spellStart"/>
      <w:r w:rsidR="00EF0E24" w:rsidRPr="00E17577">
        <w:rPr>
          <w:color w:val="FFFF00"/>
        </w:rPr>
        <w:t>Adimoulame</w:t>
      </w:r>
      <w:proofErr w:type="spellEnd"/>
      <w:r w:rsidR="00EF0E24" w:rsidRPr="00E17577">
        <w:rPr>
          <w:color w:val="FFFF00"/>
        </w:rPr>
        <w:t xml:space="preserve"> </w:t>
      </w:r>
      <w:r w:rsidR="00EF0E24" w:rsidRPr="00E17577">
        <w:rPr>
          <w:i/>
          <w:color w:val="FFFF00"/>
        </w:rPr>
        <w:t>et al.,</w:t>
      </w:r>
      <w:r w:rsidR="00EF0E24" w:rsidRPr="00E17577">
        <w:rPr>
          <w:color w:val="FFFF00"/>
        </w:rPr>
        <w:t xml:space="preserve"> 2019) could deepen understanding of exfoliation variability.</w:t>
      </w:r>
      <w:r w:rsidR="00E3604F" w:rsidRPr="00E17577">
        <w:rPr>
          <w:color w:val="FFFF00"/>
        </w:rPr>
        <w:t xml:space="preserve"> </w:t>
      </w:r>
      <w:r w:rsidR="00E12735" w:rsidRPr="00E17577">
        <w:rPr>
          <w:color w:val="FFFF00"/>
        </w:rPr>
        <w:t>These findings highlight the need for policies addressing socioeconomic inequities in children’s oral health.</w:t>
      </w:r>
    </w:p>
    <w:p w14:paraId="5BB46EB9" w14:textId="77777777" w:rsidR="0034408F" w:rsidRPr="003E779E" w:rsidRDefault="00957A75" w:rsidP="00BB49EF">
      <w:pPr>
        <w:pStyle w:val="ds-markdown-paragraph"/>
        <w:shd w:val="clear" w:color="auto" w:fill="FFFFFF"/>
        <w:spacing w:before="0" w:beforeAutospacing="0" w:after="0" w:afterAutospacing="0"/>
        <w:jc w:val="both"/>
        <w:rPr>
          <w:b/>
          <w:sz w:val="22"/>
          <w:szCs w:val="22"/>
        </w:rPr>
      </w:pPr>
      <w:r w:rsidRPr="003E779E">
        <w:rPr>
          <w:b/>
          <w:sz w:val="22"/>
          <w:szCs w:val="22"/>
        </w:rPr>
        <w:t>Conclusion</w:t>
      </w:r>
    </w:p>
    <w:p w14:paraId="34088D65" w14:textId="77777777" w:rsidR="00026AA8" w:rsidRPr="003E779E" w:rsidRDefault="00957A75" w:rsidP="00BB49EF">
      <w:pPr>
        <w:pStyle w:val="ds-markdown-paragraph"/>
        <w:shd w:val="clear" w:color="auto" w:fill="FFFFFF"/>
        <w:spacing w:before="0" w:beforeAutospacing="0" w:after="0" w:afterAutospacing="0"/>
        <w:jc w:val="both"/>
        <w:rPr>
          <w:sz w:val="22"/>
          <w:szCs w:val="22"/>
        </w:rPr>
      </w:pPr>
      <w:r w:rsidRPr="003E779E">
        <w:rPr>
          <w:sz w:val="22"/>
          <w:szCs w:val="22"/>
        </w:rPr>
        <w:t>The findings of this study shed light on the disparities in teeth exfoliation patterns between students</w:t>
      </w:r>
      <w:r w:rsidRPr="003E779E">
        <w:rPr>
          <w:spacing w:val="-3"/>
          <w:sz w:val="22"/>
          <w:szCs w:val="22"/>
        </w:rPr>
        <w:t xml:space="preserve"> </w:t>
      </w:r>
      <w:r w:rsidRPr="003E779E">
        <w:rPr>
          <w:sz w:val="22"/>
          <w:szCs w:val="22"/>
        </w:rPr>
        <w:t>attending</w:t>
      </w:r>
      <w:r w:rsidRPr="003E779E">
        <w:rPr>
          <w:spacing w:val="-4"/>
          <w:sz w:val="22"/>
          <w:szCs w:val="22"/>
        </w:rPr>
        <w:t xml:space="preserve"> </w:t>
      </w:r>
      <w:r w:rsidRPr="003E779E">
        <w:rPr>
          <w:sz w:val="22"/>
          <w:szCs w:val="22"/>
        </w:rPr>
        <w:t>public</w:t>
      </w:r>
      <w:r w:rsidRPr="003E779E">
        <w:rPr>
          <w:spacing w:val="-5"/>
          <w:sz w:val="22"/>
          <w:szCs w:val="22"/>
        </w:rPr>
        <w:t xml:space="preserve"> </w:t>
      </w:r>
      <w:r w:rsidRPr="003E779E">
        <w:rPr>
          <w:sz w:val="22"/>
          <w:szCs w:val="22"/>
        </w:rPr>
        <w:t>and</w:t>
      </w:r>
      <w:r w:rsidRPr="003E779E">
        <w:rPr>
          <w:spacing w:val="-4"/>
          <w:sz w:val="22"/>
          <w:szCs w:val="22"/>
        </w:rPr>
        <w:t xml:space="preserve"> </w:t>
      </w:r>
      <w:r w:rsidRPr="003E779E">
        <w:rPr>
          <w:sz w:val="22"/>
          <w:szCs w:val="22"/>
        </w:rPr>
        <w:t>private</w:t>
      </w:r>
      <w:r w:rsidRPr="003E779E">
        <w:rPr>
          <w:spacing w:val="-5"/>
          <w:sz w:val="22"/>
          <w:szCs w:val="22"/>
        </w:rPr>
        <w:t xml:space="preserve"> </w:t>
      </w:r>
      <w:r w:rsidRPr="003E779E">
        <w:rPr>
          <w:sz w:val="22"/>
          <w:szCs w:val="22"/>
        </w:rPr>
        <w:t>schools.</w:t>
      </w:r>
      <w:r w:rsidRPr="003E779E">
        <w:rPr>
          <w:spacing w:val="-4"/>
          <w:sz w:val="22"/>
          <w:szCs w:val="22"/>
        </w:rPr>
        <w:t xml:space="preserve"> </w:t>
      </w:r>
      <w:r w:rsidR="005D2AF4" w:rsidRPr="003E779E">
        <w:rPr>
          <w:sz w:val="22"/>
          <w:szCs w:val="22"/>
        </w:rPr>
        <w:t>The</w:t>
      </w:r>
      <w:r w:rsidR="005D2AF4" w:rsidRPr="003E779E">
        <w:rPr>
          <w:spacing w:val="-5"/>
          <w:sz w:val="22"/>
          <w:szCs w:val="22"/>
        </w:rPr>
        <w:t xml:space="preserve"> </w:t>
      </w:r>
      <w:r w:rsidR="005D2AF4" w:rsidRPr="003E779E">
        <w:rPr>
          <w:sz w:val="22"/>
          <w:szCs w:val="22"/>
        </w:rPr>
        <w:t>observed</w:t>
      </w:r>
      <w:r w:rsidR="005D2AF4" w:rsidRPr="003E779E">
        <w:rPr>
          <w:spacing w:val="-4"/>
          <w:sz w:val="22"/>
          <w:szCs w:val="22"/>
        </w:rPr>
        <w:t xml:space="preserve"> </w:t>
      </w:r>
      <w:r w:rsidR="005D2AF4" w:rsidRPr="003E779E">
        <w:rPr>
          <w:sz w:val="22"/>
          <w:szCs w:val="22"/>
        </w:rPr>
        <w:t>trend</w:t>
      </w:r>
      <w:r w:rsidR="005D2AF4" w:rsidRPr="003E779E">
        <w:rPr>
          <w:spacing w:val="-4"/>
          <w:sz w:val="22"/>
          <w:szCs w:val="22"/>
        </w:rPr>
        <w:t xml:space="preserve"> </w:t>
      </w:r>
      <w:r w:rsidR="005D2AF4" w:rsidRPr="003E779E">
        <w:rPr>
          <w:sz w:val="22"/>
          <w:szCs w:val="22"/>
        </w:rPr>
        <w:t>of</w:t>
      </w:r>
      <w:r w:rsidR="005D2AF4" w:rsidRPr="003E779E">
        <w:rPr>
          <w:spacing w:val="-4"/>
          <w:sz w:val="22"/>
          <w:szCs w:val="22"/>
        </w:rPr>
        <w:t xml:space="preserve"> </w:t>
      </w:r>
      <w:r w:rsidR="005D2AF4" w:rsidRPr="003E779E">
        <w:rPr>
          <w:sz w:val="22"/>
          <w:szCs w:val="22"/>
        </w:rPr>
        <w:t>earlier</w:t>
      </w:r>
      <w:r w:rsidR="005D2AF4" w:rsidRPr="003E779E">
        <w:rPr>
          <w:spacing w:val="-4"/>
          <w:sz w:val="22"/>
          <w:szCs w:val="22"/>
        </w:rPr>
        <w:t xml:space="preserve"> </w:t>
      </w:r>
      <w:r w:rsidR="005D2AF4" w:rsidRPr="003E779E">
        <w:rPr>
          <w:sz w:val="22"/>
          <w:szCs w:val="22"/>
        </w:rPr>
        <w:t>exfoliation</w:t>
      </w:r>
      <w:r w:rsidR="005D2AF4" w:rsidRPr="003E779E">
        <w:rPr>
          <w:spacing w:val="-4"/>
          <w:sz w:val="22"/>
          <w:szCs w:val="22"/>
        </w:rPr>
        <w:t xml:space="preserve"> </w:t>
      </w:r>
      <w:r w:rsidR="005D2AF4" w:rsidRPr="003E779E">
        <w:rPr>
          <w:sz w:val="22"/>
          <w:szCs w:val="22"/>
        </w:rPr>
        <w:t xml:space="preserve">among public school students indicates that </w:t>
      </w:r>
      <w:r w:rsidR="00C7258C" w:rsidRPr="003E779E">
        <w:rPr>
          <w:sz w:val="22"/>
          <w:szCs w:val="22"/>
        </w:rPr>
        <w:t>SES profoundly influences exfoliation timing, with public school students at higher risk for early exfoliation due to systemic inequities.</w:t>
      </w:r>
      <w:r w:rsidR="00D61379" w:rsidRPr="003E779E">
        <w:rPr>
          <w:sz w:val="22"/>
          <w:szCs w:val="22"/>
        </w:rPr>
        <w:t xml:space="preserve"> </w:t>
      </w:r>
      <w:r w:rsidRPr="003E779E">
        <w:rPr>
          <w:sz w:val="22"/>
          <w:szCs w:val="22"/>
        </w:rPr>
        <w:t>It suggests that children from lower-income backgrounds may face greater challenges in maintaining optimal oral health, inc</w:t>
      </w:r>
      <w:r w:rsidR="00D61379" w:rsidRPr="003E779E">
        <w:rPr>
          <w:sz w:val="22"/>
          <w:szCs w:val="22"/>
        </w:rPr>
        <w:t xml:space="preserve">luding timely tooth exfoliation, </w:t>
      </w:r>
      <w:r w:rsidR="00E138D6" w:rsidRPr="003E779E">
        <w:rPr>
          <w:sz w:val="22"/>
          <w:szCs w:val="22"/>
        </w:rPr>
        <w:t>t</w:t>
      </w:r>
      <w:r w:rsidR="00D61379" w:rsidRPr="003E779E">
        <w:rPr>
          <w:sz w:val="22"/>
          <w:szCs w:val="22"/>
        </w:rPr>
        <w:t>hus</w:t>
      </w:r>
    </w:p>
    <w:p w14:paraId="47251B88" w14:textId="77777777" w:rsidR="00A74575" w:rsidRPr="003E779E" w:rsidRDefault="00A74575" w:rsidP="00FA3BD5">
      <w:pPr>
        <w:pStyle w:val="ds-markdown-paragraph"/>
        <w:numPr>
          <w:ilvl w:val="0"/>
          <w:numId w:val="25"/>
        </w:numPr>
        <w:shd w:val="clear" w:color="auto" w:fill="FFFFFF"/>
        <w:spacing w:before="0" w:beforeAutospacing="0"/>
        <w:jc w:val="both"/>
        <w:rPr>
          <w:sz w:val="22"/>
          <w:szCs w:val="22"/>
        </w:rPr>
      </w:pPr>
      <w:r w:rsidRPr="003E779E">
        <w:rPr>
          <w:sz w:val="22"/>
          <w:szCs w:val="22"/>
        </w:rPr>
        <w:t xml:space="preserve">These study advocates for </w:t>
      </w:r>
      <w:r w:rsidRPr="003E779E">
        <w:rPr>
          <w:rStyle w:val="Strong"/>
          <w:b w:val="0"/>
          <w:sz w:val="22"/>
          <w:szCs w:val="22"/>
        </w:rPr>
        <w:t>Targeted Interventions</w:t>
      </w:r>
      <w:r w:rsidRPr="003E779E">
        <w:rPr>
          <w:sz w:val="22"/>
          <w:szCs w:val="22"/>
        </w:rPr>
        <w:t xml:space="preserve"> for School-specific programs addressing nutrition, hygiene, and access to care are critical, as supported by global evidence (Saccomanno </w:t>
      </w:r>
      <w:r w:rsidRPr="003E779E">
        <w:rPr>
          <w:i/>
          <w:sz w:val="22"/>
          <w:szCs w:val="22"/>
        </w:rPr>
        <w:t>et al</w:t>
      </w:r>
      <w:r w:rsidRPr="003E779E">
        <w:rPr>
          <w:sz w:val="22"/>
          <w:szCs w:val="22"/>
        </w:rPr>
        <w:t xml:space="preserve">., 2023; </w:t>
      </w:r>
      <w:proofErr w:type="spellStart"/>
      <w:r w:rsidRPr="003E779E">
        <w:rPr>
          <w:sz w:val="22"/>
          <w:szCs w:val="22"/>
        </w:rPr>
        <w:t>Nakre</w:t>
      </w:r>
      <w:proofErr w:type="spellEnd"/>
      <w:r w:rsidRPr="003E779E">
        <w:rPr>
          <w:sz w:val="22"/>
          <w:szCs w:val="22"/>
        </w:rPr>
        <w:t xml:space="preserve"> and </w:t>
      </w:r>
      <w:proofErr w:type="spellStart"/>
      <w:r w:rsidRPr="003E779E">
        <w:rPr>
          <w:sz w:val="22"/>
          <w:szCs w:val="22"/>
        </w:rPr>
        <w:t>Harikiran</w:t>
      </w:r>
      <w:proofErr w:type="spellEnd"/>
      <w:r w:rsidRPr="003E779E">
        <w:rPr>
          <w:sz w:val="22"/>
          <w:szCs w:val="22"/>
        </w:rPr>
        <w:t>, 2013).</w:t>
      </w:r>
    </w:p>
    <w:p w14:paraId="759E00F4" w14:textId="77777777" w:rsidR="00026AA8" w:rsidRPr="003E779E" w:rsidRDefault="00026AA8" w:rsidP="00FA3BD5">
      <w:pPr>
        <w:pStyle w:val="ds-markdown-paragraph"/>
        <w:numPr>
          <w:ilvl w:val="0"/>
          <w:numId w:val="25"/>
        </w:numPr>
        <w:shd w:val="clear" w:color="auto" w:fill="FFFFFF"/>
        <w:spacing w:before="0" w:beforeAutospacing="0"/>
        <w:jc w:val="both"/>
        <w:rPr>
          <w:sz w:val="22"/>
          <w:szCs w:val="22"/>
        </w:rPr>
      </w:pPr>
      <w:r w:rsidRPr="003E779E">
        <w:rPr>
          <w:sz w:val="22"/>
          <w:szCs w:val="22"/>
        </w:rPr>
        <w:t xml:space="preserve">Integration of oral health education into curricula, as suggested, mirrors successful models in </w:t>
      </w:r>
      <w:r w:rsidR="001A381B" w:rsidRPr="003E779E">
        <w:rPr>
          <w:sz w:val="22"/>
          <w:szCs w:val="22"/>
        </w:rPr>
        <w:t xml:space="preserve">Brazil and </w:t>
      </w:r>
      <w:r w:rsidRPr="003E779E">
        <w:rPr>
          <w:sz w:val="22"/>
          <w:szCs w:val="22"/>
        </w:rPr>
        <w:t>Uganda (</w:t>
      </w:r>
      <w:r w:rsidR="001A381B" w:rsidRPr="003E779E">
        <w:rPr>
          <w:sz w:val="22"/>
          <w:szCs w:val="22"/>
        </w:rPr>
        <w:t xml:space="preserve">Reis </w:t>
      </w:r>
      <w:r w:rsidR="001A381B" w:rsidRPr="003E779E">
        <w:rPr>
          <w:i/>
          <w:sz w:val="22"/>
          <w:szCs w:val="22"/>
        </w:rPr>
        <w:t>et al</w:t>
      </w:r>
      <w:r w:rsidR="001A381B" w:rsidRPr="003E779E">
        <w:rPr>
          <w:sz w:val="22"/>
          <w:szCs w:val="22"/>
        </w:rPr>
        <w:t xml:space="preserve">., 2021; </w:t>
      </w:r>
      <w:r w:rsidRPr="003E779E">
        <w:rPr>
          <w:sz w:val="22"/>
          <w:szCs w:val="22"/>
        </w:rPr>
        <w:t xml:space="preserve">Akera </w:t>
      </w:r>
      <w:r w:rsidRPr="003E779E">
        <w:rPr>
          <w:i/>
          <w:sz w:val="22"/>
          <w:szCs w:val="22"/>
        </w:rPr>
        <w:t>et al</w:t>
      </w:r>
      <w:r w:rsidRPr="003E779E">
        <w:rPr>
          <w:sz w:val="22"/>
          <w:szCs w:val="22"/>
        </w:rPr>
        <w:t>., 2023).</w:t>
      </w:r>
    </w:p>
    <w:p w14:paraId="49977498" w14:textId="77777777" w:rsidR="0069635C" w:rsidRDefault="004149F6" w:rsidP="00FA3BD5">
      <w:pPr>
        <w:pStyle w:val="ds-markdown-paragraph"/>
        <w:numPr>
          <w:ilvl w:val="0"/>
          <w:numId w:val="25"/>
        </w:numPr>
        <w:shd w:val="clear" w:color="auto" w:fill="FFFFFF"/>
        <w:spacing w:before="0" w:beforeAutospacing="0"/>
        <w:jc w:val="both"/>
        <w:rPr>
          <w:sz w:val="22"/>
          <w:szCs w:val="22"/>
        </w:rPr>
      </w:pPr>
      <w:r w:rsidRPr="003E779E">
        <w:rPr>
          <w:sz w:val="22"/>
          <w:szCs w:val="22"/>
        </w:rPr>
        <w:t xml:space="preserve">Combining education, community health initiatives, and policy changes can mitigate disparities, a strategy validated by </w:t>
      </w:r>
      <w:proofErr w:type="spellStart"/>
      <w:r w:rsidRPr="003E779E">
        <w:rPr>
          <w:sz w:val="22"/>
          <w:szCs w:val="22"/>
        </w:rPr>
        <w:t>Ziso</w:t>
      </w:r>
      <w:proofErr w:type="spellEnd"/>
      <w:r w:rsidRPr="003E779E">
        <w:rPr>
          <w:sz w:val="22"/>
          <w:szCs w:val="22"/>
        </w:rPr>
        <w:t xml:space="preserve"> </w:t>
      </w:r>
      <w:r w:rsidRPr="003E779E">
        <w:rPr>
          <w:i/>
          <w:sz w:val="22"/>
          <w:szCs w:val="22"/>
        </w:rPr>
        <w:t>et al.</w:t>
      </w:r>
      <w:r w:rsidRPr="003E779E">
        <w:rPr>
          <w:sz w:val="22"/>
          <w:szCs w:val="22"/>
        </w:rPr>
        <w:t xml:space="preserve"> (2022) in low-income communities.</w:t>
      </w:r>
    </w:p>
    <w:p w14:paraId="5260D10C" w14:textId="77777777" w:rsidR="0069136C" w:rsidRPr="00B33719" w:rsidRDefault="00FB4994" w:rsidP="00B33719">
      <w:pPr>
        <w:pStyle w:val="ds-markdown-paragraph"/>
        <w:shd w:val="clear" w:color="auto" w:fill="FFFFFF"/>
        <w:spacing w:before="0" w:beforeAutospacing="0"/>
        <w:ind w:left="360"/>
        <w:jc w:val="both"/>
        <w:rPr>
          <w:sz w:val="22"/>
          <w:szCs w:val="22"/>
        </w:rPr>
      </w:pPr>
      <w:r w:rsidRPr="003E779E">
        <w:t>This study contributes to the growing body of evidence underscoring the need for equitable oral health strategies tailored to children’s socioeconomic contexts. Future research should expand demographic diversity and explore longit</w:t>
      </w:r>
      <w:r w:rsidR="00D137E6" w:rsidRPr="003E779E">
        <w:t>udinal impacts of interventions and explore</w:t>
      </w:r>
      <w:r w:rsidR="00D137E6" w:rsidRPr="0069635C">
        <w:rPr>
          <w:spacing w:val="-5"/>
        </w:rPr>
        <w:t xml:space="preserve"> </w:t>
      </w:r>
      <w:r w:rsidR="00D137E6" w:rsidRPr="003E779E">
        <w:t>the</w:t>
      </w:r>
      <w:r w:rsidR="00D137E6" w:rsidRPr="0069635C">
        <w:rPr>
          <w:spacing w:val="-5"/>
        </w:rPr>
        <w:t xml:space="preserve"> </w:t>
      </w:r>
      <w:r w:rsidR="00D137E6" w:rsidRPr="003E779E">
        <w:t>oral</w:t>
      </w:r>
      <w:r w:rsidR="00D137E6" w:rsidRPr="0069635C">
        <w:rPr>
          <w:spacing w:val="-5"/>
        </w:rPr>
        <w:t xml:space="preserve"> </w:t>
      </w:r>
      <w:r w:rsidR="00D137E6" w:rsidRPr="003E779E">
        <w:t>health</w:t>
      </w:r>
      <w:r w:rsidR="00D137E6" w:rsidRPr="0069635C">
        <w:rPr>
          <w:spacing w:val="-3"/>
        </w:rPr>
        <w:t xml:space="preserve"> </w:t>
      </w:r>
      <w:r w:rsidR="00D137E6" w:rsidRPr="003E779E">
        <w:t>behaviors,</w:t>
      </w:r>
      <w:r w:rsidR="00D137E6" w:rsidRPr="0069635C">
        <w:rPr>
          <w:spacing w:val="-3"/>
        </w:rPr>
        <w:t xml:space="preserve"> </w:t>
      </w:r>
      <w:r w:rsidR="00D137E6" w:rsidRPr="003E779E">
        <w:t>beliefs,</w:t>
      </w:r>
      <w:r w:rsidR="00D137E6" w:rsidRPr="0069635C">
        <w:rPr>
          <w:spacing w:val="-3"/>
        </w:rPr>
        <w:t xml:space="preserve"> </w:t>
      </w:r>
      <w:r w:rsidR="00D137E6" w:rsidRPr="003E779E">
        <w:t>and attitudes</w:t>
      </w:r>
      <w:r w:rsidR="00D137E6" w:rsidRPr="0069635C">
        <w:rPr>
          <w:spacing w:val="-3"/>
        </w:rPr>
        <w:t xml:space="preserve"> </w:t>
      </w:r>
      <w:r w:rsidR="00D137E6" w:rsidRPr="003E779E">
        <w:t>of</w:t>
      </w:r>
      <w:r w:rsidR="00D137E6" w:rsidRPr="0069635C">
        <w:rPr>
          <w:spacing w:val="-3"/>
        </w:rPr>
        <w:t xml:space="preserve"> </w:t>
      </w:r>
      <w:r w:rsidR="00D137E6" w:rsidRPr="003E779E">
        <w:t>public</w:t>
      </w:r>
      <w:r w:rsidR="00D137E6" w:rsidRPr="0069635C">
        <w:rPr>
          <w:spacing w:val="-5"/>
        </w:rPr>
        <w:t xml:space="preserve"> </w:t>
      </w:r>
      <w:r w:rsidR="00D137E6" w:rsidRPr="003E779E">
        <w:t>and</w:t>
      </w:r>
      <w:r w:rsidR="00D137E6" w:rsidRPr="0069635C">
        <w:rPr>
          <w:spacing w:val="-3"/>
        </w:rPr>
        <w:t xml:space="preserve"> </w:t>
      </w:r>
      <w:r w:rsidR="00D137E6" w:rsidRPr="003E779E">
        <w:t>private</w:t>
      </w:r>
      <w:r w:rsidR="00D137E6" w:rsidRPr="0069635C">
        <w:rPr>
          <w:spacing w:val="-5"/>
        </w:rPr>
        <w:t xml:space="preserve"> </w:t>
      </w:r>
      <w:r w:rsidR="00D137E6" w:rsidRPr="003E779E">
        <w:t>school students and their families</w:t>
      </w:r>
      <w:bookmarkStart w:id="9" w:name="5.2_CONCLUSION"/>
      <w:bookmarkEnd w:id="9"/>
      <w:r w:rsidR="00571BBA" w:rsidRPr="003E779E">
        <w:t>.</w:t>
      </w:r>
    </w:p>
    <w:p w14:paraId="67408D6D" w14:textId="77777777" w:rsidR="00D1317A" w:rsidRPr="00B4208A" w:rsidRDefault="00D1317A" w:rsidP="00D1317A">
      <w:pPr>
        <w:pStyle w:val="Heading2"/>
        <w:rPr>
          <w:rFonts w:ascii="Times New Roman" w:eastAsia="Calibri" w:hAnsi="Times New Roman" w:cs="Times New Roman"/>
          <w:szCs w:val="22"/>
        </w:rPr>
      </w:pPr>
      <w:r w:rsidRPr="00B4208A">
        <w:rPr>
          <w:rFonts w:ascii="Times New Roman" w:eastAsia="Calibri" w:hAnsi="Times New Roman" w:cs="Times New Roman"/>
          <w:szCs w:val="22"/>
        </w:rPr>
        <w:t>DISCLAIMER (ARTIFICIAL INTELLIGENCE)</w:t>
      </w:r>
    </w:p>
    <w:p w14:paraId="327E8729" w14:textId="77777777" w:rsidR="00D1317A" w:rsidRPr="00B4208A" w:rsidRDefault="00D1317A" w:rsidP="00D1317A">
      <w:pPr>
        <w:jc w:val="both"/>
        <w:rPr>
          <w:rFonts w:eastAsia="Calibri"/>
          <w:color w:val="000000"/>
        </w:rPr>
      </w:pPr>
      <w:r w:rsidRPr="00B4208A">
        <w:rPr>
          <w:rFonts w:eastAsia="Calibri"/>
          <w:color w:val="000000"/>
        </w:rPr>
        <w:t>Author(s) hereby declare that NO generative AI technologies such as Large Language Models (ChatGPT, COPILOT, etc.) and text-to-image generators have been used during the writing or editing of this manuscript.</w:t>
      </w:r>
    </w:p>
    <w:p w14:paraId="3B13ED56" w14:textId="77777777" w:rsidR="00D1317A" w:rsidRPr="00B4208A" w:rsidRDefault="00D1317A" w:rsidP="00D1317A">
      <w:pPr>
        <w:pStyle w:val="Heading2"/>
        <w:rPr>
          <w:rFonts w:ascii="Times New Roman" w:eastAsia="Calibri" w:hAnsi="Times New Roman" w:cs="Times New Roman"/>
          <w:szCs w:val="22"/>
        </w:rPr>
      </w:pPr>
      <w:r w:rsidRPr="00B4208A">
        <w:rPr>
          <w:rFonts w:ascii="Times New Roman" w:eastAsia="Calibri" w:hAnsi="Times New Roman" w:cs="Times New Roman"/>
          <w:szCs w:val="22"/>
        </w:rPr>
        <w:t>CONSENT AND</w:t>
      </w:r>
      <w:r w:rsidRPr="00B4208A">
        <w:rPr>
          <w:rFonts w:ascii="Times New Roman" w:hAnsi="Times New Roman" w:cs="Times New Roman"/>
          <w:szCs w:val="22"/>
        </w:rPr>
        <w:t xml:space="preserve"> </w:t>
      </w:r>
      <w:r w:rsidRPr="00B4208A">
        <w:rPr>
          <w:rFonts w:ascii="Times New Roman" w:eastAsia="Calibri" w:hAnsi="Times New Roman" w:cs="Times New Roman"/>
          <w:szCs w:val="22"/>
        </w:rPr>
        <w:t>ETHICAL APPROVAL</w:t>
      </w:r>
    </w:p>
    <w:p w14:paraId="0684D3FD" w14:textId="77777777" w:rsidR="00D1317A" w:rsidRPr="003E779E" w:rsidRDefault="00D1317A" w:rsidP="00D1317A">
      <w:pPr>
        <w:pStyle w:val="Heading3"/>
        <w:shd w:val="clear" w:color="auto" w:fill="FFFFFF"/>
        <w:jc w:val="both"/>
        <w:rPr>
          <w:rFonts w:ascii="Times New Roman" w:hAnsi="Times New Roman" w:cs="Times New Roman"/>
          <w:color w:val="auto"/>
          <w:sz w:val="22"/>
          <w:szCs w:val="22"/>
        </w:rPr>
      </w:pPr>
      <w:r w:rsidRPr="003E779E">
        <w:rPr>
          <w:rFonts w:ascii="Times New Roman" w:hAnsi="Times New Roman" w:cs="Times New Roman"/>
          <w:color w:val="auto"/>
          <w:sz w:val="22"/>
          <w:szCs w:val="22"/>
        </w:rPr>
        <w:t>Ethical approval for this study was obtained from the Enugu State Ministry of Education with reference No: ENS/MOE/RES/0035. Written consent was secured from the schools before gaining access to the pupils and obtaining the necessary information. The research was conducted over a period of five working days, ensuring minimal disruption to academic activities.</w:t>
      </w:r>
    </w:p>
    <w:p w14:paraId="5FA44110" w14:textId="77777777" w:rsidR="00017D2D" w:rsidRDefault="00017D2D" w:rsidP="005823B1">
      <w:pPr>
        <w:rPr>
          <w:b/>
        </w:rPr>
      </w:pPr>
    </w:p>
    <w:p w14:paraId="6DD44BE1" w14:textId="77777777" w:rsidR="00637B75" w:rsidRDefault="00637B75" w:rsidP="005823B1">
      <w:pPr>
        <w:rPr>
          <w:b/>
        </w:rPr>
      </w:pPr>
    </w:p>
    <w:p w14:paraId="531CD2DB" w14:textId="77777777" w:rsidR="00637B75" w:rsidRDefault="00637B75" w:rsidP="005823B1">
      <w:pPr>
        <w:rPr>
          <w:b/>
        </w:rPr>
      </w:pPr>
    </w:p>
    <w:p w14:paraId="7A2D2B4D" w14:textId="77777777" w:rsidR="00637B75" w:rsidRPr="005823B1" w:rsidRDefault="00637B75" w:rsidP="005823B1">
      <w:pPr>
        <w:rPr>
          <w:b/>
        </w:rPr>
      </w:pPr>
    </w:p>
    <w:p w14:paraId="3B60FC1F" w14:textId="77777777" w:rsidR="00017D2D" w:rsidRDefault="00017D2D" w:rsidP="007B686C">
      <w:pPr>
        <w:pStyle w:val="ListParagraph"/>
        <w:jc w:val="left"/>
        <w:rPr>
          <w:b/>
        </w:rPr>
      </w:pPr>
    </w:p>
    <w:p w14:paraId="12B50E07" w14:textId="77777777" w:rsidR="0069136C" w:rsidRPr="003E779E" w:rsidRDefault="0069136C" w:rsidP="007B686C">
      <w:pPr>
        <w:pStyle w:val="ListParagraph"/>
        <w:jc w:val="left"/>
        <w:rPr>
          <w:b/>
        </w:rPr>
      </w:pPr>
      <w:r w:rsidRPr="003E779E">
        <w:rPr>
          <w:b/>
        </w:rPr>
        <w:t>REFERENCE</w:t>
      </w:r>
      <w:r w:rsidR="00A43DD6">
        <w:rPr>
          <w:b/>
        </w:rPr>
        <w:t>S</w:t>
      </w:r>
    </w:p>
    <w:p w14:paraId="46E7D113" w14:textId="77777777" w:rsidR="0069136C" w:rsidRPr="003E779E" w:rsidRDefault="0069136C" w:rsidP="007B686C">
      <w:pPr>
        <w:pStyle w:val="ListParagraph"/>
        <w:jc w:val="left"/>
        <w:rPr>
          <w:b/>
        </w:rPr>
      </w:pPr>
    </w:p>
    <w:p w14:paraId="464C9806" w14:textId="77777777" w:rsidR="0069136C" w:rsidRPr="003E779E" w:rsidRDefault="0069136C" w:rsidP="007B686C">
      <w:pPr>
        <w:pStyle w:val="BodyText"/>
        <w:spacing w:before="24"/>
        <w:ind w:left="951" w:right="442" w:hanging="901"/>
        <w:rPr>
          <w:sz w:val="22"/>
          <w:szCs w:val="22"/>
        </w:rPr>
      </w:pPr>
      <w:proofErr w:type="spellStart"/>
      <w:r w:rsidRPr="003E779E">
        <w:rPr>
          <w:sz w:val="22"/>
          <w:szCs w:val="22"/>
        </w:rPr>
        <w:t>Adimoulame</w:t>
      </w:r>
      <w:proofErr w:type="spellEnd"/>
      <w:r w:rsidRPr="003E779E">
        <w:rPr>
          <w:sz w:val="22"/>
          <w:szCs w:val="22"/>
        </w:rPr>
        <w:t>,</w:t>
      </w:r>
      <w:r w:rsidRPr="003E779E">
        <w:rPr>
          <w:spacing w:val="-8"/>
          <w:sz w:val="22"/>
          <w:szCs w:val="22"/>
        </w:rPr>
        <w:t xml:space="preserve"> </w:t>
      </w:r>
      <w:r w:rsidRPr="003E779E">
        <w:rPr>
          <w:sz w:val="22"/>
          <w:szCs w:val="22"/>
        </w:rPr>
        <w:t>S.,</w:t>
      </w:r>
      <w:r w:rsidRPr="003E779E">
        <w:rPr>
          <w:spacing w:val="-8"/>
          <w:sz w:val="22"/>
          <w:szCs w:val="22"/>
        </w:rPr>
        <w:t xml:space="preserve"> </w:t>
      </w:r>
      <w:r w:rsidRPr="003E779E">
        <w:rPr>
          <w:sz w:val="22"/>
          <w:szCs w:val="22"/>
        </w:rPr>
        <w:t>Vinothini,</w:t>
      </w:r>
      <w:r w:rsidRPr="003E779E">
        <w:rPr>
          <w:spacing w:val="-8"/>
          <w:sz w:val="22"/>
          <w:szCs w:val="22"/>
        </w:rPr>
        <w:t xml:space="preserve"> </w:t>
      </w:r>
      <w:r w:rsidRPr="003E779E">
        <w:rPr>
          <w:sz w:val="22"/>
          <w:szCs w:val="22"/>
        </w:rPr>
        <w:t>V.,</w:t>
      </w:r>
      <w:r w:rsidRPr="003E779E">
        <w:rPr>
          <w:spacing w:val="-8"/>
          <w:sz w:val="22"/>
          <w:szCs w:val="22"/>
        </w:rPr>
        <w:t xml:space="preserve"> </w:t>
      </w:r>
      <w:r w:rsidRPr="003E779E">
        <w:rPr>
          <w:sz w:val="22"/>
          <w:szCs w:val="22"/>
        </w:rPr>
        <w:t>Prathima,</w:t>
      </w:r>
      <w:r w:rsidRPr="003E779E">
        <w:rPr>
          <w:spacing w:val="-8"/>
          <w:sz w:val="22"/>
          <w:szCs w:val="22"/>
        </w:rPr>
        <w:t xml:space="preserve"> </w:t>
      </w:r>
      <w:r w:rsidRPr="003E779E">
        <w:rPr>
          <w:sz w:val="22"/>
          <w:szCs w:val="22"/>
        </w:rPr>
        <w:t>G.</w:t>
      </w:r>
      <w:r w:rsidRPr="003E779E">
        <w:rPr>
          <w:spacing w:val="-8"/>
          <w:sz w:val="22"/>
          <w:szCs w:val="22"/>
        </w:rPr>
        <w:t xml:space="preserve"> </w:t>
      </w:r>
      <w:r w:rsidRPr="003E779E">
        <w:rPr>
          <w:sz w:val="22"/>
          <w:szCs w:val="22"/>
        </w:rPr>
        <w:t>S.,</w:t>
      </w:r>
      <w:r w:rsidRPr="003E779E">
        <w:rPr>
          <w:spacing w:val="-8"/>
          <w:sz w:val="22"/>
          <w:szCs w:val="22"/>
        </w:rPr>
        <w:t xml:space="preserve"> </w:t>
      </w:r>
      <w:proofErr w:type="spellStart"/>
      <w:r w:rsidRPr="003E779E">
        <w:rPr>
          <w:sz w:val="22"/>
          <w:szCs w:val="22"/>
        </w:rPr>
        <w:t>Santhadevy</w:t>
      </w:r>
      <w:proofErr w:type="spellEnd"/>
      <w:r w:rsidRPr="003E779E">
        <w:rPr>
          <w:sz w:val="22"/>
          <w:szCs w:val="22"/>
        </w:rPr>
        <w:t>,</w:t>
      </w:r>
      <w:r w:rsidRPr="003E779E">
        <w:rPr>
          <w:spacing w:val="-8"/>
          <w:sz w:val="22"/>
          <w:szCs w:val="22"/>
        </w:rPr>
        <w:t xml:space="preserve"> </w:t>
      </w:r>
      <w:r w:rsidRPr="003E779E">
        <w:rPr>
          <w:sz w:val="22"/>
          <w:szCs w:val="22"/>
        </w:rPr>
        <w:t>A.,</w:t>
      </w:r>
      <w:r w:rsidRPr="003E779E">
        <w:rPr>
          <w:spacing w:val="-8"/>
          <w:sz w:val="22"/>
          <w:szCs w:val="22"/>
        </w:rPr>
        <w:t xml:space="preserve"> </w:t>
      </w:r>
      <w:r w:rsidRPr="003E779E">
        <w:rPr>
          <w:sz w:val="22"/>
          <w:szCs w:val="22"/>
        </w:rPr>
        <w:t>Premlal,</w:t>
      </w:r>
      <w:r w:rsidRPr="003E779E">
        <w:rPr>
          <w:spacing w:val="-8"/>
          <w:sz w:val="22"/>
          <w:szCs w:val="22"/>
        </w:rPr>
        <w:t xml:space="preserve"> </w:t>
      </w:r>
      <w:r w:rsidRPr="003E779E">
        <w:rPr>
          <w:sz w:val="22"/>
          <w:szCs w:val="22"/>
        </w:rPr>
        <w:t>K.,</w:t>
      </w:r>
      <w:r w:rsidRPr="003E779E">
        <w:rPr>
          <w:spacing w:val="-8"/>
          <w:sz w:val="22"/>
          <w:szCs w:val="22"/>
        </w:rPr>
        <w:t xml:space="preserve"> </w:t>
      </w:r>
      <w:r w:rsidRPr="003E779E">
        <w:rPr>
          <w:sz w:val="22"/>
          <w:szCs w:val="22"/>
        </w:rPr>
        <w:t>&amp;</w:t>
      </w:r>
      <w:r w:rsidRPr="003E779E">
        <w:rPr>
          <w:spacing w:val="-9"/>
          <w:sz w:val="22"/>
          <w:szCs w:val="22"/>
        </w:rPr>
        <w:t xml:space="preserve"> </w:t>
      </w:r>
      <w:r w:rsidRPr="003E779E">
        <w:rPr>
          <w:sz w:val="22"/>
          <w:szCs w:val="22"/>
        </w:rPr>
        <w:t>Kavitha,</w:t>
      </w:r>
      <w:r w:rsidRPr="003E779E">
        <w:rPr>
          <w:spacing w:val="-8"/>
          <w:sz w:val="22"/>
          <w:szCs w:val="22"/>
        </w:rPr>
        <w:t xml:space="preserve"> </w:t>
      </w:r>
      <w:r w:rsidRPr="003E779E">
        <w:rPr>
          <w:sz w:val="22"/>
          <w:szCs w:val="22"/>
        </w:rPr>
        <w:t>M.</w:t>
      </w:r>
      <w:r w:rsidRPr="003E779E">
        <w:rPr>
          <w:spacing w:val="-8"/>
          <w:sz w:val="22"/>
          <w:szCs w:val="22"/>
        </w:rPr>
        <w:t xml:space="preserve"> </w:t>
      </w:r>
      <w:r w:rsidRPr="003E779E">
        <w:rPr>
          <w:sz w:val="22"/>
          <w:szCs w:val="22"/>
        </w:rPr>
        <w:t xml:space="preserve">(2019). Age and reasons for first dental visit and knowledge and attitude of parents toward dental procedures for Puducherry children aged 0–9 years. Journal of Pharmacy and </w:t>
      </w:r>
      <w:proofErr w:type="spellStart"/>
      <w:r w:rsidRPr="003E779E">
        <w:rPr>
          <w:sz w:val="22"/>
          <w:szCs w:val="22"/>
        </w:rPr>
        <w:t>Bioallied</w:t>
      </w:r>
      <w:proofErr w:type="spellEnd"/>
      <w:r w:rsidRPr="003E779E">
        <w:rPr>
          <w:sz w:val="22"/>
          <w:szCs w:val="22"/>
        </w:rPr>
        <w:t xml:space="preserve"> Sciences, 11(6), 413. https://doi.org/10.4103/jpbs.jpbs_54_19</w:t>
      </w:r>
    </w:p>
    <w:p w14:paraId="0370FB05" w14:textId="77777777" w:rsidR="0069136C" w:rsidRPr="003E779E" w:rsidRDefault="0069136C" w:rsidP="007B686C">
      <w:pPr>
        <w:pStyle w:val="BodyText"/>
        <w:spacing w:before="158"/>
        <w:ind w:left="951" w:right="446" w:hanging="901"/>
        <w:rPr>
          <w:sz w:val="22"/>
          <w:szCs w:val="22"/>
        </w:rPr>
      </w:pPr>
      <w:r w:rsidRPr="003E779E">
        <w:rPr>
          <w:sz w:val="22"/>
          <w:szCs w:val="22"/>
        </w:rPr>
        <w:t xml:space="preserve">Agius, A., </w:t>
      </w:r>
      <w:proofErr w:type="spellStart"/>
      <w:r w:rsidRPr="003E779E">
        <w:rPr>
          <w:sz w:val="22"/>
          <w:szCs w:val="22"/>
        </w:rPr>
        <w:t>Gatt</w:t>
      </w:r>
      <w:proofErr w:type="spellEnd"/>
      <w:r w:rsidRPr="003E779E">
        <w:rPr>
          <w:sz w:val="22"/>
          <w:szCs w:val="22"/>
        </w:rPr>
        <w:t>, G., Attard, N. J., &amp; Cortes, A. R. G. (2023). Patterns in Oral Hygiene and Dietary Habits in School Children during the COVID-19 Pandemic. International Journal of Clinical</w:t>
      </w:r>
      <w:r w:rsidRPr="003E779E">
        <w:rPr>
          <w:spacing w:val="46"/>
          <w:sz w:val="22"/>
          <w:szCs w:val="22"/>
        </w:rPr>
        <w:t xml:space="preserve"> </w:t>
      </w:r>
      <w:r w:rsidRPr="003E779E">
        <w:rPr>
          <w:sz w:val="22"/>
          <w:szCs w:val="22"/>
        </w:rPr>
        <w:t>Pediatric</w:t>
      </w:r>
      <w:r w:rsidRPr="003E779E">
        <w:rPr>
          <w:spacing w:val="47"/>
          <w:sz w:val="22"/>
          <w:szCs w:val="22"/>
        </w:rPr>
        <w:t xml:space="preserve"> </w:t>
      </w:r>
      <w:r w:rsidRPr="003E779E">
        <w:rPr>
          <w:sz w:val="22"/>
          <w:szCs w:val="22"/>
        </w:rPr>
        <w:t>Dentistry,</w:t>
      </w:r>
      <w:r w:rsidRPr="003E779E">
        <w:rPr>
          <w:spacing w:val="47"/>
          <w:sz w:val="22"/>
          <w:szCs w:val="22"/>
        </w:rPr>
        <w:t xml:space="preserve"> </w:t>
      </w:r>
      <w:r w:rsidRPr="003E779E">
        <w:rPr>
          <w:sz w:val="22"/>
          <w:szCs w:val="22"/>
        </w:rPr>
        <w:t>16(2),</w:t>
      </w:r>
      <w:r w:rsidRPr="003E779E">
        <w:rPr>
          <w:spacing w:val="48"/>
          <w:sz w:val="22"/>
          <w:szCs w:val="22"/>
        </w:rPr>
        <w:t xml:space="preserve"> </w:t>
      </w:r>
      <w:r w:rsidRPr="003E779E">
        <w:rPr>
          <w:sz w:val="22"/>
          <w:szCs w:val="22"/>
        </w:rPr>
        <w:t>205–210.</w:t>
      </w:r>
      <w:r w:rsidRPr="003E779E">
        <w:rPr>
          <w:spacing w:val="48"/>
          <w:sz w:val="22"/>
          <w:szCs w:val="22"/>
        </w:rPr>
        <w:t xml:space="preserve"> </w:t>
      </w:r>
      <w:r w:rsidRPr="003E779E">
        <w:rPr>
          <w:sz w:val="22"/>
          <w:szCs w:val="22"/>
        </w:rPr>
        <w:t>https://doi.org/10.5005/jp-journals-</w:t>
      </w:r>
      <w:r w:rsidRPr="003E779E">
        <w:rPr>
          <w:spacing w:val="-2"/>
          <w:sz w:val="22"/>
          <w:szCs w:val="22"/>
        </w:rPr>
        <w:t>10005-</w:t>
      </w:r>
    </w:p>
    <w:p w14:paraId="205AA451" w14:textId="77777777" w:rsidR="0069136C" w:rsidRPr="003E779E" w:rsidRDefault="0069136C" w:rsidP="007B686C">
      <w:pPr>
        <w:pStyle w:val="BodyText"/>
        <w:spacing w:before="1"/>
        <w:ind w:left="951"/>
        <w:jc w:val="left"/>
        <w:rPr>
          <w:sz w:val="22"/>
          <w:szCs w:val="22"/>
        </w:rPr>
      </w:pPr>
      <w:r w:rsidRPr="003E779E">
        <w:rPr>
          <w:spacing w:val="-4"/>
          <w:sz w:val="22"/>
          <w:szCs w:val="22"/>
        </w:rPr>
        <w:t>2397</w:t>
      </w:r>
    </w:p>
    <w:p w14:paraId="505E856D" w14:textId="77777777" w:rsidR="0069136C" w:rsidRPr="003E779E" w:rsidRDefault="0069136C" w:rsidP="007B686C">
      <w:pPr>
        <w:pStyle w:val="BodyText"/>
        <w:spacing w:before="180"/>
        <w:ind w:left="951" w:right="443" w:hanging="901"/>
        <w:rPr>
          <w:sz w:val="22"/>
          <w:szCs w:val="22"/>
        </w:rPr>
      </w:pPr>
      <w:r w:rsidRPr="003E779E">
        <w:rPr>
          <w:sz w:val="22"/>
          <w:szCs w:val="22"/>
        </w:rPr>
        <w:t>Akera, P., Kennedy, S., Schutte, A. E., Richmond, R., Hodgins, M., &amp; Lingam, R. (2023). Perceptions of oral health promotion in primary schools among health and education officials,</w:t>
      </w:r>
      <w:r w:rsidRPr="003E779E">
        <w:rPr>
          <w:spacing w:val="-15"/>
          <w:sz w:val="22"/>
          <w:szCs w:val="22"/>
        </w:rPr>
        <w:t xml:space="preserve"> </w:t>
      </w:r>
      <w:r w:rsidRPr="003E779E">
        <w:rPr>
          <w:sz w:val="22"/>
          <w:szCs w:val="22"/>
        </w:rPr>
        <w:t>community</w:t>
      </w:r>
      <w:r w:rsidRPr="003E779E">
        <w:rPr>
          <w:spacing w:val="-15"/>
          <w:sz w:val="22"/>
          <w:szCs w:val="22"/>
        </w:rPr>
        <w:t xml:space="preserve"> </w:t>
      </w:r>
      <w:r w:rsidRPr="003E779E">
        <w:rPr>
          <w:sz w:val="22"/>
          <w:szCs w:val="22"/>
        </w:rPr>
        <w:t>leaders,</w:t>
      </w:r>
      <w:r w:rsidRPr="003E779E">
        <w:rPr>
          <w:spacing w:val="-15"/>
          <w:sz w:val="22"/>
          <w:szCs w:val="22"/>
        </w:rPr>
        <w:t xml:space="preserve"> </w:t>
      </w:r>
      <w:r w:rsidRPr="003E779E">
        <w:rPr>
          <w:sz w:val="22"/>
          <w:szCs w:val="22"/>
        </w:rPr>
        <w:t>policy</w:t>
      </w:r>
      <w:r w:rsidRPr="003E779E">
        <w:rPr>
          <w:spacing w:val="-11"/>
          <w:sz w:val="22"/>
          <w:szCs w:val="22"/>
        </w:rPr>
        <w:t xml:space="preserve"> </w:t>
      </w:r>
      <w:r w:rsidRPr="003E779E">
        <w:rPr>
          <w:sz w:val="22"/>
          <w:szCs w:val="22"/>
        </w:rPr>
        <w:t>makers,</w:t>
      </w:r>
      <w:r w:rsidRPr="003E779E">
        <w:rPr>
          <w:spacing w:val="-15"/>
          <w:sz w:val="22"/>
          <w:szCs w:val="22"/>
        </w:rPr>
        <w:t xml:space="preserve"> </w:t>
      </w:r>
      <w:r w:rsidRPr="003E779E">
        <w:rPr>
          <w:sz w:val="22"/>
          <w:szCs w:val="22"/>
        </w:rPr>
        <w:t>teachers,</w:t>
      </w:r>
      <w:r w:rsidRPr="003E779E">
        <w:rPr>
          <w:spacing w:val="-15"/>
          <w:sz w:val="22"/>
          <w:szCs w:val="22"/>
        </w:rPr>
        <w:t xml:space="preserve"> </w:t>
      </w:r>
      <w:r w:rsidRPr="003E779E">
        <w:rPr>
          <w:sz w:val="22"/>
          <w:szCs w:val="22"/>
        </w:rPr>
        <w:t>and</w:t>
      </w:r>
      <w:r w:rsidRPr="003E779E">
        <w:rPr>
          <w:spacing w:val="-15"/>
          <w:sz w:val="22"/>
          <w:szCs w:val="22"/>
        </w:rPr>
        <w:t xml:space="preserve"> </w:t>
      </w:r>
      <w:r w:rsidRPr="003E779E">
        <w:rPr>
          <w:sz w:val="22"/>
          <w:szCs w:val="22"/>
        </w:rPr>
        <w:t>parents</w:t>
      </w:r>
      <w:r w:rsidRPr="003E779E">
        <w:rPr>
          <w:spacing w:val="-14"/>
          <w:sz w:val="22"/>
          <w:szCs w:val="22"/>
        </w:rPr>
        <w:t xml:space="preserve"> </w:t>
      </w:r>
      <w:r w:rsidRPr="003E779E">
        <w:rPr>
          <w:sz w:val="22"/>
          <w:szCs w:val="22"/>
        </w:rPr>
        <w:t>in</w:t>
      </w:r>
      <w:r w:rsidRPr="003E779E">
        <w:rPr>
          <w:spacing w:val="-15"/>
          <w:sz w:val="22"/>
          <w:szCs w:val="22"/>
        </w:rPr>
        <w:t xml:space="preserve"> </w:t>
      </w:r>
      <w:r w:rsidRPr="003E779E">
        <w:rPr>
          <w:sz w:val="22"/>
          <w:szCs w:val="22"/>
        </w:rPr>
        <w:t>Gulu</w:t>
      </w:r>
      <w:r w:rsidRPr="003E779E">
        <w:rPr>
          <w:spacing w:val="-15"/>
          <w:sz w:val="22"/>
          <w:szCs w:val="22"/>
        </w:rPr>
        <w:t xml:space="preserve"> </w:t>
      </w:r>
      <w:r w:rsidRPr="003E779E">
        <w:rPr>
          <w:sz w:val="22"/>
          <w:szCs w:val="22"/>
        </w:rPr>
        <w:t>district,</w:t>
      </w:r>
      <w:r w:rsidRPr="003E779E">
        <w:rPr>
          <w:spacing w:val="-7"/>
          <w:sz w:val="22"/>
          <w:szCs w:val="22"/>
        </w:rPr>
        <w:t xml:space="preserve"> </w:t>
      </w:r>
      <w:r w:rsidRPr="003E779E">
        <w:rPr>
          <w:sz w:val="22"/>
          <w:szCs w:val="22"/>
        </w:rPr>
        <w:t xml:space="preserve">northern Uganda: A qualitative study. PLOS ONE, 18(11), e0293761. </w:t>
      </w:r>
      <w:r w:rsidRPr="003E779E">
        <w:rPr>
          <w:spacing w:val="-2"/>
          <w:sz w:val="22"/>
          <w:szCs w:val="22"/>
        </w:rPr>
        <w:t>https://doi.org/10.1371/journal.pone.0293761</w:t>
      </w:r>
    </w:p>
    <w:p w14:paraId="553183CF" w14:textId="77777777" w:rsidR="0069136C" w:rsidRPr="003E779E" w:rsidRDefault="0069136C" w:rsidP="007B686C">
      <w:pPr>
        <w:pStyle w:val="BodyText"/>
        <w:spacing w:before="160"/>
        <w:ind w:left="951" w:right="446" w:hanging="901"/>
        <w:rPr>
          <w:sz w:val="22"/>
          <w:szCs w:val="22"/>
        </w:rPr>
      </w:pPr>
      <w:proofErr w:type="spellStart"/>
      <w:r w:rsidRPr="003E779E">
        <w:rPr>
          <w:sz w:val="22"/>
          <w:szCs w:val="22"/>
        </w:rPr>
        <w:t>Alaluusua</w:t>
      </w:r>
      <w:proofErr w:type="spellEnd"/>
      <w:r w:rsidRPr="003E779E">
        <w:rPr>
          <w:sz w:val="22"/>
          <w:szCs w:val="22"/>
        </w:rPr>
        <w:t xml:space="preserve">, S., Calderara, P. C., </w:t>
      </w:r>
      <w:proofErr w:type="spellStart"/>
      <w:r w:rsidRPr="003E779E">
        <w:rPr>
          <w:sz w:val="22"/>
          <w:szCs w:val="22"/>
        </w:rPr>
        <w:t>Gerthoux</w:t>
      </w:r>
      <w:proofErr w:type="spellEnd"/>
      <w:r w:rsidRPr="003E779E">
        <w:rPr>
          <w:sz w:val="22"/>
          <w:szCs w:val="22"/>
        </w:rPr>
        <w:t xml:space="preserve">, P. M., </w:t>
      </w:r>
      <w:proofErr w:type="spellStart"/>
      <w:r w:rsidRPr="003E779E">
        <w:rPr>
          <w:sz w:val="22"/>
          <w:szCs w:val="22"/>
        </w:rPr>
        <w:t>Lukinmaa</w:t>
      </w:r>
      <w:proofErr w:type="spellEnd"/>
      <w:r w:rsidRPr="003E779E">
        <w:rPr>
          <w:sz w:val="22"/>
          <w:szCs w:val="22"/>
        </w:rPr>
        <w:t xml:space="preserve">, P., </w:t>
      </w:r>
      <w:proofErr w:type="spellStart"/>
      <w:r w:rsidRPr="003E779E">
        <w:rPr>
          <w:sz w:val="22"/>
          <w:szCs w:val="22"/>
        </w:rPr>
        <w:t>Kovero</w:t>
      </w:r>
      <w:proofErr w:type="spellEnd"/>
      <w:r w:rsidRPr="003E779E">
        <w:rPr>
          <w:sz w:val="22"/>
          <w:szCs w:val="22"/>
        </w:rPr>
        <w:t xml:space="preserve">, O., Needham, L. L., Patterson, D. G., Tuomisto, J., &amp; </w:t>
      </w:r>
      <w:proofErr w:type="spellStart"/>
      <w:r w:rsidRPr="003E779E">
        <w:rPr>
          <w:sz w:val="22"/>
          <w:szCs w:val="22"/>
        </w:rPr>
        <w:t>Mocarelli</w:t>
      </w:r>
      <w:proofErr w:type="spellEnd"/>
      <w:r w:rsidRPr="003E779E">
        <w:rPr>
          <w:sz w:val="22"/>
          <w:szCs w:val="22"/>
        </w:rPr>
        <w:t xml:space="preserve">, P. (2004). Developmental dental aberrations after the dioxin accident in </w:t>
      </w:r>
      <w:r w:rsidRPr="003E779E">
        <w:rPr>
          <w:sz w:val="22"/>
          <w:szCs w:val="22"/>
        </w:rPr>
        <w:lastRenderedPageBreak/>
        <w:t>Seveso. Environmental Health Perspectives, 112(13), 1313– 1318. https://doi.org/10.1289/ehp.6920</w:t>
      </w:r>
    </w:p>
    <w:p w14:paraId="679A748A" w14:textId="77777777" w:rsidR="0069136C" w:rsidRPr="003E779E" w:rsidRDefault="0069136C" w:rsidP="007B686C">
      <w:pPr>
        <w:pStyle w:val="BodyText"/>
        <w:spacing w:before="161"/>
        <w:ind w:left="951" w:right="453" w:hanging="901"/>
        <w:rPr>
          <w:sz w:val="22"/>
          <w:szCs w:val="22"/>
        </w:rPr>
      </w:pPr>
      <w:r w:rsidRPr="003E779E">
        <w:rPr>
          <w:sz w:val="22"/>
          <w:szCs w:val="22"/>
        </w:rPr>
        <w:t xml:space="preserve">Al-Dahan, H. M., &amp; Ismael, S. A. (2023). Early childhood caries: parents’ knowledge, attitude and practice towards its prevention in refugee camps in Erbil, Iraq. BMC Oral Health, 23(1). </w:t>
      </w:r>
      <w:r w:rsidRPr="003E779E">
        <w:rPr>
          <w:spacing w:val="-2"/>
          <w:sz w:val="22"/>
          <w:szCs w:val="22"/>
        </w:rPr>
        <w:t>https://doi.org/10.1186/s12903-023-03516-8</w:t>
      </w:r>
    </w:p>
    <w:p w14:paraId="2B75B1E5" w14:textId="77777777" w:rsidR="0069136C" w:rsidRPr="003E779E" w:rsidRDefault="0069136C" w:rsidP="007B686C">
      <w:pPr>
        <w:pStyle w:val="BodyText"/>
        <w:spacing w:before="161"/>
        <w:ind w:left="951" w:right="446" w:hanging="901"/>
        <w:rPr>
          <w:sz w:val="22"/>
          <w:szCs w:val="22"/>
        </w:rPr>
      </w:pPr>
      <w:r w:rsidRPr="003E779E">
        <w:rPr>
          <w:sz w:val="22"/>
          <w:szCs w:val="22"/>
        </w:rPr>
        <w:t>Anthony, S. N., Zimba, K., &amp; Sadasivam, B. (2018). Impact of malocclusions on the Oral Health- Related Quality of Life of Early Adolescents in Ndola, Zambia. International Journal of Dentistry, 2018, 1–8. https://doi.org/10.1155/2018/7920973</w:t>
      </w:r>
    </w:p>
    <w:p w14:paraId="5D3656E9" w14:textId="77777777" w:rsidR="0069136C" w:rsidRPr="003E779E" w:rsidRDefault="0069136C" w:rsidP="007B686C">
      <w:pPr>
        <w:pStyle w:val="BodyText"/>
        <w:spacing w:before="156"/>
        <w:ind w:left="951" w:right="446" w:hanging="901"/>
        <w:rPr>
          <w:sz w:val="22"/>
          <w:szCs w:val="22"/>
        </w:rPr>
      </w:pPr>
      <w:r w:rsidRPr="003E779E">
        <w:rPr>
          <w:sz w:val="22"/>
          <w:szCs w:val="22"/>
        </w:rPr>
        <w:t>Aslan Ceylan, J., Aslan,</w:t>
      </w:r>
      <w:r w:rsidRPr="003E779E">
        <w:rPr>
          <w:spacing w:val="-3"/>
          <w:sz w:val="22"/>
          <w:szCs w:val="22"/>
        </w:rPr>
        <w:t xml:space="preserve"> </w:t>
      </w:r>
      <w:r w:rsidRPr="003E779E">
        <w:rPr>
          <w:sz w:val="22"/>
          <w:szCs w:val="22"/>
        </w:rPr>
        <w:t>Y., &amp;</w:t>
      </w:r>
      <w:r w:rsidRPr="003E779E">
        <w:rPr>
          <w:spacing w:val="-5"/>
          <w:sz w:val="22"/>
          <w:szCs w:val="22"/>
        </w:rPr>
        <w:t xml:space="preserve"> </w:t>
      </w:r>
      <w:proofErr w:type="spellStart"/>
      <w:r w:rsidRPr="003E779E">
        <w:rPr>
          <w:sz w:val="22"/>
          <w:szCs w:val="22"/>
        </w:rPr>
        <w:t>Ozcelik</w:t>
      </w:r>
      <w:proofErr w:type="spellEnd"/>
      <w:r w:rsidRPr="003E779E">
        <w:rPr>
          <w:sz w:val="22"/>
          <w:szCs w:val="22"/>
        </w:rPr>
        <w:t>, A. O. (2022). The effects of socioeconomic status, oral and dental health practices, and nutritional status on dental health in 12-year-old school children.</w:t>
      </w:r>
      <w:r w:rsidRPr="003E779E">
        <w:rPr>
          <w:spacing w:val="69"/>
          <w:sz w:val="22"/>
          <w:szCs w:val="22"/>
        </w:rPr>
        <w:t xml:space="preserve">    </w:t>
      </w:r>
      <w:r w:rsidRPr="003E779E">
        <w:rPr>
          <w:sz w:val="22"/>
          <w:szCs w:val="22"/>
        </w:rPr>
        <w:t>Egyptian</w:t>
      </w:r>
      <w:r w:rsidRPr="003E779E">
        <w:rPr>
          <w:spacing w:val="68"/>
          <w:sz w:val="22"/>
          <w:szCs w:val="22"/>
        </w:rPr>
        <w:t xml:space="preserve">    </w:t>
      </w:r>
      <w:r w:rsidRPr="003E779E">
        <w:rPr>
          <w:sz w:val="22"/>
          <w:szCs w:val="22"/>
        </w:rPr>
        <w:t>Pediatric</w:t>
      </w:r>
      <w:r w:rsidRPr="003E779E">
        <w:rPr>
          <w:spacing w:val="68"/>
          <w:sz w:val="22"/>
          <w:szCs w:val="22"/>
        </w:rPr>
        <w:t xml:space="preserve">    </w:t>
      </w:r>
      <w:r w:rsidRPr="003E779E">
        <w:rPr>
          <w:sz w:val="22"/>
          <w:szCs w:val="22"/>
        </w:rPr>
        <w:t>Association</w:t>
      </w:r>
      <w:r w:rsidRPr="003E779E">
        <w:rPr>
          <w:spacing w:val="68"/>
          <w:sz w:val="22"/>
          <w:szCs w:val="22"/>
        </w:rPr>
        <w:t xml:space="preserve">    </w:t>
      </w:r>
      <w:r w:rsidRPr="003E779E">
        <w:rPr>
          <w:sz w:val="22"/>
          <w:szCs w:val="22"/>
        </w:rPr>
        <w:t>Gazette,</w:t>
      </w:r>
      <w:r w:rsidRPr="003E779E">
        <w:rPr>
          <w:spacing w:val="68"/>
          <w:sz w:val="22"/>
          <w:szCs w:val="22"/>
        </w:rPr>
        <w:t xml:space="preserve">    </w:t>
      </w:r>
      <w:r w:rsidRPr="003E779E">
        <w:rPr>
          <w:sz w:val="22"/>
          <w:szCs w:val="22"/>
        </w:rPr>
        <w:t>70(1),</w:t>
      </w:r>
      <w:r w:rsidRPr="003E779E">
        <w:rPr>
          <w:spacing w:val="68"/>
          <w:sz w:val="22"/>
          <w:szCs w:val="22"/>
        </w:rPr>
        <w:t xml:space="preserve">    </w:t>
      </w:r>
      <w:r w:rsidRPr="003E779E">
        <w:rPr>
          <w:sz w:val="22"/>
          <w:szCs w:val="22"/>
        </w:rPr>
        <w:t>1-</w:t>
      </w:r>
      <w:r w:rsidRPr="003E779E">
        <w:rPr>
          <w:spacing w:val="-5"/>
          <w:sz w:val="22"/>
          <w:szCs w:val="22"/>
        </w:rPr>
        <w:t>10.</w:t>
      </w:r>
    </w:p>
    <w:p w14:paraId="08B115BE" w14:textId="77777777" w:rsidR="0069136C" w:rsidRPr="003E779E" w:rsidRDefault="0069136C" w:rsidP="007B686C">
      <w:pPr>
        <w:pStyle w:val="BodyText"/>
        <w:spacing w:before="2"/>
        <w:ind w:left="951"/>
        <w:jc w:val="left"/>
        <w:rPr>
          <w:sz w:val="22"/>
          <w:szCs w:val="22"/>
        </w:rPr>
      </w:pPr>
      <w:r w:rsidRPr="003E779E">
        <w:rPr>
          <w:spacing w:val="-2"/>
          <w:sz w:val="22"/>
          <w:szCs w:val="22"/>
        </w:rPr>
        <w:t>https://doi.org/10.1186/s43054-022-00104-</w:t>
      </w:r>
      <w:r w:rsidRPr="003E779E">
        <w:rPr>
          <w:spacing w:val="-10"/>
          <w:sz w:val="22"/>
          <w:szCs w:val="22"/>
        </w:rPr>
        <w:t>3</w:t>
      </w:r>
    </w:p>
    <w:p w14:paraId="0C9BDF7C" w14:textId="77777777" w:rsidR="0069136C" w:rsidRPr="003E779E" w:rsidRDefault="0069136C" w:rsidP="007B686C">
      <w:pPr>
        <w:pStyle w:val="BodyText"/>
        <w:spacing w:before="184"/>
        <w:ind w:left="951" w:right="448" w:hanging="901"/>
        <w:rPr>
          <w:sz w:val="22"/>
          <w:szCs w:val="22"/>
        </w:rPr>
      </w:pPr>
      <w:proofErr w:type="spellStart"/>
      <w:r w:rsidRPr="003E779E">
        <w:rPr>
          <w:sz w:val="22"/>
          <w:szCs w:val="22"/>
        </w:rPr>
        <w:t>Balasooriyan</w:t>
      </w:r>
      <w:proofErr w:type="spellEnd"/>
      <w:r w:rsidRPr="003E779E">
        <w:rPr>
          <w:sz w:val="22"/>
          <w:szCs w:val="22"/>
        </w:rPr>
        <w:t xml:space="preserve">, A., </w:t>
      </w:r>
      <w:proofErr w:type="spellStart"/>
      <w:r w:rsidRPr="003E779E">
        <w:rPr>
          <w:sz w:val="22"/>
          <w:szCs w:val="22"/>
        </w:rPr>
        <w:t>Dedding</w:t>
      </w:r>
      <w:proofErr w:type="spellEnd"/>
      <w:r w:rsidRPr="003E779E">
        <w:rPr>
          <w:sz w:val="22"/>
          <w:szCs w:val="22"/>
        </w:rPr>
        <w:t>, C., Bonifácio, C. C., &amp; Van Der Veen, M. H. (2022). Professionals’ perspectives</w:t>
      </w:r>
      <w:r w:rsidRPr="003E779E">
        <w:rPr>
          <w:spacing w:val="-2"/>
          <w:sz w:val="22"/>
          <w:szCs w:val="22"/>
        </w:rPr>
        <w:t xml:space="preserve"> </w:t>
      </w:r>
      <w:r w:rsidRPr="003E779E">
        <w:rPr>
          <w:sz w:val="22"/>
          <w:szCs w:val="22"/>
        </w:rPr>
        <w:t>on</w:t>
      </w:r>
      <w:r w:rsidRPr="003E779E">
        <w:rPr>
          <w:spacing w:val="-3"/>
          <w:sz w:val="22"/>
          <w:szCs w:val="22"/>
        </w:rPr>
        <w:t xml:space="preserve"> </w:t>
      </w:r>
      <w:r w:rsidRPr="003E779E">
        <w:rPr>
          <w:sz w:val="22"/>
          <w:szCs w:val="22"/>
        </w:rPr>
        <w:t>how to</w:t>
      </w:r>
      <w:r w:rsidRPr="003E779E">
        <w:rPr>
          <w:spacing w:val="-3"/>
          <w:sz w:val="22"/>
          <w:szCs w:val="22"/>
        </w:rPr>
        <w:t xml:space="preserve"> </w:t>
      </w:r>
      <w:r w:rsidRPr="003E779E">
        <w:rPr>
          <w:sz w:val="22"/>
          <w:szCs w:val="22"/>
        </w:rPr>
        <w:t>address</w:t>
      </w:r>
      <w:r w:rsidRPr="003E779E">
        <w:rPr>
          <w:spacing w:val="-2"/>
          <w:sz w:val="22"/>
          <w:szCs w:val="22"/>
        </w:rPr>
        <w:t xml:space="preserve"> </w:t>
      </w:r>
      <w:r w:rsidRPr="003E779E">
        <w:rPr>
          <w:sz w:val="22"/>
          <w:szCs w:val="22"/>
        </w:rPr>
        <w:t>persistent</w:t>
      </w:r>
      <w:r w:rsidRPr="003E779E">
        <w:rPr>
          <w:spacing w:val="-5"/>
          <w:sz w:val="22"/>
          <w:szCs w:val="22"/>
        </w:rPr>
        <w:t xml:space="preserve"> </w:t>
      </w:r>
      <w:r w:rsidRPr="003E779E">
        <w:rPr>
          <w:sz w:val="22"/>
          <w:szCs w:val="22"/>
        </w:rPr>
        <w:t>oral</w:t>
      </w:r>
      <w:r w:rsidRPr="003E779E">
        <w:rPr>
          <w:spacing w:val="-5"/>
          <w:sz w:val="22"/>
          <w:szCs w:val="22"/>
        </w:rPr>
        <w:t xml:space="preserve"> </w:t>
      </w:r>
      <w:r w:rsidRPr="003E779E">
        <w:rPr>
          <w:sz w:val="22"/>
          <w:szCs w:val="22"/>
        </w:rPr>
        <w:t>health inequality among</w:t>
      </w:r>
      <w:r w:rsidRPr="003E779E">
        <w:rPr>
          <w:spacing w:val="-3"/>
          <w:sz w:val="22"/>
          <w:szCs w:val="22"/>
        </w:rPr>
        <w:t xml:space="preserve"> </w:t>
      </w:r>
      <w:r w:rsidRPr="003E779E">
        <w:rPr>
          <w:sz w:val="22"/>
          <w:szCs w:val="22"/>
        </w:rPr>
        <w:t xml:space="preserve">young children: an exploratory multi-stakeholder analysis in a disadvantaged </w:t>
      </w:r>
      <w:proofErr w:type="spellStart"/>
      <w:r w:rsidRPr="003E779E">
        <w:rPr>
          <w:sz w:val="22"/>
          <w:szCs w:val="22"/>
        </w:rPr>
        <w:t>neighbourhood</w:t>
      </w:r>
      <w:proofErr w:type="spellEnd"/>
      <w:r w:rsidRPr="003E779E">
        <w:rPr>
          <w:sz w:val="22"/>
          <w:szCs w:val="22"/>
        </w:rPr>
        <w:t xml:space="preserve"> of Amsterdam, the Netherlands. BMC Oral Health, 22(1). https://doi.org/10.1186/s12903-022-02510-w</w:t>
      </w:r>
    </w:p>
    <w:p w14:paraId="52D95A22" w14:textId="77777777" w:rsidR="00740AFF" w:rsidRDefault="0069136C" w:rsidP="00740AFF">
      <w:pPr>
        <w:pStyle w:val="BodyText"/>
        <w:spacing w:before="158"/>
        <w:ind w:left="951" w:right="448" w:hanging="901"/>
        <w:rPr>
          <w:sz w:val="22"/>
          <w:szCs w:val="22"/>
        </w:rPr>
      </w:pPr>
      <w:r w:rsidRPr="003E779E">
        <w:rPr>
          <w:sz w:val="22"/>
          <w:szCs w:val="22"/>
        </w:rPr>
        <w:t>Brook, A. (2009). Multilevel complex interactions between genetic, epigenetic and environmental factors</w:t>
      </w:r>
      <w:r w:rsidRPr="003E779E">
        <w:rPr>
          <w:spacing w:val="-4"/>
          <w:sz w:val="22"/>
          <w:szCs w:val="22"/>
        </w:rPr>
        <w:t xml:space="preserve"> </w:t>
      </w:r>
      <w:r w:rsidRPr="003E779E">
        <w:rPr>
          <w:sz w:val="22"/>
          <w:szCs w:val="22"/>
        </w:rPr>
        <w:t>in</w:t>
      </w:r>
      <w:r w:rsidRPr="003E779E">
        <w:rPr>
          <w:spacing w:val="-5"/>
          <w:sz w:val="22"/>
          <w:szCs w:val="22"/>
        </w:rPr>
        <w:t xml:space="preserve"> </w:t>
      </w:r>
      <w:r w:rsidRPr="003E779E">
        <w:rPr>
          <w:sz w:val="22"/>
          <w:szCs w:val="22"/>
        </w:rPr>
        <w:t>the</w:t>
      </w:r>
      <w:r w:rsidRPr="003E779E">
        <w:rPr>
          <w:spacing w:val="-7"/>
          <w:sz w:val="22"/>
          <w:szCs w:val="22"/>
        </w:rPr>
        <w:t xml:space="preserve"> </w:t>
      </w:r>
      <w:proofErr w:type="spellStart"/>
      <w:r w:rsidRPr="003E779E">
        <w:rPr>
          <w:sz w:val="22"/>
          <w:szCs w:val="22"/>
        </w:rPr>
        <w:t>aetiology</w:t>
      </w:r>
      <w:proofErr w:type="spellEnd"/>
      <w:r w:rsidRPr="003E779E">
        <w:rPr>
          <w:spacing w:val="-5"/>
          <w:sz w:val="22"/>
          <w:szCs w:val="22"/>
        </w:rPr>
        <w:t xml:space="preserve"> </w:t>
      </w:r>
      <w:r w:rsidRPr="003E779E">
        <w:rPr>
          <w:sz w:val="22"/>
          <w:szCs w:val="22"/>
        </w:rPr>
        <w:t>of</w:t>
      </w:r>
      <w:r w:rsidRPr="003E779E">
        <w:rPr>
          <w:spacing w:val="-5"/>
          <w:sz w:val="22"/>
          <w:szCs w:val="22"/>
        </w:rPr>
        <w:t xml:space="preserve"> </w:t>
      </w:r>
      <w:r w:rsidRPr="003E779E">
        <w:rPr>
          <w:sz w:val="22"/>
          <w:szCs w:val="22"/>
        </w:rPr>
        <w:t>anomalies</w:t>
      </w:r>
      <w:r w:rsidRPr="003E779E">
        <w:rPr>
          <w:spacing w:val="-4"/>
          <w:sz w:val="22"/>
          <w:szCs w:val="22"/>
        </w:rPr>
        <w:t xml:space="preserve"> </w:t>
      </w:r>
      <w:r w:rsidRPr="003E779E">
        <w:rPr>
          <w:sz w:val="22"/>
          <w:szCs w:val="22"/>
        </w:rPr>
        <w:t>of</w:t>
      </w:r>
      <w:r w:rsidRPr="003E779E">
        <w:rPr>
          <w:spacing w:val="-5"/>
          <w:sz w:val="22"/>
          <w:szCs w:val="22"/>
        </w:rPr>
        <w:t xml:space="preserve"> </w:t>
      </w:r>
      <w:r w:rsidRPr="003E779E">
        <w:rPr>
          <w:sz w:val="22"/>
          <w:szCs w:val="22"/>
        </w:rPr>
        <w:t>dental</w:t>
      </w:r>
      <w:r w:rsidRPr="003E779E">
        <w:rPr>
          <w:spacing w:val="-7"/>
          <w:sz w:val="22"/>
          <w:szCs w:val="22"/>
        </w:rPr>
        <w:t xml:space="preserve"> </w:t>
      </w:r>
      <w:r w:rsidRPr="003E779E">
        <w:rPr>
          <w:sz w:val="22"/>
          <w:szCs w:val="22"/>
        </w:rPr>
        <w:t>development.</w:t>
      </w:r>
      <w:r w:rsidRPr="003E779E">
        <w:rPr>
          <w:spacing w:val="-5"/>
          <w:sz w:val="22"/>
          <w:szCs w:val="22"/>
        </w:rPr>
        <w:t xml:space="preserve"> </w:t>
      </w:r>
      <w:r w:rsidRPr="003E779E">
        <w:rPr>
          <w:sz w:val="22"/>
          <w:szCs w:val="22"/>
        </w:rPr>
        <w:t>Archives</w:t>
      </w:r>
      <w:r w:rsidRPr="003E779E">
        <w:rPr>
          <w:spacing w:val="-4"/>
          <w:sz w:val="22"/>
          <w:szCs w:val="22"/>
        </w:rPr>
        <w:t xml:space="preserve"> </w:t>
      </w:r>
      <w:r w:rsidRPr="003E779E">
        <w:rPr>
          <w:sz w:val="22"/>
          <w:szCs w:val="22"/>
        </w:rPr>
        <w:t>of</w:t>
      </w:r>
      <w:r w:rsidRPr="003E779E">
        <w:rPr>
          <w:spacing w:val="-5"/>
          <w:sz w:val="22"/>
          <w:szCs w:val="22"/>
        </w:rPr>
        <w:t xml:space="preserve"> </w:t>
      </w:r>
      <w:r w:rsidRPr="003E779E">
        <w:rPr>
          <w:sz w:val="22"/>
          <w:szCs w:val="22"/>
        </w:rPr>
        <w:t>Oral</w:t>
      </w:r>
      <w:r w:rsidRPr="003E779E">
        <w:rPr>
          <w:spacing w:val="-7"/>
          <w:sz w:val="22"/>
          <w:szCs w:val="22"/>
        </w:rPr>
        <w:t xml:space="preserve"> </w:t>
      </w:r>
      <w:r w:rsidRPr="003E779E">
        <w:rPr>
          <w:sz w:val="22"/>
          <w:szCs w:val="22"/>
        </w:rPr>
        <w:t>Biology,</w:t>
      </w:r>
      <w:r w:rsidRPr="003E779E">
        <w:rPr>
          <w:spacing w:val="-5"/>
          <w:sz w:val="22"/>
          <w:szCs w:val="22"/>
        </w:rPr>
        <w:t xml:space="preserve"> </w:t>
      </w:r>
      <w:r w:rsidRPr="003E779E">
        <w:rPr>
          <w:sz w:val="22"/>
          <w:szCs w:val="22"/>
        </w:rPr>
        <w:t xml:space="preserve">54, S3–S17. </w:t>
      </w:r>
      <w:hyperlink r:id="rId7" w:history="1">
        <w:r w:rsidR="00FE3BAE" w:rsidRPr="00FC76AB">
          <w:rPr>
            <w:rStyle w:val="Hyperlink"/>
            <w:sz w:val="22"/>
            <w:szCs w:val="22"/>
          </w:rPr>
          <w:t>https://doi.org/10.1016/j.archoralbio.2009.09.005</w:t>
        </w:r>
      </w:hyperlink>
    </w:p>
    <w:p w14:paraId="7763AC21" w14:textId="77777777" w:rsidR="0069136C" w:rsidRPr="003E779E" w:rsidRDefault="0069136C" w:rsidP="00292DFB">
      <w:pPr>
        <w:pStyle w:val="BodyText"/>
        <w:spacing w:before="158"/>
        <w:ind w:left="1440" w:right="448" w:hanging="1390"/>
        <w:rPr>
          <w:sz w:val="22"/>
          <w:szCs w:val="22"/>
        </w:rPr>
      </w:pPr>
      <w:r w:rsidRPr="003E779E">
        <w:rPr>
          <w:sz w:val="22"/>
          <w:szCs w:val="22"/>
        </w:rPr>
        <w:t>Dhamo,</w:t>
      </w:r>
      <w:r w:rsidRPr="003E779E">
        <w:rPr>
          <w:spacing w:val="-14"/>
          <w:sz w:val="22"/>
          <w:szCs w:val="22"/>
        </w:rPr>
        <w:t xml:space="preserve"> </w:t>
      </w:r>
      <w:r w:rsidRPr="003E779E">
        <w:rPr>
          <w:sz w:val="22"/>
          <w:szCs w:val="22"/>
        </w:rPr>
        <w:t>B.,</w:t>
      </w:r>
      <w:r w:rsidRPr="003E779E">
        <w:rPr>
          <w:spacing w:val="-12"/>
          <w:sz w:val="22"/>
          <w:szCs w:val="22"/>
        </w:rPr>
        <w:t xml:space="preserve"> </w:t>
      </w:r>
      <w:proofErr w:type="spellStart"/>
      <w:r w:rsidRPr="003E779E">
        <w:rPr>
          <w:sz w:val="22"/>
          <w:szCs w:val="22"/>
        </w:rPr>
        <w:t>Miliku</w:t>
      </w:r>
      <w:proofErr w:type="spellEnd"/>
      <w:r w:rsidRPr="003E779E">
        <w:rPr>
          <w:sz w:val="22"/>
          <w:szCs w:val="22"/>
        </w:rPr>
        <w:t>,</w:t>
      </w:r>
      <w:r w:rsidRPr="003E779E">
        <w:rPr>
          <w:spacing w:val="-12"/>
          <w:sz w:val="22"/>
          <w:szCs w:val="22"/>
        </w:rPr>
        <w:t xml:space="preserve"> </w:t>
      </w:r>
      <w:r w:rsidRPr="003E779E">
        <w:rPr>
          <w:sz w:val="22"/>
          <w:szCs w:val="22"/>
        </w:rPr>
        <w:t>K.,</w:t>
      </w:r>
      <w:r w:rsidRPr="003E779E">
        <w:rPr>
          <w:spacing w:val="-7"/>
          <w:sz w:val="22"/>
          <w:szCs w:val="22"/>
        </w:rPr>
        <w:t xml:space="preserve"> </w:t>
      </w:r>
      <w:r w:rsidRPr="003E779E">
        <w:rPr>
          <w:sz w:val="22"/>
          <w:szCs w:val="22"/>
        </w:rPr>
        <w:t>Voortman,</w:t>
      </w:r>
      <w:r w:rsidRPr="003E779E">
        <w:rPr>
          <w:spacing w:val="-7"/>
          <w:sz w:val="22"/>
          <w:szCs w:val="22"/>
        </w:rPr>
        <w:t xml:space="preserve"> </w:t>
      </w:r>
      <w:r w:rsidRPr="003E779E">
        <w:rPr>
          <w:sz w:val="22"/>
          <w:szCs w:val="22"/>
        </w:rPr>
        <w:t>T.,</w:t>
      </w:r>
      <w:r w:rsidRPr="003E779E">
        <w:rPr>
          <w:spacing w:val="-7"/>
          <w:sz w:val="22"/>
          <w:szCs w:val="22"/>
        </w:rPr>
        <w:t xml:space="preserve"> </w:t>
      </w:r>
      <w:r w:rsidRPr="003E779E">
        <w:rPr>
          <w:sz w:val="22"/>
          <w:szCs w:val="22"/>
        </w:rPr>
        <w:t>Tiemeier,</w:t>
      </w:r>
      <w:r w:rsidRPr="003E779E">
        <w:rPr>
          <w:spacing w:val="-11"/>
          <w:sz w:val="22"/>
          <w:szCs w:val="22"/>
        </w:rPr>
        <w:t xml:space="preserve"> </w:t>
      </w:r>
      <w:r w:rsidRPr="003E779E">
        <w:rPr>
          <w:sz w:val="22"/>
          <w:szCs w:val="22"/>
        </w:rPr>
        <w:t>H.,</w:t>
      </w:r>
      <w:r w:rsidRPr="003E779E">
        <w:rPr>
          <w:spacing w:val="-12"/>
          <w:sz w:val="22"/>
          <w:szCs w:val="22"/>
        </w:rPr>
        <w:t xml:space="preserve"> </w:t>
      </w:r>
      <w:proofErr w:type="spellStart"/>
      <w:r w:rsidRPr="003E779E">
        <w:rPr>
          <w:sz w:val="22"/>
          <w:szCs w:val="22"/>
        </w:rPr>
        <w:t>Jaddoe</w:t>
      </w:r>
      <w:proofErr w:type="spellEnd"/>
      <w:r w:rsidRPr="003E779E">
        <w:rPr>
          <w:sz w:val="22"/>
          <w:szCs w:val="22"/>
        </w:rPr>
        <w:t>,</w:t>
      </w:r>
      <w:r w:rsidRPr="003E779E">
        <w:rPr>
          <w:spacing w:val="-12"/>
          <w:sz w:val="22"/>
          <w:szCs w:val="22"/>
        </w:rPr>
        <w:t xml:space="preserve"> </w:t>
      </w:r>
      <w:r w:rsidRPr="003E779E">
        <w:rPr>
          <w:sz w:val="22"/>
          <w:szCs w:val="22"/>
        </w:rPr>
        <w:t>V.</w:t>
      </w:r>
      <w:r w:rsidRPr="003E779E">
        <w:rPr>
          <w:spacing w:val="-7"/>
          <w:sz w:val="22"/>
          <w:szCs w:val="22"/>
        </w:rPr>
        <w:t xml:space="preserve"> </w:t>
      </w:r>
      <w:r w:rsidRPr="003E779E">
        <w:rPr>
          <w:sz w:val="22"/>
          <w:szCs w:val="22"/>
        </w:rPr>
        <w:t>W.,</w:t>
      </w:r>
      <w:r w:rsidRPr="003E779E">
        <w:rPr>
          <w:spacing w:val="-12"/>
          <w:sz w:val="22"/>
          <w:szCs w:val="22"/>
        </w:rPr>
        <w:t xml:space="preserve"> </w:t>
      </w:r>
      <w:proofErr w:type="spellStart"/>
      <w:r w:rsidRPr="003E779E">
        <w:rPr>
          <w:sz w:val="22"/>
          <w:szCs w:val="22"/>
        </w:rPr>
        <w:t>Wolvius</w:t>
      </w:r>
      <w:proofErr w:type="spellEnd"/>
      <w:r w:rsidRPr="003E779E">
        <w:rPr>
          <w:sz w:val="22"/>
          <w:szCs w:val="22"/>
        </w:rPr>
        <w:t>,</w:t>
      </w:r>
      <w:r w:rsidRPr="003E779E">
        <w:rPr>
          <w:spacing w:val="-7"/>
          <w:sz w:val="22"/>
          <w:szCs w:val="22"/>
        </w:rPr>
        <w:t xml:space="preserve"> </w:t>
      </w:r>
      <w:r w:rsidRPr="003E779E">
        <w:rPr>
          <w:sz w:val="22"/>
          <w:szCs w:val="22"/>
        </w:rPr>
        <w:t>E.</w:t>
      </w:r>
      <w:r w:rsidRPr="003E779E">
        <w:rPr>
          <w:spacing w:val="-12"/>
          <w:sz w:val="22"/>
          <w:szCs w:val="22"/>
        </w:rPr>
        <w:t xml:space="preserve"> </w:t>
      </w:r>
      <w:r w:rsidRPr="003E779E">
        <w:rPr>
          <w:sz w:val="22"/>
          <w:szCs w:val="22"/>
        </w:rPr>
        <w:t>B.,</w:t>
      </w:r>
      <w:r w:rsidRPr="003E779E">
        <w:rPr>
          <w:spacing w:val="-7"/>
          <w:sz w:val="22"/>
          <w:szCs w:val="22"/>
        </w:rPr>
        <w:t xml:space="preserve"> </w:t>
      </w:r>
      <w:r w:rsidRPr="003E779E">
        <w:rPr>
          <w:sz w:val="22"/>
          <w:szCs w:val="22"/>
        </w:rPr>
        <w:t>&amp;</w:t>
      </w:r>
      <w:r w:rsidRPr="003E779E">
        <w:rPr>
          <w:spacing w:val="-12"/>
          <w:sz w:val="22"/>
          <w:szCs w:val="22"/>
        </w:rPr>
        <w:t xml:space="preserve"> </w:t>
      </w:r>
      <w:proofErr w:type="spellStart"/>
      <w:r w:rsidRPr="003E779E">
        <w:rPr>
          <w:spacing w:val="-2"/>
          <w:sz w:val="22"/>
          <w:szCs w:val="22"/>
        </w:rPr>
        <w:t>Ongkosuwito</w:t>
      </w:r>
      <w:proofErr w:type="spellEnd"/>
      <w:r w:rsidRPr="003E779E">
        <w:rPr>
          <w:spacing w:val="-2"/>
          <w:sz w:val="22"/>
          <w:szCs w:val="22"/>
        </w:rPr>
        <w:t>,</w:t>
      </w:r>
    </w:p>
    <w:p w14:paraId="45CF6FC4" w14:textId="77777777" w:rsidR="00740AFF" w:rsidRDefault="0069136C" w:rsidP="00292DFB">
      <w:pPr>
        <w:pStyle w:val="BodyText"/>
        <w:spacing w:before="24"/>
        <w:ind w:left="1440" w:right="456" w:hanging="1390"/>
        <w:rPr>
          <w:sz w:val="22"/>
          <w:szCs w:val="22"/>
        </w:rPr>
      </w:pPr>
      <w:r w:rsidRPr="003E779E">
        <w:rPr>
          <w:sz w:val="22"/>
          <w:szCs w:val="22"/>
        </w:rPr>
        <w:t>E.</w:t>
      </w:r>
      <w:r w:rsidRPr="003E779E">
        <w:rPr>
          <w:spacing w:val="65"/>
          <w:sz w:val="22"/>
          <w:szCs w:val="22"/>
        </w:rPr>
        <w:t xml:space="preserve"> </w:t>
      </w:r>
      <w:r w:rsidRPr="003E779E">
        <w:rPr>
          <w:sz w:val="22"/>
          <w:szCs w:val="22"/>
        </w:rPr>
        <w:t>M.</w:t>
      </w:r>
      <w:r w:rsidRPr="003E779E">
        <w:rPr>
          <w:spacing w:val="68"/>
          <w:sz w:val="22"/>
          <w:szCs w:val="22"/>
        </w:rPr>
        <w:t xml:space="preserve"> </w:t>
      </w:r>
      <w:r w:rsidRPr="003E779E">
        <w:rPr>
          <w:sz w:val="22"/>
          <w:szCs w:val="22"/>
        </w:rPr>
        <w:t>(2019).</w:t>
      </w:r>
      <w:r w:rsidRPr="003E779E">
        <w:rPr>
          <w:spacing w:val="68"/>
          <w:sz w:val="22"/>
          <w:szCs w:val="22"/>
        </w:rPr>
        <w:t xml:space="preserve"> </w:t>
      </w:r>
      <w:r w:rsidRPr="003E779E">
        <w:rPr>
          <w:sz w:val="22"/>
          <w:szCs w:val="22"/>
        </w:rPr>
        <w:t>The</w:t>
      </w:r>
      <w:r w:rsidRPr="003E779E">
        <w:rPr>
          <w:spacing w:val="67"/>
          <w:sz w:val="22"/>
          <w:szCs w:val="22"/>
        </w:rPr>
        <w:t xml:space="preserve"> </w:t>
      </w:r>
      <w:r w:rsidRPr="003E779E">
        <w:rPr>
          <w:sz w:val="22"/>
          <w:szCs w:val="22"/>
        </w:rPr>
        <w:t>Associations</w:t>
      </w:r>
      <w:r w:rsidRPr="003E779E">
        <w:rPr>
          <w:spacing w:val="70"/>
          <w:sz w:val="22"/>
          <w:szCs w:val="22"/>
        </w:rPr>
        <w:t xml:space="preserve"> </w:t>
      </w:r>
      <w:r w:rsidRPr="003E779E">
        <w:rPr>
          <w:sz w:val="22"/>
          <w:szCs w:val="22"/>
        </w:rPr>
        <w:t>of</w:t>
      </w:r>
      <w:r w:rsidRPr="003E779E">
        <w:rPr>
          <w:spacing w:val="68"/>
          <w:sz w:val="22"/>
          <w:szCs w:val="22"/>
        </w:rPr>
        <w:t xml:space="preserve"> </w:t>
      </w:r>
      <w:r w:rsidRPr="003E779E">
        <w:rPr>
          <w:sz w:val="22"/>
          <w:szCs w:val="22"/>
        </w:rPr>
        <w:t>Maternal</w:t>
      </w:r>
      <w:r w:rsidRPr="003E779E">
        <w:rPr>
          <w:spacing w:val="70"/>
          <w:sz w:val="22"/>
          <w:szCs w:val="22"/>
        </w:rPr>
        <w:t xml:space="preserve"> </w:t>
      </w:r>
      <w:r w:rsidRPr="003E779E">
        <w:rPr>
          <w:sz w:val="22"/>
          <w:szCs w:val="22"/>
        </w:rPr>
        <w:t>and</w:t>
      </w:r>
      <w:r w:rsidRPr="003E779E">
        <w:rPr>
          <w:spacing w:val="73"/>
          <w:sz w:val="22"/>
          <w:szCs w:val="22"/>
        </w:rPr>
        <w:t xml:space="preserve"> </w:t>
      </w:r>
      <w:r w:rsidRPr="003E779E">
        <w:rPr>
          <w:sz w:val="22"/>
          <w:szCs w:val="22"/>
        </w:rPr>
        <w:t>Neonatal</w:t>
      </w:r>
      <w:r w:rsidRPr="003E779E">
        <w:rPr>
          <w:spacing w:val="67"/>
          <w:sz w:val="22"/>
          <w:szCs w:val="22"/>
        </w:rPr>
        <w:t xml:space="preserve"> </w:t>
      </w:r>
      <w:r w:rsidRPr="003E779E">
        <w:rPr>
          <w:sz w:val="22"/>
          <w:szCs w:val="22"/>
        </w:rPr>
        <w:t>Vitamin</w:t>
      </w:r>
      <w:r w:rsidRPr="003E779E">
        <w:rPr>
          <w:spacing w:val="73"/>
          <w:sz w:val="22"/>
          <w:szCs w:val="22"/>
        </w:rPr>
        <w:t xml:space="preserve"> </w:t>
      </w:r>
      <w:r w:rsidRPr="003E779E">
        <w:rPr>
          <w:sz w:val="22"/>
          <w:szCs w:val="22"/>
        </w:rPr>
        <w:t>D</w:t>
      </w:r>
      <w:r w:rsidRPr="003E779E">
        <w:rPr>
          <w:spacing w:val="70"/>
          <w:sz w:val="22"/>
          <w:szCs w:val="22"/>
        </w:rPr>
        <w:t xml:space="preserve"> </w:t>
      </w:r>
      <w:r w:rsidRPr="003E779E">
        <w:rPr>
          <w:sz w:val="22"/>
          <w:szCs w:val="22"/>
        </w:rPr>
        <w:t>with</w:t>
      </w:r>
      <w:r w:rsidRPr="003E779E">
        <w:rPr>
          <w:spacing w:val="68"/>
          <w:sz w:val="22"/>
          <w:szCs w:val="22"/>
        </w:rPr>
        <w:t xml:space="preserve"> </w:t>
      </w:r>
      <w:r w:rsidRPr="003E779E">
        <w:rPr>
          <w:spacing w:val="-2"/>
          <w:sz w:val="22"/>
          <w:szCs w:val="22"/>
        </w:rPr>
        <w:t>Dental</w:t>
      </w:r>
      <w:r w:rsidR="00FE3BAE">
        <w:rPr>
          <w:sz w:val="22"/>
          <w:szCs w:val="22"/>
        </w:rPr>
        <w:t xml:space="preserve"> </w:t>
      </w:r>
      <w:r w:rsidR="00A71C0B" w:rsidRPr="003E779E">
        <w:rPr>
          <w:spacing w:val="-2"/>
          <w:sz w:val="22"/>
          <w:szCs w:val="22"/>
        </w:rPr>
        <w:t>Development</w:t>
      </w:r>
      <w:r w:rsidR="00A71C0B" w:rsidRPr="003E779E">
        <w:rPr>
          <w:sz w:val="22"/>
          <w:szCs w:val="22"/>
        </w:rPr>
        <w:tab/>
      </w:r>
      <w:r w:rsidR="00A71C0B" w:rsidRPr="003E779E">
        <w:rPr>
          <w:spacing w:val="-6"/>
          <w:sz w:val="22"/>
          <w:szCs w:val="22"/>
        </w:rPr>
        <w:t>in</w:t>
      </w:r>
      <w:r w:rsidR="00FE3BAE">
        <w:rPr>
          <w:sz w:val="22"/>
          <w:szCs w:val="22"/>
        </w:rPr>
        <w:t xml:space="preserve"> </w:t>
      </w:r>
      <w:r w:rsidR="00A71C0B" w:rsidRPr="003E779E">
        <w:rPr>
          <w:spacing w:val="-2"/>
          <w:sz w:val="22"/>
          <w:szCs w:val="22"/>
        </w:rPr>
        <w:t>Childhood.</w:t>
      </w:r>
      <w:r w:rsidR="00A71C0B" w:rsidRPr="003E779E">
        <w:rPr>
          <w:sz w:val="22"/>
          <w:szCs w:val="22"/>
        </w:rPr>
        <w:tab/>
      </w:r>
      <w:r w:rsidR="00A71C0B" w:rsidRPr="003E779E">
        <w:rPr>
          <w:spacing w:val="-2"/>
          <w:sz w:val="22"/>
          <w:szCs w:val="22"/>
        </w:rPr>
        <w:t>Current</w:t>
      </w:r>
      <w:r w:rsidR="00A71C0B" w:rsidRPr="003E779E">
        <w:rPr>
          <w:sz w:val="22"/>
          <w:szCs w:val="22"/>
        </w:rPr>
        <w:tab/>
      </w:r>
      <w:r w:rsidR="00A71C0B" w:rsidRPr="003E779E">
        <w:rPr>
          <w:spacing w:val="-2"/>
          <w:sz w:val="22"/>
          <w:szCs w:val="22"/>
        </w:rPr>
        <w:t>Developments</w:t>
      </w:r>
      <w:r w:rsidR="00A71C0B" w:rsidRPr="003E779E">
        <w:rPr>
          <w:sz w:val="22"/>
          <w:szCs w:val="22"/>
        </w:rPr>
        <w:tab/>
      </w:r>
      <w:r w:rsidR="00A71C0B" w:rsidRPr="003E779E">
        <w:rPr>
          <w:spacing w:val="-6"/>
          <w:sz w:val="22"/>
          <w:szCs w:val="22"/>
        </w:rPr>
        <w:t>in</w:t>
      </w:r>
      <w:r w:rsidR="00A71C0B" w:rsidRPr="003E779E">
        <w:rPr>
          <w:sz w:val="22"/>
          <w:szCs w:val="22"/>
        </w:rPr>
        <w:tab/>
      </w:r>
      <w:r w:rsidR="00A71C0B" w:rsidRPr="003E779E">
        <w:rPr>
          <w:spacing w:val="-2"/>
          <w:sz w:val="22"/>
          <w:szCs w:val="22"/>
        </w:rPr>
        <w:t>Nutrition,</w:t>
      </w:r>
      <w:r w:rsidR="00A71C0B" w:rsidRPr="003E779E">
        <w:rPr>
          <w:sz w:val="22"/>
          <w:szCs w:val="22"/>
        </w:rPr>
        <w:tab/>
      </w:r>
      <w:r w:rsidR="00A71C0B" w:rsidRPr="003E779E">
        <w:rPr>
          <w:spacing w:val="-2"/>
          <w:sz w:val="22"/>
          <w:szCs w:val="22"/>
        </w:rPr>
        <w:t>3(4),</w:t>
      </w:r>
      <w:r w:rsidR="00A71C0B" w:rsidRPr="003E779E">
        <w:rPr>
          <w:sz w:val="22"/>
          <w:szCs w:val="22"/>
        </w:rPr>
        <w:tab/>
      </w:r>
      <w:r w:rsidR="00A71C0B" w:rsidRPr="003E779E">
        <w:rPr>
          <w:spacing w:val="-2"/>
          <w:sz w:val="22"/>
          <w:szCs w:val="22"/>
        </w:rPr>
        <w:t xml:space="preserve">nzy100. </w:t>
      </w:r>
      <w:hyperlink r:id="rId8" w:history="1">
        <w:r w:rsidR="00175C0B" w:rsidRPr="00FC76AB">
          <w:rPr>
            <w:rStyle w:val="Hyperlink"/>
            <w:spacing w:val="-2"/>
            <w:sz w:val="22"/>
            <w:szCs w:val="22"/>
          </w:rPr>
          <w:t>https://doi.org/10.1093/cdn/nzy100</w:t>
        </w:r>
      </w:hyperlink>
    </w:p>
    <w:p w14:paraId="41FF7CC2" w14:textId="77777777" w:rsidR="00175C0B" w:rsidRPr="003E779E" w:rsidRDefault="00175C0B" w:rsidP="00292DFB">
      <w:pPr>
        <w:pStyle w:val="BodyText"/>
        <w:spacing w:before="24"/>
        <w:ind w:left="1440" w:right="456" w:hanging="1390"/>
        <w:rPr>
          <w:sz w:val="22"/>
          <w:szCs w:val="22"/>
        </w:rPr>
      </w:pPr>
      <w:r w:rsidRPr="00FE3BAE">
        <w:rPr>
          <w:rFonts w:eastAsiaTheme="minorHAnsi"/>
          <w:iCs/>
        </w:rPr>
        <w:t xml:space="preserve">Dunn EC, Mountain RV, Davis KA, Shaffer I, Smith ADAC, </w:t>
      </w:r>
      <w:proofErr w:type="spellStart"/>
      <w:r w:rsidRPr="00FE3BAE">
        <w:rPr>
          <w:rFonts w:eastAsiaTheme="minorHAnsi"/>
          <w:iCs/>
        </w:rPr>
        <w:t>Roubinov</w:t>
      </w:r>
      <w:proofErr w:type="spellEnd"/>
      <w:r w:rsidRPr="00FE3BAE">
        <w:rPr>
          <w:rFonts w:eastAsiaTheme="minorHAnsi"/>
          <w:iCs/>
        </w:rPr>
        <w:t xml:space="preserve"> DS, Den </w:t>
      </w:r>
      <w:proofErr w:type="spellStart"/>
      <w:r w:rsidRPr="00FE3BAE">
        <w:rPr>
          <w:rFonts w:eastAsiaTheme="minorHAnsi"/>
          <w:iCs/>
        </w:rPr>
        <w:t>Besten</w:t>
      </w:r>
      <w:proofErr w:type="spellEnd"/>
      <w:r w:rsidRPr="00FE3BAE">
        <w:rPr>
          <w:rFonts w:eastAsiaTheme="minorHAnsi"/>
          <w:iCs/>
        </w:rPr>
        <w:t xml:space="preserve"> P, Bidlack FB and</w:t>
      </w:r>
      <w:r w:rsidR="00FE3BAE" w:rsidRPr="00FE3BAE">
        <w:rPr>
          <w:rFonts w:eastAsiaTheme="minorHAnsi"/>
          <w:iCs/>
        </w:rPr>
        <w:t xml:space="preserve"> </w:t>
      </w:r>
      <w:r w:rsidRPr="00FE3BAE">
        <w:rPr>
          <w:rFonts w:eastAsiaTheme="minorHAnsi"/>
          <w:iCs/>
        </w:rPr>
        <w:t xml:space="preserve">Boyce WT (2022) Association Between Measures Derived From Children’s Primary Exfoliated Teeth and Psychopathology Symptoms: Results From a Community-Based Study. Front. Dent. Med. 3:803364. </w:t>
      </w:r>
      <w:proofErr w:type="spellStart"/>
      <w:r w:rsidRPr="00FE3BAE">
        <w:rPr>
          <w:rFonts w:eastAsiaTheme="minorHAnsi"/>
          <w:iCs/>
          <w:sz w:val="22"/>
          <w:szCs w:val="22"/>
        </w:rPr>
        <w:t>doi</w:t>
      </w:r>
      <w:proofErr w:type="spellEnd"/>
      <w:r w:rsidRPr="00FE3BAE">
        <w:rPr>
          <w:rFonts w:eastAsiaTheme="minorHAnsi"/>
          <w:iCs/>
          <w:sz w:val="22"/>
          <w:szCs w:val="22"/>
        </w:rPr>
        <w:t>: 10.3389/fdmed.2022.80336</w:t>
      </w:r>
    </w:p>
    <w:p w14:paraId="0161EE0E" w14:textId="77777777" w:rsidR="00A71C0B" w:rsidRPr="003E779E" w:rsidRDefault="00A71C0B" w:rsidP="007B686C">
      <w:pPr>
        <w:pStyle w:val="BodyText"/>
        <w:spacing w:before="154"/>
        <w:ind w:left="951" w:right="448" w:hanging="901"/>
        <w:rPr>
          <w:sz w:val="22"/>
          <w:szCs w:val="22"/>
        </w:rPr>
      </w:pPr>
      <w:r w:rsidRPr="003E779E">
        <w:rPr>
          <w:sz w:val="22"/>
          <w:szCs w:val="22"/>
        </w:rPr>
        <w:t>Gargano, L., Mason, M. K., &amp; Northridge, M. E. (2019). Advancing Oral Health Equity Through School-Based</w:t>
      </w:r>
      <w:r w:rsidRPr="003E779E">
        <w:rPr>
          <w:spacing w:val="-15"/>
          <w:sz w:val="22"/>
          <w:szCs w:val="22"/>
        </w:rPr>
        <w:t xml:space="preserve"> </w:t>
      </w:r>
      <w:r w:rsidRPr="003E779E">
        <w:rPr>
          <w:sz w:val="22"/>
          <w:szCs w:val="22"/>
        </w:rPr>
        <w:t>Oral</w:t>
      </w:r>
      <w:r w:rsidRPr="003E779E">
        <w:rPr>
          <w:spacing w:val="-15"/>
          <w:sz w:val="22"/>
          <w:szCs w:val="22"/>
        </w:rPr>
        <w:t xml:space="preserve"> </w:t>
      </w:r>
      <w:r w:rsidRPr="003E779E">
        <w:rPr>
          <w:sz w:val="22"/>
          <w:szCs w:val="22"/>
        </w:rPr>
        <w:t>Health</w:t>
      </w:r>
      <w:r w:rsidRPr="003E779E">
        <w:rPr>
          <w:spacing w:val="-15"/>
          <w:sz w:val="22"/>
          <w:szCs w:val="22"/>
        </w:rPr>
        <w:t xml:space="preserve"> </w:t>
      </w:r>
      <w:r w:rsidRPr="003E779E">
        <w:rPr>
          <w:sz w:val="22"/>
          <w:szCs w:val="22"/>
        </w:rPr>
        <w:t>Programs:</w:t>
      </w:r>
      <w:r w:rsidRPr="003E779E">
        <w:rPr>
          <w:spacing w:val="-15"/>
          <w:sz w:val="22"/>
          <w:szCs w:val="22"/>
        </w:rPr>
        <w:t xml:space="preserve"> </w:t>
      </w:r>
      <w:r w:rsidRPr="003E779E">
        <w:rPr>
          <w:sz w:val="22"/>
          <w:szCs w:val="22"/>
        </w:rPr>
        <w:t>An</w:t>
      </w:r>
      <w:r w:rsidRPr="003E779E">
        <w:rPr>
          <w:spacing w:val="-15"/>
          <w:sz w:val="22"/>
          <w:szCs w:val="22"/>
        </w:rPr>
        <w:t xml:space="preserve"> </w:t>
      </w:r>
      <w:r w:rsidRPr="003E779E">
        <w:rPr>
          <w:sz w:val="22"/>
          <w:szCs w:val="22"/>
        </w:rPr>
        <w:t>Ecological</w:t>
      </w:r>
      <w:r w:rsidRPr="003E779E">
        <w:rPr>
          <w:spacing w:val="-15"/>
          <w:sz w:val="22"/>
          <w:szCs w:val="22"/>
        </w:rPr>
        <w:t xml:space="preserve"> </w:t>
      </w:r>
      <w:r w:rsidRPr="003E779E">
        <w:rPr>
          <w:sz w:val="22"/>
          <w:szCs w:val="22"/>
        </w:rPr>
        <w:t>Model</w:t>
      </w:r>
      <w:r w:rsidRPr="003E779E">
        <w:rPr>
          <w:spacing w:val="-15"/>
          <w:sz w:val="22"/>
          <w:szCs w:val="22"/>
        </w:rPr>
        <w:t xml:space="preserve"> </w:t>
      </w:r>
      <w:r w:rsidRPr="003E779E">
        <w:rPr>
          <w:sz w:val="22"/>
          <w:szCs w:val="22"/>
        </w:rPr>
        <w:t>and</w:t>
      </w:r>
      <w:r w:rsidRPr="003E779E">
        <w:rPr>
          <w:spacing w:val="-15"/>
          <w:sz w:val="22"/>
          <w:szCs w:val="22"/>
        </w:rPr>
        <w:t xml:space="preserve"> </w:t>
      </w:r>
      <w:r w:rsidRPr="003E779E">
        <w:rPr>
          <w:sz w:val="22"/>
          <w:szCs w:val="22"/>
        </w:rPr>
        <w:t>Review.</w:t>
      </w:r>
      <w:r w:rsidRPr="003E779E">
        <w:rPr>
          <w:spacing w:val="-15"/>
          <w:sz w:val="22"/>
          <w:szCs w:val="22"/>
        </w:rPr>
        <w:t xml:space="preserve"> </w:t>
      </w:r>
      <w:r w:rsidRPr="003E779E">
        <w:rPr>
          <w:sz w:val="22"/>
          <w:szCs w:val="22"/>
        </w:rPr>
        <w:t>Frontiers</w:t>
      </w:r>
      <w:r w:rsidRPr="003E779E">
        <w:rPr>
          <w:spacing w:val="-15"/>
          <w:sz w:val="22"/>
          <w:szCs w:val="22"/>
        </w:rPr>
        <w:t xml:space="preserve"> </w:t>
      </w:r>
      <w:r w:rsidRPr="003E779E">
        <w:rPr>
          <w:sz w:val="22"/>
          <w:szCs w:val="22"/>
        </w:rPr>
        <w:t>in</w:t>
      </w:r>
      <w:r w:rsidRPr="003E779E">
        <w:rPr>
          <w:spacing w:val="-15"/>
          <w:sz w:val="22"/>
          <w:szCs w:val="22"/>
        </w:rPr>
        <w:t xml:space="preserve"> </w:t>
      </w:r>
      <w:r w:rsidRPr="003E779E">
        <w:rPr>
          <w:sz w:val="22"/>
          <w:szCs w:val="22"/>
        </w:rPr>
        <w:t>Public Health, 7. https://doi.org/10.3389/fpubh.2019.00359</w:t>
      </w:r>
    </w:p>
    <w:p w14:paraId="05828111" w14:textId="77777777" w:rsidR="00AE5772" w:rsidRDefault="00A71C0B" w:rsidP="00AE5772">
      <w:pPr>
        <w:pStyle w:val="BodyText"/>
        <w:spacing w:before="161"/>
        <w:ind w:left="951" w:right="450" w:hanging="901"/>
        <w:rPr>
          <w:spacing w:val="-2"/>
          <w:sz w:val="22"/>
          <w:szCs w:val="22"/>
        </w:rPr>
      </w:pPr>
      <w:r w:rsidRPr="003E779E">
        <w:rPr>
          <w:sz w:val="22"/>
          <w:szCs w:val="22"/>
        </w:rPr>
        <w:t>Grigsby</w:t>
      </w:r>
      <w:r w:rsidRPr="003E779E">
        <w:rPr>
          <w:rFonts w:ascii="Cambria Math" w:hAnsi="Cambria Math" w:cs="Cambria Math"/>
          <w:sz w:val="22"/>
          <w:szCs w:val="22"/>
        </w:rPr>
        <w:t>‐</w:t>
      </w:r>
      <w:r w:rsidRPr="003E779E">
        <w:rPr>
          <w:sz w:val="22"/>
          <w:szCs w:val="22"/>
        </w:rPr>
        <w:t xml:space="preserve">Duffy, L., Brooks, R., </w:t>
      </w:r>
      <w:proofErr w:type="spellStart"/>
      <w:r w:rsidRPr="003E779E">
        <w:rPr>
          <w:sz w:val="22"/>
          <w:szCs w:val="22"/>
        </w:rPr>
        <w:t>Boelsen</w:t>
      </w:r>
      <w:proofErr w:type="spellEnd"/>
      <w:r w:rsidRPr="003E779E">
        <w:rPr>
          <w:rFonts w:ascii="Cambria Math" w:hAnsi="Cambria Math" w:cs="Cambria Math"/>
          <w:sz w:val="22"/>
          <w:szCs w:val="22"/>
        </w:rPr>
        <w:t>‐</w:t>
      </w:r>
      <w:r w:rsidRPr="003E779E">
        <w:rPr>
          <w:sz w:val="22"/>
          <w:szCs w:val="22"/>
        </w:rPr>
        <w:t xml:space="preserve">Robinson, T., Blake, M., </w:t>
      </w:r>
      <w:proofErr w:type="spellStart"/>
      <w:r w:rsidRPr="003E779E">
        <w:rPr>
          <w:sz w:val="22"/>
          <w:szCs w:val="22"/>
        </w:rPr>
        <w:t>Backholer</w:t>
      </w:r>
      <w:proofErr w:type="spellEnd"/>
      <w:r w:rsidRPr="003E779E">
        <w:rPr>
          <w:sz w:val="22"/>
          <w:szCs w:val="22"/>
        </w:rPr>
        <w:t xml:space="preserve">, K., Palermo, C., &amp; Peeters, A. (2022). The impact of primary school nutrition policy on the school food environment: a systematic review. Health Promotion International, 37(5). </w:t>
      </w:r>
      <w:hyperlink r:id="rId9" w:history="1">
        <w:r w:rsidR="00AE5772" w:rsidRPr="0085544B">
          <w:rPr>
            <w:rStyle w:val="Hyperlink"/>
            <w:spacing w:val="-2"/>
            <w:sz w:val="22"/>
            <w:szCs w:val="22"/>
          </w:rPr>
          <w:t>https://doi.org/10.1093/heapro/daac084</w:t>
        </w:r>
      </w:hyperlink>
    </w:p>
    <w:p w14:paraId="1BB1F15D" w14:textId="201CB490" w:rsidR="00AE5772" w:rsidRPr="00AE5772" w:rsidRDefault="00AE5772" w:rsidP="00AE5772">
      <w:pPr>
        <w:pStyle w:val="BodyText"/>
        <w:spacing w:before="161"/>
        <w:ind w:left="951" w:right="450" w:hanging="901"/>
        <w:rPr>
          <w:spacing w:val="-2"/>
          <w:sz w:val="22"/>
          <w:szCs w:val="22"/>
        </w:rPr>
      </w:pPr>
      <w:proofErr w:type="spellStart"/>
      <w:r w:rsidRPr="00AE5772">
        <w:rPr>
          <w:sz w:val="22"/>
          <w:szCs w:val="22"/>
          <w:lang w:val="en-GB"/>
        </w:rPr>
        <w:t>Inbanathan</w:t>
      </w:r>
      <w:proofErr w:type="spellEnd"/>
      <w:r w:rsidRPr="00AE5772">
        <w:rPr>
          <w:sz w:val="22"/>
          <w:szCs w:val="22"/>
          <w:lang w:val="en-GB"/>
        </w:rPr>
        <w:t xml:space="preserve">, J., </w:t>
      </w:r>
      <w:proofErr w:type="spellStart"/>
      <w:r w:rsidRPr="00AE5772">
        <w:rPr>
          <w:sz w:val="22"/>
          <w:szCs w:val="22"/>
          <w:lang w:val="en-GB"/>
        </w:rPr>
        <w:t>Krithika</w:t>
      </w:r>
      <w:proofErr w:type="spellEnd"/>
      <w:r w:rsidRPr="00AE5772">
        <w:rPr>
          <w:sz w:val="22"/>
          <w:szCs w:val="22"/>
          <w:lang w:val="en-GB"/>
        </w:rPr>
        <w:t xml:space="preserve">, C., </w:t>
      </w:r>
      <w:proofErr w:type="spellStart"/>
      <w:r w:rsidRPr="00AE5772">
        <w:rPr>
          <w:sz w:val="22"/>
          <w:szCs w:val="22"/>
          <w:lang w:val="en-GB"/>
        </w:rPr>
        <w:t>Ponnazhagan</w:t>
      </w:r>
      <w:proofErr w:type="spellEnd"/>
      <w:r w:rsidRPr="00AE5772">
        <w:rPr>
          <w:sz w:val="22"/>
          <w:szCs w:val="22"/>
          <w:lang w:val="en-GB"/>
        </w:rPr>
        <w:t xml:space="preserve">, K., Srinivasan, S., </w:t>
      </w:r>
      <w:proofErr w:type="spellStart"/>
      <w:r w:rsidRPr="00AE5772">
        <w:rPr>
          <w:sz w:val="22"/>
          <w:szCs w:val="22"/>
          <w:lang w:val="en-GB"/>
        </w:rPr>
        <w:t>Manodh</w:t>
      </w:r>
      <w:proofErr w:type="spellEnd"/>
      <w:r w:rsidRPr="00AE5772">
        <w:rPr>
          <w:sz w:val="22"/>
          <w:szCs w:val="22"/>
          <w:lang w:val="en-GB"/>
        </w:rPr>
        <w:t>, P., &amp; Sanjana, M. R. (2021). Stem Cells from Human Exfoliated Deciduous Teeth Differentiation and Characterization in to Islet like Pancreatic Cell Lineages – An Ex-vivo and In-vitro Study. Journal of Pharmaceutical Research International, 33(58A), 485–496. https://doi.org/10.9734/jpri/2021/v33i58A34142</w:t>
      </w:r>
    </w:p>
    <w:p w14:paraId="15D4A674" w14:textId="77777777" w:rsidR="00A71C0B" w:rsidRPr="003E779E" w:rsidRDefault="00A71C0B" w:rsidP="007B686C">
      <w:pPr>
        <w:pStyle w:val="BodyText"/>
        <w:spacing w:before="158"/>
        <w:ind w:left="951" w:right="453" w:hanging="901"/>
        <w:rPr>
          <w:sz w:val="22"/>
          <w:szCs w:val="22"/>
        </w:rPr>
      </w:pPr>
      <w:r w:rsidRPr="003E779E">
        <w:rPr>
          <w:sz w:val="22"/>
          <w:szCs w:val="22"/>
        </w:rPr>
        <w:t>Jackson, S.,</w:t>
      </w:r>
      <w:r w:rsidRPr="003E779E">
        <w:rPr>
          <w:spacing w:val="-3"/>
          <w:sz w:val="22"/>
          <w:szCs w:val="22"/>
        </w:rPr>
        <w:t xml:space="preserve"> </w:t>
      </w:r>
      <w:r w:rsidRPr="003E779E">
        <w:rPr>
          <w:sz w:val="22"/>
          <w:szCs w:val="22"/>
        </w:rPr>
        <w:t>Vann, W. F., Kotch, J.</w:t>
      </w:r>
      <w:r w:rsidRPr="003E779E">
        <w:rPr>
          <w:spacing w:val="-4"/>
          <w:sz w:val="22"/>
          <w:szCs w:val="22"/>
        </w:rPr>
        <w:t xml:space="preserve"> </w:t>
      </w:r>
      <w:r w:rsidRPr="003E779E">
        <w:rPr>
          <w:sz w:val="22"/>
          <w:szCs w:val="22"/>
        </w:rPr>
        <w:t>B., Pahel, B. T.,</w:t>
      </w:r>
      <w:r w:rsidRPr="003E779E">
        <w:rPr>
          <w:spacing w:val="-3"/>
          <w:sz w:val="22"/>
          <w:szCs w:val="22"/>
        </w:rPr>
        <w:t xml:space="preserve"> </w:t>
      </w:r>
      <w:r w:rsidRPr="003E779E">
        <w:rPr>
          <w:sz w:val="22"/>
          <w:szCs w:val="22"/>
        </w:rPr>
        <w:t>&amp; Lee, J. Y. (2011).</w:t>
      </w:r>
      <w:r w:rsidRPr="003E779E">
        <w:rPr>
          <w:spacing w:val="-3"/>
          <w:sz w:val="22"/>
          <w:szCs w:val="22"/>
        </w:rPr>
        <w:t xml:space="preserve"> </w:t>
      </w:r>
      <w:r w:rsidRPr="003E779E">
        <w:rPr>
          <w:sz w:val="22"/>
          <w:szCs w:val="22"/>
        </w:rPr>
        <w:t>Impact of poor oral health on children’s school attendance and performance. American Journal of Public Health, 101(10), 1900–1906. https://doi.org/10.2105/ajph.2010.200915</w:t>
      </w:r>
    </w:p>
    <w:p w14:paraId="1A027CE8" w14:textId="77777777" w:rsidR="00A71C0B" w:rsidRPr="003E779E" w:rsidRDefault="00775C78" w:rsidP="007B686C">
      <w:pPr>
        <w:pStyle w:val="BodyText"/>
        <w:spacing w:before="161"/>
        <w:ind w:left="951" w:right="451" w:hanging="901"/>
        <w:rPr>
          <w:sz w:val="22"/>
          <w:szCs w:val="22"/>
        </w:rPr>
      </w:pPr>
      <w:r>
        <w:rPr>
          <w:sz w:val="22"/>
          <w:szCs w:val="22"/>
        </w:rPr>
        <w:t>Jain, P. (2023</w:t>
      </w:r>
      <w:r w:rsidR="00A71C0B" w:rsidRPr="003E779E">
        <w:rPr>
          <w:sz w:val="22"/>
          <w:szCs w:val="22"/>
        </w:rPr>
        <w:t xml:space="preserve">). Anatomy, head and neck, tooth eruption. Retrieved from </w:t>
      </w:r>
      <w:r w:rsidR="00A71C0B" w:rsidRPr="003E779E">
        <w:rPr>
          <w:spacing w:val="-2"/>
          <w:sz w:val="22"/>
          <w:szCs w:val="22"/>
        </w:rPr>
        <w:t>https://</w:t>
      </w:r>
      <w:hyperlink r:id="rId10">
        <w:r w:rsidR="00A71C0B" w:rsidRPr="003E779E">
          <w:rPr>
            <w:spacing w:val="-2"/>
            <w:sz w:val="22"/>
            <w:szCs w:val="22"/>
          </w:rPr>
          <w:t>www.ncbi.nlm.nih.gov/books/NBK549878/</w:t>
        </w:r>
      </w:hyperlink>
    </w:p>
    <w:p w14:paraId="6C7E9A6C" w14:textId="77777777" w:rsidR="00A71C0B" w:rsidRPr="003E779E" w:rsidRDefault="00A71C0B" w:rsidP="007B686C">
      <w:pPr>
        <w:pStyle w:val="BodyText"/>
        <w:spacing w:before="165"/>
        <w:ind w:left="951" w:right="451" w:hanging="901"/>
        <w:rPr>
          <w:sz w:val="22"/>
          <w:szCs w:val="22"/>
        </w:rPr>
      </w:pPr>
      <w:r w:rsidRPr="003E779E">
        <w:rPr>
          <w:sz w:val="22"/>
          <w:szCs w:val="22"/>
        </w:rPr>
        <w:t>Khan, A. S., Nagar, P., Singh, P., &amp; Bharti, M. (2020). Changes in the Sequence of Eruption of Permanent</w:t>
      </w:r>
      <w:r w:rsidRPr="003E779E">
        <w:rPr>
          <w:spacing w:val="-6"/>
          <w:sz w:val="22"/>
          <w:szCs w:val="22"/>
        </w:rPr>
        <w:t xml:space="preserve"> </w:t>
      </w:r>
      <w:r w:rsidRPr="003E779E">
        <w:rPr>
          <w:sz w:val="22"/>
          <w:szCs w:val="22"/>
        </w:rPr>
        <w:t>Teeth;</w:t>
      </w:r>
      <w:r w:rsidRPr="003E779E">
        <w:rPr>
          <w:spacing w:val="-6"/>
          <w:sz w:val="22"/>
          <w:szCs w:val="22"/>
        </w:rPr>
        <w:t xml:space="preserve"> </w:t>
      </w:r>
      <w:r w:rsidRPr="003E779E">
        <w:rPr>
          <w:sz w:val="22"/>
          <w:szCs w:val="22"/>
        </w:rPr>
        <w:t>Correlation</w:t>
      </w:r>
      <w:r w:rsidRPr="003E779E">
        <w:rPr>
          <w:spacing w:val="-5"/>
          <w:sz w:val="22"/>
          <w:szCs w:val="22"/>
        </w:rPr>
        <w:t xml:space="preserve"> </w:t>
      </w:r>
      <w:r w:rsidRPr="003E779E">
        <w:rPr>
          <w:sz w:val="22"/>
          <w:szCs w:val="22"/>
        </w:rPr>
        <w:t>between</w:t>
      </w:r>
      <w:r w:rsidRPr="003E779E">
        <w:rPr>
          <w:spacing w:val="-10"/>
          <w:sz w:val="22"/>
          <w:szCs w:val="22"/>
        </w:rPr>
        <w:t xml:space="preserve"> </w:t>
      </w:r>
      <w:r w:rsidRPr="003E779E">
        <w:rPr>
          <w:sz w:val="22"/>
          <w:szCs w:val="22"/>
        </w:rPr>
        <w:t>Chronological</w:t>
      </w:r>
      <w:r w:rsidRPr="003E779E">
        <w:rPr>
          <w:spacing w:val="-11"/>
          <w:sz w:val="22"/>
          <w:szCs w:val="22"/>
        </w:rPr>
        <w:t xml:space="preserve"> </w:t>
      </w:r>
      <w:r w:rsidRPr="003E779E">
        <w:rPr>
          <w:sz w:val="22"/>
          <w:szCs w:val="22"/>
        </w:rPr>
        <w:t>and</w:t>
      </w:r>
      <w:r w:rsidRPr="003E779E">
        <w:rPr>
          <w:spacing w:val="-5"/>
          <w:sz w:val="22"/>
          <w:szCs w:val="22"/>
        </w:rPr>
        <w:t xml:space="preserve"> </w:t>
      </w:r>
      <w:r w:rsidRPr="003E779E">
        <w:rPr>
          <w:sz w:val="22"/>
          <w:szCs w:val="22"/>
        </w:rPr>
        <w:t>Dental</w:t>
      </w:r>
      <w:r w:rsidRPr="003E779E">
        <w:rPr>
          <w:spacing w:val="-6"/>
          <w:sz w:val="22"/>
          <w:szCs w:val="22"/>
        </w:rPr>
        <w:t xml:space="preserve"> </w:t>
      </w:r>
      <w:r w:rsidRPr="003E779E">
        <w:rPr>
          <w:sz w:val="22"/>
          <w:szCs w:val="22"/>
        </w:rPr>
        <w:t>Age</w:t>
      </w:r>
      <w:r w:rsidRPr="003E779E">
        <w:rPr>
          <w:spacing w:val="-6"/>
          <w:sz w:val="22"/>
          <w:szCs w:val="22"/>
        </w:rPr>
        <w:t xml:space="preserve"> </w:t>
      </w:r>
      <w:r w:rsidRPr="003E779E">
        <w:rPr>
          <w:sz w:val="22"/>
          <w:szCs w:val="22"/>
        </w:rPr>
        <w:t>and</w:t>
      </w:r>
      <w:r w:rsidRPr="003E779E">
        <w:rPr>
          <w:spacing w:val="-10"/>
          <w:sz w:val="22"/>
          <w:szCs w:val="22"/>
        </w:rPr>
        <w:t xml:space="preserve"> </w:t>
      </w:r>
      <w:r w:rsidRPr="003E779E">
        <w:rPr>
          <w:sz w:val="22"/>
          <w:szCs w:val="22"/>
        </w:rPr>
        <w:t>Effects</w:t>
      </w:r>
      <w:r w:rsidRPr="003E779E">
        <w:rPr>
          <w:spacing w:val="-8"/>
          <w:sz w:val="22"/>
          <w:szCs w:val="22"/>
        </w:rPr>
        <w:t xml:space="preserve"> </w:t>
      </w:r>
      <w:r w:rsidRPr="003E779E">
        <w:rPr>
          <w:sz w:val="22"/>
          <w:szCs w:val="22"/>
        </w:rPr>
        <w:t>of</w:t>
      </w:r>
      <w:r w:rsidRPr="003E779E">
        <w:rPr>
          <w:spacing w:val="-5"/>
          <w:sz w:val="22"/>
          <w:szCs w:val="22"/>
        </w:rPr>
        <w:t xml:space="preserve"> </w:t>
      </w:r>
      <w:r w:rsidRPr="003E779E">
        <w:rPr>
          <w:sz w:val="22"/>
          <w:szCs w:val="22"/>
        </w:rPr>
        <w:t>Body Mass Index of 5&amp;ndash;15-year-old Schoolchildren. International Journal of Clinical Pediatric Dentistry, 13(4), 368–380. https://doi.org/10.5005/jp-journals-10005-1797</w:t>
      </w:r>
    </w:p>
    <w:p w14:paraId="4FF70407" w14:textId="77777777" w:rsidR="00A71C0B" w:rsidRPr="003E779E" w:rsidRDefault="00A71C0B" w:rsidP="007B686C">
      <w:pPr>
        <w:pStyle w:val="BodyText"/>
        <w:spacing w:before="158"/>
        <w:ind w:left="50"/>
        <w:jc w:val="left"/>
        <w:rPr>
          <w:sz w:val="22"/>
          <w:szCs w:val="22"/>
        </w:rPr>
      </w:pPr>
      <w:r w:rsidRPr="003E779E">
        <w:rPr>
          <w:sz w:val="22"/>
          <w:szCs w:val="22"/>
        </w:rPr>
        <w:t>Khan,</w:t>
      </w:r>
      <w:r w:rsidRPr="003E779E">
        <w:rPr>
          <w:spacing w:val="-14"/>
          <w:sz w:val="22"/>
          <w:szCs w:val="22"/>
        </w:rPr>
        <w:t xml:space="preserve"> </w:t>
      </w:r>
      <w:r w:rsidRPr="003E779E">
        <w:rPr>
          <w:sz w:val="22"/>
          <w:szCs w:val="22"/>
        </w:rPr>
        <w:t>M.</w:t>
      </w:r>
      <w:r w:rsidRPr="003E779E">
        <w:rPr>
          <w:spacing w:val="-12"/>
          <w:sz w:val="22"/>
          <w:szCs w:val="22"/>
        </w:rPr>
        <w:t xml:space="preserve"> </w:t>
      </w:r>
      <w:r w:rsidRPr="003E779E">
        <w:rPr>
          <w:sz w:val="22"/>
          <w:szCs w:val="22"/>
        </w:rPr>
        <w:t>I.,</w:t>
      </w:r>
      <w:r w:rsidRPr="003E779E">
        <w:rPr>
          <w:spacing w:val="-11"/>
          <w:sz w:val="22"/>
          <w:szCs w:val="22"/>
        </w:rPr>
        <w:t xml:space="preserve"> </w:t>
      </w:r>
      <w:r w:rsidRPr="003E779E">
        <w:rPr>
          <w:sz w:val="22"/>
          <w:szCs w:val="22"/>
        </w:rPr>
        <w:t>Ahmed,</w:t>
      </w:r>
      <w:r w:rsidRPr="003E779E">
        <w:rPr>
          <w:spacing w:val="-12"/>
          <w:sz w:val="22"/>
          <w:szCs w:val="22"/>
        </w:rPr>
        <w:t xml:space="preserve"> </w:t>
      </w:r>
      <w:r w:rsidRPr="003E779E">
        <w:rPr>
          <w:sz w:val="22"/>
          <w:szCs w:val="22"/>
        </w:rPr>
        <w:t>N.,</w:t>
      </w:r>
      <w:r w:rsidRPr="003E779E">
        <w:rPr>
          <w:spacing w:val="-12"/>
          <w:sz w:val="22"/>
          <w:szCs w:val="22"/>
        </w:rPr>
        <w:t xml:space="preserve"> </w:t>
      </w:r>
      <w:r w:rsidRPr="003E779E">
        <w:rPr>
          <w:sz w:val="22"/>
          <w:szCs w:val="22"/>
        </w:rPr>
        <w:t>Neela,</w:t>
      </w:r>
      <w:r w:rsidRPr="003E779E">
        <w:rPr>
          <w:spacing w:val="-12"/>
          <w:sz w:val="22"/>
          <w:szCs w:val="22"/>
        </w:rPr>
        <w:t xml:space="preserve"> </w:t>
      </w:r>
      <w:r w:rsidRPr="003E779E">
        <w:rPr>
          <w:sz w:val="22"/>
          <w:szCs w:val="22"/>
        </w:rPr>
        <w:t>P.</w:t>
      </w:r>
      <w:r w:rsidRPr="003E779E">
        <w:rPr>
          <w:spacing w:val="-12"/>
          <w:sz w:val="22"/>
          <w:szCs w:val="22"/>
        </w:rPr>
        <w:t xml:space="preserve"> </w:t>
      </w:r>
      <w:r w:rsidRPr="003E779E">
        <w:rPr>
          <w:sz w:val="22"/>
          <w:szCs w:val="22"/>
        </w:rPr>
        <w:t>K.,</w:t>
      </w:r>
      <w:r w:rsidRPr="003E779E">
        <w:rPr>
          <w:spacing w:val="-12"/>
          <w:sz w:val="22"/>
          <w:szCs w:val="22"/>
        </w:rPr>
        <w:t xml:space="preserve"> </w:t>
      </w:r>
      <w:r w:rsidRPr="003E779E">
        <w:rPr>
          <w:sz w:val="22"/>
          <w:szCs w:val="22"/>
        </w:rPr>
        <w:t>&amp;</w:t>
      </w:r>
      <w:r w:rsidRPr="003E779E">
        <w:rPr>
          <w:spacing w:val="-13"/>
          <w:sz w:val="22"/>
          <w:szCs w:val="22"/>
        </w:rPr>
        <w:t xml:space="preserve"> </w:t>
      </w:r>
      <w:r w:rsidRPr="003E779E">
        <w:rPr>
          <w:sz w:val="22"/>
          <w:szCs w:val="22"/>
        </w:rPr>
        <w:t>Unnisa,</w:t>
      </w:r>
      <w:r w:rsidRPr="003E779E">
        <w:rPr>
          <w:spacing w:val="-12"/>
          <w:sz w:val="22"/>
          <w:szCs w:val="22"/>
        </w:rPr>
        <w:t xml:space="preserve"> </w:t>
      </w:r>
      <w:r w:rsidRPr="003E779E">
        <w:rPr>
          <w:sz w:val="22"/>
          <w:szCs w:val="22"/>
        </w:rPr>
        <w:t>N.</w:t>
      </w:r>
      <w:r w:rsidRPr="003E779E">
        <w:rPr>
          <w:spacing w:val="-12"/>
          <w:sz w:val="22"/>
          <w:szCs w:val="22"/>
        </w:rPr>
        <w:t xml:space="preserve"> </w:t>
      </w:r>
      <w:r w:rsidRPr="003E779E">
        <w:rPr>
          <w:sz w:val="22"/>
          <w:szCs w:val="22"/>
        </w:rPr>
        <w:t>(2022).</w:t>
      </w:r>
      <w:r w:rsidRPr="003E779E">
        <w:rPr>
          <w:spacing w:val="-11"/>
          <w:sz w:val="22"/>
          <w:szCs w:val="22"/>
        </w:rPr>
        <w:t xml:space="preserve"> </w:t>
      </w:r>
      <w:r w:rsidRPr="003E779E">
        <w:rPr>
          <w:sz w:val="22"/>
          <w:szCs w:val="22"/>
        </w:rPr>
        <w:t>The</w:t>
      </w:r>
      <w:r w:rsidRPr="003E779E">
        <w:rPr>
          <w:spacing w:val="-13"/>
          <w:sz w:val="22"/>
          <w:szCs w:val="22"/>
        </w:rPr>
        <w:t xml:space="preserve"> </w:t>
      </w:r>
      <w:r w:rsidRPr="003E779E">
        <w:rPr>
          <w:sz w:val="22"/>
          <w:szCs w:val="22"/>
        </w:rPr>
        <w:t>human</w:t>
      </w:r>
      <w:r w:rsidRPr="003E779E">
        <w:rPr>
          <w:spacing w:val="-12"/>
          <w:sz w:val="22"/>
          <w:szCs w:val="22"/>
        </w:rPr>
        <w:t xml:space="preserve"> </w:t>
      </w:r>
      <w:r w:rsidRPr="003E779E">
        <w:rPr>
          <w:sz w:val="22"/>
          <w:szCs w:val="22"/>
        </w:rPr>
        <w:t>genetics</w:t>
      </w:r>
      <w:r w:rsidRPr="003E779E">
        <w:rPr>
          <w:spacing w:val="-10"/>
          <w:sz w:val="22"/>
          <w:szCs w:val="22"/>
        </w:rPr>
        <w:t xml:space="preserve"> </w:t>
      </w:r>
      <w:r w:rsidRPr="003E779E">
        <w:rPr>
          <w:sz w:val="22"/>
          <w:szCs w:val="22"/>
        </w:rPr>
        <w:t>of</w:t>
      </w:r>
      <w:r w:rsidRPr="003E779E">
        <w:rPr>
          <w:spacing w:val="-11"/>
          <w:sz w:val="22"/>
          <w:szCs w:val="22"/>
        </w:rPr>
        <w:t xml:space="preserve"> </w:t>
      </w:r>
      <w:r w:rsidRPr="003E779E">
        <w:rPr>
          <w:sz w:val="22"/>
          <w:szCs w:val="22"/>
        </w:rPr>
        <w:t>dental</w:t>
      </w:r>
      <w:r w:rsidRPr="003E779E">
        <w:rPr>
          <w:spacing w:val="-12"/>
          <w:sz w:val="22"/>
          <w:szCs w:val="22"/>
        </w:rPr>
        <w:t xml:space="preserve"> </w:t>
      </w:r>
      <w:r w:rsidRPr="003E779E">
        <w:rPr>
          <w:spacing w:val="-2"/>
          <w:sz w:val="22"/>
          <w:szCs w:val="22"/>
        </w:rPr>
        <w:t>anomalies.</w:t>
      </w:r>
    </w:p>
    <w:p w14:paraId="52625A3B" w14:textId="77777777" w:rsidR="00A71C0B" w:rsidRPr="003E779E" w:rsidRDefault="00A71C0B" w:rsidP="007B686C">
      <w:pPr>
        <w:pStyle w:val="BodyText"/>
        <w:spacing w:before="24"/>
        <w:ind w:left="951"/>
        <w:jc w:val="left"/>
        <w:rPr>
          <w:sz w:val="22"/>
          <w:szCs w:val="22"/>
        </w:rPr>
      </w:pPr>
      <w:r w:rsidRPr="003E779E">
        <w:rPr>
          <w:sz w:val="22"/>
          <w:szCs w:val="22"/>
        </w:rPr>
        <w:lastRenderedPageBreak/>
        <w:t>Global</w:t>
      </w:r>
      <w:r w:rsidRPr="003E779E">
        <w:rPr>
          <w:spacing w:val="-7"/>
          <w:sz w:val="22"/>
          <w:szCs w:val="22"/>
        </w:rPr>
        <w:t xml:space="preserve"> </w:t>
      </w:r>
      <w:r w:rsidRPr="003E779E">
        <w:rPr>
          <w:sz w:val="22"/>
          <w:szCs w:val="22"/>
        </w:rPr>
        <w:t>Medical</w:t>
      </w:r>
      <w:r w:rsidRPr="003E779E">
        <w:rPr>
          <w:spacing w:val="1"/>
          <w:sz w:val="22"/>
          <w:szCs w:val="22"/>
        </w:rPr>
        <w:t xml:space="preserve"> </w:t>
      </w:r>
      <w:r w:rsidRPr="003E779E">
        <w:rPr>
          <w:sz w:val="22"/>
          <w:szCs w:val="22"/>
        </w:rPr>
        <w:t>Genetics,</w:t>
      </w:r>
      <w:r w:rsidRPr="003E779E">
        <w:rPr>
          <w:spacing w:val="-3"/>
          <w:sz w:val="22"/>
          <w:szCs w:val="22"/>
        </w:rPr>
        <w:t xml:space="preserve"> </w:t>
      </w:r>
      <w:r w:rsidRPr="003E779E">
        <w:rPr>
          <w:sz w:val="22"/>
          <w:szCs w:val="22"/>
        </w:rPr>
        <w:t>09(02),</w:t>
      </w:r>
      <w:r w:rsidRPr="003E779E">
        <w:rPr>
          <w:spacing w:val="-2"/>
          <w:sz w:val="22"/>
          <w:szCs w:val="22"/>
        </w:rPr>
        <w:t xml:space="preserve"> </w:t>
      </w:r>
      <w:r w:rsidRPr="003E779E">
        <w:rPr>
          <w:sz w:val="22"/>
          <w:szCs w:val="22"/>
        </w:rPr>
        <w:t>076–081.</w:t>
      </w:r>
      <w:r w:rsidRPr="003E779E">
        <w:rPr>
          <w:spacing w:val="-2"/>
          <w:sz w:val="22"/>
          <w:szCs w:val="22"/>
        </w:rPr>
        <w:t xml:space="preserve"> </w:t>
      </w:r>
      <w:r w:rsidRPr="003E779E">
        <w:rPr>
          <w:sz w:val="22"/>
          <w:szCs w:val="22"/>
        </w:rPr>
        <w:t>https://doi.org/10.1055/s-0042-</w:t>
      </w:r>
      <w:r w:rsidRPr="003E779E">
        <w:rPr>
          <w:spacing w:val="-2"/>
          <w:sz w:val="22"/>
          <w:szCs w:val="22"/>
        </w:rPr>
        <w:t>1743572</w:t>
      </w:r>
    </w:p>
    <w:p w14:paraId="222C7389" w14:textId="77777777" w:rsidR="00A71C0B" w:rsidRPr="003E779E" w:rsidRDefault="00A71C0B" w:rsidP="007B686C">
      <w:pPr>
        <w:pStyle w:val="BodyText"/>
        <w:spacing w:before="179"/>
        <w:ind w:left="951" w:right="447" w:hanging="901"/>
        <w:rPr>
          <w:sz w:val="22"/>
          <w:szCs w:val="22"/>
        </w:rPr>
      </w:pPr>
      <w:r w:rsidRPr="003E779E">
        <w:rPr>
          <w:sz w:val="22"/>
          <w:szCs w:val="22"/>
        </w:rPr>
        <w:t>Mazurkiewicz,</w:t>
      </w:r>
      <w:r w:rsidRPr="003E779E">
        <w:rPr>
          <w:spacing w:val="-3"/>
          <w:sz w:val="22"/>
          <w:szCs w:val="22"/>
        </w:rPr>
        <w:t xml:space="preserve"> </w:t>
      </w:r>
      <w:r w:rsidRPr="003E779E">
        <w:rPr>
          <w:sz w:val="22"/>
          <w:szCs w:val="22"/>
        </w:rPr>
        <w:t>D.,</w:t>
      </w:r>
      <w:r w:rsidRPr="003E779E">
        <w:rPr>
          <w:spacing w:val="-3"/>
          <w:sz w:val="22"/>
          <w:szCs w:val="22"/>
        </w:rPr>
        <w:t xml:space="preserve"> </w:t>
      </w:r>
      <w:proofErr w:type="spellStart"/>
      <w:r w:rsidRPr="003E779E">
        <w:rPr>
          <w:sz w:val="22"/>
          <w:szCs w:val="22"/>
        </w:rPr>
        <w:t>Pustułka</w:t>
      </w:r>
      <w:proofErr w:type="spellEnd"/>
      <w:r w:rsidRPr="003E779E">
        <w:rPr>
          <w:sz w:val="22"/>
          <w:szCs w:val="22"/>
        </w:rPr>
        <w:t>,</w:t>
      </w:r>
      <w:r w:rsidRPr="003E779E">
        <w:rPr>
          <w:spacing w:val="-3"/>
          <w:sz w:val="22"/>
          <w:szCs w:val="22"/>
        </w:rPr>
        <w:t xml:space="preserve"> </w:t>
      </w:r>
      <w:r w:rsidRPr="003E779E">
        <w:rPr>
          <w:sz w:val="22"/>
          <w:szCs w:val="22"/>
        </w:rPr>
        <w:t>M.,</w:t>
      </w:r>
      <w:r w:rsidRPr="003E779E">
        <w:rPr>
          <w:spacing w:val="-3"/>
          <w:sz w:val="22"/>
          <w:szCs w:val="22"/>
        </w:rPr>
        <w:t xml:space="preserve"> </w:t>
      </w:r>
      <w:proofErr w:type="spellStart"/>
      <w:r w:rsidRPr="003E779E">
        <w:rPr>
          <w:sz w:val="22"/>
          <w:szCs w:val="22"/>
        </w:rPr>
        <w:t>Ambrozik-Haba</w:t>
      </w:r>
      <w:proofErr w:type="spellEnd"/>
      <w:r w:rsidRPr="003E779E">
        <w:rPr>
          <w:sz w:val="22"/>
          <w:szCs w:val="22"/>
        </w:rPr>
        <w:t>,</w:t>
      </w:r>
      <w:r w:rsidRPr="003E779E">
        <w:rPr>
          <w:spacing w:val="-3"/>
          <w:sz w:val="22"/>
          <w:szCs w:val="22"/>
        </w:rPr>
        <w:t xml:space="preserve"> </w:t>
      </w:r>
      <w:r w:rsidRPr="003E779E">
        <w:rPr>
          <w:sz w:val="22"/>
          <w:szCs w:val="22"/>
        </w:rPr>
        <w:t>J.,</w:t>
      </w:r>
      <w:r w:rsidRPr="003E779E">
        <w:rPr>
          <w:spacing w:val="-3"/>
          <w:sz w:val="22"/>
          <w:szCs w:val="22"/>
        </w:rPr>
        <w:t xml:space="preserve"> </w:t>
      </w:r>
      <w:r w:rsidRPr="003E779E">
        <w:rPr>
          <w:sz w:val="22"/>
          <w:szCs w:val="22"/>
        </w:rPr>
        <w:t>&amp;</w:t>
      </w:r>
      <w:r w:rsidRPr="003E779E">
        <w:rPr>
          <w:spacing w:val="-5"/>
          <w:sz w:val="22"/>
          <w:szCs w:val="22"/>
        </w:rPr>
        <w:t xml:space="preserve"> </w:t>
      </w:r>
      <w:proofErr w:type="spellStart"/>
      <w:r w:rsidRPr="003E779E">
        <w:rPr>
          <w:sz w:val="22"/>
          <w:szCs w:val="22"/>
        </w:rPr>
        <w:t>Bienkiewicz</w:t>
      </w:r>
      <w:proofErr w:type="spellEnd"/>
      <w:r w:rsidRPr="003E779E">
        <w:rPr>
          <w:sz w:val="22"/>
          <w:szCs w:val="22"/>
        </w:rPr>
        <w:t>,</w:t>
      </w:r>
      <w:r w:rsidRPr="003E779E">
        <w:rPr>
          <w:spacing w:val="-3"/>
          <w:sz w:val="22"/>
          <w:szCs w:val="22"/>
        </w:rPr>
        <w:t xml:space="preserve"> </w:t>
      </w:r>
      <w:r w:rsidRPr="003E779E">
        <w:rPr>
          <w:sz w:val="22"/>
          <w:szCs w:val="22"/>
        </w:rPr>
        <w:t>M.</w:t>
      </w:r>
      <w:r w:rsidRPr="003E779E">
        <w:rPr>
          <w:spacing w:val="-3"/>
          <w:sz w:val="22"/>
          <w:szCs w:val="22"/>
        </w:rPr>
        <w:t xml:space="preserve"> </w:t>
      </w:r>
      <w:r w:rsidRPr="003E779E">
        <w:rPr>
          <w:sz w:val="22"/>
          <w:szCs w:val="22"/>
        </w:rPr>
        <w:t>(2023).</w:t>
      </w:r>
      <w:r w:rsidRPr="003E779E">
        <w:rPr>
          <w:spacing w:val="-3"/>
          <w:sz w:val="22"/>
          <w:szCs w:val="22"/>
        </w:rPr>
        <w:t xml:space="preserve"> </w:t>
      </w:r>
      <w:r w:rsidRPr="003E779E">
        <w:rPr>
          <w:sz w:val="22"/>
          <w:szCs w:val="22"/>
        </w:rPr>
        <w:t>Dietary</w:t>
      </w:r>
      <w:r w:rsidRPr="003E779E">
        <w:rPr>
          <w:spacing w:val="-3"/>
          <w:sz w:val="22"/>
          <w:szCs w:val="22"/>
        </w:rPr>
        <w:t xml:space="preserve"> </w:t>
      </w:r>
      <w:r w:rsidRPr="003E779E">
        <w:rPr>
          <w:sz w:val="22"/>
          <w:szCs w:val="22"/>
        </w:rPr>
        <w:t>habits</w:t>
      </w:r>
      <w:r w:rsidRPr="003E779E">
        <w:rPr>
          <w:spacing w:val="-2"/>
          <w:sz w:val="22"/>
          <w:szCs w:val="22"/>
        </w:rPr>
        <w:t xml:space="preserve"> </w:t>
      </w:r>
      <w:r w:rsidRPr="003E779E">
        <w:rPr>
          <w:sz w:val="22"/>
          <w:szCs w:val="22"/>
        </w:rPr>
        <w:t>and oral</w:t>
      </w:r>
      <w:r w:rsidRPr="003E779E">
        <w:rPr>
          <w:spacing w:val="-15"/>
          <w:sz w:val="22"/>
          <w:szCs w:val="22"/>
        </w:rPr>
        <w:t xml:space="preserve"> </w:t>
      </w:r>
      <w:r w:rsidRPr="003E779E">
        <w:rPr>
          <w:sz w:val="22"/>
          <w:szCs w:val="22"/>
        </w:rPr>
        <w:t>hygiene</w:t>
      </w:r>
      <w:r w:rsidRPr="003E779E">
        <w:rPr>
          <w:spacing w:val="-10"/>
          <w:sz w:val="22"/>
          <w:szCs w:val="22"/>
        </w:rPr>
        <w:t xml:space="preserve"> </w:t>
      </w:r>
      <w:r w:rsidRPr="003E779E">
        <w:rPr>
          <w:sz w:val="22"/>
          <w:szCs w:val="22"/>
        </w:rPr>
        <w:t>as</w:t>
      </w:r>
      <w:r w:rsidRPr="003E779E">
        <w:rPr>
          <w:spacing w:val="-12"/>
          <w:sz w:val="22"/>
          <w:szCs w:val="22"/>
        </w:rPr>
        <w:t xml:space="preserve"> </w:t>
      </w:r>
      <w:r w:rsidRPr="003E779E">
        <w:rPr>
          <w:sz w:val="22"/>
          <w:szCs w:val="22"/>
        </w:rPr>
        <w:t>determinants</w:t>
      </w:r>
      <w:r w:rsidRPr="003E779E">
        <w:rPr>
          <w:spacing w:val="-12"/>
          <w:sz w:val="22"/>
          <w:szCs w:val="22"/>
        </w:rPr>
        <w:t xml:space="preserve"> </w:t>
      </w:r>
      <w:r w:rsidRPr="003E779E">
        <w:rPr>
          <w:sz w:val="22"/>
          <w:szCs w:val="22"/>
        </w:rPr>
        <w:t>of</w:t>
      </w:r>
      <w:r w:rsidRPr="003E779E">
        <w:rPr>
          <w:spacing w:val="-8"/>
          <w:sz w:val="22"/>
          <w:szCs w:val="22"/>
        </w:rPr>
        <w:t xml:space="preserve"> </w:t>
      </w:r>
      <w:r w:rsidRPr="003E779E">
        <w:rPr>
          <w:sz w:val="22"/>
          <w:szCs w:val="22"/>
        </w:rPr>
        <w:t>the</w:t>
      </w:r>
      <w:r w:rsidRPr="003E779E">
        <w:rPr>
          <w:spacing w:val="-10"/>
          <w:sz w:val="22"/>
          <w:szCs w:val="22"/>
        </w:rPr>
        <w:t xml:space="preserve"> </w:t>
      </w:r>
      <w:r w:rsidRPr="003E779E">
        <w:rPr>
          <w:sz w:val="22"/>
          <w:szCs w:val="22"/>
        </w:rPr>
        <w:t>incidence</w:t>
      </w:r>
      <w:r w:rsidRPr="003E779E">
        <w:rPr>
          <w:spacing w:val="-10"/>
          <w:sz w:val="22"/>
          <w:szCs w:val="22"/>
        </w:rPr>
        <w:t xml:space="preserve"> </w:t>
      </w:r>
      <w:r w:rsidRPr="003E779E">
        <w:rPr>
          <w:sz w:val="22"/>
          <w:szCs w:val="22"/>
        </w:rPr>
        <w:t>and</w:t>
      </w:r>
      <w:r w:rsidRPr="003E779E">
        <w:rPr>
          <w:spacing w:val="-9"/>
          <w:sz w:val="22"/>
          <w:szCs w:val="22"/>
        </w:rPr>
        <w:t xml:space="preserve"> </w:t>
      </w:r>
      <w:r w:rsidRPr="003E779E">
        <w:rPr>
          <w:sz w:val="22"/>
          <w:szCs w:val="22"/>
        </w:rPr>
        <w:t>intensity</w:t>
      </w:r>
      <w:r w:rsidRPr="003E779E">
        <w:rPr>
          <w:spacing w:val="-14"/>
          <w:sz w:val="22"/>
          <w:szCs w:val="22"/>
        </w:rPr>
        <w:t xml:space="preserve"> </w:t>
      </w:r>
      <w:r w:rsidRPr="003E779E">
        <w:rPr>
          <w:sz w:val="22"/>
          <w:szCs w:val="22"/>
        </w:rPr>
        <w:t>of</w:t>
      </w:r>
      <w:r w:rsidRPr="003E779E">
        <w:rPr>
          <w:spacing w:val="-13"/>
          <w:sz w:val="22"/>
          <w:szCs w:val="22"/>
        </w:rPr>
        <w:t xml:space="preserve"> </w:t>
      </w:r>
      <w:r w:rsidRPr="003E779E">
        <w:rPr>
          <w:sz w:val="22"/>
          <w:szCs w:val="22"/>
        </w:rPr>
        <w:t>dental</w:t>
      </w:r>
      <w:r w:rsidRPr="003E779E">
        <w:rPr>
          <w:spacing w:val="-10"/>
          <w:sz w:val="22"/>
          <w:szCs w:val="22"/>
        </w:rPr>
        <w:t xml:space="preserve"> </w:t>
      </w:r>
      <w:r w:rsidRPr="003E779E">
        <w:rPr>
          <w:sz w:val="22"/>
          <w:szCs w:val="22"/>
        </w:rPr>
        <w:t>Caries—A</w:t>
      </w:r>
      <w:r w:rsidRPr="003E779E">
        <w:rPr>
          <w:spacing w:val="-12"/>
          <w:sz w:val="22"/>
          <w:szCs w:val="22"/>
        </w:rPr>
        <w:t xml:space="preserve"> </w:t>
      </w:r>
      <w:r w:rsidRPr="003E779E">
        <w:rPr>
          <w:sz w:val="22"/>
          <w:szCs w:val="22"/>
        </w:rPr>
        <w:t>pilot</w:t>
      </w:r>
      <w:r w:rsidRPr="003E779E">
        <w:rPr>
          <w:spacing w:val="-10"/>
          <w:sz w:val="22"/>
          <w:szCs w:val="22"/>
        </w:rPr>
        <w:t xml:space="preserve"> </w:t>
      </w:r>
      <w:r w:rsidRPr="003E779E">
        <w:rPr>
          <w:sz w:val="22"/>
          <w:szCs w:val="22"/>
        </w:rPr>
        <w:t>study. Nutrients, 15(22), 4833. https://doi.org/10.3390/nu15224833</w:t>
      </w:r>
    </w:p>
    <w:p w14:paraId="1E590A0A" w14:textId="77777777" w:rsidR="00A71C0B" w:rsidRPr="003E779E" w:rsidRDefault="00A71C0B" w:rsidP="007B686C">
      <w:pPr>
        <w:pStyle w:val="BodyText"/>
        <w:spacing w:before="160"/>
        <w:ind w:left="951" w:right="456" w:hanging="901"/>
        <w:rPr>
          <w:sz w:val="22"/>
          <w:szCs w:val="22"/>
        </w:rPr>
      </w:pPr>
      <w:proofErr w:type="spellStart"/>
      <w:r w:rsidRPr="003E779E">
        <w:rPr>
          <w:sz w:val="22"/>
          <w:szCs w:val="22"/>
        </w:rPr>
        <w:t>Nakre</w:t>
      </w:r>
      <w:proofErr w:type="spellEnd"/>
      <w:r w:rsidRPr="003E779E">
        <w:rPr>
          <w:sz w:val="22"/>
          <w:szCs w:val="22"/>
        </w:rPr>
        <w:t>, P. D., &amp; Harikiran, A. G. (2013). Effectiveness of oral health education programs: A systematic review. Journal of International Society of Preventive and Community Dentistry, 3(2), 103. https://doi.org/10.4103/2231-0762.127810</w:t>
      </w:r>
    </w:p>
    <w:p w14:paraId="58E2EF1C" w14:textId="77777777" w:rsidR="00A71C0B" w:rsidRPr="003E779E" w:rsidRDefault="00A71C0B" w:rsidP="007B686C">
      <w:pPr>
        <w:pStyle w:val="BodyText"/>
        <w:spacing w:before="157"/>
        <w:ind w:left="951" w:right="450" w:hanging="901"/>
        <w:rPr>
          <w:sz w:val="22"/>
          <w:szCs w:val="22"/>
        </w:rPr>
      </w:pPr>
      <w:r w:rsidRPr="003E779E">
        <w:rPr>
          <w:sz w:val="22"/>
          <w:szCs w:val="22"/>
        </w:rPr>
        <w:t>National Institute of Dental and Craniofacial Research</w:t>
      </w:r>
      <w:r w:rsidR="0028655F">
        <w:rPr>
          <w:sz w:val="22"/>
          <w:szCs w:val="22"/>
        </w:rPr>
        <w:t xml:space="preserve"> </w:t>
      </w:r>
      <w:r w:rsidRPr="003E779E">
        <w:rPr>
          <w:sz w:val="22"/>
          <w:szCs w:val="22"/>
        </w:rPr>
        <w:t xml:space="preserve">(US). (2021, December 1). Effect of oral health on the community, Overall Well-Being, and the economy. Retrieved from </w:t>
      </w:r>
      <w:r w:rsidRPr="003E779E">
        <w:rPr>
          <w:spacing w:val="-2"/>
          <w:sz w:val="22"/>
          <w:szCs w:val="22"/>
        </w:rPr>
        <w:t>https://</w:t>
      </w:r>
      <w:hyperlink r:id="rId11">
        <w:r w:rsidRPr="003E779E">
          <w:rPr>
            <w:spacing w:val="-2"/>
            <w:sz w:val="22"/>
            <w:szCs w:val="22"/>
          </w:rPr>
          <w:t>www.ncbi.nlm.nih.gov/books/NBK578297/</w:t>
        </w:r>
      </w:hyperlink>
    </w:p>
    <w:p w14:paraId="14FBD7F8" w14:textId="77777777" w:rsidR="00A71C0B" w:rsidRPr="003E779E" w:rsidRDefault="00A71C0B" w:rsidP="007B686C">
      <w:pPr>
        <w:pStyle w:val="BodyText"/>
        <w:spacing w:before="153"/>
        <w:ind w:left="951" w:right="441" w:hanging="901"/>
        <w:rPr>
          <w:sz w:val="22"/>
          <w:szCs w:val="22"/>
        </w:rPr>
      </w:pPr>
      <w:r w:rsidRPr="003E779E">
        <w:rPr>
          <w:sz w:val="22"/>
          <w:szCs w:val="22"/>
        </w:rPr>
        <w:t xml:space="preserve">Northridge, M. E., Kumar, A., &amp; Kaur, R. (2020). Disparities in access to oral health care. Annual Review of Public Health, 41(1), 513–535. https://doi.org/10.1146/annurev-publhealth- </w:t>
      </w:r>
      <w:r w:rsidRPr="003E779E">
        <w:rPr>
          <w:spacing w:val="-2"/>
          <w:sz w:val="22"/>
          <w:szCs w:val="22"/>
        </w:rPr>
        <w:t>040119-094318</w:t>
      </w:r>
    </w:p>
    <w:p w14:paraId="1C9913EC" w14:textId="77777777" w:rsidR="00A71C0B" w:rsidRPr="003E779E" w:rsidRDefault="00A71C0B" w:rsidP="007B686C">
      <w:pPr>
        <w:pStyle w:val="BodyText"/>
        <w:spacing w:before="161"/>
        <w:ind w:left="951" w:right="446" w:hanging="901"/>
        <w:rPr>
          <w:sz w:val="22"/>
          <w:szCs w:val="22"/>
        </w:rPr>
      </w:pPr>
      <w:r w:rsidRPr="003E779E">
        <w:rPr>
          <w:sz w:val="22"/>
          <w:szCs w:val="22"/>
        </w:rPr>
        <w:t>Nyström,</w:t>
      </w:r>
      <w:r w:rsidRPr="003E779E">
        <w:rPr>
          <w:spacing w:val="-13"/>
          <w:sz w:val="22"/>
          <w:szCs w:val="22"/>
        </w:rPr>
        <w:t xml:space="preserve"> </w:t>
      </w:r>
      <w:r w:rsidRPr="003E779E">
        <w:rPr>
          <w:sz w:val="22"/>
          <w:szCs w:val="22"/>
        </w:rPr>
        <w:t>M.,</w:t>
      </w:r>
      <w:r w:rsidRPr="003E779E">
        <w:rPr>
          <w:spacing w:val="-13"/>
          <w:sz w:val="22"/>
          <w:szCs w:val="22"/>
        </w:rPr>
        <w:t xml:space="preserve"> </w:t>
      </w:r>
      <w:r w:rsidRPr="003E779E">
        <w:rPr>
          <w:sz w:val="22"/>
          <w:szCs w:val="22"/>
        </w:rPr>
        <w:t>&amp;</w:t>
      </w:r>
      <w:r w:rsidRPr="003E779E">
        <w:rPr>
          <w:spacing w:val="-14"/>
          <w:sz w:val="22"/>
          <w:szCs w:val="22"/>
        </w:rPr>
        <w:t xml:space="preserve"> </w:t>
      </w:r>
      <w:r w:rsidRPr="003E779E">
        <w:rPr>
          <w:sz w:val="22"/>
          <w:szCs w:val="22"/>
        </w:rPr>
        <w:t>Peck,</w:t>
      </w:r>
      <w:r w:rsidRPr="003E779E">
        <w:rPr>
          <w:spacing w:val="-13"/>
          <w:sz w:val="22"/>
          <w:szCs w:val="22"/>
        </w:rPr>
        <w:t xml:space="preserve"> </w:t>
      </w:r>
      <w:r w:rsidRPr="003E779E">
        <w:rPr>
          <w:sz w:val="22"/>
          <w:szCs w:val="22"/>
        </w:rPr>
        <w:t>L.</w:t>
      </w:r>
      <w:r w:rsidRPr="003E779E">
        <w:rPr>
          <w:spacing w:val="-9"/>
          <w:sz w:val="22"/>
          <w:szCs w:val="22"/>
        </w:rPr>
        <w:t xml:space="preserve"> </w:t>
      </w:r>
      <w:r w:rsidRPr="003E779E">
        <w:rPr>
          <w:sz w:val="22"/>
          <w:szCs w:val="22"/>
        </w:rPr>
        <w:t>(2009).</w:t>
      </w:r>
      <w:r w:rsidRPr="003E779E">
        <w:rPr>
          <w:spacing w:val="-8"/>
          <w:sz w:val="22"/>
          <w:szCs w:val="22"/>
        </w:rPr>
        <w:t xml:space="preserve"> </w:t>
      </w:r>
      <w:r w:rsidRPr="003E779E">
        <w:rPr>
          <w:sz w:val="22"/>
          <w:szCs w:val="22"/>
        </w:rPr>
        <w:t>The</w:t>
      </w:r>
      <w:r w:rsidRPr="003E779E">
        <w:rPr>
          <w:spacing w:val="-14"/>
          <w:sz w:val="22"/>
          <w:szCs w:val="22"/>
        </w:rPr>
        <w:t xml:space="preserve"> </w:t>
      </w:r>
      <w:r w:rsidRPr="003E779E">
        <w:rPr>
          <w:sz w:val="22"/>
          <w:szCs w:val="22"/>
        </w:rPr>
        <w:t>period</w:t>
      </w:r>
      <w:r w:rsidRPr="003E779E">
        <w:rPr>
          <w:spacing w:val="-13"/>
          <w:sz w:val="22"/>
          <w:szCs w:val="22"/>
        </w:rPr>
        <w:t xml:space="preserve"> </w:t>
      </w:r>
      <w:r w:rsidRPr="003E779E">
        <w:rPr>
          <w:sz w:val="22"/>
          <w:szCs w:val="22"/>
        </w:rPr>
        <w:t>between</w:t>
      </w:r>
      <w:r w:rsidRPr="003E779E">
        <w:rPr>
          <w:spacing w:val="-4"/>
          <w:sz w:val="22"/>
          <w:szCs w:val="22"/>
        </w:rPr>
        <w:t xml:space="preserve"> </w:t>
      </w:r>
      <w:r w:rsidRPr="003E779E">
        <w:rPr>
          <w:sz w:val="22"/>
          <w:szCs w:val="22"/>
        </w:rPr>
        <w:t>exfoliation</w:t>
      </w:r>
      <w:r w:rsidRPr="003E779E">
        <w:rPr>
          <w:spacing w:val="-13"/>
          <w:sz w:val="22"/>
          <w:szCs w:val="22"/>
        </w:rPr>
        <w:t xml:space="preserve"> </w:t>
      </w:r>
      <w:r w:rsidRPr="003E779E">
        <w:rPr>
          <w:sz w:val="22"/>
          <w:szCs w:val="22"/>
        </w:rPr>
        <w:t>of</w:t>
      </w:r>
      <w:r w:rsidRPr="003E779E">
        <w:rPr>
          <w:spacing w:val="-9"/>
          <w:sz w:val="22"/>
          <w:szCs w:val="22"/>
        </w:rPr>
        <w:t xml:space="preserve"> </w:t>
      </w:r>
      <w:r w:rsidRPr="003E779E">
        <w:rPr>
          <w:sz w:val="22"/>
          <w:szCs w:val="22"/>
        </w:rPr>
        <w:t>primary</w:t>
      </w:r>
      <w:r w:rsidRPr="003E779E">
        <w:rPr>
          <w:spacing w:val="-8"/>
          <w:sz w:val="22"/>
          <w:szCs w:val="22"/>
        </w:rPr>
        <w:t xml:space="preserve"> </w:t>
      </w:r>
      <w:r w:rsidRPr="003E779E">
        <w:rPr>
          <w:sz w:val="22"/>
          <w:szCs w:val="22"/>
        </w:rPr>
        <w:t>teeth</w:t>
      </w:r>
      <w:r w:rsidRPr="003E779E">
        <w:rPr>
          <w:spacing w:val="-9"/>
          <w:sz w:val="22"/>
          <w:szCs w:val="22"/>
        </w:rPr>
        <w:t xml:space="preserve"> </w:t>
      </w:r>
      <w:r w:rsidRPr="003E779E">
        <w:rPr>
          <w:sz w:val="22"/>
          <w:szCs w:val="22"/>
        </w:rPr>
        <w:t>and</w:t>
      </w:r>
      <w:r w:rsidRPr="003E779E">
        <w:rPr>
          <w:spacing w:val="-9"/>
          <w:sz w:val="22"/>
          <w:szCs w:val="22"/>
        </w:rPr>
        <w:t xml:space="preserve"> </w:t>
      </w:r>
      <w:r w:rsidRPr="003E779E">
        <w:rPr>
          <w:sz w:val="22"/>
          <w:szCs w:val="22"/>
        </w:rPr>
        <w:t>the</w:t>
      </w:r>
      <w:r w:rsidRPr="003E779E">
        <w:rPr>
          <w:spacing w:val="-10"/>
          <w:sz w:val="22"/>
          <w:szCs w:val="22"/>
        </w:rPr>
        <w:t xml:space="preserve"> </w:t>
      </w:r>
      <w:r w:rsidRPr="003E779E">
        <w:rPr>
          <w:sz w:val="22"/>
          <w:szCs w:val="22"/>
        </w:rPr>
        <w:t xml:space="preserve">emergence of permanent successors. European Journal of Orthodontics, 11(1), 47–51. </w:t>
      </w:r>
      <w:r w:rsidRPr="003E779E">
        <w:rPr>
          <w:spacing w:val="-2"/>
          <w:sz w:val="22"/>
          <w:szCs w:val="22"/>
        </w:rPr>
        <w:t>https://doi.org/10.1093/oxfordjournals.ejo.a035964</w:t>
      </w:r>
    </w:p>
    <w:p w14:paraId="379DFB82" w14:textId="77777777" w:rsidR="00A71C0B" w:rsidRPr="003E779E" w:rsidRDefault="00A71C0B" w:rsidP="007B686C">
      <w:pPr>
        <w:pStyle w:val="BodyText"/>
        <w:rPr>
          <w:sz w:val="22"/>
          <w:szCs w:val="22"/>
        </w:rPr>
      </w:pPr>
    </w:p>
    <w:p w14:paraId="42C67B99" w14:textId="77777777" w:rsidR="00C17525" w:rsidRPr="003E779E" w:rsidRDefault="00C17525" w:rsidP="007B686C">
      <w:pPr>
        <w:pStyle w:val="BodyText"/>
        <w:spacing w:before="66"/>
        <w:ind w:left="951" w:right="453" w:hanging="901"/>
        <w:rPr>
          <w:sz w:val="22"/>
          <w:szCs w:val="22"/>
        </w:rPr>
      </w:pPr>
      <w:proofErr w:type="spellStart"/>
      <w:r w:rsidRPr="003E779E">
        <w:rPr>
          <w:sz w:val="22"/>
          <w:szCs w:val="22"/>
        </w:rPr>
        <w:t>Ogodescu</w:t>
      </w:r>
      <w:proofErr w:type="spellEnd"/>
      <w:r w:rsidRPr="003E779E">
        <w:rPr>
          <w:sz w:val="22"/>
          <w:szCs w:val="22"/>
        </w:rPr>
        <w:t xml:space="preserve">, E., Popa, M., Isac, C., </w:t>
      </w:r>
      <w:proofErr w:type="spellStart"/>
      <w:r w:rsidRPr="003E779E">
        <w:rPr>
          <w:sz w:val="22"/>
          <w:szCs w:val="22"/>
        </w:rPr>
        <w:t>Pinosanu</w:t>
      </w:r>
      <w:proofErr w:type="spellEnd"/>
      <w:r w:rsidRPr="003E779E">
        <w:rPr>
          <w:sz w:val="22"/>
          <w:szCs w:val="22"/>
        </w:rPr>
        <w:t>, R., Olaru, D., Cismas, A., Tudor, A., &amp; Miron, M. (2022). Eruption timing and sequence of primary teeth in a sample of Romanian children. Diagnostics, 12(3), 606. https://doi.org/10.3390/diagnostics12030606</w:t>
      </w:r>
    </w:p>
    <w:p w14:paraId="53808076" w14:textId="77777777" w:rsidR="00C17525" w:rsidRPr="003E779E" w:rsidRDefault="00C17525" w:rsidP="007B686C">
      <w:pPr>
        <w:pStyle w:val="BodyText"/>
        <w:spacing w:before="161"/>
        <w:ind w:left="951" w:right="451" w:hanging="901"/>
        <w:rPr>
          <w:sz w:val="22"/>
          <w:szCs w:val="22"/>
        </w:rPr>
      </w:pPr>
      <w:r w:rsidRPr="003E779E">
        <w:rPr>
          <w:sz w:val="22"/>
          <w:szCs w:val="22"/>
        </w:rPr>
        <w:t xml:space="preserve">Okoroafor, C. C., </w:t>
      </w:r>
      <w:proofErr w:type="spellStart"/>
      <w:r w:rsidRPr="003E779E">
        <w:rPr>
          <w:sz w:val="22"/>
          <w:szCs w:val="22"/>
        </w:rPr>
        <w:t>Okobi</w:t>
      </w:r>
      <w:proofErr w:type="spellEnd"/>
      <w:r w:rsidRPr="003E779E">
        <w:rPr>
          <w:sz w:val="22"/>
          <w:szCs w:val="22"/>
        </w:rPr>
        <w:t xml:space="preserve">, O. E., </w:t>
      </w:r>
      <w:proofErr w:type="spellStart"/>
      <w:r w:rsidRPr="003E779E">
        <w:rPr>
          <w:sz w:val="22"/>
          <w:szCs w:val="22"/>
        </w:rPr>
        <w:t>Owodeha-Ashaka</w:t>
      </w:r>
      <w:proofErr w:type="spellEnd"/>
      <w:r w:rsidRPr="003E779E">
        <w:rPr>
          <w:sz w:val="22"/>
          <w:szCs w:val="22"/>
        </w:rPr>
        <w:t xml:space="preserve">, M., </w:t>
      </w:r>
      <w:proofErr w:type="spellStart"/>
      <w:r w:rsidRPr="003E779E">
        <w:rPr>
          <w:sz w:val="22"/>
          <w:szCs w:val="22"/>
        </w:rPr>
        <w:t>Okobi</w:t>
      </w:r>
      <w:proofErr w:type="spellEnd"/>
      <w:r w:rsidRPr="003E779E">
        <w:rPr>
          <w:sz w:val="22"/>
          <w:szCs w:val="22"/>
        </w:rPr>
        <w:t xml:space="preserve">, E., </w:t>
      </w:r>
      <w:proofErr w:type="spellStart"/>
      <w:r w:rsidR="00A425F1">
        <w:rPr>
          <w:sz w:val="22"/>
          <w:szCs w:val="22"/>
        </w:rPr>
        <w:t>Oluseye</w:t>
      </w:r>
      <w:proofErr w:type="spellEnd"/>
      <w:r w:rsidR="00A425F1">
        <w:rPr>
          <w:sz w:val="22"/>
          <w:szCs w:val="22"/>
        </w:rPr>
        <w:t xml:space="preserve">, B., </w:t>
      </w:r>
      <w:proofErr w:type="spellStart"/>
      <w:r w:rsidR="00A425F1">
        <w:rPr>
          <w:sz w:val="22"/>
          <w:szCs w:val="22"/>
        </w:rPr>
        <w:t>Ekpang</w:t>
      </w:r>
      <w:proofErr w:type="spellEnd"/>
      <w:r w:rsidR="00A425F1">
        <w:rPr>
          <w:sz w:val="22"/>
          <w:szCs w:val="22"/>
        </w:rPr>
        <w:t>, O. B.,</w:t>
      </w:r>
      <w:r w:rsidRPr="003E779E">
        <w:rPr>
          <w:sz w:val="22"/>
          <w:szCs w:val="22"/>
        </w:rPr>
        <w:t xml:space="preserve"> Nwafor,</w:t>
      </w:r>
      <w:r w:rsidRPr="003E779E">
        <w:rPr>
          <w:spacing w:val="-3"/>
          <w:sz w:val="22"/>
          <w:szCs w:val="22"/>
        </w:rPr>
        <w:t xml:space="preserve"> </w:t>
      </w:r>
      <w:r w:rsidRPr="003E779E">
        <w:rPr>
          <w:sz w:val="22"/>
          <w:szCs w:val="22"/>
        </w:rPr>
        <w:t>J.</w:t>
      </w:r>
      <w:r w:rsidRPr="003E779E">
        <w:rPr>
          <w:spacing w:val="-3"/>
          <w:sz w:val="22"/>
          <w:szCs w:val="22"/>
        </w:rPr>
        <w:t xml:space="preserve"> </w:t>
      </w:r>
      <w:r w:rsidRPr="003E779E">
        <w:rPr>
          <w:sz w:val="22"/>
          <w:szCs w:val="22"/>
        </w:rPr>
        <w:t>N.</w:t>
      </w:r>
      <w:r w:rsidRPr="003E779E">
        <w:rPr>
          <w:spacing w:val="-3"/>
          <w:sz w:val="22"/>
          <w:szCs w:val="22"/>
        </w:rPr>
        <w:t xml:space="preserve"> </w:t>
      </w:r>
      <w:r w:rsidRPr="003E779E">
        <w:rPr>
          <w:sz w:val="22"/>
          <w:szCs w:val="22"/>
        </w:rPr>
        <w:t>(2023).</w:t>
      </w:r>
      <w:r w:rsidRPr="003E779E">
        <w:rPr>
          <w:spacing w:val="-3"/>
          <w:sz w:val="22"/>
          <w:szCs w:val="22"/>
        </w:rPr>
        <w:t xml:space="preserve"> </w:t>
      </w:r>
      <w:r w:rsidRPr="003E779E">
        <w:rPr>
          <w:sz w:val="22"/>
          <w:szCs w:val="22"/>
        </w:rPr>
        <w:t>Dental</w:t>
      </w:r>
      <w:r w:rsidRPr="003E779E">
        <w:rPr>
          <w:spacing w:val="-5"/>
          <w:sz w:val="22"/>
          <w:szCs w:val="22"/>
        </w:rPr>
        <w:t xml:space="preserve"> </w:t>
      </w:r>
      <w:r w:rsidRPr="003E779E">
        <w:rPr>
          <w:sz w:val="22"/>
          <w:szCs w:val="22"/>
        </w:rPr>
        <w:t>health knowledge</w:t>
      </w:r>
      <w:r w:rsidRPr="003E779E">
        <w:rPr>
          <w:spacing w:val="-5"/>
          <w:sz w:val="22"/>
          <w:szCs w:val="22"/>
        </w:rPr>
        <w:t xml:space="preserve"> </w:t>
      </w:r>
      <w:r w:rsidRPr="003E779E">
        <w:rPr>
          <w:sz w:val="22"/>
          <w:szCs w:val="22"/>
        </w:rPr>
        <w:t>Attitude</w:t>
      </w:r>
      <w:r w:rsidRPr="003E779E">
        <w:rPr>
          <w:spacing w:val="-5"/>
          <w:sz w:val="22"/>
          <w:szCs w:val="22"/>
        </w:rPr>
        <w:t xml:space="preserve"> </w:t>
      </w:r>
      <w:r w:rsidRPr="003E779E">
        <w:rPr>
          <w:sz w:val="22"/>
          <w:szCs w:val="22"/>
        </w:rPr>
        <w:t>and</w:t>
      </w:r>
      <w:r w:rsidRPr="003E779E">
        <w:rPr>
          <w:spacing w:val="-3"/>
          <w:sz w:val="22"/>
          <w:szCs w:val="22"/>
        </w:rPr>
        <w:t xml:space="preserve"> </w:t>
      </w:r>
      <w:r w:rsidRPr="003E779E">
        <w:rPr>
          <w:sz w:val="22"/>
          <w:szCs w:val="22"/>
        </w:rPr>
        <w:t>Practice</w:t>
      </w:r>
      <w:r w:rsidRPr="003E779E">
        <w:rPr>
          <w:spacing w:val="-5"/>
          <w:sz w:val="22"/>
          <w:szCs w:val="22"/>
        </w:rPr>
        <w:t xml:space="preserve"> </w:t>
      </w:r>
      <w:r w:rsidRPr="003E779E">
        <w:rPr>
          <w:sz w:val="22"/>
          <w:szCs w:val="22"/>
        </w:rPr>
        <w:t>among</w:t>
      </w:r>
      <w:r w:rsidRPr="003E779E">
        <w:rPr>
          <w:spacing w:val="-3"/>
          <w:sz w:val="22"/>
          <w:szCs w:val="22"/>
        </w:rPr>
        <w:t xml:space="preserve"> </w:t>
      </w:r>
      <w:r w:rsidRPr="003E779E">
        <w:rPr>
          <w:sz w:val="22"/>
          <w:szCs w:val="22"/>
        </w:rPr>
        <w:t>University of Calabar students. Cureus. https://doi.org/10.7759/cureus.40055</w:t>
      </w:r>
    </w:p>
    <w:p w14:paraId="03CD0D95" w14:textId="77777777" w:rsidR="00C17525" w:rsidRPr="003E779E" w:rsidRDefault="00C17525" w:rsidP="007B686C">
      <w:pPr>
        <w:pStyle w:val="BodyText"/>
        <w:spacing w:before="156"/>
        <w:ind w:left="951" w:right="446" w:hanging="901"/>
        <w:rPr>
          <w:sz w:val="22"/>
          <w:szCs w:val="22"/>
        </w:rPr>
      </w:pPr>
      <w:r w:rsidRPr="003E779E">
        <w:rPr>
          <w:sz w:val="22"/>
          <w:szCs w:val="22"/>
        </w:rPr>
        <w:t xml:space="preserve">Reis, C. L. B., Barbosa, M. C. F., </w:t>
      </w:r>
      <w:proofErr w:type="spellStart"/>
      <w:r w:rsidRPr="003E779E">
        <w:rPr>
          <w:sz w:val="22"/>
          <w:szCs w:val="22"/>
        </w:rPr>
        <w:t>Henklein</w:t>
      </w:r>
      <w:proofErr w:type="spellEnd"/>
      <w:r w:rsidRPr="003E779E">
        <w:rPr>
          <w:sz w:val="22"/>
          <w:szCs w:val="22"/>
        </w:rPr>
        <w:t>, S., Madalena, I. R., De Lima, D. C., Oliveira, M. a. H. M., Küchler, É. C., &amp; De Oliveira, D. S. B. (2021). Nutritional Status is Associated with Permanent Tooth Eruption in a Group of Brazilian School Children. Global Pediatric Health, 8, 2333794X2110340. https://doi.org/10.1177/2333794x211034088</w:t>
      </w:r>
    </w:p>
    <w:p w14:paraId="6C8EB104" w14:textId="77777777" w:rsidR="00C17525" w:rsidRPr="003E779E" w:rsidRDefault="00C17525" w:rsidP="007B686C">
      <w:pPr>
        <w:pStyle w:val="BodyText"/>
        <w:tabs>
          <w:tab w:val="left" w:pos="2675"/>
          <w:tab w:val="left" w:pos="4195"/>
          <w:tab w:val="left" w:pos="5205"/>
          <w:tab w:val="left" w:pos="7280"/>
          <w:tab w:val="left" w:pos="9030"/>
        </w:tabs>
        <w:spacing w:before="158"/>
        <w:ind w:left="951" w:right="450" w:hanging="901"/>
        <w:rPr>
          <w:sz w:val="22"/>
          <w:szCs w:val="22"/>
        </w:rPr>
      </w:pPr>
      <w:r w:rsidRPr="003E779E">
        <w:rPr>
          <w:sz w:val="22"/>
          <w:szCs w:val="22"/>
        </w:rPr>
        <w:t xml:space="preserve">Saccomanno, S., De Luca, M., Saran, S., Petricca, M. T., </w:t>
      </w:r>
      <w:proofErr w:type="spellStart"/>
      <w:r w:rsidRPr="003E779E">
        <w:rPr>
          <w:sz w:val="22"/>
          <w:szCs w:val="22"/>
        </w:rPr>
        <w:t>Caramaschi</w:t>
      </w:r>
      <w:proofErr w:type="spellEnd"/>
      <w:r w:rsidRPr="003E779E">
        <w:rPr>
          <w:sz w:val="22"/>
          <w:szCs w:val="22"/>
        </w:rPr>
        <w:t xml:space="preserve">, E., </w:t>
      </w:r>
      <w:proofErr w:type="spellStart"/>
      <w:r w:rsidRPr="003E779E">
        <w:rPr>
          <w:sz w:val="22"/>
          <w:szCs w:val="22"/>
        </w:rPr>
        <w:t>Mastrapasqua</w:t>
      </w:r>
      <w:proofErr w:type="spellEnd"/>
      <w:r w:rsidRPr="003E779E">
        <w:rPr>
          <w:sz w:val="22"/>
          <w:szCs w:val="22"/>
        </w:rPr>
        <w:t xml:space="preserve">, R. F., . . . </w:t>
      </w:r>
      <w:proofErr w:type="spellStart"/>
      <w:r w:rsidRPr="003E779E">
        <w:rPr>
          <w:sz w:val="22"/>
          <w:szCs w:val="22"/>
        </w:rPr>
        <w:t>Gallusi</w:t>
      </w:r>
      <w:proofErr w:type="spellEnd"/>
      <w:r w:rsidRPr="003E779E">
        <w:rPr>
          <w:sz w:val="22"/>
          <w:szCs w:val="22"/>
        </w:rPr>
        <w:t xml:space="preserve">, G. (2023). The importance of promoting oral health in schools: a pilot study. </w:t>
      </w:r>
      <w:r w:rsidRPr="003E779E">
        <w:rPr>
          <w:spacing w:val="-2"/>
          <w:sz w:val="22"/>
          <w:szCs w:val="22"/>
        </w:rPr>
        <w:t>European</w:t>
      </w:r>
      <w:r w:rsidRPr="003E779E">
        <w:rPr>
          <w:sz w:val="22"/>
          <w:szCs w:val="22"/>
        </w:rPr>
        <w:tab/>
      </w:r>
      <w:r w:rsidRPr="003E779E">
        <w:rPr>
          <w:spacing w:val="-2"/>
          <w:sz w:val="22"/>
          <w:szCs w:val="22"/>
        </w:rPr>
        <w:t>Journal</w:t>
      </w:r>
      <w:r w:rsidRPr="003E779E">
        <w:rPr>
          <w:sz w:val="22"/>
          <w:szCs w:val="22"/>
        </w:rPr>
        <w:tab/>
      </w:r>
      <w:r w:rsidRPr="003E779E">
        <w:rPr>
          <w:spacing w:val="-6"/>
          <w:sz w:val="22"/>
          <w:szCs w:val="22"/>
        </w:rPr>
        <w:t>of</w:t>
      </w:r>
      <w:r w:rsidRPr="003E779E">
        <w:rPr>
          <w:sz w:val="22"/>
          <w:szCs w:val="22"/>
        </w:rPr>
        <w:tab/>
      </w:r>
      <w:r w:rsidRPr="003E779E">
        <w:rPr>
          <w:spacing w:val="-2"/>
          <w:sz w:val="22"/>
          <w:szCs w:val="22"/>
        </w:rPr>
        <w:t>Translational</w:t>
      </w:r>
      <w:r w:rsidRPr="003E779E">
        <w:rPr>
          <w:sz w:val="22"/>
          <w:szCs w:val="22"/>
        </w:rPr>
        <w:tab/>
      </w:r>
      <w:r w:rsidRPr="003E779E">
        <w:rPr>
          <w:spacing w:val="-2"/>
          <w:sz w:val="22"/>
          <w:szCs w:val="22"/>
        </w:rPr>
        <w:t>Myology,</w:t>
      </w:r>
      <w:r w:rsidRPr="003E779E">
        <w:rPr>
          <w:sz w:val="22"/>
          <w:szCs w:val="22"/>
        </w:rPr>
        <w:tab/>
      </w:r>
      <w:r w:rsidRPr="003E779E">
        <w:rPr>
          <w:spacing w:val="-2"/>
          <w:sz w:val="22"/>
          <w:szCs w:val="22"/>
        </w:rPr>
        <w:t>33(1). https://doi.org/10.4081/ejtm.2023.11158</w:t>
      </w:r>
    </w:p>
    <w:p w14:paraId="3929E6E2" w14:textId="77777777" w:rsidR="00C17525" w:rsidRPr="003E779E" w:rsidRDefault="00C17525" w:rsidP="007B686C">
      <w:pPr>
        <w:pStyle w:val="BodyText"/>
        <w:spacing w:before="163"/>
        <w:ind w:left="951" w:right="453" w:hanging="901"/>
        <w:rPr>
          <w:sz w:val="22"/>
          <w:szCs w:val="22"/>
        </w:rPr>
      </w:pPr>
      <w:r w:rsidRPr="003E779E">
        <w:rPr>
          <w:sz w:val="22"/>
          <w:szCs w:val="22"/>
        </w:rPr>
        <w:t>Schupak, G. E., Hung, J., &amp; McNulty, E. C. (2015).</w:t>
      </w:r>
      <w:r w:rsidRPr="003E779E">
        <w:rPr>
          <w:spacing w:val="-3"/>
          <w:sz w:val="22"/>
          <w:szCs w:val="22"/>
        </w:rPr>
        <w:t xml:space="preserve"> </w:t>
      </w:r>
      <w:r w:rsidRPr="003E779E">
        <w:rPr>
          <w:sz w:val="22"/>
          <w:szCs w:val="22"/>
        </w:rPr>
        <w:t>Esthetics and orthodontics. In Elsevier eBooks (pp. 318–337). https://doi.org/10.1016/b978-0-323-09176-3.00024-3</w:t>
      </w:r>
    </w:p>
    <w:p w14:paraId="178B2C78" w14:textId="77777777" w:rsidR="00C17525" w:rsidRPr="003E779E" w:rsidRDefault="00C17525" w:rsidP="007B686C">
      <w:pPr>
        <w:pStyle w:val="BodyText"/>
        <w:spacing w:before="165"/>
        <w:ind w:left="951" w:right="453" w:hanging="901"/>
        <w:rPr>
          <w:sz w:val="22"/>
          <w:szCs w:val="22"/>
        </w:rPr>
      </w:pPr>
      <w:r w:rsidRPr="003E779E">
        <w:rPr>
          <w:sz w:val="22"/>
          <w:szCs w:val="22"/>
        </w:rPr>
        <w:t>Setty, J. V. (2016). Knowledge and Awareness of Primary Teeth and Their Importance among Parents</w:t>
      </w:r>
      <w:r w:rsidRPr="003E779E">
        <w:rPr>
          <w:spacing w:val="-9"/>
          <w:sz w:val="22"/>
          <w:szCs w:val="22"/>
        </w:rPr>
        <w:t xml:space="preserve"> </w:t>
      </w:r>
      <w:r w:rsidRPr="003E779E">
        <w:rPr>
          <w:sz w:val="22"/>
          <w:szCs w:val="22"/>
        </w:rPr>
        <w:t>in</w:t>
      </w:r>
      <w:r w:rsidRPr="003E779E">
        <w:rPr>
          <w:spacing w:val="-11"/>
          <w:sz w:val="22"/>
          <w:szCs w:val="22"/>
        </w:rPr>
        <w:t xml:space="preserve"> </w:t>
      </w:r>
      <w:r w:rsidRPr="003E779E">
        <w:rPr>
          <w:sz w:val="22"/>
          <w:szCs w:val="22"/>
        </w:rPr>
        <w:t>Bengaluru</w:t>
      </w:r>
      <w:r w:rsidRPr="003E779E">
        <w:rPr>
          <w:spacing w:val="-10"/>
          <w:sz w:val="22"/>
          <w:szCs w:val="22"/>
        </w:rPr>
        <w:t xml:space="preserve"> </w:t>
      </w:r>
      <w:r w:rsidRPr="003E779E">
        <w:rPr>
          <w:sz w:val="22"/>
          <w:szCs w:val="22"/>
        </w:rPr>
        <w:t>City,</w:t>
      </w:r>
      <w:r w:rsidRPr="003E779E">
        <w:rPr>
          <w:spacing w:val="-11"/>
          <w:sz w:val="22"/>
          <w:szCs w:val="22"/>
        </w:rPr>
        <w:t xml:space="preserve"> </w:t>
      </w:r>
      <w:r w:rsidRPr="003E779E">
        <w:rPr>
          <w:sz w:val="22"/>
          <w:szCs w:val="22"/>
        </w:rPr>
        <w:t>India.</w:t>
      </w:r>
      <w:r w:rsidRPr="003E779E">
        <w:rPr>
          <w:spacing w:val="-11"/>
          <w:sz w:val="22"/>
          <w:szCs w:val="22"/>
        </w:rPr>
        <w:t xml:space="preserve"> </w:t>
      </w:r>
      <w:r w:rsidRPr="003E779E">
        <w:rPr>
          <w:sz w:val="22"/>
          <w:szCs w:val="22"/>
        </w:rPr>
        <w:t>International</w:t>
      </w:r>
      <w:r w:rsidRPr="003E779E">
        <w:rPr>
          <w:spacing w:val="-12"/>
          <w:sz w:val="22"/>
          <w:szCs w:val="22"/>
        </w:rPr>
        <w:t xml:space="preserve"> </w:t>
      </w:r>
      <w:r w:rsidRPr="003E779E">
        <w:rPr>
          <w:sz w:val="22"/>
          <w:szCs w:val="22"/>
        </w:rPr>
        <w:t>Journal</w:t>
      </w:r>
      <w:r w:rsidRPr="003E779E">
        <w:rPr>
          <w:spacing w:val="-12"/>
          <w:sz w:val="22"/>
          <w:szCs w:val="22"/>
        </w:rPr>
        <w:t xml:space="preserve"> </w:t>
      </w:r>
      <w:r w:rsidRPr="003E779E">
        <w:rPr>
          <w:sz w:val="22"/>
          <w:szCs w:val="22"/>
        </w:rPr>
        <w:t>of</w:t>
      </w:r>
      <w:r w:rsidRPr="003E779E">
        <w:rPr>
          <w:spacing w:val="-10"/>
          <w:sz w:val="22"/>
          <w:szCs w:val="22"/>
        </w:rPr>
        <w:t xml:space="preserve"> </w:t>
      </w:r>
      <w:r w:rsidRPr="003E779E">
        <w:rPr>
          <w:sz w:val="22"/>
          <w:szCs w:val="22"/>
        </w:rPr>
        <w:t>Clinical</w:t>
      </w:r>
      <w:r w:rsidRPr="003E779E">
        <w:rPr>
          <w:spacing w:val="-12"/>
          <w:sz w:val="22"/>
          <w:szCs w:val="22"/>
        </w:rPr>
        <w:t xml:space="preserve"> </w:t>
      </w:r>
      <w:r w:rsidRPr="003E779E">
        <w:rPr>
          <w:sz w:val="22"/>
          <w:szCs w:val="22"/>
        </w:rPr>
        <w:t>Pediatric</w:t>
      </w:r>
      <w:r w:rsidRPr="003E779E">
        <w:rPr>
          <w:spacing w:val="-12"/>
          <w:sz w:val="22"/>
          <w:szCs w:val="22"/>
        </w:rPr>
        <w:t xml:space="preserve"> </w:t>
      </w:r>
      <w:r w:rsidRPr="003E779E">
        <w:rPr>
          <w:sz w:val="22"/>
          <w:szCs w:val="22"/>
        </w:rPr>
        <w:t>Dentistry,</w:t>
      </w:r>
      <w:r w:rsidRPr="003E779E">
        <w:rPr>
          <w:spacing w:val="-10"/>
          <w:sz w:val="22"/>
          <w:szCs w:val="22"/>
        </w:rPr>
        <w:t xml:space="preserve"> </w:t>
      </w:r>
      <w:r w:rsidRPr="003E779E">
        <w:rPr>
          <w:sz w:val="22"/>
          <w:szCs w:val="22"/>
        </w:rPr>
        <w:t>9(1), 56–61. https://doi.org/10.5005/jp-journals-10005-1334</w:t>
      </w:r>
    </w:p>
    <w:p w14:paraId="5135AC31" w14:textId="77777777" w:rsidR="00C17525" w:rsidRPr="003E779E" w:rsidRDefault="00C17525" w:rsidP="007B686C">
      <w:pPr>
        <w:pStyle w:val="BodyText"/>
        <w:spacing w:before="161"/>
        <w:ind w:left="951" w:right="455" w:hanging="901"/>
        <w:rPr>
          <w:sz w:val="22"/>
          <w:szCs w:val="22"/>
        </w:rPr>
      </w:pPr>
      <w:proofErr w:type="spellStart"/>
      <w:r w:rsidRPr="003E779E">
        <w:rPr>
          <w:sz w:val="22"/>
          <w:szCs w:val="22"/>
        </w:rPr>
        <w:t>Spodzieja</w:t>
      </w:r>
      <w:proofErr w:type="spellEnd"/>
      <w:r w:rsidRPr="003E779E">
        <w:rPr>
          <w:sz w:val="22"/>
          <w:szCs w:val="22"/>
        </w:rPr>
        <w:t>,</w:t>
      </w:r>
      <w:r w:rsidRPr="003E779E">
        <w:rPr>
          <w:spacing w:val="-4"/>
          <w:sz w:val="22"/>
          <w:szCs w:val="22"/>
        </w:rPr>
        <w:t xml:space="preserve"> </w:t>
      </w:r>
      <w:r w:rsidRPr="003E779E">
        <w:rPr>
          <w:sz w:val="22"/>
          <w:szCs w:val="22"/>
        </w:rPr>
        <w:t>K.,</w:t>
      </w:r>
      <w:r w:rsidRPr="003E779E">
        <w:rPr>
          <w:spacing w:val="-4"/>
          <w:sz w:val="22"/>
          <w:szCs w:val="22"/>
        </w:rPr>
        <w:t xml:space="preserve"> </w:t>
      </w:r>
      <w:r w:rsidRPr="003E779E">
        <w:rPr>
          <w:sz w:val="22"/>
          <w:szCs w:val="22"/>
        </w:rPr>
        <w:t>&amp;</w:t>
      </w:r>
      <w:r w:rsidRPr="003E779E">
        <w:rPr>
          <w:spacing w:val="-6"/>
          <w:sz w:val="22"/>
          <w:szCs w:val="22"/>
        </w:rPr>
        <w:t xml:space="preserve"> </w:t>
      </w:r>
      <w:r w:rsidRPr="003E779E">
        <w:rPr>
          <w:sz w:val="22"/>
          <w:szCs w:val="22"/>
        </w:rPr>
        <w:t>Olczak</w:t>
      </w:r>
      <w:r w:rsidRPr="003E779E">
        <w:rPr>
          <w:rFonts w:ascii="Cambria Math" w:hAnsi="Cambria Math" w:cs="Cambria Math"/>
          <w:sz w:val="22"/>
          <w:szCs w:val="22"/>
        </w:rPr>
        <w:t>‐</w:t>
      </w:r>
      <w:r w:rsidRPr="003E779E">
        <w:rPr>
          <w:sz w:val="22"/>
          <w:szCs w:val="22"/>
        </w:rPr>
        <w:t>Kowalczyk,</w:t>
      </w:r>
      <w:r w:rsidRPr="003E779E">
        <w:rPr>
          <w:spacing w:val="-4"/>
          <w:sz w:val="22"/>
          <w:szCs w:val="22"/>
        </w:rPr>
        <w:t xml:space="preserve"> </w:t>
      </w:r>
      <w:r w:rsidRPr="003E779E">
        <w:rPr>
          <w:sz w:val="22"/>
          <w:szCs w:val="22"/>
        </w:rPr>
        <w:t>D.</w:t>
      </w:r>
      <w:r w:rsidRPr="003E779E">
        <w:rPr>
          <w:spacing w:val="-4"/>
          <w:sz w:val="22"/>
          <w:szCs w:val="22"/>
        </w:rPr>
        <w:t xml:space="preserve"> </w:t>
      </w:r>
      <w:r w:rsidRPr="003E779E">
        <w:rPr>
          <w:sz w:val="22"/>
          <w:szCs w:val="22"/>
        </w:rPr>
        <w:t>(2022).</w:t>
      </w:r>
      <w:r w:rsidRPr="003E779E">
        <w:rPr>
          <w:spacing w:val="-4"/>
          <w:sz w:val="22"/>
          <w:szCs w:val="22"/>
        </w:rPr>
        <w:t xml:space="preserve"> </w:t>
      </w:r>
      <w:r w:rsidRPr="003E779E">
        <w:rPr>
          <w:sz w:val="22"/>
          <w:szCs w:val="22"/>
        </w:rPr>
        <w:t>Premature</w:t>
      </w:r>
      <w:r w:rsidRPr="003E779E">
        <w:rPr>
          <w:spacing w:val="-1"/>
          <w:sz w:val="22"/>
          <w:szCs w:val="22"/>
        </w:rPr>
        <w:t xml:space="preserve"> </w:t>
      </w:r>
      <w:r w:rsidRPr="003E779E">
        <w:rPr>
          <w:sz w:val="22"/>
          <w:szCs w:val="22"/>
        </w:rPr>
        <w:t>loss</w:t>
      </w:r>
      <w:r w:rsidRPr="003E779E">
        <w:rPr>
          <w:spacing w:val="-3"/>
          <w:sz w:val="22"/>
          <w:szCs w:val="22"/>
        </w:rPr>
        <w:t xml:space="preserve"> </w:t>
      </w:r>
      <w:r w:rsidRPr="003E779E">
        <w:rPr>
          <w:sz w:val="22"/>
          <w:szCs w:val="22"/>
        </w:rPr>
        <w:t>of</w:t>
      </w:r>
      <w:r w:rsidRPr="003E779E">
        <w:rPr>
          <w:spacing w:val="-4"/>
          <w:sz w:val="22"/>
          <w:szCs w:val="22"/>
        </w:rPr>
        <w:t xml:space="preserve"> </w:t>
      </w:r>
      <w:r w:rsidRPr="003E779E">
        <w:rPr>
          <w:sz w:val="22"/>
          <w:szCs w:val="22"/>
        </w:rPr>
        <w:t>deciduous</w:t>
      </w:r>
      <w:r w:rsidRPr="003E779E">
        <w:rPr>
          <w:spacing w:val="-3"/>
          <w:sz w:val="22"/>
          <w:szCs w:val="22"/>
        </w:rPr>
        <w:t xml:space="preserve"> </w:t>
      </w:r>
      <w:r w:rsidRPr="003E779E">
        <w:rPr>
          <w:sz w:val="22"/>
          <w:szCs w:val="22"/>
        </w:rPr>
        <w:t>teeth</w:t>
      </w:r>
      <w:r w:rsidRPr="003E779E">
        <w:rPr>
          <w:spacing w:val="-4"/>
          <w:sz w:val="22"/>
          <w:szCs w:val="22"/>
        </w:rPr>
        <w:t xml:space="preserve"> </w:t>
      </w:r>
      <w:r w:rsidRPr="003E779E">
        <w:rPr>
          <w:sz w:val="22"/>
          <w:szCs w:val="22"/>
        </w:rPr>
        <w:t>as</w:t>
      </w:r>
      <w:r w:rsidRPr="003E779E">
        <w:rPr>
          <w:spacing w:val="-3"/>
          <w:sz w:val="22"/>
          <w:szCs w:val="22"/>
        </w:rPr>
        <w:t xml:space="preserve"> </w:t>
      </w:r>
      <w:r w:rsidRPr="003E779E">
        <w:rPr>
          <w:sz w:val="22"/>
          <w:szCs w:val="22"/>
        </w:rPr>
        <w:t>a</w:t>
      </w:r>
      <w:r w:rsidRPr="003E779E">
        <w:rPr>
          <w:spacing w:val="-6"/>
          <w:sz w:val="22"/>
          <w:szCs w:val="22"/>
        </w:rPr>
        <w:t xml:space="preserve"> </w:t>
      </w:r>
      <w:r w:rsidRPr="003E779E">
        <w:rPr>
          <w:sz w:val="22"/>
          <w:szCs w:val="22"/>
        </w:rPr>
        <w:t>symptom</w:t>
      </w:r>
      <w:r w:rsidRPr="003E779E">
        <w:rPr>
          <w:spacing w:val="-6"/>
          <w:sz w:val="22"/>
          <w:szCs w:val="22"/>
        </w:rPr>
        <w:t xml:space="preserve"> </w:t>
      </w:r>
      <w:r w:rsidRPr="003E779E">
        <w:rPr>
          <w:sz w:val="22"/>
          <w:szCs w:val="22"/>
        </w:rPr>
        <w:t>of systemic Disease: A Narrative literature review. International Journal of Environmental Research and Public Health, 19(6), 3386. https://doi.org/10.3390/ijerph19063386</w:t>
      </w:r>
    </w:p>
    <w:p w14:paraId="131BC146" w14:textId="77777777" w:rsidR="00C17525" w:rsidRPr="003E779E" w:rsidRDefault="00C17525" w:rsidP="007B686C">
      <w:pPr>
        <w:pStyle w:val="BodyText"/>
        <w:spacing w:before="157"/>
        <w:ind w:left="951" w:right="449" w:hanging="901"/>
        <w:rPr>
          <w:sz w:val="22"/>
          <w:szCs w:val="22"/>
        </w:rPr>
      </w:pPr>
      <w:r w:rsidRPr="003E779E">
        <w:rPr>
          <w:sz w:val="22"/>
          <w:szCs w:val="22"/>
        </w:rPr>
        <w:t>Tadin,</w:t>
      </w:r>
      <w:r w:rsidRPr="003E779E">
        <w:rPr>
          <w:spacing w:val="-10"/>
          <w:sz w:val="22"/>
          <w:szCs w:val="22"/>
        </w:rPr>
        <w:t xml:space="preserve"> </w:t>
      </w:r>
      <w:r w:rsidRPr="003E779E">
        <w:rPr>
          <w:sz w:val="22"/>
          <w:szCs w:val="22"/>
        </w:rPr>
        <w:t>A.,</w:t>
      </w:r>
      <w:r w:rsidRPr="003E779E">
        <w:rPr>
          <w:spacing w:val="-10"/>
          <w:sz w:val="22"/>
          <w:szCs w:val="22"/>
        </w:rPr>
        <w:t xml:space="preserve"> </w:t>
      </w:r>
      <w:proofErr w:type="spellStart"/>
      <w:r w:rsidRPr="003E779E">
        <w:rPr>
          <w:sz w:val="22"/>
          <w:szCs w:val="22"/>
        </w:rPr>
        <w:t>Guberina</w:t>
      </w:r>
      <w:proofErr w:type="spellEnd"/>
      <w:r w:rsidRPr="003E779E">
        <w:rPr>
          <w:sz w:val="22"/>
          <w:szCs w:val="22"/>
        </w:rPr>
        <w:t>,</w:t>
      </w:r>
      <w:r w:rsidRPr="003E779E">
        <w:rPr>
          <w:spacing w:val="-10"/>
          <w:sz w:val="22"/>
          <w:szCs w:val="22"/>
        </w:rPr>
        <w:t xml:space="preserve"> </w:t>
      </w:r>
      <w:r w:rsidRPr="003E779E">
        <w:rPr>
          <w:sz w:val="22"/>
          <w:szCs w:val="22"/>
        </w:rPr>
        <w:t>R.</w:t>
      </w:r>
      <w:r w:rsidRPr="003E779E">
        <w:rPr>
          <w:spacing w:val="-10"/>
          <w:sz w:val="22"/>
          <w:szCs w:val="22"/>
        </w:rPr>
        <w:t xml:space="preserve"> </w:t>
      </w:r>
      <w:r w:rsidRPr="003E779E">
        <w:rPr>
          <w:sz w:val="22"/>
          <w:szCs w:val="22"/>
        </w:rPr>
        <w:t>P.,</w:t>
      </w:r>
      <w:r w:rsidRPr="003E779E">
        <w:rPr>
          <w:spacing w:val="-10"/>
          <w:sz w:val="22"/>
          <w:szCs w:val="22"/>
        </w:rPr>
        <w:t xml:space="preserve"> </w:t>
      </w:r>
      <w:r w:rsidRPr="003E779E">
        <w:rPr>
          <w:sz w:val="22"/>
          <w:szCs w:val="22"/>
        </w:rPr>
        <w:t>Domazet,</w:t>
      </w:r>
      <w:r w:rsidRPr="003E779E">
        <w:rPr>
          <w:spacing w:val="-10"/>
          <w:sz w:val="22"/>
          <w:szCs w:val="22"/>
        </w:rPr>
        <w:t xml:space="preserve"> </w:t>
      </w:r>
      <w:r w:rsidRPr="003E779E">
        <w:rPr>
          <w:sz w:val="22"/>
          <w:szCs w:val="22"/>
        </w:rPr>
        <w:t>J.,</w:t>
      </w:r>
      <w:r w:rsidRPr="003E779E">
        <w:rPr>
          <w:spacing w:val="-10"/>
          <w:sz w:val="22"/>
          <w:szCs w:val="22"/>
        </w:rPr>
        <w:t xml:space="preserve"> </w:t>
      </w:r>
      <w:r w:rsidRPr="003E779E">
        <w:rPr>
          <w:sz w:val="22"/>
          <w:szCs w:val="22"/>
        </w:rPr>
        <w:t>&amp;</w:t>
      </w:r>
      <w:r w:rsidRPr="003E779E">
        <w:rPr>
          <w:spacing w:val="-11"/>
          <w:sz w:val="22"/>
          <w:szCs w:val="22"/>
        </w:rPr>
        <w:t xml:space="preserve"> </w:t>
      </w:r>
      <w:proofErr w:type="spellStart"/>
      <w:r w:rsidRPr="003E779E">
        <w:rPr>
          <w:sz w:val="22"/>
          <w:szCs w:val="22"/>
        </w:rPr>
        <w:t>Gavić</w:t>
      </w:r>
      <w:proofErr w:type="spellEnd"/>
      <w:r w:rsidRPr="003E779E">
        <w:rPr>
          <w:sz w:val="22"/>
          <w:szCs w:val="22"/>
        </w:rPr>
        <w:t>,</w:t>
      </w:r>
      <w:r w:rsidRPr="003E779E">
        <w:rPr>
          <w:spacing w:val="-10"/>
          <w:sz w:val="22"/>
          <w:szCs w:val="22"/>
        </w:rPr>
        <w:t xml:space="preserve"> </w:t>
      </w:r>
      <w:r w:rsidRPr="003E779E">
        <w:rPr>
          <w:sz w:val="22"/>
          <w:szCs w:val="22"/>
        </w:rPr>
        <w:t>L.</w:t>
      </w:r>
      <w:r w:rsidRPr="003E779E">
        <w:rPr>
          <w:spacing w:val="-10"/>
          <w:sz w:val="22"/>
          <w:szCs w:val="22"/>
        </w:rPr>
        <w:t xml:space="preserve"> </w:t>
      </w:r>
      <w:r w:rsidRPr="003E779E">
        <w:rPr>
          <w:sz w:val="22"/>
          <w:szCs w:val="22"/>
        </w:rPr>
        <w:t>(2022).</w:t>
      </w:r>
      <w:r w:rsidRPr="003E779E">
        <w:rPr>
          <w:spacing w:val="-9"/>
          <w:sz w:val="22"/>
          <w:szCs w:val="22"/>
        </w:rPr>
        <w:t xml:space="preserve"> </w:t>
      </w:r>
      <w:r w:rsidRPr="003E779E">
        <w:rPr>
          <w:sz w:val="22"/>
          <w:szCs w:val="22"/>
        </w:rPr>
        <w:t>Oral</w:t>
      </w:r>
      <w:r w:rsidRPr="003E779E">
        <w:rPr>
          <w:spacing w:val="-11"/>
          <w:sz w:val="22"/>
          <w:szCs w:val="22"/>
        </w:rPr>
        <w:t xml:space="preserve"> </w:t>
      </w:r>
      <w:r w:rsidRPr="003E779E">
        <w:rPr>
          <w:sz w:val="22"/>
          <w:szCs w:val="22"/>
        </w:rPr>
        <w:t>Hygiene</w:t>
      </w:r>
      <w:r w:rsidRPr="003E779E">
        <w:rPr>
          <w:spacing w:val="-11"/>
          <w:sz w:val="22"/>
          <w:szCs w:val="22"/>
        </w:rPr>
        <w:t xml:space="preserve"> </w:t>
      </w:r>
      <w:r w:rsidRPr="003E779E">
        <w:rPr>
          <w:sz w:val="22"/>
          <w:szCs w:val="22"/>
        </w:rPr>
        <w:t>Practices</w:t>
      </w:r>
      <w:r w:rsidRPr="003E779E">
        <w:rPr>
          <w:spacing w:val="-8"/>
          <w:sz w:val="22"/>
          <w:szCs w:val="22"/>
        </w:rPr>
        <w:t xml:space="preserve"> </w:t>
      </w:r>
      <w:r w:rsidRPr="003E779E">
        <w:rPr>
          <w:sz w:val="22"/>
          <w:szCs w:val="22"/>
        </w:rPr>
        <w:t>and</w:t>
      </w:r>
      <w:r w:rsidRPr="003E779E">
        <w:rPr>
          <w:spacing w:val="-10"/>
          <w:sz w:val="22"/>
          <w:szCs w:val="22"/>
        </w:rPr>
        <w:t xml:space="preserve"> </w:t>
      </w:r>
      <w:r w:rsidRPr="003E779E">
        <w:rPr>
          <w:sz w:val="22"/>
          <w:szCs w:val="22"/>
        </w:rPr>
        <w:t>Oral</w:t>
      </w:r>
      <w:r w:rsidRPr="003E779E">
        <w:rPr>
          <w:spacing w:val="-11"/>
          <w:sz w:val="22"/>
          <w:szCs w:val="22"/>
        </w:rPr>
        <w:t xml:space="preserve"> </w:t>
      </w:r>
      <w:r w:rsidRPr="003E779E">
        <w:rPr>
          <w:sz w:val="22"/>
          <w:szCs w:val="22"/>
        </w:rPr>
        <w:t xml:space="preserve">Health Knowledge among Students in Split, Croatia. Healthcare, 10(2), 406. </w:t>
      </w:r>
      <w:r w:rsidRPr="003E779E">
        <w:rPr>
          <w:spacing w:val="-2"/>
          <w:sz w:val="22"/>
          <w:szCs w:val="22"/>
        </w:rPr>
        <w:t>https://doi.org/10.3390/healthcare10020406</w:t>
      </w:r>
    </w:p>
    <w:p w14:paraId="2AD25C5E" w14:textId="77777777" w:rsidR="00C17525" w:rsidRPr="003E779E" w:rsidRDefault="00C17525" w:rsidP="00A73CDA">
      <w:pPr>
        <w:pStyle w:val="BodyText"/>
        <w:spacing w:before="154"/>
        <w:ind w:left="951" w:right="446" w:hanging="901"/>
        <w:rPr>
          <w:sz w:val="22"/>
          <w:szCs w:val="22"/>
        </w:rPr>
      </w:pPr>
      <w:r w:rsidRPr="003E779E">
        <w:rPr>
          <w:sz w:val="22"/>
          <w:szCs w:val="22"/>
        </w:rPr>
        <w:t xml:space="preserve">Townsend, G., Hughes, T., Luciano, M., Bockmann, M., &amp; Brook, A. (2009). Genetic and environmental influences on human dental variation: A critical evaluation of studies involving twins. Archives of Oral Biology, 54, S45–S51. </w:t>
      </w:r>
      <w:r w:rsidRPr="003E779E">
        <w:rPr>
          <w:spacing w:val="-2"/>
          <w:sz w:val="22"/>
          <w:szCs w:val="22"/>
        </w:rPr>
        <w:t>https://doi.org/10.1016/j.archoralbio.2008.06.009</w:t>
      </w:r>
    </w:p>
    <w:p w14:paraId="632E55FE" w14:textId="77777777" w:rsidR="00C17525" w:rsidRPr="003E779E" w:rsidRDefault="00C17525" w:rsidP="007B686C">
      <w:pPr>
        <w:pStyle w:val="BodyText"/>
        <w:spacing w:before="161"/>
        <w:ind w:left="951" w:right="448" w:hanging="901"/>
        <w:rPr>
          <w:sz w:val="22"/>
          <w:szCs w:val="22"/>
        </w:rPr>
      </w:pPr>
      <w:r w:rsidRPr="003E779E">
        <w:rPr>
          <w:sz w:val="22"/>
          <w:szCs w:val="22"/>
        </w:rPr>
        <w:t xml:space="preserve">Vučić, S., </w:t>
      </w:r>
      <w:proofErr w:type="spellStart"/>
      <w:r w:rsidRPr="003E779E">
        <w:rPr>
          <w:sz w:val="22"/>
          <w:szCs w:val="22"/>
        </w:rPr>
        <w:t>Korevaar</w:t>
      </w:r>
      <w:proofErr w:type="spellEnd"/>
      <w:r w:rsidRPr="003E779E">
        <w:rPr>
          <w:sz w:val="22"/>
          <w:szCs w:val="22"/>
        </w:rPr>
        <w:t xml:space="preserve">, T. I. M., Dhamo, B., </w:t>
      </w:r>
      <w:proofErr w:type="spellStart"/>
      <w:r w:rsidRPr="003E779E">
        <w:rPr>
          <w:sz w:val="22"/>
          <w:szCs w:val="22"/>
        </w:rPr>
        <w:t>Jaddoe</w:t>
      </w:r>
      <w:proofErr w:type="spellEnd"/>
      <w:r w:rsidRPr="003E779E">
        <w:rPr>
          <w:sz w:val="22"/>
          <w:szCs w:val="22"/>
        </w:rPr>
        <w:t xml:space="preserve">, V. W. V., Peeters, R. P., </w:t>
      </w:r>
      <w:proofErr w:type="spellStart"/>
      <w:r w:rsidRPr="003E779E">
        <w:rPr>
          <w:sz w:val="22"/>
          <w:szCs w:val="22"/>
        </w:rPr>
        <w:t>Wolvius</w:t>
      </w:r>
      <w:proofErr w:type="spellEnd"/>
      <w:r w:rsidRPr="003E779E">
        <w:rPr>
          <w:sz w:val="22"/>
          <w:szCs w:val="22"/>
        </w:rPr>
        <w:t xml:space="preserve">, E. B., &amp; </w:t>
      </w:r>
      <w:proofErr w:type="spellStart"/>
      <w:r w:rsidRPr="003E779E">
        <w:rPr>
          <w:sz w:val="22"/>
          <w:szCs w:val="22"/>
        </w:rPr>
        <w:t>Ongkosuwito</w:t>
      </w:r>
      <w:proofErr w:type="spellEnd"/>
      <w:r w:rsidRPr="003E779E">
        <w:rPr>
          <w:sz w:val="22"/>
          <w:szCs w:val="22"/>
        </w:rPr>
        <w:t>,</w:t>
      </w:r>
      <w:r w:rsidRPr="003E779E">
        <w:rPr>
          <w:spacing w:val="-9"/>
          <w:sz w:val="22"/>
          <w:szCs w:val="22"/>
        </w:rPr>
        <w:t xml:space="preserve"> </w:t>
      </w:r>
      <w:r w:rsidRPr="003E779E">
        <w:rPr>
          <w:sz w:val="22"/>
          <w:szCs w:val="22"/>
        </w:rPr>
        <w:t>E.</w:t>
      </w:r>
      <w:r w:rsidRPr="003E779E">
        <w:rPr>
          <w:spacing w:val="-9"/>
          <w:sz w:val="22"/>
          <w:szCs w:val="22"/>
        </w:rPr>
        <w:t xml:space="preserve"> </w:t>
      </w:r>
      <w:r w:rsidRPr="003E779E">
        <w:rPr>
          <w:sz w:val="22"/>
          <w:szCs w:val="22"/>
        </w:rPr>
        <w:t>M.</w:t>
      </w:r>
      <w:r w:rsidRPr="003E779E">
        <w:rPr>
          <w:spacing w:val="-9"/>
          <w:sz w:val="22"/>
          <w:szCs w:val="22"/>
        </w:rPr>
        <w:t xml:space="preserve"> </w:t>
      </w:r>
      <w:r w:rsidRPr="003E779E">
        <w:rPr>
          <w:sz w:val="22"/>
          <w:szCs w:val="22"/>
        </w:rPr>
        <w:t>(2017).</w:t>
      </w:r>
      <w:r w:rsidRPr="003E779E">
        <w:rPr>
          <w:spacing w:val="-9"/>
          <w:sz w:val="22"/>
          <w:szCs w:val="22"/>
        </w:rPr>
        <w:t xml:space="preserve"> </w:t>
      </w:r>
      <w:r w:rsidRPr="003E779E">
        <w:rPr>
          <w:sz w:val="22"/>
          <w:szCs w:val="22"/>
        </w:rPr>
        <w:t>Thyroid</w:t>
      </w:r>
      <w:r w:rsidRPr="003E779E">
        <w:rPr>
          <w:spacing w:val="-5"/>
          <w:sz w:val="22"/>
          <w:szCs w:val="22"/>
        </w:rPr>
        <w:t xml:space="preserve"> </w:t>
      </w:r>
      <w:r w:rsidRPr="003E779E">
        <w:rPr>
          <w:sz w:val="22"/>
          <w:szCs w:val="22"/>
        </w:rPr>
        <w:t>Function</w:t>
      </w:r>
      <w:r w:rsidRPr="003E779E">
        <w:rPr>
          <w:spacing w:val="-5"/>
          <w:sz w:val="22"/>
          <w:szCs w:val="22"/>
        </w:rPr>
        <w:t xml:space="preserve"> </w:t>
      </w:r>
      <w:r w:rsidRPr="003E779E">
        <w:rPr>
          <w:sz w:val="22"/>
          <w:szCs w:val="22"/>
        </w:rPr>
        <w:t>during</w:t>
      </w:r>
      <w:r w:rsidRPr="003E779E">
        <w:rPr>
          <w:spacing w:val="-9"/>
          <w:sz w:val="22"/>
          <w:szCs w:val="22"/>
        </w:rPr>
        <w:t xml:space="preserve"> </w:t>
      </w:r>
      <w:r w:rsidRPr="003E779E">
        <w:rPr>
          <w:sz w:val="22"/>
          <w:szCs w:val="22"/>
        </w:rPr>
        <w:t>Early</w:t>
      </w:r>
      <w:r w:rsidRPr="003E779E">
        <w:rPr>
          <w:spacing w:val="-5"/>
          <w:sz w:val="22"/>
          <w:szCs w:val="22"/>
        </w:rPr>
        <w:t xml:space="preserve"> </w:t>
      </w:r>
      <w:r w:rsidRPr="003E779E">
        <w:rPr>
          <w:sz w:val="22"/>
          <w:szCs w:val="22"/>
        </w:rPr>
        <w:t>Life</w:t>
      </w:r>
      <w:r w:rsidRPr="003E779E">
        <w:rPr>
          <w:spacing w:val="-6"/>
          <w:sz w:val="22"/>
          <w:szCs w:val="22"/>
        </w:rPr>
        <w:t xml:space="preserve"> </w:t>
      </w:r>
      <w:r w:rsidRPr="003E779E">
        <w:rPr>
          <w:sz w:val="22"/>
          <w:szCs w:val="22"/>
        </w:rPr>
        <w:t>and</w:t>
      </w:r>
      <w:r w:rsidRPr="003E779E">
        <w:rPr>
          <w:spacing w:val="-9"/>
          <w:sz w:val="22"/>
          <w:szCs w:val="22"/>
        </w:rPr>
        <w:t xml:space="preserve"> </w:t>
      </w:r>
      <w:r w:rsidRPr="003E779E">
        <w:rPr>
          <w:sz w:val="22"/>
          <w:szCs w:val="22"/>
        </w:rPr>
        <w:t>Dental</w:t>
      </w:r>
      <w:r w:rsidRPr="003E779E">
        <w:rPr>
          <w:spacing w:val="-6"/>
          <w:sz w:val="22"/>
          <w:szCs w:val="22"/>
        </w:rPr>
        <w:t xml:space="preserve"> </w:t>
      </w:r>
      <w:r w:rsidRPr="003E779E">
        <w:rPr>
          <w:sz w:val="22"/>
          <w:szCs w:val="22"/>
        </w:rPr>
        <w:t xml:space="preserve">Development. </w:t>
      </w:r>
      <w:r w:rsidRPr="003E779E">
        <w:rPr>
          <w:spacing w:val="-2"/>
          <w:sz w:val="22"/>
          <w:szCs w:val="22"/>
        </w:rPr>
        <w:t>Journal</w:t>
      </w:r>
      <w:r w:rsidRPr="003E779E">
        <w:rPr>
          <w:spacing w:val="-8"/>
          <w:sz w:val="22"/>
          <w:szCs w:val="22"/>
        </w:rPr>
        <w:t xml:space="preserve"> </w:t>
      </w:r>
      <w:r w:rsidRPr="003E779E">
        <w:rPr>
          <w:spacing w:val="-2"/>
          <w:sz w:val="22"/>
          <w:szCs w:val="22"/>
        </w:rPr>
        <w:t>of Dental</w:t>
      </w:r>
      <w:r w:rsidRPr="003E779E">
        <w:rPr>
          <w:spacing w:val="1"/>
          <w:sz w:val="22"/>
          <w:szCs w:val="22"/>
        </w:rPr>
        <w:t xml:space="preserve"> </w:t>
      </w:r>
      <w:r w:rsidRPr="003E779E">
        <w:rPr>
          <w:spacing w:val="-2"/>
          <w:sz w:val="22"/>
          <w:szCs w:val="22"/>
        </w:rPr>
        <w:lastRenderedPageBreak/>
        <w:t>Research,</w:t>
      </w:r>
      <w:r w:rsidRPr="003E779E">
        <w:rPr>
          <w:spacing w:val="-4"/>
          <w:sz w:val="22"/>
          <w:szCs w:val="22"/>
        </w:rPr>
        <w:t xml:space="preserve"> </w:t>
      </w:r>
      <w:r w:rsidRPr="003E779E">
        <w:rPr>
          <w:spacing w:val="-2"/>
          <w:sz w:val="22"/>
          <w:szCs w:val="22"/>
        </w:rPr>
        <w:t>96(9),</w:t>
      </w:r>
      <w:r w:rsidRPr="003E779E">
        <w:rPr>
          <w:spacing w:val="-3"/>
          <w:sz w:val="22"/>
          <w:szCs w:val="22"/>
        </w:rPr>
        <w:t xml:space="preserve"> </w:t>
      </w:r>
      <w:r w:rsidRPr="003E779E">
        <w:rPr>
          <w:spacing w:val="-2"/>
          <w:sz w:val="22"/>
          <w:szCs w:val="22"/>
        </w:rPr>
        <w:t>1020–1026.</w:t>
      </w:r>
      <w:r w:rsidRPr="003E779E">
        <w:rPr>
          <w:spacing w:val="-3"/>
          <w:sz w:val="22"/>
          <w:szCs w:val="22"/>
        </w:rPr>
        <w:t xml:space="preserve"> </w:t>
      </w:r>
      <w:r w:rsidRPr="003E779E">
        <w:rPr>
          <w:spacing w:val="-2"/>
          <w:sz w:val="22"/>
          <w:szCs w:val="22"/>
        </w:rPr>
        <w:t>https://doi.org/10.1177/0022034517708551</w:t>
      </w:r>
    </w:p>
    <w:p w14:paraId="03A5D4EF" w14:textId="77777777" w:rsidR="00C17525" w:rsidRPr="003E779E" w:rsidRDefault="00C17525" w:rsidP="007B686C">
      <w:pPr>
        <w:pStyle w:val="BodyText"/>
        <w:spacing w:before="156"/>
        <w:ind w:left="951" w:right="450" w:hanging="901"/>
        <w:rPr>
          <w:sz w:val="22"/>
          <w:szCs w:val="22"/>
        </w:rPr>
      </w:pPr>
      <w:r w:rsidRPr="003E779E">
        <w:rPr>
          <w:sz w:val="22"/>
          <w:szCs w:val="22"/>
        </w:rPr>
        <w:t xml:space="preserve">Xiao, M., Qian, H., </w:t>
      </w:r>
      <w:proofErr w:type="spellStart"/>
      <w:r w:rsidRPr="003E779E">
        <w:rPr>
          <w:sz w:val="22"/>
          <w:szCs w:val="22"/>
        </w:rPr>
        <w:t>Lv</w:t>
      </w:r>
      <w:proofErr w:type="spellEnd"/>
      <w:r w:rsidRPr="003E779E">
        <w:rPr>
          <w:sz w:val="22"/>
          <w:szCs w:val="22"/>
        </w:rPr>
        <w:t xml:space="preserve">, J., &amp; Wang, P. (2022). Advances in the study of the mechanisms of physiological root resorption in deciduous teeth. Frontiers in Pediatrics, 10. </w:t>
      </w:r>
      <w:r w:rsidRPr="003E779E">
        <w:rPr>
          <w:spacing w:val="-2"/>
          <w:sz w:val="22"/>
          <w:szCs w:val="22"/>
        </w:rPr>
        <w:t>https://doi.org/10.3389/fped.2022.850826</w:t>
      </w:r>
    </w:p>
    <w:p w14:paraId="0BE67845" w14:textId="77777777" w:rsidR="00C17525" w:rsidRPr="003E779E" w:rsidRDefault="00C17525" w:rsidP="007B686C">
      <w:pPr>
        <w:pStyle w:val="BodyText"/>
        <w:spacing w:before="154"/>
        <w:ind w:left="951" w:right="441" w:hanging="901"/>
        <w:rPr>
          <w:sz w:val="22"/>
          <w:szCs w:val="22"/>
        </w:rPr>
      </w:pPr>
      <w:proofErr w:type="spellStart"/>
      <w:r w:rsidRPr="003E779E">
        <w:rPr>
          <w:sz w:val="22"/>
          <w:szCs w:val="22"/>
        </w:rPr>
        <w:t>Ziso</w:t>
      </w:r>
      <w:proofErr w:type="spellEnd"/>
      <w:r w:rsidRPr="003E779E">
        <w:rPr>
          <w:sz w:val="22"/>
          <w:szCs w:val="22"/>
        </w:rPr>
        <w:t xml:space="preserve">, D., Chun, O. K., &amp; Puglisi, M. J. (2022). Increasing Access to Healthy Foods through Improving Food Environment: A Review of Mixed Methods Intervention Studies with Residents of Low-Income Communities. Nutrients, 14(11), 2278. </w:t>
      </w:r>
      <w:r w:rsidRPr="003E779E">
        <w:rPr>
          <w:spacing w:val="-2"/>
          <w:sz w:val="22"/>
          <w:szCs w:val="22"/>
        </w:rPr>
        <w:t>https://doi.org/10.3390/nu14112278</w:t>
      </w:r>
    </w:p>
    <w:p w14:paraId="23A09F53" w14:textId="77777777" w:rsidR="00C17525" w:rsidRPr="003E779E" w:rsidRDefault="00C17525" w:rsidP="007B686C">
      <w:pPr>
        <w:pStyle w:val="ListParagraph"/>
        <w:jc w:val="left"/>
        <w:rPr>
          <w:b/>
        </w:rPr>
      </w:pPr>
    </w:p>
    <w:p w14:paraId="640CE5BA" w14:textId="77777777" w:rsidR="00252A6B" w:rsidRPr="003E779E" w:rsidRDefault="00252A6B" w:rsidP="007B686C">
      <w:pPr>
        <w:shd w:val="clear" w:color="auto" w:fill="FFFFFF"/>
        <w:ind w:left="720" w:hanging="720"/>
        <w:jc w:val="both"/>
        <w:rPr>
          <w:rFonts w:eastAsia="MinionPro-Regular"/>
        </w:rPr>
      </w:pPr>
      <w:r w:rsidRPr="003E779E">
        <w:t>World Medical Association (2024).  World Medical Association Declaration of Helsinki: ethical principles for medical research involving human participants. ﻿ </w:t>
      </w:r>
      <w:r w:rsidRPr="003E779E">
        <w:rPr>
          <w:i/>
          <w:iCs/>
        </w:rPr>
        <w:t> Journal of American Medical Association</w:t>
      </w:r>
      <w:r w:rsidRPr="003E779E">
        <w:t>. Published online October 19, 2024. doi:10.1001/jama.2024.21972</w:t>
      </w:r>
    </w:p>
    <w:p w14:paraId="534F14E5" w14:textId="77777777" w:rsidR="00252A6B" w:rsidRDefault="00252A6B" w:rsidP="007B686C">
      <w:pPr>
        <w:pStyle w:val="ListParagraph"/>
        <w:jc w:val="left"/>
        <w:rPr>
          <w:b/>
        </w:rPr>
      </w:pPr>
    </w:p>
    <w:p w14:paraId="059DC878" w14:textId="77777777" w:rsidR="00A05140" w:rsidRDefault="00A05140" w:rsidP="007B686C">
      <w:pPr>
        <w:pStyle w:val="ListParagraph"/>
        <w:jc w:val="left"/>
        <w:rPr>
          <w:b/>
        </w:rPr>
      </w:pPr>
    </w:p>
    <w:p w14:paraId="221D8F2D" w14:textId="77777777" w:rsidR="00A05140" w:rsidRDefault="00A05140" w:rsidP="007B686C">
      <w:pPr>
        <w:pStyle w:val="ListParagraph"/>
        <w:jc w:val="left"/>
        <w:rPr>
          <w:b/>
        </w:rPr>
      </w:pPr>
    </w:p>
    <w:p w14:paraId="24A1D819" w14:textId="77777777" w:rsidR="00A05140" w:rsidRDefault="00A05140" w:rsidP="007B686C">
      <w:pPr>
        <w:pStyle w:val="ListParagraph"/>
        <w:jc w:val="left"/>
        <w:rPr>
          <w:b/>
        </w:rPr>
      </w:pPr>
    </w:p>
    <w:p w14:paraId="4A023111" w14:textId="77777777" w:rsidR="00A05140" w:rsidRDefault="00A05140" w:rsidP="007B686C">
      <w:pPr>
        <w:pStyle w:val="ListParagraph"/>
        <w:jc w:val="left"/>
        <w:rPr>
          <w:b/>
        </w:rPr>
      </w:pPr>
    </w:p>
    <w:p w14:paraId="7C80B8E1" w14:textId="77777777" w:rsidR="00A46EEF" w:rsidRDefault="00A46EEF">
      <w:pPr>
        <w:pStyle w:val="ListParagraph"/>
        <w:jc w:val="left"/>
        <w:rPr>
          <w:b/>
        </w:rPr>
      </w:pPr>
    </w:p>
    <w:sectPr w:rsidR="00A46EEF" w:rsidSect="00A05140">
      <w:headerReference w:type="even" r:id="rId12"/>
      <w:headerReference w:type="default" r:id="rId13"/>
      <w:footerReference w:type="even" r:id="rId14"/>
      <w:footerReference w:type="default" r:id="rId15"/>
      <w:headerReference w:type="first" r:id="rId16"/>
      <w:footerReference w:type="first" r:id="rId17"/>
      <w:pgSz w:w="11910" w:h="16840"/>
      <w:pgMar w:top="1380" w:right="992" w:bottom="1200" w:left="85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30684" w14:textId="77777777" w:rsidR="00676EDB" w:rsidRDefault="00676EDB" w:rsidP="00857826">
      <w:r>
        <w:separator/>
      </w:r>
    </w:p>
  </w:endnote>
  <w:endnote w:type="continuationSeparator" w:id="0">
    <w:p w14:paraId="7A884612" w14:textId="77777777" w:rsidR="00676EDB" w:rsidRDefault="00676EDB" w:rsidP="0085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1274" w14:textId="77777777" w:rsidR="00637B75" w:rsidRDefault="0063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01DF" w14:textId="77777777" w:rsidR="00637B75" w:rsidRDefault="00637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B5DA" w14:textId="77777777" w:rsidR="00637B75" w:rsidRDefault="00637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122DB" w14:textId="77777777" w:rsidR="00676EDB" w:rsidRDefault="00676EDB" w:rsidP="00857826">
      <w:r>
        <w:separator/>
      </w:r>
    </w:p>
  </w:footnote>
  <w:footnote w:type="continuationSeparator" w:id="0">
    <w:p w14:paraId="69B69497" w14:textId="77777777" w:rsidR="00676EDB" w:rsidRDefault="00676EDB" w:rsidP="0085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0792" w14:textId="0E2561AA" w:rsidR="00637B75" w:rsidRDefault="00676EDB">
    <w:pPr>
      <w:pStyle w:val="Header"/>
    </w:pPr>
    <w:r>
      <w:rPr>
        <w:noProof/>
      </w:rPr>
      <w:pict w14:anchorId="62847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97032" o:spid="_x0000_s2050" type="#_x0000_t136" style="position:absolute;margin-left:0;margin-top:0;width:638.65pt;height:70.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E513" w14:textId="464B3A2E" w:rsidR="00637B75" w:rsidRDefault="00676EDB">
    <w:pPr>
      <w:pStyle w:val="Header"/>
    </w:pPr>
    <w:r>
      <w:rPr>
        <w:noProof/>
      </w:rPr>
      <w:pict w14:anchorId="4FC4A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97033" o:spid="_x0000_s2051" type="#_x0000_t136" style="position:absolute;margin-left:0;margin-top:0;width:638.65pt;height:70.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CC2C" w14:textId="7507A021" w:rsidR="00637B75" w:rsidRDefault="00676EDB">
    <w:pPr>
      <w:pStyle w:val="Header"/>
    </w:pPr>
    <w:r>
      <w:rPr>
        <w:noProof/>
      </w:rPr>
      <w:pict w14:anchorId="42774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97031" o:spid="_x0000_s2049" type="#_x0000_t136" style="position:absolute;margin-left:0;margin-top:0;width:638.65pt;height:70.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744D"/>
    <w:multiLevelType w:val="multilevel"/>
    <w:tmpl w:val="273C7292"/>
    <w:lvl w:ilvl="0">
      <w:start w:val="3"/>
      <w:numFmt w:val="decimal"/>
      <w:lvlText w:val="%1"/>
      <w:lvlJc w:val="left"/>
      <w:pPr>
        <w:ind w:left="4042" w:hanging="3452"/>
      </w:pPr>
      <w:rPr>
        <w:rFonts w:hint="default"/>
        <w:lang w:val="en-US" w:eastAsia="en-US" w:bidi="ar-SA"/>
      </w:rPr>
    </w:lvl>
    <w:lvl w:ilvl="1">
      <w:numFmt w:val="decimal"/>
      <w:lvlText w:val="%1.%2"/>
      <w:lvlJc w:val="left"/>
      <w:pPr>
        <w:ind w:left="4042" w:hanging="3452"/>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5244" w:hanging="3452"/>
      </w:pPr>
      <w:rPr>
        <w:rFonts w:hint="default"/>
        <w:lang w:val="en-US" w:eastAsia="en-US" w:bidi="ar-SA"/>
      </w:rPr>
    </w:lvl>
    <w:lvl w:ilvl="3">
      <w:numFmt w:val="bullet"/>
      <w:lvlText w:val="•"/>
      <w:lvlJc w:val="left"/>
      <w:pPr>
        <w:ind w:left="5846" w:hanging="3452"/>
      </w:pPr>
      <w:rPr>
        <w:rFonts w:hint="default"/>
        <w:lang w:val="en-US" w:eastAsia="en-US" w:bidi="ar-SA"/>
      </w:rPr>
    </w:lvl>
    <w:lvl w:ilvl="4">
      <w:numFmt w:val="bullet"/>
      <w:lvlText w:val="•"/>
      <w:lvlJc w:val="left"/>
      <w:pPr>
        <w:ind w:left="6449" w:hanging="3452"/>
      </w:pPr>
      <w:rPr>
        <w:rFonts w:hint="default"/>
        <w:lang w:val="en-US" w:eastAsia="en-US" w:bidi="ar-SA"/>
      </w:rPr>
    </w:lvl>
    <w:lvl w:ilvl="5">
      <w:numFmt w:val="bullet"/>
      <w:lvlText w:val="•"/>
      <w:lvlJc w:val="left"/>
      <w:pPr>
        <w:ind w:left="7051" w:hanging="3452"/>
      </w:pPr>
      <w:rPr>
        <w:rFonts w:hint="default"/>
        <w:lang w:val="en-US" w:eastAsia="en-US" w:bidi="ar-SA"/>
      </w:rPr>
    </w:lvl>
    <w:lvl w:ilvl="6">
      <w:numFmt w:val="bullet"/>
      <w:lvlText w:val="•"/>
      <w:lvlJc w:val="left"/>
      <w:pPr>
        <w:ind w:left="7653" w:hanging="3452"/>
      </w:pPr>
      <w:rPr>
        <w:rFonts w:hint="default"/>
        <w:lang w:val="en-US" w:eastAsia="en-US" w:bidi="ar-SA"/>
      </w:rPr>
    </w:lvl>
    <w:lvl w:ilvl="7">
      <w:numFmt w:val="bullet"/>
      <w:lvlText w:val="•"/>
      <w:lvlJc w:val="left"/>
      <w:pPr>
        <w:ind w:left="8256" w:hanging="3452"/>
      </w:pPr>
      <w:rPr>
        <w:rFonts w:hint="default"/>
        <w:lang w:val="en-US" w:eastAsia="en-US" w:bidi="ar-SA"/>
      </w:rPr>
    </w:lvl>
    <w:lvl w:ilvl="8">
      <w:numFmt w:val="bullet"/>
      <w:lvlText w:val="•"/>
      <w:lvlJc w:val="left"/>
      <w:pPr>
        <w:ind w:left="8858" w:hanging="3452"/>
      </w:pPr>
      <w:rPr>
        <w:rFonts w:hint="default"/>
        <w:lang w:val="en-US" w:eastAsia="en-US" w:bidi="ar-SA"/>
      </w:rPr>
    </w:lvl>
  </w:abstractNum>
  <w:abstractNum w:abstractNumId="1" w15:restartNumberingAfterBreak="0">
    <w:nsid w:val="16BB384F"/>
    <w:multiLevelType w:val="hybridMultilevel"/>
    <w:tmpl w:val="E692178E"/>
    <w:lvl w:ilvl="0" w:tplc="27C4FA74">
      <w:start w:val="1"/>
      <w:numFmt w:val="decimal"/>
      <w:lvlText w:val="%1."/>
      <w:lvlJc w:val="left"/>
      <w:pPr>
        <w:ind w:left="17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CC2BA2">
      <w:numFmt w:val="bullet"/>
      <w:lvlText w:val="•"/>
      <w:lvlJc w:val="left"/>
      <w:pPr>
        <w:ind w:left="2572" w:hanging="360"/>
      </w:pPr>
      <w:rPr>
        <w:rFonts w:hint="default"/>
        <w:lang w:val="en-US" w:eastAsia="en-US" w:bidi="ar-SA"/>
      </w:rPr>
    </w:lvl>
    <w:lvl w:ilvl="2" w:tplc="6590B7DC">
      <w:numFmt w:val="bullet"/>
      <w:lvlText w:val="•"/>
      <w:lvlJc w:val="left"/>
      <w:pPr>
        <w:ind w:left="3404" w:hanging="360"/>
      </w:pPr>
      <w:rPr>
        <w:rFonts w:hint="default"/>
        <w:lang w:val="en-US" w:eastAsia="en-US" w:bidi="ar-SA"/>
      </w:rPr>
    </w:lvl>
    <w:lvl w:ilvl="3" w:tplc="2988CEAE">
      <w:numFmt w:val="bullet"/>
      <w:lvlText w:val="•"/>
      <w:lvlJc w:val="left"/>
      <w:pPr>
        <w:ind w:left="4236" w:hanging="360"/>
      </w:pPr>
      <w:rPr>
        <w:rFonts w:hint="default"/>
        <w:lang w:val="en-US" w:eastAsia="en-US" w:bidi="ar-SA"/>
      </w:rPr>
    </w:lvl>
    <w:lvl w:ilvl="4" w:tplc="8834D148">
      <w:numFmt w:val="bullet"/>
      <w:lvlText w:val="•"/>
      <w:lvlJc w:val="left"/>
      <w:pPr>
        <w:ind w:left="5069" w:hanging="360"/>
      </w:pPr>
      <w:rPr>
        <w:rFonts w:hint="default"/>
        <w:lang w:val="en-US" w:eastAsia="en-US" w:bidi="ar-SA"/>
      </w:rPr>
    </w:lvl>
    <w:lvl w:ilvl="5" w:tplc="51441AE4">
      <w:numFmt w:val="bullet"/>
      <w:lvlText w:val="•"/>
      <w:lvlJc w:val="left"/>
      <w:pPr>
        <w:ind w:left="5901" w:hanging="360"/>
      </w:pPr>
      <w:rPr>
        <w:rFonts w:hint="default"/>
        <w:lang w:val="en-US" w:eastAsia="en-US" w:bidi="ar-SA"/>
      </w:rPr>
    </w:lvl>
    <w:lvl w:ilvl="6" w:tplc="FCF02968">
      <w:numFmt w:val="bullet"/>
      <w:lvlText w:val="•"/>
      <w:lvlJc w:val="left"/>
      <w:pPr>
        <w:ind w:left="6733" w:hanging="360"/>
      </w:pPr>
      <w:rPr>
        <w:rFonts w:hint="default"/>
        <w:lang w:val="en-US" w:eastAsia="en-US" w:bidi="ar-SA"/>
      </w:rPr>
    </w:lvl>
    <w:lvl w:ilvl="7" w:tplc="BD7489D4">
      <w:numFmt w:val="bullet"/>
      <w:lvlText w:val="•"/>
      <w:lvlJc w:val="left"/>
      <w:pPr>
        <w:ind w:left="7566" w:hanging="360"/>
      </w:pPr>
      <w:rPr>
        <w:rFonts w:hint="default"/>
        <w:lang w:val="en-US" w:eastAsia="en-US" w:bidi="ar-SA"/>
      </w:rPr>
    </w:lvl>
    <w:lvl w:ilvl="8" w:tplc="27F4FF82">
      <w:numFmt w:val="bullet"/>
      <w:lvlText w:val="•"/>
      <w:lvlJc w:val="left"/>
      <w:pPr>
        <w:ind w:left="8398" w:hanging="360"/>
      </w:pPr>
      <w:rPr>
        <w:rFonts w:hint="default"/>
        <w:lang w:val="en-US" w:eastAsia="en-US" w:bidi="ar-SA"/>
      </w:rPr>
    </w:lvl>
  </w:abstractNum>
  <w:abstractNum w:abstractNumId="2" w15:restartNumberingAfterBreak="0">
    <w:nsid w:val="192733E5"/>
    <w:multiLevelType w:val="multilevel"/>
    <w:tmpl w:val="3AF2B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4EC"/>
    <w:multiLevelType w:val="multilevel"/>
    <w:tmpl w:val="8362B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B59EA"/>
    <w:multiLevelType w:val="multilevel"/>
    <w:tmpl w:val="58C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13FB7"/>
    <w:multiLevelType w:val="multilevel"/>
    <w:tmpl w:val="FB4C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66514"/>
    <w:multiLevelType w:val="multilevel"/>
    <w:tmpl w:val="F2AEA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F437A"/>
    <w:multiLevelType w:val="multilevel"/>
    <w:tmpl w:val="B54220B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71642"/>
    <w:multiLevelType w:val="multilevel"/>
    <w:tmpl w:val="298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876CF"/>
    <w:multiLevelType w:val="multilevel"/>
    <w:tmpl w:val="6A9C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42B40"/>
    <w:multiLevelType w:val="multilevel"/>
    <w:tmpl w:val="E2D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73B06"/>
    <w:multiLevelType w:val="multilevel"/>
    <w:tmpl w:val="68EA75A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53F89"/>
    <w:multiLevelType w:val="multilevel"/>
    <w:tmpl w:val="706E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931B3"/>
    <w:multiLevelType w:val="multilevel"/>
    <w:tmpl w:val="AC38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07572"/>
    <w:multiLevelType w:val="multilevel"/>
    <w:tmpl w:val="DD0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C666E"/>
    <w:multiLevelType w:val="multilevel"/>
    <w:tmpl w:val="B2E0B96A"/>
    <w:lvl w:ilvl="0">
      <w:start w:val="1"/>
      <w:numFmt w:val="decimal"/>
      <w:lvlText w:val="%1"/>
      <w:lvlJc w:val="left"/>
      <w:pPr>
        <w:ind w:left="4002" w:hanging="360"/>
      </w:pPr>
      <w:rPr>
        <w:rFonts w:hint="default"/>
        <w:lang w:val="en-US" w:eastAsia="en-US" w:bidi="ar-SA"/>
      </w:rPr>
    </w:lvl>
    <w:lvl w:ilvl="1">
      <w:start w:val="1"/>
      <w:numFmt w:val="decimal"/>
      <w:lvlText w:val="%1.%2"/>
      <w:lvlJc w:val="left"/>
      <w:pPr>
        <w:ind w:left="4002"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73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5347" w:hanging="360"/>
      </w:pPr>
      <w:rPr>
        <w:rFonts w:hint="default"/>
        <w:lang w:val="en-US" w:eastAsia="en-US" w:bidi="ar-SA"/>
      </w:rPr>
    </w:lvl>
    <w:lvl w:ilvl="4">
      <w:numFmt w:val="bullet"/>
      <w:lvlText w:val="•"/>
      <w:lvlJc w:val="left"/>
      <w:pPr>
        <w:ind w:left="6021" w:hanging="360"/>
      </w:pPr>
      <w:rPr>
        <w:rFonts w:hint="default"/>
        <w:lang w:val="en-US" w:eastAsia="en-US" w:bidi="ar-SA"/>
      </w:rPr>
    </w:lvl>
    <w:lvl w:ilvl="5">
      <w:numFmt w:val="bullet"/>
      <w:lvlText w:val="•"/>
      <w:lvlJc w:val="left"/>
      <w:pPr>
        <w:ind w:left="6694" w:hanging="360"/>
      </w:pPr>
      <w:rPr>
        <w:rFonts w:hint="default"/>
        <w:lang w:val="en-US" w:eastAsia="en-US" w:bidi="ar-SA"/>
      </w:rPr>
    </w:lvl>
    <w:lvl w:ilvl="6">
      <w:numFmt w:val="bullet"/>
      <w:lvlText w:val="•"/>
      <w:lvlJc w:val="left"/>
      <w:pPr>
        <w:ind w:left="7368" w:hanging="360"/>
      </w:pPr>
      <w:rPr>
        <w:rFonts w:hint="default"/>
        <w:lang w:val="en-US" w:eastAsia="en-US" w:bidi="ar-SA"/>
      </w:rPr>
    </w:lvl>
    <w:lvl w:ilvl="7">
      <w:numFmt w:val="bullet"/>
      <w:lvlText w:val="•"/>
      <w:lvlJc w:val="left"/>
      <w:pPr>
        <w:ind w:left="8042" w:hanging="360"/>
      </w:pPr>
      <w:rPr>
        <w:rFonts w:hint="default"/>
        <w:lang w:val="en-US" w:eastAsia="en-US" w:bidi="ar-SA"/>
      </w:rPr>
    </w:lvl>
    <w:lvl w:ilvl="8">
      <w:numFmt w:val="bullet"/>
      <w:lvlText w:val="•"/>
      <w:lvlJc w:val="left"/>
      <w:pPr>
        <w:ind w:left="8715" w:hanging="360"/>
      </w:pPr>
      <w:rPr>
        <w:rFonts w:hint="default"/>
        <w:lang w:val="en-US" w:eastAsia="en-US" w:bidi="ar-SA"/>
      </w:rPr>
    </w:lvl>
  </w:abstractNum>
  <w:abstractNum w:abstractNumId="16" w15:restartNumberingAfterBreak="0">
    <w:nsid w:val="60625756"/>
    <w:multiLevelType w:val="multilevel"/>
    <w:tmpl w:val="BB9026B2"/>
    <w:lvl w:ilvl="0">
      <w:start w:val="5"/>
      <w:numFmt w:val="decimal"/>
      <w:lvlText w:val="%1"/>
      <w:lvlJc w:val="left"/>
      <w:pPr>
        <w:ind w:left="950" w:hanging="360"/>
      </w:pPr>
      <w:rPr>
        <w:rFonts w:hint="default"/>
        <w:lang w:val="en-US" w:eastAsia="en-US" w:bidi="ar-SA"/>
      </w:rPr>
    </w:lvl>
    <w:lvl w:ilvl="1">
      <w:start w:val="1"/>
      <w:numFmt w:val="decimal"/>
      <w:lvlText w:val="%1.%2"/>
      <w:lvlJc w:val="left"/>
      <w:pPr>
        <w:ind w:left="95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11" w:hanging="421"/>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3029" w:hanging="421"/>
      </w:pPr>
      <w:rPr>
        <w:rFonts w:hint="default"/>
        <w:lang w:val="en-US" w:eastAsia="en-US" w:bidi="ar-SA"/>
      </w:rPr>
    </w:lvl>
    <w:lvl w:ilvl="4">
      <w:numFmt w:val="bullet"/>
      <w:lvlText w:val="•"/>
      <w:lvlJc w:val="left"/>
      <w:pPr>
        <w:ind w:left="4034" w:hanging="421"/>
      </w:pPr>
      <w:rPr>
        <w:rFonts w:hint="default"/>
        <w:lang w:val="en-US" w:eastAsia="en-US" w:bidi="ar-SA"/>
      </w:rPr>
    </w:lvl>
    <w:lvl w:ilvl="5">
      <w:numFmt w:val="bullet"/>
      <w:lvlText w:val="•"/>
      <w:lvlJc w:val="left"/>
      <w:pPr>
        <w:ind w:left="5039" w:hanging="421"/>
      </w:pPr>
      <w:rPr>
        <w:rFonts w:hint="default"/>
        <w:lang w:val="en-US" w:eastAsia="en-US" w:bidi="ar-SA"/>
      </w:rPr>
    </w:lvl>
    <w:lvl w:ilvl="6">
      <w:numFmt w:val="bullet"/>
      <w:lvlText w:val="•"/>
      <w:lvlJc w:val="left"/>
      <w:pPr>
        <w:ind w:left="6043" w:hanging="421"/>
      </w:pPr>
      <w:rPr>
        <w:rFonts w:hint="default"/>
        <w:lang w:val="en-US" w:eastAsia="en-US" w:bidi="ar-SA"/>
      </w:rPr>
    </w:lvl>
    <w:lvl w:ilvl="7">
      <w:numFmt w:val="bullet"/>
      <w:lvlText w:val="•"/>
      <w:lvlJc w:val="left"/>
      <w:pPr>
        <w:ind w:left="7048" w:hanging="421"/>
      </w:pPr>
      <w:rPr>
        <w:rFonts w:hint="default"/>
        <w:lang w:val="en-US" w:eastAsia="en-US" w:bidi="ar-SA"/>
      </w:rPr>
    </w:lvl>
    <w:lvl w:ilvl="8">
      <w:numFmt w:val="bullet"/>
      <w:lvlText w:val="•"/>
      <w:lvlJc w:val="left"/>
      <w:pPr>
        <w:ind w:left="8053" w:hanging="421"/>
      </w:pPr>
      <w:rPr>
        <w:rFonts w:hint="default"/>
        <w:lang w:val="en-US" w:eastAsia="en-US" w:bidi="ar-SA"/>
      </w:rPr>
    </w:lvl>
  </w:abstractNum>
  <w:abstractNum w:abstractNumId="17" w15:restartNumberingAfterBreak="0">
    <w:nsid w:val="614134AF"/>
    <w:multiLevelType w:val="multilevel"/>
    <w:tmpl w:val="B40E2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25F07"/>
    <w:multiLevelType w:val="multilevel"/>
    <w:tmpl w:val="D87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72896"/>
    <w:multiLevelType w:val="multilevel"/>
    <w:tmpl w:val="9980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C120D"/>
    <w:multiLevelType w:val="multilevel"/>
    <w:tmpl w:val="7CD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33609"/>
    <w:multiLevelType w:val="multilevel"/>
    <w:tmpl w:val="68EA75A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F4374"/>
    <w:multiLevelType w:val="multilevel"/>
    <w:tmpl w:val="025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316EA"/>
    <w:multiLevelType w:val="multilevel"/>
    <w:tmpl w:val="BB9026B2"/>
    <w:lvl w:ilvl="0">
      <w:start w:val="5"/>
      <w:numFmt w:val="decimal"/>
      <w:lvlText w:val="%1"/>
      <w:lvlJc w:val="left"/>
      <w:pPr>
        <w:ind w:left="950" w:hanging="360"/>
      </w:pPr>
      <w:rPr>
        <w:rFonts w:hint="default"/>
        <w:lang w:val="en-US" w:eastAsia="en-US" w:bidi="ar-SA"/>
      </w:rPr>
    </w:lvl>
    <w:lvl w:ilvl="1">
      <w:start w:val="1"/>
      <w:numFmt w:val="decimal"/>
      <w:lvlText w:val="%1.%2"/>
      <w:lvlJc w:val="left"/>
      <w:pPr>
        <w:ind w:left="95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11" w:hanging="421"/>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3029" w:hanging="421"/>
      </w:pPr>
      <w:rPr>
        <w:rFonts w:hint="default"/>
        <w:lang w:val="en-US" w:eastAsia="en-US" w:bidi="ar-SA"/>
      </w:rPr>
    </w:lvl>
    <w:lvl w:ilvl="4">
      <w:numFmt w:val="bullet"/>
      <w:lvlText w:val="•"/>
      <w:lvlJc w:val="left"/>
      <w:pPr>
        <w:ind w:left="4034" w:hanging="421"/>
      </w:pPr>
      <w:rPr>
        <w:rFonts w:hint="default"/>
        <w:lang w:val="en-US" w:eastAsia="en-US" w:bidi="ar-SA"/>
      </w:rPr>
    </w:lvl>
    <w:lvl w:ilvl="5">
      <w:numFmt w:val="bullet"/>
      <w:lvlText w:val="•"/>
      <w:lvlJc w:val="left"/>
      <w:pPr>
        <w:ind w:left="5039" w:hanging="421"/>
      </w:pPr>
      <w:rPr>
        <w:rFonts w:hint="default"/>
        <w:lang w:val="en-US" w:eastAsia="en-US" w:bidi="ar-SA"/>
      </w:rPr>
    </w:lvl>
    <w:lvl w:ilvl="6">
      <w:numFmt w:val="bullet"/>
      <w:lvlText w:val="•"/>
      <w:lvlJc w:val="left"/>
      <w:pPr>
        <w:ind w:left="6043" w:hanging="421"/>
      </w:pPr>
      <w:rPr>
        <w:rFonts w:hint="default"/>
        <w:lang w:val="en-US" w:eastAsia="en-US" w:bidi="ar-SA"/>
      </w:rPr>
    </w:lvl>
    <w:lvl w:ilvl="7">
      <w:numFmt w:val="bullet"/>
      <w:lvlText w:val="•"/>
      <w:lvlJc w:val="left"/>
      <w:pPr>
        <w:ind w:left="7048" w:hanging="421"/>
      </w:pPr>
      <w:rPr>
        <w:rFonts w:hint="default"/>
        <w:lang w:val="en-US" w:eastAsia="en-US" w:bidi="ar-SA"/>
      </w:rPr>
    </w:lvl>
    <w:lvl w:ilvl="8">
      <w:numFmt w:val="bullet"/>
      <w:lvlText w:val="•"/>
      <w:lvlJc w:val="left"/>
      <w:pPr>
        <w:ind w:left="8053" w:hanging="421"/>
      </w:pPr>
      <w:rPr>
        <w:rFonts w:hint="default"/>
        <w:lang w:val="en-US" w:eastAsia="en-US" w:bidi="ar-SA"/>
      </w:rPr>
    </w:lvl>
  </w:abstractNum>
  <w:abstractNum w:abstractNumId="24" w15:restartNumberingAfterBreak="0">
    <w:nsid w:val="77321A1F"/>
    <w:multiLevelType w:val="multilevel"/>
    <w:tmpl w:val="B28AE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D1717C"/>
    <w:multiLevelType w:val="multilevel"/>
    <w:tmpl w:val="F5B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A052A"/>
    <w:multiLevelType w:val="multilevel"/>
    <w:tmpl w:val="8FD0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3B269B"/>
    <w:multiLevelType w:val="multilevel"/>
    <w:tmpl w:val="3138AA1C"/>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1"/>
  </w:num>
  <w:num w:numId="4">
    <w:abstractNumId w:val="15"/>
  </w:num>
  <w:num w:numId="5">
    <w:abstractNumId w:val="23"/>
  </w:num>
  <w:num w:numId="6">
    <w:abstractNumId w:val="22"/>
  </w:num>
  <w:num w:numId="7">
    <w:abstractNumId w:val="13"/>
  </w:num>
  <w:num w:numId="8">
    <w:abstractNumId w:val="20"/>
  </w:num>
  <w:num w:numId="9">
    <w:abstractNumId w:val="4"/>
  </w:num>
  <w:num w:numId="10">
    <w:abstractNumId w:val="25"/>
  </w:num>
  <w:num w:numId="11">
    <w:abstractNumId w:val="10"/>
  </w:num>
  <w:num w:numId="12">
    <w:abstractNumId w:val="18"/>
  </w:num>
  <w:num w:numId="13">
    <w:abstractNumId w:val="19"/>
  </w:num>
  <w:num w:numId="14">
    <w:abstractNumId w:val="21"/>
  </w:num>
  <w:num w:numId="15">
    <w:abstractNumId w:val="6"/>
  </w:num>
  <w:num w:numId="16">
    <w:abstractNumId w:val="14"/>
  </w:num>
  <w:num w:numId="17">
    <w:abstractNumId w:val="8"/>
  </w:num>
  <w:num w:numId="18">
    <w:abstractNumId w:val="24"/>
  </w:num>
  <w:num w:numId="19">
    <w:abstractNumId w:val="17"/>
  </w:num>
  <w:num w:numId="20">
    <w:abstractNumId w:val="26"/>
  </w:num>
  <w:num w:numId="21">
    <w:abstractNumId w:val="2"/>
  </w:num>
  <w:num w:numId="22">
    <w:abstractNumId w:val="12"/>
  </w:num>
  <w:num w:numId="23">
    <w:abstractNumId w:val="27"/>
  </w:num>
  <w:num w:numId="24">
    <w:abstractNumId w:val="5"/>
  </w:num>
  <w:num w:numId="25">
    <w:abstractNumId w:val="7"/>
  </w:num>
  <w:num w:numId="26">
    <w:abstractNumId w:val="9"/>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A1"/>
    <w:rsid w:val="0001305A"/>
    <w:rsid w:val="00017D2D"/>
    <w:rsid w:val="00025B5A"/>
    <w:rsid w:val="00026AA8"/>
    <w:rsid w:val="00030F40"/>
    <w:rsid w:val="00033EAC"/>
    <w:rsid w:val="000358E0"/>
    <w:rsid w:val="00036FDB"/>
    <w:rsid w:val="00043ACE"/>
    <w:rsid w:val="000463A7"/>
    <w:rsid w:val="00046B08"/>
    <w:rsid w:val="00055942"/>
    <w:rsid w:val="00071013"/>
    <w:rsid w:val="00074DD4"/>
    <w:rsid w:val="000753C3"/>
    <w:rsid w:val="000773DB"/>
    <w:rsid w:val="00090824"/>
    <w:rsid w:val="0009442F"/>
    <w:rsid w:val="000D6F1B"/>
    <w:rsid w:val="000E300A"/>
    <w:rsid w:val="000E5A1D"/>
    <w:rsid w:val="000E62D5"/>
    <w:rsid w:val="000F37AE"/>
    <w:rsid w:val="00107011"/>
    <w:rsid w:val="00113BB6"/>
    <w:rsid w:val="00116433"/>
    <w:rsid w:val="001354F3"/>
    <w:rsid w:val="001360DB"/>
    <w:rsid w:val="00142F8A"/>
    <w:rsid w:val="001460E6"/>
    <w:rsid w:val="00146304"/>
    <w:rsid w:val="00150AAE"/>
    <w:rsid w:val="00152365"/>
    <w:rsid w:val="00156F24"/>
    <w:rsid w:val="00165EB1"/>
    <w:rsid w:val="00166007"/>
    <w:rsid w:val="0017298A"/>
    <w:rsid w:val="00174FF1"/>
    <w:rsid w:val="00175C0B"/>
    <w:rsid w:val="00181C63"/>
    <w:rsid w:val="0018244C"/>
    <w:rsid w:val="001839E0"/>
    <w:rsid w:val="001A381B"/>
    <w:rsid w:val="001B2376"/>
    <w:rsid w:val="001C6EC3"/>
    <w:rsid w:val="001E7F55"/>
    <w:rsid w:val="001F28AE"/>
    <w:rsid w:val="001F6C01"/>
    <w:rsid w:val="001F7739"/>
    <w:rsid w:val="001F7CD3"/>
    <w:rsid w:val="0020101E"/>
    <w:rsid w:val="002013B0"/>
    <w:rsid w:val="002071A6"/>
    <w:rsid w:val="00224B98"/>
    <w:rsid w:val="0023243F"/>
    <w:rsid w:val="002420D9"/>
    <w:rsid w:val="0025191C"/>
    <w:rsid w:val="00252A6B"/>
    <w:rsid w:val="00256976"/>
    <w:rsid w:val="00265411"/>
    <w:rsid w:val="002673CB"/>
    <w:rsid w:val="00272290"/>
    <w:rsid w:val="0027334A"/>
    <w:rsid w:val="0028655F"/>
    <w:rsid w:val="00292DFB"/>
    <w:rsid w:val="00294AAD"/>
    <w:rsid w:val="002A14E4"/>
    <w:rsid w:val="002A7F43"/>
    <w:rsid w:val="002B1944"/>
    <w:rsid w:val="002B2E93"/>
    <w:rsid w:val="002B4822"/>
    <w:rsid w:val="002C6A5E"/>
    <w:rsid w:val="002D6B9E"/>
    <w:rsid w:val="002E1149"/>
    <w:rsid w:val="002E54CA"/>
    <w:rsid w:val="00301130"/>
    <w:rsid w:val="00314EE4"/>
    <w:rsid w:val="0032231B"/>
    <w:rsid w:val="003234B9"/>
    <w:rsid w:val="00323613"/>
    <w:rsid w:val="00332BA9"/>
    <w:rsid w:val="003403B5"/>
    <w:rsid w:val="0034408F"/>
    <w:rsid w:val="00344585"/>
    <w:rsid w:val="00354001"/>
    <w:rsid w:val="00360BFA"/>
    <w:rsid w:val="00372528"/>
    <w:rsid w:val="003725B6"/>
    <w:rsid w:val="003755A3"/>
    <w:rsid w:val="00376BE3"/>
    <w:rsid w:val="003775D0"/>
    <w:rsid w:val="00382934"/>
    <w:rsid w:val="00383E0E"/>
    <w:rsid w:val="003A160B"/>
    <w:rsid w:val="003A426B"/>
    <w:rsid w:val="003A6E27"/>
    <w:rsid w:val="003B2A03"/>
    <w:rsid w:val="003C2247"/>
    <w:rsid w:val="003C2AF5"/>
    <w:rsid w:val="003E779E"/>
    <w:rsid w:val="003E7FA7"/>
    <w:rsid w:val="003F23C6"/>
    <w:rsid w:val="0040020B"/>
    <w:rsid w:val="004149F6"/>
    <w:rsid w:val="0041640E"/>
    <w:rsid w:val="004260CE"/>
    <w:rsid w:val="004262ED"/>
    <w:rsid w:val="004377B4"/>
    <w:rsid w:val="00446B8E"/>
    <w:rsid w:val="0045177D"/>
    <w:rsid w:val="00455C3F"/>
    <w:rsid w:val="00456098"/>
    <w:rsid w:val="00461CF3"/>
    <w:rsid w:val="00481225"/>
    <w:rsid w:val="00491AA3"/>
    <w:rsid w:val="00492DEC"/>
    <w:rsid w:val="004B3AA4"/>
    <w:rsid w:val="004B6A9E"/>
    <w:rsid w:val="004C0779"/>
    <w:rsid w:val="004C387D"/>
    <w:rsid w:val="004C63FF"/>
    <w:rsid w:val="004E5D4B"/>
    <w:rsid w:val="004E6A6A"/>
    <w:rsid w:val="004F2FD2"/>
    <w:rsid w:val="004F57D1"/>
    <w:rsid w:val="004F5F02"/>
    <w:rsid w:val="00507F56"/>
    <w:rsid w:val="00513D96"/>
    <w:rsid w:val="00521A96"/>
    <w:rsid w:val="005269EC"/>
    <w:rsid w:val="00531EA5"/>
    <w:rsid w:val="005416AB"/>
    <w:rsid w:val="005447E0"/>
    <w:rsid w:val="00550FA2"/>
    <w:rsid w:val="00571BBA"/>
    <w:rsid w:val="00574323"/>
    <w:rsid w:val="005823B1"/>
    <w:rsid w:val="00582C1C"/>
    <w:rsid w:val="00586B8C"/>
    <w:rsid w:val="005A31FC"/>
    <w:rsid w:val="005A4921"/>
    <w:rsid w:val="005B0801"/>
    <w:rsid w:val="005B33A4"/>
    <w:rsid w:val="005C491C"/>
    <w:rsid w:val="005C79E3"/>
    <w:rsid w:val="005D2AF4"/>
    <w:rsid w:val="005D36BC"/>
    <w:rsid w:val="005D6ADD"/>
    <w:rsid w:val="005E045A"/>
    <w:rsid w:val="005E0A4E"/>
    <w:rsid w:val="005F15E3"/>
    <w:rsid w:val="005F47DC"/>
    <w:rsid w:val="005F5710"/>
    <w:rsid w:val="00600F74"/>
    <w:rsid w:val="00607D71"/>
    <w:rsid w:val="0062183D"/>
    <w:rsid w:val="00622844"/>
    <w:rsid w:val="00624A9C"/>
    <w:rsid w:val="0062671F"/>
    <w:rsid w:val="00627CD9"/>
    <w:rsid w:val="00637B75"/>
    <w:rsid w:val="00642BF3"/>
    <w:rsid w:val="0064616F"/>
    <w:rsid w:val="00660E50"/>
    <w:rsid w:val="00673F0F"/>
    <w:rsid w:val="00676369"/>
    <w:rsid w:val="00676EDB"/>
    <w:rsid w:val="006872BB"/>
    <w:rsid w:val="0068776C"/>
    <w:rsid w:val="0069136C"/>
    <w:rsid w:val="00691553"/>
    <w:rsid w:val="00692C1F"/>
    <w:rsid w:val="0069635C"/>
    <w:rsid w:val="0069775B"/>
    <w:rsid w:val="006A1137"/>
    <w:rsid w:val="006A4FE2"/>
    <w:rsid w:val="006A7923"/>
    <w:rsid w:val="006B056D"/>
    <w:rsid w:val="006C56DD"/>
    <w:rsid w:val="006D178F"/>
    <w:rsid w:val="006D3BC2"/>
    <w:rsid w:val="006D3C74"/>
    <w:rsid w:val="006D4CF3"/>
    <w:rsid w:val="006F0E31"/>
    <w:rsid w:val="006F6160"/>
    <w:rsid w:val="007157E8"/>
    <w:rsid w:val="00716762"/>
    <w:rsid w:val="00716A53"/>
    <w:rsid w:val="007174CE"/>
    <w:rsid w:val="00720001"/>
    <w:rsid w:val="00721523"/>
    <w:rsid w:val="007234DD"/>
    <w:rsid w:val="00726C2F"/>
    <w:rsid w:val="00730230"/>
    <w:rsid w:val="00740AFF"/>
    <w:rsid w:val="00740D7B"/>
    <w:rsid w:val="0075157A"/>
    <w:rsid w:val="00751D48"/>
    <w:rsid w:val="00752828"/>
    <w:rsid w:val="00755DD7"/>
    <w:rsid w:val="0076300B"/>
    <w:rsid w:val="007702A5"/>
    <w:rsid w:val="00775C78"/>
    <w:rsid w:val="00784DDE"/>
    <w:rsid w:val="007A1A2A"/>
    <w:rsid w:val="007B4657"/>
    <w:rsid w:val="007B686C"/>
    <w:rsid w:val="007C60EA"/>
    <w:rsid w:val="007D4D21"/>
    <w:rsid w:val="007D5017"/>
    <w:rsid w:val="007E424F"/>
    <w:rsid w:val="007E6921"/>
    <w:rsid w:val="007E7C79"/>
    <w:rsid w:val="007F54A2"/>
    <w:rsid w:val="007F5D96"/>
    <w:rsid w:val="0080396C"/>
    <w:rsid w:val="00805AF4"/>
    <w:rsid w:val="008126F3"/>
    <w:rsid w:val="00813B11"/>
    <w:rsid w:val="0082137E"/>
    <w:rsid w:val="008253EB"/>
    <w:rsid w:val="00830685"/>
    <w:rsid w:val="00831538"/>
    <w:rsid w:val="00831E2C"/>
    <w:rsid w:val="00834FEC"/>
    <w:rsid w:val="0084006B"/>
    <w:rsid w:val="00840245"/>
    <w:rsid w:val="0084738B"/>
    <w:rsid w:val="00847CE6"/>
    <w:rsid w:val="00847FE3"/>
    <w:rsid w:val="008500CC"/>
    <w:rsid w:val="00857826"/>
    <w:rsid w:val="0086248B"/>
    <w:rsid w:val="00873B58"/>
    <w:rsid w:val="008821A4"/>
    <w:rsid w:val="008835B5"/>
    <w:rsid w:val="008843C4"/>
    <w:rsid w:val="00893BBC"/>
    <w:rsid w:val="008A0D60"/>
    <w:rsid w:val="008A5E84"/>
    <w:rsid w:val="008B0801"/>
    <w:rsid w:val="008B0978"/>
    <w:rsid w:val="008B3B4D"/>
    <w:rsid w:val="008D3C5D"/>
    <w:rsid w:val="008E4324"/>
    <w:rsid w:val="0090386B"/>
    <w:rsid w:val="009161C6"/>
    <w:rsid w:val="00916340"/>
    <w:rsid w:val="00916E87"/>
    <w:rsid w:val="00931BEB"/>
    <w:rsid w:val="00946835"/>
    <w:rsid w:val="00957A75"/>
    <w:rsid w:val="009602EA"/>
    <w:rsid w:val="00962DD1"/>
    <w:rsid w:val="0098172D"/>
    <w:rsid w:val="00982577"/>
    <w:rsid w:val="00983ED6"/>
    <w:rsid w:val="00992545"/>
    <w:rsid w:val="00993D5C"/>
    <w:rsid w:val="009A176A"/>
    <w:rsid w:val="009A178A"/>
    <w:rsid w:val="009B15DB"/>
    <w:rsid w:val="009C0139"/>
    <w:rsid w:val="009C0927"/>
    <w:rsid w:val="009C2310"/>
    <w:rsid w:val="009E11D3"/>
    <w:rsid w:val="009E7F6D"/>
    <w:rsid w:val="00A05140"/>
    <w:rsid w:val="00A13307"/>
    <w:rsid w:val="00A203C9"/>
    <w:rsid w:val="00A20FE8"/>
    <w:rsid w:val="00A25FFE"/>
    <w:rsid w:val="00A271ED"/>
    <w:rsid w:val="00A3778F"/>
    <w:rsid w:val="00A425F1"/>
    <w:rsid w:val="00A43DD6"/>
    <w:rsid w:val="00A44AAA"/>
    <w:rsid w:val="00A45141"/>
    <w:rsid w:val="00A46EEF"/>
    <w:rsid w:val="00A5292C"/>
    <w:rsid w:val="00A52F96"/>
    <w:rsid w:val="00A545D7"/>
    <w:rsid w:val="00A609D0"/>
    <w:rsid w:val="00A6107B"/>
    <w:rsid w:val="00A6203C"/>
    <w:rsid w:val="00A650E4"/>
    <w:rsid w:val="00A7060A"/>
    <w:rsid w:val="00A70D5D"/>
    <w:rsid w:val="00A71C0B"/>
    <w:rsid w:val="00A73CDA"/>
    <w:rsid w:val="00A74575"/>
    <w:rsid w:val="00A84A3C"/>
    <w:rsid w:val="00A87D66"/>
    <w:rsid w:val="00AA5D46"/>
    <w:rsid w:val="00AE5772"/>
    <w:rsid w:val="00AE764B"/>
    <w:rsid w:val="00AF6BF2"/>
    <w:rsid w:val="00B023A1"/>
    <w:rsid w:val="00B05CF8"/>
    <w:rsid w:val="00B062E1"/>
    <w:rsid w:val="00B06877"/>
    <w:rsid w:val="00B211A6"/>
    <w:rsid w:val="00B33021"/>
    <w:rsid w:val="00B33719"/>
    <w:rsid w:val="00B33DE8"/>
    <w:rsid w:val="00B45947"/>
    <w:rsid w:val="00B62DDE"/>
    <w:rsid w:val="00B62FD1"/>
    <w:rsid w:val="00B635CB"/>
    <w:rsid w:val="00B64501"/>
    <w:rsid w:val="00B71962"/>
    <w:rsid w:val="00B73419"/>
    <w:rsid w:val="00B7647C"/>
    <w:rsid w:val="00B80AC1"/>
    <w:rsid w:val="00B8468F"/>
    <w:rsid w:val="00B86A09"/>
    <w:rsid w:val="00B96D01"/>
    <w:rsid w:val="00B97BC3"/>
    <w:rsid w:val="00BA085D"/>
    <w:rsid w:val="00BA34B4"/>
    <w:rsid w:val="00BA6961"/>
    <w:rsid w:val="00BB16DA"/>
    <w:rsid w:val="00BB49EF"/>
    <w:rsid w:val="00BC3698"/>
    <w:rsid w:val="00BC406B"/>
    <w:rsid w:val="00BD3AA5"/>
    <w:rsid w:val="00BD7826"/>
    <w:rsid w:val="00BE2694"/>
    <w:rsid w:val="00BE6F02"/>
    <w:rsid w:val="00BF1E3E"/>
    <w:rsid w:val="00BF32C9"/>
    <w:rsid w:val="00C01551"/>
    <w:rsid w:val="00C0196A"/>
    <w:rsid w:val="00C0592A"/>
    <w:rsid w:val="00C11532"/>
    <w:rsid w:val="00C12A09"/>
    <w:rsid w:val="00C17525"/>
    <w:rsid w:val="00C21FFF"/>
    <w:rsid w:val="00C414CC"/>
    <w:rsid w:val="00C43B6B"/>
    <w:rsid w:val="00C47242"/>
    <w:rsid w:val="00C53EF7"/>
    <w:rsid w:val="00C7258C"/>
    <w:rsid w:val="00C72BB1"/>
    <w:rsid w:val="00C82DA9"/>
    <w:rsid w:val="00C82FE5"/>
    <w:rsid w:val="00C84861"/>
    <w:rsid w:val="00C86EF8"/>
    <w:rsid w:val="00C90568"/>
    <w:rsid w:val="00C9056B"/>
    <w:rsid w:val="00C90F02"/>
    <w:rsid w:val="00C95F07"/>
    <w:rsid w:val="00C97287"/>
    <w:rsid w:val="00CA1997"/>
    <w:rsid w:val="00CA23BD"/>
    <w:rsid w:val="00CA6610"/>
    <w:rsid w:val="00CB32B2"/>
    <w:rsid w:val="00CB5A08"/>
    <w:rsid w:val="00CC6A18"/>
    <w:rsid w:val="00CC7E62"/>
    <w:rsid w:val="00CE36E1"/>
    <w:rsid w:val="00CE5D03"/>
    <w:rsid w:val="00CF6BB1"/>
    <w:rsid w:val="00D05271"/>
    <w:rsid w:val="00D104F2"/>
    <w:rsid w:val="00D1317A"/>
    <w:rsid w:val="00D137E6"/>
    <w:rsid w:val="00D17FCD"/>
    <w:rsid w:val="00D22662"/>
    <w:rsid w:val="00D24367"/>
    <w:rsid w:val="00D268EC"/>
    <w:rsid w:val="00D27E68"/>
    <w:rsid w:val="00D3658C"/>
    <w:rsid w:val="00D3770A"/>
    <w:rsid w:val="00D40560"/>
    <w:rsid w:val="00D47BDA"/>
    <w:rsid w:val="00D50CAD"/>
    <w:rsid w:val="00D516AD"/>
    <w:rsid w:val="00D51E4B"/>
    <w:rsid w:val="00D56844"/>
    <w:rsid w:val="00D61379"/>
    <w:rsid w:val="00D746BB"/>
    <w:rsid w:val="00D81E88"/>
    <w:rsid w:val="00D908BB"/>
    <w:rsid w:val="00D93ADA"/>
    <w:rsid w:val="00DA2381"/>
    <w:rsid w:val="00DA301E"/>
    <w:rsid w:val="00DB0457"/>
    <w:rsid w:val="00DB769C"/>
    <w:rsid w:val="00DD4CB9"/>
    <w:rsid w:val="00DD5E1A"/>
    <w:rsid w:val="00DE0037"/>
    <w:rsid w:val="00DE58EC"/>
    <w:rsid w:val="00E05B76"/>
    <w:rsid w:val="00E123B9"/>
    <w:rsid w:val="00E12735"/>
    <w:rsid w:val="00E1299C"/>
    <w:rsid w:val="00E12DB2"/>
    <w:rsid w:val="00E138D6"/>
    <w:rsid w:val="00E139D2"/>
    <w:rsid w:val="00E1425D"/>
    <w:rsid w:val="00E14AD5"/>
    <w:rsid w:val="00E14F22"/>
    <w:rsid w:val="00E17577"/>
    <w:rsid w:val="00E232AA"/>
    <w:rsid w:val="00E24C1B"/>
    <w:rsid w:val="00E24C2C"/>
    <w:rsid w:val="00E24EF0"/>
    <w:rsid w:val="00E25BA4"/>
    <w:rsid w:val="00E318EB"/>
    <w:rsid w:val="00E3604F"/>
    <w:rsid w:val="00E45C0C"/>
    <w:rsid w:val="00E52F3D"/>
    <w:rsid w:val="00E56F0F"/>
    <w:rsid w:val="00E61A4F"/>
    <w:rsid w:val="00E918BA"/>
    <w:rsid w:val="00E93512"/>
    <w:rsid w:val="00E97986"/>
    <w:rsid w:val="00EA0034"/>
    <w:rsid w:val="00EA3339"/>
    <w:rsid w:val="00EA6A54"/>
    <w:rsid w:val="00EB170F"/>
    <w:rsid w:val="00ED367F"/>
    <w:rsid w:val="00EE048F"/>
    <w:rsid w:val="00EE13B5"/>
    <w:rsid w:val="00EE4E32"/>
    <w:rsid w:val="00EE5204"/>
    <w:rsid w:val="00EF0C04"/>
    <w:rsid w:val="00EF0E24"/>
    <w:rsid w:val="00EF1785"/>
    <w:rsid w:val="00EF5FCD"/>
    <w:rsid w:val="00EF6E84"/>
    <w:rsid w:val="00F0638B"/>
    <w:rsid w:val="00F12A73"/>
    <w:rsid w:val="00F1458F"/>
    <w:rsid w:val="00F21D37"/>
    <w:rsid w:val="00F35F64"/>
    <w:rsid w:val="00F43756"/>
    <w:rsid w:val="00F46C4E"/>
    <w:rsid w:val="00F50618"/>
    <w:rsid w:val="00F57049"/>
    <w:rsid w:val="00F63D3B"/>
    <w:rsid w:val="00F64AD0"/>
    <w:rsid w:val="00F70EB7"/>
    <w:rsid w:val="00F72FC4"/>
    <w:rsid w:val="00F74CD8"/>
    <w:rsid w:val="00F80980"/>
    <w:rsid w:val="00F85989"/>
    <w:rsid w:val="00F8765A"/>
    <w:rsid w:val="00F91CB5"/>
    <w:rsid w:val="00F956B6"/>
    <w:rsid w:val="00F972BD"/>
    <w:rsid w:val="00FA1FF9"/>
    <w:rsid w:val="00FA2B28"/>
    <w:rsid w:val="00FA2DD4"/>
    <w:rsid w:val="00FA3BD5"/>
    <w:rsid w:val="00FB0CC6"/>
    <w:rsid w:val="00FB4994"/>
    <w:rsid w:val="00FB5E07"/>
    <w:rsid w:val="00FC3F18"/>
    <w:rsid w:val="00FC4282"/>
    <w:rsid w:val="00FD0163"/>
    <w:rsid w:val="00FE3BAE"/>
    <w:rsid w:val="00FE7859"/>
    <w:rsid w:val="00FF4A09"/>
    <w:rsid w:val="00FF6AF8"/>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C5F16F"/>
  <w15:chartTrackingRefBased/>
  <w15:docId w15:val="{4614EFD7-4E5E-465D-BDFA-9D0E9BDE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5782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B33A4"/>
    <w:pPr>
      <w:spacing w:before="66"/>
      <w:ind w:left="590"/>
      <w:jc w:val="both"/>
      <w:outlineLvl w:val="0"/>
    </w:pPr>
    <w:rPr>
      <w:b/>
      <w:bCs/>
      <w:sz w:val="24"/>
      <w:szCs w:val="24"/>
    </w:rPr>
  </w:style>
  <w:style w:type="paragraph" w:styleId="Heading2">
    <w:name w:val="heading 2"/>
    <w:basedOn w:val="Normal"/>
    <w:next w:val="Normal"/>
    <w:link w:val="Heading2Char"/>
    <w:uiPriority w:val="9"/>
    <w:semiHidden/>
    <w:unhideWhenUsed/>
    <w:qFormat/>
    <w:rsid w:val="00D131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6B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7826"/>
    <w:pPr>
      <w:ind w:left="590"/>
      <w:jc w:val="both"/>
    </w:pPr>
    <w:rPr>
      <w:sz w:val="24"/>
      <w:szCs w:val="24"/>
    </w:rPr>
  </w:style>
  <w:style w:type="character" w:customStyle="1" w:styleId="BodyTextChar">
    <w:name w:val="Body Text Char"/>
    <w:basedOn w:val="DefaultParagraphFont"/>
    <w:link w:val="BodyText"/>
    <w:uiPriority w:val="1"/>
    <w:rsid w:val="0085782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7826"/>
    <w:pPr>
      <w:tabs>
        <w:tab w:val="center" w:pos="4680"/>
        <w:tab w:val="right" w:pos="9360"/>
      </w:tabs>
    </w:pPr>
  </w:style>
  <w:style w:type="character" w:customStyle="1" w:styleId="HeaderChar">
    <w:name w:val="Header Char"/>
    <w:basedOn w:val="DefaultParagraphFont"/>
    <w:link w:val="Header"/>
    <w:uiPriority w:val="99"/>
    <w:rsid w:val="00857826"/>
    <w:rPr>
      <w:rFonts w:ascii="Times New Roman" w:eastAsia="Times New Roman" w:hAnsi="Times New Roman" w:cs="Times New Roman"/>
    </w:rPr>
  </w:style>
  <w:style w:type="paragraph" w:styleId="Footer">
    <w:name w:val="footer"/>
    <w:basedOn w:val="Normal"/>
    <w:link w:val="FooterChar"/>
    <w:uiPriority w:val="99"/>
    <w:unhideWhenUsed/>
    <w:rsid w:val="00857826"/>
    <w:pPr>
      <w:tabs>
        <w:tab w:val="center" w:pos="4680"/>
        <w:tab w:val="right" w:pos="9360"/>
      </w:tabs>
    </w:pPr>
  </w:style>
  <w:style w:type="character" w:customStyle="1" w:styleId="FooterChar">
    <w:name w:val="Footer Char"/>
    <w:basedOn w:val="DefaultParagraphFont"/>
    <w:link w:val="Footer"/>
    <w:uiPriority w:val="99"/>
    <w:rsid w:val="00857826"/>
    <w:rPr>
      <w:rFonts w:ascii="Times New Roman" w:eastAsia="Times New Roman" w:hAnsi="Times New Roman" w:cs="Times New Roman"/>
    </w:rPr>
  </w:style>
  <w:style w:type="character" w:customStyle="1" w:styleId="Heading1Char">
    <w:name w:val="Heading 1 Char"/>
    <w:basedOn w:val="DefaultParagraphFont"/>
    <w:link w:val="Heading1"/>
    <w:uiPriority w:val="1"/>
    <w:rsid w:val="005B33A4"/>
    <w:rPr>
      <w:rFonts w:ascii="Times New Roman" w:eastAsia="Times New Roman" w:hAnsi="Times New Roman" w:cs="Times New Roman"/>
      <w:b/>
      <w:bCs/>
      <w:sz w:val="24"/>
      <w:szCs w:val="24"/>
    </w:rPr>
  </w:style>
  <w:style w:type="paragraph" w:styleId="ListParagraph">
    <w:name w:val="List Paragraph"/>
    <w:basedOn w:val="Normal"/>
    <w:uiPriority w:val="1"/>
    <w:qFormat/>
    <w:rsid w:val="005B33A4"/>
    <w:pPr>
      <w:ind w:left="1731" w:hanging="360"/>
      <w:jc w:val="both"/>
    </w:pPr>
  </w:style>
  <w:style w:type="paragraph" w:customStyle="1" w:styleId="TableParagraph">
    <w:name w:val="Table Paragraph"/>
    <w:basedOn w:val="Normal"/>
    <w:uiPriority w:val="1"/>
    <w:qFormat/>
    <w:rsid w:val="005B33A4"/>
    <w:pPr>
      <w:spacing w:before="1"/>
      <w:jc w:val="center"/>
    </w:pPr>
  </w:style>
  <w:style w:type="paragraph" w:customStyle="1" w:styleId="ds-markdown-paragraph">
    <w:name w:val="ds-markdown-paragraph"/>
    <w:basedOn w:val="Normal"/>
    <w:rsid w:val="00F8598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85989"/>
    <w:rPr>
      <w:b/>
      <w:bCs/>
    </w:rPr>
  </w:style>
  <w:style w:type="character" w:customStyle="1" w:styleId="Heading3Char">
    <w:name w:val="Heading 3 Char"/>
    <w:basedOn w:val="DefaultParagraphFont"/>
    <w:link w:val="Heading3"/>
    <w:uiPriority w:val="9"/>
    <w:rsid w:val="002D6B9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D6B9E"/>
    <w:rPr>
      <w:rFonts w:asciiTheme="majorHAnsi" w:eastAsiaTheme="majorEastAsia" w:hAnsiTheme="majorHAnsi" w:cstheme="majorBidi"/>
      <w:i/>
      <w:iCs/>
      <w:color w:val="2E74B5" w:themeColor="accent1" w:themeShade="BF"/>
    </w:rPr>
  </w:style>
  <w:style w:type="character" w:customStyle="1" w:styleId="plainlinks">
    <w:name w:val="plainlinks"/>
    <w:basedOn w:val="DefaultParagraphFont"/>
    <w:rsid w:val="00301130"/>
  </w:style>
  <w:style w:type="character" w:customStyle="1" w:styleId="geo-dms">
    <w:name w:val="geo-dms"/>
    <w:basedOn w:val="DefaultParagraphFont"/>
    <w:rsid w:val="00301130"/>
  </w:style>
  <w:style w:type="character" w:customStyle="1" w:styleId="latitude">
    <w:name w:val="latitude"/>
    <w:basedOn w:val="DefaultParagraphFont"/>
    <w:rsid w:val="00301130"/>
  </w:style>
  <w:style w:type="character" w:customStyle="1" w:styleId="longitude">
    <w:name w:val="longitude"/>
    <w:basedOn w:val="DefaultParagraphFont"/>
    <w:rsid w:val="00301130"/>
  </w:style>
  <w:style w:type="character" w:styleId="Hyperlink">
    <w:name w:val="Hyperlink"/>
    <w:basedOn w:val="DefaultParagraphFont"/>
    <w:uiPriority w:val="99"/>
    <w:unhideWhenUsed/>
    <w:rsid w:val="00175C0B"/>
    <w:rPr>
      <w:color w:val="0563C1" w:themeColor="hyperlink"/>
      <w:u w:val="single"/>
    </w:rPr>
  </w:style>
  <w:style w:type="character" w:customStyle="1" w:styleId="Heading2Char">
    <w:name w:val="Heading 2 Char"/>
    <w:basedOn w:val="DefaultParagraphFont"/>
    <w:link w:val="Heading2"/>
    <w:uiPriority w:val="9"/>
    <w:semiHidden/>
    <w:rsid w:val="00D1317A"/>
    <w:rPr>
      <w:rFonts w:asciiTheme="majorHAnsi" w:eastAsiaTheme="majorEastAsia" w:hAnsiTheme="majorHAnsi" w:cstheme="majorBidi"/>
      <w:color w:val="2E74B5" w:themeColor="accent1" w:themeShade="BF"/>
      <w:sz w:val="26"/>
      <w:szCs w:val="26"/>
    </w:rPr>
  </w:style>
  <w:style w:type="paragraph" w:customStyle="1" w:styleId="ReferHead">
    <w:name w:val="Refer Head"/>
    <w:basedOn w:val="Normal"/>
    <w:rsid w:val="00D1317A"/>
    <w:pPr>
      <w:keepNext/>
      <w:widowControl/>
      <w:autoSpaceDE/>
      <w:autoSpaceDN/>
      <w:spacing w:after="240"/>
    </w:pPr>
    <w:rPr>
      <w:rFonts w:ascii="Helvetica" w:hAnsi="Helvetica"/>
      <w:b/>
      <w:caps/>
      <w:szCs w:val="20"/>
    </w:rPr>
  </w:style>
  <w:style w:type="character" w:customStyle="1" w:styleId="UnresolvedMention1">
    <w:name w:val="Unresolved Mention1"/>
    <w:basedOn w:val="DefaultParagraphFont"/>
    <w:uiPriority w:val="99"/>
    <w:semiHidden/>
    <w:unhideWhenUsed/>
    <w:rsid w:val="00BD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399">
      <w:bodyDiv w:val="1"/>
      <w:marLeft w:val="0"/>
      <w:marRight w:val="0"/>
      <w:marTop w:val="0"/>
      <w:marBottom w:val="0"/>
      <w:divBdr>
        <w:top w:val="none" w:sz="0" w:space="0" w:color="auto"/>
        <w:left w:val="none" w:sz="0" w:space="0" w:color="auto"/>
        <w:bottom w:val="none" w:sz="0" w:space="0" w:color="auto"/>
        <w:right w:val="none" w:sz="0" w:space="0" w:color="auto"/>
      </w:divBdr>
    </w:div>
    <w:div w:id="104350812">
      <w:bodyDiv w:val="1"/>
      <w:marLeft w:val="0"/>
      <w:marRight w:val="0"/>
      <w:marTop w:val="0"/>
      <w:marBottom w:val="0"/>
      <w:divBdr>
        <w:top w:val="none" w:sz="0" w:space="0" w:color="auto"/>
        <w:left w:val="none" w:sz="0" w:space="0" w:color="auto"/>
        <w:bottom w:val="none" w:sz="0" w:space="0" w:color="auto"/>
        <w:right w:val="none" w:sz="0" w:space="0" w:color="auto"/>
      </w:divBdr>
    </w:div>
    <w:div w:id="174810227">
      <w:bodyDiv w:val="1"/>
      <w:marLeft w:val="0"/>
      <w:marRight w:val="0"/>
      <w:marTop w:val="0"/>
      <w:marBottom w:val="0"/>
      <w:divBdr>
        <w:top w:val="none" w:sz="0" w:space="0" w:color="auto"/>
        <w:left w:val="none" w:sz="0" w:space="0" w:color="auto"/>
        <w:bottom w:val="none" w:sz="0" w:space="0" w:color="auto"/>
        <w:right w:val="none" w:sz="0" w:space="0" w:color="auto"/>
      </w:divBdr>
    </w:div>
    <w:div w:id="308554395">
      <w:bodyDiv w:val="1"/>
      <w:marLeft w:val="0"/>
      <w:marRight w:val="0"/>
      <w:marTop w:val="0"/>
      <w:marBottom w:val="0"/>
      <w:divBdr>
        <w:top w:val="none" w:sz="0" w:space="0" w:color="auto"/>
        <w:left w:val="none" w:sz="0" w:space="0" w:color="auto"/>
        <w:bottom w:val="none" w:sz="0" w:space="0" w:color="auto"/>
        <w:right w:val="none" w:sz="0" w:space="0" w:color="auto"/>
      </w:divBdr>
    </w:div>
    <w:div w:id="321859721">
      <w:bodyDiv w:val="1"/>
      <w:marLeft w:val="0"/>
      <w:marRight w:val="0"/>
      <w:marTop w:val="0"/>
      <w:marBottom w:val="0"/>
      <w:divBdr>
        <w:top w:val="none" w:sz="0" w:space="0" w:color="auto"/>
        <w:left w:val="none" w:sz="0" w:space="0" w:color="auto"/>
        <w:bottom w:val="none" w:sz="0" w:space="0" w:color="auto"/>
        <w:right w:val="none" w:sz="0" w:space="0" w:color="auto"/>
      </w:divBdr>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55615412">
      <w:bodyDiv w:val="1"/>
      <w:marLeft w:val="0"/>
      <w:marRight w:val="0"/>
      <w:marTop w:val="0"/>
      <w:marBottom w:val="0"/>
      <w:divBdr>
        <w:top w:val="none" w:sz="0" w:space="0" w:color="auto"/>
        <w:left w:val="none" w:sz="0" w:space="0" w:color="auto"/>
        <w:bottom w:val="none" w:sz="0" w:space="0" w:color="auto"/>
        <w:right w:val="none" w:sz="0" w:space="0" w:color="auto"/>
      </w:divBdr>
    </w:div>
    <w:div w:id="379208471">
      <w:bodyDiv w:val="1"/>
      <w:marLeft w:val="0"/>
      <w:marRight w:val="0"/>
      <w:marTop w:val="0"/>
      <w:marBottom w:val="0"/>
      <w:divBdr>
        <w:top w:val="none" w:sz="0" w:space="0" w:color="auto"/>
        <w:left w:val="none" w:sz="0" w:space="0" w:color="auto"/>
        <w:bottom w:val="none" w:sz="0" w:space="0" w:color="auto"/>
        <w:right w:val="none" w:sz="0" w:space="0" w:color="auto"/>
      </w:divBdr>
    </w:div>
    <w:div w:id="629479188">
      <w:bodyDiv w:val="1"/>
      <w:marLeft w:val="0"/>
      <w:marRight w:val="0"/>
      <w:marTop w:val="0"/>
      <w:marBottom w:val="0"/>
      <w:divBdr>
        <w:top w:val="none" w:sz="0" w:space="0" w:color="auto"/>
        <w:left w:val="none" w:sz="0" w:space="0" w:color="auto"/>
        <w:bottom w:val="none" w:sz="0" w:space="0" w:color="auto"/>
        <w:right w:val="none" w:sz="0" w:space="0" w:color="auto"/>
      </w:divBdr>
    </w:div>
    <w:div w:id="724178603">
      <w:bodyDiv w:val="1"/>
      <w:marLeft w:val="0"/>
      <w:marRight w:val="0"/>
      <w:marTop w:val="0"/>
      <w:marBottom w:val="0"/>
      <w:divBdr>
        <w:top w:val="none" w:sz="0" w:space="0" w:color="auto"/>
        <w:left w:val="none" w:sz="0" w:space="0" w:color="auto"/>
        <w:bottom w:val="none" w:sz="0" w:space="0" w:color="auto"/>
        <w:right w:val="none" w:sz="0" w:space="0" w:color="auto"/>
      </w:divBdr>
    </w:div>
    <w:div w:id="726487688">
      <w:bodyDiv w:val="1"/>
      <w:marLeft w:val="0"/>
      <w:marRight w:val="0"/>
      <w:marTop w:val="0"/>
      <w:marBottom w:val="0"/>
      <w:divBdr>
        <w:top w:val="none" w:sz="0" w:space="0" w:color="auto"/>
        <w:left w:val="none" w:sz="0" w:space="0" w:color="auto"/>
        <w:bottom w:val="none" w:sz="0" w:space="0" w:color="auto"/>
        <w:right w:val="none" w:sz="0" w:space="0" w:color="auto"/>
      </w:divBdr>
    </w:div>
    <w:div w:id="1053122097">
      <w:bodyDiv w:val="1"/>
      <w:marLeft w:val="0"/>
      <w:marRight w:val="0"/>
      <w:marTop w:val="0"/>
      <w:marBottom w:val="0"/>
      <w:divBdr>
        <w:top w:val="none" w:sz="0" w:space="0" w:color="auto"/>
        <w:left w:val="none" w:sz="0" w:space="0" w:color="auto"/>
        <w:bottom w:val="none" w:sz="0" w:space="0" w:color="auto"/>
        <w:right w:val="none" w:sz="0" w:space="0" w:color="auto"/>
      </w:divBdr>
    </w:div>
    <w:div w:id="1147671148">
      <w:bodyDiv w:val="1"/>
      <w:marLeft w:val="0"/>
      <w:marRight w:val="0"/>
      <w:marTop w:val="0"/>
      <w:marBottom w:val="0"/>
      <w:divBdr>
        <w:top w:val="none" w:sz="0" w:space="0" w:color="auto"/>
        <w:left w:val="none" w:sz="0" w:space="0" w:color="auto"/>
        <w:bottom w:val="none" w:sz="0" w:space="0" w:color="auto"/>
        <w:right w:val="none" w:sz="0" w:space="0" w:color="auto"/>
      </w:divBdr>
      <w:divsChild>
        <w:div w:id="1728844027">
          <w:marLeft w:val="0"/>
          <w:marRight w:val="0"/>
          <w:marTop w:val="12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sChild>
                <w:div w:id="7114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5498">
          <w:marLeft w:val="0"/>
          <w:marRight w:val="0"/>
          <w:marTop w:val="120"/>
          <w:marBottom w:val="0"/>
          <w:divBdr>
            <w:top w:val="none" w:sz="0" w:space="0" w:color="auto"/>
            <w:left w:val="none" w:sz="0" w:space="0" w:color="auto"/>
            <w:bottom w:val="none" w:sz="0" w:space="0" w:color="auto"/>
            <w:right w:val="none" w:sz="0" w:space="0" w:color="auto"/>
          </w:divBdr>
        </w:div>
      </w:divsChild>
    </w:div>
    <w:div w:id="1164129411">
      <w:bodyDiv w:val="1"/>
      <w:marLeft w:val="0"/>
      <w:marRight w:val="0"/>
      <w:marTop w:val="0"/>
      <w:marBottom w:val="0"/>
      <w:divBdr>
        <w:top w:val="none" w:sz="0" w:space="0" w:color="auto"/>
        <w:left w:val="none" w:sz="0" w:space="0" w:color="auto"/>
        <w:bottom w:val="none" w:sz="0" w:space="0" w:color="auto"/>
        <w:right w:val="none" w:sz="0" w:space="0" w:color="auto"/>
      </w:divBdr>
    </w:div>
    <w:div w:id="1227566069">
      <w:bodyDiv w:val="1"/>
      <w:marLeft w:val="0"/>
      <w:marRight w:val="0"/>
      <w:marTop w:val="0"/>
      <w:marBottom w:val="0"/>
      <w:divBdr>
        <w:top w:val="none" w:sz="0" w:space="0" w:color="auto"/>
        <w:left w:val="none" w:sz="0" w:space="0" w:color="auto"/>
        <w:bottom w:val="none" w:sz="0" w:space="0" w:color="auto"/>
        <w:right w:val="none" w:sz="0" w:space="0" w:color="auto"/>
      </w:divBdr>
    </w:div>
    <w:div w:id="1236672329">
      <w:bodyDiv w:val="1"/>
      <w:marLeft w:val="0"/>
      <w:marRight w:val="0"/>
      <w:marTop w:val="0"/>
      <w:marBottom w:val="0"/>
      <w:divBdr>
        <w:top w:val="none" w:sz="0" w:space="0" w:color="auto"/>
        <w:left w:val="none" w:sz="0" w:space="0" w:color="auto"/>
        <w:bottom w:val="none" w:sz="0" w:space="0" w:color="auto"/>
        <w:right w:val="none" w:sz="0" w:space="0" w:color="auto"/>
      </w:divBdr>
    </w:div>
    <w:div w:id="1274244890">
      <w:bodyDiv w:val="1"/>
      <w:marLeft w:val="0"/>
      <w:marRight w:val="0"/>
      <w:marTop w:val="0"/>
      <w:marBottom w:val="0"/>
      <w:divBdr>
        <w:top w:val="none" w:sz="0" w:space="0" w:color="auto"/>
        <w:left w:val="none" w:sz="0" w:space="0" w:color="auto"/>
        <w:bottom w:val="none" w:sz="0" w:space="0" w:color="auto"/>
        <w:right w:val="none" w:sz="0" w:space="0" w:color="auto"/>
      </w:divBdr>
    </w:div>
    <w:div w:id="1331063868">
      <w:bodyDiv w:val="1"/>
      <w:marLeft w:val="0"/>
      <w:marRight w:val="0"/>
      <w:marTop w:val="0"/>
      <w:marBottom w:val="0"/>
      <w:divBdr>
        <w:top w:val="none" w:sz="0" w:space="0" w:color="auto"/>
        <w:left w:val="none" w:sz="0" w:space="0" w:color="auto"/>
        <w:bottom w:val="none" w:sz="0" w:space="0" w:color="auto"/>
        <w:right w:val="none" w:sz="0" w:space="0" w:color="auto"/>
      </w:divBdr>
    </w:div>
    <w:div w:id="1590769046">
      <w:bodyDiv w:val="1"/>
      <w:marLeft w:val="0"/>
      <w:marRight w:val="0"/>
      <w:marTop w:val="0"/>
      <w:marBottom w:val="0"/>
      <w:divBdr>
        <w:top w:val="none" w:sz="0" w:space="0" w:color="auto"/>
        <w:left w:val="none" w:sz="0" w:space="0" w:color="auto"/>
        <w:bottom w:val="none" w:sz="0" w:space="0" w:color="auto"/>
        <w:right w:val="none" w:sz="0" w:space="0" w:color="auto"/>
      </w:divBdr>
    </w:div>
    <w:div w:id="1614435323">
      <w:bodyDiv w:val="1"/>
      <w:marLeft w:val="0"/>
      <w:marRight w:val="0"/>
      <w:marTop w:val="0"/>
      <w:marBottom w:val="0"/>
      <w:divBdr>
        <w:top w:val="none" w:sz="0" w:space="0" w:color="auto"/>
        <w:left w:val="none" w:sz="0" w:space="0" w:color="auto"/>
        <w:bottom w:val="none" w:sz="0" w:space="0" w:color="auto"/>
        <w:right w:val="none" w:sz="0" w:space="0" w:color="auto"/>
      </w:divBdr>
    </w:div>
    <w:div w:id="1673332372">
      <w:bodyDiv w:val="1"/>
      <w:marLeft w:val="0"/>
      <w:marRight w:val="0"/>
      <w:marTop w:val="0"/>
      <w:marBottom w:val="0"/>
      <w:divBdr>
        <w:top w:val="none" w:sz="0" w:space="0" w:color="auto"/>
        <w:left w:val="none" w:sz="0" w:space="0" w:color="auto"/>
        <w:bottom w:val="none" w:sz="0" w:space="0" w:color="auto"/>
        <w:right w:val="none" w:sz="0" w:space="0" w:color="auto"/>
      </w:divBdr>
    </w:div>
    <w:div w:id="1691026410">
      <w:bodyDiv w:val="1"/>
      <w:marLeft w:val="0"/>
      <w:marRight w:val="0"/>
      <w:marTop w:val="0"/>
      <w:marBottom w:val="0"/>
      <w:divBdr>
        <w:top w:val="none" w:sz="0" w:space="0" w:color="auto"/>
        <w:left w:val="none" w:sz="0" w:space="0" w:color="auto"/>
        <w:bottom w:val="none" w:sz="0" w:space="0" w:color="auto"/>
        <w:right w:val="none" w:sz="0" w:space="0" w:color="auto"/>
      </w:divBdr>
    </w:div>
    <w:div w:id="1756584319">
      <w:bodyDiv w:val="1"/>
      <w:marLeft w:val="0"/>
      <w:marRight w:val="0"/>
      <w:marTop w:val="0"/>
      <w:marBottom w:val="0"/>
      <w:divBdr>
        <w:top w:val="none" w:sz="0" w:space="0" w:color="auto"/>
        <w:left w:val="none" w:sz="0" w:space="0" w:color="auto"/>
        <w:bottom w:val="none" w:sz="0" w:space="0" w:color="auto"/>
        <w:right w:val="none" w:sz="0" w:space="0" w:color="auto"/>
      </w:divBdr>
    </w:div>
    <w:div w:id="1800025668">
      <w:bodyDiv w:val="1"/>
      <w:marLeft w:val="0"/>
      <w:marRight w:val="0"/>
      <w:marTop w:val="0"/>
      <w:marBottom w:val="0"/>
      <w:divBdr>
        <w:top w:val="none" w:sz="0" w:space="0" w:color="auto"/>
        <w:left w:val="none" w:sz="0" w:space="0" w:color="auto"/>
        <w:bottom w:val="none" w:sz="0" w:space="0" w:color="auto"/>
        <w:right w:val="none" w:sz="0" w:space="0" w:color="auto"/>
      </w:divBdr>
    </w:div>
    <w:div w:id="1809087966">
      <w:bodyDiv w:val="1"/>
      <w:marLeft w:val="0"/>
      <w:marRight w:val="0"/>
      <w:marTop w:val="0"/>
      <w:marBottom w:val="0"/>
      <w:divBdr>
        <w:top w:val="none" w:sz="0" w:space="0" w:color="auto"/>
        <w:left w:val="none" w:sz="0" w:space="0" w:color="auto"/>
        <w:bottom w:val="none" w:sz="0" w:space="0" w:color="auto"/>
        <w:right w:val="none" w:sz="0" w:space="0" w:color="auto"/>
      </w:divBdr>
    </w:div>
    <w:div w:id="1813793510">
      <w:bodyDiv w:val="1"/>
      <w:marLeft w:val="0"/>
      <w:marRight w:val="0"/>
      <w:marTop w:val="0"/>
      <w:marBottom w:val="0"/>
      <w:divBdr>
        <w:top w:val="none" w:sz="0" w:space="0" w:color="auto"/>
        <w:left w:val="none" w:sz="0" w:space="0" w:color="auto"/>
        <w:bottom w:val="none" w:sz="0" w:space="0" w:color="auto"/>
        <w:right w:val="none" w:sz="0" w:space="0" w:color="auto"/>
      </w:divBdr>
    </w:div>
    <w:div w:id="1829205109">
      <w:bodyDiv w:val="1"/>
      <w:marLeft w:val="0"/>
      <w:marRight w:val="0"/>
      <w:marTop w:val="0"/>
      <w:marBottom w:val="0"/>
      <w:divBdr>
        <w:top w:val="none" w:sz="0" w:space="0" w:color="auto"/>
        <w:left w:val="none" w:sz="0" w:space="0" w:color="auto"/>
        <w:bottom w:val="none" w:sz="0" w:space="0" w:color="auto"/>
        <w:right w:val="none" w:sz="0" w:space="0" w:color="auto"/>
      </w:divBdr>
      <w:divsChild>
        <w:div w:id="518130893">
          <w:marLeft w:val="0"/>
          <w:marRight w:val="0"/>
          <w:marTop w:val="100"/>
          <w:marBottom w:val="100"/>
          <w:divBdr>
            <w:top w:val="none" w:sz="0" w:space="0" w:color="auto"/>
            <w:left w:val="none" w:sz="0" w:space="0" w:color="auto"/>
            <w:bottom w:val="none" w:sz="0" w:space="0" w:color="auto"/>
            <w:right w:val="none" w:sz="0" w:space="0" w:color="auto"/>
          </w:divBdr>
          <w:divsChild>
            <w:div w:id="2077583218">
              <w:marLeft w:val="0"/>
              <w:marRight w:val="0"/>
              <w:marTop w:val="0"/>
              <w:marBottom w:val="0"/>
              <w:divBdr>
                <w:top w:val="none" w:sz="0" w:space="0" w:color="auto"/>
                <w:left w:val="none" w:sz="0" w:space="0" w:color="auto"/>
                <w:bottom w:val="none" w:sz="0" w:space="0" w:color="auto"/>
                <w:right w:val="none" w:sz="0" w:space="0" w:color="auto"/>
              </w:divBdr>
              <w:divsChild>
                <w:div w:id="3845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7260">
      <w:bodyDiv w:val="1"/>
      <w:marLeft w:val="0"/>
      <w:marRight w:val="0"/>
      <w:marTop w:val="0"/>
      <w:marBottom w:val="0"/>
      <w:divBdr>
        <w:top w:val="none" w:sz="0" w:space="0" w:color="auto"/>
        <w:left w:val="none" w:sz="0" w:space="0" w:color="auto"/>
        <w:bottom w:val="none" w:sz="0" w:space="0" w:color="auto"/>
        <w:right w:val="none" w:sz="0" w:space="0" w:color="auto"/>
      </w:divBdr>
    </w:div>
    <w:div w:id="1918788400">
      <w:bodyDiv w:val="1"/>
      <w:marLeft w:val="0"/>
      <w:marRight w:val="0"/>
      <w:marTop w:val="0"/>
      <w:marBottom w:val="0"/>
      <w:divBdr>
        <w:top w:val="none" w:sz="0" w:space="0" w:color="auto"/>
        <w:left w:val="none" w:sz="0" w:space="0" w:color="auto"/>
        <w:bottom w:val="none" w:sz="0" w:space="0" w:color="auto"/>
        <w:right w:val="none" w:sz="0" w:space="0" w:color="auto"/>
      </w:divBdr>
    </w:div>
    <w:div w:id="21360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cdn/nzy1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archoralbio.2009.09.00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books/NBK57829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cbi.nlm.nih.gov/books/NBK5498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93/heapro/daac08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47819132</TotalTime>
  <Pages>10</Pages>
  <Words>4325</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Editor-11</cp:lastModifiedBy>
  <cp:revision>467</cp:revision>
  <dcterms:created xsi:type="dcterms:W3CDTF">2025-06-14T19:35:00Z</dcterms:created>
  <dcterms:modified xsi:type="dcterms:W3CDTF">2025-06-24T07:36:00Z</dcterms:modified>
</cp:coreProperties>
</file>