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8A72E5" w14:textId="77777777" w:rsidR="00F171E4" w:rsidRPr="00F171E4" w:rsidRDefault="00F171E4" w:rsidP="00F171E4">
      <w:pPr>
        <w:ind w:left="720" w:hanging="360"/>
        <w:rPr>
          <w:b/>
          <w:bCs/>
          <w:i/>
          <w:iCs/>
          <w:u w:val="single"/>
          <w:lang w:val="en-US"/>
        </w:rPr>
      </w:pPr>
      <w:r w:rsidRPr="00F171E4">
        <w:rPr>
          <w:b/>
          <w:bCs/>
          <w:i/>
          <w:iCs/>
          <w:u w:val="single"/>
          <w:lang w:val="en-US"/>
        </w:rPr>
        <w:t xml:space="preserve">Case report </w:t>
      </w:r>
    </w:p>
    <w:p w14:paraId="29D5E50F" w14:textId="77777777" w:rsidR="00F171E4" w:rsidRDefault="00F171E4" w:rsidP="005D46CE">
      <w:pPr>
        <w:ind w:left="720" w:hanging="360"/>
        <w:rPr>
          <w:b/>
          <w:bCs/>
        </w:rPr>
      </w:pPr>
    </w:p>
    <w:p w14:paraId="6EC906B9" w14:textId="6F31C06D" w:rsidR="00AA5DEE" w:rsidRPr="00AA5DEE" w:rsidRDefault="00AA5DEE" w:rsidP="005D46CE">
      <w:pPr>
        <w:ind w:left="720" w:hanging="360"/>
        <w:rPr>
          <w:b/>
          <w:bCs/>
        </w:rPr>
      </w:pPr>
      <w:r w:rsidRPr="00AA5DEE">
        <w:rPr>
          <w:b/>
          <w:bCs/>
        </w:rPr>
        <w:t>Mixed neuroendocrine-non-neuroendocrine carcinoma (</w:t>
      </w:r>
      <w:proofErr w:type="spellStart"/>
      <w:r w:rsidRPr="00AA5DEE">
        <w:rPr>
          <w:b/>
          <w:bCs/>
        </w:rPr>
        <w:t>MiNEN</w:t>
      </w:r>
      <w:proofErr w:type="spellEnd"/>
      <w:r w:rsidRPr="00AA5DEE">
        <w:rPr>
          <w:b/>
          <w:bCs/>
        </w:rPr>
        <w:t xml:space="preserve">) in gallbladder: a </w:t>
      </w:r>
      <w:r w:rsidR="005D3DEA">
        <w:rPr>
          <w:b/>
          <w:bCs/>
        </w:rPr>
        <w:t xml:space="preserve">rare </w:t>
      </w:r>
      <w:r w:rsidRPr="00AA5DEE">
        <w:rPr>
          <w:b/>
          <w:bCs/>
        </w:rPr>
        <w:t>case report</w:t>
      </w:r>
      <w:r w:rsidR="006F180D">
        <w:rPr>
          <w:b/>
          <w:bCs/>
        </w:rPr>
        <w:t xml:space="preserve"> with successful neoadjuvant therapy</w:t>
      </w:r>
    </w:p>
    <w:p w14:paraId="643F91DA" w14:textId="77777777" w:rsidR="00AA5DEE" w:rsidRDefault="00AA5DEE" w:rsidP="00AA5DEE">
      <w:pPr>
        <w:pStyle w:val="ListParagraph"/>
        <w:rPr>
          <w:rFonts w:ascii="Times New Roman" w:hAnsi="Times New Roman" w:cs="Times New Roman"/>
        </w:rPr>
      </w:pPr>
    </w:p>
    <w:p w14:paraId="72D695F0" w14:textId="77777777" w:rsidR="005D46CE" w:rsidRDefault="005D46CE" w:rsidP="00B00B2A">
      <w:pPr>
        <w:rPr>
          <w:rFonts w:ascii="Times New Roman" w:hAnsi="Times New Roman" w:cs="Times New Roman"/>
          <w:b/>
          <w:bCs/>
        </w:rPr>
      </w:pPr>
    </w:p>
    <w:p w14:paraId="7E56F0C0" w14:textId="77777777" w:rsidR="005D46CE" w:rsidRDefault="005D46CE" w:rsidP="00B00B2A">
      <w:pPr>
        <w:rPr>
          <w:rFonts w:ascii="Times New Roman" w:hAnsi="Times New Roman" w:cs="Times New Roman"/>
          <w:b/>
          <w:bCs/>
        </w:rPr>
      </w:pPr>
    </w:p>
    <w:p w14:paraId="4406490E" w14:textId="2D42FFAA" w:rsidR="00B00B2A" w:rsidRPr="00B00B2A" w:rsidRDefault="00B00B2A" w:rsidP="00B00B2A">
      <w:pPr>
        <w:rPr>
          <w:rFonts w:ascii="Times New Roman" w:hAnsi="Times New Roman" w:cs="Times New Roman"/>
          <w:b/>
          <w:bCs/>
        </w:rPr>
      </w:pPr>
      <w:r w:rsidRPr="00B00B2A">
        <w:rPr>
          <w:rFonts w:ascii="Times New Roman" w:hAnsi="Times New Roman" w:cs="Times New Roman"/>
          <w:b/>
          <w:bCs/>
        </w:rPr>
        <w:t>Abstract</w:t>
      </w:r>
    </w:p>
    <w:p w14:paraId="402D7358" w14:textId="77777777" w:rsidR="00B00B2A" w:rsidRPr="00B00B2A" w:rsidRDefault="00B00B2A" w:rsidP="00B00B2A">
      <w:pPr>
        <w:rPr>
          <w:rFonts w:ascii="Times New Roman" w:hAnsi="Times New Roman" w:cs="Times New Roman"/>
        </w:rPr>
      </w:pPr>
      <w:r w:rsidRPr="00B00B2A">
        <w:rPr>
          <w:rFonts w:ascii="Times New Roman" w:hAnsi="Times New Roman" w:cs="Times New Roman"/>
          <w:b/>
          <w:bCs/>
        </w:rPr>
        <w:t>Introduction:</w:t>
      </w:r>
      <w:r w:rsidRPr="00B00B2A">
        <w:rPr>
          <w:rFonts w:ascii="Times New Roman" w:hAnsi="Times New Roman" w:cs="Times New Roman"/>
        </w:rPr>
        <w:br/>
        <w:t>Mixed neuroendocrine–non-neuroendocrine neoplasms (</w:t>
      </w:r>
      <w:proofErr w:type="spellStart"/>
      <w:r w:rsidRPr="00B00B2A">
        <w:rPr>
          <w:rFonts w:ascii="Times New Roman" w:hAnsi="Times New Roman" w:cs="Times New Roman"/>
        </w:rPr>
        <w:t>MiNENs</w:t>
      </w:r>
      <w:proofErr w:type="spellEnd"/>
      <w:r w:rsidRPr="00B00B2A">
        <w:rPr>
          <w:rFonts w:ascii="Times New Roman" w:hAnsi="Times New Roman" w:cs="Times New Roman"/>
        </w:rPr>
        <w:t xml:space="preserve">) of the gallbladder are exceptionally rare and diagnostically challenging </w:t>
      </w:r>
      <w:proofErr w:type="spellStart"/>
      <w:r w:rsidRPr="00B00B2A">
        <w:rPr>
          <w:rFonts w:ascii="Times New Roman" w:hAnsi="Times New Roman" w:cs="Times New Roman"/>
        </w:rPr>
        <w:t>tumors</w:t>
      </w:r>
      <w:proofErr w:type="spellEnd"/>
      <w:r w:rsidRPr="00B00B2A">
        <w:rPr>
          <w:rFonts w:ascii="Times New Roman" w:hAnsi="Times New Roman" w:cs="Times New Roman"/>
        </w:rPr>
        <w:t xml:space="preserve"> characterized by the coexistence of both neuroendocrine and non-neuroendocrine components, each comprising at least 30% of the </w:t>
      </w:r>
      <w:proofErr w:type="spellStart"/>
      <w:r w:rsidRPr="00B00B2A">
        <w:rPr>
          <w:rFonts w:ascii="Times New Roman" w:hAnsi="Times New Roman" w:cs="Times New Roman"/>
        </w:rPr>
        <w:t>tumor</w:t>
      </w:r>
      <w:proofErr w:type="spellEnd"/>
      <w:r w:rsidRPr="00B00B2A">
        <w:rPr>
          <w:rFonts w:ascii="Times New Roman" w:hAnsi="Times New Roman" w:cs="Times New Roman"/>
        </w:rPr>
        <w:t xml:space="preserve">. Their clinical presentation often mimics benign gallbladder conditions, leading to delayed diagnosis and poor prognosis. This report aims to highlight a rare case of gallbladder </w:t>
      </w:r>
      <w:proofErr w:type="spellStart"/>
      <w:r w:rsidRPr="00B00B2A">
        <w:rPr>
          <w:rFonts w:ascii="Times New Roman" w:hAnsi="Times New Roman" w:cs="Times New Roman"/>
        </w:rPr>
        <w:t>MiNEN</w:t>
      </w:r>
      <w:proofErr w:type="spellEnd"/>
      <w:r w:rsidRPr="00B00B2A">
        <w:rPr>
          <w:rFonts w:ascii="Times New Roman" w:hAnsi="Times New Roman" w:cs="Times New Roman"/>
        </w:rPr>
        <w:t xml:space="preserve"> and review its diagnostic, therapeutic, and pathological features.</w:t>
      </w:r>
    </w:p>
    <w:p w14:paraId="2AAEDCA6" w14:textId="77777777" w:rsidR="00B00B2A" w:rsidRPr="00B00B2A" w:rsidRDefault="00B00B2A" w:rsidP="00B00B2A">
      <w:pPr>
        <w:rPr>
          <w:rFonts w:ascii="Times New Roman" w:hAnsi="Times New Roman" w:cs="Times New Roman"/>
        </w:rPr>
      </w:pPr>
      <w:r w:rsidRPr="00B00B2A">
        <w:rPr>
          <w:rFonts w:ascii="Times New Roman" w:hAnsi="Times New Roman" w:cs="Times New Roman"/>
          <w:b/>
          <w:bCs/>
        </w:rPr>
        <w:t>Case Report:</w:t>
      </w:r>
      <w:r w:rsidRPr="00B00B2A">
        <w:rPr>
          <w:rFonts w:ascii="Times New Roman" w:hAnsi="Times New Roman" w:cs="Times New Roman"/>
        </w:rPr>
        <w:br/>
        <w:t xml:space="preserve">A 54-year-old male presented with upper abdominal discomfort and intermittent vomiting. Imaging revealed a hypodense gallbladder mass infiltrating liver segments 4B and 5. PET-CT confirmed metabolic activity consistent with malignancy. Biopsy showed a </w:t>
      </w:r>
      <w:proofErr w:type="spellStart"/>
      <w:r w:rsidRPr="00B00B2A">
        <w:rPr>
          <w:rFonts w:ascii="Times New Roman" w:hAnsi="Times New Roman" w:cs="Times New Roman"/>
        </w:rPr>
        <w:t>tumor</w:t>
      </w:r>
      <w:proofErr w:type="spellEnd"/>
      <w:r w:rsidRPr="00B00B2A">
        <w:rPr>
          <w:rFonts w:ascii="Times New Roman" w:hAnsi="Times New Roman" w:cs="Times New Roman"/>
        </w:rPr>
        <w:t xml:space="preserve"> composed of 20% moderately differentiated adenocarcinoma (CK7, CK19, AE1/AE3 positive) and 80% high-grade small cell neuroendocrine carcinoma (chromogranin, synaptophysin positive) with a Ki-67 index &gt;70%. Following four cycles of neoadjuvant cisplatin and etoposide chemotherapy, imaging showed marked </w:t>
      </w:r>
      <w:proofErr w:type="spellStart"/>
      <w:r w:rsidRPr="00B00B2A">
        <w:rPr>
          <w:rFonts w:ascii="Times New Roman" w:hAnsi="Times New Roman" w:cs="Times New Roman"/>
        </w:rPr>
        <w:t>tumor</w:t>
      </w:r>
      <w:proofErr w:type="spellEnd"/>
      <w:r w:rsidRPr="00B00B2A">
        <w:rPr>
          <w:rFonts w:ascii="Times New Roman" w:hAnsi="Times New Roman" w:cs="Times New Roman"/>
        </w:rPr>
        <w:t xml:space="preserve"> reduction and complete metabolic response. The patient subsequently underwent radical cholecystectomy with liver wedge resection and lymphadenectomy. Final pathology revealed minimal residual adenocarcinoma and no residual neuroendocrine carcinoma. Surgical margins and lymph nodes were free of disease (ypT3N0).</w:t>
      </w:r>
    </w:p>
    <w:p w14:paraId="11539271" w14:textId="77777777" w:rsidR="00B00B2A" w:rsidRPr="00B00B2A" w:rsidRDefault="00B00B2A" w:rsidP="00B00B2A">
      <w:pPr>
        <w:rPr>
          <w:rFonts w:ascii="Times New Roman" w:hAnsi="Times New Roman" w:cs="Times New Roman"/>
        </w:rPr>
      </w:pPr>
      <w:r w:rsidRPr="00B00B2A">
        <w:rPr>
          <w:rFonts w:ascii="Times New Roman" w:hAnsi="Times New Roman" w:cs="Times New Roman"/>
          <w:b/>
          <w:bCs/>
        </w:rPr>
        <w:t>Discussion:</w:t>
      </w:r>
      <w:r w:rsidRPr="00B00B2A">
        <w:rPr>
          <w:rFonts w:ascii="Times New Roman" w:hAnsi="Times New Roman" w:cs="Times New Roman"/>
        </w:rPr>
        <w:br/>
        <w:t xml:space="preserve">Gallbladder </w:t>
      </w:r>
      <w:proofErr w:type="spellStart"/>
      <w:r w:rsidRPr="00B00B2A">
        <w:rPr>
          <w:rFonts w:ascii="Times New Roman" w:hAnsi="Times New Roman" w:cs="Times New Roman"/>
        </w:rPr>
        <w:t>MiNENs</w:t>
      </w:r>
      <w:proofErr w:type="spellEnd"/>
      <w:r w:rsidRPr="00B00B2A">
        <w:rPr>
          <w:rFonts w:ascii="Times New Roman" w:hAnsi="Times New Roman" w:cs="Times New Roman"/>
        </w:rPr>
        <w:t xml:space="preserve"> are rare, often presenting with non-specific symptoms. Accurate preoperative diagnosis remains difficult, with histopathology and immunohistochemistry being essential. The neuroendocrine component often dictates </w:t>
      </w:r>
      <w:proofErr w:type="spellStart"/>
      <w:r w:rsidRPr="00B00B2A">
        <w:rPr>
          <w:rFonts w:ascii="Times New Roman" w:hAnsi="Times New Roman" w:cs="Times New Roman"/>
        </w:rPr>
        <w:t>tumor</w:t>
      </w:r>
      <w:proofErr w:type="spellEnd"/>
      <w:r w:rsidRPr="00B00B2A">
        <w:rPr>
          <w:rFonts w:ascii="Times New Roman" w:hAnsi="Times New Roman" w:cs="Times New Roman"/>
        </w:rPr>
        <w:t xml:space="preserve"> aggressiveness and response to therapy. In this case, neoadjuvant chemotherapy achieved </w:t>
      </w:r>
      <w:proofErr w:type="spellStart"/>
      <w:r w:rsidRPr="00B00B2A">
        <w:rPr>
          <w:rFonts w:ascii="Times New Roman" w:hAnsi="Times New Roman" w:cs="Times New Roman"/>
        </w:rPr>
        <w:t>tumor</w:t>
      </w:r>
      <w:proofErr w:type="spellEnd"/>
      <w:r w:rsidRPr="00B00B2A">
        <w:rPr>
          <w:rFonts w:ascii="Times New Roman" w:hAnsi="Times New Roman" w:cs="Times New Roman"/>
        </w:rPr>
        <w:t xml:space="preserve"> downstaging and enabled complete surgical resection. The negative TTF-1 and CDX2 helped confirm the primary biliary origin. Radical resection remains the mainstay of treatment, while the role of chemotherapy and somatostatin analogues continues to evolve.</w:t>
      </w:r>
    </w:p>
    <w:p w14:paraId="4E25AD20" w14:textId="77777777" w:rsidR="00B00B2A" w:rsidRPr="00B00B2A" w:rsidRDefault="00B00B2A" w:rsidP="00B00B2A">
      <w:pPr>
        <w:rPr>
          <w:rFonts w:ascii="Times New Roman" w:hAnsi="Times New Roman" w:cs="Times New Roman"/>
        </w:rPr>
      </w:pPr>
      <w:r w:rsidRPr="00B00B2A">
        <w:rPr>
          <w:rFonts w:ascii="Times New Roman" w:hAnsi="Times New Roman" w:cs="Times New Roman"/>
          <w:b/>
          <w:bCs/>
        </w:rPr>
        <w:t>Conclusion:</w:t>
      </w:r>
      <w:r w:rsidRPr="00B00B2A">
        <w:rPr>
          <w:rFonts w:ascii="Times New Roman" w:hAnsi="Times New Roman" w:cs="Times New Roman"/>
          <w:b/>
          <w:bCs/>
        </w:rPr>
        <w:br/>
      </w:r>
      <w:r w:rsidRPr="00B00B2A">
        <w:rPr>
          <w:rFonts w:ascii="Times New Roman" w:hAnsi="Times New Roman" w:cs="Times New Roman"/>
        </w:rPr>
        <w:t xml:space="preserve">This case highlights the diagnostic complexity and therapeutic potential in managing gallbladder </w:t>
      </w:r>
      <w:proofErr w:type="spellStart"/>
      <w:r w:rsidRPr="00B00B2A">
        <w:rPr>
          <w:rFonts w:ascii="Times New Roman" w:hAnsi="Times New Roman" w:cs="Times New Roman"/>
        </w:rPr>
        <w:t>MiNENs</w:t>
      </w:r>
      <w:proofErr w:type="spellEnd"/>
      <w:r w:rsidRPr="00B00B2A">
        <w:rPr>
          <w:rFonts w:ascii="Times New Roman" w:hAnsi="Times New Roman" w:cs="Times New Roman"/>
        </w:rPr>
        <w:t xml:space="preserve">. Early multimodal treatment, including neoadjuvant chemotherapy and radical surgery, may offer </w:t>
      </w:r>
      <w:proofErr w:type="spellStart"/>
      <w:r w:rsidRPr="00B00B2A">
        <w:rPr>
          <w:rFonts w:ascii="Times New Roman" w:hAnsi="Times New Roman" w:cs="Times New Roman"/>
        </w:rPr>
        <w:t>favorable</w:t>
      </w:r>
      <w:proofErr w:type="spellEnd"/>
      <w:r w:rsidRPr="00B00B2A">
        <w:rPr>
          <w:rFonts w:ascii="Times New Roman" w:hAnsi="Times New Roman" w:cs="Times New Roman"/>
        </w:rPr>
        <w:t xml:space="preserve"> outcomes. Greater clinical awareness and reporting of such cases are essential to develop standardized diagnostic and treatment protocols.</w:t>
      </w:r>
    </w:p>
    <w:p w14:paraId="58E4246F" w14:textId="5027D16C" w:rsidR="00B00B2A" w:rsidRPr="00B00B2A" w:rsidRDefault="00A61B85">
      <w:pPr>
        <w:rPr>
          <w:rFonts w:ascii="Times New Roman" w:hAnsi="Times New Roman" w:cs="Times New Roman"/>
        </w:rPr>
      </w:pPr>
      <w:r>
        <w:rPr>
          <w:rFonts w:ascii="Times New Roman" w:hAnsi="Times New Roman" w:cs="Times New Roman"/>
        </w:rPr>
        <w:t xml:space="preserve">Keywords: </w:t>
      </w:r>
      <w:r w:rsidRPr="00A61B85">
        <w:rPr>
          <w:rFonts w:ascii="Times New Roman" w:hAnsi="Times New Roman" w:cs="Times New Roman"/>
        </w:rPr>
        <w:t>metabolic</w:t>
      </w:r>
      <w:r>
        <w:rPr>
          <w:rFonts w:ascii="Times New Roman" w:hAnsi="Times New Roman" w:cs="Times New Roman"/>
        </w:rPr>
        <w:t>,</w:t>
      </w:r>
      <w:r w:rsidRPr="00A61B85">
        <w:t xml:space="preserve"> </w:t>
      </w:r>
      <w:r w:rsidRPr="00A61B85">
        <w:rPr>
          <w:rFonts w:ascii="Times New Roman" w:hAnsi="Times New Roman" w:cs="Times New Roman"/>
        </w:rPr>
        <w:t xml:space="preserve">gallbladder </w:t>
      </w:r>
      <w:proofErr w:type="spellStart"/>
      <w:r w:rsidRPr="00A61B85">
        <w:rPr>
          <w:rFonts w:ascii="Times New Roman" w:hAnsi="Times New Roman" w:cs="Times New Roman"/>
        </w:rPr>
        <w:t>MiNEN</w:t>
      </w:r>
      <w:proofErr w:type="spellEnd"/>
      <w:r>
        <w:rPr>
          <w:rFonts w:ascii="Times New Roman" w:hAnsi="Times New Roman" w:cs="Times New Roman"/>
        </w:rPr>
        <w:t>,</w:t>
      </w:r>
      <w:r w:rsidRPr="00A61B85">
        <w:t xml:space="preserve"> </w:t>
      </w:r>
      <w:r w:rsidRPr="00A61B85">
        <w:rPr>
          <w:rFonts w:ascii="Times New Roman" w:hAnsi="Times New Roman" w:cs="Times New Roman"/>
        </w:rPr>
        <w:t>chemotherapy</w:t>
      </w:r>
      <w:r>
        <w:rPr>
          <w:rFonts w:ascii="Times New Roman" w:hAnsi="Times New Roman" w:cs="Times New Roman"/>
        </w:rPr>
        <w:t>,</w:t>
      </w:r>
      <w:r w:rsidRPr="00A61B85">
        <w:rPr>
          <w:rFonts w:ascii="Times New Roman" w:hAnsi="Times New Roman" w:cs="Times New Roman"/>
        </w:rPr>
        <w:t xml:space="preserve"> somatostatin analogues</w:t>
      </w:r>
    </w:p>
    <w:p w14:paraId="5A84CEA7" w14:textId="72D7B914" w:rsidR="00C3186A" w:rsidRPr="008C6359" w:rsidRDefault="006A1559">
      <w:pPr>
        <w:rPr>
          <w:rFonts w:ascii="Times New Roman" w:hAnsi="Times New Roman" w:cs="Times New Roman"/>
          <w:b/>
          <w:bCs/>
        </w:rPr>
      </w:pPr>
      <w:r w:rsidRPr="008C6359">
        <w:rPr>
          <w:rFonts w:ascii="Times New Roman" w:hAnsi="Times New Roman" w:cs="Times New Roman"/>
          <w:b/>
          <w:bCs/>
        </w:rPr>
        <w:t>Introduction</w:t>
      </w:r>
    </w:p>
    <w:p w14:paraId="4160A9A9" w14:textId="77777777" w:rsidR="004C7B2B" w:rsidRPr="008C6359" w:rsidRDefault="004C7B2B" w:rsidP="004C7B2B">
      <w:pPr>
        <w:rPr>
          <w:rFonts w:ascii="Times New Roman" w:hAnsi="Times New Roman" w:cs="Times New Roman"/>
        </w:rPr>
      </w:pPr>
      <w:r w:rsidRPr="008C6359">
        <w:rPr>
          <w:rFonts w:ascii="Times New Roman" w:hAnsi="Times New Roman" w:cs="Times New Roman"/>
        </w:rPr>
        <w:t>Mixed neuroendocrine–non-neuroendocrine neoplasms (</w:t>
      </w:r>
      <w:proofErr w:type="spellStart"/>
      <w:r w:rsidRPr="008C6359">
        <w:rPr>
          <w:rFonts w:ascii="Times New Roman" w:hAnsi="Times New Roman" w:cs="Times New Roman"/>
        </w:rPr>
        <w:t>MiNENs</w:t>
      </w:r>
      <w:proofErr w:type="spellEnd"/>
      <w:r w:rsidRPr="008C6359">
        <w:rPr>
          <w:rFonts w:ascii="Times New Roman" w:hAnsi="Times New Roman" w:cs="Times New Roman"/>
        </w:rPr>
        <w:t xml:space="preserve">) are rare and complex </w:t>
      </w:r>
      <w:proofErr w:type="spellStart"/>
      <w:r w:rsidRPr="008C6359">
        <w:rPr>
          <w:rFonts w:ascii="Times New Roman" w:hAnsi="Times New Roman" w:cs="Times New Roman"/>
        </w:rPr>
        <w:t>tumors</w:t>
      </w:r>
      <w:proofErr w:type="spellEnd"/>
      <w:r w:rsidRPr="008C6359">
        <w:rPr>
          <w:rFonts w:ascii="Times New Roman" w:hAnsi="Times New Roman" w:cs="Times New Roman"/>
        </w:rPr>
        <w:t xml:space="preserve"> that present significant challenges in diagnosis and </w:t>
      </w:r>
      <w:proofErr w:type="gramStart"/>
      <w:r w:rsidRPr="008C6359">
        <w:rPr>
          <w:rFonts w:ascii="Times New Roman" w:hAnsi="Times New Roman" w:cs="Times New Roman"/>
        </w:rPr>
        <w:t>treatment.[</w:t>
      </w:r>
      <w:proofErr w:type="gramEnd"/>
      <w:r w:rsidRPr="008C6359">
        <w:rPr>
          <w:rFonts w:ascii="Times New Roman" w:hAnsi="Times New Roman" w:cs="Times New Roman"/>
        </w:rPr>
        <w:t xml:space="preserve">1] These neoplasms are characterized by the </w:t>
      </w:r>
      <w:r w:rsidRPr="008C6359">
        <w:rPr>
          <w:rFonts w:ascii="Times New Roman" w:hAnsi="Times New Roman" w:cs="Times New Roman"/>
        </w:rPr>
        <w:lastRenderedPageBreak/>
        <w:t xml:space="preserve">presence of both neuroendocrine and non-neuroendocrine elements—each comprising at least 30% of the </w:t>
      </w:r>
      <w:proofErr w:type="spellStart"/>
      <w:r w:rsidRPr="008C6359">
        <w:rPr>
          <w:rFonts w:ascii="Times New Roman" w:hAnsi="Times New Roman" w:cs="Times New Roman"/>
        </w:rPr>
        <w:t>tumor</w:t>
      </w:r>
      <w:proofErr w:type="spellEnd"/>
      <w:r w:rsidRPr="008C6359">
        <w:rPr>
          <w:rFonts w:ascii="Times New Roman" w:hAnsi="Times New Roman" w:cs="Times New Roman"/>
        </w:rPr>
        <w:t xml:space="preserve"> volume, as per the latest WHO classification [2]. Preoperative misdiagnosis is common, with </w:t>
      </w:r>
      <w:proofErr w:type="spellStart"/>
      <w:r w:rsidRPr="008C6359">
        <w:rPr>
          <w:rFonts w:ascii="Times New Roman" w:hAnsi="Times New Roman" w:cs="Times New Roman"/>
        </w:rPr>
        <w:t>MiNENs</w:t>
      </w:r>
      <w:proofErr w:type="spellEnd"/>
      <w:r w:rsidRPr="008C6359">
        <w:rPr>
          <w:rFonts w:ascii="Times New Roman" w:hAnsi="Times New Roman" w:cs="Times New Roman"/>
        </w:rPr>
        <w:t xml:space="preserve"> frequently mistaken for adenocarcinoma or high-grade neuroendocrine carcinoma [3]. European epidemiological data suggests an incidence of fewer than 0.01 cases per 100,000 individuals per year [4]. </w:t>
      </w:r>
      <w:proofErr w:type="spellStart"/>
      <w:r w:rsidRPr="008C6359">
        <w:rPr>
          <w:rFonts w:ascii="Times New Roman" w:hAnsi="Times New Roman" w:cs="Times New Roman"/>
        </w:rPr>
        <w:t>MiNENs</w:t>
      </w:r>
      <w:proofErr w:type="spellEnd"/>
      <w:r w:rsidRPr="008C6359">
        <w:rPr>
          <w:rFonts w:ascii="Times New Roman" w:hAnsi="Times New Roman" w:cs="Times New Roman"/>
        </w:rPr>
        <w:t xml:space="preserve"> are most commonly found in the appendix (60.3%), followed by the colorectal region (14.5%), while occurrences in the biliary tract are rare (1.6%), with the gallbladder accounting for nearly two-thirds of these biliary cases [5]. Neuroendocrine carcinomas (NECs) of the gallbladder represent approximately 4% of all malignant gallbladder </w:t>
      </w:r>
      <w:proofErr w:type="spellStart"/>
      <w:r w:rsidRPr="008C6359">
        <w:rPr>
          <w:rFonts w:ascii="Times New Roman" w:hAnsi="Times New Roman" w:cs="Times New Roman"/>
        </w:rPr>
        <w:t>tumors</w:t>
      </w:r>
      <w:proofErr w:type="spellEnd"/>
      <w:r w:rsidRPr="008C6359">
        <w:rPr>
          <w:rFonts w:ascii="Times New Roman" w:hAnsi="Times New Roman" w:cs="Times New Roman"/>
        </w:rPr>
        <w:t xml:space="preserve">, and over one-third of these contain an adenocarcinoma component, classifying them as </w:t>
      </w:r>
      <w:proofErr w:type="spellStart"/>
      <w:r w:rsidRPr="008C6359">
        <w:rPr>
          <w:rFonts w:ascii="Times New Roman" w:hAnsi="Times New Roman" w:cs="Times New Roman"/>
        </w:rPr>
        <w:t>MiNENs</w:t>
      </w:r>
      <w:proofErr w:type="spellEnd"/>
      <w:r w:rsidRPr="008C6359">
        <w:rPr>
          <w:rFonts w:ascii="Times New Roman" w:hAnsi="Times New Roman" w:cs="Times New Roman"/>
        </w:rPr>
        <w:t xml:space="preserve"> [1].</w:t>
      </w:r>
    </w:p>
    <w:p w14:paraId="3459996D" w14:textId="77777777" w:rsidR="004C7B2B" w:rsidRPr="008C6359" w:rsidRDefault="004C7B2B" w:rsidP="004C7B2B">
      <w:pPr>
        <w:rPr>
          <w:rFonts w:ascii="Times New Roman" w:hAnsi="Times New Roman" w:cs="Times New Roman"/>
        </w:rPr>
      </w:pPr>
      <w:r w:rsidRPr="008C6359">
        <w:rPr>
          <w:rFonts w:ascii="Times New Roman" w:hAnsi="Times New Roman" w:cs="Times New Roman"/>
        </w:rPr>
        <w:t xml:space="preserve">Clinically, gallbladder </w:t>
      </w:r>
      <w:proofErr w:type="spellStart"/>
      <w:r w:rsidRPr="008C6359">
        <w:rPr>
          <w:rFonts w:ascii="Times New Roman" w:hAnsi="Times New Roman" w:cs="Times New Roman"/>
        </w:rPr>
        <w:t>MiNENs</w:t>
      </w:r>
      <w:proofErr w:type="spellEnd"/>
      <w:r w:rsidRPr="008C6359">
        <w:rPr>
          <w:rFonts w:ascii="Times New Roman" w:hAnsi="Times New Roman" w:cs="Times New Roman"/>
        </w:rPr>
        <w:t xml:space="preserve"> often mimic benign conditions such as cholelithiasis or present as non-specific gallbladder masses. Due to their subtle onset, early detection is difficult. These </w:t>
      </w:r>
      <w:proofErr w:type="spellStart"/>
      <w:r w:rsidRPr="008C6359">
        <w:rPr>
          <w:rFonts w:ascii="Times New Roman" w:hAnsi="Times New Roman" w:cs="Times New Roman"/>
        </w:rPr>
        <w:t>tumors</w:t>
      </w:r>
      <w:proofErr w:type="spellEnd"/>
      <w:r w:rsidRPr="008C6359">
        <w:rPr>
          <w:rFonts w:ascii="Times New Roman" w:hAnsi="Times New Roman" w:cs="Times New Roman"/>
        </w:rPr>
        <w:t xml:space="preserve"> usually progress rapidly and are associated with a poor </w:t>
      </w:r>
      <w:proofErr w:type="gramStart"/>
      <w:r w:rsidRPr="008C6359">
        <w:rPr>
          <w:rFonts w:ascii="Times New Roman" w:hAnsi="Times New Roman" w:cs="Times New Roman"/>
        </w:rPr>
        <w:t>prognosis.[</w:t>
      </w:r>
      <w:proofErr w:type="gramEnd"/>
      <w:r w:rsidRPr="008C6359">
        <w:rPr>
          <w:rFonts w:ascii="Times New Roman" w:hAnsi="Times New Roman" w:cs="Times New Roman"/>
        </w:rPr>
        <w:t>4] Given the scarcity of reported cases and limited literature, this report aims to contribute valuable insights through a case study and comprehensive literature review, thereby supporting improved diagnostic and therapeutic approaches.</w:t>
      </w:r>
    </w:p>
    <w:p w14:paraId="50C34C1D" w14:textId="77777777" w:rsidR="004C7B2B" w:rsidRPr="008C6359" w:rsidRDefault="004C7B2B">
      <w:pPr>
        <w:rPr>
          <w:rFonts w:ascii="Times New Roman" w:hAnsi="Times New Roman" w:cs="Times New Roman"/>
        </w:rPr>
      </w:pPr>
    </w:p>
    <w:p w14:paraId="7E25EED8" w14:textId="727D89A4" w:rsidR="008F0BE3" w:rsidRPr="008C6359" w:rsidRDefault="006F7736">
      <w:pPr>
        <w:rPr>
          <w:rFonts w:ascii="Times New Roman" w:hAnsi="Times New Roman" w:cs="Times New Roman"/>
          <w:b/>
          <w:bCs/>
        </w:rPr>
      </w:pPr>
      <w:r w:rsidRPr="008C6359">
        <w:rPr>
          <w:rFonts w:ascii="Times New Roman" w:hAnsi="Times New Roman" w:cs="Times New Roman"/>
          <w:b/>
          <w:bCs/>
        </w:rPr>
        <w:t xml:space="preserve">Case </w:t>
      </w:r>
      <w:r w:rsidR="006D4E37">
        <w:rPr>
          <w:rFonts w:ascii="Times New Roman" w:hAnsi="Times New Roman" w:cs="Times New Roman"/>
          <w:b/>
          <w:bCs/>
        </w:rPr>
        <w:t xml:space="preserve">Presentation </w:t>
      </w:r>
    </w:p>
    <w:p w14:paraId="2A96580C" w14:textId="77777777" w:rsidR="004C7B2B" w:rsidRPr="008C6359" w:rsidRDefault="004C7B2B" w:rsidP="004C7B2B">
      <w:pPr>
        <w:rPr>
          <w:rFonts w:ascii="Times New Roman" w:hAnsi="Times New Roman" w:cs="Times New Roman"/>
        </w:rPr>
      </w:pPr>
      <w:r w:rsidRPr="008C6359">
        <w:rPr>
          <w:rFonts w:ascii="Times New Roman" w:hAnsi="Times New Roman" w:cs="Times New Roman"/>
        </w:rPr>
        <w:t xml:space="preserve">A 54-year-old male presented with a one-month history of upper abdominal discomfort accompanied by intermittent episodes of vomiting. On physical examination, a hard, palpable mass measuring approximately 6x6 cm was detected in the gallbladder region. Routine laboratory investigations, including </w:t>
      </w:r>
      <w:proofErr w:type="spellStart"/>
      <w:r w:rsidRPr="008C6359">
        <w:rPr>
          <w:rFonts w:ascii="Times New Roman" w:hAnsi="Times New Roman" w:cs="Times New Roman"/>
        </w:rPr>
        <w:t>tumor</w:t>
      </w:r>
      <w:proofErr w:type="spellEnd"/>
      <w:r w:rsidRPr="008C6359">
        <w:rPr>
          <w:rFonts w:ascii="Times New Roman" w:hAnsi="Times New Roman" w:cs="Times New Roman"/>
        </w:rPr>
        <w:t xml:space="preserve"> markers CEA and CA 19-9, were within normal ranges. Imaging with contrast-enhanced CT identified a 62x68x43 mm hypodense mass originating from the gallbladder fundus, infiltrating hepatic segments 4B and 5, and encasing the middle hepatic vein. These findings were corroborated by 18F-FDG PET-CT.</w:t>
      </w:r>
    </w:p>
    <w:p w14:paraId="64BC9E20" w14:textId="77777777" w:rsidR="004C7B2B" w:rsidRPr="008C6359" w:rsidRDefault="004C7B2B" w:rsidP="004C7B2B">
      <w:pPr>
        <w:rPr>
          <w:rFonts w:ascii="Times New Roman" w:hAnsi="Times New Roman" w:cs="Times New Roman"/>
        </w:rPr>
      </w:pPr>
      <w:r w:rsidRPr="008C6359">
        <w:rPr>
          <w:rFonts w:ascii="Times New Roman" w:hAnsi="Times New Roman" w:cs="Times New Roman"/>
        </w:rPr>
        <w:t xml:space="preserve">Histopathological evaluation of a CT-guided biopsy revealed features consistent with a mixed neuroendocrine-non-neuroendocrine neoplasm. The non-neuroendocrine portion, accounting for 20% of the </w:t>
      </w:r>
      <w:proofErr w:type="spellStart"/>
      <w:r w:rsidRPr="008C6359">
        <w:rPr>
          <w:rFonts w:ascii="Times New Roman" w:hAnsi="Times New Roman" w:cs="Times New Roman"/>
        </w:rPr>
        <w:t>tumor</w:t>
      </w:r>
      <w:proofErr w:type="spellEnd"/>
      <w:r w:rsidRPr="008C6359">
        <w:rPr>
          <w:rFonts w:ascii="Times New Roman" w:hAnsi="Times New Roman" w:cs="Times New Roman"/>
        </w:rPr>
        <w:t>, was confirmed as adenocarcinoma, with immunohistochemistry positive for CK7, CK19, and AE1/AE3. The remaining 80%, representing the neuroendocrine component, was identified as small cell carcinoma, exhibiting positivity for synaptophysin and chromogranin.</w:t>
      </w:r>
    </w:p>
    <w:p w14:paraId="330B1355" w14:textId="77777777" w:rsidR="004C7B2B" w:rsidRPr="008C6359" w:rsidRDefault="004C7B2B" w:rsidP="004C7B2B">
      <w:pPr>
        <w:rPr>
          <w:rFonts w:ascii="Times New Roman" w:hAnsi="Times New Roman" w:cs="Times New Roman"/>
        </w:rPr>
      </w:pPr>
      <w:r w:rsidRPr="008C6359">
        <w:rPr>
          <w:rFonts w:ascii="Times New Roman" w:hAnsi="Times New Roman" w:cs="Times New Roman"/>
        </w:rPr>
        <w:t xml:space="preserve">Due to the locally advanced nature of the disease, the multidisciplinary </w:t>
      </w:r>
      <w:proofErr w:type="spellStart"/>
      <w:r w:rsidRPr="008C6359">
        <w:rPr>
          <w:rFonts w:ascii="Times New Roman" w:hAnsi="Times New Roman" w:cs="Times New Roman"/>
        </w:rPr>
        <w:t>tumor</w:t>
      </w:r>
      <w:proofErr w:type="spellEnd"/>
      <w:r w:rsidRPr="008C6359">
        <w:rPr>
          <w:rFonts w:ascii="Times New Roman" w:hAnsi="Times New Roman" w:cs="Times New Roman"/>
        </w:rPr>
        <w:t xml:space="preserve"> board recommended neoadjuvant chemotherapy. The patient received four cycles of cisplatin and etoposide. A follow-up CT scan performed three weeks post-treatment showed a significant reduction in </w:t>
      </w:r>
      <w:proofErr w:type="spellStart"/>
      <w:r w:rsidRPr="008C6359">
        <w:rPr>
          <w:rFonts w:ascii="Times New Roman" w:hAnsi="Times New Roman" w:cs="Times New Roman"/>
        </w:rPr>
        <w:t>tumor</w:t>
      </w:r>
      <w:proofErr w:type="spellEnd"/>
      <w:r w:rsidRPr="008C6359">
        <w:rPr>
          <w:rFonts w:ascii="Times New Roman" w:hAnsi="Times New Roman" w:cs="Times New Roman"/>
        </w:rPr>
        <w:t xml:space="preserve"> size to 36x36x13 mm, while PET-CT revealed a complete metabolic response in the gallbladder region.</w:t>
      </w:r>
    </w:p>
    <w:p w14:paraId="4AF17853" w14:textId="38A50E13" w:rsidR="004C7B2B" w:rsidRPr="008C6359" w:rsidRDefault="004C7B2B" w:rsidP="004C7B2B">
      <w:pPr>
        <w:rPr>
          <w:rFonts w:ascii="Times New Roman" w:hAnsi="Times New Roman" w:cs="Times New Roman"/>
        </w:rPr>
      </w:pPr>
      <w:r w:rsidRPr="008C6359">
        <w:rPr>
          <w:rFonts w:ascii="Times New Roman" w:hAnsi="Times New Roman" w:cs="Times New Roman"/>
        </w:rPr>
        <w:t xml:space="preserve">Subsequently, the patient underwent radical surgery, including </w:t>
      </w:r>
      <w:proofErr w:type="spellStart"/>
      <w:r w:rsidRPr="008C6359">
        <w:rPr>
          <w:rFonts w:ascii="Times New Roman" w:hAnsi="Times New Roman" w:cs="Times New Roman"/>
        </w:rPr>
        <w:t>en</w:t>
      </w:r>
      <w:proofErr w:type="spellEnd"/>
      <w:r w:rsidRPr="008C6359">
        <w:rPr>
          <w:rFonts w:ascii="Times New Roman" w:hAnsi="Times New Roman" w:cs="Times New Roman"/>
        </w:rPr>
        <w:t xml:space="preserve"> bloc cholecystectomy and </w:t>
      </w:r>
      <w:r w:rsidR="001E2BD4" w:rsidRPr="008C6359">
        <w:rPr>
          <w:rFonts w:ascii="Times New Roman" w:hAnsi="Times New Roman" w:cs="Times New Roman"/>
        </w:rPr>
        <w:t xml:space="preserve">wedge </w:t>
      </w:r>
      <w:r w:rsidRPr="008C6359">
        <w:rPr>
          <w:rFonts w:ascii="Times New Roman" w:hAnsi="Times New Roman" w:cs="Times New Roman"/>
        </w:rPr>
        <w:t>resection of liver segments 4B and 5, along with complete lymphadenectomy of stations 8, 12, and 13</w:t>
      </w:r>
      <w:r w:rsidR="006A2ACB" w:rsidRPr="008C6359">
        <w:rPr>
          <w:rFonts w:ascii="Times New Roman" w:hAnsi="Times New Roman" w:cs="Times New Roman"/>
        </w:rPr>
        <w:t>.</w:t>
      </w:r>
    </w:p>
    <w:p w14:paraId="24888AE8" w14:textId="77777777" w:rsidR="006A2ACB" w:rsidRPr="008C6359" w:rsidRDefault="006A2ACB" w:rsidP="004C7B2B">
      <w:pPr>
        <w:rPr>
          <w:rFonts w:ascii="Times New Roman" w:hAnsi="Times New Roman" w:cs="Times New Roman"/>
        </w:rPr>
      </w:pPr>
      <w:r w:rsidRPr="008C6359">
        <w:rPr>
          <w:rFonts w:ascii="Times New Roman" w:hAnsi="Times New Roman" w:cs="Times New Roman"/>
        </w:rPr>
        <w:t>Patient recovered well postoperatively, clear liquids started orally on postoperative day 1, mobilized on postoperative day 2, drain placed in right subhepatic space removed on day 5 and patient discharged on day 7.</w:t>
      </w:r>
    </w:p>
    <w:p w14:paraId="6E29E4C7" w14:textId="341254D4" w:rsidR="006A2ACB" w:rsidRPr="008C6359" w:rsidRDefault="006A2ACB" w:rsidP="004C7B2B">
      <w:pPr>
        <w:rPr>
          <w:rFonts w:ascii="Times New Roman" w:hAnsi="Times New Roman" w:cs="Times New Roman"/>
        </w:rPr>
      </w:pPr>
      <w:r w:rsidRPr="008C6359">
        <w:rPr>
          <w:rFonts w:ascii="Times New Roman" w:hAnsi="Times New Roman" w:cs="Times New Roman"/>
        </w:rPr>
        <w:t xml:space="preserve">Final histopathology report suggested </w:t>
      </w:r>
      <w:r w:rsidR="00686BE3" w:rsidRPr="008C6359">
        <w:rPr>
          <w:rFonts w:ascii="Times New Roman" w:hAnsi="Times New Roman" w:cs="Times New Roman"/>
        </w:rPr>
        <w:t xml:space="preserve">1x0.7x0.5cm residual tumour in the fundus and body of the gall bladder, residual adenocarcinoma was moderately differentiated while the </w:t>
      </w:r>
      <w:r w:rsidR="006A6A95" w:rsidRPr="008C6359">
        <w:rPr>
          <w:rFonts w:ascii="Times New Roman" w:hAnsi="Times New Roman" w:cs="Times New Roman"/>
        </w:rPr>
        <w:t xml:space="preserve">neuroendocrine component had no residual disease. </w:t>
      </w:r>
    </w:p>
    <w:p w14:paraId="2C062DDC" w14:textId="3C46ECC5" w:rsidR="006A6A95" w:rsidRPr="008C6359" w:rsidRDefault="006A6A95" w:rsidP="004C7B2B">
      <w:pPr>
        <w:rPr>
          <w:rFonts w:ascii="Times New Roman" w:hAnsi="Times New Roman" w:cs="Times New Roman"/>
        </w:rPr>
      </w:pPr>
      <w:r w:rsidRPr="008C6359">
        <w:rPr>
          <w:rFonts w:ascii="Times New Roman" w:hAnsi="Times New Roman" w:cs="Times New Roman"/>
        </w:rPr>
        <w:t>The liver and the cystic duct margin were free of tumour, none of the lymph nodes are involved.</w:t>
      </w:r>
    </w:p>
    <w:p w14:paraId="7E3F7FA0" w14:textId="79D6B66A" w:rsidR="00A304C2" w:rsidRDefault="006A6A95" w:rsidP="004C7B2B">
      <w:pPr>
        <w:rPr>
          <w:rFonts w:ascii="Times New Roman" w:hAnsi="Times New Roman" w:cs="Times New Roman"/>
        </w:rPr>
      </w:pPr>
      <w:r w:rsidRPr="008C6359">
        <w:rPr>
          <w:rFonts w:ascii="Times New Roman" w:hAnsi="Times New Roman" w:cs="Times New Roman"/>
        </w:rPr>
        <w:t>Pathological stage: ypT3N0</w:t>
      </w:r>
    </w:p>
    <w:p w14:paraId="74280F91" w14:textId="77777777" w:rsidR="000C626C" w:rsidRDefault="000C626C" w:rsidP="004C7B2B">
      <w:pPr>
        <w:rPr>
          <w:rFonts w:ascii="Times New Roman" w:hAnsi="Times New Roman" w:cs="Times New Roman"/>
        </w:rPr>
      </w:pPr>
    </w:p>
    <w:p w14:paraId="15C6A44C" w14:textId="2624F00C" w:rsidR="000C626C" w:rsidRDefault="000C626C" w:rsidP="004C7B2B">
      <w:pPr>
        <w:rPr>
          <w:rFonts w:ascii="Times New Roman" w:hAnsi="Times New Roman" w:cs="Times New Roman"/>
        </w:rPr>
      </w:pPr>
      <w:r>
        <w:rPr>
          <w:rFonts w:ascii="Times New Roman" w:hAnsi="Times New Roman" w:cs="Times New Roman"/>
          <w:noProof/>
        </w:rPr>
        <w:lastRenderedPageBreak/>
        <w:drawing>
          <wp:inline distT="0" distB="0" distL="0" distR="0" wp14:anchorId="7219D36D" wp14:editId="31FC2B64">
            <wp:extent cx="3703665" cy="1648460"/>
            <wp:effectExtent l="0" t="0" r="0" b="8890"/>
            <wp:docPr id="488034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34660" name="Picture 488034660"/>
                    <pic:cNvPicPr/>
                  </pic:nvPicPr>
                  <pic:blipFill rotWithShape="1">
                    <a:blip r:embed="rId7" cstate="print">
                      <a:extLst>
                        <a:ext uri="{28A0092B-C50C-407E-A947-70E740481C1C}">
                          <a14:useLocalDpi xmlns:a14="http://schemas.microsoft.com/office/drawing/2010/main" val="0"/>
                        </a:ext>
                      </a:extLst>
                    </a:blip>
                    <a:srcRect l="1555" t="23176"/>
                    <a:stretch/>
                  </pic:blipFill>
                  <pic:spPr bwMode="auto">
                    <a:xfrm>
                      <a:off x="0" y="0"/>
                      <a:ext cx="3741224" cy="1665177"/>
                    </a:xfrm>
                    <a:prstGeom prst="rect">
                      <a:avLst/>
                    </a:prstGeom>
                    <a:ln>
                      <a:noFill/>
                    </a:ln>
                    <a:extLst>
                      <a:ext uri="{53640926-AAD7-44D8-BBD7-CCE9431645EC}">
                        <a14:shadowObscured xmlns:a14="http://schemas.microsoft.com/office/drawing/2010/main"/>
                      </a:ext>
                    </a:extLst>
                  </pic:spPr>
                </pic:pic>
              </a:graphicData>
            </a:graphic>
          </wp:inline>
        </w:drawing>
      </w:r>
    </w:p>
    <w:p w14:paraId="6423FEB4" w14:textId="673DB26C" w:rsidR="000C626C" w:rsidRDefault="000C626C" w:rsidP="004C7B2B">
      <w:pPr>
        <w:rPr>
          <w:rFonts w:ascii="Times New Roman" w:hAnsi="Times New Roman" w:cs="Times New Roman"/>
        </w:rPr>
      </w:pPr>
      <w:r>
        <w:rPr>
          <w:rFonts w:ascii="Times New Roman" w:hAnsi="Times New Roman" w:cs="Times New Roman"/>
        </w:rPr>
        <w:t xml:space="preserve">Figure 1: </w:t>
      </w:r>
      <w:proofErr w:type="gramStart"/>
      <w:r>
        <w:rPr>
          <w:rFonts w:ascii="Times New Roman" w:hAnsi="Times New Roman" w:cs="Times New Roman"/>
        </w:rPr>
        <w:t>Pre Neoadjuvant</w:t>
      </w:r>
      <w:proofErr w:type="gramEnd"/>
      <w:r>
        <w:rPr>
          <w:rFonts w:ascii="Times New Roman" w:hAnsi="Times New Roman" w:cs="Times New Roman"/>
        </w:rPr>
        <w:t xml:space="preserve"> therapy PET and CT image</w:t>
      </w:r>
    </w:p>
    <w:p w14:paraId="16D89BE9" w14:textId="0D412534" w:rsidR="000C626C" w:rsidRPr="008C6359" w:rsidRDefault="000C626C" w:rsidP="004C7B2B">
      <w:pPr>
        <w:rPr>
          <w:rFonts w:ascii="Times New Roman" w:hAnsi="Times New Roman" w:cs="Times New Roman"/>
        </w:rPr>
      </w:pPr>
      <w:r>
        <w:rPr>
          <w:rFonts w:ascii="Times New Roman" w:hAnsi="Times New Roman" w:cs="Times New Roman"/>
          <w:noProof/>
        </w:rPr>
        <w:drawing>
          <wp:inline distT="0" distB="0" distL="0" distR="0" wp14:anchorId="173CF224" wp14:editId="167CDB1D">
            <wp:extent cx="4827443" cy="2251304"/>
            <wp:effectExtent l="0" t="0" r="0" b="0"/>
            <wp:docPr id="883853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853053" name="Picture 883853053"/>
                    <pic:cNvPicPr/>
                  </pic:nvPicPr>
                  <pic:blipFill rotWithShape="1">
                    <a:blip r:embed="rId8" cstate="print">
                      <a:extLst>
                        <a:ext uri="{28A0092B-C50C-407E-A947-70E740481C1C}">
                          <a14:useLocalDpi xmlns:a14="http://schemas.microsoft.com/office/drawing/2010/main" val="0"/>
                        </a:ext>
                      </a:extLst>
                    </a:blip>
                    <a:srcRect t="9419"/>
                    <a:stretch/>
                  </pic:blipFill>
                  <pic:spPr bwMode="auto">
                    <a:xfrm>
                      <a:off x="0" y="0"/>
                      <a:ext cx="4875722" cy="2273819"/>
                    </a:xfrm>
                    <a:prstGeom prst="rect">
                      <a:avLst/>
                    </a:prstGeom>
                    <a:ln>
                      <a:noFill/>
                    </a:ln>
                    <a:extLst>
                      <a:ext uri="{53640926-AAD7-44D8-BBD7-CCE9431645EC}">
                        <a14:shadowObscured xmlns:a14="http://schemas.microsoft.com/office/drawing/2010/main"/>
                      </a:ext>
                    </a:extLst>
                  </pic:spPr>
                </pic:pic>
              </a:graphicData>
            </a:graphic>
          </wp:inline>
        </w:drawing>
      </w:r>
    </w:p>
    <w:p w14:paraId="598FA128" w14:textId="01A2FBF6" w:rsidR="0025319D" w:rsidRPr="008C6359" w:rsidRDefault="000C626C" w:rsidP="004C7B2B">
      <w:pPr>
        <w:rPr>
          <w:rFonts w:ascii="Times New Roman" w:hAnsi="Times New Roman" w:cs="Times New Roman"/>
        </w:rPr>
      </w:pPr>
      <w:r>
        <w:rPr>
          <w:rFonts w:ascii="Times New Roman" w:hAnsi="Times New Roman" w:cs="Times New Roman"/>
        </w:rPr>
        <w:t xml:space="preserve">Figure 2: Post Neoadjuvant therapy PET and CT image </w:t>
      </w:r>
    </w:p>
    <w:p w14:paraId="019DB745" w14:textId="66600EF0" w:rsidR="0025319D" w:rsidRPr="008C6359" w:rsidRDefault="006A2ACB" w:rsidP="004C7B2B">
      <w:pPr>
        <w:rPr>
          <w:rFonts w:ascii="Times New Roman" w:hAnsi="Times New Roman" w:cs="Times New Roman"/>
          <w:noProof/>
        </w:rPr>
      </w:pPr>
      <w:r w:rsidRPr="008C6359">
        <w:rPr>
          <w:rFonts w:ascii="Times New Roman" w:hAnsi="Times New Roman" w:cs="Times New Roman"/>
        </w:rPr>
        <w:t xml:space="preserve"> </w:t>
      </w:r>
      <w:r w:rsidR="0025319D" w:rsidRPr="008C6359">
        <w:rPr>
          <w:rFonts w:ascii="Times New Roman" w:hAnsi="Times New Roman" w:cs="Times New Roman"/>
          <w:noProof/>
        </w:rPr>
        <w:drawing>
          <wp:inline distT="0" distB="0" distL="0" distR="0" wp14:anchorId="1CF971C7" wp14:editId="14BCBBEE">
            <wp:extent cx="2438400" cy="3175917"/>
            <wp:effectExtent l="0" t="0" r="0" b="5715"/>
            <wp:docPr id="9901358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4774" cy="3197244"/>
                    </a:xfrm>
                    <a:prstGeom prst="rect">
                      <a:avLst/>
                    </a:prstGeom>
                    <a:noFill/>
                    <a:ln>
                      <a:noFill/>
                    </a:ln>
                  </pic:spPr>
                </pic:pic>
              </a:graphicData>
            </a:graphic>
          </wp:inline>
        </w:drawing>
      </w:r>
      <w:r w:rsidR="0025319D" w:rsidRPr="008C6359">
        <w:rPr>
          <w:rFonts w:ascii="Times New Roman" w:hAnsi="Times New Roman" w:cs="Times New Roman"/>
          <w:noProof/>
        </w:rPr>
        <w:drawing>
          <wp:inline distT="0" distB="0" distL="0" distR="0" wp14:anchorId="6FF11CE8" wp14:editId="458B86BC">
            <wp:extent cx="3048000" cy="3180407"/>
            <wp:effectExtent l="0" t="0" r="0" b="1270"/>
            <wp:docPr id="11532350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8362" cy="3274695"/>
                    </a:xfrm>
                    <a:prstGeom prst="rect">
                      <a:avLst/>
                    </a:prstGeom>
                    <a:noFill/>
                    <a:ln>
                      <a:noFill/>
                    </a:ln>
                  </pic:spPr>
                </pic:pic>
              </a:graphicData>
            </a:graphic>
          </wp:inline>
        </w:drawing>
      </w:r>
    </w:p>
    <w:p w14:paraId="1E55FB5E" w14:textId="69467EF5" w:rsidR="0025319D" w:rsidRPr="008C6359" w:rsidRDefault="0025319D" w:rsidP="004C7B2B">
      <w:pPr>
        <w:rPr>
          <w:rFonts w:ascii="Times New Roman" w:hAnsi="Times New Roman" w:cs="Times New Roman"/>
          <w:noProof/>
        </w:rPr>
      </w:pPr>
      <w:r w:rsidRPr="008C6359">
        <w:rPr>
          <w:rFonts w:ascii="Times New Roman" w:hAnsi="Times New Roman" w:cs="Times New Roman"/>
          <w:noProof/>
        </w:rPr>
        <w:t xml:space="preserve">Figure </w:t>
      </w:r>
      <w:r w:rsidR="000C626C">
        <w:rPr>
          <w:rFonts w:ascii="Times New Roman" w:hAnsi="Times New Roman" w:cs="Times New Roman"/>
          <w:noProof/>
        </w:rPr>
        <w:t>3</w:t>
      </w:r>
      <w:r w:rsidRPr="008C6359">
        <w:rPr>
          <w:rFonts w:ascii="Times New Roman" w:hAnsi="Times New Roman" w:cs="Times New Roman"/>
          <w:noProof/>
        </w:rPr>
        <w:t xml:space="preserve"> and </w:t>
      </w:r>
      <w:r w:rsidR="000C626C">
        <w:rPr>
          <w:rFonts w:ascii="Times New Roman" w:hAnsi="Times New Roman" w:cs="Times New Roman"/>
          <w:noProof/>
        </w:rPr>
        <w:t>4</w:t>
      </w:r>
      <w:r w:rsidRPr="008C6359">
        <w:rPr>
          <w:rFonts w:ascii="Times New Roman" w:hAnsi="Times New Roman" w:cs="Times New Roman"/>
          <w:noProof/>
        </w:rPr>
        <w:t xml:space="preserve"> : specimen image – gall bladder with resected liver tissue</w:t>
      </w:r>
    </w:p>
    <w:p w14:paraId="7FA2070E" w14:textId="77777777" w:rsidR="0025319D" w:rsidRPr="008C6359" w:rsidRDefault="0025319D" w:rsidP="004C7B2B">
      <w:pPr>
        <w:rPr>
          <w:rFonts w:ascii="Times New Roman" w:hAnsi="Times New Roman" w:cs="Times New Roman"/>
          <w:noProof/>
        </w:rPr>
      </w:pPr>
    </w:p>
    <w:p w14:paraId="3B2562A2" w14:textId="77777777" w:rsidR="0025319D" w:rsidRPr="008C6359" w:rsidRDefault="0025319D" w:rsidP="004C7B2B">
      <w:pPr>
        <w:rPr>
          <w:rFonts w:ascii="Times New Roman" w:hAnsi="Times New Roman" w:cs="Times New Roman"/>
          <w:noProof/>
        </w:rPr>
      </w:pPr>
    </w:p>
    <w:p w14:paraId="262B9CE8" w14:textId="05F5A0C5" w:rsidR="00C0272F" w:rsidRPr="008C6359" w:rsidRDefault="0025319D" w:rsidP="004C7B2B">
      <w:pPr>
        <w:rPr>
          <w:rFonts w:ascii="Times New Roman" w:hAnsi="Times New Roman" w:cs="Times New Roman"/>
        </w:rPr>
      </w:pPr>
      <w:r w:rsidRPr="008C6359">
        <w:rPr>
          <w:rFonts w:ascii="Times New Roman" w:hAnsi="Times New Roman" w:cs="Times New Roman"/>
          <w:noProof/>
        </w:rPr>
        <w:lastRenderedPageBreak/>
        <w:drawing>
          <wp:inline distT="0" distB="0" distL="0" distR="0" wp14:anchorId="5C694FE3" wp14:editId="7CA79EFF">
            <wp:extent cx="3260095" cy="2514600"/>
            <wp:effectExtent l="0" t="0" r="0" b="0"/>
            <wp:docPr id="4762525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6221" cy="2519325"/>
                    </a:xfrm>
                    <a:prstGeom prst="rect">
                      <a:avLst/>
                    </a:prstGeom>
                    <a:noFill/>
                    <a:ln>
                      <a:noFill/>
                    </a:ln>
                  </pic:spPr>
                </pic:pic>
              </a:graphicData>
            </a:graphic>
          </wp:inline>
        </w:drawing>
      </w:r>
    </w:p>
    <w:p w14:paraId="2086BC01" w14:textId="0F06F5F6" w:rsidR="00C0272F" w:rsidRPr="008C6359" w:rsidRDefault="0025319D" w:rsidP="004C7B2B">
      <w:pPr>
        <w:rPr>
          <w:rFonts w:ascii="Times New Roman" w:hAnsi="Times New Roman" w:cs="Times New Roman"/>
        </w:rPr>
      </w:pPr>
      <w:r w:rsidRPr="008C6359">
        <w:rPr>
          <w:rFonts w:ascii="Times New Roman" w:hAnsi="Times New Roman" w:cs="Times New Roman"/>
        </w:rPr>
        <w:t xml:space="preserve">Figure </w:t>
      </w:r>
      <w:r w:rsidR="000C626C">
        <w:rPr>
          <w:rFonts w:ascii="Times New Roman" w:hAnsi="Times New Roman" w:cs="Times New Roman"/>
        </w:rPr>
        <w:t>5</w:t>
      </w:r>
      <w:r w:rsidRPr="008C6359">
        <w:rPr>
          <w:rFonts w:ascii="Times New Roman" w:hAnsi="Times New Roman" w:cs="Times New Roman"/>
        </w:rPr>
        <w:t>: Post resection tumour bed</w:t>
      </w:r>
    </w:p>
    <w:p w14:paraId="6168929D" w14:textId="77777777" w:rsidR="007A5A45" w:rsidRPr="008C6359" w:rsidRDefault="007A5A45" w:rsidP="004C7B2B">
      <w:pPr>
        <w:rPr>
          <w:rFonts w:ascii="Times New Roman" w:hAnsi="Times New Roman" w:cs="Times New Roman"/>
        </w:rPr>
      </w:pPr>
    </w:p>
    <w:p w14:paraId="7D4FFC1A" w14:textId="6861B091" w:rsidR="007A5A45" w:rsidRPr="008C6359" w:rsidRDefault="007A5A45" w:rsidP="004C7B2B">
      <w:pPr>
        <w:rPr>
          <w:rFonts w:ascii="Times New Roman" w:hAnsi="Times New Roman" w:cs="Times New Roman"/>
        </w:rPr>
      </w:pPr>
      <w:r w:rsidRPr="008C6359">
        <w:rPr>
          <w:rFonts w:ascii="Times New Roman" w:hAnsi="Times New Roman" w:cs="Times New Roman"/>
          <w:noProof/>
        </w:rPr>
        <w:drawing>
          <wp:inline distT="0" distB="0" distL="0" distR="0" wp14:anchorId="06BF89D7" wp14:editId="71B2D590">
            <wp:extent cx="2536029" cy="2862850"/>
            <wp:effectExtent l="7938" t="0" r="6032" b="6033"/>
            <wp:docPr id="73170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0426" name="Picture 73170426"/>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568184" cy="2899149"/>
                    </a:xfrm>
                    <a:prstGeom prst="rect">
                      <a:avLst/>
                    </a:prstGeom>
                  </pic:spPr>
                </pic:pic>
              </a:graphicData>
            </a:graphic>
          </wp:inline>
        </w:drawing>
      </w:r>
    </w:p>
    <w:p w14:paraId="48CD4044" w14:textId="115343BD" w:rsidR="0018415A" w:rsidRPr="008C6359" w:rsidRDefault="007A5A45">
      <w:pPr>
        <w:rPr>
          <w:rFonts w:ascii="Times New Roman" w:hAnsi="Times New Roman" w:cs="Times New Roman"/>
        </w:rPr>
      </w:pPr>
      <w:r w:rsidRPr="008C6359">
        <w:rPr>
          <w:rFonts w:ascii="Times New Roman" w:hAnsi="Times New Roman" w:cs="Times New Roman"/>
        </w:rPr>
        <w:t xml:space="preserve">Figure </w:t>
      </w:r>
      <w:r w:rsidR="000C626C">
        <w:rPr>
          <w:rFonts w:ascii="Times New Roman" w:hAnsi="Times New Roman" w:cs="Times New Roman"/>
        </w:rPr>
        <w:t>6</w:t>
      </w:r>
      <w:r w:rsidRPr="008C6359">
        <w:rPr>
          <w:rFonts w:ascii="Times New Roman" w:hAnsi="Times New Roman" w:cs="Times New Roman"/>
        </w:rPr>
        <w:t>: Histopathology image showing well-formed irregular glandular architecture consistent with adenocarcinoma and sheets and nests of small, round cells with scant cytoplasm and stippled chromatin with high mitotic activity consistent with neuroendocrine component.</w:t>
      </w:r>
    </w:p>
    <w:p w14:paraId="38DF256B" w14:textId="77777777" w:rsidR="007A5A45" w:rsidRPr="008C6359" w:rsidRDefault="007A5A45">
      <w:pPr>
        <w:rPr>
          <w:rFonts w:ascii="Times New Roman" w:hAnsi="Times New Roman" w:cs="Times New Roman"/>
        </w:rPr>
      </w:pPr>
    </w:p>
    <w:p w14:paraId="3DEB27F9" w14:textId="47062FB3" w:rsidR="007A5A45" w:rsidRPr="008C6359" w:rsidRDefault="007A5A45">
      <w:pPr>
        <w:rPr>
          <w:rFonts w:ascii="Times New Roman" w:hAnsi="Times New Roman" w:cs="Times New Roman"/>
        </w:rPr>
      </w:pPr>
      <w:r w:rsidRPr="008C6359">
        <w:rPr>
          <w:rFonts w:ascii="Times New Roman" w:hAnsi="Times New Roman" w:cs="Times New Roman"/>
          <w:noProof/>
        </w:rPr>
        <w:lastRenderedPageBreak/>
        <w:drawing>
          <wp:inline distT="0" distB="0" distL="0" distR="0" wp14:anchorId="7BC9999A" wp14:editId="05DB11E7">
            <wp:extent cx="2570846" cy="2838054"/>
            <wp:effectExtent l="0" t="318" r="953" b="952"/>
            <wp:docPr id="5202236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610779" cy="2882137"/>
                    </a:xfrm>
                    <a:prstGeom prst="rect">
                      <a:avLst/>
                    </a:prstGeom>
                    <a:noFill/>
                    <a:ln>
                      <a:noFill/>
                    </a:ln>
                  </pic:spPr>
                </pic:pic>
              </a:graphicData>
            </a:graphic>
          </wp:inline>
        </w:drawing>
      </w:r>
    </w:p>
    <w:p w14:paraId="7C7EDCC7" w14:textId="2262DA7B" w:rsidR="00280328" w:rsidRPr="008C6359" w:rsidRDefault="00853313" w:rsidP="00280328">
      <w:pPr>
        <w:spacing w:line="240" w:lineRule="auto"/>
        <w:rPr>
          <w:rFonts w:ascii="Times New Roman" w:hAnsi="Times New Roman" w:cs="Times New Roman"/>
        </w:rPr>
      </w:pPr>
      <w:r w:rsidRPr="008C6359">
        <w:rPr>
          <w:rFonts w:ascii="Times New Roman" w:hAnsi="Times New Roman" w:cs="Times New Roman"/>
        </w:rPr>
        <w:t xml:space="preserve">Figure </w:t>
      </w:r>
      <w:r w:rsidR="000C626C">
        <w:rPr>
          <w:rFonts w:ascii="Times New Roman" w:hAnsi="Times New Roman" w:cs="Times New Roman"/>
        </w:rPr>
        <w:t>7</w:t>
      </w:r>
      <w:r w:rsidRPr="008C6359">
        <w:rPr>
          <w:rFonts w:ascii="Times New Roman" w:hAnsi="Times New Roman" w:cs="Times New Roman"/>
        </w:rPr>
        <w:t xml:space="preserve">: Histopathology image </w:t>
      </w:r>
      <w:r w:rsidR="00280328" w:rsidRPr="008C6359">
        <w:rPr>
          <w:rFonts w:ascii="Times New Roman" w:hAnsi="Times New Roman" w:cs="Times New Roman"/>
        </w:rPr>
        <w:t xml:space="preserve">showing solid nests of </w:t>
      </w:r>
      <w:proofErr w:type="spellStart"/>
      <w:r w:rsidR="00280328" w:rsidRPr="008C6359">
        <w:rPr>
          <w:rFonts w:ascii="Times New Roman" w:hAnsi="Times New Roman" w:cs="Times New Roman"/>
        </w:rPr>
        <w:t>tumor</w:t>
      </w:r>
      <w:proofErr w:type="spellEnd"/>
      <w:r w:rsidR="00280328" w:rsidRPr="008C6359">
        <w:rPr>
          <w:rFonts w:ascii="Times New Roman" w:hAnsi="Times New Roman" w:cs="Times New Roman"/>
        </w:rPr>
        <w:t xml:space="preserve"> cells with salt pepper chromatin suggestive of neuroendocrine component. High mitotic activity and nuclear pleomorphism is consistent with high grade neuroendocrine carcinoma. Glandular structure consistent with adenocarcinoma.</w:t>
      </w:r>
    </w:p>
    <w:p w14:paraId="492010A2" w14:textId="77777777" w:rsidR="009022F1" w:rsidRPr="008C6359" w:rsidRDefault="009022F1" w:rsidP="00280328">
      <w:pPr>
        <w:spacing w:line="240" w:lineRule="auto"/>
        <w:rPr>
          <w:rFonts w:ascii="Times New Roman" w:hAnsi="Times New Roman" w:cs="Times New Roman"/>
          <w:noProof/>
        </w:rPr>
      </w:pPr>
    </w:p>
    <w:p w14:paraId="799FA11D" w14:textId="7BF4DA01" w:rsidR="0074587B" w:rsidRPr="008C6359" w:rsidRDefault="00280328" w:rsidP="00280328">
      <w:pPr>
        <w:spacing w:line="240" w:lineRule="auto"/>
        <w:rPr>
          <w:rFonts w:ascii="Times New Roman" w:hAnsi="Times New Roman" w:cs="Times New Roman"/>
        </w:rPr>
      </w:pPr>
      <w:r w:rsidRPr="008C6359">
        <w:rPr>
          <w:rFonts w:ascii="Times New Roman" w:hAnsi="Times New Roman" w:cs="Times New Roman"/>
          <w:noProof/>
        </w:rPr>
        <w:drawing>
          <wp:inline distT="0" distB="0" distL="0" distR="0" wp14:anchorId="2A0131D6" wp14:editId="44365A20">
            <wp:extent cx="2261924" cy="1781175"/>
            <wp:effectExtent l="0" t="0" r="5080" b="0"/>
            <wp:docPr id="4961067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5039" cy="1799377"/>
                    </a:xfrm>
                    <a:prstGeom prst="rect">
                      <a:avLst/>
                    </a:prstGeom>
                    <a:noFill/>
                    <a:ln>
                      <a:noFill/>
                    </a:ln>
                  </pic:spPr>
                </pic:pic>
              </a:graphicData>
            </a:graphic>
          </wp:inline>
        </w:drawing>
      </w:r>
      <w:r w:rsidR="009022F1" w:rsidRPr="008C6359">
        <w:rPr>
          <w:rFonts w:ascii="Times New Roman" w:hAnsi="Times New Roman" w:cs="Times New Roman"/>
        </w:rPr>
        <w:t xml:space="preserve"> </w:t>
      </w:r>
      <w:r w:rsidR="009022F1" w:rsidRPr="008C6359">
        <w:rPr>
          <w:rFonts w:ascii="Times New Roman" w:hAnsi="Times New Roman" w:cs="Times New Roman"/>
          <w:noProof/>
        </w:rPr>
        <w:drawing>
          <wp:inline distT="0" distB="0" distL="0" distR="0" wp14:anchorId="4004823A" wp14:editId="38C6F874">
            <wp:extent cx="2351405" cy="1790184"/>
            <wp:effectExtent l="0" t="0" r="0" b="635"/>
            <wp:docPr id="14385364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2104" cy="1798330"/>
                    </a:xfrm>
                    <a:prstGeom prst="rect">
                      <a:avLst/>
                    </a:prstGeom>
                    <a:noFill/>
                    <a:ln>
                      <a:noFill/>
                    </a:ln>
                  </pic:spPr>
                </pic:pic>
              </a:graphicData>
            </a:graphic>
          </wp:inline>
        </w:drawing>
      </w:r>
    </w:p>
    <w:p w14:paraId="6A0C5690" w14:textId="6E3A0EE5" w:rsidR="009022F1" w:rsidRPr="008C6359" w:rsidRDefault="0074587B" w:rsidP="00280328">
      <w:pPr>
        <w:spacing w:line="240" w:lineRule="auto"/>
        <w:rPr>
          <w:rFonts w:ascii="Times New Roman" w:hAnsi="Times New Roman" w:cs="Times New Roman"/>
        </w:rPr>
      </w:pPr>
      <w:r w:rsidRPr="008C6359">
        <w:rPr>
          <w:rFonts w:ascii="Times New Roman" w:hAnsi="Times New Roman" w:cs="Times New Roman"/>
        </w:rPr>
        <w:t xml:space="preserve">Figure </w:t>
      </w:r>
      <w:r w:rsidR="000C626C">
        <w:rPr>
          <w:rFonts w:ascii="Times New Roman" w:hAnsi="Times New Roman" w:cs="Times New Roman"/>
        </w:rPr>
        <w:t>8</w:t>
      </w:r>
      <w:r w:rsidRPr="008C6359">
        <w:rPr>
          <w:rFonts w:ascii="Times New Roman" w:hAnsi="Times New Roman" w:cs="Times New Roman"/>
        </w:rPr>
        <w:t xml:space="preserve">: CK7 positive on IHC                      Figure </w:t>
      </w:r>
      <w:r w:rsidR="000C626C">
        <w:rPr>
          <w:rFonts w:ascii="Times New Roman" w:hAnsi="Times New Roman" w:cs="Times New Roman"/>
        </w:rPr>
        <w:t>9</w:t>
      </w:r>
      <w:r w:rsidRPr="008C6359">
        <w:rPr>
          <w:rFonts w:ascii="Times New Roman" w:hAnsi="Times New Roman" w:cs="Times New Roman"/>
        </w:rPr>
        <w:t>: CK19 positive on IHC</w:t>
      </w:r>
    </w:p>
    <w:p w14:paraId="16CB5309" w14:textId="77777777" w:rsidR="0074587B" w:rsidRPr="008C6359" w:rsidRDefault="0074587B" w:rsidP="00280328">
      <w:pPr>
        <w:spacing w:line="240" w:lineRule="auto"/>
        <w:rPr>
          <w:rFonts w:ascii="Times New Roman" w:hAnsi="Times New Roman" w:cs="Times New Roman"/>
        </w:rPr>
      </w:pPr>
    </w:p>
    <w:p w14:paraId="74E86D31" w14:textId="3028E42E" w:rsidR="0074587B" w:rsidRPr="008C6359" w:rsidRDefault="0074587B" w:rsidP="00280328">
      <w:pPr>
        <w:spacing w:line="240" w:lineRule="auto"/>
        <w:rPr>
          <w:rFonts w:ascii="Times New Roman" w:hAnsi="Times New Roman" w:cs="Times New Roman"/>
        </w:rPr>
      </w:pPr>
      <w:r w:rsidRPr="008C6359">
        <w:rPr>
          <w:rFonts w:ascii="Times New Roman" w:hAnsi="Times New Roman" w:cs="Times New Roman"/>
          <w:noProof/>
        </w:rPr>
        <w:drawing>
          <wp:inline distT="0" distB="0" distL="0" distR="0" wp14:anchorId="1FAB7EDD" wp14:editId="4968BE54">
            <wp:extent cx="2261724" cy="2286000"/>
            <wp:effectExtent l="0" t="0" r="5715" b="0"/>
            <wp:docPr id="7373186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4323" cy="2308841"/>
                    </a:xfrm>
                    <a:prstGeom prst="rect">
                      <a:avLst/>
                    </a:prstGeom>
                    <a:noFill/>
                    <a:ln>
                      <a:noFill/>
                    </a:ln>
                  </pic:spPr>
                </pic:pic>
              </a:graphicData>
            </a:graphic>
          </wp:inline>
        </w:drawing>
      </w:r>
      <w:r w:rsidRPr="008C6359">
        <w:rPr>
          <w:rFonts w:ascii="Times New Roman" w:hAnsi="Times New Roman" w:cs="Times New Roman"/>
        </w:rPr>
        <w:t xml:space="preserve"> </w:t>
      </w:r>
      <w:r w:rsidRPr="008C6359">
        <w:rPr>
          <w:rFonts w:ascii="Times New Roman" w:hAnsi="Times New Roman" w:cs="Times New Roman"/>
          <w:noProof/>
        </w:rPr>
        <w:drawing>
          <wp:inline distT="0" distB="0" distL="0" distR="0" wp14:anchorId="4A31579F" wp14:editId="0C80EF4B">
            <wp:extent cx="2388235" cy="2282986"/>
            <wp:effectExtent l="0" t="0" r="0" b="3175"/>
            <wp:docPr id="6141861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4217" cy="2298264"/>
                    </a:xfrm>
                    <a:prstGeom prst="rect">
                      <a:avLst/>
                    </a:prstGeom>
                    <a:noFill/>
                    <a:ln>
                      <a:noFill/>
                    </a:ln>
                  </pic:spPr>
                </pic:pic>
              </a:graphicData>
            </a:graphic>
          </wp:inline>
        </w:drawing>
      </w:r>
    </w:p>
    <w:p w14:paraId="1948FD8F" w14:textId="03138B19" w:rsidR="00280328" w:rsidRPr="008C6359" w:rsidRDefault="0074587B" w:rsidP="00280328">
      <w:pPr>
        <w:spacing w:line="240" w:lineRule="auto"/>
        <w:rPr>
          <w:rFonts w:ascii="Times New Roman" w:hAnsi="Times New Roman" w:cs="Times New Roman"/>
        </w:rPr>
      </w:pPr>
      <w:r w:rsidRPr="008C6359">
        <w:rPr>
          <w:rFonts w:ascii="Times New Roman" w:hAnsi="Times New Roman" w:cs="Times New Roman"/>
        </w:rPr>
        <w:t xml:space="preserve">Figure </w:t>
      </w:r>
      <w:r w:rsidR="000C626C">
        <w:rPr>
          <w:rFonts w:ascii="Times New Roman" w:hAnsi="Times New Roman" w:cs="Times New Roman"/>
        </w:rPr>
        <w:t>10</w:t>
      </w:r>
      <w:r w:rsidRPr="008C6359">
        <w:rPr>
          <w:rFonts w:ascii="Times New Roman" w:hAnsi="Times New Roman" w:cs="Times New Roman"/>
        </w:rPr>
        <w:t xml:space="preserve">: Chromogranin positive on IHC    Figure </w:t>
      </w:r>
      <w:r w:rsidR="000C626C">
        <w:rPr>
          <w:rFonts w:ascii="Times New Roman" w:hAnsi="Times New Roman" w:cs="Times New Roman"/>
        </w:rPr>
        <w:t>11</w:t>
      </w:r>
      <w:r w:rsidRPr="008C6359">
        <w:rPr>
          <w:rFonts w:ascii="Times New Roman" w:hAnsi="Times New Roman" w:cs="Times New Roman"/>
        </w:rPr>
        <w:t>: Synaptophysin positive on IHC</w:t>
      </w:r>
    </w:p>
    <w:p w14:paraId="695A5278" w14:textId="31C653C9" w:rsidR="0074587B" w:rsidRPr="008C6359" w:rsidRDefault="0074587B" w:rsidP="00280328">
      <w:pPr>
        <w:spacing w:line="240" w:lineRule="auto"/>
        <w:rPr>
          <w:rFonts w:ascii="Times New Roman" w:hAnsi="Times New Roman" w:cs="Times New Roman"/>
        </w:rPr>
      </w:pPr>
      <w:r w:rsidRPr="008C6359">
        <w:rPr>
          <w:rFonts w:ascii="Times New Roman" w:hAnsi="Times New Roman" w:cs="Times New Roman"/>
          <w:noProof/>
        </w:rPr>
        <w:lastRenderedPageBreak/>
        <w:drawing>
          <wp:inline distT="0" distB="0" distL="0" distR="0" wp14:anchorId="2E3AF55C" wp14:editId="02BFA09A">
            <wp:extent cx="2209165" cy="1719072"/>
            <wp:effectExtent l="0" t="0" r="635" b="0"/>
            <wp:docPr id="17102469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0153" cy="1743186"/>
                    </a:xfrm>
                    <a:prstGeom prst="rect">
                      <a:avLst/>
                    </a:prstGeom>
                    <a:noFill/>
                    <a:ln>
                      <a:noFill/>
                    </a:ln>
                  </pic:spPr>
                </pic:pic>
              </a:graphicData>
            </a:graphic>
          </wp:inline>
        </w:drawing>
      </w:r>
    </w:p>
    <w:p w14:paraId="566B6D55" w14:textId="6F54DD3B" w:rsidR="0074587B" w:rsidRPr="008C6359" w:rsidRDefault="0074587B" w:rsidP="00280328">
      <w:pPr>
        <w:spacing w:line="240" w:lineRule="auto"/>
        <w:rPr>
          <w:rFonts w:ascii="Times New Roman" w:hAnsi="Times New Roman" w:cs="Times New Roman"/>
        </w:rPr>
      </w:pPr>
      <w:r w:rsidRPr="008C6359">
        <w:rPr>
          <w:rFonts w:ascii="Times New Roman" w:hAnsi="Times New Roman" w:cs="Times New Roman"/>
        </w:rPr>
        <w:t>Figure 1</w:t>
      </w:r>
      <w:r w:rsidR="000C626C">
        <w:rPr>
          <w:rFonts w:ascii="Times New Roman" w:hAnsi="Times New Roman" w:cs="Times New Roman"/>
        </w:rPr>
        <w:t>2</w:t>
      </w:r>
      <w:r w:rsidRPr="008C6359">
        <w:rPr>
          <w:rFonts w:ascii="Times New Roman" w:hAnsi="Times New Roman" w:cs="Times New Roman"/>
        </w:rPr>
        <w:t>: MIB-1 positive indicating proliferating cells</w:t>
      </w:r>
    </w:p>
    <w:p w14:paraId="6D581810" w14:textId="77777777" w:rsidR="008C6359" w:rsidRPr="008C6359" w:rsidRDefault="008C6359">
      <w:pPr>
        <w:rPr>
          <w:rFonts w:ascii="Times New Roman" w:hAnsi="Times New Roman" w:cs="Times New Roman"/>
        </w:rPr>
      </w:pPr>
    </w:p>
    <w:p w14:paraId="5C6BDD85" w14:textId="64425C2F" w:rsidR="006F7736" w:rsidRDefault="006F7736">
      <w:pPr>
        <w:rPr>
          <w:rFonts w:ascii="Times New Roman" w:hAnsi="Times New Roman" w:cs="Times New Roman"/>
          <w:b/>
          <w:bCs/>
        </w:rPr>
      </w:pPr>
      <w:r w:rsidRPr="008C6359">
        <w:rPr>
          <w:rFonts w:ascii="Times New Roman" w:hAnsi="Times New Roman" w:cs="Times New Roman"/>
          <w:b/>
          <w:bCs/>
        </w:rPr>
        <w:t>Discussio</w:t>
      </w:r>
      <w:r w:rsidR="00DF7F75" w:rsidRPr="008C6359">
        <w:rPr>
          <w:rFonts w:ascii="Times New Roman" w:hAnsi="Times New Roman" w:cs="Times New Roman"/>
          <w:b/>
          <w:bCs/>
        </w:rPr>
        <w:t>n</w:t>
      </w:r>
      <w:r w:rsidR="00246809">
        <w:rPr>
          <w:rFonts w:ascii="Times New Roman" w:hAnsi="Times New Roman" w:cs="Times New Roman"/>
          <w:b/>
          <w:bCs/>
        </w:rPr>
        <w:t xml:space="preserve"> and </w:t>
      </w:r>
      <w:proofErr w:type="spellStart"/>
      <w:r w:rsidR="00246809">
        <w:rPr>
          <w:rFonts w:ascii="Times New Roman" w:hAnsi="Times New Roman" w:cs="Times New Roman"/>
          <w:b/>
          <w:bCs/>
        </w:rPr>
        <w:t>conlusion</w:t>
      </w:r>
      <w:proofErr w:type="spellEnd"/>
    </w:p>
    <w:p w14:paraId="1854112E" w14:textId="77777777" w:rsidR="00D870CF" w:rsidRPr="00D870CF" w:rsidRDefault="00D870CF" w:rsidP="00D870CF">
      <w:pPr>
        <w:rPr>
          <w:rFonts w:ascii="Times New Roman" w:hAnsi="Times New Roman" w:cs="Times New Roman"/>
        </w:rPr>
      </w:pPr>
      <w:r w:rsidRPr="00D870CF">
        <w:rPr>
          <w:rFonts w:ascii="Times New Roman" w:hAnsi="Times New Roman" w:cs="Times New Roman"/>
        </w:rPr>
        <w:t xml:space="preserve">Gallbladder </w:t>
      </w:r>
      <w:proofErr w:type="spellStart"/>
      <w:r w:rsidRPr="00D870CF">
        <w:rPr>
          <w:rFonts w:ascii="Times New Roman" w:hAnsi="Times New Roman" w:cs="Times New Roman"/>
        </w:rPr>
        <w:t>MiNENs</w:t>
      </w:r>
      <w:proofErr w:type="spellEnd"/>
      <w:r w:rsidRPr="00D870CF">
        <w:rPr>
          <w:rFonts w:ascii="Times New Roman" w:hAnsi="Times New Roman" w:cs="Times New Roman"/>
        </w:rPr>
        <w:t xml:space="preserve"> are exceedingly rare neoplasms, with a higher incidence reported in females (male-to-female ratio of 0.22) [6]. Clinically, they often present with non-specific abdominal symptoms that mimic benign conditions such as cholelithiasis, and are typically not associated with carcinoid syndrome. This absence of hormonal symptoms is likely attributable to the localized or absent secretion of bioactive substances during the early stages of disease progression [7].</w:t>
      </w:r>
    </w:p>
    <w:p w14:paraId="6C23C3B0" w14:textId="77777777" w:rsidR="00D870CF" w:rsidRPr="00D870CF" w:rsidRDefault="00D870CF" w:rsidP="00D870CF">
      <w:pPr>
        <w:rPr>
          <w:rFonts w:ascii="Times New Roman" w:hAnsi="Times New Roman" w:cs="Times New Roman"/>
        </w:rPr>
      </w:pPr>
      <w:proofErr w:type="spellStart"/>
      <w:r w:rsidRPr="00D870CF">
        <w:rPr>
          <w:rFonts w:ascii="Times New Roman" w:hAnsi="Times New Roman" w:cs="Times New Roman"/>
        </w:rPr>
        <w:t>Histopathologically</w:t>
      </w:r>
      <w:proofErr w:type="spellEnd"/>
      <w:r w:rsidRPr="00D870CF">
        <w:rPr>
          <w:rFonts w:ascii="Times New Roman" w:hAnsi="Times New Roman" w:cs="Times New Roman"/>
        </w:rPr>
        <w:t xml:space="preserve">, </w:t>
      </w:r>
      <w:proofErr w:type="spellStart"/>
      <w:r w:rsidRPr="00D870CF">
        <w:rPr>
          <w:rFonts w:ascii="Times New Roman" w:hAnsi="Times New Roman" w:cs="Times New Roman"/>
        </w:rPr>
        <w:t>MiNENs</w:t>
      </w:r>
      <w:proofErr w:type="spellEnd"/>
      <w:r w:rsidRPr="00D870CF">
        <w:rPr>
          <w:rFonts w:ascii="Times New Roman" w:hAnsi="Times New Roman" w:cs="Times New Roman"/>
        </w:rPr>
        <w:t xml:space="preserve"> of the gallbladder frequently manifest as nodular or polypoid masses, with a propensity to invade adjacent structures, particularly the liver. In some cases, wall thickening and central necrosis are observed. A definitive diagnosis requires histological analysis, which reveals both neuroendocrine and non-neuroendocrine components, each constituting at least 30% of the </w:t>
      </w:r>
      <w:proofErr w:type="spellStart"/>
      <w:r w:rsidRPr="00D870CF">
        <w:rPr>
          <w:rFonts w:ascii="Times New Roman" w:hAnsi="Times New Roman" w:cs="Times New Roman"/>
        </w:rPr>
        <w:t>tumor</w:t>
      </w:r>
      <w:proofErr w:type="spellEnd"/>
      <w:r w:rsidRPr="00D870CF">
        <w:rPr>
          <w:rFonts w:ascii="Times New Roman" w:hAnsi="Times New Roman" w:cs="Times New Roman"/>
        </w:rPr>
        <w:t xml:space="preserve"> burden. While adenocarcinoma represents the most commonly identified non-neuroendocrine element, rare histological variants such as squamous cell carcinoma and mucinous adenocarcinoma have been reported [7,8]. Some cases may also feature coexisting small cell and large cell neuroendocrine elements alongside adenocarcinoma [9]. The pathogenesis of these </w:t>
      </w:r>
      <w:proofErr w:type="spellStart"/>
      <w:r w:rsidRPr="00D870CF">
        <w:rPr>
          <w:rFonts w:ascii="Times New Roman" w:hAnsi="Times New Roman" w:cs="Times New Roman"/>
        </w:rPr>
        <w:t>tumors</w:t>
      </w:r>
      <w:proofErr w:type="spellEnd"/>
      <w:r w:rsidRPr="00D870CF">
        <w:rPr>
          <w:rFonts w:ascii="Times New Roman" w:hAnsi="Times New Roman" w:cs="Times New Roman"/>
        </w:rPr>
        <w:t xml:space="preserve"> remains poorly understood, particularly given the general absence of neuroendocrine cells in gallbladder mucosa, except in the neck region [10].</w:t>
      </w:r>
    </w:p>
    <w:p w14:paraId="331716B2" w14:textId="77777777" w:rsidR="00D870CF" w:rsidRPr="00D870CF" w:rsidRDefault="00D870CF" w:rsidP="00D870CF">
      <w:pPr>
        <w:rPr>
          <w:rFonts w:ascii="Times New Roman" w:hAnsi="Times New Roman" w:cs="Times New Roman"/>
        </w:rPr>
      </w:pPr>
      <w:r w:rsidRPr="00D870CF">
        <w:rPr>
          <w:rFonts w:ascii="Times New Roman" w:hAnsi="Times New Roman" w:cs="Times New Roman"/>
        </w:rPr>
        <w:t xml:space="preserve">Comparative studies indicate that gallbladder </w:t>
      </w:r>
      <w:proofErr w:type="spellStart"/>
      <w:r w:rsidRPr="00D870CF">
        <w:rPr>
          <w:rFonts w:ascii="Times New Roman" w:hAnsi="Times New Roman" w:cs="Times New Roman"/>
        </w:rPr>
        <w:t>MiNENs</w:t>
      </w:r>
      <w:proofErr w:type="spellEnd"/>
      <w:r w:rsidRPr="00D870CF">
        <w:rPr>
          <w:rFonts w:ascii="Times New Roman" w:hAnsi="Times New Roman" w:cs="Times New Roman"/>
        </w:rPr>
        <w:t xml:space="preserve"> demonstrate higher rates of lymphatic (50.7%) and hepatic (34.3%) dissemination than pure neuroendocrine carcinomas (15% and 17%, respectively) [11]. This aggressive </w:t>
      </w:r>
      <w:proofErr w:type="spellStart"/>
      <w:r w:rsidRPr="00D870CF">
        <w:rPr>
          <w:rFonts w:ascii="Times New Roman" w:hAnsi="Times New Roman" w:cs="Times New Roman"/>
        </w:rPr>
        <w:t>behavior</w:t>
      </w:r>
      <w:proofErr w:type="spellEnd"/>
      <w:r w:rsidRPr="00D870CF">
        <w:rPr>
          <w:rFonts w:ascii="Times New Roman" w:hAnsi="Times New Roman" w:cs="Times New Roman"/>
        </w:rPr>
        <w:t xml:space="preserve"> may result from a synergistic effect between the two histological components. Prognosis is frequently influenced by the grade of the neuroendocrine element [12,13]. Interestingly, these components may metastasize independently; synchronous liver metastases may correspond to a single histological subtype, whereas metachronous lesions may involve the alternate component [13,14].</w:t>
      </w:r>
    </w:p>
    <w:p w14:paraId="17CE89E7" w14:textId="77777777" w:rsidR="00D870CF" w:rsidRPr="00D870CF" w:rsidRDefault="00D870CF" w:rsidP="00D870CF">
      <w:pPr>
        <w:rPr>
          <w:rFonts w:ascii="Times New Roman" w:hAnsi="Times New Roman" w:cs="Times New Roman"/>
        </w:rPr>
      </w:pPr>
      <w:r w:rsidRPr="00D870CF">
        <w:rPr>
          <w:rFonts w:ascii="Times New Roman" w:hAnsi="Times New Roman" w:cs="Times New Roman"/>
        </w:rPr>
        <w:t xml:space="preserve">Radiological imaging is integral to the evaluation of suspected </w:t>
      </w:r>
      <w:proofErr w:type="spellStart"/>
      <w:r w:rsidRPr="00D870CF">
        <w:rPr>
          <w:rFonts w:ascii="Times New Roman" w:hAnsi="Times New Roman" w:cs="Times New Roman"/>
        </w:rPr>
        <w:t>MiNENs</w:t>
      </w:r>
      <w:proofErr w:type="spellEnd"/>
      <w:r w:rsidRPr="00D870CF">
        <w:rPr>
          <w:rFonts w:ascii="Times New Roman" w:hAnsi="Times New Roman" w:cs="Times New Roman"/>
        </w:rPr>
        <w:t>. Ultrasonography commonly demonstrates irregular, hypoechoic masses with increased vascularity. Contrast-enhanced CT and MRI often reveal strongly enhancing, irregular lesions, although distinguishing them from conventional gallbladder carcinomas remains challenging [15,16]. In cases of wall thickening, CT may show heterogeneous soft tissue masses, while MRI may highlight cystic or necrotic changes [17,18].</w:t>
      </w:r>
    </w:p>
    <w:p w14:paraId="698D1139" w14:textId="77777777" w:rsidR="00D870CF" w:rsidRPr="00D870CF" w:rsidRDefault="00D870CF" w:rsidP="00D870CF">
      <w:pPr>
        <w:rPr>
          <w:rFonts w:ascii="Times New Roman" w:hAnsi="Times New Roman" w:cs="Times New Roman"/>
        </w:rPr>
      </w:pPr>
      <w:r w:rsidRPr="00D870CF">
        <w:rPr>
          <w:rFonts w:ascii="Times New Roman" w:hAnsi="Times New Roman" w:cs="Times New Roman"/>
        </w:rPr>
        <w:t xml:space="preserve">^18F-fluorodeoxyglucose (FDG) PET/CT exhibits high sensitivity and specificity for detecting aggressive </w:t>
      </w:r>
      <w:proofErr w:type="spellStart"/>
      <w:r w:rsidRPr="00D870CF">
        <w:rPr>
          <w:rFonts w:ascii="Times New Roman" w:hAnsi="Times New Roman" w:cs="Times New Roman"/>
        </w:rPr>
        <w:t>MiNENs</w:t>
      </w:r>
      <w:proofErr w:type="spellEnd"/>
      <w:r w:rsidRPr="00D870CF">
        <w:rPr>
          <w:rFonts w:ascii="Times New Roman" w:hAnsi="Times New Roman" w:cs="Times New Roman"/>
        </w:rPr>
        <w:t xml:space="preserve"> [19,20], although well-differentiated </w:t>
      </w:r>
      <w:proofErr w:type="spellStart"/>
      <w:r w:rsidRPr="00D870CF">
        <w:rPr>
          <w:rFonts w:ascii="Times New Roman" w:hAnsi="Times New Roman" w:cs="Times New Roman"/>
        </w:rPr>
        <w:t>tumors</w:t>
      </w:r>
      <w:proofErr w:type="spellEnd"/>
      <w:r w:rsidRPr="00D870CF">
        <w:rPr>
          <w:rFonts w:ascii="Times New Roman" w:hAnsi="Times New Roman" w:cs="Times New Roman"/>
        </w:rPr>
        <w:t xml:space="preserve"> may not be FDG-avid. Somatostatin receptor (SSR) imaging provides additional functional characterization by identifying surface receptor expression. Techniques such as ^111In-octreotide scintigraphy and ^68Ga-DOTA-NOC PET/CT have proven valuable in both localization and staging of neuroendocrine components [21].</w:t>
      </w:r>
    </w:p>
    <w:p w14:paraId="63DA9B49" w14:textId="77777777" w:rsidR="00D870CF" w:rsidRPr="00D870CF" w:rsidRDefault="00D870CF" w:rsidP="00D870CF">
      <w:pPr>
        <w:rPr>
          <w:rFonts w:ascii="Times New Roman" w:hAnsi="Times New Roman" w:cs="Times New Roman"/>
        </w:rPr>
      </w:pPr>
      <w:r w:rsidRPr="00D870CF">
        <w:rPr>
          <w:rFonts w:ascii="Times New Roman" w:hAnsi="Times New Roman" w:cs="Times New Roman"/>
        </w:rPr>
        <w:lastRenderedPageBreak/>
        <w:t>Histopathological confirmation via tissue sampling is essential for diagnosis. CT- or ultrasound-guided fine-needle aspiration (FNA), as well as endoscopic ultrasound (EUS)-guided biopsies, significantly enhance diagnostic accuracy. Notably, EUS-FNA can achieve sensitivity rates approaching 90% [22–24]. Nonetheless, biopsy is more commonly utilized as a confirmatory diagnostic tool rather than for early detection.</w:t>
      </w:r>
    </w:p>
    <w:p w14:paraId="548428B8" w14:textId="77777777" w:rsidR="00D870CF" w:rsidRPr="00D870CF" w:rsidRDefault="00D870CF" w:rsidP="00D870CF">
      <w:pPr>
        <w:rPr>
          <w:rFonts w:ascii="Times New Roman" w:hAnsi="Times New Roman" w:cs="Times New Roman"/>
        </w:rPr>
      </w:pPr>
      <w:r w:rsidRPr="00D870CF">
        <w:rPr>
          <w:rFonts w:ascii="Times New Roman" w:hAnsi="Times New Roman" w:cs="Times New Roman"/>
        </w:rPr>
        <w:t xml:space="preserve">The surgical approach to </w:t>
      </w:r>
      <w:proofErr w:type="spellStart"/>
      <w:r w:rsidRPr="00D870CF">
        <w:rPr>
          <w:rFonts w:ascii="Times New Roman" w:hAnsi="Times New Roman" w:cs="Times New Roman"/>
        </w:rPr>
        <w:t>MiNENs</w:t>
      </w:r>
      <w:proofErr w:type="spellEnd"/>
      <w:r w:rsidRPr="00D870CF">
        <w:rPr>
          <w:rFonts w:ascii="Times New Roman" w:hAnsi="Times New Roman" w:cs="Times New Roman"/>
        </w:rPr>
        <w:t xml:space="preserve"> parallels that for advanced gallbladder carcinoma. Radical cholecystectomy with hepatic resection and regional lymphadenectomy constitutes the standard treatment for localized disease [19]. For early-stage neuroendocrine </w:t>
      </w:r>
      <w:proofErr w:type="spellStart"/>
      <w:r w:rsidRPr="00D870CF">
        <w:rPr>
          <w:rFonts w:ascii="Times New Roman" w:hAnsi="Times New Roman" w:cs="Times New Roman"/>
        </w:rPr>
        <w:t>tumors</w:t>
      </w:r>
      <w:proofErr w:type="spellEnd"/>
      <w:r w:rsidRPr="00D870CF">
        <w:rPr>
          <w:rFonts w:ascii="Times New Roman" w:hAnsi="Times New Roman" w:cs="Times New Roman"/>
        </w:rPr>
        <w:t xml:space="preserve"> (T1N0), simple cholecystectomy may suffice, whereas more advanced disease (pT2 or pT3) typically necessitates extended resection [24,25].</w:t>
      </w:r>
    </w:p>
    <w:p w14:paraId="6D1AF594" w14:textId="77777777" w:rsidR="00D870CF" w:rsidRPr="00D870CF" w:rsidRDefault="00D870CF" w:rsidP="00D870CF">
      <w:pPr>
        <w:rPr>
          <w:rFonts w:ascii="Times New Roman" w:hAnsi="Times New Roman" w:cs="Times New Roman"/>
        </w:rPr>
      </w:pPr>
      <w:r w:rsidRPr="00D870CF">
        <w:rPr>
          <w:rFonts w:ascii="Times New Roman" w:hAnsi="Times New Roman" w:cs="Times New Roman"/>
        </w:rPr>
        <w:t>Management of high-grade neuroendocrine components often involves platinum-based chemotherapy regimens, such as cisplatin combined with etoposide [26]. However, the response to adjuvant therapy is inconsistent, with many patients failing to achieve long-term survival benefits. Data from retrospective studies indicate that only a subset of patients receive postoperative systemic therapy, and its efficacy remains unclear [11,24].</w:t>
      </w:r>
    </w:p>
    <w:p w14:paraId="3E4C2DB2" w14:textId="77777777" w:rsidR="00D870CF" w:rsidRPr="00D870CF" w:rsidRDefault="00D870CF" w:rsidP="00D870CF">
      <w:pPr>
        <w:rPr>
          <w:rFonts w:ascii="Times New Roman" w:hAnsi="Times New Roman" w:cs="Times New Roman"/>
        </w:rPr>
      </w:pPr>
      <w:r w:rsidRPr="00D870CF">
        <w:rPr>
          <w:rFonts w:ascii="Times New Roman" w:hAnsi="Times New Roman" w:cs="Times New Roman"/>
        </w:rPr>
        <w:t xml:space="preserve">Somatostatin analogues, including octreotide and </w:t>
      </w:r>
      <w:proofErr w:type="spellStart"/>
      <w:r w:rsidRPr="00D870CF">
        <w:rPr>
          <w:rFonts w:ascii="Times New Roman" w:hAnsi="Times New Roman" w:cs="Times New Roman"/>
        </w:rPr>
        <w:t>lanreotide</w:t>
      </w:r>
      <w:proofErr w:type="spellEnd"/>
      <w:r w:rsidRPr="00D870CF">
        <w:rPr>
          <w:rFonts w:ascii="Times New Roman" w:hAnsi="Times New Roman" w:cs="Times New Roman"/>
        </w:rPr>
        <w:t xml:space="preserve">, have demonstrated efficacy in receptor-positive </w:t>
      </w:r>
      <w:proofErr w:type="spellStart"/>
      <w:r w:rsidRPr="00D870CF">
        <w:rPr>
          <w:rFonts w:ascii="Times New Roman" w:hAnsi="Times New Roman" w:cs="Times New Roman"/>
        </w:rPr>
        <w:t>tumors</w:t>
      </w:r>
      <w:proofErr w:type="spellEnd"/>
      <w:r w:rsidRPr="00D870CF">
        <w:rPr>
          <w:rFonts w:ascii="Times New Roman" w:hAnsi="Times New Roman" w:cs="Times New Roman"/>
        </w:rPr>
        <w:t xml:space="preserve">, offering symptom control and delaying disease progression [24,27]. Furthermore, select case reports have described successful downstaging of initially unresectable </w:t>
      </w:r>
      <w:proofErr w:type="spellStart"/>
      <w:r w:rsidRPr="00D870CF">
        <w:rPr>
          <w:rFonts w:ascii="Times New Roman" w:hAnsi="Times New Roman" w:cs="Times New Roman"/>
        </w:rPr>
        <w:t>MiNENs</w:t>
      </w:r>
      <w:proofErr w:type="spellEnd"/>
      <w:r w:rsidRPr="00D870CF">
        <w:rPr>
          <w:rFonts w:ascii="Times New Roman" w:hAnsi="Times New Roman" w:cs="Times New Roman"/>
        </w:rPr>
        <w:t xml:space="preserve"> following neoadjuvant chemotherapy combined with somatostatin analogues, thereby enabling curative surgical intervention [24].</w:t>
      </w:r>
    </w:p>
    <w:p w14:paraId="60CC2038" w14:textId="77777777" w:rsidR="00DB1882" w:rsidRPr="00DB1882" w:rsidRDefault="00DB1882" w:rsidP="00DB1882">
      <w:pPr>
        <w:rPr>
          <w:rFonts w:ascii="Times New Roman" w:hAnsi="Times New Roman" w:cs="Times New Roman"/>
          <w:b/>
          <w:bCs/>
        </w:rPr>
      </w:pPr>
      <w:r w:rsidRPr="00DB1882">
        <w:rPr>
          <w:rFonts w:ascii="Times New Roman" w:hAnsi="Times New Roman" w:cs="Times New Roman"/>
          <w:b/>
          <w:bCs/>
        </w:rPr>
        <w:t xml:space="preserve">Consent </w:t>
      </w:r>
    </w:p>
    <w:p w14:paraId="54C1723E" w14:textId="11FCDFE9" w:rsidR="00D870CF" w:rsidRPr="008C6359" w:rsidRDefault="00DB1882" w:rsidP="00DB1882">
      <w:pPr>
        <w:rPr>
          <w:rFonts w:ascii="Times New Roman" w:hAnsi="Times New Roman" w:cs="Times New Roman"/>
          <w:b/>
          <w:bCs/>
        </w:rPr>
      </w:pPr>
      <w:r w:rsidRPr="00DB1882">
        <w:rPr>
          <w:rFonts w:ascii="Times New Roman" w:hAnsi="Times New Roman" w:cs="Times New Roman"/>
          <w:b/>
          <w:bCs/>
        </w:rPr>
        <w:t>As per international standards or university standards, patient(s) written consent has been collected and preserved by the author(s).</w:t>
      </w:r>
      <w:bookmarkStart w:id="0" w:name="_GoBack"/>
      <w:bookmarkEnd w:id="0"/>
    </w:p>
    <w:p w14:paraId="6330D9B2" w14:textId="641C6218" w:rsidR="00F76937" w:rsidRDefault="00F76937" w:rsidP="00C0272F">
      <w:pPr>
        <w:rPr>
          <w:rFonts w:ascii="Times New Roman" w:hAnsi="Times New Roman" w:cs="Times New Roman"/>
        </w:rPr>
      </w:pPr>
    </w:p>
    <w:p w14:paraId="121A088A" w14:textId="77777777" w:rsidR="00F76937" w:rsidRPr="009C5487" w:rsidRDefault="00F76937" w:rsidP="00F76937">
      <w:pPr>
        <w:rPr>
          <w:rFonts w:ascii="Calibri" w:eastAsia="Calibri" w:hAnsi="Calibri" w:cs="Times New Roman"/>
          <w:highlight w:val="yellow"/>
          <w:lang w:val="en-US"/>
        </w:rPr>
      </w:pPr>
      <w:bookmarkStart w:id="1" w:name="_Hlk197682619"/>
      <w:bookmarkStart w:id="2" w:name="_Hlk180402183"/>
      <w:bookmarkStart w:id="3" w:name="_Hlk183680988"/>
      <w:r w:rsidRPr="009C5487">
        <w:rPr>
          <w:rFonts w:ascii="Calibri" w:eastAsia="Calibri" w:hAnsi="Calibri" w:cs="Times New Roman"/>
          <w:highlight w:val="yellow"/>
          <w:lang w:val="en-US"/>
        </w:rPr>
        <w:t>Disclaimer (Artificial intelligence)</w:t>
      </w:r>
    </w:p>
    <w:p w14:paraId="0BC65EF7" w14:textId="77777777" w:rsidR="00F76937" w:rsidRPr="009C5487" w:rsidRDefault="00F76937" w:rsidP="00F76937">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5435F27C" w14:textId="77777777" w:rsidR="00F76937" w:rsidRPr="009C5487" w:rsidRDefault="00F76937" w:rsidP="00F76937">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NO generative AI technologies such as Large Language Models (</w:t>
      </w:r>
      <w:proofErr w:type="spellStart"/>
      <w:r w:rsidRPr="009C5487">
        <w:rPr>
          <w:rFonts w:ascii="Calibri" w:eastAsia="Calibri" w:hAnsi="Calibri" w:cs="Times New Roman"/>
          <w:highlight w:val="yellow"/>
          <w:lang w:val="en-US"/>
        </w:rPr>
        <w:t>ChatGPT</w:t>
      </w:r>
      <w:proofErr w:type="spellEnd"/>
      <w:r w:rsidRPr="009C5487">
        <w:rPr>
          <w:rFonts w:ascii="Calibri" w:eastAsia="Calibri" w:hAnsi="Calibri" w:cs="Times New Roman"/>
          <w:highlight w:val="yellow"/>
          <w:lang w:val="en-US"/>
        </w:rPr>
        <w:t xml:space="preserve">, COPILOT, etc.) and text-to-image generators have been used during the writing or editing of this manuscript. </w:t>
      </w:r>
    </w:p>
    <w:p w14:paraId="34A46733" w14:textId="77777777" w:rsidR="00F76937" w:rsidRPr="009C5487" w:rsidRDefault="00F76937" w:rsidP="00F76937">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2217D570" w14:textId="77777777" w:rsidR="00F76937" w:rsidRPr="009C5487" w:rsidRDefault="00F76937" w:rsidP="00F76937">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763EF3A" w14:textId="77777777" w:rsidR="00F76937" w:rsidRPr="009C5487" w:rsidRDefault="00F76937" w:rsidP="00F76937">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1FDD26C4" w14:textId="77777777" w:rsidR="00F76937" w:rsidRPr="009C5487" w:rsidRDefault="00F76937" w:rsidP="00F76937">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0224E481" w14:textId="77777777" w:rsidR="00F76937" w:rsidRPr="009C5487" w:rsidRDefault="00F76937" w:rsidP="00F76937">
      <w:pPr>
        <w:rPr>
          <w:rFonts w:ascii="Calibri" w:eastAsia="Calibri" w:hAnsi="Calibri" w:cs="Times New Roman"/>
          <w:highlight w:val="yellow"/>
          <w:lang w:val="en-US"/>
        </w:rPr>
      </w:pPr>
      <w:r w:rsidRPr="009C5487">
        <w:rPr>
          <w:rFonts w:ascii="Calibri" w:eastAsia="Calibri" w:hAnsi="Calibri" w:cs="Times New Roman"/>
          <w:highlight w:val="yellow"/>
          <w:lang w:val="en-US"/>
        </w:rPr>
        <w:t>2.</w:t>
      </w:r>
    </w:p>
    <w:p w14:paraId="5C5EDE49" w14:textId="77777777" w:rsidR="00F76937" w:rsidRPr="009C5487" w:rsidRDefault="00F76937" w:rsidP="00F76937">
      <w:pPr>
        <w:rPr>
          <w:rFonts w:ascii="Calibri" w:eastAsia="Calibri" w:hAnsi="Calibri" w:cs="Times New Roman"/>
          <w:lang w:val="en-US"/>
        </w:rPr>
      </w:pPr>
      <w:bookmarkStart w:id="4" w:name="_Hlk197682629"/>
      <w:bookmarkEnd w:id="1"/>
      <w:r w:rsidRPr="009C5487">
        <w:rPr>
          <w:rFonts w:ascii="Calibri" w:eastAsia="Calibri" w:hAnsi="Calibri" w:cs="Times New Roman"/>
          <w:highlight w:val="yellow"/>
          <w:lang w:val="en-US"/>
        </w:rPr>
        <w:t>3.</w:t>
      </w:r>
    </w:p>
    <w:bookmarkEnd w:id="2"/>
    <w:bookmarkEnd w:id="3"/>
    <w:bookmarkEnd w:id="4"/>
    <w:p w14:paraId="2FEC2A28" w14:textId="77777777" w:rsidR="00F76937" w:rsidRPr="008C6359" w:rsidRDefault="00F76937" w:rsidP="00C0272F">
      <w:pPr>
        <w:rPr>
          <w:rFonts w:ascii="Times New Roman" w:hAnsi="Times New Roman" w:cs="Times New Roman"/>
        </w:rPr>
      </w:pPr>
    </w:p>
    <w:p w14:paraId="40FB618D" w14:textId="05A03180" w:rsidR="00176C4E" w:rsidRPr="008C6359" w:rsidRDefault="00176C4E">
      <w:pPr>
        <w:rPr>
          <w:rFonts w:ascii="Times New Roman" w:hAnsi="Times New Roman" w:cs="Times New Roman"/>
          <w:b/>
          <w:bCs/>
        </w:rPr>
      </w:pPr>
      <w:r w:rsidRPr="008C6359">
        <w:rPr>
          <w:rFonts w:ascii="Times New Roman" w:hAnsi="Times New Roman" w:cs="Times New Roman"/>
          <w:b/>
          <w:bCs/>
        </w:rPr>
        <w:t>References</w:t>
      </w:r>
    </w:p>
    <w:p w14:paraId="2D37DE95" w14:textId="77777777" w:rsidR="00176C4E" w:rsidRPr="008C6359" w:rsidRDefault="00176C4E" w:rsidP="00176C4E">
      <w:pPr>
        <w:pStyle w:val="ListParagraph"/>
        <w:numPr>
          <w:ilvl w:val="0"/>
          <w:numId w:val="1"/>
        </w:numPr>
        <w:rPr>
          <w:rFonts w:ascii="Times New Roman" w:hAnsi="Times New Roman" w:cs="Times New Roman"/>
        </w:rPr>
      </w:pPr>
      <w:proofErr w:type="spellStart"/>
      <w:r w:rsidRPr="008C6359">
        <w:rPr>
          <w:rFonts w:ascii="Times New Roman" w:hAnsi="Times New Roman" w:cs="Times New Roman"/>
        </w:rPr>
        <w:lastRenderedPageBreak/>
        <w:t>Adsay</w:t>
      </w:r>
      <w:proofErr w:type="spellEnd"/>
      <w:r w:rsidRPr="008C6359">
        <w:rPr>
          <w:rFonts w:ascii="Times New Roman" w:hAnsi="Times New Roman" w:cs="Times New Roman"/>
        </w:rPr>
        <w:t xml:space="preserve"> NV, La RS. Tumours of the gallbladder and extrahepatic bile duct. In: Digestive system tumours/WHO classification of tumours editorial board, 5th edition; 2019. p. 292–4.</w:t>
      </w:r>
    </w:p>
    <w:p w14:paraId="5362D072" w14:textId="77777777" w:rsidR="00176C4E" w:rsidRPr="008C6359" w:rsidRDefault="00176C4E" w:rsidP="00176C4E">
      <w:pPr>
        <w:pStyle w:val="ListParagraph"/>
        <w:numPr>
          <w:ilvl w:val="0"/>
          <w:numId w:val="1"/>
        </w:numPr>
        <w:rPr>
          <w:rFonts w:ascii="Times New Roman" w:hAnsi="Times New Roman" w:cs="Times New Roman"/>
        </w:rPr>
      </w:pPr>
      <w:proofErr w:type="spellStart"/>
      <w:r w:rsidRPr="008C6359">
        <w:rPr>
          <w:rFonts w:ascii="Times New Roman" w:hAnsi="Times New Roman" w:cs="Times New Roman"/>
        </w:rPr>
        <w:t>Klöppel</w:t>
      </w:r>
      <w:proofErr w:type="spellEnd"/>
      <w:r w:rsidRPr="008C6359">
        <w:rPr>
          <w:rFonts w:ascii="Times New Roman" w:hAnsi="Times New Roman" w:cs="Times New Roman"/>
        </w:rPr>
        <w:t xml:space="preserve"> G, </w:t>
      </w:r>
      <w:proofErr w:type="spellStart"/>
      <w:r w:rsidRPr="008C6359">
        <w:rPr>
          <w:rFonts w:ascii="Times New Roman" w:hAnsi="Times New Roman" w:cs="Times New Roman"/>
        </w:rPr>
        <w:t>Couvelard</w:t>
      </w:r>
      <w:proofErr w:type="spellEnd"/>
      <w:r w:rsidRPr="008C6359">
        <w:rPr>
          <w:rFonts w:ascii="Times New Roman" w:hAnsi="Times New Roman" w:cs="Times New Roman"/>
        </w:rPr>
        <w:t xml:space="preserve"> A, </w:t>
      </w:r>
      <w:proofErr w:type="spellStart"/>
      <w:r w:rsidRPr="008C6359">
        <w:rPr>
          <w:rFonts w:ascii="Times New Roman" w:hAnsi="Times New Roman" w:cs="Times New Roman"/>
        </w:rPr>
        <w:t>Hruban</w:t>
      </w:r>
      <w:proofErr w:type="spellEnd"/>
      <w:r w:rsidRPr="008C6359">
        <w:rPr>
          <w:rFonts w:ascii="Times New Roman" w:hAnsi="Times New Roman" w:cs="Times New Roman"/>
        </w:rPr>
        <w:t xml:space="preserve"> RH, </w:t>
      </w:r>
      <w:proofErr w:type="spellStart"/>
      <w:r w:rsidRPr="008C6359">
        <w:rPr>
          <w:rFonts w:ascii="Times New Roman" w:hAnsi="Times New Roman" w:cs="Times New Roman"/>
        </w:rPr>
        <w:t>Klimstra</w:t>
      </w:r>
      <w:proofErr w:type="spellEnd"/>
      <w:r w:rsidRPr="008C6359">
        <w:rPr>
          <w:rFonts w:ascii="Times New Roman" w:hAnsi="Times New Roman" w:cs="Times New Roman"/>
        </w:rPr>
        <w:t xml:space="preserve"> DS, </w:t>
      </w:r>
      <w:proofErr w:type="spellStart"/>
      <w:r w:rsidRPr="008C6359">
        <w:rPr>
          <w:rFonts w:ascii="Times New Roman" w:hAnsi="Times New Roman" w:cs="Times New Roman"/>
        </w:rPr>
        <w:t>Komminoth</w:t>
      </w:r>
      <w:proofErr w:type="spellEnd"/>
      <w:r w:rsidRPr="008C6359">
        <w:rPr>
          <w:rFonts w:ascii="Times New Roman" w:hAnsi="Times New Roman" w:cs="Times New Roman"/>
        </w:rPr>
        <w:t xml:space="preserve"> P, </w:t>
      </w:r>
      <w:proofErr w:type="spellStart"/>
      <w:r w:rsidRPr="008C6359">
        <w:rPr>
          <w:rFonts w:ascii="Times New Roman" w:hAnsi="Times New Roman" w:cs="Times New Roman"/>
        </w:rPr>
        <w:t>Osamura</w:t>
      </w:r>
      <w:proofErr w:type="spellEnd"/>
      <w:r w:rsidRPr="008C6359">
        <w:rPr>
          <w:rFonts w:ascii="Times New Roman" w:hAnsi="Times New Roman" w:cs="Times New Roman"/>
        </w:rPr>
        <w:t xml:space="preserve"> RY, et al. Neoplasms of the neuroendocrine pancreas. In: Lloyd RV, </w:t>
      </w:r>
      <w:proofErr w:type="spellStart"/>
      <w:r w:rsidRPr="008C6359">
        <w:rPr>
          <w:rFonts w:ascii="Times New Roman" w:hAnsi="Times New Roman" w:cs="Times New Roman"/>
        </w:rPr>
        <w:t>Osamura</w:t>
      </w:r>
      <w:proofErr w:type="spellEnd"/>
      <w:r w:rsidRPr="008C6359">
        <w:rPr>
          <w:rFonts w:ascii="Times New Roman" w:hAnsi="Times New Roman" w:cs="Times New Roman"/>
        </w:rPr>
        <w:t xml:space="preserve"> RY, </w:t>
      </w:r>
      <w:proofErr w:type="spellStart"/>
      <w:r w:rsidRPr="008C6359">
        <w:rPr>
          <w:rFonts w:ascii="Times New Roman" w:hAnsi="Times New Roman" w:cs="Times New Roman"/>
        </w:rPr>
        <w:t>Klöppel</w:t>
      </w:r>
      <w:proofErr w:type="spellEnd"/>
      <w:r w:rsidRPr="008C6359">
        <w:rPr>
          <w:rFonts w:ascii="Times New Roman" w:hAnsi="Times New Roman" w:cs="Times New Roman"/>
        </w:rPr>
        <w:t xml:space="preserve"> G, </w:t>
      </w:r>
      <w:proofErr w:type="spellStart"/>
      <w:r w:rsidRPr="008C6359">
        <w:rPr>
          <w:rFonts w:ascii="Times New Roman" w:hAnsi="Times New Roman" w:cs="Times New Roman"/>
        </w:rPr>
        <w:t>Rosai</w:t>
      </w:r>
      <w:proofErr w:type="spellEnd"/>
      <w:r w:rsidRPr="008C6359">
        <w:rPr>
          <w:rFonts w:ascii="Times New Roman" w:hAnsi="Times New Roman" w:cs="Times New Roman"/>
        </w:rPr>
        <w:t xml:space="preserve"> J, eds. WHO Classification of Tumours of Endocrine Organs. 4th ed. Lyon: IARC Press; 2017;210–239.</w:t>
      </w:r>
    </w:p>
    <w:p w14:paraId="10E388D9" w14:textId="77777777" w:rsidR="00176C4E" w:rsidRPr="008C6359" w:rsidRDefault="00176C4E" w:rsidP="00176C4E">
      <w:pPr>
        <w:pStyle w:val="ListParagraph"/>
        <w:numPr>
          <w:ilvl w:val="0"/>
          <w:numId w:val="1"/>
        </w:numPr>
        <w:rPr>
          <w:rFonts w:ascii="Times New Roman" w:hAnsi="Times New Roman" w:cs="Times New Roman"/>
        </w:rPr>
      </w:pPr>
      <w:proofErr w:type="spellStart"/>
      <w:r w:rsidRPr="008C6359">
        <w:rPr>
          <w:rFonts w:ascii="Times New Roman" w:hAnsi="Times New Roman" w:cs="Times New Roman"/>
        </w:rPr>
        <w:t>Düzköylü</w:t>
      </w:r>
      <w:proofErr w:type="spellEnd"/>
      <w:r w:rsidRPr="008C6359">
        <w:rPr>
          <w:rFonts w:ascii="Times New Roman" w:hAnsi="Times New Roman" w:cs="Times New Roman"/>
        </w:rPr>
        <w:t xml:space="preserve"> Y, Aras O, </w:t>
      </w:r>
      <w:proofErr w:type="spellStart"/>
      <w:r w:rsidRPr="008C6359">
        <w:rPr>
          <w:rFonts w:ascii="Times New Roman" w:hAnsi="Times New Roman" w:cs="Times New Roman"/>
        </w:rPr>
        <w:t>Bostancı</w:t>
      </w:r>
      <w:proofErr w:type="spellEnd"/>
      <w:r w:rsidRPr="008C6359">
        <w:rPr>
          <w:rFonts w:ascii="Times New Roman" w:hAnsi="Times New Roman" w:cs="Times New Roman"/>
        </w:rPr>
        <w:t xml:space="preserve"> E, </w:t>
      </w:r>
      <w:proofErr w:type="spellStart"/>
      <w:r w:rsidRPr="008C6359">
        <w:rPr>
          <w:rFonts w:ascii="Times New Roman" w:hAnsi="Times New Roman" w:cs="Times New Roman"/>
        </w:rPr>
        <w:t>Keklik</w:t>
      </w:r>
      <w:proofErr w:type="spellEnd"/>
      <w:r w:rsidRPr="008C6359">
        <w:rPr>
          <w:rFonts w:ascii="Times New Roman" w:hAnsi="Times New Roman" w:cs="Times New Roman"/>
        </w:rPr>
        <w:t xml:space="preserve"> </w:t>
      </w:r>
      <w:proofErr w:type="spellStart"/>
      <w:r w:rsidRPr="008C6359">
        <w:rPr>
          <w:rFonts w:ascii="Times New Roman" w:hAnsi="Times New Roman" w:cs="Times New Roman"/>
        </w:rPr>
        <w:t>Temuçin</w:t>
      </w:r>
      <w:proofErr w:type="spellEnd"/>
      <w:r w:rsidRPr="008C6359">
        <w:rPr>
          <w:rFonts w:ascii="Times New Roman" w:hAnsi="Times New Roman" w:cs="Times New Roman"/>
        </w:rPr>
        <w:t xml:space="preserve"> T, </w:t>
      </w:r>
      <w:proofErr w:type="spellStart"/>
      <w:r w:rsidRPr="008C6359">
        <w:rPr>
          <w:rFonts w:ascii="Times New Roman" w:hAnsi="Times New Roman" w:cs="Times New Roman"/>
        </w:rPr>
        <w:t>Ulaş</w:t>
      </w:r>
      <w:proofErr w:type="spellEnd"/>
      <w:r w:rsidRPr="008C6359">
        <w:rPr>
          <w:rFonts w:ascii="Times New Roman" w:hAnsi="Times New Roman" w:cs="Times New Roman"/>
        </w:rPr>
        <w:t xml:space="preserve"> M. Mixed adeno-neuroendocrine carcinoma; case series of ten patients with review of the literature. Balkan Med J. 2018;35(3):263–7</w:t>
      </w:r>
    </w:p>
    <w:p w14:paraId="0405A1BC" w14:textId="77777777" w:rsidR="00176C4E" w:rsidRPr="008C6359" w:rsidRDefault="00176C4E" w:rsidP="00176C4E">
      <w:pPr>
        <w:pStyle w:val="ListParagraph"/>
        <w:numPr>
          <w:ilvl w:val="0"/>
          <w:numId w:val="1"/>
        </w:numPr>
        <w:rPr>
          <w:rFonts w:ascii="Times New Roman" w:hAnsi="Times New Roman" w:cs="Times New Roman"/>
        </w:rPr>
      </w:pPr>
      <w:proofErr w:type="spellStart"/>
      <w:r w:rsidRPr="008C6359">
        <w:rPr>
          <w:rFonts w:ascii="Times New Roman" w:hAnsi="Times New Roman" w:cs="Times New Roman"/>
        </w:rPr>
        <w:t>Frizziero</w:t>
      </w:r>
      <w:proofErr w:type="spellEnd"/>
      <w:r w:rsidRPr="008C6359">
        <w:rPr>
          <w:rFonts w:ascii="Times New Roman" w:hAnsi="Times New Roman" w:cs="Times New Roman"/>
        </w:rPr>
        <w:t xml:space="preserve"> M, Chakrabarty B, Nagy B, </w:t>
      </w:r>
      <w:proofErr w:type="spellStart"/>
      <w:r w:rsidRPr="008C6359">
        <w:rPr>
          <w:rFonts w:ascii="Times New Roman" w:hAnsi="Times New Roman" w:cs="Times New Roman"/>
        </w:rPr>
        <w:t>Lamarca</w:t>
      </w:r>
      <w:proofErr w:type="spellEnd"/>
      <w:r w:rsidRPr="008C6359">
        <w:rPr>
          <w:rFonts w:ascii="Times New Roman" w:hAnsi="Times New Roman" w:cs="Times New Roman"/>
        </w:rPr>
        <w:t xml:space="preserve"> A, </w:t>
      </w:r>
      <w:proofErr w:type="spellStart"/>
      <w:r w:rsidRPr="008C6359">
        <w:rPr>
          <w:rFonts w:ascii="Times New Roman" w:hAnsi="Times New Roman" w:cs="Times New Roman"/>
        </w:rPr>
        <w:t>Hubner</w:t>
      </w:r>
      <w:proofErr w:type="spellEnd"/>
      <w:r w:rsidRPr="008C6359">
        <w:rPr>
          <w:rFonts w:ascii="Times New Roman" w:hAnsi="Times New Roman" w:cs="Times New Roman"/>
        </w:rPr>
        <w:t xml:space="preserve"> RA, Valle JW, et al. Mixed neuroendocrine non-neuroendocrine neoplasms: a systematic review of a controversial and underestimated diagnosis. J Clin Med. 2020;9(1):273.</w:t>
      </w:r>
    </w:p>
    <w:p w14:paraId="671A65E9"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Ines FMS, </w:t>
      </w:r>
      <w:proofErr w:type="spellStart"/>
      <w:r w:rsidRPr="008C6359">
        <w:rPr>
          <w:rFonts w:ascii="Times New Roman" w:hAnsi="Times New Roman" w:cs="Times New Roman"/>
        </w:rPr>
        <w:t>Anceno</w:t>
      </w:r>
      <w:proofErr w:type="spellEnd"/>
      <w:r w:rsidRPr="008C6359">
        <w:rPr>
          <w:rFonts w:ascii="Times New Roman" w:hAnsi="Times New Roman" w:cs="Times New Roman"/>
        </w:rPr>
        <w:t xml:space="preserve"> AL, Salamat RA, Navarro JN, </w:t>
      </w:r>
      <w:proofErr w:type="spellStart"/>
      <w:r w:rsidRPr="008C6359">
        <w:rPr>
          <w:rFonts w:ascii="Times New Roman" w:hAnsi="Times New Roman" w:cs="Times New Roman"/>
        </w:rPr>
        <w:t>Pua</w:t>
      </w:r>
      <w:proofErr w:type="spellEnd"/>
      <w:r w:rsidRPr="008C6359">
        <w:rPr>
          <w:rFonts w:ascii="Times New Roman" w:hAnsi="Times New Roman" w:cs="Times New Roman"/>
        </w:rPr>
        <w:t xml:space="preserve"> GL, Andal JJ, et al. Targeted sequencing of mixed neuroendocrine-non-neuroendocrine neoplasm of the gallbladder suggests a monoclonal origin: a case report. Philipp J </w:t>
      </w:r>
      <w:proofErr w:type="spellStart"/>
      <w:r w:rsidRPr="008C6359">
        <w:rPr>
          <w:rFonts w:ascii="Times New Roman" w:hAnsi="Times New Roman" w:cs="Times New Roman"/>
        </w:rPr>
        <w:t>Pathol</w:t>
      </w:r>
      <w:proofErr w:type="spellEnd"/>
      <w:r w:rsidRPr="008C6359">
        <w:rPr>
          <w:rFonts w:ascii="Times New Roman" w:hAnsi="Times New Roman" w:cs="Times New Roman"/>
        </w:rPr>
        <w:t xml:space="preserve">. </w:t>
      </w:r>
      <w:proofErr w:type="gramStart"/>
      <w:r w:rsidRPr="008C6359">
        <w:rPr>
          <w:rFonts w:ascii="Times New Roman" w:hAnsi="Times New Roman" w:cs="Times New Roman"/>
        </w:rPr>
        <w:t>2019;4:48</w:t>
      </w:r>
      <w:proofErr w:type="gramEnd"/>
      <w:r w:rsidRPr="008C6359">
        <w:rPr>
          <w:rFonts w:ascii="Times New Roman" w:hAnsi="Times New Roman" w:cs="Times New Roman"/>
        </w:rPr>
        <w:t>.</w:t>
      </w:r>
    </w:p>
    <w:p w14:paraId="634E08FE"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Ren, X., Jiang, H., Sun, K. </w:t>
      </w:r>
      <w:r w:rsidRPr="008C6359">
        <w:rPr>
          <w:rFonts w:ascii="Times New Roman" w:hAnsi="Times New Roman" w:cs="Times New Roman"/>
          <w:i/>
          <w:iCs/>
        </w:rPr>
        <w:t>et al.</w:t>
      </w:r>
      <w:r w:rsidRPr="008C6359">
        <w:rPr>
          <w:rFonts w:ascii="Times New Roman" w:hAnsi="Times New Roman" w:cs="Times New Roman"/>
        </w:rPr>
        <w:t> Mixed neuroendocrine-non-neuroendocrine neoplasm of the gallbladder: case report and literature review. </w:t>
      </w:r>
      <w:r w:rsidRPr="008C6359">
        <w:rPr>
          <w:rFonts w:ascii="Times New Roman" w:hAnsi="Times New Roman" w:cs="Times New Roman"/>
          <w:i/>
          <w:iCs/>
        </w:rPr>
        <w:t xml:space="preserve">Diagn </w:t>
      </w:r>
      <w:proofErr w:type="spellStart"/>
      <w:r w:rsidRPr="008C6359">
        <w:rPr>
          <w:rFonts w:ascii="Times New Roman" w:hAnsi="Times New Roman" w:cs="Times New Roman"/>
          <w:i/>
          <w:iCs/>
        </w:rPr>
        <w:t>Pathol</w:t>
      </w:r>
      <w:proofErr w:type="spellEnd"/>
      <w:r w:rsidRPr="008C6359">
        <w:rPr>
          <w:rFonts w:ascii="Times New Roman" w:hAnsi="Times New Roman" w:cs="Times New Roman"/>
        </w:rPr>
        <w:t> </w:t>
      </w:r>
      <w:r w:rsidRPr="008C6359">
        <w:rPr>
          <w:rFonts w:ascii="Times New Roman" w:hAnsi="Times New Roman" w:cs="Times New Roman"/>
          <w:b/>
          <w:bCs/>
        </w:rPr>
        <w:t>17</w:t>
      </w:r>
      <w:r w:rsidRPr="008C6359">
        <w:rPr>
          <w:rFonts w:ascii="Times New Roman" w:hAnsi="Times New Roman" w:cs="Times New Roman"/>
        </w:rPr>
        <w:t>, 51 (2022). https://doi.org/10.1186/s13000-022-01231-6</w:t>
      </w:r>
    </w:p>
    <w:p w14:paraId="43BBF448"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Hashimoto M, Okuda C, Sakurai C, Seki K, Matsuda M, Nagao G, et al. </w:t>
      </w:r>
      <w:proofErr w:type="spellStart"/>
      <w:r w:rsidRPr="008C6359">
        <w:rPr>
          <w:rFonts w:ascii="Times New Roman" w:hAnsi="Times New Roman" w:cs="Times New Roman"/>
        </w:rPr>
        <w:t>Adenoendocrine</w:t>
      </w:r>
      <w:proofErr w:type="spellEnd"/>
      <w:r w:rsidRPr="008C6359">
        <w:rPr>
          <w:rFonts w:ascii="Times New Roman" w:hAnsi="Times New Roman" w:cs="Times New Roman"/>
        </w:rPr>
        <w:t xml:space="preserve"> cell carcinoma of the gallbladder: differentiation of the endocrine component. J Gastroenterol </w:t>
      </w:r>
      <w:proofErr w:type="spellStart"/>
      <w:r w:rsidRPr="008C6359">
        <w:rPr>
          <w:rFonts w:ascii="Times New Roman" w:hAnsi="Times New Roman" w:cs="Times New Roman"/>
        </w:rPr>
        <w:t>Hepatol</w:t>
      </w:r>
      <w:proofErr w:type="spellEnd"/>
      <w:r w:rsidRPr="008C6359">
        <w:rPr>
          <w:rFonts w:ascii="Times New Roman" w:hAnsi="Times New Roman" w:cs="Times New Roman"/>
        </w:rPr>
        <w:t xml:space="preserve">. </w:t>
      </w:r>
      <w:proofErr w:type="gramStart"/>
      <w:r w:rsidRPr="008C6359">
        <w:rPr>
          <w:rFonts w:ascii="Times New Roman" w:hAnsi="Times New Roman" w:cs="Times New Roman"/>
        </w:rPr>
        <w:t>2007;22:141</w:t>
      </w:r>
      <w:proofErr w:type="gramEnd"/>
      <w:r w:rsidRPr="008C6359">
        <w:rPr>
          <w:rFonts w:ascii="Times New Roman" w:hAnsi="Times New Roman" w:cs="Times New Roman"/>
        </w:rPr>
        <w:t>–2.</w:t>
      </w:r>
    </w:p>
    <w:p w14:paraId="1C97393D" w14:textId="77777777" w:rsidR="00176C4E" w:rsidRPr="008C6359" w:rsidRDefault="00176C4E" w:rsidP="00176C4E">
      <w:pPr>
        <w:pStyle w:val="ListParagraph"/>
        <w:numPr>
          <w:ilvl w:val="0"/>
          <w:numId w:val="1"/>
        </w:numPr>
        <w:rPr>
          <w:rFonts w:ascii="Times New Roman" w:hAnsi="Times New Roman" w:cs="Times New Roman"/>
        </w:rPr>
      </w:pPr>
      <w:proofErr w:type="spellStart"/>
      <w:r w:rsidRPr="008C6359">
        <w:rPr>
          <w:rFonts w:ascii="Times New Roman" w:hAnsi="Times New Roman" w:cs="Times New Roman"/>
        </w:rPr>
        <w:t>Sciarra</w:t>
      </w:r>
      <w:proofErr w:type="spellEnd"/>
      <w:r w:rsidRPr="008C6359">
        <w:rPr>
          <w:rFonts w:ascii="Times New Roman" w:hAnsi="Times New Roman" w:cs="Times New Roman"/>
        </w:rPr>
        <w:t xml:space="preserve"> A, </w:t>
      </w:r>
      <w:proofErr w:type="spellStart"/>
      <w:r w:rsidRPr="008C6359">
        <w:rPr>
          <w:rFonts w:ascii="Times New Roman" w:hAnsi="Times New Roman" w:cs="Times New Roman"/>
        </w:rPr>
        <w:t>Missiaglia</w:t>
      </w:r>
      <w:proofErr w:type="spellEnd"/>
      <w:r w:rsidRPr="008C6359">
        <w:rPr>
          <w:rFonts w:ascii="Times New Roman" w:hAnsi="Times New Roman" w:cs="Times New Roman"/>
        </w:rPr>
        <w:t xml:space="preserve"> E, </w:t>
      </w:r>
      <w:proofErr w:type="spellStart"/>
      <w:r w:rsidRPr="008C6359">
        <w:rPr>
          <w:rFonts w:ascii="Times New Roman" w:hAnsi="Times New Roman" w:cs="Times New Roman"/>
        </w:rPr>
        <w:t>Trimech</w:t>
      </w:r>
      <w:proofErr w:type="spellEnd"/>
      <w:r w:rsidRPr="008C6359">
        <w:rPr>
          <w:rFonts w:ascii="Times New Roman" w:hAnsi="Times New Roman" w:cs="Times New Roman"/>
        </w:rPr>
        <w:t xml:space="preserve"> M, </w:t>
      </w:r>
      <w:proofErr w:type="spellStart"/>
      <w:r w:rsidRPr="008C6359">
        <w:rPr>
          <w:rFonts w:ascii="Times New Roman" w:hAnsi="Times New Roman" w:cs="Times New Roman"/>
        </w:rPr>
        <w:t>Melloul</w:t>
      </w:r>
      <w:proofErr w:type="spellEnd"/>
      <w:r w:rsidRPr="008C6359">
        <w:rPr>
          <w:rFonts w:ascii="Times New Roman" w:hAnsi="Times New Roman" w:cs="Times New Roman"/>
        </w:rPr>
        <w:t xml:space="preserve"> E, </w:t>
      </w:r>
      <w:proofErr w:type="spellStart"/>
      <w:r w:rsidRPr="008C6359">
        <w:rPr>
          <w:rFonts w:ascii="Times New Roman" w:hAnsi="Times New Roman" w:cs="Times New Roman"/>
        </w:rPr>
        <w:t>Brouland</w:t>
      </w:r>
      <w:proofErr w:type="spellEnd"/>
      <w:r w:rsidRPr="008C6359">
        <w:rPr>
          <w:rFonts w:ascii="Times New Roman" w:hAnsi="Times New Roman" w:cs="Times New Roman"/>
        </w:rPr>
        <w:t xml:space="preserve"> JP, </w:t>
      </w:r>
      <w:proofErr w:type="spellStart"/>
      <w:r w:rsidRPr="008C6359">
        <w:rPr>
          <w:rFonts w:ascii="Times New Roman" w:hAnsi="Times New Roman" w:cs="Times New Roman"/>
        </w:rPr>
        <w:t>Sempoux</w:t>
      </w:r>
      <w:proofErr w:type="spellEnd"/>
      <w:r w:rsidRPr="008C6359">
        <w:rPr>
          <w:rFonts w:ascii="Times New Roman" w:hAnsi="Times New Roman" w:cs="Times New Roman"/>
        </w:rPr>
        <w:t xml:space="preserve"> C, et al. Gallbladder mixed neuroendocrine-non-neuroendocrine neoplasm (</w:t>
      </w:r>
      <w:proofErr w:type="spellStart"/>
      <w:r w:rsidRPr="008C6359">
        <w:rPr>
          <w:rFonts w:ascii="Times New Roman" w:hAnsi="Times New Roman" w:cs="Times New Roman"/>
        </w:rPr>
        <w:t>MiNEN</w:t>
      </w:r>
      <w:proofErr w:type="spellEnd"/>
      <w:r w:rsidRPr="008C6359">
        <w:rPr>
          <w:rFonts w:ascii="Times New Roman" w:hAnsi="Times New Roman" w:cs="Times New Roman"/>
        </w:rPr>
        <w:t xml:space="preserve">) arising in </w:t>
      </w:r>
      <w:proofErr w:type="spellStart"/>
      <w:r w:rsidRPr="008C6359">
        <w:rPr>
          <w:rFonts w:ascii="Times New Roman" w:hAnsi="Times New Roman" w:cs="Times New Roman"/>
        </w:rPr>
        <w:t>Intracholecystic</w:t>
      </w:r>
      <w:proofErr w:type="spellEnd"/>
      <w:r w:rsidRPr="008C6359">
        <w:rPr>
          <w:rFonts w:ascii="Times New Roman" w:hAnsi="Times New Roman" w:cs="Times New Roman"/>
        </w:rPr>
        <w:t xml:space="preserve"> papillary neoplasm: Clinicopathologic and molecular analysis of a case and review of the literature. </w:t>
      </w:r>
      <w:proofErr w:type="spellStart"/>
      <w:r w:rsidRPr="008C6359">
        <w:rPr>
          <w:rFonts w:ascii="Times New Roman" w:hAnsi="Times New Roman" w:cs="Times New Roman"/>
        </w:rPr>
        <w:t>Endocr</w:t>
      </w:r>
      <w:proofErr w:type="spellEnd"/>
      <w:r w:rsidRPr="008C6359">
        <w:rPr>
          <w:rFonts w:ascii="Times New Roman" w:hAnsi="Times New Roman" w:cs="Times New Roman"/>
        </w:rPr>
        <w:t xml:space="preserve"> </w:t>
      </w:r>
      <w:proofErr w:type="spellStart"/>
      <w:r w:rsidRPr="008C6359">
        <w:rPr>
          <w:rFonts w:ascii="Times New Roman" w:hAnsi="Times New Roman" w:cs="Times New Roman"/>
        </w:rPr>
        <w:t>Pathol</w:t>
      </w:r>
      <w:proofErr w:type="spellEnd"/>
      <w:r w:rsidRPr="008C6359">
        <w:rPr>
          <w:rFonts w:ascii="Times New Roman" w:hAnsi="Times New Roman" w:cs="Times New Roman"/>
        </w:rPr>
        <w:t xml:space="preserve">. </w:t>
      </w:r>
      <w:proofErr w:type="gramStart"/>
      <w:r w:rsidRPr="008C6359">
        <w:rPr>
          <w:rFonts w:ascii="Times New Roman" w:hAnsi="Times New Roman" w:cs="Times New Roman"/>
        </w:rPr>
        <w:t>2020;31:84</w:t>
      </w:r>
      <w:proofErr w:type="gramEnd"/>
      <w:r w:rsidRPr="008C6359">
        <w:rPr>
          <w:rFonts w:ascii="Times New Roman" w:hAnsi="Times New Roman" w:cs="Times New Roman"/>
        </w:rPr>
        <w:t>–93.</w:t>
      </w:r>
    </w:p>
    <w:p w14:paraId="707B8CC8"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Oshiro H, Matsuo K, </w:t>
      </w:r>
      <w:proofErr w:type="spellStart"/>
      <w:r w:rsidRPr="008C6359">
        <w:rPr>
          <w:rFonts w:ascii="Times New Roman" w:hAnsi="Times New Roman" w:cs="Times New Roman"/>
        </w:rPr>
        <w:t>Mawatari</w:t>
      </w:r>
      <w:proofErr w:type="spellEnd"/>
      <w:r w:rsidRPr="008C6359">
        <w:rPr>
          <w:rFonts w:ascii="Times New Roman" w:hAnsi="Times New Roman" w:cs="Times New Roman"/>
        </w:rPr>
        <w:t xml:space="preserve"> H, </w:t>
      </w:r>
      <w:proofErr w:type="spellStart"/>
      <w:r w:rsidRPr="008C6359">
        <w:rPr>
          <w:rFonts w:ascii="Times New Roman" w:hAnsi="Times New Roman" w:cs="Times New Roman"/>
        </w:rPr>
        <w:t>Inayama</w:t>
      </w:r>
      <w:proofErr w:type="spellEnd"/>
      <w:r w:rsidRPr="008C6359">
        <w:rPr>
          <w:rFonts w:ascii="Times New Roman" w:hAnsi="Times New Roman" w:cs="Times New Roman"/>
        </w:rPr>
        <w:t xml:space="preserve"> Y, Yamanaka S, </w:t>
      </w:r>
      <w:proofErr w:type="spellStart"/>
      <w:r w:rsidRPr="008C6359">
        <w:rPr>
          <w:rFonts w:ascii="Times New Roman" w:hAnsi="Times New Roman" w:cs="Times New Roman"/>
        </w:rPr>
        <w:t>Nagahama</w:t>
      </w:r>
      <w:proofErr w:type="spellEnd"/>
      <w:r w:rsidRPr="008C6359">
        <w:rPr>
          <w:rFonts w:ascii="Times New Roman" w:hAnsi="Times New Roman" w:cs="Times New Roman"/>
        </w:rPr>
        <w:t xml:space="preserve"> K, et al. Mucin-producing gallbladder adenocarcinoma with focal small cell and large cell neuroendocrine differentiation associated with pancreaticobiliary </w:t>
      </w:r>
      <w:proofErr w:type="spellStart"/>
      <w:r w:rsidRPr="008C6359">
        <w:rPr>
          <w:rFonts w:ascii="Times New Roman" w:hAnsi="Times New Roman" w:cs="Times New Roman"/>
        </w:rPr>
        <w:t>maljunction</w:t>
      </w:r>
      <w:proofErr w:type="spellEnd"/>
      <w:r w:rsidRPr="008C6359">
        <w:rPr>
          <w:rFonts w:ascii="Times New Roman" w:hAnsi="Times New Roman" w:cs="Times New Roman"/>
        </w:rPr>
        <w:t xml:space="preserve">. </w:t>
      </w:r>
      <w:proofErr w:type="spellStart"/>
      <w:r w:rsidRPr="008C6359">
        <w:rPr>
          <w:rFonts w:ascii="Times New Roman" w:hAnsi="Times New Roman" w:cs="Times New Roman"/>
        </w:rPr>
        <w:t>Pathol</w:t>
      </w:r>
      <w:proofErr w:type="spellEnd"/>
      <w:r w:rsidRPr="008C6359">
        <w:rPr>
          <w:rFonts w:ascii="Times New Roman" w:hAnsi="Times New Roman" w:cs="Times New Roman"/>
        </w:rPr>
        <w:t xml:space="preserve"> Int. </w:t>
      </w:r>
      <w:proofErr w:type="gramStart"/>
      <w:r w:rsidRPr="008C6359">
        <w:rPr>
          <w:rFonts w:ascii="Times New Roman" w:hAnsi="Times New Roman" w:cs="Times New Roman"/>
        </w:rPr>
        <w:t>2008;58:780</w:t>
      </w:r>
      <w:proofErr w:type="gramEnd"/>
      <w:r w:rsidRPr="008C6359">
        <w:rPr>
          <w:rFonts w:ascii="Times New Roman" w:hAnsi="Times New Roman" w:cs="Times New Roman"/>
        </w:rPr>
        <w:t>–6.</w:t>
      </w:r>
    </w:p>
    <w:p w14:paraId="4ED4DAA1"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Chatterjee D, Wang H. Mixed </w:t>
      </w:r>
      <w:proofErr w:type="spellStart"/>
      <w:r w:rsidRPr="008C6359">
        <w:rPr>
          <w:rFonts w:ascii="Times New Roman" w:hAnsi="Times New Roman" w:cs="Times New Roman"/>
        </w:rPr>
        <w:t>adenoneuroendocrine</w:t>
      </w:r>
      <w:proofErr w:type="spellEnd"/>
      <w:r w:rsidRPr="008C6359">
        <w:rPr>
          <w:rFonts w:ascii="Times New Roman" w:hAnsi="Times New Roman" w:cs="Times New Roman"/>
        </w:rPr>
        <w:t xml:space="preserve"> carcinoma arising in a papillary adenoma of gallbladder. Am J Cancer Case Rep. </w:t>
      </w:r>
      <w:proofErr w:type="gramStart"/>
      <w:r w:rsidRPr="008C6359">
        <w:rPr>
          <w:rFonts w:ascii="Times New Roman" w:hAnsi="Times New Roman" w:cs="Times New Roman"/>
        </w:rPr>
        <w:t>2014;2:37</w:t>
      </w:r>
      <w:proofErr w:type="gramEnd"/>
      <w:r w:rsidRPr="008C6359">
        <w:rPr>
          <w:rFonts w:ascii="Times New Roman" w:hAnsi="Times New Roman" w:cs="Times New Roman"/>
        </w:rPr>
        <w:t>–42.</w:t>
      </w:r>
    </w:p>
    <w:p w14:paraId="56D423A2" w14:textId="77777777" w:rsidR="00176C4E" w:rsidRPr="008C6359" w:rsidRDefault="00176C4E" w:rsidP="00176C4E">
      <w:pPr>
        <w:pStyle w:val="ListParagraph"/>
        <w:numPr>
          <w:ilvl w:val="0"/>
          <w:numId w:val="1"/>
        </w:numPr>
        <w:rPr>
          <w:rFonts w:ascii="Times New Roman" w:hAnsi="Times New Roman" w:cs="Times New Roman"/>
        </w:rPr>
      </w:pPr>
      <w:proofErr w:type="spellStart"/>
      <w:r w:rsidRPr="008C6359">
        <w:rPr>
          <w:rFonts w:ascii="Times New Roman" w:hAnsi="Times New Roman" w:cs="Times New Roman"/>
        </w:rPr>
        <w:t>Ayabe</w:t>
      </w:r>
      <w:proofErr w:type="spellEnd"/>
      <w:r w:rsidRPr="008C6359">
        <w:rPr>
          <w:rFonts w:ascii="Times New Roman" w:hAnsi="Times New Roman" w:cs="Times New Roman"/>
        </w:rPr>
        <w:t xml:space="preserve"> RI, </w:t>
      </w:r>
      <w:proofErr w:type="spellStart"/>
      <w:r w:rsidRPr="008C6359">
        <w:rPr>
          <w:rFonts w:ascii="Times New Roman" w:hAnsi="Times New Roman" w:cs="Times New Roman"/>
        </w:rPr>
        <w:t>Wach</w:t>
      </w:r>
      <w:proofErr w:type="spellEnd"/>
      <w:r w:rsidRPr="008C6359">
        <w:rPr>
          <w:rFonts w:ascii="Times New Roman" w:hAnsi="Times New Roman" w:cs="Times New Roman"/>
        </w:rPr>
        <w:t xml:space="preserve"> M, Ruff S, Martin S, Diggs L, </w:t>
      </w:r>
      <w:proofErr w:type="spellStart"/>
      <w:r w:rsidRPr="008C6359">
        <w:rPr>
          <w:rFonts w:ascii="Times New Roman" w:hAnsi="Times New Roman" w:cs="Times New Roman"/>
        </w:rPr>
        <w:t>Wiemken</w:t>
      </w:r>
      <w:proofErr w:type="spellEnd"/>
      <w:r w:rsidRPr="008C6359">
        <w:rPr>
          <w:rFonts w:ascii="Times New Roman" w:hAnsi="Times New Roman" w:cs="Times New Roman"/>
        </w:rPr>
        <w:t xml:space="preserve"> T, et al. Primary gallbladder neuroendocrine </w:t>
      </w:r>
      <w:proofErr w:type="spellStart"/>
      <w:r w:rsidRPr="008C6359">
        <w:rPr>
          <w:rFonts w:ascii="Times New Roman" w:hAnsi="Times New Roman" w:cs="Times New Roman"/>
        </w:rPr>
        <w:t>tumors</w:t>
      </w:r>
      <w:proofErr w:type="spellEnd"/>
      <w:r w:rsidRPr="008C6359">
        <w:rPr>
          <w:rFonts w:ascii="Times New Roman" w:hAnsi="Times New Roman" w:cs="Times New Roman"/>
        </w:rPr>
        <w:t xml:space="preserve">: insights into a rare histology using a large national database. Ann </w:t>
      </w:r>
      <w:proofErr w:type="spellStart"/>
      <w:r w:rsidRPr="008C6359">
        <w:rPr>
          <w:rFonts w:ascii="Times New Roman" w:hAnsi="Times New Roman" w:cs="Times New Roman"/>
        </w:rPr>
        <w:t>Surg</w:t>
      </w:r>
      <w:proofErr w:type="spellEnd"/>
      <w:r w:rsidRPr="008C6359">
        <w:rPr>
          <w:rFonts w:ascii="Times New Roman" w:hAnsi="Times New Roman" w:cs="Times New Roman"/>
        </w:rPr>
        <w:t xml:space="preserve"> Oncol. </w:t>
      </w:r>
      <w:proofErr w:type="gramStart"/>
      <w:r w:rsidRPr="008C6359">
        <w:rPr>
          <w:rFonts w:ascii="Times New Roman" w:hAnsi="Times New Roman" w:cs="Times New Roman"/>
        </w:rPr>
        <w:t>2019;26:3577</w:t>
      </w:r>
      <w:proofErr w:type="gramEnd"/>
      <w:r w:rsidRPr="008C6359">
        <w:rPr>
          <w:rFonts w:ascii="Times New Roman" w:hAnsi="Times New Roman" w:cs="Times New Roman"/>
        </w:rPr>
        <w:t>–85.</w:t>
      </w:r>
    </w:p>
    <w:p w14:paraId="2367F331"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Shimizu T, Tajiri T, </w:t>
      </w:r>
      <w:proofErr w:type="spellStart"/>
      <w:r w:rsidRPr="008C6359">
        <w:rPr>
          <w:rFonts w:ascii="Times New Roman" w:hAnsi="Times New Roman" w:cs="Times New Roman"/>
        </w:rPr>
        <w:t>Akimaru</w:t>
      </w:r>
      <w:proofErr w:type="spellEnd"/>
      <w:r w:rsidRPr="008C6359">
        <w:rPr>
          <w:rFonts w:ascii="Times New Roman" w:hAnsi="Times New Roman" w:cs="Times New Roman"/>
        </w:rPr>
        <w:t xml:space="preserve"> K, Arima Y, Yoshida H, </w:t>
      </w:r>
      <w:proofErr w:type="spellStart"/>
      <w:r w:rsidRPr="008C6359">
        <w:rPr>
          <w:rFonts w:ascii="Times New Roman" w:hAnsi="Times New Roman" w:cs="Times New Roman"/>
        </w:rPr>
        <w:t>Yokomuro</w:t>
      </w:r>
      <w:proofErr w:type="spellEnd"/>
      <w:r w:rsidRPr="008C6359">
        <w:rPr>
          <w:rFonts w:ascii="Times New Roman" w:hAnsi="Times New Roman" w:cs="Times New Roman"/>
        </w:rPr>
        <w:t xml:space="preserve"> S, et al. Combined neuroendocrine cell carcinoma and adenocarcinoma of the gallbladder: report of a case. J Nippon Med Sch. </w:t>
      </w:r>
      <w:proofErr w:type="gramStart"/>
      <w:r w:rsidRPr="008C6359">
        <w:rPr>
          <w:rFonts w:ascii="Times New Roman" w:hAnsi="Times New Roman" w:cs="Times New Roman"/>
        </w:rPr>
        <w:t>2006;73:101</w:t>
      </w:r>
      <w:proofErr w:type="gramEnd"/>
      <w:r w:rsidRPr="008C6359">
        <w:rPr>
          <w:rFonts w:ascii="Times New Roman" w:hAnsi="Times New Roman" w:cs="Times New Roman"/>
        </w:rPr>
        <w:t>–5.</w:t>
      </w:r>
    </w:p>
    <w:p w14:paraId="65E96382"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Jung J, </w:t>
      </w:r>
      <w:proofErr w:type="spellStart"/>
      <w:r w:rsidRPr="008C6359">
        <w:rPr>
          <w:rFonts w:ascii="Times New Roman" w:hAnsi="Times New Roman" w:cs="Times New Roman"/>
        </w:rPr>
        <w:t>Chae</w:t>
      </w:r>
      <w:proofErr w:type="spellEnd"/>
      <w:r w:rsidRPr="008C6359">
        <w:rPr>
          <w:rFonts w:ascii="Times New Roman" w:hAnsi="Times New Roman" w:cs="Times New Roman"/>
        </w:rPr>
        <w:t xml:space="preserve"> YS, Kim CH, Lee Y, Lee JH, Kim DS, et al. Combined </w:t>
      </w:r>
      <w:proofErr w:type="spellStart"/>
      <w:r w:rsidRPr="008C6359">
        <w:rPr>
          <w:rFonts w:ascii="Times New Roman" w:hAnsi="Times New Roman" w:cs="Times New Roman"/>
        </w:rPr>
        <w:t>Adenosquamous</w:t>
      </w:r>
      <w:proofErr w:type="spellEnd"/>
      <w:r w:rsidRPr="008C6359">
        <w:rPr>
          <w:rFonts w:ascii="Times New Roman" w:hAnsi="Times New Roman" w:cs="Times New Roman"/>
        </w:rPr>
        <w:t xml:space="preserve"> and large cell neuroendocrine carcinoma of the gallbladder. J </w:t>
      </w:r>
      <w:proofErr w:type="spellStart"/>
      <w:r w:rsidRPr="008C6359">
        <w:rPr>
          <w:rFonts w:ascii="Times New Roman" w:hAnsi="Times New Roman" w:cs="Times New Roman"/>
        </w:rPr>
        <w:t>Pathol</w:t>
      </w:r>
      <w:proofErr w:type="spellEnd"/>
      <w:r w:rsidRPr="008C6359">
        <w:rPr>
          <w:rFonts w:ascii="Times New Roman" w:hAnsi="Times New Roman" w:cs="Times New Roman"/>
        </w:rPr>
        <w:t xml:space="preserve"> </w:t>
      </w:r>
      <w:proofErr w:type="spellStart"/>
      <w:r w:rsidRPr="008C6359">
        <w:rPr>
          <w:rFonts w:ascii="Times New Roman" w:hAnsi="Times New Roman" w:cs="Times New Roman"/>
        </w:rPr>
        <w:t>Transl</w:t>
      </w:r>
      <w:proofErr w:type="spellEnd"/>
      <w:r w:rsidRPr="008C6359">
        <w:rPr>
          <w:rFonts w:ascii="Times New Roman" w:hAnsi="Times New Roman" w:cs="Times New Roman"/>
        </w:rPr>
        <w:t xml:space="preserve"> Med. </w:t>
      </w:r>
      <w:proofErr w:type="gramStart"/>
      <w:r w:rsidRPr="008C6359">
        <w:rPr>
          <w:rFonts w:ascii="Times New Roman" w:hAnsi="Times New Roman" w:cs="Times New Roman"/>
        </w:rPr>
        <w:t>2018;52:121</w:t>
      </w:r>
      <w:proofErr w:type="gramEnd"/>
      <w:r w:rsidRPr="008C6359">
        <w:rPr>
          <w:rFonts w:ascii="Times New Roman" w:hAnsi="Times New Roman" w:cs="Times New Roman"/>
        </w:rPr>
        <w:t>–5.</w:t>
      </w:r>
    </w:p>
    <w:p w14:paraId="459B61B8" w14:textId="77777777" w:rsidR="00176C4E" w:rsidRPr="008C6359" w:rsidRDefault="00176C4E" w:rsidP="00176C4E">
      <w:pPr>
        <w:pStyle w:val="ListParagraph"/>
        <w:numPr>
          <w:ilvl w:val="0"/>
          <w:numId w:val="1"/>
        </w:numPr>
        <w:rPr>
          <w:rFonts w:ascii="Times New Roman" w:hAnsi="Times New Roman" w:cs="Times New Roman"/>
        </w:rPr>
      </w:pPr>
      <w:proofErr w:type="spellStart"/>
      <w:r w:rsidRPr="008C6359">
        <w:rPr>
          <w:rFonts w:ascii="Times New Roman" w:hAnsi="Times New Roman" w:cs="Times New Roman"/>
        </w:rPr>
        <w:t>Noske</w:t>
      </w:r>
      <w:proofErr w:type="spellEnd"/>
      <w:r w:rsidRPr="008C6359">
        <w:rPr>
          <w:rFonts w:ascii="Times New Roman" w:hAnsi="Times New Roman" w:cs="Times New Roman"/>
        </w:rPr>
        <w:t xml:space="preserve"> A, </w:t>
      </w:r>
      <w:proofErr w:type="spellStart"/>
      <w:r w:rsidRPr="008C6359">
        <w:rPr>
          <w:rFonts w:ascii="Times New Roman" w:hAnsi="Times New Roman" w:cs="Times New Roman"/>
        </w:rPr>
        <w:t>Pahl</w:t>
      </w:r>
      <w:proofErr w:type="spellEnd"/>
      <w:r w:rsidRPr="008C6359">
        <w:rPr>
          <w:rFonts w:ascii="Times New Roman" w:hAnsi="Times New Roman" w:cs="Times New Roman"/>
        </w:rPr>
        <w:t xml:space="preserve"> S. Combined </w:t>
      </w:r>
      <w:proofErr w:type="spellStart"/>
      <w:r w:rsidRPr="008C6359">
        <w:rPr>
          <w:rFonts w:ascii="Times New Roman" w:hAnsi="Times New Roman" w:cs="Times New Roman"/>
        </w:rPr>
        <w:t>adenosquamous</w:t>
      </w:r>
      <w:proofErr w:type="spellEnd"/>
      <w:r w:rsidRPr="008C6359">
        <w:rPr>
          <w:rFonts w:ascii="Times New Roman" w:hAnsi="Times New Roman" w:cs="Times New Roman"/>
        </w:rPr>
        <w:t xml:space="preserve"> and large-cell neuroendocrine carcinoma of the gallbladder. </w:t>
      </w:r>
      <w:proofErr w:type="spellStart"/>
      <w:r w:rsidRPr="008C6359">
        <w:rPr>
          <w:rFonts w:ascii="Times New Roman" w:hAnsi="Times New Roman" w:cs="Times New Roman"/>
        </w:rPr>
        <w:t>Virchows</w:t>
      </w:r>
      <w:proofErr w:type="spellEnd"/>
      <w:r w:rsidRPr="008C6359">
        <w:rPr>
          <w:rFonts w:ascii="Times New Roman" w:hAnsi="Times New Roman" w:cs="Times New Roman"/>
        </w:rPr>
        <w:t xml:space="preserve"> Arch. </w:t>
      </w:r>
      <w:proofErr w:type="gramStart"/>
      <w:r w:rsidRPr="008C6359">
        <w:rPr>
          <w:rFonts w:ascii="Times New Roman" w:hAnsi="Times New Roman" w:cs="Times New Roman"/>
        </w:rPr>
        <w:t>2006;449:135</w:t>
      </w:r>
      <w:proofErr w:type="gramEnd"/>
      <w:r w:rsidRPr="008C6359">
        <w:rPr>
          <w:rFonts w:ascii="Times New Roman" w:hAnsi="Times New Roman" w:cs="Times New Roman"/>
        </w:rPr>
        <w:t>–6.</w:t>
      </w:r>
    </w:p>
    <w:p w14:paraId="7500B478"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Abe T, </w:t>
      </w:r>
      <w:proofErr w:type="spellStart"/>
      <w:r w:rsidRPr="008C6359">
        <w:rPr>
          <w:rFonts w:ascii="Times New Roman" w:hAnsi="Times New Roman" w:cs="Times New Roman"/>
        </w:rPr>
        <w:t>Kajiyama</w:t>
      </w:r>
      <w:proofErr w:type="spellEnd"/>
      <w:r w:rsidRPr="008C6359">
        <w:rPr>
          <w:rFonts w:ascii="Times New Roman" w:hAnsi="Times New Roman" w:cs="Times New Roman"/>
        </w:rPr>
        <w:t xml:space="preserve"> K, </w:t>
      </w:r>
      <w:proofErr w:type="spellStart"/>
      <w:r w:rsidRPr="008C6359">
        <w:rPr>
          <w:rFonts w:ascii="Times New Roman" w:hAnsi="Times New Roman" w:cs="Times New Roman"/>
        </w:rPr>
        <w:t>Harimoto</w:t>
      </w:r>
      <w:proofErr w:type="spellEnd"/>
      <w:r w:rsidRPr="008C6359">
        <w:rPr>
          <w:rFonts w:ascii="Times New Roman" w:hAnsi="Times New Roman" w:cs="Times New Roman"/>
        </w:rPr>
        <w:t xml:space="preserve"> N, </w:t>
      </w:r>
      <w:proofErr w:type="spellStart"/>
      <w:r w:rsidRPr="008C6359">
        <w:rPr>
          <w:rFonts w:ascii="Times New Roman" w:hAnsi="Times New Roman" w:cs="Times New Roman"/>
        </w:rPr>
        <w:t>Gion</w:t>
      </w:r>
      <w:proofErr w:type="spellEnd"/>
      <w:r w:rsidRPr="008C6359">
        <w:rPr>
          <w:rFonts w:ascii="Times New Roman" w:hAnsi="Times New Roman" w:cs="Times New Roman"/>
        </w:rPr>
        <w:t xml:space="preserve"> T, </w:t>
      </w:r>
      <w:proofErr w:type="spellStart"/>
      <w:r w:rsidRPr="008C6359">
        <w:rPr>
          <w:rFonts w:ascii="Times New Roman" w:hAnsi="Times New Roman" w:cs="Times New Roman"/>
        </w:rPr>
        <w:t>Shirabe</w:t>
      </w:r>
      <w:proofErr w:type="spellEnd"/>
      <w:r w:rsidRPr="008C6359">
        <w:rPr>
          <w:rFonts w:ascii="Times New Roman" w:hAnsi="Times New Roman" w:cs="Times New Roman"/>
        </w:rPr>
        <w:t xml:space="preserve"> K, </w:t>
      </w:r>
      <w:proofErr w:type="spellStart"/>
      <w:r w:rsidRPr="008C6359">
        <w:rPr>
          <w:rFonts w:ascii="Times New Roman" w:hAnsi="Times New Roman" w:cs="Times New Roman"/>
        </w:rPr>
        <w:t>Nagaie</w:t>
      </w:r>
      <w:proofErr w:type="spellEnd"/>
      <w:r w:rsidRPr="008C6359">
        <w:rPr>
          <w:rFonts w:ascii="Times New Roman" w:hAnsi="Times New Roman" w:cs="Times New Roman"/>
        </w:rPr>
        <w:t xml:space="preserve"> T. Composite adeno-endocrine carcinoma of the gallbladder with long-term survival. Int J </w:t>
      </w:r>
      <w:proofErr w:type="spellStart"/>
      <w:r w:rsidRPr="008C6359">
        <w:rPr>
          <w:rFonts w:ascii="Times New Roman" w:hAnsi="Times New Roman" w:cs="Times New Roman"/>
        </w:rPr>
        <w:t>Surg</w:t>
      </w:r>
      <w:proofErr w:type="spellEnd"/>
      <w:r w:rsidRPr="008C6359">
        <w:rPr>
          <w:rFonts w:ascii="Times New Roman" w:hAnsi="Times New Roman" w:cs="Times New Roman"/>
        </w:rPr>
        <w:t xml:space="preserve"> Case Rep. </w:t>
      </w:r>
      <w:proofErr w:type="gramStart"/>
      <w:r w:rsidRPr="008C6359">
        <w:rPr>
          <w:rFonts w:ascii="Times New Roman" w:hAnsi="Times New Roman" w:cs="Times New Roman"/>
        </w:rPr>
        <w:t>2013;4:504</w:t>
      </w:r>
      <w:proofErr w:type="gramEnd"/>
      <w:r w:rsidRPr="008C6359">
        <w:rPr>
          <w:rFonts w:ascii="Times New Roman" w:hAnsi="Times New Roman" w:cs="Times New Roman"/>
        </w:rPr>
        <w:t>–7.</w:t>
      </w:r>
    </w:p>
    <w:p w14:paraId="37185DA0"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Oshiro H, Matsuo K, </w:t>
      </w:r>
      <w:proofErr w:type="spellStart"/>
      <w:r w:rsidRPr="008C6359">
        <w:rPr>
          <w:rFonts w:ascii="Times New Roman" w:hAnsi="Times New Roman" w:cs="Times New Roman"/>
        </w:rPr>
        <w:t>Mawatari</w:t>
      </w:r>
      <w:proofErr w:type="spellEnd"/>
      <w:r w:rsidRPr="008C6359">
        <w:rPr>
          <w:rFonts w:ascii="Times New Roman" w:hAnsi="Times New Roman" w:cs="Times New Roman"/>
        </w:rPr>
        <w:t xml:space="preserve"> H, </w:t>
      </w:r>
      <w:proofErr w:type="spellStart"/>
      <w:r w:rsidRPr="008C6359">
        <w:rPr>
          <w:rFonts w:ascii="Times New Roman" w:hAnsi="Times New Roman" w:cs="Times New Roman"/>
        </w:rPr>
        <w:t>Inayama</w:t>
      </w:r>
      <w:proofErr w:type="spellEnd"/>
      <w:r w:rsidRPr="008C6359">
        <w:rPr>
          <w:rFonts w:ascii="Times New Roman" w:hAnsi="Times New Roman" w:cs="Times New Roman"/>
        </w:rPr>
        <w:t xml:space="preserve"> Y, Yamanaka S, </w:t>
      </w:r>
      <w:proofErr w:type="spellStart"/>
      <w:r w:rsidRPr="008C6359">
        <w:rPr>
          <w:rFonts w:ascii="Times New Roman" w:hAnsi="Times New Roman" w:cs="Times New Roman"/>
        </w:rPr>
        <w:t>Nagahama</w:t>
      </w:r>
      <w:proofErr w:type="spellEnd"/>
      <w:r w:rsidRPr="008C6359">
        <w:rPr>
          <w:rFonts w:ascii="Times New Roman" w:hAnsi="Times New Roman" w:cs="Times New Roman"/>
        </w:rPr>
        <w:t xml:space="preserve"> K, et al. Mucin-producing gallbladder adenocarcinoma with focal small cell and large cell neuroendocrine differentiation associated with pancreaticobiliary </w:t>
      </w:r>
      <w:proofErr w:type="spellStart"/>
      <w:r w:rsidRPr="008C6359">
        <w:rPr>
          <w:rFonts w:ascii="Times New Roman" w:hAnsi="Times New Roman" w:cs="Times New Roman"/>
        </w:rPr>
        <w:t>maljunction</w:t>
      </w:r>
      <w:proofErr w:type="spellEnd"/>
      <w:r w:rsidRPr="008C6359">
        <w:rPr>
          <w:rFonts w:ascii="Times New Roman" w:hAnsi="Times New Roman" w:cs="Times New Roman"/>
        </w:rPr>
        <w:t xml:space="preserve">. </w:t>
      </w:r>
      <w:proofErr w:type="spellStart"/>
      <w:r w:rsidRPr="008C6359">
        <w:rPr>
          <w:rFonts w:ascii="Times New Roman" w:hAnsi="Times New Roman" w:cs="Times New Roman"/>
        </w:rPr>
        <w:t>Pathol</w:t>
      </w:r>
      <w:proofErr w:type="spellEnd"/>
      <w:r w:rsidRPr="008C6359">
        <w:rPr>
          <w:rFonts w:ascii="Times New Roman" w:hAnsi="Times New Roman" w:cs="Times New Roman"/>
        </w:rPr>
        <w:t xml:space="preserve"> Int. </w:t>
      </w:r>
      <w:proofErr w:type="gramStart"/>
      <w:r w:rsidRPr="008C6359">
        <w:rPr>
          <w:rFonts w:ascii="Times New Roman" w:hAnsi="Times New Roman" w:cs="Times New Roman"/>
        </w:rPr>
        <w:t>2008;58:780</w:t>
      </w:r>
      <w:proofErr w:type="gramEnd"/>
      <w:r w:rsidRPr="008C6359">
        <w:rPr>
          <w:rFonts w:ascii="Times New Roman" w:hAnsi="Times New Roman" w:cs="Times New Roman"/>
        </w:rPr>
        <w:t>–6.</w:t>
      </w:r>
    </w:p>
    <w:p w14:paraId="3CCC8AAF"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Tsuchiya A, Endo Y, </w:t>
      </w:r>
      <w:proofErr w:type="spellStart"/>
      <w:r w:rsidRPr="008C6359">
        <w:rPr>
          <w:rFonts w:ascii="Times New Roman" w:hAnsi="Times New Roman" w:cs="Times New Roman"/>
        </w:rPr>
        <w:t>Yazawa</w:t>
      </w:r>
      <w:proofErr w:type="spellEnd"/>
      <w:r w:rsidRPr="008C6359">
        <w:rPr>
          <w:rFonts w:ascii="Times New Roman" w:hAnsi="Times New Roman" w:cs="Times New Roman"/>
        </w:rPr>
        <w:t xml:space="preserve"> T, Saito A, Inoue N. </w:t>
      </w:r>
      <w:proofErr w:type="spellStart"/>
      <w:r w:rsidRPr="008C6359">
        <w:rPr>
          <w:rFonts w:ascii="Times New Roman" w:hAnsi="Times New Roman" w:cs="Times New Roman"/>
        </w:rPr>
        <w:t>Adenoendocrine</w:t>
      </w:r>
      <w:proofErr w:type="spellEnd"/>
      <w:r w:rsidRPr="008C6359">
        <w:rPr>
          <w:rFonts w:ascii="Times New Roman" w:hAnsi="Times New Roman" w:cs="Times New Roman"/>
        </w:rPr>
        <w:t xml:space="preserve"> cell carcinoma of the gallbladder: report of a case. </w:t>
      </w:r>
      <w:proofErr w:type="spellStart"/>
      <w:r w:rsidRPr="008C6359">
        <w:rPr>
          <w:rFonts w:ascii="Times New Roman" w:hAnsi="Times New Roman" w:cs="Times New Roman"/>
        </w:rPr>
        <w:t>Surg</w:t>
      </w:r>
      <w:proofErr w:type="spellEnd"/>
      <w:r w:rsidRPr="008C6359">
        <w:rPr>
          <w:rFonts w:ascii="Times New Roman" w:hAnsi="Times New Roman" w:cs="Times New Roman"/>
        </w:rPr>
        <w:t xml:space="preserve"> Today. </w:t>
      </w:r>
      <w:proofErr w:type="gramStart"/>
      <w:r w:rsidRPr="008C6359">
        <w:rPr>
          <w:rFonts w:ascii="Times New Roman" w:hAnsi="Times New Roman" w:cs="Times New Roman"/>
        </w:rPr>
        <w:t>2006;36:849</w:t>
      </w:r>
      <w:proofErr w:type="gramEnd"/>
      <w:r w:rsidRPr="008C6359">
        <w:rPr>
          <w:rFonts w:ascii="Times New Roman" w:hAnsi="Times New Roman" w:cs="Times New Roman"/>
        </w:rPr>
        <w:t>–52.</w:t>
      </w:r>
    </w:p>
    <w:p w14:paraId="0DF120F6"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Rastogi A, Bihari C, Singh S, Deka P, Bhatia V, Sarin S. </w:t>
      </w:r>
      <w:proofErr w:type="spellStart"/>
      <w:r w:rsidRPr="008C6359">
        <w:rPr>
          <w:rFonts w:ascii="Times New Roman" w:hAnsi="Times New Roman" w:cs="Times New Roman"/>
        </w:rPr>
        <w:t>Adenoendocrine</w:t>
      </w:r>
      <w:proofErr w:type="spellEnd"/>
      <w:r w:rsidRPr="008C6359">
        <w:rPr>
          <w:rFonts w:ascii="Times New Roman" w:hAnsi="Times New Roman" w:cs="Times New Roman"/>
        </w:rPr>
        <w:t xml:space="preserve"> carcinoma of gallbladder in a patient with primary sclerosing cholangitis and ulcerative colitis. Trop Gastroenterol. </w:t>
      </w:r>
      <w:proofErr w:type="gramStart"/>
      <w:r w:rsidRPr="008C6359">
        <w:rPr>
          <w:rFonts w:ascii="Times New Roman" w:hAnsi="Times New Roman" w:cs="Times New Roman"/>
        </w:rPr>
        <w:t>2012;33:158</w:t>
      </w:r>
      <w:proofErr w:type="gramEnd"/>
      <w:r w:rsidRPr="008C6359">
        <w:rPr>
          <w:rFonts w:ascii="Times New Roman" w:hAnsi="Times New Roman" w:cs="Times New Roman"/>
        </w:rPr>
        <w:t>–60.</w:t>
      </w:r>
    </w:p>
    <w:p w14:paraId="768A387C" w14:textId="77777777" w:rsidR="00176C4E" w:rsidRPr="008C6359" w:rsidRDefault="00176C4E" w:rsidP="00176C4E">
      <w:pPr>
        <w:pStyle w:val="ListParagraph"/>
        <w:numPr>
          <w:ilvl w:val="0"/>
          <w:numId w:val="1"/>
        </w:numPr>
        <w:rPr>
          <w:rFonts w:ascii="Times New Roman" w:hAnsi="Times New Roman" w:cs="Times New Roman"/>
        </w:rPr>
      </w:pPr>
      <w:proofErr w:type="spellStart"/>
      <w:r w:rsidRPr="008C6359">
        <w:rPr>
          <w:rFonts w:ascii="Times New Roman" w:hAnsi="Times New Roman" w:cs="Times New Roman"/>
        </w:rPr>
        <w:lastRenderedPageBreak/>
        <w:t>Skalický</w:t>
      </w:r>
      <w:proofErr w:type="spellEnd"/>
      <w:r w:rsidRPr="008C6359">
        <w:rPr>
          <w:rFonts w:ascii="Times New Roman" w:hAnsi="Times New Roman" w:cs="Times New Roman"/>
        </w:rPr>
        <w:t xml:space="preserve"> A, </w:t>
      </w:r>
      <w:proofErr w:type="spellStart"/>
      <w:r w:rsidRPr="008C6359">
        <w:rPr>
          <w:rFonts w:ascii="Times New Roman" w:hAnsi="Times New Roman" w:cs="Times New Roman"/>
        </w:rPr>
        <w:t>Vištejnová</w:t>
      </w:r>
      <w:proofErr w:type="spellEnd"/>
      <w:r w:rsidRPr="008C6359">
        <w:rPr>
          <w:rFonts w:ascii="Times New Roman" w:hAnsi="Times New Roman" w:cs="Times New Roman"/>
        </w:rPr>
        <w:t xml:space="preserve"> L, </w:t>
      </w:r>
      <w:proofErr w:type="spellStart"/>
      <w:r w:rsidRPr="008C6359">
        <w:rPr>
          <w:rFonts w:ascii="Times New Roman" w:hAnsi="Times New Roman" w:cs="Times New Roman"/>
        </w:rPr>
        <w:t>Dubová</w:t>
      </w:r>
      <w:proofErr w:type="spellEnd"/>
      <w:r w:rsidRPr="008C6359">
        <w:rPr>
          <w:rFonts w:ascii="Times New Roman" w:hAnsi="Times New Roman" w:cs="Times New Roman"/>
        </w:rPr>
        <w:t xml:space="preserve"> M, </w:t>
      </w:r>
      <w:proofErr w:type="spellStart"/>
      <w:r w:rsidRPr="008C6359">
        <w:rPr>
          <w:rFonts w:ascii="Times New Roman" w:hAnsi="Times New Roman" w:cs="Times New Roman"/>
        </w:rPr>
        <w:t>Malkus</w:t>
      </w:r>
      <w:proofErr w:type="spellEnd"/>
      <w:r w:rsidRPr="008C6359">
        <w:rPr>
          <w:rFonts w:ascii="Times New Roman" w:hAnsi="Times New Roman" w:cs="Times New Roman"/>
        </w:rPr>
        <w:t xml:space="preserve"> T, </w:t>
      </w:r>
      <w:proofErr w:type="spellStart"/>
      <w:r w:rsidRPr="008C6359">
        <w:rPr>
          <w:rFonts w:ascii="Times New Roman" w:hAnsi="Times New Roman" w:cs="Times New Roman"/>
        </w:rPr>
        <w:t>Skalický</w:t>
      </w:r>
      <w:proofErr w:type="spellEnd"/>
      <w:r w:rsidRPr="008C6359">
        <w:rPr>
          <w:rFonts w:ascii="Times New Roman" w:hAnsi="Times New Roman" w:cs="Times New Roman"/>
        </w:rPr>
        <w:t xml:space="preserve"> T, Troup O. Mixed neuroendocrine-non-neuroendocrine carcinoma of gallbladder: case report. World J </w:t>
      </w:r>
      <w:proofErr w:type="spellStart"/>
      <w:r w:rsidRPr="008C6359">
        <w:rPr>
          <w:rFonts w:ascii="Times New Roman" w:hAnsi="Times New Roman" w:cs="Times New Roman"/>
        </w:rPr>
        <w:t>Surg</w:t>
      </w:r>
      <w:proofErr w:type="spellEnd"/>
      <w:r w:rsidRPr="008C6359">
        <w:rPr>
          <w:rFonts w:ascii="Times New Roman" w:hAnsi="Times New Roman" w:cs="Times New Roman"/>
        </w:rPr>
        <w:t xml:space="preserve"> Oncol. </w:t>
      </w:r>
      <w:proofErr w:type="gramStart"/>
      <w:r w:rsidRPr="008C6359">
        <w:rPr>
          <w:rFonts w:ascii="Times New Roman" w:hAnsi="Times New Roman" w:cs="Times New Roman"/>
        </w:rPr>
        <w:t>2019;17:55</w:t>
      </w:r>
      <w:proofErr w:type="gramEnd"/>
      <w:r w:rsidRPr="008C6359">
        <w:rPr>
          <w:rFonts w:ascii="Times New Roman" w:hAnsi="Times New Roman" w:cs="Times New Roman"/>
        </w:rPr>
        <w:t>.</w:t>
      </w:r>
    </w:p>
    <w:p w14:paraId="2FA5D2F3" w14:textId="77777777" w:rsidR="00176C4E" w:rsidRPr="008C6359" w:rsidRDefault="00176C4E" w:rsidP="00176C4E">
      <w:pPr>
        <w:pStyle w:val="ListParagraph"/>
        <w:numPr>
          <w:ilvl w:val="0"/>
          <w:numId w:val="1"/>
        </w:numPr>
        <w:rPr>
          <w:rFonts w:ascii="Times New Roman" w:hAnsi="Times New Roman" w:cs="Times New Roman"/>
        </w:rPr>
      </w:pPr>
      <w:proofErr w:type="spellStart"/>
      <w:r w:rsidRPr="008C6359">
        <w:rPr>
          <w:rFonts w:ascii="Times New Roman" w:hAnsi="Times New Roman" w:cs="Times New Roman"/>
        </w:rPr>
        <w:t>Okuyama</w:t>
      </w:r>
      <w:proofErr w:type="spellEnd"/>
      <w:r w:rsidRPr="008C6359">
        <w:rPr>
          <w:rFonts w:ascii="Times New Roman" w:hAnsi="Times New Roman" w:cs="Times New Roman"/>
        </w:rPr>
        <w:t xml:space="preserve"> Y, Fukui A, Enoki Y, </w:t>
      </w:r>
      <w:proofErr w:type="spellStart"/>
      <w:r w:rsidRPr="008C6359">
        <w:rPr>
          <w:rFonts w:ascii="Times New Roman" w:hAnsi="Times New Roman" w:cs="Times New Roman"/>
        </w:rPr>
        <w:t>Morishita</w:t>
      </w:r>
      <w:proofErr w:type="spellEnd"/>
      <w:r w:rsidRPr="008C6359">
        <w:rPr>
          <w:rFonts w:ascii="Times New Roman" w:hAnsi="Times New Roman" w:cs="Times New Roman"/>
        </w:rPr>
        <w:t xml:space="preserve"> H, Yoshida N, Fujimoto S. A large cell neuroendocrine carcinoma of the gall bladder: diagnosis with 18FDG-PET/ CT-guided biliary cytology and treatment with combined chemotherapy achieved a long-term stable condition. </w:t>
      </w:r>
      <w:proofErr w:type="spellStart"/>
      <w:r w:rsidRPr="008C6359">
        <w:rPr>
          <w:rFonts w:ascii="Times New Roman" w:hAnsi="Times New Roman" w:cs="Times New Roman"/>
        </w:rPr>
        <w:t>Jpn</w:t>
      </w:r>
      <w:proofErr w:type="spellEnd"/>
      <w:r w:rsidRPr="008C6359">
        <w:rPr>
          <w:rFonts w:ascii="Times New Roman" w:hAnsi="Times New Roman" w:cs="Times New Roman"/>
        </w:rPr>
        <w:t xml:space="preserve"> J Clin Oncol. </w:t>
      </w:r>
      <w:proofErr w:type="gramStart"/>
      <w:r w:rsidRPr="008C6359">
        <w:rPr>
          <w:rFonts w:ascii="Times New Roman" w:hAnsi="Times New Roman" w:cs="Times New Roman"/>
        </w:rPr>
        <w:t>2013;43:571</w:t>
      </w:r>
      <w:proofErr w:type="gramEnd"/>
      <w:r w:rsidRPr="008C6359">
        <w:rPr>
          <w:rFonts w:ascii="Times New Roman" w:hAnsi="Times New Roman" w:cs="Times New Roman"/>
        </w:rPr>
        <w:t>–4.</w:t>
      </w:r>
    </w:p>
    <w:p w14:paraId="079A8F52"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Kamboj M, Gandhi JS, Gupta G, Sharma A, </w:t>
      </w:r>
      <w:proofErr w:type="spellStart"/>
      <w:r w:rsidRPr="008C6359">
        <w:rPr>
          <w:rFonts w:ascii="Times New Roman" w:hAnsi="Times New Roman" w:cs="Times New Roman"/>
        </w:rPr>
        <w:t>Pasricha</w:t>
      </w:r>
      <w:proofErr w:type="spellEnd"/>
      <w:r w:rsidRPr="008C6359">
        <w:rPr>
          <w:rFonts w:ascii="Times New Roman" w:hAnsi="Times New Roman" w:cs="Times New Roman"/>
        </w:rPr>
        <w:t xml:space="preserve"> S, Mehta A, et al. Neu </w:t>
      </w:r>
      <w:proofErr w:type="spellStart"/>
      <w:r w:rsidRPr="008C6359">
        <w:rPr>
          <w:rFonts w:ascii="Times New Roman" w:hAnsi="Times New Roman" w:cs="Times New Roman"/>
        </w:rPr>
        <w:t>roendocrine</w:t>
      </w:r>
      <w:proofErr w:type="spellEnd"/>
      <w:r w:rsidRPr="008C6359">
        <w:rPr>
          <w:rFonts w:ascii="Times New Roman" w:hAnsi="Times New Roman" w:cs="Times New Roman"/>
        </w:rPr>
        <w:t xml:space="preserve"> carcinoma of gall bladder: a series of 19 cases with review of literature. J </w:t>
      </w:r>
      <w:proofErr w:type="spellStart"/>
      <w:r w:rsidRPr="008C6359">
        <w:rPr>
          <w:rFonts w:ascii="Times New Roman" w:hAnsi="Times New Roman" w:cs="Times New Roman"/>
        </w:rPr>
        <w:t>Gastrointest</w:t>
      </w:r>
      <w:proofErr w:type="spellEnd"/>
      <w:r w:rsidRPr="008C6359">
        <w:rPr>
          <w:rFonts w:ascii="Times New Roman" w:hAnsi="Times New Roman" w:cs="Times New Roman"/>
        </w:rPr>
        <w:t xml:space="preserve"> Cancer. </w:t>
      </w:r>
      <w:proofErr w:type="gramStart"/>
      <w:r w:rsidRPr="008C6359">
        <w:rPr>
          <w:rFonts w:ascii="Times New Roman" w:hAnsi="Times New Roman" w:cs="Times New Roman"/>
        </w:rPr>
        <w:t>2015;46:356</w:t>
      </w:r>
      <w:proofErr w:type="gramEnd"/>
      <w:r w:rsidRPr="008C6359">
        <w:rPr>
          <w:rFonts w:ascii="Times New Roman" w:hAnsi="Times New Roman" w:cs="Times New Roman"/>
        </w:rPr>
        <w:t>–64.</w:t>
      </w:r>
    </w:p>
    <w:p w14:paraId="4F78E480"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Muto Y, Okamoto K, Uchimura M. Composite </w:t>
      </w:r>
      <w:proofErr w:type="spellStart"/>
      <w:r w:rsidRPr="008C6359">
        <w:rPr>
          <w:rFonts w:ascii="Times New Roman" w:hAnsi="Times New Roman" w:cs="Times New Roman"/>
        </w:rPr>
        <w:t>tumor</w:t>
      </w:r>
      <w:proofErr w:type="spellEnd"/>
      <w:r w:rsidRPr="008C6359">
        <w:rPr>
          <w:rFonts w:ascii="Times New Roman" w:hAnsi="Times New Roman" w:cs="Times New Roman"/>
        </w:rPr>
        <w:t xml:space="preserve"> (ordinary adenocarcinoma, typical carcinoid, and goblet cell </w:t>
      </w:r>
      <w:proofErr w:type="spellStart"/>
      <w:r w:rsidRPr="008C6359">
        <w:rPr>
          <w:rFonts w:ascii="Times New Roman" w:hAnsi="Times New Roman" w:cs="Times New Roman"/>
        </w:rPr>
        <w:t>adenocarcinoid</w:t>
      </w:r>
      <w:proofErr w:type="spellEnd"/>
      <w:r w:rsidRPr="008C6359">
        <w:rPr>
          <w:rFonts w:ascii="Times New Roman" w:hAnsi="Times New Roman" w:cs="Times New Roman"/>
        </w:rPr>
        <w:t xml:space="preserve">) of the gallbladder: a variety of composite </w:t>
      </w:r>
      <w:proofErr w:type="spellStart"/>
      <w:r w:rsidRPr="008C6359">
        <w:rPr>
          <w:rFonts w:ascii="Times New Roman" w:hAnsi="Times New Roman" w:cs="Times New Roman"/>
        </w:rPr>
        <w:t>tumor</w:t>
      </w:r>
      <w:proofErr w:type="spellEnd"/>
      <w:r w:rsidRPr="008C6359">
        <w:rPr>
          <w:rFonts w:ascii="Times New Roman" w:hAnsi="Times New Roman" w:cs="Times New Roman"/>
        </w:rPr>
        <w:t xml:space="preserve">. Am J Gastroenterol. </w:t>
      </w:r>
      <w:proofErr w:type="gramStart"/>
      <w:r w:rsidRPr="008C6359">
        <w:rPr>
          <w:rFonts w:ascii="Times New Roman" w:hAnsi="Times New Roman" w:cs="Times New Roman"/>
        </w:rPr>
        <w:t>1984;79:645</w:t>
      </w:r>
      <w:proofErr w:type="gramEnd"/>
      <w:r w:rsidRPr="008C6359">
        <w:rPr>
          <w:rFonts w:ascii="Times New Roman" w:hAnsi="Times New Roman" w:cs="Times New Roman"/>
        </w:rPr>
        <w:t>–9.</w:t>
      </w:r>
    </w:p>
    <w:p w14:paraId="6BE2E6AD" w14:textId="77777777" w:rsidR="00176C4E" w:rsidRPr="008C6359" w:rsidRDefault="00176C4E" w:rsidP="00176C4E">
      <w:pPr>
        <w:pStyle w:val="ListParagraph"/>
        <w:numPr>
          <w:ilvl w:val="0"/>
          <w:numId w:val="1"/>
        </w:numPr>
        <w:rPr>
          <w:rFonts w:ascii="Times New Roman" w:hAnsi="Times New Roman" w:cs="Times New Roman"/>
        </w:rPr>
      </w:pPr>
      <w:proofErr w:type="spellStart"/>
      <w:r w:rsidRPr="008C6359">
        <w:rPr>
          <w:rFonts w:ascii="Times New Roman" w:hAnsi="Times New Roman" w:cs="Times New Roman"/>
        </w:rPr>
        <w:t>Moskal</w:t>
      </w:r>
      <w:proofErr w:type="spellEnd"/>
      <w:r w:rsidRPr="008C6359">
        <w:rPr>
          <w:rFonts w:ascii="Times New Roman" w:hAnsi="Times New Roman" w:cs="Times New Roman"/>
        </w:rPr>
        <w:t xml:space="preserve"> TL, Zhang PJ, Nava HR. Small cell carcinoma of the gallbladder. J </w:t>
      </w:r>
      <w:proofErr w:type="spellStart"/>
      <w:r w:rsidRPr="008C6359">
        <w:rPr>
          <w:rFonts w:ascii="Times New Roman" w:hAnsi="Times New Roman" w:cs="Times New Roman"/>
        </w:rPr>
        <w:t>Surg</w:t>
      </w:r>
      <w:proofErr w:type="spellEnd"/>
      <w:r w:rsidRPr="008C6359">
        <w:rPr>
          <w:rFonts w:ascii="Times New Roman" w:hAnsi="Times New Roman" w:cs="Times New Roman"/>
        </w:rPr>
        <w:t xml:space="preserve"> Oncol. </w:t>
      </w:r>
      <w:proofErr w:type="gramStart"/>
      <w:r w:rsidRPr="008C6359">
        <w:rPr>
          <w:rFonts w:ascii="Times New Roman" w:hAnsi="Times New Roman" w:cs="Times New Roman"/>
        </w:rPr>
        <w:t>1999;70:54</w:t>
      </w:r>
      <w:proofErr w:type="gramEnd"/>
      <w:r w:rsidRPr="008C6359">
        <w:rPr>
          <w:rFonts w:ascii="Times New Roman" w:hAnsi="Times New Roman" w:cs="Times New Roman"/>
        </w:rPr>
        <w:t>–9.</w:t>
      </w:r>
    </w:p>
    <w:p w14:paraId="7AB8756D"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Song W, Chen W, Zhang S, Peng J, He Y. Successful treatment of gallbladder mixed </w:t>
      </w:r>
      <w:proofErr w:type="spellStart"/>
      <w:r w:rsidRPr="008C6359">
        <w:rPr>
          <w:rFonts w:ascii="Times New Roman" w:hAnsi="Times New Roman" w:cs="Times New Roman"/>
        </w:rPr>
        <w:t>adenoneuroendocrine</w:t>
      </w:r>
      <w:proofErr w:type="spellEnd"/>
      <w:r w:rsidRPr="008C6359">
        <w:rPr>
          <w:rFonts w:ascii="Times New Roman" w:hAnsi="Times New Roman" w:cs="Times New Roman"/>
        </w:rPr>
        <w:t xml:space="preserve"> carcinoma with neo-adjuvant chemo therapy. Diagn </w:t>
      </w:r>
      <w:proofErr w:type="spellStart"/>
      <w:r w:rsidRPr="008C6359">
        <w:rPr>
          <w:rFonts w:ascii="Times New Roman" w:hAnsi="Times New Roman" w:cs="Times New Roman"/>
        </w:rPr>
        <w:t>Pathol</w:t>
      </w:r>
      <w:proofErr w:type="spellEnd"/>
      <w:r w:rsidRPr="008C6359">
        <w:rPr>
          <w:rFonts w:ascii="Times New Roman" w:hAnsi="Times New Roman" w:cs="Times New Roman"/>
        </w:rPr>
        <w:t xml:space="preserve">. </w:t>
      </w:r>
      <w:proofErr w:type="gramStart"/>
      <w:r w:rsidRPr="008C6359">
        <w:rPr>
          <w:rFonts w:ascii="Times New Roman" w:hAnsi="Times New Roman" w:cs="Times New Roman"/>
        </w:rPr>
        <w:t>2012;7:163</w:t>
      </w:r>
      <w:proofErr w:type="gramEnd"/>
      <w:r w:rsidRPr="008C6359">
        <w:rPr>
          <w:rFonts w:ascii="Times New Roman" w:hAnsi="Times New Roman" w:cs="Times New Roman"/>
        </w:rPr>
        <w:t>.</w:t>
      </w:r>
    </w:p>
    <w:p w14:paraId="117DDD19"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Shirai Y, Sakata J, </w:t>
      </w:r>
      <w:proofErr w:type="spellStart"/>
      <w:r w:rsidRPr="008C6359">
        <w:rPr>
          <w:rFonts w:ascii="Times New Roman" w:hAnsi="Times New Roman" w:cs="Times New Roman"/>
        </w:rPr>
        <w:t>Wakai</w:t>
      </w:r>
      <w:proofErr w:type="spellEnd"/>
      <w:r w:rsidRPr="008C6359">
        <w:rPr>
          <w:rFonts w:ascii="Times New Roman" w:hAnsi="Times New Roman" w:cs="Times New Roman"/>
        </w:rPr>
        <w:t xml:space="preserve"> T, Ohashi T, </w:t>
      </w:r>
      <w:proofErr w:type="spellStart"/>
      <w:r w:rsidRPr="008C6359">
        <w:rPr>
          <w:rFonts w:ascii="Times New Roman" w:hAnsi="Times New Roman" w:cs="Times New Roman"/>
        </w:rPr>
        <w:t>Hatakeyama</w:t>
      </w:r>
      <w:proofErr w:type="spellEnd"/>
      <w:r w:rsidRPr="008C6359">
        <w:rPr>
          <w:rFonts w:ascii="Times New Roman" w:hAnsi="Times New Roman" w:cs="Times New Roman"/>
        </w:rPr>
        <w:t xml:space="preserve"> K. “Extended” radical cholecystectomy for gallbladder cancer: long-term outcomes, indications and limitations. World J Gastroenterol. </w:t>
      </w:r>
      <w:proofErr w:type="gramStart"/>
      <w:r w:rsidRPr="008C6359">
        <w:rPr>
          <w:rFonts w:ascii="Times New Roman" w:hAnsi="Times New Roman" w:cs="Times New Roman"/>
        </w:rPr>
        <w:t>2012;18:4736</w:t>
      </w:r>
      <w:proofErr w:type="gramEnd"/>
      <w:r w:rsidRPr="008C6359">
        <w:rPr>
          <w:rFonts w:ascii="Times New Roman" w:hAnsi="Times New Roman" w:cs="Times New Roman"/>
        </w:rPr>
        <w:t>–43.</w:t>
      </w:r>
    </w:p>
    <w:p w14:paraId="2497BD5C" w14:textId="77777777" w:rsidR="00176C4E" w:rsidRPr="008C6359" w:rsidRDefault="00176C4E" w:rsidP="00176C4E">
      <w:pPr>
        <w:pStyle w:val="ListParagraph"/>
        <w:numPr>
          <w:ilvl w:val="0"/>
          <w:numId w:val="1"/>
        </w:numPr>
        <w:rPr>
          <w:rFonts w:ascii="Times New Roman" w:hAnsi="Times New Roman" w:cs="Times New Roman"/>
        </w:rPr>
      </w:pPr>
      <w:proofErr w:type="spellStart"/>
      <w:r w:rsidRPr="008C6359">
        <w:rPr>
          <w:rFonts w:ascii="Times New Roman" w:hAnsi="Times New Roman" w:cs="Times New Roman"/>
        </w:rPr>
        <w:t>Klimstra</w:t>
      </w:r>
      <w:proofErr w:type="spellEnd"/>
      <w:r w:rsidRPr="008C6359">
        <w:rPr>
          <w:rFonts w:ascii="Times New Roman" w:hAnsi="Times New Roman" w:cs="Times New Roman"/>
        </w:rPr>
        <w:t xml:space="preserve"> D, </w:t>
      </w:r>
      <w:proofErr w:type="spellStart"/>
      <w:r w:rsidRPr="008C6359">
        <w:rPr>
          <w:rFonts w:ascii="Times New Roman" w:hAnsi="Times New Roman" w:cs="Times New Roman"/>
        </w:rPr>
        <w:t>Klöppel</w:t>
      </w:r>
      <w:proofErr w:type="spellEnd"/>
      <w:r w:rsidRPr="008C6359">
        <w:rPr>
          <w:rFonts w:ascii="Times New Roman" w:hAnsi="Times New Roman" w:cs="Times New Roman"/>
        </w:rPr>
        <w:t xml:space="preserve"> G, La Rosa S, </w:t>
      </w:r>
      <w:proofErr w:type="spellStart"/>
      <w:r w:rsidRPr="008C6359">
        <w:rPr>
          <w:rFonts w:ascii="Times New Roman" w:hAnsi="Times New Roman" w:cs="Times New Roman"/>
        </w:rPr>
        <w:t>Rindi</w:t>
      </w:r>
      <w:proofErr w:type="spellEnd"/>
      <w:r w:rsidRPr="008C6359">
        <w:rPr>
          <w:rFonts w:ascii="Times New Roman" w:hAnsi="Times New Roman" w:cs="Times New Roman"/>
        </w:rPr>
        <w:t xml:space="preserve"> G. Classification of neuroendocrine neoplasms of the digestive system. In: WHO Classification of tumours, 5th Edition Digestive system tumours; 2019. p. 16–9.</w:t>
      </w:r>
    </w:p>
    <w:p w14:paraId="6C482B84"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Azad S, Shukla D, Garg A, Negi SS, Malhotra V. Mixed </w:t>
      </w:r>
      <w:proofErr w:type="spellStart"/>
      <w:r w:rsidRPr="008C6359">
        <w:rPr>
          <w:rFonts w:ascii="Times New Roman" w:hAnsi="Times New Roman" w:cs="Times New Roman"/>
        </w:rPr>
        <w:t>adenoneuroendo</w:t>
      </w:r>
      <w:proofErr w:type="spellEnd"/>
      <w:r w:rsidRPr="008C6359">
        <w:rPr>
          <w:rFonts w:ascii="Times New Roman" w:hAnsi="Times New Roman" w:cs="Times New Roman"/>
        </w:rPr>
        <w:t xml:space="preserve"> </w:t>
      </w:r>
      <w:proofErr w:type="spellStart"/>
      <w:r w:rsidRPr="008C6359">
        <w:rPr>
          <w:rFonts w:ascii="Times New Roman" w:hAnsi="Times New Roman" w:cs="Times New Roman"/>
        </w:rPr>
        <w:t>crine</w:t>
      </w:r>
      <w:proofErr w:type="spellEnd"/>
      <w:r w:rsidRPr="008C6359">
        <w:rPr>
          <w:rFonts w:ascii="Times New Roman" w:hAnsi="Times New Roman" w:cs="Times New Roman"/>
        </w:rPr>
        <w:t xml:space="preserve"> carcinoma of the gallbladder, histopathological features. Indian J </w:t>
      </w:r>
      <w:proofErr w:type="spellStart"/>
      <w:r w:rsidRPr="008C6359">
        <w:rPr>
          <w:rFonts w:ascii="Times New Roman" w:hAnsi="Times New Roman" w:cs="Times New Roman"/>
        </w:rPr>
        <w:t>Pathol</w:t>
      </w:r>
      <w:proofErr w:type="spellEnd"/>
      <w:r w:rsidRPr="008C6359">
        <w:rPr>
          <w:rFonts w:ascii="Times New Roman" w:hAnsi="Times New Roman" w:cs="Times New Roman"/>
        </w:rPr>
        <w:t xml:space="preserve"> </w:t>
      </w:r>
      <w:proofErr w:type="spellStart"/>
      <w:r w:rsidRPr="008C6359">
        <w:rPr>
          <w:rFonts w:ascii="Times New Roman" w:hAnsi="Times New Roman" w:cs="Times New Roman"/>
        </w:rPr>
        <w:t>Microbiol</w:t>
      </w:r>
      <w:proofErr w:type="spellEnd"/>
      <w:r w:rsidRPr="008C6359">
        <w:rPr>
          <w:rFonts w:ascii="Times New Roman" w:hAnsi="Times New Roman" w:cs="Times New Roman"/>
        </w:rPr>
        <w:t xml:space="preserve">. </w:t>
      </w:r>
      <w:proofErr w:type="gramStart"/>
      <w:r w:rsidRPr="008C6359">
        <w:rPr>
          <w:rFonts w:ascii="Times New Roman" w:hAnsi="Times New Roman" w:cs="Times New Roman"/>
        </w:rPr>
        <w:t>2015;58:543</w:t>
      </w:r>
      <w:proofErr w:type="gramEnd"/>
      <w:r w:rsidRPr="008C6359">
        <w:rPr>
          <w:rFonts w:ascii="Times New Roman" w:hAnsi="Times New Roman" w:cs="Times New Roman"/>
        </w:rPr>
        <w:t>–5.</w:t>
      </w:r>
    </w:p>
    <w:p w14:paraId="27BA5087" w14:textId="77777777" w:rsidR="00176C4E" w:rsidRPr="008C6359" w:rsidRDefault="00176C4E" w:rsidP="00176C4E">
      <w:pPr>
        <w:ind w:left="360"/>
        <w:rPr>
          <w:rFonts w:ascii="Times New Roman" w:hAnsi="Times New Roman" w:cs="Times New Roman"/>
        </w:rPr>
      </w:pPr>
    </w:p>
    <w:p w14:paraId="4F69E9B7" w14:textId="77777777" w:rsidR="00176C4E" w:rsidRPr="008C6359" w:rsidRDefault="00176C4E">
      <w:pPr>
        <w:rPr>
          <w:rFonts w:ascii="Times New Roman" w:hAnsi="Times New Roman" w:cs="Times New Roman"/>
        </w:rPr>
      </w:pPr>
    </w:p>
    <w:sectPr w:rsidR="00176C4E" w:rsidRPr="008C6359">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9DCE6C" w14:textId="77777777" w:rsidR="00C15352" w:rsidRDefault="00C15352" w:rsidP="0040060D">
      <w:pPr>
        <w:spacing w:after="0" w:line="240" w:lineRule="auto"/>
      </w:pPr>
      <w:r>
        <w:separator/>
      </w:r>
    </w:p>
  </w:endnote>
  <w:endnote w:type="continuationSeparator" w:id="0">
    <w:p w14:paraId="09648847" w14:textId="77777777" w:rsidR="00C15352" w:rsidRDefault="00C15352" w:rsidP="00400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A37F8" w14:textId="77777777" w:rsidR="0040060D" w:rsidRDefault="004006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76F51" w14:textId="77777777" w:rsidR="0040060D" w:rsidRDefault="004006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EB026" w14:textId="77777777" w:rsidR="0040060D" w:rsidRDefault="004006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A515D" w14:textId="77777777" w:rsidR="00C15352" w:rsidRDefault="00C15352" w:rsidP="0040060D">
      <w:pPr>
        <w:spacing w:after="0" w:line="240" w:lineRule="auto"/>
      </w:pPr>
      <w:r>
        <w:separator/>
      </w:r>
    </w:p>
  </w:footnote>
  <w:footnote w:type="continuationSeparator" w:id="0">
    <w:p w14:paraId="7CD368C2" w14:textId="77777777" w:rsidR="00C15352" w:rsidRDefault="00C15352" w:rsidP="004006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D50F4" w14:textId="09CA42B0" w:rsidR="0040060D" w:rsidRDefault="00C15352">
    <w:pPr>
      <w:pStyle w:val="Header"/>
    </w:pPr>
    <w:r>
      <w:rPr>
        <w:noProof/>
      </w:rPr>
      <w:pict w14:anchorId="1D2AB0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92046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66CB" w14:textId="386E3AA3" w:rsidR="0040060D" w:rsidRDefault="00C15352">
    <w:pPr>
      <w:pStyle w:val="Header"/>
    </w:pPr>
    <w:r>
      <w:rPr>
        <w:noProof/>
      </w:rPr>
      <w:pict w14:anchorId="3A6464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92047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D5733" w14:textId="0126345D" w:rsidR="0040060D" w:rsidRDefault="00C15352">
    <w:pPr>
      <w:pStyle w:val="Header"/>
    </w:pPr>
    <w:r>
      <w:rPr>
        <w:noProof/>
      </w:rPr>
      <w:pict w14:anchorId="2C8B90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92046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C6297"/>
    <w:multiLevelType w:val="hybridMultilevel"/>
    <w:tmpl w:val="659693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7C14E2F"/>
    <w:multiLevelType w:val="hybridMultilevel"/>
    <w:tmpl w:val="05E0A2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559"/>
    <w:rsid w:val="00012978"/>
    <w:rsid w:val="0006044D"/>
    <w:rsid w:val="0006612C"/>
    <w:rsid w:val="000C626C"/>
    <w:rsid w:val="001020C2"/>
    <w:rsid w:val="00111F19"/>
    <w:rsid w:val="001652B7"/>
    <w:rsid w:val="00176C4E"/>
    <w:rsid w:val="0018415A"/>
    <w:rsid w:val="00190162"/>
    <w:rsid w:val="001E2BD4"/>
    <w:rsid w:val="00200908"/>
    <w:rsid w:val="00211A24"/>
    <w:rsid w:val="00246809"/>
    <w:rsid w:val="0025319D"/>
    <w:rsid w:val="00280328"/>
    <w:rsid w:val="002871B3"/>
    <w:rsid w:val="002A5DE6"/>
    <w:rsid w:val="002C647A"/>
    <w:rsid w:val="00367281"/>
    <w:rsid w:val="00382E8F"/>
    <w:rsid w:val="0040060D"/>
    <w:rsid w:val="004262E3"/>
    <w:rsid w:val="00445B34"/>
    <w:rsid w:val="00462421"/>
    <w:rsid w:val="00477DC5"/>
    <w:rsid w:val="004C7B2B"/>
    <w:rsid w:val="004D066E"/>
    <w:rsid w:val="004F7F1B"/>
    <w:rsid w:val="005215A7"/>
    <w:rsid w:val="005D3DEA"/>
    <w:rsid w:val="005D46CE"/>
    <w:rsid w:val="00635435"/>
    <w:rsid w:val="00651B5B"/>
    <w:rsid w:val="00654CA1"/>
    <w:rsid w:val="00665243"/>
    <w:rsid w:val="00686BE3"/>
    <w:rsid w:val="006A1559"/>
    <w:rsid w:val="006A2ACB"/>
    <w:rsid w:val="006A6A95"/>
    <w:rsid w:val="006C0604"/>
    <w:rsid w:val="006D4E37"/>
    <w:rsid w:val="006F180D"/>
    <w:rsid w:val="006F7736"/>
    <w:rsid w:val="00715931"/>
    <w:rsid w:val="0074587B"/>
    <w:rsid w:val="00747733"/>
    <w:rsid w:val="007A5A45"/>
    <w:rsid w:val="007A684A"/>
    <w:rsid w:val="00853313"/>
    <w:rsid w:val="008B2CED"/>
    <w:rsid w:val="008C6359"/>
    <w:rsid w:val="008F0BE3"/>
    <w:rsid w:val="009022F1"/>
    <w:rsid w:val="009522F8"/>
    <w:rsid w:val="00983A12"/>
    <w:rsid w:val="00A12C8D"/>
    <w:rsid w:val="00A304C2"/>
    <w:rsid w:val="00A61B85"/>
    <w:rsid w:val="00A67B6D"/>
    <w:rsid w:val="00AA5DEE"/>
    <w:rsid w:val="00B00B2A"/>
    <w:rsid w:val="00B63E15"/>
    <w:rsid w:val="00BE3894"/>
    <w:rsid w:val="00C0272F"/>
    <w:rsid w:val="00C15352"/>
    <w:rsid w:val="00C3186A"/>
    <w:rsid w:val="00C65640"/>
    <w:rsid w:val="00CC5346"/>
    <w:rsid w:val="00CF206B"/>
    <w:rsid w:val="00D14762"/>
    <w:rsid w:val="00D870CF"/>
    <w:rsid w:val="00DB1882"/>
    <w:rsid w:val="00DF7F75"/>
    <w:rsid w:val="00E43FAC"/>
    <w:rsid w:val="00E9414B"/>
    <w:rsid w:val="00EC3700"/>
    <w:rsid w:val="00F005FA"/>
    <w:rsid w:val="00F171E4"/>
    <w:rsid w:val="00F233D8"/>
    <w:rsid w:val="00F76937"/>
    <w:rsid w:val="00F867B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690CEA"/>
  <w15:chartTrackingRefBased/>
  <w15:docId w15:val="{415E327A-242A-4C3E-A162-2978A393C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15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A15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A155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A155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A155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A15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15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15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15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155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A155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A155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A155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A155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A15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15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15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1559"/>
    <w:rPr>
      <w:rFonts w:eastAsiaTheme="majorEastAsia" w:cstheme="majorBidi"/>
      <w:color w:val="272727" w:themeColor="text1" w:themeTint="D8"/>
    </w:rPr>
  </w:style>
  <w:style w:type="paragraph" w:styleId="Title">
    <w:name w:val="Title"/>
    <w:basedOn w:val="Normal"/>
    <w:next w:val="Normal"/>
    <w:link w:val="TitleChar"/>
    <w:uiPriority w:val="10"/>
    <w:qFormat/>
    <w:rsid w:val="006A15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15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15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15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1559"/>
    <w:pPr>
      <w:spacing w:before="160"/>
      <w:jc w:val="center"/>
    </w:pPr>
    <w:rPr>
      <w:i/>
      <w:iCs/>
      <w:color w:val="404040" w:themeColor="text1" w:themeTint="BF"/>
    </w:rPr>
  </w:style>
  <w:style w:type="character" w:customStyle="1" w:styleId="QuoteChar">
    <w:name w:val="Quote Char"/>
    <w:basedOn w:val="DefaultParagraphFont"/>
    <w:link w:val="Quote"/>
    <w:uiPriority w:val="29"/>
    <w:rsid w:val="006A1559"/>
    <w:rPr>
      <w:i/>
      <w:iCs/>
      <w:color w:val="404040" w:themeColor="text1" w:themeTint="BF"/>
    </w:rPr>
  </w:style>
  <w:style w:type="paragraph" w:styleId="ListParagraph">
    <w:name w:val="List Paragraph"/>
    <w:basedOn w:val="Normal"/>
    <w:uiPriority w:val="34"/>
    <w:qFormat/>
    <w:rsid w:val="006A1559"/>
    <w:pPr>
      <w:ind w:left="720"/>
      <w:contextualSpacing/>
    </w:pPr>
  </w:style>
  <w:style w:type="character" w:styleId="IntenseEmphasis">
    <w:name w:val="Intense Emphasis"/>
    <w:basedOn w:val="DefaultParagraphFont"/>
    <w:uiPriority w:val="21"/>
    <w:qFormat/>
    <w:rsid w:val="006A1559"/>
    <w:rPr>
      <w:i/>
      <w:iCs/>
      <w:color w:val="2F5496" w:themeColor="accent1" w:themeShade="BF"/>
    </w:rPr>
  </w:style>
  <w:style w:type="paragraph" w:styleId="IntenseQuote">
    <w:name w:val="Intense Quote"/>
    <w:basedOn w:val="Normal"/>
    <w:next w:val="Normal"/>
    <w:link w:val="IntenseQuoteChar"/>
    <w:uiPriority w:val="30"/>
    <w:qFormat/>
    <w:rsid w:val="006A15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A1559"/>
    <w:rPr>
      <w:i/>
      <w:iCs/>
      <w:color w:val="2F5496" w:themeColor="accent1" w:themeShade="BF"/>
    </w:rPr>
  </w:style>
  <w:style w:type="character" w:styleId="IntenseReference">
    <w:name w:val="Intense Reference"/>
    <w:basedOn w:val="DefaultParagraphFont"/>
    <w:uiPriority w:val="32"/>
    <w:qFormat/>
    <w:rsid w:val="006A1559"/>
    <w:rPr>
      <w:b/>
      <w:bCs/>
      <w:smallCaps/>
      <w:color w:val="2F5496" w:themeColor="accent1" w:themeShade="BF"/>
      <w:spacing w:val="5"/>
    </w:rPr>
  </w:style>
  <w:style w:type="character" w:styleId="Hyperlink">
    <w:name w:val="Hyperlink"/>
    <w:basedOn w:val="DefaultParagraphFont"/>
    <w:uiPriority w:val="99"/>
    <w:unhideWhenUsed/>
    <w:rsid w:val="005D46CE"/>
    <w:rPr>
      <w:color w:val="0563C1" w:themeColor="hyperlink"/>
      <w:u w:val="single"/>
    </w:rPr>
  </w:style>
  <w:style w:type="character" w:styleId="UnresolvedMention">
    <w:name w:val="Unresolved Mention"/>
    <w:basedOn w:val="DefaultParagraphFont"/>
    <w:uiPriority w:val="99"/>
    <w:semiHidden/>
    <w:unhideWhenUsed/>
    <w:rsid w:val="00A67B6D"/>
    <w:rPr>
      <w:color w:val="605E5C"/>
      <w:shd w:val="clear" w:color="auto" w:fill="E1DFDD"/>
    </w:rPr>
  </w:style>
  <w:style w:type="paragraph" w:styleId="Header">
    <w:name w:val="header"/>
    <w:basedOn w:val="Normal"/>
    <w:link w:val="HeaderChar"/>
    <w:uiPriority w:val="99"/>
    <w:unhideWhenUsed/>
    <w:rsid w:val="00400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60D"/>
  </w:style>
  <w:style w:type="paragraph" w:styleId="Footer">
    <w:name w:val="footer"/>
    <w:basedOn w:val="Normal"/>
    <w:link w:val="FooterChar"/>
    <w:uiPriority w:val="99"/>
    <w:unhideWhenUsed/>
    <w:rsid w:val="00400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6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533839">
      <w:bodyDiv w:val="1"/>
      <w:marLeft w:val="0"/>
      <w:marRight w:val="0"/>
      <w:marTop w:val="0"/>
      <w:marBottom w:val="0"/>
      <w:divBdr>
        <w:top w:val="none" w:sz="0" w:space="0" w:color="auto"/>
        <w:left w:val="none" w:sz="0" w:space="0" w:color="auto"/>
        <w:bottom w:val="none" w:sz="0" w:space="0" w:color="auto"/>
        <w:right w:val="none" w:sz="0" w:space="0" w:color="auto"/>
      </w:divBdr>
    </w:div>
    <w:div w:id="378940173">
      <w:bodyDiv w:val="1"/>
      <w:marLeft w:val="0"/>
      <w:marRight w:val="0"/>
      <w:marTop w:val="0"/>
      <w:marBottom w:val="0"/>
      <w:divBdr>
        <w:top w:val="none" w:sz="0" w:space="0" w:color="auto"/>
        <w:left w:val="none" w:sz="0" w:space="0" w:color="auto"/>
        <w:bottom w:val="none" w:sz="0" w:space="0" w:color="auto"/>
        <w:right w:val="none" w:sz="0" w:space="0" w:color="auto"/>
      </w:divBdr>
    </w:div>
    <w:div w:id="1344085558">
      <w:bodyDiv w:val="1"/>
      <w:marLeft w:val="0"/>
      <w:marRight w:val="0"/>
      <w:marTop w:val="0"/>
      <w:marBottom w:val="0"/>
      <w:divBdr>
        <w:top w:val="none" w:sz="0" w:space="0" w:color="auto"/>
        <w:left w:val="none" w:sz="0" w:space="0" w:color="auto"/>
        <w:bottom w:val="none" w:sz="0" w:space="0" w:color="auto"/>
        <w:right w:val="none" w:sz="0" w:space="0" w:color="auto"/>
      </w:divBdr>
    </w:div>
    <w:div w:id="1408766305">
      <w:bodyDiv w:val="1"/>
      <w:marLeft w:val="0"/>
      <w:marRight w:val="0"/>
      <w:marTop w:val="0"/>
      <w:marBottom w:val="0"/>
      <w:divBdr>
        <w:top w:val="none" w:sz="0" w:space="0" w:color="auto"/>
        <w:left w:val="none" w:sz="0" w:space="0" w:color="auto"/>
        <w:bottom w:val="none" w:sz="0" w:space="0" w:color="auto"/>
        <w:right w:val="none" w:sz="0" w:space="0" w:color="auto"/>
      </w:divBdr>
    </w:div>
    <w:div w:id="1544831598">
      <w:bodyDiv w:val="1"/>
      <w:marLeft w:val="0"/>
      <w:marRight w:val="0"/>
      <w:marTop w:val="0"/>
      <w:marBottom w:val="0"/>
      <w:divBdr>
        <w:top w:val="none" w:sz="0" w:space="0" w:color="auto"/>
        <w:left w:val="none" w:sz="0" w:space="0" w:color="auto"/>
        <w:bottom w:val="none" w:sz="0" w:space="0" w:color="auto"/>
        <w:right w:val="none" w:sz="0" w:space="0" w:color="auto"/>
      </w:divBdr>
    </w:div>
    <w:div w:id="1595627858">
      <w:bodyDiv w:val="1"/>
      <w:marLeft w:val="0"/>
      <w:marRight w:val="0"/>
      <w:marTop w:val="0"/>
      <w:marBottom w:val="0"/>
      <w:divBdr>
        <w:top w:val="none" w:sz="0" w:space="0" w:color="auto"/>
        <w:left w:val="none" w:sz="0" w:space="0" w:color="auto"/>
        <w:bottom w:val="none" w:sz="0" w:space="0" w:color="auto"/>
        <w:right w:val="none" w:sz="0" w:space="0" w:color="auto"/>
      </w:divBdr>
    </w:div>
    <w:div w:id="1728186264">
      <w:bodyDiv w:val="1"/>
      <w:marLeft w:val="0"/>
      <w:marRight w:val="0"/>
      <w:marTop w:val="0"/>
      <w:marBottom w:val="0"/>
      <w:divBdr>
        <w:top w:val="none" w:sz="0" w:space="0" w:color="auto"/>
        <w:left w:val="none" w:sz="0" w:space="0" w:color="auto"/>
        <w:bottom w:val="none" w:sz="0" w:space="0" w:color="auto"/>
        <w:right w:val="none" w:sz="0" w:space="0" w:color="auto"/>
      </w:divBdr>
    </w:div>
    <w:div w:id="1856962685">
      <w:bodyDiv w:val="1"/>
      <w:marLeft w:val="0"/>
      <w:marRight w:val="0"/>
      <w:marTop w:val="0"/>
      <w:marBottom w:val="0"/>
      <w:divBdr>
        <w:top w:val="none" w:sz="0" w:space="0" w:color="auto"/>
        <w:left w:val="none" w:sz="0" w:space="0" w:color="auto"/>
        <w:bottom w:val="none" w:sz="0" w:space="0" w:color="auto"/>
        <w:right w:val="none" w:sz="0" w:space="0" w:color="auto"/>
      </w:divBdr>
    </w:div>
    <w:div w:id="2100639900">
      <w:bodyDiv w:val="1"/>
      <w:marLeft w:val="0"/>
      <w:marRight w:val="0"/>
      <w:marTop w:val="0"/>
      <w:marBottom w:val="0"/>
      <w:divBdr>
        <w:top w:val="none" w:sz="0" w:space="0" w:color="auto"/>
        <w:left w:val="none" w:sz="0" w:space="0" w:color="auto"/>
        <w:bottom w:val="none" w:sz="0" w:space="0" w:color="auto"/>
        <w:right w:val="none" w:sz="0" w:space="0" w:color="auto"/>
      </w:divBdr>
    </w:div>
    <w:div w:id="211138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10420</TotalTime>
  <Pages>9</Pages>
  <Words>2730</Words>
  <Characters>15566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Gautami Joshi</dc:creator>
  <cp:keywords/>
  <dc:description/>
  <cp:lastModifiedBy>SDI 1089</cp:lastModifiedBy>
  <cp:revision>31</cp:revision>
  <dcterms:created xsi:type="dcterms:W3CDTF">2025-04-06T06:11:00Z</dcterms:created>
  <dcterms:modified xsi:type="dcterms:W3CDTF">2025-06-05T10:12:00Z</dcterms:modified>
</cp:coreProperties>
</file>