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80C29" w14:textId="6657279F" w:rsidR="00163BC4" w:rsidRPr="00027999" w:rsidRDefault="00662393" w:rsidP="00027999">
      <w:pPr>
        <w:pStyle w:val="Author"/>
        <w:spacing w:line="240" w:lineRule="auto"/>
        <w:jc w:val="both"/>
        <w:rPr>
          <w:rFonts w:ascii="Arial" w:hAnsi="Arial" w:cs="Arial"/>
          <w:b w:val="0"/>
          <w:bCs/>
          <w:iCs/>
          <w:kern w:val="28"/>
          <w:sz w:val="36"/>
        </w:rPr>
      </w:pPr>
      <w:r w:rsidRPr="00027999">
        <w:rPr>
          <w:rFonts w:ascii="Arial" w:hAnsi="Arial" w:cs="Arial"/>
          <w:b w:val="0"/>
          <w:bCs/>
          <w:iCs/>
          <w:kern w:val="28"/>
          <w:sz w:val="36"/>
        </w:rPr>
        <w:t>Whole</w:t>
      </w:r>
      <w:r w:rsidR="0060408C" w:rsidRPr="00027999">
        <w:rPr>
          <w:rFonts w:ascii="Arial" w:hAnsi="Arial" w:cs="Arial"/>
          <w:b w:val="0"/>
          <w:bCs/>
          <w:iCs/>
          <w:kern w:val="28"/>
          <w:sz w:val="36"/>
        </w:rPr>
        <w:t xml:space="preserve"> genome sequence of </w:t>
      </w:r>
      <w:proofErr w:type="spellStart"/>
      <w:r w:rsidR="0060408C" w:rsidRPr="00027999">
        <w:rPr>
          <w:rFonts w:ascii="Arial" w:hAnsi="Arial" w:cs="Arial"/>
          <w:b w:val="0"/>
          <w:bCs/>
          <w:i/>
          <w:iCs/>
          <w:kern w:val="28"/>
          <w:sz w:val="36"/>
        </w:rPr>
        <w:t>Pandoraea</w:t>
      </w:r>
      <w:proofErr w:type="spellEnd"/>
      <w:r w:rsidR="0060408C" w:rsidRPr="00027999">
        <w:rPr>
          <w:rFonts w:ascii="Arial" w:hAnsi="Arial" w:cs="Arial"/>
          <w:b w:val="0"/>
          <w:bCs/>
          <w:i/>
          <w:iCs/>
          <w:kern w:val="28"/>
          <w:sz w:val="36"/>
        </w:rPr>
        <w:t xml:space="preserve"> </w:t>
      </w:r>
      <w:proofErr w:type="spellStart"/>
      <w:r w:rsidR="0060408C" w:rsidRPr="00027999">
        <w:rPr>
          <w:rFonts w:ascii="Arial" w:hAnsi="Arial" w:cs="Arial"/>
          <w:b w:val="0"/>
          <w:bCs/>
          <w:i/>
          <w:iCs/>
          <w:kern w:val="28"/>
          <w:sz w:val="36"/>
        </w:rPr>
        <w:t>pnomenusa</w:t>
      </w:r>
      <w:proofErr w:type="spellEnd"/>
      <w:r w:rsidR="00D425E6" w:rsidRPr="00027999">
        <w:rPr>
          <w:rFonts w:ascii="Arial" w:hAnsi="Arial" w:cs="Arial"/>
          <w:b w:val="0"/>
          <w:color w:val="000000"/>
          <w:sz w:val="21"/>
          <w:szCs w:val="21"/>
          <w:shd w:val="clear" w:color="auto" w:fill="FFFFFF"/>
        </w:rPr>
        <w:t> </w:t>
      </w:r>
      <w:r w:rsidR="00D425E6" w:rsidRPr="00027999">
        <w:rPr>
          <w:rFonts w:ascii="Arial" w:hAnsi="Arial" w:cs="Arial"/>
          <w:b w:val="0"/>
          <w:color w:val="000000"/>
          <w:sz w:val="36"/>
          <w:szCs w:val="36"/>
          <w:shd w:val="clear" w:color="auto" w:fill="FFFFFF"/>
        </w:rPr>
        <w:t>GXDRC_01</w:t>
      </w:r>
      <w:r w:rsidR="00D425E6" w:rsidRPr="00027999">
        <w:rPr>
          <w:rFonts w:ascii="Arial" w:hAnsi="Arial" w:cs="Arial"/>
          <w:b w:val="0"/>
          <w:color w:val="000000"/>
          <w:sz w:val="21"/>
          <w:szCs w:val="21"/>
          <w:shd w:val="clear" w:color="auto" w:fill="FFFFFF"/>
        </w:rPr>
        <w:t xml:space="preserve"> </w:t>
      </w:r>
      <w:r w:rsidR="0060408C" w:rsidRPr="00027999">
        <w:rPr>
          <w:rFonts w:ascii="Arial" w:hAnsi="Arial" w:cs="Arial"/>
          <w:b w:val="0"/>
          <w:bCs/>
          <w:iCs/>
          <w:kern w:val="28"/>
          <w:sz w:val="36"/>
        </w:rPr>
        <w:t xml:space="preserve">isolated from a </w:t>
      </w:r>
      <w:r w:rsidR="001706A5" w:rsidRPr="00027999">
        <w:rPr>
          <w:rFonts w:ascii="Arial" w:hAnsi="Arial" w:cs="Arial"/>
          <w:b w:val="0"/>
          <w:bCs/>
          <w:iCs/>
          <w:kern w:val="28"/>
          <w:sz w:val="36"/>
        </w:rPr>
        <w:t>clinical sample</w:t>
      </w:r>
      <w:r w:rsidRPr="00027999">
        <w:rPr>
          <w:rFonts w:ascii="Arial" w:hAnsi="Arial" w:cs="Arial"/>
          <w:b w:val="0"/>
          <w:bCs/>
          <w:iCs/>
          <w:kern w:val="28"/>
          <w:sz w:val="36"/>
        </w:rPr>
        <w:t>, Gujarat, India</w:t>
      </w:r>
    </w:p>
    <w:p w14:paraId="1EB68972" w14:textId="77777777" w:rsidR="00D2129C" w:rsidRPr="00027999" w:rsidRDefault="00D2129C" w:rsidP="00027999">
      <w:pPr>
        <w:jc w:val="both"/>
        <w:rPr>
          <w:rFonts w:ascii="Arial" w:hAnsi="Arial" w:cs="Arial"/>
          <w:color w:val="FF0000"/>
        </w:rPr>
      </w:pPr>
    </w:p>
    <w:p w14:paraId="51689FCE" w14:textId="77777777" w:rsidR="00633614" w:rsidRDefault="00052818" w:rsidP="00441B6F">
      <w:pPr>
        <w:pStyle w:val="Affiliation"/>
        <w:spacing w:after="0" w:line="240" w:lineRule="auto"/>
        <w:rPr>
          <w:rFonts w:ascii="Arial" w:hAnsi="Arial" w:cs="Arial"/>
          <w:i/>
        </w:rPr>
      </w:pPr>
      <w:r>
        <w:rPr>
          <w:rFonts w:ascii="Arial" w:hAnsi="Arial" w:cs="Arial"/>
          <w:i/>
        </w:rPr>
        <w:t xml:space="preserve"> </w:t>
      </w:r>
    </w:p>
    <w:p w14:paraId="33FAE891" w14:textId="77777777" w:rsidR="00B01FCD" w:rsidRPr="00FB3A86" w:rsidRDefault="00782E62" w:rsidP="00441B6F">
      <w:pPr>
        <w:pStyle w:val="Copyright"/>
        <w:spacing w:after="0" w:line="240" w:lineRule="auto"/>
        <w:jc w:val="both"/>
        <w:rPr>
          <w:rFonts w:ascii="Arial" w:hAnsi="Arial" w:cs="Arial"/>
        </w:rPr>
        <w:sectPr w:rsidR="00B01FCD" w:rsidRPr="00FB3A86" w:rsidSect="00491D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59E848BE" wp14:editId="3F3B92B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7EC3B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BB8BF4B"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8459039" w14:textId="77777777" w:rsidTr="001E44FE">
        <w:tc>
          <w:tcPr>
            <w:tcW w:w="9576" w:type="dxa"/>
            <w:shd w:val="clear" w:color="auto" w:fill="F2F2F2"/>
          </w:tcPr>
          <w:p w14:paraId="398F7810" w14:textId="77777777" w:rsidR="00131566" w:rsidRPr="00BF3CD8" w:rsidRDefault="00BA1B01" w:rsidP="005309EE">
            <w:pPr>
              <w:jc w:val="both"/>
            </w:pPr>
            <w:r w:rsidRPr="00BA1B01">
              <w:rPr>
                <w:rFonts w:ascii="Arial" w:eastAsia="Calibri" w:hAnsi="Arial" w:cs="Arial"/>
                <w:b/>
                <w:szCs w:val="22"/>
              </w:rPr>
              <w:t xml:space="preserve">Aims: </w:t>
            </w:r>
            <w:r w:rsidR="00131566">
              <w:rPr>
                <w:rFonts w:ascii="Arial" w:eastAsia="Calibri" w:hAnsi="Arial" w:cs="Arial"/>
                <w:szCs w:val="22"/>
              </w:rPr>
              <w:t xml:space="preserve">This research aims to report the genome sequence of </w:t>
            </w:r>
            <w:proofErr w:type="spellStart"/>
            <w:r w:rsidR="00684524">
              <w:rPr>
                <w:rFonts w:cstheme="minorHAnsi"/>
                <w:bCs/>
                <w:i/>
                <w:iCs/>
                <w:kern w:val="28"/>
              </w:rPr>
              <w:t>Pand</w:t>
            </w:r>
            <w:r w:rsidR="00131566" w:rsidRPr="00BF3CD8">
              <w:rPr>
                <w:rFonts w:cstheme="minorHAnsi"/>
                <w:bCs/>
                <w:i/>
                <w:iCs/>
                <w:kern w:val="28"/>
              </w:rPr>
              <w:t>oraea</w:t>
            </w:r>
            <w:proofErr w:type="spellEnd"/>
            <w:r w:rsidR="00131566" w:rsidRPr="00BF3CD8">
              <w:rPr>
                <w:rFonts w:cstheme="minorHAnsi"/>
                <w:bCs/>
                <w:i/>
                <w:iCs/>
                <w:kern w:val="28"/>
              </w:rPr>
              <w:t xml:space="preserve"> </w:t>
            </w:r>
            <w:proofErr w:type="spellStart"/>
            <w:r w:rsidR="00131566" w:rsidRPr="00BF3CD8">
              <w:rPr>
                <w:rFonts w:cstheme="minorHAnsi"/>
                <w:bCs/>
                <w:i/>
                <w:iCs/>
                <w:kern w:val="28"/>
              </w:rPr>
              <w:t>pnomenusa</w:t>
            </w:r>
            <w:proofErr w:type="spellEnd"/>
            <w:r w:rsidR="00131566" w:rsidRPr="00BF3CD8">
              <w:rPr>
                <w:rFonts w:cstheme="minorHAnsi"/>
                <w:bCs/>
                <w:iCs/>
                <w:kern w:val="28"/>
              </w:rPr>
              <w:t xml:space="preserve"> </w:t>
            </w:r>
            <w:r w:rsidR="00131566" w:rsidRPr="00BF3CD8">
              <w:rPr>
                <w:rFonts w:cstheme="minorHAnsi"/>
                <w:color w:val="000000"/>
                <w:shd w:val="clear" w:color="auto" w:fill="FFFFFF"/>
              </w:rPr>
              <w:t xml:space="preserve">GXDRC_01 </w:t>
            </w:r>
            <w:r w:rsidR="00131566" w:rsidRPr="00BF3CD8">
              <w:rPr>
                <w:rFonts w:cstheme="minorHAnsi"/>
                <w:bCs/>
                <w:iCs/>
                <w:kern w:val="28"/>
              </w:rPr>
              <w:t>isolated from a pregnant woman</w:t>
            </w:r>
            <w:r w:rsidR="00131566">
              <w:rPr>
                <w:rFonts w:cstheme="minorHAnsi"/>
                <w:bCs/>
                <w:iCs/>
                <w:kern w:val="28"/>
              </w:rPr>
              <w:t>,</w:t>
            </w:r>
            <w:r w:rsidR="00684524">
              <w:rPr>
                <w:rFonts w:cstheme="minorHAnsi"/>
                <w:bCs/>
                <w:iCs/>
                <w:kern w:val="28"/>
              </w:rPr>
              <w:t xml:space="preserve"> from western </w:t>
            </w:r>
            <w:r w:rsidR="00131566">
              <w:rPr>
                <w:rFonts w:cstheme="minorHAnsi"/>
                <w:bCs/>
                <w:iCs/>
                <w:kern w:val="28"/>
              </w:rPr>
              <w:t>India</w:t>
            </w:r>
          </w:p>
          <w:p w14:paraId="4FFDD328" w14:textId="77777777" w:rsidR="00BA1B01" w:rsidRPr="00BA1B01" w:rsidRDefault="00BA1B01" w:rsidP="005309E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51F06">
              <w:rPr>
                <w:rFonts w:ascii="Arial" w:eastAsia="Calibri" w:hAnsi="Arial" w:cs="Arial"/>
                <w:szCs w:val="22"/>
              </w:rPr>
              <w:t>V</w:t>
            </w:r>
            <w:r w:rsidR="00131566">
              <w:rPr>
                <w:rFonts w:ascii="Arial" w:eastAsia="Calibri" w:hAnsi="Arial" w:cs="Arial"/>
                <w:szCs w:val="22"/>
              </w:rPr>
              <w:t>aginal swab sample collection, enrichment, screening on Blood Agar medium, gDN</w:t>
            </w:r>
            <w:r w:rsidR="005F4304">
              <w:rPr>
                <w:rFonts w:ascii="Arial" w:eastAsia="Calibri" w:hAnsi="Arial" w:cs="Arial"/>
                <w:szCs w:val="22"/>
              </w:rPr>
              <w:t>A</w:t>
            </w:r>
            <w:r w:rsidR="00131566">
              <w:rPr>
                <w:rFonts w:ascii="Arial" w:eastAsia="Calibri" w:hAnsi="Arial" w:cs="Arial"/>
                <w:szCs w:val="22"/>
              </w:rPr>
              <w:t xml:space="preserve"> extraction, NGS,</w:t>
            </w:r>
            <w:r w:rsidR="0098593F">
              <w:rPr>
                <w:rFonts w:ascii="Arial" w:eastAsia="Calibri" w:hAnsi="Arial" w:cs="Arial"/>
                <w:szCs w:val="22"/>
              </w:rPr>
              <w:t xml:space="preserve"> and </w:t>
            </w:r>
            <w:r w:rsidR="00131566">
              <w:rPr>
                <w:rFonts w:ascii="Arial" w:eastAsia="Calibri" w:hAnsi="Arial" w:cs="Arial"/>
                <w:szCs w:val="22"/>
              </w:rPr>
              <w:t>data analysis</w:t>
            </w:r>
            <w:r w:rsidR="0098593F">
              <w:rPr>
                <w:rFonts w:ascii="Arial" w:eastAsia="Calibri" w:hAnsi="Arial" w:cs="Arial"/>
                <w:szCs w:val="22"/>
              </w:rPr>
              <w:t>.</w:t>
            </w:r>
          </w:p>
          <w:p w14:paraId="579A7B1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31566">
              <w:rPr>
                <w:rFonts w:ascii="Arial" w:eastAsia="Calibri" w:hAnsi="Arial" w:cs="Arial"/>
                <w:szCs w:val="22"/>
              </w:rPr>
              <w:t xml:space="preserve">Molecular Biology Department, Genexplore Diagnostics and Research Centre Pvt. Ltd., Ahmedabad, India, </w:t>
            </w:r>
            <w:r w:rsidRPr="00BA1B01">
              <w:rPr>
                <w:rFonts w:ascii="Arial" w:eastAsia="Calibri" w:hAnsi="Arial" w:cs="Arial"/>
                <w:szCs w:val="22"/>
              </w:rPr>
              <w:t xml:space="preserve">between </w:t>
            </w:r>
            <w:r w:rsidR="00F51690">
              <w:rPr>
                <w:rFonts w:ascii="Arial" w:eastAsia="Calibri" w:hAnsi="Arial" w:cs="Arial"/>
                <w:szCs w:val="22"/>
              </w:rPr>
              <w:t>October</w:t>
            </w:r>
            <w:r w:rsidR="00131566">
              <w:rPr>
                <w:rFonts w:ascii="Arial" w:eastAsia="Calibri" w:hAnsi="Arial" w:cs="Arial"/>
                <w:szCs w:val="22"/>
              </w:rPr>
              <w:t xml:space="preserve"> 2024</w:t>
            </w:r>
            <w:r w:rsidRPr="00BA1B01">
              <w:rPr>
                <w:rFonts w:ascii="Arial" w:eastAsia="Calibri" w:hAnsi="Arial" w:cs="Arial"/>
                <w:szCs w:val="22"/>
              </w:rPr>
              <w:t xml:space="preserve"> and </w:t>
            </w:r>
            <w:r w:rsidR="00131566">
              <w:rPr>
                <w:rFonts w:ascii="Arial" w:eastAsia="Calibri" w:hAnsi="Arial" w:cs="Arial"/>
                <w:szCs w:val="22"/>
              </w:rPr>
              <w:t>March 2025</w:t>
            </w:r>
          </w:p>
          <w:p w14:paraId="5C71588E" w14:textId="77777777" w:rsidR="00BA1B01" w:rsidRPr="005F4304" w:rsidRDefault="00BA1B01" w:rsidP="005F4304">
            <w:pPr>
              <w:pStyle w:val="Default"/>
              <w:jc w:val="both"/>
              <w:rPr>
                <w:rFonts w:ascii="Arial" w:eastAsia="Calibri" w:hAnsi="Arial" w:cs="Arial"/>
                <w:sz w:val="20"/>
                <w:szCs w:val="20"/>
              </w:rPr>
            </w:pPr>
            <w:r w:rsidRPr="008768B8">
              <w:rPr>
                <w:rFonts w:ascii="Arial" w:eastAsia="Calibri" w:hAnsi="Arial" w:cs="Arial"/>
                <w:b/>
                <w:bCs/>
                <w:sz w:val="20"/>
                <w:szCs w:val="20"/>
              </w:rPr>
              <w:t>Methodology:</w:t>
            </w:r>
            <w:r w:rsidR="00315186">
              <w:rPr>
                <w:rFonts w:ascii="Arial" w:eastAsia="Calibri" w:hAnsi="Arial" w:cs="Arial"/>
                <w:szCs w:val="22"/>
              </w:rPr>
              <w:t xml:space="preserve"> </w:t>
            </w:r>
            <w:r w:rsidR="005309EE" w:rsidRPr="005F4304">
              <w:rPr>
                <w:rFonts w:ascii="Arial" w:eastAsia="Calibri" w:hAnsi="Arial" w:cs="Arial"/>
                <w:sz w:val="20"/>
                <w:szCs w:val="20"/>
              </w:rPr>
              <w:t xml:space="preserve">High quality </w:t>
            </w:r>
            <w:r w:rsidR="00F51690" w:rsidRPr="005F4304">
              <w:rPr>
                <w:rFonts w:ascii="Arial" w:eastAsia="Calibri" w:hAnsi="Arial" w:cs="Arial"/>
                <w:sz w:val="20"/>
                <w:szCs w:val="20"/>
              </w:rPr>
              <w:t xml:space="preserve">gDNA </w:t>
            </w:r>
            <w:r w:rsidR="005309EE" w:rsidRPr="005F4304">
              <w:rPr>
                <w:rFonts w:ascii="Arial" w:eastAsia="Calibri" w:hAnsi="Arial" w:cs="Arial"/>
                <w:sz w:val="20"/>
                <w:szCs w:val="20"/>
              </w:rPr>
              <w:t xml:space="preserve">was isolated and </w:t>
            </w:r>
            <w:r w:rsidR="009100C0" w:rsidRPr="005F4304">
              <w:rPr>
                <w:rFonts w:ascii="Arial" w:eastAsia="Calibri" w:hAnsi="Arial" w:cs="Arial"/>
                <w:sz w:val="20"/>
                <w:szCs w:val="20"/>
              </w:rPr>
              <w:t>quantified</w:t>
            </w:r>
            <w:r w:rsidR="005309EE" w:rsidRPr="005F4304">
              <w:rPr>
                <w:rFonts w:ascii="Arial" w:eastAsia="Calibri" w:hAnsi="Arial" w:cs="Arial"/>
                <w:sz w:val="20"/>
                <w:szCs w:val="20"/>
              </w:rPr>
              <w:t xml:space="preserve"> by Epoch.</w:t>
            </w:r>
            <w:r w:rsidR="003F14F4">
              <w:rPr>
                <w:rFonts w:ascii="Arial" w:eastAsia="Calibri" w:hAnsi="Arial" w:cs="Arial"/>
                <w:sz w:val="20"/>
                <w:szCs w:val="20"/>
              </w:rPr>
              <w:t xml:space="preserve"> Phylogenetic analysis based on 16S rRNA sequence homology was carried out for identification of the bacterium by Sanger sequencing. </w:t>
            </w:r>
            <w:r w:rsidR="005309EE" w:rsidRPr="005F4304">
              <w:rPr>
                <w:rFonts w:ascii="Arial" w:eastAsia="Calibri" w:hAnsi="Arial" w:cs="Arial"/>
                <w:sz w:val="20"/>
                <w:szCs w:val="20"/>
              </w:rPr>
              <w:t xml:space="preserve"> </w:t>
            </w:r>
            <w:r w:rsidR="00D637C7">
              <w:rPr>
                <w:rFonts w:ascii="Arial" w:eastAsia="Calibri" w:hAnsi="Arial" w:cs="Arial"/>
                <w:sz w:val="20"/>
                <w:szCs w:val="20"/>
              </w:rPr>
              <w:t>For WGS the l</w:t>
            </w:r>
            <w:r w:rsidR="005309EE" w:rsidRPr="005F4304">
              <w:rPr>
                <w:rFonts w:ascii="Arial" w:eastAsia="Calibri" w:hAnsi="Arial" w:cs="Arial"/>
                <w:sz w:val="20"/>
                <w:szCs w:val="20"/>
              </w:rPr>
              <w:t xml:space="preserve">ibrary was prepared using </w:t>
            </w:r>
            <w:r w:rsidR="005309EE" w:rsidRPr="005F4304">
              <w:rPr>
                <w:rFonts w:ascii="Arial" w:hAnsi="Arial" w:cs="Arial"/>
                <w:sz w:val="20"/>
                <w:szCs w:val="20"/>
              </w:rPr>
              <w:t>Ion Xp</w:t>
            </w:r>
            <w:r w:rsidR="009100C0">
              <w:rPr>
                <w:rFonts w:ascii="Arial" w:hAnsi="Arial" w:cs="Arial"/>
                <w:sz w:val="20"/>
                <w:szCs w:val="20"/>
              </w:rPr>
              <w:t xml:space="preserve">ress™ Plus Fragment Library Kit, </w:t>
            </w:r>
            <w:r w:rsidR="005309EE" w:rsidRPr="005F4304">
              <w:rPr>
                <w:rFonts w:ascii="Arial" w:hAnsi="Arial" w:cs="Arial"/>
                <w:sz w:val="20"/>
                <w:szCs w:val="20"/>
              </w:rPr>
              <w:t xml:space="preserve">and </w:t>
            </w:r>
            <w:r w:rsidR="00D637C7">
              <w:rPr>
                <w:rFonts w:ascii="Arial" w:eastAsia="Calibri" w:hAnsi="Arial" w:cs="Arial"/>
                <w:sz w:val="20"/>
                <w:szCs w:val="20"/>
              </w:rPr>
              <w:t>sequencing</w:t>
            </w:r>
            <w:r w:rsidR="00F51690" w:rsidRPr="005F4304">
              <w:rPr>
                <w:rFonts w:ascii="Arial" w:eastAsia="Calibri" w:hAnsi="Arial" w:cs="Arial"/>
                <w:sz w:val="20"/>
                <w:szCs w:val="20"/>
              </w:rPr>
              <w:t xml:space="preserve"> was carried out by</w:t>
            </w:r>
            <w:r w:rsidR="005309EE" w:rsidRPr="005F4304">
              <w:rPr>
                <w:rFonts w:ascii="Arial" w:eastAsia="Calibri" w:hAnsi="Arial" w:cs="Arial"/>
                <w:sz w:val="20"/>
                <w:szCs w:val="20"/>
              </w:rPr>
              <w:t xml:space="preserve"> </w:t>
            </w:r>
            <w:r w:rsidR="00F51690" w:rsidRPr="005F4304">
              <w:rPr>
                <w:rFonts w:ascii="Arial" w:eastAsia="Calibri" w:hAnsi="Arial" w:cs="Arial"/>
                <w:sz w:val="20"/>
                <w:szCs w:val="20"/>
              </w:rPr>
              <w:t>NGS using</w:t>
            </w:r>
            <w:r w:rsidR="00855940" w:rsidRPr="005F4304">
              <w:rPr>
                <w:rFonts w:ascii="Arial" w:eastAsia="Calibri" w:hAnsi="Arial" w:cs="Arial"/>
                <w:sz w:val="20"/>
                <w:szCs w:val="20"/>
              </w:rPr>
              <w:t xml:space="preserve"> </w:t>
            </w:r>
            <w:r w:rsidR="005F4304" w:rsidRPr="005F4304">
              <w:rPr>
                <w:rFonts w:ascii="Arial" w:hAnsi="Arial" w:cs="Arial"/>
                <w:sz w:val="20"/>
                <w:szCs w:val="20"/>
              </w:rPr>
              <w:t>Ion Torrent S5 Plus (550 Chip)</w:t>
            </w:r>
            <w:r w:rsidR="00855940" w:rsidRPr="005F4304">
              <w:rPr>
                <w:rFonts w:ascii="Arial" w:hAnsi="Arial" w:cs="Arial"/>
                <w:sz w:val="20"/>
                <w:szCs w:val="20"/>
              </w:rPr>
              <w:t xml:space="preserve"> (Thermo scientific, USA).</w:t>
            </w:r>
            <w:r w:rsidR="00855940" w:rsidRPr="005F4304">
              <w:rPr>
                <w:rFonts w:ascii="Arial" w:eastAsia="Calibri" w:hAnsi="Arial" w:cs="Arial"/>
                <w:sz w:val="20"/>
                <w:szCs w:val="20"/>
              </w:rPr>
              <w:t xml:space="preserve"> </w:t>
            </w:r>
            <w:r w:rsidR="005F4304" w:rsidRPr="005F4304">
              <w:rPr>
                <w:rFonts w:ascii="Arial" w:eastAsia="Calibri" w:hAnsi="Arial" w:cs="Arial"/>
                <w:sz w:val="20"/>
                <w:szCs w:val="20"/>
              </w:rPr>
              <w:t xml:space="preserve">Sequence data was assembled using </w:t>
            </w:r>
            <w:proofErr w:type="spellStart"/>
            <w:r w:rsidR="005F4304" w:rsidRPr="005F4304">
              <w:rPr>
                <w:rFonts w:ascii="Arial" w:hAnsi="Arial" w:cs="Arial"/>
                <w:color w:val="202020"/>
                <w:sz w:val="20"/>
                <w:szCs w:val="20"/>
              </w:rPr>
              <w:t>SPAdes</w:t>
            </w:r>
            <w:proofErr w:type="spellEnd"/>
            <w:r w:rsidR="005F4304" w:rsidRPr="005F4304">
              <w:rPr>
                <w:rFonts w:ascii="Arial" w:hAnsi="Arial" w:cs="Arial"/>
                <w:color w:val="202020"/>
                <w:sz w:val="20"/>
                <w:szCs w:val="20"/>
              </w:rPr>
              <w:t xml:space="preserve"> v. 4.0.0</w:t>
            </w:r>
            <w:r w:rsidR="005F4304">
              <w:rPr>
                <w:rFonts w:ascii="Arial" w:hAnsi="Arial" w:cs="Arial"/>
                <w:color w:val="202020"/>
                <w:sz w:val="20"/>
                <w:szCs w:val="20"/>
              </w:rPr>
              <w:t xml:space="preserve"> and annotation was done by </w:t>
            </w:r>
            <w:r w:rsidR="005F4304" w:rsidRPr="005F4304">
              <w:rPr>
                <w:rFonts w:ascii="Arial" w:hAnsi="Arial" w:cs="Arial"/>
                <w:color w:val="202020"/>
                <w:sz w:val="20"/>
                <w:szCs w:val="20"/>
              </w:rPr>
              <w:t>NCBI Prokaryotic Genome</w:t>
            </w:r>
            <w:r w:rsidR="005F4304">
              <w:rPr>
                <w:rFonts w:ascii="Arial" w:hAnsi="Arial" w:cs="Arial"/>
                <w:color w:val="202020"/>
                <w:sz w:val="20"/>
                <w:szCs w:val="20"/>
              </w:rPr>
              <w:t xml:space="preserve"> </w:t>
            </w:r>
            <w:r w:rsidR="005F4304" w:rsidRPr="005F4304">
              <w:rPr>
                <w:rFonts w:ascii="Arial" w:hAnsi="Arial" w:cs="Arial"/>
                <w:color w:val="202020"/>
                <w:sz w:val="20"/>
                <w:szCs w:val="20"/>
              </w:rPr>
              <w:t>Annotation Pipeline (PGAP).</w:t>
            </w:r>
          </w:p>
          <w:p w14:paraId="035F1DB3" w14:textId="77777777" w:rsidR="009100C0" w:rsidRPr="009100C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100C0">
              <w:rPr>
                <w:rFonts w:ascii="Arial" w:eastAsia="Calibri" w:hAnsi="Arial" w:cs="Arial"/>
                <w:szCs w:val="22"/>
              </w:rPr>
              <w:t xml:space="preserve">The genome sequence of </w:t>
            </w:r>
            <w:r w:rsidR="009100C0" w:rsidRPr="009100C0">
              <w:rPr>
                <w:rFonts w:ascii="Arial" w:eastAsia="Calibri" w:hAnsi="Arial" w:cs="Arial"/>
                <w:i/>
                <w:szCs w:val="22"/>
              </w:rPr>
              <w:t>P.</w:t>
            </w:r>
            <w:r w:rsidR="009100C0">
              <w:rPr>
                <w:rFonts w:ascii="Arial" w:eastAsia="Calibri" w:hAnsi="Arial" w:cs="Arial"/>
                <w:szCs w:val="22"/>
              </w:rPr>
              <w:t xml:space="preserve"> </w:t>
            </w:r>
            <w:r w:rsidR="009100C0" w:rsidRPr="00BF3CD8">
              <w:rPr>
                <w:rFonts w:cstheme="minorHAnsi"/>
                <w:bCs/>
                <w:i/>
                <w:iCs/>
                <w:kern w:val="28"/>
              </w:rPr>
              <w:t>pnomenusa</w:t>
            </w:r>
            <w:r w:rsidR="009100C0">
              <w:rPr>
                <w:rFonts w:cstheme="minorHAnsi"/>
                <w:bCs/>
                <w:i/>
                <w:iCs/>
                <w:kern w:val="28"/>
              </w:rPr>
              <w:t xml:space="preserve"> </w:t>
            </w:r>
            <w:r w:rsidR="009100C0" w:rsidRPr="009100C0">
              <w:rPr>
                <w:rFonts w:cstheme="minorHAnsi"/>
                <w:bCs/>
                <w:iCs/>
                <w:kern w:val="28"/>
              </w:rPr>
              <w:t>GXDRC_01</w:t>
            </w:r>
            <w:r w:rsidR="009100C0">
              <w:rPr>
                <w:rFonts w:cstheme="minorHAnsi"/>
                <w:bCs/>
                <w:iCs/>
                <w:kern w:val="28"/>
              </w:rPr>
              <w:t xml:space="preserve"> included </w:t>
            </w:r>
            <w:r w:rsidR="006E73D4">
              <w:rPr>
                <w:rFonts w:cstheme="minorHAnsi"/>
                <w:bCs/>
                <w:iCs/>
                <w:kern w:val="28"/>
              </w:rPr>
              <w:t xml:space="preserve">118 contigs with a calculated genome size of 5.4 Mb. The completeness of genome using </w:t>
            </w:r>
            <w:proofErr w:type="spellStart"/>
            <w:r w:rsidR="006E73D4">
              <w:rPr>
                <w:rFonts w:cstheme="minorHAnsi"/>
                <w:bCs/>
                <w:iCs/>
                <w:kern w:val="28"/>
              </w:rPr>
              <w:t>CheckM</w:t>
            </w:r>
            <w:proofErr w:type="spellEnd"/>
            <w:r w:rsidR="006E73D4">
              <w:rPr>
                <w:rFonts w:cstheme="minorHAnsi"/>
                <w:bCs/>
                <w:iCs/>
                <w:kern w:val="28"/>
              </w:rPr>
              <w:t xml:space="preserve"> analysis (V1.2.3) was 94.74% with 0.07% contamination.</w:t>
            </w:r>
          </w:p>
          <w:p w14:paraId="730314E5" w14:textId="77777777" w:rsidR="00505F06" w:rsidRPr="00BA1B01" w:rsidRDefault="00BA1B01" w:rsidP="00A03A3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84524">
              <w:rPr>
                <w:rFonts w:ascii="Arial" w:eastAsia="Calibri" w:hAnsi="Arial" w:cs="Arial"/>
                <w:szCs w:val="22"/>
              </w:rPr>
              <w:t xml:space="preserve">A beta-proteobacteria was isolated from a vaginal swab sample obtained from a tertiary hospital in Ahmedabad, India. It was identified as </w:t>
            </w:r>
            <w:proofErr w:type="spellStart"/>
            <w:r w:rsidR="00684524">
              <w:rPr>
                <w:rFonts w:ascii="Arial" w:eastAsia="Calibri" w:hAnsi="Arial" w:cs="Arial"/>
                <w:i/>
                <w:szCs w:val="22"/>
              </w:rPr>
              <w:t>Pandoraea</w:t>
            </w:r>
            <w:proofErr w:type="spellEnd"/>
            <w:r w:rsidR="00684524">
              <w:rPr>
                <w:rFonts w:ascii="Arial" w:eastAsia="Calibri" w:hAnsi="Arial" w:cs="Arial"/>
                <w:i/>
                <w:szCs w:val="22"/>
              </w:rPr>
              <w:t xml:space="preserve"> </w:t>
            </w:r>
            <w:proofErr w:type="spellStart"/>
            <w:r w:rsidR="00684524">
              <w:rPr>
                <w:rFonts w:ascii="Arial" w:eastAsia="Calibri" w:hAnsi="Arial" w:cs="Arial"/>
                <w:i/>
                <w:szCs w:val="22"/>
              </w:rPr>
              <w:t>pnomenusa</w:t>
            </w:r>
            <w:proofErr w:type="spellEnd"/>
            <w:r w:rsidR="00684524">
              <w:rPr>
                <w:rFonts w:ascii="Arial" w:eastAsia="Calibri" w:hAnsi="Arial" w:cs="Arial"/>
                <w:i/>
                <w:szCs w:val="22"/>
              </w:rPr>
              <w:t xml:space="preserve">, </w:t>
            </w:r>
            <w:r w:rsidR="00684524" w:rsidRPr="00684524">
              <w:rPr>
                <w:rFonts w:ascii="Arial" w:eastAsia="Calibri" w:hAnsi="Arial" w:cs="Arial"/>
                <w:szCs w:val="22"/>
              </w:rPr>
              <w:t>and the genome assembly code</w:t>
            </w:r>
            <w:r w:rsidR="00684524">
              <w:rPr>
                <w:rFonts w:ascii="Arial" w:eastAsia="Calibri" w:hAnsi="Arial" w:cs="Arial"/>
                <w:i/>
                <w:szCs w:val="22"/>
              </w:rPr>
              <w:t xml:space="preserve"> </w:t>
            </w:r>
            <w:r w:rsidR="00684524">
              <w:rPr>
                <w:rFonts w:ascii="Arial" w:eastAsia="Calibri" w:hAnsi="Arial" w:cs="Arial"/>
                <w:szCs w:val="22"/>
              </w:rPr>
              <w:t xml:space="preserve">is </w:t>
            </w:r>
            <w:r w:rsidR="00684524" w:rsidRPr="00684524">
              <w:rPr>
                <w:rStyle w:val="HTMLCode"/>
                <w:rFonts w:ascii="Arial" w:hAnsi="Arial" w:cs="Arial"/>
                <w:shd w:val="clear" w:color="auto" w:fill="FFFFFF"/>
              </w:rPr>
              <w:t>GCA_050017075.1</w:t>
            </w:r>
            <w:r w:rsidR="00662393">
              <w:rPr>
                <w:rFonts w:ascii="Arial" w:hAnsi="Arial" w:cs="Arial"/>
                <w:shd w:val="clear" w:color="auto" w:fill="FFFFFF"/>
              </w:rPr>
              <w:t>, and g</w:t>
            </w:r>
            <w:r w:rsidR="00684524" w:rsidRPr="00684524">
              <w:rPr>
                <w:rFonts w:ascii="Arial" w:hAnsi="Arial" w:cs="Arial"/>
                <w:shd w:val="clear" w:color="auto" w:fill="FFFFFF"/>
              </w:rPr>
              <w:t>enome assembly identified as ASM5001707v1</w:t>
            </w:r>
            <w:r w:rsidR="00684524">
              <w:rPr>
                <w:rFonts w:ascii="Arial" w:hAnsi="Arial" w:cs="Arial"/>
                <w:shd w:val="clear" w:color="auto" w:fill="FFFFFF"/>
              </w:rPr>
              <w:t xml:space="preserve">. This is the first report </w:t>
            </w:r>
            <w:r w:rsidR="00A03A3D">
              <w:rPr>
                <w:rFonts w:ascii="Arial" w:hAnsi="Arial" w:cs="Arial"/>
                <w:shd w:val="clear" w:color="auto" w:fill="FFFFFF"/>
              </w:rPr>
              <w:t xml:space="preserve">on </w:t>
            </w:r>
            <w:r w:rsidR="005151F6">
              <w:rPr>
                <w:rFonts w:ascii="Arial" w:hAnsi="Arial" w:cs="Arial"/>
                <w:shd w:val="clear" w:color="auto" w:fill="FFFFFF"/>
              </w:rPr>
              <w:t>the isolation</w:t>
            </w:r>
            <w:r w:rsidR="00684524">
              <w:rPr>
                <w:rFonts w:ascii="Arial" w:hAnsi="Arial" w:cs="Arial"/>
                <w:shd w:val="clear" w:color="auto" w:fill="FFFFFF"/>
              </w:rPr>
              <w:t xml:space="preserve"> and genome analysis of this </w:t>
            </w:r>
            <w:r w:rsidR="00662393">
              <w:rPr>
                <w:rFonts w:ascii="Arial" w:hAnsi="Arial" w:cs="Arial"/>
                <w:shd w:val="clear" w:color="auto" w:fill="FFFFFF"/>
              </w:rPr>
              <w:t>gram-negative bacterium</w:t>
            </w:r>
            <w:r w:rsidR="00A03A3D">
              <w:rPr>
                <w:rFonts w:ascii="Arial" w:hAnsi="Arial" w:cs="Arial"/>
                <w:shd w:val="clear" w:color="auto" w:fill="FFFFFF"/>
              </w:rPr>
              <w:t xml:space="preserve"> </w:t>
            </w:r>
            <w:r w:rsidR="00662393">
              <w:rPr>
                <w:rFonts w:ascii="Arial" w:hAnsi="Arial" w:cs="Arial"/>
                <w:shd w:val="clear" w:color="auto" w:fill="FFFFFF"/>
              </w:rPr>
              <w:t>from the vaginal swab sample of a</w:t>
            </w:r>
            <w:r w:rsidR="00684524">
              <w:rPr>
                <w:rFonts w:ascii="Arial" w:hAnsi="Arial" w:cs="Arial"/>
                <w:shd w:val="clear" w:color="auto" w:fill="FFFFFF"/>
              </w:rPr>
              <w:t xml:space="preserve"> pregnant </w:t>
            </w:r>
            <w:r w:rsidR="00662393">
              <w:rPr>
                <w:rFonts w:ascii="Arial" w:hAnsi="Arial" w:cs="Arial"/>
                <w:shd w:val="clear" w:color="auto" w:fill="FFFFFF"/>
              </w:rPr>
              <w:t xml:space="preserve">woman in India. </w:t>
            </w:r>
            <w:r w:rsidR="00A92A24">
              <w:rPr>
                <w:rFonts w:ascii="Arial" w:hAnsi="Arial" w:cs="Arial"/>
                <w:shd w:val="clear" w:color="auto" w:fill="FFFFFF"/>
              </w:rPr>
              <w:t>It is important to report this gram-negative bacterium in vaginal flora as it is known to cause sepsis, bacteremia and cystic fibrosis</w:t>
            </w:r>
            <w:r w:rsidR="00662393">
              <w:rPr>
                <w:rFonts w:ascii="Arial" w:hAnsi="Arial" w:cs="Arial"/>
                <w:shd w:val="clear" w:color="auto" w:fill="FFFFFF"/>
              </w:rPr>
              <w:t>.</w:t>
            </w:r>
          </w:p>
        </w:tc>
      </w:tr>
    </w:tbl>
    <w:p w14:paraId="7FBABE6F" w14:textId="77777777" w:rsidR="00684524" w:rsidRPr="00684524" w:rsidRDefault="00A24E7E" w:rsidP="00684524">
      <w:pPr>
        <w:pStyle w:val="Body"/>
        <w:spacing w:after="0"/>
        <w:rPr>
          <w:rFonts w:ascii="Arial" w:hAnsi="Arial" w:cs="Arial"/>
        </w:rPr>
      </w:pPr>
      <w:r>
        <w:rPr>
          <w:rFonts w:ascii="Arial" w:hAnsi="Arial" w:cs="Arial"/>
          <w:i/>
        </w:rPr>
        <w:t xml:space="preserve">Keywords: </w:t>
      </w:r>
      <w:proofErr w:type="spellStart"/>
      <w:r w:rsidR="00684524">
        <w:rPr>
          <w:rFonts w:cstheme="minorHAnsi"/>
          <w:bCs/>
          <w:i/>
          <w:iCs/>
          <w:kern w:val="28"/>
        </w:rPr>
        <w:t>Pand</w:t>
      </w:r>
      <w:r w:rsidR="00684524" w:rsidRPr="00BF3CD8">
        <w:rPr>
          <w:rFonts w:cstheme="minorHAnsi"/>
          <w:bCs/>
          <w:i/>
          <w:iCs/>
          <w:kern w:val="28"/>
        </w:rPr>
        <w:t>oraea</w:t>
      </w:r>
      <w:proofErr w:type="spellEnd"/>
      <w:r w:rsidR="00684524" w:rsidRPr="00BF3CD8">
        <w:rPr>
          <w:rFonts w:cstheme="minorHAnsi"/>
          <w:bCs/>
          <w:i/>
          <w:iCs/>
          <w:kern w:val="28"/>
        </w:rPr>
        <w:t xml:space="preserve"> </w:t>
      </w:r>
      <w:proofErr w:type="spellStart"/>
      <w:r w:rsidR="00684524" w:rsidRPr="00BF3CD8">
        <w:rPr>
          <w:rFonts w:cstheme="minorHAnsi"/>
          <w:bCs/>
          <w:i/>
          <w:iCs/>
          <w:kern w:val="28"/>
        </w:rPr>
        <w:t>pnomenusa</w:t>
      </w:r>
      <w:proofErr w:type="spellEnd"/>
      <w:r w:rsidR="00684524">
        <w:rPr>
          <w:rFonts w:cstheme="minorHAnsi"/>
          <w:bCs/>
          <w:iCs/>
          <w:kern w:val="28"/>
        </w:rPr>
        <w:t xml:space="preserve">, </w:t>
      </w:r>
      <w:r w:rsidR="00CE3577">
        <w:rPr>
          <w:rFonts w:cstheme="minorHAnsi"/>
          <w:bCs/>
          <w:iCs/>
          <w:kern w:val="28"/>
        </w:rPr>
        <w:t>W</w:t>
      </w:r>
      <w:r w:rsidR="00684524">
        <w:rPr>
          <w:rFonts w:cstheme="minorHAnsi"/>
          <w:bCs/>
          <w:iCs/>
          <w:kern w:val="28"/>
        </w:rPr>
        <w:t xml:space="preserve">GS, vaginal swab, pregnant woman, </w:t>
      </w:r>
      <w:r w:rsidR="00CE3577">
        <w:rPr>
          <w:rFonts w:cstheme="minorHAnsi"/>
          <w:bCs/>
          <w:iCs/>
          <w:kern w:val="28"/>
        </w:rPr>
        <w:t xml:space="preserve">emerging pathogen, </w:t>
      </w:r>
      <w:r w:rsidR="001706A5">
        <w:rPr>
          <w:rFonts w:cstheme="minorHAnsi"/>
          <w:bCs/>
          <w:iCs/>
          <w:kern w:val="28"/>
        </w:rPr>
        <w:t>LIM broth, NCBI PGAP, ION Torrent S5</w:t>
      </w:r>
    </w:p>
    <w:p w14:paraId="3A289F76" w14:textId="77777777" w:rsidR="00684524" w:rsidRDefault="00684524" w:rsidP="00441B6F">
      <w:pPr>
        <w:pStyle w:val="Body"/>
        <w:spacing w:after="0"/>
        <w:rPr>
          <w:rFonts w:ascii="Arial" w:hAnsi="Arial" w:cs="Arial"/>
          <w:i/>
        </w:rPr>
      </w:pPr>
    </w:p>
    <w:p w14:paraId="437A4483" w14:textId="77777777" w:rsidR="007F7B32" w:rsidRDefault="00902823" w:rsidP="00441B6F">
      <w:pPr>
        <w:pStyle w:val="AbstHead"/>
        <w:spacing w:after="0"/>
        <w:jc w:val="both"/>
        <w:rPr>
          <w:rFonts w:ascii="Arial" w:hAnsi="Arial" w:cs="Arial"/>
        </w:rPr>
      </w:pPr>
      <w:r>
        <w:rPr>
          <w:rFonts w:ascii="Arial" w:hAnsi="Arial" w:cs="Arial"/>
        </w:rPr>
        <w:t xml:space="preserve">1. </w:t>
      </w:r>
      <w:r w:rsidR="008A55A0">
        <w:rPr>
          <w:rFonts w:ascii="Arial" w:hAnsi="Arial" w:cs="Arial"/>
        </w:rPr>
        <w:t>INTRODUCTION</w:t>
      </w:r>
    </w:p>
    <w:p w14:paraId="44A33CD7" w14:textId="77777777" w:rsidR="004A6A07" w:rsidRDefault="004A6A07" w:rsidP="00BC1758">
      <w:pPr>
        <w:autoSpaceDE w:val="0"/>
        <w:autoSpaceDN w:val="0"/>
        <w:adjustRightInd w:val="0"/>
        <w:jc w:val="both"/>
        <w:rPr>
          <w:rFonts w:ascii="Arial" w:eastAsia="Calibri" w:hAnsi="Arial" w:cs="Arial"/>
          <w:color w:val="000000" w:themeColor="text1"/>
        </w:rPr>
      </w:pPr>
    </w:p>
    <w:p w14:paraId="4561E97C" w14:textId="77777777" w:rsidR="00067287" w:rsidRPr="00BC1758" w:rsidRDefault="004A6A07" w:rsidP="001706A5">
      <w:pPr>
        <w:autoSpaceDE w:val="0"/>
        <w:autoSpaceDN w:val="0"/>
        <w:adjustRightInd w:val="0"/>
        <w:jc w:val="both"/>
        <w:rPr>
          <w:rFonts w:ascii="Arial" w:hAnsi="Arial" w:cs="Arial"/>
          <w:lang w:val="en-IN"/>
        </w:rPr>
      </w:pPr>
      <w:r>
        <w:rPr>
          <w:rFonts w:ascii="Arial" w:hAnsi="Arial" w:cs="Arial"/>
        </w:rPr>
        <w:t>T</w:t>
      </w:r>
      <w:r w:rsidRPr="00BC1758">
        <w:rPr>
          <w:rFonts w:ascii="Arial" w:hAnsi="Arial" w:cs="Arial"/>
        </w:rPr>
        <w:t>he major microbial flora of the vagina of a healthy woman</w:t>
      </w:r>
      <w:r>
        <w:rPr>
          <w:rFonts w:ascii="Arial" w:hAnsi="Arial" w:cs="Arial"/>
        </w:rPr>
        <w:t xml:space="preserve"> is dominated by members of the </w:t>
      </w:r>
      <w:r w:rsidRPr="004A6A07">
        <w:rPr>
          <w:rFonts w:ascii="Arial" w:hAnsi="Arial" w:cs="Arial"/>
          <w:i/>
        </w:rPr>
        <w:t xml:space="preserve">Lactobacillus </w:t>
      </w:r>
      <w:r>
        <w:rPr>
          <w:rFonts w:ascii="Arial" w:hAnsi="Arial" w:cs="Arial"/>
        </w:rPr>
        <w:t>family</w:t>
      </w:r>
      <w:r w:rsidRPr="00BC1758">
        <w:rPr>
          <w:rFonts w:ascii="Arial" w:hAnsi="Arial" w:cs="Arial"/>
        </w:rPr>
        <w:t>, which helps in maintaining vaginal pH by producing lactic acid and prevention of the development of pathological flora. Unusual changes in the composition of the vaginal microbiome in pregnancy leads to many pregnancy pathologies. One of the abnormalities is preterm premature rupture of membranes (PPROM), which may be caused by changes in the vaginal microbiota [</w:t>
      </w:r>
      <w:r>
        <w:rPr>
          <w:rFonts w:ascii="Arial" w:hAnsi="Arial" w:cs="Arial"/>
        </w:rPr>
        <w:t>1</w:t>
      </w:r>
      <w:r w:rsidRPr="00BC1758">
        <w:rPr>
          <w:rFonts w:ascii="Arial" w:hAnsi="Arial" w:cs="Arial"/>
        </w:rPr>
        <w:t>,</w:t>
      </w:r>
      <w:r>
        <w:rPr>
          <w:rFonts w:ascii="Arial" w:hAnsi="Arial" w:cs="Arial"/>
        </w:rPr>
        <w:t>2</w:t>
      </w:r>
      <w:r w:rsidRPr="00BC1758">
        <w:rPr>
          <w:rFonts w:ascii="Arial" w:hAnsi="Arial" w:cs="Arial"/>
        </w:rPr>
        <w:t>].</w:t>
      </w:r>
      <w:r w:rsidR="001706A5" w:rsidRPr="001706A5">
        <w:rPr>
          <w:rFonts w:ascii="AdvPAEB6" w:hAnsi="AdvPAEB6" w:cs="AdvPAEB6"/>
          <w:sz w:val="18"/>
          <w:szCs w:val="18"/>
          <w:lang w:val="en-IN"/>
        </w:rPr>
        <w:t xml:space="preserve"> </w:t>
      </w:r>
      <w:r w:rsidR="001706A5">
        <w:rPr>
          <w:rFonts w:ascii="AdvPAEB6" w:hAnsi="AdvPAEB6" w:cs="AdvPAEB6"/>
          <w:sz w:val="18"/>
          <w:szCs w:val="18"/>
          <w:lang w:val="en-IN"/>
        </w:rPr>
        <w:t xml:space="preserve">In a report the PPROM was associated with higher diversity predominately during the second trimester, which was associated with </w:t>
      </w:r>
      <w:r w:rsidRPr="00BC1758">
        <w:rPr>
          <w:rFonts w:ascii="Arial" w:hAnsi="Arial" w:cs="Arial"/>
        </w:rPr>
        <w:t xml:space="preserve">a relative increase in the </w:t>
      </w:r>
      <w:r w:rsidRPr="00BC1758">
        <w:rPr>
          <w:rFonts w:ascii="Arial" w:hAnsi="Arial" w:cs="Arial"/>
          <w:shd w:val="clear" w:color="auto" w:fill="FFFFFF"/>
        </w:rPr>
        <w:t xml:space="preserve">abundance of potentially pathogenic species including </w:t>
      </w:r>
      <w:proofErr w:type="spellStart"/>
      <w:r w:rsidRPr="00BC1758">
        <w:rPr>
          <w:rFonts w:ascii="Arial" w:hAnsi="Arial" w:cs="Arial"/>
          <w:i/>
          <w:shd w:val="clear" w:color="auto" w:fill="FFFFFF"/>
        </w:rPr>
        <w:t>Prevotella</w:t>
      </w:r>
      <w:proofErr w:type="spellEnd"/>
      <w:r w:rsidRPr="00BC1758">
        <w:rPr>
          <w:rFonts w:ascii="Arial" w:hAnsi="Arial" w:cs="Arial"/>
          <w:shd w:val="clear" w:color="auto" w:fill="FFFFFF"/>
        </w:rPr>
        <w:t xml:space="preserve">, </w:t>
      </w:r>
      <w:proofErr w:type="spellStart"/>
      <w:r w:rsidRPr="00BC1758">
        <w:rPr>
          <w:rFonts w:ascii="Arial" w:hAnsi="Arial" w:cs="Arial"/>
          <w:i/>
          <w:shd w:val="clear" w:color="auto" w:fill="FFFFFF"/>
        </w:rPr>
        <w:t>Peptoniphilus</w:t>
      </w:r>
      <w:proofErr w:type="spellEnd"/>
      <w:r w:rsidRPr="00BC1758">
        <w:rPr>
          <w:rFonts w:ascii="Arial" w:hAnsi="Arial" w:cs="Arial"/>
          <w:shd w:val="clear" w:color="auto" w:fill="FFFFFF"/>
        </w:rPr>
        <w:t xml:space="preserve">, </w:t>
      </w:r>
      <w:r w:rsidRPr="00BC1758">
        <w:rPr>
          <w:rFonts w:ascii="Arial" w:hAnsi="Arial" w:cs="Arial"/>
          <w:i/>
          <w:shd w:val="clear" w:color="auto" w:fill="FFFFFF"/>
        </w:rPr>
        <w:t>Streptococcu</w:t>
      </w:r>
      <w:r w:rsidRPr="00BC1758">
        <w:rPr>
          <w:rFonts w:ascii="Arial" w:hAnsi="Arial" w:cs="Arial"/>
          <w:shd w:val="clear" w:color="auto" w:fill="FFFFFF"/>
        </w:rPr>
        <w:t xml:space="preserve">s, and </w:t>
      </w:r>
      <w:proofErr w:type="spellStart"/>
      <w:r w:rsidRPr="003547D8">
        <w:rPr>
          <w:rFonts w:ascii="Arial" w:hAnsi="Arial" w:cs="Arial"/>
          <w:i/>
          <w:shd w:val="clear" w:color="auto" w:fill="FFFFFF"/>
        </w:rPr>
        <w:t>Dialister</w:t>
      </w:r>
      <w:proofErr w:type="spellEnd"/>
      <w:r w:rsidR="001706A5" w:rsidRPr="003547D8">
        <w:rPr>
          <w:rFonts w:ascii="Arial" w:hAnsi="Arial" w:cs="Arial"/>
          <w:i/>
          <w:shd w:val="clear" w:color="auto" w:fill="FFFFFF"/>
        </w:rPr>
        <w:t xml:space="preserve"> </w:t>
      </w:r>
      <w:r w:rsidR="001706A5" w:rsidRPr="003547D8">
        <w:rPr>
          <w:rFonts w:ascii="Arial" w:hAnsi="Arial" w:cs="Arial"/>
          <w:shd w:val="clear" w:color="auto" w:fill="FFFFFF"/>
        </w:rPr>
        <w:t>during second trimester of pregnancy</w:t>
      </w:r>
      <w:r w:rsidRPr="00BC1758">
        <w:rPr>
          <w:rFonts w:ascii="Arial" w:hAnsi="Arial" w:cs="Arial"/>
          <w:shd w:val="clear" w:color="auto" w:fill="FFFFFF"/>
        </w:rPr>
        <w:t xml:space="preserve"> [</w:t>
      </w:r>
      <w:r>
        <w:rPr>
          <w:rFonts w:ascii="Arial" w:hAnsi="Arial" w:cs="Arial"/>
          <w:shd w:val="clear" w:color="auto" w:fill="FFFFFF"/>
        </w:rPr>
        <w:t>3</w:t>
      </w:r>
      <w:r w:rsidRPr="00BC1758">
        <w:rPr>
          <w:rFonts w:ascii="Arial" w:hAnsi="Arial" w:cs="Arial"/>
          <w:shd w:val="clear" w:color="auto" w:fill="FFFFFF"/>
        </w:rPr>
        <w:t xml:space="preserve">]. </w:t>
      </w:r>
      <w:r w:rsidR="003D07F5" w:rsidRPr="00D91BB6">
        <w:rPr>
          <w:rFonts w:ascii="Arial" w:hAnsi="Arial" w:cs="Arial"/>
          <w:shd w:val="clear" w:color="auto" w:fill="FFFFFF"/>
        </w:rPr>
        <w:t xml:space="preserve">Microbiome studies </w:t>
      </w:r>
      <w:r w:rsidR="000E254F" w:rsidRPr="00D91BB6">
        <w:rPr>
          <w:rFonts w:ascii="Arial" w:hAnsi="Arial" w:cs="Arial"/>
          <w:shd w:val="clear" w:color="auto" w:fill="FFFFFF"/>
        </w:rPr>
        <w:t xml:space="preserve">based on PCR-DGGE and 16SrRNA sequencing </w:t>
      </w:r>
      <w:r w:rsidR="003D07F5" w:rsidRPr="00D91BB6">
        <w:rPr>
          <w:rFonts w:ascii="Arial" w:hAnsi="Arial" w:cs="Arial"/>
          <w:shd w:val="clear" w:color="auto" w:fill="FFFFFF"/>
        </w:rPr>
        <w:t xml:space="preserve">of </w:t>
      </w:r>
      <w:r w:rsidR="000E254F" w:rsidRPr="00D91BB6">
        <w:rPr>
          <w:rFonts w:ascii="Arial" w:hAnsi="Arial" w:cs="Arial"/>
          <w:shd w:val="clear" w:color="auto" w:fill="FFFFFF"/>
        </w:rPr>
        <w:t xml:space="preserve">vaginal swab samples from </w:t>
      </w:r>
      <w:r w:rsidR="003D07F5" w:rsidRPr="00D91BB6">
        <w:rPr>
          <w:rFonts w:ascii="Arial" w:hAnsi="Arial" w:cs="Arial"/>
          <w:shd w:val="clear" w:color="auto" w:fill="FFFFFF"/>
        </w:rPr>
        <w:t>64 healthy pregnant women</w:t>
      </w:r>
      <w:r w:rsidR="009312E9" w:rsidRPr="00D91BB6">
        <w:rPr>
          <w:rFonts w:ascii="Arial" w:hAnsi="Arial" w:cs="Arial"/>
          <w:shd w:val="clear" w:color="auto" w:fill="FFFFFF"/>
        </w:rPr>
        <w:t xml:space="preserve"> (from all trimesters)</w:t>
      </w:r>
      <w:r w:rsidR="003D07F5" w:rsidRPr="00D91BB6">
        <w:rPr>
          <w:rFonts w:ascii="Arial" w:hAnsi="Arial" w:cs="Arial"/>
          <w:shd w:val="clear" w:color="auto" w:fill="FFFFFF"/>
        </w:rPr>
        <w:t xml:space="preserve"> of Mexico City showed the presence of </w:t>
      </w:r>
      <w:r w:rsidR="009312E9" w:rsidRPr="00D91BB6">
        <w:rPr>
          <w:rFonts w:ascii="Arial" w:hAnsi="Arial" w:cs="Arial"/>
          <w:shd w:val="clear" w:color="auto" w:fill="FFFFFF"/>
        </w:rPr>
        <w:t>twenty (21) diﬀerent bacteria</w:t>
      </w:r>
      <w:r w:rsidR="000E254F" w:rsidRPr="00D91BB6">
        <w:rPr>
          <w:rFonts w:ascii="Arial" w:hAnsi="Arial" w:cs="Arial"/>
          <w:shd w:val="clear" w:color="auto" w:fill="FFFFFF"/>
        </w:rPr>
        <w:t xml:space="preserve">: </w:t>
      </w:r>
      <w:r w:rsidR="009312E9" w:rsidRPr="00D91BB6">
        <w:rPr>
          <w:rFonts w:ascii="Arial" w:hAnsi="Arial" w:cs="Arial"/>
          <w:i/>
          <w:shd w:val="clear" w:color="auto" w:fill="FFFFFF"/>
        </w:rPr>
        <w:t xml:space="preserve">Lactobacillus </w:t>
      </w:r>
      <w:r w:rsidR="009312E9" w:rsidRPr="00D91BB6">
        <w:rPr>
          <w:rFonts w:ascii="Arial" w:hAnsi="Arial" w:cs="Arial"/>
          <w:shd w:val="clear" w:color="auto" w:fill="FFFFFF"/>
        </w:rPr>
        <w:t xml:space="preserve">genus </w:t>
      </w:r>
      <w:r w:rsidR="000E254F" w:rsidRPr="00D91BB6">
        <w:rPr>
          <w:rFonts w:ascii="Arial" w:hAnsi="Arial" w:cs="Arial"/>
          <w:shd w:val="clear" w:color="auto" w:fill="FFFFFF"/>
        </w:rPr>
        <w:t>(</w:t>
      </w:r>
      <w:r w:rsidR="009312E9" w:rsidRPr="00D91BB6">
        <w:rPr>
          <w:rFonts w:ascii="Arial" w:hAnsi="Arial" w:cs="Arial"/>
          <w:shd w:val="clear" w:color="auto" w:fill="FFFFFF"/>
        </w:rPr>
        <w:t>98%</w:t>
      </w:r>
      <w:r w:rsidR="000E254F" w:rsidRPr="00D91BB6">
        <w:rPr>
          <w:rFonts w:ascii="Arial" w:hAnsi="Arial" w:cs="Arial"/>
          <w:shd w:val="clear" w:color="auto" w:fill="FFFFFF"/>
        </w:rPr>
        <w:t xml:space="preserve">) </w:t>
      </w:r>
      <w:r w:rsidR="00D91BB6" w:rsidRPr="00D91BB6">
        <w:rPr>
          <w:rFonts w:ascii="Arial" w:hAnsi="Arial" w:cs="Arial"/>
          <w:shd w:val="clear" w:color="auto" w:fill="FFFFFF"/>
        </w:rPr>
        <w:t xml:space="preserve">was predominant to include the species </w:t>
      </w:r>
      <w:r w:rsidR="0052013B" w:rsidRPr="00D91BB6">
        <w:rPr>
          <w:rFonts w:ascii="Arial" w:hAnsi="Arial" w:cs="Arial"/>
          <w:i/>
          <w:shd w:val="clear" w:color="auto" w:fill="FFFFFF"/>
        </w:rPr>
        <w:t>L. acidophilus</w:t>
      </w:r>
      <w:r w:rsidR="000E254F" w:rsidRPr="00D91BB6">
        <w:rPr>
          <w:rFonts w:ascii="Arial" w:hAnsi="Arial" w:cs="Arial"/>
          <w:i/>
          <w:shd w:val="clear" w:color="auto" w:fill="FFFFFF"/>
        </w:rPr>
        <w:t xml:space="preserve">, L. </w:t>
      </w:r>
      <w:proofErr w:type="spellStart"/>
      <w:r w:rsidR="000E254F" w:rsidRPr="00D91BB6">
        <w:rPr>
          <w:rFonts w:ascii="Arial" w:hAnsi="Arial" w:cs="Arial"/>
          <w:i/>
          <w:shd w:val="clear" w:color="auto" w:fill="FFFFFF"/>
        </w:rPr>
        <w:t>iners</w:t>
      </w:r>
      <w:proofErr w:type="spellEnd"/>
      <w:r w:rsidR="000E254F" w:rsidRPr="00D91BB6">
        <w:rPr>
          <w:rFonts w:ascii="Arial" w:hAnsi="Arial" w:cs="Arial"/>
          <w:i/>
          <w:shd w:val="clear" w:color="auto" w:fill="FFFFFF"/>
        </w:rPr>
        <w:t xml:space="preserve">, L. </w:t>
      </w:r>
      <w:proofErr w:type="spellStart"/>
      <w:r w:rsidR="000E254F" w:rsidRPr="00D91BB6">
        <w:rPr>
          <w:rFonts w:ascii="Arial" w:hAnsi="Arial" w:cs="Arial"/>
          <w:i/>
          <w:shd w:val="clear" w:color="auto" w:fill="FFFFFF"/>
        </w:rPr>
        <w:t>gasseri</w:t>
      </w:r>
      <w:proofErr w:type="spellEnd"/>
      <w:r w:rsidR="000E254F" w:rsidRPr="00D91BB6">
        <w:rPr>
          <w:rFonts w:ascii="Arial" w:hAnsi="Arial" w:cs="Arial"/>
          <w:i/>
          <w:shd w:val="clear" w:color="auto" w:fill="FFFFFF"/>
        </w:rPr>
        <w:t xml:space="preserve">, and L. </w:t>
      </w:r>
      <w:proofErr w:type="spellStart"/>
      <w:r w:rsidR="000E254F" w:rsidRPr="00D91BB6">
        <w:rPr>
          <w:rFonts w:ascii="Arial" w:hAnsi="Arial" w:cs="Arial"/>
          <w:i/>
          <w:shd w:val="clear" w:color="auto" w:fill="FFFFFF"/>
        </w:rPr>
        <w:t>delbrueckii</w:t>
      </w:r>
      <w:proofErr w:type="spellEnd"/>
      <w:r w:rsidR="000E254F" w:rsidRPr="00D91BB6">
        <w:rPr>
          <w:rFonts w:ascii="Arial" w:hAnsi="Arial" w:cs="Arial"/>
          <w:shd w:val="clear" w:color="auto" w:fill="FFFFFF"/>
        </w:rPr>
        <w:t xml:space="preserve">. The microbiota of </w:t>
      </w:r>
      <w:r w:rsidR="0081142B" w:rsidRPr="00D91BB6">
        <w:rPr>
          <w:rFonts w:ascii="Arial" w:hAnsi="Arial" w:cs="Arial"/>
          <w:shd w:val="clear" w:color="auto" w:fill="FFFFFF"/>
        </w:rPr>
        <w:t xml:space="preserve">pregnant women with disturbed or bacterial vaginosis conditions contained </w:t>
      </w:r>
      <w:r w:rsidR="000E254F" w:rsidRPr="00D91BB6">
        <w:rPr>
          <w:rFonts w:ascii="Arial" w:hAnsi="Arial" w:cs="Arial"/>
          <w:shd w:val="clear" w:color="auto" w:fill="FFFFFF"/>
        </w:rPr>
        <w:t xml:space="preserve">seventeen (17) </w:t>
      </w:r>
      <w:r w:rsidR="00621335" w:rsidRPr="00D91BB6">
        <w:rPr>
          <w:rFonts w:ascii="Arial" w:hAnsi="Arial" w:cs="Arial"/>
          <w:shd w:val="clear" w:color="auto" w:fill="FFFFFF"/>
        </w:rPr>
        <w:t xml:space="preserve">diverse bacteria namely, </w:t>
      </w:r>
      <w:proofErr w:type="spellStart"/>
      <w:r w:rsidRPr="00D91BB6">
        <w:rPr>
          <w:rFonts w:ascii="Arial" w:hAnsi="Arial" w:cs="Arial"/>
          <w:i/>
          <w:shd w:val="clear" w:color="auto" w:fill="FFFFFF"/>
        </w:rPr>
        <w:t>Ureaplasma</w:t>
      </w:r>
      <w:proofErr w:type="spellEnd"/>
      <w:r w:rsidRPr="00D91BB6">
        <w:rPr>
          <w:rFonts w:ascii="Arial" w:hAnsi="Arial" w:cs="Arial"/>
          <w:i/>
          <w:shd w:val="clear" w:color="auto" w:fill="FFFFFF"/>
        </w:rPr>
        <w:t xml:space="preserve"> </w:t>
      </w:r>
      <w:proofErr w:type="spellStart"/>
      <w:r w:rsidRPr="00D91BB6">
        <w:rPr>
          <w:rFonts w:ascii="Arial" w:hAnsi="Arial" w:cs="Arial"/>
          <w:i/>
          <w:shd w:val="clear" w:color="auto" w:fill="FFFFFF"/>
        </w:rPr>
        <w:t>urealyticum</w:t>
      </w:r>
      <w:proofErr w:type="spellEnd"/>
      <w:r w:rsidR="00621335" w:rsidRPr="00D91BB6">
        <w:rPr>
          <w:rFonts w:ascii="Arial" w:hAnsi="Arial" w:cs="Arial"/>
          <w:i/>
          <w:shd w:val="clear" w:color="auto" w:fill="FFFFFF"/>
        </w:rPr>
        <w:t xml:space="preserve">, </w:t>
      </w:r>
      <w:r w:rsidRPr="00D91BB6">
        <w:rPr>
          <w:rFonts w:ascii="Arial" w:hAnsi="Arial" w:cs="Arial"/>
          <w:shd w:val="clear" w:color="auto" w:fill="FFFFFF"/>
        </w:rPr>
        <w:t>BVAB1</w:t>
      </w:r>
      <w:r w:rsidR="00621335" w:rsidRPr="00D91BB6">
        <w:rPr>
          <w:rFonts w:ascii="Arial" w:hAnsi="Arial" w:cs="Arial"/>
          <w:shd w:val="clear" w:color="auto" w:fill="FFFFFF"/>
        </w:rPr>
        <w:t xml:space="preserve"> and </w:t>
      </w:r>
      <w:proofErr w:type="spellStart"/>
      <w:r w:rsidRPr="00181427">
        <w:rPr>
          <w:rFonts w:ascii="Arial" w:hAnsi="Arial" w:cs="Arial"/>
          <w:i/>
          <w:shd w:val="clear" w:color="auto" w:fill="FFFFFF"/>
        </w:rPr>
        <w:t>Gemella</w:t>
      </w:r>
      <w:proofErr w:type="spellEnd"/>
      <w:r w:rsidRPr="00181427">
        <w:rPr>
          <w:rFonts w:ascii="Arial" w:hAnsi="Arial" w:cs="Arial"/>
          <w:i/>
          <w:shd w:val="clear" w:color="auto" w:fill="FFFFFF"/>
        </w:rPr>
        <w:t xml:space="preserve"> </w:t>
      </w:r>
      <w:proofErr w:type="spellStart"/>
      <w:r w:rsidRPr="00181427">
        <w:rPr>
          <w:rFonts w:ascii="Arial" w:hAnsi="Arial" w:cs="Arial"/>
          <w:i/>
          <w:shd w:val="clear" w:color="auto" w:fill="FFFFFF"/>
        </w:rPr>
        <w:t>bergeriae</w:t>
      </w:r>
      <w:proofErr w:type="spellEnd"/>
      <w:r w:rsidR="00621335" w:rsidRPr="00181427">
        <w:rPr>
          <w:rFonts w:ascii="Arial" w:hAnsi="Arial" w:cs="Arial"/>
          <w:i/>
          <w:shd w:val="clear" w:color="auto" w:fill="FFFFFF"/>
        </w:rPr>
        <w:t xml:space="preserve"> </w:t>
      </w:r>
      <w:r w:rsidR="00621335" w:rsidRPr="00D91BB6">
        <w:rPr>
          <w:rFonts w:ascii="Arial" w:hAnsi="Arial" w:cs="Arial"/>
          <w:shd w:val="clear" w:color="auto" w:fill="FFFFFF"/>
        </w:rPr>
        <w:t>[4].</w:t>
      </w:r>
      <w:r w:rsidRPr="00D91BB6">
        <w:rPr>
          <w:rFonts w:ascii="Arial" w:hAnsi="Arial" w:cs="Arial"/>
          <w:shd w:val="clear" w:color="auto" w:fill="FFFFFF"/>
        </w:rPr>
        <w:t xml:space="preserve"> </w:t>
      </w:r>
      <w:r w:rsidR="00A8680E" w:rsidRPr="00D91BB6">
        <w:rPr>
          <w:rFonts w:ascii="Arial" w:eastAsia="Calibri" w:hAnsi="Arial" w:cs="Arial"/>
        </w:rPr>
        <w:t>Group B streptococcus</w:t>
      </w:r>
      <w:r w:rsidR="008A55A0" w:rsidRPr="00D91BB6">
        <w:rPr>
          <w:rFonts w:ascii="Arial" w:eastAsia="Calibri" w:hAnsi="Arial" w:cs="Arial"/>
        </w:rPr>
        <w:t xml:space="preserve"> (GBS)</w:t>
      </w:r>
      <w:r w:rsidR="00A8680E" w:rsidRPr="00D91BB6">
        <w:rPr>
          <w:rFonts w:ascii="Arial" w:eastAsia="Calibri" w:hAnsi="Arial" w:cs="Arial"/>
        </w:rPr>
        <w:t xml:space="preserve"> is a leading cause of infections in newborn in the USA since 1970s and has been reported in </w:t>
      </w:r>
      <w:r w:rsidR="00A8680E" w:rsidRPr="00D91BB6">
        <w:rPr>
          <w:rFonts w:ascii="Arial" w:eastAsia="Calibri" w:hAnsi="Arial" w:cs="Arial"/>
        </w:rPr>
        <w:lastRenderedPageBreak/>
        <w:t>other parts of the world.</w:t>
      </w:r>
      <w:r w:rsidR="008A55A0" w:rsidRPr="00D91BB6">
        <w:rPr>
          <w:rFonts w:ascii="Arial" w:eastAsia="Calibri" w:hAnsi="Arial" w:cs="Arial"/>
        </w:rPr>
        <w:t xml:space="preserve"> </w:t>
      </w:r>
      <w:r w:rsidR="008A55A0" w:rsidRPr="00D91BB6">
        <w:rPr>
          <w:rFonts w:ascii="Arial" w:hAnsi="Arial" w:cs="Arial"/>
          <w:lang w:val="en-IN"/>
        </w:rPr>
        <w:t xml:space="preserve">American College of Obstetricians and </w:t>
      </w:r>
      <w:r w:rsidR="00181427" w:rsidRPr="00D91BB6">
        <w:rPr>
          <w:rFonts w:ascii="Arial" w:hAnsi="Arial" w:cs="Arial"/>
          <w:lang w:val="en-IN"/>
        </w:rPr>
        <w:t>Gynaecologists’</w:t>
      </w:r>
      <w:r w:rsidR="008A55A0" w:rsidRPr="00D91BB6">
        <w:rPr>
          <w:rFonts w:ascii="Arial" w:hAnsi="Arial" w:cs="Arial"/>
          <w:lang w:val="en-IN"/>
        </w:rPr>
        <w:t xml:space="preserve"> (ACOG) Committee in collaboration with American College of Nurse-Midwives</w:t>
      </w:r>
      <w:r w:rsidR="008A55A0" w:rsidRPr="00D91BB6">
        <w:rPr>
          <w:rFonts w:ascii="AdvOT7d6df7ab.I" w:hAnsi="AdvOT7d6df7ab.I" w:cs="AdvOT7d6df7ab.I"/>
          <w:sz w:val="16"/>
          <w:szCs w:val="16"/>
          <w:lang w:val="en-IN"/>
        </w:rPr>
        <w:t xml:space="preserve"> </w:t>
      </w:r>
      <w:r w:rsidR="00621335" w:rsidRPr="00D91BB6">
        <w:rPr>
          <w:rFonts w:ascii="Arial" w:hAnsi="Arial" w:cs="Arial"/>
          <w:lang w:val="en-IN"/>
        </w:rPr>
        <w:t>(ACNM)</w:t>
      </w:r>
      <w:r w:rsidR="00621335" w:rsidRPr="00D91BB6">
        <w:rPr>
          <w:rFonts w:ascii="AdvOT7d6df7ab.I" w:hAnsi="AdvOT7d6df7ab.I" w:cs="AdvOT7d6df7ab.I"/>
          <w:sz w:val="16"/>
          <w:szCs w:val="16"/>
          <w:lang w:val="en-IN"/>
        </w:rPr>
        <w:t xml:space="preserve"> </w:t>
      </w:r>
      <w:r w:rsidR="008A55A0" w:rsidRPr="00D91BB6">
        <w:rPr>
          <w:rFonts w:ascii="Arial" w:hAnsi="Arial" w:cs="Arial"/>
          <w:lang w:val="en-IN"/>
        </w:rPr>
        <w:t xml:space="preserve">published an interim update </w:t>
      </w:r>
      <w:r w:rsidR="00B51F06" w:rsidRPr="00D91BB6">
        <w:rPr>
          <w:rFonts w:ascii="Arial" w:hAnsi="Arial" w:cs="Arial"/>
          <w:lang w:val="en-IN"/>
        </w:rPr>
        <w:t xml:space="preserve">in 2019 </w:t>
      </w:r>
      <w:r w:rsidR="008A55A0" w:rsidRPr="00D91BB6">
        <w:rPr>
          <w:rFonts w:ascii="Arial" w:hAnsi="Arial" w:cs="Arial"/>
          <w:lang w:val="en-IN"/>
        </w:rPr>
        <w:t xml:space="preserve">on GBS screening for </w:t>
      </w:r>
      <w:r w:rsidR="00621335" w:rsidRPr="00D91BB6">
        <w:rPr>
          <w:rFonts w:ascii="Arial" w:hAnsi="Arial" w:cs="Arial"/>
          <w:lang w:val="en-IN"/>
        </w:rPr>
        <w:t xml:space="preserve">the </w:t>
      </w:r>
      <w:r w:rsidR="008A55A0" w:rsidRPr="00D91BB6">
        <w:rPr>
          <w:rFonts w:ascii="Arial" w:hAnsi="Arial" w:cs="Arial"/>
          <w:lang w:val="en-IN"/>
        </w:rPr>
        <w:t>prevention of GB</w:t>
      </w:r>
      <w:r w:rsidR="00621335" w:rsidRPr="00D91BB6">
        <w:rPr>
          <w:rFonts w:ascii="Arial" w:hAnsi="Arial" w:cs="Arial"/>
          <w:lang w:val="en-IN"/>
        </w:rPr>
        <w:t>S</w:t>
      </w:r>
      <w:r w:rsidR="00D91BB6" w:rsidRPr="00D91BB6">
        <w:rPr>
          <w:rFonts w:ascii="Arial" w:hAnsi="Arial" w:cs="Arial"/>
          <w:lang w:val="en-IN"/>
        </w:rPr>
        <w:t xml:space="preserve"> </w:t>
      </w:r>
      <w:r w:rsidR="008A55A0" w:rsidRPr="00D91BB6">
        <w:rPr>
          <w:rFonts w:ascii="Arial" w:hAnsi="Arial" w:cs="Arial"/>
          <w:lang w:val="en-IN"/>
        </w:rPr>
        <w:t xml:space="preserve">Early Onset Disease (EOD) in </w:t>
      </w:r>
      <w:proofErr w:type="spellStart"/>
      <w:r w:rsidR="008A55A0" w:rsidRPr="00D91BB6">
        <w:rPr>
          <w:rFonts w:ascii="Arial" w:hAnsi="Arial" w:cs="Arial"/>
          <w:lang w:val="en-IN"/>
        </w:rPr>
        <w:t>newborn</w:t>
      </w:r>
      <w:r w:rsidR="002F671F" w:rsidRPr="00D91BB6">
        <w:rPr>
          <w:rFonts w:ascii="Arial" w:hAnsi="Arial" w:cs="Arial"/>
          <w:lang w:val="en-IN"/>
        </w:rPr>
        <w:t>s</w:t>
      </w:r>
      <w:proofErr w:type="spellEnd"/>
      <w:r w:rsidR="00B51F06" w:rsidRPr="00D91BB6">
        <w:rPr>
          <w:rFonts w:ascii="Arial" w:hAnsi="Arial" w:cs="Arial"/>
          <w:lang w:val="en-IN"/>
        </w:rPr>
        <w:t xml:space="preserve">. </w:t>
      </w:r>
      <w:r w:rsidR="008A55A0" w:rsidRPr="00D91BB6">
        <w:rPr>
          <w:rFonts w:ascii="Arial" w:hAnsi="Arial" w:cs="Arial"/>
          <w:lang w:val="en-IN"/>
        </w:rPr>
        <w:t xml:space="preserve">According to </w:t>
      </w:r>
      <w:r w:rsidR="004A5A12" w:rsidRPr="00D91BB6">
        <w:rPr>
          <w:rFonts w:ascii="Arial" w:hAnsi="Arial" w:cs="Arial"/>
          <w:lang w:val="en-IN"/>
        </w:rPr>
        <w:t>this guideline</w:t>
      </w:r>
      <w:r w:rsidR="008A55A0" w:rsidRPr="00D91BB6">
        <w:rPr>
          <w:rFonts w:ascii="Arial" w:hAnsi="Arial" w:cs="Arial"/>
          <w:lang w:val="en-IN"/>
        </w:rPr>
        <w:t xml:space="preserve"> it is recommended t</w:t>
      </w:r>
      <w:r w:rsidR="004A5A12" w:rsidRPr="00D91BB6">
        <w:rPr>
          <w:rFonts w:ascii="Arial" w:hAnsi="Arial" w:cs="Arial"/>
          <w:lang w:val="en-IN"/>
        </w:rPr>
        <w:t xml:space="preserve">hat during pregnancy all </w:t>
      </w:r>
      <w:r w:rsidR="008A55A0" w:rsidRPr="00D91BB6">
        <w:rPr>
          <w:rFonts w:ascii="Arial" w:hAnsi="Arial" w:cs="Arial"/>
          <w:lang w:val="en-IN"/>
        </w:rPr>
        <w:t>women should undergo screening for</w:t>
      </w:r>
      <w:r w:rsidR="004A5A12" w:rsidRPr="00D91BB6">
        <w:rPr>
          <w:rFonts w:ascii="Arial" w:hAnsi="Arial" w:cs="Arial"/>
          <w:lang w:val="en-IN"/>
        </w:rPr>
        <w:t xml:space="preserve"> </w:t>
      </w:r>
      <w:r w:rsidR="008A55A0" w:rsidRPr="00D91BB6">
        <w:rPr>
          <w:rFonts w:ascii="Arial" w:hAnsi="Arial" w:cs="Arial"/>
          <w:lang w:val="en-IN"/>
        </w:rPr>
        <w:t xml:space="preserve">GBS at 36 0/7–37 6/7 weeks of gestation, </w:t>
      </w:r>
      <w:r w:rsidR="004A5A12" w:rsidRPr="00D91BB6">
        <w:rPr>
          <w:rFonts w:ascii="Arial" w:hAnsi="Arial" w:cs="Arial"/>
          <w:lang w:val="en-IN"/>
        </w:rPr>
        <w:t xml:space="preserve">exception: </w:t>
      </w:r>
      <w:r w:rsidR="008A55A0" w:rsidRPr="00D91BB6">
        <w:rPr>
          <w:rFonts w:ascii="Arial" w:hAnsi="Arial" w:cs="Arial"/>
          <w:lang w:val="en-IN"/>
        </w:rPr>
        <w:t>intrapartum</w:t>
      </w:r>
      <w:r w:rsidR="004A5A12" w:rsidRPr="00D91BB6">
        <w:rPr>
          <w:rFonts w:ascii="Arial" w:hAnsi="Arial" w:cs="Arial"/>
          <w:lang w:val="en-IN"/>
        </w:rPr>
        <w:t xml:space="preserve"> </w:t>
      </w:r>
      <w:r w:rsidR="008A55A0" w:rsidRPr="00D91BB6">
        <w:rPr>
          <w:rFonts w:ascii="Arial" w:hAnsi="Arial" w:cs="Arial"/>
          <w:lang w:val="en-IN"/>
        </w:rPr>
        <w:t xml:space="preserve">antibiotic prophylaxis for GBS </w:t>
      </w:r>
      <w:r w:rsidR="004A5A12" w:rsidRPr="00D91BB6">
        <w:rPr>
          <w:rFonts w:ascii="Arial" w:hAnsi="Arial" w:cs="Arial"/>
          <w:lang w:val="en-IN"/>
        </w:rPr>
        <w:t xml:space="preserve">due to </w:t>
      </w:r>
      <w:r w:rsidR="008A55A0" w:rsidRPr="00D91BB6">
        <w:rPr>
          <w:rFonts w:ascii="Arial" w:hAnsi="Arial" w:cs="Arial"/>
          <w:lang w:val="en-IN"/>
        </w:rPr>
        <w:t>GBS bacteriuria during the pregnancy or</w:t>
      </w:r>
      <w:r w:rsidR="004A5A12" w:rsidRPr="00D91BB6">
        <w:rPr>
          <w:rFonts w:ascii="Arial" w:hAnsi="Arial" w:cs="Arial"/>
          <w:lang w:val="en-IN"/>
        </w:rPr>
        <w:t xml:space="preserve"> </w:t>
      </w:r>
      <w:r w:rsidR="008A55A0" w:rsidRPr="00D91BB6">
        <w:rPr>
          <w:rFonts w:ascii="Arial" w:hAnsi="Arial" w:cs="Arial"/>
          <w:lang w:val="en-IN"/>
        </w:rPr>
        <w:t xml:space="preserve">history of a previous </w:t>
      </w:r>
      <w:r w:rsidR="004A5A12" w:rsidRPr="00D91BB6">
        <w:rPr>
          <w:rFonts w:ascii="Arial" w:hAnsi="Arial" w:cs="Arial"/>
          <w:lang w:val="en-IN"/>
        </w:rPr>
        <w:t>neonatal GBS-infection</w:t>
      </w:r>
      <w:r w:rsidR="008A55A0" w:rsidRPr="00D91BB6">
        <w:rPr>
          <w:rFonts w:ascii="Arial" w:hAnsi="Arial" w:cs="Arial"/>
          <w:lang w:val="en-IN"/>
        </w:rPr>
        <w:t xml:space="preserve">. This </w:t>
      </w:r>
      <w:r w:rsidR="004A5A12" w:rsidRPr="00D91BB6">
        <w:rPr>
          <w:rFonts w:ascii="Arial" w:hAnsi="Arial" w:cs="Arial"/>
          <w:lang w:val="en-IN"/>
        </w:rPr>
        <w:t>schedule would provide</w:t>
      </w:r>
      <w:r w:rsidR="008A55A0" w:rsidRPr="00D91BB6">
        <w:rPr>
          <w:rFonts w:ascii="Arial" w:hAnsi="Arial" w:cs="Arial"/>
          <w:lang w:val="en-IN"/>
        </w:rPr>
        <w:t xml:space="preserve"> a 5-week window </w:t>
      </w:r>
      <w:r w:rsidR="002F671F" w:rsidRPr="00D91BB6">
        <w:rPr>
          <w:rFonts w:ascii="Arial" w:hAnsi="Arial" w:cs="Arial"/>
          <w:lang w:val="en-IN"/>
        </w:rPr>
        <w:t>for GBS testing in</w:t>
      </w:r>
      <w:r w:rsidR="004A5A12" w:rsidRPr="00D91BB6">
        <w:rPr>
          <w:rFonts w:ascii="Arial" w:hAnsi="Arial" w:cs="Arial"/>
          <w:lang w:val="en-IN"/>
        </w:rPr>
        <w:t xml:space="preserve"> case of </w:t>
      </w:r>
      <w:r w:rsidR="008A55A0" w:rsidRPr="00D91BB6">
        <w:rPr>
          <w:rFonts w:ascii="Arial" w:hAnsi="Arial" w:cs="Arial"/>
          <w:lang w:val="en-IN"/>
        </w:rPr>
        <w:t>births that occur up to a gestational</w:t>
      </w:r>
      <w:r w:rsidR="004A5A12" w:rsidRPr="00D91BB6">
        <w:rPr>
          <w:rFonts w:ascii="Arial" w:hAnsi="Arial" w:cs="Arial"/>
          <w:lang w:val="en-IN"/>
        </w:rPr>
        <w:t xml:space="preserve"> </w:t>
      </w:r>
      <w:r w:rsidR="008A55A0" w:rsidRPr="00D91BB6">
        <w:rPr>
          <w:rFonts w:ascii="Arial" w:hAnsi="Arial" w:cs="Arial"/>
          <w:lang w:val="en-IN"/>
        </w:rPr>
        <w:t>age of at least 41 0/7 weeks.</w:t>
      </w:r>
      <w:r w:rsidR="004A5A12" w:rsidRPr="00D91BB6">
        <w:rPr>
          <w:rFonts w:ascii="Arial" w:hAnsi="Arial" w:cs="Arial"/>
          <w:lang w:val="en-IN"/>
        </w:rPr>
        <w:t xml:space="preserve"> </w:t>
      </w:r>
      <w:r w:rsidR="00067287" w:rsidRPr="00D91BB6">
        <w:rPr>
          <w:rFonts w:ascii="Arial" w:hAnsi="Arial" w:cs="Arial"/>
          <w:lang w:val="en-IN"/>
        </w:rPr>
        <w:t xml:space="preserve">GBS testing involves collection of </w:t>
      </w:r>
      <w:r w:rsidR="00B51F06" w:rsidRPr="00D91BB6">
        <w:rPr>
          <w:rFonts w:ascii="Arial" w:hAnsi="Arial" w:cs="Arial"/>
          <w:lang w:val="en-IN"/>
        </w:rPr>
        <w:t xml:space="preserve">recto-vaginal </w:t>
      </w:r>
      <w:r w:rsidR="00067287" w:rsidRPr="00D91BB6">
        <w:rPr>
          <w:rFonts w:ascii="Arial" w:hAnsi="Arial" w:cs="Arial"/>
          <w:lang w:val="en-IN"/>
        </w:rPr>
        <w:t xml:space="preserve">swab sample from a pregnant woman, inoculation </w:t>
      </w:r>
      <w:r w:rsidR="004A5A12" w:rsidRPr="00D91BB6">
        <w:rPr>
          <w:rFonts w:ascii="Arial" w:hAnsi="Arial" w:cs="Arial"/>
          <w:lang w:val="en-IN"/>
        </w:rPr>
        <w:t>first in</w:t>
      </w:r>
      <w:r w:rsidR="00067287" w:rsidRPr="00D91BB6">
        <w:rPr>
          <w:rFonts w:ascii="Arial" w:hAnsi="Arial" w:cs="Arial"/>
          <w:lang w:val="en-IN"/>
        </w:rPr>
        <w:t xml:space="preserve">to a </w:t>
      </w:r>
      <w:r w:rsidR="004A5A12" w:rsidRPr="00D91BB6">
        <w:rPr>
          <w:rFonts w:ascii="Arial" w:hAnsi="Arial" w:cs="Arial"/>
          <w:lang w:val="en-IN"/>
        </w:rPr>
        <w:t xml:space="preserve">selective enrichment broth </w:t>
      </w:r>
      <w:r w:rsidR="00067287" w:rsidRPr="00D91BB6">
        <w:rPr>
          <w:rFonts w:ascii="Arial" w:hAnsi="Arial" w:cs="Arial"/>
          <w:lang w:val="en-IN"/>
        </w:rPr>
        <w:t>such as LIM broth, a</w:t>
      </w:r>
      <w:r w:rsidR="004A5A12" w:rsidRPr="00D91BB6">
        <w:rPr>
          <w:rFonts w:ascii="Arial" w:hAnsi="Arial" w:cs="Arial"/>
          <w:lang w:val="en-IN"/>
        </w:rPr>
        <w:t>fter incubation</w:t>
      </w:r>
      <w:r w:rsidR="00067287" w:rsidRPr="00D91BB6">
        <w:rPr>
          <w:rFonts w:ascii="Arial" w:hAnsi="Arial" w:cs="Arial"/>
          <w:lang w:val="en-IN"/>
        </w:rPr>
        <w:t xml:space="preserve"> </w:t>
      </w:r>
      <w:r w:rsidR="004A5A12" w:rsidRPr="00D91BB6">
        <w:rPr>
          <w:rFonts w:ascii="Arial" w:hAnsi="Arial" w:cs="Arial"/>
          <w:lang w:val="en-IN"/>
        </w:rPr>
        <w:t>a subculture is</w:t>
      </w:r>
      <w:r w:rsidR="00067287" w:rsidRPr="00D91BB6">
        <w:rPr>
          <w:rFonts w:ascii="Arial" w:hAnsi="Arial" w:cs="Arial"/>
          <w:lang w:val="en-IN"/>
        </w:rPr>
        <w:t xml:space="preserve"> </w:t>
      </w:r>
      <w:r w:rsidR="004A5A12" w:rsidRPr="00D91BB6">
        <w:rPr>
          <w:rFonts w:ascii="Arial" w:hAnsi="Arial" w:cs="Arial"/>
          <w:lang w:val="en-IN"/>
        </w:rPr>
        <w:t>made onto blood agar plates</w:t>
      </w:r>
      <w:r w:rsidR="00B26920" w:rsidRPr="00D91BB6">
        <w:rPr>
          <w:rFonts w:ascii="Arial" w:hAnsi="Arial" w:cs="Arial"/>
          <w:lang w:val="en-IN"/>
        </w:rPr>
        <w:t>. F</w:t>
      </w:r>
      <w:r w:rsidR="00067287" w:rsidRPr="00D91BB6">
        <w:rPr>
          <w:rFonts w:ascii="Arial" w:hAnsi="Arial" w:cs="Arial"/>
          <w:lang w:val="en-IN"/>
        </w:rPr>
        <w:t>urther identification of beta-hemolytic colonies</w:t>
      </w:r>
      <w:r w:rsidR="00B26920" w:rsidRPr="00D91BB6">
        <w:rPr>
          <w:rFonts w:ascii="Arial" w:hAnsi="Arial" w:cs="Arial"/>
          <w:lang w:val="en-IN"/>
        </w:rPr>
        <w:t xml:space="preserve"> </w:t>
      </w:r>
      <w:r w:rsidR="004A5A12" w:rsidRPr="00D91BB6">
        <w:rPr>
          <w:rFonts w:ascii="Arial" w:hAnsi="Arial" w:cs="Arial"/>
          <w:lang w:val="en-IN"/>
        </w:rPr>
        <w:t xml:space="preserve">as GBS </w:t>
      </w:r>
      <w:r w:rsidR="00067287" w:rsidRPr="00D91BB6">
        <w:rPr>
          <w:rFonts w:ascii="Arial" w:hAnsi="Arial" w:cs="Arial"/>
          <w:lang w:val="en-IN"/>
        </w:rPr>
        <w:t xml:space="preserve">is done by </w:t>
      </w:r>
      <w:r w:rsidR="004A5A12" w:rsidRPr="00D91BB6">
        <w:rPr>
          <w:rFonts w:ascii="Arial" w:hAnsi="Arial" w:cs="Arial"/>
          <w:lang w:val="en-IN"/>
        </w:rPr>
        <w:t>using latex</w:t>
      </w:r>
      <w:r w:rsidR="00067287" w:rsidRPr="00D91BB6">
        <w:rPr>
          <w:rFonts w:ascii="Arial" w:hAnsi="Arial" w:cs="Arial"/>
          <w:lang w:val="en-IN"/>
        </w:rPr>
        <w:t xml:space="preserve"> </w:t>
      </w:r>
      <w:r w:rsidR="004A5A12" w:rsidRPr="00D91BB6">
        <w:rPr>
          <w:rFonts w:ascii="Arial" w:hAnsi="Arial" w:cs="Arial"/>
          <w:lang w:val="en-IN"/>
        </w:rPr>
        <w:t xml:space="preserve">agglutination with group B antisera, </w:t>
      </w:r>
      <w:r w:rsidR="00067287" w:rsidRPr="00D91BB6">
        <w:rPr>
          <w:rFonts w:ascii="Arial" w:hAnsi="Arial" w:cs="Arial"/>
          <w:lang w:val="en-IN"/>
        </w:rPr>
        <w:t>c</w:t>
      </w:r>
      <w:r w:rsidR="004A5A12" w:rsidRPr="00D91BB6">
        <w:rPr>
          <w:rFonts w:ascii="Arial" w:hAnsi="Arial" w:cs="Arial"/>
          <w:lang w:val="en-IN"/>
        </w:rPr>
        <w:t>hromogenic</w:t>
      </w:r>
      <w:r w:rsidR="00067287" w:rsidRPr="00D91BB6">
        <w:rPr>
          <w:rFonts w:ascii="Arial" w:hAnsi="Arial" w:cs="Arial"/>
          <w:lang w:val="en-IN"/>
        </w:rPr>
        <w:t xml:space="preserve"> </w:t>
      </w:r>
      <w:r w:rsidR="004A5A12" w:rsidRPr="00D91BB6">
        <w:rPr>
          <w:rFonts w:ascii="Arial" w:hAnsi="Arial" w:cs="Arial"/>
          <w:lang w:val="en-IN"/>
        </w:rPr>
        <w:t>agars, DNA probes, or nucleic acid amplification tests</w:t>
      </w:r>
      <w:r w:rsidR="00B26920" w:rsidRPr="00D91BB6">
        <w:rPr>
          <w:rFonts w:ascii="Arial" w:hAnsi="Arial" w:cs="Arial"/>
          <w:lang w:val="en-IN"/>
        </w:rPr>
        <w:t xml:space="preserve"> </w:t>
      </w:r>
      <w:r w:rsidR="00067287" w:rsidRPr="00D91BB6">
        <w:rPr>
          <w:rFonts w:ascii="Arial" w:hAnsi="Arial" w:cs="Arial"/>
          <w:lang w:val="en-IN"/>
        </w:rPr>
        <w:t>[</w:t>
      </w:r>
      <w:r w:rsidR="00B26920" w:rsidRPr="00D91BB6">
        <w:rPr>
          <w:rFonts w:ascii="Arial" w:hAnsi="Arial" w:cs="Arial"/>
          <w:lang w:val="en-IN"/>
        </w:rPr>
        <w:t>5</w:t>
      </w:r>
      <w:r w:rsidR="00067287" w:rsidRPr="00D91BB6">
        <w:rPr>
          <w:rFonts w:ascii="Arial" w:hAnsi="Arial" w:cs="Arial"/>
          <w:lang w:val="en-IN"/>
        </w:rPr>
        <w:t>,</w:t>
      </w:r>
      <w:r w:rsidR="00B26920" w:rsidRPr="00D91BB6">
        <w:rPr>
          <w:rFonts w:ascii="Arial" w:hAnsi="Arial" w:cs="Arial"/>
          <w:lang w:val="en-IN"/>
        </w:rPr>
        <w:t>6</w:t>
      </w:r>
      <w:r w:rsidR="00067287" w:rsidRPr="00D91BB6">
        <w:rPr>
          <w:rFonts w:ascii="Arial" w:hAnsi="Arial" w:cs="Arial"/>
          <w:lang w:val="en-IN"/>
        </w:rPr>
        <w:t>]</w:t>
      </w:r>
      <w:r w:rsidR="004A5A12" w:rsidRPr="00D91BB6">
        <w:rPr>
          <w:rFonts w:ascii="Arial" w:hAnsi="Arial" w:cs="Arial"/>
          <w:lang w:val="en-IN"/>
        </w:rPr>
        <w:t>.</w:t>
      </w:r>
      <w:r w:rsidR="00067287" w:rsidRPr="00D91BB6">
        <w:rPr>
          <w:rFonts w:ascii="Arial" w:hAnsi="Arial" w:cs="Arial"/>
          <w:lang w:val="en-IN"/>
        </w:rPr>
        <w:t xml:space="preserve"> LIM broth</w:t>
      </w:r>
      <w:r w:rsidR="008854EF" w:rsidRPr="00D91BB6">
        <w:rPr>
          <w:rFonts w:ascii="Arial" w:hAnsi="Arial" w:cs="Arial"/>
          <w:lang w:val="en-IN"/>
        </w:rPr>
        <w:t xml:space="preserve"> </w:t>
      </w:r>
      <w:r w:rsidR="008854EF" w:rsidRPr="00D91BB6">
        <w:rPr>
          <w:rFonts w:ascii="Arial" w:hAnsi="Arial" w:cs="Arial"/>
          <w:shd w:val="clear" w:color="auto" w:fill="FFFFFF"/>
        </w:rPr>
        <w:t>(Todd</w:t>
      </w:r>
      <w:r w:rsidR="0025508B" w:rsidRPr="00D91BB6">
        <w:rPr>
          <w:rFonts w:ascii="Arial" w:hAnsi="Arial" w:cs="Arial"/>
          <w:shd w:val="clear" w:color="auto" w:fill="FFFFFF"/>
        </w:rPr>
        <w:t xml:space="preserve"> </w:t>
      </w:r>
      <w:r w:rsidR="008854EF" w:rsidRPr="00D91BB6">
        <w:rPr>
          <w:rFonts w:ascii="Arial" w:hAnsi="Arial" w:cs="Arial"/>
          <w:shd w:val="clear" w:color="auto" w:fill="FFFFFF"/>
        </w:rPr>
        <w:t>-Hewitt broth supplemented with selective antibiotics</w:t>
      </w:r>
      <w:r w:rsidR="00384B6A" w:rsidRPr="00D91BB6">
        <w:rPr>
          <w:rFonts w:ascii="Arial" w:hAnsi="Arial" w:cs="Arial"/>
          <w:shd w:val="clear" w:color="auto" w:fill="FFFFFF"/>
        </w:rPr>
        <w:t xml:space="preserve"> such as colistin and n</w:t>
      </w:r>
      <w:r w:rsidR="00384B6A" w:rsidRPr="00384B6A">
        <w:rPr>
          <w:rFonts w:ascii="Arial" w:hAnsi="Arial" w:cs="Arial"/>
          <w:color w:val="1B1B1B"/>
          <w:shd w:val="clear" w:color="auto" w:fill="FFFFFF"/>
        </w:rPr>
        <w:t>alidixic acid</w:t>
      </w:r>
      <w:r w:rsidR="008854EF">
        <w:rPr>
          <w:rFonts w:ascii="Cambria" w:hAnsi="Cambria"/>
          <w:color w:val="1B1B1B"/>
          <w:sz w:val="28"/>
          <w:szCs w:val="28"/>
          <w:shd w:val="clear" w:color="auto" w:fill="FFFFFF"/>
        </w:rPr>
        <w:t xml:space="preserve"> </w:t>
      </w:r>
      <w:r w:rsidR="00384B6A" w:rsidRPr="00384B6A">
        <w:rPr>
          <w:rFonts w:ascii="Arial" w:hAnsi="Arial" w:cs="Arial"/>
          <w:color w:val="1B1B1B"/>
          <w:shd w:val="clear" w:color="auto" w:fill="FFFFFF"/>
        </w:rPr>
        <w:t>is</w:t>
      </w:r>
      <w:r w:rsidR="00384B6A">
        <w:rPr>
          <w:rFonts w:ascii="Cambria" w:hAnsi="Cambria"/>
          <w:color w:val="1B1B1B"/>
          <w:sz w:val="28"/>
          <w:szCs w:val="28"/>
          <w:shd w:val="clear" w:color="auto" w:fill="FFFFFF"/>
        </w:rPr>
        <w:t xml:space="preserve"> </w:t>
      </w:r>
      <w:r w:rsidR="00067287">
        <w:rPr>
          <w:rFonts w:ascii="Arial" w:hAnsi="Arial" w:cs="Arial"/>
          <w:lang w:val="en-IN"/>
        </w:rPr>
        <w:t xml:space="preserve">primarily used </w:t>
      </w:r>
      <w:r w:rsidR="008854EF">
        <w:rPr>
          <w:rFonts w:ascii="Arial" w:hAnsi="Arial" w:cs="Arial"/>
          <w:lang w:val="en-IN"/>
        </w:rPr>
        <w:t xml:space="preserve">as a </w:t>
      </w:r>
      <w:r w:rsidR="00067287">
        <w:rPr>
          <w:rFonts w:ascii="Arial" w:hAnsi="Arial" w:cs="Arial"/>
          <w:lang w:val="en-IN"/>
        </w:rPr>
        <w:t xml:space="preserve">selective enrichment </w:t>
      </w:r>
      <w:r w:rsidR="00384B6A">
        <w:rPr>
          <w:rFonts w:ascii="Arial" w:hAnsi="Arial" w:cs="Arial"/>
          <w:lang w:val="en-IN"/>
        </w:rPr>
        <w:t xml:space="preserve">medium for </w:t>
      </w:r>
      <w:r w:rsidR="00067287">
        <w:rPr>
          <w:rFonts w:ascii="Arial" w:hAnsi="Arial" w:cs="Arial"/>
          <w:lang w:val="en-IN"/>
        </w:rPr>
        <w:t>GBS</w:t>
      </w:r>
      <w:r w:rsidR="00B51F06">
        <w:rPr>
          <w:rFonts w:ascii="Arial" w:hAnsi="Arial" w:cs="Arial"/>
          <w:lang w:val="en-IN"/>
        </w:rPr>
        <w:t xml:space="preserve"> </w:t>
      </w:r>
      <w:r w:rsidR="00B51F06" w:rsidRPr="00B51F06">
        <w:rPr>
          <w:rFonts w:ascii="Arial" w:hAnsi="Arial" w:cs="Arial"/>
          <w:lang w:val="en-IN"/>
        </w:rPr>
        <w:t>(</w:t>
      </w:r>
      <w:r w:rsidR="00B51F06" w:rsidRPr="00B26920">
        <w:rPr>
          <w:rFonts w:ascii="Arial" w:hAnsi="Arial" w:cs="Arial"/>
          <w:i/>
          <w:spacing w:val="2"/>
          <w:shd w:val="clear" w:color="auto" w:fill="FFFFFF"/>
        </w:rPr>
        <w:t>S. agalactiae</w:t>
      </w:r>
      <w:r w:rsidR="00B51F06">
        <w:rPr>
          <w:rFonts w:ascii="Arial" w:hAnsi="Arial" w:cs="Arial"/>
          <w:color w:val="545D7E"/>
          <w:spacing w:val="2"/>
          <w:shd w:val="clear" w:color="auto" w:fill="FFFFFF"/>
        </w:rPr>
        <w:t>)</w:t>
      </w:r>
      <w:r w:rsidR="00384B6A">
        <w:rPr>
          <w:rFonts w:ascii="Arial" w:hAnsi="Arial" w:cs="Arial"/>
          <w:color w:val="545D7E"/>
          <w:spacing w:val="2"/>
          <w:shd w:val="clear" w:color="auto" w:fill="FFFFFF"/>
        </w:rPr>
        <w:t xml:space="preserve"> </w:t>
      </w:r>
      <w:r w:rsidR="00384B6A" w:rsidRPr="00384B6A">
        <w:rPr>
          <w:rFonts w:ascii="Arial" w:hAnsi="Arial" w:cs="Arial"/>
          <w:spacing w:val="2"/>
          <w:shd w:val="clear" w:color="auto" w:fill="FFFFFF"/>
        </w:rPr>
        <w:t>[</w:t>
      </w:r>
      <w:r w:rsidR="0025508B">
        <w:rPr>
          <w:rFonts w:ascii="Arial" w:hAnsi="Arial" w:cs="Arial"/>
          <w:spacing w:val="2"/>
          <w:shd w:val="clear" w:color="auto" w:fill="FFFFFF"/>
        </w:rPr>
        <w:t>7,8</w:t>
      </w:r>
      <w:r w:rsidR="00384B6A">
        <w:rPr>
          <w:rFonts w:ascii="Arial" w:hAnsi="Arial" w:cs="Arial"/>
          <w:spacing w:val="2"/>
          <w:shd w:val="clear" w:color="auto" w:fill="FFFFFF"/>
        </w:rPr>
        <w:t>,</w:t>
      </w:r>
      <w:r w:rsidR="0025508B">
        <w:rPr>
          <w:rFonts w:ascii="Arial" w:hAnsi="Arial" w:cs="Arial"/>
          <w:spacing w:val="2"/>
          <w:shd w:val="clear" w:color="auto" w:fill="FFFFFF"/>
        </w:rPr>
        <w:t>9</w:t>
      </w:r>
      <w:r w:rsidR="00384B6A" w:rsidRPr="00384B6A">
        <w:rPr>
          <w:rFonts w:ascii="Arial" w:hAnsi="Arial" w:cs="Arial"/>
          <w:spacing w:val="2"/>
          <w:shd w:val="clear" w:color="auto" w:fill="FFFFFF"/>
        </w:rPr>
        <w:t>]</w:t>
      </w:r>
      <w:r w:rsidR="00384B6A">
        <w:rPr>
          <w:rFonts w:ascii="Arial" w:hAnsi="Arial" w:cs="Arial"/>
          <w:lang w:val="en-IN"/>
        </w:rPr>
        <w:t xml:space="preserve">, however </w:t>
      </w:r>
      <w:r w:rsidR="00B51F06">
        <w:rPr>
          <w:rFonts w:ascii="Arial" w:hAnsi="Arial" w:cs="Arial"/>
          <w:lang w:val="en-IN"/>
        </w:rPr>
        <w:t>other bacteria</w:t>
      </w:r>
      <w:r w:rsidR="00D91BB6">
        <w:rPr>
          <w:rFonts w:ascii="Arial" w:hAnsi="Arial" w:cs="Arial"/>
          <w:lang w:val="en-IN"/>
        </w:rPr>
        <w:t xml:space="preserve"> such as </w:t>
      </w:r>
      <w:r w:rsidR="00D91BB6" w:rsidRPr="002131EE">
        <w:rPr>
          <w:rFonts w:ascii="Arial" w:hAnsi="Arial" w:cs="Arial"/>
          <w:i/>
          <w:spacing w:val="2"/>
          <w:shd w:val="clear" w:color="auto" w:fill="FFFFFF"/>
        </w:rPr>
        <w:t>Streptococcus faecalis</w:t>
      </w:r>
      <w:r w:rsidR="00D91BB6">
        <w:rPr>
          <w:rFonts w:ascii="Arial" w:hAnsi="Arial" w:cs="Arial"/>
          <w:spacing w:val="2"/>
          <w:shd w:val="clear" w:color="auto" w:fill="FFFFFF"/>
        </w:rPr>
        <w:t>,</w:t>
      </w:r>
      <w:r w:rsidR="00D91BB6" w:rsidRPr="00B51F06">
        <w:rPr>
          <w:rFonts w:ascii="Arial" w:hAnsi="Arial" w:cs="Arial"/>
          <w:lang w:val="en-IN"/>
        </w:rPr>
        <w:t xml:space="preserve"> </w:t>
      </w:r>
      <w:r w:rsidR="00D91BB6" w:rsidRPr="00B51F06">
        <w:rPr>
          <w:rFonts w:ascii="Arial" w:hAnsi="Arial" w:cs="Arial"/>
          <w:i/>
          <w:spacing w:val="2"/>
          <w:shd w:val="clear" w:color="auto" w:fill="FFFFFF"/>
        </w:rPr>
        <w:t>Lactobacillus</w:t>
      </w:r>
      <w:r w:rsidR="00D91BB6">
        <w:rPr>
          <w:rFonts w:ascii="Arial" w:hAnsi="Arial" w:cs="Arial"/>
          <w:color w:val="545D7E"/>
          <w:spacing w:val="2"/>
          <w:shd w:val="clear" w:color="auto" w:fill="FFFFFF"/>
        </w:rPr>
        <w:t xml:space="preserve">, </w:t>
      </w:r>
      <w:r w:rsidR="00D91BB6" w:rsidRPr="00B51F06">
        <w:rPr>
          <w:rFonts w:ascii="Arial" w:hAnsi="Arial" w:cs="Arial"/>
          <w:i/>
          <w:spacing w:val="2"/>
          <w:shd w:val="clear" w:color="auto" w:fill="FFFFFF"/>
        </w:rPr>
        <w:t>Gardnerella vaginalis</w:t>
      </w:r>
      <w:r w:rsidR="00D91BB6" w:rsidRPr="00B51F06">
        <w:rPr>
          <w:rFonts w:ascii="Arial" w:hAnsi="Arial" w:cs="Arial"/>
          <w:spacing w:val="2"/>
          <w:shd w:val="clear" w:color="auto" w:fill="FFFFFF"/>
        </w:rPr>
        <w:t xml:space="preserve">, </w:t>
      </w:r>
      <w:r w:rsidR="00D91BB6" w:rsidRPr="00B51F06">
        <w:rPr>
          <w:rFonts w:ascii="Arial" w:hAnsi="Arial" w:cs="Arial"/>
          <w:i/>
          <w:spacing w:val="2"/>
          <w:shd w:val="clear" w:color="auto" w:fill="FFFFFF"/>
        </w:rPr>
        <w:t>Mycoplasma hominis</w:t>
      </w:r>
      <w:r w:rsidR="00D91BB6" w:rsidRPr="00B51F06">
        <w:rPr>
          <w:rFonts w:ascii="Arial" w:hAnsi="Arial" w:cs="Arial"/>
          <w:spacing w:val="2"/>
          <w:shd w:val="clear" w:color="auto" w:fill="FFFFFF"/>
        </w:rPr>
        <w:t>, or other anaerobic bacteria</w:t>
      </w:r>
      <w:r w:rsidR="00B51F06">
        <w:rPr>
          <w:rFonts w:ascii="Arial" w:hAnsi="Arial" w:cs="Arial"/>
          <w:lang w:val="en-IN"/>
        </w:rPr>
        <w:t xml:space="preserve"> resistant to the inhibitory agents </w:t>
      </w:r>
      <w:r w:rsidR="00384B6A">
        <w:rPr>
          <w:rFonts w:ascii="Arial" w:hAnsi="Arial" w:cs="Arial"/>
          <w:lang w:val="en-IN"/>
        </w:rPr>
        <w:t>ca</w:t>
      </w:r>
      <w:r w:rsidR="00B51F06">
        <w:rPr>
          <w:rFonts w:ascii="Arial" w:hAnsi="Arial" w:cs="Arial"/>
          <w:lang w:val="en-IN"/>
        </w:rPr>
        <w:t xml:space="preserve">n also grow </w:t>
      </w:r>
      <w:r w:rsidR="00D91BB6">
        <w:rPr>
          <w:rFonts w:ascii="Arial" w:hAnsi="Arial" w:cs="Arial"/>
          <w:lang w:val="en-IN"/>
        </w:rPr>
        <w:t xml:space="preserve">in the LIM broth </w:t>
      </w:r>
      <w:r w:rsidR="000242D6">
        <w:rPr>
          <w:rFonts w:ascii="Arial" w:hAnsi="Arial" w:cs="Arial"/>
          <w:spacing w:val="2"/>
          <w:shd w:val="clear" w:color="auto" w:fill="FFFFFF"/>
        </w:rPr>
        <w:t>[</w:t>
      </w:r>
      <w:r w:rsidR="0025508B">
        <w:rPr>
          <w:rFonts w:ascii="Arial" w:hAnsi="Arial" w:cs="Arial"/>
          <w:spacing w:val="2"/>
          <w:shd w:val="clear" w:color="auto" w:fill="FFFFFF"/>
        </w:rPr>
        <w:t>10, 11,12</w:t>
      </w:r>
      <w:r w:rsidR="000242D6">
        <w:rPr>
          <w:rFonts w:ascii="Arial" w:hAnsi="Arial" w:cs="Arial"/>
          <w:spacing w:val="2"/>
          <w:shd w:val="clear" w:color="auto" w:fill="FFFFFF"/>
        </w:rPr>
        <w:t>]</w:t>
      </w:r>
      <w:r w:rsidR="00B51F06" w:rsidRPr="00B51F06">
        <w:rPr>
          <w:rFonts w:ascii="Arial" w:hAnsi="Arial" w:cs="Arial"/>
          <w:spacing w:val="2"/>
          <w:shd w:val="clear" w:color="auto" w:fill="FFFFFF"/>
        </w:rPr>
        <w:t>.</w:t>
      </w:r>
      <w:r w:rsidR="0025508B">
        <w:rPr>
          <w:rFonts w:ascii="Arial" w:hAnsi="Arial" w:cs="Arial"/>
          <w:spacing w:val="2"/>
          <w:shd w:val="clear" w:color="auto" w:fill="FFFFFF"/>
        </w:rPr>
        <w:t xml:space="preserve"> </w:t>
      </w:r>
      <w:r w:rsidR="0025508B" w:rsidRPr="00D91BB6">
        <w:rPr>
          <w:rFonts w:ascii="Arial" w:hAnsi="Arial" w:cs="Arial"/>
          <w:lang w:val="en-IN"/>
        </w:rPr>
        <w:t xml:space="preserve">The genus </w:t>
      </w:r>
      <w:proofErr w:type="spellStart"/>
      <w:r w:rsidR="0025508B" w:rsidRPr="00D91BB6">
        <w:rPr>
          <w:rFonts w:ascii="Arial" w:hAnsi="Arial" w:cs="Arial"/>
          <w:i/>
          <w:lang w:val="en-IN"/>
        </w:rPr>
        <w:t>Pandoraea</w:t>
      </w:r>
      <w:proofErr w:type="spellEnd"/>
      <w:r w:rsidR="0025508B" w:rsidRPr="00D91BB6">
        <w:rPr>
          <w:rFonts w:ascii="Arial" w:hAnsi="Arial" w:cs="Arial"/>
          <w:lang w:val="en-IN"/>
        </w:rPr>
        <w:t xml:space="preserve"> </w:t>
      </w:r>
      <w:r w:rsidR="00F5234B">
        <w:rPr>
          <w:rFonts w:ascii="Arial" w:hAnsi="Arial" w:cs="Arial"/>
          <w:lang w:val="en-IN"/>
        </w:rPr>
        <w:t xml:space="preserve">gen. </w:t>
      </w:r>
      <w:proofErr w:type="spellStart"/>
      <w:r w:rsidR="00F5234B">
        <w:rPr>
          <w:rFonts w:ascii="Arial" w:hAnsi="Arial" w:cs="Arial"/>
          <w:lang w:val="en-IN"/>
        </w:rPr>
        <w:t>nov.</w:t>
      </w:r>
      <w:proofErr w:type="spellEnd"/>
      <w:r w:rsidR="00F5234B">
        <w:rPr>
          <w:rFonts w:ascii="Arial" w:hAnsi="Arial" w:cs="Arial"/>
          <w:lang w:val="en-IN"/>
        </w:rPr>
        <w:t xml:space="preserve"> </w:t>
      </w:r>
      <w:r w:rsidR="0025508B" w:rsidRPr="00D91BB6">
        <w:rPr>
          <w:rFonts w:ascii="Arial" w:hAnsi="Arial" w:cs="Arial"/>
          <w:lang w:val="en-IN"/>
        </w:rPr>
        <w:t xml:space="preserve">was first described by </w:t>
      </w:r>
      <w:proofErr w:type="spellStart"/>
      <w:r w:rsidR="0025508B" w:rsidRPr="00D91BB6">
        <w:rPr>
          <w:rFonts w:ascii="Arial" w:hAnsi="Arial" w:cs="Arial"/>
          <w:lang w:val="en-IN"/>
        </w:rPr>
        <w:t>Coenye</w:t>
      </w:r>
      <w:proofErr w:type="spellEnd"/>
      <w:r w:rsidR="0025508B" w:rsidRPr="00D91BB6">
        <w:rPr>
          <w:rFonts w:ascii="Arial" w:hAnsi="Arial" w:cs="Arial"/>
          <w:lang w:val="en-IN"/>
        </w:rPr>
        <w:t xml:space="preserve"> et al (2000), and it was earlier classified as </w:t>
      </w:r>
      <w:proofErr w:type="spellStart"/>
      <w:r w:rsidR="0025508B" w:rsidRPr="00D91BB6">
        <w:rPr>
          <w:rFonts w:ascii="Arial" w:hAnsi="Arial" w:cs="Arial"/>
          <w:i/>
          <w:lang w:val="en-IN"/>
        </w:rPr>
        <w:t>Burkholderia</w:t>
      </w:r>
      <w:proofErr w:type="spellEnd"/>
      <w:r w:rsidR="0025508B" w:rsidRPr="00D91BB6">
        <w:rPr>
          <w:rFonts w:ascii="Arial" w:hAnsi="Arial" w:cs="Arial"/>
          <w:i/>
          <w:lang w:val="en-IN"/>
        </w:rPr>
        <w:t xml:space="preserve"> </w:t>
      </w:r>
      <w:proofErr w:type="spellStart"/>
      <w:r w:rsidR="0025508B" w:rsidRPr="00D91BB6">
        <w:rPr>
          <w:rFonts w:ascii="Arial" w:hAnsi="Arial" w:cs="Arial"/>
          <w:i/>
          <w:lang w:val="en-IN"/>
        </w:rPr>
        <w:t>cepacia</w:t>
      </w:r>
      <w:proofErr w:type="spellEnd"/>
      <w:r w:rsidR="0025508B" w:rsidRPr="00D91BB6">
        <w:rPr>
          <w:rFonts w:ascii="Arial" w:hAnsi="Arial" w:cs="Arial"/>
          <w:lang w:val="en-IN"/>
        </w:rPr>
        <w:t xml:space="preserve"> and </w:t>
      </w:r>
      <w:proofErr w:type="spellStart"/>
      <w:r w:rsidR="0025508B" w:rsidRPr="00D91BB6">
        <w:rPr>
          <w:rFonts w:ascii="Arial" w:hAnsi="Arial" w:cs="Arial"/>
          <w:i/>
          <w:lang w:val="en-IN"/>
        </w:rPr>
        <w:t>Ralstonia</w:t>
      </w:r>
      <w:proofErr w:type="spellEnd"/>
      <w:r w:rsidR="0025508B" w:rsidRPr="00D91BB6">
        <w:rPr>
          <w:rFonts w:ascii="Arial" w:hAnsi="Arial" w:cs="Arial"/>
          <w:i/>
          <w:lang w:val="en-IN"/>
        </w:rPr>
        <w:t xml:space="preserve"> </w:t>
      </w:r>
      <w:proofErr w:type="spellStart"/>
      <w:r w:rsidR="0025508B" w:rsidRPr="00D91BB6">
        <w:rPr>
          <w:rFonts w:ascii="Arial" w:hAnsi="Arial" w:cs="Arial"/>
          <w:i/>
          <w:lang w:val="en-IN"/>
        </w:rPr>
        <w:t>paucula</w:t>
      </w:r>
      <w:proofErr w:type="spellEnd"/>
      <w:r w:rsidR="0025508B" w:rsidRPr="00D91BB6">
        <w:rPr>
          <w:rFonts w:ascii="Arial" w:hAnsi="Arial" w:cs="Arial"/>
          <w:lang w:val="en-IN"/>
        </w:rPr>
        <w:t xml:space="preserve"> or </w:t>
      </w:r>
      <w:proofErr w:type="spellStart"/>
      <w:r w:rsidR="0025508B" w:rsidRPr="00D91BB6">
        <w:rPr>
          <w:rFonts w:ascii="Arial" w:hAnsi="Arial" w:cs="Arial"/>
          <w:i/>
          <w:lang w:val="en-IN"/>
        </w:rPr>
        <w:t>picketti</w:t>
      </w:r>
      <w:proofErr w:type="spellEnd"/>
      <w:r w:rsidR="00F5234B">
        <w:rPr>
          <w:rFonts w:ascii="Arial" w:hAnsi="Arial" w:cs="Arial"/>
          <w:lang w:val="en-IN"/>
        </w:rPr>
        <w:t xml:space="preserve">. Four new species including </w:t>
      </w:r>
      <w:r w:rsidR="00F5234B" w:rsidRPr="00F5234B">
        <w:rPr>
          <w:rFonts w:ascii="Arial" w:hAnsi="Arial" w:cs="Arial"/>
          <w:i/>
          <w:lang w:val="en-IN"/>
        </w:rPr>
        <w:t xml:space="preserve">P. </w:t>
      </w:r>
      <w:proofErr w:type="spellStart"/>
      <w:r w:rsidR="00F5234B" w:rsidRPr="00F5234B">
        <w:rPr>
          <w:rFonts w:ascii="Arial" w:hAnsi="Arial" w:cs="Arial"/>
          <w:i/>
          <w:lang w:val="en-IN"/>
        </w:rPr>
        <w:t>pnomenusa</w:t>
      </w:r>
      <w:proofErr w:type="spellEnd"/>
      <w:r w:rsidR="00F5234B">
        <w:rPr>
          <w:rFonts w:ascii="Arial" w:hAnsi="Arial" w:cs="Arial"/>
          <w:lang w:val="en-IN"/>
        </w:rPr>
        <w:t xml:space="preserve"> were also described </w:t>
      </w:r>
      <w:r w:rsidR="0025508B" w:rsidRPr="00D91BB6">
        <w:rPr>
          <w:rFonts w:ascii="Arial" w:hAnsi="Arial" w:cs="Arial"/>
          <w:lang w:val="en-IN"/>
        </w:rPr>
        <w:t>[</w:t>
      </w:r>
      <w:r w:rsidR="00937776" w:rsidRPr="00D91BB6">
        <w:rPr>
          <w:rFonts w:ascii="Arial" w:hAnsi="Arial" w:cs="Arial"/>
          <w:lang w:val="en-IN"/>
        </w:rPr>
        <w:t>13</w:t>
      </w:r>
      <w:r w:rsidR="0025508B" w:rsidRPr="00D91BB6">
        <w:rPr>
          <w:rFonts w:ascii="Arial" w:hAnsi="Arial" w:cs="Arial"/>
          <w:lang w:val="en-IN"/>
        </w:rPr>
        <w:t xml:space="preserve">]. </w:t>
      </w:r>
      <w:r w:rsidR="0025508B" w:rsidRPr="00D91BB6">
        <w:rPr>
          <w:rFonts w:ascii="Arial" w:hAnsi="Arial" w:cs="Arial"/>
          <w:lang w:val="en-IN" w:eastAsia="en-IN"/>
        </w:rPr>
        <w:t xml:space="preserve">This gram-negative, obligate aerobic, rod-shaped bacterium that belongs to the </w:t>
      </w:r>
      <w:proofErr w:type="spellStart"/>
      <w:r w:rsidR="0025508B" w:rsidRPr="00D91BB6">
        <w:rPr>
          <w:rFonts w:ascii="Arial" w:hAnsi="Arial" w:cs="Arial"/>
          <w:i/>
          <w:lang w:val="en-IN" w:eastAsia="en-IN"/>
        </w:rPr>
        <w:t>Burkholderiaceae</w:t>
      </w:r>
      <w:proofErr w:type="spellEnd"/>
      <w:r w:rsidR="0025508B" w:rsidRPr="00D91BB6">
        <w:rPr>
          <w:rFonts w:ascii="Arial" w:hAnsi="Arial" w:cs="Arial"/>
          <w:lang w:val="en-IN" w:eastAsia="en-IN"/>
        </w:rPr>
        <w:t xml:space="preserve"> family, is an emerging pathogen</w:t>
      </w:r>
      <w:r w:rsidR="00D91BB6" w:rsidRPr="00D91BB6">
        <w:rPr>
          <w:rFonts w:ascii="Arial" w:hAnsi="Arial" w:cs="Arial"/>
          <w:lang w:val="en-IN" w:eastAsia="en-IN"/>
        </w:rPr>
        <w:t xml:space="preserve">, which </w:t>
      </w:r>
      <w:r w:rsidR="0025508B" w:rsidRPr="00D91BB6">
        <w:rPr>
          <w:rFonts w:ascii="Arial" w:hAnsi="Arial" w:cs="Arial"/>
          <w:lang w:val="en-IN" w:eastAsia="en-IN"/>
        </w:rPr>
        <w:t xml:space="preserve">causes infections primarily in patients with Cystic fibrosis (CF), bacteremia, endocarditis, osteomyelitis, pneumonia, etc. </w:t>
      </w:r>
      <w:r w:rsidR="00937776" w:rsidRPr="00D91BB6">
        <w:rPr>
          <w:rFonts w:ascii="Arial" w:hAnsi="Arial" w:cs="Arial"/>
          <w:lang w:val="en-IN" w:eastAsia="en-IN"/>
        </w:rPr>
        <w:t>[14,15</w:t>
      </w:r>
      <w:r w:rsidR="0025508B" w:rsidRPr="00D91BB6">
        <w:rPr>
          <w:rFonts w:ascii="Arial" w:hAnsi="Arial" w:cs="Arial"/>
          <w:lang w:val="en-IN" w:eastAsia="en-IN"/>
        </w:rPr>
        <w:t>]</w:t>
      </w:r>
      <w:r w:rsidR="00937776" w:rsidRPr="00D91BB6">
        <w:rPr>
          <w:rFonts w:ascii="Arial" w:hAnsi="Arial" w:cs="Arial"/>
          <w:lang w:val="en-IN" w:eastAsia="en-IN"/>
        </w:rPr>
        <w:t>.</w:t>
      </w:r>
      <w:r w:rsidR="0025508B" w:rsidRPr="00D91BB6">
        <w:rPr>
          <w:rFonts w:ascii="Arial" w:hAnsi="Arial" w:cs="Arial"/>
          <w:lang w:val="en-IN" w:eastAsia="en-IN"/>
        </w:rPr>
        <w:t xml:space="preserve"> </w:t>
      </w:r>
      <w:r w:rsidR="00BC1758" w:rsidRPr="00BC1758">
        <w:rPr>
          <w:rFonts w:ascii="Arial" w:hAnsi="Arial" w:cs="Arial"/>
          <w:shd w:val="clear" w:color="auto" w:fill="FFFFFF"/>
        </w:rPr>
        <w:t xml:space="preserve">However, there are no reports </w:t>
      </w:r>
      <w:r w:rsidR="0025508B">
        <w:rPr>
          <w:rFonts w:ascii="Arial" w:hAnsi="Arial" w:cs="Arial"/>
          <w:shd w:val="clear" w:color="auto" w:fill="FFFFFF"/>
        </w:rPr>
        <w:t xml:space="preserve">about the </w:t>
      </w:r>
      <w:r w:rsidR="00BC1758" w:rsidRPr="00BC1758">
        <w:rPr>
          <w:rFonts w:ascii="Arial" w:hAnsi="Arial" w:cs="Arial"/>
          <w:shd w:val="clear" w:color="auto" w:fill="FFFFFF"/>
        </w:rPr>
        <w:t xml:space="preserve">presence of </w:t>
      </w:r>
      <w:proofErr w:type="spellStart"/>
      <w:r w:rsidR="00BC1758" w:rsidRPr="00BC1758">
        <w:rPr>
          <w:rFonts w:ascii="Arial" w:hAnsi="Arial" w:cs="Arial"/>
          <w:i/>
          <w:shd w:val="clear" w:color="auto" w:fill="FFFFFF"/>
        </w:rPr>
        <w:t>Pandoraea</w:t>
      </w:r>
      <w:proofErr w:type="spellEnd"/>
      <w:r w:rsidR="00BC1758" w:rsidRPr="00BC1758">
        <w:rPr>
          <w:rFonts w:ascii="Arial" w:hAnsi="Arial" w:cs="Arial"/>
          <w:shd w:val="clear" w:color="auto" w:fill="FFFFFF"/>
        </w:rPr>
        <w:t xml:space="preserve"> species</w:t>
      </w:r>
      <w:r w:rsidR="00937776">
        <w:rPr>
          <w:rFonts w:ascii="Arial" w:hAnsi="Arial" w:cs="Arial"/>
          <w:shd w:val="clear" w:color="auto" w:fill="FFFFFF"/>
        </w:rPr>
        <w:t xml:space="preserve"> in LIM broth enrichment obtained from vaginal swab of </w:t>
      </w:r>
      <w:r w:rsidR="00BC1758" w:rsidRPr="00BC1758">
        <w:rPr>
          <w:rFonts w:ascii="Arial" w:hAnsi="Arial" w:cs="Arial"/>
          <w:shd w:val="clear" w:color="auto" w:fill="FFFFFF"/>
        </w:rPr>
        <w:t xml:space="preserve">normal or pregnant woman or causing preterm birth. </w:t>
      </w:r>
      <w:r w:rsidR="00937776">
        <w:rPr>
          <w:rFonts w:ascii="Arial" w:hAnsi="Arial" w:cs="Arial"/>
          <w:shd w:val="clear" w:color="auto" w:fill="FFFFFF"/>
        </w:rPr>
        <w:t xml:space="preserve">This is the first report on the </w:t>
      </w:r>
      <w:r w:rsidR="00BC1758" w:rsidRPr="00BC1758">
        <w:rPr>
          <w:rFonts w:ascii="Arial" w:hAnsi="Arial" w:cs="Arial"/>
          <w:shd w:val="clear" w:color="auto" w:fill="FFFFFF"/>
        </w:rPr>
        <w:t xml:space="preserve">isolation, identification and whole-genome sequence </w:t>
      </w:r>
      <w:r w:rsidR="0025508B">
        <w:rPr>
          <w:rFonts w:ascii="Arial" w:hAnsi="Arial" w:cs="Arial"/>
          <w:shd w:val="clear" w:color="auto" w:fill="FFFFFF"/>
        </w:rPr>
        <w:t xml:space="preserve">analysis </w:t>
      </w:r>
      <w:r w:rsidR="00BC1758" w:rsidRPr="00BC1758">
        <w:rPr>
          <w:rFonts w:ascii="Arial" w:hAnsi="Arial" w:cs="Arial"/>
          <w:shd w:val="clear" w:color="auto" w:fill="FFFFFF"/>
        </w:rPr>
        <w:t xml:space="preserve">of </w:t>
      </w:r>
      <w:proofErr w:type="spellStart"/>
      <w:r w:rsidR="00BC1758" w:rsidRPr="00BC1758">
        <w:rPr>
          <w:rFonts w:ascii="Arial" w:hAnsi="Arial" w:cs="Arial"/>
          <w:i/>
          <w:shd w:val="clear" w:color="auto" w:fill="FFFFFF"/>
        </w:rPr>
        <w:t>Pandoraea</w:t>
      </w:r>
      <w:proofErr w:type="spellEnd"/>
      <w:r w:rsidR="00BC1758" w:rsidRPr="00BC1758">
        <w:rPr>
          <w:rFonts w:ascii="Arial" w:hAnsi="Arial" w:cs="Arial"/>
          <w:i/>
          <w:shd w:val="clear" w:color="auto" w:fill="FFFFFF"/>
        </w:rPr>
        <w:t xml:space="preserve"> </w:t>
      </w:r>
      <w:proofErr w:type="spellStart"/>
      <w:r w:rsidR="00BC1758" w:rsidRPr="00BC1758">
        <w:rPr>
          <w:rFonts w:ascii="Arial" w:hAnsi="Arial" w:cs="Arial"/>
          <w:i/>
          <w:shd w:val="clear" w:color="auto" w:fill="FFFFFF"/>
        </w:rPr>
        <w:t>pnomensua</w:t>
      </w:r>
      <w:proofErr w:type="spellEnd"/>
      <w:r w:rsidR="0025508B">
        <w:rPr>
          <w:rFonts w:ascii="Arial" w:hAnsi="Arial" w:cs="Arial"/>
          <w:i/>
          <w:shd w:val="clear" w:color="auto" w:fill="FFFFFF"/>
        </w:rPr>
        <w:t xml:space="preserve"> </w:t>
      </w:r>
      <w:r w:rsidR="00937776">
        <w:rPr>
          <w:rFonts w:ascii="Arial" w:hAnsi="Arial" w:cs="Arial"/>
          <w:shd w:val="clear" w:color="auto" w:fill="FFFFFF"/>
        </w:rPr>
        <w:t>species</w:t>
      </w:r>
      <w:r w:rsidR="00BC1758" w:rsidRPr="00BC1758">
        <w:rPr>
          <w:rFonts w:ascii="Arial" w:hAnsi="Arial" w:cs="Arial"/>
          <w:shd w:val="clear" w:color="auto" w:fill="FFFFFF"/>
        </w:rPr>
        <w:t xml:space="preserve"> from a pregnant woman </w:t>
      </w:r>
      <w:r w:rsidR="00937776">
        <w:rPr>
          <w:rFonts w:ascii="Arial" w:hAnsi="Arial" w:cs="Arial"/>
          <w:shd w:val="clear" w:color="auto" w:fill="FFFFFF"/>
        </w:rPr>
        <w:t>with preterm birth.</w:t>
      </w:r>
    </w:p>
    <w:p w14:paraId="58470AAB" w14:textId="77777777" w:rsidR="009A4F02" w:rsidRPr="00B51F06" w:rsidRDefault="009A4F02" w:rsidP="00067287">
      <w:pPr>
        <w:autoSpaceDE w:val="0"/>
        <w:autoSpaceDN w:val="0"/>
        <w:adjustRightInd w:val="0"/>
        <w:jc w:val="both"/>
        <w:rPr>
          <w:rFonts w:ascii="Arial" w:eastAsia="Calibri" w:hAnsi="Arial" w:cs="Arial"/>
        </w:rPr>
      </w:pPr>
    </w:p>
    <w:p w14:paraId="38712D0B" w14:textId="77777777" w:rsidR="008A55A0" w:rsidRDefault="00067287" w:rsidP="00D637C7">
      <w:pPr>
        <w:pStyle w:val="Body"/>
        <w:spacing w:after="0"/>
        <w:rPr>
          <w:rFonts w:ascii="Arial" w:eastAsia="Calibri" w:hAnsi="Arial" w:cs="Arial"/>
          <w:b/>
          <w:color w:val="000000" w:themeColor="text1"/>
          <w:sz w:val="22"/>
          <w:szCs w:val="22"/>
        </w:rPr>
      </w:pPr>
      <w:r w:rsidRPr="00067287">
        <w:rPr>
          <w:rFonts w:ascii="Arial" w:eastAsia="Calibri" w:hAnsi="Arial" w:cs="Arial"/>
          <w:b/>
          <w:color w:val="000000" w:themeColor="text1"/>
          <w:sz w:val="22"/>
          <w:szCs w:val="22"/>
        </w:rPr>
        <w:t>2. MATERIALS AND METHODS</w:t>
      </w:r>
    </w:p>
    <w:p w14:paraId="68D9E08D" w14:textId="77777777" w:rsidR="00D91BB6" w:rsidRPr="00067287" w:rsidRDefault="00D91BB6" w:rsidP="00D637C7">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 xml:space="preserve">2.1 SAMPLE </w:t>
      </w:r>
    </w:p>
    <w:p w14:paraId="09886E19" w14:textId="77777777" w:rsidR="0034773B" w:rsidRDefault="00A8680E" w:rsidP="00D637C7">
      <w:pPr>
        <w:pStyle w:val="Body"/>
        <w:spacing w:after="0"/>
        <w:rPr>
          <w:rFonts w:ascii="Arial" w:eastAsia="Calibri" w:hAnsi="Arial" w:cs="Arial"/>
          <w:color w:val="000000" w:themeColor="text1"/>
        </w:rPr>
      </w:pPr>
      <w:r w:rsidRPr="00520EAC">
        <w:rPr>
          <w:rFonts w:ascii="Arial" w:eastAsia="Calibri" w:hAnsi="Arial" w:cs="Arial"/>
          <w:color w:val="000000" w:themeColor="text1"/>
        </w:rPr>
        <w:t xml:space="preserve"> </w:t>
      </w:r>
      <w:r w:rsidR="008D0969" w:rsidRPr="00520EAC">
        <w:rPr>
          <w:rFonts w:ascii="Arial" w:eastAsia="Calibri" w:hAnsi="Arial" w:cs="Arial"/>
          <w:color w:val="000000" w:themeColor="text1"/>
        </w:rPr>
        <w:t xml:space="preserve">A vaginal swab sample from a pregnant woman with premature membrane rupture from a tertiary hospital in Ahmedabad </w:t>
      </w:r>
      <w:r w:rsidR="00A92A24" w:rsidRPr="00071906">
        <w:rPr>
          <w:rFonts w:ascii="Arial" w:eastAsia="Calibri" w:hAnsi="Arial" w:cs="Arial"/>
          <w:color w:val="000000" w:themeColor="text1"/>
          <w:highlight w:val="yellow"/>
        </w:rPr>
        <w:t>was obtained with patient’s informed consent</w:t>
      </w:r>
      <w:r w:rsidR="00A92A24" w:rsidRPr="00520EAC">
        <w:rPr>
          <w:rFonts w:ascii="Arial" w:eastAsia="Calibri" w:hAnsi="Arial" w:cs="Arial"/>
          <w:color w:val="000000" w:themeColor="text1"/>
        </w:rPr>
        <w:t xml:space="preserve"> for detection of GBS (group B </w:t>
      </w:r>
      <w:r w:rsidR="00702932">
        <w:rPr>
          <w:rFonts w:ascii="Arial" w:eastAsia="Calibri" w:hAnsi="Arial" w:cs="Arial"/>
          <w:i/>
          <w:color w:val="000000" w:themeColor="text1"/>
        </w:rPr>
        <w:t xml:space="preserve">Streptococcus). </w:t>
      </w:r>
      <w:r w:rsidR="00702932" w:rsidRPr="00702932">
        <w:rPr>
          <w:rFonts w:ascii="Arial" w:eastAsia="Calibri" w:hAnsi="Arial" w:cs="Arial"/>
          <w:color w:val="000000" w:themeColor="text1"/>
        </w:rPr>
        <w:t>It was transported to the laboratory</w:t>
      </w:r>
      <w:r w:rsidR="00702932">
        <w:rPr>
          <w:rFonts w:ascii="Arial" w:eastAsia="Calibri" w:hAnsi="Arial" w:cs="Arial"/>
          <w:color w:val="000000" w:themeColor="text1"/>
        </w:rPr>
        <w:t xml:space="preserve"> within 4-5 hours and inoculated into </w:t>
      </w:r>
      <w:r w:rsidR="008D0969" w:rsidRPr="00520EAC">
        <w:rPr>
          <w:rFonts w:ascii="Arial" w:eastAsia="Calibri" w:hAnsi="Arial" w:cs="Arial"/>
          <w:color w:val="000000" w:themeColor="text1"/>
        </w:rPr>
        <w:t xml:space="preserve">LIM broth </w:t>
      </w:r>
      <w:r w:rsidR="00CE702F" w:rsidRPr="00520EAC">
        <w:rPr>
          <w:rFonts w:ascii="Arial" w:eastAsia="Calibri" w:hAnsi="Arial" w:cs="Arial"/>
          <w:color w:val="000000" w:themeColor="text1"/>
        </w:rPr>
        <w:t>and incubated at 37</w:t>
      </w:r>
      <w:r w:rsidR="00CE702F" w:rsidRPr="00520EAC">
        <w:rPr>
          <w:rFonts w:ascii="Arial" w:eastAsia="Calibri" w:hAnsi="Arial" w:cs="Arial"/>
          <w:color w:val="000000" w:themeColor="text1"/>
          <w:vertAlign w:val="superscript"/>
        </w:rPr>
        <w:t>0</w:t>
      </w:r>
      <w:r w:rsidR="00CE702F" w:rsidRPr="00520EAC">
        <w:rPr>
          <w:rFonts w:ascii="Arial" w:eastAsia="Calibri" w:hAnsi="Arial" w:cs="Arial"/>
          <w:color w:val="000000" w:themeColor="text1"/>
        </w:rPr>
        <w:t>C for 24-48 hours</w:t>
      </w:r>
      <w:r w:rsidR="00702932">
        <w:rPr>
          <w:rFonts w:ascii="Arial" w:eastAsia="Calibri" w:hAnsi="Arial" w:cs="Arial"/>
          <w:color w:val="000000" w:themeColor="text1"/>
        </w:rPr>
        <w:t xml:space="preserve"> </w:t>
      </w:r>
      <w:r w:rsidR="00702932" w:rsidRPr="00520EAC">
        <w:rPr>
          <w:rFonts w:ascii="Arial" w:eastAsia="Calibri" w:hAnsi="Arial" w:cs="Arial"/>
          <w:color w:val="000000" w:themeColor="text1"/>
        </w:rPr>
        <w:t>for enrichment</w:t>
      </w:r>
      <w:r w:rsidR="00702932">
        <w:rPr>
          <w:rFonts w:ascii="Arial" w:eastAsia="Calibri" w:hAnsi="Arial" w:cs="Arial"/>
          <w:color w:val="000000" w:themeColor="text1"/>
        </w:rPr>
        <w:t>,</w:t>
      </w:r>
      <w:r w:rsidR="00520EAC" w:rsidRPr="00520EAC">
        <w:rPr>
          <w:rFonts w:ascii="Arial" w:eastAsia="Calibri" w:hAnsi="Arial" w:cs="Arial"/>
          <w:color w:val="000000" w:themeColor="text1"/>
        </w:rPr>
        <w:t xml:space="preserve"> </w:t>
      </w:r>
      <w:proofErr w:type="gramStart"/>
      <w:r w:rsidR="00A92A24" w:rsidRPr="00520EAC">
        <w:rPr>
          <w:rFonts w:ascii="Arial" w:eastAsia="Calibri" w:hAnsi="Arial" w:cs="Arial"/>
          <w:color w:val="000000" w:themeColor="text1"/>
        </w:rPr>
        <w:t>The</w:t>
      </w:r>
      <w:proofErr w:type="gramEnd"/>
      <w:r w:rsidR="00A92A24" w:rsidRPr="00520EAC">
        <w:rPr>
          <w:rFonts w:ascii="Arial" w:eastAsia="Calibri" w:hAnsi="Arial" w:cs="Arial"/>
          <w:color w:val="000000" w:themeColor="text1"/>
        </w:rPr>
        <w:t xml:space="preserve"> enriched broth was streaked onto Blood agar plate</w:t>
      </w:r>
      <w:r w:rsidRPr="00520EAC">
        <w:rPr>
          <w:rFonts w:ascii="Arial" w:eastAsia="Calibri" w:hAnsi="Arial" w:cs="Arial"/>
          <w:color w:val="000000" w:themeColor="text1"/>
        </w:rPr>
        <w:t xml:space="preserve"> [</w:t>
      </w:r>
      <w:r w:rsidR="00BC2AAB">
        <w:rPr>
          <w:rFonts w:ascii="Arial" w:eastAsia="Calibri" w:hAnsi="Arial" w:cs="Arial"/>
          <w:color w:val="000000" w:themeColor="text1"/>
        </w:rPr>
        <w:t>15</w:t>
      </w:r>
      <w:r w:rsidR="008854EF">
        <w:rPr>
          <w:rFonts w:ascii="Arial" w:eastAsia="Calibri" w:hAnsi="Arial" w:cs="Arial"/>
          <w:color w:val="000000" w:themeColor="text1"/>
        </w:rPr>
        <w:t>,</w:t>
      </w:r>
      <w:r w:rsidR="00BC2AAB">
        <w:rPr>
          <w:rFonts w:ascii="Arial" w:eastAsia="Calibri" w:hAnsi="Arial" w:cs="Arial"/>
          <w:color w:val="000000" w:themeColor="text1"/>
        </w:rPr>
        <w:t>16</w:t>
      </w:r>
      <w:r w:rsidR="008854EF">
        <w:rPr>
          <w:rFonts w:ascii="Arial" w:eastAsia="Calibri" w:hAnsi="Arial" w:cs="Arial"/>
          <w:color w:val="000000" w:themeColor="text1"/>
        </w:rPr>
        <w:t>].</w:t>
      </w:r>
      <w:r w:rsidR="00702932">
        <w:rPr>
          <w:rFonts w:ascii="Arial" w:eastAsia="Calibri" w:hAnsi="Arial" w:cs="Arial"/>
          <w:color w:val="000000" w:themeColor="text1"/>
        </w:rPr>
        <w:t xml:space="preserve"> A pure culture of </w:t>
      </w:r>
      <w:r w:rsidRPr="00520EAC">
        <w:rPr>
          <w:rFonts w:ascii="Arial" w:eastAsia="Calibri" w:hAnsi="Arial" w:cs="Arial"/>
          <w:color w:val="000000" w:themeColor="text1"/>
        </w:rPr>
        <w:t xml:space="preserve">a </w:t>
      </w:r>
      <w:r w:rsidR="00CE702F" w:rsidRPr="00520EAC">
        <w:rPr>
          <w:rFonts w:ascii="Arial" w:eastAsia="Calibri" w:hAnsi="Arial" w:cs="Arial"/>
          <w:color w:val="000000" w:themeColor="text1"/>
        </w:rPr>
        <w:t xml:space="preserve">dominant bacterium </w:t>
      </w:r>
      <w:r w:rsidR="00702932">
        <w:rPr>
          <w:rFonts w:ascii="Arial" w:eastAsia="Calibri" w:hAnsi="Arial" w:cs="Arial"/>
          <w:color w:val="000000" w:themeColor="text1"/>
        </w:rPr>
        <w:t xml:space="preserve">from Blood agar plate </w:t>
      </w:r>
      <w:r w:rsidR="00CE702F" w:rsidRPr="00520EAC">
        <w:rPr>
          <w:rFonts w:ascii="Arial" w:eastAsia="Calibri" w:hAnsi="Arial" w:cs="Arial"/>
          <w:color w:val="000000" w:themeColor="text1"/>
        </w:rPr>
        <w:t>with opaque, mucoid colony characteristics was isolated</w:t>
      </w:r>
      <w:r w:rsidR="00702932">
        <w:rPr>
          <w:rFonts w:ascii="Arial" w:eastAsia="Calibri" w:hAnsi="Arial" w:cs="Arial"/>
          <w:color w:val="000000" w:themeColor="text1"/>
        </w:rPr>
        <w:t xml:space="preserve"> and purity checked by streaking on LB agar plates. Primary identification was done by routine microbiological tests such as gram staining, catalase, oxidase test, and Vitek2 identification system </w:t>
      </w:r>
      <w:r w:rsidR="0034773B">
        <w:rPr>
          <w:rFonts w:ascii="Arial" w:eastAsia="Calibri" w:hAnsi="Arial" w:cs="Arial"/>
          <w:color w:val="000000" w:themeColor="text1"/>
        </w:rPr>
        <w:t>(</w:t>
      </w:r>
      <w:proofErr w:type="spellStart"/>
      <w:r w:rsidR="0034773B">
        <w:rPr>
          <w:rFonts w:ascii="Arial" w:eastAsia="Calibri" w:hAnsi="Arial" w:cs="Arial"/>
          <w:color w:val="000000" w:themeColor="text1"/>
        </w:rPr>
        <w:t>bioMerieux</w:t>
      </w:r>
      <w:proofErr w:type="spellEnd"/>
      <w:r w:rsidR="0034773B">
        <w:rPr>
          <w:rFonts w:ascii="Arial" w:eastAsia="Calibri" w:hAnsi="Arial" w:cs="Arial"/>
          <w:color w:val="000000" w:themeColor="text1"/>
        </w:rPr>
        <w:t>).</w:t>
      </w:r>
      <w:r w:rsidR="00371A36">
        <w:rPr>
          <w:rFonts w:ascii="Arial" w:eastAsia="Calibri" w:hAnsi="Arial" w:cs="Arial"/>
          <w:color w:val="000000" w:themeColor="text1"/>
        </w:rPr>
        <w:t xml:space="preserve"> Glycerol stocks of the pure culture were prepared and stored at -20</w:t>
      </w:r>
      <w:r w:rsidR="00371A36" w:rsidRPr="00371A36">
        <w:rPr>
          <w:rFonts w:ascii="Arial" w:eastAsia="Calibri" w:hAnsi="Arial" w:cs="Arial"/>
          <w:color w:val="000000" w:themeColor="text1"/>
          <w:vertAlign w:val="superscript"/>
        </w:rPr>
        <w:t>o</w:t>
      </w:r>
      <w:r w:rsidR="00371A36">
        <w:rPr>
          <w:rFonts w:ascii="Arial" w:eastAsia="Calibri" w:hAnsi="Arial" w:cs="Arial"/>
          <w:color w:val="000000" w:themeColor="text1"/>
        </w:rPr>
        <w:t xml:space="preserve">C. </w:t>
      </w:r>
    </w:p>
    <w:p w14:paraId="51F465A3" w14:textId="77777777" w:rsidR="0034773B" w:rsidRDefault="0034773B" w:rsidP="00D637C7">
      <w:pPr>
        <w:pStyle w:val="Body"/>
        <w:spacing w:after="0"/>
        <w:rPr>
          <w:rFonts w:ascii="Arial" w:eastAsia="Calibri" w:hAnsi="Arial" w:cs="Arial"/>
          <w:color w:val="000000" w:themeColor="text1"/>
        </w:rPr>
      </w:pPr>
    </w:p>
    <w:p w14:paraId="27EBECAB" w14:textId="77777777" w:rsidR="0034773B" w:rsidRPr="0034773B" w:rsidRDefault="0034773B" w:rsidP="00D637C7">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2.2 W</w:t>
      </w:r>
      <w:r w:rsidR="00BC2AAB">
        <w:rPr>
          <w:rFonts w:ascii="Arial" w:eastAsia="Calibri" w:hAnsi="Arial" w:cs="Arial"/>
          <w:b/>
          <w:color w:val="000000" w:themeColor="text1"/>
          <w:sz w:val="22"/>
          <w:szCs w:val="22"/>
        </w:rPr>
        <w:t>H</w:t>
      </w:r>
      <w:r>
        <w:rPr>
          <w:rFonts w:ascii="Arial" w:eastAsia="Calibri" w:hAnsi="Arial" w:cs="Arial"/>
          <w:b/>
          <w:color w:val="000000" w:themeColor="text1"/>
          <w:sz w:val="22"/>
          <w:szCs w:val="22"/>
        </w:rPr>
        <w:t xml:space="preserve">OLE GENOME SEQUENCING </w:t>
      </w:r>
    </w:p>
    <w:p w14:paraId="20E3166B" w14:textId="77777777" w:rsidR="00BC2AAB" w:rsidRDefault="0034773B" w:rsidP="00D637C7">
      <w:pPr>
        <w:pStyle w:val="Body"/>
        <w:spacing w:after="0"/>
        <w:rPr>
          <w:rFonts w:ascii="Arial" w:eastAsia="Calibri" w:hAnsi="Arial" w:cs="Arial"/>
          <w:color w:val="000000" w:themeColor="text1"/>
        </w:rPr>
      </w:pPr>
      <w:r>
        <w:rPr>
          <w:rFonts w:ascii="Arial" w:eastAsia="Calibri" w:hAnsi="Arial" w:cs="Arial"/>
          <w:color w:val="000000" w:themeColor="text1"/>
        </w:rPr>
        <w:t xml:space="preserve">The </w:t>
      </w:r>
      <w:r w:rsidR="00CE702F" w:rsidRPr="00520EAC">
        <w:rPr>
          <w:rFonts w:ascii="Arial" w:eastAsia="Calibri" w:hAnsi="Arial" w:cs="Arial"/>
          <w:color w:val="000000" w:themeColor="text1"/>
        </w:rPr>
        <w:t>gDNA was extracted by routine manual procedure and checked for quality by Epoch.</w:t>
      </w:r>
      <w:r w:rsidR="00D637C7">
        <w:rPr>
          <w:rFonts w:ascii="Arial" w:eastAsia="Calibri" w:hAnsi="Arial" w:cs="Arial"/>
        </w:rPr>
        <w:t xml:space="preserve"> </w:t>
      </w:r>
      <w:r w:rsidR="00CE702F" w:rsidRPr="00520EAC">
        <w:rPr>
          <w:rFonts w:ascii="Arial" w:eastAsia="Calibri" w:hAnsi="Arial" w:cs="Arial"/>
          <w:color w:val="000000" w:themeColor="text1"/>
        </w:rPr>
        <w:t xml:space="preserve">Library was prepared using </w:t>
      </w:r>
      <w:r w:rsidR="00CE702F" w:rsidRPr="00520EAC">
        <w:rPr>
          <w:rFonts w:ascii="Arial" w:hAnsi="Arial" w:cs="Arial"/>
          <w:color w:val="000000" w:themeColor="text1"/>
        </w:rPr>
        <w:t>Ion Xpress™ Plus Fragment Library Kit</w:t>
      </w:r>
      <w:r>
        <w:rPr>
          <w:rFonts w:ascii="Arial" w:hAnsi="Arial" w:cs="Arial"/>
          <w:color w:val="000000" w:themeColor="text1"/>
        </w:rPr>
        <w:t xml:space="preserve"> as per the instruction manual. </w:t>
      </w:r>
      <w:r w:rsidR="00CE702F" w:rsidRPr="00520EAC">
        <w:rPr>
          <w:rFonts w:ascii="Arial" w:eastAsia="Calibri" w:hAnsi="Arial" w:cs="Arial"/>
          <w:color w:val="000000" w:themeColor="text1"/>
        </w:rPr>
        <w:t xml:space="preserve">WGS was carried out by NGS using </w:t>
      </w:r>
      <w:r w:rsidR="00CE702F" w:rsidRPr="00520EAC">
        <w:rPr>
          <w:rFonts w:ascii="Arial" w:hAnsi="Arial" w:cs="Arial"/>
          <w:color w:val="000000" w:themeColor="text1"/>
        </w:rPr>
        <w:t>Ion Torrent S5 Plus (550 Chip) (Thermo scientific, USA).</w:t>
      </w:r>
      <w:r w:rsidR="00CE702F" w:rsidRPr="00520EAC">
        <w:rPr>
          <w:rFonts w:ascii="Arial" w:eastAsia="Calibri" w:hAnsi="Arial" w:cs="Arial"/>
          <w:color w:val="000000" w:themeColor="text1"/>
        </w:rPr>
        <w:t xml:space="preserve"> </w:t>
      </w:r>
    </w:p>
    <w:p w14:paraId="42DFC67C" w14:textId="77777777" w:rsidR="00BC2AAB" w:rsidRDefault="00BC2AAB" w:rsidP="00D637C7">
      <w:pPr>
        <w:pStyle w:val="Body"/>
        <w:spacing w:after="0"/>
        <w:rPr>
          <w:rFonts w:ascii="Arial" w:hAnsi="Arial" w:cs="Arial"/>
          <w:color w:val="000000" w:themeColor="text1"/>
        </w:rPr>
      </w:pPr>
    </w:p>
    <w:p w14:paraId="1DCE650E" w14:textId="77777777" w:rsidR="00BC2AAB" w:rsidRDefault="00BC2AAB" w:rsidP="00BC2AAB">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 xml:space="preserve">2.2 WGS ANALYSIS </w:t>
      </w:r>
    </w:p>
    <w:p w14:paraId="1207940B" w14:textId="77777777" w:rsidR="00BC2AAB" w:rsidRPr="009247AF" w:rsidRDefault="00BC2AAB" w:rsidP="00BC2AAB">
      <w:pPr>
        <w:pStyle w:val="Body"/>
        <w:spacing w:after="0"/>
        <w:rPr>
          <w:rFonts w:ascii="Arial" w:eastAsia="Calibri" w:hAnsi="Arial" w:cs="Arial"/>
          <w:b/>
        </w:rPr>
      </w:pPr>
      <w:r w:rsidRPr="00520EAC">
        <w:rPr>
          <w:rFonts w:ascii="Arial" w:eastAsia="Calibri" w:hAnsi="Arial" w:cs="Arial"/>
          <w:color w:val="000000" w:themeColor="text1"/>
        </w:rPr>
        <w:t>Sequence data with 75X coverage was</w:t>
      </w:r>
      <w:r>
        <w:rPr>
          <w:rFonts w:ascii="Arial" w:eastAsia="Calibri" w:hAnsi="Arial" w:cs="Arial"/>
          <w:color w:val="000000" w:themeColor="text1"/>
        </w:rPr>
        <w:t xml:space="preserve"> submitted to NCBI GenBank as </w:t>
      </w:r>
      <w:proofErr w:type="spellStart"/>
      <w:r w:rsidRPr="00D637C7">
        <w:rPr>
          <w:rFonts w:ascii="Arial" w:hAnsi="Arial" w:cs="Arial"/>
        </w:rPr>
        <w:t>BioProject</w:t>
      </w:r>
      <w:proofErr w:type="spellEnd"/>
      <w:r w:rsidRPr="00D637C7">
        <w:rPr>
          <w:rFonts w:ascii="Arial" w:hAnsi="Arial" w:cs="Arial"/>
        </w:rPr>
        <w:t xml:space="preserve"> PRJNA1225484</w:t>
      </w:r>
      <w:r>
        <w:rPr>
          <w:rFonts w:ascii="Arial" w:hAnsi="Arial" w:cs="Arial"/>
        </w:rPr>
        <w:t xml:space="preserve"> and the raw sequence data was </w:t>
      </w:r>
      <w:r w:rsidRPr="00520EAC">
        <w:rPr>
          <w:rFonts w:ascii="Arial" w:eastAsia="Calibri" w:hAnsi="Arial" w:cs="Arial"/>
          <w:color w:val="000000" w:themeColor="text1"/>
        </w:rPr>
        <w:t xml:space="preserve">assembled using </w:t>
      </w:r>
      <w:proofErr w:type="spellStart"/>
      <w:r>
        <w:rPr>
          <w:rFonts w:ascii="Arial" w:hAnsi="Arial" w:cs="Arial"/>
          <w:color w:val="000000" w:themeColor="text1"/>
        </w:rPr>
        <w:t>SPAdes</w:t>
      </w:r>
      <w:proofErr w:type="spellEnd"/>
      <w:r>
        <w:rPr>
          <w:rFonts w:ascii="Arial" w:hAnsi="Arial" w:cs="Arial"/>
          <w:color w:val="000000" w:themeColor="text1"/>
        </w:rPr>
        <w:t xml:space="preserve"> v. 4.0.0. The</w:t>
      </w:r>
      <w:r w:rsidRPr="00520EAC">
        <w:rPr>
          <w:rFonts w:ascii="Arial" w:hAnsi="Arial" w:cs="Arial"/>
          <w:color w:val="000000" w:themeColor="text1"/>
        </w:rPr>
        <w:t xml:space="preserve"> annotation was done by NCBI Prokaryotic Genome Automatic Annotation Pipeline (PGAP)</w:t>
      </w:r>
      <w:r>
        <w:rPr>
          <w:rFonts w:ascii="Arial" w:hAnsi="Arial" w:cs="Arial"/>
          <w:color w:val="000000" w:themeColor="text1"/>
        </w:rPr>
        <w:t xml:space="preserve"> and</w:t>
      </w:r>
      <w:r w:rsidRPr="00520EAC">
        <w:rPr>
          <w:rFonts w:ascii="Arial" w:hAnsi="Arial" w:cs="Arial"/>
          <w:color w:val="000000" w:themeColor="text1"/>
        </w:rPr>
        <w:t xml:space="preserve"> Rapid Annotation using Subsystems Technology (RAST)</w:t>
      </w:r>
      <w:r>
        <w:rPr>
          <w:rFonts w:ascii="Arial" w:hAnsi="Arial" w:cs="Arial"/>
          <w:color w:val="000000" w:themeColor="text1"/>
        </w:rPr>
        <w:t xml:space="preserve"> [17,18]</w:t>
      </w:r>
      <w:r w:rsidRPr="00520EAC">
        <w:rPr>
          <w:rFonts w:ascii="Arial" w:hAnsi="Arial" w:cs="Arial"/>
          <w:color w:val="000000" w:themeColor="text1"/>
        </w:rPr>
        <w:t xml:space="preserve">. </w:t>
      </w:r>
      <w:r>
        <w:rPr>
          <w:rFonts w:ascii="Arial" w:hAnsi="Arial" w:cs="Arial"/>
          <w:color w:val="000000" w:themeColor="text1"/>
        </w:rPr>
        <w:t xml:space="preserve">The completeness of the genome </w:t>
      </w:r>
      <w:r w:rsidR="009247AF">
        <w:rPr>
          <w:rFonts w:ascii="Arial" w:hAnsi="Arial" w:cs="Arial"/>
          <w:color w:val="000000" w:themeColor="text1"/>
        </w:rPr>
        <w:t xml:space="preserve">was </w:t>
      </w:r>
      <w:r>
        <w:rPr>
          <w:rFonts w:ascii="Arial" w:hAnsi="Arial" w:cs="Arial"/>
          <w:color w:val="000000" w:themeColor="text1"/>
        </w:rPr>
        <w:t xml:space="preserve">checked with </w:t>
      </w:r>
      <w:proofErr w:type="spellStart"/>
      <w:r>
        <w:rPr>
          <w:rFonts w:cstheme="minorHAnsi"/>
          <w:bCs/>
          <w:iCs/>
          <w:kern w:val="28"/>
        </w:rPr>
        <w:t>CheckM</w:t>
      </w:r>
      <w:proofErr w:type="spellEnd"/>
      <w:r>
        <w:rPr>
          <w:rFonts w:cstheme="minorHAnsi"/>
          <w:bCs/>
          <w:iCs/>
          <w:kern w:val="28"/>
        </w:rPr>
        <w:t xml:space="preserve"> analysis (V1.2.3)</w:t>
      </w:r>
      <w:r w:rsidR="009247AF">
        <w:rPr>
          <w:rFonts w:cstheme="minorHAnsi"/>
          <w:bCs/>
          <w:iCs/>
          <w:kern w:val="28"/>
        </w:rPr>
        <w:t xml:space="preserve">. </w:t>
      </w:r>
    </w:p>
    <w:p w14:paraId="47C72830" w14:textId="77777777" w:rsidR="009247AF" w:rsidRPr="009247AF" w:rsidRDefault="007C2427" w:rsidP="009247AF">
      <w:pPr>
        <w:spacing w:before="100" w:beforeAutospacing="1" w:after="100" w:afterAutospacing="1"/>
        <w:jc w:val="both"/>
        <w:rPr>
          <w:rFonts w:ascii="Arial" w:hAnsi="Arial" w:cs="Arial"/>
        </w:rPr>
      </w:pPr>
      <w:r w:rsidRPr="009247AF">
        <w:rPr>
          <w:rFonts w:ascii="Arial" w:hAnsi="Arial" w:cs="Arial"/>
        </w:rPr>
        <w:lastRenderedPageBreak/>
        <w:t xml:space="preserve">Whole-genome sequence data of the target organism was </w:t>
      </w:r>
      <w:r w:rsidR="00DB2394">
        <w:rPr>
          <w:rFonts w:ascii="Arial" w:hAnsi="Arial" w:cs="Arial"/>
        </w:rPr>
        <w:t xml:space="preserve">also </w:t>
      </w:r>
      <w:r w:rsidRPr="009247AF">
        <w:rPr>
          <w:rFonts w:ascii="Arial" w:hAnsi="Arial" w:cs="Arial"/>
        </w:rPr>
        <w:t xml:space="preserve">submitted </w:t>
      </w:r>
      <w:r w:rsidR="00DB2394">
        <w:rPr>
          <w:rFonts w:ascii="Arial" w:hAnsi="Arial" w:cs="Arial"/>
        </w:rPr>
        <w:t>to C</w:t>
      </w:r>
      <w:r w:rsidR="009247AF" w:rsidRPr="009247AF">
        <w:rPr>
          <w:rFonts w:ascii="Arial" w:hAnsi="Arial" w:cs="Arial"/>
        </w:rPr>
        <w:t xml:space="preserve">omprehensive genome analysis service at PATRIC </w:t>
      </w:r>
      <w:r w:rsidR="009247AF">
        <w:rPr>
          <w:rFonts w:ascii="Arial" w:hAnsi="Arial" w:cs="Arial"/>
        </w:rPr>
        <w:t>(</w:t>
      </w:r>
      <w:r w:rsidRPr="009247AF">
        <w:rPr>
          <w:rFonts w:ascii="Arial" w:hAnsi="Arial" w:cs="Arial"/>
        </w:rPr>
        <w:t>BV-BRC</w:t>
      </w:r>
      <w:r w:rsidR="009247AF">
        <w:rPr>
          <w:rFonts w:ascii="Arial" w:hAnsi="Arial" w:cs="Arial"/>
        </w:rPr>
        <w:t>)</w:t>
      </w:r>
      <w:r w:rsidRPr="009247AF">
        <w:rPr>
          <w:rFonts w:ascii="Arial" w:hAnsi="Arial" w:cs="Arial"/>
        </w:rPr>
        <w:t>, which integrates multiple curated databases and tools for antimicrobial resistance (RGI: Resistance gene identifier) at CARD</w:t>
      </w:r>
      <w:r w:rsidR="00954045" w:rsidRPr="009247AF">
        <w:rPr>
          <w:rFonts w:ascii="Arial" w:hAnsi="Arial" w:cs="Arial"/>
        </w:rPr>
        <w:t>,</w:t>
      </w:r>
      <w:r w:rsidRPr="009247AF">
        <w:rPr>
          <w:rFonts w:ascii="Arial" w:hAnsi="Arial" w:cs="Arial"/>
        </w:rPr>
        <w:t xml:space="preserve"> virulence factors prediction</w:t>
      </w:r>
      <w:r w:rsidR="00954045" w:rsidRPr="009247AF">
        <w:rPr>
          <w:rFonts w:ascii="Arial" w:hAnsi="Arial" w:cs="Arial"/>
        </w:rPr>
        <w:t xml:space="preserve"> by three virulence databases</w:t>
      </w:r>
      <w:r w:rsidR="009247AF" w:rsidRPr="009247AF">
        <w:rPr>
          <w:rFonts w:ascii="Arial" w:hAnsi="Arial" w:cs="Arial"/>
        </w:rPr>
        <w:t xml:space="preserve">: </w:t>
      </w:r>
      <w:r w:rsidR="00954045" w:rsidRPr="009247AF">
        <w:rPr>
          <w:rFonts w:ascii="Arial" w:hAnsi="Arial" w:cs="Arial"/>
          <w:bCs/>
        </w:rPr>
        <w:t>PATRIC VF, VFDB (Virulence Factor Database</w:t>
      </w:r>
      <w:r w:rsidR="009247AF" w:rsidRPr="009247AF">
        <w:rPr>
          <w:rFonts w:ascii="Arial" w:hAnsi="Arial" w:cs="Arial"/>
          <w:bCs/>
        </w:rPr>
        <w:t>)</w:t>
      </w:r>
      <w:r w:rsidR="00954045" w:rsidRPr="009247AF">
        <w:rPr>
          <w:rFonts w:ascii="Arial" w:hAnsi="Arial" w:cs="Arial"/>
          <w:bCs/>
        </w:rPr>
        <w:t xml:space="preserve"> and </w:t>
      </w:r>
      <w:proofErr w:type="spellStart"/>
      <w:r w:rsidR="00954045" w:rsidRPr="009247AF">
        <w:rPr>
          <w:rFonts w:ascii="Arial" w:hAnsi="Arial" w:cs="Arial"/>
          <w:bCs/>
        </w:rPr>
        <w:t>VICToR</w:t>
      </w:r>
      <w:proofErr w:type="spellEnd"/>
      <w:r w:rsidR="00F84950">
        <w:rPr>
          <w:rFonts w:ascii="Arial" w:hAnsi="Arial" w:cs="Arial"/>
          <w:bCs/>
        </w:rPr>
        <w:t xml:space="preserve">, </w:t>
      </w:r>
      <w:r w:rsidR="00954045" w:rsidRPr="009247AF">
        <w:rPr>
          <w:rFonts w:ascii="Arial" w:hAnsi="Arial" w:cs="Arial"/>
          <w:b/>
          <w:bCs/>
        </w:rPr>
        <w:t xml:space="preserve"> </w:t>
      </w:r>
      <w:r w:rsidR="009247AF" w:rsidRPr="009247AF">
        <w:rPr>
          <w:rFonts w:ascii="Arial" w:hAnsi="Arial" w:cs="Arial"/>
        </w:rPr>
        <w:t>therapeutic implications</w:t>
      </w:r>
      <w:r w:rsidR="00F84950">
        <w:rPr>
          <w:rFonts w:ascii="Arial" w:hAnsi="Arial" w:cs="Arial"/>
        </w:rPr>
        <w:t xml:space="preserve"> by cross-referencing of pr</w:t>
      </w:r>
      <w:r w:rsidR="009247AF" w:rsidRPr="009247AF">
        <w:rPr>
          <w:rFonts w:ascii="Arial" w:hAnsi="Arial" w:cs="Arial"/>
        </w:rPr>
        <w:t xml:space="preserve">edicted resistance proteins </w:t>
      </w:r>
      <w:r w:rsidR="009247AF">
        <w:rPr>
          <w:rFonts w:ascii="Arial" w:hAnsi="Arial" w:cs="Arial"/>
        </w:rPr>
        <w:t xml:space="preserve">with: </w:t>
      </w:r>
      <w:proofErr w:type="spellStart"/>
      <w:r w:rsidR="009247AF" w:rsidRPr="009247AF">
        <w:rPr>
          <w:rFonts w:ascii="Arial" w:hAnsi="Arial" w:cs="Arial"/>
          <w:bCs/>
        </w:rPr>
        <w:t>DrugBank</w:t>
      </w:r>
      <w:proofErr w:type="spellEnd"/>
      <w:r w:rsidR="009247AF" w:rsidRPr="009247AF">
        <w:rPr>
          <w:rFonts w:ascii="Arial" w:hAnsi="Arial" w:cs="Arial"/>
          <w:bCs/>
        </w:rPr>
        <w:t xml:space="preserve"> and TTD (Therapeutic Target Database)</w:t>
      </w:r>
      <w:r w:rsidR="00D56972">
        <w:rPr>
          <w:rFonts w:ascii="Arial" w:hAnsi="Arial" w:cs="Arial"/>
          <w:bCs/>
        </w:rPr>
        <w:t xml:space="preserve">, </w:t>
      </w:r>
      <w:r w:rsidR="00F84950">
        <w:rPr>
          <w:rFonts w:ascii="Arial" w:hAnsi="Arial" w:cs="Arial"/>
          <w:bCs/>
        </w:rPr>
        <w:t xml:space="preserve">determining </w:t>
      </w:r>
      <w:r w:rsidR="00D56972">
        <w:rPr>
          <w:rFonts w:ascii="Arial" w:hAnsi="Arial" w:cs="Arial"/>
          <w:bCs/>
        </w:rPr>
        <w:t>Specialty</w:t>
      </w:r>
      <w:r w:rsidR="00DB2394">
        <w:rPr>
          <w:rFonts w:ascii="Arial" w:hAnsi="Arial" w:cs="Arial"/>
          <w:bCs/>
        </w:rPr>
        <w:t xml:space="preserve"> genes, </w:t>
      </w:r>
      <w:r w:rsidR="00D56972">
        <w:rPr>
          <w:rFonts w:ascii="Arial" w:hAnsi="Arial" w:cs="Arial"/>
          <w:bCs/>
        </w:rPr>
        <w:t>functional categorization (Subsystems</w:t>
      </w:r>
      <w:r w:rsidR="00DB2394">
        <w:rPr>
          <w:rFonts w:ascii="Arial" w:hAnsi="Arial" w:cs="Arial"/>
          <w:bCs/>
        </w:rPr>
        <w:t>)</w:t>
      </w:r>
      <w:r w:rsidR="00F84950">
        <w:rPr>
          <w:rFonts w:ascii="Arial" w:hAnsi="Arial" w:cs="Arial"/>
          <w:bCs/>
        </w:rPr>
        <w:t xml:space="preserve">, </w:t>
      </w:r>
      <w:r w:rsidR="00D56972">
        <w:rPr>
          <w:rFonts w:ascii="Arial" w:hAnsi="Arial" w:cs="Arial"/>
          <w:bCs/>
        </w:rPr>
        <w:t>phylogenetic tree (Phylogenetic analysis)</w:t>
      </w:r>
      <w:r w:rsidR="00F84950">
        <w:rPr>
          <w:rFonts w:ascii="Arial" w:hAnsi="Arial" w:cs="Arial"/>
          <w:bCs/>
        </w:rPr>
        <w:t xml:space="preserve"> </w:t>
      </w:r>
      <w:r w:rsidR="00F84950" w:rsidRPr="009247AF">
        <w:rPr>
          <w:rFonts w:ascii="Arial" w:hAnsi="Arial" w:cs="Arial"/>
        </w:rPr>
        <w:t>(22, 23).</w:t>
      </w:r>
    </w:p>
    <w:p w14:paraId="3E5D8A23" w14:textId="77777777" w:rsidR="00371A36" w:rsidRDefault="00371A36" w:rsidP="00371A36">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3</w:t>
      </w:r>
      <w:r w:rsidRPr="00067287">
        <w:rPr>
          <w:rFonts w:ascii="Arial" w:eastAsia="Calibri" w:hAnsi="Arial" w:cs="Arial"/>
          <w:b/>
          <w:color w:val="000000" w:themeColor="text1"/>
          <w:sz w:val="22"/>
          <w:szCs w:val="22"/>
        </w:rPr>
        <w:t xml:space="preserve">. </w:t>
      </w:r>
      <w:r>
        <w:rPr>
          <w:rFonts w:ascii="Arial" w:eastAsia="Calibri" w:hAnsi="Arial" w:cs="Arial"/>
          <w:b/>
          <w:color w:val="000000" w:themeColor="text1"/>
          <w:sz w:val="22"/>
          <w:szCs w:val="22"/>
        </w:rPr>
        <w:t>RESULTS AND DISCUSSION</w:t>
      </w:r>
    </w:p>
    <w:p w14:paraId="25892C3F" w14:textId="77777777" w:rsidR="009E68E2" w:rsidRDefault="00371A36" w:rsidP="00371A36">
      <w:pPr>
        <w:pStyle w:val="Body"/>
        <w:spacing w:after="0"/>
        <w:rPr>
          <w:rFonts w:ascii="Arial" w:eastAsia="Calibri" w:hAnsi="Arial" w:cs="Arial"/>
          <w:color w:val="000000" w:themeColor="text1"/>
        </w:rPr>
      </w:pPr>
      <w:r>
        <w:rPr>
          <w:rFonts w:ascii="Arial" w:eastAsia="Calibri" w:hAnsi="Arial" w:cs="Arial"/>
          <w:color w:val="000000" w:themeColor="text1"/>
        </w:rPr>
        <w:t xml:space="preserve">A non-hemolytic bacterium was isolated on Blood agar plate </w:t>
      </w:r>
      <w:r w:rsidR="009E68E2">
        <w:rPr>
          <w:rFonts w:ascii="Arial" w:eastAsia="Calibri" w:hAnsi="Arial" w:cs="Arial"/>
          <w:color w:val="000000" w:themeColor="text1"/>
        </w:rPr>
        <w:t xml:space="preserve">streaked from growth in </w:t>
      </w:r>
      <w:r>
        <w:rPr>
          <w:rFonts w:ascii="Arial" w:eastAsia="Calibri" w:hAnsi="Arial" w:cs="Arial"/>
          <w:color w:val="000000" w:themeColor="text1"/>
        </w:rPr>
        <w:t xml:space="preserve">LIM broth </w:t>
      </w:r>
      <w:r w:rsidR="009E68E2">
        <w:rPr>
          <w:rFonts w:ascii="Arial" w:eastAsia="Calibri" w:hAnsi="Arial" w:cs="Arial"/>
          <w:color w:val="000000" w:themeColor="text1"/>
        </w:rPr>
        <w:t>(</w:t>
      </w:r>
      <w:r>
        <w:rPr>
          <w:rFonts w:ascii="Arial" w:eastAsia="Calibri" w:hAnsi="Arial" w:cs="Arial"/>
          <w:color w:val="000000" w:themeColor="text1"/>
        </w:rPr>
        <w:t>enriched after inoculation with a vaginal swab sample from a pre-term pregnant woman</w:t>
      </w:r>
      <w:r w:rsidR="009E68E2">
        <w:rPr>
          <w:rFonts w:ascii="Arial" w:eastAsia="Calibri" w:hAnsi="Arial" w:cs="Arial"/>
          <w:color w:val="000000" w:themeColor="text1"/>
        </w:rPr>
        <w:t xml:space="preserve">). </w:t>
      </w:r>
      <w:r>
        <w:rPr>
          <w:rFonts w:ascii="Arial" w:eastAsia="Calibri" w:hAnsi="Arial" w:cs="Arial"/>
          <w:color w:val="000000" w:themeColor="text1"/>
        </w:rPr>
        <w:t xml:space="preserve">The colonies were convex, mucoid, opaque and white on Luria-Bertani agar plates (Figure 1 and 2). </w:t>
      </w:r>
      <w:r w:rsidR="009E68E2">
        <w:rPr>
          <w:rFonts w:ascii="Arial" w:eastAsia="Calibri" w:hAnsi="Arial" w:cs="Arial"/>
          <w:color w:val="000000" w:themeColor="text1"/>
        </w:rPr>
        <w:t xml:space="preserve">The gram-negative, oxidase positive isolate was designated as GXDRC_01 and identified as </w:t>
      </w:r>
      <w:proofErr w:type="spellStart"/>
      <w:r w:rsidR="009E68E2" w:rsidRPr="009E68E2">
        <w:rPr>
          <w:rFonts w:ascii="Arial" w:eastAsia="Calibri" w:hAnsi="Arial" w:cs="Arial"/>
          <w:i/>
          <w:color w:val="000000" w:themeColor="text1"/>
        </w:rPr>
        <w:t>Pandoraea</w:t>
      </w:r>
      <w:proofErr w:type="spellEnd"/>
      <w:r w:rsidR="009E68E2">
        <w:rPr>
          <w:rFonts w:ascii="Arial" w:eastAsia="Calibri" w:hAnsi="Arial" w:cs="Arial"/>
          <w:color w:val="000000" w:themeColor="text1"/>
        </w:rPr>
        <w:t xml:space="preserve"> species by Vitek2 C</w:t>
      </w:r>
      <w:r w:rsidR="00B92C3E">
        <w:rPr>
          <w:rFonts w:ascii="Arial" w:eastAsia="Calibri" w:hAnsi="Arial" w:cs="Arial"/>
          <w:color w:val="000000" w:themeColor="text1"/>
        </w:rPr>
        <w:t xml:space="preserve">ompact system using GN card. </w:t>
      </w:r>
    </w:p>
    <w:p w14:paraId="1A7323F6" w14:textId="77777777" w:rsidR="009E68E2" w:rsidRDefault="009E68E2" w:rsidP="00371A36">
      <w:pPr>
        <w:pStyle w:val="Body"/>
        <w:spacing w:after="0"/>
        <w:rPr>
          <w:rFonts w:ascii="Arial" w:eastAsia="Calibri" w:hAnsi="Arial" w:cs="Arial"/>
          <w:color w:val="000000" w:themeColor="text1"/>
        </w:rPr>
      </w:pPr>
    </w:p>
    <w:p w14:paraId="4E375B40" w14:textId="77777777" w:rsidR="009E68E2" w:rsidRDefault="009E68E2" w:rsidP="00371A36">
      <w:pPr>
        <w:pStyle w:val="Body"/>
        <w:spacing w:after="0"/>
        <w:rPr>
          <w:rFonts w:ascii="Arial" w:eastAsia="Calibri" w:hAnsi="Arial" w:cs="Arial"/>
          <w:color w:val="000000" w:themeColor="text1"/>
        </w:rPr>
      </w:pPr>
    </w:p>
    <w:p w14:paraId="3CB479A5" w14:textId="77777777" w:rsidR="00371A36" w:rsidRDefault="00371A36" w:rsidP="009E68E2">
      <w:pPr>
        <w:pStyle w:val="Body"/>
        <w:spacing w:after="0"/>
        <w:jc w:val="center"/>
        <w:rPr>
          <w:rFonts w:ascii="Arial" w:eastAsia="Calibri" w:hAnsi="Arial" w:cs="Arial"/>
          <w:color w:val="000000" w:themeColor="text1"/>
        </w:rPr>
      </w:pPr>
      <w:r>
        <w:rPr>
          <w:rFonts w:ascii="Arial" w:eastAsia="Calibri" w:hAnsi="Arial" w:cs="Arial"/>
          <w:noProof/>
          <w:color w:val="000000" w:themeColor="text1"/>
          <w:lang w:val="en-IN" w:eastAsia="en-IN"/>
        </w:rPr>
        <w:drawing>
          <wp:inline distT="0" distB="0" distL="0" distR="0" wp14:anchorId="6B7758D4" wp14:editId="5C97B69F">
            <wp:extent cx="2092046" cy="1771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73_growth on Blood agar Pandoraea pnomenusa_GXDRC_01.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4331" t="15988" r="-1" b="12226"/>
                    <a:stretch/>
                  </pic:blipFill>
                  <pic:spPr bwMode="auto">
                    <a:xfrm>
                      <a:off x="0" y="0"/>
                      <a:ext cx="2094752" cy="1773942"/>
                    </a:xfrm>
                    <a:prstGeom prst="rect">
                      <a:avLst/>
                    </a:prstGeom>
                    <a:ln>
                      <a:noFill/>
                    </a:ln>
                    <a:extLst>
                      <a:ext uri="{53640926-AAD7-44D8-BBD7-CCE9431645EC}">
                        <a14:shadowObscured xmlns:a14="http://schemas.microsoft.com/office/drawing/2010/main"/>
                      </a:ext>
                    </a:extLst>
                  </pic:spPr>
                </pic:pic>
              </a:graphicData>
            </a:graphic>
          </wp:inline>
        </w:drawing>
      </w:r>
      <w:r w:rsidR="009E68E2">
        <w:rPr>
          <w:rFonts w:ascii="Arial" w:eastAsia="Calibri" w:hAnsi="Arial" w:cs="Arial"/>
          <w:noProof/>
          <w:color w:val="000000" w:themeColor="text1"/>
          <w:lang w:val="en-IN" w:eastAsia="en-IN"/>
        </w:rPr>
        <w:drawing>
          <wp:inline distT="0" distB="0" distL="0" distR="0" wp14:anchorId="4345EA79" wp14:editId="6C40EF55">
            <wp:extent cx="2143125" cy="1762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30_growth on LB agar P pnomenusa GXDRC_01.jpg"/>
                    <pic:cNvPicPr/>
                  </pic:nvPicPr>
                  <pic:blipFill rotWithShape="1">
                    <a:blip r:embed="rId16" cstate="print">
                      <a:extLst>
                        <a:ext uri="{28A0092B-C50C-407E-A947-70E740481C1C}">
                          <a14:useLocalDpi xmlns:a14="http://schemas.microsoft.com/office/drawing/2010/main" val="0"/>
                        </a:ext>
                      </a:extLst>
                    </a:blip>
                    <a:srcRect t="10430" b="29046"/>
                    <a:stretch/>
                  </pic:blipFill>
                  <pic:spPr bwMode="auto">
                    <a:xfrm>
                      <a:off x="0" y="0"/>
                      <a:ext cx="2143125" cy="1762125"/>
                    </a:xfrm>
                    <a:prstGeom prst="rect">
                      <a:avLst/>
                    </a:prstGeom>
                    <a:ln>
                      <a:noFill/>
                    </a:ln>
                    <a:extLst>
                      <a:ext uri="{53640926-AAD7-44D8-BBD7-CCE9431645EC}">
                        <a14:shadowObscured xmlns:a14="http://schemas.microsoft.com/office/drawing/2010/main"/>
                      </a:ext>
                    </a:extLst>
                  </pic:spPr>
                </pic:pic>
              </a:graphicData>
            </a:graphic>
          </wp:inline>
        </w:drawing>
      </w:r>
    </w:p>
    <w:p w14:paraId="72AB8F26" w14:textId="77777777" w:rsidR="009E68E2" w:rsidRDefault="009E68E2" w:rsidP="009E68E2">
      <w:pPr>
        <w:pStyle w:val="Body"/>
        <w:spacing w:after="0"/>
        <w:jc w:val="center"/>
        <w:rPr>
          <w:rFonts w:ascii="Arial" w:eastAsia="Calibri" w:hAnsi="Arial" w:cs="Arial"/>
          <w:color w:val="000000" w:themeColor="text1"/>
        </w:rPr>
      </w:pPr>
    </w:p>
    <w:p w14:paraId="3E210C43" w14:textId="20A39520" w:rsidR="00027999" w:rsidRDefault="00027999" w:rsidP="00027999">
      <w:pPr>
        <w:pStyle w:val="Body"/>
        <w:tabs>
          <w:tab w:val="left" w:pos="2166"/>
          <w:tab w:val="left" w:pos="5835"/>
        </w:tabs>
        <w:spacing w:after="0"/>
        <w:rPr>
          <w:rFonts w:ascii="Arial" w:eastAsia="Calibri" w:hAnsi="Arial" w:cs="Arial"/>
          <w:b/>
          <w:color w:val="000000" w:themeColor="text1"/>
        </w:rPr>
      </w:pPr>
      <w:r>
        <w:rPr>
          <w:rFonts w:ascii="Arial" w:eastAsia="Calibri" w:hAnsi="Arial" w:cs="Arial"/>
          <w:b/>
          <w:color w:val="000000" w:themeColor="text1"/>
        </w:rPr>
        <w:tab/>
        <w:t>(A)</w:t>
      </w:r>
      <w:r>
        <w:rPr>
          <w:rFonts w:ascii="Arial" w:eastAsia="Calibri" w:hAnsi="Arial" w:cs="Arial"/>
          <w:b/>
          <w:color w:val="000000" w:themeColor="text1"/>
        </w:rPr>
        <w:tab/>
        <w:t>(B)</w:t>
      </w:r>
    </w:p>
    <w:p w14:paraId="7BF68044" w14:textId="77777777" w:rsidR="00027999" w:rsidRDefault="00027999" w:rsidP="009E68E2">
      <w:pPr>
        <w:pStyle w:val="Body"/>
        <w:spacing w:after="0"/>
        <w:rPr>
          <w:rFonts w:ascii="Arial" w:eastAsia="Calibri" w:hAnsi="Arial" w:cs="Arial"/>
          <w:b/>
          <w:color w:val="000000" w:themeColor="text1"/>
        </w:rPr>
      </w:pPr>
    </w:p>
    <w:p w14:paraId="3A9F8756" w14:textId="14E04CFF" w:rsidR="009E68E2" w:rsidRDefault="00071906" w:rsidP="009E68E2">
      <w:pPr>
        <w:pStyle w:val="Body"/>
        <w:spacing w:after="0"/>
        <w:rPr>
          <w:rFonts w:ascii="Arial" w:eastAsia="Calibri" w:hAnsi="Arial" w:cs="Arial"/>
          <w:b/>
          <w:color w:val="000000" w:themeColor="text1"/>
        </w:rPr>
      </w:pPr>
      <w:r>
        <w:rPr>
          <w:rFonts w:ascii="Arial" w:eastAsia="Calibri" w:hAnsi="Arial" w:cs="Arial"/>
          <w:b/>
          <w:color w:val="000000" w:themeColor="text1"/>
        </w:rPr>
        <w:t>Figure</w:t>
      </w:r>
      <w:r w:rsidR="009E68E2" w:rsidRPr="009E68E2">
        <w:rPr>
          <w:rFonts w:ascii="Arial" w:eastAsia="Calibri" w:hAnsi="Arial" w:cs="Arial"/>
          <w:b/>
          <w:color w:val="000000" w:themeColor="text1"/>
        </w:rPr>
        <w:t xml:space="preserve"> 1. </w:t>
      </w:r>
      <w:r w:rsidR="009E68E2">
        <w:rPr>
          <w:rFonts w:ascii="Arial" w:eastAsia="Calibri" w:hAnsi="Arial" w:cs="Arial"/>
          <w:b/>
          <w:color w:val="000000" w:themeColor="text1"/>
        </w:rPr>
        <w:t xml:space="preserve">Colony characteristics of </w:t>
      </w:r>
      <w:proofErr w:type="spellStart"/>
      <w:r w:rsidR="00B92C3E" w:rsidRPr="00B92C3E">
        <w:rPr>
          <w:rFonts w:ascii="Arial" w:eastAsia="Calibri" w:hAnsi="Arial" w:cs="Arial"/>
          <w:i/>
          <w:color w:val="000000" w:themeColor="text1"/>
        </w:rPr>
        <w:t>Pandoraea</w:t>
      </w:r>
      <w:proofErr w:type="spellEnd"/>
      <w:r w:rsidR="00B92C3E" w:rsidRPr="00B92C3E">
        <w:rPr>
          <w:rFonts w:ascii="Arial" w:eastAsia="Calibri" w:hAnsi="Arial" w:cs="Arial"/>
          <w:i/>
          <w:color w:val="000000" w:themeColor="text1"/>
        </w:rPr>
        <w:t xml:space="preserve"> </w:t>
      </w:r>
      <w:r w:rsidR="009E68E2" w:rsidRPr="00071906">
        <w:rPr>
          <w:rFonts w:ascii="Arial" w:eastAsia="Calibri" w:hAnsi="Arial" w:cs="Arial"/>
          <w:color w:val="000000" w:themeColor="text1"/>
        </w:rPr>
        <w:t>GXDRC_01</w:t>
      </w:r>
      <w:r w:rsidR="009E68E2">
        <w:rPr>
          <w:rFonts w:ascii="Arial" w:eastAsia="Calibri" w:hAnsi="Arial" w:cs="Arial"/>
          <w:b/>
          <w:color w:val="000000" w:themeColor="text1"/>
        </w:rPr>
        <w:t xml:space="preserve"> on (A) Blood Agar plate and (B) LB agar plates.</w:t>
      </w:r>
    </w:p>
    <w:p w14:paraId="1517C2B0" w14:textId="77777777" w:rsidR="009E68E2" w:rsidRDefault="009E68E2" w:rsidP="009E68E2">
      <w:pPr>
        <w:pStyle w:val="Body"/>
        <w:spacing w:after="0"/>
        <w:rPr>
          <w:rFonts w:ascii="Arial" w:eastAsia="Calibri" w:hAnsi="Arial" w:cs="Arial"/>
          <w:b/>
          <w:color w:val="000000" w:themeColor="text1"/>
        </w:rPr>
      </w:pPr>
    </w:p>
    <w:p w14:paraId="4B94A89D" w14:textId="77777777" w:rsidR="00A448E0" w:rsidRDefault="005F6E25" w:rsidP="008768B8">
      <w:pPr>
        <w:pStyle w:val="NormalWeb"/>
        <w:spacing w:before="0" w:beforeAutospacing="0" w:after="0" w:afterAutospacing="0"/>
        <w:jc w:val="both"/>
        <w:rPr>
          <w:rFonts w:ascii="Arial" w:hAnsi="Arial" w:cs="Arial"/>
          <w:sz w:val="20"/>
          <w:szCs w:val="20"/>
        </w:rPr>
      </w:pPr>
      <w:r w:rsidRPr="00A448E0">
        <w:rPr>
          <w:rFonts w:ascii="Arial" w:eastAsia="Calibri" w:hAnsi="Arial" w:cs="Arial"/>
          <w:color w:val="000000" w:themeColor="text1"/>
          <w:sz w:val="20"/>
          <w:szCs w:val="20"/>
        </w:rPr>
        <w:t xml:space="preserve">The WGS raw data was submitted in GenBank: Genome submission portal as </w:t>
      </w:r>
      <w:proofErr w:type="spellStart"/>
      <w:r w:rsidRPr="00A448E0">
        <w:rPr>
          <w:rFonts w:ascii="Arial" w:eastAsia="Calibri" w:hAnsi="Arial" w:cs="Arial"/>
          <w:color w:val="000000" w:themeColor="text1"/>
          <w:sz w:val="20"/>
          <w:szCs w:val="20"/>
        </w:rPr>
        <w:t>BioProject</w:t>
      </w:r>
      <w:proofErr w:type="spellEnd"/>
      <w:r w:rsidRPr="00A448E0">
        <w:rPr>
          <w:rFonts w:ascii="Arial" w:eastAsia="Calibri" w:hAnsi="Arial" w:cs="Arial"/>
          <w:color w:val="000000" w:themeColor="text1"/>
          <w:sz w:val="20"/>
          <w:szCs w:val="20"/>
        </w:rPr>
        <w:t xml:space="preserve"> PRJNA1225484</w:t>
      </w:r>
      <w:r w:rsidR="00833492" w:rsidRPr="00A448E0">
        <w:rPr>
          <w:rFonts w:ascii="Arial" w:eastAsia="Calibri" w:hAnsi="Arial" w:cs="Arial"/>
          <w:color w:val="000000" w:themeColor="text1"/>
          <w:sz w:val="20"/>
          <w:szCs w:val="20"/>
        </w:rPr>
        <w:t xml:space="preserve">, WGS project JBLTIJ01, </w:t>
      </w:r>
      <w:r w:rsidRPr="00A448E0">
        <w:rPr>
          <w:rFonts w:ascii="Arial" w:eastAsia="Calibri" w:hAnsi="Arial" w:cs="Arial"/>
          <w:color w:val="000000" w:themeColor="text1"/>
          <w:sz w:val="20"/>
          <w:szCs w:val="20"/>
        </w:rPr>
        <w:t xml:space="preserve">Genome Assembly </w:t>
      </w:r>
      <w:r w:rsidRPr="00A448E0">
        <w:rPr>
          <w:rFonts w:ascii="Arial" w:hAnsi="Arial" w:cs="Arial"/>
          <w:bCs/>
          <w:color w:val="000000" w:themeColor="text1"/>
          <w:spacing w:val="-2"/>
          <w:sz w:val="20"/>
          <w:szCs w:val="20"/>
        </w:rPr>
        <w:t xml:space="preserve">ASM5001707v1 and </w:t>
      </w:r>
      <w:r w:rsidRPr="00A448E0">
        <w:rPr>
          <w:rFonts w:ascii="Arial" w:hAnsi="Arial" w:cs="Arial"/>
          <w:color w:val="000000" w:themeColor="text1"/>
          <w:sz w:val="20"/>
          <w:szCs w:val="20"/>
        </w:rPr>
        <w:t xml:space="preserve">NCBI </w:t>
      </w:r>
      <w:proofErr w:type="spellStart"/>
      <w:r w:rsidRPr="00A448E0">
        <w:rPr>
          <w:rFonts w:ascii="Arial" w:hAnsi="Arial" w:cs="Arial"/>
          <w:color w:val="000000" w:themeColor="text1"/>
          <w:sz w:val="20"/>
          <w:szCs w:val="20"/>
        </w:rPr>
        <w:t>RefSeq</w:t>
      </w:r>
      <w:proofErr w:type="spellEnd"/>
      <w:r w:rsidRPr="00A448E0">
        <w:rPr>
          <w:rFonts w:ascii="Arial" w:hAnsi="Arial" w:cs="Arial"/>
          <w:color w:val="000000" w:themeColor="text1"/>
          <w:sz w:val="20"/>
          <w:szCs w:val="20"/>
        </w:rPr>
        <w:t xml:space="preserve"> assembly </w:t>
      </w:r>
      <w:r w:rsidRPr="005F6E25">
        <w:rPr>
          <w:rFonts w:ascii="Arial" w:hAnsi="Arial" w:cs="Arial"/>
          <w:color w:val="000000" w:themeColor="text1"/>
          <w:sz w:val="20"/>
          <w:szCs w:val="20"/>
        </w:rPr>
        <w:t>GCF_050017075.1</w:t>
      </w:r>
      <w:r w:rsidR="00833492" w:rsidRPr="00A448E0">
        <w:rPr>
          <w:rFonts w:ascii="Arial" w:hAnsi="Arial" w:cs="Arial"/>
          <w:color w:val="000000" w:themeColor="text1"/>
          <w:sz w:val="20"/>
          <w:szCs w:val="20"/>
        </w:rPr>
        <w:t xml:space="preserve">. </w:t>
      </w:r>
      <w:r w:rsidR="009E68E2" w:rsidRPr="00A448E0">
        <w:rPr>
          <w:rFonts w:ascii="Arial" w:eastAsia="Calibri" w:hAnsi="Arial" w:cs="Arial"/>
          <w:color w:val="000000" w:themeColor="text1"/>
          <w:sz w:val="20"/>
          <w:szCs w:val="20"/>
        </w:rPr>
        <w:t>The</w:t>
      </w:r>
      <w:r w:rsidR="00B92C3E" w:rsidRPr="00A448E0">
        <w:rPr>
          <w:rFonts w:ascii="Arial" w:eastAsia="Calibri" w:hAnsi="Arial" w:cs="Arial"/>
          <w:color w:val="000000" w:themeColor="text1"/>
          <w:sz w:val="20"/>
          <w:szCs w:val="20"/>
        </w:rPr>
        <w:t xml:space="preserve"> s</w:t>
      </w:r>
      <w:r w:rsidR="00C7596C" w:rsidRPr="00A448E0">
        <w:rPr>
          <w:rFonts w:ascii="Arial" w:hAnsi="Arial" w:cs="Arial"/>
          <w:color w:val="000000" w:themeColor="text1"/>
          <w:sz w:val="20"/>
          <w:szCs w:val="20"/>
        </w:rPr>
        <w:t xml:space="preserve">train </w:t>
      </w:r>
      <w:r w:rsidR="00833492" w:rsidRPr="00A448E0">
        <w:rPr>
          <w:rFonts w:ascii="Arial" w:hAnsi="Arial" w:cs="Arial"/>
          <w:color w:val="000000" w:themeColor="text1"/>
          <w:sz w:val="20"/>
          <w:szCs w:val="20"/>
        </w:rPr>
        <w:t xml:space="preserve">GXDRC_01 </w:t>
      </w:r>
      <w:r w:rsidR="00C7596C" w:rsidRPr="00A448E0">
        <w:rPr>
          <w:rFonts w:ascii="Arial" w:hAnsi="Arial" w:cs="Arial"/>
          <w:color w:val="000000" w:themeColor="text1"/>
          <w:sz w:val="20"/>
          <w:szCs w:val="20"/>
        </w:rPr>
        <w:t xml:space="preserve">was identified as </w:t>
      </w:r>
      <w:proofErr w:type="spellStart"/>
      <w:r w:rsidR="00C7596C" w:rsidRPr="00A448E0">
        <w:rPr>
          <w:rFonts w:ascii="Arial" w:hAnsi="Arial" w:cs="Arial"/>
          <w:i/>
          <w:color w:val="000000" w:themeColor="text1"/>
          <w:sz w:val="20"/>
          <w:szCs w:val="20"/>
        </w:rPr>
        <w:t>Pandoraea</w:t>
      </w:r>
      <w:proofErr w:type="spellEnd"/>
      <w:r w:rsidR="00C7596C" w:rsidRPr="00A448E0">
        <w:rPr>
          <w:rFonts w:ascii="Arial" w:hAnsi="Arial" w:cs="Arial"/>
          <w:i/>
          <w:color w:val="000000" w:themeColor="text1"/>
          <w:sz w:val="20"/>
          <w:szCs w:val="20"/>
        </w:rPr>
        <w:t xml:space="preserve"> </w:t>
      </w:r>
      <w:proofErr w:type="spellStart"/>
      <w:r w:rsidR="00C7596C" w:rsidRPr="00A448E0">
        <w:rPr>
          <w:rFonts w:ascii="Arial" w:hAnsi="Arial" w:cs="Arial"/>
          <w:i/>
          <w:color w:val="000000" w:themeColor="text1"/>
          <w:sz w:val="20"/>
          <w:szCs w:val="20"/>
        </w:rPr>
        <w:t>pnomenusa</w:t>
      </w:r>
      <w:proofErr w:type="spellEnd"/>
      <w:r w:rsidR="00B92C3E" w:rsidRPr="00A448E0">
        <w:rPr>
          <w:rFonts w:ascii="Arial" w:hAnsi="Arial" w:cs="Arial"/>
          <w:i/>
          <w:color w:val="000000" w:themeColor="text1"/>
          <w:sz w:val="20"/>
          <w:szCs w:val="20"/>
        </w:rPr>
        <w:t xml:space="preserve"> </w:t>
      </w:r>
      <w:r w:rsidR="00C7596C" w:rsidRPr="00A448E0">
        <w:rPr>
          <w:rFonts w:ascii="Arial" w:hAnsi="Arial" w:cs="Arial"/>
          <w:color w:val="000000" w:themeColor="text1"/>
          <w:sz w:val="20"/>
          <w:szCs w:val="20"/>
        </w:rPr>
        <w:t>with ANI 99.33%, assembly coverage 93.33%</w:t>
      </w:r>
      <w:r w:rsidR="00635DD3" w:rsidRPr="00A448E0">
        <w:rPr>
          <w:rFonts w:ascii="Arial" w:hAnsi="Arial" w:cs="Arial"/>
          <w:color w:val="000000" w:themeColor="text1"/>
          <w:sz w:val="20"/>
          <w:szCs w:val="20"/>
        </w:rPr>
        <w:t xml:space="preserve">. The whole genome </w:t>
      </w:r>
      <w:r w:rsidR="00833492" w:rsidRPr="00A448E0">
        <w:rPr>
          <w:rFonts w:ascii="Arial" w:hAnsi="Arial" w:cs="Arial"/>
          <w:color w:val="000000" w:themeColor="text1"/>
          <w:sz w:val="20"/>
          <w:szCs w:val="20"/>
        </w:rPr>
        <w:t>assembl</w:t>
      </w:r>
      <w:r w:rsidR="00A84B6A" w:rsidRPr="00A448E0">
        <w:rPr>
          <w:rFonts w:ascii="Arial" w:hAnsi="Arial" w:cs="Arial"/>
          <w:color w:val="000000" w:themeColor="text1"/>
          <w:sz w:val="20"/>
          <w:szCs w:val="20"/>
        </w:rPr>
        <w:t>y</w:t>
      </w:r>
      <w:r w:rsidR="00833492" w:rsidRPr="00A448E0">
        <w:rPr>
          <w:rFonts w:ascii="Arial" w:hAnsi="Arial" w:cs="Arial"/>
          <w:color w:val="000000" w:themeColor="text1"/>
          <w:sz w:val="20"/>
          <w:szCs w:val="20"/>
        </w:rPr>
        <w:t xml:space="preserve"> statistics is given in T</w:t>
      </w:r>
      <w:r w:rsidR="00A84B6A" w:rsidRPr="00A448E0">
        <w:rPr>
          <w:rFonts w:ascii="Arial" w:hAnsi="Arial" w:cs="Arial"/>
          <w:color w:val="000000" w:themeColor="text1"/>
          <w:sz w:val="20"/>
          <w:szCs w:val="20"/>
        </w:rPr>
        <w:t xml:space="preserve">able 1 and Annotation details in Table 2. </w:t>
      </w:r>
      <w:r w:rsidR="00A84B6A" w:rsidRPr="00A448E0">
        <w:rPr>
          <w:rFonts w:ascii="Arial" w:hAnsi="Arial" w:cs="Arial"/>
          <w:bCs/>
          <w:iCs/>
          <w:color w:val="000000" w:themeColor="text1"/>
          <w:kern w:val="28"/>
          <w:sz w:val="20"/>
          <w:szCs w:val="20"/>
        </w:rPr>
        <w:t xml:space="preserve">The completeness of genome using </w:t>
      </w:r>
      <w:proofErr w:type="spellStart"/>
      <w:r w:rsidR="00A84B6A" w:rsidRPr="00A448E0">
        <w:rPr>
          <w:rFonts w:ascii="Arial" w:hAnsi="Arial" w:cs="Arial"/>
          <w:bCs/>
          <w:iCs/>
          <w:color w:val="000000" w:themeColor="text1"/>
          <w:kern w:val="28"/>
          <w:sz w:val="20"/>
          <w:szCs w:val="20"/>
        </w:rPr>
        <w:t>CheckM</w:t>
      </w:r>
      <w:proofErr w:type="spellEnd"/>
      <w:r w:rsidR="00A84B6A" w:rsidRPr="00A448E0">
        <w:rPr>
          <w:rFonts w:ascii="Arial" w:hAnsi="Arial" w:cs="Arial"/>
          <w:bCs/>
          <w:iCs/>
          <w:color w:val="000000" w:themeColor="text1"/>
          <w:kern w:val="28"/>
          <w:sz w:val="20"/>
          <w:szCs w:val="20"/>
        </w:rPr>
        <w:t xml:space="preserve"> analysis (V1.2.3) was 94.74% with 0.07% contamination [20,21]. </w:t>
      </w:r>
      <w:r w:rsidR="007C2427" w:rsidRPr="007C2427">
        <w:rPr>
          <w:rFonts w:ascii="Arial" w:hAnsi="Arial" w:cs="Arial"/>
          <w:sz w:val="20"/>
          <w:szCs w:val="20"/>
        </w:rPr>
        <w:t xml:space="preserve">The </w:t>
      </w:r>
      <w:proofErr w:type="spellStart"/>
      <w:r w:rsidR="007C2427" w:rsidRPr="007C2427">
        <w:rPr>
          <w:rFonts w:ascii="Arial" w:hAnsi="Arial" w:cs="Arial"/>
          <w:i/>
          <w:sz w:val="20"/>
          <w:szCs w:val="20"/>
        </w:rPr>
        <w:t>Pandoraea</w:t>
      </w:r>
      <w:proofErr w:type="spellEnd"/>
      <w:r w:rsidR="007C2427" w:rsidRPr="007C2427">
        <w:rPr>
          <w:rFonts w:ascii="Arial" w:hAnsi="Arial" w:cs="Arial"/>
          <w:i/>
          <w:sz w:val="20"/>
          <w:szCs w:val="20"/>
        </w:rPr>
        <w:t xml:space="preserve"> </w:t>
      </w:r>
      <w:proofErr w:type="spellStart"/>
      <w:r w:rsidR="007C2427" w:rsidRPr="007C2427">
        <w:rPr>
          <w:rFonts w:ascii="Arial" w:hAnsi="Arial" w:cs="Arial"/>
          <w:i/>
          <w:sz w:val="20"/>
          <w:szCs w:val="20"/>
        </w:rPr>
        <w:t>pnomenusa</w:t>
      </w:r>
      <w:proofErr w:type="spellEnd"/>
      <w:r w:rsidR="007C2427" w:rsidRPr="007C2427">
        <w:rPr>
          <w:rFonts w:ascii="Arial" w:hAnsi="Arial" w:cs="Arial"/>
          <w:sz w:val="20"/>
          <w:szCs w:val="20"/>
        </w:rPr>
        <w:t xml:space="preserve"> </w:t>
      </w:r>
      <w:r w:rsidR="007C2427">
        <w:rPr>
          <w:rFonts w:ascii="Arial" w:hAnsi="Arial" w:cs="Arial"/>
          <w:sz w:val="20"/>
          <w:szCs w:val="20"/>
        </w:rPr>
        <w:t>GXDRC_01</w:t>
      </w:r>
      <w:r w:rsidR="007C2427" w:rsidRPr="007C2427">
        <w:rPr>
          <w:rFonts w:ascii="Arial" w:hAnsi="Arial" w:cs="Arial"/>
          <w:sz w:val="20"/>
          <w:szCs w:val="20"/>
        </w:rPr>
        <w:t xml:space="preserve"> genome was annotated using RAST tool kit (</w:t>
      </w:r>
      <w:proofErr w:type="spellStart"/>
      <w:r w:rsidR="007C2427" w:rsidRPr="007C2427">
        <w:rPr>
          <w:rFonts w:ascii="Arial" w:hAnsi="Arial" w:cs="Arial"/>
          <w:sz w:val="20"/>
          <w:szCs w:val="20"/>
        </w:rPr>
        <w:t>RAST</w:t>
      </w:r>
      <w:r w:rsidR="007C2427">
        <w:rPr>
          <w:rFonts w:ascii="Arial" w:hAnsi="Arial" w:cs="Arial"/>
          <w:sz w:val="20"/>
          <w:szCs w:val="20"/>
        </w:rPr>
        <w:t>tk</w:t>
      </w:r>
      <w:proofErr w:type="spellEnd"/>
      <w:r w:rsidR="007C2427">
        <w:rPr>
          <w:rFonts w:ascii="Arial" w:hAnsi="Arial" w:cs="Arial"/>
          <w:sz w:val="20"/>
          <w:szCs w:val="20"/>
        </w:rPr>
        <w:t>)</w:t>
      </w:r>
      <w:r w:rsidR="007C2427" w:rsidRPr="007C2427">
        <w:rPr>
          <w:rFonts w:ascii="Arial" w:hAnsi="Arial" w:cs="Arial"/>
          <w:sz w:val="20"/>
          <w:szCs w:val="20"/>
        </w:rPr>
        <w:t xml:space="preserve"> and assigned a unique genome identifier of 93220.100. This genome is in the </w:t>
      </w:r>
      <w:proofErr w:type="spellStart"/>
      <w:r w:rsidR="007C2427" w:rsidRPr="007C2427">
        <w:rPr>
          <w:rFonts w:ascii="Arial" w:hAnsi="Arial" w:cs="Arial"/>
          <w:sz w:val="20"/>
          <w:szCs w:val="20"/>
        </w:rPr>
        <w:t>superkingdom</w:t>
      </w:r>
      <w:proofErr w:type="spellEnd"/>
      <w:r w:rsidR="007C2427" w:rsidRPr="007C2427">
        <w:rPr>
          <w:rFonts w:ascii="Arial" w:hAnsi="Arial" w:cs="Arial"/>
          <w:sz w:val="20"/>
          <w:szCs w:val="20"/>
        </w:rPr>
        <w:t xml:space="preserve"> Bacteria and was annotated using genetic code 11.</w:t>
      </w:r>
    </w:p>
    <w:p w14:paraId="21155E3D" w14:textId="77777777" w:rsidR="008768B8" w:rsidRPr="007C2427" w:rsidRDefault="008768B8" w:rsidP="008768B8">
      <w:pPr>
        <w:pStyle w:val="NormalWeb"/>
        <w:spacing w:before="0" w:beforeAutospacing="0" w:after="0" w:afterAutospacing="0"/>
        <w:jc w:val="both"/>
        <w:rPr>
          <w:rFonts w:ascii="Arial" w:hAnsi="Arial" w:cs="Arial"/>
          <w:bCs/>
          <w:iCs/>
          <w:kern w:val="28"/>
          <w:sz w:val="20"/>
          <w:szCs w:val="20"/>
        </w:rPr>
      </w:pPr>
    </w:p>
    <w:p w14:paraId="4BCCFD69" w14:textId="77777777" w:rsidR="00A448E0" w:rsidRDefault="00A448E0" w:rsidP="008768B8">
      <w:pPr>
        <w:pStyle w:val="NormalWeb"/>
        <w:spacing w:before="0" w:beforeAutospacing="0" w:after="0" w:afterAutospacing="0"/>
        <w:jc w:val="both"/>
        <w:rPr>
          <w:rFonts w:ascii="Arial" w:hAnsi="Arial" w:cs="Arial"/>
          <w:color w:val="000000" w:themeColor="text1"/>
          <w:sz w:val="20"/>
          <w:szCs w:val="20"/>
        </w:rPr>
      </w:pPr>
      <w:r w:rsidRPr="00A448E0">
        <w:rPr>
          <w:rFonts w:ascii="Arial" w:hAnsi="Arial" w:cs="Arial"/>
          <w:color w:val="000000" w:themeColor="text1"/>
          <w:sz w:val="20"/>
          <w:szCs w:val="20"/>
        </w:rPr>
        <w:t xml:space="preserve">The taxonomy of this genome is: cellular organisms &gt; Bacteria &gt; </w:t>
      </w:r>
      <w:proofErr w:type="spellStart"/>
      <w:r w:rsidRPr="00A448E0">
        <w:rPr>
          <w:rFonts w:ascii="Arial" w:hAnsi="Arial" w:cs="Arial"/>
          <w:color w:val="000000" w:themeColor="text1"/>
          <w:sz w:val="20"/>
          <w:szCs w:val="20"/>
        </w:rPr>
        <w:t>Pseudomonadati</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color w:val="000000" w:themeColor="text1"/>
          <w:sz w:val="20"/>
          <w:szCs w:val="20"/>
        </w:rPr>
        <w:t>Pseudomonadota</w:t>
      </w:r>
      <w:proofErr w:type="spellEnd"/>
      <w:r w:rsidRPr="00A448E0">
        <w:rPr>
          <w:rFonts w:ascii="Arial" w:hAnsi="Arial" w:cs="Arial"/>
          <w:color w:val="000000" w:themeColor="text1"/>
          <w:sz w:val="20"/>
          <w:szCs w:val="20"/>
        </w:rPr>
        <w:t xml:space="preserve"> &gt; Betaproteobacteria &gt; </w:t>
      </w:r>
      <w:proofErr w:type="spellStart"/>
      <w:r w:rsidRPr="00A448E0">
        <w:rPr>
          <w:rFonts w:ascii="Arial" w:hAnsi="Arial" w:cs="Arial"/>
          <w:color w:val="000000" w:themeColor="text1"/>
          <w:sz w:val="20"/>
          <w:szCs w:val="20"/>
        </w:rPr>
        <w:t>Burkholderiales</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Burkholderiaceae</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Pandoraea</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Pandoraea</w:t>
      </w:r>
      <w:proofErr w:type="spellEnd"/>
      <w:r w:rsidRPr="00A448E0">
        <w:rPr>
          <w:rFonts w:ascii="Arial" w:hAnsi="Arial" w:cs="Arial"/>
          <w:i/>
          <w:color w:val="000000" w:themeColor="text1"/>
          <w:sz w:val="20"/>
          <w:szCs w:val="20"/>
        </w:rPr>
        <w:t xml:space="preserve"> </w:t>
      </w:r>
      <w:proofErr w:type="spellStart"/>
      <w:r w:rsidRPr="00A448E0">
        <w:rPr>
          <w:rFonts w:ascii="Arial" w:hAnsi="Arial" w:cs="Arial"/>
          <w:i/>
          <w:color w:val="000000" w:themeColor="text1"/>
          <w:sz w:val="20"/>
          <w:szCs w:val="20"/>
        </w:rPr>
        <w:t>pnomenusa</w:t>
      </w:r>
      <w:proofErr w:type="spellEnd"/>
      <w:r w:rsidR="00D56972">
        <w:rPr>
          <w:rFonts w:ascii="Arial" w:hAnsi="Arial" w:cs="Arial"/>
          <w:i/>
          <w:color w:val="000000" w:themeColor="text1"/>
          <w:sz w:val="20"/>
          <w:szCs w:val="20"/>
        </w:rPr>
        <w:t xml:space="preserve">. </w:t>
      </w:r>
    </w:p>
    <w:p w14:paraId="12228847" w14:textId="77777777" w:rsidR="00833492" w:rsidRDefault="005C515D" w:rsidP="00833492">
      <w:pPr>
        <w:pStyle w:val="Heading2"/>
        <w:spacing w:before="0" w:after="240"/>
        <w:jc w:val="center"/>
        <w:rPr>
          <w:rFonts w:ascii="Arial" w:hAnsi="Arial" w:cs="Arial"/>
          <w:b/>
          <w:bCs/>
          <w:color w:val="000000" w:themeColor="text1"/>
          <w:spacing w:val="-2"/>
          <w:sz w:val="20"/>
          <w:szCs w:val="20"/>
        </w:rPr>
      </w:pPr>
      <w:r>
        <w:rPr>
          <w:rFonts w:ascii="Arial" w:hAnsi="Arial" w:cs="Arial"/>
          <w:b/>
          <w:bCs/>
          <w:color w:val="000000" w:themeColor="text1"/>
          <w:spacing w:val="-2"/>
          <w:sz w:val="20"/>
          <w:szCs w:val="20"/>
        </w:rPr>
        <w:t>T</w:t>
      </w:r>
      <w:r w:rsidR="00833492">
        <w:rPr>
          <w:rFonts w:ascii="Arial" w:hAnsi="Arial" w:cs="Arial"/>
          <w:b/>
          <w:bCs/>
          <w:color w:val="000000" w:themeColor="text1"/>
          <w:spacing w:val="-2"/>
          <w:sz w:val="20"/>
          <w:szCs w:val="20"/>
        </w:rPr>
        <w:t xml:space="preserve">able 1. </w:t>
      </w:r>
      <w:r w:rsidR="00A84B6A">
        <w:rPr>
          <w:rFonts w:ascii="Arial" w:hAnsi="Arial" w:cs="Arial"/>
          <w:b/>
          <w:bCs/>
          <w:color w:val="000000" w:themeColor="text1"/>
          <w:spacing w:val="-2"/>
          <w:sz w:val="20"/>
          <w:szCs w:val="20"/>
        </w:rPr>
        <w:t>Contig level a</w:t>
      </w:r>
      <w:r w:rsidR="00833492" w:rsidRPr="00833492">
        <w:rPr>
          <w:rFonts w:ascii="Arial" w:hAnsi="Arial" w:cs="Arial"/>
          <w:b/>
          <w:bCs/>
          <w:color w:val="000000" w:themeColor="text1"/>
          <w:spacing w:val="-2"/>
          <w:sz w:val="20"/>
          <w:szCs w:val="20"/>
        </w:rPr>
        <w:t>ssembly statistics</w:t>
      </w:r>
    </w:p>
    <w:tbl>
      <w:tblPr>
        <w:tblStyle w:val="TableGrid"/>
        <w:tblW w:w="0" w:type="auto"/>
        <w:jc w:val="center"/>
        <w:tblBorders>
          <w:insideH w:val="none" w:sz="0" w:space="0" w:color="auto"/>
        </w:tblBorders>
        <w:tblLook w:val="04A0" w:firstRow="1" w:lastRow="0" w:firstColumn="1" w:lastColumn="0" w:noHBand="0" w:noVBand="1"/>
      </w:tblPr>
      <w:tblGrid>
        <w:gridCol w:w="1892"/>
        <w:gridCol w:w="2220"/>
      </w:tblGrid>
      <w:tr w:rsidR="00F5518A" w14:paraId="36B96FAA" w14:textId="77777777" w:rsidTr="00590EE0">
        <w:trPr>
          <w:jc w:val="center"/>
        </w:trPr>
        <w:tc>
          <w:tcPr>
            <w:tcW w:w="0" w:type="auto"/>
          </w:tcPr>
          <w:p w14:paraId="51D2CB2E" w14:textId="77777777" w:rsidR="00F5518A" w:rsidRPr="00A84B6A" w:rsidRDefault="00F5518A" w:rsidP="006D4BD1">
            <w:pPr>
              <w:rPr>
                <w:rFonts w:ascii="Arial" w:hAnsi="Arial" w:cs="Arial"/>
                <w:color w:val="000000" w:themeColor="text1"/>
                <w:sz w:val="20"/>
                <w:szCs w:val="20"/>
              </w:rPr>
            </w:pPr>
          </w:p>
        </w:tc>
        <w:tc>
          <w:tcPr>
            <w:tcW w:w="2220" w:type="dxa"/>
          </w:tcPr>
          <w:p w14:paraId="1EC9972E" w14:textId="77777777" w:rsidR="00F5518A" w:rsidRPr="00A84B6A" w:rsidRDefault="00F5518A" w:rsidP="006D4BD1">
            <w:pPr>
              <w:rPr>
                <w:rFonts w:ascii="Arial" w:hAnsi="Arial" w:cs="Arial"/>
                <w:b/>
                <w:color w:val="000000" w:themeColor="text1"/>
                <w:sz w:val="20"/>
                <w:szCs w:val="20"/>
              </w:rPr>
            </w:pPr>
            <w:r w:rsidRPr="00A84B6A">
              <w:rPr>
                <w:rFonts w:ascii="Arial" w:hAnsi="Arial" w:cs="Arial"/>
                <w:b/>
                <w:color w:val="000000" w:themeColor="text1"/>
                <w:sz w:val="20"/>
                <w:szCs w:val="20"/>
              </w:rPr>
              <w:t>RefSeq</w:t>
            </w:r>
            <w:r>
              <w:rPr>
                <w:rFonts w:ascii="Arial" w:hAnsi="Arial" w:cs="Arial"/>
                <w:b/>
                <w:color w:val="000000" w:themeColor="text1"/>
                <w:sz w:val="20"/>
                <w:szCs w:val="20"/>
              </w:rPr>
              <w:t>/GenBank</w:t>
            </w:r>
          </w:p>
        </w:tc>
      </w:tr>
      <w:tr w:rsidR="00F5518A" w14:paraId="5F574202" w14:textId="77777777" w:rsidTr="00590EE0">
        <w:trPr>
          <w:jc w:val="center"/>
        </w:trPr>
        <w:tc>
          <w:tcPr>
            <w:tcW w:w="0" w:type="auto"/>
            <w:vAlign w:val="center"/>
          </w:tcPr>
          <w:p w14:paraId="02FDB031"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Genome size</w:t>
            </w:r>
          </w:p>
        </w:tc>
        <w:tc>
          <w:tcPr>
            <w:tcW w:w="2220" w:type="dxa"/>
            <w:vAlign w:val="center"/>
          </w:tcPr>
          <w:p w14:paraId="595CFCB3" w14:textId="77777777" w:rsidR="00F5518A" w:rsidRPr="00A84B6A" w:rsidRDefault="00F5518A" w:rsidP="00003AD2">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5.4 Mb</w:t>
            </w:r>
            <w:r w:rsidR="00003AD2">
              <w:rPr>
                <w:rFonts w:ascii="Arial" w:hAnsi="Arial" w:cs="Arial"/>
                <w:color w:val="000000" w:themeColor="text1"/>
                <w:spacing w:val="2"/>
                <w:sz w:val="20"/>
                <w:szCs w:val="20"/>
              </w:rPr>
              <w:t xml:space="preserve"> (5350994 bp)</w:t>
            </w:r>
          </w:p>
        </w:tc>
      </w:tr>
      <w:tr w:rsidR="00F5518A" w14:paraId="6F17FD1B" w14:textId="77777777" w:rsidTr="00590EE0">
        <w:trPr>
          <w:jc w:val="center"/>
        </w:trPr>
        <w:tc>
          <w:tcPr>
            <w:tcW w:w="0" w:type="auto"/>
            <w:vAlign w:val="center"/>
          </w:tcPr>
          <w:p w14:paraId="318C358C" w14:textId="77777777" w:rsidR="00F5518A" w:rsidRPr="00A84B6A" w:rsidRDefault="00003AD2" w:rsidP="00A84B6A">
            <w:pPr>
              <w:rPr>
                <w:rFonts w:ascii="Arial" w:hAnsi="Arial" w:cs="Arial"/>
                <w:color w:val="000000" w:themeColor="text1"/>
                <w:spacing w:val="2"/>
                <w:sz w:val="20"/>
                <w:szCs w:val="20"/>
              </w:rPr>
            </w:pPr>
            <w:r>
              <w:rPr>
                <w:rFonts w:ascii="Arial" w:hAnsi="Arial" w:cs="Arial"/>
                <w:color w:val="000000" w:themeColor="text1"/>
                <w:spacing w:val="2"/>
                <w:sz w:val="20"/>
                <w:szCs w:val="20"/>
              </w:rPr>
              <w:t>Contig N50</w:t>
            </w:r>
          </w:p>
        </w:tc>
        <w:tc>
          <w:tcPr>
            <w:tcW w:w="2220" w:type="dxa"/>
            <w:vAlign w:val="center"/>
          </w:tcPr>
          <w:p w14:paraId="6AEF082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89.3 kb</w:t>
            </w:r>
            <w:r w:rsidR="00003AD2">
              <w:rPr>
                <w:rFonts w:ascii="Arial" w:hAnsi="Arial" w:cs="Arial"/>
                <w:color w:val="000000" w:themeColor="text1"/>
                <w:spacing w:val="2"/>
                <w:sz w:val="20"/>
                <w:szCs w:val="20"/>
              </w:rPr>
              <w:t xml:space="preserve"> (89267)</w:t>
            </w:r>
          </w:p>
        </w:tc>
      </w:tr>
      <w:tr w:rsidR="00F5518A" w14:paraId="35B10ECF" w14:textId="77777777" w:rsidTr="00590EE0">
        <w:trPr>
          <w:jc w:val="center"/>
        </w:trPr>
        <w:tc>
          <w:tcPr>
            <w:tcW w:w="0" w:type="auto"/>
            <w:vAlign w:val="center"/>
          </w:tcPr>
          <w:p w14:paraId="0655DF49" w14:textId="77777777" w:rsidR="00F5518A" w:rsidRPr="00A84B6A" w:rsidRDefault="00003AD2" w:rsidP="00A84B6A">
            <w:pPr>
              <w:rPr>
                <w:rFonts w:ascii="Arial" w:hAnsi="Arial" w:cs="Arial"/>
                <w:color w:val="000000" w:themeColor="text1"/>
                <w:spacing w:val="2"/>
                <w:sz w:val="20"/>
                <w:szCs w:val="20"/>
              </w:rPr>
            </w:pPr>
            <w:r>
              <w:rPr>
                <w:rFonts w:ascii="Arial" w:hAnsi="Arial" w:cs="Arial"/>
                <w:color w:val="000000" w:themeColor="text1"/>
                <w:spacing w:val="2"/>
                <w:sz w:val="20"/>
                <w:szCs w:val="20"/>
              </w:rPr>
              <w:lastRenderedPageBreak/>
              <w:t>Contig</w:t>
            </w:r>
            <w:r w:rsidR="00F5518A" w:rsidRPr="00A84B6A">
              <w:rPr>
                <w:rFonts w:ascii="Arial" w:hAnsi="Arial" w:cs="Arial"/>
                <w:color w:val="000000" w:themeColor="text1"/>
                <w:spacing w:val="2"/>
                <w:sz w:val="20"/>
                <w:szCs w:val="20"/>
              </w:rPr>
              <w:t xml:space="preserve"> L50</w:t>
            </w:r>
          </w:p>
        </w:tc>
        <w:tc>
          <w:tcPr>
            <w:tcW w:w="2220" w:type="dxa"/>
            <w:vAlign w:val="center"/>
          </w:tcPr>
          <w:p w14:paraId="2763AB58"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21</w:t>
            </w:r>
          </w:p>
        </w:tc>
      </w:tr>
      <w:tr w:rsidR="00F5518A" w14:paraId="28B10949" w14:textId="77777777" w:rsidTr="00590EE0">
        <w:trPr>
          <w:jc w:val="center"/>
        </w:trPr>
        <w:tc>
          <w:tcPr>
            <w:tcW w:w="0" w:type="auto"/>
            <w:vAlign w:val="center"/>
          </w:tcPr>
          <w:p w14:paraId="6491EBBF"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Number of contigs</w:t>
            </w:r>
          </w:p>
        </w:tc>
        <w:tc>
          <w:tcPr>
            <w:tcW w:w="2220" w:type="dxa"/>
            <w:vAlign w:val="center"/>
          </w:tcPr>
          <w:p w14:paraId="4D0DE257"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118</w:t>
            </w:r>
          </w:p>
        </w:tc>
      </w:tr>
      <w:tr w:rsidR="00F5518A" w14:paraId="2DB2BEDE" w14:textId="77777777" w:rsidTr="00590EE0">
        <w:trPr>
          <w:trHeight w:val="319"/>
          <w:jc w:val="center"/>
        </w:trPr>
        <w:tc>
          <w:tcPr>
            <w:tcW w:w="0" w:type="auto"/>
            <w:vAlign w:val="center"/>
          </w:tcPr>
          <w:p w14:paraId="2ABDFBA7"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Contig N50</w:t>
            </w:r>
          </w:p>
        </w:tc>
        <w:tc>
          <w:tcPr>
            <w:tcW w:w="2220" w:type="dxa"/>
            <w:vAlign w:val="center"/>
          </w:tcPr>
          <w:p w14:paraId="556C101B"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89.3 kb</w:t>
            </w:r>
          </w:p>
        </w:tc>
      </w:tr>
      <w:tr w:rsidR="00F5518A" w14:paraId="6E1100C8" w14:textId="77777777" w:rsidTr="00590EE0">
        <w:trPr>
          <w:jc w:val="center"/>
        </w:trPr>
        <w:tc>
          <w:tcPr>
            <w:tcW w:w="0" w:type="auto"/>
            <w:vAlign w:val="center"/>
          </w:tcPr>
          <w:p w14:paraId="3D51031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GC percent</w:t>
            </w:r>
          </w:p>
        </w:tc>
        <w:tc>
          <w:tcPr>
            <w:tcW w:w="2220" w:type="dxa"/>
            <w:vAlign w:val="center"/>
          </w:tcPr>
          <w:p w14:paraId="67EF9AC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6</w:t>
            </w:r>
            <w:r w:rsidR="00003AD2">
              <w:rPr>
                <w:rFonts w:ascii="Arial" w:hAnsi="Arial" w:cs="Arial"/>
                <w:color w:val="000000" w:themeColor="text1"/>
                <w:spacing w:val="2"/>
                <w:sz w:val="20"/>
                <w:szCs w:val="20"/>
              </w:rPr>
              <w:t>4.87</w:t>
            </w:r>
          </w:p>
        </w:tc>
      </w:tr>
      <w:tr w:rsidR="00003AD2" w14:paraId="2019B833" w14:textId="77777777" w:rsidTr="00590EE0">
        <w:trPr>
          <w:jc w:val="center"/>
        </w:trPr>
        <w:tc>
          <w:tcPr>
            <w:tcW w:w="0" w:type="auto"/>
            <w:vAlign w:val="center"/>
          </w:tcPr>
          <w:p w14:paraId="1D57DF9C" w14:textId="77777777" w:rsidR="00003AD2" w:rsidRPr="00A84B6A" w:rsidRDefault="00003AD2" w:rsidP="00A84B6A">
            <w:pPr>
              <w:rPr>
                <w:rFonts w:ascii="Arial" w:hAnsi="Arial" w:cs="Arial"/>
                <w:color w:val="000000" w:themeColor="text1"/>
                <w:spacing w:val="2"/>
              </w:rPr>
            </w:pPr>
            <w:r>
              <w:rPr>
                <w:rFonts w:ascii="Arial" w:hAnsi="Arial" w:cs="Arial"/>
                <w:color w:val="000000" w:themeColor="text1"/>
                <w:spacing w:val="2"/>
              </w:rPr>
              <w:t>Plasmids</w:t>
            </w:r>
          </w:p>
        </w:tc>
        <w:tc>
          <w:tcPr>
            <w:tcW w:w="2220" w:type="dxa"/>
            <w:vAlign w:val="center"/>
          </w:tcPr>
          <w:p w14:paraId="4F2A2D53" w14:textId="77777777" w:rsidR="00003AD2" w:rsidRPr="00A84B6A" w:rsidRDefault="00003AD2" w:rsidP="00A84B6A">
            <w:pPr>
              <w:rPr>
                <w:rFonts w:ascii="Arial" w:hAnsi="Arial" w:cs="Arial"/>
                <w:color w:val="000000" w:themeColor="text1"/>
                <w:spacing w:val="2"/>
              </w:rPr>
            </w:pPr>
            <w:r>
              <w:rPr>
                <w:rFonts w:ascii="Arial" w:hAnsi="Arial" w:cs="Arial"/>
                <w:color w:val="000000" w:themeColor="text1"/>
                <w:spacing w:val="2"/>
              </w:rPr>
              <w:t>0</w:t>
            </w:r>
          </w:p>
        </w:tc>
      </w:tr>
      <w:tr w:rsidR="00F5518A" w14:paraId="62BA83F1" w14:textId="77777777" w:rsidTr="00590EE0">
        <w:trPr>
          <w:jc w:val="center"/>
        </w:trPr>
        <w:tc>
          <w:tcPr>
            <w:tcW w:w="0" w:type="auto"/>
            <w:vAlign w:val="center"/>
          </w:tcPr>
          <w:p w14:paraId="15BC3759"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Genome coverage</w:t>
            </w:r>
          </w:p>
        </w:tc>
        <w:tc>
          <w:tcPr>
            <w:tcW w:w="2220" w:type="dxa"/>
            <w:vAlign w:val="center"/>
          </w:tcPr>
          <w:p w14:paraId="70A41B5C"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75x</w:t>
            </w:r>
          </w:p>
        </w:tc>
      </w:tr>
    </w:tbl>
    <w:p w14:paraId="2864A791" w14:textId="77777777" w:rsidR="00833492" w:rsidRDefault="00833492" w:rsidP="00D637C7">
      <w:pPr>
        <w:pStyle w:val="Body"/>
        <w:spacing w:after="0"/>
        <w:rPr>
          <w:rFonts w:cstheme="minorHAnsi"/>
          <w:bCs/>
          <w:iCs/>
          <w:kern w:val="28"/>
        </w:rPr>
      </w:pPr>
    </w:p>
    <w:p w14:paraId="387D388C" w14:textId="77777777" w:rsidR="005C515D" w:rsidRPr="00F5518A" w:rsidRDefault="005C515D" w:rsidP="005C515D">
      <w:pPr>
        <w:pStyle w:val="Heading2"/>
        <w:spacing w:before="0" w:after="240"/>
        <w:jc w:val="center"/>
        <w:rPr>
          <w:rFonts w:ascii="Arial" w:hAnsi="Arial" w:cs="Arial"/>
          <w:b/>
          <w:bCs/>
          <w:color w:val="000000" w:themeColor="text1"/>
          <w:spacing w:val="-2"/>
          <w:sz w:val="20"/>
          <w:szCs w:val="20"/>
        </w:rPr>
      </w:pPr>
      <w:r w:rsidRPr="00F5518A">
        <w:rPr>
          <w:rFonts w:ascii="Arial" w:hAnsi="Arial" w:cs="Arial"/>
          <w:b/>
          <w:bCs/>
          <w:color w:val="000000" w:themeColor="text1"/>
          <w:spacing w:val="-2"/>
          <w:sz w:val="20"/>
          <w:szCs w:val="20"/>
        </w:rPr>
        <w:t>Table 2. Annotation details</w:t>
      </w:r>
    </w:p>
    <w:tbl>
      <w:tblPr>
        <w:tblStyle w:val="TableGrid"/>
        <w:tblW w:w="0" w:type="auto"/>
        <w:jc w:val="center"/>
        <w:tblBorders>
          <w:insideH w:val="none" w:sz="0" w:space="0" w:color="auto"/>
        </w:tblBorders>
        <w:tblLook w:val="04A0" w:firstRow="1" w:lastRow="0" w:firstColumn="1" w:lastColumn="0" w:noHBand="0" w:noVBand="1"/>
      </w:tblPr>
      <w:tblGrid>
        <w:gridCol w:w="2157"/>
        <w:gridCol w:w="2220"/>
      </w:tblGrid>
      <w:tr w:rsidR="00F5518A" w14:paraId="21517653" w14:textId="77777777" w:rsidTr="005C515D">
        <w:trPr>
          <w:jc w:val="center"/>
        </w:trPr>
        <w:tc>
          <w:tcPr>
            <w:tcW w:w="0" w:type="auto"/>
          </w:tcPr>
          <w:p w14:paraId="36EF28A7" w14:textId="77777777" w:rsidR="00F5518A" w:rsidRPr="005C515D" w:rsidRDefault="00F5518A" w:rsidP="005C515D">
            <w:pPr>
              <w:rPr>
                <w:rFonts w:ascii="Arial" w:hAnsi="Arial" w:cs="Arial"/>
                <w:color w:val="000000" w:themeColor="text1"/>
                <w:sz w:val="20"/>
                <w:szCs w:val="20"/>
              </w:rPr>
            </w:pPr>
          </w:p>
        </w:tc>
        <w:tc>
          <w:tcPr>
            <w:tcW w:w="2220" w:type="dxa"/>
          </w:tcPr>
          <w:p w14:paraId="0FF767B0" w14:textId="77777777" w:rsidR="00F5518A" w:rsidRPr="005C515D" w:rsidRDefault="00F5518A" w:rsidP="005C515D">
            <w:pPr>
              <w:rPr>
                <w:rFonts w:ascii="Arial" w:hAnsi="Arial" w:cs="Arial"/>
                <w:b/>
                <w:color w:val="000000" w:themeColor="text1"/>
                <w:sz w:val="20"/>
                <w:szCs w:val="20"/>
              </w:rPr>
            </w:pPr>
            <w:proofErr w:type="spellStart"/>
            <w:r w:rsidRPr="005C515D">
              <w:rPr>
                <w:rFonts w:ascii="Arial" w:hAnsi="Arial" w:cs="Arial"/>
                <w:b/>
                <w:color w:val="000000" w:themeColor="text1"/>
                <w:sz w:val="20"/>
                <w:szCs w:val="20"/>
              </w:rPr>
              <w:t>RefSeq</w:t>
            </w:r>
            <w:proofErr w:type="spellEnd"/>
          </w:p>
        </w:tc>
      </w:tr>
      <w:tr w:rsidR="00F5518A" w14:paraId="6CB3ADC5" w14:textId="77777777" w:rsidTr="005C515D">
        <w:trPr>
          <w:jc w:val="center"/>
        </w:trPr>
        <w:tc>
          <w:tcPr>
            <w:tcW w:w="0" w:type="auto"/>
          </w:tcPr>
          <w:p w14:paraId="4D350825" w14:textId="77777777" w:rsidR="00F5518A" w:rsidRPr="005C515D" w:rsidRDefault="00F5518A" w:rsidP="005C515D">
            <w:pPr>
              <w:rPr>
                <w:rFonts w:ascii="Arial" w:hAnsi="Arial" w:cs="Arial"/>
                <w:color w:val="000000" w:themeColor="text1"/>
                <w:sz w:val="20"/>
                <w:szCs w:val="20"/>
              </w:rPr>
            </w:pPr>
            <w:r w:rsidRPr="005C515D">
              <w:rPr>
                <w:rFonts w:ascii="Arial" w:hAnsi="Arial" w:cs="Arial"/>
                <w:color w:val="000000" w:themeColor="text1"/>
                <w:sz w:val="20"/>
                <w:szCs w:val="20"/>
              </w:rPr>
              <w:t xml:space="preserve">Provider </w:t>
            </w:r>
          </w:p>
        </w:tc>
        <w:tc>
          <w:tcPr>
            <w:tcW w:w="2220" w:type="dxa"/>
            <w:vAlign w:val="center"/>
          </w:tcPr>
          <w:p w14:paraId="068663EA"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 xml:space="preserve">NCBI </w:t>
            </w:r>
            <w:proofErr w:type="spellStart"/>
            <w:r w:rsidRPr="005C515D">
              <w:rPr>
                <w:rFonts w:ascii="Arial" w:hAnsi="Arial" w:cs="Arial"/>
                <w:color w:val="000000" w:themeColor="text1"/>
                <w:spacing w:val="2"/>
                <w:sz w:val="20"/>
                <w:szCs w:val="20"/>
              </w:rPr>
              <w:t>RefSeq</w:t>
            </w:r>
            <w:proofErr w:type="spellEnd"/>
          </w:p>
        </w:tc>
      </w:tr>
      <w:tr w:rsidR="00F5518A" w14:paraId="5BD24FC9" w14:textId="77777777" w:rsidTr="005C515D">
        <w:trPr>
          <w:jc w:val="center"/>
        </w:trPr>
        <w:tc>
          <w:tcPr>
            <w:tcW w:w="0" w:type="auto"/>
            <w:vAlign w:val="center"/>
          </w:tcPr>
          <w:p w14:paraId="441E4D63"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Name</w:t>
            </w:r>
          </w:p>
        </w:tc>
        <w:tc>
          <w:tcPr>
            <w:tcW w:w="2220" w:type="dxa"/>
            <w:vAlign w:val="center"/>
          </w:tcPr>
          <w:p w14:paraId="598B9B5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GCF_050017075.1-RS_2025_04_30</w:t>
            </w:r>
          </w:p>
        </w:tc>
      </w:tr>
      <w:tr w:rsidR="00F5518A" w14:paraId="13EC9276" w14:textId="77777777" w:rsidTr="005C515D">
        <w:trPr>
          <w:jc w:val="center"/>
        </w:trPr>
        <w:tc>
          <w:tcPr>
            <w:tcW w:w="0" w:type="auto"/>
            <w:vAlign w:val="center"/>
          </w:tcPr>
          <w:p w14:paraId="2E4BB84C"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Genes</w:t>
            </w:r>
          </w:p>
        </w:tc>
        <w:tc>
          <w:tcPr>
            <w:tcW w:w="2220" w:type="dxa"/>
            <w:vAlign w:val="center"/>
          </w:tcPr>
          <w:p w14:paraId="29EA132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4,956</w:t>
            </w:r>
          </w:p>
        </w:tc>
      </w:tr>
      <w:tr w:rsidR="00F5518A" w14:paraId="69770238" w14:textId="77777777" w:rsidTr="005C515D">
        <w:trPr>
          <w:trHeight w:val="319"/>
          <w:jc w:val="center"/>
        </w:trPr>
        <w:tc>
          <w:tcPr>
            <w:tcW w:w="0" w:type="auto"/>
            <w:vAlign w:val="center"/>
          </w:tcPr>
          <w:p w14:paraId="75BB788E"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Protein-coding</w:t>
            </w:r>
            <w:r>
              <w:rPr>
                <w:rFonts w:ascii="Arial" w:hAnsi="Arial" w:cs="Arial"/>
                <w:color w:val="000000" w:themeColor="text1"/>
                <w:spacing w:val="2"/>
                <w:sz w:val="20"/>
                <w:szCs w:val="20"/>
              </w:rPr>
              <w:t xml:space="preserve"> (CDS)</w:t>
            </w:r>
          </w:p>
        </w:tc>
        <w:tc>
          <w:tcPr>
            <w:tcW w:w="2220" w:type="dxa"/>
            <w:vAlign w:val="center"/>
          </w:tcPr>
          <w:p w14:paraId="340CC890" w14:textId="77777777" w:rsidR="00F5518A" w:rsidRPr="005C515D" w:rsidRDefault="007C2427" w:rsidP="005C515D">
            <w:pPr>
              <w:rPr>
                <w:rFonts w:ascii="Arial" w:hAnsi="Arial" w:cs="Arial"/>
                <w:color w:val="000000" w:themeColor="text1"/>
                <w:spacing w:val="2"/>
                <w:sz w:val="20"/>
                <w:szCs w:val="20"/>
              </w:rPr>
            </w:pPr>
            <w:r>
              <w:rPr>
                <w:rFonts w:ascii="Arial" w:hAnsi="Arial" w:cs="Arial"/>
                <w:color w:val="000000" w:themeColor="text1"/>
                <w:spacing w:val="2"/>
                <w:sz w:val="20"/>
                <w:szCs w:val="20"/>
              </w:rPr>
              <w:t>5,241</w:t>
            </w:r>
          </w:p>
        </w:tc>
      </w:tr>
      <w:tr w:rsidR="00F5518A" w14:paraId="17A8CC6E" w14:textId="77777777" w:rsidTr="005C515D">
        <w:trPr>
          <w:trHeight w:val="319"/>
          <w:jc w:val="center"/>
        </w:trPr>
        <w:tc>
          <w:tcPr>
            <w:tcW w:w="0" w:type="auto"/>
            <w:vAlign w:val="center"/>
          </w:tcPr>
          <w:p w14:paraId="159D0A3E" w14:textId="77777777" w:rsidR="00F5518A" w:rsidRPr="005C515D" w:rsidRDefault="007C2427" w:rsidP="005C515D">
            <w:pPr>
              <w:rPr>
                <w:rFonts w:ascii="Arial" w:hAnsi="Arial" w:cs="Arial"/>
                <w:color w:val="000000" w:themeColor="text1"/>
                <w:spacing w:val="2"/>
              </w:rPr>
            </w:pPr>
            <w:r>
              <w:rPr>
                <w:rFonts w:ascii="Arial" w:hAnsi="Arial" w:cs="Arial"/>
                <w:color w:val="000000" w:themeColor="text1"/>
                <w:spacing w:val="2"/>
              </w:rPr>
              <w:t>t</w:t>
            </w:r>
            <w:r w:rsidR="00F5518A">
              <w:rPr>
                <w:rFonts w:ascii="Arial" w:hAnsi="Arial" w:cs="Arial"/>
                <w:color w:val="000000" w:themeColor="text1"/>
                <w:spacing w:val="2"/>
              </w:rPr>
              <w:t>RNA</w:t>
            </w:r>
          </w:p>
        </w:tc>
        <w:tc>
          <w:tcPr>
            <w:tcW w:w="2220" w:type="dxa"/>
            <w:vAlign w:val="center"/>
          </w:tcPr>
          <w:p w14:paraId="449EB594"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6</w:t>
            </w:r>
            <w:r w:rsidR="007C2427">
              <w:rPr>
                <w:rFonts w:ascii="Arial" w:hAnsi="Arial" w:cs="Arial"/>
                <w:color w:val="000000" w:themeColor="text1"/>
                <w:spacing w:val="2"/>
              </w:rPr>
              <w:t>0</w:t>
            </w:r>
          </w:p>
        </w:tc>
      </w:tr>
      <w:tr w:rsidR="007C2427" w14:paraId="6D2738F7" w14:textId="77777777" w:rsidTr="005C515D">
        <w:trPr>
          <w:trHeight w:val="319"/>
          <w:jc w:val="center"/>
        </w:trPr>
        <w:tc>
          <w:tcPr>
            <w:tcW w:w="0" w:type="auto"/>
            <w:vAlign w:val="center"/>
          </w:tcPr>
          <w:p w14:paraId="41B74D63" w14:textId="77777777" w:rsidR="007C2427" w:rsidRDefault="007C2427" w:rsidP="005C515D">
            <w:pPr>
              <w:rPr>
                <w:rFonts w:ascii="Arial" w:hAnsi="Arial" w:cs="Arial"/>
                <w:color w:val="000000" w:themeColor="text1"/>
                <w:spacing w:val="2"/>
              </w:rPr>
            </w:pPr>
            <w:r>
              <w:rPr>
                <w:rFonts w:ascii="Arial" w:hAnsi="Arial" w:cs="Arial"/>
                <w:color w:val="000000" w:themeColor="text1"/>
                <w:spacing w:val="2"/>
              </w:rPr>
              <w:t>rRNA</w:t>
            </w:r>
          </w:p>
        </w:tc>
        <w:tc>
          <w:tcPr>
            <w:tcW w:w="2220" w:type="dxa"/>
            <w:vAlign w:val="center"/>
          </w:tcPr>
          <w:p w14:paraId="30209600" w14:textId="77777777" w:rsidR="007C2427" w:rsidRDefault="007C2427" w:rsidP="005C515D">
            <w:pPr>
              <w:rPr>
                <w:rFonts w:ascii="Arial" w:hAnsi="Arial" w:cs="Arial"/>
                <w:color w:val="000000" w:themeColor="text1"/>
                <w:spacing w:val="2"/>
              </w:rPr>
            </w:pPr>
            <w:r>
              <w:rPr>
                <w:rFonts w:ascii="Arial" w:hAnsi="Arial" w:cs="Arial"/>
                <w:color w:val="000000" w:themeColor="text1"/>
                <w:spacing w:val="2"/>
              </w:rPr>
              <w:t>2</w:t>
            </w:r>
          </w:p>
        </w:tc>
      </w:tr>
      <w:tr w:rsidR="00F5518A" w14:paraId="5FFB9700" w14:textId="77777777" w:rsidTr="005C515D">
        <w:trPr>
          <w:jc w:val="center"/>
        </w:trPr>
        <w:tc>
          <w:tcPr>
            <w:tcW w:w="0" w:type="auto"/>
            <w:vAlign w:val="center"/>
          </w:tcPr>
          <w:p w14:paraId="14C15A10"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 xml:space="preserve">Pseudogenes </w:t>
            </w:r>
          </w:p>
        </w:tc>
        <w:tc>
          <w:tcPr>
            <w:tcW w:w="2220" w:type="dxa"/>
            <w:vAlign w:val="center"/>
          </w:tcPr>
          <w:p w14:paraId="58A8D4E1"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176</w:t>
            </w:r>
          </w:p>
        </w:tc>
      </w:tr>
      <w:tr w:rsidR="00F5518A" w14:paraId="3A98BB58" w14:textId="77777777" w:rsidTr="005C515D">
        <w:trPr>
          <w:jc w:val="center"/>
        </w:trPr>
        <w:tc>
          <w:tcPr>
            <w:tcW w:w="0" w:type="auto"/>
            <w:vAlign w:val="center"/>
          </w:tcPr>
          <w:p w14:paraId="51DCBDFB"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Software version</w:t>
            </w:r>
          </w:p>
        </w:tc>
        <w:tc>
          <w:tcPr>
            <w:tcW w:w="2220" w:type="dxa"/>
            <w:vAlign w:val="center"/>
          </w:tcPr>
          <w:p w14:paraId="1C711E0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6.10</w:t>
            </w:r>
          </w:p>
        </w:tc>
      </w:tr>
    </w:tbl>
    <w:p w14:paraId="1057F48A" w14:textId="77777777" w:rsidR="00A0645C" w:rsidRPr="00D56972" w:rsidRDefault="00A0645C" w:rsidP="00A0645C">
      <w:pPr>
        <w:pStyle w:val="NormalWeb"/>
        <w:jc w:val="both"/>
        <w:rPr>
          <w:rFonts w:ascii="Arial" w:hAnsi="Arial" w:cs="Arial"/>
          <w:color w:val="000000" w:themeColor="text1"/>
          <w:sz w:val="20"/>
          <w:szCs w:val="20"/>
        </w:rPr>
      </w:pPr>
      <w:r w:rsidRPr="009247AF">
        <w:rPr>
          <w:rFonts w:ascii="Arial" w:hAnsi="Arial" w:cs="Arial"/>
          <w:sz w:val="20"/>
          <w:szCs w:val="20"/>
        </w:rPr>
        <w:t xml:space="preserve">Based on the annotation statistics and a comparison to other genomes in PATRIC within this same species, this genome appears to be of Good quality. Details of the analysis, including genes of interest (Specialty Genes), </w:t>
      </w:r>
      <w:r>
        <w:rPr>
          <w:rFonts w:ascii="Arial" w:hAnsi="Arial" w:cs="Arial"/>
          <w:sz w:val="20"/>
          <w:szCs w:val="20"/>
        </w:rPr>
        <w:t xml:space="preserve">and </w:t>
      </w:r>
      <w:r w:rsidRPr="009247AF">
        <w:rPr>
          <w:rFonts w:ascii="Arial" w:hAnsi="Arial" w:cs="Arial"/>
          <w:sz w:val="20"/>
          <w:szCs w:val="20"/>
        </w:rPr>
        <w:t>a functional categorization (Subsystems)</w:t>
      </w:r>
      <w:r>
        <w:rPr>
          <w:rFonts w:ascii="Arial" w:hAnsi="Arial" w:cs="Arial"/>
          <w:sz w:val="20"/>
          <w:szCs w:val="20"/>
        </w:rPr>
        <w:t xml:space="preserve">. </w:t>
      </w:r>
      <w:r w:rsidR="006A3B51">
        <w:rPr>
          <w:rFonts w:ascii="Arial" w:hAnsi="Arial" w:cs="Arial"/>
          <w:sz w:val="20"/>
          <w:szCs w:val="20"/>
        </w:rPr>
        <w:t>Strain GXDRC_0</w:t>
      </w:r>
      <w:r w:rsidR="00BD6DC6">
        <w:rPr>
          <w:rFonts w:ascii="Arial" w:hAnsi="Arial" w:cs="Arial"/>
          <w:sz w:val="20"/>
          <w:szCs w:val="20"/>
        </w:rPr>
        <w:t xml:space="preserve">1 was identified as </w:t>
      </w:r>
      <w:r w:rsidR="00BD6DC6" w:rsidRPr="00BD6DC6">
        <w:rPr>
          <w:rFonts w:ascii="Arial" w:hAnsi="Arial" w:cs="Arial"/>
          <w:i/>
          <w:sz w:val="20"/>
          <w:szCs w:val="20"/>
        </w:rPr>
        <w:t>P</w:t>
      </w:r>
      <w:r w:rsidR="003547D8">
        <w:rPr>
          <w:rFonts w:ascii="Arial" w:hAnsi="Arial" w:cs="Arial"/>
          <w:i/>
          <w:sz w:val="20"/>
          <w:szCs w:val="20"/>
        </w:rPr>
        <w:t xml:space="preserve">. </w:t>
      </w:r>
      <w:r w:rsidR="00BD6DC6">
        <w:rPr>
          <w:rFonts w:ascii="Arial" w:hAnsi="Arial" w:cs="Arial"/>
          <w:sz w:val="20"/>
          <w:szCs w:val="20"/>
        </w:rPr>
        <w:t>based on Ph</w:t>
      </w:r>
      <w:r w:rsidRPr="009247AF">
        <w:rPr>
          <w:rFonts w:ascii="Arial" w:hAnsi="Arial" w:cs="Arial"/>
          <w:sz w:val="20"/>
          <w:szCs w:val="20"/>
        </w:rPr>
        <w:t>ylogeneti</w:t>
      </w:r>
      <w:r w:rsidR="006A3B51">
        <w:rPr>
          <w:rFonts w:ascii="Arial" w:hAnsi="Arial" w:cs="Arial"/>
          <w:sz w:val="20"/>
          <w:szCs w:val="20"/>
        </w:rPr>
        <w:t>c tree (Figure 2).</w:t>
      </w:r>
    </w:p>
    <w:p w14:paraId="194D163F" w14:textId="77777777" w:rsidR="00586801" w:rsidRDefault="00586801" w:rsidP="005C515D"/>
    <w:p w14:paraId="3D5B26A2" w14:textId="77777777" w:rsidR="00586801" w:rsidRDefault="001137E5" w:rsidP="005C515D">
      <w:r>
        <w:rPr>
          <w:noProof/>
          <w:lang w:val="en-IN" w:eastAsia="en-IN"/>
        </w:rPr>
        <w:drawing>
          <wp:inline distT="0" distB="0" distL="0" distR="0" wp14:anchorId="122A85BF" wp14:editId="0459993A">
            <wp:extent cx="521017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logenetic Tree Pandoraea GXDRC_01.png"/>
                    <pic:cNvPicPr/>
                  </pic:nvPicPr>
                  <pic:blipFill>
                    <a:blip r:embed="rId17">
                      <a:extLst>
                        <a:ext uri="{28A0092B-C50C-407E-A947-70E740481C1C}">
                          <a14:useLocalDpi xmlns:a14="http://schemas.microsoft.com/office/drawing/2010/main" val="0"/>
                        </a:ext>
                      </a:extLst>
                    </a:blip>
                    <a:stretch>
                      <a:fillRect/>
                    </a:stretch>
                  </pic:blipFill>
                  <pic:spPr>
                    <a:xfrm>
                      <a:off x="0" y="0"/>
                      <a:ext cx="5210909" cy="3172272"/>
                    </a:xfrm>
                    <a:prstGeom prst="rect">
                      <a:avLst/>
                    </a:prstGeom>
                  </pic:spPr>
                </pic:pic>
              </a:graphicData>
            </a:graphic>
          </wp:inline>
        </w:drawing>
      </w:r>
    </w:p>
    <w:p w14:paraId="6CE5F415" w14:textId="77777777" w:rsidR="00586801" w:rsidRDefault="00586801" w:rsidP="005C515D"/>
    <w:p w14:paraId="4CD1C4A9" w14:textId="77777777" w:rsidR="00586801" w:rsidRPr="001137E5" w:rsidRDefault="001137E5" w:rsidP="001137E5">
      <w:pPr>
        <w:rPr>
          <w:rFonts w:ascii="Arial" w:hAnsi="Arial" w:cs="Arial"/>
          <w:b/>
        </w:rPr>
      </w:pPr>
      <w:r>
        <w:rPr>
          <w:rFonts w:ascii="Arial" w:hAnsi="Arial" w:cs="Arial"/>
          <w:b/>
        </w:rPr>
        <w:t>Figure 2. Phylogenetic Tree (</w:t>
      </w:r>
      <w:r>
        <w:rPr>
          <w:rFonts w:ascii="Arial" w:hAnsi="Arial" w:cs="Arial"/>
          <w:color w:val="000000" w:themeColor="text1"/>
        </w:rPr>
        <w:t>C</w:t>
      </w:r>
      <w:r w:rsidRPr="00131696">
        <w:rPr>
          <w:rFonts w:ascii="Arial" w:hAnsi="Arial" w:cs="Arial"/>
          <w:color w:val="000000" w:themeColor="text1"/>
        </w:rPr>
        <w:t>omprehensive genome analysis service at PATRIC</w:t>
      </w:r>
      <w:r>
        <w:rPr>
          <w:rFonts w:ascii="Arial" w:hAnsi="Arial" w:cs="Arial"/>
          <w:color w:val="000000" w:themeColor="text1"/>
        </w:rPr>
        <w:t xml:space="preserve">, </w:t>
      </w:r>
      <w:r w:rsidRPr="00131696">
        <w:rPr>
          <w:rFonts w:ascii="Arial" w:hAnsi="Arial" w:cs="Arial"/>
          <w:color w:val="000000" w:themeColor="text1"/>
        </w:rPr>
        <w:t>BV-</w:t>
      </w:r>
      <w:r>
        <w:rPr>
          <w:rFonts w:ascii="Arial" w:hAnsi="Arial" w:cs="Arial"/>
          <w:color w:val="000000" w:themeColor="text1"/>
        </w:rPr>
        <w:t>BRC)</w:t>
      </w:r>
    </w:p>
    <w:p w14:paraId="26726B20" w14:textId="77777777" w:rsidR="00003AD2" w:rsidRPr="00D56972" w:rsidRDefault="00003AD2" w:rsidP="00003AD2">
      <w:pPr>
        <w:spacing w:before="100" w:beforeAutospacing="1" w:after="100" w:afterAutospacing="1"/>
        <w:jc w:val="both"/>
        <w:rPr>
          <w:rFonts w:ascii="Arial" w:hAnsi="Arial" w:cs="Arial"/>
        </w:rPr>
      </w:pPr>
      <w:r w:rsidRPr="00D56972">
        <w:rPr>
          <w:rFonts w:ascii="Arial" w:hAnsi="Arial" w:cs="Arial"/>
        </w:rPr>
        <w:lastRenderedPageBreak/>
        <w:t xml:space="preserve">The identification of antimicrobial resistance (AMR) determinants is essential for understanding the resistance profile of pathogenic bacteria. In this study, the Resistance Gene Identifier (RGI) tool, based on the Comprehensive Antibiotic Resistance Database (CARD), was used to predict AMR employing the “protein homolog model” and the “strict” criteria to ensure high-confidence detection. A total of </w:t>
      </w:r>
      <w:r w:rsidRPr="00D56972">
        <w:rPr>
          <w:rFonts w:ascii="Arial" w:hAnsi="Arial" w:cs="Arial"/>
          <w:b/>
          <w:bCs/>
        </w:rPr>
        <w:t>five AMR genes</w:t>
      </w:r>
      <w:r w:rsidRPr="00D56972">
        <w:rPr>
          <w:rFonts w:ascii="Arial" w:hAnsi="Arial" w:cs="Arial"/>
        </w:rPr>
        <w:t xml:space="preserve"> were identified as </w:t>
      </w:r>
      <w:r w:rsidR="00590EE0" w:rsidRPr="00D56972">
        <w:rPr>
          <w:rFonts w:ascii="Arial" w:hAnsi="Arial" w:cs="Arial"/>
        </w:rPr>
        <w:t xml:space="preserve">shown in Table 3. </w:t>
      </w:r>
      <w:r w:rsidRPr="00D56972">
        <w:rPr>
          <w:rFonts w:ascii="Arial" w:hAnsi="Arial" w:cs="Arial"/>
        </w:rPr>
        <w:t>The detection of these genes highlights the multidrug resistance potential of the organism. The presence of efflux systems (</w:t>
      </w:r>
      <w:proofErr w:type="spellStart"/>
      <w:r w:rsidRPr="00D56972">
        <w:rPr>
          <w:rFonts w:ascii="Arial" w:hAnsi="Arial" w:cs="Arial"/>
        </w:rPr>
        <w:t>adeF</w:t>
      </w:r>
      <w:proofErr w:type="spellEnd"/>
      <w:r w:rsidRPr="00D56972">
        <w:rPr>
          <w:rFonts w:ascii="Arial" w:hAnsi="Arial" w:cs="Arial"/>
        </w:rPr>
        <w:t xml:space="preserve">, </w:t>
      </w:r>
      <w:proofErr w:type="spellStart"/>
      <w:r w:rsidRPr="00D56972">
        <w:rPr>
          <w:rFonts w:ascii="Arial" w:hAnsi="Arial" w:cs="Arial"/>
        </w:rPr>
        <w:t>qacJ</w:t>
      </w:r>
      <w:proofErr w:type="spellEnd"/>
      <w:r w:rsidRPr="00D56972">
        <w:rPr>
          <w:rFonts w:ascii="Arial" w:hAnsi="Arial" w:cs="Arial"/>
        </w:rPr>
        <w:t>), β-lactamases (OXA-62, PNC-2), and resistance to disinfectants poses serious concerns in clinical and hospital environments, as they may limit the effectiveness of both antibiotic therapy and hygiene control measures.</w:t>
      </w:r>
    </w:p>
    <w:p w14:paraId="0E847B67" w14:textId="77777777" w:rsidR="00590EE0" w:rsidRPr="00590EE0" w:rsidRDefault="00590EE0" w:rsidP="00590EE0">
      <w:pPr>
        <w:jc w:val="center"/>
        <w:rPr>
          <w:rFonts w:ascii="Arial" w:hAnsi="Arial" w:cs="Arial"/>
          <w:b/>
        </w:rPr>
      </w:pPr>
      <w:r>
        <w:rPr>
          <w:rFonts w:ascii="Arial" w:hAnsi="Arial" w:cs="Arial"/>
          <w:b/>
        </w:rPr>
        <w:t>Table 3. AMR profile</w:t>
      </w:r>
      <w:r w:rsidR="00F5518A">
        <w:rPr>
          <w:rFonts w:ascii="Arial" w:hAnsi="Arial" w:cs="Arial"/>
          <w:b/>
        </w:rPr>
        <w:t xml:space="preserve"> by protein homology model</w:t>
      </w:r>
    </w:p>
    <w:p w14:paraId="0B7ECA8E" w14:textId="77777777" w:rsidR="00590EE0" w:rsidRDefault="00590EE0" w:rsidP="00D637C7">
      <w:pPr>
        <w:pStyle w:val="Body"/>
        <w:spacing w:after="0"/>
        <w:rPr>
          <w:rFonts w:ascii="Arial" w:hAnsi="Arial" w:cs="Arial"/>
          <w:color w:val="000000" w:themeColor="text1"/>
          <w:lang w:val="en-IN"/>
        </w:rPr>
      </w:pPr>
    </w:p>
    <w:tbl>
      <w:tblPr>
        <w:tblW w:w="82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1838"/>
        <w:gridCol w:w="1584"/>
        <w:gridCol w:w="1306"/>
        <w:gridCol w:w="1221"/>
        <w:gridCol w:w="1184"/>
      </w:tblGrid>
      <w:tr w:rsidR="00F5518A" w:rsidRPr="00F5518A" w14:paraId="519CDDBA" w14:textId="77777777" w:rsidTr="00071906">
        <w:trPr>
          <w:trHeight w:val="1005"/>
        </w:trPr>
        <w:tc>
          <w:tcPr>
            <w:tcW w:w="1134" w:type="dxa"/>
            <w:shd w:val="clear" w:color="auto" w:fill="auto"/>
            <w:noWrap/>
            <w:hideMark/>
          </w:tcPr>
          <w:p w14:paraId="1A2D5C8A"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ARO Term</w:t>
            </w:r>
          </w:p>
        </w:tc>
        <w:tc>
          <w:tcPr>
            <w:tcW w:w="1838" w:type="dxa"/>
            <w:shd w:val="clear" w:color="auto" w:fill="auto"/>
            <w:noWrap/>
            <w:hideMark/>
          </w:tcPr>
          <w:p w14:paraId="5943E163"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AMR</w:t>
            </w:r>
            <w:r w:rsidRPr="00F5518A">
              <w:rPr>
                <w:rFonts w:ascii="Arial" w:hAnsi="Arial" w:cs="Arial"/>
                <w:b/>
                <w:color w:val="000000"/>
                <w:lang w:val="en-IN" w:eastAsia="en-IN"/>
              </w:rPr>
              <w:t xml:space="preserve">  (</w:t>
            </w:r>
            <w:r w:rsidRPr="00590EE0">
              <w:rPr>
                <w:rFonts w:ascii="Arial" w:hAnsi="Arial" w:cs="Arial"/>
                <w:b/>
                <w:color w:val="000000"/>
                <w:lang w:val="en-IN" w:eastAsia="en-IN"/>
              </w:rPr>
              <w:t>Gene Family</w:t>
            </w:r>
            <w:r w:rsidRPr="00F5518A">
              <w:rPr>
                <w:rFonts w:ascii="Arial" w:hAnsi="Arial" w:cs="Arial"/>
                <w:b/>
                <w:color w:val="000000"/>
                <w:lang w:val="en-IN" w:eastAsia="en-IN"/>
              </w:rPr>
              <w:t>)</w:t>
            </w:r>
          </w:p>
        </w:tc>
        <w:tc>
          <w:tcPr>
            <w:tcW w:w="1584" w:type="dxa"/>
            <w:shd w:val="clear" w:color="auto" w:fill="auto"/>
            <w:noWrap/>
            <w:hideMark/>
          </w:tcPr>
          <w:p w14:paraId="1C2A8934"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Drug</w:t>
            </w:r>
            <w:r w:rsidRPr="00F5518A">
              <w:rPr>
                <w:rFonts w:ascii="Arial" w:hAnsi="Arial" w:cs="Arial"/>
                <w:b/>
                <w:color w:val="000000"/>
                <w:lang w:val="en-IN" w:eastAsia="en-IN"/>
              </w:rPr>
              <w:t xml:space="preserve"> Class</w:t>
            </w:r>
          </w:p>
        </w:tc>
        <w:tc>
          <w:tcPr>
            <w:tcW w:w="1306" w:type="dxa"/>
            <w:shd w:val="clear" w:color="auto" w:fill="auto"/>
            <w:noWrap/>
            <w:hideMark/>
          </w:tcPr>
          <w:p w14:paraId="26DE5B7F"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Resistance</w:t>
            </w:r>
            <w:r w:rsidRPr="00F5518A">
              <w:rPr>
                <w:rFonts w:ascii="Arial" w:hAnsi="Arial" w:cs="Arial"/>
                <w:b/>
                <w:color w:val="000000"/>
                <w:lang w:val="en-IN" w:eastAsia="en-IN"/>
              </w:rPr>
              <w:t xml:space="preserve"> Mechanism </w:t>
            </w:r>
          </w:p>
        </w:tc>
        <w:tc>
          <w:tcPr>
            <w:tcW w:w="1221" w:type="dxa"/>
            <w:shd w:val="clear" w:color="auto" w:fill="auto"/>
            <w:hideMark/>
          </w:tcPr>
          <w:p w14:paraId="3B68D52E"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 Identity of Matching Region</w:t>
            </w:r>
          </w:p>
        </w:tc>
        <w:tc>
          <w:tcPr>
            <w:tcW w:w="1134" w:type="dxa"/>
            <w:shd w:val="clear" w:color="auto" w:fill="auto"/>
            <w:hideMark/>
          </w:tcPr>
          <w:p w14:paraId="3FC70879"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 Length of Reference Sequence</w:t>
            </w:r>
          </w:p>
        </w:tc>
      </w:tr>
      <w:tr w:rsidR="00F5518A" w:rsidRPr="00F5518A" w14:paraId="48251A5E" w14:textId="77777777" w:rsidTr="00071906">
        <w:trPr>
          <w:trHeight w:val="502"/>
        </w:trPr>
        <w:tc>
          <w:tcPr>
            <w:tcW w:w="1134" w:type="dxa"/>
            <w:shd w:val="clear" w:color="auto" w:fill="auto"/>
            <w:noWrap/>
            <w:hideMark/>
          </w:tcPr>
          <w:p w14:paraId="09F30543"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OXA-62</w:t>
            </w:r>
          </w:p>
        </w:tc>
        <w:tc>
          <w:tcPr>
            <w:tcW w:w="1838" w:type="dxa"/>
            <w:shd w:val="clear" w:color="auto" w:fill="auto"/>
            <w:hideMark/>
          </w:tcPr>
          <w:p w14:paraId="4B1D82E7"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OXA beta-lactamase, </w:t>
            </w:r>
            <w:r w:rsidRPr="00F5518A">
              <w:rPr>
                <w:rFonts w:ascii="Arial" w:hAnsi="Arial" w:cs="Arial"/>
                <w:color w:val="000000"/>
                <w:lang w:val="en-IN" w:eastAsia="en-IN"/>
              </w:rPr>
              <w:t>(</w:t>
            </w:r>
            <w:r w:rsidRPr="00590EE0">
              <w:rPr>
                <w:rFonts w:ascii="Arial" w:hAnsi="Arial" w:cs="Arial"/>
                <w:color w:val="000000"/>
                <w:lang w:val="en-IN" w:eastAsia="en-IN"/>
              </w:rPr>
              <w:t>OXA-62-like beta-lactamase</w:t>
            </w:r>
            <w:r w:rsidRPr="00F5518A">
              <w:rPr>
                <w:rFonts w:ascii="Arial" w:hAnsi="Arial" w:cs="Arial"/>
                <w:color w:val="000000"/>
                <w:lang w:val="en-IN" w:eastAsia="en-IN"/>
              </w:rPr>
              <w:t>)</w:t>
            </w:r>
          </w:p>
        </w:tc>
        <w:tc>
          <w:tcPr>
            <w:tcW w:w="1584" w:type="dxa"/>
            <w:shd w:val="clear" w:color="auto" w:fill="auto"/>
            <w:hideMark/>
          </w:tcPr>
          <w:p w14:paraId="4633AE2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carbapenem, penicillin beta-lactam</w:t>
            </w:r>
          </w:p>
        </w:tc>
        <w:tc>
          <w:tcPr>
            <w:tcW w:w="1306" w:type="dxa"/>
            <w:shd w:val="clear" w:color="auto" w:fill="auto"/>
            <w:hideMark/>
          </w:tcPr>
          <w:p w14:paraId="47AD375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inactivation</w:t>
            </w:r>
          </w:p>
        </w:tc>
        <w:tc>
          <w:tcPr>
            <w:tcW w:w="1221" w:type="dxa"/>
            <w:shd w:val="clear" w:color="auto" w:fill="auto"/>
            <w:noWrap/>
            <w:hideMark/>
          </w:tcPr>
          <w:p w14:paraId="5B317D71"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99.3</w:t>
            </w:r>
          </w:p>
        </w:tc>
        <w:tc>
          <w:tcPr>
            <w:tcW w:w="1134" w:type="dxa"/>
            <w:shd w:val="clear" w:color="auto" w:fill="auto"/>
            <w:noWrap/>
            <w:hideMark/>
          </w:tcPr>
          <w:p w14:paraId="14A63AA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100</w:t>
            </w:r>
          </w:p>
        </w:tc>
      </w:tr>
      <w:tr w:rsidR="00F5518A" w:rsidRPr="00F5518A" w14:paraId="29AAD4ED" w14:textId="77777777" w:rsidTr="00071906">
        <w:trPr>
          <w:trHeight w:val="502"/>
        </w:trPr>
        <w:tc>
          <w:tcPr>
            <w:tcW w:w="1134" w:type="dxa"/>
            <w:shd w:val="clear" w:color="auto" w:fill="auto"/>
            <w:noWrap/>
            <w:hideMark/>
          </w:tcPr>
          <w:p w14:paraId="52717219"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qacJ</w:t>
            </w:r>
            <w:proofErr w:type="spellEnd"/>
          </w:p>
        </w:tc>
        <w:tc>
          <w:tcPr>
            <w:tcW w:w="1838" w:type="dxa"/>
            <w:shd w:val="clear" w:color="auto" w:fill="auto"/>
            <w:hideMark/>
          </w:tcPr>
          <w:p w14:paraId="6532FCC6"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small multidrug resistance (SMR) </w:t>
            </w:r>
            <w:r w:rsidRPr="00F5518A">
              <w:rPr>
                <w:rFonts w:ascii="Arial" w:hAnsi="Arial" w:cs="Arial"/>
                <w:color w:val="000000"/>
                <w:lang w:val="en-IN" w:eastAsia="en-IN"/>
              </w:rPr>
              <w:t>(</w:t>
            </w:r>
            <w:r w:rsidRPr="00590EE0">
              <w:rPr>
                <w:rFonts w:ascii="Arial" w:hAnsi="Arial" w:cs="Arial"/>
                <w:color w:val="000000"/>
                <w:lang w:val="en-IN" w:eastAsia="en-IN"/>
              </w:rPr>
              <w:t>antibiotic efflux pump</w:t>
            </w:r>
            <w:r w:rsidRPr="00F5518A">
              <w:rPr>
                <w:rFonts w:ascii="Arial" w:hAnsi="Arial" w:cs="Arial"/>
                <w:color w:val="000000"/>
                <w:lang w:val="en-IN" w:eastAsia="en-IN"/>
              </w:rPr>
              <w:t>)</w:t>
            </w:r>
          </w:p>
        </w:tc>
        <w:tc>
          <w:tcPr>
            <w:tcW w:w="1584" w:type="dxa"/>
            <w:shd w:val="clear" w:color="auto" w:fill="auto"/>
            <w:hideMark/>
          </w:tcPr>
          <w:p w14:paraId="7018340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disinfecting agents and antiseptics</w:t>
            </w:r>
          </w:p>
        </w:tc>
        <w:tc>
          <w:tcPr>
            <w:tcW w:w="1306" w:type="dxa"/>
            <w:shd w:val="clear" w:color="auto" w:fill="auto"/>
            <w:hideMark/>
          </w:tcPr>
          <w:p w14:paraId="6B90292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21" w:type="dxa"/>
            <w:shd w:val="clear" w:color="auto" w:fill="auto"/>
            <w:noWrap/>
            <w:hideMark/>
          </w:tcPr>
          <w:p w14:paraId="1486F9A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42.45</w:t>
            </w:r>
          </w:p>
        </w:tc>
        <w:tc>
          <w:tcPr>
            <w:tcW w:w="1134" w:type="dxa"/>
            <w:shd w:val="clear" w:color="auto" w:fill="auto"/>
            <w:noWrap/>
            <w:hideMark/>
          </w:tcPr>
          <w:p w14:paraId="1924890F"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101.87</w:t>
            </w:r>
          </w:p>
        </w:tc>
      </w:tr>
      <w:tr w:rsidR="00F5518A" w:rsidRPr="00F5518A" w14:paraId="57E5D016" w14:textId="77777777" w:rsidTr="00071906">
        <w:trPr>
          <w:trHeight w:val="502"/>
        </w:trPr>
        <w:tc>
          <w:tcPr>
            <w:tcW w:w="1134" w:type="dxa"/>
            <w:shd w:val="clear" w:color="auto" w:fill="auto"/>
            <w:noWrap/>
            <w:hideMark/>
          </w:tcPr>
          <w:p w14:paraId="19B73EB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PNC-2</w:t>
            </w:r>
          </w:p>
        </w:tc>
        <w:tc>
          <w:tcPr>
            <w:tcW w:w="1838" w:type="dxa"/>
            <w:shd w:val="clear" w:color="auto" w:fill="auto"/>
            <w:hideMark/>
          </w:tcPr>
          <w:p w14:paraId="25EE02A5"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PNC beta-lactamase</w:t>
            </w:r>
          </w:p>
        </w:tc>
        <w:tc>
          <w:tcPr>
            <w:tcW w:w="1584" w:type="dxa"/>
            <w:shd w:val="clear" w:color="auto" w:fill="auto"/>
            <w:hideMark/>
          </w:tcPr>
          <w:p w14:paraId="36E839B3"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cephalosporin</w:t>
            </w:r>
          </w:p>
        </w:tc>
        <w:tc>
          <w:tcPr>
            <w:tcW w:w="1306" w:type="dxa"/>
            <w:shd w:val="clear" w:color="auto" w:fill="auto"/>
            <w:hideMark/>
          </w:tcPr>
          <w:p w14:paraId="05FA65FE"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inactivation</w:t>
            </w:r>
          </w:p>
        </w:tc>
        <w:tc>
          <w:tcPr>
            <w:tcW w:w="1221" w:type="dxa"/>
            <w:shd w:val="clear" w:color="auto" w:fill="auto"/>
            <w:noWrap/>
            <w:hideMark/>
          </w:tcPr>
          <w:p w14:paraId="72276C34"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79.35</w:t>
            </w:r>
          </w:p>
        </w:tc>
        <w:tc>
          <w:tcPr>
            <w:tcW w:w="1134" w:type="dxa"/>
            <w:shd w:val="clear" w:color="auto" w:fill="auto"/>
            <w:noWrap/>
            <w:hideMark/>
          </w:tcPr>
          <w:p w14:paraId="6D6F0A2A"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98.53</w:t>
            </w:r>
          </w:p>
        </w:tc>
      </w:tr>
      <w:tr w:rsidR="00F5518A" w:rsidRPr="00F5518A" w14:paraId="0AD677D0" w14:textId="77777777" w:rsidTr="00071906">
        <w:trPr>
          <w:trHeight w:val="754"/>
        </w:trPr>
        <w:tc>
          <w:tcPr>
            <w:tcW w:w="1134" w:type="dxa"/>
            <w:shd w:val="clear" w:color="auto" w:fill="auto"/>
            <w:noWrap/>
            <w:hideMark/>
          </w:tcPr>
          <w:p w14:paraId="266CCC50"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adeF</w:t>
            </w:r>
            <w:proofErr w:type="spellEnd"/>
          </w:p>
        </w:tc>
        <w:tc>
          <w:tcPr>
            <w:tcW w:w="1838" w:type="dxa"/>
            <w:shd w:val="clear" w:color="auto" w:fill="auto"/>
            <w:hideMark/>
          </w:tcPr>
          <w:p w14:paraId="36E6D741" w14:textId="77777777" w:rsidR="00F5518A" w:rsidRPr="00F5518A"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resistance-nodulation-cell division (RND) </w:t>
            </w:r>
          </w:p>
          <w:p w14:paraId="50DCA94F" w14:textId="77777777" w:rsidR="00F5518A" w:rsidRPr="00590EE0" w:rsidRDefault="00F5518A" w:rsidP="00F5518A">
            <w:pPr>
              <w:rPr>
                <w:rFonts w:ascii="Arial" w:hAnsi="Arial" w:cs="Arial"/>
                <w:color w:val="000000"/>
                <w:lang w:val="en-IN" w:eastAsia="en-IN"/>
              </w:rPr>
            </w:pPr>
            <w:r w:rsidRPr="00F5518A">
              <w:rPr>
                <w:rFonts w:ascii="Arial" w:hAnsi="Arial" w:cs="Arial"/>
                <w:color w:val="000000"/>
                <w:lang w:val="en-IN" w:eastAsia="en-IN"/>
              </w:rPr>
              <w:t>(</w:t>
            </w:r>
            <w:r w:rsidRPr="00590EE0">
              <w:rPr>
                <w:rFonts w:ascii="Arial" w:hAnsi="Arial" w:cs="Arial"/>
                <w:color w:val="000000"/>
                <w:lang w:val="en-IN" w:eastAsia="en-IN"/>
              </w:rPr>
              <w:t>antibiotic efflux pump</w:t>
            </w:r>
            <w:r w:rsidRPr="00F5518A">
              <w:rPr>
                <w:rFonts w:ascii="Arial" w:hAnsi="Arial" w:cs="Arial"/>
                <w:color w:val="000000"/>
                <w:lang w:val="en-IN" w:eastAsia="en-IN"/>
              </w:rPr>
              <w:t>)</w:t>
            </w:r>
          </w:p>
        </w:tc>
        <w:tc>
          <w:tcPr>
            <w:tcW w:w="1584" w:type="dxa"/>
            <w:vMerge w:val="restart"/>
            <w:shd w:val="clear" w:color="auto" w:fill="auto"/>
          </w:tcPr>
          <w:p w14:paraId="3C582D97"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fluoroquinolone antibiotic, tetracycline antibiotic</w:t>
            </w:r>
          </w:p>
        </w:tc>
        <w:tc>
          <w:tcPr>
            <w:tcW w:w="1306" w:type="dxa"/>
            <w:shd w:val="clear" w:color="auto" w:fill="auto"/>
            <w:hideMark/>
          </w:tcPr>
          <w:p w14:paraId="1DD9D74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21" w:type="dxa"/>
            <w:shd w:val="clear" w:color="auto" w:fill="auto"/>
            <w:noWrap/>
            <w:hideMark/>
          </w:tcPr>
          <w:p w14:paraId="49251F21"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80.14</w:t>
            </w:r>
          </w:p>
        </w:tc>
        <w:tc>
          <w:tcPr>
            <w:tcW w:w="1134" w:type="dxa"/>
            <w:shd w:val="clear" w:color="auto" w:fill="auto"/>
            <w:noWrap/>
            <w:hideMark/>
          </w:tcPr>
          <w:p w14:paraId="3028086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103.49</w:t>
            </w:r>
          </w:p>
        </w:tc>
      </w:tr>
      <w:tr w:rsidR="00F5518A" w:rsidRPr="00F5518A" w14:paraId="2840A503" w14:textId="77777777" w:rsidTr="00071906">
        <w:trPr>
          <w:trHeight w:val="754"/>
        </w:trPr>
        <w:tc>
          <w:tcPr>
            <w:tcW w:w="1134" w:type="dxa"/>
            <w:shd w:val="clear" w:color="auto" w:fill="auto"/>
            <w:noWrap/>
            <w:hideMark/>
          </w:tcPr>
          <w:p w14:paraId="60BF22BA"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adeF</w:t>
            </w:r>
            <w:proofErr w:type="spellEnd"/>
          </w:p>
        </w:tc>
        <w:tc>
          <w:tcPr>
            <w:tcW w:w="1838" w:type="dxa"/>
            <w:shd w:val="clear" w:color="auto" w:fill="auto"/>
            <w:hideMark/>
          </w:tcPr>
          <w:p w14:paraId="1FA4344E"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resistance-nodulation-cell division (RND) antibiotic efflux pump</w:t>
            </w:r>
          </w:p>
        </w:tc>
        <w:tc>
          <w:tcPr>
            <w:tcW w:w="1584" w:type="dxa"/>
            <w:vMerge/>
            <w:shd w:val="clear" w:color="auto" w:fill="auto"/>
            <w:hideMark/>
          </w:tcPr>
          <w:p w14:paraId="79775C0A" w14:textId="77777777" w:rsidR="00F5518A" w:rsidRPr="00590EE0" w:rsidRDefault="00F5518A" w:rsidP="00F5518A">
            <w:pPr>
              <w:rPr>
                <w:rFonts w:ascii="Arial" w:hAnsi="Arial" w:cs="Arial"/>
                <w:color w:val="000000"/>
                <w:lang w:val="en-IN" w:eastAsia="en-IN"/>
              </w:rPr>
            </w:pPr>
          </w:p>
        </w:tc>
        <w:tc>
          <w:tcPr>
            <w:tcW w:w="1306" w:type="dxa"/>
            <w:shd w:val="clear" w:color="auto" w:fill="auto"/>
            <w:hideMark/>
          </w:tcPr>
          <w:p w14:paraId="7312E550"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21" w:type="dxa"/>
            <w:shd w:val="clear" w:color="auto" w:fill="auto"/>
            <w:noWrap/>
            <w:hideMark/>
          </w:tcPr>
          <w:p w14:paraId="36F42DA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43.03</w:t>
            </w:r>
          </w:p>
        </w:tc>
        <w:tc>
          <w:tcPr>
            <w:tcW w:w="1134" w:type="dxa"/>
            <w:shd w:val="clear" w:color="auto" w:fill="auto"/>
            <w:noWrap/>
            <w:hideMark/>
          </w:tcPr>
          <w:p w14:paraId="5088B97C"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100</w:t>
            </w:r>
          </w:p>
        </w:tc>
      </w:tr>
    </w:tbl>
    <w:p w14:paraId="53072B32" w14:textId="77777777" w:rsidR="00590EE0" w:rsidRPr="00F5518A" w:rsidRDefault="00590EE0" w:rsidP="00D637C7">
      <w:pPr>
        <w:pStyle w:val="Body"/>
        <w:spacing w:after="0"/>
        <w:rPr>
          <w:rFonts w:ascii="Arial" w:hAnsi="Arial" w:cs="Arial"/>
          <w:color w:val="000000" w:themeColor="text1"/>
          <w:lang w:val="en-IN"/>
        </w:rPr>
      </w:pPr>
    </w:p>
    <w:p w14:paraId="55110577" w14:textId="77777777" w:rsidR="00967C56" w:rsidRDefault="00F84950" w:rsidP="00967C56">
      <w:pPr>
        <w:spacing w:before="100" w:beforeAutospacing="1" w:after="100" w:afterAutospacing="1"/>
        <w:jc w:val="center"/>
        <w:rPr>
          <w:rFonts w:ascii="Times New Roman" w:hAnsi="Times New Roman"/>
          <w:sz w:val="24"/>
          <w:szCs w:val="24"/>
          <w:lang w:val="en-IN" w:eastAsia="en-IN"/>
        </w:rPr>
      </w:pPr>
      <w:r w:rsidRPr="00514608">
        <w:rPr>
          <w:rFonts w:ascii="Times New Roman" w:hAnsi="Times New Roman"/>
          <w:noProof/>
          <w:sz w:val="24"/>
          <w:szCs w:val="24"/>
          <w:lang w:val="en-IN" w:eastAsia="en-IN"/>
        </w:rPr>
        <w:lastRenderedPageBreak/>
        <w:drawing>
          <wp:inline distT="0" distB="0" distL="0" distR="0" wp14:anchorId="7C57F951" wp14:editId="5604A1EB">
            <wp:extent cx="4523671" cy="3762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451" cy="3771341"/>
                    </a:xfrm>
                    <a:prstGeom prst="rect">
                      <a:avLst/>
                    </a:prstGeom>
                  </pic:spPr>
                </pic:pic>
              </a:graphicData>
            </a:graphic>
          </wp:inline>
        </w:drawing>
      </w:r>
    </w:p>
    <w:p w14:paraId="6C9B23D6" w14:textId="16CDDFF9" w:rsidR="00CB30A5" w:rsidRDefault="00967C56" w:rsidP="00967C56">
      <w:pPr>
        <w:spacing w:before="100" w:beforeAutospacing="1" w:after="100" w:afterAutospacing="1"/>
        <w:jc w:val="both"/>
        <w:rPr>
          <w:rFonts w:ascii="Arial" w:hAnsi="Arial" w:cs="Arial"/>
          <w:lang w:val="en-IN" w:eastAsia="en-IN"/>
        </w:rPr>
      </w:pPr>
      <w:r w:rsidRPr="00967C56">
        <w:rPr>
          <w:rFonts w:ascii="Arial" w:hAnsi="Arial" w:cs="Arial"/>
          <w:b/>
          <w:lang w:val="en-IN" w:eastAsia="en-IN"/>
        </w:rPr>
        <w:t xml:space="preserve">Figure </w:t>
      </w:r>
      <w:r w:rsidR="00CB30A5">
        <w:rPr>
          <w:rFonts w:ascii="Arial" w:hAnsi="Arial" w:cs="Arial"/>
          <w:b/>
          <w:lang w:val="en-IN" w:eastAsia="en-IN"/>
        </w:rPr>
        <w:t>3</w:t>
      </w:r>
      <w:r w:rsidRPr="00967C56">
        <w:rPr>
          <w:rFonts w:ascii="Arial" w:hAnsi="Arial" w:cs="Arial"/>
          <w:b/>
          <w:lang w:val="en-IN" w:eastAsia="en-IN"/>
        </w:rPr>
        <w:t>.</w:t>
      </w:r>
      <w:r w:rsidR="005D56E8">
        <w:rPr>
          <w:rFonts w:ascii="Arial" w:hAnsi="Arial" w:cs="Arial"/>
          <w:b/>
          <w:lang w:val="en-IN" w:eastAsia="en-IN"/>
        </w:rPr>
        <w:t xml:space="preserve"> </w:t>
      </w:r>
      <w:r w:rsidR="005D56E8" w:rsidRPr="00967C56">
        <w:rPr>
          <w:rFonts w:ascii="Arial" w:hAnsi="Arial" w:cs="Arial"/>
          <w:lang w:val="en-IN" w:eastAsia="en-IN"/>
        </w:rPr>
        <w:t xml:space="preserve">A circular graphical display of the distribution of the genome annotations </w:t>
      </w:r>
      <w:r w:rsidRPr="00967C56">
        <w:rPr>
          <w:rFonts w:ascii="Arial" w:hAnsi="Arial" w:cs="Arial"/>
          <w:lang w:val="en-IN" w:eastAsia="en-IN"/>
        </w:rPr>
        <w:t xml:space="preserve"> </w:t>
      </w:r>
    </w:p>
    <w:p w14:paraId="090B7A14" w14:textId="68BDBD60" w:rsidR="00967C56" w:rsidRDefault="00967C56" w:rsidP="00967C56">
      <w:pPr>
        <w:spacing w:before="100" w:beforeAutospacing="1" w:after="100" w:afterAutospacing="1"/>
        <w:jc w:val="both"/>
        <w:rPr>
          <w:rFonts w:ascii="Arial" w:hAnsi="Arial" w:cs="Arial"/>
          <w:color w:val="000000" w:themeColor="text1"/>
          <w:lang w:val="en-IN" w:eastAsia="en-IN"/>
        </w:rPr>
      </w:pPr>
      <w:r w:rsidRPr="00967C56">
        <w:rPr>
          <w:rFonts w:ascii="Arial" w:hAnsi="Arial" w:cs="Arial"/>
          <w:lang w:val="en-IN" w:eastAsia="en-IN"/>
        </w:rPr>
        <w:t>A circular graphical display of the distribution of the genome a</w:t>
      </w:r>
      <w:r w:rsidR="00B72030">
        <w:rPr>
          <w:rFonts w:ascii="Arial" w:hAnsi="Arial" w:cs="Arial"/>
          <w:lang w:val="en-IN" w:eastAsia="en-IN"/>
        </w:rPr>
        <w:t>nnotations is provided (Figure 3</w:t>
      </w:r>
      <w:r w:rsidRPr="00967C56">
        <w:rPr>
          <w:rFonts w:ascii="Arial" w:hAnsi="Arial" w:cs="Arial"/>
          <w:lang w:val="en-IN" w:eastAsia="en-IN"/>
        </w:rPr>
        <w:t xml:space="preserve">). This includes, from outer to inner rings, the contigs, CDS on the forward strand, CDS on the reverse strand, RNA genes, CDS with homology to known antimicrobial resistance genes, CDS with homology to know virulence factors, GC content and GC skew. The </w:t>
      </w:r>
      <w:proofErr w:type="spellStart"/>
      <w:r w:rsidRPr="00967C56">
        <w:rPr>
          <w:rFonts w:ascii="Arial" w:hAnsi="Arial" w:cs="Arial"/>
          <w:lang w:val="en-IN" w:eastAsia="en-IN"/>
        </w:rPr>
        <w:t>colors</w:t>
      </w:r>
      <w:proofErr w:type="spellEnd"/>
      <w:r w:rsidRPr="00967C56">
        <w:rPr>
          <w:rFonts w:ascii="Arial" w:hAnsi="Arial" w:cs="Arial"/>
          <w:lang w:val="en-IN" w:eastAsia="en-IN"/>
        </w:rPr>
        <w:t xml:space="preserve"> of the CDS on the forward and reverse strand indicate the subsystem that these genes b</w:t>
      </w:r>
      <w:r>
        <w:rPr>
          <w:rFonts w:ascii="Arial" w:hAnsi="Arial" w:cs="Arial"/>
          <w:lang w:val="en-IN" w:eastAsia="en-IN"/>
        </w:rPr>
        <w:t xml:space="preserve">elong to </w:t>
      </w:r>
      <w:r w:rsidRPr="00131696">
        <w:rPr>
          <w:rFonts w:ascii="Arial" w:hAnsi="Arial" w:cs="Arial"/>
          <w:color w:val="000000" w:themeColor="text1"/>
          <w:lang w:val="en-IN" w:eastAsia="en-IN"/>
        </w:rPr>
        <w:t>(</w:t>
      </w:r>
      <w:r w:rsidR="00131696">
        <w:rPr>
          <w:rFonts w:ascii="Arial" w:hAnsi="Arial" w:cs="Arial"/>
          <w:color w:val="000000" w:themeColor="text1"/>
        </w:rPr>
        <w:t>C</w:t>
      </w:r>
      <w:r w:rsidRPr="00131696">
        <w:rPr>
          <w:rFonts w:ascii="Arial" w:hAnsi="Arial" w:cs="Arial"/>
          <w:color w:val="000000" w:themeColor="text1"/>
        </w:rPr>
        <w:t>omprehensive genome analysis service at PATRIC</w:t>
      </w:r>
      <w:r w:rsidR="00131696">
        <w:rPr>
          <w:rFonts w:ascii="Arial" w:hAnsi="Arial" w:cs="Arial"/>
          <w:color w:val="000000" w:themeColor="text1"/>
        </w:rPr>
        <w:t xml:space="preserve">, </w:t>
      </w:r>
      <w:r w:rsidRPr="00131696">
        <w:rPr>
          <w:rFonts w:ascii="Arial" w:hAnsi="Arial" w:cs="Arial"/>
          <w:color w:val="000000" w:themeColor="text1"/>
        </w:rPr>
        <w:t>BV-</w:t>
      </w:r>
      <w:r w:rsidR="00131696">
        <w:rPr>
          <w:rFonts w:ascii="Arial" w:hAnsi="Arial" w:cs="Arial"/>
          <w:color w:val="000000" w:themeColor="text1"/>
        </w:rPr>
        <w:t>BRC)</w:t>
      </w:r>
      <w:r w:rsidR="00D56972">
        <w:rPr>
          <w:rFonts w:ascii="Arial" w:hAnsi="Arial" w:cs="Arial"/>
          <w:color w:val="000000" w:themeColor="text1"/>
          <w:lang w:val="en-IN" w:eastAsia="en-IN"/>
        </w:rPr>
        <w:t>.</w:t>
      </w:r>
    </w:p>
    <w:p w14:paraId="18570E8F" w14:textId="77777777" w:rsidR="00D56972" w:rsidRDefault="00D56972" w:rsidP="00D56972">
      <w:pPr>
        <w:jc w:val="both"/>
        <w:rPr>
          <w:rFonts w:ascii="Arial" w:hAnsi="Arial" w:cs="Arial"/>
        </w:rPr>
      </w:pPr>
      <w:r w:rsidRPr="00D56972">
        <w:rPr>
          <w:rFonts w:ascii="Arial" w:hAnsi="Arial" w:cs="Arial"/>
        </w:rPr>
        <w:t xml:space="preserve">The specialty gene with source database is provided in Table 4. These virulence factors include genes involved in adherence, immune evasion, secretion systems, and toxin production. </w:t>
      </w:r>
      <w:r>
        <w:rPr>
          <w:rFonts w:ascii="Arial" w:hAnsi="Arial" w:cs="Arial"/>
        </w:rPr>
        <w:t xml:space="preserve"> </w:t>
      </w:r>
    </w:p>
    <w:p w14:paraId="5ED64DC1" w14:textId="77777777" w:rsidR="00D56972" w:rsidRDefault="00D56972" w:rsidP="00D56972">
      <w:pPr>
        <w:jc w:val="both"/>
        <w:rPr>
          <w:rFonts w:ascii="Arial" w:hAnsi="Arial" w:cs="Arial"/>
        </w:rPr>
      </w:pPr>
    </w:p>
    <w:p w14:paraId="5E71BBBB" w14:textId="77777777" w:rsidR="00D56972" w:rsidRDefault="00D56972" w:rsidP="00D56972">
      <w:pPr>
        <w:jc w:val="center"/>
        <w:rPr>
          <w:rFonts w:ascii="Arial" w:hAnsi="Arial" w:cs="Arial"/>
          <w:b/>
        </w:rPr>
      </w:pPr>
    </w:p>
    <w:p w14:paraId="50DF1DA5" w14:textId="77777777" w:rsidR="00D56972" w:rsidRDefault="00D56972" w:rsidP="00D56972">
      <w:pPr>
        <w:jc w:val="center"/>
        <w:rPr>
          <w:rFonts w:ascii="Arial" w:hAnsi="Arial" w:cs="Arial"/>
          <w:b/>
        </w:rPr>
      </w:pPr>
      <w:r>
        <w:rPr>
          <w:rFonts w:ascii="Arial" w:hAnsi="Arial" w:cs="Arial"/>
          <w:b/>
        </w:rPr>
        <w:t xml:space="preserve">Table 4. </w:t>
      </w:r>
      <w:r w:rsidRPr="00D56972">
        <w:rPr>
          <w:rFonts w:ascii="Arial" w:hAnsi="Arial" w:cs="Arial"/>
          <w:b/>
        </w:rPr>
        <w:t>Specialty</w:t>
      </w:r>
      <w:r>
        <w:rPr>
          <w:rFonts w:ascii="Arial" w:hAnsi="Arial" w:cs="Arial"/>
          <w:b/>
        </w:rPr>
        <w:t xml:space="preserve"> genes</w:t>
      </w:r>
    </w:p>
    <w:tbl>
      <w:tblPr>
        <w:tblStyle w:val="TableGrid"/>
        <w:tblW w:w="0" w:type="auto"/>
        <w:jc w:val="center"/>
        <w:tblLook w:val="04A0" w:firstRow="1" w:lastRow="0" w:firstColumn="1" w:lastColumn="0" w:noHBand="0" w:noVBand="1"/>
      </w:tblPr>
      <w:tblGrid>
        <w:gridCol w:w="1995"/>
        <w:gridCol w:w="1317"/>
        <w:gridCol w:w="889"/>
      </w:tblGrid>
      <w:tr w:rsidR="00D56972" w14:paraId="259017BB" w14:textId="77777777" w:rsidTr="00634EF0">
        <w:trPr>
          <w:jc w:val="center"/>
        </w:trPr>
        <w:tc>
          <w:tcPr>
            <w:tcW w:w="0" w:type="auto"/>
          </w:tcPr>
          <w:p w14:paraId="1A813309" w14:textId="77777777" w:rsidR="00D56972" w:rsidRDefault="00D56972" w:rsidP="00D56972">
            <w:pPr>
              <w:jc w:val="center"/>
              <w:rPr>
                <w:rFonts w:ascii="Arial" w:hAnsi="Arial" w:cs="Arial"/>
                <w:b/>
              </w:rPr>
            </w:pPr>
          </w:p>
        </w:tc>
        <w:tc>
          <w:tcPr>
            <w:tcW w:w="0" w:type="auto"/>
          </w:tcPr>
          <w:p w14:paraId="698FAFEB" w14:textId="77777777" w:rsidR="00D56972" w:rsidRDefault="00634EF0" w:rsidP="00D56972">
            <w:pPr>
              <w:jc w:val="center"/>
              <w:rPr>
                <w:rFonts w:ascii="Arial" w:hAnsi="Arial" w:cs="Arial"/>
                <w:b/>
              </w:rPr>
            </w:pPr>
            <w:r>
              <w:rPr>
                <w:rFonts w:ascii="Arial" w:hAnsi="Arial" w:cs="Arial"/>
                <w:b/>
              </w:rPr>
              <w:t>Source</w:t>
            </w:r>
          </w:p>
        </w:tc>
        <w:tc>
          <w:tcPr>
            <w:tcW w:w="0" w:type="auto"/>
          </w:tcPr>
          <w:p w14:paraId="485CA76F" w14:textId="77777777" w:rsidR="00D56972" w:rsidRDefault="00634EF0" w:rsidP="00D56972">
            <w:pPr>
              <w:jc w:val="center"/>
              <w:rPr>
                <w:rFonts w:ascii="Arial" w:hAnsi="Arial" w:cs="Arial"/>
                <w:b/>
              </w:rPr>
            </w:pPr>
            <w:r>
              <w:rPr>
                <w:rFonts w:ascii="Arial" w:hAnsi="Arial" w:cs="Arial"/>
                <w:b/>
              </w:rPr>
              <w:t>Genes</w:t>
            </w:r>
          </w:p>
        </w:tc>
      </w:tr>
      <w:tr w:rsidR="00D56972" w:rsidRPr="00634EF0" w14:paraId="5F98DFF9" w14:textId="77777777" w:rsidTr="00634EF0">
        <w:trPr>
          <w:jc w:val="center"/>
        </w:trPr>
        <w:tc>
          <w:tcPr>
            <w:tcW w:w="0" w:type="auto"/>
          </w:tcPr>
          <w:p w14:paraId="23EB2293" w14:textId="77777777" w:rsidR="00D56972" w:rsidRPr="00634EF0" w:rsidRDefault="00634EF0" w:rsidP="00634EF0">
            <w:pPr>
              <w:rPr>
                <w:rFonts w:ascii="Arial" w:hAnsi="Arial" w:cs="Arial"/>
                <w:sz w:val="20"/>
                <w:szCs w:val="20"/>
              </w:rPr>
            </w:pPr>
            <w:r w:rsidRPr="00634EF0">
              <w:rPr>
                <w:rFonts w:ascii="Arial" w:hAnsi="Arial" w:cs="Arial"/>
                <w:sz w:val="20"/>
                <w:szCs w:val="20"/>
              </w:rPr>
              <w:t xml:space="preserve">Antibiotic resistance </w:t>
            </w:r>
          </w:p>
        </w:tc>
        <w:tc>
          <w:tcPr>
            <w:tcW w:w="0" w:type="auto"/>
          </w:tcPr>
          <w:p w14:paraId="0E9A1961" w14:textId="77777777" w:rsidR="00D56972" w:rsidRPr="00634EF0" w:rsidRDefault="00634EF0" w:rsidP="00D56972">
            <w:pPr>
              <w:jc w:val="center"/>
              <w:rPr>
                <w:rFonts w:ascii="Arial" w:hAnsi="Arial" w:cs="Arial"/>
                <w:sz w:val="20"/>
                <w:szCs w:val="20"/>
              </w:rPr>
            </w:pPr>
            <w:r w:rsidRPr="00634EF0">
              <w:rPr>
                <w:rFonts w:ascii="Arial" w:hAnsi="Arial" w:cs="Arial"/>
                <w:sz w:val="20"/>
                <w:szCs w:val="20"/>
              </w:rPr>
              <w:t>CARD</w:t>
            </w:r>
          </w:p>
        </w:tc>
        <w:tc>
          <w:tcPr>
            <w:tcW w:w="0" w:type="auto"/>
          </w:tcPr>
          <w:p w14:paraId="48CC45A6" w14:textId="77777777" w:rsidR="00D56972" w:rsidRPr="00634EF0" w:rsidRDefault="00634EF0" w:rsidP="00D56972">
            <w:pPr>
              <w:jc w:val="center"/>
              <w:rPr>
                <w:rFonts w:ascii="Arial" w:hAnsi="Arial" w:cs="Arial"/>
                <w:sz w:val="20"/>
                <w:szCs w:val="20"/>
              </w:rPr>
            </w:pPr>
            <w:r w:rsidRPr="00634EF0">
              <w:rPr>
                <w:rFonts w:ascii="Arial" w:hAnsi="Arial" w:cs="Arial"/>
                <w:sz w:val="20"/>
                <w:szCs w:val="20"/>
              </w:rPr>
              <w:t>5</w:t>
            </w:r>
          </w:p>
        </w:tc>
      </w:tr>
      <w:tr w:rsidR="00634EF0" w:rsidRPr="00634EF0" w14:paraId="4797EB7C" w14:textId="77777777" w:rsidTr="00634EF0">
        <w:trPr>
          <w:jc w:val="center"/>
        </w:trPr>
        <w:tc>
          <w:tcPr>
            <w:tcW w:w="0" w:type="auto"/>
          </w:tcPr>
          <w:p w14:paraId="06D5382A" w14:textId="77777777" w:rsidR="00634EF0" w:rsidRPr="00634EF0" w:rsidRDefault="00634EF0" w:rsidP="00634EF0">
            <w:pPr>
              <w:rPr>
                <w:sz w:val="20"/>
                <w:szCs w:val="20"/>
              </w:rPr>
            </w:pPr>
            <w:r w:rsidRPr="00634EF0">
              <w:rPr>
                <w:rFonts w:ascii="Arial" w:hAnsi="Arial" w:cs="Arial"/>
                <w:sz w:val="20"/>
                <w:szCs w:val="20"/>
              </w:rPr>
              <w:t xml:space="preserve">Antibiotic resistance </w:t>
            </w:r>
          </w:p>
        </w:tc>
        <w:tc>
          <w:tcPr>
            <w:tcW w:w="0" w:type="auto"/>
          </w:tcPr>
          <w:p w14:paraId="3CD85B88"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NDARO</w:t>
            </w:r>
          </w:p>
        </w:tc>
        <w:tc>
          <w:tcPr>
            <w:tcW w:w="0" w:type="auto"/>
          </w:tcPr>
          <w:p w14:paraId="533C33B1"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1</w:t>
            </w:r>
          </w:p>
        </w:tc>
      </w:tr>
      <w:tr w:rsidR="00634EF0" w:rsidRPr="00634EF0" w14:paraId="08484A7E" w14:textId="77777777" w:rsidTr="00634EF0">
        <w:trPr>
          <w:jc w:val="center"/>
        </w:trPr>
        <w:tc>
          <w:tcPr>
            <w:tcW w:w="0" w:type="auto"/>
          </w:tcPr>
          <w:p w14:paraId="2A31DA40" w14:textId="77777777" w:rsidR="00634EF0" w:rsidRPr="00634EF0" w:rsidRDefault="00634EF0" w:rsidP="00634EF0">
            <w:pPr>
              <w:rPr>
                <w:sz w:val="20"/>
                <w:szCs w:val="20"/>
              </w:rPr>
            </w:pPr>
            <w:r w:rsidRPr="00634EF0">
              <w:rPr>
                <w:rFonts w:ascii="Arial" w:hAnsi="Arial" w:cs="Arial"/>
                <w:sz w:val="20"/>
                <w:szCs w:val="20"/>
              </w:rPr>
              <w:t xml:space="preserve">Antibiotic resistance </w:t>
            </w:r>
          </w:p>
        </w:tc>
        <w:tc>
          <w:tcPr>
            <w:tcW w:w="0" w:type="auto"/>
          </w:tcPr>
          <w:p w14:paraId="558E99CC"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PATRIC</w:t>
            </w:r>
          </w:p>
        </w:tc>
        <w:tc>
          <w:tcPr>
            <w:tcW w:w="0" w:type="auto"/>
          </w:tcPr>
          <w:p w14:paraId="5AAF0B10"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47</w:t>
            </w:r>
          </w:p>
        </w:tc>
      </w:tr>
      <w:tr w:rsidR="00D56972" w:rsidRPr="00634EF0" w14:paraId="5C299256" w14:textId="77777777" w:rsidTr="00634EF0">
        <w:trPr>
          <w:jc w:val="center"/>
        </w:trPr>
        <w:tc>
          <w:tcPr>
            <w:tcW w:w="0" w:type="auto"/>
          </w:tcPr>
          <w:p w14:paraId="585E89E8" w14:textId="77777777" w:rsidR="00D56972" w:rsidRPr="00634EF0" w:rsidRDefault="00634EF0" w:rsidP="00634EF0">
            <w:pPr>
              <w:rPr>
                <w:rFonts w:ascii="Arial" w:hAnsi="Arial" w:cs="Arial"/>
                <w:sz w:val="20"/>
                <w:szCs w:val="20"/>
              </w:rPr>
            </w:pPr>
            <w:r w:rsidRPr="00634EF0">
              <w:rPr>
                <w:rFonts w:ascii="Arial" w:hAnsi="Arial" w:cs="Arial"/>
                <w:sz w:val="20"/>
                <w:szCs w:val="20"/>
              </w:rPr>
              <w:t>Drug Target</w:t>
            </w:r>
          </w:p>
        </w:tc>
        <w:tc>
          <w:tcPr>
            <w:tcW w:w="0" w:type="auto"/>
          </w:tcPr>
          <w:p w14:paraId="3DDD63B8" w14:textId="77777777" w:rsidR="00D56972" w:rsidRPr="00634EF0" w:rsidRDefault="00634EF0" w:rsidP="00D56972">
            <w:pPr>
              <w:jc w:val="center"/>
              <w:rPr>
                <w:rFonts w:ascii="Arial" w:hAnsi="Arial" w:cs="Arial"/>
                <w:sz w:val="20"/>
                <w:szCs w:val="20"/>
              </w:rPr>
            </w:pPr>
            <w:r w:rsidRPr="00634EF0">
              <w:rPr>
                <w:rFonts w:ascii="Arial" w:hAnsi="Arial" w:cs="Arial"/>
                <w:sz w:val="20"/>
                <w:szCs w:val="20"/>
              </w:rPr>
              <w:t>DrugBank</w:t>
            </w:r>
          </w:p>
        </w:tc>
        <w:tc>
          <w:tcPr>
            <w:tcW w:w="0" w:type="auto"/>
          </w:tcPr>
          <w:p w14:paraId="71476CE5" w14:textId="77777777" w:rsidR="00D56972" w:rsidRPr="00634EF0" w:rsidRDefault="00634EF0" w:rsidP="00D56972">
            <w:pPr>
              <w:jc w:val="center"/>
              <w:rPr>
                <w:rFonts w:ascii="Arial" w:hAnsi="Arial" w:cs="Arial"/>
                <w:sz w:val="20"/>
                <w:szCs w:val="20"/>
              </w:rPr>
            </w:pPr>
            <w:r>
              <w:rPr>
                <w:rFonts w:ascii="Arial" w:hAnsi="Arial" w:cs="Arial"/>
                <w:sz w:val="20"/>
                <w:szCs w:val="20"/>
              </w:rPr>
              <w:t>11</w:t>
            </w:r>
          </w:p>
        </w:tc>
      </w:tr>
      <w:tr w:rsidR="00634EF0" w:rsidRPr="00634EF0" w14:paraId="260837B7" w14:textId="77777777" w:rsidTr="00634EF0">
        <w:trPr>
          <w:jc w:val="center"/>
        </w:trPr>
        <w:tc>
          <w:tcPr>
            <w:tcW w:w="0" w:type="auto"/>
          </w:tcPr>
          <w:p w14:paraId="41DFE4E7" w14:textId="77777777" w:rsidR="00634EF0" w:rsidRPr="00634EF0" w:rsidRDefault="00634EF0" w:rsidP="00634EF0">
            <w:pPr>
              <w:rPr>
                <w:sz w:val="20"/>
                <w:szCs w:val="20"/>
              </w:rPr>
            </w:pPr>
            <w:r w:rsidRPr="00634EF0">
              <w:rPr>
                <w:rFonts w:ascii="Arial" w:hAnsi="Arial" w:cs="Arial"/>
                <w:sz w:val="20"/>
                <w:szCs w:val="20"/>
              </w:rPr>
              <w:t>Drug Target</w:t>
            </w:r>
          </w:p>
        </w:tc>
        <w:tc>
          <w:tcPr>
            <w:tcW w:w="0" w:type="auto"/>
          </w:tcPr>
          <w:p w14:paraId="455D4ED4"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TTD</w:t>
            </w:r>
          </w:p>
        </w:tc>
        <w:tc>
          <w:tcPr>
            <w:tcW w:w="0" w:type="auto"/>
          </w:tcPr>
          <w:p w14:paraId="27A5FDD9" w14:textId="77777777" w:rsidR="00634EF0" w:rsidRPr="00634EF0" w:rsidRDefault="00634EF0" w:rsidP="00634EF0">
            <w:pPr>
              <w:jc w:val="center"/>
              <w:rPr>
                <w:rFonts w:ascii="Arial" w:hAnsi="Arial" w:cs="Arial"/>
                <w:sz w:val="20"/>
                <w:szCs w:val="20"/>
              </w:rPr>
            </w:pPr>
            <w:r>
              <w:rPr>
                <w:rFonts w:ascii="Arial" w:hAnsi="Arial" w:cs="Arial"/>
                <w:sz w:val="20"/>
                <w:szCs w:val="20"/>
              </w:rPr>
              <w:t>2</w:t>
            </w:r>
          </w:p>
        </w:tc>
      </w:tr>
      <w:tr w:rsidR="00634EF0" w:rsidRPr="00634EF0" w14:paraId="6999D485" w14:textId="77777777" w:rsidTr="00634EF0">
        <w:trPr>
          <w:jc w:val="center"/>
        </w:trPr>
        <w:tc>
          <w:tcPr>
            <w:tcW w:w="0" w:type="auto"/>
          </w:tcPr>
          <w:p w14:paraId="244E1EB4" w14:textId="77777777" w:rsidR="00634EF0" w:rsidRPr="00634EF0" w:rsidRDefault="00634EF0" w:rsidP="00634EF0">
            <w:pPr>
              <w:rPr>
                <w:rFonts w:ascii="Arial" w:hAnsi="Arial" w:cs="Arial"/>
                <w:sz w:val="20"/>
                <w:szCs w:val="20"/>
              </w:rPr>
            </w:pPr>
            <w:r w:rsidRPr="00634EF0">
              <w:rPr>
                <w:rFonts w:ascii="Arial" w:hAnsi="Arial" w:cs="Arial"/>
                <w:sz w:val="20"/>
                <w:szCs w:val="20"/>
              </w:rPr>
              <w:t>Transporters</w:t>
            </w:r>
          </w:p>
        </w:tc>
        <w:tc>
          <w:tcPr>
            <w:tcW w:w="0" w:type="auto"/>
          </w:tcPr>
          <w:p w14:paraId="63FCB435"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TCDB</w:t>
            </w:r>
          </w:p>
        </w:tc>
        <w:tc>
          <w:tcPr>
            <w:tcW w:w="0" w:type="auto"/>
          </w:tcPr>
          <w:p w14:paraId="709A46C5" w14:textId="77777777" w:rsidR="00634EF0" w:rsidRPr="00634EF0" w:rsidRDefault="00634EF0" w:rsidP="00634EF0">
            <w:pPr>
              <w:jc w:val="center"/>
              <w:rPr>
                <w:rFonts w:ascii="Arial" w:hAnsi="Arial" w:cs="Arial"/>
                <w:sz w:val="20"/>
                <w:szCs w:val="20"/>
              </w:rPr>
            </w:pPr>
            <w:r>
              <w:rPr>
                <w:rFonts w:ascii="Arial" w:hAnsi="Arial" w:cs="Arial"/>
                <w:sz w:val="20"/>
                <w:szCs w:val="20"/>
              </w:rPr>
              <w:t>7</w:t>
            </w:r>
          </w:p>
        </w:tc>
      </w:tr>
      <w:tr w:rsidR="00634EF0" w:rsidRPr="00634EF0" w14:paraId="55D26510" w14:textId="77777777" w:rsidTr="00634EF0">
        <w:trPr>
          <w:jc w:val="center"/>
        </w:trPr>
        <w:tc>
          <w:tcPr>
            <w:tcW w:w="0" w:type="auto"/>
          </w:tcPr>
          <w:p w14:paraId="4D7AF451" w14:textId="77777777" w:rsidR="00634EF0" w:rsidRPr="00634EF0" w:rsidRDefault="00634EF0" w:rsidP="00634EF0">
            <w:pPr>
              <w:rPr>
                <w:rFonts w:ascii="Arial" w:hAnsi="Arial" w:cs="Arial"/>
                <w:sz w:val="20"/>
                <w:szCs w:val="20"/>
              </w:rPr>
            </w:pPr>
            <w:r w:rsidRPr="00634EF0">
              <w:rPr>
                <w:rFonts w:ascii="Arial" w:hAnsi="Arial" w:cs="Arial"/>
                <w:sz w:val="20"/>
                <w:szCs w:val="20"/>
              </w:rPr>
              <w:t>Virulence factors</w:t>
            </w:r>
          </w:p>
        </w:tc>
        <w:tc>
          <w:tcPr>
            <w:tcW w:w="0" w:type="auto"/>
          </w:tcPr>
          <w:p w14:paraId="00FBA6E3"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PATRIC_VF</w:t>
            </w:r>
          </w:p>
        </w:tc>
        <w:tc>
          <w:tcPr>
            <w:tcW w:w="0" w:type="auto"/>
          </w:tcPr>
          <w:p w14:paraId="513E15AD" w14:textId="77777777" w:rsidR="00634EF0" w:rsidRPr="00634EF0" w:rsidRDefault="00634EF0" w:rsidP="00634EF0">
            <w:pPr>
              <w:jc w:val="center"/>
              <w:rPr>
                <w:rFonts w:ascii="Arial" w:hAnsi="Arial" w:cs="Arial"/>
                <w:sz w:val="20"/>
                <w:szCs w:val="20"/>
              </w:rPr>
            </w:pPr>
            <w:r>
              <w:rPr>
                <w:rFonts w:ascii="Arial" w:hAnsi="Arial" w:cs="Arial"/>
                <w:sz w:val="20"/>
                <w:szCs w:val="20"/>
              </w:rPr>
              <w:t>1</w:t>
            </w:r>
          </w:p>
        </w:tc>
      </w:tr>
      <w:tr w:rsidR="00634EF0" w:rsidRPr="00634EF0" w14:paraId="3771427F" w14:textId="77777777" w:rsidTr="00634EF0">
        <w:trPr>
          <w:jc w:val="center"/>
        </w:trPr>
        <w:tc>
          <w:tcPr>
            <w:tcW w:w="0" w:type="auto"/>
          </w:tcPr>
          <w:p w14:paraId="037C0C9B" w14:textId="77777777" w:rsidR="00634EF0" w:rsidRPr="00634EF0" w:rsidRDefault="00634EF0" w:rsidP="00634EF0">
            <w:pPr>
              <w:rPr>
                <w:sz w:val="20"/>
                <w:szCs w:val="20"/>
              </w:rPr>
            </w:pPr>
            <w:r w:rsidRPr="00634EF0">
              <w:rPr>
                <w:rFonts w:ascii="Arial" w:hAnsi="Arial" w:cs="Arial"/>
                <w:sz w:val="20"/>
                <w:szCs w:val="20"/>
              </w:rPr>
              <w:t>Virulence factors</w:t>
            </w:r>
          </w:p>
        </w:tc>
        <w:tc>
          <w:tcPr>
            <w:tcW w:w="0" w:type="auto"/>
          </w:tcPr>
          <w:p w14:paraId="48FC381A"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VFDB</w:t>
            </w:r>
          </w:p>
        </w:tc>
        <w:tc>
          <w:tcPr>
            <w:tcW w:w="0" w:type="auto"/>
          </w:tcPr>
          <w:p w14:paraId="0F011437" w14:textId="77777777" w:rsidR="00634EF0" w:rsidRPr="00634EF0" w:rsidRDefault="00634EF0" w:rsidP="00634EF0">
            <w:pPr>
              <w:jc w:val="center"/>
              <w:rPr>
                <w:rFonts w:ascii="Arial" w:hAnsi="Arial" w:cs="Arial"/>
                <w:sz w:val="20"/>
                <w:szCs w:val="20"/>
              </w:rPr>
            </w:pPr>
            <w:r>
              <w:rPr>
                <w:rFonts w:ascii="Arial" w:hAnsi="Arial" w:cs="Arial"/>
                <w:sz w:val="20"/>
                <w:szCs w:val="20"/>
              </w:rPr>
              <w:t>2</w:t>
            </w:r>
          </w:p>
        </w:tc>
      </w:tr>
      <w:tr w:rsidR="00634EF0" w:rsidRPr="00634EF0" w14:paraId="52B5686C" w14:textId="77777777" w:rsidTr="00634EF0">
        <w:trPr>
          <w:jc w:val="center"/>
        </w:trPr>
        <w:tc>
          <w:tcPr>
            <w:tcW w:w="0" w:type="auto"/>
          </w:tcPr>
          <w:p w14:paraId="0F10C4AD" w14:textId="77777777" w:rsidR="00634EF0" w:rsidRPr="00634EF0" w:rsidRDefault="00634EF0" w:rsidP="00634EF0">
            <w:pPr>
              <w:rPr>
                <w:sz w:val="20"/>
                <w:szCs w:val="20"/>
              </w:rPr>
            </w:pPr>
            <w:r w:rsidRPr="00634EF0">
              <w:rPr>
                <w:rFonts w:ascii="Arial" w:hAnsi="Arial" w:cs="Arial"/>
                <w:sz w:val="20"/>
                <w:szCs w:val="20"/>
              </w:rPr>
              <w:t>Virulence factors</w:t>
            </w:r>
          </w:p>
        </w:tc>
        <w:tc>
          <w:tcPr>
            <w:tcW w:w="0" w:type="auto"/>
          </w:tcPr>
          <w:p w14:paraId="1155DFB7"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Victors</w:t>
            </w:r>
          </w:p>
        </w:tc>
        <w:tc>
          <w:tcPr>
            <w:tcW w:w="0" w:type="auto"/>
          </w:tcPr>
          <w:p w14:paraId="2674322B" w14:textId="77777777" w:rsidR="00634EF0" w:rsidRPr="00634EF0" w:rsidRDefault="00634EF0" w:rsidP="00634EF0">
            <w:pPr>
              <w:jc w:val="center"/>
              <w:rPr>
                <w:rFonts w:ascii="Arial" w:hAnsi="Arial" w:cs="Arial"/>
                <w:sz w:val="20"/>
                <w:szCs w:val="20"/>
              </w:rPr>
            </w:pPr>
            <w:r>
              <w:rPr>
                <w:rFonts w:ascii="Arial" w:hAnsi="Arial" w:cs="Arial"/>
                <w:sz w:val="20"/>
                <w:szCs w:val="20"/>
              </w:rPr>
              <w:t>16</w:t>
            </w:r>
          </w:p>
        </w:tc>
      </w:tr>
    </w:tbl>
    <w:p w14:paraId="1473D80B" w14:textId="77777777" w:rsidR="00D56972" w:rsidRPr="00634EF0" w:rsidRDefault="00D56972" w:rsidP="00D56972">
      <w:pPr>
        <w:jc w:val="center"/>
        <w:rPr>
          <w:rFonts w:ascii="Arial" w:hAnsi="Arial" w:cs="Arial"/>
        </w:rPr>
      </w:pPr>
    </w:p>
    <w:p w14:paraId="3B33EB8C" w14:textId="77777777" w:rsidR="00A0645C" w:rsidRDefault="00A0645C" w:rsidP="00A0645C">
      <w:pPr>
        <w:spacing w:before="100" w:beforeAutospacing="1" w:after="100" w:afterAutospacing="1"/>
        <w:jc w:val="both"/>
        <w:rPr>
          <w:rFonts w:ascii="Arial" w:hAnsi="Arial" w:cs="Arial"/>
        </w:rPr>
      </w:pPr>
      <w:r>
        <w:rPr>
          <w:rFonts w:ascii="Times New Roman" w:hAnsi="Times New Roman"/>
          <w:sz w:val="24"/>
          <w:szCs w:val="24"/>
        </w:rPr>
        <w:t xml:space="preserve">The </w:t>
      </w:r>
      <w:proofErr w:type="spellStart"/>
      <w:r w:rsidRPr="00137318">
        <w:rPr>
          <w:rFonts w:ascii="Times New Roman" w:hAnsi="Times New Roman"/>
          <w:sz w:val="24"/>
          <w:szCs w:val="24"/>
        </w:rPr>
        <w:t>DrugBank</w:t>
      </w:r>
      <w:proofErr w:type="spellEnd"/>
      <w:r w:rsidRPr="00137318">
        <w:rPr>
          <w:rFonts w:ascii="Times New Roman" w:hAnsi="Times New Roman"/>
          <w:sz w:val="24"/>
          <w:szCs w:val="24"/>
        </w:rPr>
        <w:t xml:space="preserve"> and TTD hits provide</w:t>
      </w:r>
      <w:r>
        <w:rPr>
          <w:rFonts w:ascii="Times New Roman" w:hAnsi="Times New Roman"/>
          <w:sz w:val="24"/>
          <w:szCs w:val="24"/>
        </w:rPr>
        <w:t>s</w:t>
      </w:r>
      <w:r w:rsidRPr="00137318">
        <w:rPr>
          <w:rFonts w:ascii="Times New Roman" w:hAnsi="Times New Roman"/>
          <w:sz w:val="24"/>
          <w:szCs w:val="24"/>
        </w:rPr>
        <w:t xml:space="preserve"> a pharmacological context, potentially guiding alternative treatments or drug repurposing strategies.</w:t>
      </w:r>
      <w:r>
        <w:rPr>
          <w:rFonts w:ascii="Times New Roman" w:hAnsi="Times New Roman"/>
          <w:sz w:val="24"/>
          <w:szCs w:val="24"/>
        </w:rPr>
        <w:t xml:space="preserve"> </w:t>
      </w:r>
      <w:r w:rsidRPr="00137318">
        <w:rPr>
          <w:rFonts w:ascii="Times New Roman" w:hAnsi="Times New Roman"/>
          <w:sz w:val="24"/>
          <w:szCs w:val="24"/>
        </w:rPr>
        <w:t xml:space="preserve">Virulence factors detected indicate the organism’s </w:t>
      </w:r>
      <w:r>
        <w:rPr>
          <w:rFonts w:ascii="Times New Roman" w:hAnsi="Times New Roman"/>
          <w:sz w:val="24"/>
          <w:szCs w:val="24"/>
        </w:rPr>
        <w:t xml:space="preserve">ability </w:t>
      </w:r>
      <w:r w:rsidRPr="00137318">
        <w:rPr>
          <w:rFonts w:ascii="Times New Roman" w:hAnsi="Times New Roman"/>
          <w:sz w:val="24"/>
          <w:szCs w:val="24"/>
        </w:rPr>
        <w:t xml:space="preserve">to cause disease and evade host defenses. The </w:t>
      </w:r>
      <w:proofErr w:type="spellStart"/>
      <w:r w:rsidRPr="00137318">
        <w:rPr>
          <w:rFonts w:ascii="Times New Roman" w:hAnsi="Times New Roman"/>
          <w:sz w:val="24"/>
          <w:szCs w:val="24"/>
        </w:rPr>
        <w:t>VICToR</w:t>
      </w:r>
      <w:proofErr w:type="spellEnd"/>
      <w:r w:rsidRPr="00137318">
        <w:rPr>
          <w:rFonts w:ascii="Times New Roman" w:hAnsi="Times New Roman"/>
          <w:sz w:val="24"/>
          <w:szCs w:val="24"/>
        </w:rPr>
        <w:t xml:space="preserve"> database, with 16 hits, showed the most comprehensive coverage.</w:t>
      </w:r>
    </w:p>
    <w:p w14:paraId="51E0339F" w14:textId="12A095AC" w:rsidR="00A0645C" w:rsidRPr="00A0645C" w:rsidRDefault="00A0645C" w:rsidP="00A0645C">
      <w:pPr>
        <w:pStyle w:val="NormalWeb"/>
        <w:jc w:val="both"/>
        <w:rPr>
          <w:rFonts w:ascii="Arial" w:hAnsi="Arial" w:cs="Arial"/>
          <w:sz w:val="20"/>
          <w:szCs w:val="20"/>
        </w:rPr>
      </w:pPr>
      <w:r w:rsidRPr="00A0645C">
        <w:rPr>
          <w:rFonts w:ascii="Arial" w:hAnsi="Arial" w:cs="Arial"/>
          <w:sz w:val="20"/>
          <w:szCs w:val="20"/>
        </w:rPr>
        <w:t xml:space="preserve">PATRIC annotation also provides an analysis of the subsystems (a set of proteins that together implement a specific biological process or structural complex which is unique to each genome) as shown in Figure </w:t>
      </w:r>
      <w:r w:rsidR="005E48BE">
        <w:rPr>
          <w:rFonts w:ascii="Arial" w:hAnsi="Arial" w:cs="Arial"/>
          <w:sz w:val="20"/>
          <w:szCs w:val="20"/>
        </w:rPr>
        <w:t>4</w:t>
      </w:r>
      <w:r w:rsidRPr="00A0645C">
        <w:rPr>
          <w:rFonts w:ascii="Arial" w:hAnsi="Arial" w:cs="Arial"/>
          <w:sz w:val="20"/>
          <w:szCs w:val="20"/>
        </w:rPr>
        <w:t xml:space="preserve"> below. </w:t>
      </w:r>
    </w:p>
    <w:p w14:paraId="21294BD5" w14:textId="77777777" w:rsidR="00D56972" w:rsidRDefault="00A0645C" w:rsidP="00A0645C">
      <w:pPr>
        <w:jc w:val="center"/>
        <w:rPr>
          <w:rFonts w:ascii="Arial" w:hAnsi="Arial" w:cs="Arial"/>
          <w:b/>
        </w:rPr>
      </w:pPr>
      <w:r w:rsidRPr="00A0645C">
        <w:rPr>
          <w:rFonts w:ascii="Arial" w:hAnsi="Arial" w:cs="Arial"/>
          <w:b/>
          <w:noProof/>
          <w:lang w:val="en-IN" w:eastAsia="en-IN"/>
        </w:rPr>
        <w:drawing>
          <wp:inline distT="0" distB="0" distL="0" distR="0" wp14:anchorId="0AC49A34" wp14:editId="335C6A99">
            <wp:extent cx="4543425" cy="189039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33" r="2596"/>
                    <a:stretch/>
                  </pic:blipFill>
                  <pic:spPr bwMode="auto">
                    <a:xfrm>
                      <a:off x="0" y="0"/>
                      <a:ext cx="4543425" cy="1890395"/>
                    </a:xfrm>
                    <a:prstGeom prst="rect">
                      <a:avLst/>
                    </a:prstGeom>
                    <a:ln>
                      <a:noFill/>
                    </a:ln>
                    <a:extLst>
                      <a:ext uri="{53640926-AAD7-44D8-BBD7-CCE9431645EC}">
                        <a14:shadowObscured xmlns:a14="http://schemas.microsoft.com/office/drawing/2010/main"/>
                      </a:ext>
                    </a:extLst>
                  </pic:spPr>
                </pic:pic>
              </a:graphicData>
            </a:graphic>
          </wp:inline>
        </w:drawing>
      </w:r>
    </w:p>
    <w:p w14:paraId="1134803E" w14:textId="77777777" w:rsidR="004C4296" w:rsidRDefault="004C4296" w:rsidP="00A0645C">
      <w:pPr>
        <w:jc w:val="center"/>
        <w:rPr>
          <w:rFonts w:ascii="Arial" w:hAnsi="Arial" w:cs="Arial"/>
          <w:b/>
        </w:rPr>
      </w:pPr>
    </w:p>
    <w:p w14:paraId="74525B69" w14:textId="607A068A" w:rsidR="004C4296" w:rsidRDefault="00071906" w:rsidP="00A0645C">
      <w:pPr>
        <w:jc w:val="center"/>
        <w:rPr>
          <w:rFonts w:ascii="Arial" w:hAnsi="Arial" w:cs="Arial"/>
          <w:b/>
        </w:rPr>
      </w:pPr>
      <w:r>
        <w:rPr>
          <w:rFonts w:ascii="Arial" w:hAnsi="Arial" w:cs="Arial"/>
          <w:b/>
        </w:rPr>
        <w:t>Figure</w:t>
      </w:r>
      <w:r w:rsidR="004C4296">
        <w:rPr>
          <w:rFonts w:ascii="Arial" w:hAnsi="Arial" w:cs="Arial"/>
          <w:b/>
        </w:rPr>
        <w:t xml:space="preserve"> </w:t>
      </w:r>
      <w:r w:rsidR="005E48BE">
        <w:rPr>
          <w:rFonts w:ascii="Arial" w:hAnsi="Arial" w:cs="Arial"/>
          <w:b/>
        </w:rPr>
        <w:t>4</w:t>
      </w:r>
      <w:r>
        <w:rPr>
          <w:rFonts w:ascii="Arial" w:hAnsi="Arial" w:cs="Arial"/>
          <w:b/>
        </w:rPr>
        <w:t>.</w:t>
      </w:r>
      <w:r w:rsidR="007355FE">
        <w:rPr>
          <w:rFonts w:ascii="Arial" w:hAnsi="Arial" w:cs="Arial"/>
          <w:b/>
        </w:rPr>
        <w:t xml:space="preserve"> </w:t>
      </w:r>
      <w:r w:rsidR="00E3616E" w:rsidRPr="00E3616E">
        <w:rPr>
          <w:rFonts w:ascii="Arial" w:hAnsi="Arial" w:cs="Arial"/>
          <w:b/>
        </w:rPr>
        <w:t xml:space="preserve">PATRIC annotation provides an analysis of the subsystems </w:t>
      </w:r>
    </w:p>
    <w:p w14:paraId="484EE187" w14:textId="77777777" w:rsidR="006A3B51" w:rsidRDefault="0057397C" w:rsidP="006A3B51">
      <w:pPr>
        <w:pStyle w:val="NormalWeb"/>
        <w:shd w:val="clear" w:color="auto" w:fill="FFFFFF"/>
        <w:spacing w:before="450" w:beforeAutospacing="0" w:after="0" w:afterAutospacing="0"/>
        <w:jc w:val="both"/>
        <w:rPr>
          <w:rFonts w:ascii="Arial" w:hAnsi="Arial" w:cs="Arial"/>
          <w:color w:val="1B1B1B"/>
          <w:sz w:val="20"/>
          <w:szCs w:val="20"/>
        </w:rPr>
      </w:pPr>
      <w:r w:rsidRPr="0057397C">
        <w:rPr>
          <w:rFonts w:ascii="Arial" w:hAnsi="Arial" w:cs="Arial"/>
          <w:color w:val="1B1B1B"/>
          <w:sz w:val="20"/>
          <w:szCs w:val="20"/>
        </w:rPr>
        <w:t>Besides causing infection in cystic fibrosis patients, </w:t>
      </w:r>
      <w:proofErr w:type="spellStart"/>
      <w:r w:rsidRPr="0057397C">
        <w:rPr>
          <w:rStyle w:val="Emphasis"/>
          <w:rFonts w:ascii="Arial" w:hAnsi="Arial" w:cs="Arial"/>
          <w:color w:val="1B1B1B"/>
          <w:sz w:val="20"/>
          <w:szCs w:val="20"/>
        </w:rPr>
        <w:t>Pandoraea</w:t>
      </w:r>
      <w:proofErr w:type="spellEnd"/>
      <w:r w:rsidRPr="0057397C">
        <w:rPr>
          <w:rFonts w:ascii="Arial" w:hAnsi="Arial" w:cs="Arial"/>
          <w:color w:val="1B1B1B"/>
          <w:sz w:val="20"/>
          <w:szCs w:val="20"/>
        </w:rPr>
        <w:t> has</w:t>
      </w:r>
      <w:r>
        <w:rPr>
          <w:rFonts w:ascii="Arial" w:hAnsi="Arial" w:cs="Arial"/>
          <w:color w:val="1B1B1B"/>
          <w:sz w:val="20"/>
          <w:szCs w:val="20"/>
        </w:rPr>
        <w:t xml:space="preserve"> also</w:t>
      </w:r>
      <w:r w:rsidRPr="0057397C">
        <w:rPr>
          <w:rFonts w:ascii="Arial" w:hAnsi="Arial" w:cs="Arial"/>
          <w:color w:val="1B1B1B"/>
          <w:sz w:val="20"/>
          <w:szCs w:val="20"/>
        </w:rPr>
        <w:t xml:space="preserve"> been isolated from blood, samples from patients with chronic obstructive pulmonary disease or chronic granulomatous disease (</w:t>
      </w:r>
      <w:r w:rsidR="006A3B51">
        <w:rPr>
          <w:rFonts w:ascii="Arial" w:hAnsi="Arial" w:cs="Arial"/>
          <w:color w:val="1B1B1B"/>
          <w:sz w:val="20"/>
          <w:szCs w:val="20"/>
        </w:rPr>
        <w:t>13, 24)</w:t>
      </w:r>
      <w:r w:rsidRPr="0057397C">
        <w:rPr>
          <w:rFonts w:ascii="Arial" w:hAnsi="Arial" w:cs="Arial"/>
          <w:color w:val="1B1B1B"/>
          <w:sz w:val="20"/>
          <w:szCs w:val="20"/>
        </w:rPr>
        <w:t>. There has been a report of sepsis and multiple organ failure and death in a non-cystic fibrosis patient who underwent lung transplantation for sarcoidosis (</w:t>
      </w:r>
      <w:r w:rsidR="006A3B51">
        <w:rPr>
          <w:rFonts w:ascii="Arial" w:hAnsi="Arial" w:cs="Arial"/>
          <w:color w:val="1B1B1B"/>
          <w:sz w:val="20"/>
          <w:szCs w:val="20"/>
        </w:rPr>
        <w:t xml:space="preserve">25). </w:t>
      </w:r>
      <w:r w:rsidRPr="0057397C">
        <w:rPr>
          <w:rFonts w:ascii="Arial" w:hAnsi="Arial" w:cs="Arial"/>
          <w:color w:val="1B1B1B"/>
          <w:sz w:val="20"/>
          <w:szCs w:val="20"/>
        </w:rPr>
        <w:t>Si</w:t>
      </w:r>
      <w:r w:rsidR="00E82C3C">
        <w:rPr>
          <w:rFonts w:ascii="Arial" w:hAnsi="Arial" w:cs="Arial"/>
          <w:color w:val="1B1B1B"/>
          <w:sz w:val="20"/>
          <w:szCs w:val="20"/>
        </w:rPr>
        <w:t>x</w:t>
      </w:r>
      <w:r w:rsidRPr="0057397C">
        <w:rPr>
          <w:rFonts w:ascii="Arial" w:hAnsi="Arial" w:cs="Arial"/>
          <w:color w:val="1B1B1B"/>
          <w:sz w:val="20"/>
          <w:szCs w:val="20"/>
        </w:rPr>
        <w:t xml:space="preserve"> (6) species (i.e.,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apista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norimbergensis</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pulmonicola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pnomenusa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sputorum</w:t>
      </w:r>
      <w:proofErr w:type="spellEnd"/>
      <w:r w:rsidRPr="0057397C">
        <w:rPr>
          <w:rFonts w:ascii="Arial" w:hAnsi="Arial" w:cs="Arial"/>
          <w:color w:val="1B1B1B"/>
          <w:sz w:val="20"/>
          <w:szCs w:val="20"/>
        </w:rPr>
        <w:t>, and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fibrosis</w:t>
      </w:r>
      <w:r w:rsidRPr="0057397C">
        <w:rPr>
          <w:rFonts w:ascii="Arial" w:hAnsi="Arial" w:cs="Arial"/>
          <w:color w:val="1B1B1B"/>
          <w:sz w:val="20"/>
          <w:szCs w:val="20"/>
        </w:rPr>
        <w:t xml:space="preserve">) have </w:t>
      </w:r>
      <w:r>
        <w:rPr>
          <w:rFonts w:ascii="Arial" w:hAnsi="Arial" w:cs="Arial"/>
          <w:color w:val="1B1B1B"/>
          <w:sz w:val="20"/>
          <w:szCs w:val="20"/>
        </w:rPr>
        <w:t xml:space="preserve">been </w:t>
      </w:r>
      <w:r w:rsidRPr="0057397C">
        <w:rPr>
          <w:rFonts w:ascii="Arial" w:hAnsi="Arial" w:cs="Arial"/>
          <w:color w:val="1B1B1B"/>
          <w:sz w:val="20"/>
          <w:szCs w:val="20"/>
        </w:rPr>
        <w:t>isolated from human clinical specimens (</w:t>
      </w:r>
      <w:r w:rsidR="006A3B51">
        <w:rPr>
          <w:rFonts w:ascii="Arial" w:hAnsi="Arial" w:cs="Arial"/>
          <w:color w:val="1B1B1B"/>
          <w:sz w:val="20"/>
          <w:szCs w:val="20"/>
        </w:rPr>
        <w:t xml:space="preserve">13,26), </w:t>
      </w:r>
      <w:r w:rsidRPr="0057397C">
        <w:rPr>
          <w:rFonts w:ascii="Arial" w:hAnsi="Arial" w:cs="Arial"/>
          <w:color w:val="1B1B1B"/>
          <w:sz w:val="20"/>
          <w:szCs w:val="20"/>
        </w:rPr>
        <w:t>while five</w:t>
      </w:r>
      <w:r>
        <w:rPr>
          <w:rFonts w:ascii="Arial" w:hAnsi="Arial" w:cs="Arial"/>
          <w:color w:val="1B1B1B"/>
          <w:sz w:val="20"/>
          <w:szCs w:val="20"/>
        </w:rPr>
        <w:t xml:space="preserve"> </w:t>
      </w:r>
      <w:r w:rsidRPr="0057397C">
        <w:rPr>
          <w:rFonts w:ascii="Arial" w:hAnsi="Arial" w:cs="Arial"/>
          <w:color w:val="1B1B1B"/>
          <w:sz w:val="20"/>
          <w:szCs w:val="20"/>
        </w:rPr>
        <w:t>(5) species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faecigallinarum</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oxalativorans</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terrae</w:t>
      </w:r>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thiooxydans</w:t>
      </w:r>
      <w:proofErr w:type="spellEnd"/>
      <w:r w:rsidRPr="0057397C">
        <w:rPr>
          <w:rFonts w:ascii="Arial" w:hAnsi="Arial" w:cs="Arial"/>
          <w:color w:val="1B1B1B"/>
          <w:sz w:val="20"/>
          <w:szCs w:val="20"/>
        </w:rPr>
        <w:t>, and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vervacti</w:t>
      </w:r>
      <w:proofErr w:type="spellEnd"/>
      <w:r w:rsidRPr="0057397C">
        <w:rPr>
          <w:rFonts w:ascii="Arial" w:hAnsi="Arial" w:cs="Arial"/>
          <w:color w:val="1B1B1B"/>
          <w:sz w:val="20"/>
          <w:szCs w:val="20"/>
        </w:rPr>
        <w:t> have been isolated from environmental samples (</w:t>
      </w:r>
      <w:r w:rsidR="006A3B51">
        <w:rPr>
          <w:rFonts w:ascii="Arial" w:hAnsi="Arial" w:cs="Arial"/>
          <w:color w:val="1B1B1B"/>
          <w:sz w:val="20"/>
          <w:szCs w:val="20"/>
        </w:rPr>
        <w:t>27,28,29).</w:t>
      </w:r>
      <w:r w:rsidRPr="0057397C">
        <w:rPr>
          <w:rFonts w:ascii="Arial" w:hAnsi="Arial" w:cs="Arial"/>
          <w:color w:val="1B1B1B"/>
          <w:sz w:val="20"/>
          <w:szCs w:val="20"/>
        </w:rPr>
        <w:t xml:space="preserve"> </w:t>
      </w:r>
    </w:p>
    <w:p w14:paraId="152EC5E5" w14:textId="77777777" w:rsidR="00181427" w:rsidRDefault="0057397C" w:rsidP="006A3B51">
      <w:pPr>
        <w:pStyle w:val="NormalWeb"/>
        <w:shd w:val="clear" w:color="auto" w:fill="FFFFFF"/>
        <w:spacing w:before="450" w:beforeAutospacing="0" w:after="0" w:afterAutospacing="0"/>
        <w:jc w:val="both"/>
        <w:rPr>
          <w:rFonts w:ascii="Arial" w:hAnsi="Arial" w:cs="Arial"/>
          <w:color w:val="1B1B1B"/>
          <w:sz w:val="20"/>
          <w:szCs w:val="20"/>
        </w:rPr>
      </w:pPr>
      <w:r w:rsidRPr="0057397C">
        <w:rPr>
          <w:rFonts w:ascii="Arial" w:hAnsi="Arial" w:cs="Arial"/>
          <w:color w:val="1B1B1B"/>
          <w:sz w:val="20"/>
          <w:szCs w:val="20"/>
        </w:rPr>
        <w:t xml:space="preserve">In 2019 </w:t>
      </w:r>
      <w:proofErr w:type="spellStart"/>
      <w:r w:rsidRPr="0057397C">
        <w:rPr>
          <w:rFonts w:ascii="Arial" w:hAnsi="Arial" w:cs="Arial"/>
          <w:color w:val="1B1B1B"/>
          <w:sz w:val="20"/>
          <w:szCs w:val="20"/>
        </w:rPr>
        <w:t>Peeters</w:t>
      </w:r>
      <w:proofErr w:type="spellEnd"/>
      <w:r w:rsidRPr="0057397C">
        <w:rPr>
          <w:rFonts w:ascii="Arial" w:hAnsi="Arial" w:cs="Arial"/>
          <w:color w:val="1B1B1B"/>
          <w:sz w:val="20"/>
          <w:szCs w:val="20"/>
        </w:rPr>
        <w:t xml:space="preserve"> C et al. carried out WGS by Illumina HiSeq4000 platform (PE150) at the Oxford Genomics Centre of 27 strains </w:t>
      </w:r>
      <w:r>
        <w:rPr>
          <w:rFonts w:ascii="Arial" w:hAnsi="Arial" w:cs="Arial"/>
          <w:color w:val="1B1B1B"/>
          <w:sz w:val="20"/>
          <w:szCs w:val="20"/>
        </w:rPr>
        <w:t>(</w:t>
      </w:r>
      <w:r w:rsidRPr="0057397C">
        <w:rPr>
          <w:rFonts w:ascii="Arial" w:hAnsi="Arial" w:cs="Arial"/>
          <w:color w:val="1B1B1B"/>
          <w:sz w:val="20"/>
          <w:szCs w:val="20"/>
        </w:rPr>
        <w:t>selected from phylogenetic trees constructed based on </w:t>
      </w:r>
      <w:proofErr w:type="spellStart"/>
      <w:r w:rsidRPr="0057397C">
        <w:rPr>
          <w:rFonts w:ascii="Arial" w:hAnsi="Arial" w:cs="Arial"/>
          <w:i/>
          <w:iCs/>
          <w:color w:val="1B1B1B"/>
          <w:sz w:val="20"/>
          <w:szCs w:val="20"/>
        </w:rPr>
        <w:t>gyrB</w:t>
      </w:r>
      <w:proofErr w:type="spellEnd"/>
      <w:r w:rsidRPr="0057397C">
        <w:rPr>
          <w:rFonts w:ascii="Arial" w:hAnsi="Arial" w:cs="Arial"/>
          <w:color w:val="1B1B1B"/>
          <w:sz w:val="20"/>
          <w:szCs w:val="20"/>
        </w:rPr>
        <w:t>, </w:t>
      </w:r>
      <w:proofErr w:type="spellStart"/>
      <w:r w:rsidRPr="0057397C">
        <w:rPr>
          <w:rFonts w:ascii="Arial" w:hAnsi="Arial" w:cs="Arial"/>
          <w:i/>
          <w:iCs/>
          <w:color w:val="1B1B1B"/>
          <w:sz w:val="20"/>
          <w:szCs w:val="20"/>
        </w:rPr>
        <w:t>recA</w:t>
      </w:r>
      <w:proofErr w:type="spellEnd"/>
      <w:r w:rsidRPr="0057397C">
        <w:rPr>
          <w:rFonts w:ascii="Arial" w:hAnsi="Arial" w:cs="Arial"/>
          <w:color w:val="1B1B1B"/>
          <w:sz w:val="20"/>
          <w:szCs w:val="20"/>
        </w:rPr>
        <w:t>, and </w:t>
      </w:r>
      <w:proofErr w:type="spellStart"/>
      <w:r w:rsidRPr="0057397C">
        <w:rPr>
          <w:rFonts w:ascii="Arial" w:hAnsi="Arial" w:cs="Arial"/>
          <w:i/>
          <w:iCs/>
          <w:color w:val="1B1B1B"/>
          <w:sz w:val="20"/>
          <w:szCs w:val="20"/>
        </w:rPr>
        <w:t>gltB</w:t>
      </w:r>
      <w:proofErr w:type="spellEnd"/>
      <w:r w:rsidRPr="0057397C">
        <w:rPr>
          <w:rFonts w:ascii="Arial" w:hAnsi="Arial" w:cs="Arial"/>
          <w:i/>
          <w:iCs/>
          <w:color w:val="1B1B1B"/>
          <w:sz w:val="20"/>
          <w:szCs w:val="20"/>
        </w:rPr>
        <w:t> </w:t>
      </w:r>
      <w:r w:rsidRPr="0057397C">
        <w:rPr>
          <w:rFonts w:ascii="Arial" w:hAnsi="Arial" w:cs="Arial"/>
          <w:color w:val="1B1B1B"/>
          <w:sz w:val="20"/>
          <w:szCs w:val="20"/>
        </w:rPr>
        <w:t>gene sequences</w:t>
      </w:r>
      <w:r>
        <w:rPr>
          <w:rFonts w:ascii="Arial" w:hAnsi="Arial" w:cs="Arial"/>
          <w:color w:val="1B1B1B"/>
          <w:sz w:val="20"/>
          <w:szCs w:val="20"/>
        </w:rPr>
        <w:t>)</w:t>
      </w:r>
      <w:r w:rsidRPr="0057397C">
        <w:rPr>
          <w:rFonts w:ascii="Arial" w:hAnsi="Arial" w:cs="Arial"/>
          <w:color w:val="1B1B1B"/>
          <w:sz w:val="20"/>
          <w:szCs w:val="20"/>
        </w:rPr>
        <w:t xml:space="preserve"> for comparative genomics </w:t>
      </w:r>
      <w:r w:rsidR="006A3B51" w:rsidRPr="0057397C">
        <w:rPr>
          <w:rFonts w:ascii="Arial" w:hAnsi="Arial" w:cs="Arial"/>
          <w:color w:val="1B1B1B"/>
          <w:sz w:val="20"/>
          <w:szCs w:val="20"/>
        </w:rPr>
        <w:t>along with</w:t>
      </w:r>
      <w:r w:rsidRPr="0057397C">
        <w:rPr>
          <w:rFonts w:ascii="Arial" w:hAnsi="Arial" w:cs="Arial"/>
          <w:color w:val="1B1B1B"/>
          <w:sz w:val="20"/>
          <w:szCs w:val="20"/>
        </w:rPr>
        <w:t xml:space="preserve"> </w:t>
      </w:r>
      <w:r w:rsidR="006A3B51" w:rsidRPr="0057397C">
        <w:rPr>
          <w:rFonts w:ascii="Arial" w:hAnsi="Arial" w:cs="Arial"/>
          <w:color w:val="1B1B1B"/>
          <w:sz w:val="20"/>
          <w:szCs w:val="20"/>
        </w:rPr>
        <w:t>forty-one</w:t>
      </w:r>
      <w:r w:rsidRPr="0057397C">
        <w:rPr>
          <w:rFonts w:ascii="Arial" w:hAnsi="Arial" w:cs="Arial"/>
          <w:color w:val="1B1B1B"/>
          <w:sz w:val="20"/>
          <w:szCs w:val="20"/>
        </w:rPr>
        <w:t xml:space="preserve"> (41) publicly available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xml:space="preserve"> genome sequences. Many of the isolates were obtained from environmental samples such as polluted soils, pond water from green house, river water, maize root </w:t>
      </w:r>
      <w:proofErr w:type="spellStart"/>
      <w:r w:rsidRPr="0057397C">
        <w:rPr>
          <w:rFonts w:ascii="Arial" w:hAnsi="Arial" w:cs="Arial"/>
          <w:color w:val="1B1B1B"/>
          <w:sz w:val="20"/>
          <w:szCs w:val="20"/>
        </w:rPr>
        <w:t>rhizopshere</w:t>
      </w:r>
      <w:proofErr w:type="spellEnd"/>
      <w:r w:rsidRPr="0057397C">
        <w:rPr>
          <w:rFonts w:ascii="Arial" w:hAnsi="Arial" w:cs="Arial"/>
          <w:color w:val="1B1B1B"/>
          <w:sz w:val="20"/>
          <w:szCs w:val="20"/>
        </w:rPr>
        <w:t xml:space="preserve">, etc., and possessed metabolic pathways for xenobiotic </w:t>
      </w:r>
      <w:proofErr w:type="spellStart"/>
      <w:r w:rsidRPr="0057397C">
        <w:rPr>
          <w:rFonts w:ascii="Arial" w:hAnsi="Arial" w:cs="Arial"/>
          <w:color w:val="1B1B1B"/>
          <w:sz w:val="20"/>
          <w:szCs w:val="20"/>
        </w:rPr>
        <w:t>degrdation</w:t>
      </w:r>
      <w:proofErr w:type="spellEnd"/>
      <w:r w:rsidRPr="0057397C">
        <w:rPr>
          <w:rFonts w:ascii="Arial" w:hAnsi="Arial" w:cs="Arial"/>
          <w:color w:val="1B1B1B"/>
          <w:sz w:val="20"/>
          <w:szCs w:val="20"/>
        </w:rPr>
        <w:t>. They proposed seventeen (17) novel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species namely: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anapnoica</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anhela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aquatica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bronchicola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capi</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captiosa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cepalis</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proofErr w:type="gramStart"/>
      <w:r w:rsidRPr="0057397C">
        <w:rPr>
          <w:rFonts w:ascii="Arial" w:hAnsi="Arial" w:cs="Arial"/>
          <w:i/>
          <w:iCs/>
          <w:color w:val="1B1B1B"/>
          <w:sz w:val="20"/>
          <w:szCs w:val="20"/>
        </w:rPr>
        <w:t>commovens</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P.</w:t>
      </w:r>
      <w:proofErr w:type="gramEnd"/>
      <w:r w:rsidRPr="0057397C">
        <w:rPr>
          <w:rFonts w:ascii="Arial" w:hAnsi="Arial" w:cs="Arial"/>
          <w:i/>
          <w:iCs/>
          <w:color w:val="1B1B1B"/>
          <w:sz w:val="20"/>
          <w:szCs w:val="20"/>
        </w:rPr>
        <w:t xml:space="preserve"> </w:t>
      </w:r>
      <w:proofErr w:type="spellStart"/>
      <w:r w:rsidRPr="0057397C">
        <w:rPr>
          <w:rFonts w:ascii="Arial" w:hAnsi="Arial" w:cs="Arial"/>
          <w:i/>
          <w:iCs/>
          <w:color w:val="1B1B1B"/>
          <w:sz w:val="20"/>
          <w:szCs w:val="20"/>
        </w:rPr>
        <w:t>communis</w:t>
      </w:r>
      <w:proofErr w:type="spellEnd"/>
      <w:r w:rsidRPr="0057397C">
        <w:rPr>
          <w:rFonts w:ascii="Arial" w:hAnsi="Arial" w:cs="Arial"/>
          <w:i/>
          <w:iCs/>
          <w:color w:val="1B1B1B"/>
          <w:sz w:val="20"/>
          <w:szCs w:val="20"/>
        </w:rPr>
        <w:t>,</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eparura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horticolens</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iniqua</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morbifera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nosoerga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pneumonica</w:t>
      </w:r>
      <w:proofErr w:type="spellEnd"/>
      <w:r w:rsidRPr="0057397C">
        <w:rPr>
          <w:rFonts w:ascii="Arial" w:hAnsi="Arial" w:cs="Arial"/>
          <w:color w:val="1B1B1B"/>
          <w:sz w:val="20"/>
          <w:szCs w:val="20"/>
        </w:rPr>
        <w:t>, </w:t>
      </w:r>
      <w:r w:rsidRPr="0057397C">
        <w:rPr>
          <w:rFonts w:ascii="Arial" w:hAnsi="Arial" w:cs="Arial"/>
          <w:i/>
          <w:iCs/>
          <w:color w:val="1B1B1B"/>
          <w:sz w:val="20"/>
          <w:szCs w:val="20"/>
        </w:rPr>
        <w:t>P. soli</w:t>
      </w:r>
      <w:r w:rsidRPr="0057397C">
        <w:rPr>
          <w:rFonts w:ascii="Arial" w:hAnsi="Arial" w:cs="Arial"/>
          <w:color w:val="1B1B1B"/>
          <w:sz w:val="20"/>
          <w:szCs w:val="20"/>
        </w:rPr>
        <w:t>, and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terrigena</w:t>
      </w:r>
      <w:proofErr w:type="spellEnd"/>
      <w:r w:rsidRPr="0057397C">
        <w:rPr>
          <w:rFonts w:ascii="Arial" w:hAnsi="Arial" w:cs="Arial"/>
          <w:color w:val="1B1B1B"/>
          <w:sz w:val="20"/>
          <w:szCs w:val="20"/>
        </w:rPr>
        <w:t>. Members of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tend to exhibit broad resistance to ampicillin, extended-spectrum cephalosporins, aztreonam, aminoglycosides, and meropenem</w:t>
      </w:r>
      <w:r>
        <w:rPr>
          <w:rFonts w:ascii="Arial" w:hAnsi="Arial" w:cs="Arial"/>
          <w:color w:val="1B1B1B"/>
          <w:sz w:val="20"/>
          <w:szCs w:val="20"/>
        </w:rPr>
        <w:t>,</w:t>
      </w:r>
      <w:r w:rsidRPr="0057397C">
        <w:rPr>
          <w:rFonts w:ascii="Arial" w:hAnsi="Arial" w:cs="Arial"/>
          <w:color w:val="1B1B1B"/>
          <w:sz w:val="20"/>
          <w:szCs w:val="20"/>
        </w:rPr>
        <w:t xml:space="preserve"> but they are sensitive to imipenem (</w:t>
      </w:r>
      <w:r w:rsidR="006A3B51">
        <w:rPr>
          <w:rFonts w:ascii="Arial" w:hAnsi="Arial" w:cs="Arial"/>
          <w:color w:val="1B1B1B"/>
          <w:sz w:val="20"/>
          <w:szCs w:val="20"/>
        </w:rPr>
        <w:t xml:space="preserve">24, 25, 30). </w:t>
      </w:r>
    </w:p>
    <w:p w14:paraId="3E6AB177" w14:textId="77777777" w:rsidR="006D4BD1" w:rsidRPr="006A3B51" w:rsidRDefault="0057397C" w:rsidP="006A3B51">
      <w:pPr>
        <w:pStyle w:val="NormalWeb"/>
        <w:shd w:val="clear" w:color="auto" w:fill="FFFFFF"/>
        <w:spacing w:before="450" w:beforeAutospacing="0" w:after="0" w:afterAutospacing="0"/>
        <w:jc w:val="both"/>
        <w:rPr>
          <w:rFonts w:ascii="Arial" w:hAnsi="Arial" w:cs="Arial"/>
          <w:sz w:val="20"/>
          <w:szCs w:val="20"/>
        </w:rPr>
      </w:pPr>
      <w:r w:rsidRPr="006A3B51">
        <w:rPr>
          <w:rFonts w:ascii="Arial" w:hAnsi="Arial" w:cs="Arial"/>
          <w:sz w:val="20"/>
          <w:szCs w:val="20"/>
        </w:rPr>
        <w:lastRenderedPageBreak/>
        <w:t>Lim YL et al (2016) reported the complete genome sequence analysis of </w:t>
      </w:r>
      <w:r w:rsidRPr="006A3B51">
        <w:rPr>
          <w:rFonts w:ascii="Arial" w:hAnsi="Arial" w:cs="Arial"/>
          <w:i/>
          <w:iCs/>
          <w:sz w:val="20"/>
          <w:szCs w:val="20"/>
        </w:rPr>
        <w:t>P</w:t>
      </w:r>
      <w:r w:rsidR="006A3B51">
        <w:rPr>
          <w:rFonts w:ascii="Arial" w:hAnsi="Arial" w:cs="Arial"/>
          <w:i/>
          <w:iCs/>
          <w:sz w:val="20"/>
          <w:szCs w:val="20"/>
        </w:rPr>
        <w:t xml:space="preserve">. </w:t>
      </w:r>
      <w:proofErr w:type="spellStart"/>
      <w:r w:rsidRPr="006A3B51">
        <w:rPr>
          <w:rFonts w:ascii="Arial" w:hAnsi="Arial" w:cs="Arial"/>
          <w:i/>
          <w:iCs/>
          <w:sz w:val="20"/>
          <w:szCs w:val="20"/>
        </w:rPr>
        <w:t>pnomenusa</w:t>
      </w:r>
      <w:proofErr w:type="spellEnd"/>
      <w:r w:rsidRPr="006A3B51">
        <w:rPr>
          <w:rFonts w:ascii="Arial" w:hAnsi="Arial" w:cs="Arial"/>
          <w:sz w:val="20"/>
          <w:szCs w:val="20"/>
        </w:rPr>
        <w:t> [DSM 16536(T)] (isolated from a cystic fibrosis patient in United Kingdom) to gain a better understanding of this species and its virulence, role in pathogenesis and genetics.</w:t>
      </w:r>
      <w:r w:rsidRPr="006A3B51">
        <w:rPr>
          <w:rFonts w:ascii="Cambria" w:hAnsi="Cambria"/>
          <w:sz w:val="20"/>
          <w:szCs w:val="20"/>
        </w:rPr>
        <w:t> </w:t>
      </w:r>
      <w:r w:rsidRPr="006A3B51">
        <w:rPr>
          <w:rFonts w:ascii="Arial" w:hAnsi="Arial" w:cs="Arial"/>
          <w:sz w:val="20"/>
          <w:szCs w:val="20"/>
        </w:rPr>
        <w:t>It consisted of a single circular chromosome of 5,389,285bp, average GC content of 64.87%, absence of plasmid. There were a total of 4811 genes (4586 genes were identified as CDS), 88 RNA genes consisting of 12 rRNA (4 5S rRNA, 4 16S rRNA, and 4 23S rRNA) and 65 tRNA genes (GenBank accession number: </w:t>
      </w:r>
      <w:hyperlink r:id="rId20" w:tgtFrame="_blank" w:history="1">
        <w:r w:rsidRPr="006A3B51">
          <w:rPr>
            <w:rStyle w:val="Hyperlink"/>
            <w:rFonts w:ascii="Arial" w:hAnsi="Arial" w:cs="Arial"/>
            <w:color w:val="auto"/>
            <w:sz w:val="20"/>
            <w:szCs w:val="20"/>
          </w:rPr>
          <w:t>CP009553.2</w:t>
        </w:r>
      </w:hyperlink>
      <w:r w:rsidRPr="006A3B51">
        <w:rPr>
          <w:rFonts w:ascii="Arial" w:hAnsi="Arial" w:cs="Arial"/>
          <w:sz w:val="20"/>
          <w:szCs w:val="20"/>
        </w:rPr>
        <w:t>)</w:t>
      </w:r>
      <w:r w:rsidR="006A3B51">
        <w:rPr>
          <w:rFonts w:ascii="Arial" w:hAnsi="Arial" w:cs="Arial"/>
          <w:sz w:val="20"/>
          <w:szCs w:val="20"/>
        </w:rPr>
        <w:t xml:space="preserve"> (31)</w:t>
      </w:r>
      <w:r w:rsidRPr="006A3B51">
        <w:rPr>
          <w:rFonts w:ascii="Arial" w:hAnsi="Arial" w:cs="Arial"/>
          <w:sz w:val="20"/>
          <w:szCs w:val="20"/>
        </w:rPr>
        <w:t>.</w:t>
      </w:r>
      <w:r w:rsidR="007854CC" w:rsidRPr="006A3B51">
        <w:rPr>
          <w:rFonts w:ascii="Arial" w:hAnsi="Arial" w:cs="Arial"/>
          <w:sz w:val="20"/>
          <w:szCs w:val="20"/>
        </w:rPr>
        <w:t xml:space="preserve"> </w:t>
      </w:r>
    </w:p>
    <w:p w14:paraId="1E2702D1" w14:textId="77777777" w:rsidR="006A3B51" w:rsidRDefault="006A3B51" w:rsidP="0057397C">
      <w:pPr>
        <w:pStyle w:val="Body"/>
        <w:spacing w:after="0"/>
        <w:rPr>
          <w:rFonts w:ascii="Arial" w:hAnsi="Arial" w:cs="Arial"/>
          <w:color w:val="000000" w:themeColor="text1"/>
          <w:lang w:val="en-IN" w:eastAsia="en-IN"/>
        </w:rPr>
      </w:pPr>
    </w:p>
    <w:p w14:paraId="59A3C492" w14:textId="77777777" w:rsidR="006D4BD1" w:rsidRPr="006D4BD1" w:rsidRDefault="006D4BD1" w:rsidP="006D4BD1">
      <w:pPr>
        <w:pStyle w:val="Body"/>
        <w:spacing w:after="0"/>
        <w:jc w:val="center"/>
        <w:rPr>
          <w:rFonts w:ascii="Arial" w:hAnsi="Arial" w:cs="Arial"/>
          <w:b/>
          <w:color w:val="000000" w:themeColor="text1"/>
          <w:lang w:val="en-IN" w:eastAsia="en-IN"/>
        </w:rPr>
      </w:pPr>
      <w:r>
        <w:rPr>
          <w:rFonts w:ascii="Arial" w:hAnsi="Arial" w:cs="Arial"/>
          <w:b/>
          <w:color w:val="000000" w:themeColor="text1"/>
          <w:lang w:val="en-IN" w:eastAsia="en-IN"/>
        </w:rPr>
        <w:t xml:space="preserve">Table 5. </w:t>
      </w:r>
      <w:proofErr w:type="spellStart"/>
      <w:r w:rsidRPr="00B23370">
        <w:rPr>
          <w:rFonts w:ascii="Arial" w:hAnsi="Arial" w:cs="Arial"/>
          <w:i/>
          <w:color w:val="000000" w:themeColor="text1"/>
          <w:lang w:val="en-IN" w:eastAsia="en-IN"/>
        </w:rPr>
        <w:t>Pandoraea</w:t>
      </w:r>
      <w:proofErr w:type="spellEnd"/>
      <w:r w:rsidRPr="00B23370">
        <w:rPr>
          <w:rFonts w:ascii="Arial" w:hAnsi="Arial" w:cs="Arial"/>
          <w:i/>
          <w:color w:val="000000" w:themeColor="text1"/>
          <w:lang w:val="en-IN" w:eastAsia="en-IN"/>
        </w:rPr>
        <w:t xml:space="preserve"> </w:t>
      </w:r>
      <w:proofErr w:type="spellStart"/>
      <w:r w:rsidRPr="00B23370">
        <w:rPr>
          <w:rFonts w:ascii="Arial" w:hAnsi="Arial" w:cs="Arial"/>
          <w:i/>
          <w:color w:val="000000" w:themeColor="text1"/>
          <w:lang w:val="en-IN" w:eastAsia="en-IN"/>
        </w:rPr>
        <w:t>pnomenusa</w:t>
      </w:r>
      <w:proofErr w:type="spellEnd"/>
      <w:r w:rsidRPr="00B23370">
        <w:rPr>
          <w:rFonts w:ascii="Arial" w:hAnsi="Arial" w:cs="Arial"/>
          <w:i/>
          <w:color w:val="000000" w:themeColor="text1"/>
          <w:lang w:val="en-IN" w:eastAsia="en-IN"/>
        </w:rPr>
        <w:t xml:space="preserve"> </w:t>
      </w:r>
      <w:r>
        <w:rPr>
          <w:rFonts w:ascii="Arial" w:hAnsi="Arial" w:cs="Arial"/>
          <w:b/>
          <w:color w:val="000000" w:themeColor="text1"/>
          <w:lang w:val="en-IN" w:eastAsia="en-IN"/>
        </w:rPr>
        <w:t>genomes available in GenBank</w:t>
      </w:r>
      <w:r w:rsidR="003E59D8">
        <w:rPr>
          <w:rFonts w:ascii="Arial" w:hAnsi="Arial" w:cs="Arial"/>
          <w:b/>
          <w:color w:val="000000" w:themeColor="text1"/>
          <w:lang w:val="en-IN" w:eastAsia="en-IN"/>
        </w:rPr>
        <w:t xml:space="preserve"> databases</w:t>
      </w:r>
      <w:r>
        <w:rPr>
          <w:rFonts w:ascii="Arial" w:hAnsi="Arial" w:cs="Arial"/>
          <w:b/>
          <w:color w:val="000000" w:themeColor="text1"/>
          <w:lang w:val="en-IN" w:eastAsia="en-IN"/>
        </w:rPr>
        <w:t>.</w:t>
      </w:r>
    </w:p>
    <w:p w14:paraId="7AB8FB2A" w14:textId="77777777" w:rsidR="006D4BD1" w:rsidRDefault="006D4BD1" w:rsidP="006D4BD1">
      <w:pPr>
        <w:pStyle w:val="Body"/>
        <w:spacing w:after="0"/>
        <w:jc w:val="center"/>
        <w:rPr>
          <w:rFonts w:ascii="Arial" w:hAnsi="Arial" w:cs="Arial"/>
          <w:color w:val="000000" w:themeColor="text1"/>
          <w:lang w:val="en-IN" w:eastAsia="en-IN"/>
        </w:rPr>
      </w:pPr>
    </w:p>
    <w:tbl>
      <w:tblPr>
        <w:tblStyle w:val="TableGrid"/>
        <w:tblW w:w="8217" w:type="dxa"/>
        <w:jc w:val="center"/>
        <w:tblLayout w:type="fixed"/>
        <w:tblLook w:val="04A0" w:firstRow="1" w:lastRow="0" w:firstColumn="1" w:lastColumn="0" w:noHBand="0" w:noVBand="1"/>
      </w:tblPr>
      <w:tblGrid>
        <w:gridCol w:w="851"/>
        <w:gridCol w:w="1554"/>
        <w:gridCol w:w="1701"/>
        <w:gridCol w:w="992"/>
        <w:gridCol w:w="3119"/>
      </w:tblGrid>
      <w:tr w:rsidR="00E82C3C" w14:paraId="13F7C812" w14:textId="77777777" w:rsidTr="00B23370">
        <w:trPr>
          <w:jc w:val="center"/>
        </w:trPr>
        <w:tc>
          <w:tcPr>
            <w:tcW w:w="851" w:type="dxa"/>
          </w:tcPr>
          <w:p w14:paraId="25886A34"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Sr. No.</w:t>
            </w:r>
          </w:p>
        </w:tc>
        <w:tc>
          <w:tcPr>
            <w:tcW w:w="1554" w:type="dxa"/>
          </w:tcPr>
          <w:p w14:paraId="7D5F0EC0"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Assembly</w:t>
            </w:r>
          </w:p>
        </w:tc>
        <w:tc>
          <w:tcPr>
            <w:tcW w:w="1701" w:type="dxa"/>
          </w:tcPr>
          <w:p w14:paraId="42C5CEFD"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Accession no.</w:t>
            </w:r>
          </w:p>
        </w:tc>
        <w:tc>
          <w:tcPr>
            <w:tcW w:w="992" w:type="dxa"/>
          </w:tcPr>
          <w:p w14:paraId="39A2A7D6"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Genome size (Mb)</w:t>
            </w:r>
          </w:p>
        </w:tc>
        <w:tc>
          <w:tcPr>
            <w:tcW w:w="3119" w:type="dxa"/>
          </w:tcPr>
          <w:p w14:paraId="300D941C"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 xml:space="preserve">Remarks (Strain no., </w:t>
            </w:r>
            <w:r w:rsidR="00D2310A" w:rsidRPr="00B23370">
              <w:rPr>
                <w:rFonts w:ascii="Arial" w:hAnsi="Arial" w:cs="Arial"/>
                <w:b/>
                <w:sz w:val="18"/>
                <w:szCs w:val="18"/>
              </w:rPr>
              <w:t>Sample type, Submitter, Year)</w:t>
            </w:r>
          </w:p>
        </w:tc>
      </w:tr>
      <w:tr w:rsidR="00E82C3C" w14:paraId="7700382A" w14:textId="77777777" w:rsidTr="00B23370">
        <w:trPr>
          <w:jc w:val="center"/>
        </w:trPr>
        <w:tc>
          <w:tcPr>
            <w:tcW w:w="851" w:type="dxa"/>
          </w:tcPr>
          <w:p w14:paraId="23C3227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w:t>
            </w:r>
          </w:p>
        </w:tc>
        <w:tc>
          <w:tcPr>
            <w:tcW w:w="1554" w:type="dxa"/>
          </w:tcPr>
          <w:p w14:paraId="100E3DD2" w14:textId="77777777" w:rsidR="00E82C3C" w:rsidRPr="00B23370" w:rsidRDefault="00525BC5" w:rsidP="00B23370">
            <w:pPr>
              <w:rPr>
                <w:rFonts w:ascii="Arial" w:hAnsi="Arial" w:cs="Arial"/>
                <w:spacing w:val="2"/>
                <w:sz w:val="16"/>
                <w:szCs w:val="16"/>
              </w:rPr>
            </w:pPr>
            <w:hyperlink r:id="rId21" w:history="1">
              <w:r w:rsidR="00E82C3C" w:rsidRPr="00B23370">
                <w:rPr>
                  <w:rStyle w:val="Hyperlink"/>
                  <w:rFonts w:ascii="Arial" w:hAnsi="Arial" w:cs="Arial"/>
                  <w:color w:val="auto"/>
                  <w:spacing w:val="2"/>
                  <w:sz w:val="16"/>
                  <w:szCs w:val="16"/>
                  <w:u w:val="none"/>
                </w:rPr>
                <w:t>ASM50458v2</w:t>
              </w:r>
            </w:hyperlink>
          </w:p>
        </w:tc>
        <w:tc>
          <w:tcPr>
            <w:tcW w:w="1701" w:type="dxa"/>
          </w:tcPr>
          <w:p w14:paraId="0D666E2B"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GCA_000504585.2</w:t>
            </w:r>
          </w:p>
        </w:tc>
        <w:tc>
          <w:tcPr>
            <w:tcW w:w="992" w:type="dxa"/>
          </w:tcPr>
          <w:p w14:paraId="2D9D290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5.4 </w:t>
            </w:r>
          </w:p>
        </w:tc>
        <w:tc>
          <w:tcPr>
            <w:tcW w:w="3119" w:type="dxa"/>
          </w:tcPr>
          <w:p w14:paraId="013C07B4"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RB-44, Soil, Univ</w:t>
            </w:r>
            <w:r w:rsidR="00FF301E" w:rsidRPr="00B23370">
              <w:rPr>
                <w:rFonts w:ascii="Arial" w:hAnsi="Arial" w:cs="Arial"/>
                <w:sz w:val="16"/>
                <w:szCs w:val="16"/>
              </w:rPr>
              <w:t>. o</w:t>
            </w:r>
            <w:r w:rsidRPr="00B23370">
              <w:rPr>
                <w:rFonts w:ascii="Arial" w:hAnsi="Arial" w:cs="Arial"/>
                <w:sz w:val="16"/>
                <w:szCs w:val="16"/>
              </w:rPr>
              <w:t>f Malaya (2016)</w:t>
            </w:r>
          </w:p>
        </w:tc>
      </w:tr>
      <w:tr w:rsidR="00E82C3C" w14:paraId="4FA76C5E" w14:textId="77777777" w:rsidTr="00B23370">
        <w:trPr>
          <w:jc w:val="center"/>
        </w:trPr>
        <w:tc>
          <w:tcPr>
            <w:tcW w:w="851" w:type="dxa"/>
          </w:tcPr>
          <w:p w14:paraId="5E7790CD"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2</w:t>
            </w:r>
          </w:p>
        </w:tc>
        <w:tc>
          <w:tcPr>
            <w:tcW w:w="1554" w:type="dxa"/>
          </w:tcPr>
          <w:p w14:paraId="2BFB0348" w14:textId="77777777" w:rsidR="00E82C3C" w:rsidRPr="00B23370" w:rsidRDefault="00525BC5" w:rsidP="00B23370">
            <w:pPr>
              <w:rPr>
                <w:rFonts w:ascii="Arial" w:hAnsi="Arial" w:cs="Arial"/>
                <w:spacing w:val="2"/>
                <w:sz w:val="16"/>
                <w:szCs w:val="16"/>
              </w:rPr>
            </w:pPr>
            <w:hyperlink r:id="rId22" w:history="1">
              <w:r w:rsidR="00E82C3C" w:rsidRPr="00B23370">
                <w:rPr>
                  <w:rStyle w:val="Hyperlink"/>
                  <w:rFonts w:ascii="Arial" w:hAnsi="Arial" w:cs="Arial"/>
                  <w:color w:val="auto"/>
                  <w:spacing w:val="2"/>
                  <w:sz w:val="16"/>
                  <w:szCs w:val="16"/>
                  <w:u w:val="none"/>
                </w:rPr>
                <w:t>ASM76761v3</w:t>
              </w:r>
            </w:hyperlink>
          </w:p>
        </w:tc>
        <w:tc>
          <w:tcPr>
            <w:tcW w:w="1701" w:type="dxa"/>
          </w:tcPr>
          <w:p w14:paraId="57B9AFD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GCA_000767615.3</w:t>
            </w:r>
          </w:p>
        </w:tc>
        <w:tc>
          <w:tcPr>
            <w:tcW w:w="992" w:type="dxa"/>
          </w:tcPr>
          <w:p w14:paraId="099B4D95"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25FC006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DSM 16536</w:t>
            </w:r>
            <w:r w:rsidR="00FF301E" w:rsidRPr="00B23370">
              <w:rPr>
                <w:rFonts w:ascii="Arial" w:hAnsi="Arial" w:cs="Arial"/>
                <w:sz w:val="16"/>
                <w:szCs w:val="16"/>
              </w:rPr>
              <w:t>, CF, Univ. of Malaya (2015)</w:t>
            </w:r>
          </w:p>
        </w:tc>
      </w:tr>
      <w:tr w:rsidR="00E82C3C" w14:paraId="7B1D085A" w14:textId="77777777" w:rsidTr="00B23370">
        <w:trPr>
          <w:jc w:val="center"/>
        </w:trPr>
        <w:tc>
          <w:tcPr>
            <w:tcW w:w="851" w:type="dxa"/>
          </w:tcPr>
          <w:p w14:paraId="64F537E6"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3</w:t>
            </w:r>
          </w:p>
        </w:tc>
        <w:tc>
          <w:tcPr>
            <w:tcW w:w="1554" w:type="dxa"/>
          </w:tcPr>
          <w:p w14:paraId="2E6E6605" w14:textId="77777777" w:rsidR="00E82C3C" w:rsidRPr="00B23370" w:rsidRDefault="00525BC5" w:rsidP="00B23370">
            <w:pPr>
              <w:rPr>
                <w:rFonts w:ascii="Arial" w:hAnsi="Arial" w:cs="Arial"/>
                <w:spacing w:val="2"/>
                <w:sz w:val="16"/>
                <w:szCs w:val="16"/>
              </w:rPr>
            </w:pPr>
            <w:hyperlink r:id="rId23" w:history="1">
              <w:r w:rsidR="00E82C3C" w:rsidRPr="00B23370">
                <w:rPr>
                  <w:rStyle w:val="Hyperlink"/>
                  <w:rFonts w:ascii="Arial" w:hAnsi="Arial" w:cs="Arial"/>
                  <w:color w:val="auto"/>
                  <w:spacing w:val="2"/>
                  <w:sz w:val="16"/>
                  <w:szCs w:val="16"/>
                  <w:u w:val="none"/>
                </w:rPr>
                <w:t>ASM163627v1</w:t>
              </w:r>
            </w:hyperlink>
          </w:p>
        </w:tc>
        <w:tc>
          <w:tcPr>
            <w:tcW w:w="1701" w:type="dxa"/>
          </w:tcPr>
          <w:p w14:paraId="5C4CA422"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GCA_001636275.1</w:t>
            </w:r>
          </w:p>
        </w:tc>
        <w:tc>
          <w:tcPr>
            <w:tcW w:w="992" w:type="dxa"/>
          </w:tcPr>
          <w:p w14:paraId="03418FC9"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5.6</w:t>
            </w:r>
          </w:p>
        </w:tc>
        <w:tc>
          <w:tcPr>
            <w:tcW w:w="3119" w:type="dxa"/>
          </w:tcPr>
          <w:p w14:paraId="0535C6EC"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MCB032, Bioreactor, UK (2016)</w:t>
            </w:r>
          </w:p>
        </w:tc>
      </w:tr>
      <w:tr w:rsidR="00E82C3C" w14:paraId="723C35D0" w14:textId="77777777" w:rsidTr="00B23370">
        <w:trPr>
          <w:jc w:val="center"/>
        </w:trPr>
        <w:tc>
          <w:tcPr>
            <w:tcW w:w="851" w:type="dxa"/>
          </w:tcPr>
          <w:p w14:paraId="23D6538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4</w:t>
            </w:r>
          </w:p>
        </w:tc>
        <w:tc>
          <w:tcPr>
            <w:tcW w:w="1554" w:type="dxa"/>
          </w:tcPr>
          <w:p w14:paraId="704E5F4A" w14:textId="77777777" w:rsidR="00E82C3C" w:rsidRPr="00B23370" w:rsidRDefault="00525BC5" w:rsidP="00B23370">
            <w:pPr>
              <w:rPr>
                <w:rFonts w:ascii="Arial" w:hAnsi="Arial" w:cs="Arial"/>
                <w:spacing w:val="2"/>
                <w:sz w:val="16"/>
                <w:szCs w:val="16"/>
              </w:rPr>
            </w:pPr>
            <w:hyperlink r:id="rId24" w:history="1">
              <w:r w:rsidR="00E82C3C" w:rsidRPr="00B23370">
                <w:rPr>
                  <w:rStyle w:val="Hyperlink"/>
                  <w:rFonts w:ascii="Arial" w:hAnsi="Arial" w:cs="Arial"/>
                  <w:color w:val="auto"/>
                  <w:spacing w:val="2"/>
                  <w:sz w:val="16"/>
                  <w:szCs w:val="16"/>
                  <w:u w:val="none"/>
                </w:rPr>
                <w:t>ASM783312v1</w:t>
              </w:r>
            </w:hyperlink>
          </w:p>
        </w:tc>
        <w:tc>
          <w:tcPr>
            <w:tcW w:w="1701" w:type="dxa"/>
          </w:tcPr>
          <w:p w14:paraId="09AA9B83"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GCA_007833125.1</w:t>
            </w:r>
          </w:p>
        </w:tc>
        <w:tc>
          <w:tcPr>
            <w:tcW w:w="992" w:type="dxa"/>
          </w:tcPr>
          <w:p w14:paraId="711CAD5B"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743361CF"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TF-18, Rice </w:t>
            </w:r>
            <w:proofErr w:type="spellStart"/>
            <w:r w:rsidRPr="00B23370">
              <w:rPr>
                <w:rFonts w:ascii="Arial" w:hAnsi="Arial" w:cs="Arial"/>
                <w:sz w:val="16"/>
                <w:szCs w:val="16"/>
              </w:rPr>
              <w:t>rhizsphere</w:t>
            </w:r>
            <w:proofErr w:type="spellEnd"/>
            <w:r w:rsidRPr="00B23370">
              <w:rPr>
                <w:rFonts w:ascii="Arial" w:hAnsi="Arial" w:cs="Arial"/>
                <w:sz w:val="16"/>
                <w:szCs w:val="16"/>
              </w:rPr>
              <w:t>, Colorado State Univ.</w:t>
            </w:r>
            <w:r w:rsidR="00B23370" w:rsidRPr="00B23370">
              <w:rPr>
                <w:rFonts w:ascii="Arial" w:hAnsi="Arial" w:cs="Arial"/>
                <w:sz w:val="16"/>
                <w:szCs w:val="16"/>
              </w:rPr>
              <w:t xml:space="preserve">, USA </w:t>
            </w:r>
            <w:r w:rsidRPr="00B23370">
              <w:rPr>
                <w:rFonts w:ascii="Arial" w:hAnsi="Arial" w:cs="Arial"/>
                <w:sz w:val="16"/>
                <w:szCs w:val="16"/>
              </w:rPr>
              <w:t xml:space="preserve"> (2019)</w:t>
            </w:r>
          </w:p>
        </w:tc>
      </w:tr>
      <w:tr w:rsidR="00E82C3C" w14:paraId="66981480" w14:textId="77777777" w:rsidTr="00B23370">
        <w:trPr>
          <w:jc w:val="center"/>
        </w:trPr>
        <w:tc>
          <w:tcPr>
            <w:tcW w:w="851" w:type="dxa"/>
          </w:tcPr>
          <w:p w14:paraId="0AE950E5"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w:t>
            </w:r>
          </w:p>
        </w:tc>
        <w:tc>
          <w:tcPr>
            <w:tcW w:w="1554" w:type="dxa"/>
          </w:tcPr>
          <w:p w14:paraId="33D11D0F" w14:textId="77777777" w:rsidR="00E82C3C" w:rsidRPr="00B23370" w:rsidRDefault="00525BC5" w:rsidP="00B23370">
            <w:pPr>
              <w:rPr>
                <w:rFonts w:ascii="Arial" w:hAnsi="Arial" w:cs="Arial"/>
                <w:spacing w:val="2"/>
                <w:sz w:val="16"/>
                <w:szCs w:val="16"/>
              </w:rPr>
            </w:pPr>
            <w:hyperlink r:id="rId25" w:history="1">
              <w:r w:rsidR="00E82C3C" w:rsidRPr="00B23370">
                <w:rPr>
                  <w:rStyle w:val="Hyperlink"/>
                  <w:rFonts w:ascii="Arial" w:hAnsi="Arial" w:cs="Arial"/>
                  <w:color w:val="auto"/>
                  <w:spacing w:val="2"/>
                  <w:sz w:val="16"/>
                  <w:szCs w:val="16"/>
                  <w:u w:val="none"/>
                </w:rPr>
                <w:t>ASM654700v1</w:t>
              </w:r>
            </w:hyperlink>
          </w:p>
        </w:tc>
        <w:tc>
          <w:tcPr>
            <w:tcW w:w="1701" w:type="dxa"/>
          </w:tcPr>
          <w:p w14:paraId="7854A74E"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GCA_006547005.1</w:t>
            </w:r>
          </w:p>
        </w:tc>
        <w:tc>
          <w:tcPr>
            <w:tcW w:w="992" w:type="dxa"/>
          </w:tcPr>
          <w:p w14:paraId="62A359E3"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2FBC51BA"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M202, Waste water, </w:t>
            </w:r>
            <w:r w:rsidRPr="00B23370">
              <w:rPr>
                <w:rFonts w:ascii="Arial" w:hAnsi="Arial" w:cs="Arial"/>
                <w:color w:val="212121"/>
                <w:sz w:val="16"/>
                <w:szCs w:val="16"/>
              </w:rPr>
              <w:t>Shandong First Medical University, 2017</w:t>
            </w:r>
          </w:p>
        </w:tc>
      </w:tr>
      <w:tr w:rsidR="00E82C3C" w14:paraId="7CF0BDE1" w14:textId="77777777" w:rsidTr="00B23370">
        <w:trPr>
          <w:jc w:val="center"/>
        </w:trPr>
        <w:tc>
          <w:tcPr>
            <w:tcW w:w="851" w:type="dxa"/>
          </w:tcPr>
          <w:p w14:paraId="73575AB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6</w:t>
            </w:r>
          </w:p>
        </w:tc>
        <w:tc>
          <w:tcPr>
            <w:tcW w:w="1554" w:type="dxa"/>
          </w:tcPr>
          <w:p w14:paraId="79405E72" w14:textId="77777777" w:rsidR="00E82C3C" w:rsidRPr="00B23370" w:rsidRDefault="00525BC5" w:rsidP="00B23370">
            <w:pPr>
              <w:rPr>
                <w:rFonts w:ascii="Arial" w:hAnsi="Arial" w:cs="Arial"/>
                <w:spacing w:val="2"/>
                <w:sz w:val="16"/>
                <w:szCs w:val="16"/>
              </w:rPr>
            </w:pPr>
            <w:hyperlink r:id="rId26" w:history="1">
              <w:r w:rsidR="00E82C3C" w:rsidRPr="00B23370">
                <w:rPr>
                  <w:rStyle w:val="Hyperlink"/>
                  <w:rFonts w:ascii="Arial" w:hAnsi="Arial" w:cs="Arial"/>
                  <w:color w:val="auto"/>
                  <w:spacing w:val="2"/>
                  <w:sz w:val="16"/>
                  <w:szCs w:val="16"/>
                  <w:u w:val="none"/>
                </w:rPr>
                <w:t>ASM60406v3</w:t>
              </w:r>
            </w:hyperlink>
          </w:p>
        </w:tc>
        <w:tc>
          <w:tcPr>
            <w:tcW w:w="1701" w:type="dxa"/>
          </w:tcPr>
          <w:p w14:paraId="35742357"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GCA_000604065.3</w:t>
            </w:r>
          </w:p>
        </w:tc>
        <w:tc>
          <w:tcPr>
            <w:tcW w:w="992" w:type="dxa"/>
          </w:tcPr>
          <w:p w14:paraId="437C980C"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1DE1DD3A"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RB-38, Soil, Univ. of Malaya (2016)</w:t>
            </w:r>
          </w:p>
        </w:tc>
      </w:tr>
      <w:tr w:rsidR="00E82C3C" w14:paraId="75BD5C96" w14:textId="77777777" w:rsidTr="00B23370">
        <w:trPr>
          <w:jc w:val="center"/>
        </w:trPr>
        <w:tc>
          <w:tcPr>
            <w:tcW w:w="851" w:type="dxa"/>
          </w:tcPr>
          <w:p w14:paraId="3AB14957"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7</w:t>
            </w:r>
          </w:p>
        </w:tc>
        <w:tc>
          <w:tcPr>
            <w:tcW w:w="1554" w:type="dxa"/>
          </w:tcPr>
          <w:p w14:paraId="3E5757F6" w14:textId="77777777" w:rsidR="00E82C3C" w:rsidRPr="00B23370" w:rsidRDefault="00525BC5" w:rsidP="00B23370">
            <w:pPr>
              <w:rPr>
                <w:rFonts w:ascii="Arial" w:hAnsi="Arial" w:cs="Arial"/>
                <w:spacing w:val="2"/>
                <w:sz w:val="16"/>
                <w:szCs w:val="16"/>
              </w:rPr>
            </w:pPr>
            <w:hyperlink r:id="rId27" w:history="1">
              <w:r w:rsidR="00E82C3C" w:rsidRPr="00B23370">
                <w:rPr>
                  <w:rStyle w:val="Hyperlink"/>
                  <w:rFonts w:ascii="Arial" w:hAnsi="Arial" w:cs="Arial"/>
                  <w:color w:val="auto"/>
                  <w:spacing w:val="2"/>
                  <w:sz w:val="16"/>
                  <w:szCs w:val="16"/>
                  <w:u w:val="none"/>
                </w:rPr>
                <w:t>ASM59049v2</w:t>
              </w:r>
            </w:hyperlink>
          </w:p>
        </w:tc>
        <w:tc>
          <w:tcPr>
            <w:tcW w:w="1701" w:type="dxa"/>
          </w:tcPr>
          <w:p w14:paraId="37D64B8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GCA_000590495.2</w:t>
            </w:r>
          </w:p>
        </w:tc>
        <w:tc>
          <w:tcPr>
            <w:tcW w:w="992" w:type="dxa"/>
          </w:tcPr>
          <w:p w14:paraId="331CB870"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6FDC6937"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3kgm, Soil, Univ. of Malaya (2014)</w:t>
            </w:r>
          </w:p>
        </w:tc>
      </w:tr>
      <w:tr w:rsidR="00E82C3C" w14:paraId="0A8444BA" w14:textId="77777777" w:rsidTr="00B23370">
        <w:trPr>
          <w:jc w:val="center"/>
        </w:trPr>
        <w:tc>
          <w:tcPr>
            <w:tcW w:w="851" w:type="dxa"/>
          </w:tcPr>
          <w:p w14:paraId="7C95DF33"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8</w:t>
            </w:r>
          </w:p>
        </w:tc>
        <w:tc>
          <w:tcPr>
            <w:tcW w:w="1554" w:type="dxa"/>
          </w:tcPr>
          <w:p w14:paraId="1CA09959" w14:textId="77777777" w:rsidR="00E82C3C" w:rsidRPr="00B23370" w:rsidRDefault="00525BC5" w:rsidP="00B23370">
            <w:pPr>
              <w:rPr>
                <w:rFonts w:ascii="Arial" w:hAnsi="Arial" w:cs="Arial"/>
                <w:spacing w:val="2"/>
                <w:sz w:val="16"/>
                <w:szCs w:val="16"/>
              </w:rPr>
            </w:pPr>
            <w:hyperlink r:id="rId28" w:history="1">
              <w:r w:rsidR="00E82C3C" w:rsidRPr="00B23370">
                <w:rPr>
                  <w:rStyle w:val="Hyperlink"/>
                  <w:rFonts w:ascii="Arial" w:hAnsi="Arial" w:cs="Arial"/>
                  <w:color w:val="auto"/>
                  <w:spacing w:val="2"/>
                  <w:sz w:val="16"/>
                  <w:szCs w:val="16"/>
                  <w:u w:val="none"/>
                </w:rPr>
                <w:t>52184_F01</w:t>
              </w:r>
            </w:hyperlink>
          </w:p>
        </w:tc>
        <w:tc>
          <w:tcPr>
            <w:tcW w:w="1701" w:type="dxa"/>
          </w:tcPr>
          <w:p w14:paraId="58279B83"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GCA_900454355.1</w:t>
            </w:r>
          </w:p>
        </w:tc>
        <w:tc>
          <w:tcPr>
            <w:tcW w:w="992" w:type="dxa"/>
          </w:tcPr>
          <w:p w14:paraId="0285C291"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6085DD36"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NCTC13160, human, </w:t>
            </w:r>
            <w:proofErr w:type="spellStart"/>
            <w:r w:rsidRPr="00B23370">
              <w:rPr>
                <w:rFonts w:ascii="Arial" w:hAnsi="Arial" w:cs="Arial"/>
                <w:color w:val="212121"/>
                <w:sz w:val="16"/>
                <w:szCs w:val="16"/>
              </w:rPr>
              <w:t>Wellcome</w:t>
            </w:r>
            <w:proofErr w:type="spellEnd"/>
            <w:r w:rsidRPr="00B23370">
              <w:rPr>
                <w:rFonts w:ascii="Arial" w:hAnsi="Arial" w:cs="Arial"/>
                <w:color w:val="212121"/>
                <w:sz w:val="16"/>
                <w:szCs w:val="16"/>
              </w:rPr>
              <w:t xml:space="preserve"> sanger Institute (2018)</w:t>
            </w:r>
          </w:p>
        </w:tc>
      </w:tr>
      <w:tr w:rsidR="00E82C3C" w14:paraId="6DC1DF42" w14:textId="77777777" w:rsidTr="00B23370">
        <w:trPr>
          <w:jc w:val="center"/>
        </w:trPr>
        <w:tc>
          <w:tcPr>
            <w:tcW w:w="851" w:type="dxa"/>
          </w:tcPr>
          <w:p w14:paraId="0F4D5177"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9</w:t>
            </w:r>
          </w:p>
        </w:tc>
        <w:tc>
          <w:tcPr>
            <w:tcW w:w="1554" w:type="dxa"/>
          </w:tcPr>
          <w:p w14:paraId="243AF70F" w14:textId="77777777" w:rsidR="00E82C3C" w:rsidRPr="00B23370" w:rsidRDefault="00525BC5" w:rsidP="00B23370">
            <w:pPr>
              <w:rPr>
                <w:rFonts w:ascii="Arial" w:hAnsi="Arial" w:cs="Arial"/>
                <w:spacing w:val="2"/>
                <w:sz w:val="16"/>
                <w:szCs w:val="16"/>
              </w:rPr>
            </w:pPr>
            <w:hyperlink r:id="rId29" w:history="1">
              <w:r w:rsidR="00E82C3C" w:rsidRPr="00B23370">
                <w:rPr>
                  <w:rStyle w:val="Hyperlink"/>
                  <w:rFonts w:ascii="Arial" w:hAnsi="Arial" w:cs="Arial"/>
                  <w:color w:val="auto"/>
                  <w:spacing w:val="2"/>
                  <w:sz w:val="16"/>
                  <w:szCs w:val="16"/>
                  <w:u w:val="none"/>
                </w:rPr>
                <w:t>LMG 31119</w:t>
              </w:r>
            </w:hyperlink>
          </w:p>
        </w:tc>
        <w:tc>
          <w:tcPr>
            <w:tcW w:w="1701" w:type="dxa"/>
          </w:tcPr>
          <w:p w14:paraId="0524B01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GCA_902459755.1</w:t>
            </w:r>
          </w:p>
        </w:tc>
        <w:tc>
          <w:tcPr>
            <w:tcW w:w="992" w:type="dxa"/>
          </w:tcPr>
          <w:p w14:paraId="6B848B04"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5.3</w:t>
            </w:r>
          </w:p>
        </w:tc>
        <w:tc>
          <w:tcPr>
            <w:tcW w:w="3119" w:type="dxa"/>
          </w:tcPr>
          <w:p w14:paraId="56D613C9"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LMG 31119, CF, </w:t>
            </w:r>
            <w:r w:rsidRPr="00B23370">
              <w:rPr>
                <w:rFonts w:ascii="Arial" w:hAnsi="Arial" w:cs="Arial"/>
                <w:color w:val="000000"/>
                <w:sz w:val="16"/>
                <w:szCs w:val="16"/>
              </w:rPr>
              <w:t>LM-</w:t>
            </w:r>
            <w:proofErr w:type="spellStart"/>
            <w:r w:rsidRPr="00B23370">
              <w:rPr>
                <w:rFonts w:ascii="Arial" w:hAnsi="Arial" w:cs="Arial"/>
                <w:color w:val="000000"/>
                <w:sz w:val="16"/>
                <w:szCs w:val="16"/>
              </w:rPr>
              <w:t>Ugent</w:t>
            </w:r>
            <w:proofErr w:type="spellEnd"/>
            <w:r w:rsidRPr="00B23370">
              <w:rPr>
                <w:rFonts w:ascii="Arial" w:hAnsi="Arial" w:cs="Arial"/>
                <w:color w:val="000000"/>
                <w:sz w:val="16"/>
                <w:szCs w:val="16"/>
              </w:rPr>
              <w:t>, USA (2019)</w:t>
            </w:r>
          </w:p>
        </w:tc>
      </w:tr>
      <w:tr w:rsidR="00E82C3C" w14:paraId="3B8C523C" w14:textId="77777777" w:rsidTr="00B23370">
        <w:trPr>
          <w:jc w:val="center"/>
        </w:trPr>
        <w:tc>
          <w:tcPr>
            <w:tcW w:w="851" w:type="dxa"/>
          </w:tcPr>
          <w:p w14:paraId="419ECDA1"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10</w:t>
            </w:r>
          </w:p>
        </w:tc>
        <w:tc>
          <w:tcPr>
            <w:tcW w:w="1554" w:type="dxa"/>
          </w:tcPr>
          <w:p w14:paraId="04436DA3" w14:textId="77777777" w:rsidR="00E82C3C" w:rsidRPr="00B23370" w:rsidRDefault="00525BC5" w:rsidP="00B23370">
            <w:pPr>
              <w:rPr>
                <w:rFonts w:ascii="Arial" w:hAnsi="Arial" w:cs="Arial"/>
                <w:spacing w:val="2"/>
                <w:sz w:val="16"/>
                <w:szCs w:val="16"/>
              </w:rPr>
            </w:pPr>
            <w:hyperlink r:id="rId30" w:history="1">
              <w:r w:rsidR="00E82C3C" w:rsidRPr="00B23370">
                <w:rPr>
                  <w:rStyle w:val="Hyperlink"/>
                  <w:rFonts w:ascii="Arial" w:hAnsi="Arial" w:cs="Arial"/>
                  <w:color w:val="auto"/>
                  <w:spacing w:val="2"/>
                  <w:sz w:val="16"/>
                  <w:szCs w:val="16"/>
                  <w:u w:val="none"/>
                </w:rPr>
                <w:t>De Novo Assembly</w:t>
              </w:r>
            </w:hyperlink>
          </w:p>
        </w:tc>
        <w:tc>
          <w:tcPr>
            <w:tcW w:w="1701" w:type="dxa"/>
          </w:tcPr>
          <w:p w14:paraId="29D1B905"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GCA_000523065.1</w:t>
            </w:r>
          </w:p>
        </w:tc>
        <w:tc>
          <w:tcPr>
            <w:tcW w:w="992" w:type="dxa"/>
          </w:tcPr>
          <w:p w14:paraId="6DB3AE22"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5.3</w:t>
            </w:r>
          </w:p>
        </w:tc>
        <w:tc>
          <w:tcPr>
            <w:tcW w:w="3119" w:type="dxa"/>
          </w:tcPr>
          <w:p w14:paraId="212C4CD5"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RB-44, Soil, </w:t>
            </w:r>
            <w:r w:rsidR="00EF67FB" w:rsidRPr="00B23370">
              <w:rPr>
                <w:rFonts w:ascii="Arial" w:hAnsi="Arial" w:cs="Arial"/>
                <w:sz w:val="16"/>
                <w:szCs w:val="16"/>
              </w:rPr>
              <w:t>Univ. of Malaya</w:t>
            </w:r>
            <w:r w:rsidR="00EF67FB" w:rsidRPr="00B23370">
              <w:rPr>
                <w:rFonts w:ascii="Arial" w:hAnsi="Arial" w:cs="Arial"/>
                <w:color w:val="212121"/>
                <w:sz w:val="16"/>
                <w:szCs w:val="16"/>
              </w:rPr>
              <w:t xml:space="preserve"> </w:t>
            </w:r>
            <w:r w:rsidRPr="00B23370">
              <w:rPr>
                <w:rFonts w:ascii="Arial" w:hAnsi="Arial" w:cs="Arial"/>
                <w:color w:val="212121"/>
                <w:sz w:val="16"/>
                <w:szCs w:val="16"/>
              </w:rPr>
              <w:t>(2014)</w:t>
            </w:r>
          </w:p>
        </w:tc>
      </w:tr>
      <w:tr w:rsidR="00E82C3C" w14:paraId="0567E7D4" w14:textId="77777777" w:rsidTr="00B23370">
        <w:trPr>
          <w:jc w:val="center"/>
        </w:trPr>
        <w:tc>
          <w:tcPr>
            <w:tcW w:w="851" w:type="dxa"/>
          </w:tcPr>
          <w:p w14:paraId="113B8CE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11</w:t>
            </w:r>
            <w:r w:rsidR="00EF67FB" w:rsidRPr="00B23370">
              <w:rPr>
                <w:rFonts w:ascii="Arial" w:hAnsi="Arial" w:cs="Arial"/>
                <w:sz w:val="16"/>
                <w:szCs w:val="16"/>
              </w:rPr>
              <w:t>*</w:t>
            </w:r>
          </w:p>
        </w:tc>
        <w:tc>
          <w:tcPr>
            <w:tcW w:w="1554" w:type="dxa"/>
          </w:tcPr>
          <w:p w14:paraId="34987FB6" w14:textId="77777777" w:rsidR="00E82C3C" w:rsidRPr="00B23370" w:rsidRDefault="00525BC5" w:rsidP="00B23370">
            <w:pPr>
              <w:rPr>
                <w:rFonts w:ascii="Arial" w:hAnsi="Arial" w:cs="Arial"/>
                <w:spacing w:val="2"/>
                <w:sz w:val="16"/>
                <w:szCs w:val="16"/>
              </w:rPr>
            </w:pPr>
            <w:hyperlink r:id="rId31" w:history="1">
              <w:r w:rsidR="00E82C3C" w:rsidRPr="00B23370">
                <w:rPr>
                  <w:rStyle w:val="Hyperlink"/>
                  <w:rFonts w:ascii="Arial" w:hAnsi="Arial" w:cs="Arial"/>
                  <w:color w:val="auto"/>
                  <w:spacing w:val="2"/>
                  <w:sz w:val="16"/>
                  <w:szCs w:val="16"/>
                  <w:u w:val="none"/>
                </w:rPr>
                <w:t>ASM5001707v1</w:t>
              </w:r>
            </w:hyperlink>
          </w:p>
        </w:tc>
        <w:tc>
          <w:tcPr>
            <w:tcW w:w="1701" w:type="dxa"/>
          </w:tcPr>
          <w:p w14:paraId="5968392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GCA_050017075.1</w:t>
            </w:r>
          </w:p>
        </w:tc>
        <w:tc>
          <w:tcPr>
            <w:tcW w:w="992" w:type="dxa"/>
          </w:tcPr>
          <w:p w14:paraId="0E64F39F"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51E2D08F"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GXDRC_01, Vaginal swab, India (2014)</w:t>
            </w:r>
          </w:p>
        </w:tc>
      </w:tr>
      <w:tr w:rsidR="00E82C3C" w14:paraId="0CE22C3B" w14:textId="77777777" w:rsidTr="00B23370">
        <w:trPr>
          <w:jc w:val="center"/>
        </w:trPr>
        <w:tc>
          <w:tcPr>
            <w:tcW w:w="851" w:type="dxa"/>
          </w:tcPr>
          <w:p w14:paraId="7E355660"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12</w:t>
            </w:r>
          </w:p>
        </w:tc>
        <w:tc>
          <w:tcPr>
            <w:tcW w:w="1554" w:type="dxa"/>
          </w:tcPr>
          <w:p w14:paraId="5F3FA113" w14:textId="77777777" w:rsidR="00E82C3C" w:rsidRPr="00B23370" w:rsidRDefault="00525BC5" w:rsidP="00B23370">
            <w:pPr>
              <w:rPr>
                <w:rFonts w:ascii="Arial" w:hAnsi="Arial" w:cs="Arial"/>
                <w:spacing w:val="2"/>
                <w:sz w:val="16"/>
                <w:szCs w:val="16"/>
              </w:rPr>
            </w:pPr>
            <w:hyperlink r:id="rId32" w:history="1">
              <w:r w:rsidR="00E82C3C" w:rsidRPr="00B23370">
                <w:rPr>
                  <w:rStyle w:val="Hyperlink"/>
                  <w:rFonts w:ascii="Arial" w:hAnsi="Arial" w:cs="Arial"/>
                  <w:color w:val="auto"/>
                  <w:spacing w:val="2"/>
                  <w:sz w:val="16"/>
                  <w:szCs w:val="16"/>
                  <w:u w:val="none"/>
                </w:rPr>
                <w:t>ASM4039147v1</w:t>
              </w:r>
            </w:hyperlink>
          </w:p>
        </w:tc>
        <w:tc>
          <w:tcPr>
            <w:tcW w:w="1701" w:type="dxa"/>
          </w:tcPr>
          <w:p w14:paraId="27134E0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GCA_040391475.1</w:t>
            </w:r>
          </w:p>
        </w:tc>
        <w:tc>
          <w:tcPr>
            <w:tcW w:w="992" w:type="dxa"/>
          </w:tcPr>
          <w:p w14:paraId="2AA4A973"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5.6</w:t>
            </w:r>
          </w:p>
        </w:tc>
        <w:tc>
          <w:tcPr>
            <w:tcW w:w="3119" w:type="dxa"/>
          </w:tcPr>
          <w:p w14:paraId="0A056AE3"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T2.bin.69, </w:t>
            </w:r>
            <w:r w:rsidRPr="00B23370">
              <w:rPr>
                <w:rFonts w:ascii="Arial" w:hAnsi="Arial" w:cs="Arial"/>
                <w:color w:val="000000"/>
                <w:sz w:val="16"/>
                <w:szCs w:val="16"/>
                <w:shd w:val="clear" w:color="auto" w:fill="FFFFFF"/>
              </w:rPr>
              <w:t xml:space="preserve">late-stage decomposing </w:t>
            </w:r>
            <w:proofErr w:type="spellStart"/>
            <w:r w:rsidRPr="00B23370">
              <w:rPr>
                <w:rFonts w:ascii="Arial" w:hAnsi="Arial" w:cs="Arial"/>
                <w:i/>
                <w:color w:val="000000"/>
                <w:sz w:val="16"/>
                <w:szCs w:val="16"/>
                <w:shd w:val="clear" w:color="auto" w:fill="FFFFFF"/>
              </w:rPr>
              <w:t>Cetonia</w:t>
            </w:r>
            <w:proofErr w:type="spellEnd"/>
            <w:r w:rsidRPr="00B23370">
              <w:rPr>
                <w:rFonts w:ascii="Arial" w:hAnsi="Arial" w:cs="Arial"/>
                <w:i/>
                <w:color w:val="000000"/>
                <w:sz w:val="16"/>
                <w:szCs w:val="16"/>
                <w:shd w:val="clear" w:color="auto" w:fill="FFFFFF"/>
              </w:rPr>
              <w:t xml:space="preserve"> </w:t>
            </w:r>
            <w:proofErr w:type="spellStart"/>
            <w:r w:rsidRPr="00B23370">
              <w:rPr>
                <w:rFonts w:ascii="Arial" w:hAnsi="Arial" w:cs="Arial"/>
                <w:i/>
                <w:color w:val="000000"/>
                <w:sz w:val="16"/>
                <w:szCs w:val="16"/>
                <w:shd w:val="clear" w:color="auto" w:fill="FFFFFF"/>
              </w:rPr>
              <w:t>aurata</w:t>
            </w:r>
            <w:proofErr w:type="spellEnd"/>
            <w:r w:rsidRPr="00B23370">
              <w:rPr>
                <w:rFonts w:ascii="Arial" w:hAnsi="Arial" w:cs="Arial"/>
                <w:color w:val="000000"/>
                <w:sz w:val="16"/>
                <w:szCs w:val="16"/>
                <w:shd w:val="clear" w:color="auto" w:fill="FFFFFF"/>
              </w:rPr>
              <w:t xml:space="preserve"> grub</w:t>
            </w:r>
            <w:r w:rsidRPr="00B23370">
              <w:rPr>
                <w:rFonts w:ascii="Arial" w:hAnsi="Arial" w:cs="Arial"/>
                <w:color w:val="212121"/>
                <w:sz w:val="16"/>
                <w:szCs w:val="16"/>
              </w:rPr>
              <w:t xml:space="preserve">, </w:t>
            </w:r>
            <w:hyperlink r:id="rId33" w:history="1">
              <w:r w:rsidRPr="00B23370">
                <w:rPr>
                  <w:rStyle w:val="Hyperlink"/>
                  <w:rFonts w:ascii="Arial" w:hAnsi="Arial" w:cs="Arial"/>
                  <w:color w:val="auto"/>
                  <w:sz w:val="16"/>
                  <w:szCs w:val="16"/>
                </w:rPr>
                <w:t xml:space="preserve">Baden-Wuerttemberg, </w:t>
              </w:r>
              <w:proofErr w:type="spellStart"/>
              <w:r w:rsidRPr="00B23370">
                <w:rPr>
                  <w:rStyle w:val="Hyperlink"/>
                  <w:rFonts w:ascii="Arial" w:hAnsi="Arial" w:cs="Arial"/>
                  <w:color w:val="auto"/>
                  <w:sz w:val="16"/>
                  <w:szCs w:val="16"/>
                </w:rPr>
                <w:t>Tuebingen</w:t>
              </w:r>
              <w:proofErr w:type="spellEnd"/>
            </w:hyperlink>
            <w:r w:rsidRPr="00B23370">
              <w:rPr>
                <w:rFonts w:ascii="Arial" w:hAnsi="Arial" w:cs="Arial"/>
                <w:color w:val="212121"/>
                <w:sz w:val="16"/>
                <w:szCs w:val="16"/>
              </w:rPr>
              <w:t xml:space="preserve"> , Germany (2024)**</w:t>
            </w:r>
          </w:p>
        </w:tc>
      </w:tr>
      <w:tr w:rsidR="00E82C3C" w14:paraId="675E2483" w14:textId="77777777" w:rsidTr="00B23370">
        <w:trPr>
          <w:jc w:val="center"/>
        </w:trPr>
        <w:tc>
          <w:tcPr>
            <w:tcW w:w="851" w:type="dxa"/>
          </w:tcPr>
          <w:p w14:paraId="5BC79BE3"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13</w:t>
            </w:r>
          </w:p>
        </w:tc>
        <w:tc>
          <w:tcPr>
            <w:tcW w:w="1554" w:type="dxa"/>
          </w:tcPr>
          <w:p w14:paraId="13B4461C" w14:textId="77777777" w:rsidR="00E82C3C" w:rsidRPr="00B23370" w:rsidRDefault="00525BC5" w:rsidP="00B23370">
            <w:pPr>
              <w:rPr>
                <w:rFonts w:ascii="Arial" w:hAnsi="Arial" w:cs="Arial"/>
                <w:spacing w:val="2"/>
                <w:sz w:val="16"/>
                <w:szCs w:val="16"/>
              </w:rPr>
            </w:pPr>
            <w:hyperlink r:id="rId34" w:history="1">
              <w:r w:rsidR="00E82C3C" w:rsidRPr="00B23370">
                <w:rPr>
                  <w:rStyle w:val="Hyperlink"/>
                  <w:rFonts w:ascii="Arial" w:hAnsi="Arial" w:cs="Arial"/>
                  <w:color w:val="auto"/>
                  <w:spacing w:val="2"/>
                  <w:sz w:val="16"/>
                  <w:szCs w:val="16"/>
                  <w:u w:val="none"/>
                </w:rPr>
                <w:t>ASM1784895v1</w:t>
              </w:r>
            </w:hyperlink>
          </w:p>
        </w:tc>
        <w:tc>
          <w:tcPr>
            <w:tcW w:w="1701" w:type="dxa"/>
          </w:tcPr>
          <w:p w14:paraId="05F2503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GCA_017848955.1</w:t>
            </w:r>
          </w:p>
        </w:tc>
        <w:tc>
          <w:tcPr>
            <w:tcW w:w="992" w:type="dxa"/>
          </w:tcPr>
          <w:p w14:paraId="3BFB9EED"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5.1</w:t>
            </w:r>
          </w:p>
        </w:tc>
        <w:tc>
          <w:tcPr>
            <w:tcW w:w="3119" w:type="dxa"/>
          </w:tcPr>
          <w:p w14:paraId="3F0CC13D"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HJP_bin7, </w:t>
            </w:r>
            <w:r w:rsidR="00D2310A" w:rsidRPr="00B23370">
              <w:rPr>
                <w:rFonts w:ascii="Arial" w:hAnsi="Arial" w:cs="Arial"/>
                <w:color w:val="212121"/>
                <w:sz w:val="16"/>
                <w:szCs w:val="16"/>
              </w:rPr>
              <w:t>S</w:t>
            </w:r>
            <w:r w:rsidR="00D2310A" w:rsidRPr="00B23370">
              <w:rPr>
                <w:rFonts w:ascii="Arial" w:hAnsi="Arial" w:cs="Arial"/>
                <w:color w:val="000000"/>
                <w:sz w:val="16"/>
                <w:szCs w:val="16"/>
                <w:shd w:val="clear" w:color="auto" w:fill="FFFFFF"/>
              </w:rPr>
              <w:t xml:space="preserve">ludge from phenol fed wastewater </w:t>
            </w:r>
            <w:proofErr w:type="spellStart"/>
            <w:r w:rsidR="00D2310A" w:rsidRPr="00B23370">
              <w:rPr>
                <w:rFonts w:ascii="Arial" w:hAnsi="Arial" w:cs="Arial"/>
                <w:color w:val="000000"/>
                <w:sz w:val="16"/>
                <w:szCs w:val="16"/>
                <w:shd w:val="clear" w:color="auto" w:fill="FFFFFF"/>
              </w:rPr>
              <w:t>aerobic</w:t>
            </w:r>
            <w:proofErr w:type="spellEnd"/>
            <w:r w:rsidR="00D2310A" w:rsidRPr="00B23370">
              <w:rPr>
                <w:rFonts w:ascii="Arial" w:hAnsi="Arial" w:cs="Arial"/>
                <w:color w:val="000000"/>
                <w:sz w:val="16"/>
                <w:szCs w:val="16"/>
                <w:shd w:val="clear" w:color="auto" w:fill="FFFFFF"/>
              </w:rPr>
              <w:t xml:space="preserve"> bioreactor, NEERI, Nagpur, </w:t>
            </w:r>
            <w:r w:rsidRPr="00B23370">
              <w:rPr>
                <w:rFonts w:ascii="Arial" w:hAnsi="Arial" w:cs="Arial"/>
                <w:color w:val="212121"/>
                <w:sz w:val="16"/>
                <w:szCs w:val="16"/>
              </w:rPr>
              <w:t>India (2021)</w:t>
            </w:r>
            <w:r w:rsidR="00D2310A" w:rsidRPr="00B23370">
              <w:rPr>
                <w:rFonts w:ascii="Arial" w:hAnsi="Arial" w:cs="Arial"/>
                <w:color w:val="212121"/>
                <w:sz w:val="16"/>
                <w:szCs w:val="16"/>
              </w:rPr>
              <w:t>**</w:t>
            </w:r>
          </w:p>
        </w:tc>
      </w:tr>
      <w:tr w:rsidR="00E82C3C" w14:paraId="503EFEDC" w14:textId="77777777" w:rsidTr="00B23370">
        <w:trPr>
          <w:jc w:val="center"/>
        </w:trPr>
        <w:tc>
          <w:tcPr>
            <w:tcW w:w="851" w:type="dxa"/>
          </w:tcPr>
          <w:p w14:paraId="21ABB040"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14</w:t>
            </w:r>
          </w:p>
        </w:tc>
        <w:tc>
          <w:tcPr>
            <w:tcW w:w="1554" w:type="dxa"/>
          </w:tcPr>
          <w:p w14:paraId="529547FD" w14:textId="77777777" w:rsidR="00E82C3C" w:rsidRPr="00B23370" w:rsidRDefault="00525BC5" w:rsidP="00B23370">
            <w:pPr>
              <w:rPr>
                <w:rFonts w:ascii="Arial" w:hAnsi="Arial" w:cs="Arial"/>
                <w:spacing w:val="2"/>
                <w:sz w:val="16"/>
                <w:szCs w:val="16"/>
              </w:rPr>
            </w:pPr>
            <w:hyperlink r:id="rId35" w:history="1">
              <w:r w:rsidR="00E82C3C" w:rsidRPr="00B23370">
                <w:rPr>
                  <w:rStyle w:val="Hyperlink"/>
                  <w:rFonts w:ascii="Arial" w:hAnsi="Arial" w:cs="Arial"/>
                  <w:color w:val="auto"/>
                  <w:spacing w:val="2"/>
                  <w:sz w:val="16"/>
                  <w:szCs w:val="16"/>
                  <w:u w:val="none"/>
                </w:rPr>
                <w:t>ASM1730607v1</w:t>
              </w:r>
            </w:hyperlink>
          </w:p>
        </w:tc>
        <w:tc>
          <w:tcPr>
            <w:tcW w:w="1701" w:type="dxa"/>
          </w:tcPr>
          <w:p w14:paraId="43F78C5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GCA_017306075.1</w:t>
            </w:r>
          </w:p>
        </w:tc>
        <w:tc>
          <w:tcPr>
            <w:tcW w:w="992" w:type="dxa"/>
          </w:tcPr>
          <w:p w14:paraId="0AD03190"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700A251F"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SCN18_26_2_15_R4_B_65_12, Bioreactor biome (Africa) University of California Berkeley , USA (2021)**</w:t>
            </w:r>
          </w:p>
        </w:tc>
      </w:tr>
      <w:tr w:rsidR="00E82C3C" w14:paraId="51877936" w14:textId="77777777" w:rsidTr="00B23370">
        <w:trPr>
          <w:jc w:val="center"/>
        </w:trPr>
        <w:tc>
          <w:tcPr>
            <w:tcW w:w="851" w:type="dxa"/>
          </w:tcPr>
          <w:p w14:paraId="1BC42DA4"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15</w:t>
            </w:r>
          </w:p>
        </w:tc>
        <w:tc>
          <w:tcPr>
            <w:tcW w:w="1554" w:type="dxa"/>
          </w:tcPr>
          <w:p w14:paraId="5017BFBF" w14:textId="77777777" w:rsidR="00E82C3C" w:rsidRPr="00B23370" w:rsidRDefault="00525BC5" w:rsidP="00B23370">
            <w:pPr>
              <w:rPr>
                <w:rFonts w:ascii="Arial" w:hAnsi="Arial" w:cs="Arial"/>
                <w:spacing w:val="2"/>
                <w:sz w:val="16"/>
                <w:szCs w:val="16"/>
              </w:rPr>
            </w:pPr>
            <w:hyperlink r:id="rId36" w:history="1">
              <w:r w:rsidR="00E82C3C" w:rsidRPr="00B23370">
                <w:rPr>
                  <w:rStyle w:val="Hyperlink"/>
                  <w:rFonts w:ascii="Arial" w:hAnsi="Arial" w:cs="Arial"/>
                  <w:color w:val="auto"/>
                  <w:spacing w:val="2"/>
                  <w:sz w:val="16"/>
                  <w:szCs w:val="16"/>
                  <w:u w:val="none"/>
                </w:rPr>
                <w:t>ASM4039561v1</w:t>
              </w:r>
            </w:hyperlink>
          </w:p>
        </w:tc>
        <w:tc>
          <w:tcPr>
            <w:tcW w:w="1701" w:type="dxa"/>
          </w:tcPr>
          <w:p w14:paraId="3A23F40E"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GCA_040395615.1</w:t>
            </w:r>
          </w:p>
        </w:tc>
        <w:tc>
          <w:tcPr>
            <w:tcW w:w="992" w:type="dxa"/>
          </w:tcPr>
          <w:p w14:paraId="1056859F" w14:textId="77777777" w:rsidR="00D2310A"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4.2***</w:t>
            </w:r>
          </w:p>
        </w:tc>
        <w:tc>
          <w:tcPr>
            <w:tcW w:w="3119" w:type="dxa"/>
          </w:tcPr>
          <w:p w14:paraId="6250D1A4"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T1.bin.40, </w:t>
            </w:r>
            <w:r w:rsidRPr="00B23370">
              <w:rPr>
                <w:rFonts w:ascii="Arial" w:hAnsi="Arial" w:cs="Arial"/>
                <w:color w:val="000000"/>
                <w:sz w:val="16"/>
                <w:szCs w:val="16"/>
                <w:shd w:val="clear" w:color="auto" w:fill="FFFFFF"/>
              </w:rPr>
              <w:t xml:space="preserve">late-stage decomposing </w:t>
            </w:r>
            <w:proofErr w:type="spellStart"/>
            <w:r w:rsidRPr="00B23370">
              <w:rPr>
                <w:rFonts w:ascii="Arial" w:hAnsi="Arial" w:cs="Arial"/>
                <w:i/>
                <w:color w:val="000000"/>
                <w:sz w:val="16"/>
                <w:szCs w:val="16"/>
                <w:shd w:val="clear" w:color="auto" w:fill="FFFFFF"/>
              </w:rPr>
              <w:t>Cetonia</w:t>
            </w:r>
            <w:proofErr w:type="spellEnd"/>
            <w:r w:rsidRPr="00B23370">
              <w:rPr>
                <w:rFonts w:ascii="Arial" w:hAnsi="Arial" w:cs="Arial"/>
                <w:i/>
                <w:color w:val="000000"/>
                <w:sz w:val="16"/>
                <w:szCs w:val="16"/>
                <w:shd w:val="clear" w:color="auto" w:fill="FFFFFF"/>
              </w:rPr>
              <w:t xml:space="preserve"> </w:t>
            </w:r>
            <w:proofErr w:type="spellStart"/>
            <w:r w:rsidRPr="00B23370">
              <w:rPr>
                <w:rFonts w:ascii="Arial" w:hAnsi="Arial" w:cs="Arial"/>
                <w:i/>
                <w:color w:val="000000"/>
                <w:sz w:val="16"/>
                <w:szCs w:val="16"/>
                <w:shd w:val="clear" w:color="auto" w:fill="FFFFFF"/>
              </w:rPr>
              <w:t>aurata</w:t>
            </w:r>
            <w:proofErr w:type="spellEnd"/>
            <w:r w:rsidRPr="00B23370">
              <w:rPr>
                <w:rFonts w:ascii="Arial" w:hAnsi="Arial" w:cs="Arial"/>
                <w:color w:val="000000"/>
                <w:sz w:val="16"/>
                <w:szCs w:val="16"/>
                <w:shd w:val="clear" w:color="auto" w:fill="FFFFFF"/>
              </w:rPr>
              <w:t xml:space="preserve"> grub</w:t>
            </w:r>
            <w:r w:rsidRPr="00B23370">
              <w:rPr>
                <w:rFonts w:ascii="Arial" w:hAnsi="Arial" w:cs="Arial"/>
                <w:color w:val="212121"/>
                <w:sz w:val="16"/>
                <w:szCs w:val="16"/>
              </w:rPr>
              <w:t xml:space="preserve">, </w:t>
            </w:r>
            <w:hyperlink r:id="rId37" w:history="1">
              <w:r w:rsidRPr="00B23370">
                <w:rPr>
                  <w:rStyle w:val="Hyperlink"/>
                  <w:rFonts w:ascii="Arial" w:hAnsi="Arial" w:cs="Arial"/>
                  <w:color w:val="auto"/>
                  <w:sz w:val="16"/>
                  <w:szCs w:val="16"/>
                </w:rPr>
                <w:t xml:space="preserve">Baden-Wuerttemberg, </w:t>
              </w:r>
              <w:proofErr w:type="spellStart"/>
              <w:r w:rsidRPr="00B23370">
                <w:rPr>
                  <w:rStyle w:val="Hyperlink"/>
                  <w:rFonts w:ascii="Arial" w:hAnsi="Arial" w:cs="Arial"/>
                  <w:color w:val="auto"/>
                  <w:sz w:val="16"/>
                  <w:szCs w:val="16"/>
                </w:rPr>
                <w:t>Tuebingen</w:t>
              </w:r>
              <w:proofErr w:type="spellEnd"/>
            </w:hyperlink>
            <w:r w:rsidRPr="00B23370">
              <w:rPr>
                <w:rFonts w:ascii="Arial" w:hAnsi="Arial" w:cs="Arial"/>
                <w:color w:val="212121"/>
                <w:sz w:val="16"/>
                <w:szCs w:val="16"/>
              </w:rPr>
              <w:t xml:space="preserve"> , Germany (2024)**</w:t>
            </w:r>
          </w:p>
        </w:tc>
      </w:tr>
    </w:tbl>
    <w:p w14:paraId="5541F764" w14:textId="77777777" w:rsidR="0057397C" w:rsidRPr="00B23370" w:rsidRDefault="00EF67FB" w:rsidP="00B23370">
      <w:pPr>
        <w:pStyle w:val="NormalWeb"/>
        <w:shd w:val="clear" w:color="auto" w:fill="FFFFFF"/>
        <w:ind w:left="720"/>
        <w:jc w:val="both"/>
        <w:rPr>
          <w:sz w:val="16"/>
          <w:szCs w:val="16"/>
        </w:rPr>
      </w:pPr>
      <w:r w:rsidRPr="00B23370">
        <w:rPr>
          <w:sz w:val="16"/>
          <w:szCs w:val="16"/>
        </w:rPr>
        <w:t>*Current paper</w:t>
      </w:r>
      <w:r w:rsidRPr="00B23370">
        <w:rPr>
          <w:sz w:val="16"/>
          <w:szCs w:val="16"/>
        </w:rPr>
        <w:tab/>
        <w:t xml:space="preserve">**metagenomics assembly (insect </w:t>
      </w:r>
      <w:proofErr w:type="spellStart"/>
      <w:r w:rsidRPr="00B23370">
        <w:rPr>
          <w:sz w:val="16"/>
          <w:szCs w:val="16"/>
        </w:rPr>
        <w:t>metageneome</w:t>
      </w:r>
      <w:proofErr w:type="spellEnd"/>
      <w:r w:rsidRPr="00B23370">
        <w:rPr>
          <w:sz w:val="16"/>
          <w:szCs w:val="16"/>
        </w:rPr>
        <w:t>)</w:t>
      </w:r>
      <w:r w:rsidR="00D2310A" w:rsidRPr="00B23370">
        <w:rPr>
          <w:sz w:val="16"/>
          <w:szCs w:val="16"/>
        </w:rPr>
        <w:t xml:space="preserve"> ***genome length too small</w:t>
      </w:r>
    </w:p>
    <w:p w14:paraId="5EBC8AF2" w14:textId="77777777" w:rsidR="00B23370" w:rsidRDefault="0057397C" w:rsidP="00B23370">
      <w:pPr>
        <w:pStyle w:val="Body"/>
        <w:spacing w:after="0"/>
        <w:rPr>
          <w:rFonts w:ascii="Arial" w:hAnsi="Arial" w:cs="Arial"/>
          <w:color w:val="000000" w:themeColor="text1"/>
          <w:lang w:val="en-IN" w:eastAsia="en-IN"/>
        </w:rPr>
      </w:pPr>
      <w:r>
        <w:rPr>
          <w:rFonts w:ascii="Cambria" w:hAnsi="Cambria"/>
          <w:color w:val="1B1B1B"/>
          <w:sz w:val="28"/>
          <w:szCs w:val="28"/>
        </w:rPr>
        <w:t> </w:t>
      </w:r>
      <w:r w:rsidR="00B23370">
        <w:rPr>
          <w:rFonts w:ascii="Arial" w:hAnsi="Arial" w:cs="Arial"/>
          <w:color w:val="1B1B1B"/>
        </w:rPr>
        <w:t>As of date t</w:t>
      </w:r>
      <w:r w:rsidR="00B23370">
        <w:rPr>
          <w:rFonts w:ascii="Arial" w:hAnsi="Arial" w:cs="Arial"/>
          <w:color w:val="000000" w:themeColor="text1"/>
          <w:lang w:val="en-IN" w:eastAsia="en-IN"/>
        </w:rPr>
        <w:t xml:space="preserve">here are six (6) WGS genome projects and fifteen (15) genomes (including this genome and metagenome assembled) of </w:t>
      </w:r>
      <w:r w:rsidR="00B23370">
        <w:rPr>
          <w:rFonts w:ascii="Arial" w:hAnsi="Arial" w:cs="Arial"/>
          <w:i/>
          <w:color w:val="000000" w:themeColor="text1"/>
          <w:lang w:val="en-IN" w:eastAsia="en-IN"/>
        </w:rPr>
        <w:t xml:space="preserve">P. </w:t>
      </w:r>
      <w:proofErr w:type="spellStart"/>
      <w:r w:rsidR="00B23370">
        <w:rPr>
          <w:rFonts w:ascii="Arial" w:hAnsi="Arial" w:cs="Arial"/>
          <w:i/>
          <w:color w:val="000000" w:themeColor="text1"/>
          <w:lang w:val="en-IN" w:eastAsia="en-IN"/>
        </w:rPr>
        <w:t>pnomenusa</w:t>
      </w:r>
      <w:proofErr w:type="spellEnd"/>
      <w:r w:rsidR="00B23370">
        <w:rPr>
          <w:rFonts w:ascii="Arial" w:hAnsi="Arial" w:cs="Arial"/>
          <w:i/>
          <w:color w:val="000000" w:themeColor="text1"/>
          <w:lang w:val="en-IN" w:eastAsia="en-IN"/>
        </w:rPr>
        <w:t xml:space="preserve"> </w:t>
      </w:r>
      <w:r w:rsidR="00B23370">
        <w:rPr>
          <w:rFonts w:ascii="Arial" w:hAnsi="Arial" w:cs="Arial"/>
          <w:color w:val="000000" w:themeColor="text1"/>
          <w:lang w:val="en-IN" w:eastAsia="en-IN"/>
        </w:rPr>
        <w:t>in genome database, Table 5 [20]. One metagenome assembled genome from a sludge sample has been reported from India. This is the</w:t>
      </w:r>
      <w:r w:rsidR="006A3B51">
        <w:rPr>
          <w:rFonts w:ascii="Arial" w:hAnsi="Arial" w:cs="Arial"/>
          <w:color w:val="000000" w:themeColor="text1"/>
          <w:lang w:val="en-IN" w:eastAsia="en-IN"/>
        </w:rPr>
        <w:t xml:space="preserve"> first report on the genome of </w:t>
      </w:r>
      <w:r w:rsidR="006A3B51" w:rsidRPr="006A3B51">
        <w:rPr>
          <w:rFonts w:ascii="Arial" w:hAnsi="Arial" w:cs="Arial"/>
          <w:i/>
          <w:color w:val="000000" w:themeColor="text1"/>
          <w:lang w:val="en-IN" w:eastAsia="en-IN"/>
        </w:rPr>
        <w:t>P</w:t>
      </w:r>
      <w:r w:rsidR="00B23370" w:rsidRPr="006A3B51">
        <w:rPr>
          <w:rFonts w:ascii="Arial" w:hAnsi="Arial" w:cs="Arial"/>
          <w:i/>
          <w:color w:val="000000" w:themeColor="text1"/>
          <w:lang w:val="en-IN" w:eastAsia="en-IN"/>
        </w:rPr>
        <w:t xml:space="preserve">. </w:t>
      </w:r>
      <w:proofErr w:type="spellStart"/>
      <w:r w:rsidR="00B23370" w:rsidRPr="006A3B51">
        <w:rPr>
          <w:rFonts w:ascii="Arial" w:hAnsi="Arial" w:cs="Arial"/>
          <w:i/>
          <w:color w:val="000000" w:themeColor="text1"/>
          <w:lang w:val="en-IN" w:eastAsia="en-IN"/>
        </w:rPr>
        <w:t>pnomenusa</w:t>
      </w:r>
      <w:proofErr w:type="spellEnd"/>
      <w:r w:rsidR="00B23370">
        <w:rPr>
          <w:rFonts w:ascii="Arial" w:hAnsi="Arial" w:cs="Arial"/>
          <w:color w:val="000000" w:themeColor="text1"/>
          <w:lang w:val="en-IN" w:eastAsia="en-IN"/>
        </w:rPr>
        <w:t xml:space="preserve"> </w:t>
      </w:r>
      <w:r w:rsidR="006A3B51">
        <w:rPr>
          <w:rFonts w:ascii="Arial" w:hAnsi="Arial" w:cs="Arial"/>
          <w:color w:val="000000" w:themeColor="text1"/>
          <w:lang w:val="en-IN" w:eastAsia="en-IN"/>
        </w:rPr>
        <w:t xml:space="preserve">isolated from </w:t>
      </w:r>
      <w:r w:rsidR="00B23370">
        <w:rPr>
          <w:rFonts w:ascii="Arial" w:hAnsi="Arial" w:cs="Arial"/>
          <w:color w:val="000000" w:themeColor="text1"/>
          <w:lang w:val="en-IN" w:eastAsia="en-IN"/>
        </w:rPr>
        <w:t xml:space="preserve">a clinical </w:t>
      </w:r>
      <w:r w:rsidR="006A3B51">
        <w:rPr>
          <w:rFonts w:ascii="Arial" w:hAnsi="Arial" w:cs="Arial"/>
          <w:color w:val="000000" w:themeColor="text1"/>
          <w:lang w:val="en-IN" w:eastAsia="en-IN"/>
        </w:rPr>
        <w:t>sample (vaginal swab from pre-term rupture during pregnancy) from India.</w:t>
      </w:r>
    </w:p>
    <w:p w14:paraId="022B5B08" w14:textId="77777777" w:rsidR="00B23370" w:rsidRDefault="00B23370" w:rsidP="00B23370">
      <w:pPr>
        <w:pStyle w:val="Body"/>
        <w:spacing w:after="0"/>
        <w:rPr>
          <w:rFonts w:ascii="Arial" w:hAnsi="Arial" w:cs="Arial"/>
          <w:color w:val="000000" w:themeColor="text1"/>
          <w:lang w:val="en-IN" w:eastAsia="en-IN"/>
        </w:rPr>
      </w:pPr>
    </w:p>
    <w:p w14:paraId="544FF1B6" w14:textId="77777777" w:rsidR="00B23370" w:rsidRDefault="00B23370" w:rsidP="00B23370">
      <w:pPr>
        <w:pStyle w:val="ConcHead"/>
        <w:spacing w:after="0"/>
        <w:jc w:val="both"/>
        <w:rPr>
          <w:rFonts w:ascii="Arial" w:hAnsi="Arial" w:cs="Arial"/>
        </w:rPr>
      </w:pPr>
      <w:r>
        <w:rPr>
          <w:rFonts w:ascii="Arial" w:hAnsi="Arial" w:cs="Arial"/>
        </w:rPr>
        <w:t xml:space="preserve">2. </w:t>
      </w:r>
      <w:r w:rsidRPr="00FB3A86">
        <w:rPr>
          <w:rFonts w:ascii="Arial" w:hAnsi="Arial" w:cs="Arial"/>
        </w:rPr>
        <w:t>Conclusion</w:t>
      </w:r>
    </w:p>
    <w:p w14:paraId="19F8A89E" w14:textId="334074D2" w:rsidR="00B23370" w:rsidRPr="00057BDD" w:rsidRDefault="00B23370" w:rsidP="00B23370">
      <w:pPr>
        <w:pStyle w:val="HTMLPreformatted"/>
        <w:shd w:val="clear" w:color="auto" w:fill="FFFFFF"/>
        <w:jc w:val="both"/>
        <w:rPr>
          <w:rFonts w:ascii="Arial" w:hAnsi="Arial" w:cs="Arial"/>
        </w:rPr>
      </w:pPr>
      <w:r>
        <w:rPr>
          <w:rFonts w:ascii="Arial" w:hAnsi="Arial" w:cs="Arial"/>
        </w:rPr>
        <w:t xml:space="preserve">The strain </w:t>
      </w:r>
      <w:r w:rsidRPr="00640EFA">
        <w:rPr>
          <w:rFonts w:ascii="Arial" w:hAnsi="Arial" w:cs="Arial"/>
          <w:i/>
        </w:rPr>
        <w:t>P</w:t>
      </w:r>
      <w:r w:rsidR="003547D8">
        <w:rPr>
          <w:rFonts w:ascii="Arial" w:hAnsi="Arial" w:cs="Arial"/>
          <w:i/>
        </w:rPr>
        <w:t xml:space="preserve">. </w:t>
      </w:r>
      <w:proofErr w:type="spellStart"/>
      <w:r w:rsidRPr="00640EFA">
        <w:rPr>
          <w:rFonts w:ascii="Arial" w:hAnsi="Arial" w:cs="Arial"/>
          <w:i/>
        </w:rPr>
        <w:t>pnomenusa</w:t>
      </w:r>
      <w:proofErr w:type="spellEnd"/>
      <w:r w:rsidRPr="00640EFA">
        <w:rPr>
          <w:rFonts w:ascii="Arial" w:hAnsi="Arial" w:cs="Arial"/>
        </w:rPr>
        <w:t xml:space="preserve"> </w:t>
      </w:r>
      <w:r>
        <w:rPr>
          <w:rFonts w:ascii="Arial" w:hAnsi="Arial" w:cs="Arial"/>
        </w:rPr>
        <w:t>strain GXDRC_01 possess</w:t>
      </w:r>
      <w:r w:rsidR="006A3B51">
        <w:rPr>
          <w:rFonts w:ascii="Arial" w:hAnsi="Arial" w:cs="Arial"/>
        </w:rPr>
        <w:t>es</w:t>
      </w:r>
      <w:r>
        <w:rPr>
          <w:rFonts w:ascii="Arial" w:hAnsi="Arial" w:cs="Arial"/>
        </w:rPr>
        <w:t xml:space="preserve"> numerous genes/proteins that are involved in infection and antibiotic resistance such as </w:t>
      </w:r>
      <w:proofErr w:type="spellStart"/>
      <w:r>
        <w:rPr>
          <w:rFonts w:ascii="Arial" w:hAnsi="Arial" w:cs="Arial"/>
        </w:rPr>
        <w:t>hemolysins</w:t>
      </w:r>
      <w:proofErr w:type="spellEnd"/>
      <w:r>
        <w:rPr>
          <w:rFonts w:ascii="Arial" w:hAnsi="Arial" w:cs="Arial"/>
        </w:rPr>
        <w:t xml:space="preserve"> (5 proteins), virulence </w:t>
      </w:r>
      <w:r w:rsidR="006A3B51">
        <w:rPr>
          <w:rFonts w:ascii="Arial" w:hAnsi="Arial" w:cs="Arial"/>
        </w:rPr>
        <w:t>factors (16</w:t>
      </w:r>
      <w:r>
        <w:rPr>
          <w:rFonts w:ascii="Arial" w:hAnsi="Arial" w:cs="Arial"/>
        </w:rPr>
        <w:t xml:space="preserve">), </w:t>
      </w:r>
      <w:r w:rsidRPr="00057BDD">
        <w:rPr>
          <w:rFonts w:ascii="Arial" w:hAnsi="Arial" w:cs="Arial"/>
        </w:rPr>
        <w:t>superinfection exclusion B family protein</w:t>
      </w:r>
      <w:r>
        <w:rPr>
          <w:rFonts w:ascii="Arial" w:hAnsi="Arial" w:cs="Arial"/>
        </w:rPr>
        <w:t xml:space="preserve"> (1), OXA-62 family </w:t>
      </w:r>
      <w:proofErr w:type="spellStart"/>
      <w:r>
        <w:rPr>
          <w:rFonts w:ascii="Arial" w:hAnsi="Arial" w:cs="Arial"/>
        </w:rPr>
        <w:t>carapenem-hydrolyzing</w:t>
      </w:r>
      <w:proofErr w:type="spellEnd"/>
      <w:r>
        <w:rPr>
          <w:rFonts w:ascii="Arial" w:hAnsi="Arial" w:cs="Arial"/>
        </w:rPr>
        <w:t xml:space="preserve"> class D beta-lactamase,</w:t>
      </w:r>
      <w:r w:rsidR="006A3B51">
        <w:rPr>
          <w:rFonts w:ascii="Arial" w:hAnsi="Arial" w:cs="Arial"/>
        </w:rPr>
        <w:t xml:space="preserve"> etc. </w:t>
      </w:r>
      <w:r>
        <w:rPr>
          <w:rFonts w:ascii="Arial" w:hAnsi="Arial" w:cs="Arial"/>
        </w:rPr>
        <w:t xml:space="preserve">Therefore, it is important to isolate and characterize this bacterium </w:t>
      </w:r>
      <w:r w:rsidR="00071906" w:rsidRPr="00071906">
        <w:rPr>
          <w:rFonts w:ascii="Arial" w:hAnsi="Arial" w:cs="Arial"/>
          <w:highlight w:val="yellow"/>
        </w:rPr>
        <w:t>(an emerging pathogens)</w:t>
      </w:r>
      <w:r w:rsidR="00071906">
        <w:rPr>
          <w:rFonts w:ascii="Arial" w:hAnsi="Arial" w:cs="Arial"/>
        </w:rPr>
        <w:t xml:space="preserve"> </w:t>
      </w:r>
      <w:r>
        <w:rPr>
          <w:rFonts w:ascii="Arial" w:hAnsi="Arial" w:cs="Arial"/>
        </w:rPr>
        <w:t xml:space="preserve">from </w:t>
      </w:r>
      <w:r w:rsidRPr="00071906">
        <w:rPr>
          <w:rFonts w:ascii="Arial" w:hAnsi="Arial" w:cs="Arial"/>
          <w:highlight w:val="yellow"/>
        </w:rPr>
        <w:t>clinical as well as environment</w:t>
      </w:r>
      <w:r w:rsidR="00071906" w:rsidRPr="00071906">
        <w:rPr>
          <w:rFonts w:ascii="Arial" w:hAnsi="Arial" w:cs="Arial"/>
          <w:highlight w:val="yellow"/>
        </w:rPr>
        <w:t>al samples</w:t>
      </w:r>
      <w:r>
        <w:rPr>
          <w:rFonts w:ascii="Arial" w:hAnsi="Arial" w:cs="Arial"/>
        </w:rPr>
        <w:t xml:space="preserve"> from other parts of the country</w:t>
      </w:r>
      <w:r w:rsidR="00071906">
        <w:rPr>
          <w:rFonts w:ascii="Arial" w:hAnsi="Arial" w:cs="Arial"/>
        </w:rPr>
        <w:t xml:space="preserve"> </w:t>
      </w:r>
      <w:r w:rsidR="00071906" w:rsidRPr="00071906">
        <w:rPr>
          <w:rFonts w:ascii="Arial" w:hAnsi="Arial" w:cs="Arial"/>
          <w:highlight w:val="yellow"/>
        </w:rPr>
        <w:t>for combating infections</w:t>
      </w:r>
      <w:r w:rsidR="00071906">
        <w:rPr>
          <w:rFonts w:ascii="Arial" w:hAnsi="Arial" w:cs="Arial"/>
        </w:rPr>
        <w:t>.</w:t>
      </w:r>
      <w:r>
        <w:rPr>
          <w:rFonts w:ascii="Arial" w:hAnsi="Arial" w:cs="Arial"/>
        </w:rPr>
        <w:t xml:space="preserve"> </w:t>
      </w:r>
    </w:p>
    <w:p w14:paraId="7369632D" w14:textId="2F9D7C8C" w:rsidR="00B23370" w:rsidRDefault="00B23370" w:rsidP="00B23370">
      <w:pPr>
        <w:pStyle w:val="Body"/>
        <w:spacing w:after="0"/>
        <w:rPr>
          <w:rFonts w:ascii="Arial" w:hAnsi="Arial" w:cs="Arial"/>
        </w:rPr>
      </w:pPr>
    </w:p>
    <w:p w14:paraId="58DDB57D" w14:textId="77777777" w:rsidR="00027999" w:rsidRDefault="00027999" w:rsidP="00027999">
      <w:pPr>
        <w:pStyle w:val="Body"/>
        <w:spacing w:after="0"/>
        <w:rPr>
          <w:rFonts w:ascii="Arial" w:hAnsi="Arial" w:cs="Arial"/>
        </w:rPr>
      </w:pPr>
    </w:p>
    <w:p w14:paraId="2D0EB4E1" w14:textId="77777777" w:rsidR="00B23370" w:rsidRDefault="00B23370" w:rsidP="00B23370">
      <w:pPr>
        <w:pStyle w:val="AcknHead"/>
        <w:spacing w:after="0"/>
        <w:jc w:val="both"/>
        <w:rPr>
          <w:rFonts w:ascii="Arial" w:hAnsi="Arial" w:cs="Arial"/>
        </w:rPr>
      </w:pPr>
      <w:r>
        <w:rPr>
          <w:rFonts w:ascii="Arial" w:hAnsi="Arial" w:cs="Arial"/>
        </w:rPr>
        <w:t xml:space="preserve">3. AVAILABILITY OF DATA </w:t>
      </w:r>
    </w:p>
    <w:p w14:paraId="283DD536" w14:textId="77777777" w:rsidR="00B23370" w:rsidRPr="00D637C7" w:rsidRDefault="00B23370" w:rsidP="00B23370">
      <w:pPr>
        <w:pStyle w:val="Body"/>
        <w:spacing w:after="0"/>
        <w:rPr>
          <w:rFonts w:ascii="Arial" w:hAnsi="Arial" w:cs="Arial"/>
        </w:rPr>
      </w:pPr>
      <w:r w:rsidRPr="00D637C7">
        <w:rPr>
          <w:rFonts w:ascii="Arial" w:hAnsi="Arial" w:cs="Arial"/>
        </w:rPr>
        <w:t>The data described in this article can be free accessed on GenBank under the accession no.</w:t>
      </w:r>
    </w:p>
    <w:p w14:paraId="6729384E" w14:textId="72924ADA" w:rsidR="00B23370" w:rsidRDefault="00B23370" w:rsidP="00B23370">
      <w:pPr>
        <w:pStyle w:val="Heading2"/>
        <w:spacing w:before="0"/>
        <w:jc w:val="both"/>
        <w:rPr>
          <w:rFonts w:ascii="Arial" w:hAnsi="Arial" w:cs="Arial"/>
          <w:color w:val="auto"/>
          <w:spacing w:val="2"/>
          <w:sz w:val="20"/>
          <w:szCs w:val="20"/>
        </w:rPr>
      </w:pPr>
      <w:proofErr w:type="spellStart"/>
      <w:r w:rsidRPr="00D637C7">
        <w:rPr>
          <w:rFonts w:ascii="Arial" w:hAnsi="Arial" w:cs="Arial"/>
          <w:color w:val="auto"/>
          <w:sz w:val="20"/>
          <w:szCs w:val="20"/>
        </w:rPr>
        <w:t>BioProject</w:t>
      </w:r>
      <w:proofErr w:type="spellEnd"/>
      <w:r w:rsidRPr="00D637C7">
        <w:rPr>
          <w:rFonts w:ascii="Arial" w:hAnsi="Arial" w:cs="Arial"/>
          <w:color w:val="auto"/>
          <w:sz w:val="20"/>
          <w:szCs w:val="20"/>
        </w:rPr>
        <w:t xml:space="preserve"> PRJNA1225484, </w:t>
      </w:r>
      <w:r w:rsidRPr="00D637C7">
        <w:rPr>
          <w:rFonts w:ascii="Arial" w:hAnsi="Arial" w:cs="Arial"/>
          <w:color w:val="auto"/>
          <w:sz w:val="20"/>
          <w:szCs w:val="20"/>
          <w:shd w:val="clear" w:color="auto" w:fill="FFFFFF"/>
        </w:rPr>
        <w:t xml:space="preserve">GenBank annotation: </w:t>
      </w:r>
      <w:r w:rsidRPr="00D637C7">
        <w:rPr>
          <w:rFonts w:ascii="Arial" w:hAnsi="Arial" w:cs="Arial"/>
          <w:color w:val="auto"/>
          <w:spacing w:val="2"/>
          <w:sz w:val="20"/>
          <w:szCs w:val="20"/>
        </w:rPr>
        <w:t>ASM5001707v1 (</w:t>
      </w:r>
      <w:hyperlink r:id="rId38" w:history="1">
        <w:r w:rsidRPr="00D637C7">
          <w:rPr>
            <w:rStyle w:val="Hyperlink"/>
            <w:rFonts w:ascii="Arial" w:hAnsi="Arial" w:cs="Arial"/>
            <w:color w:val="auto"/>
            <w:spacing w:val="2"/>
            <w:sz w:val="20"/>
            <w:szCs w:val="20"/>
            <w:u w:val="none"/>
          </w:rPr>
          <w:t>GCF_050017075.1</w:t>
        </w:r>
      </w:hyperlink>
      <w:r w:rsidRPr="00D637C7">
        <w:rPr>
          <w:rFonts w:ascii="Arial" w:hAnsi="Arial" w:cs="Arial"/>
          <w:color w:val="auto"/>
          <w:spacing w:val="2"/>
          <w:sz w:val="20"/>
          <w:szCs w:val="20"/>
        </w:rPr>
        <w:t xml:space="preserve">). It is important to share this data with other scientists and clinicians as it represents the first characterization of genome sequence data of an emerging pathogen </w:t>
      </w:r>
      <w:r>
        <w:rPr>
          <w:rFonts w:ascii="Arial" w:hAnsi="Arial" w:cs="Arial"/>
          <w:i/>
          <w:color w:val="auto"/>
          <w:spacing w:val="2"/>
          <w:sz w:val="20"/>
          <w:szCs w:val="20"/>
        </w:rPr>
        <w:t>P</w:t>
      </w:r>
      <w:r w:rsidR="003547D8">
        <w:rPr>
          <w:rFonts w:ascii="Arial" w:hAnsi="Arial" w:cs="Arial"/>
          <w:i/>
          <w:color w:val="auto"/>
          <w:spacing w:val="2"/>
          <w:sz w:val="20"/>
          <w:szCs w:val="20"/>
        </w:rPr>
        <w:t xml:space="preserve">. </w:t>
      </w:r>
      <w:proofErr w:type="spellStart"/>
      <w:r>
        <w:rPr>
          <w:rFonts w:ascii="Arial" w:hAnsi="Arial" w:cs="Arial"/>
          <w:i/>
          <w:color w:val="auto"/>
          <w:spacing w:val="2"/>
          <w:sz w:val="20"/>
          <w:szCs w:val="20"/>
        </w:rPr>
        <w:t>pnomenusa</w:t>
      </w:r>
      <w:proofErr w:type="spellEnd"/>
      <w:r>
        <w:rPr>
          <w:rFonts w:ascii="Arial" w:hAnsi="Arial" w:cs="Arial"/>
          <w:i/>
          <w:color w:val="auto"/>
          <w:spacing w:val="2"/>
          <w:sz w:val="20"/>
          <w:szCs w:val="20"/>
        </w:rPr>
        <w:t xml:space="preserve"> from a vaginal swab sample </w:t>
      </w:r>
      <w:r w:rsidRPr="00D637C7">
        <w:rPr>
          <w:rFonts w:ascii="Arial" w:hAnsi="Arial" w:cs="Arial"/>
          <w:color w:val="auto"/>
          <w:spacing w:val="2"/>
          <w:sz w:val="20"/>
          <w:szCs w:val="20"/>
        </w:rPr>
        <w:t xml:space="preserve">to study its epidemiology, diagnosis and treatment. </w:t>
      </w:r>
    </w:p>
    <w:p w14:paraId="714E91D1" w14:textId="6E3CEC3E" w:rsidR="00027999" w:rsidRDefault="00027999" w:rsidP="00027999"/>
    <w:p w14:paraId="5DEA5B05" w14:textId="77777777" w:rsidR="00027999" w:rsidRPr="00027999" w:rsidRDefault="00027999" w:rsidP="00027999">
      <w:pPr>
        <w:rPr>
          <w:b/>
        </w:rPr>
      </w:pPr>
      <w:bookmarkStart w:id="0" w:name="_GoBack"/>
      <w:r w:rsidRPr="00027999">
        <w:rPr>
          <w:b/>
        </w:rPr>
        <w:t xml:space="preserve">Consent </w:t>
      </w:r>
    </w:p>
    <w:bookmarkEnd w:id="0"/>
    <w:p w14:paraId="32400754" w14:textId="02B2B8FE" w:rsidR="00027999" w:rsidRPr="00027999" w:rsidRDefault="00027999" w:rsidP="00027999">
      <w:r>
        <w:t>As per international standards or university standards, patient(s) written consent has been collected and preserved by the author(s).</w:t>
      </w:r>
    </w:p>
    <w:p w14:paraId="63270DE2" w14:textId="6C4C7429" w:rsidR="00AD1683" w:rsidRDefault="00AD1683" w:rsidP="00AD1683"/>
    <w:p w14:paraId="4BDDF078" w14:textId="77777777" w:rsidR="00AD1683" w:rsidRPr="00027999" w:rsidRDefault="00AD1683" w:rsidP="00AD1683">
      <w:pPr>
        <w:rPr>
          <w:b/>
          <w:highlight w:val="yellow"/>
        </w:rPr>
      </w:pPr>
      <w:r w:rsidRPr="00027999">
        <w:rPr>
          <w:b/>
          <w:highlight w:val="yellow"/>
        </w:rPr>
        <w:t>Disclaimer (Artificial intelligence)</w:t>
      </w:r>
    </w:p>
    <w:p w14:paraId="1C5F10E6" w14:textId="77777777" w:rsidR="00AD1683" w:rsidRPr="00394842" w:rsidRDefault="00AD1683" w:rsidP="00AD1683">
      <w:pPr>
        <w:rPr>
          <w:highlight w:val="yellow"/>
        </w:rPr>
      </w:pPr>
    </w:p>
    <w:p w14:paraId="06181137" w14:textId="77777777" w:rsidR="00AD1683" w:rsidRPr="00394842" w:rsidRDefault="00AD1683" w:rsidP="00AD1683">
      <w:pPr>
        <w:rPr>
          <w:highlight w:val="yellow"/>
        </w:rPr>
      </w:pPr>
      <w:r w:rsidRPr="00394842">
        <w:rPr>
          <w:highlight w:val="yellow"/>
        </w:rPr>
        <w:t xml:space="preserve">Option 1: </w:t>
      </w:r>
    </w:p>
    <w:p w14:paraId="64590D4C" w14:textId="77777777" w:rsidR="00AD1683" w:rsidRPr="00394842" w:rsidRDefault="00AD1683" w:rsidP="00AD1683">
      <w:pPr>
        <w:rPr>
          <w:highlight w:val="yellow"/>
        </w:rPr>
      </w:pPr>
    </w:p>
    <w:p w14:paraId="475FFDCB" w14:textId="77777777" w:rsidR="00AD1683" w:rsidRPr="00071906" w:rsidRDefault="00AD1683" w:rsidP="00071906">
      <w:pPr>
        <w:jc w:val="both"/>
      </w:pPr>
      <w:r w:rsidRPr="00071906">
        <w:rPr>
          <w:highlight w:val="yellow"/>
        </w:rPr>
        <w:t>Author(s) hereby declare that NO generative AI technologies such as Large Language Models (</w:t>
      </w:r>
      <w:proofErr w:type="spellStart"/>
      <w:r w:rsidRPr="00071906">
        <w:rPr>
          <w:highlight w:val="yellow"/>
        </w:rPr>
        <w:t>ChatGPT</w:t>
      </w:r>
      <w:proofErr w:type="spellEnd"/>
      <w:r w:rsidRPr="00071906">
        <w:rPr>
          <w:highlight w:val="yellow"/>
        </w:rPr>
        <w:t>, COPILOT, etc.) and text-to-image generators have been used during the writing or editing of this manuscript.</w:t>
      </w:r>
      <w:r w:rsidRPr="00071906">
        <w:t xml:space="preserve"> </w:t>
      </w:r>
    </w:p>
    <w:p w14:paraId="48981EC6" w14:textId="77777777" w:rsidR="00AD1683" w:rsidRPr="00394842" w:rsidRDefault="00AD1683" w:rsidP="00AD1683">
      <w:pPr>
        <w:rPr>
          <w:highlight w:val="yellow"/>
        </w:rPr>
      </w:pPr>
    </w:p>
    <w:p w14:paraId="061C447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57A751A"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1. Bennett PR, Brown RG,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w:t>
      </w:r>
      <w:r w:rsidR="00AC5C43">
        <w:rPr>
          <w:rFonts w:ascii="Arial" w:hAnsi="Arial" w:cs="Arial"/>
          <w:shd w:val="clear" w:color="auto" w:fill="FFFFFF"/>
        </w:rPr>
        <w:t xml:space="preserve">(2020) </w:t>
      </w:r>
      <w:r w:rsidRPr="00181427">
        <w:rPr>
          <w:rFonts w:ascii="Arial" w:hAnsi="Arial" w:cs="Arial"/>
          <w:shd w:val="clear" w:color="auto" w:fill="FFFFFF"/>
        </w:rPr>
        <w:t>Vaginal Microbiome in Preterm Rupture of Membranes</w:t>
      </w:r>
      <w:r w:rsidR="00AC5C43">
        <w:rPr>
          <w:rFonts w:ascii="Arial" w:hAnsi="Arial" w:cs="Arial"/>
          <w:shd w:val="clear" w:color="auto" w:fill="FFFFFF"/>
        </w:rPr>
        <w:t xml:space="preserve">. </w:t>
      </w:r>
      <w:proofErr w:type="spellStart"/>
      <w:r w:rsidRPr="00181427">
        <w:rPr>
          <w:rFonts w:ascii="Arial" w:hAnsi="Arial" w:cs="Arial"/>
          <w:shd w:val="clear" w:color="auto" w:fill="FFFFFF"/>
        </w:rPr>
        <w:t>Obstet</w:t>
      </w:r>
      <w:proofErr w:type="spellEnd"/>
      <w:r w:rsidRPr="00181427">
        <w:rPr>
          <w:rFonts w:ascii="Arial" w:hAnsi="Arial" w:cs="Arial"/>
          <w:shd w:val="clear" w:color="auto" w:fill="FFFFFF"/>
        </w:rPr>
        <w:t xml:space="preserve"> </w:t>
      </w:r>
      <w:proofErr w:type="spellStart"/>
      <w:r w:rsidRPr="00181427">
        <w:rPr>
          <w:rFonts w:ascii="Arial" w:hAnsi="Arial" w:cs="Arial"/>
          <w:shd w:val="clear" w:color="auto" w:fill="FFFFFF"/>
        </w:rPr>
        <w:t>Gynecol</w:t>
      </w:r>
      <w:proofErr w:type="spellEnd"/>
      <w:r w:rsidRPr="00181427">
        <w:rPr>
          <w:rFonts w:ascii="Arial" w:hAnsi="Arial" w:cs="Arial"/>
          <w:shd w:val="clear" w:color="auto" w:fill="FFFFFF"/>
        </w:rPr>
        <w:t xml:space="preserve"> Clin North Am. 47(4):503-521</w:t>
      </w:r>
      <w:r w:rsidR="008768B8">
        <w:rPr>
          <w:rFonts w:ascii="Arial" w:hAnsi="Arial" w:cs="Arial"/>
          <w:shd w:val="clear" w:color="auto" w:fill="FFFFFF"/>
        </w:rPr>
        <w:t xml:space="preserve">. </w:t>
      </w:r>
      <w:r>
        <w:rPr>
          <w:rFonts w:ascii="Arial" w:hAnsi="Arial" w:cs="Arial"/>
          <w:shd w:val="clear" w:color="auto" w:fill="FFFFFF"/>
        </w:rPr>
        <w:t>https://</w:t>
      </w:r>
      <w:r w:rsidRPr="00181427">
        <w:rPr>
          <w:rFonts w:ascii="Arial" w:hAnsi="Arial" w:cs="Arial"/>
          <w:shd w:val="clear" w:color="auto" w:fill="FFFFFF"/>
        </w:rPr>
        <w:t>doi</w:t>
      </w:r>
      <w:r>
        <w:rPr>
          <w:rFonts w:ascii="Arial" w:hAnsi="Arial" w:cs="Arial"/>
          <w:shd w:val="clear" w:color="auto" w:fill="FFFFFF"/>
        </w:rPr>
        <w:t>.org/</w:t>
      </w:r>
      <w:r w:rsidRPr="00181427">
        <w:rPr>
          <w:rFonts w:ascii="Arial" w:hAnsi="Arial" w:cs="Arial"/>
          <w:shd w:val="clear" w:color="auto" w:fill="FFFFFF"/>
        </w:rPr>
        <w:t xml:space="preserve"> 10.1016/j.ogc.2020.08.001. PMID: 33121642.</w:t>
      </w:r>
    </w:p>
    <w:p w14:paraId="45EB15F3"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2. </w:t>
      </w:r>
      <w:proofErr w:type="spellStart"/>
      <w:r w:rsidRPr="00181427">
        <w:rPr>
          <w:rFonts w:ascii="Arial" w:hAnsi="Arial" w:cs="Arial"/>
          <w:shd w:val="clear" w:color="auto" w:fill="FFFFFF"/>
        </w:rPr>
        <w:t>Gorczyca</w:t>
      </w:r>
      <w:proofErr w:type="spellEnd"/>
      <w:r w:rsidRPr="00181427">
        <w:rPr>
          <w:rFonts w:ascii="Arial" w:hAnsi="Arial" w:cs="Arial"/>
          <w:shd w:val="clear" w:color="auto" w:fill="FFFFFF"/>
        </w:rPr>
        <w:t xml:space="preserve"> K, </w:t>
      </w:r>
      <w:proofErr w:type="spellStart"/>
      <w:r w:rsidRPr="00181427">
        <w:rPr>
          <w:rFonts w:ascii="Arial" w:hAnsi="Arial" w:cs="Arial"/>
          <w:shd w:val="clear" w:color="auto" w:fill="FFFFFF"/>
        </w:rPr>
        <w:t>Kozioł</w:t>
      </w:r>
      <w:proofErr w:type="spellEnd"/>
      <w:r w:rsidRPr="00181427">
        <w:rPr>
          <w:rFonts w:ascii="Arial" w:hAnsi="Arial" w:cs="Arial"/>
          <w:shd w:val="clear" w:color="auto" w:fill="FFFFFF"/>
        </w:rPr>
        <w:t xml:space="preserve"> MM, Kimber-</w:t>
      </w:r>
      <w:proofErr w:type="spellStart"/>
      <w:r w:rsidRPr="00181427">
        <w:rPr>
          <w:rFonts w:ascii="Arial" w:hAnsi="Arial" w:cs="Arial"/>
          <w:shd w:val="clear" w:color="auto" w:fill="FFFFFF"/>
        </w:rPr>
        <w:t>Trojnar</w:t>
      </w:r>
      <w:proofErr w:type="spellEnd"/>
      <w:r w:rsidRPr="00181427">
        <w:rPr>
          <w:rFonts w:ascii="Arial" w:hAnsi="Arial" w:cs="Arial"/>
          <w:shd w:val="clear" w:color="auto" w:fill="FFFFFF"/>
        </w:rPr>
        <w:t xml:space="preserve"> Ż, </w:t>
      </w:r>
      <w:proofErr w:type="spellStart"/>
      <w:r w:rsidRPr="00181427">
        <w:rPr>
          <w:rFonts w:ascii="Arial" w:hAnsi="Arial" w:cs="Arial"/>
          <w:shd w:val="clear" w:color="auto" w:fill="FFFFFF"/>
        </w:rPr>
        <w:t>Kępa</w:t>
      </w:r>
      <w:proofErr w:type="spellEnd"/>
      <w:r w:rsidRPr="00181427">
        <w:rPr>
          <w:rFonts w:ascii="Arial" w:hAnsi="Arial" w:cs="Arial"/>
          <w:shd w:val="clear" w:color="auto" w:fill="FFFFFF"/>
        </w:rPr>
        <w:t xml:space="preserve"> J, </w:t>
      </w:r>
      <w:proofErr w:type="spellStart"/>
      <w:r w:rsidRPr="00181427">
        <w:rPr>
          <w:rFonts w:ascii="Arial" w:hAnsi="Arial" w:cs="Arial"/>
          <w:shd w:val="clear" w:color="auto" w:fill="FFFFFF"/>
        </w:rPr>
        <w:t>Satora</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Rekowska</w:t>
      </w:r>
      <w:proofErr w:type="spellEnd"/>
      <w:r w:rsidRPr="00181427">
        <w:rPr>
          <w:rFonts w:ascii="Arial" w:hAnsi="Arial" w:cs="Arial"/>
          <w:shd w:val="clear" w:color="auto" w:fill="FFFFFF"/>
        </w:rPr>
        <w:t xml:space="preserve"> AK, </w:t>
      </w:r>
      <w:proofErr w:type="spellStart"/>
      <w:r w:rsidRPr="00181427">
        <w:rPr>
          <w:rFonts w:ascii="Arial" w:hAnsi="Arial" w:cs="Arial"/>
          <w:shd w:val="clear" w:color="auto" w:fill="FFFFFF"/>
        </w:rPr>
        <w:t>Leszczyńska-Gorzelak</w:t>
      </w:r>
      <w:proofErr w:type="spellEnd"/>
      <w:r w:rsidRPr="00181427">
        <w:rPr>
          <w:rFonts w:ascii="Arial" w:hAnsi="Arial" w:cs="Arial"/>
          <w:shd w:val="clear" w:color="auto" w:fill="FFFFFF"/>
        </w:rPr>
        <w:t xml:space="preserve"> B. </w:t>
      </w:r>
      <w:r w:rsidR="00AC5C43">
        <w:rPr>
          <w:rFonts w:ascii="Arial" w:hAnsi="Arial" w:cs="Arial"/>
          <w:shd w:val="clear" w:color="auto" w:fill="FFFFFF"/>
        </w:rPr>
        <w:t xml:space="preserve">(2024) </w:t>
      </w:r>
      <w:r w:rsidRPr="00181427">
        <w:rPr>
          <w:rFonts w:ascii="Arial" w:hAnsi="Arial" w:cs="Arial"/>
          <w:shd w:val="clear" w:color="auto" w:fill="FFFFFF"/>
        </w:rPr>
        <w:t>Premature rupture of membranes and changes in the vaginal microbiome - Probiotics.</w:t>
      </w:r>
      <w:r w:rsidR="00AC5C43">
        <w:rPr>
          <w:rFonts w:ascii="Arial" w:hAnsi="Arial" w:cs="Arial"/>
          <w:shd w:val="clear" w:color="auto" w:fill="FFFFFF"/>
        </w:rPr>
        <w:t xml:space="preserve"> </w:t>
      </w:r>
      <w:proofErr w:type="spellStart"/>
      <w:r w:rsidRPr="00181427">
        <w:rPr>
          <w:rFonts w:ascii="Arial" w:hAnsi="Arial" w:cs="Arial"/>
          <w:shd w:val="clear" w:color="auto" w:fill="FFFFFF"/>
        </w:rPr>
        <w:t>Reprod</w:t>
      </w:r>
      <w:proofErr w:type="spellEnd"/>
      <w:r w:rsidRPr="00181427">
        <w:rPr>
          <w:rFonts w:ascii="Arial" w:hAnsi="Arial" w:cs="Arial"/>
          <w:shd w:val="clear" w:color="auto" w:fill="FFFFFF"/>
        </w:rPr>
        <w:t xml:space="preserve"> Biol. 24(3):100899. </w:t>
      </w:r>
      <w:r w:rsidR="00AC5C43" w:rsidRPr="00AC5C43">
        <w:rPr>
          <w:rFonts w:ascii="Arial" w:hAnsi="Arial" w:cs="Arial"/>
          <w:shd w:val="clear" w:color="auto" w:fill="FFFFFF"/>
        </w:rPr>
        <w:t>https://doi.org/</w:t>
      </w:r>
      <w:r w:rsidRPr="00181427">
        <w:rPr>
          <w:rFonts w:ascii="Arial" w:hAnsi="Arial" w:cs="Arial"/>
          <w:shd w:val="clear" w:color="auto" w:fill="FFFFFF"/>
        </w:rPr>
        <w:t>10.1016/j.repbio.2024.100899. PMID: 38805904</w:t>
      </w:r>
    </w:p>
    <w:p w14:paraId="66B5EB42"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3. Brown RG, Al-</w:t>
      </w:r>
      <w:proofErr w:type="spellStart"/>
      <w:r w:rsidRPr="00181427">
        <w:rPr>
          <w:rFonts w:ascii="Arial" w:hAnsi="Arial" w:cs="Arial"/>
          <w:shd w:val="clear" w:color="auto" w:fill="FFFFFF"/>
        </w:rPr>
        <w:t>Memar</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Marchesi</w:t>
      </w:r>
      <w:proofErr w:type="spellEnd"/>
      <w:r w:rsidRPr="00181427">
        <w:rPr>
          <w:rFonts w:ascii="Arial" w:hAnsi="Arial" w:cs="Arial"/>
          <w:shd w:val="clear" w:color="auto" w:fill="FFFFFF"/>
        </w:rPr>
        <w:t xml:space="preserve"> JR, Lee YS, Smith A, Chan D, Lewis H, </w:t>
      </w:r>
      <w:proofErr w:type="spellStart"/>
      <w:r w:rsidRPr="00181427">
        <w:rPr>
          <w:rFonts w:ascii="Arial" w:hAnsi="Arial" w:cs="Arial"/>
          <w:shd w:val="clear" w:color="auto" w:fill="FFFFFF"/>
        </w:rPr>
        <w:t>Kindinger</w:t>
      </w:r>
      <w:proofErr w:type="spellEnd"/>
      <w:r w:rsidRPr="00181427">
        <w:rPr>
          <w:rFonts w:ascii="Arial" w:hAnsi="Arial" w:cs="Arial"/>
          <w:shd w:val="clear" w:color="auto" w:fill="FFFFFF"/>
        </w:rPr>
        <w:t xml:space="preserve"> L, </w:t>
      </w:r>
      <w:proofErr w:type="spellStart"/>
      <w:r w:rsidRPr="00181427">
        <w:rPr>
          <w:rFonts w:ascii="Arial" w:hAnsi="Arial" w:cs="Arial"/>
          <w:shd w:val="clear" w:color="auto" w:fill="FFFFFF"/>
        </w:rPr>
        <w:t>Terzidou</w:t>
      </w:r>
      <w:proofErr w:type="spellEnd"/>
      <w:r w:rsidRPr="00181427">
        <w:rPr>
          <w:rFonts w:ascii="Arial" w:hAnsi="Arial" w:cs="Arial"/>
          <w:shd w:val="clear" w:color="auto" w:fill="FFFFFF"/>
        </w:rPr>
        <w:t xml:space="preserve"> V, Bourne T, Bennett PR,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(2019) Establishment of vaginal microbiota composition in early pregnancy and its association with subsequent preterm </w:t>
      </w:r>
      <w:proofErr w:type="spellStart"/>
      <w:r w:rsidRPr="00181427">
        <w:rPr>
          <w:rFonts w:ascii="Arial" w:hAnsi="Arial" w:cs="Arial"/>
          <w:shd w:val="clear" w:color="auto" w:fill="FFFFFF"/>
        </w:rPr>
        <w:t>prelabor</w:t>
      </w:r>
      <w:proofErr w:type="spellEnd"/>
      <w:r w:rsidRPr="00181427">
        <w:rPr>
          <w:rFonts w:ascii="Arial" w:hAnsi="Arial" w:cs="Arial"/>
          <w:shd w:val="clear" w:color="auto" w:fill="FFFFFF"/>
        </w:rPr>
        <w:t xml:space="preserve"> rupture of the fetal membranes. </w:t>
      </w:r>
      <w:proofErr w:type="spellStart"/>
      <w:r w:rsidRPr="00181427">
        <w:rPr>
          <w:rFonts w:ascii="Arial" w:hAnsi="Arial" w:cs="Arial"/>
          <w:shd w:val="clear" w:color="auto" w:fill="FFFFFF"/>
        </w:rPr>
        <w:t>Transl</w:t>
      </w:r>
      <w:proofErr w:type="spellEnd"/>
      <w:r w:rsidRPr="00181427">
        <w:rPr>
          <w:rFonts w:ascii="Arial" w:hAnsi="Arial" w:cs="Arial"/>
          <w:shd w:val="clear" w:color="auto" w:fill="FFFFFF"/>
        </w:rPr>
        <w:t xml:space="preserve"> Res. 207:30-43. https://doi.org/10.1016/j.trsl.2018.12.005. PMID: 30633889</w:t>
      </w:r>
    </w:p>
    <w:p w14:paraId="6C0F36F7" w14:textId="77777777" w:rsidR="00181427" w:rsidRPr="00181427" w:rsidRDefault="00181427" w:rsidP="00AC5C43">
      <w:pPr>
        <w:pStyle w:val="Body"/>
        <w:spacing w:after="0"/>
        <w:rPr>
          <w:rFonts w:ascii="Arial" w:hAnsi="Arial" w:cs="Arial"/>
          <w:bCs/>
          <w:shd w:val="clear" w:color="auto" w:fill="FFFFFF"/>
        </w:rPr>
      </w:pPr>
      <w:r w:rsidRPr="00181427">
        <w:rPr>
          <w:rFonts w:ascii="Arial" w:hAnsi="Arial" w:cs="Arial"/>
          <w:shd w:val="clear" w:color="auto" w:fill="FFFFFF"/>
        </w:rPr>
        <w:t>4.</w:t>
      </w:r>
      <w:r w:rsidRPr="00181427">
        <w:rPr>
          <w:rStyle w:val="author0"/>
          <w:rFonts w:ascii="Arial" w:hAnsi="Arial" w:cs="Arial"/>
          <w:shd w:val="clear" w:color="auto" w:fill="FFFFFF"/>
        </w:rPr>
        <w:t>Hernández-Rodríguez, C</w:t>
      </w:r>
      <w:r w:rsidRPr="00181427">
        <w:rPr>
          <w:rFonts w:ascii="Arial" w:hAnsi="Arial" w:cs="Arial"/>
          <w:shd w:val="clear" w:color="auto" w:fill="FFFFFF"/>
        </w:rPr>
        <w:t>, </w:t>
      </w:r>
      <w:r w:rsidRPr="00181427">
        <w:rPr>
          <w:rStyle w:val="author0"/>
          <w:rFonts w:ascii="Arial" w:hAnsi="Arial" w:cs="Arial"/>
          <w:shd w:val="clear" w:color="auto" w:fill="FFFFFF"/>
        </w:rPr>
        <w:t>Romero-González, R</w:t>
      </w:r>
      <w:r w:rsidRPr="00181427">
        <w:rPr>
          <w:rFonts w:ascii="Arial" w:hAnsi="Arial" w:cs="Arial"/>
          <w:shd w:val="clear" w:color="auto" w:fill="FFFFFF"/>
        </w:rPr>
        <w:t>, </w:t>
      </w:r>
      <w:proofErr w:type="spellStart"/>
      <w:r w:rsidRPr="00181427">
        <w:rPr>
          <w:rStyle w:val="author0"/>
          <w:rFonts w:ascii="Arial" w:hAnsi="Arial" w:cs="Arial"/>
          <w:shd w:val="clear" w:color="auto" w:fill="FFFFFF"/>
        </w:rPr>
        <w:t>Albani-Campanario</w:t>
      </w:r>
      <w:proofErr w:type="spellEnd"/>
      <w:r w:rsidRPr="00181427">
        <w:rPr>
          <w:rStyle w:val="author0"/>
          <w:rFonts w:ascii="Arial" w:hAnsi="Arial" w:cs="Arial"/>
          <w:shd w:val="clear" w:color="auto" w:fill="FFFFFF"/>
        </w:rPr>
        <w:t>, </w:t>
      </w:r>
      <w:r w:rsidR="00AC5C43" w:rsidRPr="00181427">
        <w:rPr>
          <w:rStyle w:val="author0"/>
          <w:rFonts w:ascii="Arial" w:hAnsi="Arial" w:cs="Arial"/>
          <w:shd w:val="clear" w:color="auto" w:fill="FFFFFF"/>
        </w:rPr>
        <w:t>M</w:t>
      </w:r>
      <w:r w:rsidR="00AC5C43" w:rsidRPr="00181427">
        <w:rPr>
          <w:rFonts w:ascii="Arial" w:hAnsi="Arial" w:cs="Arial"/>
          <w:shd w:val="clear" w:color="auto" w:fill="FFFFFF"/>
        </w:rPr>
        <w:t>,</w:t>
      </w:r>
      <w:r w:rsidR="00AC5C43">
        <w:rPr>
          <w:rFonts w:ascii="Arial" w:hAnsi="Arial" w:cs="Arial"/>
          <w:shd w:val="clear" w:color="auto" w:fill="FFFFFF"/>
        </w:rPr>
        <w:t xml:space="preserve"> </w:t>
      </w:r>
      <w:r w:rsidR="00AC5C43" w:rsidRPr="00181427">
        <w:rPr>
          <w:rFonts w:ascii="Arial" w:hAnsi="Arial" w:cs="Arial"/>
          <w:shd w:val="clear" w:color="auto" w:fill="FFFFFF"/>
        </w:rPr>
        <w:t>Figueroa</w:t>
      </w:r>
      <w:r w:rsidRPr="00181427">
        <w:rPr>
          <w:rStyle w:val="author0"/>
          <w:rFonts w:ascii="Arial" w:hAnsi="Arial" w:cs="Arial"/>
          <w:shd w:val="clear" w:color="auto" w:fill="FFFFFF"/>
        </w:rPr>
        <w:t>-</w:t>
      </w:r>
      <w:r w:rsidR="00AC5C43">
        <w:rPr>
          <w:rStyle w:val="author0"/>
          <w:rFonts w:ascii="Arial" w:hAnsi="Arial" w:cs="Arial"/>
          <w:shd w:val="clear" w:color="auto" w:fill="FFFFFF"/>
        </w:rPr>
        <w:t>D</w:t>
      </w:r>
      <w:r w:rsidRPr="00181427">
        <w:rPr>
          <w:rStyle w:val="author0"/>
          <w:rFonts w:ascii="Arial" w:hAnsi="Arial" w:cs="Arial"/>
          <w:shd w:val="clear" w:color="auto" w:fill="FFFFFF"/>
        </w:rPr>
        <w:t>amián, R</w:t>
      </w:r>
      <w:r w:rsidRPr="00181427">
        <w:rPr>
          <w:rFonts w:ascii="Arial" w:hAnsi="Arial" w:cs="Arial"/>
          <w:shd w:val="clear" w:color="auto" w:fill="FFFFFF"/>
        </w:rPr>
        <w:t>, </w:t>
      </w:r>
      <w:proofErr w:type="spellStart"/>
      <w:r w:rsidRPr="00181427">
        <w:rPr>
          <w:rStyle w:val="author0"/>
          <w:rFonts w:ascii="Arial" w:hAnsi="Arial" w:cs="Arial"/>
          <w:shd w:val="clear" w:color="auto" w:fill="FFFFFF"/>
        </w:rPr>
        <w:t>Meraz</w:t>
      </w:r>
      <w:proofErr w:type="spellEnd"/>
      <w:r w:rsidRPr="00181427">
        <w:rPr>
          <w:rStyle w:val="author0"/>
          <w:rFonts w:ascii="Arial" w:hAnsi="Arial" w:cs="Arial"/>
          <w:shd w:val="clear" w:color="auto" w:fill="FFFFFF"/>
        </w:rPr>
        <w:t>-Cruz, N</w:t>
      </w:r>
      <w:r w:rsidRPr="00181427">
        <w:rPr>
          <w:rFonts w:ascii="Arial" w:hAnsi="Arial" w:cs="Arial"/>
          <w:shd w:val="clear" w:color="auto" w:fill="FFFFFF"/>
        </w:rPr>
        <w:t>, </w:t>
      </w:r>
      <w:r w:rsidRPr="00181427">
        <w:rPr>
          <w:rStyle w:val="author0"/>
          <w:rFonts w:ascii="Arial" w:hAnsi="Arial" w:cs="Arial"/>
          <w:shd w:val="clear" w:color="auto" w:fill="FFFFFF"/>
        </w:rPr>
        <w:t>Hernández-Guerrero, C</w:t>
      </w:r>
      <w:r w:rsidR="00AC5C43">
        <w:rPr>
          <w:rStyle w:val="author0"/>
          <w:rFonts w:ascii="Arial" w:hAnsi="Arial" w:cs="Arial"/>
          <w:shd w:val="clear" w:color="auto" w:fill="FFFFFF"/>
        </w:rPr>
        <w:t>. (2011)</w:t>
      </w:r>
      <w:r w:rsidRPr="00181427">
        <w:rPr>
          <w:rFonts w:ascii="Arial" w:hAnsi="Arial" w:cs="Arial"/>
          <w:shd w:val="clear" w:color="auto" w:fill="FFFFFF"/>
        </w:rPr>
        <w:t> </w:t>
      </w:r>
      <w:r w:rsidR="00AC5C43">
        <w:rPr>
          <w:rStyle w:val="articletitle"/>
          <w:rFonts w:ascii="Arial" w:hAnsi="Arial" w:cs="Arial"/>
          <w:shd w:val="clear" w:color="auto" w:fill="FFFFFF"/>
        </w:rPr>
        <w:t>Vaginal microbiota of h</w:t>
      </w:r>
      <w:r w:rsidRPr="00181427">
        <w:rPr>
          <w:rStyle w:val="articletitle"/>
          <w:rFonts w:ascii="Arial" w:hAnsi="Arial" w:cs="Arial"/>
          <w:shd w:val="clear" w:color="auto" w:fill="FFFFFF"/>
        </w:rPr>
        <w:t xml:space="preserve">ealthy </w:t>
      </w:r>
      <w:r w:rsidR="00AC5C43">
        <w:rPr>
          <w:rStyle w:val="articletitle"/>
          <w:rFonts w:ascii="Arial" w:hAnsi="Arial" w:cs="Arial"/>
          <w:shd w:val="clear" w:color="auto" w:fill="FFFFFF"/>
        </w:rPr>
        <w:t>pregnant Mexican women is constituted by f</w:t>
      </w:r>
      <w:r w:rsidRPr="00181427">
        <w:rPr>
          <w:rStyle w:val="articletitle"/>
          <w:rFonts w:ascii="Arial" w:hAnsi="Arial" w:cs="Arial"/>
          <w:shd w:val="clear" w:color="auto" w:fill="FFFFFF"/>
        </w:rPr>
        <w:t xml:space="preserve">our </w:t>
      </w:r>
      <w:r w:rsidRPr="00AC5C43">
        <w:rPr>
          <w:rStyle w:val="articletitle"/>
          <w:rFonts w:ascii="Arial" w:hAnsi="Arial" w:cs="Arial"/>
          <w:i/>
          <w:shd w:val="clear" w:color="auto" w:fill="FFFFFF"/>
        </w:rPr>
        <w:t>Lactobacillu</w:t>
      </w:r>
      <w:r w:rsidR="00AC5C43" w:rsidRPr="00AC5C43">
        <w:rPr>
          <w:rStyle w:val="articletitle"/>
          <w:rFonts w:ascii="Arial" w:hAnsi="Arial" w:cs="Arial"/>
          <w:i/>
          <w:shd w:val="clear" w:color="auto" w:fill="FFFFFF"/>
        </w:rPr>
        <w:t>s</w:t>
      </w:r>
      <w:r w:rsidR="00AC5C43">
        <w:rPr>
          <w:rStyle w:val="articletitle"/>
          <w:rFonts w:ascii="Arial" w:hAnsi="Arial" w:cs="Arial"/>
          <w:shd w:val="clear" w:color="auto" w:fill="FFFFFF"/>
        </w:rPr>
        <w:t xml:space="preserve"> species and s</w:t>
      </w:r>
      <w:r w:rsidRPr="00181427">
        <w:rPr>
          <w:rStyle w:val="articletitle"/>
          <w:rFonts w:ascii="Arial" w:hAnsi="Arial" w:cs="Arial"/>
          <w:shd w:val="clear" w:color="auto" w:fill="FFFFFF"/>
        </w:rPr>
        <w:t>everal Vaginosis-Associated Bacteria</w:t>
      </w:r>
      <w:r w:rsidRPr="00181427">
        <w:rPr>
          <w:rFonts w:ascii="Arial" w:hAnsi="Arial" w:cs="Arial"/>
          <w:shd w:val="clear" w:color="auto" w:fill="FFFFFF"/>
        </w:rPr>
        <w:t>, </w:t>
      </w:r>
      <w:r w:rsidRPr="00181427">
        <w:rPr>
          <w:rFonts w:ascii="Arial" w:hAnsi="Arial" w:cs="Arial"/>
          <w:i/>
          <w:iCs/>
          <w:shd w:val="clear" w:color="auto" w:fill="FFFFFF"/>
        </w:rPr>
        <w:t>Infectious Diseases in Obstetrics and Gynecology</w:t>
      </w:r>
      <w:r w:rsidR="00AC5C43">
        <w:rPr>
          <w:rFonts w:ascii="Arial" w:hAnsi="Arial" w:cs="Arial"/>
          <w:shd w:val="clear" w:color="auto" w:fill="FFFFFF"/>
        </w:rPr>
        <w:t xml:space="preserve"> </w:t>
      </w:r>
      <w:r w:rsidRPr="00181427">
        <w:rPr>
          <w:rFonts w:ascii="Arial" w:hAnsi="Arial" w:cs="Arial"/>
          <w:shd w:val="clear" w:color="auto" w:fill="FFFFFF"/>
        </w:rPr>
        <w:t xml:space="preserve">851485, </w:t>
      </w:r>
      <w:r w:rsidRPr="00AC5C43">
        <w:rPr>
          <w:rFonts w:ascii="Arial" w:hAnsi="Arial" w:cs="Arial"/>
          <w:bCs/>
          <w:shd w:val="clear" w:color="auto" w:fill="FFFFFF"/>
        </w:rPr>
        <w:t>https://doi.org/10.1155/2011/851485</w:t>
      </w:r>
    </w:p>
    <w:p w14:paraId="1EBC8277"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bCs/>
          <w:shd w:val="clear" w:color="auto" w:fill="FFFFFF"/>
        </w:rPr>
        <w:t xml:space="preserve">5. </w:t>
      </w:r>
      <w:proofErr w:type="spellStart"/>
      <w:r w:rsidRPr="00181427">
        <w:rPr>
          <w:rFonts w:ascii="Arial" w:hAnsi="Arial" w:cs="Arial"/>
        </w:rPr>
        <w:t>Schrag</w:t>
      </w:r>
      <w:proofErr w:type="spellEnd"/>
      <w:r w:rsidRPr="00181427">
        <w:rPr>
          <w:rFonts w:ascii="Arial" w:hAnsi="Arial" w:cs="Arial"/>
        </w:rPr>
        <w:t xml:space="preserve"> SJ, </w:t>
      </w:r>
      <w:proofErr w:type="spellStart"/>
      <w:r w:rsidRPr="00181427">
        <w:rPr>
          <w:rFonts w:ascii="Arial" w:hAnsi="Arial" w:cs="Arial"/>
        </w:rPr>
        <w:t>Verani</w:t>
      </w:r>
      <w:proofErr w:type="spellEnd"/>
      <w:r w:rsidRPr="00181427">
        <w:rPr>
          <w:rFonts w:ascii="Arial" w:hAnsi="Arial" w:cs="Arial"/>
        </w:rPr>
        <w:t xml:space="preserve"> JR. (2013) Intrapartum antibiotic prophylaxis for the prevention of perinatal group B streptococcal disease: experience in the United States and implications for a potential group B streptococcal vaccine</w:t>
      </w:r>
      <w:r w:rsidR="00AC5C43">
        <w:rPr>
          <w:rFonts w:ascii="Arial" w:hAnsi="Arial" w:cs="Arial"/>
        </w:rPr>
        <w:t>. Vaccine13: 31(suppl 4): D20-6</w:t>
      </w:r>
      <w:r w:rsidRPr="00181427">
        <w:rPr>
          <w:rFonts w:ascii="Arial" w:hAnsi="Arial" w:cs="Arial"/>
          <w:shd w:val="clear" w:color="auto" w:fill="FFFFFF"/>
        </w:rPr>
        <w:t> https://doi.org/10.1016/j.vaccine.2012.11.056. PMID: 23219695</w:t>
      </w:r>
    </w:p>
    <w:p w14:paraId="40E5D5E3"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5E0"/>
        </w:rPr>
        <w:t xml:space="preserve">6. </w:t>
      </w:r>
      <w:r w:rsidRPr="00181427">
        <w:rPr>
          <w:rFonts w:ascii="Arial" w:hAnsi="Arial" w:cs="Arial"/>
          <w:iCs/>
          <w:lang w:val="en-GB"/>
        </w:rPr>
        <w:t xml:space="preserve">Prevention of group B streptococcal early-onset disease in </w:t>
      </w:r>
      <w:proofErr w:type="spellStart"/>
      <w:r w:rsidRPr="00181427">
        <w:rPr>
          <w:rFonts w:ascii="Arial" w:hAnsi="Arial" w:cs="Arial"/>
          <w:iCs/>
          <w:lang w:val="en-GB"/>
        </w:rPr>
        <w:t>newborns</w:t>
      </w:r>
      <w:proofErr w:type="spellEnd"/>
      <w:r w:rsidRPr="00181427">
        <w:rPr>
          <w:rFonts w:ascii="Arial" w:hAnsi="Arial" w:cs="Arial"/>
          <w:iCs/>
          <w:lang w:val="en-GB"/>
        </w:rPr>
        <w:t xml:space="preserve"> (2020) ACOG Committee Opinion 797 </w:t>
      </w:r>
      <w:r w:rsidRPr="00181427">
        <w:rPr>
          <w:rFonts w:ascii="Arial" w:hAnsi="Arial" w:cs="Arial"/>
          <w:shd w:val="clear" w:color="auto" w:fill="FFFFFF"/>
        </w:rPr>
        <w:t>American College of Obstetricians and Gynecologists. Obstet Gynecology135:e51–72</w:t>
      </w:r>
    </w:p>
    <w:p w14:paraId="4C4B4A51"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7.</w:t>
      </w:r>
      <w:r w:rsidRPr="00181427">
        <w:rPr>
          <w:rFonts w:ascii="Arial" w:hAnsi="Arial" w:cs="Arial"/>
        </w:rPr>
        <w:t xml:space="preserve"> </w:t>
      </w:r>
      <w:r w:rsidRPr="00181427">
        <w:rPr>
          <w:rFonts w:ascii="Arial" w:hAnsi="Arial" w:cs="Arial"/>
          <w:shd w:val="clear" w:color="auto" w:fill="FFFFFF"/>
        </w:rPr>
        <w:t xml:space="preserve">Wilson DA, Hall GS, </w:t>
      </w:r>
      <w:proofErr w:type="spellStart"/>
      <w:r w:rsidRPr="00181427">
        <w:rPr>
          <w:rFonts w:ascii="Arial" w:hAnsi="Arial" w:cs="Arial"/>
          <w:shd w:val="clear" w:color="auto" w:fill="FFFFFF"/>
        </w:rPr>
        <w:t>Procop</w:t>
      </w:r>
      <w:proofErr w:type="spellEnd"/>
      <w:r w:rsidRPr="00181427">
        <w:rPr>
          <w:rFonts w:ascii="Arial" w:hAnsi="Arial" w:cs="Arial"/>
          <w:shd w:val="clear" w:color="auto" w:fill="FFFFFF"/>
        </w:rPr>
        <w:t xml:space="preserve"> GW. </w:t>
      </w:r>
      <w:r w:rsidR="00AC5C43">
        <w:rPr>
          <w:rFonts w:ascii="Arial" w:hAnsi="Arial" w:cs="Arial"/>
          <w:shd w:val="clear" w:color="auto" w:fill="FFFFFF"/>
        </w:rPr>
        <w:t>(2010) Detection of group B s</w:t>
      </w:r>
      <w:r w:rsidRPr="00181427">
        <w:rPr>
          <w:rFonts w:ascii="Arial" w:hAnsi="Arial" w:cs="Arial"/>
          <w:shd w:val="clear" w:color="auto" w:fill="FFFFFF"/>
        </w:rPr>
        <w:t xml:space="preserve">treptococcus bacteria in LIM enrichment broth by peptide nucleic acid fluorescent </w:t>
      </w:r>
      <w:r w:rsidRPr="00AC5C43">
        <w:rPr>
          <w:rFonts w:ascii="Arial" w:hAnsi="Arial" w:cs="Arial"/>
          <w:i/>
          <w:shd w:val="clear" w:color="auto" w:fill="FFFFFF"/>
        </w:rPr>
        <w:t>in situ</w:t>
      </w:r>
      <w:r w:rsidRPr="00181427">
        <w:rPr>
          <w:rFonts w:ascii="Arial" w:hAnsi="Arial" w:cs="Arial"/>
          <w:shd w:val="clear" w:color="auto" w:fill="FFFFFF"/>
        </w:rPr>
        <w:t xml:space="preserve"> hybridization (PNA FISH) and rapid cycle PCR. J</w:t>
      </w:r>
      <w:r w:rsidR="00AC5C43">
        <w:rPr>
          <w:rFonts w:ascii="Arial" w:hAnsi="Arial" w:cs="Arial"/>
          <w:shd w:val="clear" w:color="auto" w:fill="FFFFFF"/>
        </w:rPr>
        <w:t xml:space="preserve">ournal of Clinical </w:t>
      </w:r>
      <w:r w:rsidRPr="00181427">
        <w:rPr>
          <w:rFonts w:ascii="Arial" w:hAnsi="Arial" w:cs="Arial"/>
          <w:shd w:val="clear" w:color="auto" w:fill="FFFFFF"/>
        </w:rPr>
        <w:t>Microbiol</w:t>
      </w:r>
      <w:r w:rsidR="00AC5C43">
        <w:rPr>
          <w:rFonts w:ascii="Arial" w:hAnsi="Arial" w:cs="Arial"/>
          <w:shd w:val="clear" w:color="auto" w:fill="FFFFFF"/>
        </w:rPr>
        <w:t>ogy 48(5):1947-8</w:t>
      </w:r>
      <w:r w:rsidRPr="00181427">
        <w:rPr>
          <w:rFonts w:ascii="Arial" w:hAnsi="Arial" w:cs="Arial"/>
          <w:shd w:val="clear" w:color="auto" w:fill="FFFFFF"/>
        </w:rPr>
        <w:t xml:space="preserve">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FFFFF"/>
        </w:rPr>
        <w:t>10.1128/JCM.01809-09. PMID: 20200295</w:t>
      </w:r>
    </w:p>
    <w:p w14:paraId="7F6EF1FE"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8. El </w:t>
      </w:r>
      <w:proofErr w:type="spellStart"/>
      <w:r w:rsidRPr="00181427">
        <w:rPr>
          <w:rFonts w:ascii="Arial" w:hAnsi="Arial" w:cs="Arial"/>
          <w:shd w:val="clear" w:color="auto" w:fill="FFFFFF"/>
        </w:rPr>
        <w:t>Aila</w:t>
      </w:r>
      <w:proofErr w:type="spellEnd"/>
      <w:r w:rsidRPr="00181427">
        <w:rPr>
          <w:rFonts w:ascii="Arial" w:hAnsi="Arial" w:cs="Arial"/>
          <w:shd w:val="clear" w:color="auto" w:fill="FFFFFF"/>
        </w:rPr>
        <w:t xml:space="preserve"> NA, </w:t>
      </w:r>
      <w:proofErr w:type="spellStart"/>
      <w:r w:rsidRPr="00181427">
        <w:rPr>
          <w:rFonts w:ascii="Arial" w:hAnsi="Arial" w:cs="Arial"/>
          <w:shd w:val="clear" w:color="auto" w:fill="FFFFFF"/>
        </w:rPr>
        <w:t>Tency</w:t>
      </w:r>
      <w:proofErr w:type="spellEnd"/>
      <w:r w:rsidRPr="00181427">
        <w:rPr>
          <w:rFonts w:ascii="Arial" w:hAnsi="Arial" w:cs="Arial"/>
          <w:shd w:val="clear" w:color="auto" w:fill="FFFFFF"/>
        </w:rPr>
        <w:t xml:space="preserve"> I, </w:t>
      </w:r>
      <w:proofErr w:type="spellStart"/>
      <w:r w:rsidRPr="00181427">
        <w:rPr>
          <w:rFonts w:ascii="Arial" w:hAnsi="Arial" w:cs="Arial"/>
          <w:shd w:val="clear" w:color="auto" w:fill="FFFFFF"/>
        </w:rPr>
        <w:t>Claeys</w:t>
      </w:r>
      <w:proofErr w:type="spellEnd"/>
      <w:r w:rsidRPr="00181427">
        <w:rPr>
          <w:rFonts w:ascii="Arial" w:hAnsi="Arial" w:cs="Arial"/>
          <w:shd w:val="clear" w:color="auto" w:fill="FFFFFF"/>
        </w:rPr>
        <w:t xml:space="preserve"> G, </w:t>
      </w:r>
      <w:proofErr w:type="spellStart"/>
      <w:r w:rsidRPr="00181427">
        <w:rPr>
          <w:rFonts w:ascii="Arial" w:hAnsi="Arial" w:cs="Arial"/>
          <w:shd w:val="clear" w:color="auto" w:fill="FFFFFF"/>
        </w:rPr>
        <w:t>Saerens</w:t>
      </w:r>
      <w:proofErr w:type="spellEnd"/>
      <w:r w:rsidRPr="00181427">
        <w:rPr>
          <w:rFonts w:ascii="Arial" w:hAnsi="Arial" w:cs="Arial"/>
          <w:shd w:val="clear" w:color="auto" w:fill="FFFFFF"/>
        </w:rPr>
        <w:t xml:space="preserve"> B, Cools P, </w:t>
      </w:r>
      <w:proofErr w:type="spellStart"/>
      <w:r w:rsidRPr="00181427">
        <w:rPr>
          <w:rFonts w:ascii="Arial" w:hAnsi="Arial" w:cs="Arial"/>
          <w:shd w:val="clear" w:color="auto" w:fill="FFFFFF"/>
        </w:rPr>
        <w:t>Verstraelen</w:t>
      </w:r>
      <w:proofErr w:type="spellEnd"/>
      <w:r w:rsidRPr="00181427">
        <w:rPr>
          <w:rFonts w:ascii="Arial" w:hAnsi="Arial" w:cs="Arial"/>
          <w:shd w:val="clear" w:color="auto" w:fill="FFFFFF"/>
        </w:rPr>
        <w:t xml:space="preserve"> H, </w:t>
      </w:r>
      <w:proofErr w:type="spellStart"/>
      <w:r w:rsidRPr="00181427">
        <w:rPr>
          <w:rFonts w:ascii="Arial" w:hAnsi="Arial" w:cs="Arial"/>
          <w:shd w:val="clear" w:color="auto" w:fill="FFFFFF"/>
        </w:rPr>
        <w:t>Temmerman</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Verhelst</w:t>
      </w:r>
      <w:proofErr w:type="spellEnd"/>
      <w:r w:rsidRPr="00181427">
        <w:rPr>
          <w:rFonts w:ascii="Arial" w:hAnsi="Arial" w:cs="Arial"/>
          <w:shd w:val="clear" w:color="auto" w:fill="FFFFFF"/>
        </w:rPr>
        <w:t xml:space="preserve"> R, </w:t>
      </w:r>
      <w:proofErr w:type="spellStart"/>
      <w:r w:rsidRPr="00181427">
        <w:rPr>
          <w:rFonts w:ascii="Arial" w:hAnsi="Arial" w:cs="Arial"/>
          <w:shd w:val="clear" w:color="auto" w:fill="FFFFFF"/>
        </w:rPr>
        <w:t>Vaneechoutte</w:t>
      </w:r>
      <w:proofErr w:type="spellEnd"/>
      <w:r w:rsidRPr="00181427">
        <w:rPr>
          <w:rFonts w:ascii="Arial" w:hAnsi="Arial" w:cs="Arial"/>
          <w:shd w:val="clear" w:color="auto" w:fill="FFFFFF"/>
        </w:rPr>
        <w:t xml:space="preserve"> M. (2010) Comparison of different sampling techniques and of different culture methods for detection of group B streptococcus carriage in pregnant women. BMC Infect</w:t>
      </w:r>
      <w:r w:rsidR="00AC5C43">
        <w:rPr>
          <w:rFonts w:ascii="Arial" w:hAnsi="Arial" w:cs="Arial"/>
          <w:shd w:val="clear" w:color="auto" w:fill="FFFFFF"/>
        </w:rPr>
        <w:t xml:space="preserve">ious </w:t>
      </w:r>
      <w:r w:rsidRPr="00181427">
        <w:rPr>
          <w:rFonts w:ascii="Arial" w:hAnsi="Arial" w:cs="Arial"/>
          <w:shd w:val="clear" w:color="auto" w:fill="FFFFFF"/>
        </w:rPr>
        <w:t>Dis</w:t>
      </w:r>
      <w:r w:rsidR="00AC5C43">
        <w:rPr>
          <w:rFonts w:ascii="Arial" w:hAnsi="Arial" w:cs="Arial"/>
          <w:shd w:val="clear" w:color="auto" w:fill="FFFFFF"/>
        </w:rPr>
        <w:t>eases</w:t>
      </w:r>
      <w:r w:rsidRPr="00181427">
        <w:rPr>
          <w:rFonts w:ascii="Arial" w:hAnsi="Arial" w:cs="Arial"/>
          <w:shd w:val="clear" w:color="auto" w:fill="FFFFFF"/>
        </w:rPr>
        <w:t xml:space="preserve"> 29</w:t>
      </w:r>
      <w:r w:rsidR="00AC5C43">
        <w:rPr>
          <w:rFonts w:ascii="Arial" w:hAnsi="Arial" w:cs="Arial"/>
          <w:shd w:val="clear" w:color="auto" w:fill="FFFFFF"/>
        </w:rPr>
        <w:t>(</w:t>
      </w:r>
      <w:r w:rsidRPr="00181427">
        <w:rPr>
          <w:rFonts w:ascii="Arial" w:hAnsi="Arial" w:cs="Arial"/>
          <w:shd w:val="clear" w:color="auto" w:fill="FFFFFF"/>
        </w:rPr>
        <w:t>10</w:t>
      </w:r>
      <w:r w:rsidR="00AC5C43">
        <w:rPr>
          <w:rFonts w:ascii="Arial" w:hAnsi="Arial" w:cs="Arial"/>
          <w:shd w:val="clear" w:color="auto" w:fill="FFFFFF"/>
        </w:rPr>
        <w:t>):</w:t>
      </w:r>
      <w:r w:rsidRPr="00181427">
        <w:rPr>
          <w:rFonts w:ascii="Arial" w:hAnsi="Arial" w:cs="Arial"/>
          <w:shd w:val="clear" w:color="auto" w:fill="FFFFFF"/>
        </w:rPr>
        <w:t xml:space="preserve">285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FFFFF"/>
        </w:rPr>
        <w:t xml:space="preserve">10.1186/1471-2334-10-285. PMID: 20920213 </w:t>
      </w:r>
    </w:p>
    <w:p w14:paraId="5E46A50B" w14:textId="77777777" w:rsidR="00181427" w:rsidRPr="00181427" w:rsidRDefault="00181427" w:rsidP="00181427">
      <w:pPr>
        <w:pStyle w:val="Body"/>
        <w:spacing w:after="0"/>
        <w:rPr>
          <w:rFonts w:ascii="Arial" w:hAnsi="Arial" w:cs="Arial"/>
          <w:shd w:val="clear" w:color="auto" w:fill="F7F7F7"/>
        </w:rPr>
      </w:pPr>
      <w:r w:rsidRPr="00181427">
        <w:rPr>
          <w:rFonts w:ascii="Arial" w:hAnsi="Arial" w:cs="Arial"/>
          <w:shd w:val="clear" w:color="auto" w:fill="F7F7F7"/>
        </w:rPr>
        <w:lastRenderedPageBreak/>
        <w:t>9. Rosa-</w:t>
      </w:r>
      <w:proofErr w:type="spellStart"/>
      <w:r w:rsidRPr="00181427">
        <w:rPr>
          <w:rFonts w:ascii="Arial" w:hAnsi="Arial" w:cs="Arial"/>
          <w:shd w:val="clear" w:color="auto" w:fill="F7F7F7"/>
        </w:rPr>
        <w:t>Fraile</w:t>
      </w:r>
      <w:proofErr w:type="spellEnd"/>
      <w:r w:rsidRPr="00181427">
        <w:rPr>
          <w:rFonts w:ascii="Arial" w:hAnsi="Arial" w:cs="Arial"/>
          <w:shd w:val="clear" w:color="auto" w:fill="F7F7F7"/>
        </w:rPr>
        <w:t xml:space="preserve">, M., </w:t>
      </w:r>
      <w:proofErr w:type="spellStart"/>
      <w:r w:rsidRPr="00181427">
        <w:rPr>
          <w:rFonts w:ascii="Arial" w:hAnsi="Arial" w:cs="Arial"/>
          <w:shd w:val="clear" w:color="auto" w:fill="F7F7F7"/>
        </w:rPr>
        <w:t>Spellerberg</w:t>
      </w:r>
      <w:proofErr w:type="spellEnd"/>
      <w:r w:rsidRPr="00181427">
        <w:rPr>
          <w:rFonts w:ascii="Arial" w:hAnsi="Arial" w:cs="Arial"/>
          <w:shd w:val="clear" w:color="auto" w:fill="F7F7F7"/>
        </w:rPr>
        <w:t>, B. (2017). Reliable Detection of Group B Streptococcus in the Clinical Laboratory. </w:t>
      </w:r>
      <w:r w:rsidRPr="00181427">
        <w:rPr>
          <w:rFonts w:ascii="Arial" w:hAnsi="Arial" w:cs="Arial"/>
          <w:i/>
          <w:iCs/>
          <w:shd w:val="clear" w:color="auto" w:fill="F7F7F7"/>
        </w:rPr>
        <w:t>J. Clin. Microbiol.</w:t>
      </w:r>
      <w:r w:rsidRPr="00181427">
        <w:rPr>
          <w:rFonts w:ascii="Arial" w:hAnsi="Arial" w:cs="Arial"/>
          <w:shd w:val="clear" w:color="auto" w:fill="F7F7F7"/>
        </w:rPr>
        <w:t> 55, 2590–2598</w:t>
      </w:r>
      <w:r w:rsidR="00AC5C43" w:rsidRPr="00AC5C43">
        <w:rPr>
          <w:rFonts w:ascii="Arial" w:hAnsi="Arial" w:cs="Arial"/>
          <w:shd w:val="clear" w:color="auto" w:fill="FFFFFF"/>
        </w:rPr>
        <w:t xml:space="preserve">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7F7F7"/>
        </w:rPr>
        <w:t>10.1128/JCM.00582-17</w:t>
      </w:r>
    </w:p>
    <w:p w14:paraId="573675EE" w14:textId="77777777" w:rsidR="00181427" w:rsidRPr="00181427" w:rsidRDefault="00181427" w:rsidP="00181427">
      <w:pPr>
        <w:pStyle w:val="Body"/>
        <w:spacing w:after="0"/>
        <w:rPr>
          <w:rFonts w:ascii="Arial" w:hAnsi="Arial" w:cs="Arial"/>
          <w:shd w:val="clear" w:color="auto" w:fill="F7F7F7"/>
        </w:rPr>
      </w:pPr>
      <w:r w:rsidRPr="00181427">
        <w:rPr>
          <w:rFonts w:ascii="Arial" w:hAnsi="Arial" w:cs="Arial"/>
          <w:shd w:val="clear" w:color="auto" w:fill="F7F7F7"/>
        </w:rPr>
        <w:t xml:space="preserve">10. </w:t>
      </w:r>
      <w:proofErr w:type="spellStart"/>
      <w:r w:rsidRPr="00181427">
        <w:rPr>
          <w:rFonts w:ascii="Arial" w:hAnsi="Arial" w:cs="Arial"/>
          <w:shd w:val="clear" w:color="auto" w:fill="F7F7F7"/>
        </w:rPr>
        <w:t>Wali</w:t>
      </w:r>
      <w:proofErr w:type="spellEnd"/>
      <w:r w:rsidRPr="00181427">
        <w:rPr>
          <w:rFonts w:ascii="Arial" w:hAnsi="Arial" w:cs="Arial"/>
          <w:shd w:val="clear" w:color="auto" w:fill="F7F7F7"/>
        </w:rPr>
        <w:t xml:space="preserve"> IE, </w:t>
      </w:r>
      <w:proofErr w:type="spellStart"/>
      <w:r w:rsidRPr="00181427">
        <w:rPr>
          <w:rFonts w:ascii="Arial" w:hAnsi="Arial" w:cs="Arial"/>
          <w:shd w:val="clear" w:color="auto" w:fill="F7F7F7"/>
        </w:rPr>
        <w:t>Sorour</w:t>
      </w:r>
      <w:proofErr w:type="spellEnd"/>
      <w:r w:rsidRPr="00181427">
        <w:rPr>
          <w:rFonts w:ascii="Arial" w:hAnsi="Arial" w:cs="Arial"/>
          <w:shd w:val="clear" w:color="auto" w:fill="F7F7F7"/>
        </w:rPr>
        <w:t xml:space="preserve"> SE, Abdalla MAH (2007) Assessment of Different Methods for Detection of Group B Streptococci carriage among Pregnant Females. Egyptian Journal of Medical Microbiology</w:t>
      </w:r>
      <w:r w:rsidR="00AC5C43">
        <w:rPr>
          <w:rFonts w:ascii="Arial" w:hAnsi="Arial" w:cs="Arial"/>
          <w:shd w:val="clear" w:color="auto" w:fill="F7F7F7"/>
        </w:rPr>
        <w:t xml:space="preserve"> </w:t>
      </w:r>
      <w:r w:rsidRPr="00181427">
        <w:rPr>
          <w:rFonts w:ascii="Arial" w:hAnsi="Arial" w:cs="Arial"/>
          <w:shd w:val="clear" w:color="auto" w:fill="F7F7F7"/>
        </w:rPr>
        <w:t>16(4):593-597</w:t>
      </w:r>
    </w:p>
    <w:p w14:paraId="5F570A9E"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11. Baud, A., </w:t>
      </w:r>
      <w:proofErr w:type="spellStart"/>
      <w:r w:rsidRPr="00181427">
        <w:rPr>
          <w:rFonts w:ascii="Arial" w:hAnsi="Arial" w:cs="Arial"/>
          <w:shd w:val="clear" w:color="auto" w:fill="FFFFFF"/>
        </w:rPr>
        <w:t>Hillion</w:t>
      </w:r>
      <w:proofErr w:type="spellEnd"/>
      <w:r w:rsidRPr="00181427">
        <w:rPr>
          <w:rFonts w:ascii="Arial" w:hAnsi="Arial" w:cs="Arial"/>
          <w:shd w:val="clear" w:color="auto" w:fill="FFFFFF"/>
        </w:rPr>
        <w:t xml:space="preserve">, KH., </w:t>
      </w:r>
      <w:proofErr w:type="spellStart"/>
      <w:r w:rsidRPr="00181427">
        <w:rPr>
          <w:rFonts w:ascii="Arial" w:hAnsi="Arial" w:cs="Arial"/>
          <w:shd w:val="clear" w:color="auto" w:fill="FFFFFF"/>
        </w:rPr>
        <w:t>Plainvert</w:t>
      </w:r>
      <w:proofErr w:type="spellEnd"/>
      <w:r w:rsidRPr="00181427">
        <w:rPr>
          <w:rFonts w:ascii="Arial" w:hAnsi="Arial" w:cs="Arial"/>
          <w:shd w:val="clear" w:color="auto" w:fill="FFFFFF"/>
        </w:rPr>
        <w:t>, C. </w:t>
      </w:r>
      <w:r w:rsidRPr="00181427">
        <w:rPr>
          <w:rFonts w:ascii="Arial" w:hAnsi="Arial" w:cs="Arial"/>
          <w:i/>
          <w:iCs/>
          <w:shd w:val="clear" w:color="auto" w:fill="FFFFFF"/>
        </w:rPr>
        <w:t>et al</w:t>
      </w:r>
      <w:r w:rsidR="00AC5C43">
        <w:rPr>
          <w:rFonts w:ascii="Arial" w:hAnsi="Arial" w:cs="Arial"/>
          <w:i/>
          <w:iCs/>
          <w:shd w:val="clear" w:color="auto" w:fill="FFFFFF"/>
        </w:rPr>
        <w:t xml:space="preserve"> </w:t>
      </w:r>
      <w:r w:rsidR="00AC5C43">
        <w:rPr>
          <w:rFonts w:ascii="Arial" w:hAnsi="Arial" w:cs="Arial"/>
          <w:iCs/>
          <w:shd w:val="clear" w:color="auto" w:fill="FFFFFF"/>
        </w:rPr>
        <w:t>(2023)</w:t>
      </w:r>
      <w:r w:rsidRPr="00181427">
        <w:rPr>
          <w:rFonts w:ascii="Arial" w:hAnsi="Arial" w:cs="Arial"/>
          <w:shd w:val="clear" w:color="auto" w:fill="FFFFFF"/>
        </w:rPr>
        <w:t> Microbial diversity in the vaginal microbiota and its link to pregnancy outcomes. </w:t>
      </w:r>
      <w:r w:rsidRPr="00EA34D2">
        <w:rPr>
          <w:rFonts w:ascii="Arial" w:hAnsi="Arial" w:cs="Arial"/>
          <w:iCs/>
          <w:shd w:val="clear" w:color="auto" w:fill="FFFFFF"/>
        </w:rPr>
        <w:t>Sci</w:t>
      </w:r>
      <w:r w:rsidR="00EA34D2" w:rsidRPr="00EA34D2">
        <w:rPr>
          <w:rFonts w:ascii="Arial" w:hAnsi="Arial" w:cs="Arial"/>
          <w:iCs/>
          <w:shd w:val="clear" w:color="auto" w:fill="FFFFFF"/>
        </w:rPr>
        <w:t>ence Reporter</w:t>
      </w:r>
      <w:r w:rsidR="00EA34D2">
        <w:rPr>
          <w:rFonts w:ascii="Arial" w:hAnsi="Arial" w:cs="Arial"/>
          <w:i/>
          <w:iCs/>
          <w:shd w:val="clear" w:color="auto" w:fill="FFFFFF"/>
        </w:rPr>
        <w:t xml:space="preserve"> </w:t>
      </w:r>
      <w:r w:rsidR="00EA34D2" w:rsidRPr="00181427">
        <w:rPr>
          <w:rFonts w:ascii="Arial" w:hAnsi="Arial" w:cs="Arial"/>
          <w:shd w:val="clear" w:color="auto" w:fill="FFFFFF"/>
        </w:rPr>
        <w:t>13:9061</w:t>
      </w:r>
      <w:r w:rsidRPr="00181427">
        <w:rPr>
          <w:rFonts w:ascii="Arial" w:hAnsi="Arial" w:cs="Arial"/>
          <w:shd w:val="clear" w:color="auto" w:fill="FFFFFF"/>
        </w:rPr>
        <w:t xml:space="preserve"> https://doi.org/10.1038/s41598-023-36126-z</w:t>
      </w:r>
    </w:p>
    <w:p w14:paraId="293F4377"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12. Bennett PR, Brown RG,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w:t>
      </w:r>
      <w:r w:rsidR="00EA34D2">
        <w:rPr>
          <w:rFonts w:ascii="Arial" w:hAnsi="Arial" w:cs="Arial"/>
          <w:shd w:val="clear" w:color="auto" w:fill="FFFFFF"/>
        </w:rPr>
        <w:t>(2020) Vaginal microbiome in preterm rupture of m</w:t>
      </w:r>
      <w:r w:rsidRPr="00181427">
        <w:rPr>
          <w:rFonts w:ascii="Arial" w:hAnsi="Arial" w:cs="Arial"/>
          <w:shd w:val="clear" w:color="auto" w:fill="FFFFFF"/>
        </w:rPr>
        <w:t xml:space="preserve">embranes. </w:t>
      </w:r>
      <w:r w:rsidR="00EA34D2" w:rsidRPr="00181427">
        <w:rPr>
          <w:rFonts w:ascii="Arial" w:hAnsi="Arial" w:cs="Arial"/>
          <w:shd w:val="clear" w:color="auto" w:fill="FFFFFF"/>
        </w:rPr>
        <w:t>Obstetric</w:t>
      </w:r>
      <w:r w:rsidRPr="00181427">
        <w:rPr>
          <w:rFonts w:ascii="Arial" w:hAnsi="Arial" w:cs="Arial"/>
          <w:shd w:val="clear" w:color="auto" w:fill="FFFFFF"/>
        </w:rPr>
        <w:t xml:space="preserve"> </w:t>
      </w:r>
      <w:r w:rsidR="00EA34D2" w:rsidRPr="00181427">
        <w:rPr>
          <w:rFonts w:ascii="Arial" w:hAnsi="Arial" w:cs="Arial"/>
          <w:shd w:val="clear" w:color="auto" w:fill="FFFFFF"/>
        </w:rPr>
        <w:t>Gynecology</w:t>
      </w:r>
      <w:r w:rsidRPr="00181427">
        <w:rPr>
          <w:rFonts w:ascii="Arial" w:hAnsi="Arial" w:cs="Arial"/>
          <w:shd w:val="clear" w:color="auto" w:fill="FFFFFF"/>
        </w:rPr>
        <w:t xml:space="preserve"> Clin</w:t>
      </w:r>
      <w:r w:rsidR="00EA34D2">
        <w:rPr>
          <w:rFonts w:ascii="Arial" w:hAnsi="Arial" w:cs="Arial"/>
          <w:shd w:val="clear" w:color="auto" w:fill="FFFFFF"/>
        </w:rPr>
        <w:t>ical</w:t>
      </w:r>
      <w:r w:rsidRPr="00181427">
        <w:rPr>
          <w:rFonts w:ascii="Arial" w:hAnsi="Arial" w:cs="Arial"/>
          <w:shd w:val="clear" w:color="auto" w:fill="FFFFFF"/>
        </w:rPr>
        <w:t xml:space="preserve"> North Am</w:t>
      </w:r>
      <w:r w:rsidR="00EA34D2">
        <w:rPr>
          <w:rFonts w:ascii="Arial" w:hAnsi="Arial" w:cs="Arial"/>
          <w:shd w:val="clear" w:color="auto" w:fill="FFFFFF"/>
        </w:rPr>
        <w:t xml:space="preserve">erican </w:t>
      </w:r>
      <w:r w:rsidRPr="00181427">
        <w:rPr>
          <w:rFonts w:ascii="Arial" w:hAnsi="Arial" w:cs="Arial"/>
          <w:shd w:val="clear" w:color="auto" w:fill="FFFFFF"/>
        </w:rPr>
        <w:t xml:space="preserve">47(4):503-521 </w:t>
      </w:r>
      <w:hyperlink r:id="rId39" w:history="1">
        <w:r w:rsidR="00EA34D2" w:rsidRPr="00EA34D2">
          <w:rPr>
            <w:rStyle w:val="Hyperlink"/>
            <w:rFonts w:ascii="Arial" w:hAnsi="Arial" w:cs="Arial"/>
            <w:color w:val="auto"/>
            <w:shd w:val="clear" w:color="auto" w:fill="FFFFFF"/>
          </w:rPr>
          <w:t>https://doi.org/</w:t>
        </w:r>
      </w:hyperlink>
      <w:r w:rsidRPr="00EA34D2">
        <w:rPr>
          <w:rFonts w:ascii="Arial" w:hAnsi="Arial" w:cs="Arial"/>
          <w:shd w:val="clear" w:color="auto" w:fill="FFFFFF"/>
        </w:rPr>
        <w:t xml:space="preserve"> </w:t>
      </w:r>
      <w:r w:rsidRPr="00181427">
        <w:rPr>
          <w:rFonts w:ascii="Arial" w:hAnsi="Arial" w:cs="Arial"/>
          <w:shd w:val="clear" w:color="auto" w:fill="FFFFFF"/>
        </w:rPr>
        <w:t>10.1016/j.ogc.2020.08.001. PMID: 33121642</w:t>
      </w:r>
    </w:p>
    <w:p w14:paraId="7B0BED91"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13. </w:t>
      </w:r>
      <w:proofErr w:type="spellStart"/>
      <w:r w:rsidRPr="00181427">
        <w:rPr>
          <w:rFonts w:ascii="Arial" w:hAnsi="Arial" w:cs="Arial"/>
          <w:shd w:val="clear" w:color="auto" w:fill="FFFFFF"/>
        </w:rPr>
        <w:t>Coenye</w:t>
      </w:r>
      <w:proofErr w:type="spellEnd"/>
      <w:r w:rsidRPr="00181427">
        <w:rPr>
          <w:rFonts w:ascii="Arial" w:hAnsi="Arial" w:cs="Arial"/>
          <w:shd w:val="clear" w:color="auto" w:fill="FFFFFF"/>
        </w:rPr>
        <w:t xml:space="preserve"> T, </w:t>
      </w:r>
      <w:proofErr w:type="spellStart"/>
      <w:r w:rsidRPr="00181427">
        <w:rPr>
          <w:rFonts w:ascii="Arial" w:hAnsi="Arial" w:cs="Arial"/>
          <w:shd w:val="clear" w:color="auto" w:fill="FFFFFF"/>
        </w:rPr>
        <w:t>Falsen</w:t>
      </w:r>
      <w:proofErr w:type="spellEnd"/>
      <w:r w:rsidRPr="00181427">
        <w:rPr>
          <w:rFonts w:ascii="Arial" w:hAnsi="Arial" w:cs="Arial"/>
          <w:shd w:val="clear" w:color="auto" w:fill="FFFFFF"/>
        </w:rPr>
        <w:t xml:space="preserve"> E, </w:t>
      </w:r>
      <w:proofErr w:type="spellStart"/>
      <w:r w:rsidRPr="00181427">
        <w:rPr>
          <w:rFonts w:ascii="Arial" w:hAnsi="Arial" w:cs="Arial"/>
          <w:shd w:val="clear" w:color="auto" w:fill="FFFFFF"/>
        </w:rPr>
        <w:t>Hoste</w:t>
      </w:r>
      <w:proofErr w:type="spellEnd"/>
      <w:r w:rsidRPr="00181427">
        <w:rPr>
          <w:rFonts w:ascii="Arial" w:hAnsi="Arial" w:cs="Arial"/>
          <w:shd w:val="clear" w:color="auto" w:fill="FFFFFF"/>
        </w:rPr>
        <w:t xml:space="preserve"> B, </w:t>
      </w:r>
      <w:proofErr w:type="spellStart"/>
      <w:r w:rsidRPr="00181427">
        <w:rPr>
          <w:rFonts w:ascii="Arial" w:hAnsi="Arial" w:cs="Arial"/>
          <w:shd w:val="clear" w:color="auto" w:fill="FFFFFF"/>
        </w:rPr>
        <w:t>Ohlén</w:t>
      </w:r>
      <w:proofErr w:type="spellEnd"/>
      <w:r w:rsidRPr="00181427">
        <w:rPr>
          <w:rFonts w:ascii="Arial" w:hAnsi="Arial" w:cs="Arial"/>
          <w:shd w:val="clear" w:color="auto" w:fill="FFFFFF"/>
        </w:rPr>
        <w:t xml:space="preserve"> M, Goris J, </w:t>
      </w:r>
      <w:proofErr w:type="spellStart"/>
      <w:r w:rsidRPr="00181427">
        <w:rPr>
          <w:rFonts w:ascii="Arial" w:hAnsi="Arial" w:cs="Arial"/>
          <w:shd w:val="clear" w:color="auto" w:fill="FFFFFF"/>
        </w:rPr>
        <w:t>Govan</w:t>
      </w:r>
      <w:proofErr w:type="spellEnd"/>
      <w:r w:rsidRPr="00181427">
        <w:rPr>
          <w:rFonts w:ascii="Arial" w:hAnsi="Arial" w:cs="Arial"/>
          <w:shd w:val="clear" w:color="auto" w:fill="FFFFFF"/>
        </w:rPr>
        <w:t xml:space="preserve"> JRW et al. Description of </w:t>
      </w:r>
      <w:proofErr w:type="spellStart"/>
      <w:r w:rsidRPr="00181427">
        <w:rPr>
          <w:rFonts w:ascii="Arial" w:hAnsi="Arial" w:cs="Arial"/>
          <w:i/>
          <w:iCs/>
          <w:shd w:val="clear" w:color="auto" w:fill="FFFFFF"/>
        </w:rPr>
        <w:t>Pandoraea</w:t>
      </w:r>
      <w:proofErr w:type="spellEnd"/>
      <w:r w:rsidRPr="00181427">
        <w:rPr>
          <w:rFonts w:ascii="Arial" w:hAnsi="Arial" w:cs="Arial"/>
          <w:shd w:val="clear" w:color="auto" w:fill="FFFFFF"/>
        </w:rPr>
        <w:t xml:space="preserve"> gen.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xml:space="preserve"> with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apista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pulmonicola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pnomenusa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sputorum</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xml:space="preserve"> and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norimbergensis</w:t>
      </w:r>
      <w:proofErr w:type="spellEnd"/>
      <w:r w:rsidRPr="00181427">
        <w:rPr>
          <w:rFonts w:ascii="Arial" w:hAnsi="Arial" w:cs="Arial"/>
          <w:shd w:val="clear" w:color="auto" w:fill="FFFFFF"/>
        </w:rPr>
        <w:t xml:space="preserve"> comb. </w:t>
      </w:r>
      <w:proofErr w:type="spellStart"/>
      <w:r w:rsidRPr="00181427">
        <w:rPr>
          <w:rFonts w:ascii="Arial" w:hAnsi="Arial" w:cs="Arial"/>
          <w:shd w:val="clear" w:color="auto" w:fill="FFFFFF"/>
        </w:rPr>
        <w:t>nov.</w:t>
      </w:r>
      <w:proofErr w:type="spellEnd"/>
      <w:r w:rsidR="00EA34D2">
        <w:rPr>
          <w:rFonts w:ascii="Arial" w:hAnsi="Arial" w:cs="Arial"/>
          <w:shd w:val="clear" w:color="auto" w:fill="FFFFFF"/>
        </w:rPr>
        <w:t xml:space="preserve"> </w:t>
      </w:r>
      <w:r w:rsidRPr="00EA34D2">
        <w:rPr>
          <w:rStyle w:val="Emphasis"/>
          <w:rFonts w:ascii="Arial" w:hAnsi="Arial" w:cs="Arial"/>
          <w:i w:val="0"/>
          <w:shd w:val="clear" w:color="auto" w:fill="FFFFFF"/>
        </w:rPr>
        <w:t>Int</w:t>
      </w:r>
      <w:r w:rsidR="00EA34D2" w:rsidRPr="00EA34D2">
        <w:rPr>
          <w:rStyle w:val="Emphasis"/>
          <w:rFonts w:ascii="Arial" w:hAnsi="Arial" w:cs="Arial"/>
          <w:i w:val="0"/>
          <w:shd w:val="clear" w:color="auto" w:fill="FFFFFF"/>
        </w:rPr>
        <w:t xml:space="preserve">ernational </w:t>
      </w:r>
      <w:r w:rsidRPr="00EA34D2">
        <w:rPr>
          <w:rStyle w:val="Emphasis"/>
          <w:rFonts w:ascii="Arial" w:hAnsi="Arial" w:cs="Arial"/>
          <w:i w:val="0"/>
          <w:shd w:val="clear" w:color="auto" w:fill="FFFFFF"/>
        </w:rPr>
        <w:t>J</w:t>
      </w:r>
      <w:r w:rsidR="00EA34D2" w:rsidRPr="00EA34D2">
        <w:rPr>
          <w:rStyle w:val="Emphasis"/>
          <w:rFonts w:ascii="Arial" w:hAnsi="Arial" w:cs="Arial"/>
          <w:i w:val="0"/>
          <w:shd w:val="clear" w:color="auto" w:fill="FFFFFF"/>
        </w:rPr>
        <w:t xml:space="preserve">ournal of </w:t>
      </w:r>
      <w:r w:rsidRPr="00EA34D2">
        <w:rPr>
          <w:rStyle w:val="Emphasis"/>
          <w:rFonts w:ascii="Arial" w:hAnsi="Arial" w:cs="Arial"/>
          <w:i w:val="0"/>
          <w:shd w:val="clear" w:color="auto" w:fill="FFFFFF"/>
        </w:rPr>
        <w:t>Syst</w:t>
      </w:r>
      <w:r w:rsidR="00EA34D2" w:rsidRPr="00EA34D2">
        <w:rPr>
          <w:rStyle w:val="Emphasis"/>
          <w:rFonts w:ascii="Arial" w:hAnsi="Arial" w:cs="Arial"/>
          <w:i w:val="0"/>
          <w:shd w:val="clear" w:color="auto" w:fill="FFFFFF"/>
        </w:rPr>
        <w:t>ematics and E</w:t>
      </w:r>
      <w:r w:rsidRPr="00EA34D2">
        <w:rPr>
          <w:rStyle w:val="Emphasis"/>
          <w:rFonts w:ascii="Arial" w:hAnsi="Arial" w:cs="Arial"/>
          <w:i w:val="0"/>
          <w:shd w:val="clear" w:color="auto" w:fill="FFFFFF"/>
        </w:rPr>
        <w:t>vol</w:t>
      </w:r>
      <w:r w:rsidR="00EA34D2" w:rsidRPr="00EA34D2">
        <w:rPr>
          <w:rStyle w:val="Emphasis"/>
          <w:rFonts w:ascii="Arial" w:hAnsi="Arial" w:cs="Arial"/>
          <w:i w:val="0"/>
          <w:shd w:val="clear" w:color="auto" w:fill="FFFFFF"/>
        </w:rPr>
        <w:t>utionary</w:t>
      </w:r>
      <w:r w:rsidRPr="00EA34D2">
        <w:rPr>
          <w:rStyle w:val="Emphasis"/>
          <w:rFonts w:ascii="Arial" w:hAnsi="Arial" w:cs="Arial"/>
          <w:i w:val="0"/>
          <w:shd w:val="clear" w:color="auto" w:fill="FFFFFF"/>
        </w:rPr>
        <w:t xml:space="preserve"> Microbio</w:t>
      </w:r>
      <w:r w:rsidR="00EA34D2" w:rsidRPr="00EA34D2">
        <w:rPr>
          <w:rStyle w:val="Emphasis"/>
          <w:rFonts w:ascii="Arial" w:hAnsi="Arial" w:cs="Arial"/>
          <w:i w:val="0"/>
          <w:shd w:val="clear" w:color="auto" w:fill="FFFFFF"/>
        </w:rPr>
        <w:t>logy</w:t>
      </w:r>
      <w:r w:rsidR="00EA34D2">
        <w:rPr>
          <w:rStyle w:val="Emphasis"/>
          <w:rFonts w:ascii="Arial" w:hAnsi="Arial" w:cs="Arial"/>
          <w:shd w:val="clear" w:color="auto" w:fill="FFFFFF"/>
        </w:rPr>
        <w:t xml:space="preserve"> </w:t>
      </w:r>
      <w:r w:rsidRPr="00181427">
        <w:rPr>
          <w:rFonts w:ascii="Arial" w:hAnsi="Arial" w:cs="Arial"/>
          <w:shd w:val="clear" w:color="auto" w:fill="FFFFFF"/>
        </w:rPr>
        <w:t>50</w:t>
      </w:r>
      <w:r w:rsidR="00EA34D2">
        <w:rPr>
          <w:rFonts w:ascii="Arial" w:hAnsi="Arial" w:cs="Arial"/>
          <w:shd w:val="clear" w:color="auto" w:fill="FFFFFF"/>
        </w:rPr>
        <w:t>(</w:t>
      </w:r>
      <w:r w:rsidRPr="00181427">
        <w:rPr>
          <w:rFonts w:ascii="Arial" w:hAnsi="Arial" w:cs="Arial"/>
          <w:shd w:val="clear" w:color="auto" w:fill="FFFFFF"/>
        </w:rPr>
        <w:t>2</w:t>
      </w:r>
      <w:r w:rsidR="00EA34D2">
        <w:rPr>
          <w:rFonts w:ascii="Arial" w:hAnsi="Arial" w:cs="Arial"/>
          <w:shd w:val="clear" w:color="auto" w:fill="FFFFFF"/>
        </w:rPr>
        <w:t>):</w:t>
      </w:r>
      <w:r w:rsidRPr="00181427">
        <w:rPr>
          <w:rFonts w:ascii="Arial" w:hAnsi="Arial" w:cs="Arial"/>
          <w:shd w:val="clear" w:color="auto" w:fill="FFFFFF"/>
        </w:rPr>
        <w:t>887-899</w:t>
      </w:r>
      <w:r w:rsidR="00EA34D2">
        <w:rPr>
          <w:rFonts w:ascii="Arial" w:hAnsi="Arial" w:cs="Arial"/>
          <w:shd w:val="clear" w:color="auto" w:fill="FFFFFF"/>
        </w:rPr>
        <w:t xml:space="preserve"> </w:t>
      </w:r>
      <w:r w:rsidRPr="00181427">
        <w:rPr>
          <w:rFonts w:ascii="Arial" w:hAnsi="Arial" w:cs="Arial"/>
          <w:shd w:val="clear" w:color="auto" w:fill="FFFFFF"/>
        </w:rPr>
        <w:t>https://doi.org/10.1099/00207713-50-2-887. PMID: 10758901.</w:t>
      </w:r>
    </w:p>
    <w:p w14:paraId="13A5BC81" w14:textId="77777777" w:rsidR="00181427" w:rsidRPr="00181427" w:rsidRDefault="00E14712" w:rsidP="00181427">
      <w:pPr>
        <w:autoSpaceDE w:val="0"/>
        <w:autoSpaceDN w:val="0"/>
        <w:adjustRightInd w:val="0"/>
        <w:jc w:val="both"/>
        <w:rPr>
          <w:rFonts w:ascii="Arial" w:hAnsi="Arial" w:cs="Arial"/>
          <w:shd w:val="clear" w:color="auto" w:fill="FFFFFF"/>
        </w:rPr>
      </w:pPr>
      <w:r>
        <w:rPr>
          <w:rFonts w:ascii="Arial" w:hAnsi="Arial" w:cs="Arial"/>
          <w:shd w:val="clear" w:color="auto" w:fill="FFFFFF"/>
        </w:rPr>
        <w:t xml:space="preserve">14. </w:t>
      </w:r>
      <w:proofErr w:type="spellStart"/>
      <w:r>
        <w:rPr>
          <w:rFonts w:ascii="Arial" w:hAnsi="Arial" w:cs="Arial"/>
          <w:shd w:val="clear" w:color="auto" w:fill="FFFFFF"/>
        </w:rPr>
        <w:t>Ziogou</w:t>
      </w:r>
      <w:proofErr w:type="spellEnd"/>
      <w:r>
        <w:rPr>
          <w:rFonts w:ascii="Arial" w:hAnsi="Arial" w:cs="Arial"/>
          <w:shd w:val="clear" w:color="auto" w:fill="FFFFFF"/>
        </w:rPr>
        <w:t>, A,</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Giannakodimos</w:t>
      </w:r>
      <w:proofErr w:type="spellEnd"/>
      <w:r w:rsidR="00181427" w:rsidRPr="00181427">
        <w:rPr>
          <w:rFonts w:ascii="Arial" w:hAnsi="Arial" w:cs="Arial"/>
          <w:shd w:val="clear" w:color="auto" w:fill="FFFFFF"/>
        </w:rPr>
        <w:t xml:space="preserve"> A</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Giannakodimos</w:t>
      </w:r>
      <w:proofErr w:type="spellEnd"/>
      <w:r w:rsidR="00181427" w:rsidRPr="00181427">
        <w:rPr>
          <w:rFonts w:ascii="Arial" w:hAnsi="Arial" w:cs="Arial"/>
          <w:shd w:val="clear" w:color="auto" w:fill="FFFFFF"/>
        </w:rPr>
        <w:t xml:space="preserve"> I</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Tsantes</w:t>
      </w:r>
      <w:proofErr w:type="spellEnd"/>
      <w:r w:rsidR="00181427" w:rsidRPr="00181427">
        <w:rPr>
          <w:rFonts w:ascii="Arial" w:hAnsi="Arial" w:cs="Arial"/>
          <w:shd w:val="clear" w:color="auto" w:fill="FFFFFF"/>
        </w:rPr>
        <w:t xml:space="preserve"> AG</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Ioannou</w:t>
      </w:r>
      <w:proofErr w:type="spellEnd"/>
      <w:r w:rsidR="00181427" w:rsidRPr="00181427">
        <w:rPr>
          <w:rFonts w:ascii="Arial" w:hAnsi="Arial" w:cs="Arial"/>
          <w:shd w:val="clear" w:color="auto" w:fill="FFFFFF"/>
        </w:rPr>
        <w:t xml:space="preserve"> P</w:t>
      </w:r>
      <w:r>
        <w:rPr>
          <w:rFonts w:ascii="Arial" w:hAnsi="Arial" w:cs="Arial"/>
          <w:shd w:val="clear" w:color="auto" w:fill="FFFFFF"/>
        </w:rPr>
        <w:t xml:space="preserve"> (2024)</w:t>
      </w:r>
      <w:r w:rsidR="00181427" w:rsidRPr="00181427">
        <w:rPr>
          <w:rFonts w:ascii="Arial" w:hAnsi="Arial" w:cs="Arial"/>
          <w:shd w:val="clear" w:color="auto" w:fill="FFFFFF"/>
        </w:rPr>
        <w:t xml:space="preserve"> </w:t>
      </w:r>
      <w:proofErr w:type="spellStart"/>
      <w:r w:rsidR="00181427" w:rsidRPr="00181427">
        <w:rPr>
          <w:rFonts w:ascii="Arial" w:hAnsi="Arial" w:cs="Arial"/>
          <w:i/>
          <w:shd w:val="clear" w:color="auto" w:fill="FFFFFF"/>
        </w:rPr>
        <w:t>Pandoraea</w:t>
      </w:r>
      <w:proofErr w:type="spellEnd"/>
      <w:r w:rsidR="00181427" w:rsidRPr="00181427">
        <w:rPr>
          <w:rFonts w:ascii="Arial" w:hAnsi="Arial" w:cs="Arial"/>
          <w:i/>
          <w:shd w:val="clear" w:color="auto" w:fill="FFFFFF"/>
        </w:rPr>
        <w:t xml:space="preserve"> </w:t>
      </w:r>
      <w:r w:rsidR="00181427" w:rsidRPr="00181427">
        <w:rPr>
          <w:rFonts w:ascii="Arial" w:hAnsi="Arial" w:cs="Arial"/>
          <w:shd w:val="clear" w:color="auto" w:fill="FFFFFF"/>
        </w:rPr>
        <w:t>Infections in Humans—A Systematic Review. J</w:t>
      </w:r>
      <w:r>
        <w:rPr>
          <w:rFonts w:ascii="Arial" w:hAnsi="Arial" w:cs="Arial"/>
          <w:shd w:val="clear" w:color="auto" w:fill="FFFFFF"/>
        </w:rPr>
        <w:t xml:space="preserve">ournal of </w:t>
      </w:r>
      <w:r w:rsidR="00181427" w:rsidRPr="00181427">
        <w:rPr>
          <w:rFonts w:ascii="Arial" w:hAnsi="Arial" w:cs="Arial"/>
          <w:shd w:val="clear" w:color="auto" w:fill="FFFFFF"/>
        </w:rPr>
        <w:t>Clin</w:t>
      </w:r>
      <w:r>
        <w:rPr>
          <w:rFonts w:ascii="Arial" w:hAnsi="Arial" w:cs="Arial"/>
          <w:shd w:val="clear" w:color="auto" w:fill="FFFFFF"/>
        </w:rPr>
        <w:t>ical</w:t>
      </w:r>
      <w:r w:rsidR="00181427" w:rsidRPr="00181427">
        <w:rPr>
          <w:rFonts w:ascii="Arial" w:hAnsi="Arial" w:cs="Arial"/>
          <w:shd w:val="clear" w:color="auto" w:fill="FFFFFF"/>
        </w:rPr>
        <w:t xml:space="preserve"> Med</w:t>
      </w:r>
      <w:r>
        <w:rPr>
          <w:rFonts w:ascii="Arial" w:hAnsi="Arial" w:cs="Arial"/>
          <w:shd w:val="clear" w:color="auto" w:fill="FFFFFF"/>
        </w:rPr>
        <w:t>icine</w:t>
      </w:r>
      <w:r w:rsidR="00181427" w:rsidRPr="00181427">
        <w:rPr>
          <w:rFonts w:ascii="Arial" w:hAnsi="Arial" w:cs="Arial"/>
          <w:shd w:val="clear" w:color="auto" w:fill="FFFFFF"/>
        </w:rPr>
        <w:t xml:space="preserve"> 13</w:t>
      </w:r>
      <w:r>
        <w:rPr>
          <w:rFonts w:ascii="Arial" w:hAnsi="Arial" w:cs="Arial"/>
          <w:shd w:val="clear" w:color="auto" w:fill="FFFFFF"/>
        </w:rPr>
        <w:t>:</w:t>
      </w:r>
      <w:r w:rsidR="00181427" w:rsidRPr="00181427">
        <w:rPr>
          <w:rFonts w:ascii="Arial" w:hAnsi="Arial" w:cs="Arial"/>
          <w:shd w:val="clear" w:color="auto" w:fill="FFFFFF"/>
        </w:rPr>
        <w:t>6905. https:// doi.org/10.3390/jcm13226905</w:t>
      </w:r>
    </w:p>
    <w:p w14:paraId="583D58D5"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rPr>
        <w:t xml:space="preserve">15. </w:t>
      </w:r>
      <w:proofErr w:type="spellStart"/>
      <w:r w:rsidRPr="00181427">
        <w:rPr>
          <w:rFonts w:ascii="Arial" w:hAnsi="Arial" w:cs="Arial"/>
        </w:rPr>
        <w:t>Cubides</w:t>
      </w:r>
      <w:proofErr w:type="spellEnd"/>
      <w:r w:rsidRPr="00181427">
        <w:rPr>
          <w:rFonts w:ascii="Arial" w:hAnsi="Arial" w:cs="Arial"/>
        </w:rPr>
        <w:t>-Diaz DA</w:t>
      </w:r>
      <w:r w:rsidR="00E14712">
        <w:rPr>
          <w:rFonts w:ascii="Arial" w:hAnsi="Arial" w:cs="Arial"/>
        </w:rPr>
        <w:t>,</w:t>
      </w:r>
      <w:r w:rsidRPr="00181427">
        <w:rPr>
          <w:rFonts w:ascii="Arial" w:hAnsi="Arial" w:cs="Arial"/>
        </w:rPr>
        <w:t xml:space="preserve"> Muñoz Angulo N</w:t>
      </w:r>
      <w:r w:rsidR="00E14712">
        <w:rPr>
          <w:rFonts w:ascii="Arial" w:hAnsi="Arial" w:cs="Arial"/>
        </w:rPr>
        <w:t>,</w:t>
      </w:r>
      <w:r w:rsidRPr="00181427">
        <w:rPr>
          <w:rFonts w:ascii="Arial" w:hAnsi="Arial" w:cs="Arial"/>
        </w:rPr>
        <w:t xml:space="preserve"> Martin </w:t>
      </w:r>
      <w:proofErr w:type="spellStart"/>
      <w:r w:rsidRPr="00181427">
        <w:rPr>
          <w:rFonts w:ascii="Arial" w:hAnsi="Arial" w:cs="Arial"/>
        </w:rPr>
        <w:t>Arsanios</w:t>
      </w:r>
      <w:proofErr w:type="spellEnd"/>
      <w:r w:rsidRPr="00181427">
        <w:rPr>
          <w:rFonts w:ascii="Arial" w:hAnsi="Arial" w:cs="Arial"/>
        </w:rPr>
        <w:t xml:space="preserve"> DA</w:t>
      </w:r>
      <w:r w:rsidR="00E14712">
        <w:rPr>
          <w:rFonts w:ascii="Arial" w:hAnsi="Arial" w:cs="Arial"/>
        </w:rPr>
        <w:t>,</w:t>
      </w:r>
      <w:r w:rsidRPr="00181427">
        <w:rPr>
          <w:rFonts w:ascii="Arial" w:hAnsi="Arial" w:cs="Arial"/>
        </w:rPr>
        <w:t xml:space="preserve"> Ovalle Monroy AL</w:t>
      </w:r>
      <w:r w:rsidR="00E14712">
        <w:rPr>
          <w:rFonts w:ascii="Arial" w:hAnsi="Arial" w:cs="Arial"/>
        </w:rPr>
        <w:t xml:space="preserve">, </w:t>
      </w:r>
      <w:r w:rsidRPr="00181427">
        <w:rPr>
          <w:rFonts w:ascii="Arial" w:hAnsi="Arial" w:cs="Arial"/>
        </w:rPr>
        <w:t>Perdomo-Rodriguez DR</w:t>
      </w:r>
      <w:r w:rsidR="00E14712">
        <w:rPr>
          <w:rFonts w:ascii="Arial" w:hAnsi="Arial" w:cs="Arial"/>
        </w:rPr>
        <w:t xml:space="preserve">, </w:t>
      </w:r>
      <w:r w:rsidRPr="00181427">
        <w:rPr>
          <w:rFonts w:ascii="Arial" w:hAnsi="Arial" w:cs="Arial"/>
        </w:rPr>
        <w:t>Del-Portillo MP.</w:t>
      </w:r>
      <w:r w:rsidR="00E14712">
        <w:rPr>
          <w:rFonts w:ascii="Arial" w:hAnsi="Arial" w:cs="Arial"/>
        </w:rPr>
        <w:t xml:space="preserve"> (2022)</w:t>
      </w:r>
      <w:r w:rsidRPr="00181427">
        <w:rPr>
          <w:rFonts w:ascii="Arial" w:hAnsi="Arial" w:cs="Arial"/>
        </w:rPr>
        <w:t xml:space="preserve"> </w:t>
      </w:r>
      <w:proofErr w:type="spellStart"/>
      <w:r w:rsidRPr="00181427">
        <w:rPr>
          <w:rFonts w:ascii="Arial" w:hAnsi="Arial" w:cs="Arial"/>
          <w:i/>
        </w:rPr>
        <w:t>Pandoraea</w:t>
      </w:r>
      <w:proofErr w:type="spellEnd"/>
      <w:r w:rsidRPr="00181427">
        <w:rPr>
          <w:rFonts w:ascii="Arial" w:hAnsi="Arial" w:cs="Arial"/>
          <w:i/>
        </w:rPr>
        <w:t xml:space="preserve"> </w:t>
      </w:r>
      <w:proofErr w:type="spellStart"/>
      <w:r w:rsidRPr="00181427">
        <w:rPr>
          <w:rFonts w:ascii="Arial" w:hAnsi="Arial" w:cs="Arial"/>
          <w:i/>
        </w:rPr>
        <w:t>pnomenusa</w:t>
      </w:r>
      <w:proofErr w:type="spellEnd"/>
      <w:r w:rsidR="00E14712">
        <w:rPr>
          <w:rFonts w:ascii="Arial" w:hAnsi="Arial" w:cs="Arial"/>
        </w:rPr>
        <w:t xml:space="preserve"> superinfection in a patient with SARS-CoV-2 p</w:t>
      </w:r>
      <w:r w:rsidRPr="00181427">
        <w:rPr>
          <w:rFonts w:ascii="Arial" w:hAnsi="Arial" w:cs="Arial"/>
        </w:rPr>
        <w:t>neumonia: First Case in the Literature. Infect</w:t>
      </w:r>
      <w:r w:rsidR="00E14712">
        <w:rPr>
          <w:rFonts w:ascii="Arial" w:hAnsi="Arial" w:cs="Arial"/>
        </w:rPr>
        <w:t xml:space="preserve">ious </w:t>
      </w:r>
      <w:r w:rsidRPr="00181427">
        <w:rPr>
          <w:rFonts w:ascii="Arial" w:hAnsi="Arial" w:cs="Arial"/>
        </w:rPr>
        <w:t>Dis</w:t>
      </w:r>
      <w:r w:rsidR="00E14712">
        <w:rPr>
          <w:rFonts w:ascii="Arial" w:hAnsi="Arial" w:cs="Arial"/>
        </w:rPr>
        <w:t xml:space="preserve">eases Report </w:t>
      </w:r>
      <w:r w:rsidRPr="00181427">
        <w:rPr>
          <w:rFonts w:ascii="Arial" w:hAnsi="Arial" w:cs="Arial"/>
        </w:rPr>
        <w:t>14</w:t>
      </w:r>
      <w:r w:rsidR="00E14712">
        <w:rPr>
          <w:rFonts w:ascii="Arial" w:hAnsi="Arial" w:cs="Arial"/>
        </w:rPr>
        <w:t>:</w:t>
      </w:r>
      <w:r w:rsidRPr="00181427">
        <w:rPr>
          <w:rFonts w:ascii="Arial" w:hAnsi="Arial" w:cs="Arial"/>
        </w:rPr>
        <w:t xml:space="preserve">205–212. </w:t>
      </w:r>
      <w:r w:rsidRPr="00E14712">
        <w:rPr>
          <w:rFonts w:ascii="Arial" w:hAnsi="Arial" w:cs="Arial"/>
        </w:rPr>
        <w:t>https://doi.org/10.3390/idr14020025</w:t>
      </w:r>
    </w:p>
    <w:p w14:paraId="4485D785" w14:textId="77777777" w:rsidR="00181427" w:rsidRPr="00181427" w:rsidRDefault="00181427" w:rsidP="00181427">
      <w:pPr>
        <w:pStyle w:val="Body"/>
        <w:spacing w:after="0"/>
        <w:rPr>
          <w:rFonts w:ascii="Arial" w:hAnsi="Arial" w:cs="Arial"/>
          <w:lang w:val="en-IN"/>
        </w:rPr>
      </w:pPr>
      <w:r w:rsidRPr="00181427">
        <w:rPr>
          <w:rFonts w:ascii="Arial" w:hAnsi="Arial" w:cs="Arial"/>
          <w:shd w:val="clear" w:color="auto" w:fill="FFFFFF"/>
        </w:rPr>
        <w:t xml:space="preserve">16. </w:t>
      </w:r>
      <w:r w:rsidRPr="00181427">
        <w:rPr>
          <w:rFonts w:ascii="Arial" w:hAnsi="Arial" w:cs="Arial"/>
          <w:bCs/>
          <w:lang w:val="en-IN"/>
        </w:rPr>
        <w:t xml:space="preserve">Montague, N. S., T. J. Cleary, O. V. Martinez, and G. W. Procop. </w:t>
      </w:r>
      <w:r w:rsidRPr="00181427">
        <w:rPr>
          <w:rFonts w:ascii="Arial" w:hAnsi="Arial" w:cs="Arial"/>
          <w:lang w:val="en-IN"/>
        </w:rPr>
        <w:t xml:space="preserve">2008. Detection of group B streptococci in Lim broth by use of group B </w:t>
      </w:r>
      <w:r w:rsidRPr="00181427">
        <w:rPr>
          <w:rFonts w:ascii="Arial" w:hAnsi="Arial" w:cs="Arial"/>
          <w:i/>
          <w:iCs/>
          <w:lang w:val="en-IN"/>
        </w:rPr>
        <w:t xml:space="preserve">Streptococcus </w:t>
      </w:r>
      <w:r w:rsidRPr="00181427">
        <w:rPr>
          <w:rFonts w:ascii="Arial" w:hAnsi="Arial" w:cs="Arial"/>
          <w:lang w:val="en-IN"/>
        </w:rPr>
        <w:t xml:space="preserve">peptide nucleic acid fluorescent in situ hybridization and selective and nonselective agars. J. Clin. Microbiol. </w:t>
      </w:r>
      <w:r w:rsidRPr="00181427">
        <w:rPr>
          <w:rFonts w:ascii="Arial" w:hAnsi="Arial" w:cs="Arial"/>
          <w:bCs/>
          <w:lang w:val="en-IN"/>
        </w:rPr>
        <w:t>46</w:t>
      </w:r>
      <w:r w:rsidRPr="00181427">
        <w:rPr>
          <w:rFonts w:ascii="Arial" w:hAnsi="Arial" w:cs="Arial"/>
          <w:b/>
          <w:bCs/>
          <w:lang w:val="en-IN"/>
        </w:rPr>
        <w:t>:</w:t>
      </w:r>
      <w:r w:rsidRPr="00181427">
        <w:rPr>
          <w:rFonts w:ascii="Arial" w:hAnsi="Arial" w:cs="Arial"/>
          <w:lang w:val="en-IN"/>
        </w:rPr>
        <w:t>3470–3472</w:t>
      </w:r>
    </w:p>
    <w:p w14:paraId="5DA9D19F"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rPr>
        <w:t xml:space="preserve">17. </w:t>
      </w:r>
      <w:r w:rsidRPr="00181427">
        <w:rPr>
          <w:rFonts w:ascii="Arial" w:hAnsi="Arial" w:cs="Arial"/>
          <w:shd w:val="clear" w:color="auto" w:fill="FFFFFF"/>
        </w:rPr>
        <w:t xml:space="preserve">Wilson DA, Hall GS, </w:t>
      </w:r>
      <w:proofErr w:type="spellStart"/>
      <w:r w:rsidRPr="00181427">
        <w:rPr>
          <w:rFonts w:ascii="Arial" w:hAnsi="Arial" w:cs="Arial"/>
          <w:shd w:val="clear" w:color="auto" w:fill="FFFFFF"/>
        </w:rPr>
        <w:t>Procop</w:t>
      </w:r>
      <w:proofErr w:type="spellEnd"/>
      <w:r w:rsidRPr="00181427">
        <w:rPr>
          <w:rFonts w:ascii="Arial" w:hAnsi="Arial" w:cs="Arial"/>
          <w:shd w:val="clear" w:color="auto" w:fill="FFFFFF"/>
        </w:rPr>
        <w:t xml:space="preserve"> GW. Detection of group B Streptococcus bacteria in LIM enrichment broth by peptide nucleic acid fluorescent in situ hybridization (PNA FISH) and rapid cycle PCR. J Clin Microbiol. 2010 May;48(5):1947-8. </w:t>
      </w:r>
      <w:proofErr w:type="spellStart"/>
      <w:r w:rsidRPr="00181427">
        <w:rPr>
          <w:rFonts w:ascii="Arial" w:hAnsi="Arial" w:cs="Arial"/>
          <w:shd w:val="clear" w:color="auto" w:fill="FFFFFF"/>
        </w:rPr>
        <w:t>doi</w:t>
      </w:r>
      <w:proofErr w:type="spellEnd"/>
      <w:r w:rsidRPr="00181427">
        <w:rPr>
          <w:rFonts w:ascii="Arial" w:hAnsi="Arial" w:cs="Arial"/>
          <w:shd w:val="clear" w:color="auto" w:fill="FFFFFF"/>
        </w:rPr>
        <w:t>: 10.1128/JCM.01809-09. PMID: 20200295</w:t>
      </w:r>
    </w:p>
    <w:p w14:paraId="56DBA577" w14:textId="77777777" w:rsidR="00181427" w:rsidRPr="00181427" w:rsidRDefault="00181427" w:rsidP="00181427">
      <w:pPr>
        <w:autoSpaceDE w:val="0"/>
        <w:autoSpaceDN w:val="0"/>
        <w:adjustRightInd w:val="0"/>
        <w:jc w:val="both"/>
        <w:rPr>
          <w:rStyle w:val="Hyperlink"/>
          <w:rFonts w:ascii="Arial" w:hAnsi="Arial" w:cs="Arial"/>
          <w:color w:val="auto"/>
          <w:shd w:val="clear" w:color="auto" w:fill="FFFFFF"/>
        </w:rPr>
      </w:pPr>
      <w:r w:rsidRPr="00181427">
        <w:rPr>
          <w:rFonts w:ascii="Arial" w:hAnsi="Arial" w:cs="Arial"/>
          <w:shd w:val="clear" w:color="auto" w:fill="FFFFFF"/>
        </w:rPr>
        <w:t xml:space="preserve">18. Li W, O'Neill KR, Haft DH, </w:t>
      </w:r>
      <w:proofErr w:type="spellStart"/>
      <w:r w:rsidRPr="00181427">
        <w:rPr>
          <w:rFonts w:ascii="Arial" w:hAnsi="Arial" w:cs="Arial"/>
          <w:shd w:val="clear" w:color="auto" w:fill="FFFFFF"/>
        </w:rPr>
        <w:t>DiCuccio</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Chetvernin</w:t>
      </w:r>
      <w:proofErr w:type="spellEnd"/>
      <w:r w:rsidRPr="00181427">
        <w:rPr>
          <w:rFonts w:ascii="Arial" w:hAnsi="Arial" w:cs="Arial"/>
          <w:shd w:val="clear" w:color="auto" w:fill="FFFFFF"/>
        </w:rPr>
        <w:t xml:space="preserve"> V, </w:t>
      </w:r>
      <w:proofErr w:type="spellStart"/>
      <w:r w:rsidRPr="00181427">
        <w:rPr>
          <w:rFonts w:ascii="Arial" w:hAnsi="Arial" w:cs="Arial"/>
          <w:shd w:val="clear" w:color="auto" w:fill="FFFFFF"/>
        </w:rPr>
        <w:t>Badretdin</w:t>
      </w:r>
      <w:proofErr w:type="spellEnd"/>
      <w:r w:rsidRPr="00181427">
        <w:rPr>
          <w:rFonts w:ascii="Arial" w:hAnsi="Arial" w:cs="Arial"/>
          <w:shd w:val="clear" w:color="auto" w:fill="FFFFFF"/>
        </w:rPr>
        <w:t xml:space="preserve"> A, </w:t>
      </w:r>
      <w:proofErr w:type="spellStart"/>
      <w:r w:rsidRPr="00181427">
        <w:rPr>
          <w:rFonts w:ascii="Arial" w:hAnsi="Arial" w:cs="Arial"/>
          <w:shd w:val="clear" w:color="auto" w:fill="FFFFFF"/>
        </w:rPr>
        <w:t>Coulouris</w:t>
      </w:r>
      <w:proofErr w:type="spellEnd"/>
      <w:r w:rsidRPr="00181427">
        <w:rPr>
          <w:rFonts w:ascii="Arial" w:hAnsi="Arial" w:cs="Arial"/>
          <w:shd w:val="clear" w:color="auto" w:fill="FFFFFF"/>
        </w:rPr>
        <w:t xml:space="preserve"> G, et al. (2021) </w:t>
      </w:r>
      <w:proofErr w:type="spellStart"/>
      <w:r w:rsidRPr="00181427">
        <w:rPr>
          <w:rFonts w:ascii="Arial" w:hAnsi="Arial" w:cs="Arial"/>
          <w:shd w:val="clear" w:color="auto" w:fill="FFFFFF"/>
        </w:rPr>
        <w:t>RefSeq</w:t>
      </w:r>
      <w:proofErr w:type="spellEnd"/>
      <w:r w:rsidRPr="00181427">
        <w:rPr>
          <w:rFonts w:ascii="Arial" w:hAnsi="Arial" w:cs="Arial"/>
          <w:shd w:val="clear" w:color="auto" w:fill="FFFFFF"/>
        </w:rPr>
        <w:t>: expanding the Prokaryotic Genome Annotation Pipeline reach with protein family model curation. Nucleic Acids Res. 8:49(D1):D1020-D1028. https://doi.org/10.1093/nar/gkaa1105. PMID: </w:t>
      </w:r>
      <w:hyperlink r:id="rId40" w:history="1">
        <w:r w:rsidRPr="00E14712">
          <w:rPr>
            <w:rStyle w:val="Hyperlink"/>
            <w:rFonts w:ascii="Arial" w:hAnsi="Arial" w:cs="Arial"/>
            <w:color w:val="auto"/>
            <w:u w:val="none"/>
            <w:shd w:val="clear" w:color="auto" w:fill="FFFFFF"/>
          </w:rPr>
          <w:t>33270901</w:t>
        </w:r>
      </w:hyperlink>
    </w:p>
    <w:p w14:paraId="4367A4DD" w14:textId="77777777" w:rsidR="00181427" w:rsidRPr="00181427" w:rsidRDefault="00181427" w:rsidP="00181427">
      <w:pPr>
        <w:autoSpaceDE w:val="0"/>
        <w:autoSpaceDN w:val="0"/>
        <w:adjustRightInd w:val="0"/>
        <w:jc w:val="both"/>
        <w:rPr>
          <w:rStyle w:val="Hyperlink"/>
          <w:rFonts w:ascii="Arial" w:hAnsi="Arial" w:cs="Arial"/>
          <w:color w:val="auto"/>
          <w:shd w:val="clear" w:color="auto" w:fill="FFFFFF"/>
        </w:rPr>
      </w:pPr>
      <w:r w:rsidRPr="00E14712">
        <w:rPr>
          <w:rStyle w:val="Hyperlink"/>
          <w:rFonts w:ascii="Arial" w:hAnsi="Arial" w:cs="Arial"/>
          <w:color w:val="auto"/>
          <w:u w:val="none"/>
          <w:shd w:val="clear" w:color="auto" w:fill="FFFFFF"/>
        </w:rPr>
        <w:t>19.</w:t>
      </w:r>
      <w:r w:rsidRPr="00181427">
        <w:rPr>
          <w:rStyle w:val="Hyperlink"/>
          <w:rFonts w:ascii="Arial" w:hAnsi="Arial" w:cs="Arial"/>
          <w:color w:val="auto"/>
          <w:shd w:val="clear" w:color="auto" w:fill="FFFFFF"/>
        </w:rPr>
        <w:t xml:space="preserve"> </w:t>
      </w:r>
      <w:r w:rsidRPr="00181427">
        <w:rPr>
          <w:rFonts w:ascii="Arial" w:hAnsi="Arial" w:cs="Arial"/>
          <w:shd w:val="clear" w:color="auto" w:fill="FFFFFF"/>
        </w:rPr>
        <w:t>Aziz, R.K., Bartels, D., Best, A.A. </w:t>
      </w:r>
      <w:r w:rsidRPr="00181427">
        <w:rPr>
          <w:rFonts w:ascii="Arial" w:hAnsi="Arial" w:cs="Arial"/>
          <w:iCs/>
          <w:shd w:val="clear" w:color="auto" w:fill="FFFFFF"/>
        </w:rPr>
        <w:t>et al.</w:t>
      </w:r>
      <w:r w:rsidRPr="00181427">
        <w:rPr>
          <w:rFonts w:ascii="Arial" w:hAnsi="Arial" w:cs="Arial"/>
          <w:shd w:val="clear" w:color="auto" w:fill="FFFFFF"/>
        </w:rPr>
        <w:t> (2008) The RAST Server: Rapid Annotations using Subsystems Technology. </w:t>
      </w:r>
      <w:r w:rsidRPr="00181427">
        <w:rPr>
          <w:rFonts w:ascii="Arial" w:hAnsi="Arial" w:cs="Arial"/>
          <w:i/>
          <w:iCs/>
          <w:shd w:val="clear" w:color="auto" w:fill="FFFFFF"/>
        </w:rPr>
        <w:t>BMC Genomics</w:t>
      </w:r>
      <w:r w:rsidRPr="00181427">
        <w:rPr>
          <w:rFonts w:ascii="Arial" w:hAnsi="Arial" w:cs="Arial"/>
          <w:shd w:val="clear" w:color="auto" w:fill="FFFFFF"/>
        </w:rPr>
        <w:t> </w:t>
      </w:r>
      <w:r w:rsidRPr="00181427">
        <w:rPr>
          <w:rFonts w:ascii="Arial" w:hAnsi="Arial" w:cs="Arial"/>
          <w:b/>
          <w:bCs/>
          <w:shd w:val="clear" w:color="auto" w:fill="FFFFFF"/>
        </w:rPr>
        <w:t>9:</w:t>
      </w:r>
      <w:r w:rsidRPr="00181427">
        <w:rPr>
          <w:rFonts w:ascii="Arial" w:hAnsi="Arial" w:cs="Arial"/>
          <w:shd w:val="clear" w:color="auto" w:fill="FFFFFF"/>
        </w:rPr>
        <w:t xml:space="preserve">75. </w:t>
      </w:r>
      <w:r w:rsidRPr="00E14712">
        <w:rPr>
          <w:rFonts w:ascii="Arial" w:hAnsi="Arial" w:cs="Arial"/>
          <w:shd w:val="clear" w:color="auto" w:fill="FFFFFF"/>
        </w:rPr>
        <w:t>https://doi.org/10.1186/1471-2164-9-75</w:t>
      </w:r>
    </w:p>
    <w:p w14:paraId="7A2C9BEE"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shd w:val="clear" w:color="auto" w:fill="FFFFFF"/>
        </w:rPr>
        <w:t>20.</w:t>
      </w:r>
      <w:r w:rsidRPr="00181427">
        <w:rPr>
          <w:rFonts w:ascii="Arial" w:hAnsi="Arial" w:cs="Arial"/>
        </w:rPr>
        <w:t>https://www.ncbi.nlm.nih.gov/bioproject?term=229918[top+</w:t>
      </w:r>
      <w:proofErr w:type="gramStart"/>
      <w:r w:rsidRPr="00181427">
        <w:rPr>
          <w:rFonts w:ascii="Arial" w:hAnsi="Arial" w:cs="Arial"/>
        </w:rPr>
        <w:t>bioproject]+</w:t>
      </w:r>
      <w:proofErr w:type="gramEnd"/>
      <w:r w:rsidRPr="00181427">
        <w:rPr>
          <w:rFonts w:ascii="Arial" w:hAnsi="Arial" w:cs="Arial"/>
        </w:rPr>
        <w:t>NOT+1225484[uid</w:t>
      </w:r>
    </w:p>
    <w:p w14:paraId="1C66FE03"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21. Parks DH, </w:t>
      </w:r>
      <w:proofErr w:type="spellStart"/>
      <w:r w:rsidRPr="00181427">
        <w:rPr>
          <w:rFonts w:ascii="Arial" w:hAnsi="Arial" w:cs="Arial"/>
          <w:shd w:val="clear" w:color="auto" w:fill="FFFFFF"/>
        </w:rPr>
        <w:t>Imelfort</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Skennerton</w:t>
      </w:r>
      <w:proofErr w:type="spellEnd"/>
      <w:r w:rsidRPr="00181427">
        <w:rPr>
          <w:rFonts w:ascii="Arial" w:hAnsi="Arial" w:cs="Arial"/>
          <w:shd w:val="clear" w:color="auto" w:fill="FFFFFF"/>
        </w:rPr>
        <w:t xml:space="preserve"> CT, </w:t>
      </w:r>
      <w:proofErr w:type="spellStart"/>
      <w:r w:rsidRPr="00181427">
        <w:rPr>
          <w:rFonts w:ascii="Arial" w:hAnsi="Arial" w:cs="Arial"/>
          <w:shd w:val="clear" w:color="auto" w:fill="FFFFFF"/>
        </w:rPr>
        <w:t>Hugenholtz</w:t>
      </w:r>
      <w:proofErr w:type="spellEnd"/>
      <w:r w:rsidRPr="00181427">
        <w:rPr>
          <w:rFonts w:ascii="Arial" w:hAnsi="Arial" w:cs="Arial"/>
          <w:shd w:val="clear" w:color="auto" w:fill="FFFFFF"/>
        </w:rPr>
        <w:t xml:space="preserve"> P, Tyson GW. </w:t>
      </w:r>
      <w:r w:rsidR="00E14712">
        <w:rPr>
          <w:rFonts w:ascii="Arial" w:hAnsi="Arial" w:cs="Arial"/>
          <w:shd w:val="clear" w:color="auto" w:fill="FFFFFF"/>
        </w:rPr>
        <w:t xml:space="preserve">(2015) </w:t>
      </w:r>
      <w:proofErr w:type="spellStart"/>
      <w:r w:rsidRPr="00181427">
        <w:rPr>
          <w:rFonts w:ascii="Arial" w:hAnsi="Arial" w:cs="Arial"/>
          <w:shd w:val="clear" w:color="auto" w:fill="FFFFFF"/>
        </w:rPr>
        <w:t>CheckM</w:t>
      </w:r>
      <w:proofErr w:type="spellEnd"/>
      <w:r w:rsidRPr="00181427">
        <w:rPr>
          <w:rFonts w:ascii="Arial" w:hAnsi="Arial" w:cs="Arial"/>
          <w:shd w:val="clear" w:color="auto" w:fill="FFFFFF"/>
        </w:rPr>
        <w:t xml:space="preserve">: assessing the quality of microbial genomes recovered from isolates, single cells, and metagenomes. Genome Res. 2015 Jul;25(7):1043-55. </w:t>
      </w:r>
      <w:r w:rsidR="00E14712">
        <w:rPr>
          <w:rFonts w:ascii="Arial" w:hAnsi="Arial" w:cs="Arial"/>
          <w:shd w:val="clear" w:color="auto" w:fill="FFFFFF"/>
        </w:rPr>
        <w:t>https://</w:t>
      </w:r>
      <w:r w:rsidRPr="00181427">
        <w:rPr>
          <w:rFonts w:ascii="Arial" w:hAnsi="Arial" w:cs="Arial"/>
          <w:shd w:val="clear" w:color="auto" w:fill="FFFFFF"/>
        </w:rPr>
        <w:t>doi</w:t>
      </w:r>
      <w:r w:rsidR="00E14712">
        <w:rPr>
          <w:rFonts w:ascii="Arial" w:hAnsi="Arial" w:cs="Arial"/>
          <w:shd w:val="clear" w:color="auto" w:fill="FFFFFF"/>
        </w:rPr>
        <w:t>.org/</w:t>
      </w:r>
      <w:r w:rsidRPr="00181427">
        <w:rPr>
          <w:rFonts w:ascii="Arial" w:hAnsi="Arial" w:cs="Arial"/>
          <w:shd w:val="clear" w:color="auto" w:fill="FFFFFF"/>
        </w:rPr>
        <w:t>10.1101/gr.186072.114.  PMID: 25977477</w:t>
      </w:r>
    </w:p>
    <w:p w14:paraId="362B7901" w14:textId="77777777" w:rsidR="00181427" w:rsidRPr="00CD5B8C" w:rsidRDefault="00181427" w:rsidP="00181427">
      <w:pPr>
        <w:autoSpaceDE w:val="0"/>
        <w:autoSpaceDN w:val="0"/>
        <w:adjustRightInd w:val="0"/>
        <w:jc w:val="both"/>
        <w:rPr>
          <w:rFonts w:ascii="Arial" w:hAnsi="Arial" w:cs="Arial"/>
        </w:rPr>
      </w:pPr>
      <w:r w:rsidRPr="00181427">
        <w:rPr>
          <w:rFonts w:ascii="Arial" w:hAnsi="Arial" w:cs="Arial"/>
          <w:shd w:val="clear" w:color="auto" w:fill="FFFFFF"/>
        </w:rPr>
        <w:t xml:space="preserve">22. </w:t>
      </w:r>
      <w:hyperlink r:id="rId41" w:tgtFrame="_blank" w:history="1">
        <w:proofErr w:type="spellStart"/>
        <w:r w:rsidR="00CD5B8C" w:rsidRPr="00CD5B8C">
          <w:rPr>
            <w:rFonts w:ascii="Arial" w:hAnsi="Arial" w:cs="Arial"/>
            <w:shd w:val="clear" w:color="auto" w:fill="FFFFFF"/>
          </w:rPr>
          <w:t>Alcock</w:t>
        </w:r>
        <w:proofErr w:type="spellEnd"/>
        <w:r w:rsidR="00CD5B8C" w:rsidRPr="00CD5B8C">
          <w:rPr>
            <w:rFonts w:ascii="Arial" w:hAnsi="Arial" w:cs="Arial"/>
            <w:shd w:val="clear" w:color="auto" w:fill="FFFFFF"/>
          </w:rPr>
          <w:t xml:space="preserve"> BP, Huynh W, </w:t>
        </w:r>
        <w:proofErr w:type="spellStart"/>
        <w:r w:rsidR="00CD5B8C" w:rsidRPr="00CD5B8C">
          <w:rPr>
            <w:rFonts w:ascii="Arial" w:hAnsi="Arial" w:cs="Arial"/>
            <w:shd w:val="clear" w:color="auto" w:fill="FFFFFF"/>
          </w:rPr>
          <w:t>Chalil</w:t>
        </w:r>
        <w:proofErr w:type="spellEnd"/>
        <w:r w:rsidR="00CD5B8C" w:rsidRPr="00CD5B8C">
          <w:rPr>
            <w:rFonts w:ascii="Arial" w:hAnsi="Arial" w:cs="Arial"/>
            <w:shd w:val="clear" w:color="auto" w:fill="FFFFFF"/>
          </w:rPr>
          <w:t xml:space="preserve"> R, Smith KW, </w:t>
        </w:r>
        <w:proofErr w:type="spellStart"/>
        <w:r w:rsidR="00CD5B8C" w:rsidRPr="00CD5B8C">
          <w:rPr>
            <w:rFonts w:ascii="Arial" w:hAnsi="Arial" w:cs="Arial"/>
            <w:shd w:val="clear" w:color="auto" w:fill="FFFFFF"/>
          </w:rPr>
          <w:t>Raphenya</w:t>
        </w:r>
        <w:proofErr w:type="spellEnd"/>
        <w:r w:rsidR="00CD5B8C" w:rsidRPr="00CD5B8C">
          <w:rPr>
            <w:rFonts w:ascii="Arial" w:hAnsi="Arial" w:cs="Arial"/>
            <w:shd w:val="clear" w:color="auto" w:fill="FFFFFF"/>
          </w:rPr>
          <w:t xml:space="preserve"> AR, </w:t>
        </w:r>
        <w:proofErr w:type="spellStart"/>
        <w:r w:rsidR="00CD5B8C" w:rsidRPr="00CD5B8C">
          <w:rPr>
            <w:rFonts w:ascii="Arial" w:hAnsi="Arial" w:cs="Arial"/>
            <w:shd w:val="clear" w:color="auto" w:fill="FFFFFF"/>
          </w:rPr>
          <w:t>Wlodarski</w:t>
        </w:r>
        <w:proofErr w:type="spellEnd"/>
        <w:r w:rsidR="00CD5B8C" w:rsidRPr="00CD5B8C">
          <w:rPr>
            <w:rFonts w:ascii="Arial" w:hAnsi="Arial" w:cs="Arial"/>
            <w:shd w:val="clear" w:color="auto" w:fill="FFFFFF"/>
          </w:rPr>
          <w:t xml:space="preserve"> MA, </w:t>
        </w:r>
        <w:proofErr w:type="spellStart"/>
        <w:r w:rsidR="00CD5B8C" w:rsidRPr="00CD5B8C">
          <w:rPr>
            <w:rFonts w:ascii="Arial" w:hAnsi="Arial" w:cs="Arial"/>
            <w:shd w:val="clear" w:color="auto" w:fill="FFFFFF"/>
          </w:rPr>
          <w:t>Edalatmand</w:t>
        </w:r>
        <w:proofErr w:type="spellEnd"/>
        <w:r w:rsidR="00CD5B8C" w:rsidRPr="00CD5B8C">
          <w:rPr>
            <w:rFonts w:ascii="Arial" w:hAnsi="Arial" w:cs="Arial"/>
            <w:shd w:val="clear" w:color="auto" w:fill="FFFFFF"/>
          </w:rPr>
          <w:t xml:space="preserve"> A, </w:t>
        </w:r>
        <w:proofErr w:type="spellStart"/>
        <w:r w:rsidR="00CD5B8C" w:rsidRPr="00CD5B8C">
          <w:rPr>
            <w:rFonts w:ascii="Arial" w:hAnsi="Arial" w:cs="Arial"/>
            <w:shd w:val="clear" w:color="auto" w:fill="FFFFFF"/>
          </w:rPr>
          <w:t>Petkau</w:t>
        </w:r>
        <w:proofErr w:type="spellEnd"/>
        <w:r w:rsidR="00CD5B8C" w:rsidRPr="00CD5B8C">
          <w:rPr>
            <w:rFonts w:ascii="Arial" w:hAnsi="Arial" w:cs="Arial"/>
            <w:shd w:val="clear" w:color="auto" w:fill="FFFFFF"/>
          </w:rPr>
          <w:t xml:space="preserve"> A, Syed SA,</w:t>
        </w:r>
        <w:r w:rsidR="00CD5B8C" w:rsidRPr="00CD5B8C">
          <w:rPr>
            <w:rStyle w:val="Hyperlink"/>
            <w:rFonts w:ascii="Arial" w:hAnsi="Arial" w:cs="Arial"/>
            <w:color w:val="auto"/>
            <w:u w:val="none"/>
            <w:shd w:val="clear" w:color="auto" w:fill="FFFFFF"/>
          </w:rPr>
          <w:t xml:space="preserve"> et al. </w:t>
        </w:r>
        <w:r w:rsidR="00E14712" w:rsidRPr="00CD5B8C">
          <w:rPr>
            <w:rStyle w:val="Hyperlink"/>
            <w:rFonts w:ascii="Arial" w:hAnsi="Arial" w:cs="Arial"/>
            <w:color w:val="auto"/>
            <w:u w:val="none"/>
            <w:shd w:val="clear" w:color="auto" w:fill="FFFFFF"/>
          </w:rPr>
          <w:t>(</w:t>
        </w:r>
        <w:r w:rsidRPr="00CD5B8C">
          <w:rPr>
            <w:rStyle w:val="Hyperlink"/>
            <w:rFonts w:ascii="Arial" w:hAnsi="Arial" w:cs="Arial"/>
            <w:color w:val="auto"/>
            <w:u w:val="none"/>
            <w:shd w:val="clear" w:color="auto" w:fill="FFFFFF"/>
          </w:rPr>
          <w:t>2023</w:t>
        </w:r>
        <w:r w:rsidR="00E14712" w:rsidRPr="00CD5B8C">
          <w:rPr>
            <w:rStyle w:val="Hyperlink"/>
            <w:rFonts w:ascii="Arial" w:hAnsi="Arial" w:cs="Arial"/>
            <w:color w:val="auto"/>
            <w:u w:val="none"/>
            <w:shd w:val="clear" w:color="auto" w:fill="FFFFFF"/>
          </w:rPr>
          <w:t>)</w:t>
        </w:r>
        <w:r w:rsidRPr="00CD5B8C">
          <w:rPr>
            <w:rStyle w:val="Hyperlink"/>
            <w:rFonts w:ascii="Arial" w:hAnsi="Arial" w:cs="Arial"/>
            <w:color w:val="auto"/>
            <w:u w:val="none"/>
            <w:shd w:val="clear" w:color="auto" w:fill="FFFFFF"/>
          </w:rPr>
          <w:t xml:space="preserve"> CARD 2023: Expanded Curation, Support for Machine Learning, and </w:t>
        </w:r>
        <w:proofErr w:type="spellStart"/>
        <w:r w:rsidRPr="00CD5B8C">
          <w:rPr>
            <w:rStyle w:val="Hyperlink"/>
            <w:rFonts w:ascii="Arial" w:hAnsi="Arial" w:cs="Arial"/>
            <w:color w:val="auto"/>
            <w:u w:val="none"/>
            <w:shd w:val="clear" w:color="auto" w:fill="FFFFFF"/>
          </w:rPr>
          <w:t>Resistome</w:t>
        </w:r>
        <w:proofErr w:type="spellEnd"/>
        <w:r w:rsidRPr="00CD5B8C">
          <w:rPr>
            <w:rStyle w:val="Hyperlink"/>
            <w:rFonts w:ascii="Arial" w:hAnsi="Arial" w:cs="Arial"/>
            <w:color w:val="auto"/>
            <w:u w:val="none"/>
            <w:shd w:val="clear" w:color="auto" w:fill="FFFFFF"/>
          </w:rPr>
          <w:t xml:space="preserve"> Prediction at the Comprehensive Antibiotic Resistance Database. </w:t>
        </w:r>
        <w:r w:rsidRPr="00CD5B8C">
          <w:rPr>
            <w:rStyle w:val="Hyperlink"/>
            <w:rFonts w:ascii="Arial" w:hAnsi="Arial" w:cs="Arial"/>
            <w:iCs/>
            <w:color w:val="auto"/>
            <w:u w:val="none"/>
            <w:shd w:val="clear" w:color="auto" w:fill="FFFFFF"/>
          </w:rPr>
          <w:t>Nucleic Acids Research</w:t>
        </w:r>
        <w:r w:rsidRPr="00CD5B8C">
          <w:rPr>
            <w:rStyle w:val="Hyperlink"/>
            <w:rFonts w:ascii="Arial" w:hAnsi="Arial" w:cs="Arial"/>
            <w:color w:val="auto"/>
            <w:u w:val="none"/>
            <w:shd w:val="clear" w:color="auto" w:fill="FFFFFF"/>
          </w:rPr>
          <w:t> </w:t>
        </w:r>
        <w:r w:rsidRPr="00CD5B8C">
          <w:rPr>
            <w:rStyle w:val="Hyperlink"/>
            <w:rFonts w:ascii="Arial" w:hAnsi="Arial" w:cs="Arial"/>
            <w:b/>
            <w:bCs/>
            <w:color w:val="auto"/>
            <w:u w:val="none"/>
            <w:shd w:val="clear" w:color="auto" w:fill="FFFFFF"/>
          </w:rPr>
          <w:t>51</w:t>
        </w:r>
        <w:r w:rsidRPr="00CD5B8C">
          <w:rPr>
            <w:rStyle w:val="Hyperlink"/>
            <w:rFonts w:ascii="Arial" w:hAnsi="Arial" w:cs="Arial"/>
            <w:color w:val="auto"/>
            <w:u w:val="none"/>
            <w:shd w:val="clear" w:color="auto" w:fill="FFFFFF"/>
          </w:rPr>
          <w:t>, D690-D699</w:t>
        </w:r>
      </w:hyperlink>
      <w:r w:rsidR="00CD5B8C" w:rsidRPr="00CD5B8C">
        <w:rPr>
          <w:rStyle w:val="Hyperlink"/>
          <w:rFonts w:ascii="Arial" w:hAnsi="Arial" w:cs="Arial"/>
          <w:color w:val="auto"/>
          <w:u w:val="none"/>
          <w:shd w:val="clear" w:color="auto" w:fill="FFFFFF"/>
        </w:rPr>
        <w:t xml:space="preserve"> https:doi.org/1</w:t>
      </w:r>
      <w:r w:rsidR="00CD5B8C" w:rsidRPr="00CD5B8C">
        <w:rPr>
          <w:rFonts w:ascii="Arial" w:hAnsi="Arial" w:cs="Arial"/>
          <w:shd w:val="clear" w:color="auto" w:fill="FFFFFF"/>
        </w:rPr>
        <w:t>0.1093/nar/gkac920. PMID: 36263822; PMCID: PMC9825576.</w:t>
      </w:r>
    </w:p>
    <w:p w14:paraId="3CCDF2E1"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rPr>
        <w:t xml:space="preserve">23. </w:t>
      </w:r>
      <w:r w:rsidRPr="00E14712">
        <w:rPr>
          <w:rFonts w:ascii="Arial" w:hAnsi="Arial" w:cs="Arial"/>
        </w:rPr>
        <w:t>https://card.mcmaster.ca/analyze/rgi</w:t>
      </w:r>
    </w:p>
    <w:p w14:paraId="43EB8192" w14:textId="77777777" w:rsidR="00181427" w:rsidRPr="00CD5B8C" w:rsidRDefault="00181427" w:rsidP="00181427">
      <w:pPr>
        <w:shd w:val="clear" w:color="auto" w:fill="FFFFFF"/>
        <w:jc w:val="both"/>
        <w:rPr>
          <w:rFonts w:ascii="Arial" w:hAnsi="Arial" w:cs="Arial"/>
        </w:rPr>
      </w:pPr>
      <w:r w:rsidRPr="00181427">
        <w:rPr>
          <w:rFonts w:ascii="Arial" w:hAnsi="Arial" w:cs="Arial"/>
        </w:rPr>
        <w:t xml:space="preserve">24. </w:t>
      </w:r>
      <w:proofErr w:type="spellStart"/>
      <w:r w:rsidRPr="00181427">
        <w:rPr>
          <w:rFonts w:ascii="Arial" w:hAnsi="Arial" w:cs="Arial"/>
        </w:rPr>
        <w:t>Daneshvar</w:t>
      </w:r>
      <w:proofErr w:type="spellEnd"/>
      <w:r w:rsidRPr="00181427">
        <w:rPr>
          <w:rFonts w:ascii="Arial" w:hAnsi="Arial" w:cs="Arial"/>
        </w:rPr>
        <w:t xml:space="preserve"> MI, Hollis DG, </w:t>
      </w:r>
      <w:proofErr w:type="spellStart"/>
      <w:r w:rsidRPr="00181427">
        <w:rPr>
          <w:rFonts w:ascii="Arial" w:hAnsi="Arial" w:cs="Arial"/>
        </w:rPr>
        <w:t>Steigerwalt</w:t>
      </w:r>
      <w:proofErr w:type="spellEnd"/>
      <w:r w:rsidRPr="00181427">
        <w:rPr>
          <w:rFonts w:ascii="Arial" w:hAnsi="Arial" w:cs="Arial"/>
        </w:rPr>
        <w:t xml:space="preserve"> AG</w:t>
      </w:r>
      <w:r w:rsidR="00CD5B8C">
        <w:rPr>
          <w:rFonts w:ascii="Arial" w:hAnsi="Arial" w:cs="Arial"/>
        </w:rPr>
        <w:t>, Whitney AM, Spangler L, Douglas MP</w:t>
      </w:r>
      <w:r w:rsidRPr="00181427">
        <w:rPr>
          <w:rFonts w:ascii="Arial" w:hAnsi="Arial" w:cs="Arial"/>
        </w:rPr>
        <w:t xml:space="preserve">, et al. </w:t>
      </w:r>
      <w:r w:rsidRPr="00CD5B8C">
        <w:rPr>
          <w:rFonts w:ascii="Arial" w:hAnsi="Arial" w:cs="Arial"/>
        </w:rPr>
        <w:t>(2001). Assignment of CDC weak oxidizer group 2 (WO-2) to the genus </w:t>
      </w:r>
      <w:proofErr w:type="spellStart"/>
      <w:r w:rsidRPr="00CD5B8C">
        <w:rPr>
          <w:rFonts w:ascii="Arial" w:hAnsi="Arial" w:cs="Arial"/>
          <w:i/>
          <w:iCs/>
        </w:rPr>
        <w:t>Pandoraea</w:t>
      </w:r>
      <w:proofErr w:type="spellEnd"/>
      <w:r w:rsidRPr="00CD5B8C">
        <w:rPr>
          <w:rFonts w:ascii="Arial" w:hAnsi="Arial" w:cs="Arial"/>
        </w:rPr>
        <w:t> and characterization of three new </w:t>
      </w:r>
      <w:proofErr w:type="spellStart"/>
      <w:r w:rsidRPr="00CD5B8C">
        <w:rPr>
          <w:rFonts w:ascii="Arial" w:hAnsi="Arial" w:cs="Arial"/>
          <w:i/>
          <w:iCs/>
        </w:rPr>
        <w:t>Pandoraea</w:t>
      </w:r>
      <w:proofErr w:type="spellEnd"/>
      <w:r w:rsidRPr="00CD5B8C">
        <w:rPr>
          <w:rFonts w:ascii="Arial" w:hAnsi="Arial" w:cs="Arial"/>
          <w:i/>
          <w:iCs/>
        </w:rPr>
        <w:t xml:space="preserve"> </w:t>
      </w:r>
      <w:proofErr w:type="spellStart"/>
      <w:r w:rsidRPr="00CD5B8C">
        <w:rPr>
          <w:rFonts w:ascii="Arial" w:hAnsi="Arial" w:cs="Arial"/>
          <w:i/>
          <w:iCs/>
        </w:rPr>
        <w:t>genomo</w:t>
      </w:r>
      <w:proofErr w:type="spellEnd"/>
      <w:r w:rsidRPr="00CD5B8C">
        <w:rPr>
          <w:rFonts w:ascii="Arial" w:hAnsi="Arial" w:cs="Arial"/>
        </w:rPr>
        <w:t> species. </w:t>
      </w:r>
      <w:r w:rsidR="00CD5B8C" w:rsidRPr="00CD5B8C">
        <w:rPr>
          <w:rFonts w:ascii="Arial" w:hAnsi="Arial" w:cs="Arial"/>
          <w:iCs/>
        </w:rPr>
        <w:t xml:space="preserve">Journal of Clinical </w:t>
      </w:r>
      <w:r w:rsidRPr="00CD5B8C">
        <w:rPr>
          <w:rFonts w:ascii="Arial" w:hAnsi="Arial" w:cs="Arial"/>
          <w:iCs/>
        </w:rPr>
        <w:t>Microbiol</w:t>
      </w:r>
      <w:r w:rsidR="00CD5B8C" w:rsidRPr="00CD5B8C">
        <w:rPr>
          <w:rFonts w:ascii="Arial" w:hAnsi="Arial" w:cs="Arial"/>
          <w:iCs/>
        </w:rPr>
        <w:t>ogy</w:t>
      </w:r>
      <w:r w:rsidRPr="00CD5B8C">
        <w:rPr>
          <w:rFonts w:ascii="Arial" w:hAnsi="Arial" w:cs="Arial"/>
        </w:rPr>
        <w:t> 39 1819–1826</w:t>
      </w:r>
      <w:r w:rsidR="00CD5B8C" w:rsidRPr="00CD5B8C">
        <w:rPr>
          <w:rFonts w:ascii="Arial" w:hAnsi="Arial" w:cs="Arial"/>
        </w:rPr>
        <w:t xml:space="preserve"> https://doi.org/</w:t>
      </w:r>
      <w:r w:rsidRPr="00CD5B8C">
        <w:rPr>
          <w:rFonts w:ascii="Arial" w:hAnsi="Arial" w:cs="Arial"/>
        </w:rPr>
        <w:t>10.1128/JCM.39.5.1819-1826.2001</w:t>
      </w:r>
    </w:p>
    <w:p w14:paraId="3CD6A418" w14:textId="77777777" w:rsidR="00181427" w:rsidRPr="00181427" w:rsidRDefault="00181427" w:rsidP="00181427">
      <w:pPr>
        <w:pStyle w:val="NormalWeb"/>
        <w:shd w:val="clear" w:color="auto" w:fill="FFFFFF"/>
        <w:spacing w:before="0" w:beforeAutospacing="0" w:after="0" w:afterAutospacing="0"/>
        <w:jc w:val="both"/>
        <w:rPr>
          <w:rFonts w:ascii="Arial" w:hAnsi="Arial" w:cs="Arial"/>
          <w:sz w:val="20"/>
          <w:szCs w:val="20"/>
        </w:rPr>
      </w:pPr>
      <w:r w:rsidRPr="00181427">
        <w:rPr>
          <w:rFonts w:ascii="Arial" w:hAnsi="Arial" w:cs="Arial"/>
          <w:sz w:val="20"/>
          <w:szCs w:val="20"/>
        </w:rPr>
        <w:t xml:space="preserve">25. </w:t>
      </w:r>
      <w:proofErr w:type="spellStart"/>
      <w:r w:rsidR="00CD5B8C">
        <w:rPr>
          <w:rFonts w:ascii="Arial" w:hAnsi="Arial" w:cs="Arial"/>
          <w:sz w:val="20"/>
          <w:szCs w:val="20"/>
        </w:rPr>
        <w:t>Stryjewski</w:t>
      </w:r>
      <w:proofErr w:type="spellEnd"/>
      <w:r w:rsidR="00CD5B8C">
        <w:rPr>
          <w:rFonts w:ascii="Arial" w:hAnsi="Arial" w:cs="Arial"/>
          <w:sz w:val="20"/>
          <w:szCs w:val="20"/>
        </w:rPr>
        <w:t xml:space="preserve"> M</w:t>
      </w:r>
      <w:r w:rsidRPr="00181427">
        <w:rPr>
          <w:rFonts w:ascii="Arial" w:hAnsi="Arial" w:cs="Arial"/>
          <w:sz w:val="20"/>
          <w:szCs w:val="20"/>
        </w:rPr>
        <w:t xml:space="preserve">E, LiPuma JJ, Messier RH, </w:t>
      </w:r>
      <w:proofErr w:type="spellStart"/>
      <w:r w:rsidRPr="00181427">
        <w:rPr>
          <w:rFonts w:ascii="Arial" w:hAnsi="Arial" w:cs="Arial"/>
          <w:sz w:val="20"/>
          <w:szCs w:val="20"/>
        </w:rPr>
        <w:t>Reller</w:t>
      </w:r>
      <w:proofErr w:type="spellEnd"/>
      <w:r w:rsidRPr="00181427">
        <w:rPr>
          <w:rFonts w:ascii="Arial" w:hAnsi="Arial" w:cs="Arial"/>
          <w:sz w:val="20"/>
          <w:szCs w:val="20"/>
        </w:rPr>
        <w:t xml:space="preserve"> LB, Alexander BD (2003) Sepsis, multiple organ failure, and death due to </w:t>
      </w:r>
      <w:proofErr w:type="spellStart"/>
      <w:r w:rsidRPr="00181427">
        <w:rPr>
          <w:rFonts w:ascii="Arial" w:hAnsi="Arial" w:cs="Arial"/>
          <w:i/>
          <w:iCs/>
          <w:sz w:val="20"/>
          <w:szCs w:val="20"/>
        </w:rPr>
        <w:t>Pandoraea</w:t>
      </w:r>
      <w:proofErr w:type="spellEnd"/>
      <w:r w:rsidRPr="00181427">
        <w:rPr>
          <w:rFonts w:ascii="Arial" w:hAnsi="Arial" w:cs="Arial"/>
          <w:i/>
          <w:iCs/>
          <w:sz w:val="20"/>
          <w:szCs w:val="20"/>
        </w:rPr>
        <w:t xml:space="preserve"> </w:t>
      </w:r>
      <w:proofErr w:type="spellStart"/>
      <w:r w:rsidRPr="00181427">
        <w:rPr>
          <w:rFonts w:ascii="Arial" w:hAnsi="Arial" w:cs="Arial"/>
          <w:i/>
          <w:iCs/>
          <w:sz w:val="20"/>
          <w:szCs w:val="20"/>
        </w:rPr>
        <w:t>pnomenusa</w:t>
      </w:r>
      <w:proofErr w:type="spellEnd"/>
      <w:r w:rsidRPr="00181427">
        <w:rPr>
          <w:rFonts w:ascii="Arial" w:hAnsi="Arial" w:cs="Arial"/>
          <w:sz w:val="20"/>
          <w:szCs w:val="20"/>
        </w:rPr>
        <w:t xml:space="preserve"> infection after lung </w:t>
      </w:r>
      <w:r w:rsidRPr="00181427">
        <w:rPr>
          <w:rFonts w:ascii="Arial" w:hAnsi="Arial" w:cs="Arial"/>
          <w:sz w:val="20"/>
          <w:szCs w:val="20"/>
        </w:rPr>
        <w:lastRenderedPageBreak/>
        <w:t>transplantation. </w:t>
      </w:r>
      <w:r w:rsidR="00CD5B8C">
        <w:rPr>
          <w:rFonts w:ascii="Arial" w:hAnsi="Arial" w:cs="Arial"/>
          <w:iCs/>
          <w:sz w:val="20"/>
          <w:szCs w:val="20"/>
        </w:rPr>
        <w:t>Journal of Clinical Microbiology</w:t>
      </w:r>
      <w:r w:rsidRPr="00181427">
        <w:rPr>
          <w:rFonts w:ascii="Arial" w:hAnsi="Arial" w:cs="Arial"/>
          <w:sz w:val="20"/>
          <w:szCs w:val="20"/>
        </w:rPr>
        <w:t> 41</w:t>
      </w:r>
      <w:r w:rsidR="00CD5B8C">
        <w:rPr>
          <w:rFonts w:ascii="Arial" w:hAnsi="Arial" w:cs="Arial"/>
          <w:sz w:val="20"/>
          <w:szCs w:val="20"/>
        </w:rPr>
        <w:t>:</w:t>
      </w:r>
      <w:r w:rsidRPr="00181427">
        <w:rPr>
          <w:rFonts w:ascii="Arial" w:hAnsi="Arial" w:cs="Arial"/>
          <w:sz w:val="20"/>
          <w:szCs w:val="20"/>
        </w:rPr>
        <w:t xml:space="preserve">2255–2257 </w:t>
      </w:r>
      <w:r w:rsidR="00CD5B8C">
        <w:rPr>
          <w:rFonts w:ascii="Arial" w:hAnsi="Arial" w:cs="Arial"/>
          <w:sz w:val="20"/>
          <w:szCs w:val="20"/>
        </w:rPr>
        <w:t>https://doi.org/</w:t>
      </w:r>
      <w:r w:rsidRPr="00181427">
        <w:rPr>
          <w:rFonts w:ascii="Arial" w:hAnsi="Arial" w:cs="Arial"/>
          <w:sz w:val="20"/>
          <w:szCs w:val="20"/>
        </w:rPr>
        <w:t>10.1128/JCM.41.5.2255-2257.2003 </w:t>
      </w:r>
    </w:p>
    <w:p w14:paraId="1161EF55" w14:textId="77777777" w:rsidR="00181427" w:rsidRPr="003547D8" w:rsidRDefault="00181427" w:rsidP="003547D8">
      <w:pPr>
        <w:shd w:val="clear" w:color="auto" w:fill="FFFFFF"/>
        <w:jc w:val="both"/>
        <w:rPr>
          <w:rStyle w:val="HTMLCite"/>
          <w:rFonts w:ascii="Arial" w:hAnsi="Arial" w:cs="Arial"/>
          <w:i w:val="0"/>
          <w:iCs w:val="0"/>
        </w:rPr>
      </w:pPr>
      <w:r w:rsidRPr="00181427">
        <w:rPr>
          <w:rFonts w:ascii="Arial" w:hAnsi="Arial" w:cs="Arial"/>
        </w:rPr>
        <w:t xml:space="preserve">26. </w:t>
      </w:r>
      <w:r w:rsidRPr="00181427">
        <w:rPr>
          <w:rStyle w:val="HTMLCite"/>
          <w:rFonts w:ascii="Arial" w:hAnsi="Arial" w:cs="Arial"/>
          <w:i w:val="0"/>
          <w:iCs w:val="0"/>
        </w:rPr>
        <w:t xml:space="preserve">See-Too WS, Ambrose M, Malley R, </w:t>
      </w:r>
      <w:proofErr w:type="spellStart"/>
      <w:r w:rsidRPr="00181427">
        <w:rPr>
          <w:rStyle w:val="HTMLCite"/>
          <w:rFonts w:ascii="Arial" w:hAnsi="Arial" w:cs="Arial"/>
          <w:i w:val="0"/>
          <w:iCs w:val="0"/>
        </w:rPr>
        <w:t>Ee</w:t>
      </w:r>
      <w:proofErr w:type="spellEnd"/>
      <w:r w:rsidRPr="00181427">
        <w:rPr>
          <w:rStyle w:val="HTMLCite"/>
          <w:rFonts w:ascii="Arial" w:hAnsi="Arial" w:cs="Arial"/>
          <w:i w:val="0"/>
          <w:iCs w:val="0"/>
        </w:rPr>
        <w:t xml:space="preserve"> R, Mulcahy</w:t>
      </w:r>
      <w:r w:rsidR="00CD5B8C">
        <w:rPr>
          <w:rStyle w:val="HTMLCite"/>
          <w:rFonts w:ascii="Arial" w:hAnsi="Arial" w:cs="Arial"/>
          <w:i w:val="0"/>
          <w:iCs w:val="0"/>
        </w:rPr>
        <w:t xml:space="preserve"> </w:t>
      </w:r>
      <w:r w:rsidRPr="00181427">
        <w:rPr>
          <w:rStyle w:val="HTMLCite"/>
          <w:rFonts w:ascii="Arial" w:hAnsi="Arial" w:cs="Arial"/>
          <w:i w:val="0"/>
          <w:iCs w:val="0"/>
        </w:rPr>
        <w:t>E, Manche E, et al. (2019) </w:t>
      </w:r>
      <w:proofErr w:type="spellStart"/>
      <w:r w:rsidRPr="00181427">
        <w:rPr>
          <w:rStyle w:val="Emphasis"/>
          <w:rFonts w:ascii="Arial" w:hAnsi="Arial" w:cs="Arial"/>
        </w:rPr>
        <w:t>Pandoraea</w:t>
      </w:r>
      <w:proofErr w:type="spellEnd"/>
      <w:r w:rsidRPr="00181427">
        <w:rPr>
          <w:rStyle w:val="Emphasis"/>
          <w:rFonts w:ascii="Arial" w:hAnsi="Arial" w:cs="Arial"/>
        </w:rPr>
        <w:t xml:space="preserve"> fibrosis</w:t>
      </w:r>
      <w:r w:rsidRPr="00181427">
        <w:rPr>
          <w:rStyle w:val="HTMLCite"/>
          <w:rFonts w:ascii="Arial" w:hAnsi="Arial" w:cs="Arial"/>
          <w:i w:val="0"/>
          <w:iCs w:val="0"/>
        </w:rPr>
        <w:t xml:space="preserve"> sp. </w:t>
      </w:r>
      <w:proofErr w:type="spellStart"/>
      <w:r w:rsidRPr="00181427">
        <w:rPr>
          <w:rStyle w:val="HTMLCite"/>
          <w:rFonts w:ascii="Arial" w:hAnsi="Arial" w:cs="Arial"/>
          <w:i w:val="0"/>
          <w:iCs w:val="0"/>
        </w:rPr>
        <w:t>nov.</w:t>
      </w:r>
      <w:proofErr w:type="spellEnd"/>
      <w:r w:rsidRPr="00181427">
        <w:rPr>
          <w:rStyle w:val="HTMLCite"/>
          <w:rFonts w:ascii="Arial" w:hAnsi="Arial" w:cs="Arial"/>
          <w:i w:val="0"/>
          <w:iCs w:val="0"/>
        </w:rPr>
        <w:t>, a novel </w:t>
      </w:r>
      <w:proofErr w:type="spellStart"/>
      <w:r w:rsidRPr="00181427">
        <w:rPr>
          <w:rStyle w:val="Emphasis"/>
          <w:rFonts w:ascii="Arial" w:hAnsi="Arial" w:cs="Arial"/>
        </w:rPr>
        <w:t>Pandoraea</w:t>
      </w:r>
      <w:proofErr w:type="spellEnd"/>
      <w:r w:rsidRPr="00181427">
        <w:rPr>
          <w:rStyle w:val="HTMLCite"/>
          <w:rFonts w:ascii="Arial" w:hAnsi="Arial" w:cs="Arial"/>
          <w:i w:val="0"/>
          <w:iCs w:val="0"/>
        </w:rPr>
        <w:t> species isolated from clinical respiratory samples. </w:t>
      </w:r>
      <w:r w:rsidR="00CD5B8C" w:rsidRPr="00EA34D2">
        <w:rPr>
          <w:rStyle w:val="Emphasis"/>
          <w:rFonts w:ascii="Arial" w:hAnsi="Arial" w:cs="Arial"/>
          <w:i w:val="0"/>
          <w:shd w:val="clear" w:color="auto" w:fill="FFFFFF"/>
        </w:rPr>
        <w:t>International Journal of Systematics and Evolutionary</w:t>
      </w:r>
      <w:r w:rsidR="003547D8">
        <w:rPr>
          <w:rStyle w:val="Emphasis"/>
          <w:rFonts w:ascii="Arial" w:hAnsi="Arial" w:cs="Arial"/>
          <w:i w:val="0"/>
          <w:shd w:val="clear" w:color="auto" w:fill="FFFFFF"/>
        </w:rPr>
        <w:t xml:space="preserve"> Microbiology </w:t>
      </w:r>
      <w:r w:rsidRPr="00181427">
        <w:rPr>
          <w:rStyle w:val="HTMLCite"/>
          <w:rFonts w:ascii="Arial" w:hAnsi="Arial" w:cs="Arial"/>
          <w:i w:val="0"/>
          <w:iCs w:val="0"/>
        </w:rPr>
        <w:t>69</w:t>
      </w:r>
      <w:r w:rsidR="003547D8">
        <w:rPr>
          <w:rStyle w:val="HTMLCite"/>
          <w:rFonts w:ascii="Arial" w:hAnsi="Arial" w:cs="Arial"/>
          <w:i w:val="0"/>
          <w:iCs w:val="0"/>
        </w:rPr>
        <w:t>:</w:t>
      </w:r>
      <w:r w:rsidRPr="00181427">
        <w:rPr>
          <w:rStyle w:val="HTMLCite"/>
          <w:rFonts w:ascii="Arial" w:hAnsi="Arial" w:cs="Arial"/>
          <w:i w:val="0"/>
          <w:iCs w:val="0"/>
        </w:rPr>
        <w:t>645–</w:t>
      </w:r>
      <w:r w:rsidR="003547D8">
        <w:rPr>
          <w:rStyle w:val="HTMLCite"/>
          <w:rFonts w:ascii="Arial" w:hAnsi="Arial" w:cs="Arial"/>
          <w:i w:val="0"/>
          <w:iCs w:val="0"/>
        </w:rPr>
        <w:t>6</w:t>
      </w:r>
      <w:r w:rsidRPr="00181427">
        <w:rPr>
          <w:rStyle w:val="HTMLCite"/>
          <w:rFonts w:ascii="Arial" w:hAnsi="Arial" w:cs="Arial"/>
          <w:i w:val="0"/>
          <w:iCs w:val="0"/>
        </w:rPr>
        <w:t>51</w:t>
      </w:r>
      <w:r w:rsidR="003547D8">
        <w:rPr>
          <w:rStyle w:val="HTMLCite"/>
          <w:rFonts w:ascii="Arial" w:hAnsi="Arial" w:cs="Arial"/>
          <w:i w:val="0"/>
          <w:iCs w:val="0"/>
        </w:rPr>
        <w:t xml:space="preserve"> </w:t>
      </w:r>
      <w:hyperlink r:id="rId42" w:history="1">
        <w:r w:rsidRPr="003547D8">
          <w:rPr>
            <w:rStyle w:val="Hyperlink"/>
            <w:rFonts w:ascii="Arial" w:hAnsi="Arial" w:cs="Arial"/>
            <w:color w:val="auto"/>
            <w:u w:val="none"/>
          </w:rPr>
          <w:t>https://doi.org/10.1099/ijsem.0.003147</w:t>
        </w:r>
      </w:hyperlink>
    </w:p>
    <w:p w14:paraId="752755B6" w14:textId="77777777" w:rsidR="003547D8" w:rsidRDefault="00181427" w:rsidP="00181427">
      <w:pPr>
        <w:shd w:val="clear" w:color="auto" w:fill="FFFFFF"/>
        <w:jc w:val="both"/>
        <w:rPr>
          <w:rFonts w:ascii="Arial" w:hAnsi="Arial" w:cs="Arial"/>
        </w:rPr>
      </w:pPr>
      <w:r w:rsidRPr="00181427">
        <w:rPr>
          <w:rStyle w:val="HTMLCite"/>
          <w:rFonts w:ascii="Arial" w:hAnsi="Arial" w:cs="Arial"/>
          <w:i w:val="0"/>
          <w:iCs w:val="0"/>
        </w:rPr>
        <w:t xml:space="preserve">27. </w:t>
      </w:r>
      <w:proofErr w:type="spellStart"/>
      <w:r w:rsidRPr="00181427">
        <w:rPr>
          <w:rFonts w:ascii="Arial" w:hAnsi="Arial" w:cs="Arial"/>
        </w:rPr>
        <w:t>Anandham</w:t>
      </w:r>
      <w:proofErr w:type="spellEnd"/>
      <w:r w:rsidRPr="00181427">
        <w:rPr>
          <w:rFonts w:ascii="Arial" w:hAnsi="Arial" w:cs="Arial"/>
        </w:rPr>
        <w:t xml:space="preserve"> R, </w:t>
      </w:r>
      <w:proofErr w:type="spellStart"/>
      <w:r w:rsidRPr="00181427">
        <w:rPr>
          <w:rFonts w:ascii="Arial" w:hAnsi="Arial" w:cs="Arial"/>
        </w:rPr>
        <w:t>Indiragandhi</w:t>
      </w:r>
      <w:proofErr w:type="spellEnd"/>
      <w:r w:rsidRPr="00181427">
        <w:rPr>
          <w:rFonts w:ascii="Arial" w:hAnsi="Arial" w:cs="Arial"/>
        </w:rPr>
        <w:t xml:space="preserve"> P, Kwon SW, Sa TM, Jeon CO, Kim Y</w:t>
      </w:r>
      <w:r w:rsidR="003547D8">
        <w:rPr>
          <w:rFonts w:ascii="Arial" w:hAnsi="Arial" w:cs="Arial"/>
        </w:rPr>
        <w:t>K</w:t>
      </w:r>
      <w:r w:rsidRPr="00181427">
        <w:rPr>
          <w:rFonts w:ascii="Arial" w:hAnsi="Arial" w:cs="Arial"/>
        </w:rPr>
        <w:t>, et al. (2010)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thiooxydans</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a facultatively </w:t>
      </w:r>
      <w:proofErr w:type="spellStart"/>
      <w:r w:rsidRPr="00181427">
        <w:rPr>
          <w:rFonts w:ascii="Arial" w:hAnsi="Arial" w:cs="Arial"/>
        </w:rPr>
        <w:t>chemolithotrophic</w:t>
      </w:r>
      <w:proofErr w:type="spellEnd"/>
      <w:r w:rsidRPr="00181427">
        <w:rPr>
          <w:rFonts w:ascii="Arial" w:hAnsi="Arial" w:cs="Arial"/>
        </w:rPr>
        <w:t>, thiosulfate-oxidizing bacterium isolated from rhizosphere soils of sesame (</w:t>
      </w:r>
      <w:r w:rsidRPr="00181427">
        <w:rPr>
          <w:rFonts w:ascii="Arial" w:hAnsi="Arial" w:cs="Arial"/>
          <w:i/>
          <w:iCs/>
        </w:rPr>
        <w:t xml:space="preserve">Sesamum </w:t>
      </w:r>
      <w:proofErr w:type="spellStart"/>
      <w:r w:rsidRPr="00181427">
        <w:rPr>
          <w:rFonts w:ascii="Arial" w:hAnsi="Arial" w:cs="Arial"/>
          <w:i/>
          <w:iCs/>
        </w:rPr>
        <w:t>indicum</w:t>
      </w:r>
      <w:proofErr w:type="spellEnd"/>
      <w:r w:rsidRPr="00181427">
        <w:rPr>
          <w:rFonts w:ascii="Arial" w:hAnsi="Arial" w:cs="Arial"/>
          <w:i/>
          <w:iCs/>
        </w:rPr>
        <w:t xml:space="preserve"> L</w:t>
      </w:r>
      <w:r w:rsidRPr="00181427">
        <w:rPr>
          <w:rFonts w:ascii="Arial" w:hAnsi="Arial" w:cs="Arial"/>
        </w:rPr>
        <w:t>.). </w:t>
      </w:r>
      <w:r w:rsidRPr="00181427">
        <w:rPr>
          <w:rFonts w:ascii="Arial" w:hAnsi="Arial" w:cs="Arial"/>
          <w:i/>
          <w:iCs/>
        </w:rPr>
        <w:t xml:space="preserve">Int. J. Syst. </w:t>
      </w:r>
      <w:proofErr w:type="spellStart"/>
      <w:r w:rsidRPr="00181427">
        <w:rPr>
          <w:rFonts w:ascii="Arial" w:hAnsi="Arial" w:cs="Arial"/>
          <w:i/>
          <w:iCs/>
        </w:rPr>
        <w:t>Evol</w:t>
      </w:r>
      <w:proofErr w:type="spellEnd"/>
      <w:r w:rsidRPr="00181427">
        <w:rPr>
          <w:rFonts w:ascii="Arial" w:hAnsi="Arial" w:cs="Arial"/>
          <w:i/>
          <w:iCs/>
        </w:rPr>
        <w:t>. Microbiol.</w:t>
      </w:r>
      <w:r w:rsidRPr="00181427">
        <w:rPr>
          <w:rFonts w:ascii="Arial" w:hAnsi="Arial" w:cs="Arial"/>
        </w:rPr>
        <w:t> 60 21–26. 10.1099/ijs.0.012823-0 </w:t>
      </w:r>
    </w:p>
    <w:p w14:paraId="01100C0D"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28. </w:t>
      </w:r>
      <w:proofErr w:type="spellStart"/>
      <w:r w:rsidRPr="00181427">
        <w:rPr>
          <w:rFonts w:ascii="Arial" w:hAnsi="Arial" w:cs="Arial"/>
        </w:rPr>
        <w:t>Sahin</w:t>
      </w:r>
      <w:proofErr w:type="spellEnd"/>
      <w:r w:rsidRPr="00181427">
        <w:rPr>
          <w:rFonts w:ascii="Arial" w:hAnsi="Arial" w:cs="Arial"/>
        </w:rPr>
        <w:t xml:space="preserve"> N., </w:t>
      </w:r>
      <w:proofErr w:type="spellStart"/>
      <w:r w:rsidRPr="00181427">
        <w:rPr>
          <w:rFonts w:ascii="Arial" w:hAnsi="Arial" w:cs="Arial"/>
        </w:rPr>
        <w:t>Tani</w:t>
      </w:r>
      <w:proofErr w:type="spellEnd"/>
      <w:r w:rsidRPr="00181427">
        <w:rPr>
          <w:rFonts w:ascii="Arial" w:hAnsi="Arial" w:cs="Arial"/>
        </w:rPr>
        <w:t xml:space="preserve"> A., </w:t>
      </w:r>
      <w:proofErr w:type="spellStart"/>
      <w:r w:rsidRPr="00181427">
        <w:rPr>
          <w:rFonts w:ascii="Arial" w:hAnsi="Arial" w:cs="Arial"/>
        </w:rPr>
        <w:t>Kotan</w:t>
      </w:r>
      <w:proofErr w:type="spellEnd"/>
      <w:r w:rsidRPr="00181427">
        <w:rPr>
          <w:rFonts w:ascii="Arial" w:hAnsi="Arial" w:cs="Arial"/>
        </w:rPr>
        <w:t xml:space="preserve"> R., </w:t>
      </w:r>
      <w:proofErr w:type="spellStart"/>
      <w:r w:rsidRPr="00181427">
        <w:rPr>
          <w:rFonts w:ascii="Arial" w:hAnsi="Arial" w:cs="Arial"/>
        </w:rPr>
        <w:t>Sedlacek</w:t>
      </w:r>
      <w:proofErr w:type="spellEnd"/>
      <w:r w:rsidRPr="00181427">
        <w:rPr>
          <w:rFonts w:ascii="Arial" w:hAnsi="Arial" w:cs="Arial"/>
        </w:rPr>
        <w:t xml:space="preserve"> I., </w:t>
      </w:r>
      <w:proofErr w:type="spellStart"/>
      <w:r w:rsidRPr="00181427">
        <w:rPr>
          <w:rFonts w:ascii="Arial" w:hAnsi="Arial" w:cs="Arial"/>
        </w:rPr>
        <w:t>Kimbara</w:t>
      </w:r>
      <w:proofErr w:type="spellEnd"/>
      <w:r w:rsidRPr="00181427">
        <w:rPr>
          <w:rFonts w:ascii="Arial" w:hAnsi="Arial" w:cs="Arial"/>
        </w:rPr>
        <w:t xml:space="preserve"> K., Tamer A. U. (2011).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oxalativorans</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faecigallinarum</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and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vervacti</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isolated from oxalate-enriched culture. </w:t>
      </w:r>
      <w:r w:rsidR="003547D8" w:rsidRPr="00EA34D2">
        <w:rPr>
          <w:rStyle w:val="Emphasis"/>
          <w:rFonts w:ascii="Arial" w:hAnsi="Arial" w:cs="Arial"/>
          <w:i w:val="0"/>
          <w:shd w:val="clear" w:color="auto" w:fill="FFFFFF"/>
        </w:rPr>
        <w:t>International Journal of Systematics and Evolutionary</w:t>
      </w:r>
      <w:r w:rsidR="003547D8">
        <w:rPr>
          <w:rStyle w:val="Emphasis"/>
          <w:rFonts w:ascii="Arial" w:hAnsi="Arial" w:cs="Arial"/>
          <w:i w:val="0"/>
          <w:shd w:val="clear" w:color="auto" w:fill="FFFFFF"/>
        </w:rPr>
        <w:t xml:space="preserve"> Microbiology</w:t>
      </w:r>
      <w:r w:rsidRPr="00181427">
        <w:rPr>
          <w:rFonts w:ascii="Arial" w:hAnsi="Arial" w:cs="Arial"/>
        </w:rPr>
        <w:t> 61 2247–2253. 10.1099/ijs.0.026138-0 [</w:t>
      </w:r>
      <w:hyperlink r:id="rId43" w:tgtFrame="_blank" w:history="1">
        <w:r w:rsidRPr="00181427">
          <w:rPr>
            <w:rStyle w:val="Hyperlink"/>
            <w:rFonts w:ascii="Arial" w:hAnsi="Arial" w:cs="Arial"/>
            <w:color w:val="auto"/>
          </w:rPr>
          <w:t>DOI</w:t>
        </w:r>
      </w:hyperlink>
      <w:r w:rsidRPr="00181427">
        <w:rPr>
          <w:rFonts w:ascii="Arial" w:hAnsi="Arial" w:cs="Arial"/>
        </w:rPr>
        <w:t>] [</w:t>
      </w:r>
      <w:hyperlink r:id="rId44" w:tgtFrame="_blank" w:history="1">
        <w:r w:rsidRPr="00181427">
          <w:rPr>
            <w:rStyle w:val="Hyperlink"/>
            <w:rFonts w:ascii="Arial" w:hAnsi="Arial" w:cs="Arial"/>
            <w:color w:val="auto"/>
          </w:rPr>
          <w:t>PubMed</w:t>
        </w:r>
      </w:hyperlink>
      <w:r w:rsidRPr="00181427">
        <w:rPr>
          <w:rFonts w:ascii="Arial" w:hAnsi="Arial" w:cs="Arial"/>
        </w:rPr>
        <w:t>] [</w:t>
      </w:r>
      <w:hyperlink r:id="rId45" w:tgtFrame="_blank" w:history="1">
        <w:r w:rsidRPr="00181427">
          <w:rPr>
            <w:rStyle w:val="Hyperlink"/>
            <w:rFonts w:ascii="Arial" w:hAnsi="Arial" w:cs="Arial"/>
            <w:color w:val="auto"/>
          </w:rPr>
          <w:t>Google Scholar</w:t>
        </w:r>
      </w:hyperlink>
      <w:r w:rsidRPr="00181427">
        <w:rPr>
          <w:rFonts w:ascii="Arial" w:hAnsi="Arial" w:cs="Arial"/>
        </w:rPr>
        <w:t>]</w:t>
      </w:r>
    </w:p>
    <w:p w14:paraId="5FAAF59C"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29. </w:t>
      </w:r>
      <w:proofErr w:type="spellStart"/>
      <w:r w:rsidRPr="00181427">
        <w:rPr>
          <w:rFonts w:ascii="Arial" w:hAnsi="Arial" w:cs="Arial"/>
        </w:rPr>
        <w:t>Jeong</w:t>
      </w:r>
      <w:proofErr w:type="spellEnd"/>
      <w:r w:rsidRPr="00181427">
        <w:rPr>
          <w:rFonts w:ascii="Arial" w:hAnsi="Arial" w:cs="Arial"/>
        </w:rPr>
        <w:t xml:space="preserve"> SE, Lee HJ, Jia B, Jeon CO (2016) </w:t>
      </w:r>
      <w:proofErr w:type="spellStart"/>
      <w:r w:rsidRPr="00181427">
        <w:rPr>
          <w:rFonts w:ascii="Arial" w:hAnsi="Arial" w:cs="Arial"/>
          <w:i/>
          <w:iCs/>
        </w:rPr>
        <w:t>Pandoraea</w:t>
      </w:r>
      <w:proofErr w:type="spellEnd"/>
      <w:r w:rsidRPr="00181427">
        <w:rPr>
          <w:rFonts w:ascii="Arial" w:hAnsi="Arial" w:cs="Arial"/>
          <w:i/>
          <w:iCs/>
        </w:rPr>
        <w:t xml:space="preserve"> terrae</w:t>
      </w:r>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isolated from forest soil, and emended description of the genus </w:t>
      </w:r>
      <w:proofErr w:type="spellStart"/>
      <w:r w:rsidRPr="00181427">
        <w:rPr>
          <w:rFonts w:ascii="Arial" w:hAnsi="Arial" w:cs="Arial"/>
        </w:rPr>
        <w:t>Pandoraea</w:t>
      </w:r>
      <w:proofErr w:type="spellEnd"/>
      <w:r w:rsidRPr="00181427">
        <w:rPr>
          <w:rFonts w:ascii="Arial" w:hAnsi="Arial" w:cs="Arial"/>
        </w:rPr>
        <w:t> </w:t>
      </w:r>
      <w:r w:rsidR="00C33B95" w:rsidRPr="00EA34D2">
        <w:rPr>
          <w:rStyle w:val="Emphasis"/>
          <w:rFonts w:ascii="Arial" w:hAnsi="Arial" w:cs="Arial"/>
          <w:i w:val="0"/>
          <w:shd w:val="clear" w:color="auto" w:fill="FFFFFF"/>
        </w:rPr>
        <w:t>International Journal of Systematics and Evolutionary</w:t>
      </w:r>
      <w:r w:rsidR="00C33B95">
        <w:rPr>
          <w:rStyle w:val="Emphasis"/>
          <w:rFonts w:ascii="Arial" w:hAnsi="Arial" w:cs="Arial"/>
          <w:i w:val="0"/>
          <w:shd w:val="clear" w:color="auto" w:fill="FFFFFF"/>
        </w:rPr>
        <w:t xml:space="preserve"> Microbiology</w:t>
      </w:r>
      <w:r w:rsidRPr="00181427">
        <w:rPr>
          <w:rFonts w:ascii="Arial" w:hAnsi="Arial" w:cs="Arial"/>
        </w:rPr>
        <w:t> 66</w:t>
      </w:r>
      <w:r w:rsidR="00C33B95">
        <w:rPr>
          <w:rFonts w:ascii="Arial" w:hAnsi="Arial" w:cs="Arial"/>
        </w:rPr>
        <w:t>:</w:t>
      </w:r>
      <w:r w:rsidRPr="00181427">
        <w:rPr>
          <w:rFonts w:ascii="Arial" w:hAnsi="Arial" w:cs="Arial"/>
        </w:rPr>
        <w:t xml:space="preserve">3524–3530. </w:t>
      </w:r>
      <w:r w:rsidR="00C33B95">
        <w:rPr>
          <w:rFonts w:ascii="Arial" w:hAnsi="Arial" w:cs="Arial"/>
        </w:rPr>
        <w:t>https:doi.org/</w:t>
      </w:r>
      <w:r w:rsidRPr="00181427">
        <w:rPr>
          <w:rFonts w:ascii="Arial" w:hAnsi="Arial" w:cs="Arial"/>
        </w:rPr>
        <w:t>10.1099/ijsem.0.001229</w:t>
      </w:r>
    </w:p>
    <w:p w14:paraId="3C9D45ED"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30. </w:t>
      </w:r>
      <w:proofErr w:type="spellStart"/>
      <w:r w:rsidRPr="00181427">
        <w:rPr>
          <w:rFonts w:ascii="Arial" w:hAnsi="Arial" w:cs="Arial"/>
        </w:rPr>
        <w:t>Peeters</w:t>
      </w:r>
      <w:proofErr w:type="spellEnd"/>
      <w:r w:rsidRPr="00181427">
        <w:rPr>
          <w:rFonts w:ascii="Arial" w:hAnsi="Arial" w:cs="Arial"/>
        </w:rPr>
        <w:t xml:space="preserve"> C, De </w:t>
      </w:r>
      <w:proofErr w:type="spellStart"/>
      <w:r w:rsidRPr="00181427">
        <w:rPr>
          <w:rFonts w:ascii="Arial" w:hAnsi="Arial" w:cs="Arial"/>
        </w:rPr>
        <w:t>Canck</w:t>
      </w:r>
      <w:proofErr w:type="spellEnd"/>
      <w:r w:rsidRPr="00181427">
        <w:rPr>
          <w:rFonts w:ascii="Arial" w:hAnsi="Arial" w:cs="Arial"/>
        </w:rPr>
        <w:t xml:space="preserve"> E, </w:t>
      </w:r>
      <w:proofErr w:type="spellStart"/>
      <w:r w:rsidRPr="00181427">
        <w:rPr>
          <w:rFonts w:ascii="Arial" w:hAnsi="Arial" w:cs="Arial"/>
        </w:rPr>
        <w:t>Cnockaert</w:t>
      </w:r>
      <w:proofErr w:type="spellEnd"/>
      <w:r w:rsidRPr="00181427">
        <w:rPr>
          <w:rFonts w:ascii="Arial" w:hAnsi="Arial" w:cs="Arial"/>
        </w:rPr>
        <w:t xml:space="preserve"> M, De Brandt E, </w:t>
      </w:r>
      <w:proofErr w:type="spellStart"/>
      <w:r w:rsidRPr="00181427">
        <w:rPr>
          <w:rFonts w:ascii="Arial" w:hAnsi="Arial" w:cs="Arial"/>
        </w:rPr>
        <w:t>Snauwaert</w:t>
      </w:r>
      <w:proofErr w:type="spellEnd"/>
      <w:r w:rsidRPr="00181427">
        <w:rPr>
          <w:rFonts w:ascii="Arial" w:hAnsi="Arial" w:cs="Arial"/>
        </w:rPr>
        <w:t xml:space="preserve"> C, </w:t>
      </w:r>
      <w:proofErr w:type="spellStart"/>
      <w:r w:rsidRPr="00181427">
        <w:rPr>
          <w:rFonts w:ascii="Arial" w:hAnsi="Arial" w:cs="Arial"/>
        </w:rPr>
        <w:t>Verheyde</w:t>
      </w:r>
      <w:proofErr w:type="spellEnd"/>
      <w:r w:rsidRPr="00181427">
        <w:rPr>
          <w:rFonts w:ascii="Arial" w:hAnsi="Arial" w:cs="Arial"/>
        </w:rPr>
        <w:t xml:space="preserve"> B, </w:t>
      </w:r>
      <w:proofErr w:type="spellStart"/>
      <w:r w:rsidRPr="00181427">
        <w:rPr>
          <w:rFonts w:ascii="Arial" w:hAnsi="Arial" w:cs="Arial"/>
        </w:rPr>
        <w:t>Depoorter</w:t>
      </w:r>
      <w:proofErr w:type="spellEnd"/>
      <w:r w:rsidRPr="00181427">
        <w:rPr>
          <w:rFonts w:ascii="Arial" w:hAnsi="Arial" w:cs="Arial"/>
        </w:rPr>
        <w:t xml:space="preserve"> E, </w:t>
      </w:r>
      <w:proofErr w:type="spellStart"/>
      <w:r w:rsidRPr="00181427">
        <w:rPr>
          <w:rFonts w:ascii="Arial" w:hAnsi="Arial" w:cs="Arial"/>
        </w:rPr>
        <w:t>Spilker</w:t>
      </w:r>
      <w:proofErr w:type="spellEnd"/>
      <w:r w:rsidRPr="00181427">
        <w:rPr>
          <w:rFonts w:ascii="Arial" w:hAnsi="Arial" w:cs="Arial"/>
        </w:rPr>
        <w:t xml:space="preserve"> T, LiPuma JJ, </w:t>
      </w:r>
      <w:proofErr w:type="spellStart"/>
      <w:r w:rsidRPr="00181427">
        <w:rPr>
          <w:rFonts w:ascii="Arial" w:hAnsi="Arial" w:cs="Arial"/>
        </w:rPr>
        <w:t>Vandamme</w:t>
      </w:r>
      <w:proofErr w:type="spellEnd"/>
      <w:r w:rsidRPr="00181427">
        <w:rPr>
          <w:rFonts w:ascii="Arial" w:hAnsi="Arial" w:cs="Arial"/>
        </w:rPr>
        <w:t xml:space="preserve"> P. </w:t>
      </w:r>
      <w:r w:rsidR="00C33B95">
        <w:rPr>
          <w:rFonts w:ascii="Arial" w:hAnsi="Arial" w:cs="Arial"/>
        </w:rPr>
        <w:t xml:space="preserve">(2019) </w:t>
      </w:r>
      <w:r w:rsidRPr="00181427">
        <w:rPr>
          <w:rFonts w:ascii="Arial" w:hAnsi="Arial" w:cs="Arial"/>
        </w:rPr>
        <w:t>Comparative Genomics of </w:t>
      </w:r>
      <w:proofErr w:type="spellStart"/>
      <w:r w:rsidRPr="00181427">
        <w:rPr>
          <w:rFonts w:ascii="Arial" w:hAnsi="Arial" w:cs="Arial"/>
          <w:i/>
          <w:iCs/>
        </w:rPr>
        <w:t>Pandoraea</w:t>
      </w:r>
      <w:proofErr w:type="spellEnd"/>
      <w:r w:rsidR="00C33B95">
        <w:rPr>
          <w:rFonts w:ascii="Arial" w:hAnsi="Arial" w:cs="Arial"/>
        </w:rPr>
        <w:t>, a g</w:t>
      </w:r>
      <w:r w:rsidRPr="00181427">
        <w:rPr>
          <w:rFonts w:ascii="Arial" w:hAnsi="Arial" w:cs="Arial"/>
        </w:rPr>
        <w:t xml:space="preserve">enus </w:t>
      </w:r>
      <w:r w:rsidR="00C33B95">
        <w:rPr>
          <w:rFonts w:ascii="Arial" w:hAnsi="Arial" w:cs="Arial"/>
        </w:rPr>
        <w:t>enriched in x</w:t>
      </w:r>
      <w:r w:rsidRPr="00181427">
        <w:rPr>
          <w:rFonts w:ascii="Arial" w:hAnsi="Arial" w:cs="Arial"/>
        </w:rPr>
        <w:t xml:space="preserve">enobiotic </w:t>
      </w:r>
      <w:r w:rsidR="00C33B95">
        <w:rPr>
          <w:rFonts w:ascii="Arial" w:hAnsi="Arial" w:cs="Arial"/>
        </w:rPr>
        <w:t>biodegradation and m</w:t>
      </w:r>
      <w:r w:rsidRPr="00181427">
        <w:rPr>
          <w:rFonts w:ascii="Arial" w:hAnsi="Arial" w:cs="Arial"/>
        </w:rPr>
        <w:t>etabolism. Front</w:t>
      </w:r>
      <w:r w:rsidR="00C33B95">
        <w:rPr>
          <w:rFonts w:ascii="Arial" w:hAnsi="Arial" w:cs="Arial"/>
        </w:rPr>
        <w:t xml:space="preserve">iers in </w:t>
      </w:r>
      <w:r w:rsidRPr="00181427">
        <w:rPr>
          <w:rFonts w:ascii="Arial" w:hAnsi="Arial" w:cs="Arial"/>
        </w:rPr>
        <w:t>Microbiol</w:t>
      </w:r>
      <w:r w:rsidR="00C33B95">
        <w:rPr>
          <w:rFonts w:ascii="Arial" w:hAnsi="Arial" w:cs="Arial"/>
        </w:rPr>
        <w:t>ogy</w:t>
      </w:r>
      <w:r w:rsidRPr="00181427">
        <w:rPr>
          <w:rFonts w:ascii="Arial" w:hAnsi="Arial" w:cs="Arial"/>
        </w:rPr>
        <w:t xml:space="preserve"> 6</w:t>
      </w:r>
      <w:r w:rsidR="00C33B95">
        <w:rPr>
          <w:rFonts w:ascii="Arial" w:hAnsi="Arial" w:cs="Arial"/>
        </w:rPr>
        <w:t>(</w:t>
      </w:r>
      <w:r w:rsidRPr="00181427">
        <w:rPr>
          <w:rFonts w:ascii="Arial" w:hAnsi="Arial" w:cs="Arial"/>
        </w:rPr>
        <w:t>10</w:t>
      </w:r>
      <w:r w:rsidR="00C33B95">
        <w:rPr>
          <w:rFonts w:ascii="Arial" w:hAnsi="Arial" w:cs="Arial"/>
        </w:rPr>
        <w:t>)</w:t>
      </w:r>
      <w:r w:rsidRPr="00181427">
        <w:rPr>
          <w:rFonts w:ascii="Arial" w:hAnsi="Arial" w:cs="Arial"/>
        </w:rPr>
        <w:t xml:space="preserve">:2556. </w:t>
      </w:r>
      <w:r w:rsidR="00C33B95">
        <w:rPr>
          <w:rFonts w:ascii="Arial" w:hAnsi="Arial" w:cs="Arial"/>
        </w:rPr>
        <w:t>https://</w:t>
      </w:r>
      <w:r w:rsidRPr="00181427">
        <w:rPr>
          <w:rFonts w:ascii="Arial" w:hAnsi="Arial" w:cs="Arial"/>
        </w:rPr>
        <w:t>doi</w:t>
      </w:r>
      <w:r w:rsidR="00C33B95">
        <w:rPr>
          <w:rFonts w:ascii="Arial" w:hAnsi="Arial" w:cs="Arial"/>
        </w:rPr>
        <w:t>.org/</w:t>
      </w:r>
      <w:r w:rsidRPr="00181427">
        <w:rPr>
          <w:rFonts w:ascii="Arial" w:hAnsi="Arial" w:cs="Arial"/>
        </w:rPr>
        <w:t>10.3389/fmicb.2019.02556. PMID: 31781066</w:t>
      </w:r>
    </w:p>
    <w:p w14:paraId="78907BBF" w14:textId="77777777" w:rsidR="00B51F06" w:rsidRPr="00181427" w:rsidRDefault="00181427" w:rsidP="00181427">
      <w:pPr>
        <w:shd w:val="clear" w:color="auto" w:fill="FFFFFF"/>
        <w:jc w:val="both"/>
        <w:rPr>
          <w:rFonts w:ascii="Arial" w:hAnsi="Arial" w:cs="Arial"/>
        </w:rPr>
      </w:pPr>
      <w:r w:rsidRPr="00181427">
        <w:rPr>
          <w:rFonts w:ascii="Arial" w:hAnsi="Arial" w:cs="Arial"/>
        </w:rPr>
        <w:t xml:space="preserve">31. Lim YL, </w:t>
      </w:r>
      <w:proofErr w:type="spellStart"/>
      <w:r w:rsidRPr="00181427">
        <w:rPr>
          <w:rFonts w:ascii="Arial" w:hAnsi="Arial" w:cs="Arial"/>
        </w:rPr>
        <w:t>Ee</w:t>
      </w:r>
      <w:proofErr w:type="spellEnd"/>
      <w:r w:rsidRPr="00181427">
        <w:rPr>
          <w:rFonts w:ascii="Arial" w:hAnsi="Arial" w:cs="Arial"/>
        </w:rPr>
        <w:t xml:space="preserve"> R, Yong D, Yu CY, Ang GY, Tee KK, Yin WF, Chan KG.</w:t>
      </w:r>
      <w:r w:rsidR="00C33B95">
        <w:rPr>
          <w:rFonts w:ascii="Arial" w:hAnsi="Arial" w:cs="Arial"/>
        </w:rPr>
        <w:t xml:space="preserve"> (2016) Complete g</w:t>
      </w:r>
      <w:r w:rsidRPr="00181427">
        <w:rPr>
          <w:rFonts w:ascii="Arial" w:hAnsi="Arial" w:cs="Arial"/>
        </w:rPr>
        <w:t xml:space="preserve">enome </w:t>
      </w:r>
      <w:r w:rsidR="00C33B95">
        <w:rPr>
          <w:rFonts w:ascii="Arial" w:hAnsi="Arial" w:cs="Arial"/>
        </w:rPr>
        <w:t>s</w:t>
      </w:r>
      <w:r w:rsidRPr="00181427">
        <w:rPr>
          <w:rFonts w:ascii="Arial" w:hAnsi="Arial" w:cs="Arial"/>
        </w:rPr>
        <w:t xml:space="preserve">equence </w:t>
      </w:r>
      <w:r w:rsidR="00C33B95">
        <w:rPr>
          <w:rFonts w:ascii="Arial" w:hAnsi="Arial" w:cs="Arial"/>
        </w:rPr>
        <w:t>a</w:t>
      </w:r>
      <w:r w:rsidRPr="00181427">
        <w:rPr>
          <w:rFonts w:ascii="Arial" w:hAnsi="Arial" w:cs="Arial"/>
        </w:rPr>
        <w:t xml:space="preserve">nalysis of </w:t>
      </w:r>
      <w:proofErr w:type="spellStart"/>
      <w:r w:rsidRPr="00C33B95">
        <w:rPr>
          <w:rFonts w:ascii="Arial" w:hAnsi="Arial" w:cs="Arial"/>
          <w:i/>
        </w:rPr>
        <w:t>Pandoraea</w:t>
      </w:r>
      <w:proofErr w:type="spellEnd"/>
      <w:r w:rsidRPr="00C33B95">
        <w:rPr>
          <w:rFonts w:ascii="Arial" w:hAnsi="Arial" w:cs="Arial"/>
          <w:i/>
        </w:rPr>
        <w:t xml:space="preserve"> </w:t>
      </w:r>
      <w:proofErr w:type="spellStart"/>
      <w:r w:rsidRPr="00C33B95">
        <w:rPr>
          <w:rFonts w:ascii="Arial" w:hAnsi="Arial" w:cs="Arial"/>
          <w:i/>
        </w:rPr>
        <w:t>pnomenusa</w:t>
      </w:r>
      <w:proofErr w:type="spellEnd"/>
      <w:r w:rsidR="00C33B95">
        <w:rPr>
          <w:rFonts w:ascii="Arial" w:hAnsi="Arial" w:cs="Arial"/>
        </w:rPr>
        <w:t xml:space="preserve"> Type Strain DSM 16536(T) i</w:t>
      </w:r>
      <w:r w:rsidRPr="00181427">
        <w:rPr>
          <w:rFonts w:ascii="Arial" w:hAnsi="Arial" w:cs="Arial"/>
        </w:rPr>
        <w:t>solated from a Cystic Fibrosis Patient. Front</w:t>
      </w:r>
      <w:r w:rsidR="00C33B95">
        <w:rPr>
          <w:rFonts w:ascii="Arial" w:hAnsi="Arial" w:cs="Arial"/>
        </w:rPr>
        <w:t>iers</w:t>
      </w:r>
      <w:r w:rsidR="009C4F37">
        <w:rPr>
          <w:rFonts w:ascii="Arial" w:hAnsi="Arial" w:cs="Arial"/>
        </w:rPr>
        <w:t xml:space="preserve"> </w:t>
      </w:r>
      <w:r w:rsidR="00C33B95">
        <w:rPr>
          <w:rFonts w:ascii="Arial" w:hAnsi="Arial" w:cs="Arial"/>
        </w:rPr>
        <w:t>in Microbiology</w:t>
      </w:r>
      <w:r w:rsidRPr="00181427">
        <w:rPr>
          <w:rFonts w:ascii="Arial" w:hAnsi="Arial" w:cs="Arial"/>
        </w:rPr>
        <w:t xml:space="preserve"> </w:t>
      </w:r>
      <w:r w:rsidR="00C33B95">
        <w:rPr>
          <w:rFonts w:ascii="Arial" w:hAnsi="Arial" w:cs="Arial"/>
        </w:rPr>
        <w:t>8(</w:t>
      </w:r>
      <w:r w:rsidRPr="00181427">
        <w:rPr>
          <w:rFonts w:ascii="Arial" w:hAnsi="Arial" w:cs="Arial"/>
        </w:rPr>
        <w:t>7</w:t>
      </w:r>
      <w:r w:rsidR="00C33B95">
        <w:rPr>
          <w:rFonts w:ascii="Arial" w:hAnsi="Arial" w:cs="Arial"/>
        </w:rPr>
        <w:t>)</w:t>
      </w:r>
      <w:r w:rsidRPr="00181427">
        <w:rPr>
          <w:rFonts w:ascii="Arial" w:hAnsi="Arial" w:cs="Arial"/>
        </w:rPr>
        <w:t xml:space="preserve">:109. </w:t>
      </w:r>
      <w:r>
        <w:rPr>
          <w:rFonts w:ascii="Arial" w:hAnsi="Arial" w:cs="Arial"/>
        </w:rPr>
        <w:t>https://</w:t>
      </w:r>
      <w:r w:rsidRPr="00181427">
        <w:rPr>
          <w:rFonts w:ascii="Arial" w:hAnsi="Arial" w:cs="Arial"/>
        </w:rPr>
        <w:t>doi</w:t>
      </w:r>
      <w:r>
        <w:rPr>
          <w:rFonts w:ascii="Arial" w:hAnsi="Arial" w:cs="Arial"/>
        </w:rPr>
        <w:t>.org/</w:t>
      </w:r>
      <w:r w:rsidRPr="00181427">
        <w:rPr>
          <w:rFonts w:ascii="Arial" w:hAnsi="Arial" w:cs="Arial"/>
        </w:rPr>
        <w:t xml:space="preserve"> 10.3389/fmicb.2016.00109. PMID: 26903988</w:t>
      </w:r>
    </w:p>
    <w:sectPr w:rsidR="00B51F06" w:rsidRPr="00181427" w:rsidSect="00491D1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F5E99" w14:textId="77777777" w:rsidR="00525BC5" w:rsidRDefault="00525BC5" w:rsidP="00C37E61">
      <w:r>
        <w:separator/>
      </w:r>
    </w:p>
  </w:endnote>
  <w:endnote w:type="continuationSeparator" w:id="0">
    <w:p w14:paraId="6670299C" w14:textId="77777777" w:rsidR="00525BC5" w:rsidRDefault="00525B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AdvPAEB6">
    <w:altName w:val="Calibri"/>
    <w:panose1 w:val="00000000000000000000"/>
    <w:charset w:val="00"/>
    <w:family w:val="swiss"/>
    <w:notTrueType/>
    <w:pitch w:val="default"/>
    <w:sig w:usb0="00000003" w:usb1="00000000" w:usb2="00000000" w:usb3="00000000" w:csb0="00000001" w:csb1="00000000"/>
  </w:font>
  <w:font w:name="AdvOT7d6df7ab.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B8D9" w14:textId="77777777" w:rsidR="00FE3873" w:rsidRDefault="00FE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84284" w14:textId="77777777" w:rsidR="00FE3873" w:rsidRDefault="00FE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B167" w14:textId="77777777" w:rsidR="00144E47" w:rsidRDefault="00144E47">
    <w:pPr>
      <w:pStyle w:val="Footer"/>
      <w:rPr>
        <w:rFonts w:ascii="Arial" w:hAnsi="Arial" w:cs="Arial"/>
        <w:sz w:val="16"/>
      </w:rPr>
    </w:pPr>
  </w:p>
  <w:p w14:paraId="44C3B0DB" w14:textId="77777777" w:rsidR="00144E47" w:rsidRDefault="00144E4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264A5E4" w14:textId="77777777" w:rsidR="00144E47" w:rsidRDefault="00144E47">
    <w:pPr>
      <w:pStyle w:val="Footer"/>
      <w:rPr>
        <w:rFonts w:ascii="Arial" w:hAnsi="Arial" w:cs="Arial"/>
        <w:sz w:val="16"/>
      </w:rPr>
    </w:pPr>
  </w:p>
  <w:p w14:paraId="0A3CD7A0" w14:textId="77777777" w:rsidR="00144E47" w:rsidRPr="009E048A" w:rsidRDefault="00144E47">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F62B4" w14:textId="77777777" w:rsidR="00525BC5" w:rsidRDefault="00525BC5" w:rsidP="00C37E61">
      <w:r>
        <w:separator/>
      </w:r>
    </w:p>
  </w:footnote>
  <w:footnote w:type="continuationSeparator" w:id="0">
    <w:p w14:paraId="5BC4FDC3" w14:textId="77777777" w:rsidR="00525BC5" w:rsidRDefault="00525B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5137" w14:textId="759EF474" w:rsidR="00FE3873" w:rsidRDefault="00525BC5">
    <w:pPr>
      <w:pStyle w:val="Header"/>
    </w:pPr>
    <w:r>
      <w:rPr>
        <w:noProof/>
      </w:rPr>
      <w:pict w14:anchorId="42028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71DD" w14:textId="26EABDB0" w:rsidR="00FE3873" w:rsidRDefault="00525BC5">
    <w:pPr>
      <w:pStyle w:val="Header"/>
    </w:pPr>
    <w:r>
      <w:rPr>
        <w:noProof/>
      </w:rPr>
      <w:pict w14:anchorId="3B903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B4A76" w14:textId="3B682F98" w:rsidR="00144E47" w:rsidRPr="00296529" w:rsidRDefault="00525BC5" w:rsidP="00296529">
    <w:pPr>
      <w:ind w:left="2160"/>
      <w:jc w:val="center"/>
      <w:rPr>
        <w:rFonts w:ascii="Times New Roman" w:eastAsia="Calibri" w:hAnsi="Times New Roman"/>
        <w:i/>
        <w:sz w:val="18"/>
        <w:szCs w:val="22"/>
      </w:rPr>
    </w:pPr>
    <w:r>
      <w:rPr>
        <w:noProof/>
      </w:rPr>
      <w:pict w14:anchorId="21866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646F93" w14:textId="77777777" w:rsidR="00144E47" w:rsidRPr="00296529" w:rsidRDefault="00144E4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194B05" w14:textId="77777777" w:rsidR="00144E47" w:rsidRPr="00296529" w:rsidRDefault="00144E4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5FD8E2" w14:textId="77777777" w:rsidR="00144E47" w:rsidRPr="00296529" w:rsidRDefault="00144E4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101651" w14:textId="77777777" w:rsidR="00144E47" w:rsidRDefault="00144E4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34EE74" w14:textId="77777777" w:rsidR="00144E47" w:rsidRDefault="00144E4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ACA77D" w14:textId="77777777" w:rsidR="00144E47" w:rsidRDefault="00144E4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5C541F"/>
    <w:multiLevelType w:val="multilevel"/>
    <w:tmpl w:val="EE60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92B16"/>
    <w:multiLevelType w:val="multilevel"/>
    <w:tmpl w:val="6618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3BE4F48"/>
    <w:multiLevelType w:val="hybridMultilevel"/>
    <w:tmpl w:val="79703690"/>
    <w:lvl w:ilvl="0" w:tplc="40090001">
      <w:start w:val="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18"/>
  </w:num>
  <w:num w:numId="32">
    <w:abstractNumId w:val="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wNzcxNTCzMDY0MjJW0lEKTi0uzszPAykwrAUAQpWUzSwAAAA="/>
  </w:docVars>
  <w:rsids>
    <w:rsidRoot w:val="00AA6219"/>
    <w:rsid w:val="00000F8F"/>
    <w:rsid w:val="00003AD2"/>
    <w:rsid w:val="00015164"/>
    <w:rsid w:val="000242D6"/>
    <w:rsid w:val="00027999"/>
    <w:rsid w:val="00030174"/>
    <w:rsid w:val="00033D74"/>
    <w:rsid w:val="0004423F"/>
    <w:rsid w:val="0004579C"/>
    <w:rsid w:val="00052818"/>
    <w:rsid w:val="00057BDD"/>
    <w:rsid w:val="00067287"/>
    <w:rsid w:val="00071906"/>
    <w:rsid w:val="0007395E"/>
    <w:rsid w:val="000A47FA"/>
    <w:rsid w:val="000A65D3"/>
    <w:rsid w:val="000A7A7D"/>
    <w:rsid w:val="000B1E33"/>
    <w:rsid w:val="000C0BAA"/>
    <w:rsid w:val="000D689F"/>
    <w:rsid w:val="000E254F"/>
    <w:rsid w:val="000E57B9"/>
    <w:rsid w:val="000E7B7B"/>
    <w:rsid w:val="000E7D62"/>
    <w:rsid w:val="00103357"/>
    <w:rsid w:val="001137E5"/>
    <w:rsid w:val="00123C9F"/>
    <w:rsid w:val="00126190"/>
    <w:rsid w:val="001279AD"/>
    <w:rsid w:val="00130F17"/>
    <w:rsid w:val="00131566"/>
    <w:rsid w:val="00131696"/>
    <w:rsid w:val="001320BF"/>
    <w:rsid w:val="00144E47"/>
    <w:rsid w:val="00163BC4"/>
    <w:rsid w:val="001706A5"/>
    <w:rsid w:val="00181427"/>
    <w:rsid w:val="00191062"/>
    <w:rsid w:val="00192B72"/>
    <w:rsid w:val="001A1712"/>
    <w:rsid w:val="001A29D8"/>
    <w:rsid w:val="001A5CAA"/>
    <w:rsid w:val="001B0427"/>
    <w:rsid w:val="001B479D"/>
    <w:rsid w:val="001D3A51"/>
    <w:rsid w:val="001E10D2"/>
    <w:rsid w:val="001E25B4"/>
    <w:rsid w:val="001E44FE"/>
    <w:rsid w:val="00200595"/>
    <w:rsid w:val="00204835"/>
    <w:rsid w:val="002131EE"/>
    <w:rsid w:val="00231920"/>
    <w:rsid w:val="0023195C"/>
    <w:rsid w:val="0024282C"/>
    <w:rsid w:val="002460DC"/>
    <w:rsid w:val="00250985"/>
    <w:rsid w:val="0025508B"/>
    <w:rsid w:val="002556F6"/>
    <w:rsid w:val="0025706D"/>
    <w:rsid w:val="0027318C"/>
    <w:rsid w:val="002763C6"/>
    <w:rsid w:val="00283105"/>
    <w:rsid w:val="00284C4C"/>
    <w:rsid w:val="00287E68"/>
    <w:rsid w:val="00296529"/>
    <w:rsid w:val="002B27FB"/>
    <w:rsid w:val="002B685A"/>
    <w:rsid w:val="002C57D2"/>
    <w:rsid w:val="002E0D56"/>
    <w:rsid w:val="002F600B"/>
    <w:rsid w:val="002F671F"/>
    <w:rsid w:val="00315186"/>
    <w:rsid w:val="0033343E"/>
    <w:rsid w:val="0034773B"/>
    <w:rsid w:val="003512C2"/>
    <w:rsid w:val="003547D8"/>
    <w:rsid w:val="00356B91"/>
    <w:rsid w:val="00371A36"/>
    <w:rsid w:val="00371FB6"/>
    <w:rsid w:val="003763C1"/>
    <w:rsid w:val="00376BBE"/>
    <w:rsid w:val="00384B6A"/>
    <w:rsid w:val="0039224F"/>
    <w:rsid w:val="003A36B7"/>
    <w:rsid w:val="003A43A4"/>
    <w:rsid w:val="003A7E18"/>
    <w:rsid w:val="003C4C86"/>
    <w:rsid w:val="003C6258"/>
    <w:rsid w:val="003D07F5"/>
    <w:rsid w:val="003E2904"/>
    <w:rsid w:val="003E59D8"/>
    <w:rsid w:val="003F0155"/>
    <w:rsid w:val="003F14F4"/>
    <w:rsid w:val="004005D3"/>
    <w:rsid w:val="00401927"/>
    <w:rsid w:val="0041027F"/>
    <w:rsid w:val="00412475"/>
    <w:rsid w:val="00423789"/>
    <w:rsid w:val="00427E58"/>
    <w:rsid w:val="00435118"/>
    <w:rsid w:val="00440F43"/>
    <w:rsid w:val="00441B6F"/>
    <w:rsid w:val="00446221"/>
    <w:rsid w:val="00450E62"/>
    <w:rsid w:val="004539DB"/>
    <w:rsid w:val="00471A80"/>
    <w:rsid w:val="00491D15"/>
    <w:rsid w:val="004952C8"/>
    <w:rsid w:val="004A5A12"/>
    <w:rsid w:val="004A6A07"/>
    <w:rsid w:val="004B7DC6"/>
    <w:rsid w:val="004C4296"/>
    <w:rsid w:val="004D305E"/>
    <w:rsid w:val="004D4277"/>
    <w:rsid w:val="00502516"/>
    <w:rsid w:val="00505F06"/>
    <w:rsid w:val="00506828"/>
    <w:rsid w:val="005151F6"/>
    <w:rsid w:val="0052013B"/>
    <w:rsid w:val="00520EAC"/>
    <w:rsid w:val="005221C2"/>
    <w:rsid w:val="00525BC5"/>
    <w:rsid w:val="0053056E"/>
    <w:rsid w:val="005309EE"/>
    <w:rsid w:val="00554FDA"/>
    <w:rsid w:val="0057397C"/>
    <w:rsid w:val="005776B9"/>
    <w:rsid w:val="00581C9E"/>
    <w:rsid w:val="00583476"/>
    <w:rsid w:val="00586801"/>
    <w:rsid w:val="00590EE0"/>
    <w:rsid w:val="005A0E5C"/>
    <w:rsid w:val="005C515D"/>
    <w:rsid w:val="005C784C"/>
    <w:rsid w:val="005D17F6"/>
    <w:rsid w:val="005D56E8"/>
    <w:rsid w:val="005E48BE"/>
    <w:rsid w:val="005E5539"/>
    <w:rsid w:val="005F4304"/>
    <w:rsid w:val="005F4684"/>
    <w:rsid w:val="005F6E25"/>
    <w:rsid w:val="00602BF5"/>
    <w:rsid w:val="0060408C"/>
    <w:rsid w:val="00617FDD"/>
    <w:rsid w:val="00621335"/>
    <w:rsid w:val="00633614"/>
    <w:rsid w:val="00633F68"/>
    <w:rsid w:val="00634EF0"/>
    <w:rsid w:val="00635DD3"/>
    <w:rsid w:val="00636EB2"/>
    <w:rsid w:val="006375B8"/>
    <w:rsid w:val="00640EFA"/>
    <w:rsid w:val="00662393"/>
    <w:rsid w:val="0066510A"/>
    <w:rsid w:val="00671935"/>
    <w:rsid w:val="00673F9F"/>
    <w:rsid w:val="006769FF"/>
    <w:rsid w:val="006836A7"/>
    <w:rsid w:val="00684524"/>
    <w:rsid w:val="00686953"/>
    <w:rsid w:val="00687DEA"/>
    <w:rsid w:val="00687E67"/>
    <w:rsid w:val="006967F7"/>
    <w:rsid w:val="006A250C"/>
    <w:rsid w:val="006A3B51"/>
    <w:rsid w:val="006A60FC"/>
    <w:rsid w:val="006B21D3"/>
    <w:rsid w:val="006B431D"/>
    <w:rsid w:val="006B57D0"/>
    <w:rsid w:val="006D30FF"/>
    <w:rsid w:val="006D4BD1"/>
    <w:rsid w:val="006D6940"/>
    <w:rsid w:val="006E73D4"/>
    <w:rsid w:val="006F11EC"/>
    <w:rsid w:val="0070082C"/>
    <w:rsid w:val="00702932"/>
    <w:rsid w:val="00734230"/>
    <w:rsid w:val="007355FE"/>
    <w:rsid w:val="007369E6"/>
    <w:rsid w:val="00746E59"/>
    <w:rsid w:val="00754C9A"/>
    <w:rsid w:val="0075599A"/>
    <w:rsid w:val="00761D52"/>
    <w:rsid w:val="00773ABB"/>
    <w:rsid w:val="0077749E"/>
    <w:rsid w:val="00782E62"/>
    <w:rsid w:val="007854CC"/>
    <w:rsid w:val="00790ADA"/>
    <w:rsid w:val="007A43BC"/>
    <w:rsid w:val="007A4CA2"/>
    <w:rsid w:val="007C1A7E"/>
    <w:rsid w:val="007C2427"/>
    <w:rsid w:val="007D2288"/>
    <w:rsid w:val="007E088F"/>
    <w:rsid w:val="007F7B32"/>
    <w:rsid w:val="0080019A"/>
    <w:rsid w:val="00804BC2"/>
    <w:rsid w:val="0081142B"/>
    <w:rsid w:val="0081431A"/>
    <w:rsid w:val="0083216F"/>
    <w:rsid w:val="00833492"/>
    <w:rsid w:val="008361A4"/>
    <w:rsid w:val="00837EC6"/>
    <w:rsid w:val="00855940"/>
    <w:rsid w:val="00856726"/>
    <w:rsid w:val="00860000"/>
    <w:rsid w:val="00863BD3"/>
    <w:rsid w:val="008641ED"/>
    <w:rsid w:val="00866D66"/>
    <w:rsid w:val="008671C6"/>
    <w:rsid w:val="00875803"/>
    <w:rsid w:val="008768B8"/>
    <w:rsid w:val="00885082"/>
    <w:rsid w:val="008854EF"/>
    <w:rsid w:val="008A55A0"/>
    <w:rsid w:val="008B1E3F"/>
    <w:rsid w:val="008B459E"/>
    <w:rsid w:val="008D0969"/>
    <w:rsid w:val="008E13AE"/>
    <w:rsid w:val="008E1506"/>
    <w:rsid w:val="008E710C"/>
    <w:rsid w:val="008F69D6"/>
    <w:rsid w:val="00902823"/>
    <w:rsid w:val="009100C0"/>
    <w:rsid w:val="00915CA6"/>
    <w:rsid w:val="009247AF"/>
    <w:rsid w:val="00927834"/>
    <w:rsid w:val="009312E9"/>
    <w:rsid w:val="00937776"/>
    <w:rsid w:val="009500A6"/>
    <w:rsid w:val="00954045"/>
    <w:rsid w:val="00957C18"/>
    <w:rsid w:val="009659BA"/>
    <w:rsid w:val="00967C56"/>
    <w:rsid w:val="00983040"/>
    <w:rsid w:val="0098593F"/>
    <w:rsid w:val="0099119C"/>
    <w:rsid w:val="009A4F02"/>
    <w:rsid w:val="009B008B"/>
    <w:rsid w:val="009B3FB9"/>
    <w:rsid w:val="009C2465"/>
    <w:rsid w:val="009C4F37"/>
    <w:rsid w:val="009D35A0"/>
    <w:rsid w:val="009D7EB7"/>
    <w:rsid w:val="009E048A"/>
    <w:rsid w:val="009E08E9"/>
    <w:rsid w:val="009E3DB9"/>
    <w:rsid w:val="009E68E2"/>
    <w:rsid w:val="009E6E35"/>
    <w:rsid w:val="009F0EDA"/>
    <w:rsid w:val="00A03A3D"/>
    <w:rsid w:val="00A03B96"/>
    <w:rsid w:val="00A05B19"/>
    <w:rsid w:val="00A0645C"/>
    <w:rsid w:val="00A0740D"/>
    <w:rsid w:val="00A100FF"/>
    <w:rsid w:val="00A1134E"/>
    <w:rsid w:val="00A24E7E"/>
    <w:rsid w:val="00A258C3"/>
    <w:rsid w:val="00A347C0"/>
    <w:rsid w:val="00A448E0"/>
    <w:rsid w:val="00A51431"/>
    <w:rsid w:val="00A539AD"/>
    <w:rsid w:val="00A7670E"/>
    <w:rsid w:val="00A84B6A"/>
    <w:rsid w:val="00A8680E"/>
    <w:rsid w:val="00A92A24"/>
    <w:rsid w:val="00A94063"/>
    <w:rsid w:val="00AA6219"/>
    <w:rsid w:val="00AA74E0"/>
    <w:rsid w:val="00AB703F"/>
    <w:rsid w:val="00AC5C43"/>
    <w:rsid w:val="00AC6BB8"/>
    <w:rsid w:val="00AD1683"/>
    <w:rsid w:val="00AE008F"/>
    <w:rsid w:val="00B01FCD"/>
    <w:rsid w:val="00B13F5D"/>
    <w:rsid w:val="00B14354"/>
    <w:rsid w:val="00B1776C"/>
    <w:rsid w:val="00B23370"/>
    <w:rsid w:val="00B26920"/>
    <w:rsid w:val="00B51F06"/>
    <w:rsid w:val="00B52583"/>
    <w:rsid w:val="00B52896"/>
    <w:rsid w:val="00B72030"/>
    <w:rsid w:val="00B80319"/>
    <w:rsid w:val="00B92C3E"/>
    <w:rsid w:val="00B95236"/>
    <w:rsid w:val="00B96BD9"/>
    <w:rsid w:val="00BA1B01"/>
    <w:rsid w:val="00BA2641"/>
    <w:rsid w:val="00BB37AA"/>
    <w:rsid w:val="00BC1758"/>
    <w:rsid w:val="00BC2AAB"/>
    <w:rsid w:val="00BC53A0"/>
    <w:rsid w:val="00BD6DC6"/>
    <w:rsid w:val="00BE62AD"/>
    <w:rsid w:val="00BF121F"/>
    <w:rsid w:val="00BF1F80"/>
    <w:rsid w:val="00BF77B1"/>
    <w:rsid w:val="00C0737A"/>
    <w:rsid w:val="00C166EF"/>
    <w:rsid w:val="00C17EB0"/>
    <w:rsid w:val="00C27F5F"/>
    <w:rsid w:val="00C30A0F"/>
    <w:rsid w:val="00C33B95"/>
    <w:rsid w:val="00C37E61"/>
    <w:rsid w:val="00C70F1B"/>
    <w:rsid w:val="00C71A47"/>
    <w:rsid w:val="00C7464C"/>
    <w:rsid w:val="00C7596C"/>
    <w:rsid w:val="00C85588"/>
    <w:rsid w:val="00CA3062"/>
    <w:rsid w:val="00CB30A5"/>
    <w:rsid w:val="00CD5B8C"/>
    <w:rsid w:val="00CD6755"/>
    <w:rsid w:val="00CD6856"/>
    <w:rsid w:val="00CD7E78"/>
    <w:rsid w:val="00CE0089"/>
    <w:rsid w:val="00CE3577"/>
    <w:rsid w:val="00CE702F"/>
    <w:rsid w:val="00CE793C"/>
    <w:rsid w:val="00CF193C"/>
    <w:rsid w:val="00D173F1"/>
    <w:rsid w:val="00D2129C"/>
    <w:rsid w:val="00D2310A"/>
    <w:rsid w:val="00D334E4"/>
    <w:rsid w:val="00D425E6"/>
    <w:rsid w:val="00D56972"/>
    <w:rsid w:val="00D637C7"/>
    <w:rsid w:val="00D729C6"/>
    <w:rsid w:val="00D74CB0"/>
    <w:rsid w:val="00D8295D"/>
    <w:rsid w:val="00D91BB6"/>
    <w:rsid w:val="00DB2394"/>
    <w:rsid w:val="00DC2A65"/>
    <w:rsid w:val="00DE15F0"/>
    <w:rsid w:val="00DE30B0"/>
    <w:rsid w:val="00DE5663"/>
    <w:rsid w:val="00DE78AA"/>
    <w:rsid w:val="00E053D0"/>
    <w:rsid w:val="00E14712"/>
    <w:rsid w:val="00E15994"/>
    <w:rsid w:val="00E3114E"/>
    <w:rsid w:val="00E31A70"/>
    <w:rsid w:val="00E35B02"/>
    <w:rsid w:val="00E3616E"/>
    <w:rsid w:val="00E66496"/>
    <w:rsid w:val="00E66B35"/>
    <w:rsid w:val="00E66E10"/>
    <w:rsid w:val="00E769F6"/>
    <w:rsid w:val="00E82C3C"/>
    <w:rsid w:val="00E8407C"/>
    <w:rsid w:val="00E84F3C"/>
    <w:rsid w:val="00EA012C"/>
    <w:rsid w:val="00EA34D2"/>
    <w:rsid w:val="00EC6A55"/>
    <w:rsid w:val="00ED0288"/>
    <w:rsid w:val="00ED470B"/>
    <w:rsid w:val="00EE52CB"/>
    <w:rsid w:val="00EF581D"/>
    <w:rsid w:val="00EF67FB"/>
    <w:rsid w:val="00EF7FD8"/>
    <w:rsid w:val="00F06F59"/>
    <w:rsid w:val="00F17988"/>
    <w:rsid w:val="00F4005F"/>
    <w:rsid w:val="00F469F0"/>
    <w:rsid w:val="00F51672"/>
    <w:rsid w:val="00F51690"/>
    <w:rsid w:val="00F5234B"/>
    <w:rsid w:val="00F53273"/>
    <w:rsid w:val="00F5518A"/>
    <w:rsid w:val="00F755E4"/>
    <w:rsid w:val="00F77D02"/>
    <w:rsid w:val="00F84950"/>
    <w:rsid w:val="00FB3A86"/>
    <w:rsid w:val="00FD36C8"/>
    <w:rsid w:val="00FE3873"/>
    <w:rsid w:val="00FF301E"/>
    <w:rsid w:val="00FF5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DF515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D7E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5F4304"/>
    <w:pPr>
      <w:autoSpaceDE w:val="0"/>
      <w:autoSpaceDN w:val="0"/>
      <w:adjustRightInd w:val="0"/>
    </w:pPr>
    <w:rPr>
      <w:rFonts w:ascii="Roboto" w:hAnsi="Roboto" w:cs="Roboto"/>
      <w:color w:val="000000"/>
      <w:sz w:val="24"/>
      <w:szCs w:val="24"/>
      <w:lang w:val="en-IN"/>
    </w:rPr>
  </w:style>
  <w:style w:type="character" w:styleId="HTMLCode">
    <w:name w:val="HTML Code"/>
    <w:basedOn w:val="DefaultParagraphFont"/>
    <w:uiPriority w:val="99"/>
    <w:semiHidden/>
    <w:unhideWhenUsed/>
    <w:rsid w:val="00684524"/>
    <w:rPr>
      <w:rFonts w:ascii="Courier New" w:eastAsia="Times New Roman" w:hAnsi="Courier New" w:cs="Courier New"/>
      <w:sz w:val="20"/>
      <w:szCs w:val="20"/>
    </w:rPr>
  </w:style>
  <w:style w:type="character" w:customStyle="1" w:styleId="uv3um">
    <w:name w:val="uv3um"/>
    <w:basedOn w:val="DefaultParagraphFont"/>
    <w:rsid w:val="00684524"/>
  </w:style>
  <w:style w:type="paragraph" w:styleId="HTMLPreformatted">
    <w:name w:val="HTML Preformatted"/>
    <w:basedOn w:val="Normal"/>
    <w:link w:val="HTMLPreformattedChar"/>
    <w:uiPriority w:val="99"/>
    <w:unhideWhenUsed/>
    <w:rsid w:val="0005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rsid w:val="00057BDD"/>
    <w:rPr>
      <w:rFonts w:ascii="Courier New" w:hAnsi="Courier New" w:cs="Courier New"/>
      <w:lang w:val="en-IN" w:eastAsia="en-IN"/>
    </w:rPr>
  </w:style>
  <w:style w:type="character" w:customStyle="1" w:styleId="feature">
    <w:name w:val="feature"/>
    <w:basedOn w:val="DefaultParagraphFont"/>
    <w:rsid w:val="00057BDD"/>
  </w:style>
  <w:style w:type="character" w:customStyle="1" w:styleId="Heading2Char">
    <w:name w:val="Heading 2 Char"/>
    <w:basedOn w:val="DefaultParagraphFont"/>
    <w:link w:val="Heading2"/>
    <w:semiHidden/>
    <w:rsid w:val="00CD7E78"/>
    <w:rPr>
      <w:rFonts w:asciiTheme="majorHAnsi" w:eastAsiaTheme="majorEastAsia" w:hAnsiTheme="majorHAnsi" w:cstheme="majorBidi"/>
      <w:color w:val="365F91" w:themeColor="accent1" w:themeShade="BF"/>
      <w:sz w:val="26"/>
      <w:szCs w:val="26"/>
    </w:rPr>
  </w:style>
  <w:style w:type="character" w:customStyle="1" w:styleId="author0">
    <w:name w:val="author"/>
    <w:basedOn w:val="DefaultParagraphFont"/>
    <w:rsid w:val="004952C8"/>
  </w:style>
  <w:style w:type="character" w:customStyle="1" w:styleId="articletitle">
    <w:name w:val="articletitle"/>
    <w:basedOn w:val="DefaultParagraphFont"/>
    <w:rsid w:val="004952C8"/>
  </w:style>
  <w:style w:type="character" w:customStyle="1" w:styleId="vol">
    <w:name w:val="vol"/>
    <w:basedOn w:val="DefaultParagraphFont"/>
    <w:rsid w:val="004952C8"/>
  </w:style>
  <w:style w:type="character" w:customStyle="1" w:styleId="pubyear">
    <w:name w:val="pubyear"/>
    <w:basedOn w:val="DefaultParagraphFont"/>
    <w:rsid w:val="004952C8"/>
  </w:style>
  <w:style w:type="paragraph" w:styleId="NormalWeb">
    <w:name w:val="Normal (Web)"/>
    <w:basedOn w:val="Normal"/>
    <w:uiPriority w:val="99"/>
    <w:unhideWhenUsed/>
    <w:rsid w:val="00A448E0"/>
    <w:pPr>
      <w:spacing w:before="100" w:beforeAutospacing="1" w:after="100" w:afterAutospacing="1"/>
    </w:pPr>
    <w:rPr>
      <w:rFonts w:ascii="Times New Roman" w:hAnsi="Times New Roman"/>
      <w:sz w:val="24"/>
      <w:szCs w:val="24"/>
      <w:lang w:val="en-IN" w:eastAsia="en-IN"/>
    </w:rPr>
  </w:style>
  <w:style w:type="character" w:styleId="HTMLCite">
    <w:name w:val="HTML Cite"/>
    <w:basedOn w:val="DefaultParagraphFont"/>
    <w:uiPriority w:val="99"/>
    <w:semiHidden/>
    <w:unhideWhenUsed/>
    <w:rsid w:val="00181427"/>
    <w:rPr>
      <w:i/>
      <w:iCs/>
    </w:rPr>
  </w:style>
  <w:style w:type="character" w:customStyle="1" w:styleId="UnresolvedMention2">
    <w:name w:val="Unresolved Mention2"/>
    <w:basedOn w:val="DefaultParagraphFont"/>
    <w:uiPriority w:val="99"/>
    <w:semiHidden/>
    <w:unhideWhenUsed/>
    <w:rsid w:val="00A07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1800676">
      <w:bodyDiv w:val="1"/>
      <w:marLeft w:val="0"/>
      <w:marRight w:val="0"/>
      <w:marTop w:val="0"/>
      <w:marBottom w:val="0"/>
      <w:divBdr>
        <w:top w:val="none" w:sz="0" w:space="0" w:color="auto"/>
        <w:left w:val="none" w:sz="0" w:space="0" w:color="auto"/>
        <w:bottom w:val="none" w:sz="0" w:space="0" w:color="auto"/>
        <w:right w:val="none" w:sz="0" w:space="0" w:color="auto"/>
      </w:divBdr>
    </w:div>
    <w:div w:id="10230585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910545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7268783">
      <w:bodyDiv w:val="1"/>
      <w:marLeft w:val="0"/>
      <w:marRight w:val="0"/>
      <w:marTop w:val="0"/>
      <w:marBottom w:val="0"/>
      <w:divBdr>
        <w:top w:val="none" w:sz="0" w:space="0" w:color="auto"/>
        <w:left w:val="none" w:sz="0" w:space="0" w:color="auto"/>
        <w:bottom w:val="none" w:sz="0" w:space="0" w:color="auto"/>
        <w:right w:val="none" w:sz="0" w:space="0" w:color="auto"/>
      </w:divBdr>
    </w:div>
    <w:div w:id="3308391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879291">
      <w:bodyDiv w:val="1"/>
      <w:marLeft w:val="0"/>
      <w:marRight w:val="0"/>
      <w:marTop w:val="0"/>
      <w:marBottom w:val="0"/>
      <w:divBdr>
        <w:top w:val="none" w:sz="0" w:space="0" w:color="auto"/>
        <w:left w:val="none" w:sz="0" w:space="0" w:color="auto"/>
        <w:bottom w:val="none" w:sz="0" w:space="0" w:color="auto"/>
        <w:right w:val="none" w:sz="0" w:space="0" w:color="auto"/>
      </w:divBdr>
    </w:div>
    <w:div w:id="861550265">
      <w:bodyDiv w:val="1"/>
      <w:marLeft w:val="0"/>
      <w:marRight w:val="0"/>
      <w:marTop w:val="0"/>
      <w:marBottom w:val="0"/>
      <w:divBdr>
        <w:top w:val="none" w:sz="0" w:space="0" w:color="auto"/>
        <w:left w:val="none" w:sz="0" w:space="0" w:color="auto"/>
        <w:bottom w:val="none" w:sz="0" w:space="0" w:color="auto"/>
        <w:right w:val="none" w:sz="0" w:space="0" w:color="auto"/>
      </w:divBdr>
    </w:div>
    <w:div w:id="868369896">
      <w:bodyDiv w:val="1"/>
      <w:marLeft w:val="0"/>
      <w:marRight w:val="0"/>
      <w:marTop w:val="0"/>
      <w:marBottom w:val="0"/>
      <w:divBdr>
        <w:top w:val="none" w:sz="0" w:space="0" w:color="auto"/>
        <w:left w:val="none" w:sz="0" w:space="0" w:color="auto"/>
        <w:bottom w:val="none" w:sz="0" w:space="0" w:color="auto"/>
        <w:right w:val="none" w:sz="0" w:space="0" w:color="auto"/>
      </w:divBdr>
      <w:divsChild>
        <w:div w:id="1720740282">
          <w:marLeft w:val="0"/>
          <w:marRight w:val="0"/>
          <w:marTop w:val="0"/>
          <w:marBottom w:val="0"/>
          <w:divBdr>
            <w:top w:val="none" w:sz="0" w:space="0" w:color="auto"/>
            <w:left w:val="none" w:sz="0" w:space="0" w:color="auto"/>
            <w:bottom w:val="none" w:sz="0" w:space="0" w:color="auto"/>
            <w:right w:val="none" w:sz="0" w:space="0" w:color="auto"/>
          </w:divBdr>
        </w:div>
      </w:divsChild>
    </w:div>
    <w:div w:id="896626428">
      <w:bodyDiv w:val="1"/>
      <w:marLeft w:val="0"/>
      <w:marRight w:val="0"/>
      <w:marTop w:val="0"/>
      <w:marBottom w:val="0"/>
      <w:divBdr>
        <w:top w:val="none" w:sz="0" w:space="0" w:color="auto"/>
        <w:left w:val="none" w:sz="0" w:space="0" w:color="auto"/>
        <w:bottom w:val="none" w:sz="0" w:space="0" w:color="auto"/>
        <w:right w:val="none" w:sz="0" w:space="0" w:color="auto"/>
      </w:divBdr>
    </w:div>
    <w:div w:id="9061111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623669">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026698">
      <w:bodyDiv w:val="1"/>
      <w:marLeft w:val="0"/>
      <w:marRight w:val="0"/>
      <w:marTop w:val="0"/>
      <w:marBottom w:val="0"/>
      <w:divBdr>
        <w:top w:val="none" w:sz="0" w:space="0" w:color="auto"/>
        <w:left w:val="none" w:sz="0" w:space="0" w:color="auto"/>
        <w:bottom w:val="none" w:sz="0" w:space="0" w:color="auto"/>
        <w:right w:val="none" w:sz="0" w:space="0" w:color="auto"/>
      </w:divBdr>
    </w:div>
    <w:div w:id="10404782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39535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814244">
      <w:bodyDiv w:val="1"/>
      <w:marLeft w:val="0"/>
      <w:marRight w:val="0"/>
      <w:marTop w:val="0"/>
      <w:marBottom w:val="0"/>
      <w:divBdr>
        <w:top w:val="none" w:sz="0" w:space="0" w:color="auto"/>
        <w:left w:val="none" w:sz="0" w:space="0" w:color="auto"/>
        <w:bottom w:val="none" w:sz="0" w:space="0" w:color="auto"/>
        <w:right w:val="none" w:sz="0" w:space="0" w:color="auto"/>
      </w:divBdr>
    </w:div>
    <w:div w:id="1365864903">
      <w:bodyDiv w:val="1"/>
      <w:marLeft w:val="0"/>
      <w:marRight w:val="0"/>
      <w:marTop w:val="0"/>
      <w:marBottom w:val="0"/>
      <w:divBdr>
        <w:top w:val="none" w:sz="0" w:space="0" w:color="auto"/>
        <w:left w:val="none" w:sz="0" w:space="0" w:color="auto"/>
        <w:bottom w:val="none" w:sz="0" w:space="0" w:color="auto"/>
        <w:right w:val="none" w:sz="0" w:space="0" w:color="auto"/>
      </w:divBdr>
    </w:div>
    <w:div w:id="15599700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241588">
      <w:bodyDiv w:val="1"/>
      <w:marLeft w:val="0"/>
      <w:marRight w:val="0"/>
      <w:marTop w:val="0"/>
      <w:marBottom w:val="0"/>
      <w:divBdr>
        <w:top w:val="none" w:sz="0" w:space="0" w:color="auto"/>
        <w:left w:val="none" w:sz="0" w:space="0" w:color="auto"/>
        <w:bottom w:val="none" w:sz="0" w:space="0" w:color="auto"/>
        <w:right w:val="none" w:sz="0" w:space="0" w:color="auto"/>
      </w:divBdr>
    </w:div>
    <w:div w:id="19079131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529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www.ncbi.nlm.nih.gov/datasets/genome/GCF_000604065.3/" TargetMode="External"/><Relationship Id="rId39" Type="http://schemas.openxmlformats.org/officeDocument/2006/relationships/hyperlink" Target="https://doi.org/" TargetMode="External"/><Relationship Id="rId21" Type="http://schemas.openxmlformats.org/officeDocument/2006/relationships/hyperlink" Target="https://www.ncbi.nlm.nih.gov/datasets/genome/GCF_000504585.2/" TargetMode="External"/><Relationship Id="rId34" Type="http://schemas.openxmlformats.org/officeDocument/2006/relationships/hyperlink" Target="https://www.ncbi.nlm.nih.gov/datasets/genome/GCF_017848955.1/" TargetMode="External"/><Relationship Id="rId42" Type="http://schemas.openxmlformats.org/officeDocument/2006/relationships/hyperlink" Target="https://doi.org/10.1099/ijsem.0.003147"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ncbi.nlm.nih.gov/datasets/genome/GCF_90245975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bi.nlm.nih.gov/datasets/genome/GCF_007833125.1/" TargetMode="External"/><Relationship Id="rId32" Type="http://schemas.openxmlformats.org/officeDocument/2006/relationships/hyperlink" Target="https://www.ncbi.nlm.nih.gov/datasets/genome/GCF_040391475.1/" TargetMode="External"/><Relationship Id="rId37" Type="http://schemas.openxmlformats.org/officeDocument/2006/relationships/hyperlink" Target="https://www.ncbi.nlm.nih.gov/biosample?term=%22geo_loc_name=Germany:%20Baden-Wuerttemberg,%20Tuebingen%22%5battr%5d" TargetMode="External"/><Relationship Id="rId40" Type="http://schemas.openxmlformats.org/officeDocument/2006/relationships/hyperlink" Target="https://www.ncbi.nlm.nih.gov/pubmed/33270901" TargetMode="External"/><Relationship Id="rId45" Type="http://schemas.openxmlformats.org/officeDocument/2006/relationships/hyperlink" Target="https://scholar.google.com/scholar_lookup?journal=Int.%20J.%20Syst.%20Evol.%20Microbiol.&amp;title=Pandoraea%20oxalativorans%20sp.%20nov.,%20Pandoraea%20faecigallinarum%20sp.%20nov.%20and%20Pandoraea%20vervacti%20sp.%20nov.,%20isolated%20from%20oxalate-enriched%20culture.&amp;author=N.%20Sahin&amp;author=A.%20Tani&amp;author=R.%20Kotan&amp;author=I.%20Sedlacek&amp;author=K.%20Kimbara&amp;volume=61&amp;publication_year=2011&amp;pages=2247-2253&amp;pmid=20952546&amp;doi=10.1099/ijs.0.026138-0&amp;"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ncbi.nlm.nih.gov/datasets/genome/GCF_001636275.1/" TargetMode="External"/><Relationship Id="rId28" Type="http://schemas.openxmlformats.org/officeDocument/2006/relationships/hyperlink" Target="https://www.ncbi.nlm.nih.gov/datasets/genome/GCF_900454355.1/" TargetMode="External"/><Relationship Id="rId36" Type="http://schemas.openxmlformats.org/officeDocument/2006/relationships/hyperlink" Target="https://www.ncbi.nlm.nih.gov/datasets/genome/GCA_040395615.1/"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ncbi.nlm.nih.gov/datasets/genome/GCF_050017075.1/" TargetMode="External"/><Relationship Id="rId44" Type="http://schemas.openxmlformats.org/officeDocument/2006/relationships/hyperlink" Target="https://pubmed.ncbi.nlm.nih.gov/2095254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ncbi.nlm.nih.gov/datasets/genome/GCF_000767615.3/" TargetMode="External"/><Relationship Id="rId27" Type="http://schemas.openxmlformats.org/officeDocument/2006/relationships/hyperlink" Target="https://www.ncbi.nlm.nih.gov/datasets/genome/GCF_000590495.2/" TargetMode="External"/><Relationship Id="rId30" Type="http://schemas.openxmlformats.org/officeDocument/2006/relationships/hyperlink" Target="https://www.ncbi.nlm.nih.gov/datasets/genome/GCF_000523065.1/" TargetMode="External"/><Relationship Id="rId35" Type="http://schemas.openxmlformats.org/officeDocument/2006/relationships/hyperlink" Target="https://www.ncbi.nlm.nih.gov/datasets/genome/GCF_017306075.1/" TargetMode="External"/><Relationship Id="rId43" Type="http://schemas.openxmlformats.org/officeDocument/2006/relationships/hyperlink" Target="https://doi.org/10.1099/ijs.0.026138-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ncbi.nlm.nih.gov/datasets/genome/GCF_006547005.1/" TargetMode="External"/><Relationship Id="rId33" Type="http://schemas.openxmlformats.org/officeDocument/2006/relationships/hyperlink" Target="https://www.ncbi.nlm.nih.gov/biosample?term=%22geo_loc_name=Germany:%20Baden-Wuerttemberg,%20Tuebingen%22%5battr%5d" TargetMode="External"/><Relationship Id="rId38" Type="http://schemas.openxmlformats.org/officeDocument/2006/relationships/hyperlink" Target="https://www.ncbi.nlm.nih.gov/datasets/genome/GCF_050017075.1" TargetMode="External"/><Relationship Id="rId46" Type="http://schemas.openxmlformats.org/officeDocument/2006/relationships/fontTable" Target="fontTable.xml"/><Relationship Id="rId20" Type="http://schemas.openxmlformats.org/officeDocument/2006/relationships/hyperlink" Target="https://ncbi.nlm.nih.gov/nucleotide/CP009553.2" TargetMode="External"/><Relationship Id="rId41" Type="http://schemas.openxmlformats.org/officeDocument/2006/relationships/hyperlink" Target="http://www.ncbi.nlm.nih.gov/pubmed/362638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B7A9A-99A2-4AEA-A83E-1D9EEB3D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11</Pages>
  <Words>4490</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cp:revision>
  <cp:lastPrinted>1999-07-06T11:00:00Z</cp:lastPrinted>
  <dcterms:created xsi:type="dcterms:W3CDTF">2025-06-05T08:09:00Z</dcterms:created>
  <dcterms:modified xsi:type="dcterms:W3CDTF">2025-06-07T10:06:00Z</dcterms:modified>
</cp:coreProperties>
</file>