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358BB" w:rsidRPr="00055182" w:rsidRDefault="00055182" w:rsidP="006358BB">
      <w:pPr>
        <w:autoSpaceDE w:val="0"/>
        <w:autoSpaceDN w:val="0"/>
        <w:adjustRightInd w:val="0"/>
        <w:jc w:val="center"/>
        <w:rPr>
          <w:b/>
          <w:lang w:val="en-US"/>
        </w:rPr>
      </w:pPr>
      <w:r w:rsidRPr="00055182">
        <w:rPr>
          <w:b/>
          <w:color w:val="000000"/>
          <w:lang w:val="en-US"/>
        </w:rPr>
        <w:t xml:space="preserve">Clinical presentation of </w:t>
      </w:r>
      <w:r w:rsidR="006358BB" w:rsidRPr="00055182">
        <w:rPr>
          <w:b/>
          <w:color w:val="000000"/>
          <w:lang w:val="en-US"/>
        </w:rPr>
        <w:t>IgG4-related disease</w:t>
      </w:r>
      <w:r w:rsidR="006358BB" w:rsidRPr="00055182">
        <w:rPr>
          <w:b/>
          <w:color w:val="131413"/>
          <w:lang w:val="en-US"/>
        </w:rPr>
        <w:t>:</w:t>
      </w:r>
      <w:r w:rsidR="006358BB" w:rsidRPr="00055182">
        <w:rPr>
          <w:b/>
          <w:lang w:val="en-US"/>
        </w:rPr>
        <w:t xml:space="preserve"> </w:t>
      </w:r>
      <w:r w:rsidRPr="00055182">
        <w:rPr>
          <w:b/>
          <w:lang w:val="en-US"/>
        </w:rPr>
        <w:t>A</w:t>
      </w:r>
      <w:r w:rsidR="006358BB" w:rsidRPr="00055182">
        <w:rPr>
          <w:b/>
          <w:lang w:val="en-US"/>
        </w:rPr>
        <w:t> rare case report and literature review</w:t>
      </w:r>
    </w:p>
    <w:p w:rsidR="006358BB" w:rsidRPr="00BF05A7" w:rsidRDefault="006358BB" w:rsidP="006358BB">
      <w:pPr>
        <w:autoSpaceDE w:val="0"/>
        <w:autoSpaceDN w:val="0"/>
        <w:adjustRightInd w:val="0"/>
        <w:jc w:val="center"/>
        <w:rPr>
          <w:rFonts w:asciiTheme="majorBidi" w:hAnsiTheme="majorBidi" w:cstheme="majorBidi"/>
          <w:sz w:val="36"/>
          <w:szCs w:val="36"/>
          <w:lang w:val="en-US"/>
        </w:rPr>
      </w:pPr>
    </w:p>
    <w:p w:rsidR="006358BB" w:rsidRPr="00BF05A7" w:rsidRDefault="006358BB" w:rsidP="006358BB">
      <w:pPr>
        <w:autoSpaceDE w:val="0"/>
        <w:autoSpaceDN w:val="0"/>
        <w:adjustRightInd w:val="0"/>
        <w:rPr>
          <w:rFonts w:asciiTheme="majorBidi" w:hAnsiTheme="majorBidi" w:cstheme="majorBidi"/>
          <w:lang w:val="en-US"/>
        </w:rPr>
      </w:pPr>
    </w:p>
    <w:p w:rsidR="001E6BFA" w:rsidRPr="00BA0EE5" w:rsidRDefault="001E6BFA" w:rsidP="006358BB">
      <w:pPr>
        <w:rPr>
          <w:rFonts w:asciiTheme="majorBidi" w:hAnsiTheme="majorBidi" w:cstheme="majorBidi"/>
          <w:lang w:val="en-US"/>
        </w:rPr>
      </w:pPr>
    </w:p>
    <w:p w:rsidR="006358BB" w:rsidRPr="00BA0EE5" w:rsidRDefault="006358BB" w:rsidP="006358BB">
      <w:pPr>
        <w:autoSpaceDE w:val="0"/>
        <w:autoSpaceDN w:val="0"/>
        <w:adjustRightInd w:val="0"/>
        <w:rPr>
          <w:rFonts w:asciiTheme="majorBidi" w:hAnsiTheme="majorBidi" w:cstheme="majorBidi"/>
          <w:b/>
          <w:bCs/>
          <w:lang w:val="en-US"/>
        </w:rPr>
      </w:pPr>
      <w:r w:rsidRPr="00BA0EE5">
        <w:rPr>
          <w:rFonts w:asciiTheme="majorBidi" w:hAnsiTheme="majorBidi" w:cstheme="majorBidi"/>
          <w:b/>
          <w:bCs/>
          <w:lang w:val="en-US"/>
        </w:rPr>
        <w:t>Abstract</w:t>
      </w:r>
    </w:p>
    <w:p w:rsidR="006358BB" w:rsidRPr="006358BB" w:rsidRDefault="006358BB" w:rsidP="006358BB">
      <w:pPr>
        <w:tabs>
          <w:tab w:val="left" w:pos="1340"/>
        </w:tabs>
        <w:autoSpaceDE w:val="0"/>
        <w:autoSpaceDN w:val="0"/>
        <w:adjustRightInd w:val="0"/>
        <w:rPr>
          <w:rFonts w:asciiTheme="majorBidi" w:hAnsiTheme="majorBidi" w:cstheme="majorBidi"/>
          <w:lang w:val="en-US"/>
        </w:rPr>
      </w:pPr>
      <w:r w:rsidRPr="006358BB">
        <w:rPr>
          <w:rFonts w:asciiTheme="majorBidi" w:hAnsiTheme="majorBidi" w:cstheme="majorBidi"/>
          <w:lang w:val="en-US"/>
        </w:rPr>
        <w:tab/>
      </w:r>
      <w:bookmarkStart w:id="0" w:name="_GoBack"/>
      <w:bookmarkEnd w:id="0"/>
    </w:p>
    <w:p w:rsidR="006358BB" w:rsidRPr="000D57CC" w:rsidRDefault="006358BB" w:rsidP="006358BB">
      <w:pPr>
        <w:autoSpaceDE w:val="0"/>
        <w:autoSpaceDN w:val="0"/>
        <w:adjustRightInd w:val="0"/>
        <w:rPr>
          <w:rFonts w:asciiTheme="majorBidi" w:hAnsiTheme="majorBidi" w:cstheme="majorBidi"/>
          <w:color w:val="1F1F1F"/>
          <w:lang w:val="en-US"/>
        </w:rPr>
      </w:pPr>
      <w:r w:rsidRPr="000D57CC">
        <w:rPr>
          <w:rFonts w:asciiTheme="majorBidi" w:hAnsiTheme="majorBidi" w:cstheme="majorBidi"/>
          <w:color w:val="222222"/>
          <w:shd w:val="clear" w:color="auto" w:fill="FFFFFF"/>
          <w:lang w:val="en-US"/>
        </w:rPr>
        <w:t>IgG4-related disease (IgG4-RD) is a new growing entity of immune-mediated origin, characterized by a mass-forming lesion, the infiltration of IgG4-positive plasma cells and occasionally elevated serum IgG4. It is considered to be both a systemic inflammation and sclerosing disease.</w:t>
      </w:r>
      <w:r w:rsidRPr="000D57CC">
        <w:rPr>
          <w:rFonts w:asciiTheme="majorBidi" w:hAnsiTheme="majorBidi" w:cstheme="majorBidi"/>
          <w:color w:val="1F1F1F"/>
          <w:lang w:val="en-US"/>
        </w:rPr>
        <w:t xml:space="preserve"> </w:t>
      </w:r>
    </w:p>
    <w:p w:rsidR="006358BB" w:rsidRPr="000D57CC" w:rsidRDefault="006358BB" w:rsidP="00E76F7E">
      <w:pPr>
        <w:autoSpaceDE w:val="0"/>
        <w:autoSpaceDN w:val="0"/>
        <w:adjustRightInd w:val="0"/>
        <w:rPr>
          <w:rFonts w:asciiTheme="majorBidi" w:hAnsiTheme="majorBidi" w:cstheme="majorBidi"/>
          <w:color w:val="222222"/>
          <w:shd w:val="clear" w:color="auto" w:fill="FFFFFF"/>
          <w:lang w:val="en-US"/>
        </w:rPr>
      </w:pPr>
      <w:r w:rsidRPr="000D57CC">
        <w:rPr>
          <w:rFonts w:asciiTheme="majorBidi" w:hAnsiTheme="majorBidi" w:cstheme="majorBidi"/>
          <w:color w:val="1F1F1F"/>
          <w:lang w:val="en-US"/>
        </w:rPr>
        <w:t xml:space="preserve">The clinical presentation varies widely, as one or more organs may be affected, either synchronously or </w:t>
      </w:r>
      <w:proofErr w:type="spellStart"/>
      <w:r w:rsidRPr="000D57CC">
        <w:rPr>
          <w:rFonts w:asciiTheme="majorBidi" w:hAnsiTheme="majorBidi" w:cstheme="majorBidi"/>
          <w:color w:val="1F1F1F"/>
          <w:lang w:val="en-US"/>
        </w:rPr>
        <w:t>metachronously</w:t>
      </w:r>
      <w:proofErr w:type="spellEnd"/>
      <w:r w:rsidRPr="000D57CC">
        <w:rPr>
          <w:rFonts w:asciiTheme="majorBidi" w:hAnsiTheme="majorBidi" w:cstheme="majorBidi"/>
          <w:color w:val="1F1F1F"/>
          <w:lang w:val="en-US"/>
        </w:rPr>
        <w:t xml:space="preserve">. </w:t>
      </w:r>
    </w:p>
    <w:p w:rsidR="006358BB" w:rsidRDefault="006358BB" w:rsidP="006358BB">
      <w:pPr>
        <w:autoSpaceDE w:val="0"/>
        <w:autoSpaceDN w:val="0"/>
        <w:adjustRightInd w:val="0"/>
        <w:rPr>
          <w:rFonts w:asciiTheme="majorBidi" w:hAnsiTheme="majorBidi" w:cstheme="majorBidi"/>
          <w:color w:val="1F1F1F"/>
          <w:lang w:val="en-US"/>
        </w:rPr>
      </w:pPr>
      <w:r w:rsidRPr="000D57CC">
        <w:rPr>
          <w:rStyle w:val="apple-converted-space"/>
          <w:rFonts w:asciiTheme="majorBidi" w:hAnsiTheme="majorBidi" w:cstheme="majorBidi"/>
          <w:color w:val="1F1F1F"/>
          <w:lang w:val="en-US"/>
        </w:rPr>
        <w:t> </w:t>
      </w:r>
      <w:hyperlink r:id="rId5" w:tooltip="Learn more about Glucocorticoid from ScienceDirect's AI-generated Topic Pages" w:history="1">
        <w:r w:rsidRPr="000D57CC">
          <w:rPr>
            <w:rStyle w:val="Hyperlink"/>
            <w:rFonts w:asciiTheme="majorBidi" w:hAnsiTheme="majorBidi" w:cstheme="majorBidi"/>
            <w:color w:val="1F1F1F"/>
            <w:u w:val="none"/>
            <w:lang w:val="en-US"/>
          </w:rPr>
          <w:t>Glucocorticoid</w:t>
        </w:r>
      </w:hyperlink>
      <w:r w:rsidRPr="000D57CC">
        <w:rPr>
          <w:rStyle w:val="apple-converted-space"/>
          <w:rFonts w:asciiTheme="majorBidi" w:hAnsiTheme="majorBidi" w:cstheme="majorBidi"/>
          <w:color w:val="1F1F1F"/>
          <w:lang w:val="en-US"/>
        </w:rPr>
        <w:t> </w:t>
      </w:r>
      <w:r w:rsidRPr="000D57CC">
        <w:rPr>
          <w:rFonts w:asciiTheme="majorBidi" w:hAnsiTheme="majorBidi" w:cstheme="majorBidi"/>
          <w:color w:val="1F1F1F"/>
          <w:lang w:val="en-US"/>
        </w:rPr>
        <w:t xml:space="preserve">therapy is </w:t>
      </w:r>
      <w:r w:rsidR="000D57CC">
        <w:rPr>
          <w:rFonts w:asciiTheme="majorBidi" w:hAnsiTheme="majorBidi" w:cstheme="majorBidi"/>
          <w:color w:val="1F1F1F"/>
          <w:lang w:val="en-US"/>
        </w:rPr>
        <w:t xml:space="preserve">the most </w:t>
      </w:r>
      <w:r w:rsidRPr="000D57CC">
        <w:rPr>
          <w:rFonts w:asciiTheme="majorBidi" w:hAnsiTheme="majorBidi" w:cstheme="majorBidi"/>
          <w:color w:val="1F1F1F"/>
          <w:lang w:val="en-US"/>
        </w:rPr>
        <w:t xml:space="preserve">effective </w:t>
      </w:r>
      <w:proofErr w:type="spellStart"/>
      <w:r w:rsidR="000D57CC">
        <w:rPr>
          <w:rFonts w:asciiTheme="majorBidi" w:hAnsiTheme="majorBidi" w:cstheme="majorBidi"/>
          <w:color w:val="1F1F1F"/>
          <w:lang w:val="en-US"/>
        </w:rPr>
        <w:t>traitement</w:t>
      </w:r>
      <w:proofErr w:type="spellEnd"/>
      <w:r w:rsidR="000D57CC">
        <w:rPr>
          <w:rFonts w:asciiTheme="majorBidi" w:hAnsiTheme="majorBidi" w:cstheme="majorBidi"/>
          <w:color w:val="1F1F1F"/>
          <w:lang w:val="en-US"/>
        </w:rPr>
        <w:t xml:space="preserve"> </w:t>
      </w:r>
      <w:r w:rsidRPr="000D57CC">
        <w:rPr>
          <w:rFonts w:asciiTheme="majorBidi" w:hAnsiTheme="majorBidi" w:cstheme="majorBidi"/>
          <w:color w:val="1F1F1F"/>
          <w:lang w:val="en-US"/>
        </w:rPr>
        <w:t>but may be followed by relapses.</w:t>
      </w:r>
    </w:p>
    <w:p w:rsidR="00E76F7E" w:rsidRPr="000D57CC" w:rsidRDefault="00E76F7E" w:rsidP="006358BB">
      <w:pPr>
        <w:autoSpaceDE w:val="0"/>
        <w:autoSpaceDN w:val="0"/>
        <w:adjustRightInd w:val="0"/>
        <w:rPr>
          <w:rFonts w:asciiTheme="majorBidi" w:hAnsiTheme="majorBidi" w:cstheme="majorBidi"/>
          <w:color w:val="000000" w:themeColor="text1"/>
          <w:lang w:val="en-US"/>
        </w:rPr>
      </w:pPr>
    </w:p>
    <w:p w:rsidR="006358BB" w:rsidRDefault="006358BB" w:rsidP="006358BB">
      <w:pPr>
        <w:autoSpaceDE w:val="0"/>
        <w:autoSpaceDN w:val="0"/>
        <w:adjustRightInd w:val="0"/>
        <w:rPr>
          <w:rFonts w:asciiTheme="majorBidi" w:hAnsiTheme="majorBidi" w:cstheme="majorBidi"/>
          <w:color w:val="000000" w:themeColor="text1"/>
          <w:lang w:val="en-US"/>
        </w:rPr>
      </w:pPr>
      <w:r w:rsidRPr="000D57CC">
        <w:rPr>
          <w:rFonts w:asciiTheme="majorBidi" w:hAnsiTheme="majorBidi" w:cstheme="majorBidi"/>
          <w:color w:val="000000" w:themeColor="text1"/>
          <w:lang w:val="en-US"/>
        </w:rPr>
        <w:t>It is important to highlight this case and those of the literature, as many g</w:t>
      </w:r>
      <w:r w:rsidRPr="000D57CC">
        <w:rPr>
          <w:rFonts w:asciiTheme="majorBidi" w:hAnsiTheme="majorBidi" w:cstheme="majorBidi"/>
          <w:lang w:val="en-US"/>
        </w:rPr>
        <w:t>a</w:t>
      </w:r>
      <w:r w:rsidRPr="000D57CC">
        <w:rPr>
          <w:rFonts w:asciiTheme="majorBidi" w:hAnsiTheme="majorBidi" w:cstheme="majorBidi"/>
          <w:color w:val="000000" w:themeColor="text1"/>
          <w:lang w:val="en-US"/>
        </w:rPr>
        <w:t>stro-</w:t>
      </w:r>
      <w:proofErr w:type="spellStart"/>
      <w:r w:rsidRPr="000D57CC">
        <w:rPr>
          <w:rFonts w:asciiTheme="majorBidi" w:hAnsiTheme="majorBidi" w:cstheme="majorBidi"/>
          <w:color w:val="000000" w:themeColor="text1"/>
          <w:lang w:val="en-US"/>
        </w:rPr>
        <w:t>enterologist</w:t>
      </w:r>
      <w:proofErr w:type="spellEnd"/>
      <w:r w:rsidRPr="000D57CC">
        <w:rPr>
          <w:rFonts w:asciiTheme="majorBidi" w:hAnsiTheme="majorBidi" w:cstheme="majorBidi"/>
          <w:color w:val="000000" w:themeColor="text1"/>
          <w:lang w:val="en-US"/>
        </w:rPr>
        <w:t xml:space="preserve"> may have never seen a case of </w:t>
      </w:r>
      <w:r w:rsidRPr="000D57CC">
        <w:rPr>
          <w:rFonts w:asciiTheme="majorBidi" w:hAnsiTheme="majorBidi" w:cstheme="majorBidi"/>
          <w:color w:val="222222"/>
          <w:shd w:val="clear" w:color="auto" w:fill="FFFFFF"/>
          <w:lang w:val="en-US"/>
        </w:rPr>
        <w:t>IgG4-RD</w:t>
      </w:r>
      <w:r w:rsidRPr="000D57CC">
        <w:rPr>
          <w:rFonts w:asciiTheme="majorBidi" w:hAnsiTheme="majorBidi" w:cstheme="majorBidi"/>
          <w:color w:val="000000" w:themeColor="text1"/>
          <w:lang w:val="en-US"/>
        </w:rPr>
        <w:t>.</w:t>
      </w:r>
    </w:p>
    <w:p w:rsidR="00E76F7E" w:rsidRDefault="00E76F7E" w:rsidP="006358BB">
      <w:pPr>
        <w:autoSpaceDE w:val="0"/>
        <w:autoSpaceDN w:val="0"/>
        <w:adjustRightInd w:val="0"/>
        <w:rPr>
          <w:rFonts w:asciiTheme="majorBidi" w:hAnsiTheme="majorBidi" w:cstheme="majorBidi"/>
          <w:color w:val="000000" w:themeColor="text1"/>
          <w:lang w:val="en-US"/>
        </w:rPr>
      </w:pPr>
    </w:p>
    <w:p w:rsidR="00E76F7E" w:rsidRPr="00E76F7E" w:rsidRDefault="00E76F7E" w:rsidP="006358BB">
      <w:pPr>
        <w:autoSpaceDE w:val="0"/>
        <w:autoSpaceDN w:val="0"/>
        <w:adjustRightInd w:val="0"/>
        <w:rPr>
          <w:rFonts w:asciiTheme="majorBidi" w:hAnsiTheme="majorBidi" w:cstheme="majorBidi"/>
          <w:color w:val="000000" w:themeColor="text1"/>
          <w:lang w:val="en-US"/>
        </w:rPr>
      </w:pPr>
      <w:r>
        <w:rPr>
          <w:lang w:val="en-US"/>
        </w:rPr>
        <w:t xml:space="preserve"> </w:t>
      </w:r>
      <w:r w:rsidRPr="00E76F7E">
        <w:rPr>
          <w:lang w:val="en-US"/>
        </w:rPr>
        <w:t>This manuscript provides a better understanding of certain aspects of IgG4-related disease. It will be useful for researchers with a passion for immunology. New research projects may arise from this manuscript such as estimating the incidence and prevalence of IgG4-RD, the raisons that men are more prone to the classic form of IgG4-RD than women in different parts of the world and also why the elderly are often the target.</w:t>
      </w:r>
    </w:p>
    <w:p w:rsidR="006358BB" w:rsidRPr="000D57CC" w:rsidRDefault="006358BB" w:rsidP="006358BB">
      <w:pPr>
        <w:autoSpaceDE w:val="0"/>
        <w:autoSpaceDN w:val="0"/>
        <w:adjustRightInd w:val="0"/>
        <w:rPr>
          <w:rFonts w:asciiTheme="majorBidi" w:hAnsiTheme="majorBidi" w:cstheme="majorBidi"/>
          <w:color w:val="000000" w:themeColor="text1"/>
          <w:lang w:val="en-US"/>
        </w:rPr>
      </w:pPr>
    </w:p>
    <w:p w:rsidR="006358BB" w:rsidRPr="000D57CC" w:rsidRDefault="00E05855" w:rsidP="006358BB">
      <w:pPr>
        <w:autoSpaceDE w:val="0"/>
        <w:autoSpaceDN w:val="0"/>
        <w:adjustRightInd w:val="0"/>
        <w:rPr>
          <w:rFonts w:asciiTheme="majorBidi" w:hAnsiTheme="majorBidi" w:cstheme="majorBidi"/>
          <w:color w:val="000000" w:themeColor="text1"/>
          <w:lang w:val="en-US"/>
        </w:rPr>
      </w:pPr>
      <w:r w:rsidRPr="000D57CC">
        <w:rPr>
          <w:rFonts w:asciiTheme="majorBidi" w:hAnsiTheme="majorBidi" w:cstheme="majorBidi"/>
          <w:color w:val="000000" w:themeColor="text1"/>
          <w:lang w:val="en-US"/>
        </w:rPr>
        <w:t>T</w:t>
      </w:r>
      <w:r w:rsidR="006358BB" w:rsidRPr="000D57CC">
        <w:rPr>
          <w:rFonts w:asciiTheme="majorBidi" w:hAnsiTheme="majorBidi" w:cstheme="majorBidi"/>
          <w:color w:val="000000" w:themeColor="text1"/>
          <w:lang w:val="en-US"/>
        </w:rPr>
        <w:t xml:space="preserve">hrough the column of this article, we describe </w:t>
      </w:r>
      <w:r w:rsidRPr="000D57CC">
        <w:rPr>
          <w:rFonts w:asciiTheme="majorBidi" w:hAnsiTheme="majorBidi" w:cstheme="majorBidi"/>
          <w:color w:val="000000" w:themeColor="text1"/>
          <w:lang w:val="en-US"/>
        </w:rPr>
        <w:t>24-years-old women</w:t>
      </w:r>
      <w:r w:rsidR="006358BB" w:rsidRPr="000D57CC">
        <w:rPr>
          <w:rFonts w:asciiTheme="majorBidi" w:hAnsiTheme="majorBidi" w:cstheme="majorBidi"/>
          <w:color w:val="000000" w:themeColor="text1"/>
          <w:lang w:val="en-US"/>
        </w:rPr>
        <w:t xml:space="preserve"> to </w:t>
      </w:r>
      <w:r w:rsidR="006358BB" w:rsidRPr="000D57CC">
        <w:rPr>
          <w:rFonts w:asciiTheme="majorBidi" w:hAnsiTheme="majorBidi" w:cstheme="majorBidi"/>
          <w:color w:val="131413"/>
          <w:lang w:val="en-US"/>
        </w:rPr>
        <w:t>w</w:t>
      </w:r>
      <w:r w:rsidR="006358BB" w:rsidRPr="000D57CC">
        <w:rPr>
          <w:rFonts w:asciiTheme="majorBidi" w:hAnsiTheme="majorBidi" w:cstheme="majorBidi"/>
          <w:color w:val="000000" w:themeColor="text1"/>
          <w:lang w:val="en-US"/>
        </w:rPr>
        <w:t>hom the clinical presentation, radiological and biological findings were that of</w:t>
      </w:r>
      <w:r w:rsidR="006358BB" w:rsidRPr="000D57CC">
        <w:rPr>
          <w:rFonts w:asciiTheme="majorBidi" w:hAnsiTheme="majorBidi" w:cstheme="majorBidi"/>
          <w:color w:val="222222"/>
          <w:shd w:val="clear" w:color="auto" w:fill="FFFFFF"/>
          <w:lang w:val="en-US"/>
        </w:rPr>
        <w:t xml:space="preserve"> IgG4-RD</w:t>
      </w:r>
      <w:r w:rsidRPr="000D57CC">
        <w:rPr>
          <w:rFonts w:asciiTheme="majorBidi" w:hAnsiTheme="majorBidi" w:cstheme="majorBidi"/>
          <w:color w:val="222222"/>
          <w:shd w:val="clear" w:color="auto" w:fill="FFFFFF"/>
          <w:lang w:val="en-US"/>
        </w:rPr>
        <w:t xml:space="preserve"> presented as acute hepatitis</w:t>
      </w:r>
      <w:r w:rsidR="006358BB" w:rsidRPr="000D57CC">
        <w:rPr>
          <w:rFonts w:asciiTheme="majorBidi" w:hAnsiTheme="majorBidi" w:cstheme="majorBidi"/>
          <w:color w:val="000000" w:themeColor="text1"/>
          <w:lang w:val="en-US"/>
        </w:rPr>
        <w:t>.</w:t>
      </w:r>
    </w:p>
    <w:p w:rsidR="006358BB" w:rsidRPr="004B7B61" w:rsidRDefault="006358BB" w:rsidP="006358BB">
      <w:pPr>
        <w:autoSpaceDE w:val="0"/>
        <w:autoSpaceDN w:val="0"/>
        <w:adjustRightInd w:val="0"/>
        <w:rPr>
          <w:rFonts w:asciiTheme="majorBidi" w:hAnsiTheme="majorBidi" w:cstheme="majorBidi"/>
          <w:color w:val="000000" w:themeColor="text1"/>
          <w:lang w:val="en-US"/>
        </w:rPr>
      </w:pPr>
    </w:p>
    <w:p w:rsidR="006358BB" w:rsidRPr="006358BB" w:rsidRDefault="006358BB" w:rsidP="006358BB">
      <w:pPr>
        <w:rPr>
          <w:rFonts w:asciiTheme="majorBidi" w:hAnsiTheme="majorBidi" w:cstheme="majorBidi"/>
          <w:color w:val="131413"/>
          <w:lang w:val="en-US"/>
        </w:rPr>
      </w:pPr>
      <w:r w:rsidRPr="006358BB">
        <w:rPr>
          <w:rFonts w:asciiTheme="majorBidi" w:hAnsiTheme="majorBidi" w:cstheme="majorBidi"/>
          <w:color w:val="131413"/>
          <w:lang w:val="en-US"/>
        </w:rPr>
        <w:t>Keywords:</w:t>
      </w:r>
      <w:r w:rsidRPr="006358BB">
        <w:rPr>
          <w:rFonts w:ascii="-webkit-standard" w:hAnsi="-webkit-standard"/>
          <w:color w:val="000000"/>
          <w:sz w:val="27"/>
          <w:szCs w:val="27"/>
          <w:lang w:val="en-US"/>
        </w:rPr>
        <w:t xml:space="preserve"> </w:t>
      </w:r>
      <w:r w:rsidRPr="00B6794D">
        <w:rPr>
          <w:rFonts w:asciiTheme="majorBidi" w:hAnsiTheme="majorBidi" w:cstheme="majorBidi"/>
          <w:color w:val="000000"/>
          <w:lang w:val="en-US"/>
        </w:rPr>
        <w:t>IgG4-related disease</w:t>
      </w:r>
      <w:r w:rsidRPr="006358BB">
        <w:rPr>
          <w:rFonts w:asciiTheme="majorBidi" w:hAnsiTheme="majorBidi" w:cstheme="majorBidi"/>
          <w:color w:val="131413"/>
          <w:lang w:val="en-US"/>
        </w:rPr>
        <w:t>, severe acute he</w:t>
      </w:r>
      <w:r>
        <w:rPr>
          <w:rFonts w:asciiTheme="majorBidi" w:hAnsiTheme="majorBidi" w:cstheme="majorBidi"/>
          <w:color w:val="131413"/>
          <w:lang w:val="en-US"/>
        </w:rPr>
        <w:t>patitis</w:t>
      </w:r>
      <w:r w:rsidRPr="006358BB">
        <w:rPr>
          <w:rFonts w:asciiTheme="majorBidi" w:hAnsiTheme="majorBidi" w:cstheme="majorBidi"/>
          <w:color w:val="131413"/>
          <w:lang w:val="en-US"/>
        </w:rPr>
        <w:t xml:space="preserve">, </w:t>
      </w:r>
      <w:r w:rsidR="00E95788">
        <w:rPr>
          <w:rFonts w:asciiTheme="majorBidi" w:hAnsiTheme="majorBidi" w:cstheme="majorBidi"/>
          <w:color w:val="131413"/>
          <w:lang w:val="en-US"/>
        </w:rPr>
        <w:t>cholangitis.</w:t>
      </w:r>
    </w:p>
    <w:p w:rsidR="006358BB" w:rsidRPr="006358BB" w:rsidRDefault="006358BB" w:rsidP="006358BB">
      <w:pPr>
        <w:rPr>
          <w:rFonts w:asciiTheme="majorBidi" w:hAnsiTheme="majorBidi" w:cstheme="majorBidi"/>
          <w:color w:val="131413"/>
          <w:lang w:val="en-US"/>
        </w:rPr>
      </w:pPr>
    </w:p>
    <w:p w:rsidR="006358BB" w:rsidRDefault="006358BB" w:rsidP="006358BB">
      <w:pPr>
        <w:rPr>
          <w:rFonts w:asciiTheme="majorBidi" w:hAnsiTheme="majorBidi" w:cstheme="majorBidi"/>
          <w:b/>
          <w:bCs/>
          <w:lang w:val="en-US"/>
        </w:rPr>
      </w:pPr>
      <w:r w:rsidRPr="00BA0EE5">
        <w:rPr>
          <w:rFonts w:asciiTheme="majorBidi" w:hAnsiTheme="majorBidi" w:cstheme="majorBidi"/>
          <w:b/>
          <w:bCs/>
          <w:lang w:val="en-US"/>
        </w:rPr>
        <w:t>Introduction</w:t>
      </w:r>
    </w:p>
    <w:p w:rsidR="00E95788" w:rsidRPr="00BA0EE5" w:rsidRDefault="00E95788" w:rsidP="006358BB">
      <w:pPr>
        <w:rPr>
          <w:rFonts w:asciiTheme="majorBidi" w:hAnsiTheme="majorBidi" w:cstheme="majorBidi"/>
          <w:lang w:val="en-US"/>
        </w:rPr>
      </w:pPr>
    </w:p>
    <w:p w:rsidR="006358BB" w:rsidRPr="00E95788" w:rsidRDefault="00AE5783" w:rsidP="006358BB">
      <w:pPr>
        <w:rPr>
          <w:rFonts w:asciiTheme="majorBidi" w:hAnsiTheme="majorBidi" w:cstheme="majorBidi"/>
          <w:color w:val="000000" w:themeColor="text1"/>
          <w:lang w:val="en-US"/>
        </w:rPr>
      </w:pPr>
      <w:r>
        <w:rPr>
          <w:rFonts w:asciiTheme="majorBidi" w:hAnsiTheme="majorBidi" w:cstheme="majorBidi"/>
          <w:color w:val="000000" w:themeColor="text1"/>
          <w:lang w:val="en-US"/>
        </w:rPr>
        <w:t>“</w:t>
      </w:r>
      <w:r w:rsidR="006358BB" w:rsidRPr="00E95788">
        <w:rPr>
          <w:rFonts w:asciiTheme="majorBidi" w:hAnsiTheme="majorBidi" w:cstheme="majorBidi"/>
          <w:color w:val="000000" w:themeColor="text1"/>
          <w:lang w:val="en-US"/>
        </w:rPr>
        <w:t xml:space="preserve">IgG4-related disease (IgG4-RD) is a clinicopathological entity first described by Professor </w:t>
      </w:r>
      <w:proofErr w:type="spellStart"/>
      <w:r w:rsidR="006358BB" w:rsidRPr="00E95788">
        <w:rPr>
          <w:rFonts w:asciiTheme="majorBidi" w:hAnsiTheme="majorBidi" w:cstheme="majorBidi"/>
          <w:color w:val="000000" w:themeColor="text1"/>
          <w:lang w:val="en-US"/>
        </w:rPr>
        <w:t>Sarles</w:t>
      </w:r>
      <w:proofErr w:type="spellEnd"/>
      <w:r w:rsidR="006358BB" w:rsidRPr="00E95788">
        <w:rPr>
          <w:rFonts w:asciiTheme="majorBidi" w:hAnsiTheme="majorBidi" w:cstheme="majorBidi"/>
          <w:color w:val="000000" w:themeColor="text1"/>
          <w:lang w:val="en-US"/>
        </w:rPr>
        <w:t xml:space="preserve"> in 1961 as a distinctive presentation of pancreatitis combined with hypergammaglobulinemia. The association with IgG4 was reported in 2001 in Japan</w:t>
      </w:r>
      <w:r>
        <w:rPr>
          <w:rFonts w:asciiTheme="majorBidi" w:hAnsiTheme="majorBidi" w:cstheme="majorBidi"/>
          <w:color w:val="000000" w:themeColor="text1"/>
          <w:lang w:val="en-US"/>
        </w:rPr>
        <w:t>”</w:t>
      </w:r>
      <w:r w:rsidR="00B6794D" w:rsidRPr="00E95788">
        <w:rPr>
          <w:rFonts w:asciiTheme="majorBidi" w:hAnsiTheme="majorBidi" w:cstheme="majorBidi"/>
          <w:color w:val="000000" w:themeColor="text1"/>
          <w:lang w:val="en-US"/>
        </w:rPr>
        <w:t>.</w:t>
      </w:r>
      <w:r w:rsidR="006358BB" w:rsidRPr="00E95788">
        <w:rPr>
          <w:rFonts w:asciiTheme="majorBidi" w:hAnsiTheme="majorBidi" w:cstheme="majorBidi"/>
          <w:color w:val="000000" w:themeColor="text1"/>
          <w:lang w:val="en-US"/>
        </w:rPr>
        <w:t xml:space="preserve"> </w:t>
      </w:r>
      <w:r w:rsidR="00E95788">
        <w:rPr>
          <w:rFonts w:asciiTheme="majorBidi" w:hAnsiTheme="majorBidi" w:cstheme="majorBidi"/>
          <w:color w:val="000000" w:themeColor="text1"/>
          <w:lang w:val="en-US"/>
        </w:rPr>
        <w:t>(</w:t>
      </w:r>
      <w:r w:rsidR="006358BB" w:rsidRPr="00E95788">
        <w:rPr>
          <w:rFonts w:asciiTheme="majorBidi" w:hAnsiTheme="majorBidi" w:cstheme="majorBidi"/>
          <w:color w:val="000000" w:themeColor="text1"/>
          <w:lang w:val="en-US"/>
        </w:rPr>
        <w:t>1</w:t>
      </w:r>
      <w:r w:rsidR="00E95788">
        <w:rPr>
          <w:rFonts w:asciiTheme="majorBidi" w:hAnsiTheme="majorBidi" w:cstheme="majorBidi"/>
          <w:color w:val="000000" w:themeColor="text1"/>
          <w:lang w:val="en-US"/>
        </w:rPr>
        <w:t>)</w:t>
      </w:r>
    </w:p>
    <w:p w:rsidR="006358BB" w:rsidRPr="00E95788" w:rsidRDefault="00AE5783" w:rsidP="006358BB">
      <w:pPr>
        <w:autoSpaceDE w:val="0"/>
        <w:autoSpaceDN w:val="0"/>
        <w:adjustRightInd w:val="0"/>
        <w:rPr>
          <w:rFonts w:asciiTheme="majorBidi" w:eastAsia="CenturySchoolbook" w:hAnsiTheme="majorBidi" w:cstheme="majorBidi"/>
          <w:color w:val="000000" w:themeColor="text1"/>
          <w:lang w:val="en-US"/>
        </w:rPr>
      </w:pPr>
      <w:r>
        <w:rPr>
          <w:rFonts w:asciiTheme="majorBidi" w:hAnsiTheme="majorBidi" w:cstheme="majorBidi"/>
          <w:color w:val="000000" w:themeColor="text1"/>
          <w:shd w:val="clear" w:color="auto" w:fill="FFFFFF"/>
          <w:lang w:val="en-US"/>
        </w:rPr>
        <w:t>“</w:t>
      </w:r>
      <w:r w:rsidR="006358BB" w:rsidRPr="00E95788">
        <w:rPr>
          <w:rFonts w:asciiTheme="majorBidi" w:hAnsiTheme="majorBidi" w:cstheme="majorBidi"/>
          <w:color w:val="000000" w:themeColor="text1"/>
          <w:shd w:val="clear" w:color="auto" w:fill="FFFFFF"/>
          <w:lang w:val="en-US"/>
        </w:rPr>
        <w:t>Previously, this disorder was known as IgG4 multi-organ lymphoproliferative syndrome (IgG4 MOSLP), IgG4 sclerosing disease, or IgG4-related systemic plasmocytic syndrome (SIPS). Recently, it is simply recognized as IgG4-RD</w:t>
      </w:r>
      <w:r>
        <w:rPr>
          <w:rFonts w:asciiTheme="majorBidi" w:hAnsiTheme="majorBidi" w:cstheme="majorBidi"/>
          <w:color w:val="000000" w:themeColor="text1"/>
          <w:shd w:val="clear" w:color="auto" w:fill="FFFFFF"/>
          <w:lang w:val="en-US"/>
        </w:rPr>
        <w:t>”</w:t>
      </w:r>
      <w:r w:rsidR="00B6794D" w:rsidRPr="00E95788">
        <w:rPr>
          <w:rFonts w:asciiTheme="majorBidi" w:hAnsiTheme="majorBidi" w:cstheme="majorBidi"/>
          <w:color w:val="000000" w:themeColor="text1"/>
          <w:shd w:val="clear" w:color="auto" w:fill="FFFFFF"/>
          <w:lang w:val="en-US"/>
        </w:rPr>
        <w:t>.</w:t>
      </w:r>
      <w:r w:rsidR="006358BB" w:rsidRPr="00E95788">
        <w:rPr>
          <w:rFonts w:asciiTheme="majorBidi" w:eastAsia="CenturySchoolbook" w:hAnsiTheme="majorBidi" w:cstheme="majorBidi"/>
          <w:color w:val="000000" w:themeColor="text1"/>
          <w:lang w:val="en-US"/>
        </w:rPr>
        <w:t xml:space="preserve"> (2)</w:t>
      </w:r>
    </w:p>
    <w:p w:rsidR="006358BB" w:rsidRPr="00E95788" w:rsidRDefault="006358BB" w:rsidP="006358BB">
      <w:pPr>
        <w:autoSpaceDE w:val="0"/>
        <w:autoSpaceDN w:val="0"/>
        <w:adjustRightInd w:val="0"/>
        <w:rPr>
          <w:rFonts w:asciiTheme="majorBidi" w:hAnsiTheme="majorBidi" w:cstheme="majorBidi"/>
          <w:color w:val="000000" w:themeColor="text1"/>
          <w:lang w:val="en-US"/>
        </w:rPr>
      </w:pPr>
    </w:p>
    <w:p w:rsidR="006358BB" w:rsidRPr="00E95788" w:rsidRDefault="006358BB" w:rsidP="006358BB">
      <w:pPr>
        <w:autoSpaceDE w:val="0"/>
        <w:autoSpaceDN w:val="0"/>
        <w:adjustRightInd w:val="0"/>
        <w:rPr>
          <w:rFonts w:asciiTheme="majorBidi" w:hAnsiTheme="majorBidi" w:cstheme="majorBidi"/>
          <w:color w:val="000000" w:themeColor="text1"/>
          <w:lang w:val="en-US"/>
        </w:rPr>
      </w:pPr>
      <w:r w:rsidRPr="00E95788">
        <w:rPr>
          <w:rFonts w:asciiTheme="majorBidi" w:hAnsiTheme="majorBidi" w:cstheme="majorBidi"/>
          <w:color w:val="000000" w:themeColor="text1"/>
          <w:lang w:val="en-US"/>
        </w:rPr>
        <w:t>IgG4-RD chiefly affects men older than 50 years of age</w:t>
      </w:r>
      <w:r w:rsidR="00B6794D" w:rsidRPr="00E95788">
        <w:rPr>
          <w:rFonts w:asciiTheme="majorBidi" w:hAnsiTheme="majorBidi" w:cstheme="majorBidi"/>
          <w:color w:val="000000" w:themeColor="text1"/>
          <w:lang w:val="en-US"/>
        </w:rPr>
        <w:t>.</w:t>
      </w:r>
      <w:r w:rsidRPr="00E95788">
        <w:rPr>
          <w:rFonts w:asciiTheme="majorBidi" w:hAnsiTheme="majorBidi" w:cstheme="majorBidi"/>
          <w:color w:val="000000" w:themeColor="text1"/>
          <w:lang w:val="en-US"/>
        </w:rPr>
        <w:t xml:space="preserve"> </w:t>
      </w:r>
      <w:r w:rsidR="00E95788">
        <w:rPr>
          <w:rFonts w:asciiTheme="majorBidi" w:hAnsiTheme="majorBidi" w:cstheme="majorBidi"/>
          <w:color w:val="000000" w:themeColor="text1"/>
          <w:lang w:val="en-US"/>
        </w:rPr>
        <w:t>(</w:t>
      </w:r>
      <w:r w:rsidRPr="00E95788">
        <w:rPr>
          <w:rFonts w:asciiTheme="majorBidi" w:hAnsiTheme="majorBidi" w:cstheme="majorBidi"/>
          <w:color w:val="000000" w:themeColor="text1"/>
          <w:lang w:val="en-US"/>
        </w:rPr>
        <w:t>3</w:t>
      </w:r>
      <w:r w:rsidR="00E95788">
        <w:rPr>
          <w:rFonts w:asciiTheme="majorBidi" w:hAnsiTheme="majorBidi" w:cstheme="majorBidi"/>
          <w:color w:val="000000" w:themeColor="text1"/>
          <w:lang w:val="en-US"/>
        </w:rPr>
        <w:t>)</w:t>
      </w:r>
    </w:p>
    <w:p w:rsidR="000B3B42" w:rsidRPr="000B3B42" w:rsidRDefault="00AE5783" w:rsidP="000B3B42">
      <w:pPr>
        <w:rPr>
          <w:rFonts w:asciiTheme="majorBidi" w:hAnsiTheme="majorBidi" w:cstheme="majorBidi"/>
          <w:color w:val="000000" w:themeColor="text1"/>
          <w:lang w:val="en-US"/>
        </w:rPr>
      </w:pPr>
      <w:r>
        <w:rPr>
          <w:rFonts w:asciiTheme="majorBidi" w:hAnsiTheme="majorBidi" w:cstheme="majorBidi"/>
          <w:color w:val="000000" w:themeColor="text1"/>
          <w:lang w:val="en-US"/>
        </w:rPr>
        <w:t>“</w:t>
      </w:r>
      <w:r w:rsidR="000B3B42" w:rsidRPr="000B3B42">
        <w:rPr>
          <w:rFonts w:asciiTheme="majorBidi" w:hAnsiTheme="majorBidi" w:cstheme="majorBidi"/>
          <w:color w:val="000000" w:themeColor="text1"/>
          <w:lang w:val="en-US"/>
        </w:rPr>
        <w:t xml:space="preserve">The diagnosis relies on the following clinical, laboratory, and pathological criteria </w:t>
      </w:r>
    </w:p>
    <w:p w:rsidR="000B3B42" w:rsidRPr="00E95788" w:rsidRDefault="000B3B42" w:rsidP="000B3B42">
      <w:pPr>
        <w:rPr>
          <w:rFonts w:asciiTheme="majorBidi" w:hAnsiTheme="majorBidi" w:cstheme="majorBidi"/>
          <w:color w:val="000000" w:themeColor="text1"/>
          <w:lang w:val="en-US"/>
        </w:rPr>
      </w:pPr>
      <w:r w:rsidRPr="000B3B42">
        <w:rPr>
          <w:rFonts w:asciiTheme="majorBidi" w:hAnsiTheme="majorBidi" w:cstheme="majorBidi"/>
          <w:color w:val="000000" w:themeColor="text1"/>
          <w:lang w:val="en-US"/>
        </w:rPr>
        <w:t>swelling or mass in one or more organs;</w:t>
      </w:r>
      <w:r w:rsidRPr="00E95788">
        <w:rPr>
          <w:rFonts w:asciiTheme="majorBidi" w:hAnsiTheme="majorBidi" w:cstheme="majorBidi"/>
          <w:color w:val="000000" w:themeColor="text1"/>
          <w:lang w:val="en-US"/>
        </w:rPr>
        <w:t xml:space="preserve"> </w:t>
      </w:r>
      <w:r w:rsidRPr="000B3B42">
        <w:rPr>
          <w:rFonts w:asciiTheme="majorBidi" w:hAnsiTheme="majorBidi" w:cstheme="majorBidi"/>
          <w:color w:val="000000" w:themeColor="text1"/>
          <w:lang w:val="en-US"/>
        </w:rPr>
        <w:t>serum IgG4 greater than 1.35 g/L</w:t>
      </w:r>
      <w:r w:rsidRPr="00E95788">
        <w:rPr>
          <w:rFonts w:asciiTheme="majorBidi" w:hAnsiTheme="majorBidi" w:cstheme="majorBidi"/>
          <w:color w:val="000000" w:themeColor="text1"/>
          <w:lang w:val="en-US"/>
        </w:rPr>
        <w:t xml:space="preserve">, </w:t>
      </w:r>
      <w:r w:rsidRPr="000B3B42">
        <w:rPr>
          <w:rFonts w:asciiTheme="majorBidi" w:hAnsiTheme="majorBidi" w:cstheme="majorBidi"/>
          <w:color w:val="000000" w:themeColor="text1"/>
          <w:lang w:val="en-US"/>
        </w:rPr>
        <w:t>histopathological features:</w:t>
      </w:r>
      <w:r w:rsidRPr="00E95788">
        <w:rPr>
          <w:rFonts w:asciiTheme="majorBidi" w:hAnsiTheme="majorBidi" w:cstheme="majorBidi"/>
          <w:color w:val="000000" w:themeColor="text1"/>
          <w:lang w:val="en-US"/>
        </w:rPr>
        <w:t xml:space="preserve"> </w:t>
      </w:r>
      <w:r w:rsidRPr="000B3B42">
        <w:rPr>
          <w:rFonts w:asciiTheme="majorBidi" w:hAnsiTheme="majorBidi" w:cstheme="majorBidi"/>
          <w:color w:val="000000" w:themeColor="text1"/>
          <w:lang w:val="en-US"/>
        </w:rPr>
        <w:t>marked infiltration by lymphocytes and plasma cells</w:t>
      </w:r>
      <w:r w:rsidRPr="00E95788">
        <w:rPr>
          <w:rFonts w:asciiTheme="majorBidi" w:hAnsiTheme="majorBidi" w:cstheme="majorBidi"/>
          <w:color w:val="000000" w:themeColor="text1"/>
          <w:lang w:val="en-US"/>
        </w:rPr>
        <w:t xml:space="preserve">, </w:t>
      </w:r>
      <w:r w:rsidRPr="000B3B42">
        <w:rPr>
          <w:rFonts w:asciiTheme="majorBidi" w:hAnsiTheme="majorBidi" w:cstheme="majorBidi"/>
          <w:color w:val="000000" w:themeColor="text1"/>
          <w:lang w:val="en-US"/>
        </w:rPr>
        <w:t>more than ten IgG4-positive plasma cells per high-power field with an IgG4/IgG ratio greater than 40%</w:t>
      </w:r>
      <w:r w:rsidRPr="00E95788">
        <w:rPr>
          <w:rFonts w:asciiTheme="majorBidi" w:hAnsiTheme="majorBidi" w:cstheme="majorBidi"/>
          <w:color w:val="000000" w:themeColor="text1"/>
          <w:lang w:val="en-US"/>
        </w:rPr>
        <w:t xml:space="preserve">, </w:t>
      </w:r>
      <w:proofErr w:type="spellStart"/>
      <w:r w:rsidRPr="000B3B42">
        <w:rPr>
          <w:rFonts w:asciiTheme="majorBidi" w:hAnsiTheme="majorBidi" w:cstheme="majorBidi"/>
          <w:color w:val="000000" w:themeColor="text1"/>
          <w:lang w:val="en-US"/>
        </w:rPr>
        <w:t>storiform</w:t>
      </w:r>
      <w:proofErr w:type="spellEnd"/>
      <w:r w:rsidRPr="000B3B42">
        <w:rPr>
          <w:rFonts w:asciiTheme="majorBidi" w:hAnsiTheme="majorBidi" w:cstheme="majorBidi"/>
          <w:color w:val="000000" w:themeColor="text1"/>
          <w:lang w:val="en-US"/>
        </w:rPr>
        <w:t xml:space="preserve"> fibrosis.</w:t>
      </w:r>
    </w:p>
    <w:p w:rsidR="000B3B42" w:rsidRPr="000B3B42" w:rsidRDefault="000B3B42" w:rsidP="00E44268">
      <w:pPr>
        <w:rPr>
          <w:rFonts w:asciiTheme="majorBidi" w:hAnsiTheme="majorBidi" w:cstheme="majorBidi"/>
          <w:color w:val="000000" w:themeColor="text1"/>
          <w:lang w:val="en-US"/>
        </w:rPr>
      </w:pPr>
      <w:r w:rsidRPr="000B3B42">
        <w:rPr>
          <w:rFonts w:asciiTheme="majorBidi" w:hAnsiTheme="majorBidi" w:cstheme="majorBidi"/>
          <w:color w:val="000000" w:themeColor="text1"/>
          <w:lang w:val="en-US"/>
        </w:rPr>
        <w:t>The presence of all three criteria indicates a definitive diagnosis of IgG4-RD</w:t>
      </w:r>
      <w:r w:rsidR="00AE5783">
        <w:rPr>
          <w:rFonts w:asciiTheme="majorBidi" w:hAnsiTheme="majorBidi" w:cstheme="majorBidi"/>
          <w:color w:val="000000" w:themeColor="text1"/>
          <w:lang w:val="en-US"/>
        </w:rPr>
        <w:t>”</w:t>
      </w:r>
      <w:r w:rsidRPr="000B3B42">
        <w:rPr>
          <w:rFonts w:asciiTheme="majorBidi" w:hAnsiTheme="majorBidi" w:cstheme="majorBidi"/>
          <w:color w:val="000000" w:themeColor="text1"/>
          <w:lang w:val="en-US"/>
        </w:rPr>
        <w:t xml:space="preserve">. </w:t>
      </w:r>
      <w:r w:rsidR="00E95788">
        <w:rPr>
          <w:rFonts w:asciiTheme="majorBidi" w:hAnsiTheme="majorBidi" w:cstheme="majorBidi"/>
          <w:color w:val="000000" w:themeColor="text1"/>
          <w:lang w:val="en-US"/>
        </w:rPr>
        <w:t>(</w:t>
      </w:r>
      <w:r w:rsidRPr="00E95788">
        <w:rPr>
          <w:rFonts w:asciiTheme="majorBidi" w:hAnsiTheme="majorBidi" w:cstheme="majorBidi"/>
          <w:color w:val="000000" w:themeColor="text1"/>
          <w:lang w:val="en-US"/>
        </w:rPr>
        <w:t>4</w:t>
      </w:r>
      <w:r w:rsidR="00E95788">
        <w:rPr>
          <w:rFonts w:asciiTheme="majorBidi" w:hAnsiTheme="majorBidi" w:cstheme="majorBidi"/>
          <w:color w:val="000000" w:themeColor="text1"/>
          <w:lang w:val="en-US"/>
        </w:rPr>
        <w:t>)</w:t>
      </w:r>
    </w:p>
    <w:p w:rsidR="00791F66" w:rsidRPr="00E95788" w:rsidRDefault="00791F66" w:rsidP="00791F66">
      <w:pPr>
        <w:autoSpaceDE w:val="0"/>
        <w:autoSpaceDN w:val="0"/>
        <w:adjustRightInd w:val="0"/>
        <w:rPr>
          <w:rFonts w:asciiTheme="majorBidi" w:eastAsia="CenturySchoolbook" w:hAnsiTheme="majorBidi" w:cstheme="majorBidi"/>
          <w:color w:val="000000" w:themeColor="text1"/>
          <w:lang w:val="en-US"/>
        </w:rPr>
      </w:pPr>
      <w:r w:rsidRPr="00E95788">
        <w:rPr>
          <w:rFonts w:asciiTheme="majorBidi" w:hAnsiTheme="majorBidi" w:cstheme="majorBidi"/>
          <w:color w:val="000000" w:themeColor="text1"/>
          <w:lang w:val="en-GB"/>
        </w:rPr>
        <w:t xml:space="preserve">The manuscript helps the practitioners to think beyond the common </w:t>
      </w:r>
      <w:proofErr w:type="spellStart"/>
      <w:r w:rsidRPr="00E95788">
        <w:rPr>
          <w:rFonts w:asciiTheme="majorBidi" w:hAnsiTheme="majorBidi" w:cstheme="majorBidi"/>
          <w:color w:val="000000" w:themeColor="text1"/>
          <w:lang w:val="en-GB"/>
        </w:rPr>
        <w:t>etiologies</w:t>
      </w:r>
      <w:proofErr w:type="spellEnd"/>
      <w:r w:rsidRPr="00E95788">
        <w:rPr>
          <w:rFonts w:asciiTheme="majorBidi" w:hAnsiTheme="majorBidi" w:cstheme="majorBidi"/>
          <w:color w:val="000000" w:themeColor="text1"/>
          <w:lang w:val="en-GB"/>
        </w:rPr>
        <w:t xml:space="preserve"> of acute hepatitis and to think of IgG-4-related disease as a differential for Acute hepatitis which is rare. It also enforces that proper history taking guides us to investigate patients in a better way, so that nothing is missed. One should not shy away till a proper diagnosis is reached.</w:t>
      </w:r>
    </w:p>
    <w:p w:rsidR="006358BB" w:rsidRPr="00E95788" w:rsidRDefault="006358BB" w:rsidP="006358BB">
      <w:pPr>
        <w:autoSpaceDE w:val="0"/>
        <w:autoSpaceDN w:val="0"/>
        <w:adjustRightInd w:val="0"/>
        <w:rPr>
          <w:rFonts w:asciiTheme="majorBidi" w:eastAsia="CenturySchoolbook" w:hAnsiTheme="majorBidi" w:cstheme="majorBidi"/>
          <w:color w:val="000000" w:themeColor="text1"/>
          <w:lang w:val="en-US"/>
        </w:rPr>
      </w:pPr>
    </w:p>
    <w:p w:rsidR="006358BB" w:rsidRPr="00E95788" w:rsidRDefault="006358BB" w:rsidP="006358BB">
      <w:pPr>
        <w:autoSpaceDE w:val="0"/>
        <w:autoSpaceDN w:val="0"/>
        <w:adjustRightInd w:val="0"/>
        <w:rPr>
          <w:rFonts w:asciiTheme="majorBidi" w:eastAsia="CenturySchoolbook" w:hAnsiTheme="majorBidi" w:cstheme="majorBidi"/>
          <w:color w:val="000000" w:themeColor="text1"/>
          <w:lang w:val="en-US"/>
        </w:rPr>
      </w:pPr>
      <w:r w:rsidRPr="00E95788">
        <w:rPr>
          <w:rFonts w:asciiTheme="majorBidi" w:eastAsia="CenturySchoolbook" w:hAnsiTheme="majorBidi" w:cstheme="majorBidi"/>
          <w:color w:val="000000" w:themeColor="text1"/>
          <w:lang w:val="en-US"/>
        </w:rPr>
        <w:t xml:space="preserve">Below we present a case of a </w:t>
      </w:r>
      <w:r w:rsidR="000B3B42" w:rsidRPr="00E95788">
        <w:rPr>
          <w:rFonts w:asciiTheme="majorBidi" w:eastAsia="CenturySchoolbook" w:hAnsiTheme="majorBidi" w:cstheme="majorBidi"/>
          <w:color w:val="000000" w:themeColor="text1"/>
          <w:lang w:val="en-US"/>
        </w:rPr>
        <w:t>24</w:t>
      </w:r>
      <w:r w:rsidRPr="00E95788">
        <w:rPr>
          <w:rFonts w:asciiTheme="majorBidi" w:eastAsia="CenturySchoolbook" w:hAnsiTheme="majorBidi" w:cstheme="majorBidi"/>
          <w:color w:val="000000" w:themeColor="text1"/>
          <w:lang w:val="en-US"/>
        </w:rPr>
        <w:t xml:space="preserve"> ye</w:t>
      </w:r>
      <w:r w:rsidRPr="00E95788">
        <w:rPr>
          <w:rFonts w:asciiTheme="majorBidi" w:hAnsiTheme="majorBidi" w:cstheme="majorBidi"/>
          <w:color w:val="000000" w:themeColor="text1"/>
          <w:lang w:val="en-US"/>
        </w:rPr>
        <w:t>a</w:t>
      </w:r>
      <w:r w:rsidRPr="00E95788">
        <w:rPr>
          <w:rFonts w:asciiTheme="majorBidi" w:eastAsia="CenturySchoolbook" w:hAnsiTheme="majorBidi" w:cstheme="majorBidi"/>
          <w:color w:val="000000" w:themeColor="text1"/>
          <w:lang w:val="en-US"/>
        </w:rPr>
        <w:t xml:space="preserve">rs old patient presented with </w:t>
      </w:r>
      <w:r w:rsidR="000B3B42" w:rsidRPr="000B3B42">
        <w:rPr>
          <w:rFonts w:asciiTheme="majorBidi" w:hAnsiTheme="majorBidi" w:cstheme="majorBidi"/>
          <w:color w:val="000000" w:themeColor="text1"/>
          <w:lang w:val="en-US"/>
        </w:rPr>
        <w:t>IgG4-RD</w:t>
      </w:r>
      <w:r w:rsidR="000B3B42" w:rsidRPr="00E95788">
        <w:rPr>
          <w:rFonts w:asciiTheme="majorBidi" w:hAnsiTheme="majorBidi" w:cstheme="majorBidi"/>
          <w:color w:val="000000" w:themeColor="text1"/>
          <w:lang w:val="en-US"/>
        </w:rPr>
        <w:t>.</w:t>
      </w:r>
    </w:p>
    <w:p w:rsidR="006358BB" w:rsidRPr="00E95788" w:rsidRDefault="006358BB" w:rsidP="006358BB">
      <w:pPr>
        <w:autoSpaceDE w:val="0"/>
        <w:autoSpaceDN w:val="0"/>
        <w:adjustRightInd w:val="0"/>
        <w:rPr>
          <w:rFonts w:asciiTheme="majorBidi" w:eastAsia="CenturySchoolbook" w:hAnsiTheme="majorBidi" w:cstheme="majorBidi"/>
          <w:color w:val="000000" w:themeColor="text1"/>
          <w:lang w:val="en-US"/>
        </w:rPr>
      </w:pPr>
    </w:p>
    <w:p w:rsidR="006358BB" w:rsidRPr="00E95788" w:rsidRDefault="006358BB" w:rsidP="006358BB">
      <w:pPr>
        <w:autoSpaceDE w:val="0"/>
        <w:autoSpaceDN w:val="0"/>
        <w:adjustRightInd w:val="0"/>
        <w:rPr>
          <w:rFonts w:asciiTheme="majorBidi" w:hAnsiTheme="majorBidi" w:cstheme="majorBidi"/>
          <w:b/>
          <w:bCs/>
          <w:color w:val="000000" w:themeColor="text1"/>
          <w:lang w:val="en-US"/>
        </w:rPr>
      </w:pPr>
    </w:p>
    <w:p w:rsidR="006358BB" w:rsidRPr="00E95788" w:rsidRDefault="006358BB" w:rsidP="006358BB">
      <w:pPr>
        <w:autoSpaceDE w:val="0"/>
        <w:autoSpaceDN w:val="0"/>
        <w:adjustRightInd w:val="0"/>
        <w:rPr>
          <w:rFonts w:asciiTheme="majorBidi" w:hAnsiTheme="majorBidi" w:cstheme="majorBidi"/>
          <w:b/>
          <w:bCs/>
          <w:color w:val="000000" w:themeColor="text1"/>
          <w:lang w:val="en-US"/>
        </w:rPr>
      </w:pPr>
      <w:r w:rsidRPr="00E95788">
        <w:rPr>
          <w:rFonts w:asciiTheme="majorBidi" w:hAnsiTheme="majorBidi" w:cstheme="majorBidi"/>
          <w:b/>
          <w:bCs/>
          <w:color w:val="000000" w:themeColor="text1"/>
          <w:lang w:val="en-US"/>
        </w:rPr>
        <w:t xml:space="preserve">Case </w:t>
      </w:r>
      <w:r w:rsidR="00B260FD">
        <w:rPr>
          <w:rFonts w:asciiTheme="majorBidi" w:hAnsiTheme="majorBidi" w:cstheme="majorBidi"/>
          <w:b/>
          <w:bCs/>
          <w:color w:val="000000" w:themeColor="text1"/>
          <w:lang w:val="en-US"/>
        </w:rPr>
        <w:t>Presentation</w:t>
      </w:r>
    </w:p>
    <w:p w:rsidR="006358BB" w:rsidRPr="00E95788" w:rsidRDefault="006358BB" w:rsidP="006358BB">
      <w:pPr>
        <w:jc w:val="both"/>
        <w:rPr>
          <w:rFonts w:asciiTheme="majorBidi" w:hAnsiTheme="majorBidi" w:cstheme="majorBidi"/>
          <w:color w:val="000000" w:themeColor="text1"/>
          <w:lang w:val="en-US"/>
        </w:rPr>
      </w:pPr>
    </w:p>
    <w:p w:rsidR="00E44268" w:rsidRDefault="00E44268" w:rsidP="00E44268">
      <w:pPr>
        <w:autoSpaceDE w:val="0"/>
        <w:autoSpaceDN w:val="0"/>
        <w:adjustRightInd w:val="0"/>
        <w:rPr>
          <w:rFonts w:asciiTheme="majorBidi" w:hAnsiTheme="majorBidi" w:cstheme="majorBidi"/>
          <w:color w:val="000000" w:themeColor="text1"/>
          <w:lang w:val="en-US"/>
        </w:rPr>
      </w:pPr>
      <w:r w:rsidRPr="00E95788">
        <w:rPr>
          <w:rFonts w:asciiTheme="majorBidi" w:hAnsiTheme="majorBidi" w:cstheme="majorBidi"/>
          <w:color w:val="000000" w:themeColor="text1"/>
          <w:lang w:val="en-US"/>
        </w:rPr>
        <w:t>The study reports a case that goes back to 27/02/25 of a 24-year-old woman with medical history of self-medication (paracetamol) and one-month history of jaundice without any other symptom, followed by consciousness trouble which motivated a consultation to our emergency department.</w:t>
      </w:r>
    </w:p>
    <w:p w:rsidR="00E95788" w:rsidRPr="00E95788" w:rsidRDefault="00E95788" w:rsidP="00E44268">
      <w:pPr>
        <w:autoSpaceDE w:val="0"/>
        <w:autoSpaceDN w:val="0"/>
        <w:adjustRightInd w:val="0"/>
        <w:rPr>
          <w:rFonts w:asciiTheme="majorBidi" w:hAnsiTheme="majorBidi" w:cstheme="majorBidi"/>
          <w:color w:val="000000" w:themeColor="text1"/>
          <w:lang w:val="en-US"/>
        </w:rPr>
      </w:pPr>
    </w:p>
    <w:p w:rsidR="00E44268" w:rsidRDefault="00E44268" w:rsidP="00E44268">
      <w:pPr>
        <w:jc w:val="both"/>
        <w:rPr>
          <w:rFonts w:asciiTheme="majorBidi" w:hAnsiTheme="majorBidi" w:cstheme="majorBidi"/>
          <w:color w:val="000000" w:themeColor="text1"/>
          <w:lang w:val="en-US"/>
        </w:rPr>
      </w:pPr>
      <w:r w:rsidRPr="00E95788">
        <w:rPr>
          <w:rFonts w:asciiTheme="majorBidi" w:hAnsiTheme="majorBidi" w:cstheme="majorBidi"/>
          <w:color w:val="000000" w:themeColor="text1"/>
          <w:lang w:val="en-US"/>
        </w:rPr>
        <w:t xml:space="preserve">The admission examination revealed a conscious patient with jaundice, </w:t>
      </w:r>
      <w:proofErr w:type="spellStart"/>
      <w:r w:rsidRPr="00E95788">
        <w:rPr>
          <w:rFonts w:asciiTheme="majorBidi" w:hAnsiTheme="majorBidi" w:cstheme="majorBidi"/>
          <w:color w:val="000000" w:themeColor="text1"/>
          <w:lang w:val="en-US"/>
        </w:rPr>
        <w:t>positif</w:t>
      </w:r>
      <w:proofErr w:type="spellEnd"/>
      <w:r w:rsidRPr="00E95788">
        <w:rPr>
          <w:rFonts w:asciiTheme="majorBidi" w:hAnsiTheme="majorBidi" w:cstheme="majorBidi"/>
          <w:color w:val="000000" w:themeColor="text1"/>
          <w:lang w:val="en-US"/>
        </w:rPr>
        <w:t xml:space="preserve"> flapping tremor, a blood pressure of 110/80 mmHg and a heart rate of 68 beats per minute. Her respiratory rate was at 23c /min and arterial oxygen saturation at 98% at room air without fever (body temperature at 36.7°C)</w:t>
      </w:r>
      <w:r w:rsidR="00E95788">
        <w:rPr>
          <w:rFonts w:asciiTheme="majorBidi" w:hAnsiTheme="majorBidi" w:cstheme="majorBidi"/>
          <w:color w:val="000000" w:themeColor="text1"/>
          <w:lang w:val="en-US"/>
        </w:rPr>
        <w:t>.</w:t>
      </w:r>
    </w:p>
    <w:p w:rsidR="00E95788" w:rsidRPr="00E95788" w:rsidRDefault="00E95788" w:rsidP="00E44268">
      <w:pPr>
        <w:jc w:val="both"/>
        <w:rPr>
          <w:rFonts w:asciiTheme="majorBidi" w:hAnsiTheme="majorBidi" w:cstheme="majorBidi"/>
          <w:color w:val="000000" w:themeColor="text1"/>
          <w:lang w:val="en-US"/>
        </w:rPr>
      </w:pPr>
    </w:p>
    <w:p w:rsidR="00E44268" w:rsidRPr="00E95788" w:rsidRDefault="00E44268" w:rsidP="00E44268">
      <w:pPr>
        <w:ind w:right="400"/>
        <w:rPr>
          <w:rFonts w:asciiTheme="majorBidi" w:eastAsia="Arial Unicode MS" w:hAnsiTheme="majorBidi" w:cstheme="majorBidi"/>
          <w:bCs/>
          <w:color w:val="000000" w:themeColor="text1"/>
          <w:lang w:val="en-US"/>
        </w:rPr>
      </w:pPr>
      <w:r w:rsidRPr="00E95788">
        <w:rPr>
          <w:rFonts w:asciiTheme="majorBidi" w:hAnsiTheme="majorBidi" w:cstheme="majorBidi"/>
          <w:color w:val="000000" w:themeColor="text1"/>
          <w:lang w:val="en-US"/>
        </w:rPr>
        <w:t xml:space="preserve"> </w:t>
      </w:r>
      <w:r w:rsidRPr="00E95788">
        <w:rPr>
          <w:rFonts w:asciiTheme="majorBidi" w:eastAsia="Arial Unicode MS" w:hAnsiTheme="majorBidi" w:cstheme="majorBidi"/>
          <w:bCs/>
          <w:color w:val="000000" w:themeColor="text1"/>
          <w:lang w:val="en-US"/>
        </w:rPr>
        <w:t xml:space="preserve">The patient's biological assessment revealed a liver function </w:t>
      </w:r>
      <w:r w:rsidR="00E95788" w:rsidRPr="00E95788">
        <w:rPr>
          <w:rFonts w:asciiTheme="majorBidi" w:eastAsia="Arial Unicode MS" w:hAnsiTheme="majorBidi" w:cstheme="majorBidi"/>
          <w:bCs/>
          <w:color w:val="000000" w:themeColor="text1"/>
          <w:lang w:val="en-US"/>
        </w:rPr>
        <w:t>(BT: 265mg/dL, BC:114 mg/dL, BL:151 mg/dL, GGT:180 UI/L, PAL: 140UI/L</w:t>
      </w:r>
      <w:r w:rsidR="00E95788" w:rsidRPr="00E95788">
        <w:rPr>
          <w:rFonts w:asciiTheme="majorBidi" w:eastAsia="Arial Unicode MS" w:hAnsiTheme="majorBidi" w:cstheme="majorBidi"/>
          <w:color w:val="000000" w:themeColor="text1"/>
          <w:lang w:val="en-US"/>
        </w:rPr>
        <w:t xml:space="preserve">, </w:t>
      </w:r>
      <w:r w:rsidRPr="00E95788">
        <w:rPr>
          <w:rFonts w:asciiTheme="majorBidi" w:eastAsia="Arial Unicode MS" w:hAnsiTheme="majorBidi" w:cstheme="majorBidi"/>
          <w:color w:val="000000" w:themeColor="text1"/>
          <w:lang w:val="en-US"/>
        </w:rPr>
        <w:t>ASAT: 808 IU/L and ALT: 513 IU/L</w:t>
      </w:r>
      <w:r w:rsidRPr="00E95788">
        <w:rPr>
          <w:rFonts w:asciiTheme="majorBidi" w:eastAsia="Arial Unicode MS" w:hAnsiTheme="majorBidi" w:cstheme="majorBidi"/>
          <w:bCs/>
          <w:color w:val="000000" w:themeColor="text1"/>
          <w:lang w:val="en-US"/>
        </w:rPr>
        <w:t>)</w:t>
      </w:r>
      <w:r w:rsidR="00E95788">
        <w:rPr>
          <w:rFonts w:asciiTheme="majorBidi" w:eastAsia="Arial Unicode MS" w:hAnsiTheme="majorBidi" w:cstheme="majorBidi"/>
          <w:bCs/>
          <w:color w:val="000000" w:themeColor="text1"/>
          <w:lang w:val="en-US"/>
        </w:rPr>
        <w:t>,</w:t>
      </w:r>
    </w:p>
    <w:p w:rsidR="00E44268" w:rsidRPr="00E95788" w:rsidRDefault="00E44268" w:rsidP="00E44268">
      <w:pPr>
        <w:ind w:right="400"/>
        <w:rPr>
          <w:rFonts w:asciiTheme="majorBidi" w:eastAsia="Arial Unicode MS" w:hAnsiTheme="majorBidi" w:cstheme="majorBidi"/>
          <w:bCs/>
          <w:color w:val="000000" w:themeColor="text1"/>
          <w:lang w:val="en-US"/>
        </w:rPr>
      </w:pPr>
      <w:r w:rsidRPr="00E95788">
        <w:rPr>
          <w:rFonts w:asciiTheme="majorBidi" w:eastAsia="Arial Unicode MS" w:hAnsiTheme="majorBidi" w:cstheme="majorBidi"/>
          <w:bCs/>
          <w:color w:val="000000" w:themeColor="text1"/>
          <w:lang w:val="en-US"/>
        </w:rPr>
        <w:t>Prothrombin time and partial thromboplastin time (TP at 68% and TCA at 26s for a witness of 23s)</w:t>
      </w:r>
      <w:r w:rsidR="00E95788">
        <w:rPr>
          <w:rFonts w:asciiTheme="majorBidi" w:eastAsia="Arial Unicode MS" w:hAnsiTheme="majorBidi" w:cstheme="majorBidi"/>
          <w:bCs/>
          <w:color w:val="000000" w:themeColor="text1"/>
          <w:lang w:val="en-US"/>
        </w:rPr>
        <w:t>,</w:t>
      </w:r>
    </w:p>
    <w:p w:rsidR="006358BB" w:rsidRPr="00E95788" w:rsidRDefault="00E44268" w:rsidP="00E44268">
      <w:pPr>
        <w:ind w:right="400"/>
        <w:rPr>
          <w:rFonts w:asciiTheme="majorBidi" w:hAnsiTheme="majorBidi" w:cstheme="majorBidi"/>
          <w:color w:val="000000" w:themeColor="text1"/>
          <w:lang w:val="en-US"/>
        </w:rPr>
      </w:pPr>
      <w:r w:rsidRPr="00E95788">
        <w:rPr>
          <w:rFonts w:asciiTheme="majorBidi" w:eastAsia="Arial Unicode MS" w:hAnsiTheme="majorBidi" w:cstheme="majorBidi"/>
          <w:bCs/>
          <w:color w:val="000000" w:themeColor="text1"/>
          <w:lang w:val="en-US"/>
        </w:rPr>
        <w:t xml:space="preserve">white blood cell </w:t>
      </w:r>
      <w:r w:rsidR="00B6794D" w:rsidRPr="00E95788">
        <w:rPr>
          <w:rFonts w:asciiTheme="majorBidi" w:eastAsia="Arial Unicode MS" w:hAnsiTheme="majorBidi" w:cstheme="majorBidi"/>
          <w:bCs/>
          <w:color w:val="000000" w:themeColor="text1"/>
          <w:lang w:val="en-US"/>
        </w:rPr>
        <w:t>counts</w:t>
      </w:r>
      <w:r w:rsidRPr="00E95788">
        <w:rPr>
          <w:rFonts w:asciiTheme="majorBidi" w:eastAsia="Arial Unicode MS" w:hAnsiTheme="majorBidi" w:cstheme="majorBidi"/>
          <w:bCs/>
          <w:color w:val="000000" w:themeColor="text1"/>
          <w:lang w:val="en-US"/>
        </w:rPr>
        <w:t xml:space="preserve"> of 6</w:t>
      </w:r>
      <w:r w:rsidR="006358BB" w:rsidRPr="00E95788">
        <w:rPr>
          <w:rFonts w:asciiTheme="majorBidi" w:eastAsia="Arial Unicode MS" w:hAnsiTheme="majorBidi" w:cstheme="majorBidi"/>
          <w:bCs/>
          <w:color w:val="000000" w:themeColor="text1"/>
          <w:lang w:val="en-US"/>
        </w:rPr>
        <w:t>,</w:t>
      </w:r>
      <w:r w:rsidRPr="00E95788">
        <w:rPr>
          <w:rFonts w:asciiTheme="majorBidi" w:eastAsia="Arial Unicode MS" w:hAnsiTheme="majorBidi" w:cstheme="majorBidi"/>
          <w:bCs/>
          <w:color w:val="000000" w:themeColor="text1"/>
          <w:lang w:val="en-US"/>
        </w:rPr>
        <w:t>09</w:t>
      </w:r>
      <w:r w:rsidR="006358BB" w:rsidRPr="00E95788">
        <w:rPr>
          <w:rFonts w:asciiTheme="majorBidi" w:eastAsia="Arial Unicode MS" w:hAnsiTheme="majorBidi" w:cstheme="majorBidi"/>
          <w:bCs/>
          <w:color w:val="000000" w:themeColor="text1"/>
          <w:lang w:val="en-US"/>
        </w:rPr>
        <w:t>0 cells / mm 3</w:t>
      </w:r>
      <w:r w:rsidR="006358BB" w:rsidRPr="00E95788">
        <w:rPr>
          <w:rFonts w:asciiTheme="majorBidi" w:hAnsiTheme="majorBidi" w:cstheme="majorBidi"/>
          <w:color w:val="000000" w:themeColor="text1"/>
          <w:lang w:val="en-US"/>
        </w:rPr>
        <w:t xml:space="preserve"> </w:t>
      </w:r>
      <w:r w:rsidR="006358BB" w:rsidRPr="00E95788">
        <w:rPr>
          <w:rFonts w:asciiTheme="majorBidi" w:eastAsia="Arial Unicode MS" w:hAnsiTheme="majorBidi" w:cstheme="majorBidi"/>
          <w:bCs/>
          <w:color w:val="000000" w:themeColor="text1"/>
          <w:lang w:val="en-US"/>
        </w:rPr>
        <w:t>(Neutrophils 3</w:t>
      </w:r>
      <w:r w:rsidRPr="00E95788">
        <w:rPr>
          <w:rFonts w:asciiTheme="majorBidi" w:eastAsia="Arial Unicode MS" w:hAnsiTheme="majorBidi" w:cstheme="majorBidi"/>
          <w:bCs/>
          <w:color w:val="000000" w:themeColor="text1"/>
          <w:lang w:val="en-US"/>
        </w:rPr>
        <w:t>5</w:t>
      </w:r>
      <w:r w:rsidR="006358BB" w:rsidRPr="00E95788">
        <w:rPr>
          <w:rFonts w:asciiTheme="majorBidi" w:eastAsia="Arial Unicode MS" w:hAnsiTheme="majorBidi" w:cstheme="majorBidi"/>
          <w:bCs/>
          <w:color w:val="000000" w:themeColor="text1"/>
          <w:lang w:val="en-US"/>
        </w:rPr>
        <w:t>40, lymphocytes 1</w:t>
      </w:r>
      <w:r w:rsidRPr="00E95788">
        <w:rPr>
          <w:rFonts w:asciiTheme="majorBidi" w:eastAsia="Arial Unicode MS" w:hAnsiTheme="majorBidi" w:cstheme="majorBidi"/>
          <w:bCs/>
          <w:color w:val="000000" w:themeColor="text1"/>
          <w:lang w:val="en-US"/>
        </w:rPr>
        <w:t>81</w:t>
      </w:r>
      <w:r w:rsidR="006358BB" w:rsidRPr="00E95788">
        <w:rPr>
          <w:rFonts w:asciiTheme="majorBidi" w:eastAsia="Arial Unicode MS" w:hAnsiTheme="majorBidi" w:cstheme="majorBidi"/>
          <w:bCs/>
          <w:color w:val="000000" w:themeColor="text1"/>
          <w:lang w:val="en-US"/>
        </w:rPr>
        <w:t xml:space="preserve">0), </w:t>
      </w:r>
      <w:r w:rsidRPr="00E95788">
        <w:rPr>
          <w:rFonts w:asciiTheme="majorBidi" w:eastAsia="Arial Unicode MS" w:hAnsiTheme="majorBidi" w:cstheme="majorBidi"/>
          <w:bCs/>
          <w:color w:val="000000" w:themeColor="text1"/>
          <w:lang w:val="en-US"/>
        </w:rPr>
        <w:t xml:space="preserve">a </w:t>
      </w:r>
      <w:proofErr w:type="spellStart"/>
      <w:r w:rsidRPr="00E95788">
        <w:rPr>
          <w:rFonts w:asciiTheme="majorBidi" w:eastAsia="Arial Unicode MS" w:hAnsiTheme="majorBidi" w:cstheme="majorBidi"/>
          <w:bCs/>
          <w:color w:val="000000" w:themeColor="text1"/>
          <w:lang w:val="en-US"/>
        </w:rPr>
        <w:t>haemoglobin</w:t>
      </w:r>
      <w:proofErr w:type="spellEnd"/>
      <w:r w:rsidRPr="00E95788">
        <w:rPr>
          <w:rFonts w:asciiTheme="majorBidi" w:eastAsia="Arial Unicode MS" w:hAnsiTheme="majorBidi" w:cstheme="majorBidi"/>
          <w:bCs/>
          <w:color w:val="000000" w:themeColor="text1"/>
          <w:lang w:val="en-US"/>
        </w:rPr>
        <w:t xml:space="preserve"> level of </w:t>
      </w:r>
      <w:r w:rsidR="006358BB" w:rsidRPr="00E95788">
        <w:rPr>
          <w:rFonts w:asciiTheme="majorBidi" w:eastAsia="Arial Unicode MS" w:hAnsiTheme="majorBidi" w:cstheme="majorBidi"/>
          <w:bCs/>
          <w:color w:val="000000" w:themeColor="text1"/>
          <w:lang w:val="en-US"/>
        </w:rPr>
        <w:t>12.</w:t>
      </w:r>
      <w:r w:rsidRPr="00E95788">
        <w:rPr>
          <w:rFonts w:asciiTheme="majorBidi" w:eastAsia="Arial Unicode MS" w:hAnsiTheme="majorBidi" w:cstheme="majorBidi"/>
          <w:bCs/>
          <w:color w:val="000000" w:themeColor="text1"/>
          <w:lang w:val="en-US"/>
        </w:rPr>
        <w:t>5</w:t>
      </w:r>
      <w:r w:rsidR="006358BB" w:rsidRPr="00E95788">
        <w:rPr>
          <w:rFonts w:asciiTheme="majorBidi" w:eastAsia="Arial Unicode MS" w:hAnsiTheme="majorBidi" w:cstheme="majorBidi"/>
          <w:bCs/>
          <w:color w:val="000000" w:themeColor="text1"/>
          <w:lang w:val="en-US"/>
        </w:rPr>
        <w:t xml:space="preserve"> g /dl, thrombocytes at 1</w:t>
      </w:r>
      <w:r w:rsidRPr="00E95788">
        <w:rPr>
          <w:rFonts w:asciiTheme="majorBidi" w:eastAsia="Arial Unicode MS" w:hAnsiTheme="majorBidi" w:cstheme="majorBidi"/>
          <w:bCs/>
          <w:color w:val="000000" w:themeColor="text1"/>
          <w:lang w:val="en-US"/>
        </w:rPr>
        <w:t>46</w:t>
      </w:r>
      <w:r w:rsidR="006358BB" w:rsidRPr="00E95788">
        <w:rPr>
          <w:rFonts w:asciiTheme="majorBidi" w:eastAsia="Arial Unicode MS" w:hAnsiTheme="majorBidi" w:cstheme="majorBidi"/>
          <w:bCs/>
          <w:color w:val="000000" w:themeColor="text1"/>
          <w:lang w:val="en-US"/>
        </w:rPr>
        <w:t xml:space="preserve">,000 cells /mm3.  </w:t>
      </w:r>
    </w:p>
    <w:p w:rsidR="00E95788" w:rsidRPr="00E95788" w:rsidRDefault="00E44268" w:rsidP="00E95788">
      <w:pPr>
        <w:ind w:right="400"/>
        <w:rPr>
          <w:rFonts w:asciiTheme="majorBidi" w:eastAsia="Arial Unicode MS" w:hAnsiTheme="majorBidi" w:cstheme="majorBidi"/>
          <w:bCs/>
          <w:color w:val="000000" w:themeColor="text1"/>
          <w:lang w:val="en-US"/>
        </w:rPr>
      </w:pPr>
      <w:r w:rsidRPr="00E95788">
        <w:rPr>
          <w:rFonts w:asciiTheme="majorBidi" w:eastAsia="Arial Unicode MS" w:hAnsiTheme="majorBidi" w:cstheme="majorBidi"/>
          <w:bCs/>
          <w:color w:val="000000" w:themeColor="text1"/>
          <w:lang w:val="en-US"/>
        </w:rPr>
        <w:t xml:space="preserve">Natremia:144 mmol / l, </w:t>
      </w:r>
      <w:proofErr w:type="spellStart"/>
      <w:r w:rsidRPr="00E95788">
        <w:rPr>
          <w:rFonts w:asciiTheme="majorBidi" w:eastAsia="Arial Unicode MS" w:hAnsiTheme="majorBidi" w:cstheme="majorBidi"/>
          <w:bCs/>
          <w:color w:val="000000" w:themeColor="text1"/>
          <w:lang w:val="en-US"/>
        </w:rPr>
        <w:t>kalemia</w:t>
      </w:r>
      <w:proofErr w:type="spellEnd"/>
      <w:r w:rsidRPr="00E95788">
        <w:rPr>
          <w:rFonts w:asciiTheme="majorBidi" w:eastAsia="Arial Unicode MS" w:hAnsiTheme="majorBidi" w:cstheme="majorBidi"/>
          <w:bCs/>
          <w:color w:val="000000" w:themeColor="text1"/>
          <w:lang w:val="en-US"/>
        </w:rPr>
        <w:t>: 3.7mmol /l, correct renal function (urea: 6.6 mmol/L and creatinine: 7.8 mg /dl</w:t>
      </w:r>
      <w:r w:rsidRPr="00E95788">
        <w:rPr>
          <w:rFonts w:asciiTheme="majorBidi" w:eastAsia="Arial Unicode MS" w:hAnsiTheme="majorBidi" w:cstheme="majorBidi"/>
          <w:color w:val="000000" w:themeColor="text1"/>
          <w:lang w:val="en-US"/>
        </w:rPr>
        <w:t>), f</w:t>
      </w:r>
      <w:r w:rsidRPr="00E95788">
        <w:rPr>
          <w:rFonts w:asciiTheme="majorBidi" w:eastAsia="Arial Unicode MS" w:hAnsiTheme="majorBidi" w:cstheme="majorBidi"/>
          <w:bCs/>
          <w:color w:val="000000" w:themeColor="text1"/>
          <w:lang w:val="en-US"/>
        </w:rPr>
        <w:t xml:space="preserve">asting blood sugar at 1.03 g/l (5.72 mmol/L), C-reactive protein at 1mg/l, </w:t>
      </w:r>
      <w:r w:rsidRPr="00E95788">
        <w:rPr>
          <w:rFonts w:asciiTheme="majorBidi" w:hAnsiTheme="majorBidi" w:cstheme="majorBidi"/>
          <w:color w:val="000000" w:themeColor="text1"/>
          <w:lang w:val="en-US"/>
        </w:rPr>
        <w:t>a</w:t>
      </w:r>
      <w:r w:rsidRPr="00E95788">
        <w:rPr>
          <w:rFonts w:asciiTheme="majorBidi" w:eastAsia="Arial Unicode MS" w:hAnsiTheme="majorBidi" w:cstheme="majorBidi"/>
          <w:bCs/>
          <w:color w:val="000000" w:themeColor="text1"/>
          <w:lang w:val="en-US"/>
        </w:rPr>
        <w:t xml:space="preserve">lbumin 45 g/L. </w:t>
      </w:r>
    </w:p>
    <w:p w:rsidR="001E6BFA" w:rsidRDefault="001E6BFA" w:rsidP="006358BB">
      <w:pPr>
        <w:ind w:right="403"/>
        <w:rPr>
          <w:rFonts w:ascii="-webkit-standard" w:hAnsi="-webkit-standard"/>
          <w:color w:val="000000"/>
          <w:sz w:val="27"/>
          <w:szCs w:val="27"/>
          <w:lang w:val="en-US"/>
        </w:rPr>
      </w:pPr>
      <w:r w:rsidRPr="001E6BFA">
        <w:rPr>
          <w:rFonts w:asciiTheme="majorBidi" w:hAnsiTheme="majorBidi" w:cstheme="majorBidi"/>
          <w:color w:val="000000" w:themeColor="text1"/>
          <w:lang w:val="en-US"/>
        </w:rPr>
        <w:t>Viral hepatitis and autoimmune serologies were negative</w:t>
      </w:r>
      <w:r>
        <w:rPr>
          <w:rFonts w:ascii="-webkit-standard" w:hAnsi="-webkit-standard"/>
          <w:color w:val="000000"/>
          <w:sz w:val="27"/>
          <w:szCs w:val="27"/>
          <w:lang w:val="en-US"/>
        </w:rPr>
        <w:t>,</w:t>
      </w:r>
    </w:p>
    <w:p w:rsidR="006358BB" w:rsidRPr="00E95788" w:rsidRDefault="001E6BFA" w:rsidP="006358BB">
      <w:pPr>
        <w:ind w:right="403"/>
        <w:rPr>
          <w:rFonts w:asciiTheme="majorBidi" w:eastAsia="Arial Unicode MS" w:hAnsiTheme="majorBidi" w:cstheme="majorBidi"/>
          <w:bCs/>
          <w:color w:val="000000" w:themeColor="text1"/>
          <w:lang w:val="en-US"/>
        </w:rPr>
      </w:pPr>
      <w:r>
        <w:rPr>
          <w:rFonts w:asciiTheme="majorBidi" w:eastAsia="Arial Unicode MS" w:hAnsiTheme="majorBidi" w:cstheme="majorBidi"/>
          <w:bCs/>
          <w:color w:val="000000" w:themeColor="text1"/>
          <w:lang w:val="en-US"/>
        </w:rPr>
        <w:t xml:space="preserve">Elevated value of </w:t>
      </w:r>
      <w:r w:rsidR="00E05855" w:rsidRPr="00E95788">
        <w:rPr>
          <w:rFonts w:asciiTheme="majorBidi" w:eastAsia="Arial Unicode MS" w:hAnsiTheme="majorBidi" w:cstheme="majorBidi"/>
          <w:bCs/>
          <w:color w:val="000000" w:themeColor="text1"/>
          <w:lang w:val="en-US"/>
        </w:rPr>
        <w:t>Igg4</w:t>
      </w:r>
      <w:r>
        <w:rPr>
          <w:rFonts w:asciiTheme="majorBidi" w:eastAsia="Arial Unicode MS" w:hAnsiTheme="majorBidi" w:cstheme="majorBidi"/>
          <w:bCs/>
          <w:color w:val="000000" w:themeColor="text1"/>
          <w:lang w:val="en-US"/>
        </w:rPr>
        <w:t xml:space="preserve"> </w:t>
      </w:r>
      <w:r w:rsidR="00E05855" w:rsidRPr="00E95788">
        <w:rPr>
          <w:rFonts w:asciiTheme="majorBidi" w:eastAsia="Arial Unicode MS" w:hAnsiTheme="majorBidi" w:cstheme="majorBidi"/>
          <w:bCs/>
          <w:color w:val="000000" w:themeColor="text1"/>
          <w:lang w:val="en-US"/>
        </w:rPr>
        <w:t>= 1.023 mg/dl</w:t>
      </w:r>
      <w:r w:rsidR="00E95788" w:rsidRPr="00E95788">
        <w:rPr>
          <w:rFonts w:asciiTheme="majorBidi" w:eastAsia="Arial Unicode MS" w:hAnsiTheme="majorBidi" w:cstheme="majorBidi"/>
          <w:bCs/>
          <w:color w:val="000000" w:themeColor="text1"/>
          <w:lang w:val="en-US"/>
        </w:rPr>
        <w:t>.</w:t>
      </w:r>
    </w:p>
    <w:p w:rsidR="00E95788" w:rsidRPr="00E95788" w:rsidRDefault="00E95788" w:rsidP="006358BB">
      <w:pPr>
        <w:ind w:right="403"/>
        <w:rPr>
          <w:rFonts w:asciiTheme="majorBidi" w:eastAsia="Arial Unicode MS" w:hAnsiTheme="majorBidi" w:cstheme="majorBidi"/>
          <w:bCs/>
          <w:color w:val="000000" w:themeColor="text1"/>
          <w:lang w:val="en-US"/>
        </w:rPr>
      </w:pPr>
    </w:p>
    <w:p w:rsidR="006358BB" w:rsidRPr="00E95788" w:rsidRDefault="006358BB" w:rsidP="006358BB">
      <w:pPr>
        <w:ind w:right="403"/>
        <w:rPr>
          <w:rFonts w:asciiTheme="majorBidi" w:eastAsia="Arial Unicode MS" w:hAnsiTheme="majorBidi" w:cstheme="majorBidi"/>
          <w:bCs/>
          <w:color w:val="000000" w:themeColor="text1"/>
          <w:lang w:val="en-US"/>
        </w:rPr>
      </w:pPr>
      <w:r w:rsidRPr="00E95788">
        <w:rPr>
          <w:rFonts w:asciiTheme="majorBidi" w:eastAsia="Arial Unicode MS" w:hAnsiTheme="majorBidi" w:cstheme="majorBidi"/>
          <w:bCs/>
          <w:color w:val="000000" w:themeColor="text1"/>
          <w:lang w:val="en-US"/>
        </w:rPr>
        <w:t xml:space="preserve">Therapeutic management included </w:t>
      </w:r>
      <w:r w:rsidR="00E44268" w:rsidRPr="00E95788">
        <w:rPr>
          <w:rFonts w:asciiTheme="majorBidi" w:eastAsia="Arial Unicode MS" w:hAnsiTheme="majorBidi" w:cstheme="majorBidi"/>
          <w:bCs/>
          <w:color w:val="000000" w:themeColor="text1"/>
          <w:lang w:val="en-US"/>
        </w:rPr>
        <w:t xml:space="preserve">lactulose for hepatic encephalopathy and to raise awareness of the importance of </w:t>
      </w:r>
      <w:r w:rsidR="002A3530" w:rsidRPr="00E95788">
        <w:rPr>
          <w:rFonts w:asciiTheme="majorBidi" w:eastAsia="Arial Unicode MS" w:hAnsiTheme="majorBidi" w:cstheme="majorBidi"/>
          <w:bCs/>
          <w:color w:val="000000" w:themeColor="text1"/>
          <w:lang w:val="en-US"/>
        </w:rPr>
        <w:t>forbidding</w:t>
      </w:r>
      <w:r w:rsidR="00E44268" w:rsidRPr="00E95788">
        <w:rPr>
          <w:rFonts w:asciiTheme="majorBidi" w:eastAsia="Arial Unicode MS" w:hAnsiTheme="majorBidi" w:cstheme="majorBidi"/>
          <w:bCs/>
          <w:color w:val="000000" w:themeColor="text1"/>
          <w:lang w:val="en-US"/>
        </w:rPr>
        <w:t xml:space="preserve"> all the treatment that can be hepatotoxic (paracetamol)</w:t>
      </w:r>
      <w:r w:rsidRPr="00E95788">
        <w:rPr>
          <w:rFonts w:asciiTheme="majorBidi" w:eastAsia="Arial Unicode MS" w:hAnsiTheme="majorBidi" w:cstheme="majorBidi"/>
          <w:bCs/>
          <w:color w:val="000000" w:themeColor="text1"/>
          <w:lang w:val="en-US"/>
        </w:rPr>
        <w:t>.</w:t>
      </w:r>
    </w:p>
    <w:p w:rsidR="00E44268" w:rsidRPr="00E95788" w:rsidRDefault="00E44268" w:rsidP="006358BB">
      <w:pPr>
        <w:ind w:right="403"/>
        <w:rPr>
          <w:rFonts w:asciiTheme="majorBidi" w:eastAsia="Arial Unicode MS" w:hAnsiTheme="majorBidi" w:cstheme="majorBidi"/>
          <w:bCs/>
          <w:color w:val="000000" w:themeColor="text1"/>
          <w:lang w:val="en-US"/>
        </w:rPr>
      </w:pPr>
    </w:p>
    <w:p w:rsidR="006358BB" w:rsidRPr="00E95788" w:rsidRDefault="006358BB" w:rsidP="00E44268">
      <w:pPr>
        <w:ind w:right="403"/>
        <w:rPr>
          <w:rFonts w:asciiTheme="majorBidi" w:hAnsiTheme="majorBidi" w:cstheme="majorBidi"/>
          <w:color w:val="000000" w:themeColor="text1"/>
          <w:lang w:val="en-US"/>
        </w:rPr>
      </w:pPr>
      <w:r w:rsidRPr="00E95788">
        <w:rPr>
          <w:rFonts w:asciiTheme="majorBidi" w:eastAsia="Arial Unicode MS" w:hAnsiTheme="majorBidi" w:cstheme="majorBidi"/>
          <w:bCs/>
          <w:color w:val="000000" w:themeColor="text1"/>
          <w:lang w:val="en-US"/>
        </w:rPr>
        <w:t xml:space="preserve"> </w:t>
      </w:r>
    </w:p>
    <w:p w:rsidR="006358BB" w:rsidRPr="00E95788" w:rsidRDefault="00B6794D" w:rsidP="006358BB">
      <w:pPr>
        <w:ind w:right="403"/>
        <w:jc w:val="center"/>
        <w:rPr>
          <w:rFonts w:asciiTheme="majorBidi" w:hAnsiTheme="majorBidi" w:cstheme="majorBidi"/>
          <w:color w:val="000000" w:themeColor="text1"/>
          <w:lang w:val="en-US"/>
        </w:rPr>
      </w:pPr>
      <w:r w:rsidRPr="00E95788">
        <w:rPr>
          <w:rFonts w:asciiTheme="majorBidi" w:hAnsiTheme="majorBidi" w:cstheme="majorBidi"/>
          <w:color w:val="000000" w:themeColor="text1"/>
          <w:lang w:val="en-US"/>
        </w:rPr>
        <w:t xml:space="preserve">Magnetic resonance imaging (RMI) that finds on of its good indication in this case showed: </w:t>
      </w:r>
    </w:p>
    <w:p w:rsidR="00B6794D" w:rsidRPr="00E95788" w:rsidRDefault="00B6794D" w:rsidP="00B6794D">
      <w:pPr>
        <w:pStyle w:val="ListParagraph"/>
        <w:numPr>
          <w:ilvl w:val="0"/>
          <w:numId w:val="6"/>
        </w:numPr>
        <w:ind w:right="403"/>
        <w:rPr>
          <w:rFonts w:asciiTheme="majorBidi" w:hAnsiTheme="majorBidi" w:cstheme="majorBidi"/>
          <w:color w:val="000000" w:themeColor="text1"/>
          <w:lang w:val="en-US"/>
        </w:rPr>
      </w:pPr>
      <w:r w:rsidRPr="00E95788">
        <w:rPr>
          <w:rFonts w:asciiTheme="majorBidi" w:hAnsiTheme="majorBidi" w:cstheme="majorBidi"/>
          <w:color w:val="000000" w:themeColor="text1"/>
          <w:lang w:val="en-US"/>
        </w:rPr>
        <w:t>Homogeneous hepatomegaly</w:t>
      </w:r>
    </w:p>
    <w:p w:rsidR="00B6794D" w:rsidRPr="00E95788" w:rsidRDefault="00B6794D" w:rsidP="00B6794D">
      <w:pPr>
        <w:pStyle w:val="ListParagraph"/>
        <w:numPr>
          <w:ilvl w:val="0"/>
          <w:numId w:val="6"/>
        </w:numPr>
        <w:ind w:right="403"/>
        <w:rPr>
          <w:rFonts w:asciiTheme="majorBidi" w:hAnsiTheme="majorBidi" w:cstheme="majorBidi"/>
          <w:color w:val="000000" w:themeColor="text1"/>
          <w:lang w:val="en-US"/>
        </w:rPr>
      </w:pPr>
      <w:r w:rsidRPr="00E95788">
        <w:rPr>
          <w:rFonts w:asciiTheme="majorBidi" w:hAnsiTheme="majorBidi" w:cstheme="majorBidi"/>
          <w:color w:val="000000" w:themeColor="text1"/>
          <w:lang w:val="en-US"/>
        </w:rPr>
        <w:t>Swelling of the body-tail portion of the pancreas</w:t>
      </w:r>
    </w:p>
    <w:p w:rsidR="00B6794D" w:rsidRPr="00E95788" w:rsidRDefault="00B6794D" w:rsidP="00B6794D">
      <w:pPr>
        <w:pStyle w:val="ListParagraph"/>
        <w:numPr>
          <w:ilvl w:val="0"/>
          <w:numId w:val="6"/>
        </w:numPr>
        <w:ind w:right="403"/>
        <w:rPr>
          <w:rFonts w:asciiTheme="majorBidi" w:hAnsiTheme="majorBidi" w:cstheme="majorBidi"/>
          <w:color w:val="000000" w:themeColor="text1"/>
          <w:lang w:val="en-US"/>
        </w:rPr>
      </w:pPr>
      <w:r w:rsidRPr="00E95788">
        <w:rPr>
          <w:rFonts w:asciiTheme="majorBidi" w:hAnsiTheme="majorBidi" w:cstheme="majorBidi"/>
          <w:color w:val="000000" w:themeColor="text1"/>
          <w:lang w:val="en-US"/>
        </w:rPr>
        <w:t>Dilation of intrahepatic bile duct with biliary cholangitis</w:t>
      </w:r>
    </w:p>
    <w:p w:rsidR="00B6794D" w:rsidRPr="00E95788" w:rsidRDefault="00B6794D" w:rsidP="00B6794D">
      <w:pPr>
        <w:ind w:left="360" w:right="403"/>
        <w:rPr>
          <w:rFonts w:asciiTheme="majorBidi" w:hAnsiTheme="majorBidi" w:cstheme="majorBidi"/>
          <w:color w:val="000000" w:themeColor="text1"/>
          <w:lang w:val="en-US"/>
        </w:rPr>
      </w:pPr>
      <w:r w:rsidRPr="00E95788">
        <w:rPr>
          <w:rFonts w:asciiTheme="majorBidi" w:hAnsiTheme="majorBidi" w:cstheme="majorBidi"/>
          <w:color w:val="000000" w:themeColor="text1"/>
          <w:lang w:val="en-US"/>
        </w:rPr>
        <w:t>Aspect that can be related to Igg4-RD</w:t>
      </w:r>
    </w:p>
    <w:p w:rsidR="00C1041B" w:rsidRPr="00E95788" w:rsidRDefault="00C1041B" w:rsidP="00B6794D">
      <w:pPr>
        <w:ind w:left="360" w:right="403"/>
        <w:rPr>
          <w:rFonts w:asciiTheme="majorBidi" w:hAnsiTheme="majorBidi" w:cstheme="majorBidi"/>
          <w:color w:val="000000" w:themeColor="text1"/>
          <w:lang w:val="en-US"/>
        </w:rPr>
      </w:pPr>
    </w:p>
    <w:p w:rsidR="00C1041B" w:rsidRPr="00E95788" w:rsidRDefault="00C1041B" w:rsidP="00B6794D">
      <w:pPr>
        <w:ind w:left="360" w:right="403"/>
        <w:rPr>
          <w:rFonts w:asciiTheme="majorBidi" w:hAnsiTheme="majorBidi" w:cstheme="majorBidi"/>
          <w:color w:val="000000" w:themeColor="text1"/>
          <w:lang w:val="en-US"/>
        </w:rPr>
      </w:pPr>
    </w:p>
    <w:p w:rsidR="006358BB" w:rsidRPr="00E95788" w:rsidRDefault="00B6794D" w:rsidP="006358BB">
      <w:pPr>
        <w:ind w:right="403"/>
        <w:jc w:val="center"/>
        <w:rPr>
          <w:rFonts w:asciiTheme="majorBidi" w:hAnsiTheme="majorBidi" w:cstheme="majorBidi"/>
          <w:color w:val="000000" w:themeColor="text1"/>
          <w:lang w:val="en-US"/>
        </w:rPr>
      </w:pPr>
      <w:r w:rsidRPr="00E95788">
        <w:rPr>
          <w:rFonts w:asciiTheme="majorBidi" w:hAnsiTheme="majorBidi" w:cstheme="majorBidi"/>
          <w:noProof/>
          <w:color w:val="000000" w:themeColor="text1"/>
          <w:lang w:val="en-US"/>
        </w:rPr>
        <w:lastRenderedPageBreak/>
        <w:drawing>
          <wp:inline distT="0" distB="0" distL="0" distR="0" wp14:anchorId="4932FD04" wp14:editId="0BBDBEA7">
            <wp:extent cx="5760720" cy="3007360"/>
            <wp:effectExtent l="0" t="0" r="5080" b="2540"/>
            <wp:docPr id="170983074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9830747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07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5788" w:rsidRDefault="00E95788" w:rsidP="006358BB">
      <w:pPr>
        <w:jc w:val="center"/>
        <w:rPr>
          <w:rFonts w:asciiTheme="majorBidi" w:hAnsiTheme="majorBidi" w:cstheme="majorBidi"/>
          <w:color w:val="000000" w:themeColor="text1"/>
          <w:lang w:val="en-US"/>
        </w:rPr>
      </w:pPr>
    </w:p>
    <w:p w:rsidR="006358BB" w:rsidRDefault="006358BB" w:rsidP="006358BB">
      <w:pPr>
        <w:jc w:val="center"/>
        <w:rPr>
          <w:rFonts w:asciiTheme="majorBidi" w:hAnsiTheme="majorBidi" w:cstheme="majorBidi"/>
          <w:color w:val="000000" w:themeColor="text1"/>
          <w:lang w:val="en-US"/>
        </w:rPr>
      </w:pPr>
      <w:r w:rsidRPr="00E95788">
        <w:rPr>
          <w:rFonts w:asciiTheme="majorBidi" w:hAnsiTheme="majorBidi" w:cstheme="majorBidi"/>
          <w:color w:val="000000" w:themeColor="text1"/>
          <w:lang w:val="en-US"/>
        </w:rPr>
        <w:t xml:space="preserve">Figure </w:t>
      </w:r>
      <w:r w:rsidR="002A3530" w:rsidRPr="00E95788">
        <w:rPr>
          <w:rFonts w:asciiTheme="majorBidi" w:hAnsiTheme="majorBidi" w:cstheme="majorBidi"/>
          <w:color w:val="000000" w:themeColor="text1"/>
          <w:lang w:val="en-US"/>
        </w:rPr>
        <w:t>1</w:t>
      </w:r>
      <w:r w:rsidRPr="00E95788">
        <w:rPr>
          <w:rFonts w:asciiTheme="majorBidi" w:hAnsiTheme="majorBidi" w:cstheme="majorBidi"/>
          <w:color w:val="000000" w:themeColor="text1"/>
          <w:lang w:val="en-US"/>
        </w:rPr>
        <w:t xml:space="preserve">: </w:t>
      </w:r>
      <w:r w:rsidR="00B6794D" w:rsidRPr="00E95788">
        <w:rPr>
          <w:rFonts w:asciiTheme="majorBidi" w:hAnsiTheme="majorBidi" w:cstheme="majorBidi"/>
          <w:color w:val="000000" w:themeColor="text1"/>
          <w:lang w:val="en-US"/>
        </w:rPr>
        <w:t>Magnetic resonance imaging</w:t>
      </w:r>
      <w:r w:rsidRPr="00E95788">
        <w:rPr>
          <w:rFonts w:asciiTheme="majorBidi" w:hAnsiTheme="majorBidi" w:cstheme="majorBidi"/>
          <w:color w:val="000000" w:themeColor="text1"/>
          <w:lang w:val="en-US"/>
        </w:rPr>
        <w:t xml:space="preserve"> showing </w:t>
      </w:r>
      <w:r w:rsidR="00B6794D" w:rsidRPr="00E95788">
        <w:rPr>
          <w:rFonts w:asciiTheme="majorBidi" w:hAnsiTheme="majorBidi" w:cstheme="majorBidi"/>
          <w:color w:val="000000" w:themeColor="text1"/>
          <w:lang w:val="en-US"/>
        </w:rPr>
        <w:t>aspect that can be related to igg4-related disease</w:t>
      </w:r>
      <w:r w:rsidR="00E95788">
        <w:rPr>
          <w:rFonts w:asciiTheme="majorBidi" w:hAnsiTheme="majorBidi" w:cstheme="majorBidi"/>
          <w:color w:val="000000" w:themeColor="text1"/>
          <w:lang w:val="en-US"/>
        </w:rPr>
        <w:t>.</w:t>
      </w:r>
    </w:p>
    <w:p w:rsidR="001E6BFA" w:rsidRPr="00E95788" w:rsidRDefault="001E6BFA" w:rsidP="006358BB">
      <w:pPr>
        <w:jc w:val="center"/>
        <w:rPr>
          <w:rFonts w:asciiTheme="majorBidi" w:hAnsiTheme="majorBidi" w:cstheme="majorBidi"/>
          <w:color w:val="000000" w:themeColor="text1"/>
          <w:lang w:val="en-US"/>
        </w:rPr>
      </w:pPr>
    </w:p>
    <w:p w:rsidR="00E95788" w:rsidRPr="00E95788" w:rsidRDefault="00E95788" w:rsidP="00E95788">
      <w:pPr>
        <w:autoSpaceDE w:val="0"/>
        <w:autoSpaceDN w:val="0"/>
        <w:adjustRightInd w:val="0"/>
        <w:rPr>
          <w:rFonts w:asciiTheme="majorBidi" w:eastAsia="CenturySchoolbook" w:hAnsiTheme="majorBidi" w:cstheme="majorBidi"/>
          <w:color w:val="000000" w:themeColor="text1"/>
          <w:lang w:val="en-US"/>
        </w:rPr>
      </w:pPr>
      <w:r w:rsidRPr="00E95788">
        <w:rPr>
          <w:rFonts w:asciiTheme="majorBidi" w:hAnsiTheme="majorBidi" w:cstheme="majorBidi"/>
          <w:color w:val="000000" w:themeColor="text1"/>
          <w:lang w:val="en-US"/>
        </w:rPr>
        <w:t>The course of the disease was mar</w:t>
      </w:r>
      <w:r w:rsidRPr="001E6BFA">
        <w:rPr>
          <w:rFonts w:asciiTheme="majorBidi" w:hAnsiTheme="majorBidi" w:cstheme="majorBidi"/>
          <w:color w:val="000000" w:themeColor="text1"/>
          <w:lang w:val="en-US"/>
        </w:rPr>
        <w:t>ked by disappearance of flapping tremor</w:t>
      </w:r>
      <w:r w:rsidR="001E6BFA" w:rsidRPr="001E6BFA">
        <w:rPr>
          <w:rFonts w:asciiTheme="majorBidi" w:hAnsiTheme="majorBidi" w:cstheme="majorBidi"/>
          <w:color w:val="000000" w:themeColor="text1"/>
          <w:lang w:val="en-US"/>
        </w:rPr>
        <w:t>, Jaundice showed signs of improvement</w:t>
      </w:r>
      <w:r w:rsidR="001E6BFA" w:rsidRPr="001E6BFA">
        <w:rPr>
          <w:rFonts w:ascii="-webkit-standard" w:hAnsi="-webkit-standard"/>
          <w:color w:val="000000" w:themeColor="text1"/>
          <w:sz w:val="27"/>
          <w:szCs w:val="27"/>
          <w:lang w:val="en-US"/>
        </w:rPr>
        <w:t xml:space="preserve"> </w:t>
      </w:r>
      <w:r w:rsidRPr="00E95788">
        <w:rPr>
          <w:rFonts w:asciiTheme="majorBidi" w:hAnsiTheme="majorBidi" w:cstheme="majorBidi"/>
          <w:color w:val="000000" w:themeColor="text1"/>
          <w:lang w:val="en-US"/>
        </w:rPr>
        <w:t>and biologically</w:t>
      </w:r>
      <w:r w:rsidRPr="00E95788">
        <w:rPr>
          <w:rFonts w:asciiTheme="majorBidi" w:eastAsia="CenturySchoolbook" w:hAnsiTheme="majorBidi" w:cstheme="majorBidi"/>
          <w:color w:val="000000" w:themeColor="text1"/>
          <w:lang w:val="en-US"/>
        </w:rPr>
        <w:t>: l</w:t>
      </w:r>
      <w:r w:rsidRPr="00E95788">
        <w:rPr>
          <w:rFonts w:asciiTheme="majorBidi" w:hAnsiTheme="majorBidi" w:cstheme="majorBidi"/>
          <w:color w:val="000000" w:themeColor="text1"/>
          <w:lang w:val="en-US"/>
        </w:rPr>
        <w:t>iver function tests performed every 48 hours, showing good improvement of liver enzymes.</w:t>
      </w:r>
    </w:p>
    <w:p w:rsidR="00E95788" w:rsidRPr="00E95788" w:rsidRDefault="00E95788" w:rsidP="00E95788">
      <w:pPr>
        <w:ind w:right="403"/>
        <w:rPr>
          <w:rFonts w:asciiTheme="majorBidi" w:hAnsiTheme="majorBidi" w:cstheme="majorBidi"/>
          <w:color w:val="000000" w:themeColor="text1"/>
          <w:lang w:val="en-US"/>
        </w:rPr>
      </w:pPr>
      <w:r w:rsidRPr="00E95788">
        <w:rPr>
          <w:rFonts w:asciiTheme="majorBidi" w:eastAsia="Arial Unicode MS" w:hAnsiTheme="majorBidi" w:cstheme="majorBidi"/>
          <w:bCs/>
          <w:color w:val="000000" w:themeColor="text1"/>
          <w:lang w:val="en-US"/>
        </w:rPr>
        <w:t>(BT: 92mg/dL, BC:  31mg/dL, BL: 61mg/dL, GGT: 140UI/L, PAL: 56 UI/L</w:t>
      </w:r>
      <w:r w:rsidRPr="00E95788">
        <w:rPr>
          <w:rFonts w:asciiTheme="majorBidi" w:eastAsia="Arial Unicode MS" w:hAnsiTheme="majorBidi" w:cstheme="majorBidi"/>
          <w:color w:val="000000" w:themeColor="text1"/>
          <w:lang w:val="en-US"/>
        </w:rPr>
        <w:t>, ASAT:  241IU/L and ALT: 88 IU/L</w:t>
      </w:r>
      <w:r w:rsidRPr="00E95788">
        <w:rPr>
          <w:rFonts w:asciiTheme="majorBidi" w:eastAsia="Arial Unicode MS" w:hAnsiTheme="majorBidi" w:cstheme="majorBidi"/>
          <w:bCs/>
          <w:color w:val="000000" w:themeColor="text1"/>
          <w:lang w:val="en-US"/>
        </w:rPr>
        <w:t>)</w:t>
      </w:r>
    </w:p>
    <w:p w:rsidR="006358BB" w:rsidRPr="00E95788" w:rsidRDefault="006358BB" w:rsidP="006358BB">
      <w:pPr>
        <w:ind w:right="403" w:firstLine="255"/>
        <w:rPr>
          <w:rFonts w:asciiTheme="majorBidi" w:hAnsiTheme="majorBidi" w:cstheme="majorBidi"/>
          <w:b/>
          <w:color w:val="000000" w:themeColor="text1"/>
          <w:lang w:val="en-US"/>
        </w:rPr>
      </w:pPr>
    </w:p>
    <w:p w:rsidR="006358BB" w:rsidRPr="00E95788" w:rsidRDefault="006358BB" w:rsidP="006358BB">
      <w:pPr>
        <w:ind w:right="403" w:firstLine="255"/>
        <w:rPr>
          <w:rFonts w:asciiTheme="majorBidi" w:hAnsiTheme="majorBidi" w:cstheme="majorBidi"/>
          <w:b/>
          <w:color w:val="000000" w:themeColor="text1"/>
          <w:lang w:val="en-US"/>
        </w:rPr>
      </w:pPr>
    </w:p>
    <w:p w:rsidR="006358BB" w:rsidRPr="00E95788" w:rsidRDefault="006358BB" w:rsidP="006358BB">
      <w:pPr>
        <w:ind w:right="403" w:firstLine="255"/>
        <w:rPr>
          <w:rFonts w:asciiTheme="majorBidi" w:hAnsiTheme="majorBidi" w:cstheme="majorBidi"/>
          <w:b/>
          <w:color w:val="000000" w:themeColor="text1"/>
          <w:lang w:val="en-US"/>
        </w:rPr>
      </w:pPr>
      <w:r w:rsidRPr="00E95788">
        <w:rPr>
          <w:rFonts w:asciiTheme="majorBidi" w:hAnsiTheme="majorBidi" w:cstheme="majorBidi"/>
          <w:b/>
          <w:color w:val="000000" w:themeColor="text1"/>
          <w:lang w:val="en-US"/>
        </w:rPr>
        <w:t>Discussion:</w:t>
      </w:r>
    </w:p>
    <w:p w:rsidR="006358BB" w:rsidRPr="00E95788" w:rsidRDefault="006358BB" w:rsidP="006358BB">
      <w:pPr>
        <w:ind w:right="403" w:firstLine="255"/>
        <w:rPr>
          <w:rFonts w:asciiTheme="majorBidi" w:hAnsiTheme="majorBidi" w:cstheme="majorBidi"/>
          <w:b/>
          <w:color w:val="000000" w:themeColor="text1"/>
          <w:lang w:val="en-US"/>
        </w:rPr>
      </w:pPr>
    </w:p>
    <w:p w:rsidR="00885053" w:rsidRDefault="00AE5783" w:rsidP="00791F66">
      <w:pPr>
        <w:ind w:right="403"/>
        <w:rPr>
          <w:rFonts w:asciiTheme="majorBidi" w:hAnsiTheme="majorBidi" w:cstheme="majorBidi"/>
          <w:color w:val="000000" w:themeColor="text1"/>
          <w:shd w:val="clear" w:color="auto" w:fill="FFFFFF"/>
          <w:lang w:val="en-US"/>
        </w:rPr>
      </w:pPr>
      <w:r>
        <w:rPr>
          <w:rFonts w:asciiTheme="majorBidi" w:hAnsiTheme="majorBidi" w:cstheme="majorBidi"/>
          <w:color w:val="282828"/>
          <w:shd w:val="clear" w:color="auto" w:fill="F7F7F7"/>
          <w:lang w:val="en-US"/>
        </w:rPr>
        <w:t>“</w:t>
      </w:r>
      <w:r w:rsidR="00885053" w:rsidRPr="00885053">
        <w:rPr>
          <w:rFonts w:asciiTheme="majorBidi" w:hAnsiTheme="majorBidi" w:cstheme="majorBidi"/>
          <w:color w:val="282828"/>
          <w:shd w:val="clear" w:color="auto" w:fill="F7F7F7"/>
          <w:lang w:val="en-US"/>
        </w:rPr>
        <w:t>IgG4-related disease (IgG4-RD) is a systemic autoimmune disorder characterized by a fibrous-inflammatory process that can affect nearly any organ. Its pathogenesis remains poorly understood</w:t>
      </w:r>
      <w:r>
        <w:rPr>
          <w:rFonts w:asciiTheme="majorBidi" w:hAnsiTheme="majorBidi" w:cstheme="majorBidi"/>
          <w:color w:val="282828"/>
          <w:shd w:val="clear" w:color="auto" w:fill="F7F7F7"/>
          <w:lang w:val="en-US"/>
        </w:rPr>
        <w:t>”</w:t>
      </w:r>
      <w:r w:rsidR="00C1041B" w:rsidRPr="00E95788">
        <w:rPr>
          <w:rFonts w:asciiTheme="majorBidi" w:hAnsiTheme="majorBidi" w:cstheme="majorBidi"/>
          <w:color w:val="000000" w:themeColor="text1"/>
          <w:shd w:val="clear" w:color="auto" w:fill="FFFFFF"/>
          <w:lang w:val="en-US"/>
        </w:rPr>
        <w:t>.</w:t>
      </w:r>
      <w:r w:rsidR="00885053">
        <w:rPr>
          <w:rFonts w:asciiTheme="majorBidi" w:hAnsiTheme="majorBidi" w:cstheme="majorBidi"/>
          <w:color w:val="000000" w:themeColor="text1"/>
          <w:shd w:val="clear" w:color="auto" w:fill="FFFFFF"/>
          <w:lang w:val="en-US"/>
        </w:rPr>
        <w:t xml:space="preserve"> (16)</w:t>
      </w:r>
      <w:r w:rsidR="00C1041B" w:rsidRPr="00E95788">
        <w:rPr>
          <w:rFonts w:asciiTheme="majorBidi" w:hAnsiTheme="majorBidi" w:cstheme="majorBidi"/>
          <w:color w:val="000000" w:themeColor="text1"/>
          <w:shd w:val="clear" w:color="auto" w:fill="FFFFFF"/>
          <w:lang w:val="en-US"/>
        </w:rPr>
        <w:t xml:space="preserve"> </w:t>
      </w:r>
    </w:p>
    <w:p w:rsidR="00885053" w:rsidRPr="00885053" w:rsidRDefault="00885053" w:rsidP="00885053">
      <w:pPr>
        <w:spacing w:before="240"/>
        <w:ind w:right="403"/>
        <w:rPr>
          <w:rStyle w:val="apple-converted-space"/>
          <w:rFonts w:asciiTheme="majorBidi" w:hAnsiTheme="majorBidi" w:cstheme="majorBidi"/>
          <w:color w:val="212121"/>
          <w:shd w:val="clear" w:color="auto" w:fill="FFFFFF"/>
          <w:lang w:val="en-US"/>
        </w:rPr>
      </w:pPr>
      <w:r w:rsidRPr="00885053">
        <w:rPr>
          <w:rFonts w:asciiTheme="majorBidi" w:hAnsiTheme="majorBidi" w:cstheme="majorBidi"/>
          <w:color w:val="212121"/>
          <w:shd w:val="clear" w:color="auto" w:fill="FFFFFF"/>
          <w:lang w:val="en-US"/>
        </w:rPr>
        <w:t xml:space="preserve">Key immune cell subsets contributing to the pathogenesis of IgG4-RD include T follicular helper 2 cells (Tfh2), Tfh1, CX3CR1 + cytotoxic T cells (CX3CR1 + CTLs), </w:t>
      </w:r>
      <w:proofErr w:type="spellStart"/>
      <w:r w:rsidRPr="00885053">
        <w:rPr>
          <w:rFonts w:asciiTheme="majorBidi" w:hAnsiTheme="majorBidi" w:cstheme="majorBidi"/>
          <w:color w:val="212121"/>
          <w:shd w:val="clear" w:color="auto" w:fill="FFFFFF"/>
          <w:lang w:val="en-US"/>
        </w:rPr>
        <w:t>Tregs</w:t>
      </w:r>
      <w:proofErr w:type="spellEnd"/>
      <w:r w:rsidRPr="00885053">
        <w:rPr>
          <w:rFonts w:asciiTheme="majorBidi" w:hAnsiTheme="majorBidi" w:cstheme="majorBidi"/>
          <w:color w:val="212121"/>
          <w:shd w:val="clear" w:color="auto" w:fill="FFFFFF"/>
          <w:lang w:val="en-US"/>
        </w:rPr>
        <w:t xml:space="preserve"> and IgG4 + B cells.</w:t>
      </w:r>
      <w:r w:rsidRPr="00885053">
        <w:rPr>
          <w:rStyle w:val="apple-converted-space"/>
          <w:rFonts w:asciiTheme="majorBidi" w:hAnsiTheme="majorBidi" w:cstheme="majorBidi"/>
          <w:color w:val="212121"/>
          <w:shd w:val="clear" w:color="auto" w:fill="FFFFFF"/>
          <w:lang w:val="en-US"/>
        </w:rPr>
        <w:t> (14)</w:t>
      </w:r>
    </w:p>
    <w:p w:rsidR="00791F66" w:rsidRPr="00E95788" w:rsidRDefault="00AE5783" w:rsidP="00885053">
      <w:pPr>
        <w:spacing w:before="240"/>
        <w:ind w:right="403"/>
        <w:rPr>
          <w:rFonts w:asciiTheme="majorBidi" w:hAnsiTheme="majorBidi" w:cstheme="majorBidi"/>
          <w:color w:val="000000" w:themeColor="text1"/>
          <w:shd w:val="clear" w:color="auto" w:fill="FFFFFF"/>
          <w:lang w:val="en-US"/>
        </w:rPr>
      </w:pPr>
      <w:r>
        <w:rPr>
          <w:rFonts w:asciiTheme="majorBidi" w:hAnsiTheme="majorBidi" w:cstheme="majorBidi"/>
          <w:color w:val="000000" w:themeColor="text1"/>
          <w:shd w:val="clear" w:color="auto" w:fill="FFFFFF"/>
          <w:lang w:val="en-US"/>
        </w:rPr>
        <w:t>“</w:t>
      </w:r>
      <w:r w:rsidR="00C1041B" w:rsidRPr="00E95788">
        <w:rPr>
          <w:rFonts w:asciiTheme="majorBidi" w:hAnsiTheme="majorBidi" w:cstheme="majorBidi"/>
          <w:color w:val="000000" w:themeColor="text1"/>
          <w:shd w:val="clear" w:color="auto" w:fill="FFFFFF"/>
          <w:lang w:val="en-US"/>
        </w:rPr>
        <w:t xml:space="preserve">Common manifestations include dacryoadenitis (lacrimal gland inflammation), sclerosing </w:t>
      </w:r>
      <w:proofErr w:type="spellStart"/>
      <w:r w:rsidR="00C1041B" w:rsidRPr="00E95788">
        <w:rPr>
          <w:rFonts w:asciiTheme="majorBidi" w:hAnsiTheme="majorBidi" w:cstheme="majorBidi"/>
          <w:color w:val="000000" w:themeColor="text1"/>
          <w:shd w:val="clear" w:color="auto" w:fill="FFFFFF"/>
          <w:lang w:val="en-US"/>
        </w:rPr>
        <w:t>sialoadenitis</w:t>
      </w:r>
      <w:proofErr w:type="spellEnd"/>
      <w:r w:rsidR="00C1041B" w:rsidRPr="00E95788">
        <w:rPr>
          <w:rFonts w:asciiTheme="majorBidi" w:hAnsiTheme="majorBidi" w:cstheme="majorBidi"/>
          <w:color w:val="000000" w:themeColor="text1"/>
          <w:shd w:val="clear" w:color="auto" w:fill="FFFFFF"/>
          <w:lang w:val="en-US"/>
        </w:rPr>
        <w:t xml:space="preserve"> of the major salivary glands (submandibular, parotid, and sublingual), </w:t>
      </w:r>
    </w:p>
    <w:p w:rsidR="006358BB" w:rsidRPr="00E95788" w:rsidRDefault="00C1041B" w:rsidP="00791F66">
      <w:pPr>
        <w:ind w:right="403"/>
        <w:rPr>
          <w:rFonts w:asciiTheme="majorBidi" w:hAnsiTheme="majorBidi" w:cstheme="majorBidi"/>
          <w:color w:val="000000" w:themeColor="text1"/>
          <w:shd w:val="clear" w:color="auto" w:fill="FFFFFF"/>
          <w:lang w:val="en-US"/>
        </w:rPr>
      </w:pPr>
      <w:r w:rsidRPr="00E95788">
        <w:rPr>
          <w:rFonts w:asciiTheme="majorBidi" w:hAnsiTheme="majorBidi" w:cstheme="majorBidi"/>
          <w:color w:val="000000" w:themeColor="text1"/>
          <w:shd w:val="clear" w:color="auto" w:fill="FFFFFF"/>
          <w:lang w:val="en-US"/>
        </w:rPr>
        <w:t>autoimmune pancreatitis, sclerosing cholangitis, and retroperitoneal fibrosis</w:t>
      </w:r>
      <w:r w:rsidR="00AE5783">
        <w:rPr>
          <w:rFonts w:asciiTheme="majorBidi" w:hAnsiTheme="majorBidi" w:cstheme="majorBidi"/>
          <w:color w:val="000000" w:themeColor="text1"/>
          <w:shd w:val="clear" w:color="auto" w:fill="FFFFFF"/>
          <w:lang w:val="en-US"/>
        </w:rPr>
        <w:t>”</w:t>
      </w:r>
      <w:r w:rsidR="00791F66" w:rsidRPr="00E95788">
        <w:rPr>
          <w:rFonts w:asciiTheme="majorBidi" w:hAnsiTheme="majorBidi" w:cstheme="majorBidi"/>
          <w:color w:val="000000" w:themeColor="text1"/>
          <w:shd w:val="clear" w:color="auto" w:fill="FFFFFF"/>
          <w:lang w:val="en-US"/>
        </w:rPr>
        <w:t>.</w:t>
      </w:r>
      <w:r w:rsidRPr="00E95788">
        <w:rPr>
          <w:rFonts w:asciiTheme="majorBidi" w:hAnsiTheme="majorBidi" w:cstheme="majorBidi"/>
          <w:color w:val="000000" w:themeColor="text1"/>
          <w:shd w:val="clear" w:color="auto" w:fill="FFFFFF"/>
          <w:lang w:val="en-US"/>
        </w:rPr>
        <w:t xml:space="preserve"> (5)</w:t>
      </w:r>
    </w:p>
    <w:p w:rsidR="00791F66" w:rsidRPr="00E95788" w:rsidRDefault="00791F66" w:rsidP="00791F66">
      <w:pPr>
        <w:ind w:right="403"/>
        <w:rPr>
          <w:rFonts w:asciiTheme="majorBidi" w:hAnsiTheme="majorBidi" w:cstheme="majorBidi"/>
          <w:color w:val="000000" w:themeColor="text1"/>
          <w:shd w:val="clear" w:color="auto" w:fill="FFFFFF"/>
          <w:lang w:val="en-US"/>
        </w:rPr>
      </w:pPr>
    </w:p>
    <w:p w:rsidR="00375A76" w:rsidRPr="00E95788" w:rsidRDefault="00375A76" w:rsidP="006358BB">
      <w:pPr>
        <w:ind w:right="403"/>
        <w:rPr>
          <w:rFonts w:asciiTheme="majorBidi" w:hAnsiTheme="majorBidi" w:cstheme="majorBidi"/>
          <w:color w:val="000000" w:themeColor="text1"/>
          <w:shd w:val="clear" w:color="auto" w:fill="FFFFFF"/>
          <w:lang w:val="en-US"/>
        </w:rPr>
      </w:pPr>
      <w:r w:rsidRPr="00E95788">
        <w:rPr>
          <w:rFonts w:asciiTheme="majorBidi" w:hAnsiTheme="majorBidi" w:cstheme="majorBidi"/>
          <w:color w:val="000000" w:themeColor="text1"/>
          <w:shd w:val="clear" w:color="auto" w:fill="FFFFFF"/>
          <w:lang w:val="en-US"/>
        </w:rPr>
        <w:t>Because of its relatively recent recognition, the incidence and prevalence of IgG4-RD are difficult to estimate. Knowledge of IgG4-RD and recognition of its manifestations has improved in recent years but persistent delays in diagnosis underscore the problem of under-recognition of this disease. (6)</w:t>
      </w:r>
    </w:p>
    <w:p w:rsidR="00791F66" w:rsidRPr="00E95788" w:rsidRDefault="00791F66" w:rsidP="006358BB">
      <w:pPr>
        <w:ind w:right="403"/>
        <w:rPr>
          <w:rFonts w:asciiTheme="majorBidi" w:hAnsiTheme="majorBidi" w:cstheme="majorBidi"/>
          <w:color w:val="000000" w:themeColor="text1"/>
          <w:shd w:val="clear" w:color="auto" w:fill="FFFFFF"/>
          <w:lang w:val="en-US"/>
        </w:rPr>
      </w:pPr>
    </w:p>
    <w:p w:rsidR="00375A76" w:rsidRPr="00E95788" w:rsidRDefault="00375A76" w:rsidP="006358BB">
      <w:pPr>
        <w:ind w:right="403"/>
        <w:rPr>
          <w:rFonts w:asciiTheme="majorBidi" w:hAnsiTheme="majorBidi" w:cstheme="majorBidi"/>
          <w:color w:val="000000" w:themeColor="text1"/>
          <w:shd w:val="clear" w:color="auto" w:fill="FFFFFF"/>
          <w:lang w:val="en-US"/>
        </w:rPr>
      </w:pPr>
      <w:r w:rsidRPr="00E95788">
        <w:rPr>
          <w:rFonts w:asciiTheme="majorBidi" w:hAnsiTheme="majorBidi" w:cstheme="majorBidi"/>
          <w:color w:val="000000" w:themeColor="text1"/>
          <w:shd w:val="clear" w:color="auto" w:fill="FFFFFF"/>
          <w:lang w:val="en-US"/>
        </w:rPr>
        <w:lastRenderedPageBreak/>
        <w:t>Across cohorts, males tend to be affected more often than females and patients typically present in their 5</w:t>
      </w:r>
      <w:r w:rsidRPr="00E95788">
        <w:rPr>
          <w:rFonts w:asciiTheme="majorBidi" w:hAnsiTheme="majorBidi" w:cstheme="majorBidi"/>
          <w:color w:val="000000" w:themeColor="text1"/>
          <w:vertAlign w:val="superscript"/>
          <w:lang w:val="en-US"/>
        </w:rPr>
        <w:t>th</w:t>
      </w:r>
      <w:r w:rsidRPr="00E95788">
        <w:rPr>
          <w:rFonts w:asciiTheme="majorBidi" w:hAnsiTheme="majorBidi" w:cstheme="majorBidi"/>
          <w:color w:val="000000" w:themeColor="text1"/>
          <w:shd w:val="clear" w:color="auto" w:fill="FFFFFF"/>
          <w:lang w:val="en-US"/>
        </w:rPr>
        <w:t>, 6</w:t>
      </w:r>
      <w:r w:rsidRPr="00E95788">
        <w:rPr>
          <w:rFonts w:asciiTheme="majorBidi" w:hAnsiTheme="majorBidi" w:cstheme="majorBidi"/>
          <w:color w:val="000000" w:themeColor="text1"/>
          <w:vertAlign w:val="superscript"/>
          <w:lang w:val="en-US"/>
        </w:rPr>
        <w:t>th</w:t>
      </w:r>
      <w:r w:rsidRPr="00E95788">
        <w:rPr>
          <w:rFonts w:asciiTheme="majorBidi" w:hAnsiTheme="majorBidi" w:cstheme="majorBidi"/>
          <w:color w:val="000000" w:themeColor="text1"/>
          <w:shd w:val="clear" w:color="auto" w:fill="FFFFFF"/>
          <w:lang w:val="en-US"/>
        </w:rPr>
        <w:t>, and 7</w:t>
      </w:r>
      <w:r w:rsidRPr="00E95788">
        <w:rPr>
          <w:rFonts w:asciiTheme="majorBidi" w:hAnsiTheme="majorBidi" w:cstheme="majorBidi"/>
          <w:color w:val="000000" w:themeColor="text1"/>
          <w:vertAlign w:val="superscript"/>
          <w:lang w:val="en-US"/>
        </w:rPr>
        <w:t>th</w:t>
      </w:r>
      <w:r w:rsidRPr="00E95788">
        <w:rPr>
          <w:rFonts w:asciiTheme="majorBidi" w:hAnsiTheme="majorBidi" w:cstheme="majorBidi"/>
          <w:color w:val="000000" w:themeColor="text1"/>
          <w:shd w:val="clear" w:color="auto" w:fill="FFFFFF"/>
          <w:lang w:val="en-US"/>
        </w:rPr>
        <w:t>decades of life. However, patients of all ages, including children, have been diagnosed with IgG4-RD. (6)</w:t>
      </w:r>
    </w:p>
    <w:p w:rsidR="00791F66" w:rsidRPr="00E95788" w:rsidRDefault="00AE5783" w:rsidP="006358BB">
      <w:pPr>
        <w:ind w:right="403"/>
        <w:rPr>
          <w:rStyle w:val="apple-converted-space"/>
          <w:rFonts w:asciiTheme="majorBidi" w:hAnsiTheme="majorBidi" w:cstheme="majorBidi"/>
          <w:color w:val="000000" w:themeColor="text1"/>
          <w:shd w:val="clear" w:color="auto" w:fill="FFFFFF"/>
          <w:lang w:val="en-US"/>
        </w:rPr>
      </w:pPr>
      <w:r>
        <w:rPr>
          <w:rFonts w:asciiTheme="majorBidi" w:hAnsiTheme="majorBidi" w:cstheme="majorBidi"/>
          <w:color w:val="000000" w:themeColor="text1"/>
          <w:shd w:val="clear" w:color="auto" w:fill="FFFFFF"/>
          <w:lang w:val="en-US"/>
        </w:rPr>
        <w:t>“</w:t>
      </w:r>
      <w:r w:rsidR="00791F66" w:rsidRPr="00E95788">
        <w:rPr>
          <w:rFonts w:asciiTheme="majorBidi" w:hAnsiTheme="majorBidi" w:cstheme="majorBidi"/>
          <w:color w:val="000000" w:themeColor="text1"/>
          <w:shd w:val="clear" w:color="auto" w:fill="FFFFFF"/>
          <w:lang w:val="en-US"/>
        </w:rPr>
        <w:t>Risk factors for IgG4-RD are poorly understood. Tobacco and asbestos exposure have been found to be risk factors for idiopathic retroperitoneal fibrosis in multiple studies conducted before IgG4-RD</w:t>
      </w:r>
      <w:r>
        <w:rPr>
          <w:rFonts w:asciiTheme="majorBidi" w:hAnsiTheme="majorBidi" w:cstheme="majorBidi"/>
          <w:color w:val="000000" w:themeColor="text1"/>
          <w:shd w:val="clear" w:color="auto" w:fill="FFFFFF"/>
          <w:lang w:val="en-US"/>
        </w:rPr>
        <w:t>”</w:t>
      </w:r>
      <w:r w:rsidR="00791F66" w:rsidRPr="00E95788">
        <w:rPr>
          <w:rStyle w:val="apple-converted-space"/>
          <w:rFonts w:asciiTheme="majorBidi" w:hAnsiTheme="majorBidi" w:cstheme="majorBidi"/>
          <w:color w:val="000000" w:themeColor="text1"/>
          <w:shd w:val="clear" w:color="auto" w:fill="FFFFFF"/>
          <w:lang w:val="en-US"/>
        </w:rPr>
        <w:t>. (8)</w:t>
      </w:r>
    </w:p>
    <w:p w:rsidR="00791F66" w:rsidRPr="00E95788" w:rsidRDefault="00AE5783" w:rsidP="006358BB">
      <w:pPr>
        <w:ind w:right="403"/>
        <w:rPr>
          <w:rFonts w:asciiTheme="majorBidi" w:hAnsiTheme="majorBidi" w:cstheme="majorBidi"/>
          <w:color w:val="000000" w:themeColor="text1"/>
          <w:shd w:val="clear" w:color="auto" w:fill="FFFFFF"/>
          <w:lang w:val="en-US"/>
        </w:rPr>
      </w:pPr>
      <w:r>
        <w:rPr>
          <w:rFonts w:asciiTheme="majorBidi" w:hAnsiTheme="majorBidi" w:cstheme="majorBidi"/>
          <w:color w:val="000000" w:themeColor="text1"/>
          <w:shd w:val="clear" w:color="auto" w:fill="FFFFFF"/>
          <w:lang w:val="en-US"/>
        </w:rPr>
        <w:t>“</w:t>
      </w:r>
      <w:r w:rsidR="00791F66" w:rsidRPr="00E95788">
        <w:rPr>
          <w:rFonts w:asciiTheme="majorBidi" w:hAnsiTheme="majorBidi" w:cstheme="majorBidi"/>
          <w:color w:val="000000" w:themeColor="text1"/>
          <w:shd w:val="clear" w:color="auto" w:fill="FFFFFF"/>
          <w:lang w:val="en-US"/>
        </w:rPr>
        <w:t>Antecedent malignancy has been identified as a risk factor for the subsequent development of IgG4-RD but this observation requires further study</w:t>
      </w:r>
      <w:r>
        <w:rPr>
          <w:rFonts w:asciiTheme="majorBidi" w:hAnsiTheme="majorBidi" w:cstheme="majorBidi"/>
          <w:color w:val="000000" w:themeColor="text1"/>
          <w:shd w:val="clear" w:color="auto" w:fill="FFFFFF"/>
          <w:lang w:val="en-US"/>
        </w:rPr>
        <w:t>”</w:t>
      </w:r>
      <w:r w:rsidR="00791F66" w:rsidRPr="00E95788">
        <w:rPr>
          <w:rFonts w:asciiTheme="majorBidi" w:hAnsiTheme="majorBidi" w:cstheme="majorBidi"/>
          <w:color w:val="000000" w:themeColor="text1"/>
          <w:shd w:val="clear" w:color="auto" w:fill="FFFFFF"/>
          <w:lang w:val="en-US"/>
        </w:rPr>
        <w:t>. (9)</w:t>
      </w:r>
    </w:p>
    <w:p w:rsidR="00791F66" w:rsidRPr="00E95788" w:rsidRDefault="00791F66" w:rsidP="006358BB">
      <w:pPr>
        <w:ind w:right="403"/>
        <w:rPr>
          <w:rFonts w:asciiTheme="majorBidi" w:hAnsiTheme="majorBidi" w:cstheme="majorBidi"/>
          <w:color w:val="000000" w:themeColor="text1"/>
          <w:spacing w:val="5"/>
          <w:shd w:val="clear" w:color="auto" w:fill="FFFFFF"/>
          <w:lang w:val="en-US"/>
        </w:rPr>
      </w:pPr>
      <w:r w:rsidRPr="00E95788">
        <w:rPr>
          <w:rFonts w:asciiTheme="majorBidi" w:hAnsiTheme="majorBidi" w:cstheme="majorBidi"/>
          <w:color w:val="000000" w:themeColor="text1"/>
          <w:spacing w:val="5"/>
          <w:shd w:val="clear" w:color="auto" w:fill="FFFFFF"/>
          <w:lang w:val="en-US"/>
        </w:rPr>
        <w:t xml:space="preserve">Multiorgan disease may be evident at diagnosis but can also evolve </w:t>
      </w:r>
      <w:proofErr w:type="spellStart"/>
      <w:r w:rsidRPr="00E95788">
        <w:rPr>
          <w:rFonts w:asciiTheme="majorBidi" w:hAnsiTheme="majorBidi" w:cstheme="majorBidi"/>
          <w:color w:val="000000" w:themeColor="text1"/>
          <w:spacing w:val="5"/>
          <w:shd w:val="clear" w:color="auto" w:fill="FFFFFF"/>
          <w:lang w:val="en-US"/>
        </w:rPr>
        <w:t>metachronously</w:t>
      </w:r>
      <w:proofErr w:type="spellEnd"/>
      <w:r w:rsidRPr="00E95788">
        <w:rPr>
          <w:rFonts w:asciiTheme="majorBidi" w:hAnsiTheme="majorBidi" w:cstheme="majorBidi"/>
          <w:color w:val="000000" w:themeColor="text1"/>
          <w:spacing w:val="5"/>
          <w:shd w:val="clear" w:color="auto" w:fill="FFFFFF"/>
          <w:lang w:val="en-US"/>
        </w:rPr>
        <w:t>, over months to years. Spontaneous improvement, sometimes leading to clinical resolution of certain organ-system manifestations, is reported.</w:t>
      </w:r>
    </w:p>
    <w:p w:rsidR="00791F66" w:rsidRPr="00E95788" w:rsidRDefault="00791F66" w:rsidP="00791F66">
      <w:pPr>
        <w:ind w:right="403"/>
        <w:rPr>
          <w:rFonts w:asciiTheme="majorBidi" w:eastAsiaTheme="minorHAnsi" w:hAnsiTheme="majorBidi" w:cstheme="majorBidi"/>
          <w:color w:val="000000" w:themeColor="text1"/>
          <w:spacing w:val="5"/>
          <w:shd w:val="clear" w:color="auto" w:fill="FFFFFF"/>
          <w:lang w:val="en-US" w:eastAsia="en-US" w:bidi="ar-LB"/>
        </w:rPr>
      </w:pPr>
      <w:r w:rsidRPr="00E95788">
        <w:rPr>
          <w:rFonts w:asciiTheme="majorBidi" w:hAnsiTheme="majorBidi" w:cstheme="majorBidi"/>
          <w:color w:val="000000" w:themeColor="text1"/>
          <w:spacing w:val="5"/>
          <w:shd w:val="clear" w:color="auto" w:fill="FFFFFF"/>
          <w:lang w:val="en-US"/>
        </w:rPr>
        <w:t xml:space="preserve">Manifestation of IgG-4 related disease:  </w:t>
      </w:r>
      <w:proofErr w:type="spellStart"/>
      <w:r w:rsidRPr="00E95788">
        <w:rPr>
          <w:rFonts w:asciiTheme="majorBidi" w:hAnsiTheme="majorBidi" w:cstheme="majorBidi"/>
          <w:color w:val="000000" w:themeColor="text1"/>
          <w:spacing w:val="5"/>
          <w:shd w:val="clear" w:color="auto" w:fill="FFFFFF"/>
          <w:lang w:val="en-US"/>
        </w:rPr>
        <w:t>hypophysitis</w:t>
      </w:r>
      <w:proofErr w:type="spellEnd"/>
      <w:r w:rsidRPr="00E95788">
        <w:rPr>
          <w:rFonts w:asciiTheme="majorBidi" w:hAnsiTheme="majorBidi" w:cstheme="majorBidi"/>
          <w:color w:val="000000" w:themeColor="text1"/>
          <w:spacing w:val="5"/>
          <w:shd w:val="clear" w:color="auto" w:fill="FFFFFF"/>
          <w:lang w:val="en-US"/>
        </w:rPr>
        <w:t xml:space="preserve">, hypertrophic </w:t>
      </w:r>
      <w:proofErr w:type="spellStart"/>
      <w:r w:rsidRPr="00E95788">
        <w:rPr>
          <w:rFonts w:asciiTheme="majorBidi" w:hAnsiTheme="majorBidi" w:cstheme="majorBidi"/>
          <w:color w:val="000000" w:themeColor="text1"/>
          <w:spacing w:val="5"/>
          <w:shd w:val="clear" w:color="auto" w:fill="FFFFFF"/>
          <w:lang w:val="en-US"/>
        </w:rPr>
        <w:t>pachymeningitis</w:t>
      </w:r>
      <w:proofErr w:type="spellEnd"/>
      <w:r w:rsidRPr="00E95788">
        <w:rPr>
          <w:rFonts w:asciiTheme="majorBidi" w:hAnsiTheme="majorBidi" w:cstheme="majorBidi"/>
          <w:color w:val="000000" w:themeColor="text1"/>
          <w:spacing w:val="5"/>
          <w:shd w:val="clear" w:color="auto" w:fill="FFFFFF"/>
          <w:lang w:val="en-US"/>
        </w:rPr>
        <w:t xml:space="preserve">, </w:t>
      </w:r>
      <w:proofErr w:type="spellStart"/>
      <w:r w:rsidRPr="00E95788">
        <w:rPr>
          <w:rFonts w:asciiTheme="majorBidi" w:hAnsiTheme="majorBidi" w:cstheme="majorBidi"/>
          <w:color w:val="000000" w:themeColor="text1"/>
          <w:spacing w:val="5"/>
          <w:shd w:val="clear" w:color="auto" w:fill="FFFFFF"/>
          <w:lang w:val="en-US"/>
        </w:rPr>
        <w:t>hypophysitis</w:t>
      </w:r>
      <w:proofErr w:type="spellEnd"/>
      <w:r w:rsidRPr="00E95788">
        <w:rPr>
          <w:rFonts w:asciiTheme="majorBidi" w:hAnsiTheme="majorBidi" w:cstheme="majorBidi"/>
          <w:color w:val="000000" w:themeColor="text1"/>
          <w:spacing w:val="5"/>
          <w:shd w:val="clear" w:color="auto" w:fill="FFFFFF"/>
          <w:lang w:val="en-US"/>
        </w:rPr>
        <w:t xml:space="preserve">, sinusitis, </w:t>
      </w:r>
      <w:r w:rsidRPr="00791F66">
        <w:rPr>
          <w:rFonts w:asciiTheme="majorBidi" w:hAnsiTheme="majorBidi" w:cstheme="majorBidi"/>
          <w:color w:val="000000" w:themeColor="text1"/>
          <w:lang w:val="en-US"/>
        </w:rPr>
        <w:t>Fibrosing thyroiditis</w:t>
      </w:r>
      <w:r w:rsidRPr="00E95788">
        <w:rPr>
          <w:rFonts w:asciiTheme="majorBidi" w:hAnsiTheme="majorBidi" w:cstheme="majorBidi"/>
          <w:color w:val="000000" w:themeColor="text1"/>
          <w:lang w:val="en-US"/>
        </w:rPr>
        <w:t xml:space="preserve">, </w:t>
      </w:r>
      <w:r w:rsidRPr="00791F66">
        <w:rPr>
          <w:rFonts w:asciiTheme="majorBidi" w:hAnsiTheme="majorBidi" w:cstheme="majorBidi"/>
          <w:color w:val="000000" w:themeColor="text1"/>
          <w:lang w:val="en-US"/>
        </w:rPr>
        <w:t>Tracheobronchial stenosis</w:t>
      </w:r>
      <w:r w:rsidRPr="00E95788">
        <w:rPr>
          <w:rFonts w:asciiTheme="majorBidi" w:hAnsiTheme="majorBidi" w:cstheme="majorBidi"/>
          <w:color w:val="000000" w:themeColor="text1"/>
          <w:lang w:val="en-US"/>
        </w:rPr>
        <w:t xml:space="preserve">, </w:t>
      </w:r>
      <w:r w:rsidRPr="00791F66">
        <w:rPr>
          <w:rFonts w:asciiTheme="majorBidi" w:hAnsiTheme="majorBidi" w:cstheme="majorBidi"/>
          <w:color w:val="000000" w:themeColor="text1"/>
          <w:lang w:val="en-US"/>
        </w:rPr>
        <w:t>Pleural thickening and nodules</w:t>
      </w:r>
      <w:r w:rsidRPr="00E95788">
        <w:rPr>
          <w:rFonts w:asciiTheme="majorBidi" w:hAnsiTheme="majorBidi" w:cstheme="majorBidi"/>
          <w:color w:val="000000" w:themeColor="text1"/>
          <w:lang w:val="en-US"/>
        </w:rPr>
        <w:t xml:space="preserve">, pleural effusion, </w:t>
      </w:r>
      <w:r w:rsidRPr="00791F66">
        <w:rPr>
          <w:rFonts w:asciiTheme="majorBidi" w:hAnsiTheme="majorBidi" w:cstheme="majorBidi"/>
          <w:color w:val="000000" w:themeColor="text1"/>
          <w:lang w:val="en-US"/>
        </w:rPr>
        <w:t>Fibrosing pericarditis and/or mediastinitis</w:t>
      </w:r>
      <w:r w:rsidRPr="00E95788">
        <w:rPr>
          <w:rFonts w:asciiTheme="majorBidi" w:hAnsiTheme="majorBidi" w:cstheme="majorBidi"/>
          <w:color w:val="000000" w:themeColor="text1"/>
          <w:lang w:val="en-US"/>
        </w:rPr>
        <w:t xml:space="preserve">, </w:t>
      </w:r>
      <w:r w:rsidRPr="00791F66">
        <w:rPr>
          <w:rFonts w:asciiTheme="majorBidi" w:hAnsiTheme="majorBidi" w:cstheme="majorBidi"/>
          <w:color w:val="000000" w:themeColor="text1"/>
          <w:lang w:val="en-US"/>
        </w:rPr>
        <w:t>Autoimmune pancreatitis (Type 1)</w:t>
      </w:r>
      <w:r w:rsidRPr="00E95788">
        <w:rPr>
          <w:rFonts w:asciiTheme="majorBidi" w:hAnsiTheme="majorBidi" w:cstheme="majorBidi"/>
          <w:color w:val="000000" w:themeColor="text1"/>
          <w:lang w:val="en-US"/>
        </w:rPr>
        <w:t xml:space="preserve">, </w:t>
      </w:r>
      <w:r w:rsidRPr="00791F66">
        <w:rPr>
          <w:rFonts w:asciiTheme="majorBidi" w:hAnsiTheme="majorBidi" w:cstheme="majorBidi"/>
          <w:color w:val="000000" w:themeColor="text1"/>
          <w:lang w:val="en-US"/>
        </w:rPr>
        <w:t>Sclerosing cholangitis</w:t>
      </w:r>
      <w:r w:rsidRPr="00E95788">
        <w:rPr>
          <w:rFonts w:asciiTheme="majorBidi" w:hAnsiTheme="majorBidi" w:cstheme="majorBidi"/>
          <w:color w:val="000000" w:themeColor="text1"/>
          <w:lang w:val="en-US"/>
        </w:rPr>
        <w:t xml:space="preserve">, pancreatitis, prostatitis, </w:t>
      </w:r>
      <w:r w:rsidRPr="00791F66">
        <w:rPr>
          <w:rFonts w:asciiTheme="majorBidi" w:hAnsiTheme="majorBidi" w:cstheme="majorBidi"/>
          <w:color w:val="000000" w:themeColor="text1"/>
          <w:lang w:val="en-US"/>
        </w:rPr>
        <w:t>Tubulointerstitial nephritis</w:t>
      </w:r>
      <w:r w:rsidRPr="00E95788">
        <w:rPr>
          <w:rFonts w:asciiTheme="majorBidi" w:hAnsiTheme="majorBidi" w:cstheme="majorBidi"/>
          <w:color w:val="000000" w:themeColor="text1"/>
          <w:lang w:val="en-US"/>
        </w:rPr>
        <w:t xml:space="preserve"> (10)</w:t>
      </w:r>
    </w:p>
    <w:p w:rsidR="00791F66" w:rsidRPr="00E95788" w:rsidRDefault="00791F66" w:rsidP="006358BB">
      <w:pPr>
        <w:ind w:right="403"/>
        <w:rPr>
          <w:rFonts w:asciiTheme="majorBidi" w:hAnsiTheme="majorBidi" w:cstheme="majorBidi"/>
          <w:color w:val="000000" w:themeColor="text1"/>
          <w:spacing w:val="5"/>
          <w:shd w:val="clear" w:color="auto" w:fill="FFFFFF"/>
          <w:lang w:val="en-US"/>
        </w:rPr>
      </w:pPr>
    </w:p>
    <w:p w:rsidR="00791F66" w:rsidRPr="00E95788" w:rsidRDefault="00AE5783" w:rsidP="006358BB">
      <w:pPr>
        <w:ind w:right="403"/>
        <w:rPr>
          <w:rFonts w:asciiTheme="majorBidi" w:hAnsiTheme="majorBidi" w:cstheme="majorBidi"/>
          <w:color w:val="000000" w:themeColor="text1"/>
          <w:spacing w:val="5"/>
          <w:shd w:val="clear" w:color="auto" w:fill="FFFFFF"/>
          <w:lang w:val="en-US"/>
        </w:rPr>
      </w:pPr>
      <w:r>
        <w:rPr>
          <w:rFonts w:asciiTheme="majorBidi" w:hAnsiTheme="majorBidi" w:cstheme="majorBidi"/>
          <w:color w:val="000000" w:themeColor="text1"/>
          <w:spacing w:val="5"/>
          <w:shd w:val="clear" w:color="auto" w:fill="FFFFFF"/>
          <w:lang w:val="en-US"/>
        </w:rPr>
        <w:t>“</w:t>
      </w:r>
      <w:r w:rsidR="00791F66" w:rsidRPr="00E95788">
        <w:rPr>
          <w:rFonts w:asciiTheme="majorBidi" w:hAnsiTheme="majorBidi" w:cstheme="majorBidi"/>
          <w:color w:val="000000" w:themeColor="text1"/>
          <w:spacing w:val="5"/>
          <w:shd w:val="clear" w:color="auto" w:fill="FFFFFF"/>
          <w:lang w:val="en-US"/>
        </w:rPr>
        <w:t xml:space="preserve">The appearance in images varies considerably, particularly in the lung and kidney. </w:t>
      </w:r>
    </w:p>
    <w:p w:rsidR="00791F66" w:rsidRPr="00E95788" w:rsidRDefault="00791F66" w:rsidP="006358BB">
      <w:pPr>
        <w:ind w:right="403"/>
        <w:rPr>
          <w:rFonts w:asciiTheme="majorBidi" w:hAnsiTheme="majorBidi" w:cstheme="majorBidi"/>
          <w:color w:val="000000" w:themeColor="text1"/>
          <w:spacing w:val="5"/>
          <w:shd w:val="clear" w:color="auto" w:fill="FFFFFF"/>
          <w:lang w:val="en-US"/>
        </w:rPr>
      </w:pPr>
      <w:r w:rsidRPr="00E95788">
        <w:rPr>
          <w:rFonts w:asciiTheme="majorBidi" w:hAnsiTheme="majorBidi" w:cstheme="majorBidi"/>
          <w:color w:val="000000" w:themeColor="text1"/>
          <w:spacing w:val="5"/>
          <w:shd w:val="clear" w:color="auto" w:fill="FFFFFF"/>
          <w:lang w:val="en-US"/>
        </w:rPr>
        <w:t>The imaging features are generally nonspecific and do not permit reliable distinctions between IgG4-related disease and cancer. In the pancreas, the presence of a peripancreatic halo and diffuse narrowing of the pancreatic duct correspond, respectively, to a fibroinflammatory process extending into peripancreatic adipose tissue and to nonocclusive periductal inflammation</w:t>
      </w:r>
      <w:proofErr w:type="gramStart"/>
      <w:r w:rsidR="00AE5783">
        <w:rPr>
          <w:rFonts w:asciiTheme="majorBidi" w:hAnsiTheme="majorBidi" w:cstheme="majorBidi"/>
          <w:color w:val="000000" w:themeColor="text1"/>
          <w:spacing w:val="5"/>
          <w:shd w:val="clear" w:color="auto" w:fill="FFFFFF"/>
          <w:lang w:val="en-US"/>
        </w:rPr>
        <w:t>”</w:t>
      </w:r>
      <w:r w:rsidRPr="00E95788">
        <w:rPr>
          <w:rFonts w:asciiTheme="majorBidi" w:hAnsiTheme="majorBidi" w:cstheme="majorBidi"/>
          <w:color w:val="000000" w:themeColor="text1"/>
          <w:spacing w:val="5"/>
          <w:shd w:val="clear" w:color="auto" w:fill="FFFFFF"/>
          <w:lang w:val="en-US"/>
        </w:rPr>
        <w:t>.(</w:t>
      </w:r>
      <w:proofErr w:type="gramEnd"/>
      <w:r w:rsidRPr="00E95788">
        <w:rPr>
          <w:rFonts w:asciiTheme="majorBidi" w:hAnsiTheme="majorBidi" w:cstheme="majorBidi"/>
          <w:color w:val="000000" w:themeColor="text1"/>
          <w:spacing w:val="5"/>
          <w:shd w:val="clear" w:color="auto" w:fill="FFFFFF"/>
          <w:lang w:val="en-US"/>
        </w:rPr>
        <w:t>7)</w:t>
      </w:r>
    </w:p>
    <w:p w:rsidR="00791F66" w:rsidRPr="00E95788" w:rsidRDefault="00791F66" w:rsidP="006358BB">
      <w:pPr>
        <w:ind w:right="403"/>
        <w:rPr>
          <w:rFonts w:asciiTheme="majorBidi" w:hAnsiTheme="majorBidi" w:cstheme="majorBidi"/>
          <w:color w:val="000000" w:themeColor="text1"/>
          <w:spacing w:val="5"/>
          <w:shd w:val="clear" w:color="auto" w:fill="FFFFFF"/>
          <w:lang w:val="en-US"/>
        </w:rPr>
      </w:pPr>
    </w:p>
    <w:p w:rsidR="00791F66" w:rsidRPr="00E95788" w:rsidRDefault="00AE5783" w:rsidP="00791F66">
      <w:pPr>
        <w:ind w:right="403"/>
        <w:rPr>
          <w:rFonts w:asciiTheme="majorBidi" w:hAnsiTheme="majorBidi" w:cstheme="majorBidi"/>
          <w:color w:val="000000" w:themeColor="text1"/>
          <w:spacing w:val="5"/>
          <w:shd w:val="clear" w:color="auto" w:fill="FFFFFF"/>
          <w:lang w:val="en-US"/>
        </w:rPr>
      </w:pPr>
      <w:r>
        <w:rPr>
          <w:rFonts w:asciiTheme="majorBidi" w:hAnsiTheme="majorBidi" w:cstheme="majorBidi"/>
          <w:color w:val="000000" w:themeColor="text1"/>
          <w:spacing w:val="5"/>
          <w:shd w:val="clear" w:color="auto" w:fill="FFFFFF"/>
          <w:lang w:val="en-US"/>
        </w:rPr>
        <w:t>“</w:t>
      </w:r>
      <w:r w:rsidR="00791F66" w:rsidRPr="00E95788">
        <w:rPr>
          <w:rFonts w:asciiTheme="majorBidi" w:hAnsiTheme="majorBidi" w:cstheme="majorBidi"/>
          <w:color w:val="000000" w:themeColor="text1"/>
          <w:spacing w:val="5"/>
          <w:shd w:val="clear" w:color="auto" w:fill="FFFFFF"/>
          <w:lang w:val="en-US"/>
        </w:rPr>
        <w:t>The majority of patients with IgG4-related disease have elevated serum IgG4 concentrations, but the range varies widely. Approximately 30% of patients have normal serum IgG4 concentrations, despite classic histopathological and immunohistochemical findings</w:t>
      </w:r>
      <w:r>
        <w:rPr>
          <w:rFonts w:asciiTheme="majorBidi" w:hAnsiTheme="majorBidi" w:cstheme="majorBidi"/>
          <w:color w:val="000000" w:themeColor="text1"/>
          <w:spacing w:val="5"/>
          <w:shd w:val="clear" w:color="auto" w:fill="FFFFFF"/>
          <w:lang w:val="en-US"/>
        </w:rPr>
        <w:t>”</w:t>
      </w:r>
      <w:r w:rsidR="00791F66" w:rsidRPr="00E95788">
        <w:rPr>
          <w:rFonts w:asciiTheme="majorBidi" w:hAnsiTheme="majorBidi" w:cstheme="majorBidi"/>
          <w:color w:val="000000" w:themeColor="text1"/>
          <w:spacing w:val="5"/>
          <w:shd w:val="clear" w:color="auto" w:fill="FFFFFF"/>
          <w:lang w:val="en-US"/>
        </w:rPr>
        <w:t>. (11)</w:t>
      </w:r>
    </w:p>
    <w:p w:rsidR="00E95788" w:rsidRPr="00E95788" w:rsidRDefault="00E95788" w:rsidP="00791F66">
      <w:pPr>
        <w:ind w:right="403"/>
        <w:rPr>
          <w:rFonts w:asciiTheme="majorBidi" w:hAnsiTheme="majorBidi" w:cstheme="majorBidi"/>
          <w:color w:val="000000" w:themeColor="text1"/>
          <w:spacing w:val="5"/>
          <w:shd w:val="clear" w:color="auto" w:fill="FFFFFF"/>
          <w:lang w:val="en-US"/>
        </w:rPr>
      </w:pPr>
    </w:p>
    <w:p w:rsidR="00292247" w:rsidRDefault="00AE5783" w:rsidP="00292247">
      <w:pPr>
        <w:pStyle w:val="NormalWeb"/>
        <w:spacing w:before="0" w:beforeAutospacing="0" w:after="480" w:afterAutospacing="0"/>
        <w:rPr>
          <w:rFonts w:asciiTheme="majorBidi" w:hAnsiTheme="majorBidi" w:cstheme="majorBidi"/>
          <w:color w:val="000000" w:themeColor="text1"/>
          <w:lang w:val="en-US"/>
        </w:rPr>
      </w:pPr>
      <w:r>
        <w:rPr>
          <w:rFonts w:asciiTheme="majorBidi" w:hAnsiTheme="majorBidi" w:cstheme="majorBidi"/>
          <w:color w:val="000000" w:themeColor="text1"/>
          <w:shd w:val="clear" w:color="auto" w:fill="FFFFFF"/>
          <w:lang w:val="en-US"/>
        </w:rPr>
        <w:t>“</w:t>
      </w:r>
      <w:r w:rsidR="00E95788" w:rsidRPr="00E95788">
        <w:rPr>
          <w:rFonts w:asciiTheme="majorBidi" w:hAnsiTheme="majorBidi" w:cstheme="majorBidi"/>
          <w:color w:val="000000" w:themeColor="text1"/>
          <w:shd w:val="clear" w:color="auto" w:fill="FFFFFF"/>
          <w:lang w:val="en-US"/>
        </w:rPr>
        <w:t>A multinational, multidisciplinary group of experts defined criteria for the diagnosis of IgG4</w:t>
      </w:r>
      <w:r w:rsidR="00292247">
        <w:rPr>
          <w:rFonts w:asciiTheme="majorBidi" w:hAnsiTheme="majorBidi" w:cstheme="majorBidi"/>
          <w:color w:val="000000" w:themeColor="text1"/>
          <w:shd w:val="clear" w:color="auto" w:fill="FFFFFF"/>
          <w:lang w:val="en-US"/>
        </w:rPr>
        <w:t>-</w:t>
      </w:r>
      <w:r w:rsidR="00E95788" w:rsidRPr="00E95788">
        <w:rPr>
          <w:rFonts w:asciiTheme="majorBidi" w:hAnsiTheme="majorBidi" w:cstheme="majorBidi"/>
          <w:color w:val="000000" w:themeColor="text1"/>
          <w:shd w:val="clear" w:color="auto" w:fill="FFFFFF"/>
          <w:lang w:val="en-US"/>
        </w:rPr>
        <w:t>RD</w:t>
      </w:r>
      <w:r w:rsidR="00E95788" w:rsidRPr="00E95788">
        <w:rPr>
          <w:rStyle w:val="apple-converted-space"/>
          <w:rFonts w:asciiTheme="majorBidi" w:hAnsiTheme="majorBidi" w:cstheme="majorBidi"/>
          <w:color w:val="000000" w:themeColor="text1"/>
          <w:shd w:val="clear" w:color="auto" w:fill="FFFFFF"/>
          <w:lang w:val="en-US"/>
        </w:rPr>
        <w:t>.</w:t>
      </w:r>
      <w:r w:rsidR="00292247">
        <w:rPr>
          <w:rStyle w:val="apple-converted-space"/>
          <w:rFonts w:asciiTheme="majorBidi" w:hAnsiTheme="majorBidi" w:cstheme="majorBidi"/>
          <w:color w:val="000000" w:themeColor="text1"/>
          <w:shd w:val="clear" w:color="auto" w:fill="FFFFFF"/>
          <w:lang w:val="en-US"/>
        </w:rPr>
        <w:t xml:space="preserve"> </w:t>
      </w:r>
      <w:r w:rsidR="00E95788" w:rsidRPr="00E95788">
        <w:rPr>
          <w:rFonts w:asciiTheme="majorBidi" w:hAnsiTheme="majorBidi" w:cstheme="majorBidi"/>
          <w:color w:val="000000" w:themeColor="text1"/>
          <w:lang w:val="en-US"/>
        </w:rPr>
        <w:t xml:space="preserve">The three major histopathological features associated with IgG4-related disease are as follows: Dense lymphoplasmacytic infiltrate, focally arranged fibrosis in a </w:t>
      </w:r>
      <w:proofErr w:type="spellStart"/>
      <w:r w:rsidR="00E95788" w:rsidRPr="00E95788">
        <w:rPr>
          <w:rFonts w:asciiTheme="majorBidi" w:hAnsiTheme="majorBidi" w:cstheme="majorBidi"/>
          <w:color w:val="000000" w:themeColor="text1"/>
          <w:lang w:val="en-US"/>
        </w:rPr>
        <w:t>storiform</w:t>
      </w:r>
      <w:proofErr w:type="spellEnd"/>
      <w:r w:rsidR="00E95788" w:rsidRPr="00E95788">
        <w:rPr>
          <w:rFonts w:asciiTheme="majorBidi" w:hAnsiTheme="majorBidi" w:cstheme="majorBidi"/>
          <w:color w:val="000000" w:themeColor="text1"/>
          <w:lang w:val="en-US"/>
        </w:rPr>
        <w:t xml:space="preserve"> pattern, obliterative phlebitis</w:t>
      </w:r>
      <w:r>
        <w:rPr>
          <w:rFonts w:asciiTheme="majorBidi" w:hAnsiTheme="majorBidi" w:cstheme="majorBidi"/>
          <w:color w:val="000000" w:themeColor="text1"/>
          <w:lang w:val="en-US"/>
        </w:rPr>
        <w:t>”</w:t>
      </w:r>
      <w:r w:rsidR="00E95788" w:rsidRPr="00E95788">
        <w:rPr>
          <w:rFonts w:asciiTheme="majorBidi" w:hAnsiTheme="majorBidi" w:cstheme="majorBidi"/>
          <w:color w:val="000000" w:themeColor="text1"/>
          <w:lang w:val="en-US"/>
        </w:rPr>
        <w:t>. (13)</w:t>
      </w:r>
    </w:p>
    <w:p w:rsidR="00885053" w:rsidRDefault="00AE5783" w:rsidP="00885053">
      <w:pPr>
        <w:pStyle w:val="NormalWeb"/>
        <w:spacing w:before="0" w:beforeAutospacing="0" w:after="480" w:afterAutospacing="0"/>
        <w:rPr>
          <w:rFonts w:asciiTheme="majorBidi" w:hAnsiTheme="majorBidi" w:cstheme="majorBidi"/>
          <w:color w:val="000000" w:themeColor="text1"/>
          <w:spacing w:val="5"/>
          <w:shd w:val="clear" w:color="auto" w:fill="FFFFFF"/>
          <w:lang w:val="en-US"/>
        </w:rPr>
      </w:pPr>
      <w:r>
        <w:rPr>
          <w:rFonts w:asciiTheme="majorBidi" w:hAnsiTheme="majorBidi" w:cstheme="majorBidi"/>
          <w:color w:val="000000" w:themeColor="text1"/>
          <w:spacing w:val="5"/>
          <w:shd w:val="clear" w:color="auto" w:fill="FFFFFF"/>
          <w:lang w:val="en-US"/>
        </w:rPr>
        <w:t>“</w:t>
      </w:r>
      <w:r w:rsidR="00791F66" w:rsidRPr="00E95788">
        <w:rPr>
          <w:rFonts w:asciiTheme="majorBidi" w:hAnsiTheme="majorBidi" w:cstheme="majorBidi"/>
          <w:color w:val="000000" w:themeColor="text1"/>
          <w:spacing w:val="5"/>
          <w:shd w:val="clear" w:color="auto" w:fill="FFFFFF"/>
          <w:lang w:val="en-US"/>
        </w:rPr>
        <w:t xml:space="preserve">Although no randomized treatment trials have been conducted, several points about treatment are clear. When vital organs are involved, aggressive treatment is needed because IgG4-related disease can lead to serious organ dysfunction and failure. </w:t>
      </w:r>
      <w:proofErr w:type="spellStart"/>
      <w:r w:rsidR="00885053" w:rsidRPr="00885053">
        <w:rPr>
          <w:rFonts w:ascii="Segoe UI" w:hAnsi="Segoe UI" w:cs="Segoe UI"/>
          <w:color w:val="212121"/>
          <w:shd w:val="clear" w:color="auto" w:fill="FFFFFF"/>
          <w:lang w:val="en-US"/>
        </w:rPr>
        <w:t>Inebilizumab</w:t>
      </w:r>
      <w:proofErr w:type="spellEnd"/>
      <w:r w:rsidR="00885053" w:rsidRPr="00885053">
        <w:rPr>
          <w:rFonts w:ascii="Segoe UI" w:hAnsi="Segoe UI" w:cs="Segoe UI"/>
          <w:color w:val="212121"/>
          <w:shd w:val="clear" w:color="auto" w:fill="FFFFFF"/>
          <w:lang w:val="en-US"/>
        </w:rPr>
        <w:t xml:space="preserve"> </w:t>
      </w:r>
      <w:r w:rsidR="00885053">
        <w:rPr>
          <w:rFonts w:ascii="Segoe UI" w:hAnsi="Segoe UI" w:cs="Segoe UI"/>
          <w:color w:val="212121"/>
          <w:shd w:val="clear" w:color="auto" w:fill="FFFFFF"/>
          <w:lang w:val="en-US"/>
        </w:rPr>
        <w:t xml:space="preserve">can reduce </w:t>
      </w:r>
      <w:r w:rsidR="00885053" w:rsidRPr="00885053">
        <w:rPr>
          <w:rFonts w:ascii="Segoe UI" w:hAnsi="Segoe UI" w:cs="Segoe UI"/>
          <w:color w:val="212121"/>
          <w:shd w:val="clear" w:color="auto" w:fill="FFFFFF"/>
          <w:lang w:val="en-US"/>
        </w:rPr>
        <w:t>the risk of flares of IgG4-related disease</w:t>
      </w:r>
      <w:r>
        <w:rPr>
          <w:rFonts w:ascii="Segoe UI" w:hAnsi="Segoe UI" w:cs="Segoe UI"/>
          <w:color w:val="212121"/>
          <w:shd w:val="clear" w:color="auto" w:fill="FFFFFF"/>
          <w:lang w:val="en-US"/>
        </w:rPr>
        <w:t>”</w:t>
      </w:r>
      <w:r w:rsidR="00885053">
        <w:rPr>
          <w:rFonts w:ascii="Segoe UI" w:hAnsi="Segoe UI" w:cs="Segoe UI"/>
          <w:color w:val="212121"/>
          <w:shd w:val="clear" w:color="auto" w:fill="FFFFFF"/>
          <w:lang w:val="en-US"/>
        </w:rPr>
        <w:t>. (15)</w:t>
      </w:r>
    </w:p>
    <w:p w:rsidR="00791F66" w:rsidRPr="00885053" w:rsidRDefault="00AE5783" w:rsidP="00885053">
      <w:pPr>
        <w:pStyle w:val="NormalWeb"/>
        <w:spacing w:before="0" w:beforeAutospacing="0" w:after="480" w:afterAutospacing="0"/>
        <w:rPr>
          <w:rFonts w:asciiTheme="majorBidi" w:hAnsiTheme="majorBidi" w:cstheme="majorBidi"/>
          <w:color w:val="000000" w:themeColor="text1"/>
          <w:spacing w:val="5"/>
          <w:shd w:val="clear" w:color="auto" w:fill="FFFFFF"/>
          <w:lang w:val="en-US"/>
        </w:rPr>
      </w:pPr>
      <w:r>
        <w:rPr>
          <w:rFonts w:asciiTheme="majorBidi" w:hAnsiTheme="majorBidi" w:cstheme="majorBidi"/>
          <w:color w:val="000000" w:themeColor="text1"/>
          <w:spacing w:val="5"/>
          <w:shd w:val="clear" w:color="auto" w:fill="FFFFFF"/>
          <w:lang w:val="en-US"/>
        </w:rPr>
        <w:t>“</w:t>
      </w:r>
      <w:r w:rsidR="00791F66" w:rsidRPr="00E95788">
        <w:rPr>
          <w:rFonts w:asciiTheme="majorBidi" w:hAnsiTheme="majorBidi" w:cstheme="majorBidi"/>
          <w:color w:val="000000" w:themeColor="text1"/>
          <w:spacing w:val="5"/>
          <w:shd w:val="clear" w:color="auto" w:fill="FFFFFF"/>
          <w:lang w:val="en-US"/>
        </w:rPr>
        <w:t>However, not all manifestations of the disease require immediate treatment. For example, IgG4-related lymphadenopathy is often asymptomatic; indolent cases of lymphadenopathy persisting for decades have been reported. Watchful waiting is therefore prudent in some cases</w:t>
      </w:r>
      <w:r>
        <w:rPr>
          <w:rFonts w:asciiTheme="majorBidi" w:hAnsiTheme="majorBidi" w:cstheme="majorBidi"/>
          <w:color w:val="000000" w:themeColor="text1"/>
          <w:spacing w:val="5"/>
          <w:shd w:val="clear" w:color="auto" w:fill="FFFFFF"/>
          <w:lang w:val="en-US"/>
        </w:rPr>
        <w:t>”</w:t>
      </w:r>
      <w:r w:rsidR="00791F66" w:rsidRPr="00E95788">
        <w:rPr>
          <w:rFonts w:asciiTheme="majorBidi" w:hAnsiTheme="majorBidi" w:cstheme="majorBidi"/>
          <w:color w:val="000000" w:themeColor="text1"/>
          <w:spacing w:val="5"/>
          <w:shd w:val="clear" w:color="auto" w:fill="FFFFFF"/>
          <w:lang w:val="en-US"/>
        </w:rPr>
        <w:t>. (12)</w:t>
      </w:r>
    </w:p>
    <w:p w:rsidR="00791F66" w:rsidRPr="00E95788" w:rsidRDefault="00791F66" w:rsidP="00791F66">
      <w:pPr>
        <w:ind w:right="403"/>
        <w:rPr>
          <w:rFonts w:asciiTheme="majorBidi" w:hAnsiTheme="majorBidi" w:cstheme="majorBidi"/>
          <w:color w:val="000000" w:themeColor="text1"/>
          <w:spacing w:val="5"/>
          <w:shd w:val="clear" w:color="auto" w:fill="FFFFFF"/>
          <w:lang w:val="en-US"/>
        </w:rPr>
      </w:pPr>
    </w:p>
    <w:p w:rsidR="006358BB" w:rsidRPr="00E95788" w:rsidRDefault="006358BB" w:rsidP="006358BB">
      <w:pPr>
        <w:autoSpaceDE w:val="0"/>
        <w:autoSpaceDN w:val="0"/>
        <w:adjustRightInd w:val="0"/>
        <w:rPr>
          <w:rFonts w:asciiTheme="majorBidi" w:hAnsiTheme="majorBidi" w:cstheme="majorBidi"/>
          <w:b/>
          <w:bCs/>
          <w:color w:val="000000" w:themeColor="text1"/>
          <w:lang w:val="en-US"/>
        </w:rPr>
      </w:pPr>
      <w:r w:rsidRPr="00E95788">
        <w:rPr>
          <w:rFonts w:asciiTheme="majorBidi" w:hAnsiTheme="majorBidi" w:cstheme="majorBidi"/>
          <w:b/>
          <w:bCs/>
          <w:color w:val="000000" w:themeColor="text1"/>
          <w:lang w:val="en-US"/>
        </w:rPr>
        <w:t>Conclusion:</w:t>
      </w:r>
    </w:p>
    <w:p w:rsidR="006358BB" w:rsidRPr="00E95788" w:rsidRDefault="006358BB" w:rsidP="006358BB">
      <w:pPr>
        <w:autoSpaceDE w:val="0"/>
        <w:autoSpaceDN w:val="0"/>
        <w:adjustRightInd w:val="0"/>
        <w:rPr>
          <w:rFonts w:asciiTheme="majorBidi" w:hAnsiTheme="majorBidi" w:cstheme="majorBidi"/>
          <w:b/>
          <w:bCs/>
          <w:color w:val="000000" w:themeColor="text1"/>
          <w:lang w:val="en-US"/>
        </w:rPr>
      </w:pPr>
    </w:p>
    <w:p w:rsidR="006358BB" w:rsidRPr="00E95788" w:rsidRDefault="00E95788" w:rsidP="006358BB">
      <w:pPr>
        <w:autoSpaceDE w:val="0"/>
        <w:autoSpaceDN w:val="0"/>
        <w:adjustRightInd w:val="0"/>
        <w:rPr>
          <w:rFonts w:asciiTheme="majorBidi" w:hAnsiTheme="majorBidi" w:cstheme="majorBidi"/>
          <w:b/>
          <w:color w:val="000000" w:themeColor="text1"/>
          <w:lang w:val="en-US"/>
        </w:rPr>
      </w:pPr>
      <w:r w:rsidRPr="00E95788">
        <w:rPr>
          <w:rFonts w:asciiTheme="majorBidi" w:hAnsiTheme="majorBidi" w:cstheme="majorBidi"/>
          <w:color w:val="000000" w:themeColor="text1"/>
          <w:spacing w:val="5"/>
          <w:shd w:val="clear" w:color="auto" w:fill="FFFFFF"/>
          <w:lang w:val="en-US"/>
        </w:rPr>
        <w:lastRenderedPageBreak/>
        <w:t>IgG4-related disease is a recently recognized condition with pathological features that are consistent across a wide range of organ systems. This condition unifies a large number of medical disorders previously regarded as confined to single organ systems.</w:t>
      </w:r>
      <w:r w:rsidRPr="00E95788">
        <w:rPr>
          <w:rStyle w:val="apple-converted-space"/>
          <w:rFonts w:asciiTheme="majorBidi" w:hAnsiTheme="majorBidi" w:cstheme="majorBidi"/>
          <w:color w:val="000000" w:themeColor="text1"/>
          <w:spacing w:val="5"/>
          <w:shd w:val="clear" w:color="auto" w:fill="FFFFFF"/>
          <w:lang w:val="en-US"/>
        </w:rPr>
        <w:t> </w:t>
      </w:r>
    </w:p>
    <w:p w:rsidR="006358BB" w:rsidRPr="00E95788" w:rsidRDefault="006358BB" w:rsidP="006358BB">
      <w:pPr>
        <w:autoSpaceDE w:val="0"/>
        <w:autoSpaceDN w:val="0"/>
        <w:adjustRightInd w:val="0"/>
        <w:rPr>
          <w:rFonts w:asciiTheme="majorBidi" w:hAnsiTheme="majorBidi" w:cstheme="majorBidi"/>
          <w:b/>
          <w:color w:val="000000" w:themeColor="text1"/>
          <w:lang w:val="en-US"/>
        </w:rPr>
      </w:pPr>
    </w:p>
    <w:p w:rsidR="006358BB" w:rsidRPr="00E95788" w:rsidRDefault="006358BB" w:rsidP="006358BB">
      <w:pPr>
        <w:autoSpaceDE w:val="0"/>
        <w:autoSpaceDN w:val="0"/>
        <w:adjustRightInd w:val="0"/>
        <w:rPr>
          <w:rFonts w:asciiTheme="majorBidi" w:hAnsiTheme="majorBidi" w:cstheme="majorBidi"/>
          <w:b/>
          <w:color w:val="000000" w:themeColor="text1"/>
          <w:lang w:val="en-US"/>
        </w:rPr>
      </w:pPr>
      <w:r w:rsidRPr="00E95788">
        <w:rPr>
          <w:rFonts w:asciiTheme="majorBidi" w:hAnsiTheme="majorBidi" w:cstheme="majorBidi"/>
          <w:b/>
          <w:color w:val="000000" w:themeColor="text1"/>
          <w:lang w:val="en-US"/>
        </w:rPr>
        <w:t>Competing interests:</w:t>
      </w:r>
    </w:p>
    <w:p w:rsidR="006358BB" w:rsidRPr="00E95788" w:rsidRDefault="006358BB" w:rsidP="006358BB">
      <w:pPr>
        <w:autoSpaceDE w:val="0"/>
        <w:autoSpaceDN w:val="0"/>
        <w:adjustRightInd w:val="0"/>
        <w:rPr>
          <w:rFonts w:asciiTheme="majorBidi" w:hAnsiTheme="majorBidi" w:cstheme="majorBidi"/>
          <w:b/>
          <w:color w:val="000000" w:themeColor="text1"/>
          <w:lang w:val="en-US"/>
        </w:rPr>
      </w:pPr>
    </w:p>
    <w:p w:rsidR="006358BB" w:rsidRPr="00E95788" w:rsidRDefault="006358BB" w:rsidP="006358BB">
      <w:pPr>
        <w:autoSpaceDE w:val="0"/>
        <w:autoSpaceDN w:val="0"/>
        <w:adjustRightInd w:val="0"/>
        <w:rPr>
          <w:rFonts w:asciiTheme="majorBidi" w:hAnsiTheme="majorBidi" w:cstheme="majorBidi"/>
          <w:color w:val="000000" w:themeColor="text1"/>
          <w:lang w:val="en-US"/>
        </w:rPr>
      </w:pPr>
      <w:r w:rsidRPr="00E95788">
        <w:rPr>
          <w:rFonts w:asciiTheme="majorBidi" w:hAnsiTheme="majorBidi" w:cstheme="majorBidi"/>
          <w:color w:val="000000" w:themeColor="text1"/>
          <w:lang w:val="en-US"/>
        </w:rPr>
        <w:t>The authors declare no competing interests.</w:t>
      </w:r>
    </w:p>
    <w:p w:rsidR="006358BB" w:rsidRPr="00E95788" w:rsidRDefault="006358BB" w:rsidP="006358BB">
      <w:pPr>
        <w:autoSpaceDE w:val="0"/>
        <w:autoSpaceDN w:val="0"/>
        <w:adjustRightInd w:val="0"/>
        <w:rPr>
          <w:rFonts w:asciiTheme="majorBidi" w:hAnsiTheme="majorBidi" w:cstheme="majorBidi"/>
          <w:color w:val="000000" w:themeColor="text1"/>
          <w:lang w:val="en-US"/>
        </w:rPr>
      </w:pPr>
    </w:p>
    <w:p w:rsidR="006358BB" w:rsidRPr="00E95788" w:rsidRDefault="006358BB" w:rsidP="006358BB">
      <w:pPr>
        <w:autoSpaceDE w:val="0"/>
        <w:autoSpaceDN w:val="0"/>
        <w:adjustRightInd w:val="0"/>
        <w:rPr>
          <w:rFonts w:asciiTheme="majorBidi" w:hAnsiTheme="majorBidi" w:cstheme="majorBidi"/>
          <w:b/>
          <w:color w:val="000000" w:themeColor="text1"/>
          <w:lang w:val="en-US"/>
        </w:rPr>
      </w:pPr>
      <w:r w:rsidRPr="00E95788">
        <w:rPr>
          <w:rFonts w:asciiTheme="majorBidi" w:hAnsiTheme="majorBidi" w:cstheme="majorBidi"/>
          <w:b/>
          <w:color w:val="000000" w:themeColor="text1"/>
          <w:lang w:val="en-US"/>
        </w:rPr>
        <w:t>Authors’ contribution:</w:t>
      </w:r>
    </w:p>
    <w:p w:rsidR="006358BB" w:rsidRPr="00E95788" w:rsidRDefault="006358BB" w:rsidP="006358BB">
      <w:pPr>
        <w:autoSpaceDE w:val="0"/>
        <w:autoSpaceDN w:val="0"/>
        <w:adjustRightInd w:val="0"/>
        <w:rPr>
          <w:rFonts w:asciiTheme="majorBidi" w:hAnsiTheme="majorBidi" w:cstheme="majorBidi"/>
          <w:b/>
          <w:color w:val="000000" w:themeColor="text1"/>
          <w:lang w:val="en-US"/>
        </w:rPr>
      </w:pPr>
    </w:p>
    <w:p w:rsidR="006358BB" w:rsidRDefault="006358BB" w:rsidP="006358BB">
      <w:pPr>
        <w:autoSpaceDE w:val="0"/>
        <w:autoSpaceDN w:val="0"/>
        <w:adjustRightInd w:val="0"/>
        <w:rPr>
          <w:rFonts w:asciiTheme="majorBidi" w:hAnsiTheme="majorBidi" w:cstheme="majorBidi"/>
          <w:color w:val="000000" w:themeColor="text1"/>
          <w:lang w:val="en-US"/>
        </w:rPr>
      </w:pPr>
      <w:r w:rsidRPr="00E95788">
        <w:rPr>
          <w:rFonts w:asciiTheme="majorBidi" w:hAnsiTheme="majorBidi" w:cstheme="majorBidi"/>
          <w:color w:val="000000" w:themeColor="text1"/>
          <w:lang w:val="en-US"/>
        </w:rPr>
        <w:t>All the authors contributed equally in drafting of the manuscript. All the authors read and agreed to the final manuscript</w:t>
      </w:r>
    </w:p>
    <w:p w:rsidR="00B260FD" w:rsidRPr="00B260FD" w:rsidRDefault="00B260FD" w:rsidP="00B260FD">
      <w:pPr>
        <w:spacing w:after="200" w:line="276" w:lineRule="auto"/>
        <w:rPr>
          <w:rFonts w:ascii="Calibri" w:eastAsia="Calibri" w:hAnsi="Calibri"/>
          <w:b/>
          <w:sz w:val="28"/>
          <w:szCs w:val="22"/>
          <w:lang w:val="en-US" w:eastAsia="en-US"/>
        </w:rPr>
      </w:pPr>
      <w:bookmarkStart w:id="1" w:name="_Hlk194405813"/>
      <w:r w:rsidRPr="00B260FD">
        <w:rPr>
          <w:rFonts w:ascii="Calibri" w:eastAsia="Calibri" w:hAnsi="Calibri"/>
          <w:b/>
          <w:sz w:val="28"/>
          <w:szCs w:val="22"/>
          <w:lang w:val="en-US" w:eastAsia="en-US"/>
        </w:rPr>
        <w:t>Ethical Approval:</w:t>
      </w:r>
    </w:p>
    <w:p w:rsidR="00B260FD" w:rsidRDefault="00B260FD" w:rsidP="00B260FD">
      <w:pPr>
        <w:spacing w:after="200" w:line="276" w:lineRule="auto"/>
        <w:rPr>
          <w:rFonts w:ascii="Calibri" w:hAnsi="Calibri"/>
          <w:sz w:val="22"/>
          <w:szCs w:val="22"/>
          <w:lang w:val="en-US" w:eastAsia="en-US"/>
        </w:rPr>
      </w:pPr>
      <w:r w:rsidRPr="00B260FD">
        <w:rPr>
          <w:rFonts w:ascii="Calibri" w:hAnsi="Calibri"/>
          <w:sz w:val="22"/>
          <w:szCs w:val="22"/>
          <w:lang w:val="en-US" w:eastAsia="en-US"/>
        </w:rPr>
        <w:t>As per international standards or university standards written ethical approval has been collected and preserved by the author(s).</w:t>
      </w:r>
    </w:p>
    <w:p w:rsidR="00B260FD" w:rsidRPr="00B260FD" w:rsidRDefault="00B260FD" w:rsidP="00B260FD">
      <w:pPr>
        <w:spacing w:after="200" w:line="276" w:lineRule="auto"/>
        <w:rPr>
          <w:rFonts w:ascii="Calibri" w:hAnsi="Calibri"/>
          <w:sz w:val="22"/>
          <w:szCs w:val="22"/>
          <w:lang w:val="en-US" w:eastAsia="en-US"/>
        </w:rPr>
      </w:pPr>
      <w:r w:rsidRPr="00B260FD">
        <w:rPr>
          <w:rFonts w:ascii="Calibri" w:hAnsi="Calibri"/>
          <w:sz w:val="22"/>
          <w:szCs w:val="22"/>
          <w:lang w:val="en-US" w:eastAsia="en-US"/>
        </w:rPr>
        <w:t xml:space="preserve">Consent </w:t>
      </w:r>
    </w:p>
    <w:p w:rsidR="00B260FD" w:rsidRPr="00B260FD" w:rsidRDefault="00B260FD" w:rsidP="00B260FD">
      <w:pPr>
        <w:spacing w:after="200" w:line="276" w:lineRule="auto"/>
        <w:rPr>
          <w:rFonts w:ascii="Calibri" w:hAnsi="Calibri"/>
          <w:sz w:val="22"/>
          <w:szCs w:val="22"/>
          <w:lang w:val="en-US" w:eastAsia="en-US"/>
        </w:rPr>
      </w:pPr>
      <w:r w:rsidRPr="00B260FD">
        <w:rPr>
          <w:rFonts w:ascii="Calibri" w:hAnsi="Calibri"/>
          <w:sz w:val="22"/>
          <w:szCs w:val="22"/>
          <w:lang w:val="en-US" w:eastAsia="en-US"/>
        </w:rPr>
        <w:t>As per international standards or university standards, patient(s) written consent has been collected and preserved by the author(s).</w:t>
      </w:r>
    </w:p>
    <w:bookmarkEnd w:id="1"/>
    <w:p w:rsidR="00B260FD" w:rsidRPr="00E95788" w:rsidRDefault="00B260FD" w:rsidP="006358BB">
      <w:pPr>
        <w:autoSpaceDE w:val="0"/>
        <w:autoSpaceDN w:val="0"/>
        <w:adjustRightInd w:val="0"/>
        <w:rPr>
          <w:rFonts w:asciiTheme="majorBidi" w:hAnsiTheme="majorBidi" w:cstheme="majorBidi"/>
          <w:b/>
          <w:color w:val="000000" w:themeColor="text1"/>
          <w:lang w:val="en-US"/>
        </w:rPr>
      </w:pPr>
    </w:p>
    <w:p w:rsidR="00791F66" w:rsidRPr="00E95788" w:rsidRDefault="00791F66" w:rsidP="00791F66">
      <w:pPr>
        <w:pStyle w:val="NormalWeb"/>
        <w:rPr>
          <w:rFonts w:asciiTheme="majorBidi" w:hAnsiTheme="majorBidi" w:cstheme="majorBidi"/>
          <w:color w:val="000000" w:themeColor="text1"/>
          <w:lang w:val="en-US"/>
        </w:rPr>
      </w:pPr>
      <w:r w:rsidRPr="00E95788">
        <w:rPr>
          <w:rFonts w:asciiTheme="majorBidi" w:hAnsiTheme="majorBidi" w:cstheme="majorBidi"/>
          <w:color w:val="000000" w:themeColor="text1"/>
          <w:lang w:val="en-US"/>
        </w:rPr>
        <w:t xml:space="preserve"> </w:t>
      </w:r>
      <w:r w:rsidRPr="00E95788">
        <w:rPr>
          <w:rFonts w:asciiTheme="majorBidi" w:hAnsiTheme="majorBidi" w:cstheme="majorBidi"/>
          <w:b/>
          <w:bCs/>
          <w:color w:val="000000" w:themeColor="text1"/>
          <w:lang w:val="en-US"/>
        </w:rPr>
        <w:t xml:space="preserve">DISCLAIMER (ARTIFICIAL INTELLIGENCE) </w:t>
      </w:r>
    </w:p>
    <w:p w:rsidR="00791F66" w:rsidRPr="00E95788" w:rsidRDefault="00791F66" w:rsidP="00791F66">
      <w:pPr>
        <w:pStyle w:val="NormalWeb"/>
        <w:rPr>
          <w:rFonts w:asciiTheme="majorBidi" w:hAnsiTheme="majorBidi" w:cstheme="majorBidi"/>
          <w:color w:val="000000" w:themeColor="text1"/>
          <w:lang w:val="en-US"/>
        </w:rPr>
      </w:pPr>
      <w:r w:rsidRPr="00E95788">
        <w:rPr>
          <w:rFonts w:asciiTheme="majorBidi" w:hAnsiTheme="majorBidi" w:cstheme="majorBidi"/>
          <w:color w:val="000000" w:themeColor="text1"/>
          <w:lang w:val="en-US"/>
        </w:rPr>
        <w:t>Authors hereby declare that NO generative AI technologies such as Large Language Models (</w:t>
      </w:r>
      <w:proofErr w:type="spellStart"/>
      <w:r w:rsidRPr="00E95788">
        <w:rPr>
          <w:rFonts w:asciiTheme="majorBidi" w:hAnsiTheme="majorBidi" w:cstheme="majorBidi"/>
          <w:color w:val="000000" w:themeColor="text1"/>
          <w:lang w:val="en-US"/>
        </w:rPr>
        <w:t>ChatGPT</w:t>
      </w:r>
      <w:proofErr w:type="spellEnd"/>
      <w:r w:rsidRPr="00E95788">
        <w:rPr>
          <w:rFonts w:asciiTheme="majorBidi" w:hAnsiTheme="majorBidi" w:cstheme="majorBidi"/>
          <w:color w:val="000000" w:themeColor="text1"/>
          <w:lang w:val="en-US"/>
        </w:rPr>
        <w:t xml:space="preserve">, COPILOT, </w:t>
      </w:r>
      <w:proofErr w:type="spellStart"/>
      <w:r w:rsidRPr="00E95788">
        <w:rPr>
          <w:rFonts w:asciiTheme="majorBidi" w:hAnsiTheme="majorBidi" w:cstheme="majorBidi"/>
          <w:color w:val="000000" w:themeColor="text1"/>
          <w:lang w:val="en-US"/>
        </w:rPr>
        <w:t>etc</w:t>
      </w:r>
      <w:proofErr w:type="spellEnd"/>
      <w:r w:rsidRPr="00E95788">
        <w:rPr>
          <w:rFonts w:asciiTheme="majorBidi" w:hAnsiTheme="majorBidi" w:cstheme="majorBidi"/>
          <w:color w:val="000000" w:themeColor="text1"/>
          <w:lang w:val="en-US"/>
        </w:rPr>
        <w:t xml:space="preserve">) and text-to-image generators have been used during writing or editing of this manuscript. </w:t>
      </w:r>
    </w:p>
    <w:p w:rsidR="006358BB" w:rsidRPr="00E95788" w:rsidRDefault="006358BB" w:rsidP="006358BB">
      <w:pPr>
        <w:rPr>
          <w:rFonts w:asciiTheme="majorBidi" w:hAnsiTheme="majorBidi" w:cstheme="majorBidi"/>
          <w:color w:val="000000" w:themeColor="text1"/>
          <w:lang w:val="en-US"/>
        </w:rPr>
      </w:pPr>
    </w:p>
    <w:p w:rsidR="006358BB" w:rsidRPr="00E95788" w:rsidRDefault="006358BB" w:rsidP="006358BB">
      <w:pPr>
        <w:autoSpaceDE w:val="0"/>
        <w:autoSpaceDN w:val="0"/>
        <w:adjustRightInd w:val="0"/>
        <w:rPr>
          <w:rFonts w:asciiTheme="majorBidi" w:hAnsiTheme="majorBidi" w:cstheme="majorBidi"/>
          <w:b/>
          <w:bCs/>
          <w:color w:val="000000" w:themeColor="text1"/>
          <w:lang w:val="en-US"/>
        </w:rPr>
      </w:pPr>
      <w:r w:rsidRPr="00E95788">
        <w:rPr>
          <w:rFonts w:asciiTheme="majorBidi" w:hAnsiTheme="majorBidi" w:cstheme="majorBidi"/>
          <w:b/>
          <w:bCs/>
          <w:color w:val="000000" w:themeColor="text1"/>
          <w:lang w:val="en-US"/>
        </w:rPr>
        <w:t>References</w:t>
      </w:r>
    </w:p>
    <w:p w:rsidR="006358BB" w:rsidRPr="00E95788" w:rsidRDefault="006358BB" w:rsidP="006358BB">
      <w:pPr>
        <w:pStyle w:val="Default"/>
        <w:rPr>
          <w:rFonts w:asciiTheme="majorBidi" w:hAnsiTheme="majorBidi" w:cstheme="majorBidi"/>
          <w:color w:val="000000" w:themeColor="text1"/>
          <w:lang w:val="en-US"/>
        </w:rPr>
      </w:pPr>
    </w:p>
    <w:p w:rsidR="006358BB" w:rsidRPr="00E76F7E" w:rsidRDefault="006358BB" w:rsidP="00292247">
      <w:pPr>
        <w:pStyle w:val="bib-reference"/>
        <w:spacing w:before="0" w:beforeAutospacing="0" w:after="0" w:afterAutospacing="0"/>
        <w:rPr>
          <w:rFonts w:asciiTheme="majorBidi" w:hAnsiTheme="majorBidi" w:cstheme="majorBidi"/>
          <w:color w:val="000000" w:themeColor="text1"/>
          <w:lang w:val="en-US"/>
        </w:rPr>
      </w:pPr>
      <w:r w:rsidRPr="00E95788">
        <w:rPr>
          <w:rFonts w:asciiTheme="majorBidi" w:hAnsiTheme="majorBidi" w:cstheme="majorBidi"/>
          <w:color w:val="000000" w:themeColor="text1"/>
          <w:lang w:val="en-US"/>
        </w:rPr>
        <w:t xml:space="preserve">1. </w:t>
      </w:r>
      <w:r w:rsidRPr="00E76F7E">
        <w:rPr>
          <w:rFonts w:asciiTheme="majorBidi" w:hAnsiTheme="majorBidi" w:cstheme="majorBidi"/>
          <w:color w:val="000000" w:themeColor="text1"/>
          <w:lang w:val="en-US"/>
        </w:rPr>
        <w:t>M. </w:t>
      </w:r>
      <w:proofErr w:type="spellStart"/>
      <w:r w:rsidRPr="00E76F7E">
        <w:rPr>
          <w:rFonts w:asciiTheme="majorBidi" w:hAnsiTheme="majorBidi" w:cstheme="majorBidi"/>
          <w:color w:val="000000" w:themeColor="text1"/>
          <w:lang w:val="en-US"/>
        </w:rPr>
        <w:t>Guma</w:t>
      </w:r>
      <w:proofErr w:type="spellEnd"/>
      <w:r w:rsidRPr="00E76F7E">
        <w:rPr>
          <w:rFonts w:asciiTheme="majorBidi" w:hAnsiTheme="majorBidi" w:cstheme="majorBidi"/>
          <w:i/>
          <w:iCs/>
          <w:color w:val="000000" w:themeColor="text1"/>
          <w:lang w:val="en-US"/>
        </w:rPr>
        <w:t xml:space="preserve"> et </w:t>
      </w:r>
      <w:r w:rsidR="00292247" w:rsidRPr="00E76F7E">
        <w:rPr>
          <w:rFonts w:asciiTheme="majorBidi" w:hAnsiTheme="majorBidi" w:cstheme="majorBidi"/>
          <w:i/>
          <w:iCs/>
          <w:color w:val="000000" w:themeColor="text1"/>
          <w:lang w:val="en-US"/>
        </w:rPr>
        <w:t xml:space="preserve">al. Igg-4 related </w:t>
      </w:r>
      <w:proofErr w:type="spellStart"/>
      <w:proofErr w:type="gramStart"/>
      <w:r w:rsidR="00292247" w:rsidRPr="00E76F7E">
        <w:rPr>
          <w:rFonts w:asciiTheme="majorBidi" w:hAnsiTheme="majorBidi" w:cstheme="majorBidi"/>
          <w:i/>
          <w:iCs/>
          <w:color w:val="000000" w:themeColor="text1"/>
          <w:lang w:val="en-US"/>
        </w:rPr>
        <w:t>desease.</w:t>
      </w:r>
      <w:r w:rsidRPr="006358BB">
        <w:rPr>
          <w:rFonts w:asciiTheme="majorBidi" w:hAnsiTheme="majorBidi" w:cstheme="majorBidi"/>
          <w:color w:val="000000" w:themeColor="text1"/>
          <w:lang w:val="en-US"/>
        </w:rPr>
        <w:t>Best</w:t>
      </w:r>
      <w:proofErr w:type="spellEnd"/>
      <w:proofErr w:type="gramEnd"/>
      <w:r w:rsidRPr="006358BB">
        <w:rPr>
          <w:rFonts w:asciiTheme="majorBidi" w:hAnsiTheme="majorBidi" w:cstheme="majorBidi"/>
          <w:color w:val="000000" w:themeColor="text1"/>
          <w:lang w:val="en-US"/>
        </w:rPr>
        <w:t xml:space="preserve"> </w:t>
      </w:r>
      <w:proofErr w:type="spellStart"/>
      <w:r w:rsidRPr="006358BB">
        <w:rPr>
          <w:rFonts w:asciiTheme="majorBidi" w:hAnsiTheme="majorBidi" w:cstheme="majorBidi"/>
          <w:color w:val="000000" w:themeColor="text1"/>
          <w:lang w:val="en-US"/>
        </w:rPr>
        <w:t>Pract</w:t>
      </w:r>
      <w:proofErr w:type="spellEnd"/>
      <w:r w:rsidRPr="006358BB">
        <w:rPr>
          <w:rFonts w:asciiTheme="majorBidi" w:hAnsiTheme="majorBidi" w:cstheme="majorBidi"/>
          <w:color w:val="000000" w:themeColor="text1"/>
          <w:lang w:val="en-US"/>
        </w:rPr>
        <w:t xml:space="preserve"> Res Clin </w:t>
      </w:r>
      <w:proofErr w:type="spellStart"/>
      <w:r w:rsidRPr="006358BB">
        <w:rPr>
          <w:rFonts w:asciiTheme="majorBidi" w:hAnsiTheme="majorBidi" w:cstheme="majorBidi"/>
          <w:color w:val="000000" w:themeColor="text1"/>
          <w:lang w:val="en-US"/>
        </w:rPr>
        <w:t>Rheumatol</w:t>
      </w:r>
      <w:proofErr w:type="spellEnd"/>
      <w:r w:rsidRPr="00E95788">
        <w:rPr>
          <w:rFonts w:asciiTheme="majorBidi" w:hAnsiTheme="majorBidi" w:cstheme="majorBidi"/>
          <w:color w:val="000000" w:themeColor="text1"/>
          <w:lang w:val="en-US"/>
        </w:rPr>
        <w:t xml:space="preserve"> </w:t>
      </w:r>
      <w:r w:rsidRPr="006358BB">
        <w:rPr>
          <w:rFonts w:asciiTheme="majorBidi" w:hAnsiTheme="majorBidi" w:cstheme="majorBidi"/>
          <w:color w:val="000000" w:themeColor="text1"/>
          <w:lang w:val="en-US"/>
        </w:rPr>
        <w:t>(2012)</w:t>
      </w:r>
    </w:p>
    <w:p w:rsidR="006358BB" w:rsidRPr="00E95788" w:rsidRDefault="006358BB" w:rsidP="006358BB">
      <w:pPr>
        <w:pStyle w:val="Default"/>
        <w:rPr>
          <w:rFonts w:asciiTheme="majorBidi" w:hAnsiTheme="majorBidi" w:cstheme="majorBidi"/>
          <w:color w:val="000000" w:themeColor="text1"/>
          <w:lang w:val="en-US"/>
        </w:rPr>
      </w:pPr>
    </w:p>
    <w:p w:rsidR="006358BB" w:rsidRPr="00E95788" w:rsidRDefault="006358BB" w:rsidP="006358BB">
      <w:pPr>
        <w:autoSpaceDE w:val="0"/>
        <w:autoSpaceDN w:val="0"/>
        <w:adjustRightInd w:val="0"/>
        <w:rPr>
          <w:rStyle w:val="apple-converted-space"/>
          <w:rFonts w:asciiTheme="majorBidi" w:hAnsiTheme="majorBidi" w:cstheme="majorBidi"/>
          <w:color w:val="000000" w:themeColor="text1"/>
          <w:shd w:val="clear" w:color="auto" w:fill="FFFFFF"/>
          <w:lang w:val="en-US"/>
        </w:rPr>
      </w:pPr>
      <w:r w:rsidRPr="00E95788">
        <w:rPr>
          <w:rFonts w:asciiTheme="majorBidi" w:eastAsia="CenturySchoolbook" w:hAnsiTheme="majorBidi" w:cstheme="majorBidi"/>
          <w:color w:val="000000" w:themeColor="text1"/>
          <w:lang w:val="en-US"/>
        </w:rPr>
        <w:t xml:space="preserve">2. </w:t>
      </w:r>
      <w:r w:rsidRPr="00E95788">
        <w:rPr>
          <w:rFonts w:asciiTheme="majorBidi" w:hAnsiTheme="majorBidi" w:cstheme="majorBidi"/>
          <w:color w:val="000000" w:themeColor="text1"/>
          <w:shd w:val="clear" w:color="auto" w:fill="FFFFFF"/>
          <w:lang w:val="en-US"/>
        </w:rPr>
        <w:t xml:space="preserve">Zen Y, </w:t>
      </w:r>
      <w:proofErr w:type="spellStart"/>
      <w:r w:rsidRPr="00E95788">
        <w:rPr>
          <w:rFonts w:asciiTheme="majorBidi" w:hAnsiTheme="majorBidi" w:cstheme="majorBidi"/>
          <w:color w:val="000000" w:themeColor="text1"/>
          <w:shd w:val="clear" w:color="auto" w:fill="FFFFFF"/>
          <w:lang w:val="en-US"/>
        </w:rPr>
        <w:t>Nakanuma</w:t>
      </w:r>
      <w:proofErr w:type="spellEnd"/>
      <w:r w:rsidRPr="00E95788">
        <w:rPr>
          <w:rFonts w:asciiTheme="majorBidi" w:hAnsiTheme="majorBidi" w:cstheme="majorBidi"/>
          <w:color w:val="000000" w:themeColor="text1"/>
          <w:shd w:val="clear" w:color="auto" w:fill="FFFFFF"/>
          <w:lang w:val="en-US"/>
        </w:rPr>
        <w:t xml:space="preserve"> Y (2010) IgG4-related disease: a cross-sectional study of 114 cases. Am J Surg </w:t>
      </w:r>
      <w:proofErr w:type="spellStart"/>
      <w:r w:rsidRPr="00E95788">
        <w:rPr>
          <w:rFonts w:asciiTheme="majorBidi" w:hAnsiTheme="majorBidi" w:cstheme="majorBidi"/>
          <w:color w:val="000000" w:themeColor="text1"/>
          <w:shd w:val="clear" w:color="auto" w:fill="FFFFFF"/>
          <w:lang w:val="en-US"/>
        </w:rPr>
        <w:t>Pathol</w:t>
      </w:r>
      <w:proofErr w:type="spellEnd"/>
      <w:r w:rsidRPr="00E95788">
        <w:rPr>
          <w:rStyle w:val="apple-converted-space"/>
          <w:rFonts w:asciiTheme="majorBidi" w:hAnsiTheme="majorBidi" w:cstheme="majorBidi"/>
          <w:color w:val="000000" w:themeColor="text1"/>
          <w:shd w:val="clear" w:color="auto" w:fill="FFFFFF"/>
          <w:lang w:val="en-US"/>
        </w:rPr>
        <w:t> </w:t>
      </w:r>
    </w:p>
    <w:p w:rsidR="006358BB" w:rsidRPr="00E95788" w:rsidRDefault="006358BB" w:rsidP="006358BB">
      <w:pPr>
        <w:autoSpaceDE w:val="0"/>
        <w:autoSpaceDN w:val="0"/>
        <w:adjustRightInd w:val="0"/>
        <w:rPr>
          <w:rFonts w:asciiTheme="majorBidi" w:eastAsia="CenturySchoolbook" w:hAnsiTheme="majorBidi" w:cstheme="majorBidi"/>
          <w:color w:val="000000" w:themeColor="text1"/>
          <w:lang w:val="en-US"/>
        </w:rPr>
      </w:pPr>
    </w:p>
    <w:p w:rsidR="006358BB" w:rsidRPr="00E95788" w:rsidRDefault="006358BB" w:rsidP="00C1041B">
      <w:pPr>
        <w:pStyle w:val="bib-reference"/>
        <w:spacing w:before="0" w:beforeAutospacing="0" w:after="0" w:afterAutospacing="0"/>
        <w:rPr>
          <w:rFonts w:asciiTheme="majorBidi" w:hAnsiTheme="majorBidi" w:cstheme="majorBidi"/>
          <w:color w:val="000000" w:themeColor="text1"/>
        </w:rPr>
      </w:pPr>
      <w:r w:rsidRPr="00E95788">
        <w:rPr>
          <w:rFonts w:asciiTheme="majorBidi" w:hAnsiTheme="majorBidi" w:cstheme="majorBidi"/>
          <w:color w:val="000000" w:themeColor="text1"/>
          <w:lang w:val="en-US"/>
        </w:rPr>
        <w:t xml:space="preserve">3. </w:t>
      </w:r>
      <w:r w:rsidRPr="00E95788">
        <w:rPr>
          <w:rStyle w:val="author"/>
          <w:rFonts w:asciiTheme="majorBidi" w:hAnsiTheme="majorBidi" w:cstheme="majorBidi"/>
          <w:color w:val="000000" w:themeColor="text1"/>
        </w:rPr>
        <w:t>J.H.</w:t>
      </w:r>
      <w:r w:rsidRPr="00E95788">
        <w:rPr>
          <w:rStyle w:val="apple-converted-space"/>
          <w:rFonts w:asciiTheme="majorBidi" w:hAnsiTheme="majorBidi" w:cstheme="majorBidi"/>
          <w:color w:val="000000" w:themeColor="text1"/>
        </w:rPr>
        <w:t> </w:t>
      </w:r>
      <w:r w:rsidRPr="00E95788">
        <w:rPr>
          <w:rStyle w:val="author"/>
          <w:rFonts w:asciiTheme="majorBidi" w:hAnsiTheme="majorBidi" w:cstheme="majorBidi"/>
          <w:color w:val="000000" w:themeColor="text1"/>
        </w:rPr>
        <w:t>Stone</w:t>
      </w:r>
    </w:p>
    <w:p w:rsidR="006358BB" w:rsidRPr="00E95788" w:rsidRDefault="00055182" w:rsidP="006358BB">
      <w:pPr>
        <w:pStyle w:val="Heading3"/>
        <w:spacing w:before="0" w:beforeAutospacing="0" w:after="0" w:afterAutospacing="0"/>
        <w:ind w:left="720"/>
        <w:rPr>
          <w:rFonts w:asciiTheme="majorBidi" w:hAnsiTheme="majorBidi" w:cstheme="majorBidi"/>
          <w:b w:val="0"/>
          <w:bCs w:val="0"/>
          <w:color w:val="000000" w:themeColor="text1"/>
          <w:sz w:val="24"/>
          <w:szCs w:val="24"/>
          <w:lang w:val="en-US"/>
        </w:rPr>
      </w:pPr>
      <w:hyperlink r:id="rId7" w:history="1">
        <w:r w:rsidR="006358BB" w:rsidRPr="00E95788">
          <w:rPr>
            <w:rStyle w:val="anchor-text"/>
            <w:rFonts w:asciiTheme="majorBidi" w:hAnsiTheme="majorBidi" w:cstheme="majorBidi"/>
            <w:b w:val="0"/>
            <w:bCs w:val="0"/>
            <w:color w:val="000000" w:themeColor="text1"/>
            <w:sz w:val="24"/>
            <w:szCs w:val="24"/>
            <w:lang w:val="en-US"/>
          </w:rPr>
          <w:t>IgG4-related disease: nomenclature, clinical features, and treatment</w:t>
        </w:r>
      </w:hyperlink>
    </w:p>
    <w:p w:rsidR="006358BB" w:rsidRPr="00E95788" w:rsidRDefault="006358BB" w:rsidP="006358BB">
      <w:pPr>
        <w:pStyle w:val="Heading3"/>
        <w:spacing w:before="0" w:beforeAutospacing="0" w:after="0" w:afterAutospacing="0"/>
        <w:ind w:left="720"/>
        <w:rPr>
          <w:rFonts w:asciiTheme="majorBidi" w:hAnsiTheme="majorBidi" w:cstheme="majorBidi"/>
          <w:b w:val="0"/>
          <w:bCs w:val="0"/>
          <w:color w:val="000000" w:themeColor="text1"/>
          <w:sz w:val="24"/>
          <w:szCs w:val="24"/>
        </w:rPr>
      </w:pPr>
      <w:proofErr w:type="spellStart"/>
      <w:r w:rsidRPr="00E95788">
        <w:rPr>
          <w:rFonts w:asciiTheme="majorBidi" w:hAnsiTheme="majorBidi" w:cstheme="majorBidi"/>
          <w:b w:val="0"/>
          <w:bCs w:val="0"/>
          <w:color w:val="000000" w:themeColor="text1"/>
          <w:sz w:val="24"/>
          <w:szCs w:val="24"/>
        </w:rPr>
        <w:t>Semin</w:t>
      </w:r>
      <w:proofErr w:type="spellEnd"/>
      <w:r w:rsidRPr="00E95788">
        <w:rPr>
          <w:rFonts w:asciiTheme="majorBidi" w:hAnsiTheme="majorBidi" w:cstheme="majorBidi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E95788">
        <w:rPr>
          <w:rFonts w:asciiTheme="majorBidi" w:hAnsiTheme="majorBidi" w:cstheme="majorBidi"/>
          <w:b w:val="0"/>
          <w:bCs w:val="0"/>
          <w:color w:val="000000" w:themeColor="text1"/>
          <w:sz w:val="24"/>
          <w:szCs w:val="24"/>
        </w:rPr>
        <w:t>Diagn</w:t>
      </w:r>
      <w:proofErr w:type="spellEnd"/>
      <w:r w:rsidRPr="00E95788">
        <w:rPr>
          <w:rFonts w:asciiTheme="majorBidi" w:hAnsiTheme="majorBidi" w:cstheme="majorBidi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E95788">
        <w:rPr>
          <w:rFonts w:asciiTheme="majorBidi" w:hAnsiTheme="majorBidi" w:cstheme="majorBidi"/>
          <w:b w:val="0"/>
          <w:bCs w:val="0"/>
          <w:color w:val="000000" w:themeColor="text1"/>
          <w:sz w:val="24"/>
          <w:szCs w:val="24"/>
        </w:rPr>
        <w:t>Pathol</w:t>
      </w:r>
      <w:proofErr w:type="spellEnd"/>
    </w:p>
    <w:p w:rsidR="006358BB" w:rsidRPr="00E95788" w:rsidRDefault="006358BB" w:rsidP="006358BB">
      <w:pPr>
        <w:pStyle w:val="bib-reference"/>
        <w:spacing w:before="0" w:beforeAutospacing="0" w:after="0" w:afterAutospacing="0"/>
        <w:ind w:left="720"/>
        <w:rPr>
          <w:rFonts w:asciiTheme="majorBidi" w:hAnsiTheme="majorBidi" w:cstheme="majorBidi"/>
          <w:color w:val="000000" w:themeColor="text1"/>
        </w:rPr>
      </w:pPr>
      <w:r w:rsidRPr="00E95788">
        <w:rPr>
          <w:rFonts w:asciiTheme="majorBidi" w:hAnsiTheme="majorBidi" w:cstheme="majorBidi"/>
          <w:color w:val="000000" w:themeColor="text1"/>
        </w:rPr>
        <w:t>(2012)</w:t>
      </w:r>
    </w:p>
    <w:p w:rsidR="006358BB" w:rsidRPr="00E95788" w:rsidRDefault="006358BB" w:rsidP="006358BB">
      <w:pPr>
        <w:autoSpaceDE w:val="0"/>
        <w:autoSpaceDN w:val="0"/>
        <w:adjustRightInd w:val="0"/>
        <w:rPr>
          <w:rFonts w:asciiTheme="majorBidi" w:hAnsiTheme="majorBidi" w:cstheme="majorBidi"/>
          <w:color w:val="000000" w:themeColor="text1"/>
          <w:lang w:val="en-US"/>
        </w:rPr>
      </w:pPr>
    </w:p>
    <w:p w:rsidR="006358BB" w:rsidRPr="00E95788" w:rsidRDefault="006358BB" w:rsidP="006358BB">
      <w:pPr>
        <w:autoSpaceDE w:val="0"/>
        <w:autoSpaceDN w:val="0"/>
        <w:adjustRightInd w:val="0"/>
        <w:rPr>
          <w:rFonts w:asciiTheme="majorBidi" w:hAnsiTheme="majorBidi" w:cstheme="majorBidi"/>
          <w:color w:val="000000" w:themeColor="text1"/>
          <w:lang w:val="en-US"/>
        </w:rPr>
      </w:pPr>
    </w:p>
    <w:p w:rsidR="000B3B42" w:rsidRPr="00E95788" w:rsidRDefault="006358BB" w:rsidP="00C1041B">
      <w:pPr>
        <w:pStyle w:val="bib-reference"/>
        <w:spacing w:before="0" w:beforeAutospacing="0" w:after="0" w:afterAutospacing="0"/>
        <w:rPr>
          <w:rFonts w:asciiTheme="majorBidi" w:hAnsiTheme="majorBidi" w:cstheme="majorBidi"/>
          <w:color w:val="000000" w:themeColor="text1"/>
        </w:rPr>
      </w:pPr>
      <w:r w:rsidRPr="00E95788">
        <w:rPr>
          <w:rFonts w:asciiTheme="majorBidi" w:hAnsiTheme="majorBidi" w:cstheme="majorBidi"/>
          <w:color w:val="000000" w:themeColor="text1"/>
          <w:lang w:val="en-US"/>
        </w:rPr>
        <w:t>4.</w:t>
      </w:r>
      <w:r w:rsidR="000B3B42" w:rsidRPr="00E95788">
        <w:rPr>
          <w:rFonts w:asciiTheme="majorBidi" w:hAnsiTheme="majorBidi" w:cstheme="majorBidi"/>
          <w:color w:val="000000" w:themeColor="text1"/>
          <w:lang w:val="en-US"/>
        </w:rPr>
        <w:t xml:space="preserve"> </w:t>
      </w:r>
      <w:r w:rsidR="000B3B42" w:rsidRPr="00E95788">
        <w:rPr>
          <w:rStyle w:val="author"/>
          <w:rFonts w:asciiTheme="majorBidi" w:hAnsiTheme="majorBidi" w:cstheme="majorBidi"/>
          <w:color w:val="000000" w:themeColor="text1"/>
        </w:rPr>
        <w:t>V.</w:t>
      </w:r>
      <w:r w:rsidR="000B3B42" w:rsidRPr="00E95788">
        <w:rPr>
          <w:rStyle w:val="apple-converted-space"/>
          <w:rFonts w:asciiTheme="majorBidi" w:hAnsiTheme="majorBidi" w:cstheme="majorBidi"/>
          <w:color w:val="000000" w:themeColor="text1"/>
        </w:rPr>
        <w:t> </w:t>
      </w:r>
      <w:proofErr w:type="spellStart"/>
      <w:r w:rsidR="000B3B42" w:rsidRPr="00E95788">
        <w:rPr>
          <w:rStyle w:val="author"/>
          <w:rFonts w:asciiTheme="majorBidi" w:hAnsiTheme="majorBidi" w:cstheme="majorBidi"/>
          <w:color w:val="000000" w:themeColor="text1"/>
        </w:rPr>
        <w:t>Deshpande</w:t>
      </w:r>
      <w:proofErr w:type="spellEnd"/>
      <w:r w:rsidR="000B3B42" w:rsidRPr="00E95788">
        <w:rPr>
          <w:rStyle w:val="apple-converted-space"/>
          <w:rFonts w:asciiTheme="majorBidi" w:hAnsiTheme="majorBidi" w:cstheme="majorBidi"/>
          <w:i/>
          <w:iCs/>
          <w:color w:val="000000" w:themeColor="text1"/>
        </w:rPr>
        <w:t> </w:t>
      </w:r>
      <w:r w:rsidR="000B3B42" w:rsidRPr="00E95788">
        <w:rPr>
          <w:rStyle w:val="Emphasis"/>
          <w:rFonts w:asciiTheme="majorBidi" w:hAnsiTheme="majorBidi" w:cstheme="majorBidi"/>
          <w:color w:val="000000" w:themeColor="text1"/>
        </w:rPr>
        <w:t>et al.</w:t>
      </w:r>
    </w:p>
    <w:p w:rsidR="000B3B42" w:rsidRPr="00E95788" w:rsidRDefault="00055182" w:rsidP="000B3B42">
      <w:pPr>
        <w:pStyle w:val="Heading3"/>
        <w:spacing w:before="0" w:beforeAutospacing="0" w:after="0" w:afterAutospacing="0"/>
        <w:ind w:left="720"/>
        <w:rPr>
          <w:rFonts w:asciiTheme="majorBidi" w:hAnsiTheme="majorBidi" w:cstheme="majorBidi"/>
          <w:b w:val="0"/>
          <w:bCs w:val="0"/>
          <w:color w:val="000000" w:themeColor="text1"/>
          <w:sz w:val="24"/>
          <w:szCs w:val="24"/>
          <w:lang w:val="en-US"/>
        </w:rPr>
      </w:pPr>
      <w:hyperlink r:id="rId8" w:history="1">
        <w:r w:rsidR="000B3B42" w:rsidRPr="00E95788">
          <w:rPr>
            <w:rStyle w:val="anchor-text"/>
            <w:rFonts w:asciiTheme="majorBidi" w:hAnsiTheme="majorBidi" w:cstheme="majorBidi"/>
            <w:b w:val="0"/>
            <w:bCs w:val="0"/>
            <w:color w:val="000000" w:themeColor="text1"/>
            <w:sz w:val="24"/>
            <w:szCs w:val="24"/>
            <w:lang w:val="en-US"/>
          </w:rPr>
          <w:t>Consensus statement on the pathology of IgG4-related disease</w:t>
        </w:r>
      </w:hyperlink>
    </w:p>
    <w:p w:rsidR="000B3B42" w:rsidRPr="00E95788" w:rsidRDefault="000B3B42" w:rsidP="000B3B42">
      <w:pPr>
        <w:pStyle w:val="Heading3"/>
        <w:spacing w:before="0" w:beforeAutospacing="0" w:after="0" w:afterAutospacing="0"/>
        <w:ind w:left="720"/>
        <w:rPr>
          <w:rFonts w:asciiTheme="majorBidi" w:hAnsiTheme="majorBidi" w:cstheme="majorBidi"/>
          <w:b w:val="0"/>
          <w:bCs w:val="0"/>
          <w:color w:val="000000" w:themeColor="text1"/>
          <w:sz w:val="24"/>
          <w:szCs w:val="24"/>
          <w:lang w:val="en-US"/>
        </w:rPr>
      </w:pPr>
      <w:r w:rsidRPr="00E95788">
        <w:rPr>
          <w:rFonts w:asciiTheme="majorBidi" w:hAnsiTheme="majorBidi" w:cstheme="majorBidi"/>
          <w:b w:val="0"/>
          <w:bCs w:val="0"/>
          <w:color w:val="000000" w:themeColor="text1"/>
          <w:sz w:val="24"/>
          <w:szCs w:val="24"/>
          <w:lang w:val="en-US"/>
        </w:rPr>
        <w:t xml:space="preserve">Mod </w:t>
      </w:r>
      <w:proofErr w:type="spellStart"/>
      <w:r w:rsidRPr="00E95788">
        <w:rPr>
          <w:rFonts w:asciiTheme="majorBidi" w:hAnsiTheme="majorBidi" w:cstheme="majorBidi"/>
          <w:b w:val="0"/>
          <w:bCs w:val="0"/>
          <w:color w:val="000000" w:themeColor="text1"/>
          <w:sz w:val="24"/>
          <w:szCs w:val="24"/>
          <w:lang w:val="en-US"/>
        </w:rPr>
        <w:t>Pathol</w:t>
      </w:r>
      <w:proofErr w:type="spellEnd"/>
    </w:p>
    <w:p w:rsidR="00C1041B" w:rsidRPr="00E95788" w:rsidRDefault="000B3B42" w:rsidP="00C1041B">
      <w:pPr>
        <w:pStyle w:val="bib-reference"/>
        <w:spacing w:before="0" w:beforeAutospacing="0" w:after="0" w:afterAutospacing="0"/>
        <w:ind w:left="720"/>
        <w:rPr>
          <w:rFonts w:asciiTheme="majorBidi" w:hAnsiTheme="majorBidi" w:cstheme="majorBidi"/>
          <w:color w:val="000000" w:themeColor="text1"/>
          <w:lang w:val="en-US"/>
        </w:rPr>
      </w:pPr>
      <w:r w:rsidRPr="00E95788">
        <w:rPr>
          <w:rFonts w:asciiTheme="majorBidi" w:hAnsiTheme="majorBidi" w:cstheme="majorBidi"/>
          <w:color w:val="000000" w:themeColor="text1"/>
          <w:lang w:val="en-US"/>
        </w:rPr>
        <w:t>(2012)</w:t>
      </w:r>
    </w:p>
    <w:p w:rsidR="00C1041B" w:rsidRPr="00E95788" w:rsidRDefault="00C1041B" w:rsidP="00C1041B">
      <w:pPr>
        <w:pStyle w:val="bib-reference"/>
        <w:spacing w:before="0" w:beforeAutospacing="0" w:after="0" w:afterAutospacing="0"/>
        <w:ind w:left="720"/>
        <w:rPr>
          <w:rFonts w:asciiTheme="majorBidi" w:hAnsiTheme="majorBidi" w:cstheme="majorBidi"/>
          <w:color w:val="000000" w:themeColor="text1"/>
          <w:lang w:val="en-US"/>
        </w:rPr>
      </w:pPr>
    </w:p>
    <w:p w:rsidR="006358BB" w:rsidRDefault="00C1041B" w:rsidP="00292247">
      <w:pPr>
        <w:pStyle w:val="bib-reference"/>
        <w:spacing w:before="0" w:beforeAutospacing="0" w:after="0" w:afterAutospacing="0"/>
        <w:rPr>
          <w:rFonts w:asciiTheme="majorBidi" w:hAnsiTheme="majorBidi" w:cstheme="majorBidi"/>
          <w:color w:val="000000" w:themeColor="text1"/>
          <w:shd w:val="clear" w:color="auto" w:fill="FFFFFF"/>
        </w:rPr>
      </w:pPr>
      <w:r w:rsidRPr="00E76F7E">
        <w:rPr>
          <w:rFonts w:asciiTheme="majorBidi" w:hAnsiTheme="majorBidi" w:cstheme="majorBidi"/>
          <w:color w:val="000000" w:themeColor="text1"/>
          <w:lang w:val="en-US"/>
        </w:rPr>
        <w:lastRenderedPageBreak/>
        <w:t xml:space="preserve">5. </w:t>
      </w:r>
      <w:proofErr w:type="spellStart"/>
      <w:r w:rsidRPr="00E76F7E">
        <w:rPr>
          <w:rFonts w:asciiTheme="majorBidi" w:hAnsiTheme="majorBidi" w:cstheme="majorBidi"/>
          <w:color w:val="000000" w:themeColor="text1"/>
          <w:shd w:val="clear" w:color="auto" w:fill="FFFFFF"/>
          <w:lang w:val="en-US"/>
        </w:rPr>
        <w:t>Kamisawa</w:t>
      </w:r>
      <w:proofErr w:type="spellEnd"/>
      <w:r w:rsidRPr="00E76F7E">
        <w:rPr>
          <w:rFonts w:asciiTheme="majorBidi" w:hAnsiTheme="majorBidi" w:cstheme="majorBidi"/>
          <w:color w:val="000000" w:themeColor="text1"/>
          <w:shd w:val="clear" w:color="auto" w:fill="FFFFFF"/>
          <w:lang w:val="en-US"/>
        </w:rPr>
        <w:t xml:space="preserve"> T, Zen Y, Pillai S, Stone JH. </w:t>
      </w:r>
      <w:r w:rsidRPr="00E95788">
        <w:rPr>
          <w:rFonts w:asciiTheme="majorBidi" w:hAnsiTheme="majorBidi" w:cstheme="majorBidi"/>
          <w:color w:val="000000" w:themeColor="text1"/>
          <w:shd w:val="clear" w:color="auto" w:fill="FFFFFF"/>
          <w:lang w:val="en-US"/>
        </w:rPr>
        <w:t xml:space="preserve">IgG4-related disease. </w:t>
      </w:r>
      <w:r w:rsidRPr="00E95788">
        <w:rPr>
          <w:rFonts w:asciiTheme="majorBidi" w:hAnsiTheme="majorBidi" w:cstheme="majorBidi"/>
          <w:color w:val="000000" w:themeColor="text1"/>
          <w:shd w:val="clear" w:color="auto" w:fill="FFFFFF"/>
        </w:rPr>
        <w:t xml:space="preserve">Lancet </w:t>
      </w:r>
      <w:proofErr w:type="gramStart"/>
      <w:r w:rsidRPr="00E95788">
        <w:rPr>
          <w:rFonts w:asciiTheme="majorBidi" w:hAnsiTheme="majorBidi" w:cstheme="majorBidi"/>
          <w:color w:val="000000" w:themeColor="text1"/>
          <w:shd w:val="clear" w:color="auto" w:fill="FFFFFF"/>
        </w:rPr>
        <w:t>2015;</w:t>
      </w:r>
      <w:proofErr w:type="gramEnd"/>
      <w:r w:rsidRPr="00E95788">
        <w:rPr>
          <w:rFonts w:asciiTheme="majorBidi" w:hAnsiTheme="majorBidi" w:cstheme="majorBidi"/>
          <w:color w:val="000000" w:themeColor="text1"/>
          <w:shd w:val="clear" w:color="auto" w:fill="FFFFFF"/>
        </w:rPr>
        <w:t>385(9976):1460–1471.</w:t>
      </w:r>
    </w:p>
    <w:p w:rsidR="00292247" w:rsidRPr="00E95788" w:rsidRDefault="00292247" w:rsidP="00292247">
      <w:pPr>
        <w:pStyle w:val="bib-reference"/>
        <w:spacing w:before="0" w:beforeAutospacing="0" w:after="0" w:afterAutospacing="0"/>
        <w:rPr>
          <w:rFonts w:asciiTheme="majorBidi" w:hAnsiTheme="majorBidi" w:cstheme="majorBidi"/>
          <w:color w:val="000000" w:themeColor="text1"/>
        </w:rPr>
      </w:pPr>
    </w:p>
    <w:p w:rsidR="006358BB" w:rsidRPr="00E76F7E" w:rsidRDefault="00375A76" w:rsidP="006358BB">
      <w:pPr>
        <w:autoSpaceDE w:val="0"/>
        <w:autoSpaceDN w:val="0"/>
        <w:adjustRightInd w:val="0"/>
        <w:rPr>
          <w:rStyle w:val="HTMLCite"/>
          <w:rFonts w:asciiTheme="majorBidi" w:hAnsiTheme="majorBidi" w:cstheme="majorBidi"/>
          <w:i w:val="0"/>
          <w:iCs w:val="0"/>
          <w:color w:val="000000" w:themeColor="text1"/>
          <w:lang w:val="en-US"/>
        </w:rPr>
      </w:pPr>
      <w:r w:rsidRPr="00E95788">
        <w:rPr>
          <w:rStyle w:val="HTMLCite"/>
          <w:rFonts w:asciiTheme="majorBidi" w:hAnsiTheme="majorBidi" w:cstheme="majorBidi"/>
          <w:i w:val="0"/>
          <w:iCs w:val="0"/>
          <w:color w:val="000000" w:themeColor="text1"/>
        </w:rPr>
        <w:t xml:space="preserve">6. Wallace ZS, Zhang Y, </w:t>
      </w:r>
      <w:proofErr w:type="spellStart"/>
      <w:r w:rsidRPr="00E95788">
        <w:rPr>
          <w:rStyle w:val="HTMLCite"/>
          <w:rFonts w:asciiTheme="majorBidi" w:hAnsiTheme="majorBidi" w:cstheme="majorBidi"/>
          <w:i w:val="0"/>
          <w:iCs w:val="0"/>
          <w:color w:val="000000" w:themeColor="text1"/>
        </w:rPr>
        <w:t>Perugino</w:t>
      </w:r>
      <w:proofErr w:type="spellEnd"/>
      <w:r w:rsidRPr="00E95788">
        <w:rPr>
          <w:rStyle w:val="HTMLCite"/>
          <w:rFonts w:asciiTheme="majorBidi" w:hAnsiTheme="majorBidi" w:cstheme="majorBidi"/>
          <w:i w:val="0"/>
          <w:iCs w:val="0"/>
          <w:color w:val="000000" w:themeColor="text1"/>
        </w:rPr>
        <w:t xml:space="preserve"> CA, et al. </w:t>
      </w:r>
      <w:r w:rsidRPr="00E95788">
        <w:rPr>
          <w:rStyle w:val="HTMLCite"/>
          <w:rFonts w:asciiTheme="majorBidi" w:hAnsiTheme="majorBidi" w:cstheme="majorBidi"/>
          <w:i w:val="0"/>
          <w:iCs w:val="0"/>
          <w:color w:val="000000" w:themeColor="text1"/>
          <w:lang w:val="en-US"/>
        </w:rPr>
        <w:t xml:space="preserve">Clinical phenotypes of IgG4-related disease: an analysis of two international cross-sectional cohorts. </w:t>
      </w:r>
      <w:r w:rsidRPr="00E76F7E">
        <w:rPr>
          <w:rStyle w:val="HTMLCite"/>
          <w:rFonts w:asciiTheme="majorBidi" w:hAnsiTheme="majorBidi" w:cstheme="majorBidi"/>
          <w:i w:val="0"/>
          <w:iCs w:val="0"/>
          <w:color w:val="000000" w:themeColor="text1"/>
          <w:lang w:val="en-US"/>
        </w:rPr>
        <w:t>Ann Rheum Dis 2019</w:t>
      </w:r>
    </w:p>
    <w:p w:rsidR="00292247" w:rsidRPr="00E76F7E" w:rsidRDefault="00292247" w:rsidP="006358BB">
      <w:pPr>
        <w:autoSpaceDE w:val="0"/>
        <w:autoSpaceDN w:val="0"/>
        <w:adjustRightInd w:val="0"/>
        <w:rPr>
          <w:rStyle w:val="apple-converted-space"/>
          <w:rFonts w:asciiTheme="majorBidi" w:hAnsiTheme="majorBidi" w:cstheme="majorBidi"/>
          <w:color w:val="000000" w:themeColor="text1"/>
          <w:shd w:val="clear" w:color="auto" w:fill="FFFFFF"/>
          <w:lang w:val="en-US"/>
        </w:rPr>
      </w:pPr>
    </w:p>
    <w:p w:rsidR="00791F66" w:rsidRPr="00E76F7E" w:rsidRDefault="00791F66" w:rsidP="006358BB">
      <w:pPr>
        <w:autoSpaceDE w:val="0"/>
        <w:autoSpaceDN w:val="0"/>
        <w:adjustRightInd w:val="0"/>
        <w:rPr>
          <w:rFonts w:asciiTheme="majorBidi" w:hAnsiTheme="majorBidi" w:cstheme="majorBidi"/>
          <w:color w:val="000000" w:themeColor="text1"/>
          <w:shd w:val="clear" w:color="auto" w:fill="FFFFFF"/>
          <w:lang w:val="en-US"/>
        </w:rPr>
      </w:pPr>
      <w:r w:rsidRPr="00E76F7E">
        <w:rPr>
          <w:rFonts w:asciiTheme="majorBidi" w:hAnsiTheme="majorBidi" w:cstheme="majorBidi"/>
          <w:color w:val="000000" w:themeColor="text1"/>
          <w:shd w:val="clear" w:color="auto" w:fill="FFFFFF"/>
          <w:lang w:val="en-US"/>
        </w:rPr>
        <w:t xml:space="preserve">7. </w:t>
      </w:r>
      <w:proofErr w:type="spellStart"/>
      <w:r w:rsidRPr="00E76F7E">
        <w:rPr>
          <w:rFonts w:asciiTheme="majorBidi" w:hAnsiTheme="majorBidi" w:cstheme="majorBidi"/>
          <w:color w:val="000000" w:themeColor="text1"/>
          <w:shd w:val="clear" w:color="auto" w:fill="FFFFFF"/>
          <w:lang w:val="en-US"/>
        </w:rPr>
        <w:t>Sahani</w:t>
      </w:r>
      <w:proofErr w:type="spellEnd"/>
      <w:r w:rsidRPr="00E76F7E">
        <w:rPr>
          <w:rFonts w:asciiTheme="majorBidi" w:hAnsiTheme="majorBidi" w:cstheme="majorBidi"/>
          <w:color w:val="000000" w:themeColor="text1"/>
          <w:shd w:val="clear" w:color="auto" w:fill="FFFFFF"/>
          <w:lang w:val="en-US"/>
        </w:rPr>
        <w:t xml:space="preserve">, DV, </w:t>
      </w:r>
      <w:proofErr w:type="spellStart"/>
      <w:r w:rsidRPr="00E76F7E">
        <w:rPr>
          <w:rFonts w:asciiTheme="majorBidi" w:hAnsiTheme="majorBidi" w:cstheme="majorBidi"/>
          <w:color w:val="000000" w:themeColor="text1"/>
          <w:shd w:val="clear" w:color="auto" w:fill="FFFFFF"/>
          <w:lang w:val="en-US"/>
        </w:rPr>
        <w:t>Kalva</w:t>
      </w:r>
      <w:proofErr w:type="spellEnd"/>
      <w:r w:rsidRPr="00E76F7E">
        <w:rPr>
          <w:rFonts w:asciiTheme="majorBidi" w:hAnsiTheme="majorBidi" w:cstheme="majorBidi"/>
          <w:color w:val="000000" w:themeColor="text1"/>
          <w:shd w:val="clear" w:color="auto" w:fill="FFFFFF"/>
          <w:lang w:val="en-US"/>
        </w:rPr>
        <w:t>, SP, Farrell, J, et al. Autoimmune pancreatitis: imaging features.</w:t>
      </w:r>
      <w:r w:rsidRPr="00E76F7E">
        <w:rPr>
          <w:rStyle w:val="apple-converted-space"/>
          <w:rFonts w:asciiTheme="majorBidi" w:hAnsiTheme="majorBidi" w:cstheme="majorBidi"/>
          <w:color w:val="000000" w:themeColor="text1"/>
          <w:shd w:val="clear" w:color="auto" w:fill="FFFFFF"/>
          <w:lang w:val="en-US"/>
        </w:rPr>
        <w:t> </w:t>
      </w:r>
      <w:r w:rsidRPr="00E76F7E">
        <w:rPr>
          <w:rStyle w:val="Emphasis"/>
          <w:rFonts w:asciiTheme="majorBidi" w:hAnsiTheme="majorBidi" w:cstheme="majorBidi"/>
          <w:color w:val="000000" w:themeColor="text1"/>
          <w:lang w:val="en-US"/>
        </w:rPr>
        <w:t>Radiology</w:t>
      </w:r>
      <w:r w:rsidRPr="00E76F7E">
        <w:rPr>
          <w:rStyle w:val="apple-converted-space"/>
          <w:rFonts w:asciiTheme="majorBidi" w:hAnsiTheme="majorBidi" w:cstheme="majorBidi"/>
          <w:color w:val="000000" w:themeColor="text1"/>
          <w:shd w:val="clear" w:color="auto" w:fill="FFFFFF"/>
          <w:lang w:val="en-US"/>
        </w:rPr>
        <w:t> </w:t>
      </w:r>
      <w:r w:rsidRPr="00E76F7E">
        <w:rPr>
          <w:rFonts w:asciiTheme="majorBidi" w:hAnsiTheme="majorBidi" w:cstheme="majorBidi"/>
          <w:color w:val="000000" w:themeColor="text1"/>
          <w:shd w:val="clear" w:color="auto" w:fill="FFFFFF"/>
          <w:lang w:val="en-US"/>
        </w:rPr>
        <w:t>2004</w:t>
      </w:r>
      <w:r w:rsidR="00292247" w:rsidRPr="00E76F7E">
        <w:rPr>
          <w:rFonts w:asciiTheme="majorBidi" w:hAnsiTheme="majorBidi" w:cstheme="majorBidi"/>
          <w:color w:val="000000" w:themeColor="text1"/>
          <w:shd w:val="clear" w:color="auto" w:fill="FFFFFF"/>
          <w:lang w:val="en-US"/>
        </w:rPr>
        <w:t>.</w:t>
      </w:r>
    </w:p>
    <w:p w:rsidR="00292247" w:rsidRPr="00E76F7E" w:rsidRDefault="00292247" w:rsidP="006358BB">
      <w:pPr>
        <w:autoSpaceDE w:val="0"/>
        <w:autoSpaceDN w:val="0"/>
        <w:adjustRightInd w:val="0"/>
        <w:rPr>
          <w:rFonts w:asciiTheme="majorBidi" w:hAnsiTheme="majorBidi" w:cstheme="majorBidi"/>
          <w:color w:val="000000" w:themeColor="text1"/>
          <w:shd w:val="clear" w:color="auto" w:fill="FFFFFF"/>
          <w:lang w:val="en-US"/>
        </w:rPr>
      </w:pPr>
    </w:p>
    <w:p w:rsidR="00791F66" w:rsidRDefault="00791F66" w:rsidP="006358BB">
      <w:pPr>
        <w:autoSpaceDE w:val="0"/>
        <w:autoSpaceDN w:val="0"/>
        <w:adjustRightInd w:val="0"/>
        <w:rPr>
          <w:rFonts w:asciiTheme="majorBidi" w:hAnsiTheme="majorBidi" w:cstheme="majorBidi"/>
          <w:color w:val="000000" w:themeColor="text1"/>
          <w:shd w:val="clear" w:color="auto" w:fill="FFFFFF"/>
          <w:lang w:val="en-US"/>
        </w:rPr>
      </w:pPr>
      <w:r w:rsidRPr="00E95788">
        <w:rPr>
          <w:rFonts w:asciiTheme="majorBidi" w:hAnsiTheme="majorBidi" w:cstheme="majorBidi"/>
          <w:color w:val="000000" w:themeColor="text1"/>
          <w:shd w:val="clear" w:color="auto" w:fill="FFFFFF"/>
          <w:lang w:val="en-US"/>
        </w:rPr>
        <w:t xml:space="preserve">8. Goldoni M, </w:t>
      </w:r>
      <w:proofErr w:type="spellStart"/>
      <w:r w:rsidRPr="00E95788">
        <w:rPr>
          <w:rFonts w:asciiTheme="majorBidi" w:hAnsiTheme="majorBidi" w:cstheme="majorBidi"/>
          <w:color w:val="000000" w:themeColor="text1"/>
          <w:shd w:val="clear" w:color="auto" w:fill="FFFFFF"/>
          <w:lang w:val="en-US"/>
        </w:rPr>
        <w:t>Bonini</w:t>
      </w:r>
      <w:proofErr w:type="spellEnd"/>
      <w:r w:rsidRPr="00E95788">
        <w:rPr>
          <w:rFonts w:asciiTheme="majorBidi" w:hAnsiTheme="majorBidi" w:cstheme="majorBidi"/>
          <w:color w:val="000000" w:themeColor="text1"/>
          <w:shd w:val="clear" w:color="auto" w:fill="FFFFFF"/>
          <w:lang w:val="en-US"/>
        </w:rPr>
        <w:t xml:space="preserve"> S, Urban ML, et al. Asbestos and smoking as risk factors for idiopathic retroperitoneal fibrosis: a case-control study. Ann Intern Med 2014</w:t>
      </w:r>
    </w:p>
    <w:p w:rsidR="00292247" w:rsidRPr="00E95788" w:rsidRDefault="00292247" w:rsidP="006358BB">
      <w:pPr>
        <w:autoSpaceDE w:val="0"/>
        <w:autoSpaceDN w:val="0"/>
        <w:adjustRightInd w:val="0"/>
        <w:rPr>
          <w:rFonts w:asciiTheme="majorBidi" w:eastAsia="CenturySchoolbook" w:hAnsiTheme="majorBidi" w:cstheme="majorBidi"/>
          <w:color w:val="000000" w:themeColor="text1"/>
          <w:lang w:val="en-US"/>
        </w:rPr>
      </w:pPr>
    </w:p>
    <w:p w:rsidR="00292247" w:rsidRPr="00E76F7E" w:rsidRDefault="00791F66" w:rsidP="00292247">
      <w:pPr>
        <w:autoSpaceDE w:val="0"/>
        <w:autoSpaceDN w:val="0"/>
        <w:adjustRightInd w:val="0"/>
        <w:rPr>
          <w:rFonts w:asciiTheme="majorBidi" w:hAnsiTheme="majorBidi" w:cstheme="majorBidi"/>
          <w:color w:val="000000" w:themeColor="text1"/>
          <w:shd w:val="clear" w:color="auto" w:fill="FFFFFF"/>
          <w:lang w:val="en-US"/>
        </w:rPr>
      </w:pPr>
      <w:r w:rsidRPr="00E95788">
        <w:rPr>
          <w:rFonts w:asciiTheme="majorBidi" w:hAnsiTheme="majorBidi" w:cstheme="majorBidi"/>
          <w:color w:val="000000" w:themeColor="text1"/>
          <w:shd w:val="clear" w:color="auto" w:fill="FFFFFF"/>
          <w:lang w:val="en-US"/>
        </w:rPr>
        <w:t xml:space="preserve">9. Wallace ZS, Wallace CJ, Lu N, Choi HK, Stone JH. Association of IgG4-Related Disease </w:t>
      </w:r>
      <w:proofErr w:type="gramStart"/>
      <w:r w:rsidRPr="00E95788">
        <w:rPr>
          <w:rFonts w:asciiTheme="majorBidi" w:hAnsiTheme="majorBidi" w:cstheme="majorBidi"/>
          <w:color w:val="000000" w:themeColor="text1"/>
          <w:shd w:val="clear" w:color="auto" w:fill="FFFFFF"/>
          <w:lang w:val="en-US"/>
        </w:rPr>
        <w:t>With</w:t>
      </w:r>
      <w:proofErr w:type="gramEnd"/>
      <w:r w:rsidRPr="00E95788">
        <w:rPr>
          <w:rFonts w:asciiTheme="majorBidi" w:hAnsiTheme="majorBidi" w:cstheme="majorBidi"/>
          <w:color w:val="000000" w:themeColor="text1"/>
          <w:shd w:val="clear" w:color="auto" w:fill="FFFFFF"/>
          <w:lang w:val="en-US"/>
        </w:rPr>
        <w:t xml:space="preserve"> History of Malignancy. </w:t>
      </w:r>
      <w:r w:rsidRPr="00E76F7E">
        <w:rPr>
          <w:rFonts w:asciiTheme="majorBidi" w:hAnsiTheme="majorBidi" w:cstheme="majorBidi"/>
          <w:color w:val="000000" w:themeColor="text1"/>
          <w:shd w:val="clear" w:color="auto" w:fill="FFFFFF"/>
          <w:lang w:val="en-US"/>
        </w:rPr>
        <w:t xml:space="preserve">Arthritis </w:t>
      </w:r>
      <w:proofErr w:type="spellStart"/>
      <w:r w:rsidRPr="00E76F7E">
        <w:rPr>
          <w:rFonts w:asciiTheme="majorBidi" w:hAnsiTheme="majorBidi" w:cstheme="majorBidi"/>
          <w:color w:val="000000" w:themeColor="text1"/>
          <w:shd w:val="clear" w:color="auto" w:fill="FFFFFF"/>
          <w:lang w:val="en-US"/>
        </w:rPr>
        <w:t>Rheumatol</w:t>
      </w:r>
      <w:proofErr w:type="spellEnd"/>
      <w:r w:rsidRPr="00E76F7E">
        <w:rPr>
          <w:rFonts w:asciiTheme="majorBidi" w:hAnsiTheme="majorBidi" w:cstheme="majorBidi"/>
          <w:color w:val="000000" w:themeColor="text1"/>
          <w:shd w:val="clear" w:color="auto" w:fill="FFFFFF"/>
          <w:lang w:val="en-US"/>
        </w:rPr>
        <w:t xml:space="preserve"> 2016</w:t>
      </w:r>
      <w:r w:rsidR="00292247" w:rsidRPr="00E76F7E">
        <w:rPr>
          <w:rFonts w:asciiTheme="majorBidi" w:hAnsiTheme="majorBidi" w:cstheme="majorBidi"/>
          <w:color w:val="000000" w:themeColor="text1"/>
          <w:shd w:val="clear" w:color="auto" w:fill="FFFFFF"/>
          <w:lang w:val="en-US"/>
        </w:rPr>
        <w:t>.</w:t>
      </w:r>
    </w:p>
    <w:p w:rsidR="00292247" w:rsidRPr="00E76F7E" w:rsidRDefault="00292247" w:rsidP="00292247">
      <w:pPr>
        <w:autoSpaceDE w:val="0"/>
        <w:autoSpaceDN w:val="0"/>
        <w:adjustRightInd w:val="0"/>
        <w:rPr>
          <w:rFonts w:asciiTheme="majorBidi" w:hAnsiTheme="majorBidi" w:cstheme="majorBidi"/>
          <w:color w:val="000000" w:themeColor="text1"/>
          <w:shd w:val="clear" w:color="auto" w:fill="FFFFFF"/>
          <w:lang w:val="en-US"/>
        </w:rPr>
      </w:pPr>
    </w:p>
    <w:p w:rsidR="00791F66" w:rsidRDefault="00791F66" w:rsidP="00292247">
      <w:pPr>
        <w:autoSpaceDE w:val="0"/>
        <w:autoSpaceDN w:val="0"/>
        <w:adjustRightInd w:val="0"/>
        <w:rPr>
          <w:rFonts w:asciiTheme="majorBidi" w:hAnsiTheme="majorBidi" w:cstheme="majorBidi"/>
          <w:color w:val="000000" w:themeColor="text1"/>
          <w:lang w:val="en-US"/>
        </w:rPr>
      </w:pPr>
      <w:r w:rsidRPr="00E95788">
        <w:rPr>
          <w:rFonts w:asciiTheme="majorBidi" w:hAnsiTheme="majorBidi" w:cstheme="majorBidi"/>
          <w:color w:val="000000" w:themeColor="text1"/>
          <w:shd w:val="clear" w:color="auto" w:fill="FFFFFF"/>
          <w:lang w:val="en-US"/>
        </w:rPr>
        <w:t xml:space="preserve">10. national library of </w:t>
      </w:r>
      <w:proofErr w:type="spellStart"/>
      <w:r w:rsidRPr="00E95788">
        <w:rPr>
          <w:rFonts w:asciiTheme="majorBidi" w:hAnsiTheme="majorBidi" w:cstheme="majorBidi"/>
          <w:color w:val="000000" w:themeColor="text1"/>
          <w:shd w:val="clear" w:color="auto" w:fill="FFFFFF"/>
          <w:lang w:val="en-US"/>
        </w:rPr>
        <w:t>medecine</w:t>
      </w:r>
      <w:proofErr w:type="spellEnd"/>
      <w:r w:rsidRPr="00E95788">
        <w:rPr>
          <w:rFonts w:asciiTheme="majorBidi" w:hAnsiTheme="majorBidi" w:cstheme="majorBidi"/>
          <w:color w:val="000000" w:themeColor="text1"/>
          <w:shd w:val="clear" w:color="auto" w:fill="FFFFFF"/>
          <w:lang w:val="en-US"/>
        </w:rPr>
        <w:t xml:space="preserve"> IgG-4 related </w:t>
      </w:r>
      <w:proofErr w:type="spellStart"/>
      <w:r w:rsidRPr="00E95788">
        <w:rPr>
          <w:rFonts w:asciiTheme="majorBidi" w:hAnsiTheme="majorBidi" w:cstheme="majorBidi"/>
          <w:color w:val="000000" w:themeColor="text1"/>
          <w:shd w:val="clear" w:color="auto" w:fill="FFFFFF"/>
          <w:lang w:val="en-US"/>
        </w:rPr>
        <w:t>desease</w:t>
      </w:r>
      <w:proofErr w:type="spellEnd"/>
      <w:r w:rsidRPr="00E95788">
        <w:rPr>
          <w:rFonts w:asciiTheme="majorBidi" w:hAnsiTheme="majorBidi" w:cstheme="majorBidi"/>
          <w:color w:val="000000" w:themeColor="text1"/>
          <w:shd w:val="clear" w:color="auto" w:fill="FFFFFF"/>
          <w:lang w:val="en-US"/>
        </w:rPr>
        <w:t xml:space="preserve"> </w:t>
      </w:r>
      <w:hyperlink r:id="rId9" w:history="1">
        <w:r w:rsidRPr="00E95788">
          <w:rPr>
            <w:rStyle w:val="name"/>
            <w:rFonts w:asciiTheme="majorBidi" w:hAnsiTheme="majorBidi" w:cstheme="majorBidi"/>
            <w:color w:val="000000" w:themeColor="text1"/>
            <w:u w:val="single"/>
            <w:lang w:val="en-US"/>
          </w:rPr>
          <w:t>Zachary S Wallace</w:t>
        </w:r>
      </w:hyperlink>
      <w:r w:rsidRPr="00E95788">
        <w:rPr>
          <w:rFonts w:asciiTheme="majorBidi" w:hAnsiTheme="majorBidi" w:cstheme="majorBidi"/>
          <w:color w:val="000000" w:themeColor="text1"/>
          <w:lang w:val="en-US"/>
        </w:rPr>
        <w:t xml:space="preserve"> and al</w:t>
      </w:r>
    </w:p>
    <w:p w:rsidR="00292247" w:rsidRPr="00E95788" w:rsidRDefault="00292247" w:rsidP="00292247">
      <w:pPr>
        <w:autoSpaceDE w:val="0"/>
        <w:autoSpaceDN w:val="0"/>
        <w:adjustRightInd w:val="0"/>
        <w:rPr>
          <w:rFonts w:asciiTheme="majorBidi" w:hAnsiTheme="majorBidi" w:cstheme="majorBidi"/>
          <w:color w:val="000000" w:themeColor="text1"/>
          <w:lang w:val="en-US"/>
        </w:rPr>
      </w:pPr>
    </w:p>
    <w:p w:rsidR="00791F66" w:rsidRPr="00E76F7E" w:rsidRDefault="00791F66" w:rsidP="006358BB">
      <w:pPr>
        <w:autoSpaceDE w:val="0"/>
        <w:autoSpaceDN w:val="0"/>
        <w:adjustRightInd w:val="0"/>
        <w:rPr>
          <w:rFonts w:asciiTheme="majorBidi" w:hAnsiTheme="majorBidi" w:cstheme="majorBidi"/>
          <w:color w:val="000000" w:themeColor="text1"/>
          <w:shd w:val="clear" w:color="auto" w:fill="FFFFFF"/>
          <w:lang w:val="en-US"/>
        </w:rPr>
      </w:pPr>
      <w:r w:rsidRPr="00E95788">
        <w:rPr>
          <w:rFonts w:asciiTheme="majorBidi" w:hAnsiTheme="majorBidi" w:cstheme="majorBidi"/>
          <w:color w:val="000000" w:themeColor="text1"/>
          <w:shd w:val="clear" w:color="auto" w:fill="FFFFFF"/>
          <w:lang w:val="en-US"/>
        </w:rPr>
        <w:t xml:space="preserve">11. </w:t>
      </w:r>
      <w:proofErr w:type="spellStart"/>
      <w:r w:rsidRPr="00E95788">
        <w:rPr>
          <w:rFonts w:asciiTheme="majorBidi" w:hAnsiTheme="majorBidi" w:cstheme="majorBidi"/>
          <w:color w:val="000000" w:themeColor="text1"/>
          <w:shd w:val="clear" w:color="auto" w:fill="FFFFFF"/>
          <w:lang w:val="en-US"/>
        </w:rPr>
        <w:t>Sah</w:t>
      </w:r>
      <w:proofErr w:type="spellEnd"/>
      <w:r w:rsidRPr="00E95788">
        <w:rPr>
          <w:rFonts w:asciiTheme="majorBidi" w:hAnsiTheme="majorBidi" w:cstheme="majorBidi"/>
          <w:color w:val="000000" w:themeColor="text1"/>
          <w:shd w:val="clear" w:color="auto" w:fill="FFFFFF"/>
          <w:lang w:val="en-US"/>
        </w:rPr>
        <w:t>, RP, Chari, ST. Serologic issues in IgG4-related systemic disease and autoimmune pancreatitis.</w:t>
      </w:r>
      <w:r w:rsidRPr="00E95788">
        <w:rPr>
          <w:rStyle w:val="apple-converted-space"/>
          <w:rFonts w:asciiTheme="majorBidi" w:hAnsiTheme="majorBidi" w:cstheme="majorBidi"/>
          <w:color w:val="000000" w:themeColor="text1"/>
          <w:shd w:val="clear" w:color="auto" w:fill="FFFFFF"/>
          <w:lang w:val="en-US"/>
        </w:rPr>
        <w:t> </w:t>
      </w:r>
      <w:proofErr w:type="spellStart"/>
      <w:r w:rsidRPr="00E76F7E">
        <w:rPr>
          <w:rStyle w:val="Emphasis"/>
          <w:rFonts w:asciiTheme="majorBidi" w:hAnsiTheme="majorBidi" w:cstheme="majorBidi"/>
          <w:color w:val="000000" w:themeColor="text1"/>
          <w:lang w:val="en-US"/>
        </w:rPr>
        <w:t>Curr</w:t>
      </w:r>
      <w:proofErr w:type="spellEnd"/>
      <w:r w:rsidRPr="00E76F7E">
        <w:rPr>
          <w:rStyle w:val="Emphasis"/>
          <w:rFonts w:asciiTheme="majorBidi" w:hAnsiTheme="majorBidi" w:cstheme="majorBidi"/>
          <w:color w:val="000000" w:themeColor="text1"/>
          <w:lang w:val="en-US"/>
        </w:rPr>
        <w:t xml:space="preserve"> </w:t>
      </w:r>
      <w:proofErr w:type="spellStart"/>
      <w:r w:rsidRPr="00E76F7E">
        <w:rPr>
          <w:rStyle w:val="Emphasis"/>
          <w:rFonts w:asciiTheme="majorBidi" w:hAnsiTheme="majorBidi" w:cstheme="majorBidi"/>
          <w:color w:val="000000" w:themeColor="text1"/>
          <w:lang w:val="en-US"/>
        </w:rPr>
        <w:t>Opin</w:t>
      </w:r>
      <w:proofErr w:type="spellEnd"/>
      <w:r w:rsidRPr="00E76F7E">
        <w:rPr>
          <w:rStyle w:val="Emphasis"/>
          <w:rFonts w:asciiTheme="majorBidi" w:hAnsiTheme="majorBidi" w:cstheme="majorBidi"/>
          <w:color w:val="000000" w:themeColor="text1"/>
          <w:lang w:val="en-US"/>
        </w:rPr>
        <w:t xml:space="preserve"> </w:t>
      </w:r>
      <w:proofErr w:type="spellStart"/>
      <w:r w:rsidRPr="00E76F7E">
        <w:rPr>
          <w:rStyle w:val="Emphasis"/>
          <w:rFonts w:asciiTheme="majorBidi" w:hAnsiTheme="majorBidi" w:cstheme="majorBidi"/>
          <w:color w:val="000000" w:themeColor="text1"/>
          <w:lang w:val="en-US"/>
        </w:rPr>
        <w:t>Rheumatol</w:t>
      </w:r>
      <w:proofErr w:type="spellEnd"/>
      <w:r w:rsidRPr="00E76F7E">
        <w:rPr>
          <w:rStyle w:val="apple-converted-space"/>
          <w:rFonts w:asciiTheme="majorBidi" w:hAnsiTheme="majorBidi" w:cstheme="majorBidi"/>
          <w:color w:val="000000" w:themeColor="text1"/>
          <w:shd w:val="clear" w:color="auto" w:fill="FFFFFF"/>
          <w:lang w:val="en-US"/>
        </w:rPr>
        <w:t> </w:t>
      </w:r>
      <w:r w:rsidRPr="00E76F7E">
        <w:rPr>
          <w:rFonts w:asciiTheme="majorBidi" w:hAnsiTheme="majorBidi" w:cstheme="majorBidi"/>
          <w:color w:val="000000" w:themeColor="text1"/>
          <w:shd w:val="clear" w:color="auto" w:fill="FFFFFF"/>
          <w:lang w:val="en-US"/>
        </w:rPr>
        <w:t>2011</w:t>
      </w:r>
    </w:p>
    <w:p w:rsidR="00292247" w:rsidRPr="00E76F7E" w:rsidRDefault="00292247" w:rsidP="006358BB">
      <w:pPr>
        <w:autoSpaceDE w:val="0"/>
        <w:autoSpaceDN w:val="0"/>
        <w:adjustRightInd w:val="0"/>
        <w:rPr>
          <w:rFonts w:asciiTheme="majorBidi" w:hAnsiTheme="majorBidi" w:cstheme="majorBidi"/>
          <w:color w:val="000000" w:themeColor="text1"/>
          <w:shd w:val="clear" w:color="auto" w:fill="FFFFFF"/>
          <w:lang w:val="en-US"/>
        </w:rPr>
      </w:pPr>
    </w:p>
    <w:p w:rsidR="00791F66" w:rsidRPr="00E76F7E" w:rsidRDefault="00791F66" w:rsidP="006358BB">
      <w:pPr>
        <w:autoSpaceDE w:val="0"/>
        <w:autoSpaceDN w:val="0"/>
        <w:adjustRightInd w:val="0"/>
        <w:rPr>
          <w:rFonts w:asciiTheme="majorBidi" w:hAnsiTheme="majorBidi" w:cstheme="majorBidi"/>
          <w:color w:val="000000" w:themeColor="text1"/>
          <w:shd w:val="clear" w:color="auto" w:fill="FFFFFF"/>
          <w:lang w:val="en-US"/>
        </w:rPr>
      </w:pPr>
      <w:r w:rsidRPr="00E76F7E">
        <w:rPr>
          <w:rFonts w:asciiTheme="majorBidi" w:hAnsiTheme="majorBidi" w:cstheme="majorBidi"/>
          <w:color w:val="000000" w:themeColor="text1"/>
          <w:shd w:val="clear" w:color="auto" w:fill="FFFFFF"/>
          <w:lang w:val="en-US"/>
        </w:rPr>
        <w:t xml:space="preserve">12. Cheuk, W, Yuen, HK, Chu, SY, Chiu, EK, Lam, LK, Chan, JK. </w:t>
      </w:r>
      <w:r w:rsidRPr="00E95788">
        <w:rPr>
          <w:rFonts w:asciiTheme="majorBidi" w:hAnsiTheme="majorBidi" w:cstheme="majorBidi"/>
          <w:color w:val="000000" w:themeColor="text1"/>
          <w:shd w:val="clear" w:color="auto" w:fill="FFFFFF"/>
          <w:lang w:val="en-US"/>
        </w:rPr>
        <w:t>Lymphadenopathy of IgG4-related sclerosing disease.</w:t>
      </w:r>
      <w:r w:rsidRPr="00E95788">
        <w:rPr>
          <w:rStyle w:val="apple-converted-space"/>
          <w:rFonts w:asciiTheme="majorBidi" w:hAnsiTheme="majorBidi" w:cstheme="majorBidi"/>
          <w:color w:val="000000" w:themeColor="text1"/>
          <w:shd w:val="clear" w:color="auto" w:fill="FFFFFF"/>
          <w:lang w:val="en-US"/>
        </w:rPr>
        <w:t> </w:t>
      </w:r>
      <w:r w:rsidRPr="00E76F7E">
        <w:rPr>
          <w:rStyle w:val="Emphasis"/>
          <w:rFonts w:asciiTheme="majorBidi" w:hAnsiTheme="majorBidi" w:cstheme="majorBidi"/>
          <w:color w:val="000000" w:themeColor="text1"/>
          <w:lang w:val="en-US"/>
        </w:rPr>
        <w:t xml:space="preserve">Am J Surg </w:t>
      </w:r>
      <w:proofErr w:type="spellStart"/>
      <w:r w:rsidRPr="00E76F7E">
        <w:rPr>
          <w:rStyle w:val="Emphasis"/>
          <w:rFonts w:asciiTheme="majorBidi" w:hAnsiTheme="majorBidi" w:cstheme="majorBidi"/>
          <w:color w:val="000000" w:themeColor="text1"/>
          <w:lang w:val="en-US"/>
        </w:rPr>
        <w:t>Pathol</w:t>
      </w:r>
      <w:proofErr w:type="spellEnd"/>
      <w:r w:rsidRPr="00E76F7E">
        <w:rPr>
          <w:rStyle w:val="apple-converted-space"/>
          <w:rFonts w:asciiTheme="majorBidi" w:hAnsiTheme="majorBidi" w:cstheme="majorBidi"/>
          <w:color w:val="000000" w:themeColor="text1"/>
          <w:shd w:val="clear" w:color="auto" w:fill="FFFFFF"/>
          <w:lang w:val="en-US"/>
        </w:rPr>
        <w:t> </w:t>
      </w:r>
      <w:r w:rsidRPr="00E76F7E">
        <w:rPr>
          <w:rFonts w:asciiTheme="majorBidi" w:hAnsiTheme="majorBidi" w:cstheme="majorBidi"/>
          <w:color w:val="000000" w:themeColor="text1"/>
          <w:shd w:val="clear" w:color="auto" w:fill="FFFFFF"/>
          <w:lang w:val="en-US"/>
        </w:rPr>
        <w:t>2008</w:t>
      </w:r>
    </w:p>
    <w:p w:rsidR="00292247" w:rsidRPr="00E76F7E" w:rsidRDefault="00292247" w:rsidP="006358BB">
      <w:pPr>
        <w:autoSpaceDE w:val="0"/>
        <w:autoSpaceDN w:val="0"/>
        <w:adjustRightInd w:val="0"/>
        <w:rPr>
          <w:rFonts w:asciiTheme="majorBidi" w:hAnsiTheme="majorBidi" w:cstheme="majorBidi"/>
          <w:color w:val="000000" w:themeColor="text1"/>
          <w:shd w:val="clear" w:color="auto" w:fill="FFFFFF"/>
          <w:lang w:val="en-US"/>
        </w:rPr>
      </w:pPr>
    </w:p>
    <w:p w:rsidR="00E95788" w:rsidRDefault="00E95788" w:rsidP="006358BB">
      <w:pPr>
        <w:autoSpaceDE w:val="0"/>
        <w:autoSpaceDN w:val="0"/>
        <w:adjustRightInd w:val="0"/>
        <w:rPr>
          <w:rFonts w:asciiTheme="majorBidi" w:hAnsiTheme="majorBidi" w:cstheme="majorBidi"/>
          <w:color w:val="000000" w:themeColor="text1"/>
          <w:shd w:val="clear" w:color="auto" w:fill="FFFFFF"/>
          <w:lang w:val="en-US"/>
        </w:rPr>
      </w:pPr>
      <w:r w:rsidRPr="00E95788">
        <w:rPr>
          <w:rFonts w:asciiTheme="majorBidi" w:hAnsiTheme="majorBidi" w:cstheme="majorBidi"/>
          <w:color w:val="000000" w:themeColor="text1"/>
          <w:shd w:val="clear" w:color="auto" w:fill="FFFFFF"/>
          <w:lang w:val="en-US"/>
        </w:rPr>
        <w:t xml:space="preserve">13. Deshpande V, Zen Y, Chan JK et al (2012) Consensus statement on the pathology of IgG4-related disease. </w:t>
      </w:r>
    </w:p>
    <w:p w:rsidR="00885053" w:rsidRPr="00E95788" w:rsidRDefault="00885053" w:rsidP="006358BB">
      <w:pPr>
        <w:autoSpaceDE w:val="0"/>
        <w:autoSpaceDN w:val="0"/>
        <w:adjustRightInd w:val="0"/>
        <w:rPr>
          <w:rFonts w:asciiTheme="majorBidi" w:eastAsia="CenturySchoolbook" w:hAnsiTheme="majorBidi" w:cstheme="majorBidi"/>
          <w:color w:val="000000" w:themeColor="text1"/>
          <w:lang w:val="en-US"/>
        </w:rPr>
      </w:pPr>
    </w:p>
    <w:p w:rsidR="00885053" w:rsidRPr="00885053" w:rsidRDefault="00885053" w:rsidP="00885053">
      <w:pPr>
        <w:pStyle w:val="ListParagraph"/>
        <w:ind w:left="0"/>
        <w:rPr>
          <w:bCs/>
          <w:lang w:val="en-GB"/>
        </w:rPr>
      </w:pPr>
      <w:r>
        <w:rPr>
          <w:bCs/>
          <w:lang w:val="en-US"/>
        </w:rPr>
        <w:t xml:space="preserve">14. </w:t>
      </w:r>
      <w:r w:rsidRPr="00885053">
        <w:rPr>
          <w:bCs/>
          <w:lang w:val="en-US"/>
        </w:rPr>
        <w:t xml:space="preserve">Akiyama, M., </w:t>
      </w:r>
      <w:proofErr w:type="spellStart"/>
      <w:r w:rsidRPr="00885053">
        <w:rPr>
          <w:bCs/>
          <w:lang w:val="en-US"/>
        </w:rPr>
        <w:t>Alshehri</w:t>
      </w:r>
      <w:proofErr w:type="spellEnd"/>
      <w:r w:rsidRPr="00885053">
        <w:rPr>
          <w:bCs/>
          <w:lang w:val="en-US"/>
        </w:rPr>
        <w:t>, W., Ishigaki, S., Saito, K., &amp; Kaneko, Y. (2025). The immunological pathogenesis of IgG4-related disease categorized by clinical characteristics. Immunological Medicine, 48(1), 11-23.</w:t>
      </w:r>
      <w:r>
        <w:rPr>
          <w:bCs/>
          <w:lang w:val="en-US"/>
        </w:rPr>
        <w:t xml:space="preserve"> </w:t>
      </w:r>
      <w:r w:rsidRPr="00885053">
        <w:rPr>
          <w:bCs/>
          <w:lang w:val="en-US"/>
        </w:rPr>
        <w:t>https://www.tandfonline.com/doi/abs/10.1080/25785826.2024.2407224</w:t>
      </w:r>
    </w:p>
    <w:p w:rsidR="00885053" w:rsidRPr="00885053" w:rsidRDefault="00885053" w:rsidP="00885053">
      <w:pPr>
        <w:pStyle w:val="ListParagraph"/>
        <w:ind w:left="0"/>
        <w:rPr>
          <w:bCs/>
          <w:lang w:val="en-GB"/>
        </w:rPr>
      </w:pPr>
    </w:p>
    <w:p w:rsidR="00885053" w:rsidRPr="00885053" w:rsidRDefault="00885053">
      <w:pPr>
        <w:rPr>
          <w:bCs/>
        </w:rPr>
      </w:pPr>
    </w:p>
    <w:p w:rsidR="00885053" w:rsidRPr="00885053" w:rsidRDefault="00885053" w:rsidP="00885053">
      <w:pPr>
        <w:pStyle w:val="ListParagraph"/>
        <w:ind w:left="0"/>
        <w:rPr>
          <w:bCs/>
          <w:lang w:val="en-GB"/>
        </w:rPr>
      </w:pPr>
      <w:r>
        <w:rPr>
          <w:bCs/>
        </w:rPr>
        <w:t xml:space="preserve">15. </w:t>
      </w:r>
      <w:r w:rsidRPr="00885053">
        <w:rPr>
          <w:bCs/>
        </w:rPr>
        <w:t xml:space="preserve">Stone, J. H., </w:t>
      </w:r>
      <w:proofErr w:type="spellStart"/>
      <w:r w:rsidRPr="00885053">
        <w:rPr>
          <w:bCs/>
        </w:rPr>
        <w:t>Khosroshahi</w:t>
      </w:r>
      <w:proofErr w:type="spellEnd"/>
      <w:r w:rsidRPr="00885053">
        <w:rPr>
          <w:bCs/>
        </w:rPr>
        <w:t xml:space="preserve">, A., Zhang, W., Della Torre, E., Okazaki, K., Tanaka, Y., ... </w:t>
      </w:r>
      <w:r w:rsidRPr="00885053">
        <w:rPr>
          <w:bCs/>
          <w:lang w:val="en-US"/>
        </w:rPr>
        <w:t xml:space="preserve">&amp; Culver, E. L. (2025). </w:t>
      </w:r>
      <w:proofErr w:type="spellStart"/>
      <w:r w:rsidRPr="00885053">
        <w:rPr>
          <w:bCs/>
          <w:lang w:val="en-US"/>
        </w:rPr>
        <w:t>Inebilizumab</w:t>
      </w:r>
      <w:proofErr w:type="spellEnd"/>
      <w:r w:rsidRPr="00885053">
        <w:rPr>
          <w:bCs/>
          <w:lang w:val="en-US"/>
        </w:rPr>
        <w:t xml:space="preserve"> for treatment of IgG4-related disease. New England Journal of Medicine, 392(12), 1168-1177.https://www.nejm.org/doi/abs/10.1056/NEJMoa2409712</w:t>
      </w:r>
    </w:p>
    <w:p w:rsidR="00885053" w:rsidRPr="00885053" w:rsidRDefault="00885053" w:rsidP="00885053">
      <w:pPr>
        <w:pStyle w:val="ListParagraph"/>
        <w:ind w:left="0"/>
        <w:rPr>
          <w:bCs/>
          <w:lang w:val="en-GB"/>
        </w:rPr>
      </w:pPr>
    </w:p>
    <w:p w:rsidR="00885053" w:rsidRPr="00885053" w:rsidRDefault="00885053" w:rsidP="00885053">
      <w:pPr>
        <w:pStyle w:val="ListParagraph"/>
        <w:ind w:left="0"/>
        <w:rPr>
          <w:bCs/>
          <w:lang w:val="en-GB"/>
        </w:rPr>
      </w:pPr>
    </w:p>
    <w:p w:rsidR="00885053" w:rsidRPr="00885053" w:rsidRDefault="00885053" w:rsidP="00885053">
      <w:pPr>
        <w:pStyle w:val="ListParagraph"/>
        <w:ind w:left="0"/>
        <w:rPr>
          <w:bCs/>
          <w:lang w:val="en-GB"/>
        </w:rPr>
      </w:pPr>
      <w:r>
        <w:rPr>
          <w:bCs/>
          <w:lang w:val="nl-NL"/>
        </w:rPr>
        <w:t xml:space="preserve">16. </w:t>
      </w:r>
      <w:r w:rsidRPr="00885053">
        <w:rPr>
          <w:bCs/>
          <w:lang w:val="nl-NL"/>
        </w:rPr>
        <w:t xml:space="preserve">Li, J., Wang, M., Zhou, J., Fei, Y., Li, M., Zhao, Y., ... </w:t>
      </w:r>
      <w:r w:rsidRPr="00885053">
        <w:rPr>
          <w:bCs/>
          <w:lang w:val="en-US"/>
        </w:rPr>
        <w:t>&amp; Zhang, W. (2025). Polarization of V</w:t>
      </w:r>
      <w:r w:rsidRPr="00885053">
        <w:rPr>
          <w:bCs/>
        </w:rPr>
        <w:t>δ</w:t>
      </w:r>
      <w:r w:rsidRPr="00885053">
        <w:rPr>
          <w:bCs/>
          <w:lang w:val="en-US"/>
        </w:rPr>
        <w:t xml:space="preserve">2 T cells to a Th2-like phenotype promotes </w:t>
      </w:r>
      <w:proofErr w:type="spellStart"/>
      <w:r w:rsidRPr="00885053">
        <w:rPr>
          <w:bCs/>
          <w:lang w:val="en-US"/>
        </w:rPr>
        <w:t>plasmablast</w:t>
      </w:r>
      <w:proofErr w:type="spellEnd"/>
      <w:r w:rsidRPr="00885053">
        <w:rPr>
          <w:bCs/>
          <w:lang w:val="en-US"/>
        </w:rPr>
        <w:t xml:space="preserve"> differentiation and possesses pro-fibrotic properties in IgG4-related disease. Frontiers in Immunology, 16, 1550405.https://www.frontiersin.org/journals/immunology/articles/10.3389/fimmu.2025.1550405/full</w:t>
      </w:r>
    </w:p>
    <w:p w:rsidR="00885053" w:rsidRPr="00885053" w:rsidRDefault="00885053">
      <w:pPr>
        <w:rPr>
          <w:lang w:val="en-GB"/>
        </w:rPr>
      </w:pPr>
    </w:p>
    <w:sectPr w:rsidR="00885053" w:rsidRPr="00885053" w:rsidSect="00264AD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-webkit-standard">
    <w:altName w:val="Cambria"/>
    <w:panose1 w:val="00000000000000000000"/>
    <w:charset w:val="00"/>
    <w:family w:val="roman"/>
    <w:notTrueType/>
    <w:pitch w:val="default"/>
  </w:font>
  <w:font w:name="CenturySchoolbook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06563F"/>
    <w:multiLevelType w:val="hybridMultilevel"/>
    <w:tmpl w:val="139A7FC4"/>
    <w:lvl w:ilvl="0" w:tplc="6E98280C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4D641BE"/>
    <w:multiLevelType w:val="multilevel"/>
    <w:tmpl w:val="8FAE6D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67573A6"/>
    <w:multiLevelType w:val="multilevel"/>
    <w:tmpl w:val="DA989A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71905C1"/>
    <w:multiLevelType w:val="multilevel"/>
    <w:tmpl w:val="F2AEA8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9F16118"/>
    <w:multiLevelType w:val="multilevel"/>
    <w:tmpl w:val="3210F8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4D23209"/>
    <w:multiLevelType w:val="multilevel"/>
    <w:tmpl w:val="7584B9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B673CE2"/>
    <w:multiLevelType w:val="hybridMultilevel"/>
    <w:tmpl w:val="A45E2644"/>
    <w:lvl w:ilvl="0" w:tplc="6E98280C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3"/>
  </w:num>
  <w:num w:numId="5">
    <w:abstractNumId w:val="6"/>
  </w:num>
  <w:num w:numId="6">
    <w:abstractNumId w:val="0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2NDGwtDQ1tzA1sDC0NDRV0lEKTi0uzszPAykwrAUAC4gH3SwAAAA="/>
  </w:docVars>
  <w:rsids>
    <w:rsidRoot w:val="006358BB"/>
    <w:rsid w:val="00055182"/>
    <w:rsid w:val="000B3B42"/>
    <w:rsid w:val="000D57CC"/>
    <w:rsid w:val="001E6BFA"/>
    <w:rsid w:val="00292247"/>
    <w:rsid w:val="002A3530"/>
    <w:rsid w:val="00375A76"/>
    <w:rsid w:val="006358BB"/>
    <w:rsid w:val="00791F66"/>
    <w:rsid w:val="00885053"/>
    <w:rsid w:val="00910CD1"/>
    <w:rsid w:val="009A4FC8"/>
    <w:rsid w:val="00AE5783"/>
    <w:rsid w:val="00B260FD"/>
    <w:rsid w:val="00B6794D"/>
    <w:rsid w:val="00C1041B"/>
    <w:rsid w:val="00E05855"/>
    <w:rsid w:val="00E44268"/>
    <w:rsid w:val="00E76F7E"/>
    <w:rsid w:val="00E957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MA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A2267B"/>
  <w15:chartTrackingRefBased/>
  <w15:docId w15:val="{03807242-C253-5C45-81CB-FBE9CEE3B4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MA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95788"/>
    <w:rPr>
      <w:rFonts w:ascii="Times New Roman" w:eastAsia="Times New Roman" w:hAnsi="Times New Roman" w:cs="Times New Roman"/>
      <w:kern w:val="0"/>
      <w:lang w:eastAsia="fr-FR"/>
      <w14:ligatures w14:val="none"/>
    </w:rPr>
  </w:style>
  <w:style w:type="paragraph" w:styleId="Heading3">
    <w:name w:val="heading 3"/>
    <w:basedOn w:val="Normal"/>
    <w:link w:val="Heading3Char"/>
    <w:uiPriority w:val="9"/>
    <w:qFormat/>
    <w:rsid w:val="006358BB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6358BB"/>
    <w:pPr>
      <w:autoSpaceDE w:val="0"/>
      <w:autoSpaceDN w:val="0"/>
      <w:adjustRightInd w:val="0"/>
    </w:pPr>
    <w:rPr>
      <w:rFonts w:ascii="Calibri" w:hAnsi="Calibri" w:cs="Calibri"/>
      <w:color w:val="000000"/>
      <w:kern w:val="0"/>
      <w:lang w:val="fr-FR"/>
      <w14:ligatures w14:val="none"/>
    </w:rPr>
  </w:style>
  <w:style w:type="character" w:customStyle="1" w:styleId="apple-converted-space">
    <w:name w:val="apple-converted-space"/>
    <w:basedOn w:val="DefaultParagraphFont"/>
    <w:rsid w:val="006358BB"/>
  </w:style>
  <w:style w:type="character" w:styleId="Hyperlink">
    <w:name w:val="Hyperlink"/>
    <w:basedOn w:val="DefaultParagraphFont"/>
    <w:uiPriority w:val="99"/>
    <w:semiHidden/>
    <w:unhideWhenUsed/>
    <w:rsid w:val="006358BB"/>
    <w:rPr>
      <w:color w:val="0000FF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6358BB"/>
    <w:rPr>
      <w:rFonts w:ascii="Times New Roman" w:eastAsia="Times New Roman" w:hAnsi="Times New Roman" w:cs="Times New Roman"/>
      <w:b/>
      <w:bCs/>
      <w:kern w:val="0"/>
      <w:sz w:val="27"/>
      <w:szCs w:val="27"/>
      <w:lang w:eastAsia="fr-FR"/>
      <w14:ligatures w14:val="none"/>
    </w:rPr>
  </w:style>
  <w:style w:type="paragraph" w:customStyle="1" w:styleId="bib-reference">
    <w:name w:val="bib-reference"/>
    <w:basedOn w:val="Normal"/>
    <w:rsid w:val="006358BB"/>
    <w:pPr>
      <w:spacing w:before="100" w:beforeAutospacing="1" w:after="100" w:afterAutospacing="1"/>
    </w:pPr>
  </w:style>
  <w:style w:type="character" w:customStyle="1" w:styleId="author">
    <w:name w:val="author"/>
    <w:basedOn w:val="DefaultParagraphFont"/>
    <w:rsid w:val="006358BB"/>
  </w:style>
  <w:style w:type="character" w:styleId="Emphasis">
    <w:name w:val="Emphasis"/>
    <w:basedOn w:val="DefaultParagraphFont"/>
    <w:uiPriority w:val="20"/>
    <w:qFormat/>
    <w:rsid w:val="006358BB"/>
    <w:rPr>
      <w:i/>
      <w:iCs/>
    </w:rPr>
  </w:style>
  <w:style w:type="character" w:customStyle="1" w:styleId="anchor-text">
    <w:name w:val="anchor-text"/>
    <w:basedOn w:val="DefaultParagraphFont"/>
    <w:rsid w:val="006358BB"/>
  </w:style>
  <w:style w:type="paragraph" w:customStyle="1" w:styleId="react-xocs-list-item">
    <w:name w:val="react-xocs-list-item"/>
    <w:basedOn w:val="Normal"/>
    <w:rsid w:val="000B3B42"/>
    <w:pPr>
      <w:spacing w:before="100" w:beforeAutospacing="1" w:after="100" w:afterAutospacing="1"/>
    </w:pPr>
  </w:style>
  <w:style w:type="character" w:customStyle="1" w:styleId="list-label">
    <w:name w:val="list-label"/>
    <w:basedOn w:val="DefaultParagraphFont"/>
    <w:rsid w:val="000B3B42"/>
  </w:style>
  <w:style w:type="paragraph" w:styleId="ListParagraph">
    <w:name w:val="List Paragraph"/>
    <w:basedOn w:val="Normal"/>
    <w:qFormat/>
    <w:rsid w:val="00B6794D"/>
    <w:pPr>
      <w:ind w:left="720"/>
      <w:contextualSpacing/>
    </w:pPr>
  </w:style>
  <w:style w:type="character" w:styleId="HTMLCite">
    <w:name w:val="HTML Cite"/>
    <w:basedOn w:val="DefaultParagraphFont"/>
    <w:uiPriority w:val="99"/>
    <w:semiHidden/>
    <w:unhideWhenUsed/>
    <w:rsid w:val="00375A76"/>
    <w:rPr>
      <w:i/>
      <w:iCs/>
    </w:rPr>
  </w:style>
  <w:style w:type="paragraph" w:styleId="NormalWeb">
    <w:name w:val="Normal (Web)"/>
    <w:basedOn w:val="Normal"/>
    <w:uiPriority w:val="99"/>
    <w:unhideWhenUsed/>
    <w:rsid w:val="00791F66"/>
    <w:pPr>
      <w:spacing w:before="100" w:beforeAutospacing="1" w:after="100" w:afterAutospacing="1"/>
    </w:pPr>
  </w:style>
  <w:style w:type="character" w:styleId="Strong">
    <w:name w:val="Strong"/>
    <w:basedOn w:val="DefaultParagraphFont"/>
    <w:uiPriority w:val="22"/>
    <w:qFormat/>
    <w:rsid w:val="00791F66"/>
    <w:rPr>
      <w:b/>
      <w:bCs/>
    </w:rPr>
  </w:style>
  <w:style w:type="character" w:customStyle="1" w:styleId="name">
    <w:name w:val="name"/>
    <w:basedOn w:val="DefaultParagraphFont"/>
    <w:rsid w:val="00791F66"/>
  </w:style>
  <w:style w:type="character" w:customStyle="1" w:styleId="u-custom-list-number">
    <w:name w:val="u-custom-list-number"/>
    <w:basedOn w:val="DefaultParagraphFont"/>
    <w:rsid w:val="00E95788"/>
  </w:style>
  <w:style w:type="character" w:styleId="FollowedHyperlink">
    <w:name w:val="FollowedHyperlink"/>
    <w:basedOn w:val="DefaultParagraphFont"/>
    <w:uiPriority w:val="99"/>
    <w:semiHidden/>
    <w:unhideWhenUsed/>
    <w:rsid w:val="00E76F7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396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94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29506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41351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94892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548313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8993963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1583723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713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790022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239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531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2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89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03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16467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8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80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34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22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2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ciencedirect.com/science/article/pii/S0893395222029805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sciencedirect.com/science/article/pii/S0740257012000524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hyperlink" Target="https://www.sciencedirect.com/topics/pharmacology-toxicology-and-pharmaceutical-science/glucocorticoid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pubmed.ncbi.nlm.nih.gov/?term=%22Wallace%20ZS%22%5BAuthor%5D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6</Pages>
  <Words>1912</Words>
  <Characters>10901</Characters>
  <Application>Microsoft Office Word</Application>
  <DocSecurity>0</DocSecurity>
  <Lines>90</Lines>
  <Paragraphs>25</Paragraphs>
  <ScaleCrop>false</ScaleCrop>
  <Company/>
  <LinksUpToDate>false</LinksUpToDate>
  <CharactersWithSpaces>12788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SDI PC New 16</cp:lastModifiedBy>
  <cp:revision>20</cp:revision>
  <dcterms:created xsi:type="dcterms:W3CDTF">2025-03-28T01:02:00Z</dcterms:created>
  <dcterms:modified xsi:type="dcterms:W3CDTF">2025-06-11T07:13:00Z</dcterms:modified>
</cp:coreProperties>
</file>