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57E5" w14:textId="187A8965" w:rsidR="00754C9A" w:rsidRDefault="007870BF" w:rsidP="00441B6F">
      <w:pPr>
        <w:pStyle w:val="Title"/>
        <w:spacing w:after="0"/>
        <w:jc w:val="both"/>
        <w:rPr>
          <w:rFonts w:ascii="Arial" w:hAnsi="Arial" w:cs="Arial"/>
        </w:rPr>
      </w:pPr>
      <w:r w:rsidRPr="007870BF">
        <w:rPr>
          <w:rFonts w:ascii="Arial" w:hAnsi="Arial" w:cs="Arial"/>
        </w:rPr>
        <w:t>Original Research Article</w:t>
      </w:r>
    </w:p>
    <w:p w14:paraId="7DB30241" w14:textId="77777777" w:rsidR="007870BF" w:rsidRDefault="007870BF" w:rsidP="00441B6F">
      <w:pPr>
        <w:pStyle w:val="Title"/>
        <w:spacing w:after="0"/>
        <w:jc w:val="both"/>
        <w:rPr>
          <w:rFonts w:ascii="Arial" w:hAnsi="Arial" w:cs="Arial"/>
        </w:rPr>
      </w:pPr>
    </w:p>
    <w:p w14:paraId="4A677432" w14:textId="27EE3C60" w:rsidR="00F45F07" w:rsidRPr="00F45F07" w:rsidRDefault="00F45F07" w:rsidP="00F45F07">
      <w:pPr>
        <w:jc w:val="right"/>
        <w:rPr>
          <w:rFonts w:ascii="Arial" w:hAnsi="Arial" w:cs="Arial"/>
          <w:b/>
          <w:bCs/>
          <w:sz w:val="28"/>
          <w:szCs w:val="28"/>
        </w:rPr>
      </w:pPr>
      <w:r w:rsidRPr="00F45F07">
        <w:rPr>
          <w:rFonts w:ascii="Arial" w:hAnsi="Arial" w:cs="Arial"/>
          <w:b/>
          <w:bCs/>
          <w:sz w:val="28"/>
          <w:szCs w:val="28"/>
        </w:rPr>
        <w:t>OUTCOMES-BASED EDUCATION ASSESSMENT PRACTICES OF JUNIOR HIGH SCHOOL TEACHERS IN MAPANAS AGRO-INDUSTRIAL HIGH SCHOOL: BASIS FOR A TRAINING PROGRAM DESIGN</w:t>
      </w:r>
    </w:p>
    <w:p w14:paraId="027375FC" w14:textId="78DFB035" w:rsidR="00B01FCD" w:rsidRDefault="00B01FCD" w:rsidP="00AE1677">
      <w:pPr>
        <w:pStyle w:val="Copyright"/>
        <w:spacing w:after="0" w:line="240" w:lineRule="auto"/>
        <w:jc w:val="both"/>
        <w:rPr>
          <w:rFonts w:ascii="Arial" w:hAnsi="Arial" w:cs="Arial"/>
        </w:rPr>
      </w:pPr>
      <w:r w:rsidRPr="00FB3A86">
        <w:rPr>
          <w:rFonts w:ascii="Arial" w:hAnsi="Arial" w:cs="Arial"/>
        </w:rPr>
        <w:t>ABSTRACT</w:t>
      </w:r>
    </w:p>
    <w:p w14:paraId="2282000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C46A21E" w14:textId="77777777" w:rsidTr="001E44FE">
        <w:tc>
          <w:tcPr>
            <w:tcW w:w="9576" w:type="dxa"/>
            <w:shd w:val="clear" w:color="auto" w:fill="F2F2F2"/>
          </w:tcPr>
          <w:p w14:paraId="288D6F1E" w14:textId="18151713" w:rsidR="00F45F07" w:rsidRDefault="00F45F07" w:rsidP="00F45F07">
            <w:pPr>
              <w:pStyle w:val="NormalWeb"/>
              <w:spacing w:before="0" w:beforeAutospacing="0" w:after="0" w:afterAutospacing="0"/>
              <w:jc w:val="both"/>
              <w:rPr>
                <w:rFonts w:ascii="Arial" w:hAnsi="Arial" w:cs="Arial"/>
                <w:sz w:val="20"/>
                <w:szCs w:val="20"/>
              </w:rPr>
            </w:pPr>
            <w:r w:rsidRPr="00FB4FAF">
              <w:rPr>
                <w:rStyle w:val="Strong"/>
                <w:rFonts w:ascii="Arial" w:hAnsi="Arial" w:cs="Arial"/>
                <w:sz w:val="20"/>
                <w:szCs w:val="20"/>
              </w:rPr>
              <w:t>Aims:</w:t>
            </w:r>
            <w:r>
              <w:rPr>
                <w:rStyle w:val="Strong"/>
                <w:rFonts w:ascii="Arial" w:hAnsi="Arial" w:cs="Arial"/>
                <w:sz w:val="20"/>
                <w:szCs w:val="20"/>
              </w:rPr>
              <w:t xml:space="preserve"> </w:t>
            </w:r>
            <w:r w:rsidR="005101E4" w:rsidRPr="005101E4">
              <w:rPr>
                <w:rFonts w:ascii="Arial" w:hAnsi="Arial" w:cs="Arial"/>
                <w:sz w:val="20"/>
                <w:szCs w:val="20"/>
              </w:rPr>
              <w:t>The study aimed to examine the assessment practices of Junior High School teachers at Mapanas Agro-Industrial High School within the Outcomes-Based Education (OBE) framework, identify implementation challenges, and leverage these findings to design a contextualized training program</w:t>
            </w:r>
            <w:r w:rsidRPr="00FB4FAF">
              <w:rPr>
                <w:rFonts w:ascii="Arial" w:hAnsi="Arial" w:cs="Arial"/>
                <w:sz w:val="20"/>
                <w:szCs w:val="20"/>
              </w:rPr>
              <w:t>.</w:t>
            </w:r>
          </w:p>
          <w:p w14:paraId="61444F38" w14:textId="77777777" w:rsidR="005101E4" w:rsidRDefault="005101E4" w:rsidP="00F45F07">
            <w:pPr>
              <w:pStyle w:val="NormalWeb"/>
              <w:spacing w:before="0" w:beforeAutospacing="0" w:after="0" w:afterAutospacing="0"/>
              <w:jc w:val="both"/>
              <w:rPr>
                <w:rFonts w:ascii="Arial" w:hAnsi="Arial" w:cs="Arial"/>
                <w:sz w:val="20"/>
                <w:szCs w:val="20"/>
              </w:rPr>
            </w:pPr>
          </w:p>
          <w:p w14:paraId="612295D7" w14:textId="77777777" w:rsidR="005101E4" w:rsidRDefault="00F45F07" w:rsidP="00F45F07">
            <w:pPr>
              <w:pStyle w:val="NormalWeb"/>
              <w:spacing w:before="0" w:beforeAutospacing="0" w:after="0" w:afterAutospacing="0"/>
              <w:rPr>
                <w:rFonts w:ascii="Arial" w:hAnsi="Arial" w:cs="Arial"/>
                <w:sz w:val="20"/>
                <w:szCs w:val="20"/>
              </w:rPr>
            </w:pPr>
            <w:r w:rsidRPr="00FB4FAF">
              <w:rPr>
                <w:rStyle w:val="Strong"/>
                <w:rFonts w:ascii="Arial" w:hAnsi="Arial" w:cs="Arial"/>
                <w:sz w:val="20"/>
                <w:szCs w:val="20"/>
              </w:rPr>
              <w:t>Study design:</w:t>
            </w:r>
            <w:r>
              <w:rPr>
                <w:rStyle w:val="Strong"/>
                <w:rFonts w:ascii="Arial" w:hAnsi="Arial" w:cs="Arial"/>
                <w:sz w:val="20"/>
                <w:szCs w:val="20"/>
              </w:rPr>
              <w:t xml:space="preserve"> </w:t>
            </w:r>
            <w:r w:rsidR="005101E4" w:rsidRPr="005101E4">
              <w:rPr>
                <w:rFonts w:ascii="Arial" w:hAnsi="Arial" w:cs="Arial"/>
                <w:sz w:val="20"/>
                <w:szCs w:val="20"/>
              </w:rPr>
              <w:t>This study employed a descriptive-correlational research design.</w:t>
            </w:r>
          </w:p>
          <w:p w14:paraId="249424B0" w14:textId="77777777" w:rsidR="005101E4" w:rsidRDefault="005101E4" w:rsidP="00F45F07">
            <w:pPr>
              <w:pStyle w:val="NormalWeb"/>
              <w:spacing w:before="0" w:beforeAutospacing="0" w:after="0" w:afterAutospacing="0"/>
              <w:rPr>
                <w:rStyle w:val="Strong"/>
                <w:rFonts w:ascii="Arial" w:hAnsi="Arial" w:cs="Arial"/>
                <w:sz w:val="20"/>
                <w:szCs w:val="20"/>
              </w:rPr>
            </w:pPr>
          </w:p>
          <w:p w14:paraId="137D2641" w14:textId="7BC70B73" w:rsidR="00F45F07" w:rsidRDefault="00F45F07" w:rsidP="00F45F07">
            <w:pPr>
              <w:pStyle w:val="NormalWeb"/>
              <w:spacing w:before="0" w:beforeAutospacing="0" w:after="0" w:afterAutospacing="0"/>
              <w:rPr>
                <w:rFonts w:ascii="Arial" w:hAnsi="Arial" w:cs="Arial"/>
                <w:sz w:val="20"/>
                <w:szCs w:val="20"/>
              </w:rPr>
            </w:pPr>
            <w:r w:rsidRPr="00FB4FAF">
              <w:rPr>
                <w:rStyle w:val="Strong"/>
                <w:rFonts w:ascii="Arial" w:hAnsi="Arial" w:cs="Arial"/>
                <w:sz w:val="20"/>
                <w:szCs w:val="20"/>
              </w:rPr>
              <w:t>Place and Duration of Study:</w:t>
            </w:r>
            <w:r>
              <w:rPr>
                <w:rStyle w:val="Strong"/>
                <w:rFonts w:ascii="Arial" w:hAnsi="Arial" w:cs="Arial"/>
                <w:sz w:val="20"/>
                <w:szCs w:val="20"/>
              </w:rPr>
              <w:t xml:space="preserve"> </w:t>
            </w:r>
            <w:r w:rsidR="005101E4" w:rsidRPr="005101E4">
              <w:rPr>
                <w:rFonts w:ascii="Arial" w:hAnsi="Arial" w:cs="Arial"/>
                <w:sz w:val="20"/>
                <w:szCs w:val="20"/>
              </w:rPr>
              <w:t>The research was conducted at Mapanas Agro-Industrial High School in Northern Samar during the School Year 2024–2025.</w:t>
            </w:r>
          </w:p>
          <w:p w14:paraId="45FDE778" w14:textId="77777777" w:rsidR="005101E4" w:rsidRPr="00FB4FAF" w:rsidRDefault="005101E4" w:rsidP="00F45F07">
            <w:pPr>
              <w:pStyle w:val="NormalWeb"/>
              <w:spacing w:before="0" w:beforeAutospacing="0" w:after="0" w:afterAutospacing="0"/>
              <w:rPr>
                <w:rFonts w:ascii="Arial" w:hAnsi="Arial" w:cs="Arial"/>
                <w:sz w:val="20"/>
                <w:szCs w:val="20"/>
              </w:rPr>
            </w:pPr>
          </w:p>
          <w:p w14:paraId="43313ECA" w14:textId="4430B828" w:rsidR="00F45F07" w:rsidRDefault="00F45F07" w:rsidP="00F45F07">
            <w:pPr>
              <w:pStyle w:val="NormalWeb"/>
              <w:spacing w:before="0" w:beforeAutospacing="0" w:after="0" w:afterAutospacing="0"/>
              <w:jc w:val="both"/>
              <w:rPr>
                <w:rFonts w:ascii="Arial" w:hAnsi="Arial" w:cs="Arial"/>
                <w:sz w:val="20"/>
                <w:szCs w:val="20"/>
                <w:lang w:val="en-US"/>
              </w:rPr>
            </w:pPr>
            <w:r w:rsidRPr="00FB4FAF">
              <w:rPr>
                <w:rStyle w:val="Strong"/>
                <w:rFonts w:ascii="Arial" w:hAnsi="Arial" w:cs="Arial"/>
                <w:sz w:val="20"/>
                <w:szCs w:val="20"/>
              </w:rPr>
              <w:t>Methodology:</w:t>
            </w:r>
            <w:r>
              <w:rPr>
                <w:rStyle w:val="Strong"/>
                <w:rFonts w:ascii="Arial" w:hAnsi="Arial" w:cs="Arial"/>
                <w:sz w:val="20"/>
                <w:szCs w:val="20"/>
              </w:rPr>
              <w:t xml:space="preserve"> </w:t>
            </w:r>
            <w:r w:rsidR="005101E4" w:rsidRPr="005101E4">
              <w:rPr>
                <w:rFonts w:ascii="Arial" w:hAnsi="Arial" w:cs="Arial"/>
                <w:sz w:val="20"/>
                <w:szCs w:val="20"/>
                <w:lang w:val="en-US"/>
              </w:rPr>
              <w:t>Utilizing total enumeration, the study included 31 Junior High School teachers. Data was collected through a structured questionnaire designed to assess the alignment of assessment practices with OBE principles and gauge perceived training needs. Descriptive statistics summarized assessment practices, while multiple regression analysis identified potential predictors of training needs.</w:t>
            </w:r>
          </w:p>
          <w:p w14:paraId="752AAC73" w14:textId="77777777" w:rsidR="005101E4" w:rsidRPr="00FB4FAF" w:rsidRDefault="005101E4" w:rsidP="00F45F07">
            <w:pPr>
              <w:pStyle w:val="NormalWeb"/>
              <w:spacing w:before="0" w:beforeAutospacing="0" w:after="0" w:afterAutospacing="0"/>
              <w:jc w:val="both"/>
              <w:rPr>
                <w:rFonts w:ascii="Arial" w:hAnsi="Arial" w:cs="Arial"/>
                <w:sz w:val="20"/>
                <w:szCs w:val="20"/>
              </w:rPr>
            </w:pPr>
          </w:p>
          <w:p w14:paraId="59D7E05C" w14:textId="62C9637F" w:rsidR="005101E4" w:rsidRPr="005101E4" w:rsidRDefault="00F45F07" w:rsidP="00441B6F">
            <w:pPr>
              <w:pStyle w:val="Body"/>
              <w:spacing w:after="0"/>
              <w:rPr>
                <w:rFonts w:ascii="Arial" w:hAnsi="Arial" w:cs="Arial"/>
                <w:lang w:eastAsia="en-PH"/>
              </w:rPr>
            </w:pPr>
            <w:r w:rsidRPr="00FB4FAF">
              <w:rPr>
                <w:rStyle w:val="Strong"/>
                <w:rFonts w:ascii="Arial" w:hAnsi="Arial" w:cs="Arial"/>
              </w:rPr>
              <w:t>Results:</w:t>
            </w:r>
            <w:r>
              <w:rPr>
                <w:rStyle w:val="Strong"/>
                <w:rFonts w:ascii="Arial" w:hAnsi="Arial" w:cs="Arial"/>
              </w:rPr>
              <w:t xml:space="preserve"> </w:t>
            </w:r>
            <w:r w:rsidR="005101E4" w:rsidRPr="005101E4">
              <w:rPr>
                <w:rStyle w:val="Strong"/>
                <w:rFonts w:cs="Arial"/>
                <w:b w:val="0"/>
                <w:bCs w:val="0"/>
              </w:rPr>
              <w:t>F</w:t>
            </w:r>
            <w:r w:rsidR="005101E4" w:rsidRPr="005101E4">
              <w:rPr>
                <w:lang w:eastAsia="en-PH"/>
              </w:rPr>
              <w:t>indings</w:t>
            </w:r>
            <w:r w:rsidR="005101E4" w:rsidRPr="005101E4">
              <w:rPr>
                <w:rFonts w:ascii="Arial" w:hAnsi="Arial" w:cs="Arial"/>
                <w:lang w:eastAsia="en-PH"/>
              </w:rPr>
              <w:t xml:space="preserve"> indicated that teachers reported very high levels of positive attitude and perception toward OBE assessment, consistently applying key OBE practices such as defining learning outcomes, utilizing rubrics, and integrating technology. They also perceived their existing assessment methods as very highly effective. However, teachers concurrently identified significant challenges, notably limited access to OBE-aligned resources, large class sizes, and inadequate administrative support. While the regression model for predicting training needs was not statistically significant, perceived assessment effectiveness approached significance, suggesting that teachers who viewed their current methods as effective might still seek further structured OBE training to bridge perceived gaps.</w:t>
            </w:r>
          </w:p>
          <w:p w14:paraId="72D4F302" w14:textId="77777777" w:rsidR="005101E4" w:rsidRPr="005101E4" w:rsidRDefault="005101E4" w:rsidP="00441B6F">
            <w:pPr>
              <w:pStyle w:val="Body"/>
              <w:spacing w:after="0"/>
              <w:rPr>
                <w:rFonts w:ascii="Arial" w:eastAsia="Calibri" w:hAnsi="Arial" w:cs="Arial"/>
                <w:szCs w:val="22"/>
              </w:rPr>
            </w:pPr>
          </w:p>
          <w:p w14:paraId="3B4FB7B0" w14:textId="2C915ECA"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5101E4" w:rsidRPr="005101E4">
              <w:rPr>
                <w:rFonts w:ascii="Arial" w:eastAsia="Calibri" w:hAnsi="Arial" w:cs="Arial"/>
                <w:szCs w:val="22"/>
              </w:rPr>
              <w:t>Junior High School teachers at Mapanas Agro-Industrial High School demonstrated a strong commitment to and high proficiency in OBE-aligned assessment practices, yet they faced notable systemic and resource-related implementation challenges. A targeted and practical training program was strongly recommended. This program aimed to emphasize differentiating assessments, integrating technology, and fostering collaborative planning to enhance teacher competency and ensure the sustainable and effective implementation of OBE in rural educational settings.</w:t>
            </w:r>
          </w:p>
        </w:tc>
      </w:tr>
    </w:tbl>
    <w:p w14:paraId="1158C595" w14:textId="77777777" w:rsidR="00F45F07" w:rsidRPr="007D44A6" w:rsidRDefault="00F45F07" w:rsidP="00F45F07">
      <w:pPr>
        <w:spacing w:before="100" w:beforeAutospacing="1" w:after="100" w:afterAutospacing="1"/>
        <w:jc w:val="both"/>
        <w:rPr>
          <w:rFonts w:ascii="Arial" w:hAnsi="Arial" w:cs="Arial"/>
          <w:i/>
          <w:iCs/>
          <w:lang w:val="en-PH" w:eastAsia="en-PH"/>
        </w:rPr>
      </w:pPr>
      <w:r>
        <w:rPr>
          <w:rFonts w:ascii="Arial" w:hAnsi="Arial" w:cs="Arial"/>
          <w:i/>
        </w:rPr>
        <w:t xml:space="preserve">Keywords: </w:t>
      </w:r>
      <w:r w:rsidRPr="007D44A6">
        <w:rPr>
          <w:rFonts w:ascii="Arial" w:hAnsi="Arial" w:cs="Arial"/>
          <w:i/>
          <w:iCs/>
          <w:lang w:val="en-PH" w:eastAsia="en-PH"/>
        </w:rPr>
        <w:t>Outcomes-Based Education, assessment practices, teacher training, educational effectiveness, rural secondary education</w:t>
      </w:r>
    </w:p>
    <w:p w14:paraId="1F9818DF" w14:textId="77777777" w:rsidR="00790ADA" w:rsidRDefault="00790ADA" w:rsidP="00441B6F">
      <w:pPr>
        <w:pStyle w:val="Body"/>
        <w:spacing w:after="0"/>
        <w:rPr>
          <w:rFonts w:ascii="Arial" w:hAnsi="Arial" w:cs="Arial"/>
          <w:i/>
        </w:rPr>
      </w:pPr>
    </w:p>
    <w:p w14:paraId="79F29A12" w14:textId="77777777" w:rsidR="00505F06" w:rsidRPr="00A24E7E" w:rsidRDefault="00505F06" w:rsidP="00441B6F">
      <w:pPr>
        <w:pStyle w:val="Body"/>
        <w:spacing w:after="0"/>
        <w:rPr>
          <w:rFonts w:ascii="Arial" w:hAnsi="Arial" w:cs="Arial"/>
          <w:i/>
        </w:rPr>
      </w:pPr>
    </w:p>
    <w:p w14:paraId="6B0D8C63" w14:textId="72AF04D3" w:rsidR="007F7B32" w:rsidRDefault="00902823" w:rsidP="00F126BD">
      <w:pPr>
        <w:pStyle w:val="AbstHead"/>
        <w:spacing w:after="0"/>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01CFA8E1" w14:textId="77777777" w:rsidR="00790ADA" w:rsidRPr="00FB3A86" w:rsidRDefault="00790ADA" w:rsidP="00441B6F">
      <w:pPr>
        <w:pStyle w:val="AbstHead"/>
        <w:spacing w:after="0"/>
        <w:jc w:val="both"/>
        <w:rPr>
          <w:rFonts w:ascii="Arial" w:hAnsi="Arial" w:cs="Arial"/>
        </w:rPr>
      </w:pPr>
    </w:p>
    <w:p w14:paraId="0A00BBD1" w14:textId="77777777" w:rsidR="00E175ED" w:rsidRPr="00E175ED" w:rsidRDefault="00E175ED" w:rsidP="00E175ED">
      <w:pPr>
        <w:ind w:left="142"/>
        <w:jc w:val="both"/>
        <w:rPr>
          <w:rFonts w:ascii="Arial" w:hAnsi="Arial" w:cs="Arial"/>
          <w:lang w:val="en-PH" w:eastAsia="en-PH"/>
        </w:rPr>
      </w:pPr>
      <w:r w:rsidRPr="00E175ED">
        <w:rPr>
          <w:rFonts w:ascii="Arial" w:hAnsi="Arial" w:cs="Arial"/>
          <w:lang w:val="en-PH" w:eastAsia="en-PH"/>
        </w:rPr>
        <w:t>Globally, educational systems have shifted from content-based models to competency-based frameworks that prioritize measurable student outcomes in the twenty-first century (Rao, 2020). OBE, or outcomes-based education, is a student-centered learning approach that emphasizes what students should know, be able to accomplish, and value after completing a learning experience. Originally conceptualized by William Spady in the early 1990s (Spady, 1994), OBE redefines educational success through well-defined learning outcomes rather than time-bound curriculum coverage.</w:t>
      </w:r>
    </w:p>
    <w:p w14:paraId="5931EE42" w14:textId="77777777" w:rsidR="00E175ED" w:rsidRPr="00E175ED" w:rsidRDefault="00E175ED" w:rsidP="00E175ED">
      <w:pPr>
        <w:ind w:left="142"/>
        <w:jc w:val="both"/>
        <w:rPr>
          <w:rFonts w:ascii="Arial" w:hAnsi="Arial" w:cs="Arial"/>
          <w:lang w:val="en-PH" w:eastAsia="en-PH"/>
        </w:rPr>
      </w:pPr>
    </w:p>
    <w:p w14:paraId="48C891B6" w14:textId="21BA582D" w:rsidR="00E175ED" w:rsidRDefault="00E175ED" w:rsidP="00E175ED">
      <w:pPr>
        <w:ind w:left="142"/>
        <w:jc w:val="both"/>
        <w:rPr>
          <w:rFonts w:ascii="Arial" w:hAnsi="Arial" w:cs="Arial"/>
          <w:lang w:val="en-PH" w:eastAsia="en-PH"/>
        </w:rPr>
      </w:pPr>
      <w:r w:rsidRPr="00E175ED">
        <w:rPr>
          <w:rFonts w:ascii="Arial" w:hAnsi="Arial" w:cs="Arial"/>
          <w:lang w:val="en-PH" w:eastAsia="en-PH"/>
        </w:rPr>
        <w:t xml:space="preserve">The adoption of OBE is driven by the need for performance-oriented, equitable, and accountable education. Its integration into national curricula in South Africa, Australia, and Malaysia demonstrates how OBE principles align with lifelong learning and real-world competencies (Ministry of Higher Education Malaysia, 2007; Rao, 2020). In the Philippines, OBE has been incorporated into the K–12 Basic Education Curriculum under the Department of Education (DepEd) and formalized in </w:t>
      </w:r>
      <w:r w:rsidR="005C4BD2">
        <w:rPr>
          <w:rFonts w:ascii="Arial" w:hAnsi="Arial" w:cs="Arial"/>
          <w:lang w:val="en-PH" w:eastAsia="en-PH"/>
        </w:rPr>
        <w:t>tertiary education.</w:t>
      </w:r>
    </w:p>
    <w:p w14:paraId="04D56B1A" w14:textId="77777777" w:rsidR="005C4BD2" w:rsidRPr="00E175ED" w:rsidRDefault="005C4BD2" w:rsidP="00E175ED">
      <w:pPr>
        <w:ind w:left="142"/>
        <w:jc w:val="both"/>
        <w:rPr>
          <w:rFonts w:ascii="Arial" w:hAnsi="Arial" w:cs="Arial"/>
          <w:lang w:val="en-PH" w:eastAsia="en-PH"/>
        </w:rPr>
      </w:pPr>
    </w:p>
    <w:p w14:paraId="518AC90F" w14:textId="77777777" w:rsidR="00E175ED" w:rsidRPr="00E175ED" w:rsidRDefault="00E175ED" w:rsidP="00E175ED">
      <w:pPr>
        <w:ind w:left="142"/>
        <w:jc w:val="both"/>
        <w:rPr>
          <w:rFonts w:ascii="Arial" w:hAnsi="Arial" w:cs="Arial"/>
          <w:lang w:val="en-PH" w:eastAsia="en-PH"/>
        </w:rPr>
      </w:pPr>
      <w:r w:rsidRPr="00E175ED">
        <w:rPr>
          <w:rFonts w:ascii="Arial" w:hAnsi="Arial" w:cs="Arial"/>
          <w:lang w:val="en-PH" w:eastAsia="en-PH"/>
        </w:rPr>
        <w:t>Despite these advancements, challenges remain, particularly in assessment practices. Many educators continue to rely on traditional summative assessments and recall-based evaluations, which often fail to capture students' depth of comprehension or knowledge application (Driscoll &amp; Wood, 2023; Ludvik, 2023). This concern is reinforced by the findings of the 2022 Program for International Student Assessment (PISA), which ranked Filipino students among the lowest globally in reading, science, and mathematics (OECD, 2023). These results raise important questions about whether current assessment methods effectively develop students’ higher-order thinking skills.</w:t>
      </w:r>
    </w:p>
    <w:p w14:paraId="54502B66" w14:textId="77777777" w:rsidR="00E175ED" w:rsidRPr="00E175ED" w:rsidRDefault="00E175ED" w:rsidP="00E175ED">
      <w:pPr>
        <w:ind w:left="142"/>
        <w:jc w:val="both"/>
        <w:rPr>
          <w:rFonts w:ascii="Arial" w:hAnsi="Arial" w:cs="Arial"/>
          <w:lang w:val="en-PH" w:eastAsia="en-PH"/>
        </w:rPr>
      </w:pPr>
    </w:p>
    <w:p w14:paraId="229DD7ED" w14:textId="77777777" w:rsidR="00E175ED" w:rsidRPr="00E175ED" w:rsidRDefault="00E175ED" w:rsidP="00E175ED">
      <w:pPr>
        <w:ind w:left="142"/>
        <w:jc w:val="both"/>
        <w:rPr>
          <w:rFonts w:ascii="Arial" w:hAnsi="Arial" w:cs="Arial"/>
          <w:lang w:val="en-PH" w:eastAsia="en-PH"/>
        </w:rPr>
      </w:pPr>
      <w:r w:rsidRPr="00E175ED">
        <w:rPr>
          <w:rFonts w:ascii="Arial" w:hAnsi="Arial" w:cs="Arial"/>
          <w:lang w:val="en-PH" w:eastAsia="en-PH"/>
        </w:rPr>
        <w:t>In rural and economically disadvantaged regions like Northern Samar, these disparities are even more pronounced. Public secondary schools often face barriers such as limited instructional materials, inadequate professional development opportunities, and conceptual uncertainty regarding OBE assessment principles (</w:t>
      </w:r>
      <w:proofErr w:type="spellStart"/>
      <w:r w:rsidRPr="00E175ED">
        <w:rPr>
          <w:rFonts w:ascii="Arial" w:hAnsi="Arial" w:cs="Arial"/>
          <w:lang w:val="en-PH" w:eastAsia="en-PH"/>
        </w:rPr>
        <w:t>Balanquit</w:t>
      </w:r>
      <w:proofErr w:type="spellEnd"/>
      <w:r w:rsidRPr="00E175ED">
        <w:rPr>
          <w:rFonts w:ascii="Arial" w:hAnsi="Arial" w:cs="Arial"/>
          <w:lang w:val="en-PH" w:eastAsia="en-PH"/>
        </w:rPr>
        <w:t xml:space="preserve"> &amp; Nobis, 2025). Given the crucial role junior high school teachers play in implementing educational policies in the classroom, it is essential to examine their current practices and challenges in executing assessments aligned with OBE.</w:t>
      </w:r>
    </w:p>
    <w:p w14:paraId="1C7159D8" w14:textId="77777777" w:rsidR="00E175ED" w:rsidRPr="00E175ED" w:rsidRDefault="00E175ED" w:rsidP="00E175ED">
      <w:pPr>
        <w:ind w:left="142"/>
        <w:jc w:val="both"/>
        <w:rPr>
          <w:rFonts w:ascii="Arial" w:hAnsi="Arial" w:cs="Arial"/>
          <w:lang w:val="en-PH" w:eastAsia="en-PH"/>
        </w:rPr>
      </w:pPr>
    </w:p>
    <w:p w14:paraId="4673DCF8" w14:textId="56B28B6F" w:rsidR="00F45F07" w:rsidRDefault="00E175ED" w:rsidP="00E175ED">
      <w:pPr>
        <w:ind w:left="142"/>
        <w:jc w:val="both"/>
        <w:rPr>
          <w:rFonts w:ascii="Arial" w:hAnsi="Arial" w:cs="Arial"/>
          <w:lang w:val="en-PH" w:eastAsia="en-PH"/>
        </w:rPr>
      </w:pPr>
      <w:r w:rsidRPr="00E175ED">
        <w:rPr>
          <w:rFonts w:ascii="Arial" w:hAnsi="Arial" w:cs="Arial"/>
          <w:lang w:val="en-PH" w:eastAsia="en-PH"/>
        </w:rPr>
        <w:t>This study investigates junior high school teachers' assessment practices at Mapanas Agro-Industrial High School, focusing on prevalent approaches, key professional characteristics, and implementation challenges. The findings will serve as the basis for designing a contextualized training program aimed at enhancing assessment literacy and adherence to OBE guidelines</w:t>
      </w:r>
      <w:r w:rsidR="00F45F07" w:rsidRPr="00C55A95">
        <w:rPr>
          <w:rFonts w:ascii="Arial" w:hAnsi="Arial" w:cs="Arial"/>
          <w:lang w:val="en-PH" w:eastAsia="en-PH"/>
        </w:rPr>
        <w:t xml:space="preserve">. </w:t>
      </w:r>
    </w:p>
    <w:p w14:paraId="32E8A0B0" w14:textId="77777777" w:rsidR="00264B81" w:rsidRDefault="00264B81" w:rsidP="00F45F07">
      <w:pPr>
        <w:ind w:left="142"/>
        <w:jc w:val="both"/>
        <w:rPr>
          <w:rFonts w:ascii="Arial" w:hAnsi="Arial" w:cs="Arial"/>
          <w:lang w:val="en-PH" w:eastAsia="en-PH"/>
        </w:rPr>
      </w:pPr>
    </w:p>
    <w:p w14:paraId="210A3348" w14:textId="6DF51AA7" w:rsidR="00F45F07" w:rsidRPr="008741E8" w:rsidRDefault="00F45F07" w:rsidP="00F45F07">
      <w:pPr>
        <w:ind w:left="142"/>
        <w:jc w:val="both"/>
        <w:rPr>
          <w:rFonts w:ascii="Arial" w:hAnsi="Arial" w:cs="Arial"/>
          <w:lang w:val="en-PH" w:eastAsia="en-PH"/>
        </w:rPr>
      </w:pPr>
      <w:r w:rsidRPr="00C55A95">
        <w:rPr>
          <w:rFonts w:ascii="Arial" w:hAnsi="Arial" w:cs="Arial"/>
        </w:rPr>
        <w:t>This study aim</w:t>
      </w:r>
      <w:r w:rsidR="00E700CD">
        <w:rPr>
          <w:rFonts w:ascii="Arial" w:hAnsi="Arial" w:cs="Arial"/>
        </w:rPr>
        <w:t>ed</w:t>
      </w:r>
      <w:r w:rsidRPr="00C55A95">
        <w:rPr>
          <w:rFonts w:ascii="Arial" w:hAnsi="Arial" w:cs="Arial"/>
        </w:rPr>
        <w:t xml:space="preserve"> to find out the Outcomes-Based Education Assessment Practices of Junior High School Teachers in Mapanas Agro-Industrial High School which will serve as the basis for a training program design.</w:t>
      </w:r>
    </w:p>
    <w:p w14:paraId="1F5E0815" w14:textId="77777777" w:rsidR="00F45F07" w:rsidRPr="00C55A95" w:rsidRDefault="00F45F07" w:rsidP="00F45F07">
      <w:pPr>
        <w:jc w:val="both"/>
        <w:rPr>
          <w:rFonts w:ascii="Arial" w:hAnsi="Arial" w:cs="Arial"/>
        </w:rPr>
      </w:pPr>
      <w:r w:rsidRPr="00C55A95">
        <w:rPr>
          <w:rFonts w:ascii="Arial" w:hAnsi="Arial" w:cs="Arial"/>
        </w:rPr>
        <w:tab/>
        <w:t>Specifically, this study aims to:</w:t>
      </w:r>
    </w:p>
    <w:p w14:paraId="0FC3D885" w14:textId="77777777" w:rsidR="00264B81" w:rsidRDefault="00F45F07" w:rsidP="00264B81">
      <w:pPr>
        <w:pStyle w:val="ListParagraph"/>
        <w:numPr>
          <w:ilvl w:val="0"/>
          <w:numId w:val="35"/>
        </w:numPr>
        <w:ind w:leftChars="0"/>
        <w:contextualSpacing/>
        <w:rPr>
          <w:rFonts w:ascii="Arial" w:hAnsi="Arial" w:cs="Arial"/>
        </w:rPr>
      </w:pPr>
      <w:r w:rsidRPr="00264B81">
        <w:rPr>
          <w:rFonts w:ascii="Arial" w:hAnsi="Arial" w:cs="Arial"/>
        </w:rPr>
        <w:t>Find out the profile of the teachers in terms of:</w:t>
      </w:r>
    </w:p>
    <w:p w14:paraId="3D938844" w14:textId="77777777" w:rsidR="00A143C7" w:rsidRDefault="00F45F07" w:rsidP="00A143C7">
      <w:pPr>
        <w:pStyle w:val="ListParagraph"/>
        <w:numPr>
          <w:ilvl w:val="1"/>
          <w:numId w:val="35"/>
        </w:numPr>
        <w:ind w:leftChars="0"/>
        <w:contextualSpacing/>
        <w:rPr>
          <w:rFonts w:ascii="Arial" w:hAnsi="Arial" w:cs="Arial"/>
        </w:rPr>
      </w:pPr>
      <w:r w:rsidRPr="00264B81">
        <w:rPr>
          <w:rFonts w:ascii="Arial" w:hAnsi="Arial" w:cs="Arial"/>
        </w:rPr>
        <w:t>Educational Attainment</w:t>
      </w:r>
    </w:p>
    <w:p w14:paraId="3FEE1EE2" w14:textId="77777777" w:rsidR="00A143C7" w:rsidRDefault="00F45F07" w:rsidP="00A143C7">
      <w:pPr>
        <w:pStyle w:val="ListParagraph"/>
        <w:numPr>
          <w:ilvl w:val="1"/>
          <w:numId w:val="35"/>
        </w:numPr>
        <w:ind w:leftChars="0"/>
        <w:contextualSpacing/>
        <w:rPr>
          <w:rFonts w:ascii="Arial" w:hAnsi="Arial" w:cs="Arial"/>
        </w:rPr>
      </w:pPr>
      <w:r w:rsidRPr="00A143C7">
        <w:rPr>
          <w:rFonts w:ascii="Arial" w:hAnsi="Arial" w:cs="Arial"/>
        </w:rPr>
        <w:t>Years of teaching experience</w:t>
      </w:r>
    </w:p>
    <w:p w14:paraId="43613495" w14:textId="5CE958A5" w:rsidR="00A143C7" w:rsidRDefault="00F45F07" w:rsidP="00A143C7">
      <w:pPr>
        <w:pStyle w:val="ListParagraph"/>
        <w:numPr>
          <w:ilvl w:val="1"/>
          <w:numId w:val="35"/>
        </w:numPr>
        <w:ind w:leftChars="0"/>
        <w:contextualSpacing/>
        <w:rPr>
          <w:rFonts w:ascii="Arial" w:hAnsi="Arial" w:cs="Arial"/>
        </w:rPr>
      </w:pPr>
      <w:r w:rsidRPr="00A143C7">
        <w:rPr>
          <w:rFonts w:ascii="Arial" w:hAnsi="Arial" w:cs="Arial"/>
        </w:rPr>
        <w:t>Training/Seminar Attended, OBE aligned</w:t>
      </w:r>
    </w:p>
    <w:p w14:paraId="03FB21C9" w14:textId="03E14197" w:rsidR="00113E7B" w:rsidRPr="00A143C7" w:rsidRDefault="00F45F07" w:rsidP="00A143C7">
      <w:pPr>
        <w:pStyle w:val="ListParagraph"/>
        <w:numPr>
          <w:ilvl w:val="0"/>
          <w:numId w:val="35"/>
        </w:numPr>
        <w:ind w:leftChars="0"/>
        <w:contextualSpacing/>
        <w:rPr>
          <w:rFonts w:ascii="Arial" w:hAnsi="Arial" w:cs="Arial"/>
        </w:rPr>
      </w:pPr>
      <w:r w:rsidRPr="00A143C7">
        <w:rPr>
          <w:rFonts w:ascii="Arial" w:eastAsia="Times New Roman" w:hAnsi="Arial" w:cs="Arial"/>
          <w:lang w:eastAsia="en-PH"/>
        </w:rPr>
        <w:t xml:space="preserve">Determine attitudes and perceptions of the respondents towards OBE </w:t>
      </w:r>
    </w:p>
    <w:p w14:paraId="39D5314E" w14:textId="77777777" w:rsidR="00A143C7" w:rsidRDefault="00F45F07" w:rsidP="00A143C7">
      <w:pPr>
        <w:pStyle w:val="ListParagraph"/>
        <w:spacing w:after="0" w:line="240" w:lineRule="auto"/>
        <w:ind w:leftChars="0" w:left="1080"/>
        <w:contextualSpacing/>
        <w:rPr>
          <w:rFonts w:ascii="Arial" w:eastAsia="Times New Roman" w:hAnsi="Arial" w:cs="Arial"/>
          <w:szCs w:val="20"/>
          <w:lang w:eastAsia="en-PH"/>
        </w:rPr>
      </w:pPr>
      <w:r w:rsidRPr="00C55A95">
        <w:rPr>
          <w:rFonts w:ascii="Arial" w:eastAsia="Times New Roman" w:hAnsi="Arial" w:cs="Arial"/>
          <w:szCs w:val="20"/>
          <w:lang w:eastAsia="en-PH"/>
        </w:rPr>
        <w:t>assessm</w:t>
      </w:r>
      <w:r w:rsidR="00113E7B">
        <w:rPr>
          <w:rFonts w:ascii="Arial" w:eastAsia="Times New Roman" w:hAnsi="Arial" w:cs="Arial"/>
          <w:szCs w:val="20"/>
          <w:lang w:eastAsia="en-PH"/>
        </w:rPr>
        <w:t>en</w:t>
      </w:r>
      <w:r w:rsidRPr="00C55A95">
        <w:rPr>
          <w:rFonts w:ascii="Arial" w:eastAsia="Times New Roman" w:hAnsi="Arial" w:cs="Arial"/>
          <w:szCs w:val="20"/>
          <w:lang w:eastAsia="en-PH"/>
        </w:rPr>
        <w:t>t</w:t>
      </w:r>
      <w:r>
        <w:rPr>
          <w:rFonts w:ascii="Arial" w:eastAsia="Times New Roman" w:hAnsi="Arial" w:cs="Arial"/>
          <w:szCs w:val="20"/>
          <w:lang w:eastAsia="en-PH"/>
        </w:rPr>
        <w:t>.</w:t>
      </w:r>
    </w:p>
    <w:p w14:paraId="76FA94EC" w14:textId="63B462DA" w:rsidR="00113E7B" w:rsidRPr="00A143C7" w:rsidRDefault="00F45F07" w:rsidP="00A143C7">
      <w:pPr>
        <w:pStyle w:val="ListParagraph"/>
        <w:numPr>
          <w:ilvl w:val="0"/>
          <w:numId w:val="35"/>
        </w:numPr>
        <w:spacing w:after="0" w:line="240" w:lineRule="auto"/>
        <w:ind w:leftChars="0"/>
        <w:contextualSpacing/>
        <w:rPr>
          <w:rFonts w:ascii="Arial" w:eastAsia="Times New Roman" w:hAnsi="Arial" w:cs="Arial"/>
          <w:szCs w:val="20"/>
          <w:lang w:eastAsia="en-PH"/>
        </w:rPr>
      </w:pPr>
      <w:r w:rsidRPr="00A143C7">
        <w:rPr>
          <w:rFonts w:ascii="Arial" w:eastAsia="Times New Roman" w:hAnsi="Arial" w:cs="Arial"/>
          <w:lang w:eastAsia="en-PH"/>
        </w:rPr>
        <w:t xml:space="preserve">Find out assessment practices currently used by junior high school teachers in </w:t>
      </w:r>
    </w:p>
    <w:p w14:paraId="5EC223AC" w14:textId="77777777" w:rsidR="00113E7B" w:rsidRDefault="00F45F07" w:rsidP="00113E7B">
      <w:pPr>
        <w:pStyle w:val="ListParagraph"/>
        <w:ind w:leftChars="0" w:left="1080"/>
        <w:contextualSpacing/>
        <w:rPr>
          <w:rFonts w:ascii="Arial" w:eastAsia="Times New Roman" w:hAnsi="Arial" w:cs="Arial"/>
          <w:lang w:eastAsia="en-PH"/>
        </w:rPr>
      </w:pPr>
      <w:r w:rsidRPr="00113E7B">
        <w:rPr>
          <w:rFonts w:ascii="Arial" w:eastAsia="Times New Roman" w:hAnsi="Arial" w:cs="Arial"/>
          <w:lang w:eastAsia="en-PH"/>
        </w:rPr>
        <w:t>implementing OBE.</w:t>
      </w:r>
    </w:p>
    <w:p w14:paraId="0AE23662" w14:textId="4E51FD7E" w:rsidR="00113E7B" w:rsidRPr="00A143C7" w:rsidRDefault="00F45F07" w:rsidP="00A143C7">
      <w:pPr>
        <w:pStyle w:val="ListParagraph"/>
        <w:numPr>
          <w:ilvl w:val="0"/>
          <w:numId w:val="35"/>
        </w:numPr>
        <w:ind w:leftChars="0"/>
        <w:contextualSpacing/>
        <w:rPr>
          <w:rFonts w:ascii="Arial" w:eastAsia="Times New Roman" w:hAnsi="Arial" w:cs="Arial"/>
          <w:szCs w:val="20"/>
          <w:lang w:eastAsia="en-PH"/>
        </w:rPr>
      </w:pPr>
      <w:r w:rsidRPr="00A143C7">
        <w:rPr>
          <w:rFonts w:ascii="Arial" w:eastAsia="Times New Roman" w:hAnsi="Arial" w:cs="Arial"/>
          <w:lang w:eastAsia="en-PH"/>
        </w:rPr>
        <w:lastRenderedPageBreak/>
        <w:t>Determine the challenges encountered by teachers in implementing OBE assessment practices.</w:t>
      </w:r>
    </w:p>
    <w:p w14:paraId="458F46CC" w14:textId="77777777" w:rsidR="00A143C7" w:rsidRDefault="00F45F07" w:rsidP="00A143C7">
      <w:pPr>
        <w:pStyle w:val="ListParagraph"/>
        <w:widowControl/>
        <w:numPr>
          <w:ilvl w:val="0"/>
          <w:numId w:val="35"/>
        </w:numPr>
        <w:wordWrap/>
        <w:autoSpaceDE/>
        <w:autoSpaceDN/>
        <w:spacing w:after="0" w:line="240" w:lineRule="auto"/>
        <w:ind w:leftChars="0"/>
        <w:contextualSpacing/>
        <w:rPr>
          <w:rFonts w:ascii="Arial" w:eastAsia="Times New Roman" w:hAnsi="Arial" w:cs="Arial"/>
          <w:szCs w:val="20"/>
          <w:lang w:eastAsia="en-PH"/>
        </w:rPr>
      </w:pPr>
      <w:r w:rsidRPr="00113E7B">
        <w:rPr>
          <w:rFonts w:ascii="Arial" w:eastAsia="Times New Roman" w:hAnsi="Arial" w:cs="Arial"/>
          <w:szCs w:val="20"/>
          <w:lang w:eastAsia="en-PH"/>
        </w:rPr>
        <w:t>Find out the perceived effectiveness of the existing assessment methods in measuring student learning outcomes.</w:t>
      </w:r>
    </w:p>
    <w:p w14:paraId="7CD045CC" w14:textId="5FFE9B0E" w:rsidR="00F45F07" w:rsidRPr="00A143C7" w:rsidRDefault="00F45F07" w:rsidP="00A143C7">
      <w:pPr>
        <w:pStyle w:val="ListParagraph"/>
        <w:widowControl/>
        <w:numPr>
          <w:ilvl w:val="0"/>
          <w:numId w:val="35"/>
        </w:numPr>
        <w:wordWrap/>
        <w:autoSpaceDE/>
        <w:autoSpaceDN/>
        <w:spacing w:after="0" w:line="240" w:lineRule="auto"/>
        <w:ind w:leftChars="0"/>
        <w:contextualSpacing/>
        <w:rPr>
          <w:rFonts w:ascii="Arial" w:eastAsia="Times New Roman" w:hAnsi="Arial" w:cs="Arial"/>
          <w:szCs w:val="20"/>
          <w:lang w:eastAsia="en-PH"/>
        </w:rPr>
      </w:pPr>
      <w:r w:rsidRPr="00A143C7">
        <w:rPr>
          <w:rFonts w:ascii="Arial" w:eastAsia="Times New Roman" w:hAnsi="Arial" w:cs="Arial"/>
          <w:lang w:eastAsia="en-PH"/>
        </w:rPr>
        <w:t>Develop a training program design that addresses identified gaps and enhances teachers' competency in OBE assessment practices.</w:t>
      </w:r>
    </w:p>
    <w:p w14:paraId="5D12A27C" w14:textId="77777777" w:rsidR="00F45F07" w:rsidRPr="00DE1BB7" w:rsidRDefault="00F45F07" w:rsidP="00F45F07">
      <w:pPr>
        <w:ind w:left="-284" w:firstLine="284"/>
        <w:jc w:val="both"/>
        <w:rPr>
          <w:rFonts w:ascii="Arial" w:hAnsi="Arial" w:cs="Arial"/>
          <w:lang w:val="en-PH" w:eastAsia="en-PH"/>
        </w:rPr>
      </w:pPr>
    </w:p>
    <w:p w14:paraId="65D6B60A" w14:textId="719A086E" w:rsidR="001B4B2A" w:rsidRPr="00971AC6" w:rsidRDefault="00F45F07" w:rsidP="004461EA">
      <w:pPr>
        <w:jc w:val="both"/>
        <w:rPr>
          <w:rFonts w:ascii="Arial" w:hAnsi="Arial" w:cs="Arial"/>
          <w:bCs/>
          <w:lang w:val="en-PH" w:eastAsia="en-PH"/>
        </w:rPr>
      </w:pPr>
      <w:r w:rsidRPr="00971AC6">
        <w:rPr>
          <w:rFonts w:ascii="Arial" w:hAnsi="Arial" w:cs="Arial"/>
          <w:lang w:val="en-PH" w:eastAsia="en-PH"/>
        </w:rPr>
        <w:t xml:space="preserve">The theoretical framework of this study is grounded in Constructivist Learning Theory, Bloom’s Taxonomy, Mastery Learning, Experiential Learning, and Self-Regulated Learning Theory—all of which support the view that effective assessment promotes deep, autonomous, and transferable learning </w:t>
      </w:r>
      <w:r w:rsidR="00971AC6" w:rsidRPr="00971AC6">
        <w:rPr>
          <w:rFonts w:ascii="Arial" w:hAnsi="Arial" w:cs="Arial"/>
          <w:bCs/>
          <w:lang w:val="en-GB"/>
        </w:rPr>
        <w:t>Slavich, G. M., &amp; Zimbardo, P. G. (2012)</w:t>
      </w:r>
      <w:r w:rsidR="001B4B2A" w:rsidRPr="00971AC6">
        <w:rPr>
          <w:rFonts w:ascii="Arial" w:hAnsi="Arial" w:cs="Arial"/>
          <w:bCs/>
          <w:lang w:val="en-PH" w:eastAsia="en-PH"/>
        </w:rPr>
        <w:t>.</w:t>
      </w:r>
    </w:p>
    <w:p w14:paraId="5B957E10" w14:textId="77777777" w:rsidR="001B4B2A" w:rsidRDefault="001B4B2A" w:rsidP="004461EA">
      <w:pPr>
        <w:jc w:val="both"/>
        <w:rPr>
          <w:rFonts w:ascii="Arial" w:hAnsi="Arial" w:cs="Arial"/>
          <w:lang w:val="en-PH" w:eastAsia="en-PH"/>
        </w:rPr>
      </w:pPr>
    </w:p>
    <w:p w14:paraId="57B249E3" w14:textId="29FD7A6E" w:rsidR="00F45F07" w:rsidRPr="00DE1BB7" w:rsidRDefault="00F45F07" w:rsidP="004461EA">
      <w:pPr>
        <w:jc w:val="both"/>
        <w:rPr>
          <w:rFonts w:ascii="Arial" w:hAnsi="Arial" w:cs="Arial"/>
          <w:lang w:val="en-PH" w:eastAsia="en-PH"/>
        </w:rPr>
      </w:pPr>
      <w:r w:rsidRPr="00DE1BB7">
        <w:rPr>
          <w:rFonts w:ascii="Arial" w:hAnsi="Arial" w:cs="Arial"/>
          <w:lang w:val="en-PH" w:eastAsia="en-PH"/>
        </w:rPr>
        <w:t>The general objective of this study is to investigate the OBE assessment practices of junior high school teachers in Mapanas Agro-Industrial High School and develop a training program informed by the results.</w:t>
      </w:r>
    </w:p>
    <w:p w14:paraId="5F4A878C" w14:textId="77777777" w:rsidR="00790ADA" w:rsidRPr="00FB3A86" w:rsidRDefault="00790ADA" w:rsidP="00441B6F">
      <w:pPr>
        <w:pStyle w:val="Body"/>
        <w:spacing w:after="0"/>
        <w:rPr>
          <w:rFonts w:ascii="Arial" w:hAnsi="Arial" w:cs="Arial"/>
        </w:rPr>
      </w:pPr>
    </w:p>
    <w:p w14:paraId="493EE638" w14:textId="7E7475F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0D12BC74" w14:textId="77777777" w:rsidR="00790ADA" w:rsidRPr="00FB3A86" w:rsidRDefault="00790ADA" w:rsidP="00441B6F">
      <w:pPr>
        <w:pStyle w:val="AbstHead"/>
        <w:spacing w:after="0"/>
        <w:jc w:val="both"/>
        <w:rPr>
          <w:rFonts w:ascii="Arial" w:hAnsi="Arial" w:cs="Arial"/>
        </w:rPr>
      </w:pPr>
    </w:p>
    <w:p w14:paraId="2BD3A7D9" w14:textId="77777777" w:rsidR="00F24531" w:rsidRPr="00DE1BB7" w:rsidRDefault="00F24531" w:rsidP="00F24531">
      <w:pPr>
        <w:rPr>
          <w:rStyle w:val="Strong"/>
          <w:rFonts w:ascii="Arial" w:hAnsi="Arial" w:cs="Arial"/>
          <w:bCs w:val="0"/>
        </w:rPr>
      </w:pPr>
      <w:r>
        <w:rPr>
          <w:rStyle w:val="Strong"/>
          <w:rFonts w:ascii="Arial" w:hAnsi="Arial" w:cs="Arial"/>
        </w:rPr>
        <w:t xml:space="preserve">2.1 </w:t>
      </w:r>
      <w:r w:rsidRPr="00DE1BB7">
        <w:rPr>
          <w:rStyle w:val="Strong"/>
          <w:rFonts w:ascii="Arial" w:hAnsi="Arial" w:cs="Arial"/>
        </w:rPr>
        <w:t>Research Design</w:t>
      </w:r>
    </w:p>
    <w:p w14:paraId="71DB0D1D" w14:textId="77777777" w:rsidR="00F24531" w:rsidRPr="00DE1BB7" w:rsidRDefault="00F24531" w:rsidP="00F24531">
      <w:pPr>
        <w:ind w:left="-289"/>
        <w:rPr>
          <w:rFonts w:ascii="Arial" w:hAnsi="Arial" w:cs="Arial"/>
          <w:b/>
          <w:sz w:val="8"/>
          <w:szCs w:val="8"/>
        </w:rPr>
      </w:pPr>
    </w:p>
    <w:p w14:paraId="7B931734" w14:textId="77777777" w:rsidR="00F24531" w:rsidRDefault="00F24531" w:rsidP="00F24531">
      <w:pPr>
        <w:jc w:val="both"/>
        <w:rPr>
          <w:rFonts w:ascii="Arial" w:hAnsi="Arial" w:cs="Arial"/>
          <w:lang w:eastAsia="en-PH"/>
        </w:rPr>
      </w:pPr>
      <w:r w:rsidRPr="00DE1BB7">
        <w:rPr>
          <w:rFonts w:ascii="Arial" w:hAnsi="Arial" w:cs="Arial"/>
        </w:rPr>
        <w:t xml:space="preserve">Employing a </w:t>
      </w:r>
      <w:r w:rsidRPr="00394D16">
        <w:rPr>
          <w:rStyle w:val="Strong"/>
          <w:rFonts w:ascii="Arial" w:hAnsi="Arial" w:cs="Arial"/>
          <w:b w:val="0"/>
          <w:bCs w:val="0"/>
        </w:rPr>
        <w:t>descriptive-correlational research design to</w:t>
      </w:r>
      <w:r w:rsidRPr="00394D16">
        <w:rPr>
          <w:rFonts w:ascii="Arial" w:hAnsi="Arial" w:cs="Arial"/>
          <w:lang w:eastAsia="en-PH"/>
        </w:rPr>
        <w:t xml:space="preserve"> describe the current assessment practices comprehensively and explore relationships between</w:t>
      </w:r>
      <w:r w:rsidRPr="00DE1BB7">
        <w:rPr>
          <w:rFonts w:ascii="Arial" w:hAnsi="Arial" w:cs="Arial"/>
          <w:lang w:eastAsia="en-PH"/>
        </w:rPr>
        <w:t xml:space="preserve"> factors like teachers’ perceptions and training needs. This dual approach helped me identify not only what is happening but also possible connections that inform the training program design.</w:t>
      </w:r>
    </w:p>
    <w:p w14:paraId="54EE27E4" w14:textId="77777777" w:rsidR="00F24531" w:rsidRDefault="00F24531" w:rsidP="00F24531">
      <w:pPr>
        <w:ind w:left="-289" w:firstLine="289"/>
        <w:jc w:val="both"/>
        <w:rPr>
          <w:rFonts w:ascii="Arial" w:hAnsi="Arial" w:cs="Arial"/>
          <w:lang w:eastAsia="en-PH"/>
        </w:rPr>
      </w:pPr>
    </w:p>
    <w:p w14:paraId="4F7D355C" w14:textId="77777777" w:rsidR="00F24531" w:rsidRPr="00DE1BB7" w:rsidRDefault="00F24531" w:rsidP="00F24531">
      <w:pPr>
        <w:ind w:firstLine="5"/>
        <w:jc w:val="both"/>
        <w:rPr>
          <w:rFonts w:ascii="Arial" w:hAnsi="Arial" w:cs="Arial"/>
          <w:bCs/>
          <w:lang w:eastAsia="en-PH"/>
        </w:rPr>
      </w:pPr>
      <w:r>
        <w:rPr>
          <w:rStyle w:val="Strong"/>
          <w:rFonts w:ascii="Arial" w:hAnsi="Arial" w:cs="Arial"/>
        </w:rPr>
        <w:t xml:space="preserve">2.2 </w:t>
      </w:r>
      <w:r w:rsidRPr="00DE1BB7">
        <w:rPr>
          <w:rStyle w:val="Strong"/>
          <w:rFonts w:ascii="Arial" w:hAnsi="Arial" w:cs="Arial"/>
        </w:rPr>
        <w:t>Research Locale</w:t>
      </w:r>
    </w:p>
    <w:p w14:paraId="1174FAF8" w14:textId="77777777" w:rsidR="00F24531" w:rsidRDefault="00F24531" w:rsidP="00F24531">
      <w:pPr>
        <w:ind w:firstLine="289"/>
        <w:jc w:val="both"/>
        <w:rPr>
          <w:rFonts w:ascii="Arial" w:hAnsi="Arial" w:cs="Arial"/>
        </w:rPr>
      </w:pPr>
      <w:r w:rsidRPr="00DE1BB7">
        <w:rPr>
          <w:rFonts w:ascii="Arial" w:hAnsi="Arial" w:cs="Arial"/>
        </w:rPr>
        <w:t xml:space="preserve">The study was conducted within the Mapanas Agro-Industrial High School. </w:t>
      </w:r>
    </w:p>
    <w:p w14:paraId="4FCCA8D3" w14:textId="77777777" w:rsidR="00F24531" w:rsidRDefault="00F24531" w:rsidP="00F24531">
      <w:pPr>
        <w:jc w:val="both"/>
        <w:rPr>
          <w:rFonts w:ascii="Arial" w:hAnsi="Arial" w:cs="Arial"/>
        </w:rPr>
      </w:pPr>
    </w:p>
    <w:p w14:paraId="79759159" w14:textId="77777777" w:rsidR="00F24531" w:rsidRDefault="00F24531" w:rsidP="00F24531">
      <w:pPr>
        <w:jc w:val="both"/>
        <w:rPr>
          <w:rFonts w:ascii="Arial" w:hAnsi="Arial" w:cs="Arial"/>
        </w:rPr>
      </w:pPr>
    </w:p>
    <w:p w14:paraId="2E55F659" w14:textId="77777777" w:rsidR="00F24531" w:rsidRPr="00DE1BB7" w:rsidRDefault="00F24531" w:rsidP="00394D16">
      <w:pPr>
        <w:jc w:val="both"/>
        <w:rPr>
          <w:rFonts w:ascii="Arial" w:hAnsi="Arial" w:cs="Arial"/>
          <w:bCs/>
        </w:rPr>
      </w:pPr>
      <w:r>
        <w:rPr>
          <w:rStyle w:val="Strong"/>
          <w:rFonts w:ascii="Arial" w:hAnsi="Arial" w:cs="Arial"/>
        </w:rPr>
        <w:t xml:space="preserve">2.3 </w:t>
      </w:r>
      <w:r w:rsidRPr="00DE1BB7">
        <w:rPr>
          <w:rStyle w:val="Strong"/>
          <w:rFonts w:ascii="Arial" w:hAnsi="Arial" w:cs="Arial"/>
        </w:rPr>
        <w:t>Participants</w:t>
      </w:r>
    </w:p>
    <w:p w14:paraId="32D88747" w14:textId="77777777" w:rsidR="00F24531" w:rsidRPr="00DE1BB7" w:rsidRDefault="00F24531" w:rsidP="00F24531">
      <w:pPr>
        <w:ind w:firstLine="289"/>
        <w:jc w:val="both"/>
        <w:rPr>
          <w:rFonts w:ascii="Arial" w:hAnsi="Arial" w:cs="Arial"/>
          <w:sz w:val="8"/>
          <w:szCs w:val="8"/>
        </w:rPr>
      </w:pPr>
    </w:p>
    <w:p w14:paraId="37CA8B8E" w14:textId="147825D3" w:rsidR="00F24531" w:rsidRDefault="00F24531" w:rsidP="00F24531">
      <w:pPr>
        <w:ind w:firstLine="289"/>
        <w:jc w:val="both"/>
        <w:rPr>
          <w:rFonts w:ascii="Arial" w:hAnsi="Arial" w:cs="Arial"/>
        </w:rPr>
      </w:pPr>
      <w:r w:rsidRPr="00DE1BB7">
        <w:rPr>
          <w:rFonts w:ascii="Arial" w:hAnsi="Arial" w:cs="Arial"/>
        </w:rPr>
        <w:t xml:space="preserve">All </w:t>
      </w:r>
      <w:r w:rsidRPr="00DE1BB7">
        <w:rPr>
          <w:rStyle w:val="Strong"/>
          <w:rFonts w:ascii="Arial" w:hAnsi="Arial" w:cs="Arial"/>
        </w:rPr>
        <w:t>31 Junior High School teachers</w:t>
      </w:r>
      <w:r w:rsidRPr="00DE1BB7">
        <w:rPr>
          <w:rFonts w:ascii="Arial" w:hAnsi="Arial" w:cs="Arial"/>
        </w:rPr>
        <w:t xml:space="preserve"> participated, using </w:t>
      </w:r>
      <w:r w:rsidRPr="00DE1BB7">
        <w:rPr>
          <w:rStyle w:val="Strong"/>
          <w:rFonts w:ascii="Arial" w:hAnsi="Arial" w:cs="Arial"/>
        </w:rPr>
        <w:t>total population sampling</w:t>
      </w:r>
      <w:r w:rsidRPr="00DE1BB7">
        <w:rPr>
          <w:rFonts w:ascii="Arial" w:hAnsi="Arial" w:cs="Arial"/>
          <w:b/>
          <w:bCs/>
        </w:rPr>
        <w:t>.</w:t>
      </w:r>
      <w:r w:rsidRPr="00DE1BB7">
        <w:rPr>
          <w:rFonts w:ascii="Arial" w:hAnsi="Arial" w:cs="Arial"/>
        </w:rPr>
        <w:t xml:space="preserve"> </w:t>
      </w:r>
    </w:p>
    <w:p w14:paraId="604FC753" w14:textId="77777777" w:rsidR="00F326EA" w:rsidRDefault="00F326EA" w:rsidP="00F24531">
      <w:pPr>
        <w:ind w:firstLine="289"/>
        <w:jc w:val="both"/>
        <w:rPr>
          <w:rFonts w:ascii="Arial" w:hAnsi="Arial" w:cs="Arial"/>
        </w:rPr>
      </w:pPr>
    </w:p>
    <w:p w14:paraId="70589B7A" w14:textId="77777777" w:rsidR="00F24531" w:rsidRDefault="00F24531" w:rsidP="00F24531">
      <w:pPr>
        <w:ind w:hanging="284"/>
        <w:jc w:val="both"/>
        <w:rPr>
          <w:rFonts w:ascii="Arial" w:hAnsi="Arial" w:cs="Arial"/>
        </w:rPr>
      </w:pPr>
    </w:p>
    <w:p w14:paraId="12518FCF" w14:textId="77777777" w:rsidR="00F24531" w:rsidRPr="00DE1BB7" w:rsidRDefault="00F24531" w:rsidP="00394D16">
      <w:pPr>
        <w:jc w:val="both"/>
        <w:rPr>
          <w:rFonts w:ascii="Arial" w:hAnsi="Arial" w:cs="Arial"/>
          <w:bCs/>
        </w:rPr>
      </w:pPr>
      <w:r>
        <w:rPr>
          <w:rStyle w:val="Strong"/>
          <w:rFonts w:ascii="Arial" w:hAnsi="Arial" w:cs="Arial"/>
        </w:rPr>
        <w:t xml:space="preserve">2.4 </w:t>
      </w:r>
      <w:r w:rsidRPr="00DE1BB7">
        <w:rPr>
          <w:rStyle w:val="Strong"/>
          <w:rFonts w:ascii="Arial" w:hAnsi="Arial" w:cs="Arial"/>
        </w:rPr>
        <w:t>Research Instrument</w:t>
      </w:r>
    </w:p>
    <w:p w14:paraId="5E06AEAC" w14:textId="77777777" w:rsidR="00F24531" w:rsidRPr="00DE1BB7" w:rsidRDefault="00F24531" w:rsidP="00F24531">
      <w:pPr>
        <w:ind w:firstLine="289"/>
        <w:jc w:val="both"/>
        <w:rPr>
          <w:rFonts w:ascii="Arial" w:hAnsi="Arial" w:cs="Arial"/>
          <w:sz w:val="8"/>
          <w:szCs w:val="8"/>
        </w:rPr>
      </w:pPr>
    </w:p>
    <w:p w14:paraId="4167D859" w14:textId="62FAF8E5" w:rsidR="00F24531" w:rsidRDefault="00F24531" w:rsidP="00F24531">
      <w:pPr>
        <w:ind w:firstLine="289"/>
        <w:jc w:val="both"/>
        <w:rPr>
          <w:rFonts w:ascii="Arial" w:hAnsi="Arial" w:cs="Arial"/>
        </w:rPr>
      </w:pPr>
      <w:r w:rsidRPr="00DE1BB7">
        <w:rPr>
          <w:rFonts w:ascii="Arial" w:hAnsi="Arial" w:cs="Arial"/>
        </w:rPr>
        <w:t xml:space="preserve">The study utilized a six-part survey instrument to gather data. The first part determined the profile of the teachers in terms of Educational Attainment, Years of teaching experience, and </w:t>
      </w:r>
      <w:r w:rsidR="005101E4">
        <w:rPr>
          <w:rFonts w:ascii="Arial" w:hAnsi="Arial" w:cs="Arial"/>
        </w:rPr>
        <w:t>training</w:t>
      </w:r>
      <w:r w:rsidRPr="00DE1BB7">
        <w:rPr>
          <w:rFonts w:ascii="Arial" w:hAnsi="Arial" w:cs="Arial"/>
        </w:rPr>
        <w:t xml:space="preserve">/Seminar Attended, OBE aligned (see </w:t>
      </w:r>
      <w:r>
        <w:rPr>
          <w:rFonts w:ascii="Arial" w:hAnsi="Arial" w:cs="Arial"/>
        </w:rPr>
        <w:t>Figure 1</w:t>
      </w:r>
      <w:r w:rsidRPr="00DE1BB7">
        <w:rPr>
          <w:rFonts w:ascii="Arial" w:hAnsi="Arial" w:cs="Arial"/>
        </w:rPr>
        <w:t>). The second part find</w:t>
      </w:r>
      <w:r w:rsidR="005101E4">
        <w:rPr>
          <w:rFonts w:ascii="Arial" w:hAnsi="Arial" w:cs="Arial"/>
        </w:rPr>
        <w:t>s</w:t>
      </w:r>
      <w:r w:rsidRPr="00DE1BB7">
        <w:rPr>
          <w:rFonts w:ascii="Arial" w:hAnsi="Arial" w:cs="Arial"/>
        </w:rPr>
        <w:t xml:space="preserve"> out the a</w:t>
      </w:r>
      <w:r w:rsidRPr="00DE1BB7">
        <w:rPr>
          <w:rFonts w:ascii="Arial" w:hAnsi="Arial" w:cs="Arial"/>
          <w:lang w:eastAsia="en-PH"/>
        </w:rPr>
        <w:t>ttitudes and perceptions towards OBE assessment</w:t>
      </w:r>
      <w:r w:rsidRPr="00DE1BB7">
        <w:rPr>
          <w:rFonts w:ascii="Arial" w:hAnsi="Arial" w:cs="Arial"/>
        </w:rPr>
        <w:t>. Responses weighted mean were obtained and interpreted into 4.20–5.00 – Very Highly Positive Work Attitude; 3.40–4.19 – Highly Positive Work Attitude; 2.60–3.39 – Positive Work Attitude; 1.80–2.59 – Slightly Positive Work Attitude; and 1.00–1.79 – Negative Work Attitude. The third part determined the assessment practices currently used by junior high school teachers in implementing OBE. Responses were analyzed using weighted mean and descriptive interpretation into 4.20–5.00 – Very Highly Practiced; 3.40–4.19 – Highly Practiced; 2.60–3.39 – Moderately Practiced;</w:t>
      </w:r>
      <w:r w:rsidRPr="00DE1BB7">
        <w:rPr>
          <w:rFonts w:ascii="Arial" w:hAnsi="Arial" w:cs="Arial"/>
        </w:rPr>
        <w:br/>
        <w:t>1.80–2.59 – Seldom Practiced; and 1.00–1.79 – Not Practiced. The fourth part determined the challenges encountered by teachers in implementing OBE assessment practices. Weighted means were computed and interpreted descriptively into 4.20–5.00 – Very Highly Challenging;3.40–4.19 – Highly Challenging; 2.60–3.39 – Moderately Challenging;</w:t>
      </w:r>
      <w:r w:rsidRPr="00DE1BB7">
        <w:rPr>
          <w:rFonts w:ascii="Arial" w:hAnsi="Arial" w:cs="Arial"/>
        </w:rPr>
        <w:br/>
        <w:t xml:space="preserve">1.80–2.59 – Slightly Challenging; and 1.00–1.79 – Not Challenging. The fifth part finds out the perceived effectiveness of the existing assessment methods in measuring student learning outcomes. Data were summarized through weighted mean and scaled interpretation into 4.20–5.00 – Very Highly Effective; 3.40–4.19 – Highly Effective; 2.60–3.39 – Moderately Effective; 1.80–2.59 – Slightly Effective and 1.00–1.79 – Not Effective. The sixth part seeks to develop </w:t>
      </w:r>
      <w:r w:rsidRPr="00DE1BB7">
        <w:rPr>
          <w:rFonts w:ascii="Arial" w:hAnsi="Arial" w:cs="Arial"/>
        </w:rPr>
        <w:lastRenderedPageBreak/>
        <w:t xml:space="preserve">a training program design that addresses identified gaps and enhances teachers' competency in OBE assessment practices. Responses weighted mean were obtained and interpreted into 4.20–5.00 – Very Highly Needed; 3.40–4.19 – Highly Needed; 2.60–3.39 – Moderately Needed; 1.80–2.59 – Slightly Needed; and 1.00–1.79 – Not Needed. The seventh part is an open-ended question where the respondents wrote </w:t>
      </w:r>
      <w:r w:rsidR="005101E4">
        <w:rPr>
          <w:rFonts w:ascii="Arial" w:hAnsi="Arial" w:cs="Arial"/>
        </w:rPr>
        <w:t xml:space="preserve">about </w:t>
      </w:r>
      <w:r w:rsidRPr="00DE1BB7">
        <w:rPr>
          <w:rFonts w:ascii="Arial" w:hAnsi="Arial" w:cs="Arial"/>
        </w:rPr>
        <w:t xml:space="preserve">the </w:t>
      </w:r>
      <w:proofErr w:type="gramStart"/>
      <w:r w:rsidRPr="00DE1BB7">
        <w:rPr>
          <w:rFonts w:ascii="Arial" w:hAnsi="Arial" w:cs="Arial"/>
        </w:rPr>
        <w:t>challenges</w:t>
      </w:r>
      <w:proofErr w:type="gramEnd"/>
      <w:r w:rsidRPr="00DE1BB7">
        <w:rPr>
          <w:rFonts w:ascii="Arial" w:hAnsi="Arial" w:cs="Arial"/>
        </w:rPr>
        <w:t xml:space="preserve"> </w:t>
      </w:r>
      <w:r w:rsidR="005101E4">
        <w:rPr>
          <w:rFonts w:ascii="Arial" w:hAnsi="Arial" w:cs="Arial"/>
        </w:rPr>
        <w:t>they</w:t>
      </w:r>
      <w:r w:rsidRPr="00DE1BB7">
        <w:rPr>
          <w:rFonts w:ascii="Arial" w:hAnsi="Arial" w:cs="Arial"/>
        </w:rPr>
        <w:t xml:space="preserve"> encounter in applying OBE assessment in </w:t>
      </w:r>
      <w:r w:rsidR="005101E4">
        <w:rPr>
          <w:rFonts w:ascii="Arial" w:hAnsi="Arial" w:cs="Arial"/>
        </w:rPr>
        <w:t>thei</w:t>
      </w:r>
      <w:r w:rsidRPr="00DE1BB7">
        <w:rPr>
          <w:rFonts w:ascii="Arial" w:hAnsi="Arial" w:cs="Arial"/>
        </w:rPr>
        <w:t xml:space="preserve">r classes, </w:t>
      </w:r>
      <w:r w:rsidR="005101E4">
        <w:rPr>
          <w:rFonts w:ascii="Arial" w:hAnsi="Arial" w:cs="Arial"/>
        </w:rPr>
        <w:t xml:space="preserve">the </w:t>
      </w:r>
      <w:r w:rsidRPr="00DE1BB7">
        <w:rPr>
          <w:rFonts w:ascii="Arial" w:hAnsi="Arial" w:cs="Arial"/>
        </w:rPr>
        <w:t xml:space="preserve">kind of support or training </w:t>
      </w:r>
      <w:r w:rsidR="005101E4">
        <w:rPr>
          <w:rFonts w:ascii="Arial" w:hAnsi="Arial" w:cs="Arial"/>
        </w:rPr>
        <w:t xml:space="preserve">that </w:t>
      </w:r>
      <w:r w:rsidRPr="00DE1BB7">
        <w:rPr>
          <w:rFonts w:ascii="Arial" w:hAnsi="Arial" w:cs="Arial"/>
        </w:rPr>
        <w:t xml:space="preserve">would help </w:t>
      </w:r>
      <w:r w:rsidR="005101E4">
        <w:rPr>
          <w:rFonts w:ascii="Arial" w:hAnsi="Arial" w:cs="Arial"/>
        </w:rPr>
        <w:t>them</w:t>
      </w:r>
      <w:r w:rsidRPr="00DE1BB7">
        <w:rPr>
          <w:rFonts w:ascii="Arial" w:hAnsi="Arial" w:cs="Arial"/>
        </w:rPr>
        <w:t xml:space="preserve"> implement OBE assessment better</w:t>
      </w:r>
      <w:r w:rsidR="001A4AE9">
        <w:rPr>
          <w:rFonts w:ascii="Arial" w:hAnsi="Arial" w:cs="Arial"/>
        </w:rPr>
        <w:t>,</w:t>
      </w:r>
      <w:r w:rsidRPr="00DE1BB7">
        <w:rPr>
          <w:rFonts w:ascii="Arial" w:hAnsi="Arial" w:cs="Arial"/>
        </w:rPr>
        <w:t xml:space="preserve"> and recommendations for improving OBE assessment in </w:t>
      </w:r>
      <w:r w:rsidR="005101E4">
        <w:rPr>
          <w:rFonts w:ascii="Arial" w:hAnsi="Arial" w:cs="Arial"/>
        </w:rPr>
        <w:t>thei</w:t>
      </w:r>
      <w:r w:rsidRPr="00DE1BB7">
        <w:rPr>
          <w:rFonts w:ascii="Arial" w:hAnsi="Arial" w:cs="Arial"/>
        </w:rPr>
        <w:t xml:space="preserve">r school. </w:t>
      </w:r>
    </w:p>
    <w:p w14:paraId="47E39C55" w14:textId="77777777" w:rsidR="00F24531" w:rsidRDefault="00F24531" w:rsidP="00F24531">
      <w:pPr>
        <w:ind w:hanging="284"/>
        <w:jc w:val="both"/>
        <w:rPr>
          <w:rStyle w:val="Strong"/>
          <w:rFonts w:ascii="Arial" w:hAnsi="Arial" w:cs="Arial"/>
          <w:bCs w:val="0"/>
        </w:rPr>
      </w:pPr>
    </w:p>
    <w:p w14:paraId="01F14618" w14:textId="77777777" w:rsidR="00F24531" w:rsidRDefault="00F24531" w:rsidP="00F24531">
      <w:pPr>
        <w:jc w:val="both"/>
        <w:rPr>
          <w:rStyle w:val="Strong"/>
          <w:rFonts w:ascii="Arial" w:hAnsi="Arial" w:cs="Arial"/>
        </w:rPr>
      </w:pPr>
      <w:r>
        <w:rPr>
          <w:rStyle w:val="Strong"/>
          <w:rFonts w:ascii="Arial" w:hAnsi="Arial" w:cs="Arial"/>
        </w:rPr>
        <w:t xml:space="preserve">2.5 </w:t>
      </w:r>
      <w:r w:rsidRPr="00DE1BB7">
        <w:rPr>
          <w:rStyle w:val="Strong"/>
          <w:rFonts w:ascii="Arial" w:hAnsi="Arial" w:cs="Arial"/>
        </w:rPr>
        <w:t>Data Collection Procedure</w:t>
      </w:r>
    </w:p>
    <w:p w14:paraId="70CFDA26" w14:textId="77777777" w:rsidR="00703A26" w:rsidRDefault="00703A26" w:rsidP="00F24531">
      <w:pPr>
        <w:jc w:val="both"/>
        <w:rPr>
          <w:rFonts w:ascii="Arial" w:hAnsi="Arial" w:cs="Arial"/>
        </w:rPr>
      </w:pPr>
    </w:p>
    <w:p w14:paraId="201AB8B3" w14:textId="2E795364" w:rsidR="00F24531" w:rsidRPr="008B0FA9" w:rsidRDefault="00F24531" w:rsidP="00F24531">
      <w:pPr>
        <w:jc w:val="both"/>
        <w:rPr>
          <w:rFonts w:ascii="Arial" w:hAnsi="Arial" w:cs="Arial"/>
        </w:rPr>
      </w:pPr>
      <w:r w:rsidRPr="008B0FA9">
        <w:rPr>
          <w:rFonts w:ascii="Arial" w:hAnsi="Arial" w:cs="Arial"/>
        </w:rPr>
        <w:t xml:space="preserve">Data were collected using </w:t>
      </w:r>
      <w:r w:rsidRPr="008B0FA9">
        <w:rPr>
          <w:rStyle w:val="Strong"/>
          <w:rFonts w:ascii="Arial" w:hAnsi="Arial" w:cs="Arial"/>
          <w:b w:val="0"/>
          <w:bCs w:val="0"/>
        </w:rPr>
        <w:t>Google Forms</w:t>
      </w:r>
      <w:r w:rsidRPr="008B0FA9">
        <w:rPr>
          <w:rFonts w:ascii="Arial" w:hAnsi="Arial" w:cs="Arial"/>
          <w:b/>
          <w:bCs/>
        </w:rPr>
        <w:t>.</w:t>
      </w:r>
      <w:r w:rsidRPr="008B0FA9">
        <w:rPr>
          <w:rFonts w:ascii="Arial" w:hAnsi="Arial" w:cs="Arial"/>
        </w:rPr>
        <w:t xml:space="preserve"> The online survey link was distributed through institutional email, Facebook groups, and Messenger. </w:t>
      </w:r>
      <w:r w:rsidR="005101E4" w:rsidRPr="008B0FA9">
        <w:rPr>
          <w:rFonts w:ascii="Arial" w:hAnsi="Arial" w:cs="Arial"/>
        </w:rPr>
        <w:t>Before</w:t>
      </w:r>
      <w:r w:rsidRPr="008B0FA9">
        <w:rPr>
          <w:rFonts w:ascii="Arial" w:hAnsi="Arial" w:cs="Arial"/>
        </w:rPr>
        <w:t xml:space="preserve"> participation, the researcher sent a letter to the school principal. Written on the </w:t>
      </w:r>
      <w:r w:rsidR="005101E4" w:rsidRPr="008B0FA9">
        <w:rPr>
          <w:rFonts w:ascii="Arial" w:hAnsi="Arial" w:cs="Arial"/>
        </w:rPr>
        <w:t>G</w:t>
      </w:r>
      <w:r w:rsidRPr="008B0FA9">
        <w:rPr>
          <w:rFonts w:ascii="Arial" w:hAnsi="Arial" w:cs="Arial"/>
        </w:rPr>
        <w:t xml:space="preserve">oogle form is a short overview of the study and an </w:t>
      </w:r>
      <w:r w:rsidRPr="008B0FA9">
        <w:rPr>
          <w:rStyle w:val="Strong"/>
          <w:rFonts w:ascii="Arial" w:hAnsi="Arial" w:cs="Arial"/>
          <w:b w:val="0"/>
          <w:bCs w:val="0"/>
        </w:rPr>
        <w:t>informed consent statement</w:t>
      </w:r>
      <w:r w:rsidRPr="008B0FA9">
        <w:rPr>
          <w:rFonts w:ascii="Arial" w:hAnsi="Arial" w:cs="Arial"/>
        </w:rPr>
        <w:t>, assuring them of the confidential nature of their participation. No personally identifiable information was collected.</w:t>
      </w:r>
    </w:p>
    <w:p w14:paraId="3C2C646D" w14:textId="77777777" w:rsidR="00F24531" w:rsidRDefault="00F24531" w:rsidP="00F24531">
      <w:pPr>
        <w:ind w:firstLine="284"/>
        <w:jc w:val="both"/>
        <w:rPr>
          <w:rFonts w:ascii="Arial" w:hAnsi="Arial" w:cs="Arial"/>
        </w:rPr>
      </w:pPr>
    </w:p>
    <w:p w14:paraId="0E157953" w14:textId="77777777" w:rsidR="00F24531" w:rsidRDefault="00F24531" w:rsidP="00F24531">
      <w:pPr>
        <w:jc w:val="both"/>
        <w:rPr>
          <w:rStyle w:val="Strong"/>
          <w:rFonts w:ascii="Arial" w:hAnsi="Arial" w:cs="Arial"/>
        </w:rPr>
      </w:pPr>
      <w:r>
        <w:rPr>
          <w:rStyle w:val="Strong"/>
          <w:rFonts w:ascii="Arial" w:hAnsi="Arial" w:cs="Arial"/>
        </w:rPr>
        <w:t xml:space="preserve">2.6 </w:t>
      </w:r>
      <w:r w:rsidRPr="00DE1BB7">
        <w:rPr>
          <w:rStyle w:val="Strong"/>
          <w:rFonts w:ascii="Arial" w:hAnsi="Arial" w:cs="Arial"/>
        </w:rPr>
        <w:t>Data Analysis</w:t>
      </w:r>
    </w:p>
    <w:p w14:paraId="380290A9" w14:textId="77777777" w:rsidR="00703A26" w:rsidRDefault="00703A26" w:rsidP="00F24531">
      <w:pPr>
        <w:jc w:val="both"/>
        <w:rPr>
          <w:rFonts w:ascii="Arial" w:hAnsi="Arial" w:cs="Arial"/>
        </w:rPr>
      </w:pPr>
    </w:p>
    <w:p w14:paraId="68DC22D1" w14:textId="7BEB2D0A" w:rsidR="00F24531" w:rsidRPr="00DE1BB7" w:rsidRDefault="00F24531" w:rsidP="00F24531">
      <w:pPr>
        <w:jc w:val="both"/>
        <w:rPr>
          <w:rFonts w:ascii="Arial" w:hAnsi="Arial" w:cs="Arial"/>
        </w:rPr>
      </w:pPr>
      <w:r w:rsidRPr="00DE1BB7">
        <w:rPr>
          <w:rFonts w:ascii="Arial" w:hAnsi="Arial" w:cs="Arial"/>
        </w:rPr>
        <w:t xml:space="preserve">The quantitative data were exported from Google Forms and processed using </w:t>
      </w:r>
      <w:r w:rsidRPr="008B0FA9">
        <w:rPr>
          <w:rStyle w:val="Strong"/>
          <w:rFonts w:ascii="Arial" w:hAnsi="Arial" w:cs="Arial"/>
          <w:b w:val="0"/>
          <w:bCs w:val="0"/>
        </w:rPr>
        <w:t>Microsoft Excel</w:t>
      </w:r>
      <w:r w:rsidRPr="008B0FA9">
        <w:rPr>
          <w:rFonts w:ascii="Arial" w:hAnsi="Arial" w:cs="Arial"/>
          <w:b/>
          <w:bCs/>
        </w:rPr>
        <w:t xml:space="preserve"> </w:t>
      </w:r>
      <w:r w:rsidRPr="008B0FA9">
        <w:rPr>
          <w:rFonts w:ascii="Arial" w:hAnsi="Arial" w:cs="Arial"/>
        </w:rPr>
        <w:t>and, where needed, the</w:t>
      </w:r>
      <w:r w:rsidRPr="008B0FA9">
        <w:rPr>
          <w:rFonts w:ascii="Arial" w:hAnsi="Arial" w:cs="Arial"/>
          <w:b/>
          <w:bCs/>
        </w:rPr>
        <w:t xml:space="preserve"> </w:t>
      </w:r>
      <w:r w:rsidRPr="008B0FA9">
        <w:rPr>
          <w:rStyle w:val="Strong"/>
          <w:rFonts w:ascii="Arial" w:hAnsi="Arial" w:cs="Arial"/>
          <w:b w:val="0"/>
          <w:bCs w:val="0"/>
        </w:rPr>
        <w:t>Statistical Package for the Social Sciences (SPSS)</w:t>
      </w:r>
      <w:r w:rsidRPr="008B0FA9">
        <w:rPr>
          <w:rFonts w:ascii="Arial" w:hAnsi="Arial" w:cs="Arial"/>
          <w:b/>
          <w:bCs/>
        </w:rPr>
        <w:t>.</w:t>
      </w:r>
      <w:r w:rsidRPr="008B0FA9">
        <w:rPr>
          <w:rFonts w:ascii="Arial" w:hAnsi="Arial" w:cs="Arial"/>
        </w:rPr>
        <w:t xml:space="preserve"> Descriptive statistical tools such as </w:t>
      </w:r>
      <w:r w:rsidRPr="008B0FA9">
        <w:rPr>
          <w:rStyle w:val="Strong"/>
          <w:rFonts w:ascii="Arial" w:hAnsi="Arial" w:cs="Arial"/>
          <w:b w:val="0"/>
          <w:bCs w:val="0"/>
        </w:rPr>
        <w:t>frequencies, percentages, means, and standard deviations</w:t>
      </w:r>
      <w:r w:rsidRPr="008865FB">
        <w:rPr>
          <w:rFonts w:ascii="Arial" w:hAnsi="Arial" w:cs="Arial"/>
        </w:rPr>
        <w:t xml:space="preserve"> were used to analyze responses. Open-ended responses were subjected to </w:t>
      </w:r>
      <w:r w:rsidRPr="008B0FA9">
        <w:rPr>
          <w:rStyle w:val="Strong"/>
          <w:rFonts w:ascii="Arial" w:hAnsi="Arial" w:cs="Arial"/>
          <w:b w:val="0"/>
          <w:bCs w:val="0"/>
        </w:rPr>
        <w:t>thematic analysis</w:t>
      </w:r>
      <w:r w:rsidRPr="008865FB">
        <w:rPr>
          <w:rFonts w:ascii="Arial" w:hAnsi="Arial" w:cs="Arial"/>
        </w:rPr>
        <w:t xml:space="preserve"> to identify common</w:t>
      </w:r>
      <w:r w:rsidRPr="00DE1BB7">
        <w:rPr>
          <w:rFonts w:ascii="Arial" w:hAnsi="Arial" w:cs="Arial"/>
        </w:rPr>
        <w:t xml:space="preserve"> themes, insights, or suggestions regarding students’</w:t>
      </w:r>
      <w:r w:rsidRPr="00477584">
        <w:rPr>
          <w:rFonts w:ascii="Arial" w:hAnsi="Arial" w:cs="Arial"/>
        </w:rPr>
        <w:t xml:space="preserve"> assessment experiences and preferences</w:t>
      </w:r>
      <w:r w:rsidR="008B0FA9">
        <w:rPr>
          <w:rFonts w:ascii="Arial" w:hAnsi="Arial" w:cs="Arial"/>
        </w:rPr>
        <w:t>.</w:t>
      </w:r>
    </w:p>
    <w:p w14:paraId="3FED4970" w14:textId="77777777" w:rsidR="00790ADA" w:rsidRPr="00FB3A86" w:rsidRDefault="00790ADA" w:rsidP="00441B6F">
      <w:pPr>
        <w:pStyle w:val="Body"/>
        <w:spacing w:after="0"/>
        <w:rPr>
          <w:rFonts w:ascii="Arial" w:hAnsi="Arial" w:cs="Arial"/>
        </w:rPr>
      </w:pPr>
    </w:p>
    <w:p w14:paraId="0D2723EF" w14:textId="552F3B2B"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FFDB2BF" w14:textId="12BEFFDD" w:rsidR="005F6ABB" w:rsidRDefault="005F6ABB" w:rsidP="00441B6F">
      <w:pPr>
        <w:pStyle w:val="Head1"/>
        <w:spacing w:after="0"/>
        <w:jc w:val="both"/>
        <w:rPr>
          <w:rFonts w:ascii="Arial" w:hAnsi="Arial" w:cs="Arial"/>
        </w:rPr>
      </w:pPr>
    </w:p>
    <w:p w14:paraId="42895F5C" w14:textId="77777777" w:rsidR="005F6ABB" w:rsidRDefault="005F6ABB" w:rsidP="005F6ABB">
      <w:pPr>
        <w:spacing w:before="120"/>
        <w:rPr>
          <w:rFonts w:ascii="Arial" w:eastAsia="Batang" w:hAnsi="Arial" w:cs="Arial"/>
          <w:b/>
        </w:rPr>
      </w:pPr>
      <w:bookmarkStart w:id="0" w:name="_Hlk199186746"/>
      <w:r>
        <w:rPr>
          <w:rFonts w:ascii="Arial" w:eastAsia="Batang" w:hAnsi="Arial" w:cs="Arial"/>
          <w:b/>
        </w:rPr>
        <w:t>3.1 Respondent’s Profile</w:t>
      </w:r>
    </w:p>
    <w:p w14:paraId="7BDF8D95" w14:textId="77777777" w:rsidR="00703A26" w:rsidRPr="00E21E5F" w:rsidRDefault="00703A26" w:rsidP="005F6ABB">
      <w:pPr>
        <w:spacing w:before="120"/>
        <w:rPr>
          <w:rFonts w:ascii="Arial" w:eastAsia="Batang" w:hAnsi="Arial" w:cs="Arial"/>
          <w:b/>
        </w:rPr>
      </w:pPr>
    </w:p>
    <w:p w14:paraId="15B921C9" w14:textId="77777777" w:rsidR="008E3D4F" w:rsidRDefault="008E3D4F" w:rsidP="008E3D4F">
      <w:pPr>
        <w:jc w:val="both"/>
        <w:rPr>
          <w:rFonts w:ascii="Arial" w:hAnsi="Arial" w:cs="Arial"/>
          <w:lang w:eastAsia="en-PH"/>
        </w:rPr>
      </w:pPr>
      <w:r w:rsidRPr="008E3D4F">
        <w:rPr>
          <w:rFonts w:ascii="Arial" w:hAnsi="Arial" w:cs="Arial"/>
          <w:lang w:eastAsia="en-PH"/>
        </w:rPr>
        <w:t>The respondents of the study were profiled according to their educational attainment, teaching experience, and participation in OBE-aligned training programs. Figure 1 presents a summary of their demographic profile.</w:t>
      </w:r>
    </w:p>
    <w:p w14:paraId="0E498BF6" w14:textId="77777777" w:rsidR="008E3D4F" w:rsidRPr="008E3D4F" w:rsidRDefault="008E3D4F" w:rsidP="008E3D4F">
      <w:pPr>
        <w:jc w:val="both"/>
        <w:rPr>
          <w:rFonts w:ascii="Arial" w:hAnsi="Arial" w:cs="Arial"/>
          <w:lang w:eastAsia="en-PH"/>
        </w:rPr>
      </w:pPr>
    </w:p>
    <w:p w14:paraId="7A51E78B" w14:textId="5E82B11F" w:rsidR="008E3D4F" w:rsidRDefault="008E3D4F" w:rsidP="008E3D4F">
      <w:pPr>
        <w:jc w:val="both"/>
        <w:rPr>
          <w:rFonts w:ascii="Arial" w:hAnsi="Arial" w:cs="Arial"/>
          <w:lang w:eastAsia="en-PH"/>
        </w:rPr>
      </w:pPr>
      <w:r w:rsidRPr="008E3D4F">
        <w:rPr>
          <w:rFonts w:ascii="Arial" w:hAnsi="Arial" w:cs="Arial"/>
          <w:lang w:eastAsia="en-PH"/>
        </w:rPr>
        <w:t>Findings reveal that among the 31 teacher respondents, twenty-three (23) possessed a bachelor's degree with earned units in a master’s program, reflecting an ongoing pursuit of advanced education. Furthermore, three (3) respondents had completed only a bachelor's degree, four (4) held a full master’s degree, and one (1) possessed a doctorate.</w:t>
      </w:r>
    </w:p>
    <w:p w14:paraId="1292049F" w14:textId="77777777" w:rsidR="008E3D4F" w:rsidRPr="008E3D4F" w:rsidRDefault="008E3D4F" w:rsidP="008E3D4F">
      <w:pPr>
        <w:jc w:val="both"/>
        <w:rPr>
          <w:rFonts w:ascii="Arial" w:hAnsi="Arial" w:cs="Arial"/>
          <w:lang w:eastAsia="en-PH"/>
        </w:rPr>
      </w:pPr>
    </w:p>
    <w:p w14:paraId="332CC34C" w14:textId="15D113FE" w:rsidR="008E3D4F" w:rsidRDefault="008E3D4F" w:rsidP="008E3D4F">
      <w:pPr>
        <w:jc w:val="both"/>
        <w:rPr>
          <w:rFonts w:ascii="Arial" w:hAnsi="Arial" w:cs="Arial"/>
          <w:lang w:eastAsia="en-PH"/>
        </w:rPr>
      </w:pPr>
      <w:r>
        <w:rPr>
          <w:rFonts w:ascii="Arial" w:hAnsi="Arial" w:cs="Arial"/>
          <w:lang w:eastAsia="en-PH"/>
        </w:rPr>
        <w:t>Concerning</w:t>
      </w:r>
      <w:r w:rsidRPr="008E3D4F">
        <w:rPr>
          <w:rFonts w:ascii="Arial" w:hAnsi="Arial" w:cs="Arial"/>
          <w:lang w:eastAsia="en-PH"/>
        </w:rPr>
        <w:t xml:space="preserve"> teaching experience, nearly half of the respondents (n = 15) reported having more than 16 years of teaching experience. Four (4) respondents had 11 to 15 years of experience, nine (9) were in the teaching profession for 6 to 10 years, </w:t>
      </w:r>
      <w:r w:rsidR="008B0FA9">
        <w:rPr>
          <w:rFonts w:ascii="Arial" w:hAnsi="Arial" w:cs="Arial"/>
          <w:lang w:eastAsia="en-PH"/>
        </w:rPr>
        <w:t>and</w:t>
      </w:r>
      <w:r w:rsidRPr="008E3D4F">
        <w:rPr>
          <w:rFonts w:ascii="Arial" w:hAnsi="Arial" w:cs="Arial"/>
          <w:lang w:eastAsia="en-PH"/>
        </w:rPr>
        <w:t xml:space="preserve"> the remaining three (3) respondents had 1 to 5 years of teaching experience. This distribution suggests a faculty profile characterized by extensive experience, with a significant proportion of respondents serving in the profession for over a decade, consistent with the findings of Kini and Podolsky (2016), who emphasized that teacher experience significantly contributes to student achievement beyond the first ten years of teaching.</w:t>
      </w:r>
    </w:p>
    <w:p w14:paraId="44A73AAC" w14:textId="77777777" w:rsidR="008E3D4F" w:rsidRPr="008E3D4F" w:rsidRDefault="008E3D4F" w:rsidP="008E3D4F">
      <w:pPr>
        <w:jc w:val="both"/>
        <w:rPr>
          <w:rFonts w:ascii="Arial" w:hAnsi="Arial" w:cs="Arial"/>
          <w:lang w:eastAsia="en-PH"/>
        </w:rPr>
      </w:pPr>
    </w:p>
    <w:p w14:paraId="574D0191" w14:textId="0024477C" w:rsidR="008E3D4F" w:rsidRPr="008E3D4F" w:rsidRDefault="008E3D4F" w:rsidP="008E3D4F">
      <w:pPr>
        <w:jc w:val="both"/>
        <w:rPr>
          <w:rFonts w:ascii="Arial" w:hAnsi="Arial" w:cs="Arial"/>
          <w:lang w:eastAsia="en-PH"/>
        </w:rPr>
      </w:pPr>
      <w:r w:rsidRPr="008E3D4F">
        <w:rPr>
          <w:rFonts w:ascii="Arial" w:hAnsi="Arial" w:cs="Arial"/>
          <w:lang w:eastAsia="en-PH"/>
        </w:rPr>
        <w:t>In terms of professional development, 18 respondents reported high levels of participation in OBE-related training programs, demonstrating active involvement in capacity-building initiatives. Twelve (12) respondents indicated moderate participation, while only one (1) respondent reported minimal engagement in such training. This aligns with Abu-</w:t>
      </w:r>
      <w:proofErr w:type="spellStart"/>
      <w:r w:rsidRPr="008E3D4F">
        <w:rPr>
          <w:rFonts w:ascii="Arial" w:hAnsi="Arial" w:cs="Arial"/>
          <w:lang w:eastAsia="en-PH"/>
        </w:rPr>
        <w:t>Tineh</w:t>
      </w:r>
      <w:proofErr w:type="spellEnd"/>
      <w:r w:rsidRPr="008E3D4F">
        <w:rPr>
          <w:rFonts w:ascii="Arial" w:hAnsi="Arial" w:cs="Arial"/>
          <w:lang w:eastAsia="en-PH"/>
        </w:rPr>
        <w:t xml:space="preserve"> et al. </w:t>
      </w:r>
      <w:r w:rsidRPr="008E3D4F">
        <w:rPr>
          <w:rFonts w:ascii="Arial" w:hAnsi="Arial" w:cs="Arial"/>
          <w:lang w:eastAsia="en-PH"/>
        </w:rPr>
        <w:lastRenderedPageBreak/>
        <w:t xml:space="preserve">(2011), who asserted that sustained professional development enhances teacher self-efficacy and instructional effectiveness (Nobis, 2021). Furthermore, </w:t>
      </w:r>
      <w:proofErr w:type="spellStart"/>
      <w:r w:rsidRPr="008E3D4F">
        <w:rPr>
          <w:rFonts w:ascii="Arial" w:hAnsi="Arial" w:cs="Arial"/>
          <w:lang w:eastAsia="en-PH"/>
        </w:rPr>
        <w:t>Balanquit</w:t>
      </w:r>
      <w:proofErr w:type="spellEnd"/>
      <w:r w:rsidRPr="008E3D4F">
        <w:rPr>
          <w:rFonts w:ascii="Arial" w:hAnsi="Arial" w:cs="Arial"/>
          <w:lang w:eastAsia="en-PH"/>
        </w:rPr>
        <w:t xml:space="preserve"> </w:t>
      </w:r>
      <w:r w:rsidR="00662CAB">
        <w:rPr>
          <w:rFonts w:ascii="Arial" w:hAnsi="Arial" w:cs="Arial"/>
          <w:lang w:eastAsia="en-PH"/>
        </w:rPr>
        <w:t>et al</w:t>
      </w:r>
      <w:r w:rsidRPr="008E3D4F">
        <w:rPr>
          <w:rFonts w:ascii="Arial" w:hAnsi="Arial" w:cs="Arial"/>
          <w:lang w:eastAsia="en-PH"/>
        </w:rPr>
        <w:t xml:space="preserve"> (2025) emphasized that continuous professional training is crucial in refining teachers' conceptual knowledge and reducing errors in assessment practices.</w:t>
      </w:r>
    </w:p>
    <w:p w14:paraId="745E953A" w14:textId="77777777" w:rsidR="00703A26" w:rsidRPr="00C514A8" w:rsidRDefault="00703A26" w:rsidP="005F6ABB">
      <w:pPr>
        <w:jc w:val="both"/>
        <w:rPr>
          <w:rFonts w:ascii="Arial" w:hAnsi="Arial" w:cs="Arial"/>
          <w:b/>
          <w:bCs/>
        </w:rPr>
      </w:pPr>
    </w:p>
    <w:bookmarkEnd w:id="0"/>
    <w:p w14:paraId="5C941130" w14:textId="77777777" w:rsidR="005F6ABB" w:rsidRDefault="005F6ABB" w:rsidP="005F6ABB">
      <w:pPr>
        <w:ind w:left="-567"/>
        <w:jc w:val="center"/>
        <w:rPr>
          <w:rFonts w:ascii="Arial" w:hAnsi="Arial" w:cs="Arial"/>
          <w:b/>
          <w:bCs/>
        </w:rPr>
      </w:pPr>
      <w:r>
        <w:rPr>
          <w:rFonts w:ascii="Arial" w:hAnsi="Arial" w:cs="Arial"/>
          <w:b/>
          <w:bCs/>
        </w:rPr>
        <w:t xml:space="preserve">     </w:t>
      </w:r>
      <w:r w:rsidRPr="00FE0EA2">
        <w:rPr>
          <w:rFonts w:ascii="Arial" w:hAnsi="Arial" w:cs="Arial"/>
          <w:b/>
          <w:bCs/>
          <w:noProof/>
        </w:rPr>
        <w:drawing>
          <wp:inline distT="0" distB="0" distL="0" distR="0" wp14:anchorId="2C141CF2" wp14:editId="1C57E39D">
            <wp:extent cx="4798282" cy="154305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8282" cy="1543050"/>
                    </a:xfrm>
                    <a:prstGeom prst="rect">
                      <a:avLst/>
                    </a:prstGeom>
                    <a:noFill/>
                    <a:ln>
                      <a:noFill/>
                    </a:ln>
                  </pic:spPr>
                </pic:pic>
              </a:graphicData>
            </a:graphic>
          </wp:inline>
        </w:drawing>
      </w:r>
    </w:p>
    <w:p w14:paraId="1A2ED4B6" w14:textId="77777777" w:rsidR="005F6ABB" w:rsidRDefault="005F6ABB" w:rsidP="005F6ABB">
      <w:pPr>
        <w:ind w:left="-567"/>
        <w:jc w:val="center"/>
        <w:rPr>
          <w:rFonts w:ascii="Arial" w:hAnsi="Arial" w:cs="Arial"/>
          <w:b/>
          <w:bCs/>
        </w:rPr>
      </w:pPr>
    </w:p>
    <w:p w14:paraId="5C7739F8" w14:textId="10F8A86E" w:rsidR="005F6ABB" w:rsidRPr="000E316F" w:rsidRDefault="005F6ABB" w:rsidP="005F6ABB">
      <w:pPr>
        <w:jc w:val="center"/>
        <w:rPr>
          <w:rFonts w:ascii="Arial" w:hAnsi="Arial" w:cs="Arial"/>
          <w:i/>
          <w:iCs/>
          <w:sz w:val="18"/>
          <w:szCs w:val="18"/>
        </w:rPr>
      </w:pPr>
      <w:r w:rsidRPr="000E316F">
        <w:rPr>
          <w:rFonts w:ascii="Arial" w:hAnsi="Arial" w:cs="Arial"/>
          <w:i/>
          <w:iCs/>
          <w:sz w:val="18"/>
          <w:szCs w:val="18"/>
        </w:rPr>
        <w:t>Figure 1. Distribution of Respondents According to Educational Attainment, Years of Teaching Experience, and Number of OBE-Aligned Training Attended</w:t>
      </w:r>
    </w:p>
    <w:p w14:paraId="64F7CD3D" w14:textId="77777777" w:rsidR="005F6ABB" w:rsidRDefault="005F6ABB" w:rsidP="005F6ABB">
      <w:pPr>
        <w:jc w:val="both"/>
        <w:rPr>
          <w:rFonts w:ascii="Arial" w:hAnsi="Arial" w:cs="Arial"/>
          <w:b/>
          <w:bCs/>
          <w:lang w:val="en-PH" w:eastAsia="en-PH"/>
        </w:rPr>
      </w:pPr>
    </w:p>
    <w:p w14:paraId="61B84BE5" w14:textId="77777777" w:rsidR="005F6ABB" w:rsidRDefault="005F6ABB" w:rsidP="005F6ABB">
      <w:pPr>
        <w:jc w:val="both"/>
        <w:rPr>
          <w:rFonts w:ascii="Arial" w:hAnsi="Arial" w:cs="Arial"/>
          <w:b/>
          <w:bCs/>
          <w:lang w:eastAsia="en-PH"/>
        </w:rPr>
      </w:pPr>
      <w:r>
        <w:rPr>
          <w:rFonts w:ascii="Arial" w:hAnsi="Arial" w:cs="Arial"/>
          <w:b/>
          <w:bCs/>
          <w:lang w:val="en-PH" w:eastAsia="en-PH"/>
        </w:rPr>
        <w:t xml:space="preserve">3.2 </w:t>
      </w:r>
      <w:r w:rsidRPr="00386B50">
        <w:rPr>
          <w:rFonts w:ascii="Arial" w:hAnsi="Arial" w:cs="Arial"/>
          <w:b/>
          <w:bCs/>
          <w:lang w:eastAsia="en-PH"/>
        </w:rPr>
        <w:t>Attitudes</w:t>
      </w:r>
      <w:r>
        <w:rPr>
          <w:rFonts w:ascii="Arial" w:hAnsi="Arial" w:cs="Arial"/>
          <w:b/>
          <w:bCs/>
          <w:lang w:eastAsia="en-PH"/>
        </w:rPr>
        <w:t xml:space="preserve"> and Perceptions </w:t>
      </w:r>
      <w:r w:rsidRPr="00386B50">
        <w:rPr>
          <w:rFonts w:ascii="Arial" w:hAnsi="Arial" w:cs="Arial"/>
          <w:b/>
          <w:bCs/>
          <w:lang w:eastAsia="en-PH"/>
        </w:rPr>
        <w:t>Toward OBE Assessment</w:t>
      </w:r>
    </w:p>
    <w:p w14:paraId="4D72935C" w14:textId="77777777" w:rsidR="00703A26" w:rsidRDefault="00703A26" w:rsidP="005F6ABB">
      <w:pPr>
        <w:jc w:val="both"/>
        <w:rPr>
          <w:rFonts w:ascii="Arial" w:hAnsi="Arial" w:cs="Arial"/>
          <w:b/>
          <w:bCs/>
          <w:lang w:eastAsia="en-PH"/>
        </w:rPr>
      </w:pPr>
    </w:p>
    <w:p w14:paraId="25DB5643" w14:textId="7F451CF4" w:rsidR="002F117C" w:rsidRPr="002F117C" w:rsidRDefault="002F117C" w:rsidP="002F117C">
      <w:pPr>
        <w:jc w:val="both"/>
        <w:rPr>
          <w:rFonts w:ascii="Arial" w:hAnsi="Arial" w:cs="Arial"/>
          <w:lang w:val="en-PH" w:eastAsia="en-PH"/>
        </w:rPr>
      </w:pPr>
      <w:r w:rsidRPr="002F117C">
        <w:rPr>
          <w:rFonts w:ascii="Arial" w:hAnsi="Arial" w:cs="Arial"/>
          <w:lang w:val="en-PH" w:eastAsia="en-PH"/>
        </w:rPr>
        <w:t xml:space="preserve">Table </w:t>
      </w:r>
      <w:r w:rsidR="007F68D5">
        <w:rPr>
          <w:rFonts w:ascii="Arial" w:hAnsi="Arial" w:cs="Arial"/>
          <w:lang w:val="en-PH" w:eastAsia="en-PH"/>
        </w:rPr>
        <w:t xml:space="preserve">1 </w:t>
      </w:r>
      <w:r w:rsidRPr="002F117C">
        <w:rPr>
          <w:rFonts w:ascii="Arial" w:hAnsi="Arial" w:cs="Arial"/>
          <w:lang w:val="en-PH" w:eastAsia="en-PH"/>
        </w:rPr>
        <w:t>indicates a very high level of positive attitude and perception toward outcomes-based education (OBE) assessment among the respondents. With an overall weighted mean of 4.35, it is evident that teachers not only understand the principles of OBE but also embrace its application in the classroom (Driscoll &amp; Wood, 2023; Ludvik, 2023; Deardorff, 2023). The respondents strongly affirmed that OBE promotes learner-centered education, supports the development of essential life skills, and contributes to the achievement of quality education (Rao, 2020; Nobis, 2023).</w:t>
      </w:r>
    </w:p>
    <w:p w14:paraId="6A891A3C" w14:textId="77777777" w:rsidR="002F117C" w:rsidRPr="002F117C" w:rsidRDefault="002F117C" w:rsidP="002F117C">
      <w:pPr>
        <w:jc w:val="both"/>
        <w:rPr>
          <w:rFonts w:ascii="Arial" w:hAnsi="Arial" w:cs="Arial"/>
          <w:lang w:val="en-PH" w:eastAsia="en-PH"/>
        </w:rPr>
      </w:pPr>
    </w:p>
    <w:p w14:paraId="28C05E18" w14:textId="7DEE2584" w:rsidR="002F117C" w:rsidRPr="002F117C" w:rsidRDefault="002F117C" w:rsidP="002F117C">
      <w:pPr>
        <w:jc w:val="both"/>
        <w:rPr>
          <w:rFonts w:ascii="Arial" w:hAnsi="Arial" w:cs="Arial"/>
          <w:lang w:val="en-PH" w:eastAsia="en-PH"/>
        </w:rPr>
      </w:pPr>
      <w:r w:rsidRPr="002F117C">
        <w:rPr>
          <w:rFonts w:ascii="Arial" w:hAnsi="Arial" w:cs="Arial"/>
          <w:lang w:val="en-PH" w:eastAsia="en-PH"/>
        </w:rPr>
        <w:t xml:space="preserve">The highest-rated items—such as the belief that OBE promotes learner-centered education (M = 4.52), helps students develop essential life skills (M = 4.52), and supports quality education (M = 4.52)—reflect deep alignment with the core objectives of OBE (Spady, 1994; Nobis, 2021; </w:t>
      </w:r>
      <w:proofErr w:type="spellStart"/>
      <w:r w:rsidRPr="002F117C">
        <w:rPr>
          <w:rFonts w:ascii="Arial" w:hAnsi="Arial" w:cs="Arial"/>
          <w:lang w:val="en-PH" w:eastAsia="en-PH"/>
        </w:rPr>
        <w:t>Cigario</w:t>
      </w:r>
      <w:proofErr w:type="spellEnd"/>
      <w:r w:rsidR="00AC6007">
        <w:rPr>
          <w:rFonts w:ascii="Arial" w:hAnsi="Arial" w:cs="Arial"/>
          <w:lang w:val="en-PH" w:eastAsia="en-PH"/>
        </w:rPr>
        <w:t xml:space="preserve"> et al</w:t>
      </w:r>
      <w:r w:rsidRPr="002F117C">
        <w:rPr>
          <w:rFonts w:ascii="Arial" w:hAnsi="Arial" w:cs="Arial"/>
          <w:lang w:val="en-PH" w:eastAsia="en-PH"/>
        </w:rPr>
        <w:t>, 2025). Moreover, teachers expressed strong motivation to align their teaching with OBE principles (M = 4.48) and recognized the effectiveness of outcome-based assessment methods compared to traditional approaches (</w:t>
      </w:r>
      <w:proofErr w:type="spellStart"/>
      <w:r w:rsidRPr="002F117C">
        <w:rPr>
          <w:rFonts w:ascii="Arial" w:hAnsi="Arial" w:cs="Arial"/>
          <w:lang w:val="en-PH" w:eastAsia="en-PH"/>
        </w:rPr>
        <w:t>Balanquit</w:t>
      </w:r>
      <w:proofErr w:type="spellEnd"/>
      <w:r w:rsidRPr="002F117C">
        <w:rPr>
          <w:rFonts w:ascii="Arial" w:hAnsi="Arial" w:cs="Arial"/>
          <w:lang w:val="en-PH" w:eastAsia="en-PH"/>
        </w:rPr>
        <w:t xml:space="preserve"> </w:t>
      </w:r>
      <w:r>
        <w:rPr>
          <w:rFonts w:ascii="Arial" w:hAnsi="Arial" w:cs="Arial"/>
          <w:lang w:val="en-PH" w:eastAsia="en-PH"/>
        </w:rPr>
        <w:t>et al</w:t>
      </w:r>
      <w:r w:rsidRPr="002F117C">
        <w:rPr>
          <w:rFonts w:ascii="Arial" w:hAnsi="Arial" w:cs="Arial"/>
          <w:lang w:val="en-PH" w:eastAsia="en-PH"/>
        </w:rPr>
        <w:t>, 2025).</w:t>
      </w:r>
    </w:p>
    <w:p w14:paraId="76E68094" w14:textId="77777777" w:rsidR="002F117C" w:rsidRPr="002F117C" w:rsidRDefault="002F117C" w:rsidP="002F117C">
      <w:pPr>
        <w:jc w:val="both"/>
        <w:rPr>
          <w:rFonts w:ascii="Arial" w:hAnsi="Arial" w:cs="Arial"/>
          <w:lang w:val="en-PH" w:eastAsia="en-PH"/>
        </w:rPr>
      </w:pPr>
    </w:p>
    <w:p w14:paraId="03DFA102" w14:textId="77777777" w:rsidR="002F117C" w:rsidRPr="002F117C" w:rsidRDefault="002F117C" w:rsidP="002F117C">
      <w:pPr>
        <w:jc w:val="both"/>
        <w:rPr>
          <w:rFonts w:ascii="Arial" w:hAnsi="Arial" w:cs="Arial"/>
          <w:lang w:val="en-PH" w:eastAsia="en-PH"/>
        </w:rPr>
      </w:pPr>
      <w:r w:rsidRPr="002F117C">
        <w:rPr>
          <w:rFonts w:ascii="Arial" w:hAnsi="Arial" w:cs="Arial"/>
          <w:lang w:val="en-PH" w:eastAsia="en-PH"/>
        </w:rPr>
        <w:t>While the statement "I feel supported by the school administration in implementing OBE" scored slightly lower (M = 4.10), it still falls under the “Highly Positive Work Attitude” category, suggesting a generally favorable environment with room for strengthening institutional backing (Ludvik, 2023). Studies highlight that structured faculty support systems enhance OBE implementation effectiveness (Deardorff, 2023).</w:t>
      </w:r>
    </w:p>
    <w:p w14:paraId="35308B4A" w14:textId="77777777" w:rsidR="002F117C" w:rsidRPr="002F117C" w:rsidRDefault="002F117C" w:rsidP="002F117C">
      <w:pPr>
        <w:jc w:val="both"/>
        <w:rPr>
          <w:rFonts w:ascii="Arial" w:hAnsi="Arial" w:cs="Arial"/>
          <w:lang w:val="en-PH" w:eastAsia="en-PH"/>
        </w:rPr>
      </w:pPr>
    </w:p>
    <w:p w14:paraId="225C6D40" w14:textId="2BF15EA1" w:rsidR="002F117C" w:rsidRPr="002F117C" w:rsidRDefault="002F117C" w:rsidP="002F117C">
      <w:pPr>
        <w:jc w:val="both"/>
        <w:rPr>
          <w:rFonts w:ascii="Arial" w:hAnsi="Arial" w:cs="Arial"/>
          <w:lang w:val="en-PH" w:eastAsia="en-PH"/>
        </w:rPr>
      </w:pPr>
      <w:r w:rsidRPr="002F117C">
        <w:rPr>
          <w:rFonts w:ascii="Arial" w:hAnsi="Arial" w:cs="Arial"/>
          <w:lang w:val="en-PH" w:eastAsia="en-PH"/>
        </w:rPr>
        <w:t>Furthermore, these findings highlight the respondents’ commitment to OBE principles not only as an educational framework but as a mindset shaping their instructional practices (Nobis, 2021; Estacio &amp; Cabrera, 2018). This aligns with research by Pala</w:t>
      </w:r>
      <w:r w:rsidR="00AC6007">
        <w:rPr>
          <w:rFonts w:ascii="Arial" w:hAnsi="Arial" w:cs="Arial"/>
          <w:lang w:val="en-PH" w:eastAsia="en-PH"/>
        </w:rPr>
        <w:t xml:space="preserve"> et al</w:t>
      </w:r>
      <w:r w:rsidRPr="002F117C">
        <w:rPr>
          <w:rFonts w:ascii="Arial" w:hAnsi="Arial" w:cs="Arial"/>
          <w:lang w:val="en-PH" w:eastAsia="en-PH"/>
        </w:rPr>
        <w:t xml:space="preserve"> (2025), who emphasized that technology-based assessments, including chatbots, enhance instructional efficiency and professional development in mathematics education. The integration of AI-powered assessment methods has been found to support the alignment of assessment strategies with OBE objectives, providing teachers with innovative tools for assessing student competencies (Pala</w:t>
      </w:r>
      <w:r w:rsidR="00AC6007">
        <w:rPr>
          <w:rFonts w:ascii="Arial" w:hAnsi="Arial" w:cs="Arial"/>
          <w:lang w:val="en-PH" w:eastAsia="en-PH"/>
        </w:rPr>
        <w:t xml:space="preserve"> et al</w:t>
      </w:r>
      <w:r w:rsidRPr="002F117C">
        <w:rPr>
          <w:rFonts w:ascii="Arial" w:hAnsi="Arial" w:cs="Arial"/>
          <w:lang w:val="en-PH" w:eastAsia="en-PH"/>
        </w:rPr>
        <w:t>, 2025).</w:t>
      </w:r>
    </w:p>
    <w:p w14:paraId="4ED80225" w14:textId="77777777" w:rsidR="002F117C" w:rsidRPr="002F117C" w:rsidRDefault="002F117C" w:rsidP="002F117C">
      <w:pPr>
        <w:jc w:val="both"/>
        <w:rPr>
          <w:rFonts w:ascii="Arial" w:hAnsi="Arial" w:cs="Arial"/>
          <w:lang w:val="en-PH" w:eastAsia="en-PH"/>
        </w:rPr>
      </w:pPr>
    </w:p>
    <w:p w14:paraId="24F8FBF5" w14:textId="4FD733BC" w:rsidR="005F6ABB" w:rsidRDefault="002F117C" w:rsidP="002F117C">
      <w:pPr>
        <w:jc w:val="both"/>
        <w:rPr>
          <w:rFonts w:ascii="Arial" w:hAnsi="Arial" w:cs="Arial"/>
          <w:b/>
          <w:bCs/>
          <w:lang w:val="en-PH" w:eastAsia="en-PH"/>
        </w:rPr>
      </w:pPr>
      <w:r w:rsidRPr="002F117C">
        <w:rPr>
          <w:rFonts w:ascii="Arial" w:hAnsi="Arial" w:cs="Arial"/>
          <w:lang w:val="en-PH" w:eastAsia="en-PH"/>
        </w:rPr>
        <w:t xml:space="preserve">Additionally, digital literacy among educators plays a vital role in effectively implementing OBE-aligned assessment strategies. Nobis (2021) explored the digital literacy of mathematics </w:t>
      </w:r>
      <w:r w:rsidRPr="002F117C">
        <w:rPr>
          <w:rFonts w:ascii="Arial" w:hAnsi="Arial" w:cs="Arial"/>
          <w:lang w:val="en-PH" w:eastAsia="en-PH"/>
        </w:rPr>
        <w:lastRenderedPageBreak/>
        <w:t>teachers in State Universities and Colleges (SUCs), highlighting that higher digital competency improves assessment accuracy and enhances student engagement in OBE-driven learning environments.</w:t>
      </w:r>
    </w:p>
    <w:p w14:paraId="7EE69E59" w14:textId="2DD6C3B8" w:rsidR="005F6ABB" w:rsidRPr="00D91546" w:rsidRDefault="005F6ABB" w:rsidP="005F6ABB">
      <w:pPr>
        <w:jc w:val="center"/>
        <w:rPr>
          <w:rFonts w:ascii="Arial" w:hAnsi="Arial" w:cs="Arial"/>
          <w:b/>
          <w:bCs/>
          <w:lang w:eastAsia="en-PH"/>
        </w:rPr>
      </w:pPr>
      <w:r>
        <w:rPr>
          <w:rFonts w:ascii="Arial" w:hAnsi="Arial" w:cs="Arial"/>
          <w:b/>
          <w:bCs/>
          <w:lang w:val="en-PH" w:eastAsia="en-PH"/>
        </w:rPr>
        <w:t xml:space="preserve">Table </w:t>
      </w:r>
      <w:r w:rsidR="007F68D5">
        <w:rPr>
          <w:rFonts w:ascii="Arial" w:hAnsi="Arial" w:cs="Arial"/>
          <w:b/>
          <w:bCs/>
          <w:lang w:val="en-PH" w:eastAsia="en-PH"/>
        </w:rPr>
        <w:t>1</w:t>
      </w:r>
      <w:r w:rsidR="00703A26">
        <w:rPr>
          <w:rFonts w:ascii="Arial" w:hAnsi="Arial" w:cs="Arial"/>
          <w:b/>
          <w:bCs/>
          <w:lang w:val="en-PH" w:eastAsia="en-PH"/>
        </w:rPr>
        <w:t>.</w:t>
      </w:r>
      <w:r>
        <w:rPr>
          <w:rFonts w:ascii="Arial" w:hAnsi="Arial" w:cs="Arial"/>
          <w:b/>
          <w:bCs/>
          <w:lang w:val="en-PH" w:eastAsia="en-PH"/>
        </w:rPr>
        <w:t xml:space="preserve"> </w:t>
      </w:r>
      <w:r w:rsidRPr="00386B50">
        <w:rPr>
          <w:rFonts w:ascii="Arial" w:hAnsi="Arial" w:cs="Arial"/>
          <w:b/>
          <w:bCs/>
          <w:lang w:eastAsia="en-PH"/>
        </w:rPr>
        <w:t>Attitudes</w:t>
      </w:r>
      <w:r>
        <w:rPr>
          <w:rFonts w:ascii="Arial" w:hAnsi="Arial" w:cs="Arial"/>
          <w:b/>
          <w:bCs/>
          <w:lang w:eastAsia="en-PH"/>
        </w:rPr>
        <w:t xml:space="preserve"> and Perceptions </w:t>
      </w:r>
      <w:r w:rsidRPr="00386B50">
        <w:rPr>
          <w:rFonts w:ascii="Arial" w:hAnsi="Arial" w:cs="Arial"/>
          <w:b/>
          <w:bCs/>
          <w:lang w:eastAsia="en-PH"/>
        </w:rPr>
        <w:t>Toward OBE Assessment</w:t>
      </w:r>
    </w:p>
    <w:tbl>
      <w:tblPr>
        <w:tblStyle w:val="TableGrid"/>
        <w:tblW w:w="8328" w:type="dxa"/>
        <w:jc w:val="center"/>
        <w:tblLook w:val="04A0" w:firstRow="1" w:lastRow="0" w:firstColumn="1" w:lastColumn="0" w:noHBand="0" w:noVBand="1"/>
      </w:tblPr>
      <w:tblGrid>
        <w:gridCol w:w="4855"/>
        <w:gridCol w:w="720"/>
        <w:gridCol w:w="2753"/>
      </w:tblGrid>
      <w:tr w:rsidR="005F6ABB" w:rsidRPr="00D43606" w14:paraId="145811DD" w14:textId="77777777" w:rsidTr="00802D80">
        <w:trPr>
          <w:jc w:val="center"/>
        </w:trPr>
        <w:tc>
          <w:tcPr>
            <w:tcW w:w="4855" w:type="dxa"/>
            <w:vAlign w:val="center"/>
          </w:tcPr>
          <w:p w14:paraId="7055ACF2" w14:textId="77777777" w:rsidR="005F6ABB" w:rsidRPr="00D43606" w:rsidRDefault="005F6ABB" w:rsidP="00D930CE">
            <w:pPr>
              <w:jc w:val="center"/>
              <w:rPr>
                <w:rFonts w:ascii="Arial" w:hAnsi="Arial" w:cs="Arial"/>
                <w:b/>
                <w:bCs/>
                <w:sz w:val="16"/>
                <w:szCs w:val="16"/>
              </w:rPr>
            </w:pPr>
            <w:r w:rsidRPr="00D43606">
              <w:rPr>
                <w:rFonts w:ascii="Arial" w:hAnsi="Arial" w:cs="Arial"/>
                <w:b/>
                <w:bCs/>
                <w:sz w:val="16"/>
                <w:szCs w:val="16"/>
              </w:rPr>
              <w:t>Statement</w:t>
            </w:r>
          </w:p>
        </w:tc>
        <w:tc>
          <w:tcPr>
            <w:tcW w:w="720" w:type="dxa"/>
            <w:vAlign w:val="center"/>
          </w:tcPr>
          <w:p w14:paraId="21D8C06B" w14:textId="77777777" w:rsidR="005F6ABB" w:rsidRPr="00D43606" w:rsidRDefault="005F6ABB" w:rsidP="00D930CE">
            <w:pPr>
              <w:jc w:val="center"/>
              <w:rPr>
                <w:rFonts w:ascii="Arial" w:hAnsi="Arial" w:cs="Arial"/>
                <w:b/>
                <w:bCs/>
                <w:sz w:val="16"/>
                <w:szCs w:val="16"/>
              </w:rPr>
            </w:pPr>
            <w:r w:rsidRPr="00D43606">
              <w:rPr>
                <w:rFonts w:ascii="Arial" w:hAnsi="Arial" w:cs="Arial"/>
                <w:b/>
                <w:bCs/>
                <w:sz w:val="16"/>
                <w:szCs w:val="16"/>
              </w:rPr>
              <w:t>Mean</w:t>
            </w:r>
          </w:p>
        </w:tc>
        <w:tc>
          <w:tcPr>
            <w:tcW w:w="2753" w:type="dxa"/>
            <w:vAlign w:val="center"/>
          </w:tcPr>
          <w:p w14:paraId="135A9022" w14:textId="77777777" w:rsidR="005F6ABB" w:rsidRPr="00D43606" w:rsidRDefault="005F6ABB" w:rsidP="00D930CE">
            <w:pPr>
              <w:jc w:val="center"/>
              <w:rPr>
                <w:rFonts w:ascii="Arial" w:hAnsi="Arial" w:cs="Arial"/>
                <w:b/>
                <w:bCs/>
                <w:sz w:val="16"/>
                <w:szCs w:val="16"/>
              </w:rPr>
            </w:pPr>
            <w:r w:rsidRPr="00D43606">
              <w:rPr>
                <w:rFonts w:ascii="Arial" w:hAnsi="Arial" w:cs="Arial"/>
                <w:b/>
                <w:bCs/>
                <w:sz w:val="16"/>
                <w:szCs w:val="16"/>
              </w:rPr>
              <w:t>Interpretation</w:t>
            </w:r>
          </w:p>
        </w:tc>
      </w:tr>
      <w:tr w:rsidR="005F6ABB" w:rsidRPr="00D43606" w14:paraId="02656EC7" w14:textId="77777777" w:rsidTr="00802D80">
        <w:trPr>
          <w:jc w:val="center"/>
        </w:trPr>
        <w:tc>
          <w:tcPr>
            <w:tcW w:w="4855" w:type="dxa"/>
          </w:tcPr>
          <w:p w14:paraId="11B216E4"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am familiar with the principles and objectives of OBE.</w:t>
            </w:r>
          </w:p>
        </w:tc>
        <w:tc>
          <w:tcPr>
            <w:tcW w:w="720" w:type="dxa"/>
            <w:vAlign w:val="center"/>
          </w:tcPr>
          <w:p w14:paraId="7824E6DE"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4.19</w:t>
            </w:r>
          </w:p>
        </w:tc>
        <w:tc>
          <w:tcPr>
            <w:tcW w:w="2753" w:type="dxa"/>
          </w:tcPr>
          <w:p w14:paraId="3AB9BBC6"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Highly Positive Work Attitude</w:t>
            </w:r>
          </w:p>
        </w:tc>
      </w:tr>
      <w:tr w:rsidR="005F6ABB" w:rsidRPr="00D43606" w14:paraId="4B72B555" w14:textId="77777777" w:rsidTr="00802D80">
        <w:trPr>
          <w:jc w:val="center"/>
        </w:trPr>
        <w:tc>
          <w:tcPr>
            <w:tcW w:w="4855" w:type="dxa"/>
          </w:tcPr>
          <w:p w14:paraId="08578597"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clearly understand how OBE differs from traditional teaching.</w:t>
            </w:r>
          </w:p>
        </w:tc>
        <w:tc>
          <w:tcPr>
            <w:tcW w:w="720" w:type="dxa"/>
            <w:vAlign w:val="center"/>
          </w:tcPr>
          <w:p w14:paraId="20AC954D"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4.19</w:t>
            </w:r>
          </w:p>
        </w:tc>
        <w:tc>
          <w:tcPr>
            <w:tcW w:w="2753" w:type="dxa"/>
          </w:tcPr>
          <w:p w14:paraId="17E87239"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Highly Positive Work Attitude</w:t>
            </w:r>
          </w:p>
        </w:tc>
      </w:tr>
      <w:tr w:rsidR="005F6ABB" w:rsidRPr="00D43606" w14:paraId="341AF662" w14:textId="77777777" w:rsidTr="00802D80">
        <w:trPr>
          <w:jc w:val="center"/>
        </w:trPr>
        <w:tc>
          <w:tcPr>
            <w:tcW w:w="4855" w:type="dxa"/>
          </w:tcPr>
          <w:p w14:paraId="0AA35E0E"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believe OBE promotes learner-centered education.</w:t>
            </w:r>
          </w:p>
        </w:tc>
        <w:tc>
          <w:tcPr>
            <w:tcW w:w="720" w:type="dxa"/>
            <w:vAlign w:val="center"/>
          </w:tcPr>
          <w:p w14:paraId="385BE48D"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4.52</w:t>
            </w:r>
          </w:p>
        </w:tc>
        <w:tc>
          <w:tcPr>
            <w:tcW w:w="2753" w:type="dxa"/>
            <w:vAlign w:val="center"/>
          </w:tcPr>
          <w:p w14:paraId="385BC82B"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Very Highly Positive Work Attitude</w:t>
            </w:r>
          </w:p>
        </w:tc>
      </w:tr>
      <w:tr w:rsidR="005F6ABB" w:rsidRPr="00D43606" w14:paraId="3E8A5B6D" w14:textId="77777777" w:rsidTr="00802D80">
        <w:trPr>
          <w:jc w:val="center"/>
        </w:trPr>
        <w:tc>
          <w:tcPr>
            <w:tcW w:w="4855" w:type="dxa"/>
          </w:tcPr>
          <w:p w14:paraId="096AE280"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feel confident in applying OBE assessment strategies.</w:t>
            </w:r>
          </w:p>
        </w:tc>
        <w:tc>
          <w:tcPr>
            <w:tcW w:w="720" w:type="dxa"/>
            <w:vAlign w:val="center"/>
          </w:tcPr>
          <w:p w14:paraId="647FF442"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4.19</w:t>
            </w:r>
          </w:p>
        </w:tc>
        <w:tc>
          <w:tcPr>
            <w:tcW w:w="2753" w:type="dxa"/>
            <w:vAlign w:val="center"/>
          </w:tcPr>
          <w:p w14:paraId="1BCA64D1"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Highly Positive Work Attitude</w:t>
            </w:r>
          </w:p>
        </w:tc>
      </w:tr>
      <w:tr w:rsidR="005F6ABB" w:rsidRPr="00D43606" w14:paraId="149673D4" w14:textId="77777777" w:rsidTr="00802D80">
        <w:trPr>
          <w:jc w:val="center"/>
        </w:trPr>
        <w:tc>
          <w:tcPr>
            <w:tcW w:w="4855" w:type="dxa"/>
          </w:tcPr>
          <w:p w14:paraId="5CE23299"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am motivated to align my teaching with OBE principles.</w:t>
            </w:r>
          </w:p>
        </w:tc>
        <w:tc>
          <w:tcPr>
            <w:tcW w:w="720" w:type="dxa"/>
            <w:vAlign w:val="center"/>
          </w:tcPr>
          <w:p w14:paraId="6CBBF4CA"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4.48</w:t>
            </w:r>
          </w:p>
        </w:tc>
        <w:tc>
          <w:tcPr>
            <w:tcW w:w="2753" w:type="dxa"/>
          </w:tcPr>
          <w:p w14:paraId="01AAE817"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Very Highly Positive Work Attitude</w:t>
            </w:r>
          </w:p>
        </w:tc>
      </w:tr>
      <w:tr w:rsidR="005F6ABB" w:rsidRPr="00D43606" w14:paraId="6328F68B" w14:textId="77777777" w:rsidTr="00802D80">
        <w:trPr>
          <w:jc w:val="center"/>
        </w:trPr>
        <w:tc>
          <w:tcPr>
            <w:tcW w:w="4855" w:type="dxa"/>
          </w:tcPr>
          <w:p w14:paraId="6AE64BB4"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find outcome-based assessment more effective than traditional methods.</w:t>
            </w:r>
          </w:p>
        </w:tc>
        <w:tc>
          <w:tcPr>
            <w:tcW w:w="720" w:type="dxa"/>
            <w:vAlign w:val="center"/>
          </w:tcPr>
          <w:p w14:paraId="1FF3385F"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4.48</w:t>
            </w:r>
          </w:p>
        </w:tc>
        <w:tc>
          <w:tcPr>
            <w:tcW w:w="2753" w:type="dxa"/>
          </w:tcPr>
          <w:p w14:paraId="50C65147"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Very Highly Positive Work Attitude</w:t>
            </w:r>
          </w:p>
        </w:tc>
      </w:tr>
      <w:tr w:rsidR="005F6ABB" w:rsidRPr="00D43606" w14:paraId="7E48CE9F" w14:textId="77777777" w:rsidTr="00802D80">
        <w:trPr>
          <w:jc w:val="center"/>
        </w:trPr>
        <w:tc>
          <w:tcPr>
            <w:tcW w:w="4855" w:type="dxa"/>
          </w:tcPr>
          <w:p w14:paraId="358725F6" w14:textId="2E623D6F"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My teaching philosophy aligns with OBE.</w:t>
            </w:r>
          </w:p>
        </w:tc>
        <w:tc>
          <w:tcPr>
            <w:tcW w:w="720" w:type="dxa"/>
            <w:vAlign w:val="center"/>
          </w:tcPr>
          <w:p w14:paraId="1CC824B0"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4.48</w:t>
            </w:r>
          </w:p>
        </w:tc>
        <w:tc>
          <w:tcPr>
            <w:tcW w:w="2753" w:type="dxa"/>
          </w:tcPr>
          <w:p w14:paraId="45343101"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Very Highly Positive Work Attitude</w:t>
            </w:r>
          </w:p>
        </w:tc>
      </w:tr>
      <w:tr w:rsidR="005F6ABB" w:rsidRPr="00D43606" w14:paraId="110A280E" w14:textId="77777777" w:rsidTr="00802D80">
        <w:trPr>
          <w:jc w:val="center"/>
        </w:trPr>
        <w:tc>
          <w:tcPr>
            <w:tcW w:w="4855" w:type="dxa"/>
          </w:tcPr>
          <w:p w14:paraId="4A2BB31B"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regularly reflect on student outcomes to adjust my instruction.</w:t>
            </w:r>
          </w:p>
        </w:tc>
        <w:tc>
          <w:tcPr>
            <w:tcW w:w="720" w:type="dxa"/>
            <w:vAlign w:val="center"/>
          </w:tcPr>
          <w:p w14:paraId="0982EAB4"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4.23</w:t>
            </w:r>
          </w:p>
        </w:tc>
        <w:tc>
          <w:tcPr>
            <w:tcW w:w="2753" w:type="dxa"/>
          </w:tcPr>
          <w:p w14:paraId="7E72B156"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Very Highly Positive Work Attitude</w:t>
            </w:r>
          </w:p>
        </w:tc>
      </w:tr>
      <w:tr w:rsidR="005F6ABB" w:rsidRPr="00D43606" w14:paraId="3751D0A5" w14:textId="77777777" w:rsidTr="00802D80">
        <w:trPr>
          <w:jc w:val="center"/>
        </w:trPr>
        <w:tc>
          <w:tcPr>
            <w:tcW w:w="4855" w:type="dxa"/>
          </w:tcPr>
          <w:p w14:paraId="4DAF65A5"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believe OBE helps students develop essential life skills.</w:t>
            </w:r>
          </w:p>
        </w:tc>
        <w:tc>
          <w:tcPr>
            <w:tcW w:w="720" w:type="dxa"/>
            <w:vAlign w:val="center"/>
          </w:tcPr>
          <w:p w14:paraId="5CDB4C7F"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4.52</w:t>
            </w:r>
          </w:p>
        </w:tc>
        <w:tc>
          <w:tcPr>
            <w:tcW w:w="2753" w:type="dxa"/>
          </w:tcPr>
          <w:p w14:paraId="64129101"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Very Highly Positive Work Attitude</w:t>
            </w:r>
          </w:p>
        </w:tc>
      </w:tr>
      <w:tr w:rsidR="005F6ABB" w:rsidRPr="00D43606" w14:paraId="06608FB1" w14:textId="77777777" w:rsidTr="00802D80">
        <w:trPr>
          <w:jc w:val="center"/>
        </w:trPr>
        <w:tc>
          <w:tcPr>
            <w:tcW w:w="4855" w:type="dxa"/>
          </w:tcPr>
          <w:p w14:paraId="58BE1864"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see the relevance of OBE assessment in achieving quality education.</w:t>
            </w:r>
          </w:p>
        </w:tc>
        <w:tc>
          <w:tcPr>
            <w:tcW w:w="720" w:type="dxa"/>
            <w:vAlign w:val="center"/>
          </w:tcPr>
          <w:p w14:paraId="0FBA94FD"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4.52</w:t>
            </w:r>
          </w:p>
        </w:tc>
        <w:tc>
          <w:tcPr>
            <w:tcW w:w="2753" w:type="dxa"/>
          </w:tcPr>
          <w:p w14:paraId="03F26D87"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Very Highly Positive Work Attitude</w:t>
            </w:r>
          </w:p>
        </w:tc>
      </w:tr>
      <w:tr w:rsidR="005F6ABB" w:rsidRPr="00D43606" w14:paraId="29452881" w14:textId="77777777" w:rsidTr="00802D80">
        <w:trPr>
          <w:jc w:val="center"/>
        </w:trPr>
        <w:tc>
          <w:tcPr>
            <w:tcW w:w="4855" w:type="dxa"/>
          </w:tcPr>
          <w:p w14:paraId="41751CE4"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feel supported by the school administration in implementing OBE.</w:t>
            </w:r>
          </w:p>
        </w:tc>
        <w:tc>
          <w:tcPr>
            <w:tcW w:w="720" w:type="dxa"/>
            <w:vAlign w:val="center"/>
          </w:tcPr>
          <w:p w14:paraId="44E23B62"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4.10</w:t>
            </w:r>
          </w:p>
        </w:tc>
        <w:tc>
          <w:tcPr>
            <w:tcW w:w="2753" w:type="dxa"/>
            <w:vAlign w:val="center"/>
          </w:tcPr>
          <w:p w14:paraId="360CEF4D"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Highly Positive Work Attitude</w:t>
            </w:r>
          </w:p>
        </w:tc>
      </w:tr>
      <w:tr w:rsidR="005F6ABB" w:rsidRPr="00D43606" w14:paraId="7AE30F07" w14:textId="77777777" w:rsidTr="00802D80">
        <w:trPr>
          <w:jc w:val="center"/>
        </w:trPr>
        <w:tc>
          <w:tcPr>
            <w:tcW w:w="4855" w:type="dxa"/>
          </w:tcPr>
          <w:p w14:paraId="5D2F93EF"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believe the current curriculum is adaptable to OBE assessment.</w:t>
            </w:r>
          </w:p>
        </w:tc>
        <w:tc>
          <w:tcPr>
            <w:tcW w:w="720" w:type="dxa"/>
            <w:vAlign w:val="center"/>
          </w:tcPr>
          <w:p w14:paraId="054B2513"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4.32</w:t>
            </w:r>
          </w:p>
        </w:tc>
        <w:tc>
          <w:tcPr>
            <w:tcW w:w="2753" w:type="dxa"/>
            <w:vAlign w:val="center"/>
          </w:tcPr>
          <w:p w14:paraId="2ED9F6F0"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Very Highly Positive Work Attitude</w:t>
            </w:r>
          </w:p>
        </w:tc>
      </w:tr>
      <w:tr w:rsidR="005F6ABB" w:rsidRPr="00D43606" w14:paraId="481B939D" w14:textId="77777777" w:rsidTr="00802D80">
        <w:trPr>
          <w:jc w:val="center"/>
        </w:trPr>
        <w:tc>
          <w:tcPr>
            <w:tcW w:w="4855" w:type="dxa"/>
            <w:vAlign w:val="center"/>
          </w:tcPr>
          <w:p w14:paraId="73C4886F" w14:textId="77777777" w:rsidR="005F6ABB" w:rsidRPr="00D43606" w:rsidRDefault="005F6ABB" w:rsidP="00D930CE">
            <w:pPr>
              <w:jc w:val="center"/>
              <w:rPr>
                <w:rFonts w:ascii="Arial" w:hAnsi="Arial" w:cs="Arial"/>
                <w:b/>
                <w:bCs/>
                <w:sz w:val="16"/>
                <w:szCs w:val="16"/>
              </w:rPr>
            </w:pPr>
            <w:r w:rsidRPr="00D43606">
              <w:rPr>
                <w:rFonts w:ascii="Arial" w:hAnsi="Arial" w:cs="Arial"/>
                <w:b/>
                <w:bCs/>
                <w:sz w:val="16"/>
                <w:szCs w:val="16"/>
              </w:rPr>
              <w:t>Weighted Mean</w:t>
            </w:r>
          </w:p>
        </w:tc>
        <w:tc>
          <w:tcPr>
            <w:tcW w:w="720" w:type="dxa"/>
            <w:vAlign w:val="center"/>
          </w:tcPr>
          <w:p w14:paraId="55B30521" w14:textId="77777777" w:rsidR="005F6ABB" w:rsidRPr="00D43606" w:rsidRDefault="005F6ABB" w:rsidP="00D930CE">
            <w:pPr>
              <w:jc w:val="center"/>
              <w:rPr>
                <w:rFonts w:ascii="Arial" w:hAnsi="Arial" w:cs="Arial"/>
                <w:b/>
                <w:bCs/>
                <w:sz w:val="16"/>
                <w:szCs w:val="16"/>
              </w:rPr>
            </w:pPr>
            <w:r w:rsidRPr="00D43606">
              <w:rPr>
                <w:rFonts w:ascii="Arial" w:eastAsia="Times New Roman" w:hAnsi="Arial" w:cs="Arial"/>
                <w:b/>
                <w:bCs/>
                <w:sz w:val="16"/>
                <w:szCs w:val="16"/>
                <w:lang w:eastAsia="en-PH"/>
              </w:rPr>
              <w:t>4.35</w:t>
            </w:r>
          </w:p>
        </w:tc>
        <w:tc>
          <w:tcPr>
            <w:tcW w:w="2753" w:type="dxa"/>
            <w:vAlign w:val="center"/>
          </w:tcPr>
          <w:p w14:paraId="4FD8B81A" w14:textId="77777777" w:rsidR="005F6ABB" w:rsidRPr="00D43606" w:rsidRDefault="005F6ABB" w:rsidP="00D930CE">
            <w:pPr>
              <w:jc w:val="center"/>
              <w:rPr>
                <w:rFonts w:ascii="Arial" w:hAnsi="Arial" w:cs="Arial"/>
                <w:b/>
                <w:bCs/>
                <w:sz w:val="16"/>
                <w:szCs w:val="16"/>
              </w:rPr>
            </w:pPr>
            <w:r w:rsidRPr="00D43606">
              <w:rPr>
                <w:rFonts w:ascii="Arial" w:hAnsi="Arial" w:cs="Arial"/>
                <w:b/>
                <w:bCs/>
                <w:sz w:val="16"/>
                <w:szCs w:val="16"/>
              </w:rPr>
              <w:t>Very Highly Positive Work Attitude</w:t>
            </w:r>
          </w:p>
        </w:tc>
      </w:tr>
    </w:tbl>
    <w:p w14:paraId="5B1CF745" w14:textId="77777777" w:rsidR="00E107B0" w:rsidRDefault="00E107B0" w:rsidP="005F6ABB">
      <w:pPr>
        <w:jc w:val="both"/>
        <w:rPr>
          <w:rFonts w:ascii="Arial" w:hAnsi="Arial" w:cs="Arial"/>
          <w:b/>
          <w:bCs/>
          <w:lang w:val="en-PH" w:eastAsia="en-PH"/>
        </w:rPr>
      </w:pPr>
    </w:p>
    <w:p w14:paraId="4877DE17" w14:textId="45D6C3A9" w:rsidR="005F6ABB" w:rsidRDefault="00E107B0" w:rsidP="005F6ABB">
      <w:pPr>
        <w:jc w:val="both"/>
        <w:rPr>
          <w:rFonts w:ascii="Arial" w:hAnsi="Arial" w:cs="Arial"/>
          <w:b/>
          <w:bCs/>
        </w:rPr>
      </w:pPr>
      <w:r>
        <w:rPr>
          <w:rFonts w:ascii="Arial" w:hAnsi="Arial" w:cs="Arial"/>
          <w:b/>
          <w:bCs/>
          <w:lang w:val="en-PH" w:eastAsia="en-PH"/>
        </w:rPr>
        <w:t>3</w:t>
      </w:r>
      <w:r w:rsidR="005F6ABB" w:rsidRPr="00E21E5F">
        <w:rPr>
          <w:rFonts w:ascii="Arial" w:hAnsi="Arial" w:cs="Arial"/>
          <w:b/>
          <w:bCs/>
          <w:lang w:val="en-PH" w:eastAsia="en-PH"/>
        </w:rPr>
        <w:t>.</w:t>
      </w:r>
      <w:r w:rsidR="005F6ABB">
        <w:rPr>
          <w:rFonts w:ascii="Arial" w:hAnsi="Arial" w:cs="Arial"/>
          <w:b/>
          <w:bCs/>
          <w:lang w:val="en-PH" w:eastAsia="en-PH"/>
        </w:rPr>
        <w:t xml:space="preserve">3 </w:t>
      </w:r>
      <w:r w:rsidR="005F6ABB" w:rsidRPr="00E21E5F">
        <w:rPr>
          <w:rFonts w:ascii="Arial" w:hAnsi="Arial" w:cs="Arial"/>
          <w:b/>
          <w:bCs/>
        </w:rPr>
        <w:t xml:space="preserve">Assessment Practices Currently Used </w:t>
      </w:r>
      <w:r w:rsidR="005F6ABB">
        <w:rPr>
          <w:rFonts w:ascii="Arial" w:hAnsi="Arial" w:cs="Arial"/>
          <w:b/>
          <w:bCs/>
        </w:rPr>
        <w:t>by</w:t>
      </w:r>
      <w:r w:rsidR="005F6ABB" w:rsidRPr="00E21E5F">
        <w:rPr>
          <w:rFonts w:ascii="Arial" w:hAnsi="Arial" w:cs="Arial"/>
          <w:b/>
          <w:bCs/>
        </w:rPr>
        <w:t xml:space="preserve"> Junior High School Teachers in Implementing O</w:t>
      </w:r>
      <w:r w:rsidR="005F6ABB">
        <w:rPr>
          <w:rFonts w:ascii="Arial" w:hAnsi="Arial" w:cs="Arial"/>
          <w:b/>
          <w:bCs/>
        </w:rPr>
        <w:t>BE</w:t>
      </w:r>
    </w:p>
    <w:p w14:paraId="21ED34DB" w14:textId="77777777" w:rsidR="00703A26" w:rsidRDefault="00703A26" w:rsidP="005F6ABB">
      <w:pPr>
        <w:jc w:val="both"/>
        <w:rPr>
          <w:rFonts w:ascii="Arial" w:hAnsi="Arial" w:cs="Arial"/>
          <w:b/>
          <w:bCs/>
        </w:rPr>
      </w:pPr>
    </w:p>
    <w:p w14:paraId="2E5B8482" w14:textId="7E01E9F2" w:rsidR="00770D1F" w:rsidRPr="00770D1F" w:rsidRDefault="00770D1F" w:rsidP="00770D1F">
      <w:pPr>
        <w:spacing w:before="120" w:after="120"/>
        <w:jc w:val="both"/>
        <w:rPr>
          <w:rFonts w:ascii="Arial" w:hAnsi="Arial" w:cs="Arial"/>
          <w:lang w:val="en-PH" w:eastAsia="en-PH"/>
        </w:rPr>
      </w:pPr>
      <w:r w:rsidRPr="00770D1F">
        <w:rPr>
          <w:rFonts w:ascii="Arial" w:hAnsi="Arial" w:cs="Arial"/>
          <w:lang w:val="en-PH" w:eastAsia="en-PH"/>
        </w:rPr>
        <w:t xml:space="preserve">On the other hand, the data in Table </w:t>
      </w:r>
      <w:r w:rsidR="007F68D5">
        <w:rPr>
          <w:rFonts w:ascii="Arial" w:hAnsi="Arial" w:cs="Arial"/>
          <w:lang w:val="en-PH" w:eastAsia="en-PH"/>
        </w:rPr>
        <w:t>2</w:t>
      </w:r>
      <w:r w:rsidRPr="00770D1F">
        <w:rPr>
          <w:rFonts w:ascii="Arial" w:hAnsi="Arial" w:cs="Arial"/>
          <w:lang w:val="en-PH" w:eastAsia="en-PH"/>
        </w:rPr>
        <w:t xml:space="preserve"> indicate a very high level of implementation of outcomes-based education (OBE) assessment practices among the respondents. With an overall weighted mean of 4.37, it is evident that teachers consistently apply key OBE strategies, such as defining clear learning outcomes, aligning assessments with standards, using varied assessment types, and integrating technology in assessment processes (Driscoll &amp; Wood, 2023; Ludvik, 2023).</w:t>
      </w:r>
    </w:p>
    <w:p w14:paraId="35339D6B" w14:textId="1C663652" w:rsidR="00770D1F" w:rsidRPr="00770D1F" w:rsidRDefault="00770D1F" w:rsidP="00770D1F">
      <w:pPr>
        <w:spacing w:before="120" w:after="120"/>
        <w:jc w:val="both"/>
        <w:rPr>
          <w:rFonts w:ascii="Arial" w:hAnsi="Arial" w:cs="Arial"/>
          <w:lang w:val="en-PH" w:eastAsia="en-PH"/>
        </w:rPr>
      </w:pPr>
      <w:r w:rsidRPr="00770D1F">
        <w:rPr>
          <w:rFonts w:ascii="Arial" w:hAnsi="Arial" w:cs="Arial"/>
          <w:lang w:val="en-PH" w:eastAsia="en-PH"/>
        </w:rPr>
        <w:t xml:space="preserve">The highest-rated practices reflect a strong emphasis on transparency and objectivity through the use of rubrics and the provision of assessment criteria in advance (Rao, 2020; </w:t>
      </w:r>
      <w:proofErr w:type="spellStart"/>
      <w:r w:rsidRPr="00770D1F">
        <w:rPr>
          <w:rFonts w:ascii="Arial" w:hAnsi="Arial" w:cs="Arial"/>
          <w:lang w:val="en-PH" w:eastAsia="en-PH"/>
        </w:rPr>
        <w:t>Cigario</w:t>
      </w:r>
      <w:proofErr w:type="spellEnd"/>
      <w:r w:rsidR="002B3372">
        <w:rPr>
          <w:rFonts w:ascii="Arial" w:hAnsi="Arial" w:cs="Arial"/>
          <w:lang w:val="en-PH" w:eastAsia="en-PH"/>
        </w:rPr>
        <w:t xml:space="preserve"> et al</w:t>
      </w:r>
      <w:r w:rsidRPr="00770D1F">
        <w:rPr>
          <w:rFonts w:ascii="Arial" w:hAnsi="Arial" w:cs="Arial"/>
          <w:lang w:val="en-PH" w:eastAsia="en-PH"/>
        </w:rPr>
        <w:t xml:space="preserve">, 2025). This aligns with </w:t>
      </w:r>
      <w:proofErr w:type="spellStart"/>
      <w:r w:rsidRPr="00770D1F">
        <w:rPr>
          <w:rFonts w:ascii="Arial" w:hAnsi="Arial" w:cs="Arial"/>
          <w:lang w:val="en-PH" w:eastAsia="en-PH"/>
        </w:rPr>
        <w:t>Felicen</w:t>
      </w:r>
      <w:proofErr w:type="spellEnd"/>
      <w:r w:rsidRPr="00770D1F">
        <w:rPr>
          <w:rFonts w:ascii="Arial" w:hAnsi="Arial" w:cs="Arial"/>
          <w:lang w:val="en-PH" w:eastAsia="en-PH"/>
        </w:rPr>
        <w:t xml:space="preserve"> (2021), who found that OBE practices were perceived as highly effective, particularly in the areas of assessment methods and instructional alignment. In addition, Nobis (2021) highlighted the significance of digital literacy among educators, noting that mathematics teachers in State Universities and Colleges (SUCs) who possess strong digital competencies are more equipped to implement accurate and technology-enhanced assessment strategies.</w:t>
      </w:r>
    </w:p>
    <w:p w14:paraId="182AD7A2" w14:textId="7E3F5957" w:rsidR="00770D1F" w:rsidRPr="00770D1F" w:rsidRDefault="00770D1F" w:rsidP="00770D1F">
      <w:pPr>
        <w:spacing w:before="120" w:after="120"/>
        <w:jc w:val="both"/>
        <w:rPr>
          <w:rFonts w:ascii="Arial" w:hAnsi="Arial" w:cs="Arial"/>
          <w:lang w:val="en-PH" w:eastAsia="en-PH"/>
        </w:rPr>
      </w:pPr>
      <w:r w:rsidRPr="00770D1F">
        <w:rPr>
          <w:rFonts w:ascii="Arial" w:hAnsi="Arial" w:cs="Arial"/>
          <w:lang w:val="en-PH" w:eastAsia="en-PH"/>
        </w:rPr>
        <w:t xml:space="preserve">Although the use of backward design scored slightly lower, it remains within the "Very Highly Practiced" range, suggesting general adherence to intentional instructional planning. This result supports the work of </w:t>
      </w:r>
      <w:proofErr w:type="spellStart"/>
      <w:r w:rsidRPr="00770D1F">
        <w:rPr>
          <w:rFonts w:ascii="Arial" w:hAnsi="Arial" w:cs="Arial"/>
          <w:lang w:val="en-PH" w:eastAsia="en-PH"/>
        </w:rPr>
        <w:t>Balanquit</w:t>
      </w:r>
      <w:proofErr w:type="spellEnd"/>
      <w:r w:rsidRPr="00770D1F">
        <w:rPr>
          <w:rFonts w:ascii="Arial" w:hAnsi="Arial" w:cs="Arial"/>
          <w:lang w:val="en-PH" w:eastAsia="en-PH"/>
        </w:rPr>
        <w:t xml:space="preserve"> </w:t>
      </w:r>
      <w:r w:rsidR="002B3372">
        <w:rPr>
          <w:rFonts w:ascii="Arial" w:hAnsi="Arial" w:cs="Arial"/>
          <w:lang w:val="en-PH" w:eastAsia="en-PH"/>
        </w:rPr>
        <w:t xml:space="preserve">et </w:t>
      </w:r>
      <w:proofErr w:type="gramStart"/>
      <w:r w:rsidR="002B3372">
        <w:rPr>
          <w:rFonts w:ascii="Arial" w:hAnsi="Arial" w:cs="Arial"/>
          <w:lang w:val="en-PH" w:eastAsia="en-PH"/>
        </w:rPr>
        <w:t>al</w:t>
      </w:r>
      <w:r w:rsidRPr="00770D1F">
        <w:rPr>
          <w:rFonts w:ascii="Arial" w:hAnsi="Arial" w:cs="Arial"/>
          <w:lang w:val="en-PH" w:eastAsia="en-PH"/>
        </w:rPr>
        <w:t>(</w:t>
      </w:r>
      <w:proofErr w:type="gramEnd"/>
      <w:r w:rsidRPr="00770D1F">
        <w:rPr>
          <w:rFonts w:ascii="Arial" w:hAnsi="Arial" w:cs="Arial"/>
          <w:lang w:val="en-PH" w:eastAsia="en-PH"/>
        </w:rPr>
        <w:t>2025), who emphasized that assessment of conceptual knowledge and error analysis among pre-service teachers enhances instructional effectiveness and provides a clearer framework for designing OBE-aligned assessments.</w:t>
      </w:r>
    </w:p>
    <w:p w14:paraId="4A59415D" w14:textId="77777777" w:rsidR="002B3372" w:rsidRDefault="00770D1F" w:rsidP="002B3372">
      <w:pPr>
        <w:spacing w:before="120" w:after="120"/>
        <w:jc w:val="both"/>
        <w:rPr>
          <w:rFonts w:ascii="Arial" w:hAnsi="Arial" w:cs="Arial"/>
          <w:lang w:val="en-PH" w:eastAsia="en-PH"/>
        </w:rPr>
      </w:pPr>
      <w:r w:rsidRPr="00770D1F">
        <w:rPr>
          <w:rFonts w:ascii="Arial" w:hAnsi="Arial" w:cs="Arial"/>
          <w:lang w:val="en-PH" w:eastAsia="en-PH"/>
        </w:rPr>
        <w:t>Moreover, the integration of technology in assessment processes is becoming more prevalent, particularly through AI-powered assessment tools (Pala</w:t>
      </w:r>
      <w:r w:rsidR="002B3372">
        <w:rPr>
          <w:rFonts w:ascii="Arial" w:hAnsi="Arial" w:cs="Arial"/>
          <w:lang w:val="en-PH" w:eastAsia="en-PH"/>
        </w:rPr>
        <w:t xml:space="preserve"> et al</w:t>
      </w:r>
      <w:r w:rsidRPr="00770D1F">
        <w:rPr>
          <w:rFonts w:ascii="Arial" w:hAnsi="Arial" w:cs="Arial"/>
          <w:lang w:val="en-PH" w:eastAsia="en-PH"/>
        </w:rPr>
        <w:t>, 2025). Research highlights that the incorporation of chatbots into mathematics education enhances formative assessment methods, helping teachers refine feedback mechanisms and improve student engagement in competency-based learning environments. Chatbot-assisted assessments contribute to a more student-centered, time-efficient, and personalized evaluation system, ensuring that students are guided toward mastering learning outcomes with real-time feedback (Pala</w:t>
      </w:r>
      <w:r w:rsidR="002B3372">
        <w:rPr>
          <w:rFonts w:ascii="Arial" w:hAnsi="Arial" w:cs="Arial"/>
          <w:lang w:val="en-PH" w:eastAsia="en-PH"/>
        </w:rPr>
        <w:t xml:space="preserve"> et al</w:t>
      </w:r>
      <w:r w:rsidRPr="00770D1F">
        <w:rPr>
          <w:rFonts w:ascii="Arial" w:hAnsi="Arial" w:cs="Arial"/>
          <w:lang w:val="en-PH" w:eastAsia="en-PH"/>
        </w:rPr>
        <w:t xml:space="preserve"> 2025).</w:t>
      </w:r>
    </w:p>
    <w:p w14:paraId="2FB031DA" w14:textId="77777777" w:rsidR="002B3372" w:rsidRDefault="002B3372" w:rsidP="002B3372">
      <w:pPr>
        <w:spacing w:before="120" w:after="120"/>
        <w:jc w:val="both"/>
        <w:rPr>
          <w:rFonts w:ascii="Arial" w:hAnsi="Arial" w:cs="Arial"/>
          <w:lang w:val="en-PH" w:eastAsia="en-PH"/>
        </w:rPr>
      </w:pPr>
    </w:p>
    <w:p w14:paraId="5AD6CF1A" w14:textId="09DB8B04" w:rsidR="005F6ABB" w:rsidRPr="002B3372" w:rsidRDefault="00770D1F" w:rsidP="002B3372">
      <w:pPr>
        <w:spacing w:before="120" w:after="120"/>
        <w:jc w:val="both"/>
        <w:rPr>
          <w:rFonts w:ascii="Arial" w:hAnsi="Arial" w:cs="Arial"/>
          <w:lang w:val="en-PH" w:eastAsia="en-PH"/>
        </w:rPr>
      </w:pPr>
      <w:r w:rsidRPr="00770D1F">
        <w:rPr>
          <w:rFonts w:ascii="Arial" w:hAnsi="Arial" w:cs="Arial"/>
          <w:lang w:val="en-PH" w:eastAsia="en-PH"/>
        </w:rPr>
        <w:lastRenderedPageBreak/>
        <w:t>These findings highlight the respondents’ commitment to upholding the core principles of OBE, ensuring that assessment is not only a tool for evaluation but also a vital component in promoting student learning, guiding instructional decisions, and achieving desired learning outcomes (Nobis, 2023; Deardorff, 2023). As institutions continue to refine their assessment frameworks, faculty training</w:t>
      </w:r>
      <w:r w:rsidR="008B0FA9">
        <w:rPr>
          <w:rFonts w:ascii="Arial" w:hAnsi="Arial" w:cs="Arial"/>
          <w:lang w:val="en-PH" w:eastAsia="en-PH"/>
        </w:rPr>
        <w:t>,</w:t>
      </w:r>
      <w:r w:rsidRPr="00770D1F">
        <w:rPr>
          <w:rFonts w:ascii="Arial" w:hAnsi="Arial" w:cs="Arial"/>
          <w:lang w:val="en-PH" w:eastAsia="en-PH"/>
        </w:rPr>
        <w:t xml:space="preserve"> and professional development must be prioritized to ensure effective implementation of OBE-aligned strategies (Ludvik, 2023; Driscoll &amp; Wood, 2023).</w:t>
      </w:r>
    </w:p>
    <w:p w14:paraId="7DD40098" w14:textId="7B6317EA" w:rsidR="005F6ABB" w:rsidRPr="00331E15" w:rsidRDefault="005F6ABB" w:rsidP="005F6ABB">
      <w:pPr>
        <w:ind w:left="-289"/>
        <w:jc w:val="center"/>
        <w:rPr>
          <w:rFonts w:ascii="Arial" w:hAnsi="Arial" w:cs="Arial"/>
          <w:b/>
          <w:bCs/>
          <w:sz w:val="19"/>
          <w:szCs w:val="19"/>
          <w:lang w:eastAsia="en-PH"/>
        </w:rPr>
      </w:pPr>
      <w:r>
        <w:rPr>
          <w:rFonts w:ascii="Arial" w:hAnsi="Arial" w:cs="Arial"/>
          <w:b/>
        </w:rPr>
        <w:t xml:space="preserve">Table </w:t>
      </w:r>
      <w:r w:rsidR="007F68D5">
        <w:rPr>
          <w:rFonts w:ascii="Arial" w:hAnsi="Arial" w:cs="Arial"/>
          <w:b/>
        </w:rPr>
        <w:t>2</w:t>
      </w:r>
      <w:r>
        <w:rPr>
          <w:rFonts w:ascii="Arial" w:hAnsi="Arial" w:cs="Arial"/>
          <w:b/>
        </w:rPr>
        <w:t xml:space="preserve">. </w:t>
      </w:r>
      <w:r w:rsidRPr="00331E15">
        <w:rPr>
          <w:rFonts w:ascii="Arial" w:hAnsi="Arial" w:cs="Arial"/>
          <w:b/>
          <w:bCs/>
          <w:sz w:val="19"/>
          <w:szCs w:val="19"/>
          <w:lang w:eastAsia="en-PH"/>
        </w:rPr>
        <w:t>Assessment Practices Currently Used by Junior High School Teachers in Implementing OBE</w:t>
      </w:r>
    </w:p>
    <w:tbl>
      <w:tblPr>
        <w:tblStyle w:val="TableGrid"/>
        <w:tblW w:w="8455" w:type="dxa"/>
        <w:tblLook w:val="04A0" w:firstRow="1" w:lastRow="0" w:firstColumn="1" w:lastColumn="0" w:noHBand="0" w:noVBand="1"/>
      </w:tblPr>
      <w:tblGrid>
        <w:gridCol w:w="5524"/>
        <w:gridCol w:w="850"/>
        <w:gridCol w:w="2081"/>
      </w:tblGrid>
      <w:tr w:rsidR="005F6ABB" w14:paraId="46BF94AA" w14:textId="77777777" w:rsidTr="00D43606">
        <w:tc>
          <w:tcPr>
            <w:tcW w:w="5524" w:type="dxa"/>
            <w:vAlign w:val="center"/>
          </w:tcPr>
          <w:p w14:paraId="4927B37D" w14:textId="77777777" w:rsidR="005F6ABB" w:rsidRPr="00D91546" w:rsidRDefault="005F6ABB" w:rsidP="00D930CE">
            <w:pPr>
              <w:jc w:val="center"/>
              <w:rPr>
                <w:rFonts w:ascii="Arial" w:hAnsi="Arial" w:cs="Arial"/>
                <w:b/>
                <w:bCs/>
                <w:sz w:val="20"/>
                <w:szCs w:val="20"/>
              </w:rPr>
            </w:pPr>
            <w:r w:rsidRPr="00D91546">
              <w:rPr>
                <w:rFonts w:ascii="Arial" w:hAnsi="Arial" w:cs="Arial"/>
                <w:b/>
                <w:bCs/>
                <w:sz w:val="20"/>
                <w:szCs w:val="20"/>
              </w:rPr>
              <w:t>Statement</w:t>
            </w:r>
          </w:p>
        </w:tc>
        <w:tc>
          <w:tcPr>
            <w:tcW w:w="850" w:type="dxa"/>
            <w:vAlign w:val="center"/>
          </w:tcPr>
          <w:p w14:paraId="131DAE63" w14:textId="77777777" w:rsidR="005F6ABB" w:rsidRPr="00D91546" w:rsidRDefault="005F6ABB" w:rsidP="00D930CE">
            <w:pPr>
              <w:jc w:val="center"/>
              <w:rPr>
                <w:rFonts w:ascii="Arial" w:hAnsi="Arial" w:cs="Arial"/>
                <w:b/>
                <w:bCs/>
                <w:sz w:val="20"/>
                <w:szCs w:val="20"/>
              </w:rPr>
            </w:pPr>
            <w:r w:rsidRPr="00D91546">
              <w:rPr>
                <w:rFonts w:ascii="Arial" w:hAnsi="Arial" w:cs="Arial"/>
                <w:b/>
                <w:bCs/>
                <w:sz w:val="20"/>
                <w:szCs w:val="20"/>
              </w:rPr>
              <w:t>Mean</w:t>
            </w:r>
          </w:p>
        </w:tc>
        <w:tc>
          <w:tcPr>
            <w:tcW w:w="2081" w:type="dxa"/>
            <w:vAlign w:val="center"/>
          </w:tcPr>
          <w:p w14:paraId="74B7B59F" w14:textId="77777777" w:rsidR="005F6ABB" w:rsidRPr="00D91546" w:rsidRDefault="005F6ABB" w:rsidP="00D930CE">
            <w:pPr>
              <w:jc w:val="center"/>
              <w:rPr>
                <w:rFonts w:ascii="Arial" w:hAnsi="Arial" w:cs="Arial"/>
                <w:b/>
                <w:bCs/>
                <w:sz w:val="20"/>
                <w:szCs w:val="20"/>
              </w:rPr>
            </w:pPr>
            <w:r w:rsidRPr="00D91546">
              <w:rPr>
                <w:rFonts w:ascii="Arial" w:hAnsi="Arial" w:cs="Arial"/>
                <w:b/>
                <w:bCs/>
                <w:sz w:val="18"/>
                <w:szCs w:val="18"/>
              </w:rPr>
              <w:t>Interpretation</w:t>
            </w:r>
          </w:p>
        </w:tc>
      </w:tr>
      <w:tr w:rsidR="005F6ABB" w14:paraId="22D54014" w14:textId="77777777" w:rsidTr="00D43606">
        <w:tc>
          <w:tcPr>
            <w:tcW w:w="5524" w:type="dxa"/>
            <w:vAlign w:val="center"/>
          </w:tcPr>
          <w:p w14:paraId="3EB719FF" w14:textId="77777777" w:rsidR="005F6ABB" w:rsidRPr="005A4796" w:rsidRDefault="005F6ABB" w:rsidP="00D930CE">
            <w:pPr>
              <w:rPr>
                <w:rFonts w:ascii="Arial" w:hAnsi="Arial" w:cs="Arial"/>
                <w:sz w:val="18"/>
                <w:szCs w:val="18"/>
              </w:rPr>
            </w:pPr>
            <w:r w:rsidRPr="005A4796">
              <w:rPr>
                <w:rFonts w:ascii="Arial" w:hAnsi="Arial" w:cs="Arial"/>
                <w:sz w:val="18"/>
                <w:szCs w:val="18"/>
              </w:rPr>
              <w:t>I define clear learning outcomes before delivering instruction.</w:t>
            </w:r>
          </w:p>
        </w:tc>
        <w:tc>
          <w:tcPr>
            <w:tcW w:w="850" w:type="dxa"/>
            <w:vAlign w:val="center"/>
          </w:tcPr>
          <w:p w14:paraId="116D161E"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4.39</w:t>
            </w:r>
          </w:p>
        </w:tc>
        <w:tc>
          <w:tcPr>
            <w:tcW w:w="2081" w:type="dxa"/>
            <w:vAlign w:val="center"/>
          </w:tcPr>
          <w:p w14:paraId="20F64582"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2EB2F17F" w14:textId="77777777" w:rsidTr="00D43606">
        <w:tc>
          <w:tcPr>
            <w:tcW w:w="5524" w:type="dxa"/>
            <w:vAlign w:val="center"/>
          </w:tcPr>
          <w:p w14:paraId="6A080D6A" w14:textId="77777777" w:rsidR="005F6ABB" w:rsidRPr="005A4796" w:rsidRDefault="005F6ABB" w:rsidP="00D930CE">
            <w:pPr>
              <w:rPr>
                <w:rFonts w:ascii="Arial" w:hAnsi="Arial" w:cs="Arial"/>
                <w:sz w:val="18"/>
                <w:szCs w:val="18"/>
              </w:rPr>
            </w:pPr>
            <w:r w:rsidRPr="005A4796">
              <w:rPr>
                <w:rFonts w:ascii="Arial" w:hAnsi="Arial" w:cs="Arial"/>
                <w:sz w:val="18"/>
                <w:szCs w:val="18"/>
              </w:rPr>
              <w:t>I use backward design in planning lessons and assessments.</w:t>
            </w:r>
          </w:p>
        </w:tc>
        <w:tc>
          <w:tcPr>
            <w:tcW w:w="850" w:type="dxa"/>
            <w:vAlign w:val="center"/>
          </w:tcPr>
          <w:p w14:paraId="51F786A8"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4.26</w:t>
            </w:r>
          </w:p>
        </w:tc>
        <w:tc>
          <w:tcPr>
            <w:tcW w:w="2081" w:type="dxa"/>
            <w:vAlign w:val="center"/>
          </w:tcPr>
          <w:p w14:paraId="1FF5AB22"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2F4C319E" w14:textId="77777777" w:rsidTr="00D43606">
        <w:tc>
          <w:tcPr>
            <w:tcW w:w="5524" w:type="dxa"/>
            <w:vAlign w:val="center"/>
          </w:tcPr>
          <w:p w14:paraId="21E76D2E" w14:textId="77777777" w:rsidR="005F6ABB" w:rsidRPr="005A4796" w:rsidRDefault="005F6ABB" w:rsidP="00D930CE">
            <w:pPr>
              <w:rPr>
                <w:rFonts w:ascii="Arial" w:hAnsi="Arial" w:cs="Arial"/>
                <w:sz w:val="18"/>
                <w:szCs w:val="18"/>
              </w:rPr>
            </w:pPr>
            <w:r w:rsidRPr="005A4796">
              <w:rPr>
                <w:rFonts w:ascii="Arial" w:hAnsi="Arial" w:cs="Arial"/>
                <w:sz w:val="18"/>
                <w:szCs w:val="18"/>
              </w:rPr>
              <w:t>I align my assessments with curriculum standards and outcomes.</w:t>
            </w:r>
          </w:p>
        </w:tc>
        <w:tc>
          <w:tcPr>
            <w:tcW w:w="850" w:type="dxa"/>
            <w:vAlign w:val="center"/>
          </w:tcPr>
          <w:p w14:paraId="46544199"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4.32</w:t>
            </w:r>
          </w:p>
        </w:tc>
        <w:tc>
          <w:tcPr>
            <w:tcW w:w="2081" w:type="dxa"/>
            <w:vAlign w:val="center"/>
          </w:tcPr>
          <w:p w14:paraId="296553CA"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0AB337C3" w14:textId="77777777" w:rsidTr="00D43606">
        <w:tc>
          <w:tcPr>
            <w:tcW w:w="5524" w:type="dxa"/>
            <w:vAlign w:val="center"/>
          </w:tcPr>
          <w:p w14:paraId="19184DF2" w14:textId="77777777" w:rsidR="005F6ABB" w:rsidRPr="005A4796" w:rsidRDefault="005F6ABB" w:rsidP="00D930CE">
            <w:pPr>
              <w:rPr>
                <w:rFonts w:ascii="Arial" w:hAnsi="Arial" w:cs="Arial"/>
                <w:sz w:val="18"/>
                <w:szCs w:val="18"/>
              </w:rPr>
            </w:pPr>
            <w:r w:rsidRPr="005A4796">
              <w:rPr>
                <w:rFonts w:ascii="Arial" w:hAnsi="Arial" w:cs="Arial"/>
                <w:sz w:val="18"/>
                <w:szCs w:val="18"/>
              </w:rPr>
              <w:t>I use performance-based tasks like projects and simulations.</w:t>
            </w:r>
          </w:p>
        </w:tc>
        <w:tc>
          <w:tcPr>
            <w:tcW w:w="850" w:type="dxa"/>
            <w:vAlign w:val="center"/>
          </w:tcPr>
          <w:p w14:paraId="547304B2"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4.32</w:t>
            </w:r>
          </w:p>
        </w:tc>
        <w:tc>
          <w:tcPr>
            <w:tcW w:w="2081" w:type="dxa"/>
            <w:vAlign w:val="center"/>
          </w:tcPr>
          <w:p w14:paraId="5B87FAF4"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2D492BF2" w14:textId="77777777" w:rsidTr="00D43606">
        <w:tc>
          <w:tcPr>
            <w:tcW w:w="5524" w:type="dxa"/>
            <w:vAlign w:val="center"/>
          </w:tcPr>
          <w:p w14:paraId="186EF481" w14:textId="77777777" w:rsidR="005F6ABB" w:rsidRPr="005A4796" w:rsidRDefault="005F6ABB" w:rsidP="00D930CE">
            <w:pPr>
              <w:rPr>
                <w:rFonts w:ascii="Arial" w:hAnsi="Arial" w:cs="Arial"/>
                <w:sz w:val="18"/>
                <w:szCs w:val="18"/>
              </w:rPr>
            </w:pPr>
            <w:r w:rsidRPr="005A4796">
              <w:rPr>
                <w:rFonts w:ascii="Arial" w:hAnsi="Arial" w:cs="Arial"/>
                <w:sz w:val="18"/>
                <w:szCs w:val="18"/>
              </w:rPr>
              <w:t>I apply rubrics for grading outcome-based tasks.</w:t>
            </w:r>
          </w:p>
        </w:tc>
        <w:tc>
          <w:tcPr>
            <w:tcW w:w="850" w:type="dxa"/>
            <w:vAlign w:val="center"/>
          </w:tcPr>
          <w:p w14:paraId="73A6C955"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4.48</w:t>
            </w:r>
          </w:p>
        </w:tc>
        <w:tc>
          <w:tcPr>
            <w:tcW w:w="2081" w:type="dxa"/>
            <w:vAlign w:val="center"/>
          </w:tcPr>
          <w:p w14:paraId="6086C53A"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5755BFD4" w14:textId="77777777" w:rsidTr="00D43606">
        <w:tc>
          <w:tcPr>
            <w:tcW w:w="5524" w:type="dxa"/>
            <w:vAlign w:val="center"/>
          </w:tcPr>
          <w:p w14:paraId="6B27AFA3" w14:textId="77777777" w:rsidR="005F6ABB" w:rsidRPr="005A4796" w:rsidRDefault="005F6ABB" w:rsidP="00D930CE">
            <w:pPr>
              <w:rPr>
                <w:rFonts w:ascii="Arial" w:hAnsi="Arial" w:cs="Arial"/>
                <w:sz w:val="18"/>
                <w:szCs w:val="18"/>
              </w:rPr>
            </w:pPr>
            <w:r w:rsidRPr="005A4796">
              <w:rPr>
                <w:rFonts w:ascii="Arial" w:hAnsi="Arial" w:cs="Arial"/>
                <w:sz w:val="18"/>
                <w:szCs w:val="18"/>
              </w:rPr>
              <w:t>I provide students with criteria/rubrics before assessments.</w:t>
            </w:r>
          </w:p>
        </w:tc>
        <w:tc>
          <w:tcPr>
            <w:tcW w:w="850" w:type="dxa"/>
            <w:vAlign w:val="center"/>
          </w:tcPr>
          <w:p w14:paraId="6C8A006A"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4.48</w:t>
            </w:r>
          </w:p>
        </w:tc>
        <w:tc>
          <w:tcPr>
            <w:tcW w:w="2081" w:type="dxa"/>
            <w:vAlign w:val="center"/>
          </w:tcPr>
          <w:p w14:paraId="053EDA9F"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30421CF9" w14:textId="77777777" w:rsidTr="00D43606">
        <w:tc>
          <w:tcPr>
            <w:tcW w:w="5524" w:type="dxa"/>
            <w:vAlign w:val="center"/>
          </w:tcPr>
          <w:p w14:paraId="0FAD1F74" w14:textId="4670DB10" w:rsidR="005F6ABB" w:rsidRPr="005A4796" w:rsidRDefault="005F6ABB" w:rsidP="00D930CE">
            <w:pPr>
              <w:rPr>
                <w:rFonts w:ascii="Arial" w:hAnsi="Arial" w:cs="Arial"/>
                <w:sz w:val="18"/>
                <w:szCs w:val="18"/>
              </w:rPr>
            </w:pPr>
            <w:r w:rsidRPr="005A4796">
              <w:rPr>
                <w:rFonts w:ascii="Arial" w:hAnsi="Arial" w:cs="Arial"/>
                <w:sz w:val="18"/>
                <w:szCs w:val="18"/>
              </w:rPr>
              <w:t>I utilize peer and self-assessment to promote reflection.</w:t>
            </w:r>
          </w:p>
        </w:tc>
        <w:tc>
          <w:tcPr>
            <w:tcW w:w="850" w:type="dxa"/>
            <w:vAlign w:val="center"/>
          </w:tcPr>
          <w:p w14:paraId="7F9C6D25"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4.32</w:t>
            </w:r>
          </w:p>
        </w:tc>
        <w:tc>
          <w:tcPr>
            <w:tcW w:w="2081" w:type="dxa"/>
            <w:vAlign w:val="center"/>
          </w:tcPr>
          <w:p w14:paraId="2F1413A3"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586699DE" w14:textId="77777777" w:rsidTr="00D43606">
        <w:tc>
          <w:tcPr>
            <w:tcW w:w="5524" w:type="dxa"/>
            <w:vAlign w:val="center"/>
          </w:tcPr>
          <w:p w14:paraId="735E3E3E" w14:textId="77777777" w:rsidR="005F6ABB" w:rsidRPr="005A4796" w:rsidRDefault="005F6ABB" w:rsidP="00D930CE">
            <w:pPr>
              <w:rPr>
                <w:rFonts w:ascii="Arial" w:hAnsi="Arial" w:cs="Arial"/>
                <w:sz w:val="18"/>
                <w:szCs w:val="18"/>
              </w:rPr>
            </w:pPr>
            <w:r w:rsidRPr="005A4796">
              <w:rPr>
                <w:rFonts w:ascii="Arial" w:hAnsi="Arial" w:cs="Arial"/>
                <w:sz w:val="18"/>
                <w:szCs w:val="18"/>
              </w:rPr>
              <w:t>I use multiple types of assessments to measure outcomes.</w:t>
            </w:r>
          </w:p>
        </w:tc>
        <w:tc>
          <w:tcPr>
            <w:tcW w:w="850" w:type="dxa"/>
            <w:vAlign w:val="center"/>
          </w:tcPr>
          <w:p w14:paraId="0186BCCD"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4.29</w:t>
            </w:r>
          </w:p>
        </w:tc>
        <w:tc>
          <w:tcPr>
            <w:tcW w:w="2081" w:type="dxa"/>
            <w:vAlign w:val="center"/>
          </w:tcPr>
          <w:p w14:paraId="2905A3B8"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5A78300A" w14:textId="77777777" w:rsidTr="00D43606">
        <w:tc>
          <w:tcPr>
            <w:tcW w:w="5524" w:type="dxa"/>
            <w:vAlign w:val="center"/>
          </w:tcPr>
          <w:p w14:paraId="7329BEB0" w14:textId="77777777" w:rsidR="005F6ABB" w:rsidRPr="005A4796" w:rsidRDefault="005F6ABB" w:rsidP="00D930CE">
            <w:pPr>
              <w:rPr>
                <w:rFonts w:ascii="Arial" w:hAnsi="Arial" w:cs="Arial"/>
                <w:sz w:val="18"/>
                <w:szCs w:val="18"/>
              </w:rPr>
            </w:pPr>
            <w:r w:rsidRPr="005A4796">
              <w:rPr>
                <w:rFonts w:ascii="Arial" w:hAnsi="Arial" w:cs="Arial"/>
                <w:sz w:val="18"/>
                <w:szCs w:val="18"/>
              </w:rPr>
              <w:t>I use technology tools to deliver and evaluate assessments.</w:t>
            </w:r>
          </w:p>
        </w:tc>
        <w:tc>
          <w:tcPr>
            <w:tcW w:w="850" w:type="dxa"/>
            <w:vAlign w:val="center"/>
          </w:tcPr>
          <w:p w14:paraId="238550CA"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4.48</w:t>
            </w:r>
          </w:p>
        </w:tc>
        <w:tc>
          <w:tcPr>
            <w:tcW w:w="2081" w:type="dxa"/>
            <w:vAlign w:val="center"/>
          </w:tcPr>
          <w:p w14:paraId="4C7909C2"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523DDB8E" w14:textId="77777777" w:rsidTr="00D43606">
        <w:tc>
          <w:tcPr>
            <w:tcW w:w="5524" w:type="dxa"/>
            <w:vAlign w:val="center"/>
          </w:tcPr>
          <w:p w14:paraId="4FD7E44C" w14:textId="77777777" w:rsidR="005F6ABB" w:rsidRPr="005A4796" w:rsidRDefault="005F6ABB" w:rsidP="00D930CE">
            <w:pPr>
              <w:rPr>
                <w:rFonts w:ascii="Arial" w:hAnsi="Arial" w:cs="Arial"/>
                <w:sz w:val="18"/>
                <w:szCs w:val="18"/>
              </w:rPr>
            </w:pPr>
            <w:r w:rsidRPr="005A4796">
              <w:rPr>
                <w:rFonts w:ascii="Arial" w:hAnsi="Arial" w:cs="Arial"/>
                <w:sz w:val="18"/>
                <w:szCs w:val="18"/>
              </w:rPr>
              <w:t>I adapt my instruction based on formative assessment results.</w:t>
            </w:r>
          </w:p>
        </w:tc>
        <w:tc>
          <w:tcPr>
            <w:tcW w:w="850" w:type="dxa"/>
            <w:vAlign w:val="center"/>
          </w:tcPr>
          <w:p w14:paraId="285E0A55"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4.35</w:t>
            </w:r>
          </w:p>
        </w:tc>
        <w:tc>
          <w:tcPr>
            <w:tcW w:w="2081" w:type="dxa"/>
            <w:vAlign w:val="center"/>
          </w:tcPr>
          <w:p w14:paraId="3ABF26BC"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133BDDCE" w14:textId="77777777" w:rsidTr="00D43606">
        <w:tc>
          <w:tcPr>
            <w:tcW w:w="5524" w:type="dxa"/>
            <w:vAlign w:val="center"/>
          </w:tcPr>
          <w:p w14:paraId="2A1CA796" w14:textId="77777777" w:rsidR="005F6ABB" w:rsidRPr="005A4796" w:rsidRDefault="005F6ABB" w:rsidP="00D930CE">
            <w:pPr>
              <w:rPr>
                <w:rFonts w:ascii="Arial" w:hAnsi="Arial" w:cs="Arial"/>
                <w:sz w:val="18"/>
                <w:szCs w:val="18"/>
              </w:rPr>
            </w:pPr>
            <w:r w:rsidRPr="005A4796">
              <w:rPr>
                <w:rFonts w:ascii="Arial" w:hAnsi="Arial" w:cs="Arial"/>
                <w:sz w:val="18"/>
                <w:szCs w:val="18"/>
              </w:rPr>
              <w:t>I discuss learning outcomes and goals with my students.</w:t>
            </w:r>
          </w:p>
        </w:tc>
        <w:tc>
          <w:tcPr>
            <w:tcW w:w="850" w:type="dxa"/>
            <w:vAlign w:val="center"/>
          </w:tcPr>
          <w:p w14:paraId="2855E688"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4.35</w:t>
            </w:r>
          </w:p>
        </w:tc>
        <w:tc>
          <w:tcPr>
            <w:tcW w:w="2081" w:type="dxa"/>
            <w:vAlign w:val="center"/>
          </w:tcPr>
          <w:p w14:paraId="0279BC5D"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797670B9" w14:textId="77777777" w:rsidTr="00D43606">
        <w:tc>
          <w:tcPr>
            <w:tcW w:w="5524" w:type="dxa"/>
            <w:vAlign w:val="center"/>
          </w:tcPr>
          <w:p w14:paraId="7AB8ED25" w14:textId="77777777" w:rsidR="005F6ABB" w:rsidRPr="005A4796" w:rsidRDefault="005F6ABB" w:rsidP="00D930CE">
            <w:pPr>
              <w:rPr>
                <w:rFonts w:ascii="Arial" w:hAnsi="Arial" w:cs="Arial"/>
                <w:sz w:val="18"/>
                <w:szCs w:val="18"/>
              </w:rPr>
            </w:pPr>
            <w:r w:rsidRPr="005A4796">
              <w:rPr>
                <w:rFonts w:ascii="Arial" w:hAnsi="Arial" w:cs="Arial"/>
                <w:sz w:val="18"/>
                <w:szCs w:val="18"/>
              </w:rPr>
              <w:t>I track students’ achievement of outcomes regularly.</w:t>
            </w:r>
          </w:p>
        </w:tc>
        <w:tc>
          <w:tcPr>
            <w:tcW w:w="850" w:type="dxa"/>
            <w:vAlign w:val="center"/>
          </w:tcPr>
          <w:p w14:paraId="236E95F6"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4.35</w:t>
            </w:r>
          </w:p>
        </w:tc>
        <w:tc>
          <w:tcPr>
            <w:tcW w:w="2081" w:type="dxa"/>
            <w:vAlign w:val="center"/>
          </w:tcPr>
          <w:p w14:paraId="647BB909"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07E9BAE3" w14:textId="77777777" w:rsidTr="00D43606">
        <w:tc>
          <w:tcPr>
            <w:tcW w:w="5524" w:type="dxa"/>
            <w:vAlign w:val="center"/>
          </w:tcPr>
          <w:p w14:paraId="4FCF5CF8" w14:textId="77777777" w:rsidR="005F6ABB" w:rsidRPr="005A4796" w:rsidRDefault="005F6ABB" w:rsidP="00D930CE">
            <w:pPr>
              <w:jc w:val="center"/>
              <w:rPr>
                <w:rFonts w:ascii="Arial" w:hAnsi="Arial" w:cs="Arial"/>
                <w:b/>
                <w:bCs/>
                <w:sz w:val="18"/>
                <w:szCs w:val="18"/>
              </w:rPr>
            </w:pPr>
            <w:r w:rsidRPr="005A4796">
              <w:rPr>
                <w:rFonts w:ascii="Arial" w:hAnsi="Arial" w:cs="Arial"/>
                <w:b/>
                <w:bCs/>
                <w:sz w:val="18"/>
                <w:szCs w:val="18"/>
              </w:rPr>
              <w:t>Weighted Mean</w:t>
            </w:r>
          </w:p>
        </w:tc>
        <w:tc>
          <w:tcPr>
            <w:tcW w:w="850" w:type="dxa"/>
            <w:vAlign w:val="center"/>
          </w:tcPr>
          <w:p w14:paraId="612E885C" w14:textId="77777777" w:rsidR="005F6ABB" w:rsidRPr="005A4796" w:rsidRDefault="005F6ABB" w:rsidP="00D930CE">
            <w:pPr>
              <w:jc w:val="center"/>
              <w:rPr>
                <w:rFonts w:ascii="Arial" w:hAnsi="Arial" w:cs="Arial"/>
                <w:b/>
                <w:bCs/>
                <w:sz w:val="18"/>
                <w:szCs w:val="18"/>
              </w:rPr>
            </w:pPr>
            <w:r w:rsidRPr="005A4796">
              <w:rPr>
                <w:rFonts w:ascii="Arial" w:eastAsia="Times New Roman" w:hAnsi="Arial" w:cs="Arial"/>
                <w:b/>
                <w:bCs/>
                <w:sz w:val="18"/>
                <w:szCs w:val="18"/>
                <w:lang w:eastAsia="en-PH"/>
              </w:rPr>
              <w:t>4.37</w:t>
            </w:r>
          </w:p>
        </w:tc>
        <w:tc>
          <w:tcPr>
            <w:tcW w:w="2081" w:type="dxa"/>
            <w:vAlign w:val="center"/>
          </w:tcPr>
          <w:p w14:paraId="51320B56" w14:textId="77777777" w:rsidR="005F6ABB" w:rsidRPr="005A4796" w:rsidRDefault="005F6ABB" w:rsidP="00D930CE">
            <w:pPr>
              <w:jc w:val="center"/>
              <w:rPr>
                <w:rFonts w:ascii="Arial" w:hAnsi="Arial" w:cs="Arial"/>
                <w:b/>
                <w:bCs/>
                <w:sz w:val="18"/>
                <w:szCs w:val="18"/>
              </w:rPr>
            </w:pPr>
            <w:r w:rsidRPr="005A4796">
              <w:rPr>
                <w:rFonts w:ascii="Arial" w:eastAsia="Times New Roman" w:hAnsi="Arial" w:cs="Arial"/>
                <w:b/>
                <w:bCs/>
                <w:sz w:val="18"/>
                <w:szCs w:val="18"/>
                <w:lang w:eastAsia="en-PH"/>
              </w:rPr>
              <w:t>Very Highly Practiced</w:t>
            </w:r>
          </w:p>
        </w:tc>
      </w:tr>
    </w:tbl>
    <w:p w14:paraId="275B4A1A" w14:textId="77777777" w:rsidR="00716A3A" w:rsidRDefault="00716A3A" w:rsidP="005F6ABB">
      <w:pPr>
        <w:jc w:val="both"/>
        <w:rPr>
          <w:rFonts w:ascii="Arial" w:hAnsi="Arial" w:cs="Arial"/>
          <w:b/>
        </w:rPr>
      </w:pPr>
    </w:p>
    <w:p w14:paraId="65384CC4" w14:textId="3BE6FBEB" w:rsidR="005F6ABB" w:rsidRDefault="005F6ABB" w:rsidP="005F6ABB">
      <w:pPr>
        <w:jc w:val="both"/>
        <w:rPr>
          <w:rFonts w:ascii="Arial" w:hAnsi="Arial" w:cs="Arial"/>
          <w:b/>
        </w:rPr>
      </w:pPr>
      <w:r w:rsidRPr="005655FA">
        <w:rPr>
          <w:rFonts w:ascii="Arial" w:hAnsi="Arial" w:cs="Arial"/>
          <w:b/>
        </w:rPr>
        <w:t>3.</w:t>
      </w:r>
      <w:r>
        <w:rPr>
          <w:rFonts w:ascii="Arial" w:hAnsi="Arial" w:cs="Arial"/>
          <w:b/>
        </w:rPr>
        <w:t>4</w:t>
      </w:r>
      <w:r w:rsidRPr="005655FA">
        <w:rPr>
          <w:rFonts w:ascii="Arial" w:hAnsi="Arial" w:cs="Arial"/>
          <w:b/>
        </w:rPr>
        <w:t xml:space="preserve"> Challenges Encountered by Teachers in Implementing OBE Assessment Practices</w:t>
      </w:r>
    </w:p>
    <w:p w14:paraId="3BE5D8F0" w14:textId="77777777" w:rsidR="005F6ABB" w:rsidRPr="00B62A02" w:rsidRDefault="005F6ABB" w:rsidP="005F6ABB">
      <w:pPr>
        <w:jc w:val="both"/>
        <w:rPr>
          <w:rFonts w:ascii="Arial" w:hAnsi="Arial" w:cs="Arial"/>
          <w:b/>
          <w:sz w:val="8"/>
          <w:szCs w:val="8"/>
        </w:rPr>
      </w:pPr>
    </w:p>
    <w:p w14:paraId="6D7A6ED6" w14:textId="77777777" w:rsidR="00716A3A" w:rsidRDefault="00716A3A" w:rsidP="00E107B0">
      <w:pPr>
        <w:jc w:val="both"/>
        <w:rPr>
          <w:rFonts w:ascii="Arial" w:hAnsi="Arial" w:cs="Arial"/>
          <w:bCs/>
        </w:rPr>
      </w:pPr>
    </w:p>
    <w:p w14:paraId="7CE696BB" w14:textId="25E5DEE4" w:rsidR="00716A3A" w:rsidRPr="00716A3A" w:rsidRDefault="00716A3A" w:rsidP="00716A3A">
      <w:pPr>
        <w:jc w:val="both"/>
        <w:rPr>
          <w:rFonts w:ascii="Arial" w:hAnsi="Arial" w:cs="Arial"/>
          <w:bCs/>
        </w:rPr>
      </w:pPr>
      <w:r w:rsidRPr="00716A3A">
        <w:rPr>
          <w:rFonts w:ascii="Arial" w:hAnsi="Arial" w:cs="Arial"/>
          <w:bCs/>
        </w:rPr>
        <w:t xml:space="preserve">Similarly, Table </w:t>
      </w:r>
      <w:r w:rsidR="007F68D5">
        <w:rPr>
          <w:rFonts w:ascii="Arial" w:hAnsi="Arial" w:cs="Arial"/>
          <w:bCs/>
        </w:rPr>
        <w:t xml:space="preserve">3 </w:t>
      </w:r>
      <w:r w:rsidRPr="00716A3A">
        <w:rPr>
          <w:rFonts w:ascii="Arial" w:hAnsi="Arial" w:cs="Arial"/>
          <w:bCs/>
        </w:rPr>
        <w:t>reveals that educators encounter significant challenges in implementing outcomes-based education (OBE) assessment practices, with an overall weighted mean of 4.13, categorized as "Highly Challenging." Notably, the most pressing issues identified include the limited availability of OBE-aligned teaching resources (M = 4.4516), large class sizes hindering individualized assessment (M = 4.2258), and inadequate administrative support for OBE implementation (M = 4.2903), all classified as "Very Highly Challenging." These challenges indicate systemic barriers that impede the effective application of OBE principles in educational settings (Rao, 2020; Driscoll &amp; Wood, 2023; Deardorff, 2023).</w:t>
      </w:r>
    </w:p>
    <w:p w14:paraId="3531717B" w14:textId="77777777" w:rsidR="00716A3A" w:rsidRPr="00716A3A" w:rsidRDefault="00716A3A" w:rsidP="00716A3A">
      <w:pPr>
        <w:jc w:val="both"/>
        <w:rPr>
          <w:rFonts w:ascii="Arial" w:hAnsi="Arial" w:cs="Arial"/>
          <w:bCs/>
        </w:rPr>
      </w:pPr>
    </w:p>
    <w:p w14:paraId="44DB44BD" w14:textId="77777777" w:rsidR="00716A3A" w:rsidRPr="00716A3A" w:rsidRDefault="00716A3A" w:rsidP="00716A3A">
      <w:pPr>
        <w:jc w:val="both"/>
        <w:rPr>
          <w:rFonts w:ascii="Arial" w:hAnsi="Arial" w:cs="Arial"/>
          <w:bCs/>
        </w:rPr>
      </w:pPr>
      <w:r w:rsidRPr="00716A3A">
        <w:rPr>
          <w:rFonts w:ascii="Arial" w:hAnsi="Arial" w:cs="Arial"/>
          <w:bCs/>
        </w:rPr>
        <w:t xml:space="preserve">These findings support the study of Alonzo, </w:t>
      </w:r>
      <w:proofErr w:type="spellStart"/>
      <w:r w:rsidRPr="00716A3A">
        <w:rPr>
          <w:rFonts w:ascii="Arial" w:hAnsi="Arial" w:cs="Arial"/>
          <w:bCs/>
        </w:rPr>
        <w:t>Bejano</w:t>
      </w:r>
      <w:proofErr w:type="spellEnd"/>
      <w:r w:rsidRPr="00716A3A">
        <w:rPr>
          <w:rFonts w:ascii="Arial" w:hAnsi="Arial" w:cs="Arial"/>
          <w:bCs/>
        </w:rPr>
        <w:t xml:space="preserve">, and </w:t>
      </w:r>
      <w:proofErr w:type="spellStart"/>
      <w:r w:rsidRPr="00716A3A">
        <w:rPr>
          <w:rFonts w:ascii="Arial" w:hAnsi="Arial" w:cs="Arial"/>
          <w:bCs/>
        </w:rPr>
        <w:t>Labad</w:t>
      </w:r>
      <w:proofErr w:type="spellEnd"/>
      <w:r w:rsidRPr="00716A3A">
        <w:rPr>
          <w:rFonts w:ascii="Arial" w:hAnsi="Arial" w:cs="Arial"/>
          <w:bCs/>
        </w:rPr>
        <w:t xml:space="preserve"> (2023), who found that while teachers possess the necessary assessment knowledge for OBE, systemic constraints such as limited resources and inadequate administrative support hinder the full translation of this knowledge into practice. Similarly, Deardorff (2023) and Ludvik (2023) emphasized the importance of institutional support systems in facilitating effective OBE assessment implementation.</w:t>
      </w:r>
    </w:p>
    <w:p w14:paraId="2AE8E452" w14:textId="77777777" w:rsidR="00716A3A" w:rsidRPr="00716A3A" w:rsidRDefault="00716A3A" w:rsidP="00716A3A">
      <w:pPr>
        <w:jc w:val="both"/>
        <w:rPr>
          <w:rFonts w:ascii="Arial" w:hAnsi="Arial" w:cs="Arial"/>
          <w:bCs/>
        </w:rPr>
      </w:pPr>
    </w:p>
    <w:p w14:paraId="438BF994" w14:textId="2BB614D0" w:rsidR="00716A3A" w:rsidRPr="00716A3A" w:rsidRDefault="00716A3A" w:rsidP="00716A3A">
      <w:pPr>
        <w:jc w:val="both"/>
        <w:rPr>
          <w:rFonts w:ascii="Arial" w:hAnsi="Arial" w:cs="Arial"/>
          <w:bCs/>
        </w:rPr>
      </w:pPr>
      <w:r w:rsidRPr="00716A3A">
        <w:rPr>
          <w:rFonts w:ascii="Arial" w:hAnsi="Arial" w:cs="Arial"/>
          <w:bCs/>
        </w:rPr>
        <w:t>Moreover, the integration of technology in assessment processes remains a challenge despite its potential benefits (Pala</w:t>
      </w:r>
      <w:r>
        <w:rPr>
          <w:rFonts w:ascii="Arial" w:hAnsi="Arial" w:cs="Arial"/>
          <w:bCs/>
        </w:rPr>
        <w:t xml:space="preserve"> et al</w:t>
      </w:r>
      <w:r w:rsidRPr="00716A3A">
        <w:rPr>
          <w:rFonts w:ascii="Arial" w:hAnsi="Arial" w:cs="Arial"/>
          <w:bCs/>
        </w:rPr>
        <w:t>, 2025). AI-driven assessment strategies, including chatbots, offer promising solutions for streamlining assessment processes, yet they require institutional investments in professional training and infrastructure to be fully effective (P</w:t>
      </w:r>
      <w:r w:rsidR="001D45A6">
        <w:rPr>
          <w:rFonts w:ascii="Arial" w:hAnsi="Arial" w:cs="Arial"/>
          <w:bCs/>
        </w:rPr>
        <w:t>ala et al</w:t>
      </w:r>
      <w:r w:rsidRPr="00716A3A">
        <w:rPr>
          <w:rFonts w:ascii="Arial" w:hAnsi="Arial" w:cs="Arial"/>
          <w:bCs/>
        </w:rPr>
        <w:t>, 2025).</w:t>
      </w:r>
    </w:p>
    <w:p w14:paraId="6BF269CC" w14:textId="77777777" w:rsidR="00716A3A" w:rsidRPr="00716A3A" w:rsidRDefault="00716A3A" w:rsidP="00716A3A">
      <w:pPr>
        <w:jc w:val="both"/>
        <w:rPr>
          <w:rFonts w:ascii="Arial" w:hAnsi="Arial" w:cs="Arial"/>
          <w:bCs/>
        </w:rPr>
      </w:pPr>
    </w:p>
    <w:p w14:paraId="4DD19871" w14:textId="77777777" w:rsidR="00716A3A" w:rsidRPr="00716A3A" w:rsidRDefault="00716A3A" w:rsidP="00716A3A">
      <w:pPr>
        <w:jc w:val="both"/>
        <w:rPr>
          <w:rFonts w:ascii="Arial" w:hAnsi="Arial" w:cs="Arial"/>
          <w:bCs/>
        </w:rPr>
      </w:pPr>
      <w:r w:rsidRPr="00716A3A">
        <w:rPr>
          <w:rFonts w:ascii="Arial" w:hAnsi="Arial" w:cs="Arial"/>
          <w:bCs/>
        </w:rPr>
        <w:t>The challenge of large class sizes also impairs educators' ability to conduct individualized assessments, a key component of OBE (Rao, 2020). Ludvik (2023) underscored that scaling OBE assessment methods in high-enrollment settings necessitates structured digital interventions to ensure equitable learning experiences. The difficulty in ensuring conceptual clarity and providing personalized feedback further complicates the integration of OBE assessments, as echoed in studies on assessment literacy (</w:t>
      </w:r>
      <w:proofErr w:type="spellStart"/>
      <w:r w:rsidRPr="00716A3A">
        <w:rPr>
          <w:rFonts w:ascii="Arial" w:hAnsi="Arial" w:cs="Arial"/>
          <w:bCs/>
        </w:rPr>
        <w:t>Balanquit</w:t>
      </w:r>
      <w:proofErr w:type="spellEnd"/>
      <w:r w:rsidRPr="00716A3A">
        <w:rPr>
          <w:rFonts w:ascii="Arial" w:hAnsi="Arial" w:cs="Arial"/>
          <w:bCs/>
        </w:rPr>
        <w:t xml:space="preserve"> &amp; Nobis Jr., 2025).</w:t>
      </w:r>
    </w:p>
    <w:p w14:paraId="7CD1FF17" w14:textId="77777777" w:rsidR="00716A3A" w:rsidRPr="00716A3A" w:rsidRDefault="00716A3A" w:rsidP="00716A3A">
      <w:pPr>
        <w:jc w:val="both"/>
        <w:rPr>
          <w:rFonts w:ascii="Arial" w:hAnsi="Arial" w:cs="Arial"/>
          <w:bCs/>
        </w:rPr>
      </w:pPr>
    </w:p>
    <w:p w14:paraId="57AC476F" w14:textId="7290E102" w:rsidR="005F6ABB" w:rsidRDefault="00716A3A" w:rsidP="00716A3A">
      <w:pPr>
        <w:jc w:val="both"/>
        <w:rPr>
          <w:rFonts w:ascii="Arial" w:hAnsi="Arial" w:cs="Arial"/>
          <w:lang w:val="en-PH" w:eastAsia="en-PH"/>
        </w:rPr>
      </w:pPr>
      <w:r w:rsidRPr="00716A3A">
        <w:rPr>
          <w:rFonts w:ascii="Arial" w:hAnsi="Arial" w:cs="Arial"/>
          <w:bCs/>
        </w:rPr>
        <w:lastRenderedPageBreak/>
        <w:t>These studies collectively underscore the need for comprehensive support systems, including professional development, resource allocation, and administrative backing, to facilitate the effective implementation of OBE assessment practices (</w:t>
      </w:r>
      <w:proofErr w:type="spellStart"/>
      <w:r w:rsidRPr="00716A3A">
        <w:rPr>
          <w:rFonts w:ascii="Arial" w:hAnsi="Arial" w:cs="Arial"/>
          <w:bCs/>
        </w:rPr>
        <w:t>Balanquit</w:t>
      </w:r>
      <w:proofErr w:type="spellEnd"/>
      <w:r w:rsidRPr="00716A3A">
        <w:rPr>
          <w:rFonts w:ascii="Arial" w:hAnsi="Arial" w:cs="Arial"/>
          <w:bCs/>
        </w:rPr>
        <w:t xml:space="preserve"> </w:t>
      </w:r>
      <w:r w:rsidR="001D45A6">
        <w:rPr>
          <w:rFonts w:ascii="Arial" w:hAnsi="Arial" w:cs="Arial"/>
          <w:bCs/>
        </w:rPr>
        <w:t>et al</w:t>
      </w:r>
      <w:r w:rsidRPr="00716A3A">
        <w:rPr>
          <w:rFonts w:ascii="Arial" w:hAnsi="Arial" w:cs="Arial"/>
          <w:bCs/>
        </w:rPr>
        <w:t>, 2025; Deardorff, 2023). Addressing these systemic constraints is critical to bridging assessment gaps, improving instructional efficiency, and fostering student-centered learning environments (Pala</w:t>
      </w:r>
      <w:r w:rsidR="001D45A6">
        <w:rPr>
          <w:rFonts w:ascii="Arial" w:hAnsi="Arial" w:cs="Arial"/>
          <w:bCs/>
        </w:rPr>
        <w:t xml:space="preserve"> et al</w:t>
      </w:r>
      <w:r w:rsidRPr="00716A3A">
        <w:rPr>
          <w:rFonts w:ascii="Arial" w:hAnsi="Arial" w:cs="Arial"/>
          <w:bCs/>
        </w:rPr>
        <w:t>, 2025; Rao, 2020)</w:t>
      </w:r>
      <w:r w:rsidR="005F6ABB" w:rsidRPr="00CA26CE">
        <w:rPr>
          <w:rFonts w:ascii="Arial" w:hAnsi="Arial" w:cs="Arial"/>
          <w:lang w:val="en-PH" w:eastAsia="en-PH"/>
        </w:rPr>
        <w:t>.</w:t>
      </w:r>
    </w:p>
    <w:p w14:paraId="4971E312" w14:textId="77777777" w:rsidR="00E107B0" w:rsidRDefault="00E107B0" w:rsidP="005F6ABB">
      <w:pPr>
        <w:ind w:left="-284" w:firstLine="284"/>
        <w:jc w:val="center"/>
        <w:rPr>
          <w:rFonts w:ascii="Arial" w:hAnsi="Arial" w:cs="Arial"/>
          <w:b/>
          <w:bCs/>
          <w:lang w:val="en-PH" w:eastAsia="en-PH"/>
        </w:rPr>
      </w:pPr>
    </w:p>
    <w:p w14:paraId="38981E8E" w14:textId="0A2C4239" w:rsidR="005F6ABB" w:rsidRDefault="005F6ABB" w:rsidP="005F6ABB">
      <w:pPr>
        <w:ind w:left="-284" w:firstLine="284"/>
        <w:jc w:val="center"/>
        <w:rPr>
          <w:rFonts w:ascii="Arial" w:hAnsi="Arial" w:cs="Arial"/>
          <w:b/>
          <w:bCs/>
          <w:lang w:eastAsia="en-PH"/>
        </w:rPr>
      </w:pPr>
      <w:r w:rsidRPr="00626282">
        <w:rPr>
          <w:rFonts w:ascii="Arial" w:hAnsi="Arial" w:cs="Arial"/>
          <w:b/>
          <w:bCs/>
          <w:lang w:val="en-PH" w:eastAsia="en-PH"/>
        </w:rPr>
        <w:t xml:space="preserve">Table </w:t>
      </w:r>
      <w:r w:rsidR="007F68D5">
        <w:rPr>
          <w:rFonts w:ascii="Arial" w:hAnsi="Arial" w:cs="Arial"/>
          <w:b/>
          <w:bCs/>
          <w:lang w:val="en-PH" w:eastAsia="en-PH"/>
        </w:rPr>
        <w:t>3</w:t>
      </w:r>
      <w:r>
        <w:rPr>
          <w:rFonts w:ascii="Arial" w:hAnsi="Arial" w:cs="Arial"/>
          <w:b/>
          <w:bCs/>
          <w:lang w:val="en-PH" w:eastAsia="en-PH"/>
        </w:rPr>
        <w:t xml:space="preserve"> C</w:t>
      </w:r>
      <w:r w:rsidRPr="00626282">
        <w:rPr>
          <w:rFonts w:ascii="Arial" w:hAnsi="Arial" w:cs="Arial"/>
          <w:b/>
          <w:bCs/>
          <w:lang w:eastAsia="en-PH"/>
        </w:rPr>
        <w:t>hallenges Encountered by Teachers in Implementing OBE Assessment Practices</w:t>
      </w:r>
    </w:p>
    <w:tbl>
      <w:tblPr>
        <w:tblStyle w:val="TableGrid"/>
        <w:tblW w:w="8931" w:type="dxa"/>
        <w:jc w:val="center"/>
        <w:tblLook w:val="04A0" w:firstRow="1" w:lastRow="0" w:firstColumn="1" w:lastColumn="0" w:noHBand="0" w:noVBand="1"/>
      </w:tblPr>
      <w:tblGrid>
        <w:gridCol w:w="5813"/>
        <w:gridCol w:w="850"/>
        <w:gridCol w:w="2268"/>
      </w:tblGrid>
      <w:tr w:rsidR="005F6ABB" w14:paraId="3426DE97" w14:textId="77777777" w:rsidTr="00D930CE">
        <w:trPr>
          <w:jc w:val="center"/>
        </w:trPr>
        <w:tc>
          <w:tcPr>
            <w:tcW w:w="5813" w:type="dxa"/>
            <w:vAlign w:val="center"/>
          </w:tcPr>
          <w:p w14:paraId="3ED903AE" w14:textId="77777777" w:rsidR="005F6ABB" w:rsidRPr="00D91546" w:rsidRDefault="005F6ABB" w:rsidP="00D930CE">
            <w:pPr>
              <w:jc w:val="center"/>
              <w:rPr>
                <w:rFonts w:ascii="Arial" w:hAnsi="Arial" w:cs="Arial"/>
                <w:b/>
                <w:bCs/>
                <w:sz w:val="20"/>
                <w:szCs w:val="20"/>
              </w:rPr>
            </w:pPr>
            <w:r w:rsidRPr="00D91546">
              <w:rPr>
                <w:rFonts w:ascii="Arial" w:hAnsi="Arial" w:cs="Arial"/>
                <w:b/>
                <w:bCs/>
                <w:sz w:val="20"/>
                <w:szCs w:val="20"/>
              </w:rPr>
              <w:t>Statement</w:t>
            </w:r>
          </w:p>
        </w:tc>
        <w:tc>
          <w:tcPr>
            <w:tcW w:w="850" w:type="dxa"/>
            <w:vAlign w:val="center"/>
          </w:tcPr>
          <w:p w14:paraId="266EF8BD" w14:textId="77777777" w:rsidR="005F6ABB" w:rsidRPr="00D91546" w:rsidRDefault="005F6ABB" w:rsidP="00D930CE">
            <w:pPr>
              <w:jc w:val="center"/>
              <w:rPr>
                <w:rFonts w:ascii="Arial" w:hAnsi="Arial" w:cs="Arial"/>
                <w:b/>
                <w:bCs/>
                <w:sz w:val="20"/>
                <w:szCs w:val="20"/>
              </w:rPr>
            </w:pPr>
            <w:r w:rsidRPr="00D91546">
              <w:rPr>
                <w:rFonts w:ascii="Arial" w:hAnsi="Arial" w:cs="Arial"/>
                <w:b/>
                <w:bCs/>
                <w:sz w:val="20"/>
                <w:szCs w:val="20"/>
              </w:rPr>
              <w:t>Mean</w:t>
            </w:r>
          </w:p>
        </w:tc>
        <w:tc>
          <w:tcPr>
            <w:tcW w:w="2268" w:type="dxa"/>
            <w:vAlign w:val="center"/>
          </w:tcPr>
          <w:p w14:paraId="0A492BED" w14:textId="77777777" w:rsidR="005F6ABB" w:rsidRPr="00D91546" w:rsidRDefault="005F6ABB" w:rsidP="00D930CE">
            <w:pPr>
              <w:jc w:val="center"/>
              <w:rPr>
                <w:rFonts w:ascii="Arial" w:hAnsi="Arial" w:cs="Arial"/>
                <w:b/>
                <w:bCs/>
                <w:sz w:val="20"/>
                <w:szCs w:val="20"/>
              </w:rPr>
            </w:pPr>
            <w:r w:rsidRPr="00D91546">
              <w:rPr>
                <w:rFonts w:ascii="Arial" w:hAnsi="Arial" w:cs="Arial"/>
                <w:b/>
                <w:bCs/>
                <w:sz w:val="18"/>
                <w:szCs w:val="18"/>
              </w:rPr>
              <w:t>Interpretation</w:t>
            </w:r>
          </w:p>
        </w:tc>
      </w:tr>
      <w:tr w:rsidR="005F6ABB" w14:paraId="7D78A631" w14:textId="77777777" w:rsidTr="00D930CE">
        <w:trPr>
          <w:jc w:val="center"/>
        </w:trPr>
        <w:tc>
          <w:tcPr>
            <w:tcW w:w="5813" w:type="dxa"/>
            <w:vAlign w:val="center"/>
          </w:tcPr>
          <w:p w14:paraId="5236293C" w14:textId="77777777" w:rsidR="005F6ABB" w:rsidRPr="005A4796" w:rsidRDefault="005F6ABB" w:rsidP="00D930CE">
            <w:pPr>
              <w:rPr>
                <w:rFonts w:ascii="Arial" w:hAnsi="Arial" w:cs="Arial"/>
                <w:sz w:val="18"/>
                <w:szCs w:val="18"/>
              </w:rPr>
            </w:pPr>
            <w:r w:rsidRPr="005A4796">
              <w:rPr>
                <w:rFonts w:ascii="Arial" w:hAnsi="Arial" w:cs="Arial"/>
                <w:sz w:val="18"/>
                <w:szCs w:val="18"/>
              </w:rPr>
              <w:t>I define clear learning outcomes before delivering instruction.</w:t>
            </w:r>
          </w:p>
        </w:tc>
        <w:tc>
          <w:tcPr>
            <w:tcW w:w="850" w:type="dxa"/>
            <w:vAlign w:val="center"/>
          </w:tcPr>
          <w:p w14:paraId="02D8CF99"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4.39</w:t>
            </w:r>
          </w:p>
        </w:tc>
        <w:tc>
          <w:tcPr>
            <w:tcW w:w="2268" w:type="dxa"/>
            <w:vAlign w:val="center"/>
          </w:tcPr>
          <w:p w14:paraId="52A0CA2B"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08F6F97F" w14:textId="77777777" w:rsidTr="00D930CE">
        <w:trPr>
          <w:jc w:val="center"/>
        </w:trPr>
        <w:tc>
          <w:tcPr>
            <w:tcW w:w="5813" w:type="dxa"/>
            <w:vAlign w:val="center"/>
          </w:tcPr>
          <w:p w14:paraId="188C9D17" w14:textId="77777777" w:rsidR="005F6ABB" w:rsidRPr="005A4796" w:rsidRDefault="005F6ABB" w:rsidP="00D930CE">
            <w:pPr>
              <w:rPr>
                <w:rFonts w:ascii="Arial" w:hAnsi="Arial" w:cs="Arial"/>
                <w:sz w:val="18"/>
                <w:szCs w:val="18"/>
              </w:rPr>
            </w:pPr>
            <w:r w:rsidRPr="005A4796">
              <w:rPr>
                <w:rFonts w:ascii="Arial" w:hAnsi="Arial" w:cs="Arial"/>
                <w:sz w:val="18"/>
                <w:szCs w:val="18"/>
              </w:rPr>
              <w:t>I use backward design in planning lessons and assessments.</w:t>
            </w:r>
          </w:p>
        </w:tc>
        <w:tc>
          <w:tcPr>
            <w:tcW w:w="850" w:type="dxa"/>
            <w:vAlign w:val="center"/>
          </w:tcPr>
          <w:p w14:paraId="6573356C"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4.26</w:t>
            </w:r>
          </w:p>
        </w:tc>
        <w:tc>
          <w:tcPr>
            <w:tcW w:w="2268" w:type="dxa"/>
            <w:vAlign w:val="center"/>
          </w:tcPr>
          <w:p w14:paraId="0FD567AC"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09EAB8A4" w14:textId="77777777" w:rsidTr="00D930CE">
        <w:trPr>
          <w:jc w:val="center"/>
        </w:trPr>
        <w:tc>
          <w:tcPr>
            <w:tcW w:w="5813" w:type="dxa"/>
            <w:vAlign w:val="center"/>
          </w:tcPr>
          <w:p w14:paraId="05CE1F9C" w14:textId="77777777" w:rsidR="005F6ABB" w:rsidRPr="005A4796" w:rsidRDefault="005F6ABB" w:rsidP="00D930CE">
            <w:pPr>
              <w:rPr>
                <w:rFonts w:ascii="Arial" w:hAnsi="Arial" w:cs="Arial"/>
                <w:sz w:val="18"/>
                <w:szCs w:val="18"/>
              </w:rPr>
            </w:pPr>
            <w:r w:rsidRPr="005A4796">
              <w:rPr>
                <w:rFonts w:ascii="Arial" w:hAnsi="Arial" w:cs="Arial"/>
                <w:sz w:val="18"/>
                <w:szCs w:val="18"/>
              </w:rPr>
              <w:t>I align my assessments with curriculum standards and outcomes.</w:t>
            </w:r>
          </w:p>
        </w:tc>
        <w:tc>
          <w:tcPr>
            <w:tcW w:w="850" w:type="dxa"/>
            <w:vAlign w:val="center"/>
          </w:tcPr>
          <w:p w14:paraId="4F9F4610"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4.32</w:t>
            </w:r>
          </w:p>
        </w:tc>
        <w:tc>
          <w:tcPr>
            <w:tcW w:w="2268" w:type="dxa"/>
            <w:vAlign w:val="center"/>
          </w:tcPr>
          <w:p w14:paraId="2C4FBBF7"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597447BD" w14:textId="77777777" w:rsidTr="00D930CE">
        <w:trPr>
          <w:jc w:val="center"/>
        </w:trPr>
        <w:tc>
          <w:tcPr>
            <w:tcW w:w="5813" w:type="dxa"/>
            <w:vAlign w:val="center"/>
          </w:tcPr>
          <w:p w14:paraId="0CBA311D" w14:textId="77777777" w:rsidR="005F6ABB" w:rsidRPr="005A4796" w:rsidRDefault="005F6ABB" w:rsidP="00D930CE">
            <w:pPr>
              <w:rPr>
                <w:rFonts w:ascii="Arial" w:hAnsi="Arial" w:cs="Arial"/>
                <w:sz w:val="18"/>
                <w:szCs w:val="18"/>
              </w:rPr>
            </w:pPr>
            <w:r w:rsidRPr="005A4796">
              <w:rPr>
                <w:rFonts w:ascii="Arial" w:hAnsi="Arial" w:cs="Arial"/>
                <w:sz w:val="18"/>
                <w:szCs w:val="18"/>
              </w:rPr>
              <w:t>I use performance-based tasks like projects and simulations.</w:t>
            </w:r>
          </w:p>
        </w:tc>
        <w:tc>
          <w:tcPr>
            <w:tcW w:w="850" w:type="dxa"/>
            <w:vAlign w:val="center"/>
          </w:tcPr>
          <w:p w14:paraId="5DFAEE97"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4.32</w:t>
            </w:r>
          </w:p>
        </w:tc>
        <w:tc>
          <w:tcPr>
            <w:tcW w:w="2268" w:type="dxa"/>
            <w:vAlign w:val="center"/>
          </w:tcPr>
          <w:p w14:paraId="7E9FF483"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46D8263A" w14:textId="77777777" w:rsidTr="00D930CE">
        <w:trPr>
          <w:jc w:val="center"/>
        </w:trPr>
        <w:tc>
          <w:tcPr>
            <w:tcW w:w="5813" w:type="dxa"/>
            <w:vAlign w:val="center"/>
          </w:tcPr>
          <w:p w14:paraId="5CF10B21" w14:textId="77777777" w:rsidR="005F6ABB" w:rsidRPr="005A4796" w:rsidRDefault="005F6ABB" w:rsidP="00D930CE">
            <w:pPr>
              <w:rPr>
                <w:rFonts w:ascii="Arial" w:hAnsi="Arial" w:cs="Arial"/>
                <w:sz w:val="18"/>
                <w:szCs w:val="18"/>
              </w:rPr>
            </w:pPr>
            <w:r w:rsidRPr="005A4796">
              <w:rPr>
                <w:rFonts w:ascii="Arial" w:hAnsi="Arial" w:cs="Arial"/>
                <w:sz w:val="18"/>
                <w:szCs w:val="18"/>
              </w:rPr>
              <w:t>I apply rubrics for grading outcome-based tasks.</w:t>
            </w:r>
          </w:p>
        </w:tc>
        <w:tc>
          <w:tcPr>
            <w:tcW w:w="850" w:type="dxa"/>
            <w:vAlign w:val="center"/>
          </w:tcPr>
          <w:p w14:paraId="2644D94A"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4.48</w:t>
            </w:r>
          </w:p>
        </w:tc>
        <w:tc>
          <w:tcPr>
            <w:tcW w:w="2268" w:type="dxa"/>
            <w:vAlign w:val="center"/>
          </w:tcPr>
          <w:p w14:paraId="3A50BFBA"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681FF4C2" w14:textId="77777777" w:rsidTr="00D930CE">
        <w:trPr>
          <w:jc w:val="center"/>
        </w:trPr>
        <w:tc>
          <w:tcPr>
            <w:tcW w:w="5813" w:type="dxa"/>
            <w:vAlign w:val="center"/>
          </w:tcPr>
          <w:p w14:paraId="6D3F48DF" w14:textId="77777777" w:rsidR="005F6ABB" w:rsidRPr="005A4796" w:rsidRDefault="005F6ABB" w:rsidP="00D930CE">
            <w:pPr>
              <w:rPr>
                <w:rFonts w:ascii="Arial" w:hAnsi="Arial" w:cs="Arial"/>
                <w:sz w:val="18"/>
                <w:szCs w:val="18"/>
              </w:rPr>
            </w:pPr>
            <w:r w:rsidRPr="005A4796">
              <w:rPr>
                <w:rFonts w:ascii="Arial" w:hAnsi="Arial" w:cs="Arial"/>
                <w:sz w:val="18"/>
                <w:szCs w:val="18"/>
              </w:rPr>
              <w:t>I provide students with criteria/rubrics before assessments.</w:t>
            </w:r>
          </w:p>
        </w:tc>
        <w:tc>
          <w:tcPr>
            <w:tcW w:w="850" w:type="dxa"/>
            <w:vAlign w:val="center"/>
          </w:tcPr>
          <w:p w14:paraId="2FDB8FFE"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4.48</w:t>
            </w:r>
          </w:p>
        </w:tc>
        <w:tc>
          <w:tcPr>
            <w:tcW w:w="2268" w:type="dxa"/>
            <w:vAlign w:val="center"/>
          </w:tcPr>
          <w:p w14:paraId="152FDC37"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62F7D1F9" w14:textId="77777777" w:rsidTr="00D930CE">
        <w:trPr>
          <w:jc w:val="center"/>
        </w:trPr>
        <w:tc>
          <w:tcPr>
            <w:tcW w:w="5813" w:type="dxa"/>
            <w:vAlign w:val="center"/>
          </w:tcPr>
          <w:p w14:paraId="2CFD9AF5" w14:textId="3B14EEA8" w:rsidR="005F6ABB" w:rsidRPr="005A4796" w:rsidRDefault="005F6ABB" w:rsidP="00D930CE">
            <w:pPr>
              <w:rPr>
                <w:rFonts w:ascii="Arial" w:hAnsi="Arial" w:cs="Arial"/>
                <w:sz w:val="18"/>
                <w:szCs w:val="18"/>
              </w:rPr>
            </w:pPr>
            <w:r w:rsidRPr="005A4796">
              <w:rPr>
                <w:rFonts w:ascii="Arial" w:hAnsi="Arial" w:cs="Arial"/>
                <w:sz w:val="18"/>
                <w:szCs w:val="18"/>
              </w:rPr>
              <w:t>I utilize peer and self-assessment to promote reflection.</w:t>
            </w:r>
          </w:p>
        </w:tc>
        <w:tc>
          <w:tcPr>
            <w:tcW w:w="850" w:type="dxa"/>
            <w:vAlign w:val="center"/>
          </w:tcPr>
          <w:p w14:paraId="182E72BC"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4.32</w:t>
            </w:r>
          </w:p>
        </w:tc>
        <w:tc>
          <w:tcPr>
            <w:tcW w:w="2268" w:type="dxa"/>
            <w:vAlign w:val="center"/>
          </w:tcPr>
          <w:p w14:paraId="48F465F2"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0E77EE22" w14:textId="77777777" w:rsidTr="00D930CE">
        <w:trPr>
          <w:jc w:val="center"/>
        </w:trPr>
        <w:tc>
          <w:tcPr>
            <w:tcW w:w="5813" w:type="dxa"/>
            <w:vAlign w:val="center"/>
          </w:tcPr>
          <w:p w14:paraId="583F2E39" w14:textId="77777777" w:rsidR="005F6ABB" w:rsidRPr="005A4796" w:rsidRDefault="005F6ABB" w:rsidP="00D930CE">
            <w:pPr>
              <w:rPr>
                <w:rFonts w:ascii="Arial" w:hAnsi="Arial" w:cs="Arial"/>
                <w:sz w:val="18"/>
                <w:szCs w:val="18"/>
              </w:rPr>
            </w:pPr>
            <w:r w:rsidRPr="005A4796">
              <w:rPr>
                <w:rFonts w:ascii="Arial" w:hAnsi="Arial" w:cs="Arial"/>
                <w:sz w:val="18"/>
                <w:szCs w:val="18"/>
              </w:rPr>
              <w:t>I use multiple types of assessments to measure outcomes.</w:t>
            </w:r>
          </w:p>
        </w:tc>
        <w:tc>
          <w:tcPr>
            <w:tcW w:w="850" w:type="dxa"/>
            <w:vAlign w:val="center"/>
          </w:tcPr>
          <w:p w14:paraId="0ADD28B6"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4.29</w:t>
            </w:r>
          </w:p>
        </w:tc>
        <w:tc>
          <w:tcPr>
            <w:tcW w:w="2268" w:type="dxa"/>
            <w:vAlign w:val="center"/>
          </w:tcPr>
          <w:p w14:paraId="616F8616"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1A0A3D1D" w14:textId="77777777" w:rsidTr="00D930CE">
        <w:trPr>
          <w:jc w:val="center"/>
        </w:trPr>
        <w:tc>
          <w:tcPr>
            <w:tcW w:w="5813" w:type="dxa"/>
            <w:vAlign w:val="center"/>
          </w:tcPr>
          <w:p w14:paraId="29F756A9" w14:textId="77777777" w:rsidR="005F6ABB" w:rsidRPr="005A4796" w:rsidRDefault="005F6ABB" w:rsidP="00D930CE">
            <w:pPr>
              <w:rPr>
                <w:rFonts w:ascii="Arial" w:hAnsi="Arial" w:cs="Arial"/>
                <w:sz w:val="18"/>
                <w:szCs w:val="18"/>
              </w:rPr>
            </w:pPr>
            <w:r w:rsidRPr="005A4796">
              <w:rPr>
                <w:rFonts w:ascii="Arial" w:hAnsi="Arial" w:cs="Arial"/>
                <w:sz w:val="18"/>
                <w:szCs w:val="18"/>
              </w:rPr>
              <w:t>I use technology tools to deliver and evaluate assessments.</w:t>
            </w:r>
          </w:p>
        </w:tc>
        <w:tc>
          <w:tcPr>
            <w:tcW w:w="850" w:type="dxa"/>
            <w:vAlign w:val="center"/>
          </w:tcPr>
          <w:p w14:paraId="10C44FBD"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4.48</w:t>
            </w:r>
          </w:p>
        </w:tc>
        <w:tc>
          <w:tcPr>
            <w:tcW w:w="2268" w:type="dxa"/>
            <w:vAlign w:val="center"/>
          </w:tcPr>
          <w:p w14:paraId="5633BDEE"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798EC87E" w14:textId="77777777" w:rsidTr="00D930CE">
        <w:trPr>
          <w:jc w:val="center"/>
        </w:trPr>
        <w:tc>
          <w:tcPr>
            <w:tcW w:w="5813" w:type="dxa"/>
            <w:vAlign w:val="center"/>
          </w:tcPr>
          <w:p w14:paraId="15D7395C" w14:textId="77777777" w:rsidR="005F6ABB" w:rsidRPr="005A4796" w:rsidRDefault="005F6ABB" w:rsidP="00D930CE">
            <w:pPr>
              <w:rPr>
                <w:rFonts w:ascii="Arial" w:hAnsi="Arial" w:cs="Arial"/>
                <w:sz w:val="18"/>
                <w:szCs w:val="18"/>
              </w:rPr>
            </w:pPr>
            <w:r w:rsidRPr="005A4796">
              <w:rPr>
                <w:rFonts w:ascii="Arial" w:hAnsi="Arial" w:cs="Arial"/>
                <w:sz w:val="18"/>
                <w:szCs w:val="18"/>
              </w:rPr>
              <w:t>I adapt my instruction based on formative assessment results.</w:t>
            </w:r>
          </w:p>
        </w:tc>
        <w:tc>
          <w:tcPr>
            <w:tcW w:w="850" w:type="dxa"/>
            <w:vAlign w:val="center"/>
          </w:tcPr>
          <w:p w14:paraId="7CC03E42"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4.35</w:t>
            </w:r>
          </w:p>
        </w:tc>
        <w:tc>
          <w:tcPr>
            <w:tcW w:w="2268" w:type="dxa"/>
            <w:vAlign w:val="center"/>
          </w:tcPr>
          <w:p w14:paraId="762160E3"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04371287" w14:textId="77777777" w:rsidTr="00D930CE">
        <w:trPr>
          <w:jc w:val="center"/>
        </w:trPr>
        <w:tc>
          <w:tcPr>
            <w:tcW w:w="5813" w:type="dxa"/>
            <w:vAlign w:val="center"/>
          </w:tcPr>
          <w:p w14:paraId="75AE767E" w14:textId="77777777" w:rsidR="005F6ABB" w:rsidRPr="005A4796" w:rsidRDefault="005F6ABB" w:rsidP="00D930CE">
            <w:pPr>
              <w:rPr>
                <w:rFonts w:ascii="Arial" w:hAnsi="Arial" w:cs="Arial"/>
                <w:sz w:val="18"/>
                <w:szCs w:val="18"/>
              </w:rPr>
            </w:pPr>
            <w:r w:rsidRPr="005A4796">
              <w:rPr>
                <w:rFonts w:ascii="Arial" w:hAnsi="Arial" w:cs="Arial"/>
                <w:sz w:val="18"/>
                <w:szCs w:val="18"/>
              </w:rPr>
              <w:t>I discuss learning outcomes and goals with my students.</w:t>
            </w:r>
          </w:p>
        </w:tc>
        <w:tc>
          <w:tcPr>
            <w:tcW w:w="850" w:type="dxa"/>
            <w:vAlign w:val="center"/>
          </w:tcPr>
          <w:p w14:paraId="4104AF31"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4.35</w:t>
            </w:r>
          </w:p>
        </w:tc>
        <w:tc>
          <w:tcPr>
            <w:tcW w:w="2268" w:type="dxa"/>
            <w:vAlign w:val="center"/>
          </w:tcPr>
          <w:p w14:paraId="6BC1C889"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72FDA85F" w14:textId="77777777" w:rsidTr="00D930CE">
        <w:trPr>
          <w:jc w:val="center"/>
        </w:trPr>
        <w:tc>
          <w:tcPr>
            <w:tcW w:w="5813" w:type="dxa"/>
            <w:vAlign w:val="center"/>
          </w:tcPr>
          <w:p w14:paraId="4FCE881A" w14:textId="77777777" w:rsidR="005F6ABB" w:rsidRPr="005A4796" w:rsidRDefault="005F6ABB" w:rsidP="00D930CE">
            <w:pPr>
              <w:rPr>
                <w:rFonts w:ascii="Arial" w:hAnsi="Arial" w:cs="Arial"/>
                <w:sz w:val="18"/>
                <w:szCs w:val="18"/>
              </w:rPr>
            </w:pPr>
            <w:r w:rsidRPr="005A4796">
              <w:rPr>
                <w:rFonts w:ascii="Arial" w:hAnsi="Arial" w:cs="Arial"/>
                <w:sz w:val="18"/>
                <w:szCs w:val="18"/>
              </w:rPr>
              <w:t>I track students’ achievement of outcomes regularly.</w:t>
            </w:r>
          </w:p>
        </w:tc>
        <w:tc>
          <w:tcPr>
            <w:tcW w:w="850" w:type="dxa"/>
            <w:vAlign w:val="center"/>
          </w:tcPr>
          <w:p w14:paraId="41483D17"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4.35</w:t>
            </w:r>
          </w:p>
        </w:tc>
        <w:tc>
          <w:tcPr>
            <w:tcW w:w="2268" w:type="dxa"/>
            <w:vAlign w:val="center"/>
          </w:tcPr>
          <w:p w14:paraId="0B5C6790"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17940537" w14:textId="77777777" w:rsidTr="00D930CE">
        <w:trPr>
          <w:jc w:val="center"/>
        </w:trPr>
        <w:tc>
          <w:tcPr>
            <w:tcW w:w="5813" w:type="dxa"/>
            <w:vAlign w:val="center"/>
          </w:tcPr>
          <w:p w14:paraId="08313309" w14:textId="77777777" w:rsidR="005F6ABB" w:rsidRPr="005A4796" w:rsidRDefault="005F6ABB" w:rsidP="00D930CE">
            <w:pPr>
              <w:jc w:val="center"/>
              <w:rPr>
                <w:rFonts w:ascii="Arial" w:hAnsi="Arial" w:cs="Arial"/>
                <w:b/>
                <w:bCs/>
                <w:sz w:val="18"/>
                <w:szCs w:val="18"/>
              </w:rPr>
            </w:pPr>
            <w:r w:rsidRPr="005A4796">
              <w:rPr>
                <w:rFonts w:ascii="Arial" w:hAnsi="Arial" w:cs="Arial"/>
                <w:b/>
                <w:bCs/>
                <w:sz w:val="18"/>
                <w:szCs w:val="18"/>
              </w:rPr>
              <w:t>Weighted Mean</w:t>
            </w:r>
          </w:p>
        </w:tc>
        <w:tc>
          <w:tcPr>
            <w:tcW w:w="850" w:type="dxa"/>
            <w:vAlign w:val="center"/>
          </w:tcPr>
          <w:p w14:paraId="627F90BF" w14:textId="77777777" w:rsidR="005F6ABB" w:rsidRPr="005A4796" w:rsidRDefault="005F6ABB" w:rsidP="00D930CE">
            <w:pPr>
              <w:jc w:val="center"/>
              <w:rPr>
                <w:rFonts w:ascii="Arial" w:hAnsi="Arial" w:cs="Arial"/>
                <w:b/>
                <w:bCs/>
                <w:sz w:val="18"/>
                <w:szCs w:val="18"/>
              </w:rPr>
            </w:pPr>
            <w:r w:rsidRPr="005A4796">
              <w:rPr>
                <w:rFonts w:ascii="Arial" w:eastAsia="Times New Roman" w:hAnsi="Arial" w:cs="Arial"/>
                <w:b/>
                <w:bCs/>
                <w:sz w:val="18"/>
                <w:szCs w:val="18"/>
                <w:lang w:eastAsia="en-PH"/>
              </w:rPr>
              <w:t>4.37</w:t>
            </w:r>
          </w:p>
        </w:tc>
        <w:tc>
          <w:tcPr>
            <w:tcW w:w="2268" w:type="dxa"/>
            <w:vAlign w:val="center"/>
          </w:tcPr>
          <w:p w14:paraId="52E0DD3B" w14:textId="77777777" w:rsidR="005F6ABB" w:rsidRPr="005A4796" w:rsidRDefault="005F6ABB" w:rsidP="00D930CE">
            <w:pPr>
              <w:jc w:val="center"/>
              <w:rPr>
                <w:rFonts w:ascii="Arial" w:hAnsi="Arial" w:cs="Arial"/>
                <w:b/>
                <w:bCs/>
                <w:sz w:val="18"/>
                <w:szCs w:val="18"/>
              </w:rPr>
            </w:pPr>
            <w:r w:rsidRPr="005A4796">
              <w:rPr>
                <w:rFonts w:ascii="Arial" w:eastAsia="Times New Roman" w:hAnsi="Arial" w:cs="Arial"/>
                <w:b/>
                <w:bCs/>
                <w:sz w:val="18"/>
                <w:szCs w:val="18"/>
                <w:lang w:eastAsia="en-PH"/>
              </w:rPr>
              <w:t>Very Highly Practiced</w:t>
            </w:r>
          </w:p>
        </w:tc>
      </w:tr>
    </w:tbl>
    <w:p w14:paraId="5DAA8DF5" w14:textId="77777777" w:rsidR="00E107B0" w:rsidRDefault="00E107B0" w:rsidP="005F6ABB">
      <w:pPr>
        <w:jc w:val="both"/>
        <w:rPr>
          <w:rFonts w:ascii="Arial" w:hAnsi="Arial" w:cs="Arial"/>
          <w:b/>
          <w:bCs/>
          <w:lang w:val="en-PH" w:eastAsia="en-PH"/>
        </w:rPr>
      </w:pPr>
    </w:p>
    <w:p w14:paraId="152C1FE0" w14:textId="31211836" w:rsidR="005F6ABB" w:rsidRDefault="005F6ABB" w:rsidP="005F6ABB">
      <w:pPr>
        <w:jc w:val="both"/>
        <w:rPr>
          <w:rFonts w:ascii="Arial" w:hAnsi="Arial" w:cs="Arial"/>
          <w:b/>
          <w:bCs/>
        </w:rPr>
      </w:pPr>
      <w:r w:rsidRPr="00FC496F">
        <w:rPr>
          <w:rFonts w:ascii="Arial" w:hAnsi="Arial" w:cs="Arial"/>
          <w:b/>
          <w:bCs/>
          <w:lang w:val="en-PH" w:eastAsia="en-PH"/>
        </w:rPr>
        <w:t>3.</w:t>
      </w:r>
      <w:r>
        <w:rPr>
          <w:rFonts w:ascii="Arial" w:hAnsi="Arial" w:cs="Arial"/>
          <w:b/>
          <w:bCs/>
          <w:lang w:val="en-PH" w:eastAsia="en-PH"/>
        </w:rPr>
        <w:t>5</w:t>
      </w:r>
      <w:r>
        <w:rPr>
          <w:rFonts w:ascii="Arial" w:hAnsi="Arial" w:cs="Arial"/>
          <w:lang w:val="en-PH" w:eastAsia="en-PH"/>
        </w:rPr>
        <w:t xml:space="preserve"> </w:t>
      </w:r>
      <w:r w:rsidRPr="00C2463D">
        <w:rPr>
          <w:rFonts w:ascii="Arial" w:hAnsi="Arial" w:cs="Arial"/>
          <w:b/>
          <w:bCs/>
        </w:rPr>
        <w:t>Perceived Effectiveness of The Existing Assessment Methods in Measuring Student Learning Outcomes</w:t>
      </w:r>
    </w:p>
    <w:p w14:paraId="2D509FB9" w14:textId="03A99006" w:rsidR="005F6ABB" w:rsidRDefault="005F6ABB" w:rsidP="00E107B0">
      <w:pPr>
        <w:jc w:val="both"/>
        <w:rPr>
          <w:rFonts w:ascii="Arial" w:hAnsi="Arial" w:cs="Arial"/>
          <w:lang w:val="en-PH" w:eastAsia="en-PH"/>
        </w:rPr>
      </w:pPr>
      <w:r w:rsidRPr="00B62A02">
        <w:rPr>
          <w:rFonts w:ascii="Arial" w:hAnsi="Arial" w:cs="Arial"/>
          <w:lang w:val="en-PH" w:eastAsia="en-PH"/>
        </w:rPr>
        <w:t xml:space="preserve">The data in Table </w:t>
      </w:r>
      <w:r w:rsidR="007F68D5">
        <w:rPr>
          <w:rFonts w:ascii="Arial" w:hAnsi="Arial" w:cs="Arial"/>
          <w:lang w:val="en-PH" w:eastAsia="en-PH"/>
        </w:rPr>
        <w:t>4</w:t>
      </w:r>
      <w:r w:rsidRPr="00B62A02">
        <w:rPr>
          <w:rFonts w:ascii="Arial" w:hAnsi="Arial" w:cs="Arial"/>
          <w:lang w:val="en-PH" w:eastAsia="en-PH"/>
        </w:rPr>
        <w:t xml:space="preserve"> indicate that the existing assessment methods used to measure student learning outcomes are generally perceived as very highly effective, with a weighted mean of 4.40. Most assessment practices fall within the "Very Highly Effective" range, with mean scores ranging from 4.35 to 4.48. These include performance-based assessments, the use of rubrics, formative assessments, peer and self-assessments, teacher observation checklists, summative written tests aligned to outcomes, real-world task assessments, oral presentations, and group-based activities.</w:t>
      </w:r>
    </w:p>
    <w:p w14:paraId="486B286E" w14:textId="77777777" w:rsidR="00802D80" w:rsidRPr="00B62A02" w:rsidRDefault="00802D80" w:rsidP="00E107B0">
      <w:pPr>
        <w:jc w:val="both"/>
        <w:rPr>
          <w:rFonts w:ascii="Arial" w:hAnsi="Arial" w:cs="Arial"/>
          <w:lang w:val="en-PH" w:eastAsia="en-PH"/>
        </w:rPr>
      </w:pPr>
    </w:p>
    <w:p w14:paraId="090C3827" w14:textId="77777777" w:rsidR="005F6ABB" w:rsidRPr="00574BDD" w:rsidRDefault="005F6ABB" w:rsidP="00E107B0">
      <w:pPr>
        <w:jc w:val="both"/>
        <w:rPr>
          <w:rFonts w:ascii="Arial" w:hAnsi="Arial" w:cs="Arial"/>
          <w:lang w:val="en-PH" w:eastAsia="en-PH"/>
        </w:rPr>
      </w:pPr>
      <w:r w:rsidRPr="00A87E15">
        <w:rPr>
          <w:rFonts w:ascii="Arial" w:hAnsi="Arial" w:cs="Arial"/>
          <w:lang w:val="en-PH" w:eastAsia="en-PH"/>
        </w:rPr>
        <w:t xml:space="preserve">The slightly lower mean scores for electronic/online assessments and portfolio assessments (both at </w:t>
      </w:r>
      <w:r w:rsidRPr="00DF1328">
        <w:rPr>
          <w:rFonts w:ascii="Arial" w:hAnsi="Arial" w:cs="Arial"/>
          <w:lang w:val="en-PH" w:eastAsia="en-PH"/>
        </w:rPr>
        <w:t>4.19)</w:t>
      </w:r>
      <w:r w:rsidRPr="00A87E15">
        <w:rPr>
          <w:rFonts w:ascii="Arial" w:hAnsi="Arial" w:cs="Arial"/>
          <w:lang w:val="en-PH" w:eastAsia="en-PH"/>
        </w:rPr>
        <w:t xml:space="preserve"> still fall within the "Highly Effective" category, suggesting some room for improvement or adaptation in these areas, possibly due to access or familiarity issues.</w:t>
      </w:r>
    </w:p>
    <w:p w14:paraId="34D2EFA2" w14:textId="77777777" w:rsidR="005F6ABB" w:rsidRDefault="005F6ABB" w:rsidP="00E107B0">
      <w:pPr>
        <w:jc w:val="both"/>
        <w:rPr>
          <w:rFonts w:ascii="Arial" w:hAnsi="Arial" w:cs="Arial"/>
          <w:lang w:val="en-PH" w:eastAsia="en-PH"/>
        </w:rPr>
      </w:pPr>
      <w:r w:rsidRPr="00A87E15">
        <w:rPr>
          <w:rFonts w:ascii="Arial" w:hAnsi="Arial" w:cs="Arial"/>
          <w:lang w:val="en-PH" w:eastAsia="en-PH"/>
        </w:rPr>
        <w:t>The strong positive perception of varied and authentic assessment practices aligns with the principles of outcomes-based education (OBE), emphasizing multiple modalities that assess higher-order thinking and real-world application. This diversity in assessment methods is crucial for accommodating different learning styles and providing comprehensive insights into student achievement.</w:t>
      </w:r>
    </w:p>
    <w:p w14:paraId="1FE255BC" w14:textId="77777777" w:rsidR="00802D80" w:rsidRPr="00574BDD" w:rsidRDefault="00802D80" w:rsidP="00E107B0">
      <w:pPr>
        <w:jc w:val="both"/>
        <w:rPr>
          <w:rFonts w:ascii="Arial" w:hAnsi="Arial" w:cs="Arial"/>
          <w:lang w:val="en-PH" w:eastAsia="en-PH"/>
        </w:rPr>
      </w:pPr>
    </w:p>
    <w:p w14:paraId="1B3FEDEC" w14:textId="576EF945" w:rsidR="005F6ABB" w:rsidRPr="00A159EC" w:rsidRDefault="005F6ABB" w:rsidP="00E107B0">
      <w:pPr>
        <w:jc w:val="both"/>
        <w:rPr>
          <w:rFonts w:ascii="Arial" w:hAnsi="Arial" w:cs="Arial"/>
          <w:sz w:val="14"/>
          <w:szCs w:val="14"/>
          <w:lang w:val="en-PH" w:eastAsia="en-PH"/>
        </w:rPr>
      </w:pPr>
      <w:r w:rsidRPr="00A87E15">
        <w:rPr>
          <w:rFonts w:ascii="Arial" w:hAnsi="Arial" w:cs="Arial"/>
          <w:lang w:val="en-PH" w:eastAsia="en-PH"/>
        </w:rPr>
        <w:t>These findings are supported by prior studies.</w:t>
      </w:r>
      <w:r w:rsidRPr="00574BDD">
        <w:rPr>
          <w:rFonts w:ascii="Arial" w:hAnsi="Arial" w:cs="Arial"/>
          <w:lang w:val="en-PH" w:eastAsia="en-PH"/>
        </w:rPr>
        <w:t xml:space="preserve"> </w:t>
      </w:r>
      <w:proofErr w:type="spellStart"/>
      <w:r w:rsidRPr="00A87E15">
        <w:rPr>
          <w:rFonts w:ascii="Arial" w:hAnsi="Arial" w:cs="Arial"/>
          <w:lang w:val="en-PH" w:eastAsia="en-PH"/>
        </w:rPr>
        <w:t>Felicen</w:t>
      </w:r>
      <w:proofErr w:type="spellEnd"/>
      <w:r w:rsidRPr="00A87E15">
        <w:rPr>
          <w:rFonts w:ascii="Arial" w:hAnsi="Arial" w:cs="Arial"/>
          <w:lang w:val="en-PH" w:eastAsia="en-PH"/>
        </w:rPr>
        <w:t xml:space="preserve"> (2021) emphasized the effectiveness of varied assessment methods, noting that students and educators perceive performance-based tasks and rubrics as highly conducive to measuring learning outcomes accurately</w:t>
      </w:r>
      <w:r w:rsidRPr="00DF1328">
        <w:rPr>
          <w:rFonts w:ascii="Arial" w:hAnsi="Arial" w:cs="Arial"/>
          <w:lang w:val="en-PH" w:eastAsia="en-PH"/>
        </w:rPr>
        <w:t>.</w:t>
      </w:r>
      <w:r w:rsidRPr="00574BDD">
        <w:rPr>
          <w:rFonts w:ascii="Arial" w:hAnsi="Arial" w:cs="Arial"/>
          <w:lang w:val="en-PH" w:eastAsia="en-PH"/>
        </w:rPr>
        <w:t xml:space="preserve"> </w:t>
      </w:r>
      <w:r w:rsidRPr="00A87E15">
        <w:rPr>
          <w:rFonts w:ascii="Arial" w:hAnsi="Arial" w:cs="Arial"/>
          <w:lang w:val="en-PH" w:eastAsia="en-PH"/>
        </w:rPr>
        <w:t>Additionally,</w:t>
      </w:r>
      <w:r w:rsidRPr="00574BDD">
        <w:rPr>
          <w:rFonts w:ascii="Arial" w:hAnsi="Arial" w:cs="Arial"/>
          <w:lang w:val="en-PH" w:eastAsia="en-PH"/>
        </w:rPr>
        <w:t xml:space="preserve"> </w:t>
      </w:r>
      <w:r w:rsidRPr="00A87E15">
        <w:rPr>
          <w:rFonts w:ascii="Arial" w:hAnsi="Arial" w:cs="Arial"/>
          <w:lang w:val="en-PH" w:eastAsia="en-PH"/>
        </w:rPr>
        <w:t xml:space="preserve">Norcini and Burch (2007) highlighted the importance of authentic assessments such as real-world tasks and oral presentations in evaluating applied competencies beyond traditional </w:t>
      </w:r>
      <w:r w:rsidRPr="00DF1328">
        <w:rPr>
          <w:rFonts w:ascii="Arial" w:hAnsi="Arial" w:cs="Arial"/>
          <w:lang w:val="en-PH" w:eastAsia="en-PH"/>
        </w:rPr>
        <w:t>tests.</w:t>
      </w:r>
      <w:r w:rsidR="00A159EC">
        <w:rPr>
          <w:rFonts w:ascii="Arial" w:hAnsi="Arial" w:cs="Arial"/>
          <w:lang w:val="en-PH" w:eastAsia="en-PH"/>
        </w:rPr>
        <w:t xml:space="preserve"> Moreover, </w:t>
      </w:r>
      <w:proofErr w:type="spellStart"/>
      <w:r w:rsidR="00A159EC" w:rsidRPr="00A159EC">
        <w:rPr>
          <w:rFonts w:ascii="Arial" w:hAnsi="Arial" w:cs="Arial"/>
          <w:shd w:val="clear" w:color="auto" w:fill="FFFFFF"/>
        </w:rPr>
        <w:t>Jumisree</w:t>
      </w:r>
      <w:proofErr w:type="spellEnd"/>
      <w:r w:rsidR="00A159EC" w:rsidRPr="00A159EC">
        <w:rPr>
          <w:rFonts w:ascii="Arial" w:hAnsi="Arial" w:cs="Arial"/>
          <w:shd w:val="clear" w:color="auto" w:fill="FFFFFF"/>
        </w:rPr>
        <w:t xml:space="preserve"> Sarmah Pathak and Shiuli Maity</w:t>
      </w:r>
      <w:r w:rsidR="00A159EC">
        <w:rPr>
          <w:rFonts w:ascii="Arial" w:hAnsi="Arial" w:cs="Arial"/>
          <w:shd w:val="clear" w:color="auto" w:fill="FFFFFF"/>
        </w:rPr>
        <w:t xml:space="preserve"> (2020) highlighted that </w:t>
      </w:r>
      <w:r w:rsidR="00A159EC" w:rsidRPr="00A159EC">
        <w:rPr>
          <w:rFonts w:ascii="Arial" w:hAnsi="Arial" w:cs="Arial"/>
          <w:shd w:val="clear" w:color="auto" w:fill="FFFFFF"/>
        </w:rPr>
        <w:t xml:space="preserve">alternative assessments can provide a more comprehensive picture of student </w:t>
      </w:r>
      <w:proofErr w:type="gramStart"/>
      <w:r w:rsidR="00A159EC" w:rsidRPr="00A159EC">
        <w:rPr>
          <w:rFonts w:ascii="Arial" w:hAnsi="Arial" w:cs="Arial"/>
          <w:shd w:val="clear" w:color="auto" w:fill="FFFFFF"/>
        </w:rPr>
        <w:t xml:space="preserve">learning,   </w:t>
      </w:r>
      <w:proofErr w:type="gramEnd"/>
      <w:r w:rsidR="00A159EC" w:rsidRPr="00A159EC">
        <w:rPr>
          <w:rFonts w:ascii="Arial" w:hAnsi="Arial" w:cs="Arial"/>
          <w:shd w:val="clear" w:color="auto" w:fill="FFFFFF"/>
        </w:rPr>
        <w:t xml:space="preserve">promote critical </w:t>
      </w:r>
      <w:proofErr w:type="gramStart"/>
      <w:r w:rsidR="00A159EC" w:rsidRPr="00A159EC">
        <w:rPr>
          <w:rFonts w:ascii="Arial" w:hAnsi="Arial" w:cs="Arial"/>
          <w:shd w:val="clear" w:color="auto" w:fill="FFFFFF"/>
        </w:rPr>
        <w:t xml:space="preserve">thinking,   </w:t>
      </w:r>
      <w:proofErr w:type="gramEnd"/>
      <w:r w:rsidR="00A159EC" w:rsidRPr="00A159EC">
        <w:rPr>
          <w:rFonts w:ascii="Arial" w:hAnsi="Arial" w:cs="Arial"/>
          <w:shd w:val="clear" w:color="auto" w:fill="FFFFFF"/>
        </w:rPr>
        <w:t xml:space="preserve">creativity, analytical and logical reasoning, problem-solving skills and cultivate lifelong learners who are well-equipped for the challenges of </w:t>
      </w:r>
      <w:proofErr w:type="gramStart"/>
      <w:r w:rsidR="00A159EC" w:rsidRPr="00A159EC">
        <w:rPr>
          <w:rFonts w:ascii="Arial" w:hAnsi="Arial" w:cs="Arial"/>
          <w:shd w:val="clear" w:color="auto" w:fill="FFFFFF"/>
        </w:rPr>
        <w:t>the  21st  century</w:t>
      </w:r>
      <w:proofErr w:type="gramEnd"/>
      <w:r w:rsidR="00A159EC" w:rsidRPr="00A159EC">
        <w:rPr>
          <w:rFonts w:ascii="Arial" w:hAnsi="Arial" w:cs="Arial"/>
          <w:shd w:val="clear" w:color="auto" w:fill="FFFFFF"/>
        </w:rPr>
        <w:t>.</w:t>
      </w:r>
    </w:p>
    <w:p w14:paraId="631B6227" w14:textId="7C962535" w:rsidR="00AE1677" w:rsidRDefault="00AE1677" w:rsidP="005F6ABB">
      <w:pPr>
        <w:ind w:right="-383"/>
        <w:jc w:val="center"/>
        <w:rPr>
          <w:rFonts w:ascii="Arial" w:hAnsi="Arial" w:cs="Arial"/>
          <w:b/>
          <w:bCs/>
          <w:lang w:val="en-PH" w:eastAsia="en-PH"/>
        </w:rPr>
      </w:pPr>
    </w:p>
    <w:p w14:paraId="271E642E" w14:textId="53F6115A" w:rsidR="00E40B95" w:rsidRDefault="00E40B95" w:rsidP="005F6ABB">
      <w:pPr>
        <w:ind w:right="-383"/>
        <w:jc w:val="center"/>
        <w:rPr>
          <w:rFonts w:ascii="Arial" w:hAnsi="Arial" w:cs="Arial"/>
          <w:b/>
          <w:bCs/>
          <w:lang w:val="en-PH" w:eastAsia="en-PH"/>
        </w:rPr>
      </w:pPr>
    </w:p>
    <w:p w14:paraId="22047EF7" w14:textId="21879855" w:rsidR="00E40B95" w:rsidRDefault="00E40B95" w:rsidP="005F6ABB">
      <w:pPr>
        <w:ind w:right="-383"/>
        <w:jc w:val="center"/>
        <w:rPr>
          <w:rFonts w:ascii="Arial" w:hAnsi="Arial" w:cs="Arial"/>
          <w:b/>
          <w:bCs/>
          <w:lang w:val="en-PH" w:eastAsia="en-PH"/>
        </w:rPr>
      </w:pPr>
    </w:p>
    <w:p w14:paraId="69EBBD1C" w14:textId="13C2B8E9" w:rsidR="00E40B95" w:rsidRDefault="00E40B95" w:rsidP="005F6ABB">
      <w:pPr>
        <w:ind w:right="-383"/>
        <w:jc w:val="center"/>
        <w:rPr>
          <w:rFonts w:ascii="Arial" w:hAnsi="Arial" w:cs="Arial"/>
          <w:b/>
          <w:bCs/>
          <w:lang w:val="en-PH" w:eastAsia="en-PH"/>
        </w:rPr>
      </w:pPr>
    </w:p>
    <w:p w14:paraId="303C7F0A" w14:textId="77777777" w:rsidR="00E40B95" w:rsidRDefault="00E40B95" w:rsidP="005F6ABB">
      <w:pPr>
        <w:ind w:right="-383"/>
        <w:jc w:val="center"/>
        <w:rPr>
          <w:rFonts w:ascii="Arial" w:hAnsi="Arial" w:cs="Arial"/>
          <w:b/>
          <w:bCs/>
          <w:lang w:val="en-PH" w:eastAsia="en-PH"/>
        </w:rPr>
      </w:pPr>
    </w:p>
    <w:p w14:paraId="7DBE2671" w14:textId="7042061A" w:rsidR="005F6ABB" w:rsidRDefault="005F6ABB" w:rsidP="005F6ABB">
      <w:pPr>
        <w:ind w:right="-383"/>
        <w:jc w:val="center"/>
        <w:rPr>
          <w:rFonts w:ascii="Arial" w:hAnsi="Arial" w:cs="Arial"/>
          <w:b/>
          <w:bCs/>
          <w:lang w:val="en-PH" w:eastAsia="en-PH"/>
        </w:rPr>
      </w:pPr>
      <w:r w:rsidRPr="0051069D">
        <w:rPr>
          <w:rFonts w:ascii="Arial" w:hAnsi="Arial" w:cs="Arial"/>
          <w:b/>
          <w:bCs/>
          <w:lang w:val="en-PH" w:eastAsia="en-PH"/>
        </w:rPr>
        <w:t xml:space="preserve">Table </w:t>
      </w:r>
      <w:r w:rsidR="007F68D5">
        <w:rPr>
          <w:rFonts w:ascii="Arial" w:hAnsi="Arial" w:cs="Arial"/>
          <w:b/>
          <w:bCs/>
          <w:lang w:val="en-PH" w:eastAsia="en-PH"/>
        </w:rPr>
        <w:t>4</w:t>
      </w:r>
      <w:r w:rsidRPr="0051069D">
        <w:rPr>
          <w:rFonts w:ascii="Arial" w:hAnsi="Arial" w:cs="Arial"/>
          <w:b/>
          <w:bCs/>
          <w:lang w:val="en-PH" w:eastAsia="en-PH"/>
        </w:rPr>
        <w:t xml:space="preserve">. </w:t>
      </w:r>
      <w:r w:rsidRPr="0051069D">
        <w:rPr>
          <w:rFonts w:ascii="Arial" w:hAnsi="Arial" w:cs="Arial"/>
          <w:b/>
          <w:bCs/>
          <w:lang w:eastAsia="en-PH"/>
        </w:rPr>
        <w:t>Perceived Effectiveness of The Existing Assessment Methods</w:t>
      </w:r>
    </w:p>
    <w:tbl>
      <w:tblPr>
        <w:tblStyle w:val="TableGrid"/>
        <w:tblW w:w="8075" w:type="dxa"/>
        <w:jc w:val="center"/>
        <w:tblLook w:val="04A0" w:firstRow="1" w:lastRow="0" w:firstColumn="1" w:lastColumn="0" w:noHBand="0" w:noVBand="1"/>
      </w:tblPr>
      <w:tblGrid>
        <w:gridCol w:w="4957"/>
        <w:gridCol w:w="850"/>
        <w:gridCol w:w="2268"/>
      </w:tblGrid>
      <w:tr w:rsidR="005F6ABB" w14:paraId="4CB8B1A1" w14:textId="77777777" w:rsidTr="00E107B0">
        <w:trPr>
          <w:jc w:val="center"/>
        </w:trPr>
        <w:tc>
          <w:tcPr>
            <w:tcW w:w="4957" w:type="dxa"/>
            <w:vAlign w:val="center"/>
          </w:tcPr>
          <w:p w14:paraId="02D5B1CB" w14:textId="77777777" w:rsidR="005F6ABB" w:rsidRPr="00D91546" w:rsidRDefault="005F6ABB" w:rsidP="00D930CE">
            <w:pPr>
              <w:jc w:val="center"/>
              <w:rPr>
                <w:rFonts w:ascii="Arial" w:hAnsi="Arial" w:cs="Arial"/>
                <w:b/>
                <w:bCs/>
                <w:sz w:val="20"/>
                <w:szCs w:val="20"/>
              </w:rPr>
            </w:pPr>
            <w:r w:rsidRPr="00D91546">
              <w:rPr>
                <w:rFonts w:ascii="Arial" w:hAnsi="Arial" w:cs="Arial"/>
                <w:b/>
                <w:bCs/>
                <w:sz w:val="20"/>
                <w:szCs w:val="20"/>
              </w:rPr>
              <w:t>Statement</w:t>
            </w:r>
          </w:p>
        </w:tc>
        <w:tc>
          <w:tcPr>
            <w:tcW w:w="850" w:type="dxa"/>
            <w:vAlign w:val="center"/>
          </w:tcPr>
          <w:p w14:paraId="5B126C38" w14:textId="77777777" w:rsidR="005F6ABB" w:rsidRPr="00D91546" w:rsidRDefault="005F6ABB" w:rsidP="00D930CE">
            <w:pPr>
              <w:jc w:val="center"/>
              <w:rPr>
                <w:rFonts w:ascii="Arial" w:hAnsi="Arial" w:cs="Arial"/>
                <w:b/>
                <w:bCs/>
                <w:sz w:val="20"/>
                <w:szCs w:val="20"/>
              </w:rPr>
            </w:pPr>
            <w:r w:rsidRPr="00D91546">
              <w:rPr>
                <w:rFonts w:ascii="Arial" w:hAnsi="Arial" w:cs="Arial"/>
                <w:b/>
                <w:bCs/>
                <w:sz w:val="20"/>
                <w:szCs w:val="20"/>
              </w:rPr>
              <w:t>Mean</w:t>
            </w:r>
          </w:p>
        </w:tc>
        <w:tc>
          <w:tcPr>
            <w:tcW w:w="2268" w:type="dxa"/>
            <w:vAlign w:val="center"/>
          </w:tcPr>
          <w:p w14:paraId="6CCE9861" w14:textId="77777777" w:rsidR="005F6ABB" w:rsidRPr="00D91546" w:rsidRDefault="005F6ABB" w:rsidP="00D930CE">
            <w:pPr>
              <w:jc w:val="center"/>
              <w:rPr>
                <w:rFonts w:ascii="Arial" w:hAnsi="Arial" w:cs="Arial"/>
                <w:b/>
                <w:bCs/>
                <w:sz w:val="20"/>
                <w:szCs w:val="20"/>
              </w:rPr>
            </w:pPr>
            <w:r w:rsidRPr="00D91546">
              <w:rPr>
                <w:rFonts w:ascii="Arial" w:hAnsi="Arial" w:cs="Arial"/>
                <w:b/>
                <w:bCs/>
                <w:sz w:val="18"/>
                <w:szCs w:val="18"/>
              </w:rPr>
              <w:t>Interpretation</w:t>
            </w:r>
          </w:p>
        </w:tc>
      </w:tr>
      <w:tr w:rsidR="005F6ABB" w14:paraId="210D3019" w14:textId="77777777" w:rsidTr="00E107B0">
        <w:trPr>
          <w:jc w:val="center"/>
        </w:trPr>
        <w:tc>
          <w:tcPr>
            <w:tcW w:w="4957" w:type="dxa"/>
            <w:vAlign w:val="center"/>
          </w:tcPr>
          <w:p w14:paraId="64835902" w14:textId="77777777" w:rsidR="005F6ABB" w:rsidRPr="009E7EF7" w:rsidRDefault="005F6ABB" w:rsidP="00D930CE">
            <w:pPr>
              <w:rPr>
                <w:rFonts w:ascii="Arial" w:hAnsi="Arial" w:cs="Arial"/>
                <w:sz w:val="18"/>
                <w:szCs w:val="18"/>
              </w:rPr>
            </w:pPr>
            <w:r w:rsidRPr="009E7EF7">
              <w:rPr>
                <w:rFonts w:ascii="Arial" w:hAnsi="Arial" w:cs="Arial"/>
                <w:sz w:val="18"/>
                <w:szCs w:val="18"/>
              </w:rPr>
              <w:t>Performance-based assessments (e.g., role-play, projects).</w:t>
            </w:r>
          </w:p>
        </w:tc>
        <w:tc>
          <w:tcPr>
            <w:tcW w:w="850" w:type="dxa"/>
            <w:vAlign w:val="center"/>
          </w:tcPr>
          <w:p w14:paraId="1DFA94AB"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4.48</w:t>
            </w:r>
          </w:p>
        </w:tc>
        <w:tc>
          <w:tcPr>
            <w:tcW w:w="2268" w:type="dxa"/>
            <w:vAlign w:val="center"/>
          </w:tcPr>
          <w:p w14:paraId="31263006"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Effective</w:t>
            </w:r>
          </w:p>
        </w:tc>
      </w:tr>
      <w:tr w:rsidR="005F6ABB" w14:paraId="6C2B5D25" w14:textId="77777777" w:rsidTr="00E107B0">
        <w:trPr>
          <w:jc w:val="center"/>
        </w:trPr>
        <w:tc>
          <w:tcPr>
            <w:tcW w:w="4957" w:type="dxa"/>
            <w:vAlign w:val="center"/>
          </w:tcPr>
          <w:p w14:paraId="11FAE15D" w14:textId="77777777" w:rsidR="005F6ABB" w:rsidRPr="009E7EF7" w:rsidRDefault="005F6ABB" w:rsidP="00D930CE">
            <w:pPr>
              <w:rPr>
                <w:rFonts w:ascii="Arial" w:hAnsi="Arial" w:cs="Arial"/>
                <w:sz w:val="18"/>
                <w:szCs w:val="18"/>
              </w:rPr>
            </w:pPr>
            <w:r w:rsidRPr="009E7EF7">
              <w:rPr>
                <w:rFonts w:ascii="Arial" w:hAnsi="Arial" w:cs="Arial"/>
                <w:sz w:val="18"/>
                <w:szCs w:val="18"/>
              </w:rPr>
              <w:t>Rubrics in scoring student work.</w:t>
            </w:r>
          </w:p>
        </w:tc>
        <w:tc>
          <w:tcPr>
            <w:tcW w:w="850" w:type="dxa"/>
            <w:vAlign w:val="center"/>
          </w:tcPr>
          <w:p w14:paraId="60A45BB0"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4.39</w:t>
            </w:r>
          </w:p>
        </w:tc>
        <w:tc>
          <w:tcPr>
            <w:tcW w:w="2268" w:type="dxa"/>
            <w:vAlign w:val="center"/>
          </w:tcPr>
          <w:p w14:paraId="1C5E63E7"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Effective</w:t>
            </w:r>
          </w:p>
        </w:tc>
      </w:tr>
      <w:tr w:rsidR="005F6ABB" w14:paraId="2B3A7F42" w14:textId="77777777" w:rsidTr="00E107B0">
        <w:trPr>
          <w:jc w:val="center"/>
        </w:trPr>
        <w:tc>
          <w:tcPr>
            <w:tcW w:w="4957" w:type="dxa"/>
            <w:vAlign w:val="center"/>
          </w:tcPr>
          <w:p w14:paraId="56A1588A" w14:textId="77777777" w:rsidR="005F6ABB" w:rsidRPr="009E7EF7" w:rsidRDefault="005F6ABB" w:rsidP="00D930CE">
            <w:pPr>
              <w:rPr>
                <w:rFonts w:ascii="Arial" w:hAnsi="Arial" w:cs="Arial"/>
                <w:sz w:val="18"/>
                <w:szCs w:val="18"/>
              </w:rPr>
            </w:pPr>
            <w:r w:rsidRPr="009E7EF7">
              <w:rPr>
                <w:rFonts w:ascii="Arial" w:hAnsi="Arial" w:cs="Arial"/>
                <w:sz w:val="18"/>
                <w:szCs w:val="18"/>
              </w:rPr>
              <w:t>Formative assessments (e.g., quizzes, reflections).</w:t>
            </w:r>
          </w:p>
        </w:tc>
        <w:tc>
          <w:tcPr>
            <w:tcW w:w="850" w:type="dxa"/>
            <w:vAlign w:val="center"/>
          </w:tcPr>
          <w:p w14:paraId="06CE88F8"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4.45</w:t>
            </w:r>
          </w:p>
        </w:tc>
        <w:tc>
          <w:tcPr>
            <w:tcW w:w="2268" w:type="dxa"/>
            <w:vAlign w:val="center"/>
          </w:tcPr>
          <w:p w14:paraId="3C69359C"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Effective</w:t>
            </w:r>
          </w:p>
        </w:tc>
      </w:tr>
      <w:tr w:rsidR="005F6ABB" w14:paraId="3811C9F8" w14:textId="77777777" w:rsidTr="00E107B0">
        <w:trPr>
          <w:jc w:val="center"/>
        </w:trPr>
        <w:tc>
          <w:tcPr>
            <w:tcW w:w="4957" w:type="dxa"/>
            <w:vAlign w:val="center"/>
          </w:tcPr>
          <w:p w14:paraId="7E30DBCB" w14:textId="77777777" w:rsidR="005F6ABB" w:rsidRPr="009E7EF7" w:rsidRDefault="005F6ABB" w:rsidP="00D930CE">
            <w:pPr>
              <w:rPr>
                <w:rFonts w:ascii="Arial" w:hAnsi="Arial" w:cs="Arial"/>
                <w:sz w:val="18"/>
                <w:szCs w:val="18"/>
              </w:rPr>
            </w:pPr>
            <w:r w:rsidRPr="009E7EF7">
              <w:rPr>
                <w:rFonts w:ascii="Arial" w:hAnsi="Arial" w:cs="Arial"/>
                <w:sz w:val="18"/>
                <w:szCs w:val="18"/>
              </w:rPr>
              <w:t>Peer assessments.</w:t>
            </w:r>
          </w:p>
        </w:tc>
        <w:tc>
          <w:tcPr>
            <w:tcW w:w="850" w:type="dxa"/>
            <w:vAlign w:val="center"/>
          </w:tcPr>
          <w:p w14:paraId="336CEC43"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4.45</w:t>
            </w:r>
          </w:p>
        </w:tc>
        <w:tc>
          <w:tcPr>
            <w:tcW w:w="2268" w:type="dxa"/>
            <w:vAlign w:val="center"/>
          </w:tcPr>
          <w:p w14:paraId="74B0A75E"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Effective</w:t>
            </w:r>
          </w:p>
        </w:tc>
      </w:tr>
      <w:tr w:rsidR="005F6ABB" w14:paraId="54B7BF03" w14:textId="77777777" w:rsidTr="00E107B0">
        <w:trPr>
          <w:jc w:val="center"/>
        </w:trPr>
        <w:tc>
          <w:tcPr>
            <w:tcW w:w="4957" w:type="dxa"/>
            <w:vAlign w:val="center"/>
          </w:tcPr>
          <w:p w14:paraId="1D7DFCA6" w14:textId="77777777" w:rsidR="005F6ABB" w:rsidRPr="009E7EF7" w:rsidRDefault="005F6ABB" w:rsidP="00D930CE">
            <w:pPr>
              <w:rPr>
                <w:rFonts w:ascii="Arial" w:hAnsi="Arial" w:cs="Arial"/>
                <w:sz w:val="18"/>
                <w:szCs w:val="18"/>
              </w:rPr>
            </w:pPr>
            <w:r w:rsidRPr="009E7EF7">
              <w:rPr>
                <w:rFonts w:ascii="Arial" w:hAnsi="Arial" w:cs="Arial"/>
                <w:sz w:val="18"/>
                <w:szCs w:val="18"/>
              </w:rPr>
              <w:t>Self-assessments.</w:t>
            </w:r>
          </w:p>
        </w:tc>
        <w:tc>
          <w:tcPr>
            <w:tcW w:w="850" w:type="dxa"/>
            <w:vAlign w:val="center"/>
          </w:tcPr>
          <w:p w14:paraId="05521FB6"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4.35</w:t>
            </w:r>
          </w:p>
        </w:tc>
        <w:tc>
          <w:tcPr>
            <w:tcW w:w="2268" w:type="dxa"/>
            <w:vAlign w:val="center"/>
          </w:tcPr>
          <w:p w14:paraId="3A972D75"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Effective</w:t>
            </w:r>
          </w:p>
        </w:tc>
      </w:tr>
      <w:tr w:rsidR="005F6ABB" w14:paraId="527DE29F" w14:textId="77777777" w:rsidTr="00E107B0">
        <w:trPr>
          <w:jc w:val="center"/>
        </w:trPr>
        <w:tc>
          <w:tcPr>
            <w:tcW w:w="4957" w:type="dxa"/>
            <w:vAlign w:val="center"/>
          </w:tcPr>
          <w:p w14:paraId="2827CA4E" w14:textId="77777777" w:rsidR="005F6ABB" w:rsidRPr="009E7EF7" w:rsidRDefault="005F6ABB" w:rsidP="00D930CE">
            <w:pPr>
              <w:rPr>
                <w:rFonts w:ascii="Arial" w:hAnsi="Arial" w:cs="Arial"/>
                <w:sz w:val="18"/>
                <w:szCs w:val="18"/>
              </w:rPr>
            </w:pPr>
            <w:r w:rsidRPr="009E7EF7">
              <w:rPr>
                <w:rFonts w:ascii="Arial" w:hAnsi="Arial" w:cs="Arial"/>
                <w:sz w:val="18"/>
                <w:szCs w:val="18"/>
              </w:rPr>
              <w:t>Teacher observation checklists.</w:t>
            </w:r>
          </w:p>
        </w:tc>
        <w:tc>
          <w:tcPr>
            <w:tcW w:w="850" w:type="dxa"/>
            <w:vAlign w:val="center"/>
          </w:tcPr>
          <w:p w14:paraId="1988E19D"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4.39</w:t>
            </w:r>
          </w:p>
        </w:tc>
        <w:tc>
          <w:tcPr>
            <w:tcW w:w="2268" w:type="dxa"/>
            <w:vAlign w:val="center"/>
          </w:tcPr>
          <w:p w14:paraId="3343FE41"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Effective</w:t>
            </w:r>
          </w:p>
        </w:tc>
      </w:tr>
      <w:tr w:rsidR="005F6ABB" w14:paraId="2F09D2DD" w14:textId="77777777" w:rsidTr="00E107B0">
        <w:trPr>
          <w:jc w:val="center"/>
        </w:trPr>
        <w:tc>
          <w:tcPr>
            <w:tcW w:w="4957" w:type="dxa"/>
            <w:vAlign w:val="center"/>
          </w:tcPr>
          <w:p w14:paraId="426BD3E4" w14:textId="77777777" w:rsidR="005F6ABB" w:rsidRPr="009E7EF7" w:rsidRDefault="005F6ABB" w:rsidP="00D930CE">
            <w:pPr>
              <w:rPr>
                <w:rFonts w:ascii="Arial" w:hAnsi="Arial" w:cs="Arial"/>
                <w:sz w:val="18"/>
                <w:szCs w:val="18"/>
              </w:rPr>
            </w:pPr>
            <w:r w:rsidRPr="009E7EF7">
              <w:rPr>
                <w:rFonts w:ascii="Arial" w:hAnsi="Arial" w:cs="Arial"/>
                <w:sz w:val="18"/>
                <w:szCs w:val="18"/>
              </w:rPr>
              <w:t>Written summative tests aligned to outcomes.</w:t>
            </w:r>
          </w:p>
        </w:tc>
        <w:tc>
          <w:tcPr>
            <w:tcW w:w="850" w:type="dxa"/>
            <w:vAlign w:val="center"/>
          </w:tcPr>
          <w:p w14:paraId="3DAC9B68"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4.48</w:t>
            </w:r>
          </w:p>
        </w:tc>
        <w:tc>
          <w:tcPr>
            <w:tcW w:w="2268" w:type="dxa"/>
            <w:vAlign w:val="center"/>
          </w:tcPr>
          <w:p w14:paraId="21D2CCDC"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Effective</w:t>
            </w:r>
          </w:p>
        </w:tc>
      </w:tr>
      <w:tr w:rsidR="005F6ABB" w14:paraId="1C6ADA6E" w14:textId="77777777" w:rsidTr="00E107B0">
        <w:trPr>
          <w:jc w:val="center"/>
        </w:trPr>
        <w:tc>
          <w:tcPr>
            <w:tcW w:w="4957" w:type="dxa"/>
            <w:vAlign w:val="center"/>
          </w:tcPr>
          <w:p w14:paraId="26EB31F1" w14:textId="77777777" w:rsidR="005F6ABB" w:rsidRPr="009E7EF7" w:rsidRDefault="005F6ABB" w:rsidP="00D930CE">
            <w:pPr>
              <w:rPr>
                <w:rFonts w:ascii="Arial" w:hAnsi="Arial" w:cs="Arial"/>
                <w:sz w:val="18"/>
                <w:szCs w:val="18"/>
              </w:rPr>
            </w:pPr>
            <w:r w:rsidRPr="009E7EF7">
              <w:rPr>
                <w:rFonts w:ascii="Arial" w:hAnsi="Arial" w:cs="Arial"/>
                <w:sz w:val="18"/>
                <w:szCs w:val="18"/>
              </w:rPr>
              <w:t>Use of real-world tasks in assessing outcomes.</w:t>
            </w:r>
          </w:p>
        </w:tc>
        <w:tc>
          <w:tcPr>
            <w:tcW w:w="850" w:type="dxa"/>
            <w:vAlign w:val="center"/>
          </w:tcPr>
          <w:p w14:paraId="27E7B33C"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4.45</w:t>
            </w:r>
          </w:p>
        </w:tc>
        <w:tc>
          <w:tcPr>
            <w:tcW w:w="2268" w:type="dxa"/>
            <w:vAlign w:val="center"/>
          </w:tcPr>
          <w:p w14:paraId="7ED3BF9D"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Effective</w:t>
            </w:r>
          </w:p>
        </w:tc>
      </w:tr>
      <w:tr w:rsidR="005F6ABB" w14:paraId="7F6A92A3" w14:textId="77777777" w:rsidTr="00E107B0">
        <w:trPr>
          <w:jc w:val="center"/>
        </w:trPr>
        <w:tc>
          <w:tcPr>
            <w:tcW w:w="4957" w:type="dxa"/>
            <w:vAlign w:val="center"/>
          </w:tcPr>
          <w:p w14:paraId="4A4A731F" w14:textId="77777777" w:rsidR="005F6ABB" w:rsidRPr="009E7EF7" w:rsidRDefault="005F6ABB" w:rsidP="00D930CE">
            <w:pPr>
              <w:rPr>
                <w:rFonts w:ascii="Arial" w:hAnsi="Arial" w:cs="Arial"/>
                <w:sz w:val="18"/>
                <w:szCs w:val="18"/>
              </w:rPr>
            </w:pPr>
            <w:r w:rsidRPr="009E7EF7">
              <w:rPr>
                <w:rFonts w:ascii="Arial" w:hAnsi="Arial" w:cs="Arial"/>
                <w:sz w:val="18"/>
                <w:szCs w:val="18"/>
              </w:rPr>
              <w:t>Oral presentations and demonstrations.</w:t>
            </w:r>
          </w:p>
        </w:tc>
        <w:tc>
          <w:tcPr>
            <w:tcW w:w="850" w:type="dxa"/>
            <w:vAlign w:val="center"/>
          </w:tcPr>
          <w:p w14:paraId="252F38D7"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4.45</w:t>
            </w:r>
          </w:p>
        </w:tc>
        <w:tc>
          <w:tcPr>
            <w:tcW w:w="2268" w:type="dxa"/>
            <w:vAlign w:val="center"/>
          </w:tcPr>
          <w:p w14:paraId="1FA45C03"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Effective</w:t>
            </w:r>
          </w:p>
        </w:tc>
      </w:tr>
      <w:tr w:rsidR="005F6ABB" w14:paraId="2ED58F56" w14:textId="77777777" w:rsidTr="00E107B0">
        <w:trPr>
          <w:jc w:val="center"/>
        </w:trPr>
        <w:tc>
          <w:tcPr>
            <w:tcW w:w="4957" w:type="dxa"/>
            <w:vAlign w:val="center"/>
          </w:tcPr>
          <w:p w14:paraId="36887638" w14:textId="77777777" w:rsidR="005F6ABB" w:rsidRPr="009E7EF7" w:rsidRDefault="005F6ABB" w:rsidP="00D930CE">
            <w:pPr>
              <w:rPr>
                <w:rFonts w:ascii="Arial" w:hAnsi="Arial" w:cs="Arial"/>
                <w:sz w:val="18"/>
                <w:szCs w:val="18"/>
              </w:rPr>
            </w:pPr>
            <w:r w:rsidRPr="009E7EF7">
              <w:rPr>
                <w:rFonts w:ascii="Arial" w:hAnsi="Arial" w:cs="Arial"/>
                <w:sz w:val="18"/>
                <w:szCs w:val="18"/>
              </w:rPr>
              <w:t>Group-based assessment activities.</w:t>
            </w:r>
          </w:p>
        </w:tc>
        <w:tc>
          <w:tcPr>
            <w:tcW w:w="850" w:type="dxa"/>
            <w:vAlign w:val="center"/>
          </w:tcPr>
          <w:p w14:paraId="2C2C17B0"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4.45</w:t>
            </w:r>
          </w:p>
        </w:tc>
        <w:tc>
          <w:tcPr>
            <w:tcW w:w="2268" w:type="dxa"/>
            <w:vAlign w:val="center"/>
          </w:tcPr>
          <w:p w14:paraId="32959082"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Effective</w:t>
            </w:r>
          </w:p>
        </w:tc>
      </w:tr>
      <w:tr w:rsidR="005F6ABB" w14:paraId="1295EF92" w14:textId="77777777" w:rsidTr="00E107B0">
        <w:trPr>
          <w:jc w:val="center"/>
        </w:trPr>
        <w:tc>
          <w:tcPr>
            <w:tcW w:w="4957" w:type="dxa"/>
            <w:vAlign w:val="center"/>
          </w:tcPr>
          <w:p w14:paraId="51E8B45A" w14:textId="77777777" w:rsidR="005F6ABB" w:rsidRPr="009E7EF7" w:rsidRDefault="005F6ABB" w:rsidP="00D930CE">
            <w:pPr>
              <w:rPr>
                <w:rFonts w:ascii="Arial" w:hAnsi="Arial" w:cs="Arial"/>
                <w:sz w:val="18"/>
                <w:szCs w:val="18"/>
              </w:rPr>
            </w:pPr>
            <w:r w:rsidRPr="009E7EF7">
              <w:rPr>
                <w:rFonts w:ascii="Arial" w:hAnsi="Arial" w:cs="Arial"/>
                <w:sz w:val="18"/>
                <w:szCs w:val="18"/>
              </w:rPr>
              <w:t>Electronic/online assessments.</w:t>
            </w:r>
          </w:p>
        </w:tc>
        <w:tc>
          <w:tcPr>
            <w:tcW w:w="850" w:type="dxa"/>
            <w:vAlign w:val="center"/>
          </w:tcPr>
          <w:p w14:paraId="675BBFED"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4.19</w:t>
            </w:r>
          </w:p>
        </w:tc>
        <w:tc>
          <w:tcPr>
            <w:tcW w:w="2268" w:type="dxa"/>
            <w:vAlign w:val="center"/>
          </w:tcPr>
          <w:p w14:paraId="45DEE221"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Highly Effective</w:t>
            </w:r>
          </w:p>
        </w:tc>
      </w:tr>
      <w:tr w:rsidR="005F6ABB" w14:paraId="7E5A9ABE" w14:textId="77777777" w:rsidTr="00E107B0">
        <w:trPr>
          <w:jc w:val="center"/>
        </w:trPr>
        <w:tc>
          <w:tcPr>
            <w:tcW w:w="4957" w:type="dxa"/>
            <w:vAlign w:val="center"/>
          </w:tcPr>
          <w:p w14:paraId="1D1476E1" w14:textId="77777777" w:rsidR="005F6ABB" w:rsidRPr="009E7EF7" w:rsidRDefault="005F6ABB" w:rsidP="00D930CE">
            <w:pPr>
              <w:rPr>
                <w:rFonts w:ascii="Arial" w:hAnsi="Arial" w:cs="Arial"/>
                <w:sz w:val="18"/>
                <w:szCs w:val="18"/>
              </w:rPr>
            </w:pPr>
            <w:r w:rsidRPr="009E7EF7">
              <w:rPr>
                <w:rFonts w:ascii="Arial" w:hAnsi="Arial" w:cs="Arial"/>
                <w:sz w:val="18"/>
                <w:szCs w:val="18"/>
              </w:rPr>
              <w:t>Portfolio Assessment</w:t>
            </w:r>
          </w:p>
        </w:tc>
        <w:tc>
          <w:tcPr>
            <w:tcW w:w="850" w:type="dxa"/>
            <w:vAlign w:val="center"/>
          </w:tcPr>
          <w:p w14:paraId="35214A1D"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4.19</w:t>
            </w:r>
          </w:p>
        </w:tc>
        <w:tc>
          <w:tcPr>
            <w:tcW w:w="2268" w:type="dxa"/>
            <w:vAlign w:val="center"/>
          </w:tcPr>
          <w:p w14:paraId="59251319"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Highly Effective</w:t>
            </w:r>
          </w:p>
        </w:tc>
      </w:tr>
      <w:tr w:rsidR="005F6ABB" w14:paraId="0A1EC058" w14:textId="77777777" w:rsidTr="00E107B0">
        <w:trPr>
          <w:jc w:val="center"/>
        </w:trPr>
        <w:tc>
          <w:tcPr>
            <w:tcW w:w="4957" w:type="dxa"/>
            <w:vAlign w:val="center"/>
          </w:tcPr>
          <w:p w14:paraId="74EF641B" w14:textId="77777777" w:rsidR="005F6ABB" w:rsidRPr="009E7EF7" w:rsidRDefault="005F6ABB" w:rsidP="00D930CE">
            <w:pPr>
              <w:jc w:val="center"/>
              <w:rPr>
                <w:rFonts w:ascii="Arial" w:hAnsi="Arial" w:cs="Arial"/>
                <w:b/>
                <w:bCs/>
                <w:sz w:val="18"/>
                <w:szCs w:val="18"/>
              </w:rPr>
            </w:pPr>
            <w:r w:rsidRPr="009E7EF7">
              <w:rPr>
                <w:rFonts w:ascii="Arial" w:hAnsi="Arial" w:cs="Arial"/>
                <w:sz w:val="18"/>
                <w:szCs w:val="18"/>
              </w:rPr>
              <w:t>Weighted Mean</w:t>
            </w:r>
          </w:p>
        </w:tc>
        <w:tc>
          <w:tcPr>
            <w:tcW w:w="850" w:type="dxa"/>
            <w:vAlign w:val="center"/>
          </w:tcPr>
          <w:p w14:paraId="1EE04E08" w14:textId="77777777" w:rsidR="005F6ABB" w:rsidRPr="009E7EF7" w:rsidRDefault="005F6ABB" w:rsidP="00D930CE">
            <w:pPr>
              <w:jc w:val="center"/>
              <w:rPr>
                <w:rFonts w:ascii="Arial" w:hAnsi="Arial" w:cs="Arial"/>
                <w:b/>
                <w:bCs/>
                <w:sz w:val="18"/>
                <w:szCs w:val="18"/>
              </w:rPr>
            </w:pPr>
            <w:r w:rsidRPr="009E7EF7">
              <w:rPr>
                <w:rFonts w:ascii="Arial" w:eastAsia="Times New Roman" w:hAnsi="Arial" w:cs="Arial"/>
                <w:b/>
                <w:sz w:val="18"/>
                <w:szCs w:val="18"/>
                <w:lang w:eastAsia="en-PH"/>
              </w:rPr>
              <w:t>4.40</w:t>
            </w:r>
          </w:p>
        </w:tc>
        <w:tc>
          <w:tcPr>
            <w:tcW w:w="2268" w:type="dxa"/>
            <w:vAlign w:val="center"/>
          </w:tcPr>
          <w:p w14:paraId="1E1E43E1" w14:textId="77777777" w:rsidR="005F6ABB" w:rsidRPr="009E7EF7" w:rsidRDefault="005F6ABB" w:rsidP="00D930CE">
            <w:pPr>
              <w:jc w:val="center"/>
              <w:rPr>
                <w:rFonts w:ascii="Arial" w:hAnsi="Arial" w:cs="Arial"/>
                <w:b/>
                <w:bCs/>
                <w:sz w:val="18"/>
                <w:szCs w:val="18"/>
              </w:rPr>
            </w:pPr>
            <w:r w:rsidRPr="009E7EF7">
              <w:rPr>
                <w:rFonts w:ascii="Arial" w:eastAsia="Times New Roman" w:hAnsi="Arial" w:cs="Arial"/>
                <w:b/>
                <w:bCs/>
                <w:sz w:val="18"/>
                <w:szCs w:val="18"/>
                <w:lang w:eastAsia="en-PH"/>
              </w:rPr>
              <w:t>Very Highly Effective</w:t>
            </w:r>
          </w:p>
        </w:tc>
      </w:tr>
    </w:tbl>
    <w:p w14:paraId="58C5ACE2" w14:textId="77777777" w:rsidR="005F6ABB" w:rsidRDefault="005F6ABB" w:rsidP="005F6ABB">
      <w:pPr>
        <w:ind w:right="-383"/>
        <w:jc w:val="center"/>
        <w:rPr>
          <w:rFonts w:ascii="Arial" w:hAnsi="Arial" w:cs="Arial"/>
          <w:b/>
          <w:bCs/>
          <w:lang w:val="en-PH" w:eastAsia="en-PH"/>
        </w:rPr>
      </w:pPr>
    </w:p>
    <w:p w14:paraId="6563299A" w14:textId="77777777" w:rsidR="005F6ABB" w:rsidRDefault="005F6ABB" w:rsidP="005F6ABB">
      <w:pPr>
        <w:ind w:left="-142"/>
        <w:jc w:val="both"/>
        <w:rPr>
          <w:rFonts w:ascii="Arial" w:hAnsi="Arial" w:cs="Arial"/>
          <w:b/>
          <w:bCs/>
        </w:rPr>
      </w:pPr>
      <w:r w:rsidRPr="00540973">
        <w:rPr>
          <w:rFonts w:ascii="Arial" w:hAnsi="Arial" w:cs="Arial"/>
          <w:b/>
          <w:bCs/>
          <w:lang w:val="en-PH" w:eastAsia="en-PH"/>
        </w:rPr>
        <w:t>3.</w:t>
      </w:r>
      <w:r>
        <w:rPr>
          <w:rFonts w:ascii="Arial" w:hAnsi="Arial" w:cs="Arial"/>
          <w:b/>
          <w:bCs/>
          <w:lang w:val="en-PH" w:eastAsia="en-PH"/>
        </w:rPr>
        <w:t>6</w:t>
      </w:r>
      <w:r w:rsidRPr="00540973">
        <w:rPr>
          <w:rFonts w:ascii="Arial" w:hAnsi="Arial" w:cs="Arial"/>
          <w:b/>
          <w:bCs/>
          <w:lang w:val="en-PH" w:eastAsia="en-PH"/>
        </w:rPr>
        <w:t xml:space="preserve"> </w:t>
      </w:r>
      <w:r w:rsidRPr="00540973">
        <w:rPr>
          <w:rFonts w:ascii="Arial" w:hAnsi="Arial" w:cs="Arial"/>
          <w:b/>
          <w:bCs/>
        </w:rPr>
        <w:t>Develop</w:t>
      </w:r>
      <w:r w:rsidRPr="00FC496F">
        <w:rPr>
          <w:rFonts w:ascii="Arial" w:hAnsi="Arial" w:cs="Arial"/>
          <w:b/>
          <w:bCs/>
        </w:rPr>
        <w:t xml:space="preserve"> A Training Program Design That Addresses Identified Gaps and Enhances Teachers' Competency in OBE Assessment Practices</w:t>
      </w:r>
    </w:p>
    <w:p w14:paraId="23D69DAA" w14:textId="77777777" w:rsidR="00802D80" w:rsidRDefault="00802D80" w:rsidP="005F6ABB">
      <w:pPr>
        <w:ind w:left="-142"/>
        <w:jc w:val="both"/>
        <w:rPr>
          <w:rFonts w:ascii="Arial" w:hAnsi="Arial" w:cs="Arial"/>
          <w:b/>
          <w:bCs/>
        </w:rPr>
      </w:pPr>
    </w:p>
    <w:p w14:paraId="283FF661" w14:textId="4C07B605" w:rsidR="005F6ABB" w:rsidRDefault="005F6ABB" w:rsidP="00E107B0">
      <w:pPr>
        <w:jc w:val="both"/>
        <w:rPr>
          <w:rFonts w:ascii="Arial" w:hAnsi="Arial" w:cs="Arial"/>
          <w:lang w:val="en-PH" w:eastAsia="en-PH"/>
        </w:rPr>
      </w:pPr>
      <w:r w:rsidRPr="00B62A02">
        <w:rPr>
          <w:rFonts w:ascii="Arial" w:hAnsi="Arial" w:cs="Arial"/>
          <w:lang w:val="en-PH" w:eastAsia="en-PH"/>
        </w:rPr>
        <w:t xml:space="preserve">The data in Table </w:t>
      </w:r>
      <w:r w:rsidR="007F68D5">
        <w:rPr>
          <w:rFonts w:ascii="Arial" w:hAnsi="Arial" w:cs="Arial"/>
          <w:lang w:val="en-PH" w:eastAsia="en-PH"/>
        </w:rPr>
        <w:t>5</w:t>
      </w:r>
      <w:r w:rsidRPr="00B62A02">
        <w:rPr>
          <w:rFonts w:ascii="Arial" w:hAnsi="Arial" w:cs="Arial"/>
          <w:lang w:val="en-PH" w:eastAsia="en-PH"/>
        </w:rPr>
        <w:t xml:space="preserve"> reveal that there is a very high perceived need for professional development in various aspects of outcomes-based education (OBE) assessment practices, with a weighted mean of 4.42. Most items are rated within the "Very Highly Needed" range, reflecting educators’ recognition of the importance of strengthening their competencies</w:t>
      </w:r>
      <w:r w:rsidRPr="007F031D">
        <w:rPr>
          <w:rFonts w:ascii="Arial" w:hAnsi="Arial" w:cs="Arial"/>
          <w:lang w:val="en-PH" w:eastAsia="en-PH"/>
        </w:rPr>
        <w:t xml:space="preserve"> in key OBE areas.</w:t>
      </w:r>
    </w:p>
    <w:p w14:paraId="175C748D" w14:textId="77777777" w:rsidR="00802D80" w:rsidRDefault="00802D80" w:rsidP="00E107B0">
      <w:pPr>
        <w:jc w:val="both"/>
        <w:rPr>
          <w:rFonts w:ascii="Arial" w:hAnsi="Arial" w:cs="Arial"/>
          <w:b/>
          <w:bCs/>
        </w:rPr>
      </w:pPr>
    </w:p>
    <w:p w14:paraId="38DB9D43" w14:textId="77777777" w:rsidR="005F6ABB" w:rsidRDefault="005F6ABB" w:rsidP="00E107B0">
      <w:pPr>
        <w:jc w:val="both"/>
        <w:rPr>
          <w:rFonts w:ascii="Arial" w:hAnsi="Arial" w:cs="Arial"/>
          <w:lang w:val="en-PH" w:eastAsia="en-PH"/>
        </w:rPr>
      </w:pPr>
      <w:r w:rsidRPr="007F031D">
        <w:rPr>
          <w:rFonts w:ascii="Arial" w:hAnsi="Arial" w:cs="Arial"/>
          <w:lang w:val="en-PH" w:eastAsia="en-PH"/>
        </w:rPr>
        <w:t>The highest needs were identified in differentiating assessments to accommodate learner diversity (M = 4.55), coaching students in self- and peer-assessment (M = 4.55), integrating technology in OBE assessments (M = 4.52), and collaborative planning of outcome-based instruction (M = 4.52). These findings underscore the demand for capacity-building that supports both inclusive assessment practices and the effective use of modern tools and teamwork to enhance instructional quality.</w:t>
      </w:r>
    </w:p>
    <w:p w14:paraId="5C3D1FC2" w14:textId="77777777" w:rsidR="00802D80" w:rsidRDefault="00802D80" w:rsidP="00E107B0">
      <w:pPr>
        <w:jc w:val="both"/>
        <w:rPr>
          <w:rFonts w:ascii="Arial" w:hAnsi="Arial" w:cs="Arial"/>
          <w:b/>
          <w:bCs/>
        </w:rPr>
      </w:pPr>
    </w:p>
    <w:p w14:paraId="5C2CEBC1" w14:textId="77777777" w:rsidR="005F6ABB" w:rsidRDefault="005F6ABB" w:rsidP="00E107B0">
      <w:pPr>
        <w:jc w:val="both"/>
        <w:rPr>
          <w:rFonts w:ascii="Arial" w:hAnsi="Arial" w:cs="Arial"/>
          <w:lang w:val="en-PH" w:eastAsia="en-PH"/>
        </w:rPr>
      </w:pPr>
      <w:r w:rsidRPr="007F031D">
        <w:rPr>
          <w:rFonts w:ascii="Arial" w:hAnsi="Arial" w:cs="Arial"/>
          <w:lang w:val="en-PH" w:eastAsia="en-PH"/>
        </w:rPr>
        <w:t>Other critical areas include understanding and unpacking intended learning outcomes, aligning instructional strategies with outcomes, designing performance-based tasks, and interpreting assessment data to inform instruction—all rated as very highly needed. The slightly lower scores, such as using formative assessment effectively and creating a culture of assessment for learning, remain within the "Highly Needed" range but still point to a clear demand for professional development.</w:t>
      </w:r>
    </w:p>
    <w:p w14:paraId="62B16043" w14:textId="77777777" w:rsidR="00802D80" w:rsidRDefault="00802D80" w:rsidP="00E107B0">
      <w:pPr>
        <w:jc w:val="both"/>
        <w:rPr>
          <w:rFonts w:ascii="Arial" w:hAnsi="Arial" w:cs="Arial"/>
          <w:b/>
          <w:bCs/>
        </w:rPr>
      </w:pPr>
    </w:p>
    <w:p w14:paraId="425D31D7" w14:textId="575DB3FE" w:rsidR="005F6ABB" w:rsidRPr="00C3031C" w:rsidRDefault="005F6ABB" w:rsidP="00E107B0">
      <w:pPr>
        <w:jc w:val="both"/>
        <w:rPr>
          <w:rFonts w:ascii="Arial" w:hAnsi="Arial" w:cs="Arial"/>
          <w:b/>
          <w:bCs/>
        </w:rPr>
      </w:pPr>
      <w:r w:rsidRPr="007F031D">
        <w:rPr>
          <w:rFonts w:ascii="Arial" w:hAnsi="Arial" w:cs="Arial"/>
          <w:lang w:val="en-PH" w:eastAsia="en-PH"/>
        </w:rPr>
        <w:t>Th</w:t>
      </w:r>
      <w:r w:rsidR="00114FB2">
        <w:rPr>
          <w:rFonts w:ascii="Arial" w:hAnsi="Arial" w:cs="Arial"/>
          <w:lang w:val="en-PH" w:eastAsia="en-PH"/>
        </w:rPr>
        <w:t>i</w:t>
      </w:r>
      <w:r w:rsidRPr="007F031D">
        <w:rPr>
          <w:rFonts w:ascii="Arial" w:hAnsi="Arial" w:cs="Arial"/>
          <w:lang w:val="en-PH" w:eastAsia="en-PH"/>
        </w:rPr>
        <w:t xml:space="preserve">s result </w:t>
      </w:r>
      <w:r w:rsidR="00114FB2">
        <w:rPr>
          <w:rFonts w:ascii="Arial" w:hAnsi="Arial" w:cs="Arial"/>
          <w:lang w:val="en-PH" w:eastAsia="en-PH"/>
        </w:rPr>
        <w:t>is</w:t>
      </w:r>
      <w:r w:rsidRPr="007F031D">
        <w:rPr>
          <w:rFonts w:ascii="Arial" w:hAnsi="Arial" w:cs="Arial"/>
          <w:lang w:val="en-PH" w:eastAsia="en-PH"/>
        </w:rPr>
        <w:t xml:space="preserve"> consistent with prior research indicating that teachers require continuous training and support to effectively implement OBE</w:t>
      </w:r>
      <w:r>
        <w:rPr>
          <w:rFonts w:ascii="Arial" w:hAnsi="Arial" w:cs="Arial"/>
          <w:lang w:val="en-PH" w:eastAsia="en-PH"/>
        </w:rPr>
        <w:t xml:space="preserve">. </w:t>
      </w:r>
      <w:proofErr w:type="spellStart"/>
      <w:r w:rsidRPr="007F031D">
        <w:rPr>
          <w:rFonts w:ascii="Arial" w:hAnsi="Arial" w:cs="Arial"/>
          <w:lang w:val="en-PH" w:eastAsia="en-PH"/>
        </w:rPr>
        <w:t>Felicen</w:t>
      </w:r>
      <w:proofErr w:type="spellEnd"/>
      <w:r w:rsidRPr="007F031D">
        <w:rPr>
          <w:rFonts w:ascii="Arial" w:hAnsi="Arial" w:cs="Arial"/>
          <w:lang w:val="en-PH" w:eastAsia="en-PH"/>
        </w:rPr>
        <w:t xml:space="preserve"> (2021) highlighted the crucial role of ongoing professional development in enabling educators to align assessments with learning outcomes and use assessment data effectively</w:t>
      </w:r>
      <w:r w:rsidRPr="00DF1328">
        <w:rPr>
          <w:rFonts w:ascii="Arial" w:hAnsi="Arial" w:cs="Arial"/>
          <w:lang w:val="en-PH" w:eastAsia="en-PH"/>
        </w:rPr>
        <w:t>.</w:t>
      </w:r>
      <w:r>
        <w:rPr>
          <w:rFonts w:ascii="Arial" w:hAnsi="Arial" w:cs="Arial"/>
          <w:lang w:val="en-PH" w:eastAsia="en-PH"/>
        </w:rPr>
        <w:t xml:space="preserve"> </w:t>
      </w:r>
    </w:p>
    <w:p w14:paraId="0C4DE012" w14:textId="2C916C4D" w:rsidR="005F6ABB" w:rsidRDefault="005F6ABB" w:rsidP="005F6ABB">
      <w:pPr>
        <w:rPr>
          <w:rFonts w:ascii="Arial" w:hAnsi="Arial" w:cs="Arial"/>
          <w:b/>
          <w:bCs/>
        </w:rPr>
      </w:pPr>
    </w:p>
    <w:p w14:paraId="47DA0A8F" w14:textId="77777777" w:rsidR="00E700CD" w:rsidRDefault="00E700CD" w:rsidP="005F6ABB">
      <w:pPr>
        <w:rPr>
          <w:rFonts w:ascii="Arial" w:hAnsi="Arial" w:cs="Arial"/>
          <w:b/>
          <w:bCs/>
        </w:rPr>
      </w:pPr>
    </w:p>
    <w:p w14:paraId="61F4A2A8" w14:textId="1BE2658C" w:rsidR="00AE1677" w:rsidRDefault="00AE1677" w:rsidP="005F6ABB">
      <w:pPr>
        <w:rPr>
          <w:rFonts w:ascii="Arial" w:hAnsi="Arial" w:cs="Arial"/>
          <w:b/>
          <w:bCs/>
        </w:rPr>
      </w:pPr>
    </w:p>
    <w:p w14:paraId="575E6734" w14:textId="5BAA0A55" w:rsidR="00E40B95" w:rsidRDefault="00E40B95" w:rsidP="005F6ABB">
      <w:pPr>
        <w:rPr>
          <w:rFonts w:ascii="Arial" w:hAnsi="Arial" w:cs="Arial"/>
          <w:b/>
          <w:bCs/>
        </w:rPr>
      </w:pPr>
    </w:p>
    <w:p w14:paraId="255B53EB" w14:textId="3BAF2D92" w:rsidR="00E40B95" w:rsidRDefault="00E40B95" w:rsidP="005F6ABB">
      <w:pPr>
        <w:rPr>
          <w:rFonts w:ascii="Arial" w:hAnsi="Arial" w:cs="Arial"/>
          <w:b/>
          <w:bCs/>
        </w:rPr>
      </w:pPr>
    </w:p>
    <w:p w14:paraId="4A7413A7" w14:textId="6222D0CC" w:rsidR="00E40B95" w:rsidRDefault="00E40B95" w:rsidP="005F6ABB">
      <w:pPr>
        <w:rPr>
          <w:rFonts w:ascii="Arial" w:hAnsi="Arial" w:cs="Arial"/>
          <w:b/>
          <w:bCs/>
        </w:rPr>
      </w:pPr>
    </w:p>
    <w:p w14:paraId="6CB107DC" w14:textId="5E877663" w:rsidR="00E40B95" w:rsidRDefault="00E40B95" w:rsidP="005F6ABB">
      <w:pPr>
        <w:rPr>
          <w:rFonts w:ascii="Arial" w:hAnsi="Arial" w:cs="Arial"/>
          <w:b/>
          <w:bCs/>
        </w:rPr>
      </w:pPr>
    </w:p>
    <w:p w14:paraId="0DD58A5C" w14:textId="5429AF75" w:rsidR="00E40B95" w:rsidRDefault="00E40B95" w:rsidP="005F6ABB">
      <w:pPr>
        <w:rPr>
          <w:rFonts w:ascii="Arial" w:hAnsi="Arial" w:cs="Arial"/>
          <w:b/>
          <w:bCs/>
        </w:rPr>
      </w:pPr>
    </w:p>
    <w:p w14:paraId="5E3CF2A5" w14:textId="6335874B" w:rsidR="00E40B95" w:rsidRDefault="00E40B95" w:rsidP="005F6ABB">
      <w:pPr>
        <w:rPr>
          <w:rFonts w:ascii="Arial" w:hAnsi="Arial" w:cs="Arial"/>
          <w:b/>
          <w:bCs/>
        </w:rPr>
      </w:pPr>
    </w:p>
    <w:p w14:paraId="179442E8" w14:textId="77777777" w:rsidR="00E40B95" w:rsidRDefault="00E40B95" w:rsidP="005F6ABB">
      <w:pPr>
        <w:rPr>
          <w:rFonts w:ascii="Arial" w:hAnsi="Arial" w:cs="Arial"/>
          <w:b/>
          <w:bCs/>
        </w:rPr>
      </w:pPr>
    </w:p>
    <w:p w14:paraId="03864F09" w14:textId="77777777" w:rsidR="00AE1677" w:rsidRDefault="00AE1677" w:rsidP="005F6ABB">
      <w:pPr>
        <w:rPr>
          <w:rFonts w:ascii="Arial" w:hAnsi="Arial" w:cs="Arial"/>
          <w:b/>
          <w:bCs/>
        </w:rPr>
      </w:pPr>
    </w:p>
    <w:p w14:paraId="437C438A" w14:textId="228E8A51" w:rsidR="005F6ABB" w:rsidRDefault="005F6ABB" w:rsidP="005F6ABB">
      <w:pPr>
        <w:ind w:left="-284" w:firstLine="710"/>
        <w:jc w:val="center"/>
        <w:rPr>
          <w:rFonts w:ascii="Arial" w:hAnsi="Arial" w:cs="Arial"/>
          <w:b/>
          <w:bCs/>
        </w:rPr>
      </w:pPr>
      <w:r w:rsidRPr="006A79A6">
        <w:rPr>
          <w:rFonts w:ascii="Arial" w:hAnsi="Arial" w:cs="Arial"/>
          <w:b/>
          <w:bCs/>
        </w:rPr>
        <w:t xml:space="preserve">Table </w:t>
      </w:r>
      <w:r w:rsidR="007F68D5">
        <w:rPr>
          <w:rFonts w:ascii="Arial" w:hAnsi="Arial" w:cs="Arial"/>
          <w:b/>
          <w:bCs/>
        </w:rPr>
        <w:t>5</w:t>
      </w:r>
      <w:r w:rsidRPr="006A79A6">
        <w:rPr>
          <w:rFonts w:ascii="Arial" w:hAnsi="Arial" w:cs="Arial"/>
          <w:b/>
          <w:bCs/>
        </w:rPr>
        <w:t xml:space="preserve">. </w:t>
      </w:r>
      <w:r>
        <w:rPr>
          <w:rFonts w:ascii="Arial" w:hAnsi="Arial" w:cs="Arial"/>
          <w:b/>
          <w:bCs/>
        </w:rPr>
        <w:t>D</w:t>
      </w:r>
      <w:r w:rsidRPr="006A79A6">
        <w:rPr>
          <w:rFonts w:ascii="Arial" w:hAnsi="Arial" w:cs="Arial"/>
          <w:b/>
          <w:bCs/>
        </w:rPr>
        <w:t xml:space="preserve">eveloping </w:t>
      </w:r>
      <w:r>
        <w:rPr>
          <w:rFonts w:ascii="Arial" w:hAnsi="Arial" w:cs="Arial"/>
          <w:b/>
          <w:bCs/>
        </w:rPr>
        <w:t>T</w:t>
      </w:r>
      <w:r w:rsidRPr="006A79A6">
        <w:rPr>
          <w:rFonts w:ascii="Arial" w:hAnsi="Arial" w:cs="Arial"/>
          <w:b/>
          <w:bCs/>
        </w:rPr>
        <w:t>raining Program Design</w:t>
      </w:r>
    </w:p>
    <w:tbl>
      <w:tblPr>
        <w:tblStyle w:val="TableGrid"/>
        <w:tblW w:w="8358" w:type="dxa"/>
        <w:jc w:val="center"/>
        <w:tblLook w:val="04A0" w:firstRow="1" w:lastRow="0" w:firstColumn="1" w:lastColumn="0" w:noHBand="0" w:noVBand="1"/>
      </w:tblPr>
      <w:tblGrid>
        <w:gridCol w:w="5240"/>
        <w:gridCol w:w="850"/>
        <w:gridCol w:w="2268"/>
      </w:tblGrid>
      <w:tr w:rsidR="005F6ABB" w14:paraId="2B7AD582" w14:textId="77777777" w:rsidTr="00D930CE">
        <w:trPr>
          <w:jc w:val="center"/>
        </w:trPr>
        <w:tc>
          <w:tcPr>
            <w:tcW w:w="5240" w:type="dxa"/>
            <w:vAlign w:val="center"/>
          </w:tcPr>
          <w:p w14:paraId="1137CFD7" w14:textId="77777777" w:rsidR="005F6ABB" w:rsidRPr="00D91546" w:rsidRDefault="005F6ABB" w:rsidP="00D930CE">
            <w:pPr>
              <w:jc w:val="center"/>
              <w:rPr>
                <w:rFonts w:ascii="Arial" w:hAnsi="Arial" w:cs="Arial"/>
                <w:b/>
                <w:bCs/>
                <w:sz w:val="20"/>
                <w:szCs w:val="20"/>
              </w:rPr>
            </w:pPr>
            <w:r w:rsidRPr="00D91546">
              <w:rPr>
                <w:rFonts w:ascii="Arial" w:hAnsi="Arial" w:cs="Arial"/>
                <w:b/>
                <w:bCs/>
                <w:sz w:val="20"/>
                <w:szCs w:val="20"/>
              </w:rPr>
              <w:t>Statement</w:t>
            </w:r>
          </w:p>
        </w:tc>
        <w:tc>
          <w:tcPr>
            <w:tcW w:w="850" w:type="dxa"/>
            <w:vAlign w:val="center"/>
          </w:tcPr>
          <w:p w14:paraId="252D2241" w14:textId="77777777" w:rsidR="005F6ABB" w:rsidRPr="00D91546" w:rsidRDefault="005F6ABB" w:rsidP="00D930CE">
            <w:pPr>
              <w:jc w:val="center"/>
              <w:rPr>
                <w:rFonts w:ascii="Arial" w:hAnsi="Arial" w:cs="Arial"/>
                <w:b/>
                <w:bCs/>
                <w:sz w:val="20"/>
                <w:szCs w:val="20"/>
              </w:rPr>
            </w:pPr>
            <w:r w:rsidRPr="00D91546">
              <w:rPr>
                <w:rFonts w:ascii="Arial" w:hAnsi="Arial" w:cs="Arial"/>
                <w:b/>
                <w:bCs/>
                <w:sz w:val="20"/>
                <w:szCs w:val="20"/>
              </w:rPr>
              <w:t>Mean</w:t>
            </w:r>
          </w:p>
        </w:tc>
        <w:tc>
          <w:tcPr>
            <w:tcW w:w="2268" w:type="dxa"/>
            <w:vAlign w:val="center"/>
          </w:tcPr>
          <w:p w14:paraId="4F87E577" w14:textId="77777777" w:rsidR="005F6ABB" w:rsidRPr="00D91546" w:rsidRDefault="005F6ABB" w:rsidP="00D930CE">
            <w:pPr>
              <w:jc w:val="center"/>
              <w:rPr>
                <w:rFonts w:ascii="Arial" w:hAnsi="Arial" w:cs="Arial"/>
                <w:b/>
                <w:bCs/>
                <w:sz w:val="20"/>
                <w:szCs w:val="20"/>
              </w:rPr>
            </w:pPr>
            <w:r w:rsidRPr="00D91546">
              <w:rPr>
                <w:rFonts w:ascii="Arial" w:hAnsi="Arial" w:cs="Arial"/>
                <w:b/>
                <w:bCs/>
                <w:sz w:val="18"/>
                <w:szCs w:val="18"/>
              </w:rPr>
              <w:t>Interpretation</w:t>
            </w:r>
          </w:p>
        </w:tc>
      </w:tr>
      <w:tr w:rsidR="005F6ABB" w14:paraId="2475DC71" w14:textId="77777777" w:rsidTr="00D930CE">
        <w:trPr>
          <w:jc w:val="center"/>
        </w:trPr>
        <w:tc>
          <w:tcPr>
            <w:tcW w:w="5240" w:type="dxa"/>
            <w:vAlign w:val="center"/>
          </w:tcPr>
          <w:p w14:paraId="225D9673" w14:textId="77777777" w:rsidR="005F6ABB" w:rsidRPr="009E7EF7" w:rsidRDefault="005F6ABB" w:rsidP="00D930CE">
            <w:pPr>
              <w:rPr>
                <w:rFonts w:ascii="Arial" w:hAnsi="Arial" w:cs="Arial"/>
                <w:sz w:val="18"/>
                <w:szCs w:val="18"/>
              </w:rPr>
            </w:pPr>
            <w:r w:rsidRPr="009E7EF7">
              <w:rPr>
                <w:rFonts w:ascii="Arial" w:hAnsi="Arial" w:cs="Arial"/>
                <w:sz w:val="18"/>
                <w:szCs w:val="18"/>
              </w:rPr>
              <w:t>Understanding and unpacking intended learning outcomes.</w:t>
            </w:r>
          </w:p>
        </w:tc>
        <w:tc>
          <w:tcPr>
            <w:tcW w:w="850" w:type="dxa"/>
            <w:vAlign w:val="center"/>
          </w:tcPr>
          <w:p w14:paraId="7B61726B"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4.4839</w:t>
            </w:r>
          </w:p>
        </w:tc>
        <w:tc>
          <w:tcPr>
            <w:tcW w:w="2268" w:type="dxa"/>
            <w:vAlign w:val="center"/>
          </w:tcPr>
          <w:p w14:paraId="646F7F5C"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Needed</w:t>
            </w:r>
          </w:p>
        </w:tc>
      </w:tr>
      <w:tr w:rsidR="005F6ABB" w14:paraId="2319259F" w14:textId="77777777" w:rsidTr="00D930CE">
        <w:trPr>
          <w:jc w:val="center"/>
        </w:trPr>
        <w:tc>
          <w:tcPr>
            <w:tcW w:w="5240" w:type="dxa"/>
            <w:vAlign w:val="center"/>
          </w:tcPr>
          <w:p w14:paraId="5896A3BB" w14:textId="77777777" w:rsidR="005F6ABB" w:rsidRPr="009E7EF7" w:rsidRDefault="005F6ABB" w:rsidP="00D930CE">
            <w:pPr>
              <w:rPr>
                <w:rFonts w:ascii="Arial" w:hAnsi="Arial" w:cs="Arial"/>
                <w:sz w:val="18"/>
                <w:szCs w:val="18"/>
              </w:rPr>
            </w:pPr>
            <w:r w:rsidRPr="009E7EF7">
              <w:rPr>
                <w:rFonts w:ascii="Arial" w:hAnsi="Arial" w:cs="Arial"/>
                <w:sz w:val="18"/>
                <w:szCs w:val="18"/>
              </w:rPr>
              <w:t>Aligning instructional strategies with student outcomes.</w:t>
            </w:r>
          </w:p>
        </w:tc>
        <w:tc>
          <w:tcPr>
            <w:tcW w:w="850" w:type="dxa"/>
            <w:vAlign w:val="center"/>
          </w:tcPr>
          <w:p w14:paraId="26141E1E"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4.3871</w:t>
            </w:r>
          </w:p>
        </w:tc>
        <w:tc>
          <w:tcPr>
            <w:tcW w:w="2268" w:type="dxa"/>
            <w:vAlign w:val="center"/>
          </w:tcPr>
          <w:p w14:paraId="6CD42EED"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Needed</w:t>
            </w:r>
          </w:p>
        </w:tc>
      </w:tr>
      <w:tr w:rsidR="005F6ABB" w14:paraId="746600EB" w14:textId="77777777" w:rsidTr="00D930CE">
        <w:trPr>
          <w:jc w:val="center"/>
        </w:trPr>
        <w:tc>
          <w:tcPr>
            <w:tcW w:w="5240" w:type="dxa"/>
            <w:vAlign w:val="center"/>
          </w:tcPr>
          <w:p w14:paraId="16C5116B" w14:textId="77777777" w:rsidR="005F6ABB" w:rsidRPr="009E7EF7" w:rsidRDefault="005F6ABB" w:rsidP="00D930CE">
            <w:pPr>
              <w:rPr>
                <w:rFonts w:ascii="Arial" w:hAnsi="Arial" w:cs="Arial"/>
                <w:sz w:val="18"/>
                <w:szCs w:val="18"/>
              </w:rPr>
            </w:pPr>
            <w:r w:rsidRPr="009E7EF7">
              <w:rPr>
                <w:rFonts w:ascii="Arial" w:hAnsi="Arial" w:cs="Arial"/>
                <w:sz w:val="18"/>
                <w:szCs w:val="18"/>
              </w:rPr>
              <w:t>Designing performance-based assessment tasks.</w:t>
            </w:r>
          </w:p>
        </w:tc>
        <w:tc>
          <w:tcPr>
            <w:tcW w:w="850" w:type="dxa"/>
            <w:vAlign w:val="center"/>
          </w:tcPr>
          <w:p w14:paraId="2139E261"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4.3871</w:t>
            </w:r>
          </w:p>
        </w:tc>
        <w:tc>
          <w:tcPr>
            <w:tcW w:w="2268" w:type="dxa"/>
            <w:vAlign w:val="center"/>
          </w:tcPr>
          <w:p w14:paraId="44AE7908"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Needed</w:t>
            </w:r>
          </w:p>
        </w:tc>
      </w:tr>
      <w:tr w:rsidR="005F6ABB" w14:paraId="570CBD76" w14:textId="77777777" w:rsidTr="00D930CE">
        <w:trPr>
          <w:jc w:val="center"/>
        </w:trPr>
        <w:tc>
          <w:tcPr>
            <w:tcW w:w="5240" w:type="dxa"/>
            <w:vAlign w:val="center"/>
          </w:tcPr>
          <w:p w14:paraId="083E2F7C" w14:textId="77777777" w:rsidR="005F6ABB" w:rsidRPr="009E7EF7" w:rsidRDefault="005F6ABB" w:rsidP="00D930CE">
            <w:pPr>
              <w:rPr>
                <w:rFonts w:ascii="Arial" w:hAnsi="Arial" w:cs="Arial"/>
                <w:sz w:val="18"/>
                <w:szCs w:val="18"/>
              </w:rPr>
            </w:pPr>
            <w:r w:rsidRPr="009E7EF7">
              <w:rPr>
                <w:rFonts w:ascii="Arial" w:hAnsi="Arial" w:cs="Arial"/>
                <w:sz w:val="18"/>
                <w:szCs w:val="18"/>
              </w:rPr>
              <w:t>Developing and using rubrics.</w:t>
            </w:r>
          </w:p>
        </w:tc>
        <w:tc>
          <w:tcPr>
            <w:tcW w:w="850" w:type="dxa"/>
            <w:vAlign w:val="center"/>
          </w:tcPr>
          <w:p w14:paraId="54B0621E"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4.2258</w:t>
            </w:r>
          </w:p>
        </w:tc>
        <w:tc>
          <w:tcPr>
            <w:tcW w:w="2268" w:type="dxa"/>
            <w:vAlign w:val="center"/>
          </w:tcPr>
          <w:p w14:paraId="0DB0E9F9"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Needed</w:t>
            </w:r>
          </w:p>
        </w:tc>
      </w:tr>
      <w:tr w:rsidR="005F6ABB" w14:paraId="5F28E5EC" w14:textId="77777777" w:rsidTr="00D930CE">
        <w:trPr>
          <w:jc w:val="center"/>
        </w:trPr>
        <w:tc>
          <w:tcPr>
            <w:tcW w:w="5240" w:type="dxa"/>
            <w:vAlign w:val="center"/>
          </w:tcPr>
          <w:p w14:paraId="1ECD4710" w14:textId="77777777" w:rsidR="005F6ABB" w:rsidRPr="009E7EF7" w:rsidRDefault="005F6ABB" w:rsidP="00D930CE">
            <w:pPr>
              <w:rPr>
                <w:rFonts w:ascii="Arial" w:hAnsi="Arial" w:cs="Arial"/>
                <w:sz w:val="18"/>
                <w:szCs w:val="18"/>
              </w:rPr>
            </w:pPr>
            <w:r w:rsidRPr="009E7EF7">
              <w:rPr>
                <w:rFonts w:ascii="Arial" w:hAnsi="Arial" w:cs="Arial"/>
                <w:sz w:val="18"/>
                <w:szCs w:val="18"/>
              </w:rPr>
              <w:t>Using formative assessment effectively.</w:t>
            </w:r>
          </w:p>
        </w:tc>
        <w:tc>
          <w:tcPr>
            <w:tcW w:w="850" w:type="dxa"/>
            <w:vAlign w:val="center"/>
          </w:tcPr>
          <w:p w14:paraId="442BF991"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4.1935</w:t>
            </w:r>
          </w:p>
        </w:tc>
        <w:tc>
          <w:tcPr>
            <w:tcW w:w="2268" w:type="dxa"/>
            <w:vAlign w:val="center"/>
          </w:tcPr>
          <w:p w14:paraId="661217D3"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Highly Needed</w:t>
            </w:r>
          </w:p>
        </w:tc>
      </w:tr>
      <w:tr w:rsidR="005F6ABB" w14:paraId="1B0F9F57" w14:textId="77777777" w:rsidTr="00D930CE">
        <w:trPr>
          <w:jc w:val="center"/>
        </w:trPr>
        <w:tc>
          <w:tcPr>
            <w:tcW w:w="5240" w:type="dxa"/>
            <w:vAlign w:val="center"/>
          </w:tcPr>
          <w:p w14:paraId="3F097AA2" w14:textId="77777777" w:rsidR="005F6ABB" w:rsidRPr="009E7EF7" w:rsidRDefault="005F6ABB" w:rsidP="00D930CE">
            <w:pPr>
              <w:rPr>
                <w:rFonts w:ascii="Arial" w:hAnsi="Arial" w:cs="Arial"/>
                <w:sz w:val="18"/>
                <w:szCs w:val="18"/>
              </w:rPr>
            </w:pPr>
            <w:r w:rsidRPr="009E7EF7">
              <w:rPr>
                <w:rFonts w:ascii="Arial" w:hAnsi="Arial" w:cs="Arial"/>
                <w:sz w:val="18"/>
                <w:szCs w:val="18"/>
              </w:rPr>
              <w:t>Interpreting assessment data to improve instruction.</w:t>
            </w:r>
          </w:p>
        </w:tc>
        <w:tc>
          <w:tcPr>
            <w:tcW w:w="850" w:type="dxa"/>
            <w:vAlign w:val="center"/>
          </w:tcPr>
          <w:p w14:paraId="69B261E8"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4.4194</w:t>
            </w:r>
          </w:p>
        </w:tc>
        <w:tc>
          <w:tcPr>
            <w:tcW w:w="2268" w:type="dxa"/>
            <w:vAlign w:val="center"/>
          </w:tcPr>
          <w:p w14:paraId="7B62DEF0"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Needed</w:t>
            </w:r>
          </w:p>
        </w:tc>
      </w:tr>
      <w:tr w:rsidR="005F6ABB" w14:paraId="6E893922" w14:textId="77777777" w:rsidTr="00D930CE">
        <w:trPr>
          <w:jc w:val="center"/>
        </w:trPr>
        <w:tc>
          <w:tcPr>
            <w:tcW w:w="5240" w:type="dxa"/>
            <w:vAlign w:val="center"/>
          </w:tcPr>
          <w:p w14:paraId="416093B6" w14:textId="77777777" w:rsidR="005F6ABB" w:rsidRPr="009E7EF7" w:rsidRDefault="005F6ABB" w:rsidP="00D930CE">
            <w:pPr>
              <w:rPr>
                <w:rFonts w:ascii="Arial" w:hAnsi="Arial" w:cs="Arial"/>
                <w:sz w:val="18"/>
                <w:szCs w:val="18"/>
              </w:rPr>
            </w:pPr>
            <w:r w:rsidRPr="009E7EF7">
              <w:rPr>
                <w:rFonts w:ascii="Arial" w:hAnsi="Arial" w:cs="Arial"/>
                <w:sz w:val="18"/>
                <w:szCs w:val="18"/>
              </w:rPr>
              <w:t>Differentiating assessments to meet learner diversity.</w:t>
            </w:r>
          </w:p>
        </w:tc>
        <w:tc>
          <w:tcPr>
            <w:tcW w:w="850" w:type="dxa"/>
            <w:vAlign w:val="center"/>
          </w:tcPr>
          <w:p w14:paraId="310F956B"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4.5484</w:t>
            </w:r>
          </w:p>
        </w:tc>
        <w:tc>
          <w:tcPr>
            <w:tcW w:w="2268" w:type="dxa"/>
            <w:vAlign w:val="center"/>
          </w:tcPr>
          <w:p w14:paraId="3DE3FDB7"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Needed</w:t>
            </w:r>
          </w:p>
        </w:tc>
      </w:tr>
      <w:tr w:rsidR="005F6ABB" w14:paraId="26328DE0" w14:textId="77777777" w:rsidTr="00D930CE">
        <w:trPr>
          <w:jc w:val="center"/>
        </w:trPr>
        <w:tc>
          <w:tcPr>
            <w:tcW w:w="5240" w:type="dxa"/>
            <w:vAlign w:val="center"/>
          </w:tcPr>
          <w:p w14:paraId="2161BD85" w14:textId="77777777" w:rsidR="005F6ABB" w:rsidRPr="009E7EF7" w:rsidRDefault="005F6ABB" w:rsidP="00D930CE">
            <w:pPr>
              <w:rPr>
                <w:rFonts w:ascii="Arial" w:hAnsi="Arial" w:cs="Arial"/>
                <w:sz w:val="18"/>
                <w:szCs w:val="18"/>
              </w:rPr>
            </w:pPr>
            <w:r w:rsidRPr="009E7EF7">
              <w:rPr>
                <w:rFonts w:ascii="Arial" w:hAnsi="Arial" w:cs="Arial"/>
                <w:sz w:val="18"/>
                <w:szCs w:val="18"/>
              </w:rPr>
              <w:t>Integrating technology in OBE assessment.</w:t>
            </w:r>
          </w:p>
        </w:tc>
        <w:tc>
          <w:tcPr>
            <w:tcW w:w="850" w:type="dxa"/>
            <w:vAlign w:val="center"/>
          </w:tcPr>
          <w:p w14:paraId="3DB06E02"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4.5161</w:t>
            </w:r>
          </w:p>
        </w:tc>
        <w:tc>
          <w:tcPr>
            <w:tcW w:w="2268" w:type="dxa"/>
            <w:vAlign w:val="center"/>
          </w:tcPr>
          <w:p w14:paraId="347922A3"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Needed</w:t>
            </w:r>
          </w:p>
        </w:tc>
      </w:tr>
      <w:tr w:rsidR="005F6ABB" w14:paraId="0661EE8A" w14:textId="77777777" w:rsidTr="00D930CE">
        <w:trPr>
          <w:jc w:val="center"/>
        </w:trPr>
        <w:tc>
          <w:tcPr>
            <w:tcW w:w="5240" w:type="dxa"/>
            <w:vAlign w:val="center"/>
          </w:tcPr>
          <w:p w14:paraId="7C7988DD" w14:textId="77777777" w:rsidR="005F6ABB" w:rsidRPr="009E7EF7" w:rsidRDefault="005F6ABB" w:rsidP="00D930CE">
            <w:pPr>
              <w:rPr>
                <w:rFonts w:ascii="Arial" w:hAnsi="Arial" w:cs="Arial"/>
                <w:sz w:val="18"/>
                <w:szCs w:val="18"/>
              </w:rPr>
            </w:pPr>
            <w:r w:rsidRPr="009E7EF7">
              <w:rPr>
                <w:rFonts w:ascii="Arial" w:hAnsi="Arial" w:cs="Arial"/>
                <w:sz w:val="18"/>
                <w:szCs w:val="18"/>
              </w:rPr>
              <w:t>Providing feedback aligned with intended outcomes.</w:t>
            </w:r>
          </w:p>
        </w:tc>
        <w:tc>
          <w:tcPr>
            <w:tcW w:w="850" w:type="dxa"/>
            <w:vAlign w:val="center"/>
          </w:tcPr>
          <w:p w14:paraId="5D8472DB"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4.4839</w:t>
            </w:r>
          </w:p>
        </w:tc>
        <w:tc>
          <w:tcPr>
            <w:tcW w:w="2268" w:type="dxa"/>
            <w:vAlign w:val="center"/>
          </w:tcPr>
          <w:p w14:paraId="3D371D0A"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Needed</w:t>
            </w:r>
          </w:p>
        </w:tc>
      </w:tr>
      <w:tr w:rsidR="005F6ABB" w14:paraId="472A14A2" w14:textId="77777777" w:rsidTr="00D930CE">
        <w:trPr>
          <w:jc w:val="center"/>
        </w:trPr>
        <w:tc>
          <w:tcPr>
            <w:tcW w:w="5240" w:type="dxa"/>
            <w:vAlign w:val="center"/>
          </w:tcPr>
          <w:p w14:paraId="7608D8CE" w14:textId="77777777" w:rsidR="005F6ABB" w:rsidRPr="009E7EF7" w:rsidRDefault="005F6ABB" w:rsidP="00D930CE">
            <w:pPr>
              <w:rPr>
                <w:rFonts w:ascii="Arial" w:hAnsi="Arial" w:cs="Arial"/>
                <w:sz w:val="18"/>
                <w:szCs w:val="18"/>
              </w:rPr>
            </w:pPr>
            <w:r w:rsidRPr="009E7EF7">
              <w:rPr>
                <w:rFonts w:ascii="Arial" w:hAnsi="Arial" w:cs="Arial"/>
                <w:sz w:val="18"/>
                <w:szCs w:val="18"/>
              </w:rPr>
              <w:t>Creating a culture of assessment for learning.</w:t>
            </w:r>
          </w:p>
        </w:tc>
        <w:tc>
          <w:tcPr>
            <w:tcW w:w="850" w:type="dxa"/>
            <w:vAlign w:val="center"/>
          </w:tcPr>
          <w:p w14:paraId="4C724B46"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4.3226</w:t>
            </w:r>
          </w:p>
        </w:tc>
        <w:tc>
          <w:tcPr>
            <w:tcW w:w="2268" w:type="dxa"/>
            <w:vAlign w:val="center"/>
          </w:tcPr>
          <w:p w14:paraId="57BEA0C2"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Highly Needed</w:t>
            </w:r>
          </w:p>
        </w:tc>
      </w:tr>
      <w:tr w:rsidR="005F6ABB" w14:paraId="4EFA55C9" w14:textId="77777777" w:rsidTr="00D930CE">
        <w:trPr>
          <w:jc w:val="center"/>
        </w:trPr>
        <w:tc>
          <w:tcPr>
            <w:tcW w:w="5240" w:type="dxa"/>
            <w:vAlign w:val="center"/>
          </w:tcPr>
          <w:p w14:paraId="346662BE" w14:textId="77777777" w:rsidR="005F6ABB" w:rsidRPr="009E7EF7" w:rsidRDefault="005F6ABB" w:rsidP="00D930CE">
            <w:pPr>
              <w:rPr>
                <w:rFonts w:ascii="Arial" w:hAnsi="Arial" w:cs="Arial"/>
                <w:sz w:val="18"/>
                <w:szCs w:val="18"/>
              </w:rPr>
            </w:pPr>
            <w:r w:rsidRPr="009E7EF7">
              <w:rPr>
                <w:rFonts w:ascii="Arial" w:hAnsi="Arial" w:cs="Arial"/>
                <w:sz w:val="18"/>
                <w:szCs w:val="18"/>
              </w:rPr>
              <w:t>Coaching students in self- and peer-assessment.</w:t>
            </w:r>
          </w:p>
        </w:tc>
        <w:tc>
          <w:tcPr>
            <w:tcW w:w="850" w:type="dxa"/>
            <w:vAlign w:val="center"/>
          </w:tcPr>
          <w:p w14:paraId="56E6EF56"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4.5484</w:t>
            </w:r>
          </w:p>
        </w:tc>
        <w:tc>
          <w:tcPr>
            <w:tcW w:w="2268" w:type="dxa"/>
            <w:vAlign w:val="center"/>
          </w:tcPr>
          <w:p w14:paraId="747887B0"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Needed</w:t>
            </w:r>
          </w:p>
        </w:tc>
      </w:tr>
      <w:tr w:rsidR="005F6ABB" w14:paraId="57EFDF12" w14:textId="77777777" w:rsidTr="00D930CE">
        <w:trPr>
          <w:jc w:val="center"/>
        </w:trPr>
        <w:tc>
          <w:tcPr>
            <w:tcW w:w="5240" w:type="dxa"/>
            <w:vAlign w:val="center"/>
          </w:tcPr>
          <w:p w14:paraId="74B9DAC1" w14:textId="77777777" w:rsidR="005F6ABB" w:rsidRPr="009E7EF7" w:rsidRDefault="005F6ABB" w:rsidP="00D930CE">
            <w:pPr>
              <w:rPr>
                <w:rFonts w:ascii="Arial" w:hAnsi="Arial" w:cs="Arial"/>
                <w:sz w:val="18"/>
                <w:szCs w:val="18"/>
              </w:rPr>
            </w:pPr>
            <w:r w:rsidRPr="009E7EF7">
              <w:rPr>
                <w:rFonts w:ascii="Arial" w:hAnsi="Arial" w:cs="Arial"/>
                <w:sz w:val="18"/>
                <w:szCs w:val="18"/>
              </w:rPr>
              <w:t>Collaborative planning of outcome-based instruction.</w:t>
            </w:r>
          </w:p>
        </w:tc>
        <w:tc>
          <w:tcPr>
            <w:tcW w:w="850" w:type="dxa"/>
            <w:vAlign w:val="center"/>
          </w:tcPr>
          <w:p w14:paraId="190A1D0B"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4.5161</w:t>
            </w:r>
          </w:p>
        </w:tc>
        <w:tc>
          <w:tcPr>
            <w:tcW w:w="2268" w:type="dxa"/>
            <w:vAlign w:val="center"/>
          </w:tcPr>
          <w:p w14:paraId="3408FD72"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Needed</w:t>
            </w:r>
          </w:p>
        </w:tc>
      </w:tr>
      <w:tr w:rsidR="005F6ABB" w14:paraId="06F29159" w14:textId="77777777" w:rsidTr="00D930CE">
        <w:trPr>
          <w:jc w:val="center"/>
        </w:trPr>
        <w:tc>
          <w:tcPr>
            <w:tcW w:w="5240" w:type="dxa"/>
            <w:vAlign w:val="center"/>
          </w:tcPr>
          <w:p w14:paraId="284D9B85" w14:textId="77777777" w:rsidR="005F6ABB" w:rsidRPr="009E7EF7" w:rsidRDefault="005F6ABB" w:rsidP="00D930CE">
            <w:pPr>
              <w:jc w:val="center"/>
              <w:rPr>
                <w:rFonts w:ascii="Arial" w:hAnsi="Arial" w:cs="Arial"/>
                <w:b/>
                <w:bCs/>
                <w:sz w:val="18"/>
                <w:szCs w:val="18"/>
              </w:rPr>
            </w:pPr>
            <w:r w:rsidRPr="009E7EF7">
              <w:rPr>
                <w:rFonts w:ascii="Arial" w:hAnsi="Arial" w:cs="Arial"/>
                <w:b/>
                <w:bCs/>
                <w:sz w:val="20"/>
                <w:szCs w:val="20"/>
              </w:rPr>
              <w:t>Weighted Mean</w:t>
            </w:r>
          </w:p>
        </w:tc>
        <w:tc>
          <w:tcPr>
            <w:tcW w:w="850" w:type="dxa"/>
            <w:vAlign w:val="center"/>
          </w:tcPr>
          <w:p w14:paraId="4453F8F6" w14:textId="77777777" w:rsidR="005F6ABB" w:rsidRPr="005A4796" w:rsidRDefault="005F6ABB" w:rsidP="00D930CE">
            <w:pPr>
              <w:jc w:val="center"/>
              <w:rPr>
                <w:rFonts w:ascii="Arial" w:hAnsi="Arial" w:cs="Arial"/>
                <w:b/>
                <w:bCs/>
                <w:sz w:val="18"/>
                <w:szCs w:val="18"/>
              </w:rPr>
            </w:pPr>
            <w:r w:rsidRPr="00D40946">
              <w:rPr>
                <w:rFonts w:ascii="Arial" w:eastAsia="Times New Roman" w:hAnsi="Arial" w:cs="Arial"/>
                <w:b/>
                <w:sz w:val="20"/>
                <w:szCs w:val="20"/>
                <w:lang w:eastAsia="en-PH"/>
              </w:rPr>
              <w:t>4.</w:t>
            </w:r>
            <w:r>
              <w:rPr>
                <w:rFonts w:ascii="Arial" w:eastAsia="Times New Roman" w:hAnsi="Arial" w:cs="Arial"/>
                <w:b/>
                <w:sz w:val="20"/>
                <w:szCs w:val="20"/>
                <w:lang w:eastAsia="en-PH"/>
              </w:rPr>
              <w:t>42</w:t>
            </w:r>
          </w:p>
        </w:tc>
        <w:tc>
          <w:tcPr>
            <w:tcW w:w="2268" w:type="dxa"/>
            <w:vAlign w:val="center"/>
          </w:tcPr>
          <w:p w14:paraId="6482BF52" w14:textId="77777777" w:rsidR="005F6ABB" w:rsidRPr="005A4796" w:rsidRDefault="005F6ABB" w:rsidP="00D930CE">
            <w:pPr>
              <w:jc w:val="center"/>
              <w:rPr>
                <w:rFonts w:ascii="Arial" w:hAnsi="Arial" w:cs="Arial"/>
                <w:b/>
                <w:bCs/>
                <w:sz w:val="18"/>
                <w:szCs w:val="18"/>
              </w:rPr>
            </w:pPr>
            <w:r w:rsidRPr="00F00658">
              <w:rPr>
                <w:rFonts w:ascii="Arial" w:eastAsia="Times New Roman" w:hAnsi="Arial" w:cs="Arial"/>
                <w:b/>
                <w:bCs/>
                <w:sz w:val="20"/>
                <w:szCs w:val="20"/>
                <w:lang w:eastAsia="en-PH"/>
              </w:rPr>
              <w:t>Very Highly Needed</w:t>
            </w:r>
          </w:p>
        </w:tc>
      </w:tr>
    </w:tbl>
    <w:p w14:paraId="15C43339" w14:textId="77777777" w:rsidR="00AE1677" w:rsidRDefault="00AE1677" w:rsidP="00E107B0">
      <w:pPr>
        <w:jc w:val="both"/>
        <w:rPr>
          <w:rFonts w:ascii="Arial" w:hAnsi="Arial" w:cs="Arial"/>
          <w:lang w:val="en-PH" w:eastAsia="en-PH"/>
        </w:rPr>
      </w:pPr>
    </w:p>
    <w:p w14:paraId="4C6B71BD" w14:textId="77F35A02" w:rsidR="005F6ABB" w:rsidRDefault="005F6ABB" w:rsidP="00E107B0">
      <w:pPr>
        <w:jc w:val="both"/>
        <w:rPr>
          <w:rFonts w:ascii="Arial" w:hAnsi="Arial" w:cs="Arial"/>
          <w:lang w:val="en-PH" w:eastAsia="en-PH"/>
        </w:rPr>
      </w:pPr>
      <w:r w:rsidRPr="00FE2C72">
        <w:rPr>
          <w:rFonts w:ascii="Arial" w:hAnsi="Arial" w:cs="Arial"/>
          <w:lang w:val="en-PH" w:eastAsia="en-PH"/>
        </w:rPr>
        <w:t xml:space="preserve">Table </w:t>
      </w:r>
      <w:r w:rsidR="007F68D5">
        <w:rPr>
          <w:rFonts w:ascii="Arial" w:hAnsi="Arial" w:cs="Arial"/>
          <w:lang w:val="en-PH" w:eastAsia="en-PH"/>
        </w:rPr>
        <w:t>6</w:t>
      </w:r>
      <w:r w:rsidRPr="00FE2C72">
        <w:rPr>
          <w:rFonts w:ascii="Arial" w:hAnsi="Arial" w:cs="Arial"/>
          <w:lang w:val="en-PH" w:eastAsia="en-PH"/>
        </w:rPr>
        <w:t xml:space="preserve"> presents the descriptive statistics of the major variables measured in the study. The results show that the mean scores for training needs (M = 4.4</w:t>
      </w:r>
      <w:r>
        <w:rPr>
          <w:rFonts w:ascii="Arial" w:hAnsi="Arial" w:cs="Arial"/>
          <w:lang w:val="en-PH" w:eastAsia="en-PH"/>
        </w:rPr>
        <w:t>2</w:t>
      </w:r>
      <w:r w:rsidRPr="00FE2C72">
        <w:rPr>
          <w:rFonts w:ascii="Arial" w:hAnsi="Arial" w:cs="Arial"/>
          <w:lang w:val="en-PH" w:eastAsia="en-PH"/>
        </w:rPr>
        <w:t>), current practice (M = 4.37), perceived effectiveness (M = 4.40), and teacher attitudes (M = 4.3</w:t>
      </w:r>
      <w:r>
        <w:rPr>
          <w:rFonts w:ascii="Arial" w:hAnsi="Arial" w:cs="Arial"/>
          <w:lang w:val="en-PH" w:eastAsia="en-PH"/>
        </w:rPr>
        <w:t>5</w:t>
      </w:r>
      <w:r w:rsidRPr="00FE2C72">
        <w:rPr>
          <w:rFonts w:ascii="Arial" w:hAnsi="Arial" w:cs="Arial"/>
          <w:lang w:val="en-PH" w:eastAsia="en-PH"/>
        </w:rPr>
        <w:t>) all fall within the “Highly” to “Very Highly” descriptive brackets, based on the 5-point Likert scale used. This indicates that teachers perceive OBE-aligned assessment as effective, feel positive toward it, and recognize a strong need for further training.</w:t>
      </w:r>
      <w:r w:rsidRPr="00FE2C72">
        <w:rPr>
          <w:rFonts w:ascii="Arial" w:eastAsia="Batang" w:hAnsi="Arial" w:cs="Arial"/>
          <w:b/>
          <w:sz w:val="16"/>
          <w:szCs w:val="16"/>
        </w:rPr>
        <w:t xml:space="preserve"> </w:t>
      </w:r>
      <w:r w:rsidRPr="00FE2C72">
        <w:rPr>
          <w:rFonts w:ascii="Arial" w:hAnsi="Arial" w:cs="Arial"/>
          <w:lang w:val="en-PH" w:eastAsia="en-PH"/>
        </w:rPr>
        <w:t>The average number of OBE-aligned training attended was relatively low (M = 2.55), suggesting room for professional development. Similarly, the mean teaching experience was moderate (M = 3.00), while educational attainment (M = 2.13) indicates most teachers hold a bachelor’s degree or have earned some master’s units.</w:t>
      </w:r>
    </w:p>
    <w:p w14:paraId="2C4C05D6" w14:textId="77777777" w:rsidR="00A37013" w:rsidRPr="00FE2C72" w:rsidRDefault="00A37013" w:rsidP="00E107B0">
      <w:pPr>
        <w:jc w:val="both"/>
        <w:rPr>
          <w:rFonts w:ascii="Arial" w:eastAsia="Batang" w:hAnsi="Arial" w:cs="Arial"/>
          <w:b/>
          <w:sz w:val="16"/>
          <w:szCs w:val="16"/>
        </w:rPr>
      </w:pPr>
    </w:p>
    <w:p w14:paraId="50F74CE8" w14:textId="6424758D" w:rsidR="005F6ABB" w:rsidRDefault="005F6ABB" w:rsidP="005F6ABB">
      <w:pPr>
        <w:ind w:left="-288"/>
        <w:jc w:val="center"/>
        <w:rPr>
          <w:rFonts w:ascii="Arial" w:eastAsia="Batang" w:hAnsi="Arial" w:cs="Arial"/>
          <w:b/>
        </w:rPr>
      </w:pPr>
      <w:r w:rsidRPr="00B826C2">
        <w:rPr>
          <w:rFonts w:ascii="Arial" w:eastAsia="Batang" w:hAnsi="Arial" w:cs="Arial"/>
          <w:b/>
        </w:rPr>
        <w:t xml:space="preserve">Table </w:t>
      </w:r>
      <w:r w:rsidR="007F68D5">
        <w:rPr>
          <w:rFonts w:ascii="Arial" w:eastAsia="Batang" w:hAnsi="Arial" w:cs="Arial"/>
          <w:b/>
        </w:rPr>
        <w:t>6</w:t>
      </w:r>
      <w:r w:rsidRPr="00B826C2">
        <w:rPr>
          <w:rFonts w:ascii="Arial" w:eastAsia="Batang" w:hAnsi="Arial" w:cs="Arial"/>
          <w:b/>
        </w:rPr>
        <w:t xml:space="preserve">. </w:t>
      </w:r>
      <w:r w:rsidRPr="00B826C2">
        <w:rPr>
          <w:rFonts w:ascii="Arial" w:hAnsi="Arial" w:cs="Arial"/>
          <w:b/>
        </w:rPr>
        <w:t>Descriptive Statistics of Major Variables Related to OBE Assessment</w:t>
      </w:r>
    </w:p>
    <w:tbl>
      <w:tblPr>
        <w:tblStyle w:val="TableGrid"/>
        <w:tblW w:w="5829" w:type="dxa"/>
        <w:jc w:val="center"/>
        <w:tblLook w:val="04A0" w:firstRow="1" w:lastRow="0" w:firstColumn="1" w:lastColumn="0" w:noHBand="0" w:noVBand="1"/>
      </w:tblPr>
      <w:tblGrid>
        <w:gridCol w:w="2830"/>
        <w:gridCol w:w="833"/>
        <w:gridCol w:w="1435"/>
        <w:gridCol w:w="731"/>
      </w:tblGrid>
      <w:tr w:rsidR="005F6ABB" w14:paraId="34EBE146" w14:textId="77777777" w:rsidTr="00D930CE">
        <w:trPr>
          <w:jc w:val="center"/>
        </w:trPr>
        <w:tc>
          <w:tcPr>
            <w:tcW w:w="2830" w:type="dxa"/>
            <w:vAlign w:val="center"/>
          </w:tcPr>
          <w:p w14:paraId="3A4E33AD" w14:textId="77777777" w:rsidR="005F6ABB" w:rsidRPr="00D91546" w:rsidRDefault="005F6ABB" w:rsidP="00D930CE">
            <w:pPr>
              <w:jc w:val="center"/>
              <w:rPr>
                <w:rFonts w:ascii="Arial" w:hAnsi="Arial" w:cs="Arial"/>
                <w:b/>
                <w:bCs/>
                <w:sz w:val="20"/>
                <w:szCs w:val="20"/>
              </w:rPr>
            </w:pPr>
            <w:r w:rsidRPr="00FE2C72">
              <w:rPr>
                <w:rFonts w:ascii="Arial" w:eastAsia="Times New Roman" w:hAnsi="Arial" w:cs="Arial"/>
                <w:sz w:val="20"/>
                <w:szCs w:val="20"/>
                <w:lang w:eastAsia="en-PH"/>
              </w:rPr>
              <w:t>Variable</w:t>
            </w:r>
          </w:p>
        </w:tc>
        <w:tc>
          <w:tcPr>
            <w:tcW w:w="833" w:type="dxa"/>
            <w:vAlign w:val="center"/>
          </w:tcPr>
          <w:p w14:paraId="6521540E" w14:textId="77777777" w:rsidR="005F6ABB" w:rsidRPr="00D91546" w:rsidRDefault="005F6ABB" w:rsidP="00D930CE">
            <w:pPr>
              <w:jc w:val="center"/>
              <w:rPr>
                <w:rFonts w:ascii="Arial" w:hAnsi="Arial" w:cs="Arial"/>
                <w:b/>
                <w:bCs/>
                <w:sz w:val="20"/>
                <w:szCs w:val="20"/>
              </w:rPr>
            </w:pPr>
            <w:r w:rsidRPr="00FE2C72">
              <w:rPr>
                <w:rFonts w:ascii="Arial" w:eastAsia="Times New Roman" w:hAnsi="Arial" w:cs="Arial"/>
                <w:sz w:val="20"/>
                <w:szCs w:val="20"/>
                <w:lang w:eastAsia="en-PH"/>
              </w:rPr>
              <w:t>Mean</w:t>
            </w:r>
          </w:p>
        </w:tc>
        <w:tc>
          <w:tcPr>
            <w:tcW w:w="1435" w:type="dxa"/>
            <w:vAlign w:val="center"/>
          </w:tcPr>
          <w:p w14:paraId="4AA27F9E" w14:textId="77777777" w:rsidR="005F6ABB" w:rsidRPr="00D91546" w:rsidRDefault="005F6ABB" w:rsidP="00D930CE">
            <w:pPr>
              <w:jc w:val="center"/>
              <w:rPr>
                <w:rFonts w:ascii="Arial" w:hAnsi="Arial" w:cs="Arial"/>
                <w:b/>
                <w:bCs/>
                <w:sz w:val="18"/>
                <w:szCs w:val="18"/>
              </w:rPr>
            </w:pPr>
            <w:r w:rsidRPr="00FE2C72">
              <w:rPr>
                <w:rFonts w:ascii="Arial" w:eastAsia="Times New Roman" w:hAnsi="Arial" w:cs="Arial"/>
                <w:sz w:val="20"/>
                <w:szCs w:val="20"/>
                <w:lang w:eastAsia="en-PH"/>
              </w:rPr>
              <w:t>Standard Deviation</w:t>
            </w:r>
          </w:p>
        </w:tc>
        <w:tc>
          <w:tcPr>
            <w:tcW w:w="731" w:type="dxa"/>
            <w:vAlign w:val="center"/>
          </w:tcPr>
          <w:p w14:paraId="5706A4C4" w14:textId="77777777" w:rsidR="005F6ABB" w:rsidRPr="00D91546" w:rsidRDefault="005F6ABB" w:rsidP="00D930CE">
            <w:pPr>
              <w:jc w:val="center"/>
              <w:rPr>
                <w:rFonts w:ascii="Arial" w:hAnsi="Arial" w:cs="Arial"/>
                <w:b/>
                <w:bCs/>
                <w:sz w:val="20"/>
                <w:szCs w:val="20"/>
              </w:rPr>
            </w:pPr>
            <w:r w:rsidRPr="00FE2C72">
              <w:rPr>
                <w:rFonts w:ascii="Arial" w:eastAsia="Times New Roman" w:hAnsi="Arial" w:cs="Arial"/>
                <w:sz w:val="20"/>
                <w:szCs w:val="20"/>
                <w:lang w:eastAsia="en-PH"/>
              </w:rPr>
              <w:t>N</w:t>
            </w:r>
          </w:p>
        </w:tc>
      </w:tr>
      <w:tr w:rsidR="005F6ABB" w14:paraId="0A972CAC" w14:textId="77777777" w:rsidTr="00D930CE">
        <w:trPr>
          <w:jc w:val="center"/>
        </w:trPr>
        <w:tc>
          <w:tcPr>
            <w:tcW w:w="2830" w:type="dxa"/>
            <w:vAlign w:val="center"/>
          </w:tcPr>
          <w:p w14:paraId="582E0DC0" w14:textId="77777777" w:rsidR="005F6ABB" w:rsidRPr="009E7EF7" w:rsidRDefault="005F6ABB" w:rsidP="00D930CE">
            <w:pPr>
              <w:rPr>
                <w:rFonts w:ascii="Arial" w:hAnsi="Arial" w:cs="Arial"/>
                <w:sz w:val="18"/>
                <w:szCs w:val="18"/>
              </w:rPr>
            </w:pPr>
            <w:r w:rsidRPr="00FE2C72">
              <w:rPr>
                <w:rFonts w:ascii="Arial" w:eastAsia="Times New Roman" w:hAnsi="Arial" w:cs="Arial"/>
                <w:sz w:val="20"/>
                <w:szCs w:val="20"/>
                <w:lang w:eastAsia="en-PH"/>
              </w:rPr>
              <w:t>Training</w:t>
            </w:r>
          </w:p>
        </w:tc>
        <w:tc>
          <w:tcPr>
            <w:tcW w:w="833" w:type="dxa"/>
            <w:vAlign w:val="center"/>
          </w:tcPr>
          <w:p w14:paraId="79D257FD"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4.4</w:t>
            </w:r>
            <w:r>
              <w:rPr>
                <w:rFonts w:ascii="Arial" w:eastAsia="Times New Roman" w:hAnsi="Arial" w:cs="Arial"/>
                <w:sz w:val="20"/>
                <w:szCs w:val="20"/>
                <w:lang w:eastAsia="en-PH"/>
              </w:rPr>
              <w:t>2</w:t>
            </w:r>
          </w:p>
        </w:tc>
        <w:tc>
          <w:tcPr>
            <w:tcW w:w="1435" w:type="dxa"/>
            <w:vAlign w:val="center"/>
          </w:tcPr>
          <w:p w14:paraId="15866B91" w14:textId="77777777" w:rsidR="005F6ABB" w:rsidRPr="009E7EF7" w:rsidRDefault="005F6ABB" w:rsidP="00D930CE">
            <w:pPr>
              <w:jc w:val="center"/>
              <w:rPr>
                <w:rFonts w:ascii="Arial" w:eastAsia="Times New Roman" w:hAnsi="Arial" w:cs="Arial"/>
                <w:sz w:val="18"/>
                <w:szCs w:val="18"/>
                <w:lang w:eastAsia="en-PH"/>
              </w:rPr>
            </w:pPr>
            <w:r w:rsidRPr="00FE2C72">
              <w:rPr>
                <w:rFonts w:ascii="Arial" w:eastAsia="Times New Roman" w:hAnsi="Arial" w:cs="Arial"/>
                <w:sz w:val="20"/>
                <w:szCs w:val="20"/>
                <w:lang w:eastAsia="en-PH"/>
              </w:rPr>
              <w:t>0.50</w:t>
            </w:r>
          </w:p>
        </w:tc>
        <w:tc>
          <w:tcPr>
            <w:tcW w:w="731" w:type="dxa"/>
            <w:vAlign w:val="center"/>
          </w:tcPr>
          <w:p w14:paraId="60D94775"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31</w:t>
            </w:r>
          </w:p>
        </w:tc>
      </w:tr>
      <w:tr w:rsidR="005F6ABB" w14:paraId="4ED8152F" w14:textId="77777777" w:rsidTr="00D930CE">
        <w:trPr>
          <w:jc w:val="center"/>
        </w:trPr>
        <w:tc>
          <w:tcPr>
            <w:tcW w:w="2830" w:type="dxa"/>
            <w:vAlign w:val="center"/>
          </w:tcPr>
          <w:p w14:paraId="64997BCD" w14:textId="77777777" w:rsidR="005F6ABB" w:rsidRPr="009E7EF7" w:rsidRDefault="005F6ABB" w:rsidP="00D930CE">
            <w:pPr>
              <w:rPr>
                <w:rFonts w:ascii="Arial" w:hAnsi="Arial" w:cs="Arial"/>
                <w:sz w:val="18"/>
                <w:szCs w:val="18"/>
              </w:rPr>
            </w:pPr>
            <w:r w:rsidRPr="00FE2C72">
              <w:rPr>
                <w:rFonts w:ascii="Arial" w:eastAsia="Times New Roman" w:hAnsi="Arial" w:cs="Arial"/>
                <w:sz w:val="20"/>
                <w:szCs w:val="20"/>
                <w:lang w:eastAsia="en-PH"/>
              </w:rPr>
              <w:t>Attitude</w:t>
            </w:r>
          </w:p>
        </w:tc>
        <w:tc>
          <w:tcPr>
            <w:tcW w:w="833" w:type="dxa"/>
            <w:vAlign w:val="center"/>
          </w:tcPr>
          <w:p w14:paraId="6F2F65F3"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4.</w:t>
            </w:r>
            <w:r>
              <w:rPr>
                <w:rFonts w:ascii="Arial" w:eastAsia="Times New Roman" w:hAnsi="Arial" w:cs="Arial"/>
                <w:sz w:val="20"/>
                <w:szCs w:val="20"/>
                <w:lang w:eastAsia="en-PH"/>
              </w:rPr>
              <w:t>35</w:t>
            </w:r>
          </w:p>
        </w:tc>
        <w:tc>
          <w:tcPr>
            <w:tcW w:w="1435" w:type="dxa"/>
            <w:vAlign w:val="center"/>
          </w:tcPr>
          <w:p w14:paraId="08670C7F" w14:textId="77777777" w:rsidR="005F6ABB" w:rsidRPr="009E7EF7" w:rsidRDefault="005F6ABB" w:rsidP="00D930CE">
            <w:pPr>
              <w:jc w:val="center"/>
              <w:rPr>
                <w:rFonts w:ascii="Arial" w:eastAsia="Times New Roman" w:hAnsi="Arial" w:cs="Arial"/>
                <w:sz w:val="18"/>
                <w:szCs w:val="18"/>
                <w:lang w:eastAsia="en-PH"/>
              </w:rPr>
            </w:pPr>
            <w:r w:rsidRPr="00FE2C72">
              <w:rPr>
                <w:rFonts w:ascii="Arial" w:eastAsia="Times New Roman" w:hAnsi="Arial" w:cs="Arial"/>
                <w:sz w:val="20"/>
                <w:szCs w:val="20"/>
                <w:lang w:eastAsia="en-PH"/>
              </w:rPr>
              <w:t>0.44</w:t>
            </w:r>
          </w:p>
        </w:tc>
        <w:tc>
          <w:tcPr>
            <w:tcW w:w="731" w:type="dxa"/>
            <w:vAlign w:val="center"/>
          </w:tcPr>
          <w:p w14:paraId="7457294B"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31</w:t>
            </w:r>
          </w:p>
        </w:tc>
      </w:tr>
      <w:tr w:rsidR="005F6ABB" w14:paraId="3077D0C6" w14:textId="77777777" w:rsidTr="00D930CE">
        <w:trPr>
          <w:jc w:val="center"/>
        </w:trPr>
        <w:tc>
          <w:tcPr>
            <w:tcW w:w="2830" w:type="dxa"/>
            <w:vAlign w:val="center"/>
          </w:tcPr>
          <w:p w14:paraId="52B19E7D" w14:textId="77777777" w:rsidR="005F6ABB" w:rsidRPr="009E7EF7" w:rsidRDefault="005F6ABB" w:rsidP="00D930CE">
            <w:pPr>
              <w:rPr>
                <w:rFonts w:ascii="Arial" w:hAnsi="Arial" w:cs="Arial"/>
                <w:sz w:val="18"/>
                <w:szCs w:val="18"/>
              </w:rPr>
            </w:pPr>
            <w:r w:rsidRPr="00FE2C72">
              <w:rPr>
                <w:rFonts w:ascii="Arial" w:eastAsia="Times New Roman" w:hAnsi="Arial" w:cs="Arial"/>
                <w:sz w:val="20"/>
                <w:szCs w:val="20"/>
                <w:lang w:eastAsia="en-PH"/>
              </w:rPr>
              <w:t>Effectiveness</w:t>
            </w:r>
          </w:p>
        </w:tc>
        <w:tc>
          <w:tcPr>
            <w:tcW w:w="833" w:type="dxa"/>
            <w:vAlign w:val="center"/>
          </w:tcPr>
          <w:p w14:paraId="031A0944"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4.40</w:t>
            </w:r>
          </w:p>
        </w:tc>
        <w:tc>
          <w:tcPr>
            <w:tcW w:w="1435" w:type="dxa"/>
            <w:vAlign w:val="center"/>
          </w:tcPr>
          <w:p w14:paraId="18E21FBE" w14:textId="77777777" w:rsidR="005F6ABB" w:rsidRPr="009E7EF7" w:rsidRDefault="005F6ABB" w:rsidP="00D930CE">
            <w:pPr>
              <w:jc w:val="center"/>
              <w:rPr>
                <w:rFonts w:ascii="Arial" w:eastAsia="Times New Roman" w:hAnsi="Arial" w:cs="Arial"/>
                <w:sz w:val="18"/>
                <w:szCs w:val="18"/>
                <w:lang w:eastAsia="en-PH"/>
              </w:rPr>
            </w:pPr>
            <w:r w:rsidRPr="00FE2C72">
              <w:rPr>
                <w:rFonts w:ascii="Arial" w:eastAsia="Times New Roman" w:hAnsi="Arial" w:cs="Arial"/>
                <w:sz w:val="20"/>
                <w:szCs w:val="20"/>
                <w:lang w:eastAsia="en-PH"/>
              </w:rPr>
              <w:t>0.45</w:t>
            </w:r>
          </w:p>
        </w:tc>
        <w:tc>
          <w:tcPr>
            <w:tcW w:w="731" w:type="dxa"/>
            <w:vAlign w:val="center"/>
          </w:tcPr>
          <w:p w14:paraId="35E86BAE"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31</w:t>
            </w:r>
          </w:p>
        </w:tc>
      </w:tr>
      <w:tr w:rsidR="005F6ABB" w14:paraId="0520C018" w14:textId="77777777" w:rsidTr="00D930CE">
        <w:trPr>
          <w:jc w:val="center"/>
        </w:trPr>
        <w:tc>
          <w:tcPr>
            <w:tcW w:w="2830" w:type="dxa"/>
            <w:vAlign w:val="center"/>
          </w:tcPr>
          <w:p w14:paraId="7F90F83E" w14:textId="77777777" w:rsidR="005F6ABB" w:rsidRPr="009E7EF7" w:rsidRDefault="005F6ABB" w:rsidP="00D930CE">
            <w:pPr>
              <w:rPr>
                <w:rFonts w:ascii="Arial" w:hAnsi="Arial" w:cs="Arial"/>
                <w:sz w:val="18"/>
                <w:szCs w:val="18"/>
              </w:rPr>
            </w:pPr>
            <w:r w:rsidRPr="00FE2C72">
              <w:rPr>
                <w:rFonts w:ascii="Arial" w:eastAsia="Times New Roman" w:hAnsi="Arial" w:cs="Arial"/>
                <w:sz w:val="20"/>
                <w:szCs w:val="20"/>
                <w:lang w:eastAsia="en-PH"/>
              </w:rPr>
              <w:t>Challenges</w:t>
            </w:r>
          </w:p>
        </w:tc>
        <w:tc>
          <w:tcPr>
            <w:tcW w:w="833" w:type="dxa"/>
            <w:vAlign w:val="center"/>
          </w:tcPr>
          <w:p w14:paraId="77906B31"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4.1</w:t>
            </w:r>
            <w:r>
              <w:rPr>
                <w:rFonts w:ascii="Arial" w:eastAsia="Times New Roman" w:hAnsi="Arial" w:cs="Arial"/>
                <w:sz w:val="20"/>
                <w:szCs w:val="20"/>
                <w:lang w:eastAsia="en-PH"/>
              </w:rPr>
              <w:t>3</w:t>
            </w:r>
          </w:p>
        </w:tc>
        <w:tc>
          <w:tcPr>
            <w:tcW w:w="1435" w:type="dxa"/>
            <w:vAlign w:val="center"/>
          </w:tcPr>
          <w:p w14:paraId="7A6D1CA0" w14:textId="77777777" w:rsidR="005F6ABB" w:rsidRPr="009E7EF7" w:rsidRDefault="005F6ABB" w:rsidP="00D930CE">
            <w:pPr>
              <w:jc w:val="center"/>
              <w:rPr>
                <w:rFonts w:ascii="Arial" w:eastAsia="Times New Roman" w:hAnsi="Arial" w:cs="Arial"/>
                <w:sz w:val="18"/>
                <w:szCs w:val="18"/>
                <w:lang w:eastAsia="en-PH"/>
              </w:rPr>
            </w:pPr>
            <w:r w:rsidRPr="00FE2C72">
              <w:rPr>
                <w:rFonts w:ascii="Arial" w:eastAsia="Times New Roman" w:hAnsi="Arial" w:cs="Arial"/>
                <w:sz w:val="20"/>
                <w:szCs w:val="20"/>
                <w:lang w:eastAsia="en-PH"/>
              </w:rPr>
              <w:t>0.38</w:t>
            </w:r>
          </w:p>
        </w:tc>
        <w:tc>
          <w:tcPr>
            <w:tcW w:w="731" w:type="dxa"/>
            <w:vAlign w:val="center"/>
          </w:tcPr>
          <w:p w14:paraId="46F020A2"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31</w:t>
            </w:r>
          </w:p>
        </w:tc>
      </w:tr>
      <w:tr w:rsidR="005F6ABB" w14:paraId="504C3D9E" w14:textId="77777777" w:rsidTr="00D930CE">
        <w:trPr>
          <w:jc w:val="center"/>
        </w:trPr>
        <w:tc>
          <w:tcPr>
            <w:tcW w:w="2830" w:type="dxa"/>
            <w:vAlign w:val="center"/>
          </w:tcPr>
          <w:p w14:paraId="54761902" w14:textId="77777777" w:rsidR="005F6ABB" w:rsidRPr="009E7EF7" w:rsidRDefault="005F6ABB" w:rsidP="00D930CE">
            <w:pPr>
              <w:rPr>
                <w:rFonts w:ascii="Arial" w:hAnsi="Arial" w:cs="Arial"/>
                <w:sz w:val="18"/>
                <w:szCs w:val="18"/>
              </w:rPr>
            </w:pPr>
            <w:r w:rsidRPr="00FE2C72">
              <w:rPr>
                <w:rFonts w:ascii="Arial" w:eastAsia="Times New Roman" w:hAnsi="Arial" w:cs="Arial"/>
                <w:sz w:val="20"/>
                <w:szCs w:val="20"/>
                <w:lang w:eastAsia="en-PH"/>
              </w:rPr>
              <w:t xml:space="preserve">Educational Attainment </w:t>
            </w:r>
          </w:p>
        </w:tc>
        <w:tc>
          <w:tcPr>
            <w:tcW w:w="833" w:type="dxa"/>
            <w:vAlign w:val="center"/>
          </w:tcPr>
          <w:p w14:paraId="51AA35B8"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2.13</w:t>
            </w:r>
          </w:p>
        </w:tc>
        <w:tc>
          <w:tcPr>
            <w:tcW w:w="1435" w:type="dxa"/>
            <w:vAlign w:val="center"/>
          </w:tcPr>
          <w:p w14:paraId="09DBC570" w14:textId="77777777" w:rsidR="005F6ABB" w:rsidRPr="009E7EF7" w:rsidRDefault="005F6ABB" w:rsidP="00D930CE">
            <w:pPr>
              <w:jc w:val="center"/>
              <w:rPr>
                <w:rFonts w:ascii="Arial" w:eastAsia="Times New Roman" w:hAnsi="Arial" w:cs="Arial"/>
                <w:sz w:val="18"/>
                <w:szCs w:val="18"/>
                <w:lang w:eastAsia="en-PH"/>
              </w:rPr>
            </w:pPr>
            <w:r w:rsidRPr="00FE2C72">
              <w:rPr>
                <w:rFonts w:ascii="Arial" w:eastAsia="Times New Roman" w:hAnsi="Arial" w:cs="Arial"/>
                <w:sz w:val="20"/>
                <w:szCs w:val="20"/>
                <w:lang w:eastAsia="en-PH"/>
              </w:rPr>
              <w:t>0.72</w:t>
            </w:r>
          </w:p>
        </w:tc>
        <w:tc>
          <w:tcPr>
            <w:tcW w:w="731" w:type="dxa"/>
            <w:vAlign w:val="center"/>
          </w:tcPr>
          <w:p w14:paraId="4F321B40"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31</w:t>
            </w:r>
          </w:p>
        </w:tc>
      </w:tr>
      <w:tr w:rsidR="005F6ABB" w14:paraId="44778E89" w14:textId="77777777" w:rsidTr="00D930CE">
        <w:trPr>
          <w:jc w:val="center"/>
        </w:trPr>
        <w:tc>
          <w:tcPr>
            <w:tcW w:w="2830" w:type="dxa"/>
            <w:vAlign w:val="center"/>
          </w:tcPr>
          <w:p w14:paraId="17E4A84C" w14:textId="77777777" w:rsidR="005F6ABB" w:rsidRPr="009E7EF7" w:rsidRDefault="005F6ABB" w:rsidP="00D930CE">
            <w:pPr>
              <w:rPr>
                <w:rFonts w:ascii="Arial" w:hAnsi="Arial" w:cs="Arial"/>
                <w:sz w:val="18"/>
                <w:szCs w:val="18"/>
              </w:rPr>
            </w:pPr>
            <w:r w:rsidRPr="00FE2C72">
              <w:rPr>
                <w:rFonts w:ascii="Arial" w:eastAsia="Times New Roman" w:hAnsi="Arial" w:cs="Arial"/>
                <w:sz w:val="20"/>
                <w:szCs w:val="20"/>
                <w:lang w:eastAsia="en-PH"/>
              </w:rPr>
              <w:t xml:space="preserve">Teaching Experience </w:t>
            </w:r>
          </w:p>
        </w:tc>
        <w:tc>
          <w:tcPr>
            <w:tcW w:w="833" w:type="dxa"/>
            <w:vAlign w:val="center"/>
          </w:tcPr>
          <w:p w14:paraId="3A19338B"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3.00</w:t>
            </w:r>
          </w:p>
        </w:tc>
        <w:tc>
          <w:tcPr>
            <w:tcW w:w="1435" w:type="dxa"/>
            <w:vAlign w:val="center"/>
          </w:tcPr>
          <w:p w14:paraId="73DB1D5B" w14:textId="77777777" w:rsidR="005F6ABB" w:rsidRPr="009E7EF7" w:rsidRDefault="005F6ABB" w:rsidP="00D930CE">
            <w:pPr>
              <w:jc w:val="center"/>
              <w:rPr>
                <w:rFonts w:ascii="Arial" w:eastAsia="Times New Roman" w:hAnsi="Arial" w:cs="Arial"/>
                <w:sz w:val="18"/>
                <w:szCs w:val="18"/>
                <w:lang w:eastAsia="en-PH"/>
              </w:rPr>
            </w:pPr>
            <w:r w:rsidRPr="00FE2C72">
              <w:rPr>
                <w:rFonts w:ascii="Arial" w:eastAsia="Times New Roman" w:hAnsi="Arial" w:cs="Arial"/>
                <w:sz w:val="20"/>
                <w:szCs w:val="20"/>
                <w:lang w:eastAsia="en-PH"/>
              </w:rPr>
              <w:t>1.10</w:t>
            </w:r>
          </w:p>
        </w:tc>
        <w:tc>
          <w:tcPr>
            <w:tcW w:w="731" w:type="dxa"/>
            <w:vAlign w:val="center"/>
          </w:tcPr>
          <w:p w14:paraId="38021F4D"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31</w:t>
            </w:r>
          </w:p>
        </w:tc>
      </w:tr>
      <w:tr w:rsidR="005F6ABB" w14:paraId="2E9575E2" w14:textId="77777777" w:rsidTr="00D930CE">
        <w:trPr>
          <w:jc w:val="center"/>
        </w:trPr>
        <w:tc>
          <w:tcPr>
            <w:tcW w:w="2830" w:type="dxa"/>
            <w:vAlign w:val="center"/>
          </w:tcPr>
          <w:p w14:paraId="39A3F523" w14:textId="77777777" w:rsidR="005F6ABB" w:rsidRPr="009E7EF7" w:rsidRDefault="005F6ABB" w:rsidP="00D930CE">
            <w:pPr>
              <w:rPr>
                <w:rFonts w:ascii="Arial" w:hAnsi="Arial" w:cs="Arial"/>
                <w:sz w:val="18"/>
                <w:szCs w:val="18"/>
              </w:rPr>
            </w:pPr>
            <w:r w:rsidRPr="00FE2C72">
              <w:rPr>
                <w:rFonts w:ascii="Arial" w:eastAsia="Times New Roman" w:hAnsi="Arial" w:cs="Arial"/>
                <w:sz w:val="20"/>
                <w:szCs w:val="20"/>
                <w:lang w:eastAsia="en-PH"/>
              </w:rPr>
              <w:t xml:space="preserve">OBE Trainings Attended </w:t>
            </w:r>
          </w:p>
        </w:tc>
        <w:tc>
          <w:tcPr>
            <w:tcW w:w="833" w:type="dxa"/>
            <w:vAlign w:val="center"/>
          </w:tcPr>
          <w:p w14:paraId="6200119C"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2.55</w:t>
            </w:r>
          </w:p>
        </w:tc>
        <w:tc>
          <w:tcPr>
            <w:tcW w:w="1435" w:type="dxa"/>
            <w:vAlign w:val="center"/>
          </w:tcPr>
          <w:p w14:paraId="37B07BF8" w14:textId="77777777" w:rsidR="005F6ABB" w:rsidRPr="009E7EF7" w:rsidRDefault="005F6ABB" w:rsidP="00D930CE">
            <w:pPr>
              <w:jc w:val="center"/>
              <w:rPr>
                <w:rFonts w:ascii="Arial" w:eastAsia="Times New Roman" w:hAnsi="Arial" w:cs="Arial"/>
                <w:sz w:val="18"/>
                <w:szCs w:val="18"/>
                <w:lang w:eastAsia="en-PH"/>
              </w:rPr>
            </w:pPr>
            <w:r w:rsidRPr="00FE2C72">
              <w:rPr>
                <w:rFonts w:ascii="Arial" w:eastAsia="Times New Roman" w:hAnsi="Arial" w:cs="Arial"/>
                <w:sz w:val="20"/>
                <w:szCs w:val="20"/>
                <w:lang w:eastAsia="en-PH"/>
              </w:rPr>
              <w:t>0.57</w:t>
            </w:r>
          </w:p>
        </w:tc>
        <w:tc>
          <w:tcPr>
            <w:tcW w:w="731" w:type="dxa"/>
            <w:vAlign w:val="center"/>
          </w:tcPr>
          <w:p w14:paraId="08909AF6"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31</w:t>
            </w:r>
          </w:p>
        </w:tc>
      </w:tr>
      <w:tr w:rsidR="005F6ABB" w14:paraId="23918029" w14:textId="77777777" w:rsidTr="00D930CE">
        <w:trPr>
          <w:jc w:val="center"/>
        </w:trPr>
        <w:tc>
          <w:tcPr>
            <w:tcW w:w="2830" w:type="dxa"/>
            <w:vAlign w:val="center"/>
          </w:tcPr>
          <w:p w14:paraId="36D82084" w14:textId="77777777" w:rsidR="005F6ABB" w:rsidRPr="009E7EF7" w:rsidRDefault="005F6ABB" w:rsidP="00D930CE">
            <w:pPr>
              <w:rPr>
                <w:rFonts w:ascii="Arial" w:hAnsi="Arial" w:cs="Arial"/>
                <w:sz w:val="18"/>
                <w:szCs w:val="18"/>
              </w:rPr>
            </w:pPr>
            <w:r w:rsidRPr="00FE2C72">
              <w:rPr>
                <w:rFonts w:ascii="Arial" w:eastAsia="Times New Roman" w:hAnsi="Arial" w:cs="Arial"/>
                <w:sz w:val="20"/>
                <w:szCs w:val="20"/>
                <w:lang w:eastAsia="en-PH"/>
              </w:rPr>
              <w:t>Current Practice (current)</w:t>
            </w:r>
          </w:p>
        </w:tc>
        <w:tc>
          <w:tcPr>
            <w:tcW w:w="833" w:type="dxa"/>
            <w:vAlign w:val="center"/>
          </w:tcPr>
          <w:p w14:paraId="1C643163"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4.37</w:t>
            </w:r>
          </w:p>
        </w:tc>
        <w:tc>
          <w:tcPr>
            <w:tcW w:w="1435" w:type="dxa"/>
            <w:vAlign w:val="center"/>
          </w:tcPr>
          <w:p w14:paraId="4AC756BD" w14:textId="77777777" w:rsidR="005F6ABB" w:rsidRPr="009E7EF7" w:rsidRDefault="005F6ABB" w:rsidP="00D930CE">
            <w:pPr>
              <w:jc w:val="center"/>
              <w:rPr>
                <w:rFonts w:ascii="Arial" w:eastAsia="Times New Roman" w:hAnsi="Arial" w:cs="Arial"/>
                <w:sz w:val="18"/>
                <w:szCs w:val="18"/>
                <w:lang w:eastAsia="en-PH"/>
              </w:rPr>
            </w:pPr>
            <w:r w:rsidRPr="00FE2C72">
              <w:rPr>
                <w:rFonts w:ascii="Arial" w:eastAsia="Times New Roman" w:hAnsi="Arial" w:cs="Arial"/>
                <w:sz w:val="20"/>
                <w:szCs w:val="20"/>
                <w:lang w:eastAsia="en-PH"/>
              </w:rPr>
              <w:t>0.41</w:t>
            </w:r>
          </w:p>
        </w:tc>
        <w:tc>
          <w:tcPr>
            <w:tcW w:w="731" w:type="dxa"/>
            <w:vAlign w:val="center"/>
          </w:tcPr>
          <w:p w14:paraId="5C577E34"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31</w:t>
            </w:r>
          </w:p>
        </w:tc>
      </w:tr>
    </w:tbl>
    <w:p w14:paraId="27723E9B" w14:textId="77777777" w:rsidR="009A1A6D" w:rsidRDefault="009A1A6D" w:rsidP="005F6ABB">
      <w:pPr>
        <w:jc w:val="both"/>
        <w:rPr>
          <w:rFonts w:ascii="Arial" w:hAnsi="Arial" w:cs="Arial"/>
          <w:lang w:val="en-PH" w:eastAsia="en-PH"/>
        </w:rPr>
      </w:pPr>
    </w:p>
    <w:p w14:paraId="0EC9033F" w14:textId="59B84BD1" w:rsidR="005F6ABB" w:rsidRDefault="005F6ABB" w:rsidP="005F6ABB">
      <w:pPr>
        <w:jc w:val="both"/>
        <w:rPr>
          <w:rFonts w:ascii="Arial" w:hAnsi="Arial" w:cs="Arial"/>
          <w:lang w:val="en-PH" w:eastAsia="en-PH"/>
        </w:rPr>
      </w:pPr>
      <w:r w:rsidRPr="004D3712">
        <w:rPr>
          <w:rFonts w:ascii="Arial" w:hAnsi="Arial" w:cs="Arial"/>
          <w:lang w:val="en-PH" w:eastAsia="en-PH"/>
        </w:rPr>
        <w:t xml:space="preserve">Table </w:t>
      </w:r>
      <w:r w:rsidR="007F68D5">
        <w:rPr>
          <w:rFonts w:ascii="Arial" w:hAnsi="Arial" w:cs="Arial"/>
          <w:lang w:val="en-PH" w:eastAsia="en-PH"/>
        </w:rPr>
        <w:t>7</w:t>
      </w:r>
      <w:r w:rsidRPr="004D3712">
        <w:rPr>
          <w:rFonts w:ascii="Arial" w:hAnsi="Arial" w:cs="Arial"/>
          <w:lang w:val="en-PH" w:eastAsia="en-PH"/>
        </w:rPr>
        <w:t xml:space="preserve"> presents the coefficients of the regression model assessing the influence of selected teacher variables on training needs related to outcomes-based education assessment. Although the overall model was not statistically significant, the variable </w:t>
      </w:r>
      <w:r w:rsidRPr="00DF1328">
        <w:rPr>
          <w:rFonts w:ascii="Arial" w:hAnsi="Arial" w:cs="Arial"/>
          <w:lang w:val="en-PH" w:eastAsia="en-PH"/>
        </w:rPr>
        <w:t>“perceived effectiveness of assessment methods”</w:t>
      </w:r>
      <w:r w:rsidRPr="004D3712">
        <w:rPr>
          <w:rFonts w:ascii="Arial" w:hAnsi="Arial" w:cs="Arial"/>
          <w:lang w:val="en-PH" w:eastAsia="en-PH"/>
        </w:rPr>
        <w:t xml:space="preserve"> approached significance with a </w:t>
      </w:r>
      <w:r w:rsidRPr="004D3712">
        <w:rPr>
          <w:rFonts w:ascii="Arial" w:hAnsi="Arial" w:cs="Arial"/>
          <w:i/>
          <w:iCs/>
          <w:lang w:val="en-PH" w:eastAsia="en-PH"/>
        </w:rPr>
        <w:t>p</w:t>
      </w:r>
      <w:r w:rsidR="008B0FA9">
        <w:rPr>
          <w:rFonts w:ascii="Arial" w:hAnsi="Arial" w:cs="Arial"/>
          <w:lang w:val="en-PH" w:eastAsia="en-PH"/>
        </w:rPr>
        <w:t>-</w:t>
      </w:r>
      <w:r w:rsidRPr="004D3712">
        <w:rPr>
          <w:rFonts w:ascii="Arial" w:hAnsi="Arial" w:cs="Arial"/>
          <w:lang w:val="en-PH" w:eastAsia="en-PH"/>
        </w:rPr>
        <w:t>value of 0.054, indicating a potentially meaningful relationship. It also had the highest standardized beta coefficient (</w:t>
      </w:r>
      <w:r w:rsidRPr="004D3712">
        <w:rPr>
          <w:rFonts w:ascii="Arial" w:hAnsi="Arial" w:cs="Arial"/>
          <w:i/>
          <w:iCs/>
          <w:lang w:val="en-PH" w:eastAsia="en-PH"/>
        </w:rPr>
        <w:t>β</w:t>
      </w:r>
      <w:r w:rsidRPr="004D3712">
        <w:rPr>
          <w:rFonts w:ascii="Arial" w:hAnsi="Arial" w:cs="Arial"/>
          <w:lang w:val="en-PH" w:eastAsia="en-PH"/>
        </w:rPr>
        <w:t xml:space="preserve"> = 0.440), suggesting it contributed the most to the variance in training needs.</w:t>
      </w:r>
    </w:p>
    <w:p w14:paraId="508E49E6" w14:textId="461EA3C4" w:rsidR="005F6ABB" w:rsidRDefault="005F6ABB" w:rsidP="005F6ABB">
      <w:pPr>
        <w:jc w:val="both"/>
        <w:rPr>
          <w:rFonts w:ascii="Arial" w:hAnsi="Arial" w:cs="Arial"/>
          <w:lang w:val="en-PH" w:eastAsia="en-PH"/>
        </w:rPr>
      </w:pPr>
      <w:r w:rsidRPr="004D3712">
        <w:rPr>
          <w:rFonts w:ascii="Arial" w:hAnsi="Arial" w:cs="Arial"/>
          <w:lang w:val="en-PH" w:eastAsia="en-PH"/>
        </w:rPr>
        <w:t>Other variables such as attitude (</w:t>
      </w:r>
      <w:r w:rsidRPr="004D3712">
        <w:rPr>
          <w:rFonts w:ascii="Arial" w:hAnsi="Arial" w:cs="Arial"/>
          <w:i/>
          <w:iCs/>
          <w:lang w:val="en-PH" w:eastAsia="en-PH"/>
        </w:rPr>
        <w:t>p</w:t>
      </w:r>
      <w:r w:rsidRPr="004D3712">
        <w:rPr>
          <w:rFonts w:ascii="Arial" w:hAnsi="Arial" w:cs="Arial"/>
          <w:lang w:val="en-PH" w:eastAsia="en-PH"/>
        </w:rPr>
        <w:t xml:space="preserve"> = 0.421), challenges (</w:t>
      </w:r>
      <w:r w:rsidRPr="004D3712">
        <w:rPr>
          <w:rFonts w:ascii="Arial" w:hAnsi="Arial" w:cs="Arial"/>
          <w:i/>
          <w:iCs/>
          <w:lang w:val="en-PH" w:eastAsia="en-PH"/>
        </w:rPr>
        <w:t>p</w:t>
      </w:r>
      <w:r w:rsidRPr="004D3712">
        <w:rPr>
          <w:rFonts w:ascii="Arial" w:hAnsi="Arial" w:cs="Arial"/>
          <w:lang w:val="en-PH" w:eastAsia="en-PH"/>
        </w:rPr>
        <w:t xml:space="preserve"> = 0.221), and previous training (</w:t>
      </w:r>
      <w:r w:rsidRPr="004D3712">
        <w:rPr>
          <w:rFonts w:ascii="Arial" w:hAnsi="Arial" w:cs="Arial"/>
          <w:i/>
          <w:iCs/>
          <w:lang w:val="en-PH" w:eastAsia="en-PH"/>
        </w:rPr>
        <w:t>p</w:t>
      </w:r>
      <w:r w:rsidRPr="004D3712">
        <w:rPr>
          <w:rFonts w:ascii="Arial" w:hAnsi="Arial" w:cs="Arial"/>
          <w:lang w:val="en-PH" w:eastAsia="en-PH"/>
        </w:rPr>
        <w:t xml:space="preserve"> = 0.560) did not show statistically significant effects. The negative coefficients for teaching experience (</w:t>
      </w:r>
      <w:r w:rsidRPr="004D3712">
        <w:rPr>
          <w:rFonts w:ascii="Arial" w:hAnsi="Arial" w:cs="Arial"/>
          <w:i/>
          <w:iCs/>
          <w:lang w:val="en-PH" w:eastAsia="en-PH"/>
        </w:rPr>
        <w:t>β</w:t>
      </w:r>
      <w:r w:rsidRPr="004D3712">
        <w:rPr>
          <w:rFonts w:ascii="Arial" w:hAnsi="Arial" w:cs="Arial"/>
          <w:lang w:val="en-PH" w:eastAsia="en-PH"/>
        </w:rPr>
        <w:t xml:space="preserve"> = –0.175) and current practice (</w:t>
      </w:r>
      <w:r w:rsidRPr="004D3712">
        <w:rPr>
          <w:rFonts w:ascii="Arial" w:hAnsi="Arial" w:cs="Arial"/>
          <w:i/>
          <w:iCs/>
          <w:lang w:val="en-PH" w:eastAsia="en-PH"/>
        </w:rPr>
        <w:t>β</w:t>
      </w:r>
      <w:r w:rsidRPr="004D3712">
        <w:rPr>
          <w:rFonts w:ascii="Arial" w:hAnsi="Arial" w:cs="Arial"/>
          <w:lang w:val="en-PH" w:eastAsia="en-PH"/>
        </w:rPr>
        <w:t xml:space="preserve"> = –0.117) suggest a possible inverse relationship, although these were not statistically meaningful. Multicollinearity does not appear to be a concern, as tolerance values are all above 0.2 and VIF values are within </w:t>
      </w:r>
      <w:r w:rsidR="008B0FA9">
        <w:rPr>
          <w:rFonts w:ascii="Arial" w:hAnsi="Arial" w:cs="Arial"/>
          <w:lang w:val="en-PH" w:eastAsia="en-PH"/>
        </w:rPr>
        <w:t xml:space="preserve">an </w:t>
      </w:r>
      <w:r w:rsidRPr="004D3712">
        <w:rPr>
          <w:rFonts w:ascii="Arial" w:hAnsi="Arial" w:cs="Arial"/>
          <w:lang w:val="en-PH" w:eastAsia="en-PH"/>
        </w:rPr>
        <w:t>acceptable range.</w:t>
      </w:r>
    </w:p>
    <w:p w14:paraId="1813FDD7" w14:textId="51FDF254" w:rsidR="00AE1677" w:rsidRDefault="00AE1677" w:rsidP="005F6ABB">
      <w:pPr>
        <w:jc w:val="both"/>
        <w:rPr>
          <w:rFonts w:ascii="Arial" w:hAnsi="Arial" w:cs="Arial"/>
          <w:lang w:val="en-PH" w:eastAsia="en-PH"/>
        </w:rPr>
      </w:pPr>
    </w:p>
    <w:p w14:paraId="16465676" w14:textId="236FAD75" w:rsidR="00AE1677" w:rsidRDefault="00AE1677" w:rsidP="005F6ABB">
      <w:pPr>
        <w:jc w:val="both"/>
        <w:rPr>
          <w:rFonts w:ascii="Arial" w:hAnsi="Arial" w:cs="Arial"/>
          <w:lang w:val="en-PH" w:eastAsia="en-PH"/>
        </w:rPr>
      </w:pPr>
    </w:p>
    <w:p w14:paraId="3E888442" w14:textId="77777777" w:rsidR="00802D80" w:rsidRPr="004D3712" w:rsidRDefault="00802D80" w:rsidP="005F6ABB">
      <w:pPr>
        <w:jc w:val="both"/>
        <w:rPr>
          <w:rFonts w:ascii="Arial" w:hAnsi="Arial" w:cs="Arial"/>
          <w:lang w:val="en-PH" w:eastAsia="en-PH"/>
        </w:rPr>
      </w:pPr>
    </w:p>
    <w:p w14:paraId="7DB5D75D" w14:textId="008F7D06" w:rsidR="005F6ABB" w:rsidRDefault="005F6ABB" w:rsidP="005F6ABB">
      <w:pPr>
        <w:spacing w:before="120" w:after="120"/>
        <w:jc w:val="center"/>
        <w:rPr>
          <w:rFonts w:ascii="Arial" w:eastAsia="Batang" w:hAnsi="Arial" w:cs="Arial"/>
          <w:b/>
        </w:rPr>
      </w:pPr>
      <w:r w:rsidRPr="00BB097C">
        <w:rPr>
          <w:rFonts w:ascii="Arial" w:eastAsia="Batang" w:hAnsi="Arial" w:cs="Arial"/>
          <w:b/>
        </w:rPr>
        <w:t xml:space="preserve">Table </w:t>
      </w:r>
      <w:r w:rsidR="007F68D5">
        <w:rPr>
          <w:rFonts w:ascii="Arial" w:eastAsia="Batang" w:hAnsi="Arial" w:cs="Arial"/>
          <w:b/>
        </w:rPr>
        <w:t>7</w:t>
      </w:r>
      <w:r w:rsidRPr="00BB097C">
        <w:rPr>
          <w:rFonts w:ascii="Arial" w:eastAsia="Batang" w:hAnsi="Arial" w:cs="Arial"/>
          <w:b/>
        </w:rPr>
        <w:t xml:space="preserve">. </w:t>
      </w:r>
      <w:r w:rsidRPr="00BB097C">
        <w:rPr>
          <w:b/>
        </w:rPr>
        <w:t>Coefficients of Predictor Variables for Training Needs</w:t>
      </w:r>
    </w:p>
    <w:tbl>
      <w:tblPr>
        <w:tblStyle w:val="TableGrid"/>
        <w:tblW w:w="7061" w:type="dxa"/>
        <w:jc w:val="center"/>
        <w:tblLook w:val="04A0" w:firstRow="1" w:lastRow="0" w:firstColumn="1" w:lastColumn="0" w:noHBand="0" w:noVBand="1"/>
      </w:tblPr>
      <w:tblGrid>
        <w:gridCol w:w="2830"/>
        <w:gridCol w:w="833"/>
        <w:gridCol w:w="1435"/>
        <w:gridCol w:w="993"/>
        <w:gridCol w:w="970"/>
      </w:tblGrid>
      <w:tr w:rsidR="005F6ABB" w14:paraId="55F1815B" w14:textId="77777777" w:rsidTr="00D930CE">
        <w:trPr>
          <w:jc w:val="center"/>
        </w:trPr>
        <w:tc>
          <w:tcPr>
            <w:tcW w:w="2830" w:type="dxa"/>
            <w:vAlign w:val="center"/>
          </w:tcPr>
          <w:p w14:paraId="441410AF" w14:textId="77777777" w:rsidR="005F6ABB" w:rsidRPr="00612DA8" w:rsidRDefault="005F6ABB" w:rsidP="00D930CE">
            <w:pPr>
              <w:jc w:val="center"/>
              <w:rPr>
                <w:rFonts w:ascii="Arial" w:hAnsi="Arial" w:cs="Arial"/>
                <w:b/>
                <w:bCs/>
                <w:sz w:val="20"/>
                <w:szCs w:val="20"/>
              </w:rPr>
            </w:pPr>
            <w:r w:rsidRPr="00612DA8">
              <w:rPr>
                <w:rFonts w:ascii="Arial" w:hAnsi="Arial" w:cs="Arial"/>
                <w:b/>
                <w:bCs/>
                <w:sz w:val="20"/>
                <w:szCs w:val="20"/>
              </w:rPr>
              <w:t>Predictor</w:t>
            </w:r>
          </w:p>
        </w:tc>
        <w:tc>
          <w:tcPr>
            <w:tcW w:w="833" w:type="dxa"/>
            <w:vAlign w:val="center"/>
          </w:tcPr>
          <w:p w14:paraId="50D0D3D4" w14:textId="77777777" w:rsidR="005F6ABB" w:rsidRPr="00612DA8" w:rsidRDefault="005F6ABB" w:rsidP="00D930CE">
            <w:pPr>
              <w:jc w:val="center"/>
              <w:rPr>
                <w:rFonts w:ascii="Arial" w:hAnsi="Arial" w:cs="Arial"/>
                <w:b/>
                <w:bCs/>
                <w:sz w:val="20"/>
                <w:szCs w:val="20"/>
              </w:rPr>
            </w:pPr>
            <w:r w:rsidRPr="00612DA8">
              <w:rPr>
                <w:rFonts w:ascii="Arial" w:hAnsi="Arial" w:cs="Arial"/>
                <w:b/>
                <w:bCs/>
                <w:sz w:val="20"/>
                <w:szCs w:val="20"/>
              </w:rPr>
              <w:t>Std. Error</w:t>
            </w:r>
          </w:p>
        </w:tc>
        <w:tc>
          <w:tcPr>
            <w:tcW w:w="1435" w:type="dxa"/>
            <w:vAlign w:val="center"/>
          </w:tcPr>
          <w:p w14:paraId="765B4614" w14:textId="77777777" w:rsidR="005F6ABB" w:rsidRPr="00612DA8" w:rsidRDefault="005F6ABB" w:rsidP="00D930CE">
            <w:pPr>
              <w:jc w:val="center"/>
              <w:rPr>
                <w:rFonts w:ascii="Arial" w:hAnsi="Arial" w:cs="Arial"/>
                <w:b/>
                <w:bCs/>
                <w:sz w:val="18"/>
                <w:szCs w:val="18"/>
              </w:rPr>
            </w:pPr>
            <w:r w:rsidRPr="00612DA8">
              <w:rPr>
                <w:rFonts w:ascii="Arial" w:hAnsi="Arial" w:cs="Arial"/>
                <w:b/>
                <w:bCs/>
                <w:sz w:val="20"/>
                <w:szCs w:val="20"/>
              </w:rPr>
              <w:t>Beta</w:t>
            </w:r>
          </w:p>
        </w:tc>
        <w:tc>
          <w:tcPr>
            <w:tcW w:w="993" w:type="dxa"/>
            <w:vAlign w:val="center"/>
          </w:tcPr>
          <w:p w14:paraId="269C53D8" w14:textId="77777777" w:rsidR="005F6ABB" w:rsidRPr="00612DA8" w:rsidRDefault="005F6ABB" w:rsidP="00D930CE">
            <w:pPr>
              <w:jc w:val="center"/>
              <w:rPr>
                <w:rFonts w:ascii="Arial" w:hAnsi="Arial" w:cs="Arial"/>
                <w:b/>
                <w:bCs/>
                <w:sz w:val="20"/>
                <w:szCs w:val="20"/>
              </w:rPr>
            </w:pPr>
            <w:r w:rsidRPr="00612DA8">
              <w:rPr>
                <w:rFonts w:ascii="Arial" w:hAnsi="Arial" w:cs="Arial"/>
                <w:b/>
                <w:bCs/>
                <w:sz w:val="20"/>
                <w:szCs w:val="20"/>
              </w:rPr>
              <w:t>t</w:t>
            </w:r>
          </w:p>
        </w:tc>
        <w:tc>
          <w:tcPr>
            <w:tcW w:w="970" w:type="dxa"/>
            <w:vAlign w:val="center"/>
          </w:tcPr>
          <w:p w14:paraId="56495292" w14:textId="77777777" w:rsidR="005F6ABB" w:rsidRPr="00612DA8" w:rsidRDefault="005F6ABB" w:rsidP="00D930CE">
            <w:pPr>
              <w:jc w:val="center"/>
              <w:rPr>
                <w:rFonts w:ascii="Arial" w:eastAsia="Times New Roman" w:hAnsi="Arial" w:cs="Arial"/>
                <w:b/>
                <w:bCs/>
                <w:sz w:val="20"/>
                <w:szCs w:val="20"/>
                <w:lang w:eastAsia="en-PH"/>
              </w:rPr>
            </w:pPr>
            <w:r w:rsidRPr="00612DA8">
              <w:rPr>
                <w:rFonts w:ascii="Arial" w:hAnsi="Arial" w:cs="Arial"/>
                <w:b/>
                <w:bCs/>
                <w:sz w:val="20"/>
                <w:szCs w:val="20"/>
              </w:rPr>
              <w:t>Sig. (p)</w:t>
            </w:r>
          </w:p>
        </w:tc>
      </w:tr>
      <w:tr w:rsidR="005F6ABB" w14:paraId="08758AF6" w14:textId="77777777" w:rsidTr="00D930CE">
        <w:trPr>
          <w:jc w:val="center"/>
        </w:trPr>
        <w:tc>
          <w:tcPr>
            <w:tcW w:w="2830" w:type="dxa"/>
            <w:vAlign w:val="center"/>
          </w:tcPr>
          <w:p w14:paraId="2CFC637D" w14:textId="77777777" w:rsidR="005F6ABB" w:rsidRPr="009E7EF7" w:rsidRDefault="005F6ABB" w:rsidP="00D930CE">
            <w:pPr>
              <w:rPr>
                <w:rFonts w:ascii="Arial" w:hAnsi="Arial" w:cs="Arial"/>
                <w:sz w:val="18"/>
                <w:szCs w:val="18"/>
              </w:rPr>
            </w:pPr>
            <w:r w:rsidRPr="00DF1328">
              <w:rPr>
                <w:rFonts w:ascii="Arial" w:hAnsi="Arial" w:cs="Arial"/>
                <w:sz w:val="20"/>
                <w:szCs w:val="20"/>
              </w:rPr>
              <w:t>(Constant)</w:t>
            </w:r>
          </w:p>
        </w:tc>
        <w:tc>
          <w:tcPr>
            <w:tcW w:w="833" w:type="dxa"/>
            <w:vAlign w:val="center"/>
          </w:tcPr>
          <w:p w14:paraId="69818DAC"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1.469</w:t>
            </w:r>
          </w:p>
        </w:tc>
        <w:tc>
          <w:tcPr>
            <w:tcW w:w="1435" w:type="dxa"/>
            <w:vAlign w:val="center"/>
          </w:tcPr>
          <w:p w14:paraId="2A24E277" w14:textId="77777777" w:rsidR="005F6ABB" w:rsidRPr="009E7EF7" w:rsidRDefault="005F6ABB" w:rsidP="00D930CE">
            <w:pPr>
              <w:jc w:val="center"/>
              <w:rPr>
                <w:rFonts w:ascii="Arial" w:eastAsia="Times New Roman" w:hAnsi="Arial" w:cs="Arial"/>
                <w:sz w:val="18"/>
                <w:szCs w:val="18"/>
                <w:lang w:eastAsia="en-PH"/>
              </w:rPr>
            </w:pPr>
            <w:r w:rsidRPr="00DF1328">
              <w:rPr>
                <w:rFonts w:ascii="Arial" w:hAnsi="Arial" w:cs="Arial"/>
                <w:sz w:val="20"/>
                <w:szCs w:val="20"/>
              </w:rPr>
              <w:t>—</w:t>
            </w:r>
          </w:p>
        </w:tc>
        <w:tc>
          <w:tcPr>
            <w:tcW w:w="993" w:type="dxa"/>
            <w:vAlign w:val="center"/>
          </w:tcPr>
          <w:p w14:paraId="6410C70B"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0.204</w:t>
            </w:r>
          </w:p>
        </w:tc>
        <w:tc>
          <w:tcPr>
            <w:tcW w:w="970" w:type="dxa"/>
            <w:vAlign w:val="center"/>
          </w:tcPr>
          <w:p w14:paraId="72B0ECB3" w14:textId="77777777" w:rsidR="005F6ABB" w:rsidRPr="00FE2C72" w:rsidRDefault="005F6ABB" w:rsidP="00D930CE">
            <w:pPr>
              <w:jc w:val="center"/>
              <w:rPr>
                <w:rFonts w:ascii="Arial" w:eastAsia="Times New Roman" w:hAnsi="Arial" w:cs="Arial"/>
                <w:sz w:val="20"/>
                <w:szCs w:val="20"/>
                <w:lang w:eastAsia="en-PH"/>
              </w:rPr>
            </w:pPr>
            <w:r w:rsidRPr="00DF1328">
              <w:rPr>
                <w:rFonts w:ascii="Arial" w:hAnsi="Arial" w:cs="Arial"/>
                <w:sz w:val="20"/>
                <w:szCs w:val="20"/>
              </w:rPr>
              <w:t>0.840</w:t>
            </w:r>
          </w:p>
        </w:tc>
      </w:tr>
      <w:tr w:rsidR="005F6ABB" w14:paraId="1A82B218" w14:textId="77777777" w:rsidTr="00D930CE">
        <w:trPr>
          <w:jc w:val="center"/>
        </w:trPr>
        <w:tc>
          <w:tcPr>
            <w:tcW w:w="2830" w:type="dxa"/>
            <w:vAlign w:val="center"/>
          </w:tcPr>
          <w:p w14:paraId="2060C3A1" w14:textId="77777777" w:rsidR="005F6ABB" w:rsidRPr="009E7EF7" w:rsidRDefault="005F6ABB" w:rsidP="00D930CE">
            <w:pPr>
              <w:rPr>
                <w:rFonts w:ascii="Arial" w:hAnsi="Arial" w:cs="Arial"/>
                <w:sz w:val="18"/>
                <w:szCs w:val="18"/>
              </w:rPr>
            </w:pPr>
            <w:r w:rsidRPr="00DF1328">
              <w:rPr>
                <w:rFonts w:ascii="Arial" w:hAnsi="Arial" w:cs="Arial"/>
                <w:sz w:val="20"/>
                <w:szCs w:val="20"/>
              </w:rPr>
              <w:t>Attitude</w:t>
            </w:r>
          </w:p>
        </w:tc>
        <w:tc>
          <w:tcPr>
            <w:tcW w:w="833" w:type="dxa"/>
            <w:vAlign w:val="center"/>
          </w:tcPr>
          <w:p w14:paraId="3B3DBD2C"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0.257</w:t>
            </w:r>
          </w:p>
        </w:tc>
        <w:tc>
          <w:tcPr>
            <w:tcW w:w="1435" w:type="dxa"/>
            <w:vAlign w:val="center"/>
          </w:tcPr>
          <w:p w14:paraId="4A8F17FA" w14:textId="77777777" w:rsidR="005F6ABB" w:rsidRPr="009E7EF7" w:rsidRDefault="005F6ABB" w:rsidP="00D930CE">
            <w:pPr>
              <w:jc w:val="center"/>
              <w:rPr>
                <w:rFonts w:ascii="Arial" w:eastAsia="Times New Roman" w:hAnsi="Arial" w:cs="Arial"/>
                <w:sz w:val="18"/>
                <w:szCs w:val="18"/>
                <w:lang w:eastAsia="en-PH"/>
              </w:rPr>
            </w:pPr>
            <w:r w:rsidRPr="00DF1328">
              <w:rPr>
                <w:rFonts w:ascii="Arial" w:hAnsi="Arial" w:cs="Arial"/>
                <w:sz w:val="20"/>
                <w:szCs w:val="20"/>
              </w:rPr>
              <w:t>0.184</w:t>
            </w:r>
          </w:p>
        </w:tc>
        <w:tc>
          <w:tcPr>
            <w:tcW w:w="993" w:type="dxa"/>
            <w:vAlign w:val="center"/>
          </w:tcPr>
          <w:p w14:paraId="6E97A73C"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0.820</w:t>
            </w:r>
          </w:p>
        </w:tc>
        <w:tc>
          <w:tcPr>
            <w:tcW w:w="970" w:type="dxa"/>
            <w:vAlign w:val="center"/>
          </w:tcPr>
          <w:p w14:paraId="4AF7ABB2" w14:textId="77777777" w:rsidR="005F6ABB" w:rsidRPr="00FE2C72" w:rsidRDefault="005F6ABB" w:rsidP="00D930CE">
            <w:pPr>
              <w:jc w:val="center"/>
              <w:rPr>
                <w:rFonts w:ascii="Arial" w:eastAsia="Times New Roman" w:hAnsi="Arial" w:cs="Arial"/>
                <w:sz w:val="20"/>
                <w:szCs w:val="20"/>
                <w:lang w:eastAsia="en-PH"/>
              </w:rPr>
            </w:pPr>
            <w:r w:rsidRPr="00DF1328">
              <w:rPr>
                <w:rFonts w:ascii="Arial" w:hAnsi="Arial" w:cs="Arial"/>
                <w:sz w:val="20"/>
                <w:szCs w:val="20"/>
              </w:rPr>
              <w:t>0.421</w:t>
            </w:r>
          </w:p>
        </w:tc>
      </w:tr>
      <w:tr w:rsidR="005F6ABB" w14:paraId="76B11BCA" w14:textId="77777777" w:rsidTr="00D930CE">
        <w:trPr>
          <w:jc w:val="center"/>
        </w:trPr>
        <w:tc>
          <w:tcPr>
            <w:tcW w:w="2830" w:type="dxa"/>
            <w:vAlign w:val="center"/>
          </w:tcPr>
          <w:p w14:paraId="22F701CF" w14:textId="77777777" w:rsidR="005F6ABB" w:rsidRPr="009E7EF7" w:rsidRDefault="005F6ABB" w:rsidP="00D930CE">
            <w:pPr>
              <w:rPr>
                <w:rFonts w:ascii="Arial" w:hAnsi="Arial" w:cs="Arial"/>
                <w:sz w:val="18"/>
                <w:szCs w:val="18"/>
              </w:rPr>
            </w:pPr>
            <w:r w:rsidRPr="00DF1328">
              <w:rPr>
                <w:rFonts w:ascii="Arial" w:hAnsi="Arial" w:cs="Arial"/>
                <w:sz w:val="20"/>
                <w:szCs w:val="20"/>
              </w:rPr>
              <w:t>Effectiveness</w:t>
            </w:r>
          </w:p>
        </w:tc>
        <w:tc>
          <w:tcPr>
            <w:tcW w:w="833" w:type="dxa"/>
            <w:vAlign w:val="center"/>
          </w:tcPr>
          <w:p w14:paraId="790D39CA"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0.242</w:t>
            </w:r>
          </w:p>
        </w:tc>
        <w:tc>
          <w:tcPr>
            <w:tcW w:w="1435" w:type="dxa"/>
            <w:vAlign w:val="center"/>
          </w:tcPr>
          <w:p w14:paraId="0B6EE130" w14:textId="77777777" w:rsidR="005F6ABB" w:rsidRPr="009E7EF7" w:rsidRDefault="005F6ABB" w:rsidP="00D930CE">
            <w:pPr>
              <w:jc w:val="center"/>
              <w:rPr>
                <w:rFonts w:ascii="Arial" w:eastAsia="Times New Roman" w:hAnsi="Arial" w:cs="Arial"/>
                <w:sz w:val="18"/>
                <w:szCs w:val="18"/>
                <w:lang w:eastAsia="en-PH"/>
              </w:rPr>
            </w:pPr>
            <w:r w:rsidRPr="00DF1328">
              <w:rPr>
                <w:rFonts w:ascii="Arial" w:hAnsi="Arial" w:cs="Arial"/>
                <w:sz w:val="20"/>
                <w:szCs w:val="20"/>
              </w:rPr>
              <w:t>0.440</w:t>
            </w:r>
          </w:p>
        </w:tc>
        <w:tc>
          <w:tcPr>
            <w:tcW w:w="993" w:type="dxa"/>
            <w:vAlign w:val="center"/>
          </w:tcPr>
          <w:p w14:paraId="37C1AA02"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2.031</w:t>
            </w:r>
          </w:p>
        </w:tc>
        <w:tc>
          <w:tcPr>
            <w:tcW w:w="970" w:type="dxa"/>
            <w:vAlign w:val="center"/>
          </w:tcPr>
          <w:p w14:paraId="1BA3D1B7" w14:textId="77777777" w:rsidR="005F6ABB" w:rsidRPr="00FE2C72" w:rsidRDefault="005F6ABB" w:rsidP="00D930CE">
            <w:pPr>
              <w:jc w:val="center"/>
              <w:rPr>
                <w:rFonts w:ascii="Arial" w:eastAsia="Times New Roman" w:hAnsi="Arial" w:cs="Arial"/>
                <w:sz w:val="20"/>
                <w:szCs w:val="20"/>
                <w:lang w:eastAsia="en-PH"/>
              </w:rPr>
            </w:pPr>
            <w:r w:rsidRPr="00DF1328">
              <w:rPr>
                <w:rFonts w:ascii="Arial" w:hAnsi="Arial" w:cs="Arial"/>
                <w:sz w:val="20"/>
                <w:szCs w:val="20"/>
              </w:rPr>
              <w:t>0.054</w:t>
            </w:r>
          </w:p>
        </w:tc>
      </w:tr>
      <w:tr w:rsidR="005F6ABB" w14:paraId="2386CEB0" w14:textId="77777777" w:rsidTr="00D930CE">
        <w:trPr>
          <w:jc w:val="center"/>
        </w:trPr>
        <w:tc>
          <w:tcPr>
            <w:tcW w:w="2830" w:type="dxa"/>
            <w:vAlign w:val="center"/>
          </w:tcPr>
          <w:p w14:paraId="03840B13" w14:textId="77777777" w:rsidR="005F6ABB" w:rsidRPr="009E7EF7" w:rsidRDefault="005F6ABB" w:rsidP="00D930CE">
            <w:pPr>
              <w:rPr>
                <w:rFonts w:ascii="Arial" w:hAnsi="Arial" w:cs="Arial"/>
                <w:sz w:val="18"/>
                <w:szCs w:val="18"/>
              </w:rPr>
            </w:pPr>
            <w:r w:rsidRPr="00DF1328">
              <w:rPr>
                <w:rFonts w:ascii="Arial" w:hAnsi="Arial" w:cs="Arial"/>
                <w:sz w:val="20"/>
                <w:szCs w:val="20"/>
              </w:rPr>
              <w:t>Challenges</w:t>
            </w:r>
          </w:p>
        </w:tc>
        <w:tc>
          <w:tcPr>
            <w:tcW w:w="833" w:type="dxa"/>
            <w:vAlign w:val="center"/>
          </w:tcPr>
          <w:p w14:paraId="7BA98096"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0.264</w:t>
            </w:r>
          </w:p>
        </w:tc>
        <w:tc>
          <w:tcPr>
            <w:tcW w:w="1435" w:type="dxa"/>
            <w:vAlign w:val="center"/>
          </w:tcPr>
          <w:p w14:paraId="30B6EC89" w14:textId="77777777" w:rsidR="005F6ABB" w:rsidRPr="009E7EF7" w:rsidRDefault="005F6ABB" w:rsidP="00D930CE">
            <w:pPr>
              <w:jc w:val="center"/>
              <w:rPr>
                <w:rFonts w:ascii="Arial" w:eastAsia="Times New Roman" w:hAnsi="Arial" w:cs="Arial"/>
                <w:sz w:val="18"/>
                <w:szCs w:val="18"/>
                <w:lang w:eastAsia="en-PH"/>
              </w:rPr>
            </w:pPr>
            <w:r w:rsidRPr="00DF1328">
              <w:rPr>
                <w:rFonts w:ascii="Arial" w:hAnsi="Arial" w:cs="Arial"/>
                <w:sz w:val="20"/>
                <w:szCs w:val="20"/>
              </w:rPr>
              <w:t>0.255</w:t>
            </w:r>
          </w:p>
        </w:tc>
        <w:tc>
          <w:tcPr>
            <w:tcW w:w="993" w:type="dxa"/>
            <w:vAlign w:val="center"/>
          </w:tcPr>
          <w:p w14:paraId="749D08ED"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1.259</w:t>
            </w:r>
          </w:p>
        </w:tc>
        <w:tc>
          <w:tcPr>
            <w:tcW w:w="970" w:type="dxa"/>
            <w:vAlign w:val="center"/>
          </w:tcPr>
          <w:p w14:paraId="476C5F0A" w14:textId="77777777" w:rsidR="005F6ABB" w:rsidRPr="00FE2C72" w:rsidRDefault="005F6ABB" w:rsidP="00D930CE">
            <w:pPr>
              <w:jc w:val="center"/>
              <w:rPr>
                <w:rFonts w:ascii="Arial" w:eastAsia="Times New Roman" w:hAnsi="Arial" w:cs="Arial"/>
                <w:sz w:val="20"/>
                <w:szCs w:val="20"/>
                <w:lang w:eastAsia="en-PH"/>
              </w:rPr>
            </w:pPr>
            <w:r w:rsidRPr="00DF1328">
              <w:rPr>
                <w:rFonts w:ascii="Arial" w:hAnsi="Arial" w:cs="Arial"/>
                <w:sz w:val="20"/>
                <w:szCs w:val="20"/>
              </w:rPr>
              <w:t>0.221</w:t>
            </w:r>
          </w:p>
        </w:tc>
      </w:tr>
      <w:tr w:rsidR="005F6ABB" w14:paraId="3713C3A5" w14:textId="77777777" w:rsidTr="00D930CE">
        <w:trPr>
          <w:jc w:val="center"/>
        </w:trPr>
        <w:tc>
          <w:tcPr>
            <w:tcW w:w="2830" w:type="dxa"/>
            <w:vAlign w:val="center"/>
          </w:tcPr>
          <w:p w14:paraId="05B3F76E" w14:textId="77777777" w:rsidR="005F6ABB" w:rsidRPr="009E7EF7" w:rsidRDefault="005F6ABB" w:rsidP="00D930CE">
            <w:pPr>
              <w:rPr>
                <w:rFonts w:ascii="Arial" w:hAnsi="Arial" w:cs="Arial"/>
                <w:sz w:val="18"/>
                <w:szCs w:val="18"/>
              </w:rPr>
            </w:pPr>
            <w:r>
              <w:rPr>
                <w:rFonts w:ascii="Arial" w:hAnsi="Arial" w:cs="Arial"/>
                <w:sz w:val="20"/>
                <w:szCs w:val="20"/>
              </w:rPr>
              <w:t>Educational Attainment</w:t>
            </w:r>
          </w:p>
        </w:tc>
        <w:tc>
          <w:tcPr>
            <w:tcW w:w="833" w:type="dxa"/>
            <w:vAlign w:val="center"/>
          </w:tcPr>
          <w:p w14:paraId="6427E0FE"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0.135</w:t>
            </w:r>
          </w:p>
        </w:tc>
        <w:tc>
          <w:tcPr>
            <w:tcW w:w="1435" w:type="dxa"/>
            <w:vAlign w:val="center"/>
          </w:tcPr>
          <w:p w14:paraId="68EF6CA7" w14:textId="77777777" w:rsidR="005F6ABB" w:rsidRPr="009E7EF7" w:rsidRDefault="005F6ABB" w:rsidP="00D930CE">
            <w:pPr>
              <w:jc w:val="center"/>
              <w:rPr>
                <w:rFonts w:ascii="Arial" w:eastAsia="Times New Roman" w:hAnsi="Arial" w:cs="Arial"/>
                <w:sz w:val="18"/>
                <w:szCs w:val="18"/>
                <w:lang w:eastAsia="en-PH"/>
              </w:rPr>
            </w:pPr>
            <w:r w:rsidRPr="00DF1328">
              <w:rPr>
                <w:rFonts w:ascii="Arial" w:hAnsi="Arial" w:cs="Arial"/>
                <w:sz w:val="20"/>
                <w:szCs w:val="20"/>
              </w:rPr>
              <w:t>0.031</w:t>
            </w:r>
          </w:p>
        </w:tc>
        <w:tc>
          <w:tcPr>
            <w:tcW w:w="993" w:type="dxa"/>
            <w:vAlign w:val="center"/>
          </w:tcPr>
          <w:p w14:paraId="44283096"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0.161</w:t>
            </w:r>
          </w:p>
        </w:tc>
        <w:tc>
          <w:tcPr>
            <w:tcW w:w="970" w:type="dxa"/>
            <w:vAlign w:val="center"/>
          </w:tcPr>
          <w:p w14:paraId="54DCD63D" w14:textId="77777777" w:rsidR="005F6ABB" w:rsidRPr="00FE2C72" w:rsidRDefault="005F6ABB" w:rsidP="00D930CE">
            <w:pPr>
              <w:jc w:val="center"/>
              <w:rPr>
                <w:rFonts w:ascii="Arial" w:eastAsia="Times New Roman" w:hAnsi="Arial" w:cs="Arial"/>
                <w:sz w:val="20"/>
                <w:szCs w:val="20"/>
                <w:lang w:eastAsia="en-PH"/>
              </w:rPr>
            </w:pPr>
            <w:r w:rsidRPr="00DF1328">
              <w:rPr>
                <w:rFonts w:ascii="Arial" w:hAnsi="Arial" w:cs="Arial"/>
                <w:sz w:val="20"/>
                <w:szCs w:val="20"/>
              </w:rPr>
              <w:t>0.873</w:t>
            </w:r>
          </w:p>
        </w:tc>
      </w:tr>
      <w:tr w:rsidR="005F6ABB" w14:paraId="4BC4F400" w14:textId="77777777" w:rsidTr="00D930CE">
        <w:trPr>
          <w:jc w:val="center"/>
        </w:trPr>
        <w:tc>
          <w:tcPr>
            <w:tcW w:w="2830" w:type="dxa"/>
            <w:vAlign w:val="center"/>
          </w:tcPr>
          <w:p w14:paraId="0C45507C" w14:textId="09F7C860" w:rsidR="005F6ABB" w:rsidRPr="009E7EF7" w:rsidRDefault="005F6ABB" w:rsidP="00D930CE">
            <w:pPr>
              <w:rPr>
                <w:rFonts w:ascii="Arial" w:hAnsi="Arial" w:cs="Arial"/>
                <w:sz w:val="18"/>
                <w:szCs w:val="18"/>
              </w:rPr>
            </w:pPr>
            <w:r>
              <w:rPr>
                <w:rFonts w:ascii="Arial" w:hAnsi="Arial" w:cs="Arial"/>
                <w:sz w:val="18"/>
                <w:szCs w:val="18"/>
              </w:rPr>
              <w:t xml:space="preserve">Years </w:t>
            </w:r>
            <w:r w:rsidR="008B0FA9">
              <w:rPr>
                <w:rFonts w:ascii="Arial" w:hAnsi="Arial" w:cs="Arial"/>
                <w:sz w:val="18"/>
                <w:szCs w:val="18"/>
              </w:rPr>
              <w:t>of</w:t>
            </w:r>
            <w:r>
              <w:rPr>
                <w:rFonts w:ascii="Arial" w:hAnsi="Arial" w:cs="Arial"/>
                <w:sz w:val="18"/>
                <w:szCs w:val="18"/>
              </w:rPr>
              <w:t xml:space="preserve"> Teaching Experience</w:t>
            </w:r>
          </w:p>
        </w:tc>
        <w:tc>
          <w:tcPr>
            <w:tcW w:w="833" w:type="dxa"/>
            <w:vAlign w:val="center"/>
          </w:tcPr>
          <w:p w14:paraId="5A2D59B8"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0.159</w:t>
            </w:r>
          </w:p>
        </w:tc>
        <w:tc>
          <w:tcPr>
            <w:tcW w:w="1435" w:type="dxa"/>
            <w:vAlign w:val="center"/>
          </w:tcPr>
          <w:p w14:paraId="18D7DC49" w14:textId="77777777" w:rsidR="005F6ABB" w:rsidRPr="009E7EF7" w:rsidRDefault="005F6ABB" w:rsidP="00D930CE">
            <w:pPr>
              <w:jc w:val="center"/>
              <w:rPr>
                <w:rFonts w:ascii="Arial" w:eastAsia="Times New Roman" w:hAnsi="Arial" w:cs="Arial"/>
                <w:sz w:val="18"/>
                <w:szCs w:val="18"/>
                <w:lang w:eastAsia="en-PH"/>
              </w:rPr>
            </w:pPr>
            <w:r w:rsidRPr="00DF1328">
              <w:rPr>
                <w:rFonts w:ascii="Arial" w:hAnsi="Arial" w:cs="Arial"/>
                <w:sz w:val="20"/>
                <w:szCs w:val="20"/>
              </w:rPr>
              <w:t>–0.175</w:t>
            </w:r>
          </w:p>
        </w:tc>
        <w:tc>
          <w:tcPr>
            <w:tcW w:w="993" w:type="dxa"/>
            <w:vAlign w:val="center"/>
          </w:tcPr>
          <w:p w14:paraId="2C2A9A56"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–0.500</w:t>
            </w:r>
          </w:p>
        </w:tc>
        <w:tc>
          <w:tcPr>
            <w:tcW w:w="970" w:type="dxa"/>
            <w:vAlign w:val="center"/>
          </w:tcPr>
          <w:p w14:paraId="796FA975" w14:textId="77777777" w:rsidR="005F6ABB" w:rsidRPr="00FE2C72" w:rsidRDefault="005F6ABB" w:rsidP="00D930CE">
            <w:pPr>
              <w:jc w:val="center"/>
              <w:rPr>
                <w:rFonts w:ascii="Arial" w:eastAsia="Times New Roman" w:hAnsi="Arial" w:cs="Arial"/>
                <w:sz w:val="20"/>
                <w:szCs w:val="20"/>
                <w:lang w:eastAsia="en-PH"/>
              </w:rPr>
            </w:pPr>
            <w:r w:rsidRPr="00DF1328">
              <w:rPr>
                <w:rFonts w:ascii="Arial" w:hAnsi="Arial" w:cs="Arial"/>
                <w:sz w:val="20"/>
                <w:szCs w:val="20"/>
              </w:rPr>
              <w:t>0.622</w:t>
            </w:r>
          </w:p>
        </w:tc>
      </w:tr>
      <w:tr w:rsidR="005F6ABB" w14:paraId="796F9EE0" w14:textId="77777777" w:rsidTr="00D930CE">
        <w:trPr>
          <w:jc w:val="center"/>
        </w:trPr>
        <w:tc>
          <w:tcPr>
            <w:tcW w:w="2830" w:type="dxa"/>
            <w:vAlign w:val="center"/>
          </w:tcPr>
          <w:p w14:paraId="5DD17FA3" w14:textId="77777777" w:rsidR="005F6ABB" w:rsidRPr="009E7EF7" w:rsidRDefault="005F6ABB" w:rsidP="00D930CE">
            <w:pPr>
              <w:rPr>
                <w:rFonts w:ascii="Arial" w:hAnsi="Arial" w:cs="Arial"/>
                <w:sz w:val="18"/>
                <w:szCs w:val="18"/>
              </w:rPr>
            </w:pPr>
            <w:r>
              <w:rPr>
                <w:rFonts w:ascii="Arial" w:hAnsi="Arial" w:cs="Arial"/>
                <w:sz w:val="20"/>
                <w:szCs w:val="20"/>
              </w:rPr>
              <w:t>Training/Seminar Attended</w:t>
            </w:r>
          </w:p>
        </w:tc>
        <w:tc>
          <w:tcPr>
            <w:tcW w:w="833" w:type="dxa"/>
            <w:vAlign w:val="center"/>
          </w:tcPr>
          <w:p w14:paraId="491A6FAC"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0.326</w:t>
            </w:r>
          </w:p>
        </w:tc>
        <w:tc>
          <w:tcPr>
            <w:tcW w:w="1435" w:type="dxa"/>
            <w:vAlign w:val="center"/>
          </w:tcPr>
          <w:p w14:paraId="163B0310" w14:textId="77777777" w:rsidR="005F6ABB" w:rsidRPr="009E7EF7" w:rsidRDefault="005F6ABB" w:rsidP="00D930CE">
            <w:pPr>
              <w:jc w:val="center"/>
              <w:rPr>
                <w:rFonts w:ascii="Arial" w:eastAsia="Times New Roman" w:hAnsi="Arial" w:cs="Arial"/>
                <w:sz w:val="18"/>
                <w:szCs w:val="18"/>
                <w:lang w:eastAsia="en-PH"/>
              </w:rPr>
            </w:pPr>
            <w:r w:rsidRPr="00DF1328">
              <w:rPr>
                <w:rFonts w:ascii="Arial" w:hAnsi="Arial" w:cs="Arial"/>
                <w:sz w:val="20"/>
                <w:szCs w:val="20"/>
              </w:rPr>
              <w:t>0.219</w:t>
            </w:r>
          </w:p>
        </w:tc>
        <w:tc>
          <w:tcPr>
            <w:tcW w:w="993" w:type="dxa"/>
            <w:vAlign w:val="center"/>
          </w:tcPr>
          <w:p w14:paraId="70F12DAA"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0.591</w:t>
            </w:r>
          </w:p>
        </w:tc>
        <w:tc>
          <w:tcPr>
            <w:tcW w:w="970" w:type="dxa"/>
            <w:vAlign w:val="center"/>
          </w:tcPr>
          <w:p w14:paraId="6F71BD14" w14:textId="77777777" w:rsidR="005F6ABB" w:rsidRPr="00FE2C72" w:rsidRDefault="005F6ABB" w:rsidP="00D930CE">
            <w:pPr>
              <w:jc w:val="center"/>
              <w:rPr>
                <w:rFonts w:ascii="Arial" w:eastAsia="Times New Roman" w:hAnsi="Arial" w:cs="Arial"/>
                <w:sz w:val="20"/>
                <w:szCs w:val="20"/>
                <w:lang w:eastAsia="en-PH"/>
              </w:rPr>
            </w:pPr>
            <w:r w:rsidRPr="00DF1328">
              <w:rPr>
                <w:rFonts w:ascii="Arial" w:hAnsi="Arial" w:cs="Arial"/>
                <w:sz w:val="20"/>
                <w:szCs w:val="20"/>
              </w:rPr>
              <w:t>0.560</w:t>
            </w:r>
          </w:p>
        </w:tc>
      </w:tr>
      <w:tr w:rsidR="005F6ABB" w14:paraId="2B9B0279" w14:textId="77777777" w:rsidTr="00D930CE">
        <w:trPr>
          <w:jc w:val="center"/>
        </w:trPr>
        <w:tc>
          <w:tcPr>
            <w:tcW w:w="2830" w:type="dxa"/>
            <w:vAlign w:val="center"/>
          </w:tcPr>
          <w:p w14:paraId="4A2EE5E5" w14:textId="77777777" w:rsidR="005F6ABB" w:rsidRPr="009E7EF7" w:rsidRDefault="005F6ABB" w:rsidP="00D930CE">
            <w:pPr>
              <w:rPr>
                <w:rFonts w:ascii="Arial" w:hAnsi="Arial" w:cs="Arial"/>
                <w:sz w:val="18"/>
                <w:szCs w:val="18"/>
              </w:rPr>
            </w:pPr>
            <w:r w:rsidRPr="00DF1328">
              <w:rPr>
                <w:rFonts w:ascii="Arial" w:hAnsi="Arial" w:cs="Arial"/>
                <w:sz w:val="20"/>
                <w:szCs w:val="20"/>
              </w:rPr>
              <w:t>Current Practice</w:t>
            </w:r>
          </w:p>
        </w:tc>
        <w:tc>
          <w:tcPr>
            <w:tcW w:w="833" w:type="dxa"/>
            <w:vAlign w:val="center"/>
          </w:tcPr>
          <w:p w14:paraId="0436590A"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0.296</w:t>
            </w:r>
          </w:p>
        </w:tc>
        <w:tc>
          <w:tcPr>
            <w:tcW w:w="1435" w:type="dxa"/>
            <w:vAlign w:val="center"/>
          </w:tcPr>
          <w:p w14:paraId="340275C1" w14:textId="77777777" w:rsidR="005F6ABB" w:rsidRPr="009E7EF7" w:rsidRDefault="005F6ABB" w:rsidP="00D930CE">
            <w:pPr>
              <w:jc w:val="center"/>
              <w:rPr>
                <w:rFonts w:ascii="Arial" w:eastAsia="Times New Roman" w:hAnsi="Arial" w:cs="Arial"/>
                <w:sz w:val="18"/>
                <w:szCs w:val="18"/>
                <w:lang w:eastAsia="en-PH"/>
              </w:rPr>
            </w:pPr>
            <w:r w:rsidRPr="00DF1328">
              <w:rPr>
                <w:rFonts w:ascii="Arial" w:hAnsi="Arial" w:cs="Arial"/>
                <w:sz w:val="20"/>
                <w:szCs w:val="20"/>
              </w:rPr>
              <w:t>–0.117</w:t>
            </w:r>
          </w:p>
        </w:tc>
        <w:tc>
          <w:tcPr>
            <w:tcW w:w="993" w:type="dxa"/>
            <w:vAlign w:val="center"/>
          </w:tcPr>
          <w:p w14:paraId="5D6C2B87"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–0.487</w:t>
            </w:r>
          </w:p>
        </w:tc>
        <w:tc>
          <w:tcPr>
            <w:tcW w:w="970" w:type="dxa"/>
            <w:vAlign w:val="center"/>
          </w:tcPr>
          <w:p w14:paraId="19CEBFA6" w14:textId="77777777" w:rsidR="005F6ABB" w:rsidRPr="00FE2C72" w:rsidRDefault="005F6ABB" w:rsidP="00D930CE">
            <w:pPr>
              <w:jc w:val="center"/>
              <w:rPr>
                <w:rFonts w:ascii="Arial" w:eastAsia="Times New Roman" w:hAnsi="Arial" w:cs="Arial"/>
                <w:sz w:val="20"/>
                <w:szCs w:val="20"/>
                <w:lang w:eastAsia="en-PH"/>
              </w:rPr>
            </w:pPr>
            <w:r w:rsidRPr="00DF1328">
              <w:rPr>
                <w:rFonts w:ascii="Arial" w:hAnsi="Arial" w:cs="Arial"/>
                <w:sz w:val="20"/>
                <w:szCs w:val="20"/>
              </w:rPr>
              <w:t>0.631</w:t>
            </w:r>
          </w:p>
        </w:tc>
      </w:tr>
    </w:tbl>
    <w:p w14:paraId="4AF06940" w14:textId="77777777" w:rsidR="00AE1677" w:rsidRDefault="00AE1677" w:rsidP="009A1A6D">
      <w:pPr>
        <w:jc w:val="both"/>
        <w:rPr>
          <w:rFonts w:ascii="Arial" w:hAnsi="Arial" w:cs="Arial"/>
        </w:rPr>
      </w:pPr>
    </w:p>
    <w:p w14:paraId="69B6DE5F" w14:textId="15CA63B3" w:rsidR="00802D80" w:rsidRDefault="005F6ABB" w:rsidP="009A1A6D">
      <w:pPr>
        <w:jc w:val="both"/>
        <w:rPr>
          <w:rFonts w:ascii="Arial" w:hAnsi="Arial" w:cs="Arial"/>
        </w:rPr>
      </w:pPr>
      <w:r w:rsidRPr="00023AA8">
        <w:rPr>
          <w:rFonts w:ascii="Arial" w:hAnsi="Arial" w:cs="Arial"/>
        </w:rPr>
        <w:t xml:space="preserve">Table </w:t>
      </w:r>
      <w:r w:rsidR="007F68D5">
        <w:rPr>
          <w:rFonts w:ascii="Arial" w:hAnsi="Arial" w:cs="Arial"/>
        </w:rPr>
        <w:t>8</w:t>
      </w:r>
      <w:r w:rsidRPr="00023AA8">
        <w:rPr>
          <w:rFonts w:ascii="Arial" w:hAnsi="Arial" w:cs="Arial"/>
        </w:rPr>
        <w:t xml:space="preserve"> shows that while none of the predictor variables significantly influenced teachers’ training needs in OBE assessment (p &gt; .05), </w:t>
      </w:r>
      <w:r w:rsidRPr="00023AA8">
        <w:rPr>
          <w:rStyle w:val="Emphasis"/>
          <w:rFonts w:ascii="Arial" w:hAnsi="Arial" w:cs="Arial"/>
        </w:rPr>
        <w:t>perceived effectiveness</w:t>
      </w:r>
      <w:r w:rsidRPr="00023AA8">
        <w:rPr>
          <w:rFonts w:ascii="Arial" w:hAnsi="Arial" w:cs="Arial"/>
        </w:rPr>
        <w:t xml:space="preserve"> (β = 0.440, p = .054) approached significance. This suggests that teachers who view their assessment methods as effective may still seek structured OBE training—possibly due to awareness of gaps between current practice and ideal outcomes</w:t>
      </w:r>
      <w:r w:rsidR="00952E51">
        <w:rPr>
          <w:rFonts w:ascii="Arial" w:hAnsi="Arial" w:cs="Arial"/>
        </w:rPr>
        <w:t xml:space="preserve"> </w:t>
      </w:r>
      <w:r w:rsidR="00952E51" w:rsidRPr="00952E51">
        <w:rPr>
          <w:rFonts w:ascii="Arial" w:hAnsi="Arial" w:cs="Arial"/>
        </w:rPr>
        <w:t>Harden, R. M. (2007)</w:t>
      </w:r>
      <w:r w:rsidR="00952E51">
        <w:rPr>
          <w:rFonts w:ascii="Arial" w:hAnsi="Arial" w:cs="Arial"/>
        </w:rPr>
        <w:t>.</w:t>
      </w:r>
    </w:p>
    <w:p w14:paraId="4BFB983C" w14:textId="77777777" w:rsidR="00952E51" w:rsidRDefault="00952E51" w:rsidP="009A1A6D">
      <w:pPr>
        <w:jc w:val="both"/>
        <w:rPr>
          <w:rFonts w:ascii="Arial" w:hAnsi="Arial" w:cs="Arial"/>
        </w:rPr>
      </w:pPr>
    </w:p>
    <w:p w14:paraId="19947B75" w14:textId="3A8FEAEA" w:rsidR="005F6ABB" w:rsidRDefault="005F6ABB" w:rsidP="009A1A6D">
      <w:pPr>
        <w:jc w:val="both"/>
        <w:rPr>
          <w:rFonts w:ascii="Arial" w:hAnsi="Arial" w:cs="Arial"/>
        </w:rPr>
      </w:pPr>
      <w:r w:rsidRPr="00023AA8">
        <w:rPr>
          <w:rFonts w:ascii="Arial" w:hAnsi="Arial" w:cs="Arial"/>
        </w:rPr>
        <w:t xml:space="preserve">Despite high self-rated assessment practices, teachers’ moderate educational attainment and limited formal OBE training indicate a potential disconnect between practice and preparation. </w:t>
      </w:r>
    </w:p>
    <w:p w14:paraId="23557951" w14:textId="77777777" w:rsidR="00802D80" w:rsidRDefault="00802D80" w:rsidP="009A1A6D">
      <w:pPr>
        <w:jc w:val="both"/>
        <w:rPr>
          <w:rFonts w:ascii="Arial" w:hAnsi="Arial" w:cs="Arial"/>
        </w:rPr>
      </w:pPr>
    </w:p>
    <w:p w14:paraId="47E7CF59" w14:textId="2B51B22F" w:rsidR="00802D80" w:rsidRDefault="005F6ABB" w:rsidP="009A1A6D">
      <w:pPr>
        <w:jc w:val="both"/>
        <w:rPr>
          <w:rFonts w:ascii="Arial" w:hAnsi="Arial" w:cs="Arial"/>
        </w:rPr>
      </w:pPr>
      <w:r w:rsidRPr="00023AA8">
        <w:rPr>
          <w:rFonts w:ascii="Arial" w:hAnsi="Arial" w:cs="Arial"/>
        </w:rPr>
        <w:t xml:space="preserve">Moreover, background factors like teaching experience and academic rank did not significantly predict training needs, reinforcing the idea that professional development should target mindset and reflective capacity over tenure </w:t>
      </w:r>
      <w:r w:rsidR="008B0FA9">
        <w:rPr>
          <w:rFonts w:ascii="Arial" w:hAnsi="Arial" w:cs="Arial"/>
        </w:rPr>
        <w:t>(</w:t>
      </w:r>
      <w:r w:rsidR="00952E51" w:rsidRPr="00952E51">
        <w:rPr>
          <w:rFonts w:ascii="Arial" w:hAnsi="Arial" w:cs="Arial"/>
        </w:rPr>
        <w:t>Guba, E. G., &amp; Lincoln, Y. S.</w:t>
      </w:r>
      <w:r w:rsidR="008B0FA9">
        <w:rPr>
          <w:rFonts w:ascii="Arial" w:hAnsi="Arial" w:cs="Arial"/>
        </w:rPr>
        <w:t>,</w:t>
      </w:r>
      <w:r w:rsidR="00952E51" w:rsidRPr="00952E51">
        <w:rPr>
          <w:rFonts w:ascii="Arial" w:hAnsi="Arial" w:cs="Arial"/>
        </w:rPr>
        <w:t>1989)</w:t>
      </w:r>
    </w:p>
    <w:p w14:paraId="76FB6E08" w14:textId="77777777" w:rsidR="00952E51" w:rsidRDefault="00952E51" w:rsidP="009A1A6D">
      <w:pPr>
        <w:jc w:val="both"/>
        <w:rPr>
          <w:rFonts w:ascii="Arial" w:hAnsi="Arial" w:cs="Arial"/>
        </w:rPr>
      </w:pPr>
    </w:p>
    <w:p w14:paraId="6FFC5B2F" w14:textId="56FE6031" w:rsidR="005F6ABB" w:rsidRPr="00023AA8" w:rsidRDefault="001A4AE9" w:rsidP="009A1A6D">
      <w:pPr>
        <w:jc w:val="both"/>
        <w:rPr>
          <w:rFonts w:ascii="Arial" w:hAnsi="Arial" w:cs="Arial"/>
          <w:lang w:val="en-PH" w:eastAsia="en-PH"/>
        </w:rPr>
      </w:pPr>
      <w:r>
        <w:rPr>
          <w:rFonts w:ascii="Arial" w:hAnsi="Arial" w:cs="Arial"/>
        </w:rPr>
        <w:t>W</w:t>
      </w:r>
      <w:r w:rsidR="005F6ABB" w:rsidRPr="00023AA8">
        <w:rPr>
          <w:rFonts w:ascii="Arial" w:hAnsi="Arial" w:cs="Arial"/>
        </w:rPr>
        <w:t>hile the model lacked statistical significance, the trends highlight the need for targeted, practice-based training focused on authentic assessment and learner-centered feedback—critical components for effective OBE implementation.</w:t>
      </w:r>
    </w:p>
    <w:p w14:paraId="08EFCE9A" w14:textId="77777777" w:rsidR="005F6ABB" w:rsidRDefault="005F6ABB" w:rsidP="005F6ABB">
      <w:pPr>
        <w:jc w:val="center"/>
        <w:rPr>
          <w:rFonts w:ascii="Arial" w:hAnsi="Arial" w:cs="Arial"/>
          <w:b/>
          <w:bCs/>
        </w:rPr>
      </w:pPr>
    </w:p>
    <w:p w14:paraId="72D58E82" w14:textId="3CC723CC" w:rsidR="005F6ABB" w:rsidRPr="007A4AA5" w:rsidRDefault="005F6ABB" w:rsidP="005F6ABB">
      <w:pPr>
        <w:jc w:val="center"/>
        <w:rPr>
          <w:rFonts w:ascii="Arial" w:hAnsi="Arial" w:cs="Arial"/>
          <w:lang w:val="en-PH" w:eastAsia="en-PH"/>
        </w:rPr>
      </w:pPr>
      <w:r w:rsidRPr="007A4AA5">
        <w:rPr>
          <w:rFonts w:ascii="Arial" w:hAnsi="Arial" w:cs="Arial"/>
          <w:b/>
          <w:bCs/>
        </w:rPr>
        <w:t xml:space="preserve">Table </w:t>
      </w:r>
      <w:r w:rsidR="007F68D5">
        <w:rPr>
          <w:rFonts w:ascii="Arial" w:hAnsi="Arial" w:cs="Arial"/>
          <w:b/>
          <w:bCs/>
        </w:rPr>
        <w:t>8</w:t>
      </w:r>
      <w:r w:rsidRPr="007A4AA5">
        <w:rPr>
          <w:rFonts w:ascii="Arial" w:hAnsi="Arial" w:cs="Arial"/>
          <w:b/>
          <w:bCs/>
        </w:rPr>
        <w:t>. Summary of Predictor Significance for Training Needs (Regression Model</w:t>
      </w:r>
      <w:r w:rsidRPr="007A4AA5">
        <w:rPr>
          <w:rFonts w:ascii="Arial" w:hAnsi="Arial" w:cs="Arial"/>
        </w:rPr>
        <w:t>)</w:t>
      </w:r>
    </w:p>
    <w:tbl>
      <w:tblPr>
        <w:tblStyle w:val="TableGrid"/>
        <w:tblW w:w="0" w:type="auto"/>
        <w:jc w:val="center"/>
        <w:tblLook w:val="04A0" w:firstRow="1" w:lastRow="0" w:firstColumn="1" w:lastColumn="0" w:noHBand="0" w:noVBand="1"/>
      </w:tblPr>
      <w:tblGrid>
        <w:gridCol w:w="2161"/>
        <w:gridCol w:w="1626"/>
        <w:gridCol w:w="886"/>
        <w:gridCol w:w="2410"/>
      </w:tblGrid>
      <w:tr w:rsidR="005F6ABB" w14:paraId="33F04FD0" w14:textId="77777777" w:rsidTr="009A1A6D">
        <w:trPr>
          <w:jc w:val="center"/>
        </w:trPr>
        <w:tc>
          <w:tcPr>
            <w:tcW w:w="2161" w:type="dxa"/>
            <w:vAlign w:val="center"/>
          </w:tcPr>
          <w:p w14:paraId="05C903A5"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b/>
                <w:bCs/>
                <w:sz w:val="18"/>
                <w:szCs w:val="18"/>
                <w:lang w:eastAsia="en-PH"/>
              </w:rPr>
              <w:t>Predictor Variable</w:t>
            </w:r>
          </w:p>
        </w:tc>
        <w:tc>
          <w:tcPr>
            <w:tcW w:w="1626" w:type="dxa"/>
            <w:vAlign w:val="center"/>
          </w:tcPr>
          <w:p w14:paraId="0B9D9282"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b/>
                <w:bCs/>
                <w:sz w:val="18"/>
                <w:szCs w:val="18"/>
                <w:lang w:eastAsia="en-PH"/>
              </w:rPr>
              <w:t>Standardized Coefficient (β)</w:t>
            </w:r>
          </w:p>
        </w:tc>
        <w:tc>
          <w:tcPr>
            <w:tcW w:w="886" w:type="dxa"/>
            <w:vAlign w:val="center"/>
          </w:tcPr>
          <w:p w14:paraId="370A363B"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b/>
                <w:bCs/>
                <w:i/>
                <w:iCs/>
                <w:sz w:val="18"/>
                <w:szCs w:val="18"/>
                <w:lang w:eastAsia="en-PH"/>
              </w:rPr>
              <w:t>P</w:t>
            </w:r>
            <w:r w:rsidRPr="00B70F8A">
              <w:rPr>
                <w:rFonts w:ascii="Arial" w:eastAsia="Times New Roman" w:hAnsi="Arial" w:cs="Arial"/>
                <w:b/>
                <w:bCs/>
                <w:sz w:val="18"/>
                <w:szCs w:val="18"/>
                <w:lang w:eastAsia="en-PH"/>
              </w:rPr>
              <w:t xml:space="preserve"> Value</w:t>
            </w:r>
          </w:p>
        </w:tc>
        <w:tc>
          <w:tcPr>
            <w:tcW w:w="2410" w:type="dxa"/>
            <w:vAlign w:val="center"/>
          </w:tcPr>
          <w:p w14:paraId="1DCF4755"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b/>
                <w:bCs/>
                <w:sz w:val="18"/>
                <w:szCs w:val="18"/>
                <w:lang w:eastAsia="en-PH"/>
              </w:rPr>
              <w:t>Significance Summary</w:t>
            </w:r>
          </w:p>
        </w:tc>
      </w:tr>
      <w:tr w:rsidR="005F6ABB" w14:paraId="064115B7" w14:textId="77777777" w:rsidTr="009A1A6D">
        <w:trPr>
          <w:jc w:val="center"/>
        </w:trPr>
        <w:tc>
          <w:tcPr>
            <w:tcW w:w="2161" w:type="dxa"/>
            <w:vAlign w:val="bottom"/>
          </w:tcPr>
          <w:p w14:paraId="2532A06D"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Attitude</w:t>
            </w:r>
          </w:p>
        </w:tc>
        <w:tc>
          <w:tcPr>
            <w:tcW w:w="1626" w:type="dxa"/>
            <w:vAlign w:val="bottom"/>
          </w:tcPr>
          <w:p w14:paraId="2241427A"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0.184</w:t>
            </w:r>
          </w:p>
        </w:tc>
        <w:tc>
          <w:tcPr>
            <w:tcW w:w="886" w:type="dxa"/>
            <w:vAlign w:val="bottom"/>
          </w:tcPr>
          <w:p w14:paraId="3CA003BC"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.421</w:t>
            </w:r>
          </w:p>
        </w:tc>
        <w:tc>
          <w:tcPr>
            <w:tcW w:w="2410" w:type="dxa"/>
            <w:vAlign w:val="bottom"/>
          </w:tcPr>
          <w:p w14:paraId="61BC0CBA"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Not significant</w:t>
            </w:r>
          </w:p>
        </w:tc>
      </w:tr>
      <w:tr w:rsidR="005F6ABB" w14:paraId="4B4CEEE9" w14:textId="77777777" w:rsidTr="009A1A6D">
        <w:trPr>
          <w:jc w:val="center"/>
        </w:trPr>
        <w:tc>
          <w:tcPr>
            <w:tcW w:w="2161" w:type="dxa"/>
            <w:vAlign w:val="bottom"/>
          </w:tcPr>
          <w:p w14:paraId="09EAAE4D"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Effectiveness</w:t>
            </w:r>
          </w:p>
        </w:tc>
        <w:tc>
          <w:tcPr>
            <w:tcW w:w="1626" w:type="dxa"/>
            <w:vAlign w:val="bottom"/>
          </w:tcPr>
          <w:p w14:paraId="0B2D88E2"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0.440</w:t>
            </w:r>
          </w:p>
        </w:tc>
        <w:tc>
          <w:tcPr>
            <w:tcW w:w="886" w:type="dxa"/>
            <w:vAlign w:val="bottom"/>
          </w:tcPr>
          <w:p w14:paraId="6CE8EF76"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.054</w:t>
            </w:r>
          </w:p>
        </w:tc>
        <w:tc>
          <w:tcPr>
            <w:tcW w:w="2410" w:type="dxa"/>
            <w:vAlign w:val="bottom"/>
          </w:tcPr>
          <w:p w14:paraId="3F3765E6"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Approaching significance</w:t>
            </w:r>
          </w:p>
        </w:tc>
      </w:tr>
      <w:tr w:rsidR="005F6ABB" w14:paraId="5F3364D5" w14:textId="77777777" w:rsidTr="009A1A6D">
        <w:trPr>
          <w:jc w:val="center"/>
        </w:trPr>
        <w:tc>
          <w:tcPr>
            <w:tcW w:w="2161" w:type="dxa"/>
            <w:vAlign w:val="bottom"/>
          </w:tcPr>
          <w:p w14:paraId="61764FFC"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Challenges</w:t>
            </w:r>
          </w:p>
        </w:tc>
        <w:tc>
          <w:tcPr>
            <w:tcW w:w="1626" w:type="dxa"/>
            <w:vAlign w:val="bottom"/>
          </w:tcPr>
          <w:p w14:paraId="12E7739B"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0.255</w:t>
            </w:r>
          </w:p>
        </w:tc>
        <w:tc>
          <w:tcPr>
            <w:tcW w:w="886" w:type="dxa"/>
            <w:vAlign w:val="bottom"/>
          </w:tcPr>
          <w:p w14:paraId="544ABADA"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.221</w:t>
            </w:r>
          </w:p>
        </w:tc>
        <w:tc>
          <w:tcPr>
            <w:tcW w:w="2410" w:type="dxa"/>
            <w:vAlign w:val="bottom"/>
          </w:tcPr>
          <w:p w14:paraId="51EF2A37"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Not significant</w:t>
            </w:r>
          </w:p>
        </w:tc>
      </w:tr>
      <w:tr w:rsidR="005F6ABB" w14:paraId="27539F8A" w14:textId="77777777" w:rsidTr="009A1A6D">
        <w:trPr>
          <w:jc w:val="center"/>
        </w:trPr>
        <w:tc>
          <w:tcPr>
            <w:tcW w:w="2161" w:type="dxa"/>
            <w:vAlign w:val="bottom"/>
          </w:tcPr>
          <w:p w14:paraId="51B02BF3"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Educational Attainment</w:t>
            </w:r>
          </w:p>
        </w:tc>
        <w:tc>
          <w:tcPr>
            <w:tcW w:w="1626" w:type="dxa"/>
            <w:vAlign w:val="bottom"/>
          </w:tcPr>
          <w:p w14:paraId="6E92EAAE"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0.031</w:t>
            </w:r>
          </w:p>
        </w:tc>
        <w:tc>
          <w:tcPr>
            <w:tcW w:w="886" w:type="dxa"/>
            <w:vAlign w:val="bottom"/>
          </w:tcPr>
          <w:p w14:paraId="15421A83"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.873</w:t>
            </w:r>
          </w:p>
        </w:tc>
        <w:tc>
          <w:tcPr>
            <w:tcW w:w="2410" w:type="dxa"/>
            <w:vAlign w:val="bottom"/>
          </w:tcPr>
          <w:p w14:paraId="23FFCC76"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Not significant</w:t>
            </w:r>
          </w:p>
        </w:tc>
      </w:tr>
      <w:tr w:rsidR="005F6ABB" w14:paraId="17365408" w14:textId="77777777" w:rsidTr="009A1A6D">
        <w:trPr>
          <w:jc w:val="center"/>
        </w:trPr>
        <w:tc>
          <w:tcPr>
            <w:tcW w:w="2161" w:type="dxa"/>
            <w:vAlign w:val="bottom"/>
          </w:tcPr>
          <w:p w14:paraId="4E1C2E59"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Teaching Experience</w:t>
            </w:r>
          </w:p>
        </w:tc>
        <w:tc>
          <w:tcPr>
            <w:tcW w:w="1626" w:type="dxa"/>
            <w:vAlign w:val="bottom"/>
          </w:tcPr>
          <w:p w14:paraId="2A2AF588"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–0.175</w:t>
            </w:r>
          </w:p>
        </w:tc>
        <w:tc>
          <w:tcPr>
            <w:tcW w:w="886" w:type="dxa"/>
            <w:vAlign w:val="bottom"/>
          </w:tcPr>
          <w:p w14:paraId="4D1A3D25"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.622</w:t>
            </w:r>
          </w:p>
        </w:tc>
        <w:tc>
          <w:tcPr>
            <w:tcW w:w="2410" w:type="dxa"/>
            <w:vAlign w:val="bottom"/>
          </w:tcPr>
          <w:p w14:paraId="02A88D03"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Not significant</w:t>
            </w:r>
          </w:p>
        </w:tc>
      </w:tr>
      <w:tr w:rsidR="005F6ABB" w14:paraId="7571B8C5" w14:textId="77777777" w:rsidTr="009A1A6D">
        <w:trPr>
          <w:jc w:val="center"/>
        </w:trPr>
        <w:tc>
          <w:tcPr>
            <w:tcW w:w="2161" w:type="dxa"/>
            <w:vAlign w:val="bottom"/>
          </w:tcPr>
          <w:p w14:paraId="1A426345"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Trainings Attended</w:t>
            </w:r>
          </w:p>
        </w:tc>
        <w:tc>
          <w:tcPr>
            <w:tcW w:w="1626" w:type="dxa"/>
            <w:vAlign w:val="bottom"/>
          </w:tcPr>
          <w:p w14:paraId="7FE7068F"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0.219</w:t>
            </w:r>
          </w:p>
        </w:tc>
        <w:tc>
          <w:tcPr>
            <w:tcW w:w="886" w:type="dxa"/>
            <w:vAlign w:val="bottom"/>
          </w:tcPr>
          <w:p w14:paraId="5CF39A80"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.560</w:t>
            </w:r>
          </w:p>
        </w:tc>
        <w:tc>
          <w:tcPr>
            <w:tcW w:w="2410" w:type="dxa"/>
            <w:vAlign w:val="bottom"/>
          </w:tcPr>
          <w:p w14:paraId="087B18C3"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Not significant</w:t>
            </w:r>
          </w:p>
        </w:tc>
      </w:tr>
      <w:tr w:rsidR="005F6ABB" w14:paraId="04A439A8" w14:textId="77777777" w:rsidTr="009A1A6D">
        <w:trPr>
          <w:jc w:val="center"/>
        </w:trPr>
        <w:tc>
          <w:tcPr>
            <w:tcW w:w="2161" w:type="dxa"/>
            <w:vAlign w:val="bottom"/>
          </w:tcPr>
          <w:p w14:paraId="26CA45CB"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Current Practice</w:t>
            </w:r>
          </w:p>
        </w:tc>
        <w:tc>
          <w:tcPr>
            <w:tcW w:w="1626" w:type="dxa"/>
            <w:vAlign w:val="bottom"/>
          </w:tcPr>
          <w:p w14:paraId="38E449B3"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–0.117</w:t>
            </w:r>
          </w:p>
        </w:tc>
        <w:tc>
          <w:tcPr>
            <w:tcW w:w="886" w:type="dxa"/>
            <w:vAlign w:val="bottom"/>
          </w:tcPr>
          <w:p w14:paraId="28EC2069"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.631</w:t>
            </w:r>
          </w:p>
        </w:tc>
        <w:tc>
          <w:tcPr>
            <w:tcW w:w="2410" w:type="dxa"/>
            <w:vAlign w:val="bottom"/>
          </w:tcPr>
          <w:p w14:paraId="05A42175"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Not significant</w:t>
            </w:r>
          </w:p>
        </w:tc>
      </w:tr>
    </w:tbl>
    <w:p w14:paraId="119B2EDC" w14:textId="77777777" w:rsidR="009A1A6D" w:rsidRDefault="009A1A6D" w:rsidP="005F6ABB">
      <w:pPr>
        <w:ind w:hanging="284"/>
        <w:rPr>
          <w:rFonts w:ascii="Arial" w:hAnsi="Arial" w:cs="Arial"/>
          <w:b/>
        </w:rPr>
      </w:pPr>
    </w:p>
    <w:p w14:paraId="12764255" w14:textId="6839EF38" w:rsidR="005F6ABB" w:rsidRDefault="005F6ABB" w:rsidP="005F6ABB">
      <w:pPr>
        <w:ind w:hanging="284"/>
        <w:rPr>
          <w:rFonts w:ascii="Arial" w:hAnsi="Arial" w:cs="Arial"/>
          <w:b/>
        </w:rPr>
      </w:pPr>
      <w:r>
        <w:rPr>
          <w:rFonts w:ascii="Arial" w:hAnsi="Arial" w:cs="Arial"/>
          <w:b/>
        </w:rPr>
        <w:t>3.7 Training Design</w:t>
      </w:r>
    </w:p>
    <w:p w14:paraId="5DDB62EF" w14:textId="34524EB2" w:rsidR="005F6ABB" w:rsidRDefault="005F6ABB" w:rsidP="009A1A6D">
      <w:pPr>
        <w:jc w:val="both"/>
        <w:rPr>
          <w:rFonts w:ascii="Arial" w:hAnsi="Arial" w:cs="Arial"/>
          <w:lang w:val="en-PH" w:eastAsia="en-PH"/>
        </w:rPr>
      </w:pPr>
      <w:r w:rsidRPr="007A5097">
        <w:rPr>
          <w:rFonts w:ascii="Arial" w:hAnsi="Arial" w:cs="Arial"/>
          <w:lang w:val="en-PH" w:eastAsia="en-PH"/>
        </w:rPr>
        <w:t xml:space="preserve">Based on the findings of this study, a comprehensive training design was developed to directly address the identified concerns and needs of junior high school teachers in implementing assessment practices within the Outcomes-Based Education (OBE) framework. As presented in Table </w:t>
      </w:r>
      <w:r w:rsidR="007F68D5">
        <w:rPr>
          <w:rFonts w:ascii="Arial" w:hAnsi="Arial" w:cs="Arial"/>
          <w:lang w:val="en-PH" w:eastAsia="en-PH"/>
        </w:rPr>
        <w:t>9</w:t>
      </w:r>
      <w:r w:rsidRPr="007A5097">
        <w:rPr>
          <w:rFonts w:ascii="Arial" w:hAnsi="Arial" w:cs="Arial"/>
          <w:lang w:val="en-PH" w:eastAsia="en-PH"/>
        </w:rPr>
        <w:t>, the training design is grounded in empirical data drawn from the respondents’ perceived effectiveness of assessment methods, the challenges they encountered, and their priority training needs.</w:t>
      </w:r>
    </w:p>
    <w:p w14:paraId="632EE243" w14:textId="77777777" w:rsidR="00802D80" w:rsidRPr="007A5097" w:rsidRDefault="00802D80" w:rsidP="009A1A6D">
      <w:pPr>
        <w:jc w:val="both"/>
        <w:rPr>
          <w:rFonts w:ascii="Arial" w:hAnsi="Arial" w:cs="Arial"/>
        </w:rPr>
      </w:pPr>
    </w:p>
    <w:p w14:paraId="446F6389" w14:textId="77777777" w:rsidR="005F6ABB" w:rsidRDefault="005F6ABB" w:rsidP="009A1A6D">
      <w:pPr>
        <w:jc w:val="both"/>
        <w:rPr>
          <w:rFonts w:ascii="Arial" w:hAnsi="Arial" w:cs="Arial"/>
        </w:rPr>
      </w:pPr>
      <w:r w:rsidRPr="007A5097">
        <w:rPr>
          <w:rFonts w:ascii="Arial" w:hAnsi="Arial" w:cs="Arial"/>
          <w:lang w:val="en-PH" w:eastAsia="en-PH"/>
        </w:rPr>
        <w:lastRenderedPageBreak/>
        <w:t>The results revealed that while teachers very highly practice key elements of OBE-aligned assessment—such as defining learning outcomes, using rubrics, and employing diverse assessment tools—they still face significant challenges, including the lack of training opportunities, limited availability of OBE-aligned resources, and difficulty in designing outcome-based assessment tools. Furthermore, the perceived very high need for capacity building in differentiating assessment, integrating technology, using rubrics, and interpreting data underscores the urgency of targeted professional development.</w:t>
      </w:r>
      <w:r w:rsidRPr="007A5097">
        <w:rPr>
          <w:rFonts w:ascii="Arial" w:hAnsi="Arial" w:cs="Arial"/>
        </w:rPr>
        <w:t xml:space="preserve"> </w:t>
      </w:r>
    </w:p>
    <w:p w14:paraId="772D2B1B" w14:textId="77777777" w:rsidR="00802D80" w:rsidRPr="007A5097" w:rsidRDefault="00802D80" w:rsidP="009A1A6D">
      <w:pPr>
        <w:jc w:val="both"/>
        <w:rPr>
          <w:rFonts w:ascii="Arial" w:hAnsi="Arial" w:cs="Arial"/>
        </w:rPr>
      </w:pPr>
    </w:p>
    <w:p w14:paraId="616AD6EC" w14:textId="77777777" w:rsidR="009A1A6D" w:rsidRDefault="005F6ABB" w:rsidP="009A1A6D">
      <w:pPr>
        <w:ind w:left="-284" w:firstLine="284"/>
        <w:jc w:val="both"/>
        <w:rPr>
          <w:rFonts w:ascii="Arial" w:hAnsi="Arial" w:cs="Arial"/>
          <w:lang w:val="en-PH" w:eastAsia="en-PH"/>
        </w:rPr>
      </w:pPr>
      <w:r w:rsidRPr="007A5097">
        <w:rPr>
          <w:rFonts w:ascii="Arial" w:hAnsi="Arial" w:cs="Arial"/>
          <w:lang w:val="en-PH" w:eastAsia="en-PH"/>
        </w:rPr>
        <w:t>In response, the training design includes a detailed rationale, objectives, implementing</w:t>
      </w:r>
    </w:p>
    <w:p w14:paraId="004A4A27" w14:textId="354634F8" w:rsidR="005F6ABB" w:rsidRDefault="005F6ABB" w:rsidP="009A1A6D">
      <w:pPr>
        <w:jc w:val="both"/>
        <w:rPr>
          <w:rFonts w:ascii="Arial" w:hAnsi="Arial" w:cs="Arial"/>
          <w:lang w:val="en-PH" w:eastAsia="en-PH"/>
        </w:rPr>
      </w:pPr>
      <w:r w:rsidRPr="007A5097">
        <w:rPr>
          <w:rFonts w:ascii="Arial" w:hAnsi="Arial" w:cs="Arial"/>
          <w:lang w:val="en-PH" w:eastAsia="en-PH"/>
        </w:rPr>
        <w:t>unit, venue, duration, participants, delivery modes, evaluation scheme, program matrix, funding source, and identified resource persons. The training content was carefully derived from the study’s results, focusing on improving knowledge, skills, and practices in assessment planning, tool development, technology integration, learner diversity, and data-informed instruction.</w:t>
      </w:r>
    </w:p>
    <w:p w14:paraId="2856C9C0" w14:textId="77777777" w:rsidR="00952E51" w:rsidRPr="007A5097" w:rsidRDefault="00952E51" w:rsidP="009A1A6D">
      <w:pPr>
        <w:jc w:val="both"/>
        <w:rPr>
          <w:rFonts w:ascii="Arial" w:hAnsi="Arial" w:cs="Arial"/>
        </w:rPr>
      </w:pPr>
    </w:p>
    <w:p w14:paraId="3D0B634E" w14:textId="782D908F" w:rsidR="005F6ABB" w:rsidRDefault="005F6ABB" w:rsidP="009A1A6D">
      <w:pPr>
        <w:jc w:val="both"/>
        <w:rPr>
          <w:rFonts w:ascii="Arial" w:hAnsi="Arial" w:cs="Arial"/>
          <w:lang w:val="en-PH" w:eastAsia="en-PH"/>
        </w:rPr>
      </w:pPr>
      <w:r w:rsidRPr="001E5A20">
        <w:rPr>
          <w:rFonts w:ascii="Arial" w:hAnsi="Arial" w:cs="Arial"/>
          <w:lang w:val="en-PH" w:eastAsia="en-PH"/>
        </w:rPr>
        <w:t xml:space="preserve">The findings indicate that although many teachers demonstrate </w:t>
      </w:r>
      <w:r w:rsidR="008B0FA9">
        <w:rPr>
          <w:rFonts w:ascii="Arial" w:hAnsi="Arial" w:cs="Arial"/>
          <w:lang w:val="en-PH" w:eastAsia="en-PH"/>
        </w:rPr>
        <w:t xml:space="preserve">a </w:t>
      </w:r>
      <w:r w:rsidRPr="001E5A20">
        <w:rPr>
          <w:rFonts w:ascii="Arial" w:hAnsi="Arial" w:cs="Arial"/>
          <w:lang w:val="en-PH" w:eastAsia="en-PH"/>
        </w:rPr>
        <w:t>foundational understanding of OBE principles, there are gaps in consistent application—especially in the use of authentic, performance-based, and technology-supported assessments. This training aims to bridge those gaps and support educators in fully embracing OBE principles through responsive, practical, and evidence-based strategies.</w:t>
      </w:r>
    </w:p>
    <w:p w14:paraId="78957FE6" w14:textId="77777777" w:rsidR="00802D80" w:rsidRPr="001E5A20" w:rsidRDefault="00802D80" w:rsidP="009A1A6D">
      <w:pPr>
        <w:jc w:val="both"/>
        <w:rPr>
          <w:rFonts w:ascii="Arial" w:hAnsi="Arial" w:cs="Arial"/>
        </w:rPr>
      </w:pPr>
    </w:p>
    <w:p w14:paraId="385D697E" w14:textId="77777777" w:rsidR="00AE1677" w:rsidRDefault="005F6ABB" w:rsidP="00AE1677">
      <w:pPr>
        <w:jc w:val="both"/>
        <w:rPr>
          <w:rFonts w:ascii="Arial" w:hAnsi="Arial" w:cs="Arial"/>
          <w:lang w:val="en-PH" w:eastAsia="en-PH"/>
        </w:rPr>
      </w:pPr>
      <w:r w:rsidRPr="001E5A20">
        <w:rPr>
          <w:rFonts w:ascii="Arial" w:hAnsi="Arial" w:cs="Arial"/>
          <w:lang w:val="en-PH" w:eastAsia="en-PH"/>
        </w:rPr>
        <w:t>To ensure sustainable impact, it is recommended that school administrators provide continuous support, including class observations and post-training mentoring, to monitor how the learned practices are integrated into the teaching-learning process. Ultimately, equipping teachers with the tools and competencies aligned with OBE will lead to more meaningful assessments and improved student learning outcomes.</w:t>
      </w:r>
    </w:p>
    <w:p w14:paraId="37B49674" w14:textId="77777777" w:rsidR="00AE1677" w:rsidRDefault="00AE1677" w:rsidP="00AE1677">
      <w:pPr>
        <w:jc w:val="center"/>
        <w:rPr>
          <w:rFonts w:ascii="Arial" w:hAnsi="Arial" w:cs="Arial"/>
          <w:lang w:val="en-PH" w:eastAsia="en-PH"/>
        </w:rPr>
      </w:pPr>
    </w:p>
    <w:p w14:paraId="680283FD" w14:textId="77777777" w:rsidR="00AE1677" w:rsidRDefault="00AE1677" w:rsidP="00802D80">
      <w:pPr>
        <w:rPr>
          <w:rFonts w:ascii="Arial" w:hAnsi="Arial" w:cs="Arial"/>
          <w:lang w:val="en-PH" w:eastAsia="en-PH"/>
        </w:rPr>
      </w:pPr>
    </w:p>
    <w:p w14:paraId="4C0A9212" w14:textId="77777777" w:rsidR="00AE1677" w:rsidRDefault="00AE1677" w:rsidP="00AE1677">
      <w:pPr>
        <w:jc w:val="center"/>
        <w:rPr>
          <w:rFonts w:ascii="Arial" w:hAnsi="Arial" w:cs="Arial"/>
          <w:lang w:val="en-PH" w:eastAsia="en-PH"/>
        </w:rPr>
      </w:pPr>
    </w:p>
    <w:p w14:paraId="3104675D" w14:textId="0BCA8011" w:rsidR="005F6ABB" w:rsidRPr="00681442" w:rsidRDefault="005F6ABB" w:rsidP="00AE1677">
      <w:pPr>
        <w:jc w:val="center"/>
        <w:rPr>
          <w:rFonts w:ascii="Arial" w:hAnsi="Arial" w:cs="Arial"/>
          <w:b/>
          <w:bCs/>
          <w:lang w:val="en-PH" w:eastAsia="en-PH"/>
        </w:rPr>
      </w:pPr>
      <w:r w:rsidRPr="00681442">
        <w:rPr>
          <w:rFonts w:ascii="Arial" w:hAnsi="Arial" w:cs="Arial"/>
          <w:b/>
          <w:bCs/>
          <w:lang w:val="en-PH" w:eastAsia="en-PH"/>
        </w:rPr>
        <w:t xml:space="preserve">Table </w:t>
      </w:r>
      <w:r w:rsidR="007F68D5">
        <w:rPr>
          <w:rFonts w:ascii="Arial" w:hAnsi="Arial" w:cs="Arial"/>
          <w:b/>
          <w:bCs/>
          <w:lang w:val="en-PH" w:eastAsia="en-PH"/>
        </w:rPr>
        <w:t>9.</w:t>
      </w:r>
      <w:r w:rsidRPr="00681442">
        <w:rPr>
          <w:rFonts w:ascii="Arial" w:hAnsi="Arial" w:cs="Arial"/>
          <w:b/>
          <w:bCs/>
          <w:lang w:val="en-PH" w:eastAsia="en-PH"/>
        </w:rPr>
        <w:t xml:space="preserve"> Training Design</w:t>
      </w:r>
    </w:p>
    <w:tbl>
      <w:tblPr>
        <w:tblStyle w:val="PlainTable2"/>
        <w:tblpPr w:leftFromText="180" w:rightFromText="180"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379"/>
      </w:tblGrid>
      <w:tr w:rsidR="005F6ABB" w:rsidRPr="00681442" w14:paraId="7F15E4F4" w14:textId="77777777" w:rsidTr="00802D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bottom w:val="none" w:sz="0" w:space="0" w:color="auto"/>
            </w:tcBorders>
            <w:hideMark/>
          </w:tcPr>
          <w:p w14:paraId="10FE227F"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Component</w:t>
            </w:r>
          </w:p>
        </w:tc>
        <w:tc>
          <w:tcPr>
            <w:tcW w:w="6379" w:type="dxa"/>
            <w:tcBorders>
              <w:bottom w:val="none" w:sz="0" w:space="0" w:color="auto"/>
            </w:tcBorders>
            <w:hideMark/>
          </w:tcPr>
          <w:p w14:paraId="007E0F19" w14:textId="77777777" w:rsidR="005F6ABB" w:rsidRPr="00F04907" w:rsidRDefault="005F6ABB" w:rsidP="00D930C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Details</w:t>
            </w:r>
          </w:p>
        </w:tc>
      </w:tr>
      <w:tr w:rsidR="005F6ABB" w:rsidRPr="00681442" w14:paraId="3D2799DB" w14:textId="77777777" w:rsidTr="00802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hideMark/>
          </w:tcPr>
          <w:p w14:paraId="05FD71A9"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Title of the Training</w:t>
            </w:r>
          </w:p>
        </w:tc>
        <w:tc>
          <w:tcPr>
            <w:tcW w:w="6379" w:type="dxa"/>
            <w:tcBorders>
              <w:top w:val="none" w:sz="0" w:space="0" w:color="auto"/>
              <w:bottom w:val="none" w:sz="0" w:space="0" w:color="auto"/>
            </w:tcBorders>
            <w:hideMark/>
          </w:tcPr>
          <w:p w14:paraId="66FE1990" w14:textId="77777777" w:rsidR="005F6ABB" w:rsidRPr="00F04907" w:rsidRDefault="005F6ABB" w:rsidP="00D930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Strengthening Assessment Practices in the Outcomes-Based Education Framework</w:t>
            </w:r>
          </w:p>
        </w:tc>
      </w:tr>
      <w:tr w:rsidR="005F6ABB" w:rsidRPr="00681442" w14:paraId="3AE130CD" w14:textId="77777777" w:rsidTr="00802D80">
        <w:tc>
          <w:tcPr>
            <w:cnfStyle w:val="001000000000" w:firstRow="0" w:lastRow="0" w:firstColumn="1" w:lastColumn="0" w:oddVBand="0" w:evenVBand="0" w:oddHBand="0" w:evenHBand="0" w:firstRowFirstColumn="0" w:firstRowLastColumn="0" w:lastRowFirstColumn="0" w:lastRowLastColumn="0"/>
            <w:tcW w:w="2835" w:type="dxa"/>
            <w:hideMark/>
          </w:tcPr>
          <w:p w14:paraId="334639A8"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Rationale</w:t>
            </w:r>
          </w:p>
        </w:tc>
        <w:tc>
          <w:tcPr>
            <w:tcW w:w="6379" w:type="dxa"/>
            <w:hideMark/>
          </w:tcPr>
          <w:p w14:paraId="281EA65E" w14:textId="77777777" w:rsidR="005F6ABB" w:rsidRPr="00F04907" w:rsidRDefault="005F6ABB" w:rsidP="00D930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Based on the study findings, there is a very high need for training in designing performance-based assessments, using rubrics, integrating technology, and differentiating assessments. Teachers face challenges related to limited resources, lack of models, and inadequate training in assessment aligned with OBE principles. This training aims to address these gaps by enhancing teachers’ competencies and confidence in applying effective and authentic assessment practices.</w:t>
            </w:r>
          </w:p>
        </w:tc>
      </w:tr>
      <w:tr w:rsidR="005F6ABB" w:rsidRPr="00681442" w14:paraId="2410F5EE" w14:textId="77777777" w:rsidTr="00802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hideMark/>
          </w:tcPr>
          <w:p w14:paraId="6C19FB57"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General Objective</w:t>
            </w:r>
          </w:p>
        </w:tc>
        <w:tc>
          <w:tcPr>
            <w:tcW w:w="6379" w:type="dxa"/>
            <w:tcBorders>
              <w:top w:val="none" w:sz="0" w:space="0" w:color="auto"/>
              <w:bottom w:val="none" w:sz="0" w:space="0" w:color="auto"/>
            </w:tcBorders>
            <w:hideMark/>
          </w:tcPr>
          <w:p w14:paraId="3BCC34C3" w14:textId="77777777" w:rsidR="005F6ABB" w:rsidRPr="00F04907" w:rsidRDefault="005F6ABB" w:rsidP="00D930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To enhance the capacity of junior high school teachers in implementing effective, outcomes-aligned assessment practices within the OBE framework.</w:t>
            </w:r>
          </w:p>
        </w:tc>
      </w:tr>
      <w:tr w:rsidR="005F6ABB" w:rsidRPr="00681442" w14:paraId="23A8DAF9" w14:textId="77777777" w:rsidTr="00802D80">
        <w:tc>
          <w:tcPr>
            <w:cnfStyle w:val="001000000000" w:firstRow="0" w:lastRow="0" w:firstColumn="1" w:lastColumn="0" w:oddVBand="0" w:evenVBand="0" w:oddHBand="0" w:evenHBand="0" w:firstRowFirstColumn="0" w:firstRowLastColumn="0" w:lastRowFirstColumn="0" w:lastRowLastColumn="0"/>
            <w:tcW w:w="2835" w:type="dxa"/>
            <w:hideMark/>
          </w:tcPr>
          <w:p w14:paraId="39B7842D"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Specific Objectives</w:t>
            </w:r>
          </w:p>
        </w:tc>
        <w:tc>
          <w:tcPr>
            <w:tcW w:w="6379" w:type="dxa"/>
            <w:hideMark/>
          </w:tcPr>
          <w:p w14:paraId="50568E95" w14:textId="77777777" w:rsidR="005F6ABB" w:rsidRPr="00F04907" w:rsidRDefault="005F6ABB" w:rsidP="00D930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 To deepen understanding of intended learning outcomes and backward design- To develop skills in creating performance-based assessments and rubrics- To explore strategies for formative and differentiated assessment- To use assessment data to inform instruction- To integrate technology in the assessment process- To foster a culture of assessment for learning</w:t>
            </w:r>
          </w:p>
        </w:tc>
      </w:tr>
      <w:tr w:rsidR="005F6ABB" w:rsidRPr="00681442" w14:paraId="7B7EFDB1" w14:textId="77777777" w:rsidTr="00802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hideMark/>
          </w:tcPr>
          <w:p w14:paraId="1FE54B11"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Implementing Unit</w:t>
            </w:r>
          </w:p>
        </w:tc>
        <w:tc>
          <w:tcPr>
            <w:tcW w:w="6379" w:type="dxa"/>
            <w:tcBorders>
              <w:top w:val="none" w:sz="0" w:space="0" w:color="auto"/>
              <w:bottom w:val="none" w:sz="0" w:space="0" w:color="auto"/>
            </w:tcBorders>
            <w:hideMark/>
          </w:tcPr>
          <w:p w14:paraId="3A7D7F07" w14:textId="77777777" w:rsidR="005F6ABB" w:rsidRPr="00F04907" w:rsidRDefault="005F6ABB" w:rsidP="00D930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University of Eastern Philippines – Junior High School Faculty Development Program</w:t>
            </w:r>
          </w:p>
        </w:tc>
      </w:tr>
      <w:tr w:rsidR="005F6ABB" w:rsidRPr="00681442" w14:paraId="5047DAA0" w14:textId="77777777" w:rsidTr="00802D80">
        <w:tc>
          <w:tcPr>
            <w:cnfStyle w:val="001000000000" w:firstRow="0" w:lastRow="0" w:firstColumn="1" w:lastColumn="0" w:oddVBand="0" w:evenVBand="0" w:oddHBand="0" w:evenHBand="0" w:firstRowFirstColumn="0" w:firstRowLastColumn="0" w:lastRowFirstColumn="0" w:lastRowLastColumn="0"/>
            <w:tcW w:w="2835" w:type="dxa"/>
            <w:hideMark/>
          </w:tcPr>
          <w:p w14:paraId="51D75A73"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Target Participants</w:t>
            </w:r>
          </w:p>
        </w:tc>
        <w:tc>
          <w:tcPr>
            <w:tcW w:w="6379" w:type="dxa"/>
            <w:hideMark/>
          </w:tcPr>
          <w:p w14:paraId="4DB5BE06" w14:textId="77777777" w:rsidR="005F6ABB" w:rsidRPr="00F04907" w:rsidRDefault="005F6ABB" w:rsidP="00D930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Junior High School Teachers handling OBE subjects</w:t>
            </w:r>
          </w:p>
        </w:tc>
      </w:tr>
      <w:tr w:rsidR="005F6ABB" w:rsidRPr="00681442" w14:paraId="77612975" w14:textId="77777777" w:rsidTr="00802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hideMark/>
          </w:tcPr>
          <w:p w14:paraId="6F9AFBEC"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Venue</w:t>
            </w:r>
          </w:p>
        </w:tc>
        <w:tc>
          <w:tcPr>
            <w:tcW w:w="6379" w:type="dxa"/>
            <w:tcBorders>
              <w:top w:val="none" w:sz="0" w:space="0" w:color="auto"/>
              <w:bottom w:val="none" w:sz="0" w:space="0" w:color="auto"/>
            </w:tcBorders>
            <w:hideMark/>
          </w:tcPr>
          <w:p w14:paraId="27BF77BC" w14:textId="77777777" w:rsidR="005F6ABB" w:rsidRPr="00F04907" w:rsidRDefault="005F6ABB" w:rsidP="00D930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University of Eastern Philippines – Main Campus (or appropriate regional training facility)</w:t>
            </w:r>
          </w:p>
        </w:tc>
      </w:tr>
      <w:tr w:rsidR="005F6ABB" w:rsidRPr="00681442" w14:paraId="67A298F3" w14:textId="77777777" w:rsidTr="00802D80">
        <w:tc>
          <w:tcPr>
            <w:cnfStyle w:val="001000000000" w:firstRow="0" w:lastRow="0" w:firstColumn="1" w:lastColumn="0" w:oddVBand="0" w:evenVBand="0" w:oddHBand="0" w:evenHBand="0" w:firstRowFirstColumn="0" w:firstRowLastColumn="0" w:lastRowFirstColumn="0" w:lastRowLastColumn="0"/>
            <w:tcW w:w="2835" w:type="dxa"/>
            <w:hideMark/>
          </w:tcPr>
          <w:p w14:paraId="65805640"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Duration</w:t>
            </w:r>
          </w:p>
        </w:tc>
        <w:tc>
          <w:tcPr>
            <w:tcW w:w="6379" w:type="dxa"/>
            <w:hideMark/>
          </w:tcPr>
          <w:p w14:paraId="0779D30F" w14:textId="77777777" w:rsidR="005F6ABB" w:rsidRPr="00F04907" w:rsidRDefault="005F6ABB" w:rsidP="00D930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3 days (8 hours/day)</w:t>
            </w:r>
          </w:p>
        </w:tc>
      </w:tr>
      <w:tr w:rsidR="005F6ABB" w:rsidRPr="00681442" w14:paraId="34125298" w14:textId="77777777" w:rsidTr="00802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hideMark/>
          </w:tcPr>
          <w:p w14:paraId="63D28C73"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Mode of Delivery</w:t>
            </w:r>
          </w:p>
        </w:tc>
        <w:tc>
          <w:tcPr>
            <w:tcW w:w="6379" w:type="dxa"/>
            <w:tcBorders>
              <w:top w:val="none" w:sz="0" w:space="0" w:color="auto"/>
              <w:bottom w:val="none" w:sz="0" w:space="0" w:color="auto"/>
            </w:tcBorders>
            <w:hideMark/>
          </w:tcPr>
          <w:p w14:paraId="1F630061" w14:textId="77777777" w:rsidR="005F6ABB" w:rsidRPr="00F04907" w:rsidRDefault="005F6ABB" w:rsidP="00D930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Blended (In-person workshops and online follow-up modules)</w:t>
            </w:r>
          </w:p>
        </w:tc>
      </w:tr>
      <w:tr w:rsidR="005F6ABB" w:rsidRPr="00681442" w14:paraId="7BD7DE61" w14:textId="77777777" w:rsidTr="00802D80">
        <w:tc>
          <w:tcPr>
            <w:cnfStyle w:val="001000000000" w:firstRow="0" w:lastRow="0" w:firstColumn="1" w:lastColumn="0" w:oddVBand="0" w:evenVBand="0" w:oddHBand="0" w:evenHBand="0" w:firstRowFirstColumn="0" w:firstRowLastColumn="0" w:lastRowFirstColumn="0" w:lastRowLastColumn="0"/>
            <w:tcW w:w="2835" w:type="dxa"/>
            <w:hideMark/>
          </w:tcPr>
          <w:p w14:paraId="3DF76464"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lastRenderedPageBreak/>
              <w:t>Evaluation Scheme</w:t>
            </w:r>
          </w:p>
        </w:tc>
        <w:tc>
          <w:tcPr>
            <w:tcW w:w="6379" w:type="dxa"/>
            <w:hideMark/>
          </w:tcPr>
          <w:p w14:paraId="56D31BA1" w14:textId="77777777" w:rsidR="005F6ABB" w:rsidRPr="00F04907" w:rsidRDefault="005F6ABB" w:rsidP="00D930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 Pre- and post-training assessments- Hands-on creation of assessment tools- Peer critique and trainer feedback- Implementation plan submission- Follow-up monitoring via classroom observation or coaching</w:t>
            </w:r>
          </w:p>
        </w:tc>
      </w:tr>
      <w:tr w:rsidR="005F6ABB" w:rsidRPr="00681442" w14:paraId="09FF91AC" w14:textId="77777777" w:rsidTr="00802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2"/>
            <w:tcBorders>
              <w:top w:val="none" w:sz="0" w:space="0" w:color="auto"/>
              <w:bottom w:val="none" w:sz="0" w:space="0" w:color="auto"/>
            </w:tcBorders>
          </w:tcPr>
          <w:p w14:paraId="237B28D9" w14:textId="77777777" w:rsidR="005F6ABB" w:rsidRPr="00CD3595" w:rsidRDefault="005F6ABB" w:rsidP="00D930CE">
            <w:pPr>
              <w:jc w:val="both"/>
              <w:rPr>
                <w:rFonts w:ascii="Arial" w:eastAsia="Times New Roman" w:hAnsi="Arial" w:cs="Arial"/>
                <w:b w:val="0"/>
                <w:bCs w:val="0"/>
                <w:sz w:val="18"/>
                <w:szCs w:val="18"/>
                <w:lang w:val="en-PH" w:eastAsia="en-PH"/>
              </w:rPr>
            </w:pPr>
            <w:r w:rsidRPr="00CD3595">
              <w:rPr>
                <w:rFonts w:ascii="Arial" w:eastAsia="Times New Roman" w:hAnsi="Arial" w:cs="Arial"/>
                <w:sz w:val="18"/>
                <w:szCs w:val="18"/>
                <w:lang w:val="en-PH" w:eastAsia="en-PH"/>
              </w:rPr>
              <w:t>Seminar Matrix</w:t>
            </w:r>
          </w:p>
          <w:tbl>
            <w:tblPr>
              <w:tblW w:w="8211" w:type="dxa"/>
              <w:tblCellSpacing w:w="1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0"/>
              <w:gridCol w:w="821"/>
              <w:gridCol w:w="1701"/>
              <w:gridCol w:w="2268"/>
              <w:gridCol w:w="1559"/>
              <w:gridCol w:w="1182"/>
            </w:tblGrid>
            <w:tr w:rsidR="005F6ABB" w:rsidRPr="008B0FA9" w14:paraId="45E03F99" w14:textId="77777777" w:rsidTr="00802D80">
              <w:trPr>
                <w:tblHeader/>
                <w:tblCellSpacing w:w="15" w:type="dxa"/>
              </w:trPr>
              <w:tc>
                <w:tcPr>
                  <w:tcW w:w="635" w:type="dxa"/>
                  <w:vAlign w:val="center"/>
                  <w:hideMark/>
                </w:tcPr>
                <w:p w14:paraId="46DADF2E"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Day</w:t>
                  </w:r>
                </w:p>
              </w:tc>
              <w:tc>
                <w:tcPr>
                  <w:tcW w:w="791" w:type="dxa"/>
                  <w:vAlign w:val="center"/>
                  <w:hideMark/>
                </w:tcPr>
                <w:p w14:paraId="55B0B316"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Time</w:t>
                  </w:r>
                </w:p>
              </w:tc>
              <w:tc>
                <w:tcPr>
                  <w:tcW w:w="1671" w:type="dxa"/>
                  <w:vAlign w:val="center"/>
                  <w:hideMark/>
                </w:tcPr>
                <w:p w14:paraId="76D348DA"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Topic</w:t>
                  </w:r>
                </w:p>
              </w:tc>
              <w:tc>
                <w:tcPr>
                  <w:tcW w:w="2238" w:type="dxa"/>
                  <w:vAlign w:val="center"/>
                  <w:hideMark/>
                </w:tcPr>
                <w:p w14:paraId="229EC8AF"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Objectives</w:t>
                  </w:r>
                </w:p>
              </w:tc>
              <w:tc>
                <w:tcPr>
                  <w:tcW w:w="1529" w:type="dxa"/>
                  <w:vAlign w:val="center"/>
                  <w:hideMark/>
                </w:tcPr>
                <w:p w14:paraId="4085B438"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Activities</w:t>
                  </w:r>
                </w:p>
              </w:tc>
              <w:tc>
                <w:tcPr>
                  <w:tcW w:w="1137" w:type="dxa"/>
                  <w:vAlign w:val="center"/>
                  <w:hideMark/>
                </w:tcPr>
                <w:p w14:paraId="645FAF98"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Resource Person</w:t>
                  </w:r>
                </w:p>
              </w:tc>
            </w:tr>
            <w:tr w:rsidR="005F6ABB" w:rsidRPr="008B0FA9" w14:paraId="499983AF" w14:textId="77777777" w:rsidTr="00802D80">
              <w:trPr>
                <w:tblCellSpacing w:w="15" w:type="dxa"/>
              </w:trPr>
              <w:tc>
                <w:tcPr>
                  <w:tcW w:w="635" w:type="dxa"/>
                  <w:vAlign w:val="center"/>
                  <w:hideMark/>
                </w:tcPr>
                <w:p w14:paraId="46F4A134"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Day 1</w:t>
                  </w:r>
                </w:p>
              </w:tc>
              <w:tc>
                <w:tcPr>
                  <w:tcW w:w="791" w:type="dxa"/>
                  <w:vAlign w:val="center"/>
                  <w:hideMark/>
                </w:tcPr>
                <w:p w14:paraId="31D932D1"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8:00–8:30 AM</w:t>
                  </w:r>
                </w:p>
              </w:tc>
              <w:tc>
                <w:tcPr>
                  <w:tcW w:w="1671" w:type="dxa"/>
                  <w:vAlign w:val="center"/>
                  <w:hideMark/>
                </w:tcPr>
                <w:p w14:paraId="747F371E"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Registration and Opening Program</w:t>
                  </w:r>
                </w:p>
              </w:tc>
              <w:tc>
                <w:tcPr>
                  <w:tcW w:w="2238" w:type="dxa"/>
                  <w:vAlign w:val="center"/>
                  <w:hideMark/>
                </w:tcPr>
                <w:p w14:paraId="4F7266C5"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To formally start the training and orient participants on objectives</w:t>
                  </w:r>
                </w:p>
              </w:tc>
              <w:tc>
                <w:tcPr>
                  <w:tcW w:w="1529" w:type="dxa"/>
                  <w:vAlign w:val="center"/>
                  <w:hideMark/>
                </w:tcPr>
                <w:p w14:paraId="72DD6A8E"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Opening remarks, training overview</w:t>
                  </w:r>
                </w:p>
              </w:tc>
              <w:tc>
                <w:tcPr>
                  <w:tcW w:w="1137" w:type="dxa"/>
                  <w:vAlign w:val="center"/>
                  <w:hideMark/>
                </w:tcPr>
                <w:p w14:paraId="334DC55E"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Training Coordinator</w:t>
                  </w:r>
                </w:p>
              </w:tc>
            </w:tr>
            <w:tr w:rsidR="005F6ABB" w:rsidRPr="008B0FA9" w14:paraId="540A2664" w14:textId="77777777" w:rsidTr="00802D80">
              <w:trPr>
                <w:tblCellSpacing w:w="15" w:type="dxa"/>
              </w:trPr>
              <w:tc>
                <w:tcPr>
                  <w:tcW w:w="635" w:type="dxa"/>
                  <w:vAlign w:val="center"/>
                  <w:hideMark/>
                </w:tcPr>
                <w:p w14:paraId="215DB6EE"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p>
              </w:tc>
              <w:tc>
                <w:tcPr>
                  <w:tcW w:w="791" w:type="dxa"/>
                  <w:vAlign w:val="center"/>
                  <w:hideMark/>
                </w:tcPr>
                <w:p w14:paraId="233F8096"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8:30–10:00 AM</w:t>
                  </w:r>
                </w:p>
              </w:tc>
              <w:tc>
                <w:tcPr>
                  <w:tcW w:w="1671" w:type="dxa"/>
                  <w:vAlign w:val="center"/>
                  <w:hideMark/>
                </w:tcPr>
                <w:p w14:paraId="5634AFD7"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Understanding Outcomes-Based Education (OBE) and Backward Design</w:t>
                  </w:r>
                </w:p>
              </w:tc>
              <w:tc>
                <w:tcPr>
                  <w:tcW w:w="2238" w:type="dxa"/>
                  <w:vAlign w:val="center"/>
                  <w:hideMark/>
                </w:tcPr>
                <w:p w14:paraId="3E4AB188"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To explain OBE principles and the role of learning outcomes in assessment</w:t>
                  </w:r>
                </w:p>
              </w:tc>
              <w:tc>
                <w:tcPr>
                  <w:tcW w:w="1529" w:type="dxa"/>
                  <w:vAlign w:val="center"/>
                  <w:hideMark/>
                </w:tcPr>
                <w:p w14:paraId="528993DC"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Lecture-discussion, Q&amp;A</w:t>
                  </w:r>
                </w:p>
              </w:tc>
              <w:tc>
                <w:tcPr>
                  <w:tcW w:w="1137" w:type="dxa"/>
                  <w:vAlign w:val="center"/>
                  <w:hideMark/>
                </w:tcPr>
                <w:p w14:paraId="02FA3684"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OBE Specialist</w:t>
                  </w:r>
                </w:p>
              </w:tc>
            </w:tr>
            <w:tr w:rsidR="005F6ABB" w:rsidRPr="008B0FA9" w14:paraId="3DD74D67" w14:textId="77777777" w:rsidTr="00802D80">
              <w:trPr>
                <w:tblCellSpacing w:w="15" w:type="dxa"/>
              </w:trPr>
              <w:tc>
                <w:tcPr>
                  <w:tcW w:w="635" w:type="dxa"/>
                  <w:vAlign w:val="center"/>
                  <w:hideMark/>
                </w:tcPr>
                <w:p w14:paraId="246FAC44"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p>
              </w:tc>
              <w:tc>
                <w:tcPr>
                  <w:tcW w:w="791" w:type="dxa"/>
                  <w:vAlign w:val="center"/>
                  <w:hideMark/>
                </w:tcPr>
                <w:p w14:paraId="6B306054"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10:00–12:00 NN</w:t>
                  </w:r>
                </w:p>
              </w:tc>
              <w:tc>
                <w:tcPr>
                  <w:tcW w:w="1671" w:type="dxa"/>
                  <w:vAlign w:val="center"/>
                  <w:hideMark/>
                </w:tcPr>
                <w:p w14:paraId="39EC5620"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Unpacking Intended Learning Outcomes</w:t>
                  </w:r>
                </w:p>
              </w:tc>
              <w:tc>
                <w:tcPr>
                  <w:tcW w:w="2238" w:type="dxa"/>
                  <w:vAlign w:val="center"/>
                  <w:hideMark/>
                </w:tcPr>
                <w:p w14:paraId="3AB0DAC6"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To practice analyzing and rewriting learning outcomes aligned with standards</w:t>
                  </w:r>
                </w:p>
              </w:tc>
              <w:tc>
                <w:tcPr>
                  <w:tcW w:w="1529" w:type="dxa"/>
                  <w:vAlign w:val="center"/>
                  <w:hideMark/>
                </w:tcPr>
                <w:p w14:paraId="2DC5ACE8"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Hands-on group activity</w:t>
                  </w:r>
                </w:p>
              </w:tc>
              <w:tc>
                <w:tcPr>
                  <w:tcW w:w="1137" w:type="dxa"/>
                  <w:vAlign w:val="center"/>
                  <w:hideMark/>
                </w:tcPr>
                <w:p w14:paraId="138704FE"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Faculty Developer</w:t>
                  </w:r>
                </w:p>
              </w:tc>
            </w:tr>
            <w:tr w:rsidR="005F6ABB" w:rsidRPr="008B0FA9" w14:paraId="337E36EF" w14:textId="77777777" w:rsidTr="00802D80">
              <w:trPr>
                <w:tblCellSpacing w:w="15" w:type="dxa"/>
              </w:trPr>
              <w:tc>
                <w:tcPr>
                  <w:tcW w:w="635" w:type="dxa"/>
                  <w:vAlign w:val="center"/>
                  <w:hideMark/>
                </w:tcPr>
                <w:p w14:paraId="07C14D0D"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p>
              </w:tc>
              <w:tc>
                <w:tcPr>
                  <w:tcW w:w="791" w:type="dxa"/>
                  <w:vAlign w:val="center"/>
                  <w:hideMark/>
                </w:tcPr>
                <w:p w14:paraId="1DB59D07"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1:00–3:00 PM</w:t>
                  </w:r>
                </w:p>
              </w:tc>
              <w:tc>
                <w:tcPr>
                  <w:tcW w:w="1671" w:type="dxa"/>
                  <w:vAlign w:val="center"/>
                  <w:hideMark/>
                </w:tcPr>
                <w:p w14:paraId="5B55DCF3"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Aligning Assessment with Learning Outcomes</w:t>
                  </w:r>
                </w:p>
              </w:tc>
              <w:tc>
                <w:tcPr>
                  <w:tcW w:w="2238" w:type="dxa"/>
                  <w:vAlign w:val="center"/>
                  <w:hideMark/>
                </w:tcPr>
                <w:p w14:paraId="080A3417"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To ensure that assessments are valid representations of learning outcomes</w:t>
                  </w:r>
                </w:p>
              </w:tc>
              <w:tc>
                <w:tcPr>
                  <w:tcW w:w="1529" w:type="dxa"/>
                  <w:vAlign w:val="center"/>
                  <w:hideMark/>
                </w:tcPr>
                <w:p w14:paraId="0A7D19B8"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Workshop and peer feedback</w:t>
                  </w:r>
                </w:p>
              </w:tc>
              <w:tc>
                <w:tcPr>
                  <w:tcW w:w="1137" w:type="dxa"/>
                  <w:vAlign w:val="center"/>
                  <w:hideMark/>
                </w:tcPr>
                <w:p w14:paraId="7C5066A1"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Curriculum Expert</w:t>
                  </w:r>
                </w:p>
              </w:tc>
            </w:tr>
            <w:tr w:rsidR="005F6ABB" w:rsidRPr="008B0FA9" w14:paraId="7103AE9E" w14:textId="77777777" w:rsidTr="00802D80">
              <w:trPr>
                <w:tblCellSpacing w:w="15" w:type="dxa"/>
              </w:trPr>
              <w:tc>
                <w:tcPr>
                  <w:tcW w:w="635" w:type="dxa"/>
                  <w:vAlign w:val="center"/>
                  <w:hideMark/>
                </w:tcPr>
                <w:p w14:paraId="0C0E3FD3"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p>
              </w:tc>
              <w:tc>
                <w:tcPr>
                  <w:tcW w:w="791" w:type="dxa"/>
                  <w:vAlign w:val="center"/>
                  <w:hideMark/>
                </w:tcPr>
                <w:p w14:paraId="19B342B1"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3:00–4:30 PM</w:t>
                  </w:r>
                </w:p>
              </w:tc>
              <w:tc>
                <w:tcPr>
                  <w:tcW w:w="1671" w:type="dxa"/>
                  <w:vAlign w:val="center"/>
                  <w:hideMark/>
                </w:tcPr>
                <w:p w14:paraId="0D124D41"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Introduction to Performance-Based Assessment</w:t>
                  </w:r>
                </w:p>
              </w:tc>
              <w:tc>
                <w:tcPr>
                  <w:tcW w:w="2238" w:type="dxa"/>
                  <w:vAlign w:val="center"/>
                  <w:hideMark/>
                </w:tcPr>
                <w:p w14:paraId="122A7EFF"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To introduce principles and examples of authentic assessment tasks</w:t>
                  </w:r>
                </w:p>
              </w:tc>
              <w:tc>
                <w:tcPr>
                  <w:tcW w:w="1529" w:type="dxa"/>
                  <w:vAlign w:val="center"/>
                  <w:hideMark/>
                </w:tcPr>
                <w:p w14:paraId="0356C1F3"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Lecture, sample task analysis</w:t>
                  </w:r>
                </w:p>
              </w:tc>
              <w:tc>
                <w:tcPr>
                  <w:tcW w:w="1137" w:type="dxa"/>
                  <w:vAlign w:val="center"/>
                  <w:hideMark/>
                </w:tcPr>
                <w:p w14:paraId="325B3B6E"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Education Specialist</w:t>
                  </w:r>
                </w:p>
              </w:tc>
            </w:tr>
            <w:tr w:rsidR="005F6ABB" w:rsidRPr="008B0FA9" w14:paraId="396D93B0" w14:textId="77777777" w:rsidTr="00802D80">
              <w:trPr>
                <w:tblCellSpacing w:w="15" w:type="dxa"/>
              </w:trPr>
              <w:tc>
                <w:tcPr>
                  <w:tcW w:w="635" w:type="dxa"/>
                  <w:vAlign w:val="center"/>
                </w:tcPr>
                <w:p w14:paraId="354EE46D"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Day 2</w:t>
                  </w:r>
                </w:p>
              </w:tc>
              <w:tc>
                <w:tcPr>
                  <w:tcW w:w="791" w:type="dxa"/>
                  <w:vAlign w:val="center"/>
                </w:tcPr>
                <w:p w14:paraId="2E9DFB59"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8:30–10:00 AM</w:t>
                  </w:r>
                </w:p>
              </w:tc>
              <w:tc>
                <w:tcPr>
                  <w:tcW w:w="1671" w:type="dxa"/>
                </w:tcPr>
                <w:p w14:paraId="7DC03F53"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Designing Rubrics for Performance Tasks</w:t>
                  </w:r>
                </w:p>
              </w:tc>
              <w:tc>
                <w:tcPr>
                  <w:tcW w:w="2238" w:type="dxa"/>
                </w:tcPr>
                <w:p w14:paraId="534A439E"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To create analytic rubrics aligned with outcomes</w:t>
                  </w:r>
                </w:p>
              </w:tc>
              <w:tc>
                <w:tcPr>
                  <w:tcW w:w="1529" w:type="dxa"/>
                </w:tcPr>
                <w:p w14:paraId="6310F6F6"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Rubric development workshop</w:t>
                  </w:r>
                </w:p>
              </w:tc>
              <w:tc>
                <w:tcPr>
                  <w:tcW w:w="1137" w:type="dxa"/>
                </w:tcPr>
                <w:p w14:paraId="1CDF3128"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Assessment Trainer</w:t>
                  </w:r>
                </w:p>
              </w:tc>
            </w:tr>
            <w:tr w:rsidR="005F6ABB" w:rsidRPr="008B0FA9" w14:paraId="1A03A559" w14:textId="77777777" w:rsidTr="00802D80">
              <w:trPr>
                <w:tblCellSpacing w:w="15" w:type="dxa"/>
              </w:trPr>
              <w:tc>
                <w:tcPr>
                  <w:tcW w:w="635" w:type="dxa"/>
                  <w:vAlign w:val="center"/>
                </w:tcPr>
                <w:p w14:paraId="3BC79DB4"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p>
              </w:tc>
              <w:tc>
                <w:tcPr>
                  <w:tcW w:w="791" w:type="dxa"/>
                  <w:vAlign w:val="center"/>
                </w:tcPr>
                <w:p w14:paraId="73F9E944"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10:00–12:00 NN</w:t>
                  </w:r>
                </w:p>
              </w:tc>
              <w:tc>
                <w:tcPr>
                  <w:tcW w:w="1671" w:type="dxa"/>
                </w:tcPr>
                <w:p w14:paraId="5576BE9A"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Using Formative Assessment to Improve Instruction</w:t>
                  </w:r>
                </w:p>
              </w:tc>
              <w:tc>
                <w:tcPr>
                  <w:tcW w:w="2238" w:type="dxa"/>
                </w:tcPr>
                <w:p w14:paraId="477AFF2C"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To explore varied strategies for real-time assessment and feedback</w:t>
                  </w:r>
                </w:p>
              </w:tc>
              <w:tc>
                <w:tcPr>
                  <w:tcW w:w="1529" w:type="dxa"/>
                </w:tcPr>
                <w:p w14:paraId="549C2408"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Interactive demo and microteaching</w:t>
                  </w:r>
                </w:p>
              </w:tc>
              <w:tc>
                <w:tcPr>
                  <w:tcW w:w="1137" w:type="dxa"/>
                </w:tcPr>
                <w:p w14:paraId="051F3A13"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Using Formative Assessment to Improve Instruction</w:t>
                  </w:r>
                </w:p>
              </w:tc>
            </w:tr>
            <w:tr w:rsidR="005F6ABB" w:rsidRPr="008B0FA9" w14:paraId="184DEC37" w14:textId="77777777" w:rsidTr="00802D80">
              <w:trPr>
                <w:tblCellSpacing w:w="15" w:type="dxa"/>
              </w:trPr>
              <w:tc>
                <w:tcPr>
                  <w:tcW w:w="635" w:type="dxa"/>
                  <w:vAlign w:val="center"/>
                </w:tcPr>
                <w:p w14:paraId="18EB14E3"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p>
              </w:tc>
              <w:tc>
                <w:tcPr>
                  <w:tcW w:w="791" w:type="dxa"/>
                  <w:vAlign w:val="center"/>
                </w:tcPr>
                <w:p w14:paraId="0D8CFBDE"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1:00–3:00 PM</w:t>
                  </w:r>
                </w:p>
              </w:tc>
              <w:tc>
                <w:tcPr>
                  <w:tcW w:w="1671" w:type="dxa"/>
                </w:tcPr>
                <w:p w14:paraId="74A73E59"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Differentiating Assessment for Learner Diversity</w:t>
                  </w:r>
                </w:p>
              </w:tc>
              <w:tc>
                <w:tcPr>
                  <w:tcW w:w="2238" w:type="dxa"/>
                </w:tcPr>
                <w:p w14:paraId="4F0FE035" w14:textId="070FB5D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 xml:space="preserve">To tailor assessment tasks to address </w:t>
                  </w:r>
                  <w:r w:rsidR="008B0FA9" w:rsidRPr="008B0FA9">
                    <w:rPr>
                      <w:rFonts w:asciiTheme="majorHAnsi" w:hAnsiTheme="majorHAnsi"/>
                      <w:sz w:val="18"/>
                      <w:szCs w:val="18"/>
                    </w:rPr>
                    <w:t xml:space="preserve">the </w:t>
                  </w:r>
                  <w:r w:rsidRPr="008B0FA9">
                    <w:rPr>
                      <w:rFonts w:asciiTheme="majorHAnsi" w:hAnsiTheme="majorHAnsi"/>
                      <w:sz w:val="18"/>
                      <w:szCs w:val="18"/>
                    </w:rPr>
                    <w:t>diverse needs of learners</w:t>
                  </w:r>
                </w:p>
              </w:tc>
              <w:tc>
                <w:tcPr>
                  <w:tcW w:w="1529" w:type="dxa"/>
                </w:tcPr>
                <w:p w14:paraId="2F191F1B"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Case studies, design activity</w:t>
                  </w:r>
                </w:p>
              </w:tc>
              <w:tc>
                <w:tcPr>
                  <w:tcW w:w="1137" w:type="dxa"/>
                </w:tcPr>
                <w:p w14:paraId="71CB1E14"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SPED/Inclusive Ed Expert</w:t>
                  </w:r>
                </w:p>
              </w:tc>
            </w:tr>
            <w:tr w:rsidR="005F6ABB" w:rsidRPr="008B0FA9" w14:paraId="6195CF6E" w14:textId="77777777" w:rsidTr="00802D80">
              <w:trPr>
                <w:tblCellSpacing w:w="15" w:type="dxa"/>
              </w:trPr>
              <w:tc>
                <w:tcPr>
                  <w:tcW w:w="635" w:type="dxa"/>
                  <w:vAlign w:val="center"/>
                </w:tcPr>
                <w:p w14:paraId="006BB2B5"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p>
              </w:tc>
              <w:tc>
                <w:tcPr>
                  <w:tcW w:w="791" w:type="dxa"/>
                  <w:vAlign w:val="center"/>
                </w:tcPr>
                <w:p w14:paraId="3EB36A20"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3:00–4:30 PM</w:t>
                  </w:r>
                </w:p>
              </w:tc>
              <w:tc>
                <w:tcPr>
                  <w:tcW w:w="1671" w:type="dxa"/>
                </w:tcPr>
                <w:p w14:paraId="03FB1317"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Interpreting Assessment Data for Instructional Decision-Making</w:t>
                  </w:r>
                </w:p>
              </w:tc>
              <w:tc>
                <w:tcPr>
                  <w:tcW w:w="2238" w:type="dxa"/>
                </w:tcPr>
                <w:p w14:paraId="5218008B"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To analyze how assessment results inform teaching practices</w:t>
                  </w:r>
                </w:p>
              </w:tc>
              <w:tc>
                <w:tcPr>
                  <w:tcW w:w="1529" w:type="dxa"/>
                </w:tcPr>
                <w:p w14:paraId="7DD9AE42"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Simulation activity and reflection</w:t>
                  </w:r>
                </w:p>
              </w:tc>
              <w:tc>
                <w:tcPr>
                  <w:tcW w:w="1137" w:type="dxa"/>
                </w:tcPr>
                <w:p w14:paraId="22FF0B0C"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 xml:space="preserve">School-based </w:t>
                  </w:r>
                </w:p>
                <w:p w14:paraId="2D578295"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Data Analyst</w:t>
                  </w:r>
                </w:p>
                <w:p w14:paraId="113962F3"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p>
              </w:tc>
            </w:tr>
            <w:tr w:rsidR="005F6ABB" w:rsidRPr="008B0FA9" w14:paraId="7FC64303" w14:textId="77777777" w:rsidTr="00802D80">
              <w:trPr>
                <w:tblCellSpacing w:w="15" w:type="dxa"/>
              </w:trPr>
              <w:tc>
                <w:tcPr>
                  <w:tcW w:w="635" w:type="dxa"/>
                  <w:vAlign w:val="center"/>
                </w:tcPr>
                <w:p w14:paraId="4B438FEB"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Day 3</w:t>
                  </w:r>
                </w:p>
              </w:tc>
              <w:tc>
                <w:tcPr>
                  <w:tcW w:w="791" w:type="dxa"/>
                </w:tcPr>
                <w:p w14:paraId="79F505DB"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8:00–10:00 AM</w:t>
                  </w:r>
                </w:p>
              </w:tc>
              <w:tc>
                <w:tcPr>
                  <w:tcW w:w="1671" w:type="dxa"/>
                </w:tcPr>
                <w:p w14:paraId="47EE9A72"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Integrating Technology in OBE Assessment</w:t>
                  </w:r>
                </w:p>
              </w:tc>
              <w:tc>
                <w:tcPr>
                  <w:tcW w:w="2238" w:type="dxa"/>
                </w:tcPr>
                <w:p w14:paraId="27A7D2DE"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To explore tools for digital assessment and feedback</w:t>
                  </w:r>
                </w:p>
              </w:tc>
              <w:tc>
                <w:tcPr>
                  <w:tcW w:w="1529" w:type="dxa"/>
                </w:tcPr>
                <w:p w14:paraId="6C51651D"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ICT demo (e.g., Google Forms, Quizizz, Rubric Makers)</w:t>
                  </w:r>
                </w:p>
              </w:tc>
              <w:tc>
                <w:tcPr>
                  <w:tcW w:w="1137" w:type="dxa"/>
                </w:tcPr>
                <w:p w14:paraId="09A0FAE8"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ICT Coach</w:t>
                  </w:r>
                </w:p>
              </w:tc>
            </w:tr>
            <w:tr w:rsidR="005F6ABB" w:rsidRPr="008B0FA9" w14:paraId="78A1F863" w14:textId="77777777" w:rsidTr="00802D80">
              <w:trPr>
                <w:tblCellSpacing w:w="15" w:type="dxa"/>
              </w:trPr>
              <w:tc>
                <w:tcPr>
                  <w:tcW w:w="635" w:type="dxa"/>
                  <w:vAlign w:val="center"/>
                </w:tcPr>
                <w:p w14:paraId="7405B4C9"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p>
              </w:tc>
              <w:tc>
                <w:tcPr>
                  <w:tcW w:w="791" w:type="dxa"/>
                </w:tcPr>
                <w:p w14:paraId="19F5760A"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10:00–12:00 NN</w:t>
                  </w:r>
                </w:p>
              </w:tc>
              <w:tc>
                <w:tcPr>
                  <w:tcW w:w="1671" w:type="dxa"/>
                </w:tcPr>
                <w:p w14:paraId="78BE0A36"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Peer and Self-Assessment: Coaching Students to Reflect</w:t>
                  </w:r>
                </w:p>
              </w:tc>
              <w:tc>
                <w:tcPr>
                  <w:tcW w:w="2238" w:type="dxa"/>
                </w:tcPr>
                <w:p w14:paraId="2D9ABCBE"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To introduce strategies for student-led assessment</w:t>
                  </w:r>
                </w:p>
              </w:tc>
              <w:tc>
                <w:tcPr>
                  <w:tcW w:w="1529" w:type="dxa"/>
                </w:tcPr>
                <w:p w14:paraId="24479A12"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Role-play, creation of student reflection tools</w:t>
                  </w:r>
                </w:p>
              </w:tc>
              <w:tc>
                <w:tcPr>
                  <w:tcW w:w="1137" w:type="dxa"/>
                </w:tcPr>
                <w:p w14:paraId="69EE5E3B"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Teacher Trainer</w:t>
                  </w:r>
                </w:p>
              </w:tc>
            </w:tr>
            <w:tr w:rsidR="005F6ABB" w:rsidRPr="008B0FA9" w14:paraId="2956D788" w14:textId="77777777" w:rsidTr="00802D80">
              <w:trPr>
                <w:tblCellSpacing w:w="15" w:type="dxa"/>
              </w:trPr>
              <w:tc>
                <w:tcPr>
                  <w:tcW w:w="635" w:type="dxa"/>
                  <w:vAlign w:val="center"/>
                </w:tcPr>
                <w:p w14:paraId="78C2F0F0"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p>
              </w:tc>
              <w:tc>
                <w:tcPr>
                  <w:tcW w:w="791" w:type="dxa"/>
                </w:tcPr>
                <w:p w14:paraId="69A21481"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1:00–2:30 PM</w:t>
                  </w:r>
                </w:p>
              </w:tc>
              <w:tc>
                <w:tcPr>
                  <w:tcW w:w="1671" w:type="dxa"/>
                </w:tcPr>
                <w:p w14:paraId="09F999AB"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Building a Culture of Assessment for Learning</w:t>
                  </w:r>
                </w:p>
              </w:tc>
              <w:tc>
                <w:tcPr>
                  <w:tcW w:w="2238" w:type="dxa"/>
                </w:tcPr>
                <w:p w14:paraId="4788F1D0"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To promote ongoing feedback and assessment as a learning tool</w:t>
                  </w:r>
                </w:p>
              </w:tc>
              <w:tc>
                <w:tcPr>
                  <w:tcW w:w="1529" w:type="dxa"/>
                </w:tcPr>
                <w:p w14:paraId="6BB19758"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Structured group discussion</w:t>
                  </w:r>
                </w:p>
              </w:tc>
              <w:tc>
                <w:tcPr>
                  <w:tcW w:w="1137" w:type="dxa"/>
                </w:tcPr>
                <w:p w14:paraId="1708028F"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Panel of Experts</w:t>
                  </w:r>
                </w:p>
              </w:tc>
            </w:tr>
            <w:tr w:rsidR="005F6ABB" w:rsidRPr="008B0FA9" w14:paraId="7817B058" w14:textId="77777777" w:rsidTr="00802D80">
              <w:trPr>
                <w:tblCellSpacing w:w="15" w:type="dxa"/>
              </w:trPr>
              <w:tc>
                <w:tcPr>
                  <w:tcW w:w="635" w:type="dxa"/>
                  <w:vAlign w:val="center"/>
                </w:tcPr>
                <w:p w14:paraId="03973D00"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p>
              </w:tc>
              <w:tc>
                <w:tcPr>
                  <w:tcW w:w="791" w:type="dxa"/>
                </w:tcPr>
                <w:p w14:paraId="5C0BCC24"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2:30–4:00 PM</w:t>
                  </w:r>
                </w:p>
              </w:tc>
              <w:tc>
                <w:tcPr>
                  <w:tcW w:w="1671" w:type="dxa"/>
                </w:tcPr>
                <w:p w14:paraId="4BA3622F"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Presentation of Assessment Plans and Tools</w:t>
                  </w:r>
                </w:p>
              </w:tc>
              <w:tc>
                <w:tcPr>
                  <w:tcW w:w="2238" w:type="dxa"/>
                </w:tcPr>
                <w:p w14:paraId="55FA8E7F" w14:textId="472AEF56"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 xml:space="preserve">To demonstrate </w:t>
                  </w:r>
                  <w:r w:rsidR="008B0FA9">
                    <w:rPr>
                      <w:rFonts w:asciiTheme="majorHAnsi" w:hAnsiTheme="majorHAnsi"/>
                      <w:sz w:val="18"/>
                      <w:szCs w:val="18"/>
                    </w:rPr>
                    <w:t xml:space="preserve">the </w:t>
                  </w:r>
                  <w:r w:rsidRPr="008B0FA9">
                    <w:rPr>
                      <w:rFonts w:asciiTheme="majorHAnsi" w:hAnsiTheme="majorHAnsi"/>
                      <w:sz w:val="18"/>
                      <w:szCs w:val="18"/>
                    </w:rPr>
                    <w:t>application of learning through tool development</w:t>
                  </w:r>
                </w:p>
              </w:tc>
              <w:tc>
                <w:tcPr>
                  <w:tcW w:w="1529" w:type="dxa"/>
                </w:tcPr>
                <w:p w14:paraId="08398DC9"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Group presentations and peer feedback</w:t>
                  </w:r>
                </w:p>
              </w:tc>
              <w:tc>
                <w:tcPr>
                  <w:tcW w:w="1137" w:type="dxa"/>
                </w:tcPr>
                <w:p w14:paraId="2300FDDC"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Training Team</w:t>
                  </w:r>
                </w:p>
              </w:tc>
            </w:tr>
            <w:tr w:rsidR="005F6ABB" w:rsidRPr="008B0FA9" w14:paraId="3239E78D" w14:textId="77777777" w:rsidTr="00802D80">
              <w:trPr>
                <w:tblCellSpacing w:w="15" w:type="dxa"/>
              </w:trPr>
              <w:tc>
                <w:tcPr>
                  <w:tcW w:w="635" w:type="dxa"/>
                  <w:vAlign w:val="center"/>
                </w:tcPr>
                <w:p w14:paraId="3FD50E7D"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p>
              </w:tc>
              <w:tc>
                <w:tcPr>
                  <w:tcW w:w="791" w:type="dxa"/>
                </w:tcPr>
                <w:p w14:paraId="6B99A840" w14:textId="77777777" w:rsidR="005F6ABB" w:rsidRPr="008B0FA9" w:rsidRDefault="005F6ABB" w:rsidP="0062195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4:00–5:00 PM</w:t>
                  </w:r>
                </w:p>
              </w:tc>
              <w:tc>
                <w:tcPr>
                  <w:tcW w:w="1671" w:type="dxa"/>
                </w:tcPr>
                <w:p w14:paraId="00D88D19"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Closing Program and Awarding of Certificates</w:t>
                  </w:r>
                </w:p>
              </w:tc>
              <w:tc>
                <w:tcPr>
                  <w:tcW w:w="2238" w:type="dxa"/>
                </w:tcPr>
                <w:p w14:paraId="0EA9B6A7"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To formally close the training and acknowledge participants</w:t>
                  </w:r>
                </w:p>
              </w:tc>
              <w:tc>
                <w:tcPr>
                  <w:tcW w:w="1529" w:type="dxa"/>
                </w:tcPr>
                <w:p w14:paraId="1FD0CB7C"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Closing remarks and awarding</w:t>
                  </w:r>
                </w:p>
              </w:tc>
              <w:tc>
                <w:tcPr>
                  <w:tcW w:w="1137" w:type="dxa"/>
                </w:tcPr>
                <w:p w14:paraId="281B1679" w14:textId="77777777" w:rsidR="005F6ABB" w:rsidRPr="008B0FA9" w:rsidRDefault="005F6ABB" w:rsidP="0062195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School Head / Program Chair</w:t>
                  </w:r>
                </w:p>
              </w:tc>
            </w:tr>
          </w:tbl>
          <w:p w14:paraId="7274E845" w14:textId="77777777" w:rsidR="005F6ABB" w:rsidRPr="00CD3595" w:rsidRDefault="005F6ABB" w:rsidP="00D930CE">
            <w:pPr>
              <w:jc w:val="center"/>
              <w:rPr>
                <w:rFonts w:ascii="Arial" w:eastAsia="Times New Roman" w:hAnsi="Arial" w:cs="Arial"/>
                <w:sz w:val="18"/>
                <w:szCs w:val="18"/>
                <w:lang w:val="en-PH" w:eastAsia="en-PH"/>
              </w:rPr>
            </w:pPr>
          </w:p>
        </w:tc>
      </w:tr>
      <w:tr w:rsidR="005F6ABB" w:rsidRPr="00681442" w14:paraId="5F009817" w14:textId="77777777" w:rsidTr="00802D80">
        <w:tc>
          <w:tcPr>
            <w:cnfStyle w:val="001000000000" w:firstRow="0" w:lastRow="0" w:firstColumn="1" w:lastColumn="0" w:oddVBand="0" w:evenVBand="0" w:oddHBand="0" w:evenHBand="0" w:firstRowFirstColumn="0" w:firstRowLastColumn="0" w:lastRowFirstColumn="0" w:lastRowLastColumn="0"/>
            <w:tcW w:w="2835" w:type="dxa"/>
            <w:hideMark/>
          </w:tcPr>
          <w:p w14:paraId="2C843340"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lastRenderedPageBreak/>
              <w:t>Funding Source</w:t>
            </w:r>
          </w:p>
        </w:tc>
        <w:tc>
          <w:tcPr>
            <w:tcW w:w="6379" w:type="dxa"/>
            <w:hideMark/>
          </w:tcPr>
          <w:p w14:paraId="66AEE7D4" w14:textId="77777777" w:rsidR="005F6ABB" w:rsidRPr="00F04907" w:rsidRDefault="005F6ABB" w:rsidP="00D930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School Improvement Fund / Institutional Budget / External Grants</w:t>
            </w:r>
          </w:p>
        </w:tc>
      </w:tr>
      <w:tr w:rsidR="005F6ABB" w:rsidRPr="00681442" w14:paraId="5F12EBD9" w14:textId="77777777" w:rsidTr="00802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hideMark/>
          </w:tcPr>
          <w:p w14:paraId="34D78FA9"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Resource Persons</w:t>
            </w:r>
          </w:p>
        </w:tc>
        <w:tc>
          <w:tcPr>
            <w:tcW w:w="6379" w:type="dxa"/>
            <w:tcBorders>
              <w:top w:val="none" w:sz="0" w:space="0" w:color="auto"/>
              <w:bottom w:val="none" w:sz="0" w:space="0" w:color="auto"/>
            </w:tcBorders>
            <w:hideMark/>
          </w:tcPr>
          <w:p w14:paraId="4CAF100C" w14:textId="77777777" w:rsidR="005F6ABB" w:rsidRPr="00F04907" w:rsidRDefault="005F6ABB" w:rsidP="00D930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 xml:space="preserve">Cristopher S. </w:t>
            </w:r>
            <w:proofErr w:type="spellStart"/>
            <w:r w:rsidRPr="00F04907">
              <w:rPr>
                <w:rFonts w:ascii="Arial" w:eastAsia="Times New Roman" w:hAnsi="Arial" w:cs="Arial"/>
                <w:sz w:val="18"/>
                <w:szCs w:val="18"/>
                <w:lang w:val="en-PH" w:eastAsia="en-PH"/>
              </w:rPr>
              <w:t>Laodenio</w:t>
            </w:r>
            <w:proofErr w:type="spellEnd"/>
            <w:r w:rsidRPr="00F04907">
              <w:rPr>
                <w:rFonts w:ascii="Arial" w:eastAsia="Times New Roman" w:hAnsi="Arial" w:cs="Arial"/>
                <w:sz w:val="18"/>
                <w:szCs w:val="18"/>
                <w:lang w:val="en-PH" w:eastAsia="en-PH"/>
              </w:rPr>
              <w:t>, RN/LPT</w:t>
            </w:r>
          </w:p>
          <w:p w14:paraId="73078B66" w14:textId="77777777" w:rsidR="005F6ABB" w:rsidRPr="00F04907" w:rsidRDefault="005F6ABB" w:rsidP="00D930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MAIHS Teacher</w:t>
            </w:r>
          </w:p>
          <w:p w14:paraId="037BCF9B" w14:textId="77777777" w:rsidR="005F6ABB" w:rsidRPr="00F04907" w:rsidRDefault="005F6ABB" w:rsidP="00D930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PH" w:eastAsia="en-PH"/>
              </w:rPr>
            </w:pPr>
          </w:p>
          <w:p w14:paraId="3FD8110D" w14:textId="77777777" w:rsidR="005F6ABB" w:rsidRPr="00F04907" w:rsidRDefault="005F6ABB" w:rsidP="00D930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Experts in OBE and assessment practices, university professors, DepEd-accredited trainers in outcomes-based assessment</w:t>
            </w:r>
          </w:p>
        </w:tc>
      </w:tr>
    </w:tbl>
    <w:p w14:paraId="73EED2A6" w14:textId="77777777" w:rsidR="005F6ABB" w:rsidRDefault="005F6ABB" w:rsidP="005F6ABB">
      <w:pPr>
        <w:pStyle w:val="Body"/>
        <w:spacing w:after="0"/>
        <w:rPr>
          <w:rFonts w:ascii="Arial" w:hAnsi="Arial" w:cs="Arial"/>
        </w:rPr>
      </w:pPr>
    </w:p>
    <w:p w14:paraId="4A44F307" w14:textId="77777777" w:rsidR="00E053D0" w:rsidRDefault="00E053D0" w:rsidP="00441B6F">
      <w:pPr>
        <w:pStyle w:val="Body"/>
        <w:spacing w:after="0"/>
        <w:rPr>
          <w:rFonts w:ascii="Arial" w:hAnsi="Arial" w:cs="Arial"/>
        </w:rPr>
      </w:pPr>
    </w:p>
    <w:p w14:paraId="522C34A6" w14:textId="77777777" w:rsidR="00790ADA" w:rsidRPr="00FB3A86" w:rsidRDefault="00790ADA" w:rsidP="00441B6F">
      <w:pPr>
        <w:pStyle w:val="Body"/>
        <w:spacing w:after="0"/>
        <w:rPr>
          <w:rFonts w:ascii="Arial" w:hAnsi="Arial" w:cs="Arial"/>
        </w:rPr>
      </w:pPr>
    </w:p>
    <w:p w14:paraId="04ECADB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D1A838" w14:textId="77777777" w:rsidR="00790ADA" w:rsidRPr="00FB3A86" w:rsidRDefault="00790ADA" w:rsidP="00441B6F">
      <w:pPr>
        <w:pStyle w:val="ConcHead"/>
        <w:spacing w:after="0"/>
        <w:jc w:val="both"/>
        <w:rPr>
          <w:rFonts w:ascii="Arial" w:hAnsi="Arial" w:cs="Arial"/>
        </w:rPr>
      </w:pPr>
    </w:p>
    <w:p w14:paraId="1AF4D912" w14:textId="12070C6E" w:rsidR="005101E4" w:rsidRPr="005101E4" w:rsidRDefault="005101E4" w:rsidP="005101E4">
      <w:pPr>
        <w:pStyle w:val="Body"/>
        <w:rPr>
          <w:rFonts w:ascii="Arial" w:hAnsi="Arial" w:cs="Arial"/>
          <w:lang w:val="en-PH" w:eastAsia="en-PH"/>
        </w:rPr>
      </w:pPr>
      <w:r w:rsidRPr="005101E4">
        <w:rPr>
          <w:rFonts w:ascii="Arial" w:hAnsi="Arial" w:cs="Arial"/>
          <w:lang w:val="en-PH" w:eastAsia="en-PH"/>
        </w:rPr>
        <w:t>The study reveals that junior high school teachers demonstrate a highly positive attitude and perception towards Outcomes-Based Education (OBE) assessment, with a strong understanding of its principles and a belief in its efficacy in promoting learner-centered education and essential life skills. This positive disposition is significantly high across most aspects of OBE assessment, indicating a strong foundational acceptance among educators.</w:t>
      </w:r>
    </w:p>
    <w:p w14:paraId="0D8D8204" w14:textId="552C97DF" w:rsidR="005101E4" w:rsidRPr="005101E4" w:rsidRDefault="005101E4" w:rsidP="005101E4">
      <w:pPr>
        <w:pStyle w:val="Body"/>
        <w:rPr>
          <w:rFonts w:ascii="Arial" w:hAnsi="Arial" w:cs="Arial"/>
          <w:lang w:val="en-PH" w:eastAsia="en-PH"/>
        </w:rPr>
      </w:pPr>
      <w:r w:rsidRPr="005101E4">
        <w:rPr>
          <w:rFonts w:ascii="Arial" w:hAnsi="Arial" w:cs="Arial"/>
          <w:lang w:val="en-PH" w:eastAsia="en-PH"/>
        </w:rPr>
        <w:t>Teachers in junior high school consistently apply key OBE assessment practices at a very high level, particularly in defining clear learning outcomes, utilizing rubrics, providing advance</w:t>
      </w:r>
      <w:r w:rsidR="008B0FA9">
        <w:rPr>
          <w:rFonts w:ascii="Arial" w:hAnsi="Arial" w:cs="Arial"/>
          <w:lang w:val="en-PH" w:eastAsia="en-PH"/>
        </w:rPr>
        <w:t>d</w:t>
      </w:r>
      <w:r w:rsidRPr="005101E4">
        <w:rPr>
          <w:rFonts w:ascii="Arial" w:hAnsi="Arial" w:cs="Arial"/>
          <w:lang w:val="en-PH" w:eastAsia="en-PH"/>
        </w:rPr>
        <w:t xml:space="preserve"> assessment criteria, and integrating technology. This suggests a robust implementation of core OBE assessment strategies in their current instructional approaches. The perceived effectiveness of existing assessment methods is also very high, with a strong emphasis on performance-based tasks, authentic assessments, and varied modalities that align with OBE principles. This highlights that teachers view their current assessment strategies as largely successful in measuring student learning outcomes.</w:t>
      </w:r>
    </w:p>
    <w:p w14:paraId="067E6650" w14:textId="2ACB39DA" w:rsidR="005101E4" w:rsidRPr="005101E4" w:rsidRDefault="005101E4" w:rsidP="005101E4">
      <w:pPr>
        <w:pStyle w:val="Body"/>
        <w:rPr>
          <w:rFonts w:ascii="Arial" w:hAnsi="Arial" w:cs="Arial"/>
          <w:lang w:val="en-PH" w:eastAsia="en-PH"/>
        </w:rPr>
      </w:pPr>
      <w:r w:rsidRPr="005101E4">
        <w:rPr>
          <w:rFonts w:ascii="Arial" w:hAnsi="Arial" w:cs="Arial"/>
          <w:lang w:val="en-PH" w:eastAsia="en-PH"/>
        </w:rPr>
        <w:t xml:space="preserve">Despite the strong positive attitudes and high levels of current practice and perceived effectiveness, junior high school teachers face significant challenges in fully implementing OBE assessment. These challenges are categorized as highly challenging, with the most pressing issues being </w:t>
      </w:r>
      <w:r w:rsidR="008B0FA9">
        <w:rPr>
          <w:rFonts w:ascii="Arial" w:hAnsi="Arial" w:cs="Arial"/>
          <w:lang w:val="en-PH" w:eastAsia="en-PH"/>
        </w:rPr>
        <w:t xml:space="preserve">the </w:t>
      </w:r>
      <w:r w:rsidRPr="005101E4">
        <w:rPr>
          <w:rFonts w:ascii="Arial" w:hAnsi="Arial" w:cs="Arial"/>
          <w:lang w:val="en-PH" w:eastAsia="en-PH"/>
        </w:rPr>
        <w:t>limited availability of OBE-aligned teaching resources, large class sizes hindering individualized assessment, and inadequate administrative support. This indicates systemic barriers that impede the optimal application of OBE principles. Furthermore, the perceived effectiveness of assessment methods approaches significance as a predictor of training needs, suggesting that even teachers who view their current methods as effective still recognize a need for further development, possibly to bridge perceived gaps between current practice and ideal OBE implementation.</w:t>
      </w:r>
    </w:p>
    <w:p w14:paraId="231B966B" w14:textId="64EC0919" w:rsidR="005101E4" w:rsidRPr="005101E4" w:rsidRDefault="005101E4" w:rsidP="005101E4">
      <w:pPr>
        <w:pStyle w:val="Body"/>
        <w:rPr>
          <w:rFonts w:ascii="Arial" w:hAnsi="Arial" w:cs="Arial"/>
          <w:lang w:val="en-PH" w:eastAsia="en-PH"/>
        </w:rPr>
      </w:pPr>
      <w:r w:rsidRPr="005101E4">
        <w:rPr>
          <w:rFonts w:ascii="Arial" w:hAnsi="Arial" w:cs="Arial"/>
          <w:lang w:val="en-PH" w:eastAsia="en-PH"/>
        </w:rPr>
        <w:t>Crucially, there is a very high perceived need for professional development among teachers in various aspects of OBE assessment. The highest identified needs include differentiating assessments for learner diversity, coaching students in self and peer</w:t>
      </w:r>
      <w:r w:rsidR="008B0FA9">
        <w:rPr>
          <w:rFonts w:ascii="Arial" w:hAnsi="Arial" w:cs="Arial"/>
          <w:lang w:val="en-PH" w:eastAsia="en-PH"/>
        </w:rPr>
        <w:t xml:space="preserve"> </w:t>
      </w:r>
      <w:r w:rsidRPr="005101E4">
        <w:rPr>
          <w:rFonts w:ascii="Arial" w:hAnsi="Arial" w:cs="Arial"/>
          <w:lang w:val="en-PH" w:eastAsia="en-PH"/>
        </w:rPr>
        <w:t>assessment, integrating technology in OBE assessments, and collaborative planning of outcome-based instruction. While the overall regression model for predicting training needs was not statistically significant, the strong demand for training in these specific areas underscores a clear desire among teachers to enhance their competencies and address identified gaps in their knowledge and skills, particularly concerning inclusive assessment practices and the effective use of modern tools.</w:t>
      </w:r>
    </w:p>
    <w:p w14:paraId="23208F64" w14:textId="74664236" w:rsidR="00B85EFD" w:rsidRPr="00FB3A86" w:rsidRDefault="005101E4" w:rsidP="005101E4">
      <w:pPr>
        <w:pStyle w:val="Body"/>
        <w:spacing w:after="0"/>
        <w:rPr>
          <w:rFonts w:ascii="Arial" w:hAnsi="Arial" w:cs="Arial"/>
        </w:rPr>
      </w:pPr>
      <w:r w:rsidRPr="005101E4">
        <w:rPr>
          <w:rFonts w:ascii="Arial" w:hAnsi="Arial" w:cs="Arial"/>
          <w:lang w:val="en-PH" w:eastAsia="en-PH"/>
        </w:rPr>
        <w:t xml:space="preserve">In response to the identified needs and challenges, a comprehensive training program design was developed. This design directly addresses the gaps in resources, technological integration, differentiated assessment, and collaborative planning, aiming to enhance </w:t>
      </w:r>
      <w:r w:rsidRPr="005101E4">
        <w:rPr>
          <w:rFonts w:ascii="Arial" w:hAnsi="Arial" w:cs="Arial"/>
          <w:lang w:val="en-PH" w:eastAsia="en-PH"/>
        </w:rPr>
        <w:lastRenderedPageBreak/>
        <w:t>teachers' competencies in implementing effective and authentic OBE assessment practices. The training is crucial for reinforcing existing positive attitudes and practices while providing the necessary support and resources to overcome current implementation barriers and fully realize the potential of OBE in junior high school settings.</w:t>
      </w:r>
    </w:p>
    <w:p w14:paraId="70155946" w14:textId="77777777" w:rsidR="00B85EFD" w:rsidRPr="005404A4" w:rsidRDefault="00B85EFD" w:rsidP="00B85EFD">
      <w:pPr>
        <w:pStyle w:val="ReferHead"/>
        <w:spacing w:after="0"/>
        <w:ind w:left="-284"/>
        <w:jc w:val="both"/>
        <w:rPr>
          <w:rFonts w:ascii="Arial" w:hAnsi="Arial" w:cs="Arial"/>
          <w:b w:val="0"/>
          <w:caps w:val="0"/>
          <w:sz w:val="20"/>
        </w:rPr>
      </w:pPr>
    </w:p>
    <w:p w14:paraId="7E0EB7CE" w14:textId="77777777" w:rsidR="00B85EFD" w:rsidRPr="001B1604" w:rsidRDefault="00B85EFD" w:rsidP="00B85EFD">
      <w:pPr>
        <w:pStyle w:val="ReferHead"/>
        <w:spacing w:after="0"/>
        <w:jc w:val="both"/>
        <w:rPr>
          <w:rFonts w:ascii="Arial" w:hAnsi="Arial" w:cs="Arial"/>
          <w:bCs/>
          <w:szCs w:val="22"/>
        </w:rPr>
      </w:pPr>
      <w:r w:rsidRPr="001B1604">
        <w:rPr>
          <w:rFonts w:ascii="Arial" w:hAnsi="Arial" w:cs="Arial"/>
          <w:bCs/>
          <w:szCs w:val="22"/>
        </w:rPr>
        <w:t>Consent (IF applicable)</w:t>
      </w:r>
    </w:p>
    <w:p w14:paraId="15AE50E6" w14:textId="77777777" w:rsidR="00B85EFD" w:rsidRDefault="00B85EFD" w:rsidP="00B85EFD">
      <w:pPr>
        <w:pStyle w:val="ReferHead"/>
        <w:spacing w:after="0"/>
        <w:ind w:left="-284"/>
        <w:jc w:val="both"/>
        <w:rPr>
          <w:rFonts w:ascii="Arial" w:hAnsi="Arial" w:cs="Arial"/>
          <w:bCs/>
          <w:sz w:val="20"/>
        </w:rPr>
      </w:pPr>
    </w:p>
    <w:p w14:paraId="5B625328" w14:textId="49953A5C" w:rsidR="00B85EFD" w:rsidRPr="00204CC3" w:rsidRDefault="00B85EFD" w:rsidP="00B85EFD">
      <w:pPr>
        <w:pStyle w:val="ReferHead"/>
        <w:spacing w:after="0"/>
        <w:jc w:val="both"/>
        <w:rPr>
          <w:rFonts w:ascii="Arial" w:hAnsi="Arial" w:cs="Arial"/>
          <w:b w:val="0"/>
          <w:bCs/>
          <w:sz w:val="18"/>
          <w:szCs w:val="18"/>
        </w:rPr>
      </w:pPr>
      <w:r w:rsidRPr="00204CC3">
        <w:rPr>
          <w:rFonts w:ascii="Arial" w:hAnsi="Arial" w:cs="Arial"/>
          <w:b w:val="0"/>
          <w:bCs/>
          <w:caps w:val="0"/>
          <w:sz w:val="20"/>
          <w:szCs w:val="18"/>
          <w:lang w:eastAsia="en-PH"/>
        </w:rPr>
        <w:t xml:space="preserve">All participants were informed of the purpose of the study and provided voluntary consent </w:t>
      </w:r>
      <w:r w:rsidR="008B0FA9">
        <w:rPr>
          <w:rFonts w:ascii="Arial" w:hAnsi="Arial" w:cs="Arial"/>
          <w:b w:val="0"/>
          <w:bCs/>
          <w:caps w:val="0"/>
          <w:sz w:val="20"/>
          <w:szCs w:val="18"/>
          <w:lang w:eastAsia="en-PH"/>
        </w:rPr>
        <w:t>before</w:t>
      </w:r>
      <w:r w:rsidRPr="00204CC3">
        <w:rPr>
          <w:rFonts w:ascii="Arial" w:hAnsi="Arial" w:cs="Arial"/>
          <w:b w:val="0"/>
          <w:bCs/>
          <w:caps w:val="0"/>
          <w:sz w:val="20"/>
          <w:szCs w:val="18"/>
          <w:lang w:eastAsia="en-PH"/>
        </w:rPr>
        <w:t xml:space="preserve"> their involvement. No personally identifiable information was collected, and confidentiality was maintained throughout the research process.</w:t>
      </w:r>
    </w:p>
    <w:p w14:paraId="661D09EF" w14:textId="77777777" w:rsidR="00B85EFD" w:rsidRPr="00204CC3" w:rsidRDefault="00B85EFD" w:rsidP="00B85EFD">
      <w:pPr>
        <w:pStyle w:val="ReferHead"/>
        <w:spacing w:after="0"/>
        <w:ind w:left="-284" w:firstLine="284"/>
        <w:jc w:val="both"/>
        <w:rPr>
          <w:rFonts w:ascii="Arial" w:hAnsi="Arial" w:cs="Arial"/>
          <w:b w:val="0"/>
          <w:bCs/>
          <w:caps w:val="0"/>
          <w:sz w:val="18"/>
          <w:szCs w:val="18"/>
        </w:rPr>
      </w:pPr>
    </w:p>
    <w:p w14:paraId="0312FEF4" w14:textId="77777777" w:rsidR="00B85EFD" w:rsidRPr="005404A4" w:rsidRDefault="00B85EFD" w:rsidP="00B85EFD">
      <w:pPr>
        <w:pStyle w:val="ReferHead"/>
        <w:spacing w:after="0"/>
        <w:jc w:val="both"/>
        <w:rPr>
          <w:rFonts w:ascii="Arial" w:hAnsi="Arial" w:cs="Arial"/>
          <w:b w:val="0"/>
          <w:caps w:val="0"/>
          <w:sz w:val="20"/>
        </w:rPr>
      </w:pPr>
    </w:p>
    <w:p w14:paraId="0ACB840D" w14:textId="77777777" w:rsidR="00B85EFD" w:rsidRPr="001B1604" w:rsidRDefault="00B85EFD" w:rsidP="00B85EFD">
      <w:pPr>
        <w:pStyle w:val="ReferHead"/>
        <w:spacing w:after="0"/>
        <w:jc w:val="both"/>
        <w:rPr>
          <w:rFonts w:ascii="Arial" w:hAnsi="Arial" w:cs="Arial"/>
          <w:bCs/>
          <w:szCs w:val="22"/>
        </w:rPr>
      </w:pPr>
      <w:r w:rsidRPr="001B1604">
        <w:rPr>
          <w:rFonts w:ascii="Arial" w:hAnsi="Arial" w:cs="Arial"/>
          <w:bCs/>
          <w:szCs w:val="22"/>
        </w:rPr>
        <w:t>Ethical approval (IF applicable)</w:t>
      </w:r>
    </w:p>
    <w:p w14:paraId="3C959D0C" w14:textId="77777777" w:rsidR="00B85EFD" w:rsidRPr="005404A4" w:rsidRDefault="00B85EFD" w:rsidP="00B85EFD">
      <w:pPr>
        <w:pStyle w:val="ReferHead"/>
        <w:spacing w:after="0"/>
        <w:ind w:left="-284"/>
        <w:jc w:val="both"/>
        <w:rPr>
          <w:rFonts w:ascii="Arial" w:hAnsi="Arial" w:cs="Arial"/>
          <w:bCs/>
          <w:sz w:val="20"/>
        </w:rPr>
      </w:pPr>
    </w:p>
    <w:p w14:paraId="52B6BA47" w14:textId="4356F7F5" w:rsidR="00B85EFD" w:rsidRDefault="00B85EFD" w:rsidP="00B85EFD">
      <w:pPr>
        <w:pStyle w:val="ReferHead"/>
        <w:spacing w:after="0"/>
        <w:jc w:val="both"/>
        <w:rPr>
          <w:rFonts w:ascii="Arial" w:hAnsi="Arial" w:cs="Arial"/>
          <w:b w:val="0"/>
          <w:bCs/>
          <w:caps w:val="0"/>
          <w:sz w:val="20"/>
          <w:szCs w:val="18"/>
        </w:rPr>
      </w:pPr>
      <w:r w:rsidRPr="007A5F77">
        <w:rPr>
          <w:rFonts w:ascii="Arial" w:hAnsi="Arial" w:cs="Arial"/>
          <w:b w:val="0"/>
          <w:bCs/>
          <w:caps w:val="0"/>
          <w:sz w:val="20"/>
          <w:szCs w:val="18"/>
        </w:rPr>
        <w:t xml:space="preserve">This research involved minimal risk and did not require formal ethical approval under the guidelines of the institution. However, the study was conducted </w:t>
      </w:r>
      <w:r w:rsidR="008B0FA9">
        <w:rPr>
          <w:rFonts w:ascii="Arial" w:hAnsi="Arial" w:cs="Arial"/>
          <w:b w:val="0"/>
          <w:bCs/>
          <w:caps w:val="0"/>
          <w:sz w:val="20"/>
          <w:szCs w:val="18"/>
        </w:rPr>
        <w:t>following</w:t>
      </w:r>
      <w:r w:rsidRPr="007A5F77">
        <w:rPr>
          <w:rFonts w:ascii="Arial" w:hAnsi="Arial" w:cs="Arial"/>
          <w:b w:val="0"/>
          <w:bCs/>
          <w:caps w:val="0"/>
          <w:sz w:val="20"/>
          <w:szCs w:val="18"/>
        </w:rPr>
        <w:t xml:space="preserve"> the ethical standards outlined in the 1964 </w:t>
      </w:r>
      <w:r w:rsidR="008B0FA9">
        <w:rPr>
          <w:rFonts w:ascii="Arial" w:hAnsi="Arial" w:cs="Arial"/>
          <w:b w:val="0"/>
          <w:bCs/>
          <w:caps w:val="0"/>
          <w:sz w:val="20"/>
          <w:szCs w:val="18"/>
        </w:rPr>
        <w:t>D</w:t>
      </w:r>
      <w:r w:rsidRPr="007A5F77">
        <w:rPr>
          <w:rFonts w:ascii="Arial" w:hAnsi="Arial" w:cs="Arial"/>
          <w:b w:val="0"/>
          <w:bCs/>
          <w:caps w:val="0"/>
          <w:sz w:val="20"/>
          <w:szCs w:val="18"/>
        </w:rPr>
        <w:t>eclaration of Helsinki. Permission to conduct the study was obtained from school authorities, and participation was voluntary and anonymous.</w:t>
      </w:r>
    </w:p>
    <w:p w14:paraId="7A7352E2" w14:textId="353FA2FC" w:rsidR="00B51295" w:rsidRDefault="00B51295" w:rsidP="00B85EFD">
      <w:pPr>
        <w:pStyle w:val="ReferHead"/>
        <w:spacing w:after="0"/>
        <w:jc w:val="both"/>
        <w:rPr>
          <w:rFonts w:ascii="Arial" w:hAnsi="Arial" w:cs="Arial"/>
          <w:b w:val="0"/>
          <w:bCs/>
          <w:caps w:val="0"/>
          <w:sz w:val="20"/>
          <w:szCs w:val="18"/>
        </w:rPr>
      </w:pPr>
    </w:p>
    <w:p w14:paraId="429FE4F4" w14:textId="77777777" w:rsidR="00B51295" w:rsidRPr="00621950" w:rsidRDefault="00B51295" w:rsidP="00B51295">
      <w:pPr>
        <w:spacing w:after="200" w:line="276" w:lineRule="auto"/>
        <w:rPr>
          <w:rFonts w:ascii="Calibri" w:eastAsia="Calibri" w:hAnsi="Calibri"/>
          <w:kern w:val="2"/>
          <w:sz w:val="22"/>
          <w:szCs w:val="22"/>
          <w14:ligatures w14:val="standardContextual"/>
        </w:rPr>
      </w:pPr>
      <w:r w:rsidRPr="00621950">
        <w:rPr>
          <w:rFonts w:ascii="Calibri" w:eastAsia="Calibri" w:hAnsi="Calibri"/>
          <w:kern w:val="2"/>
          <w:sz w:val="22"/>
          <w:szCs w:val="22"/>
          <w14:ligatures w14:val="standardContextual"/>
        </w:rPr>
        <w:t>Disclaimer (Artificial intelligence)</w:t>
      </w:r>
    </w:p>
    <w:p w14:paraId="1EA0D56C" w14:textId="77777777" w:rsidR="00621950" w:rsidRDefault="00621950" w:rsidP="00B51295">
      <w:pPr>
        <w:spacing w:after="200" w:line="276" w:lineRule="auto"/>
        <w:rPr>
          <w:rFonts w:ascii="Calibri" w:eastAsia="Calibri" w:hAnsi="Calibri"/>
          <w:kern w:val="2"/>
          <w:sz w:val="22"/>
          <w:szCs w:val="22"/>
          <w14:ligatures w14:val="standardContextual"/>
        </w:rPr>
      </w:pPr>
      <w:r w:rsidRPr="00621950">
        <w:rPr>
          <w:rFonts w:ascii="Calibri" w:eastAsia="Calibri" w:hAnsi="Calibri"/>
          <w:kern w:val="2"/>
          <w:sz w:val="22"/>
          <w:szCs w:val="22"/>
          <w14:ligatures w14:val="standardContextual"/>
        </w:rPr>
        <w:t xml:space="preserve">This research utilized SPSS for statistical data analysis, Grammarly for grammar checking and paraphrasing, and </w:t>
      </w:r>
      <w:proofErr w:type="spellStart"/>
      <w:r w:rsidRPr="00621950">
        <w:rPr>
          <w:rFonts w:ascii="Calibri" w:eastAsia="Calibri" w:hAnsi="Calibri"/>
          <w:kern w:val="2"/>
          <w:sz w:val="22"/>
          <w:szCs w:val="22"/>
          <w14:ligatures w14:val="standardContextual"/>
        </w:rPr>
        <w:t>QuillBot</w:t>
      </w:r>
      <w:proofErr w:type="spellEnd"/>
      <w:r w:rsidRPr="00621950">
        <w:rPr>
          <w:rFonts w:ascii="Calibri" w:eastAsia="Calibri" w:hAnsi="Calibri"/>
          <w:kern w:val="2"/>
          <w:sz w:val="22"/>
          <w:szCs w:val="22"/>
          <w14:ligatures w14:val="standardContextual"/>
        </w:rPr>
        <w:t xml:space="preserve"> as a citation generator. These tools were employed to enhance the accuracy, clarity, and readability of the research, ensuring that data was effectively analyzed, and ideas were communicated while maintaining the original meaning and proper academic attribution.</w:t>
      </w:r>
    </w:p>
    <w:p w14:paraId="17CE36D2" w14:textId="77777777" w:rsidR="00B51295" w:rsidRPr="001A4AE9" w:rsidRDefault="00B51295" w:rsidP="00B51295">
      <w:pPr>
        <w:spacing w:after="200" w:line="276" w:lineRule="auto"/>
        <w:rPr>
          <w:rFonts w:ascii="Calibri" w:eastAsia="Calibri" w:hAnsi="Calibri"/>
          <w:kern w:val="2"/>
          <w:sz w:val="22"/>
          <w:szCs w:val="22"/>
          <w14:ligatures w14:val="standardContextual"/>
        </w:rPr>
      </w:pPr>
      <w:r w:rsidRPr="001A4AE9">
        <w:rPr>
          <w:rFonts w:ascii="Calibri" w:eastAsia="Calibri" w:hAnsi="Calibri"/>
          <w:kern w:val="2"/>
          <w:sz w:val="22"/>
          <w:szCs w:val="22"/>
          <w14:ligatures w14:val="standardContextual"/>
        </w:rPr>
        <w:t>Details of the AI usage are given below:</w:t>
      </w:r>
    </w:p>
    <w:p w14:paraId="48CFE605" w14:textId="062E0458" w:rsidR="001A4AE9" w:rsidRPr="001A4AE9" w:rsidRDefault="001A4AE9" w:rsidP="001A4AE9">
      <w:pPr>
        <w:pStyle w:val="ListParagraph"/>
        <w:numPr>
          <w:ilvl w:val="0"/>
          <w:numId w:val="36"/>
        </w:numPr>
        <w:ind w:leftChars="0"/>
        <w:rPr>
          <w:rFonts w:ascii="Calibri" w:eastAsia="Calibri" w:hAnsi="Calibri"/>
          <w:sz w:val="22"/>
          <w14:ligatures w14:val="standardContextual"/>
        </w:rPr>
      </w:pPr>
      <w:r w:rsidRPr="001A4AE9">
        <w:rPr>
          <w:rFonts w:ascii="Calibri" w:eastAsia="Calibri" w:hAnsi="Calibri"/>
          <w:sz w:val="22"/>
          <w14:ligatures w14:val="standardContextual"/>
        </w:rPr>
        <w:t>SPSS was used for all statistical data analysis, ensuring rigorous and accurate interpretation of the quantitative findings.</w:t>
      </w:r>
    </w:p>
    <w:p w14:paraId="6AB822A2" w14:textId="104AA0AC" w:rsidR="001A4AE9" w:rsidRPr="001A4AE9" w:rsidRDefault="001A4AE9" w:rsidP="001A4AE9">
      <w:pPr>
        <w:pStyle w:val="ListParagraph"/>
        <w:numPr>
          <w:ilvl w:val="0"/>
          <w:numId w:val="36"/>
        </w:numPr>
        <w:ind w:leftChars="0"/>
        <w:rPr>
          <w:rFonts w:ascii="Calibri" w:eastAsia="Calibri" w:hAnsi="Calibri"/>
          <w:sz w:val="22"/>
          <w14:ligatures w14:val="standardContextual"/>
        </w:rPr>
      </w:pPr>
      <w:r w:rsidRPr="001A4AE9">
        <w:rPr>
          <w:rFonts w:ascii="Calibri" w:eastAsia="Calibri" w:hAnsi="Calibri"/>
          <w:sz w:val="22"/>
          <w14:ligatures w14:val="standardContextual"/>
        </w:rPr>
        <w:t>Grammarly was employed for paraphrasing paragraphs and checking grammatical errors, contributing to the overall clarity and readability of the text.</w:t>
      </w:r>
    </w:p>
    <w:p w14:paraId="5D19E184" w14:textId="09E70989" w:rsidR="00B51295" w:rsidRPr="001A4AE9" w:rsidRDefault="001A4AE9" w:rsidP="001A4AE9">
      <w:pPr>
        <w:pStyle w:val="ListParagraph"/>
        <w:numPr>
          <w:ilvl w:val="0"/>
          <w:numId w:val="36"/>
        </w:numPr>
        <w:ind w:leftChars="0"/>
        <w:rPr>
          <w:rFonts w:ascii="Calibri" w:eastAsia="Calibri" w:hAnsi="Calibri"/>
          <w:sz w:val="22"/>
          <w14:ligatures w14:val="standardContextual"/>
        </w:rPr>
      </w:pPr>
      <w:proofErr w:type="spellStart"/>
      <w:r w:rsidRPr="001A4AE9">
        <w:rPr>
          <w:rFonts w:ascii="Calibri" w:eastAsia="Calibri" w:hAnsi="Calibri"/>
          <w:sz w:val="22"/>
          <w14:ligatures w14:val="standardContextual"/>
        </w:rPr>
        <w:t>QuillBot</w:t>
      </w:r>
      <w:proofErr w:type="spellEnd"/>
      <w:r w:rsidRPr="001A4AE9">
        <w:rPr>
          <w:rFonts w:ascii="Calibri" w:eastAsia="Calibri" w:hAnsi="Calibri"/>
          <w:sz w:val="22"/>
          <w14:ligatures w14:val="standardContextual"/>
        </w:rPr>
        <w:t xml:space="preserve"> was used as a citation generator, ensuring accurate and consistent referencing throughout the manuscript.</w:t>
      </w:r>
    </w:p>
    <w:p w14:paraId="47151A0C" w14:textId="77777777" w:rsidR="00B85EFD" w:rsidRPr="00315186" w:rsidRDefault="00B85EFD" w:rsidP="00B85EFD"/>
    <w:p w14:paraId="0F95198D" w14:textId="77777777" w:rsidR="00B85EFD" w:rsidRPr="00315186" w:rsidRDefault="00B85EFD" w:rsidP="00B85EFD"/>
    <w:p w14:paraId="58245C33" w14:textId="44DFA8FC" w:rsidR="00E700CD" w:rsidRDefault="00B85EFD" w:rsidP="00E700CD">
      <w:pPr>
        <w:pStyle w:val="ReferHead"/>
        <w:spacing w:after="0"/>
        <w:jc w:val="both"/>
        <w:rPr>
          <w:rFonts w:ascii="Arial" w:hAnsi="Arial" w:cs="Arial"/>
        </w:rPr>
      </w:pPr>
      <w:r w:rsidRPr="00FB3A86">
        <w:rPr>
          <w:rFonts w:ascii="Arial" w:hAnsi="Arial" w:cs="Arial"/>
        </w:rPr>
        <w:t>References</w:t>
      </w:r>
      <w:bookmarkStart w:id="1" w:name="_Hlk199190362"/>
    </w:p>
    <w:p w14:paraId="0BA04AEF" w14:textId="77777777" w:rsidR="00E700CD" w:rsidRPr="00E700CD" w:rsidRDefault="00E700CD" w:rsidP="00E700CD">
      <w:pPr>
        <w:pStyle w:val="ReferHead"/>
        <w:spacing w:after="0"/>
        <w:jc w:val="both"/>
        <w:rPr>
          <w:rFonts w:ascii="Arial" w:hAnsi="Arial" w:cs="Arial"/>
        </w:rPr>
      </w:pPr>
    </w:p>
    <w:p w14:paraId="0698E035" w14:textId="625EE334"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 xml:space="preserve">Abu Tineh, A. M., </w:t>
      </w:r>
      <w:proofErr w:type="spellStart"/>
      <w:r w:rsidRPr="00E700CD">
        <w:rPr>
          <w:rFonts w:ascii="Arial" w:hAnsi="Arial" w:cs="Arial"/>
          <w:sz w:val="20"/>
          <w:szCs w:val="20"/>
        </w:rPr>
        <w:t>Khasawneh</w:t>
      </w:r>
      <w:proofErr w:type="spellEnd"/>
      <w:r w:rsidRPr="00E700CD">
        <w:rPr>
          <w:rFonts w:ascii="Arial" w:hAnsi="Arial" w:cs="Arial"/>
          <w:sz w:val="20"/>
          <w:szCs w:val="20"/>
        </w:rPr>
        <w:t xml:space="preserve">, S. A., &amp; </w:t>
      </w:r>
      <w:proofErr w:type="spellStart"/>
      <w:r w:rsidRPr="00E700CD">
        <w:rPr>
          <w:rFonts w:ascii="Arial" w:hAnsi="Arial" w:cs="Arial"/>
          <w:sz w:val="20"/>
          <w:szCs w:val="20"/>
        </w:rPr>
        <w:t>Khalaileh</w:t>
      </w:r>
      <w:proofErr w:type="spellEnd"/>
      <w:r w:rsidRPr="00E700CD">
        <w:rPr>
          <w:rFonts w:ascii="Arial" w:hAnsi="Arial" w:cs="Arial"/>
          <w:sz w:val="20"/>
          <w:szCs w:val="20"/>
        </w:rPr>
        <w:t>, H. A. (2011). Teacher self-efficacy and professional development: Indicators of quality in teacher performance. Educational Quality: International Journal of Educational Development, 31(2), 183–190. https://doi.org/10.1016/j.ijedudev.2010.03.002</w:t>
      </w:r>
    </w:p>
    <w:p w14:paraId="300EAD16" w14:textId="6D3F2ADD" w:rsidR="00E700CD" w:rsidRPr="00E700CD" w:rsidRDefault="00E700CD" w:rsidP="00E700CD">
      <w:pPr>
        <w:pStyle w:val="NormalWeb"/>
        <w:jc w:val="both"/>
        <w:rPr>
          <w:rFonts w:ascii="Arial" w:hAnsi="Arial" w:cs="Arial"/>
          <w:sz w:val="20"/>
          <w:szCs w:val="20"/>
        </w:rPr>
      </w:pPr>
      <w:proofErr w:type="spellStart"/>
      <w:r w:rsidRPr="00E700CD">
        <w:rPr>
          <w:rFonts w:ascii="Arial" w:hAnsi="Arial" w:cs="Arial"/>
          <w:sz w:val="20"/>
          <w:szCs w:val="20"/>
        </w:rPr>
        <w:lastRenderedPageBreak/>
        <w:t>Adoro</w:t>
      </w:r>
      <w:proofErr w:type="spellEnd"/>
      <w:r w:rsidRPr="00E700CD">
        <w:rPr>
          <w:rFonts w:ascii="Arial" w:hAnsi="Arial" w:cs="Arial"/>
          <w:sz w:val="20"/>
          <w:szCs w:val="20"/>
        </w:rPr>
        <w:t xml:space="preserve">, J. B., Dulay, E., </w:t>
      </w:r>
      <w:proofErr w:type="spellStart"/>
      <w:r w:rsidRPr="00E700CD">
        <w:rPr>
          <w:rFonts w:ascii="Arial" w:hAnsi="Arial" w:cs="Arial"/>
          <w:sz w:val="20"/>
          <w:szCs w:val="20"/>
        </w:rPr>
        <w:t>Talenjale</w:t>
      </w:r>
      <w:proofErr w:type="spellEnd"/>
      <w:r w:rsidRPr="00E700CD">
        <w:rPr>
          <w:rFonts w:ascii="Arial" w:hAnsi="Arial" w:cs="Arial"/>
          <w:sz w:val="20"/>
          <w:szCs w:val="20"/>
        </w:rPr>
        <w:t xml:space="preserve">, M., </w:t>
      </w:r>
      <w:proofErr w:type="spellStart"/>
      <w:r w:rsidRPr="00E700CD">
        <w:rPr>
          <w:rFonts w:ascii="Arial" w:hAnsi="Arial" w:cs="Arial"/>
          <w:sz w:val="20"/>
          <w:szCs w:val="20"/>
        </w:rPr>
        <w:t>Balanquit</w:t>
      </w:r>
      <w:proofErr w:type="spellEnd"/>
      <w:r w:rsidRPr="00E700CD">
        <w:rPr>
          <w:rFonts w:ascii="Arial" w:hAnsi="Arial" w:cs="Arial"/>
          <w:sz w:val="20"/>
          <w:szCs w:val="20"/>
        </w:rPr>
        <w:t>, C., &amp; Nobis, M. (2024). Investigating the influence of attitude, prior knowledge, and critical thinking on solving algebraic equations. Formosa Journal of Multidisciplinary Research, 3(6), 1993–2004. https://doi.org/10.55927/fjmr.v3i6.9340</w:t>
      </w:r>
    </w:p>
    <w:p w14:paraId="77B05B1A" w14:textId="2B5C4C7C"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 xml:space="preserve">Alonzo, D., </w:t>
      </w:r>
      <w:proofErr w:type="spellStart"/>
      <w:r w:rsidRPr="00E700CD">
        <w:rPr>
          <w:rFonts w:ascii="Arial" w:hAnsi="Arial" w:cs="Arial"/>
          <w:sz w:val="20"/>
          <w:szCs w:val="20"/>
        </w:rPr>
        <w:t>Bejano</w:t>
      </w:r>
      <w:proofErr w:type="spellEnd"/>
      <w:r w:rsidRPr="00E700CD">
        <w:rPr>
          <w:rFonts w:ascii="Arial" w:hAnsi="Arial" w:cs="Arial"/>
          <w:sz w:val="20"/>
          <w:szCs w:val="20"/>
        </w:rPr>
        <w:t xml:space="preserve">, J., &amp; </w:t>
      </w:r>
      <w:proofErr w:type="spellStart"/>
      <w:r w:rsidRPr="00E700CD">
        <w:rPr>
          <w:rFonts w:ascii="Arial" w:hAnsi="Arial" w:cs="Arial"/>
          <w:sz w:val="20"/>
          <w:szCs w:val="20"/>
        </w:rPr>
        <w:t>Labad</w:t>
      </w:r>
      <w:proofErr w:type="spellEnd"/>
      <w:r w:rsidRPr="00E700CD">
        <w:rPr>
          <w:rFonts w:ascii="Arial" w:hAnsi="Arial" w:cs="Arial"/>
          <w:sz w:val="20"/>
          <w:szCs w:val="20"/>
        </w:rPr>
        <w:t>, V. (2023). Alignment between teachers’ assessment practices and principles of outcomes-based education in the context of Philippine education reform. International Journal of Instruction, 16(1), 489–506. https://doi.org/10.29333/iji.2023.16127a</w:t>
      </w:r>
    </w:p>
    <w:p w14:paraId="65D6197D" w14:textId="097F5847" w:rsidR="00E700CD" w:rsidRPr="00E700CD" w:rsidRDefault="00E700CD" w:rsidP="00E700CD">
      <w:pPr>
        <w:pStyle w:val="NormalWeb"/>
        <w:jc w:val="both"/>
        <w:rPr>
          <w:rFonts w:ascii="Arial" w:hAnsi="Arial" w:cs="Arial"/>
          <w:sz w:val="20"/>
          <w:szCs w:val="20"/>
        </w:rPr>
      </w:pPr>
      <w:proofErr w:type="spellStart"/>
      <w:r w:rsidRPr="00E700CD">
        <w:rPr>
          <w:rFonts w:ascii="Arial" w:hAnsi="Arial" w:cs="Arial"/>
          <w:sz w:val="20"/>
          <w:szCs w:val="20"/>
        </w:rPr>
        <w:t>Balanquit</w:t>
      </w:r>
      <w:proofErr w:type="spellEnd"/>
      <w:r w:rsidRPr="00E700CD">
        <w:rPr>
          <w:rFonts w:ascii="Arial" w:hAnsi="Arial" w:cs="Arial"/>
          <w:sz w:val="20"/>
          <w:szCs w:val="20"/>
        </w:rPr>
        <w:t>, C. I., &amp; Nobis Jr, M. L. (2025). Assessment of conceptual knowledge and error analysis in mathematics among pre-service teachers. International Journal of Advanced Research in Education and Society, 7(1), 217–229. https://doi.org/10.55057/ijares.2025.7.1.20</w:t>
      </w:r>
    </w:p>
    <w:p w14:paraId="31FC6A69" w14:textId="4CCC1FE7"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Biggs, J. (2003). Teaching for quality learning at university (2nd ed.). Open University Press.</w:t>
      </w:r>
    </w:p>
    <w:p w14:paraId="5EB457CA" w14:textId="4DF0C04D" w:rsidR="00E700CD" w:rsidRPr="00E700CD" w:rsidRDefault="00E700CD" w:rsidP="00E700CD">
      <w:pPr>
        <w:pStyle w:val="NormalWeb"/>
        <w:jc w:val="both"/>
        <w:rPr>
          <w:rFonts w:ascii="Arial" w:hAnsi="Arial" w:cs="Arial"/>
          <w:sz w:val="20"/>
          <w:szCs w:val="20"/>
        </w:rPr>
      </w:pPr>
      <w:proofErr w:type="spellStart"/>
      <w:r w:rsidRPr="00E700CD">
        <w:rPr>
          <w:rFonts w:ascii="Arial" w:hAnsi="Arial" w:cs="Arial"/>
          <w:sz w:val="20"/>
          <w:szCs w:val="20"/>
        </w:rPr>
        <w:t>Cigario</w:t>
      </w:r>
      <w:proofErr w:type="spellEnd"/>
      <w:r w:rsidRPr="00E700CD">
        <w:rPr>
          <w:rFonts w:ascii="Arial" w:hAnsi="Arial" w:cs="Arial"/>
          <w:sz w:val="20"/>
          <w:szCs w:val="20"/>
        </w:rPr>
        <w:t xml:space="preserve">, R. M., Adora, M. L., </w:t>
      </w:r>
      <w:proofErr w:type="spellStart"/>
      <w:r w:rsidRPr="00E700CD">
        <w:rPr>
          <w:rFonts w:ascii="Arial" w:hAnsi="Arial" w:cs="Arial"/>
          <w:sz w:val="20"/>
          <w:szCs w:val="20"/>
        </w:rPr>
        <w:t>Balanquit</w:t>
      </w:r>
      <w:proofErr w:type="spellEnd"/>
      <w:r w:rsidRPr="00E700CD">
        <w:rPr>
          <w:rFonts w:ascii="Arial" w:hAnsi="Arial" w:cs="Arial"/>
          <w:sz w:val="20"/>
          <w:szCs w:val="20"/>
        </w:rPr>
        <w:t xml:space="preserve">, C. I., &amp; N. M. L. (2025). </w:t>
      </w:r>
      <w:proofErr w:type="spellStart"/>
      <w:r w:rsidRPr="00E700CD">
        <w:rPr>
          <w:rFonts w:ascii="Arial" w:hAnsi="Arial" w:cs="Arial"/>
          <w:sz w:val="20"/>
          <w:szCs w:val="20"/>
        </w:rPr>
        <w:t>EdPuzzle</w:t>
      </w:r>
      <w:proofErr w:type="spellEnd"/>
      <w:r w:rsidRPr="00E700CD">
        <w:rPr>
          <w:rFonts w:ascii="Arial" w:hAnsi="Arial" w:cs="Arial"/>
          <w:sz w:val="20"/>
          <w:szCs w:val="20"/>
        </w:rPr>
        <w:t>: Technology-based Assessment in Mathematics Education. Journal of Advances in Mathematics and Computer Science, 40(6), 10–22. https://doi.org/10.9734/jamcs/2025/v40i62007</w:t>
      </w:r>
    </w:p>
    <w:p w14:paraId="4A03369C" w14:textId="67BDA064"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Deardorff, D. K. (2023). Demystifying outcomes assessment for international educators: A practical approach. Taylor &amp; Francis.</w:t>
      </w:r>
    </w:p>
    <w:p w14:paraId="1B604140" w14:textId="70BF1662"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Driscoll, A., &amp; Wood, S. (2023). Developing outcomes-based assessment for learner-centered education: A faculty introduction. Taylor &amp; Francis.</w:t>
      </w:r>
    </w:p>
    <w:p w14:paraId="503D8BB0" w14:textId="6DCAA9AE"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Estacio, D. L., &amp; Cabrera, W. (2018). Job attitude as a factor on employees’ performance. International Journal of Economics Development Research (IJEDR), 3(1). https://doi.org/10.37385/ijedr.v3i1.254</w:t>
      </w:r>
    </w:p>
    <w:p w14:paraId="71302C2F" w14:textId="12DC70A0" w:rsidR="00E700CD" w:rsidRPr="00E700CD" w:rsidRDefault="00E700CD" w:rsidP="00E700CD">
      <w:pPr>
        <w:pStyle w:val="NormalWeb"/>
        <w:jc w:val="both"/>
        <w:rPr>
          <w:rFonts w:ascii="Arial" w:hAnsi="Arial" w:cs="Arial"/>
          <w:sz w:val="20"/>
          <w:szCs w:val="20"/>
        </w:rPr>
      </w:pPr>
      <w:proofErr w:type="spellStart"/>
      <w:r w:rsidRPr="00E700CD">
        <w:rPr>
          <w:rFonts w:ascii="Arial" w:hAnsi="Arial" w:cs="Arial"/>
          <w:sz w:val="20"/>
          <w:szCs w:val="20"/>
        </w:rPr>
        <w:t>Felicen</w:t>
      </w:r>
      <w:proofErr w:type="spellEnd"/>
      <w:r w:rsidRPr="00E700CD">
        <w:rPr>
          <w:rFonts w:ascii="Arial" w:hAnsi="Arial" w:cs="Arial"/>
          <w:sz w:val="20"/>
          <w:szCs w:val="20"/>
        </w:rPr>
        <w:t>, S. S. (2021). Effectiveness of the Implementation of Outcomes-Based Education (OBE) in the College of International Tourism and Hospitality Management. Asia Pacific Journal of Educational Perspectives, 8(2), 1–9. https://research.lpubatangas.edu.ph/wp-content/uploads/2022/03/01-APJEP-2021-32-Felicen.pdf</w:t>
      </w:r>
    </w:p>
    <w:p w14:paraId="2DA3884D" w14:textId="08EBCD33" w:rsidR="00E700CD" w:rsidRPr="00E700CD" w:rsidRDefault="00E700CD" w:rsidP="00E700CD">
      <w:pPr>
        <w:pStyle w:val="NormalWeb"/>
        <w:jc w:val="both"/>
        <w:rPr>
          <w:rFonts w:ascii="Arial" w:hAnsi="Arial" w:cs="Arial"/>
          <w:sz w:val="20"/>
          <w:szCs w:val="20"/>
        </w:rPr>
      </w:pPr>
      <w:proofErr w:type="spellStart"/>
      <w:r w:rsidRPr="00E700CD">
        <w:rPr>
          <w:rFonts w:ascii="Arial" w:hAnsi="Arial" w:cs="Arial"/>
          <w:sz w:val="20"/>
          <w:szCs w:val="20"/>
        </w:rPr>
        <w:t>Fo</w:t>
      </w:r>
      <w:r w:rsidR="008B0FA9">
        <w:rPr>
          <w:rFonts w:ascii="Arial" w:hAnsi="Arial" w:cs="Arial"/>
          <w:sz w:val="20"/>
          <w:szCs w:val="20"/>
        </w:rPr>
        <w:t>u</w:t>
      </w:r>
      <w:r w:rsidRPr="00E700CD">
        <w:rPr>
          <w:rFonts w:ascii="Arial" w:hAnsi="Arial" w:cs="Arial"/>
          <w:sz w:val="20"/>
          <w:szCs w:val="20"/>
        </w:rPr>
        <w:t>rneau</w:t>
      </w:r>
      <w:proofErr w:type="spellEnd"/>
      <w:r w:rsidRPr="00E700CD">
        <w:rPr>
          <w:rFonts w:ascii="Arial" w:hAnsi="Arial" w:cs="Arial"/>
          <w:sz w:val="20"/>
          <w:szCs w:val="20"/>
        </w:rPr>
        <w:t xml:space="preserve">, E., &amp; Bovet, D. (1933). </w:t>
      </w:r>
      <w:proofErr w:type="spellStart"/>
      <w:r w:rsidRPr="00E700CD">
        <w:rPr>
          <w:rFonts w:ascii="Arial" w:hAnsi="Arial" w:cs="Arial"/>
          <w:sz w:val="20"/>
          <w:szCs w:val="20"/>
        </w:rPr>
        <w:t>Recherches</w:t>
      </w:r>
      <w:proofErr w:type="spellEnd"/>
      <w:r w:rsidRPr="00E700CD">
        <w:rPr>
          <w:rFonts w:ascii="Arial" w:hAnsi="Arial" w:cs="Arial"/>
          <w:sz w:val="20"/>
          <w:szCs w:val="20"/>
        </w:rPr>
        <w:t xml:space="preserve"> sur </w:t>
      </w:r>
      <w:proofErr w:type="spellStart"/>
      <w:r w:rsidRPr="00E700CD">
        <w:rPr>
          <w:rFonts w:ascii="Arial" w:hAnsi="Arial" w:cs="Arial"/>
          <w:sz w:val="20"/>
          <w:szCs w:val="20"/>
        </w:rPr>
        <w:t>l'action</w:t>
      </w:r>
      <w:proofErr w:type="spellEnd"/>
      <w:r w:rsidRPr="00E700CD">
        <w:rPr>
          <w:rFonts w:ascii="Arial" w:hAnsi="Arial" w:cs="Arial"/>
          <w:sz w:val="20"/>
          <w:szCs w:val="20"/>
        </w:rPr>
        <w:t xml:space="preserve"> </w:t>
      </w:r>
      <w:proofErr w:type="spellStart"/>
      <w:r w:rsidRPr="00E700CD">
        <w:rPr>
          <w:rFonts w:ascii="Arial" w:hAnsi="Arial" w:cs="Arial"/>
          <w:sz w:val="20"/>
          <w:szCs w:val="20"/>
        </w:rPr>
        <w:t>sympathicolytique</w:t>
      </w:r>
      <w:proofErr w:type="spellEnd"/>
      <w:r w:rsidRPr="00E700CD">
        <w:rPr>
          <w:rFonts w:ascii="Arial" w:hAnsi="Arial" w:cs="Arial"/>
          <w:sz w:val="20"/>
          <w:szCs w:val="20"/>
        </w:rPr>
        <w:t xml:space="preserve"> d'un nouveau </w:t>
      </w:r>
      <w:proofErr w:type="spellStart"/>
      <w:r w:rsidRPr="00E700CD">
        <w:rPr>
          <w:rFonts w:ascii="Arial" w:hAnsi="Arial" w:cs="Arial"/>
          <w:sz w:val="20"/>
          <w:szCs w:val="20"/>
        </w:rPr>
        <w:t>dérivé</w:t>
      </w:r>
      <w:proofErr w:type="spellEnd"/>
      <w:r w:rsidRPr="00E700CD">
        <w:rPr>
          <w:rFonts w:ascii="Arial" w:hAnsi="Arial" w:cs="Arial"/>
          <w:sz w:val="20"/>
          <w:szCs w:val="20"/>
        </w:rPr>
        <w:t xml:space="preserve"> du dioxane [Research on the </w:t>
      </w:r>
      <w:proofErr w:type="spellStart"/>
      <w:r w:rsidRPr="00E700CD">
        <w:rPr>
          <w:rFonts w:ascii="Arial" w:hAnsi="Arial" w:cs="Arial"/>
          <w:sz w:val="20"/>
          <w:szCs w:val="20"/>
        </w:rPr>
        <w:t>sympathicolytic</w:t>
      </w:r>
      <w:proofErr w:type="spellEnd"/>
      <w:r w:rsidRPr="00E700CD">
        <w:rPr>
          <w:rFonts w:ascii="Arial" w:hAnsi="Arial" w:cs="Arial"/>
          <w:sz w:val="20"/>
          <w:szCs w:val="20"/>
        </w:rPr>
        <w:t xml:space="preserve"> action of a new dioxane derivative]. Archives </w:t>
      </w:r>
      <w:proofErr w:type="spellStart"/>
      <w:r w:rsidRPr="00E700CD">
        <w:rPr>
          <w:rFonts w:ascii="Arial" w:hAnsi="Arial" w:cs="Arial"/>
          <w:sz w:val="20"/>
          <w:szCs w:val="20"/>
        </w:rPr>
        <w:t>Internationales</w:t>
      </w:r>
      <w:proofErr w:type="spellEnd"/>
      <w:r w:rsidRPr="00E700CD">
        <w:rPr>
          <w:rFonts w:ascii="Arial" w:hAnsi="Arial" w:cs="Arial"/>
          <w:sz w:val="20"/>
          <w:szCs w:val="20"/>
        </w:rPr>
        <w:t xml:space="preserve"> de Pharmacodynamie, 46, 178-19.</w:t>
      </w:r>
    </w:p>
    <w:p w14:paraId="185175B7" w14:textId="03D24473"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Guba, E. G., &amp; Lincoln, Y. S. (1989). Fourth</w:t>
      </w:r>
      <w:r w:rsidR="008B0FA9">
        <w:rPr>
          <w:rFonts w:ascii="Arial" w:hAnsi="Arial" w:cs="Arial"/>
          <w:sz w:val="20"/>
          <w:szCs w:val="20"/>
        </w:rPr>
        <w:t>-</w:t>
      </w:r>
      <w:r w:rsidRPr="00E700CD">
        <w:rPr>
          <w:rFonts w:ascii="Arial" w:hAnsi="Arial" w:cs="Arial"/>
          <w:sz w:val="20"/>
          <w:szCs w:val="20"/>
        </w:rPr>
        <w:t>generation evaluation. Sage Publications.</w:t>
      </w:r>
    </w:p>
    <w:p w14:paraId="7494DE96" w14:textId="41323A79"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Harden, R. M. (2007). Outcome-based education: The future is today. Medical Teacher, 29(7), 625–629. https://doi.org/10.1080/01421590701729930</w:t>
      </w:r>
    </w:p>
    <w:p w14:paraId="4BB03847" w14:textId="756A4527"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Kini, T., &amp; Podolsky, A. (2016). Does teaching experience increase teacher effectiveness? A review of the research. Learning Policy Institute. https://learningpolicyinstitute.org/product/brief-does-teaching-experience-increase-teacher-effectiveness-review-research</w:t>
      </w:r>
    </w:p>
    <w:p w14:paraId="45F183E0" w14:textId="3498A01B"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lastRenderedPageBreak/>
        <w:t>Ludvik, M. J. B. (2023). Outcomes-based program review: Closing achievement gaps in and outside the classroom with alignment to predictive analytics and performance metrics. Taylor &amp; Francis.</w:t>
      </w:r>
    </w:p>
    <w:p w14:paraId="537B718A" w14:textId="743B1D70"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 xml:space="preserve">Lupas, L., </w:t>
      </w:r>
      <w:proofErr w:type="spellStart"/>
      <w:r w:rsidRPr="00E700CD">
        <w:rPr>
          <w:rFonts w:ascii="Arial" w:hAnsi="Arial" w:cs="Arial"/>
          <w:sz w:val="20"/>
          <w:szCs w:val="20"/>
        </w:rPr>
        <w:t>Olchondra</w:t>
      </w:r>
      <w:proofErr w:type="spellEnd"/>
      <w:r w:rsidRPr="00E700CD">
        <w:rPr>
          <w:rFonts w:ascii="Arial" w:hAnsi="Arial" w:cs="Arial"/>
          <w:sz w:val="20"/>
          <w:szCs w:val="20"/>
        </w:rPr>
        <w:t xml:space="preserve">, J., </w:t>
      </w:r>
      <w:proofErr w:type="spellStart"/>
      <w:r w:rsidRPr="00E700CD">
        <w:rPr>
          <w:rFonts w:ascii="Arial" w:hAnsi="Arial" w:cs="Arial"/>
          <w:sz w:val="20"/>
          <w:szCs w:val="20"/>
        </w:rPr>
        <w:t>Irinco</w:t>
      </w:r>
      <w:proofErr w:type="spellEnd"/>
      <w:r w:rsidRPr="00E700CD">
        <w:rPr>
          <w:rFonts w:ascii="Arial" w:hAnsi="Arial" w:cs="Arial"/>
          <w:sz w:val="20"/>
          <w:szCs w:val="20"/>
        </w:rPr>
        <w:t>, J., &amp; Nobis, M. (2024). Cracking the math code: Challenges and strategies for success among future math educators. International Journal of Open-Access, Interdisciplinary &amp; New Educational Discoveries of ETCOR Educational Research Center (</w:t>
      </w:r>
      <w:proofErr w:type="spellStart"/>
      <w:r w:rsidRPr="00E700CD">
        <w:rPr>
          <w:rFonts w:ascii="Arial" w:hAnsi="Arial" w:cs="Arial"/>
          <w:sz w:val="20"/>
          <w:szCs w:val="20"/>
        </w:rPr>
        <w:t>iJOINED</w:t>
      </w:r>
      <w:proofErr w:type="spellEnd"/>
      <w:r w:rsidRPr="00E700CD">
        <w:rPr>
          <w:rFonts w:ascii="Arial" w:hAnsi="Arial" w:cs="Arial"/>
          <w:sz w:val="20"/>
          <w:szCs w:val="20"/>
        </w:rPr>
        <w:t xml:space="preserve"> ETCOR), 3(3), 158–168.</w:t>
      </w:r>
    </w:p>
    <w:p w14:paraId="70DF224E" w14:textId="1AE54441"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Ministry of Higher Education Malaysia. (2007). Malaysian qualifications framework (MQF). Malaysian Qualifications Agency.</w:t>
      </w:r>
    </w:p>
    <w:p w14:paraId="521B74C7" w14:textId="6878411C"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Nobis, M. (2021). Digital Literacy of Mathematics Teachers in State Universities and Colleges (SUCs). Asian Journal of Research in Education and Social Sciences, 3(2), 99–113. https://myjms.mohe.gov.my/index.php/ajress/article/view/14083</w:t>
      </w:r>
    </w:p>
    <w:p w14:paraId="1A90F464" w14:textId="6866C4A8"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Nobis, M. L. (2023). Navigating assessment in the digital realm: Experiences of educators in a distance learning environment. Zenodo. https://doi.org/10.5281/zenodo.10209801</w:t>
      </w:r>
    </w:p>
    <w:p w14:paraId="00581E47" w14:textId="49935A0A"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Norcini, J., &amp; Burch, V. (2007). Workplace-based assessment as an educational tool: AMEE Guide No. 31. Medical Teacher, 29(9-10), 855–871. https://doi.org/10.1080/01421590701775453</w:t>
      </w:r>
    </w:p>
    <w:p w14:paraId="1CFFA6B1" w14:textId="34F218E3"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OECD. (2023). PISA 2022 results (Volume I): What students know and can do. OECD Publishing. https://doi.org/10.1787/5f07c754-en</w:t>
      </w:r>
    </w:p>
    <w:p w14:paraId="2B8E7C45" w14:textId="46B17B7B"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Ornstein, A. C., &amp; Hunkins, F. P. (2018). Curriculum: Foundations, principles, and issues (7th ed.). Pearson.</w:t>
      </w:r>
    </w:p>
    <w:p w14:paraId="4B7529F9" w14:textId="21DAEE4F"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Pala, C. A., Lagrimas, D., &amp; N. M. L. (2025). Exploration of Chatbots in Mathematics Education for Innovative Learning Process. Asian Journal of Advanced Research and Reports, 19(5), 178-194. https://doi.org/10.9734/ajarr/2025/v19i51010</w:t>
      </w:r>
    </w:p>
    <w:p w14:paraId="41CA3F8F" w14:textId="66F51142"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Rao, N. J. (2020). Outcome-based Education: An outline. Higher Education for the Future, 7(1), 5–21. https://doi.org/10.1177/2347631119886418</w:t>
      </w:r>
    </w:p>
    <w:p w14:paraId="08548397" w14:textId="62A3F288"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Slavich, G. M., &amp; Zimbardo, P. G. (2012). Transformational teaching: Theoretical underpinnings, basic principles, and core methods. Educational Psychology Review, 24(4), 569–608. https://doi.org/10.1007/s10648-012-9199-6</w:t>
      </w:r>
    </w:p>
    <w:p w14:paraId="018E28AD" w14:textId="2700F08B" w:rsidR="00E700CD" w:rsidRDefault="00E700CD" w:rsidP="00E700CD">
      <w:pPr>
        <w:pStyle w:val="NormalWeb"/>
        <w:jc w:val="both"/>
        <w:rPr>
          <w:rFonts w:ascii="Arial" w:hAnsi="Arial" w:cs="Arial"/>
          <w:sz w:val="20"/>
          <w:szCs w:val="20"/>
        </w:rPr>
      </w:pPr>
      <w:r w:rsidRPr="00E700CD">
        <w:rPr>
          <w:rFonts w:ascii="Arial" w:hAnsi="Arial" w:cs="Arial"/>
          <w:sz w:val="20"/>
          <w:szCs w:val="20"/>
        </w:rPr>
        <w:t>Spady, W. G. (1994). Outcome-based education: Critical issues and answers. American Association of School Administrators.</w:t>
      </w:r>
    </w:p>
    <w:p w14:paraId="6A18CB14" w14:textId="2C4EE676" w:rsidR="00652427" w:rsidRPr="00BD67D9" w:rsidRDefault="00652427" w:rsidP="00E700CD">
      <w:pPr>
        <w:pStyle w:val="NormalWeb"/>
        <w:jc w:val="both"/>
        <w:rPr>
          <w:rFonts w:ascii="Arial" w:hAnsi="Arial" w:cs="Arial"/>
          <w:color w:val="333333"/>
          <w:sz w:val="20"/>
          <w:szCs w:val="20"/>
          <w:shd w:val="clear" w:color="auto" w:fill="FFFFFF"/>
        </w:rPr>
      </w:pPr>
      <w:r w:rsidRPr="00A7266C">
        <w:rPr>
          <w:rFonts w:ascii="Arial" w:hAnsi="Arial" w:cs="Arial"/>
          <w:color w:val="333333"/>
          <w:sz w:val="20"/>
          <w:szCs w:val="20"/>
          <w:shd w:val="clear" w:color="auto" w:fill="FFFFFF"/>
        </w:rPr>
        <w:t xml:space="preserve">Pathak, </w:t>
      </w:r>
      <w:proofErr w:type="spellStart"/>
      <w:r w:rsidRPr="00A7266C">
        <w:rPr>
          <w:rFonts w:ascii="Arial" w:hAnsi="Arial" w:cs="Arial"/>
          <w:color w:val="333333"/>
          <w:sz w:val="20"/>
          <w:szCs w:val="20"/>
          <w:shd w:val="clear" w:color="auto" w:fill="FFFFFF"/>
        </w:rPr>
        <w:t>Jumisree</w:t>
      </w:r>
      <w:proofErr w:type="spellEnd"/>
      <w:r w:rsidRPr="00A7266C">
        <w:rPr>
          <w:rFonts w:ascii="Arial" w:hAnsi="Arial" w:cs="Arial"/>
          <w:color w:val="333333"/>
          <w:sz w:val="20"/>
          <w:szCs w:val="20"/>
          <w:shd w:val="clear" w:color="auto" w:fill="FFFFFF"/>
        </w:rPr>
        <w:t xml:space="preserve"> Sarmah, and Shiuli Maity. 2024. “Innovative Assessment Practices Aligned </w:t>
      </w:r>
      <w:proofErr w:type="gramStart"/>
      <w:r w:rsidRPr="00A7266C">
        <w:rPr>
          <w:rFonts w:ascii="Arial" w:hAnsi="Arial" w:cs="Arial"/>
          <w:color w:val="333333"/>
          <w:sz w:val="20"/>
          <w:szCs w:val="20"/>
          <w:shd w:val="clear" w:color="auto" w:fill="FFFFFF"/>
        </w:rPr>
        <w:t>With</w:t>
      </w:r>
      <w:proofErr w:type="gramEnd"/>
      <w:r w:rsidRPr="00A7266C">
        <w:rPr>
          <w:rFonts w:ascii="Arial" w:hAnsi="Arial" w:cs="Arial"/>
          <w:color w:val="333333"/>
          <w:sz w:val="20"/>
          <w:szCs w:val="20"/>
          <w:shd w:val="clear" w:color="auto" w:fill="FFFFFF"/>
        </w:rPr>
        <w:t xml:space="preserve"> India’s National </w:t>
      </w:r>
      <w:r w:rsidRPr="00BD67D9">
        <w:rPr>
          <w:rFonts w:ascii="Arial" w:hAnsi="Arial" w:cs="Arial"/>
          <w:sz w:val="20"/>
          <w:szCs w:val="20"/>
          <w:shd w:val="clear" w:color="auto" w:fill="FFFFFF"/>
        </w:rPr>
        <w:t>Educational Policy-2020”. </w:t>
      </w:r>
      <w:r w:rsidRPr="00BD67D9">
        <w:rPr>
          <w:rFonts w:ascii="Arial" w:hAnsi="Arial" w:cs="Arial"/>
          <w:i/>
          <w:iCs/>
          <w:sz w:val="20"/>
          <w:szCs w:val="20"/>
          <w:shd w:val="clear" w:color="auto" w:fill="FFFFFF"/>
        </w:rPr>
        <w:t>Asian Journal of Education and Social Studies</w:t>
      </w:r>
      <w:r w:rsidRPr="00BD67D9">
        <w:rPr>
          <w:rFonts w:ascii="Arial" w:hAnsi="Arial" w:cs="Arial"/>
          <w:sz w:val="20"/>
          <w:szCs w:val="20"/>
          <w:shd w:val="clear" w:color="auto" w:fill="FFFFFF"/>
        </w:rPr>
        <w:t xml:space="preserve"> 50 (9):241-53. </w:t>
      </w:r>
      <w:hyperlink r:id="rId9" w:history="1">
        <w:r w:rsidR="00BD67D9" w:rsidRPr="00BD67D9">
          <w:rPr>
            <w:rStyle w:val="Hyperlink"/>
            <w:rFonts w:ascii="Arial" w:hAnsi="Arial" w:cs="Arial"/>
            <w:color w:val="auto"/>
            <w:sz w:val="20"/>
            <w:szCs w:val="20"/>
            <w:u w:val="none"/>
            <w:shd w:val="clear" w:color="auto" w:fill="FFFFFF"/>
          </w:rPr>
          <w:t>https://doi.org/10.9734/ajess/2024/v50i91584</w:t>
        </w:r>
      </w:hyperlink>
      <w:r w:rsidRPr="00BD67D9">
        <w:rPr>
          <w:rFonts w:ascii="Arial" w:hAnsi="Arial" w:cs="Arial"/>
          <w:sz w:val="20"/>
          <w:szCs w:val="20"/>
          <w:shd w:val="clear" w:color="auto" w:fill="FFFFFF"/>
        </w:rPr>
        <w:t>.</w:t>
      </w:r>
    </w:p>
    <w:p w14:paraId="758A27C3" w14:textId="77777777" w:rsidR="00BD67D9" w:rsidRPr="00A7266C" w:rsidRDefault="00BD67D9" w:rsidP="00E700CD">
      <w:pPr>
        <w:pStyle w:val="NormalWeb"/>
        <w:jc w:val="both"/>
        <w:rPr>
          <w:rFonts w:ascii="Arial" w:hAnsi="Arial" w:cs="Arial"/>
          <w:sz w:val="20"/>
          <w:szCs w:val="20"/>
          <w:lang w:val="en-US"/>
        </w:rPr>
      </w:pPr>
    </w:p>
    <w:p w14:paraId="4AA38449" w14:textId="4BBB5570" w:rsidR="00E700CD" w:rsidRPr="00B85EFD" w:rsidRDefault="00E700CD" w:rsidP="00952E51">
      <w:pPr>
        <w:pStyle w:val="NormalWeb"/>
        <w:spacing w:before="0" w:beforeAutospacing="0" w:after="0" w:afterAutospacing="0"/>
        <w:jc w:val="both"/>
        <w:rPr>
          <w:rFonts w:ascii="Arial" w:hAnsi="Arial" w:cs="Arial"/>
          <w:sz w:val="20"/>
          <w:szCs w:val="20"/>
        </w:rPr>
        <w:sectPr w:rsidR="00E700CD" w:rsidRPr="00B85EFD" w:rsidSect="00952E51">
          <w:headerReference w:type="even" r:id="rId10"/>
          <w:headerReference w:type="default" r:id="rId11"/>
          <w:footerReference w:type="even" r:id="rId12"/>
          <w:footerReference w:type="default" r:id="rId13"/>
          <w:headerReference w:type="first" r:id="rId14"/>
          <w:footerReference w:type="first" r:id="rId15"/>
          <w:type w:val="nextColumn"/>
          <w:pgSz w:w="12240" w:h="15840"/>
          <w:pgMar w:top="1440" w:right="2016" w:bottom="2016" w:left="2016" w:header="720" w:footer="1123" w:gutter="0"/>
          <w:cols w:space="720"/>
          <w:docGrid w:linePitch="272"/>
        </w:sectPr>
      </w:pPr>
    </w:p>
    <w:bookmarkEnd w:id="1"/>
    <w:p w14:paraId="464E6A1C" w14:textId="3CEFE2DE" w:rsidR="00952E51" w:rsidRPr="00B85EFD" w:rsidRDefault="00952E51" w:rsidP="00E700CD">
      <w:pPr>
        <w:pStyle w:val="NormalWeb"/>
        <w:spacing w:before="0" w:beforeAutospacing="0" w:after="0" w:afterAutospacing="0"/>
        <w:jc w:val="both"/>
        <w:rPr>
          <w:rStyle w:val="relative"/>
          <w:rFonts w:ascii="Arial" w:hAnsi="Arial" w:cs="Arial"/>
          <w:sz w:val="20"/>
          <w:szCs w:val="20"/>
        </w:rPr>
      </w:pPr>
    </w:p>
    <w:sectPr w:rsidR="00952E51" w:rsidRPr="00B85EFD" w:rsidSect="000079BE">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79B60" w14:textId="77777777" w:rsidR="009E27E3" w:rsidRDefault="009E27E3" w:rsidP="00C37E61">
      <w:r>
        <w:separator/>
      </w:r>
    </w:p>
  </w:endnote>
  <w:endnote w:type="continuationSeparator" w:id="0">
    <w:p w14:paraId="4E312D1E" w14:textId="77777777" w:rsidR="009E27E3" w:rsidRDefault="009E27E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816DF" w14:textId="77777777" w:rsidR="005315DF" w:rsidRDefault="00531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02C5" w14:textId="77777777" w:rsidR="005315DF" w:rsidRDefault="00531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7C8B" w14:textId="77777777" w:rsidR="00952E51" w:rsidRDefault="00952E51">
    <w:pPr>
      <w:pStyle w:val="Footer"/>
      <w:rPr>
        <w:rFonts w:ascii="Arial" w:hAnsi="Arial" w:cs="Arial"/>
        <w:sz w:val="16"/>
      </w:rPr>
    </w:pPr>
  </w:p>
  <w:p w14:paraId="316D9180" w14:textId="77777777" w:rsidR="00952E51" w:rsidRDefault="00952E51"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373AD65" w14:textId="77777777" w:rsidR="00952E51" w:rsidRDefault="00952E51">
    <w:pPr>
      <w:pStyle w:val="Footer"/>
      <w:rPr>
        <w:rFonts w:ascii="Arial" w:hAnsi="Arial" w:cs="Arial"/>
        <w:sz w:val="16"/>
      </w:rPr>
    </w:pPr>
  </w:p>
  <w:p w14:paraId="17CFE9FD" w14:textId="77777777" w:rsidR="00952E51" w:rsidRPr="009E048A" w:rsidRDefault="00952E51">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413E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6E74B" w14:textId="77777777" w:rsidR="009E27E3" w:rsidRDefault="009E27E3" w:rsidP="00C37E61">
      <w:r>
        <w:separator/>
      </w:r>
    </w:p>
  </w:footnote>
  <w:footnote w:type="continuationSeparator" w:id="0">
    <w:p w14:paraId="5AA7EB6F" w14:textId="77777777" w:rsidR="009E27E3" w:rsidRDefault="009E27E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EC935" w14:textId="15716873" w:rsidR="005315DF" w:rsidRDefault="00000000">
    <w:pPr>
      <w:pStyle w:val="Header"/>
    </w:pPr>
    <w:r>
      <w:rPr>
        <w:noProof/>
      </w:rPr>
      <w:pict w14:anchorId="2F9F83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7762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1DA0" w14:textId="3CB29A48" w:rsidR="005315DF" w:rsidRDefault="00000000">
    <w:pPr>
      <w:pStyle w:val="Header"/>
    </w:pPr>
    <w:r>
      <w:rPr>
        <w:noProof/>
      </w:rPr>
      <w:pict w14:anchorId="21B52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7762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B1A2" w14:textId="782AED61" w:rsidR="00952E51" w:rsidRPr="00296529" w:rsidRDefault="00000000" w:rsidP="00296529">
    <w:pPr>
      <w:ind w:left="2160"/>
      <w:jc w:val="center"/>
      <w:rPr>
        <w:rFonts w:ascii="Times New Roman" w:eastAsia="Calibri" w:hAnsi="Times New Roman"/>
        <w:i/>
        <w:sz w:val="18"/>
        <w:szCs w:val="22"/>
      </w:rPr>
    </w:pPr>
    <w:r>
      <w:rPr>
        <w:noProof/>
      </w:rPr>
      <w:pict w14:anchorId="69262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7762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0656838" w14:textId="77777777" w:rsidR="00952E51" w:rsidRPr="00296529" w:rsidRDefault="00952E5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D5C1A69" w14:textId="77777777" w:rsidR="00952E51" w:rsidRPr="00296529" w:rsidRDefault="00952E5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6E27D4" w14:textId="77777777" w:rsidR="00952E51" w:rsidRPr="00296529" w:rsidRDefault="00952E5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FAC941" w14:textId="77777777" w:rsidR="00952E51" w:rsidRDefault="00952E5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507A944" w14:textId="77777777" w:rsidR="00952E51" w:rsidRDefault="00952E5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1F569B3" w14:textId="77777777" w:rsidR="00952E51" w:rsidRDefault="00952E5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3247" w14:textId="062A51DD" w:rsidR="005315DF" w:rsidRDefault="00000000">
    <w:pPr>
      <w:pStyle w:val="Header"/>
    </w:pPr>
    <w:r>
      <w:rPr>
        <w:noProof/>
      </w:rPr>
      <w:pict w14:anchorId="132ED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7762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9F0D" w14:textId="20D5B27D" w:rsidR="005315DF" w:rsidRDefault="00000000">
    <w:pPr>
      <w:pStyle w:val="Header"/>
    </w:pPr>
    <w:r>
      <w:rPr>
        <w:noProof/>
      </w:rPr>
      <w:pict w14:anchorId="5DA86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7763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113E3" w14:textId="47FCF16F" w:rsidR="005315DF" w:rsidRDefault="00000000">
    <w:pPr>
      <w:pStyle w:val="Header"/>
    </w:pPr>
    <w:r>
      <w:rPr>
        <w:noProof/>
      </w:rPr>
      <w:pict w14:anchorId="626B4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7762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E47605"/>
    <w:multiLevelType w:val="multilevel"/>
    <w:tmpl w:val="C368E910"/>
    <w:lvl w:ilvl="0">
      <w:start w:val="1"/>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2070363"/>
    <w:multiLevelType w:val="multilevel"/>
    <w:tmpl w:val="C51074AC"/>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6C5732"/>
    <w:multiLevelType w:val="hybridMultilevel"/>
    <w:tmpl w:val="6BF0461C"/>
    <w:lvl w:ilvl="0" w:tplc="965A85EE">
      <w:start w:val="1"/>
      <w:numFmt w:val="decimal"/>
      <w:lvlText w:val="%1."/>
      <w:lvlJc w:val="left"/>
      <w:pPr>
        <w:ind w:left="76" w:hanging="360"/>
      </w:pPr>
      <w:rPr>
        <w:rFonts w:hint="default"/>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18" w15:restartNumberingAfterBreak="0">
    <w:nsid w:val="38B23579"/>
    <w:multiLevelType w:val="hybridMultilevel"/>
    <w:tmpl w:val="C38A3498"/>
    <w:lvl w:ilvl="0" w:tplc="184C8AF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9" w15:restartNumberingAfterBreak="0">
    <w:nsid w:val="494E7225"/>
    <w:multiLevelType w:val="hybridMultilevel"/>
    <w:tmpl w:val="BF3C04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AC5B8C"/>
    <w:multiLevelType w:val="hybridMultilevel"/>
    <w:tmpl w:val="345AB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996743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64498202">
    <w:abstractNumId w:val="20"/>
  </w:num>
  <w:num w:numId="3" w16cid:durableId="543372541">
    <w:abstractNumId w:val="28"/>
  </w:num>
  <w:num w:numId="4" w16cid:durableId="80073373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60265773">
    <w:abstractNumId w:val="8"/>
  </w:num>
  <w:num w:numId="6" w16cid:durableId="21983904">
    <w:abstractNumId w:val="6"/>
  </w:num>
  <w:num w:numId="7" w16cid:durableId="1617565438">
    <w:abstractNumId w:val="1"/>
  </w:num>
  <w:num w:numId="8" w16cid:durableId="1427309094">
    <w:abstractNumId w:val="13"/>
  </w:num>
  <w:num w:numId="9" w16cid:durableId="1980956674">
    <w:abstractNumId w:val="30"/>
  </w:num>
  <w:num w:numId="10" w16cid:durableId="863786504">
    <w:abstractNumId w:val="2"/>
  </w:num>
  <w:num w:numId="11" w16cid:durableId="1879396780">
    <w:abstractNumId w:val="23"/>
  </w:num>
  <w:num w:numId="12" w16cid:durableId="353963621">
    <w:abstractNumId w:val="3"/>
  </w:num>
  <w:num w:numId="13" w16cid:durableId="533541553">
    <w:abstractNumId w:val="22"/>
  </w:num>
  <w:num w:numId="14" w16cid:durableId="230819784">
    <w:abstractNumId w:val="9"/>
  </w:num>
  <w:num w:numId="15" w16cid:durableId="1483499017">
    <w:abstractNumId w:val="26"/>
  </w:num>
  <w:num w:numId="16" w16cid:durableId="347224045">
    <w:abstractNumId w:val="5"/>
  </w:num>
  <w:num w:numId="17" w16cid:durableId="1021975824">
    <w:abstractNumId w:val="27"/>
  </w:num>
  <w:num w:numId="18" w16cid:durableId="1258365975">
    <w:abstractNumId w:val="15"/>
  </w:num>
  <w:num w:numId="19" w16cid:durableId="755247317">
    <w:abstractNumId w:val="34"/>
  </w:num>
  <w:num w:numId="20" w16cid:durableId="1978024149">
    <w:abstractNumId w:val="12"/>
  </w:num>
  <w:num w:numId="21" w16cid:durableId="1340279385">
    <w:abstractNumId w:val="10"/>
  </w:num>
  <w:num w:numId="22" w16cid:durableId="1056010565">
    <w:abstractNumId w:val="14"/>
  </w:num>
  <w:num w:numId="23" w16cid:durableId="1281565686">
    <w:abstractNumId w:val="24"/>
  </w:num>
  <w:num w:numId="24" w16cid:durableId="1839998755">
    <w:abstractNumId w:val="31"/>
  </w:num>
  <w:num w:numId="25" w16cid:durableId="1491680446">
    <w:abstractNumId w:val="4"/>
  </w:num>
  <w:num w:numId="26" w16cid:durableId="394285471">
    <w:abstractNumId w:val="21"/>
  </w:num>
  <w:num w:numId="27" w16cid:durableId="1714302715">
    <w:abstractNumId w:val="25"/>
  </w:num>
  <w:num w:numId="28" w16cid:durableId="1309556170">
    <w:abstractNumId w:val="32"/>
  </w:num>
  <w:num w:numId="29" w16cid:durableId="2126146580">
    <w:abstractNumId w:val="29"/>
  </w:num>
  <w:num w:numId="30" w16cid:durableId="1852721329">
    <w:abstractNumId w:val="11"/>
  </w:num>
  <w:num w:numId="31" w16cid:durableId="449861030">
    <w:abstractNumId w:val="16"/>
  </w:num>
  <w:num w:numId="32" w16cid:durableId="1546982958">
    <w:abstractNumId w:val="7"/>
  </w:num>
  <w:num w:numId="33" w16cid:durableId="320231547">
    <w:abstractNumId w:val="18"/>
  </w:num>
  <w:num w:numId="34" w16cid:durableId="332219341">
    <w:abstractNumId w:val="17"/>
  </w:num>
  <w:num w:numId="35" w16cid:durableId="73284040">
    <w:abstractNumId w:val="19"/>
  </w:num>
  <w:num w:numId="36" w16cid:durableId="16223018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3MbUwMDAyNDQ1MDBW0lEKTi0uzszPAykwqgUAAxiMoywAAAA="/>
  </w:docVars>
  <w:rsids>
    <w:rsidRoot w:val="00AA6219"/>
    <w:rsid w:val="00000F8F"/>
    <w:rsid w:val="000079BE"/>
    <w:rsid w:val="0001274B"/>
    <w:rsid w:val="00026ECC"/>
    <w:rsid w:val="00030174"/>
    <w:rsid w:val="0004579C"/>
    <w:rsid w:val="00053F16"/>
    <w:rsid w:val="000721AE"/>
    <w:rsid w:val="000A47FA"/>
    <w:rsid w:val="000A65D3"/>
    <w:rsid w:val="000B1E33"/>
    <w:rsid w:val="000D689F"/>
    <w:rsid w:val="000E7B7B"/>
    <w:rsid w:val="000E7D62"/>
    <w:rsid w:val="00103357"/>
    <w:rsid w:val="001101CF"/>
    <w:rsid w:val="00113E7B"/>
    <w:rsid w:val="00114FB2"/>
    <w:rsid w:val="00123C9F"/>
    <w:rsid w:val="00126190"/>
    <w:rsid w:val="00130F17"/>
    <w:rsid w:val="001320BF"/>
    <w:rsid w:val="00163BC4"/>
    <w:rsid w:val="001902DB"/>
    <w:rsid w:val="00191062"/>
    <w:rsid w:val="00192B72"/>
    <w:rsid w:val="001A29D8"/>
    <w:rsid w:val="001A4AE9"/>
    <w:rsid w:val="001A5CAA"/>
    <w:rsid w:val="001B0427"/>
    <w:rsid w:val="001B4B2A"/>
    <w:rsid w:val="001D3A51"/>
    <w:rsid w:val="001D45A6"/>
    <w:rsid w:val="001E10D2"/>
    <w:rsid w:val="001E25B4"/>
    <w:rsid w:val="001E44FE"/>
    <w:rsid w:val="00200595"/>
    <w:rsid w:val="00204835"/>
    <w:rsid w:val="00231920"/>
    <w:rsid w:val="0023195C"/>
    <w:rsid w:val="0024282C"/>
    <w:rsid w:val="002460DC"/>
    <w:rsid w:val="00250985"/>
    <w:rsid w:val="002556F6"/>
    <w:rsid w:val="00264B81"/>
    <w:rsid w:val="00283105"/>
    <w:rsid w:val="00284C4C"/>
    <w:rsid w:val="00287E68"/>
    <w:rsid w:val="00296529"/>
    <w:rsid w:val="002B27FB"/>
    <w:rsid w:val="002B3372"/>
    <w:rsid w:val="002B685A"/>
    <w:rsid w:val="002C57D2"/>
    <w:rsid w:val="002E0D56"/>
    <w:rsid w:val="002F117C"/>
    <w:rsid w:val="00315186"/>
    <w:rsid w:val="0033343E"/>
    <w:rsid w:val="003512C2"/>
    <w:rsid w:val="00371FB6"/>
    <w:rsid w:val="003763C1"/>
    <w:rsid w:val="00376BBE"/>
    <w:rsid w:val="0039224F"/>
    <w:rsid w:val="00394D16"/>
    <w:rsid w:val="003A43A4"/>
    <w:rsid w:val="003A7E18"/>
    <w:rsid w:val="003C4C86"/>
    <w:rsid w:val="003C6258"/>
    <w:rsid w:val="003E2904"/>
    <w:rsid w:val="003F6843"/>
    <w:rsid w:val="00401927"/>
    <w:rsid w:val="00404673"/>
    <w:rsid w:val="0041027F"/>
    <w:rsid w:val="00412475"/>
    <w:rsid w:val="00423789"/>
    <w:rsid w:val="004378FD"/>
    <w:rsid w:val="00440F43"/>
    <w:rsid w:val="00441B6F"/>
    <w:rsid w:val="00441F96"/>
    <w:rsid w:val="004461EA"/>
    <w:rsid w:val="00446221"/>
    <w:rsid w:val="00450E62"/>
    <w:rsid w:val="004539DB"/>
    <w:rsid w:val="00471A80"/>
    <w:rsid w:val="004B4B86"/>
    <w:rsid w:val="004D305E"/>
    <w:rsid w:val="004D4277"/>
    <w:rsid w:val="004F1565"/>
    <w:rsid w:val="00502516"/>
    <w:rsid w:val="00505F06"/>
    <w:rsid w:val="00506828"/>
    <w:rsid w:val="005101E4"/>
    <w:rsid w:val="0053056E"/>
    <w:rsid w:val="005315DF"/>
    <w:rsid w:val="00554FDA"/>
    <w:rsid w:val="005C4BD2"/>
    <w:rsid w:val="005C5A83"/>
    <w:rsid w:val="005C784C"/>
    <w:rsid w:val="005D17F6"/>
    <w:rsid w:val="005E5539"/>
    <w:rsid w:val="005F6ABB"/>
    <w:rsid w:val="00602BF5"/>
    <w:rsid w:val="00617FDD"/>
    <w:rsid w:val="00621950"/>
    <w:rsid w:val="006273BA"/>
    <w:rsid w:val="00633614"/>
    <w:rsid w:val="00633F68"/>
    <w:rsid w:val="00636EB2"/>
    <w:rsid w:val="006375B8"/>
    <w:rsid w:val="00652427"/>
    <w:rsid w:val="00662CAB"/>
    <w:rsid w:val="0066510A"/>
    <w:rsid w:val="00673F9F"/>
    <w:rsid w:val="00686953"/>
    <w:rsid w:val="00687DEA"/>
    <w:rsid w:val="00687E67"/>
    <w:rsid w:val="006967F7"/>
    <w:rsid w:val="006A250C"/>
    <w:rsid w:val="006B21D3"/>
    <w:rsid w:val="006B57D0"/>
    <w:rsid w:val="006D30FF"/>
    <w:rsid w:val="006D6940"/>
    <w:rsid w:val="006F11EC"/>
    <w:rsid w:val="0070082C"/>
    <w:rsid w:val="00703A26"/>
    <w:rsid w:val="00716A3A"/>
    <w:rsid w:val="007369E6"/>
    <w:rsid w:val="00746E59"/>
    <w:rsid w:val="00754C9A"/>
    <w:rsid w:val="0075599A"/>
    <w:rsid w:val="00761D52"/>
    <w:rsid w:val="00770D1F"/>
    <w:rsid w:val="0077749E"/>
    <w:rsid w:val="007870BF"/>
    <w:rsid w:val="00790ADA"/>
    <w:rsid w:val="007D2288"/>
    <w:rsid w:val="007D4E0A"/>
    <w:rsid w:val="007E088F"/>
    <w:rsid w:val="007E5818"/>
    <w:rsid w:val="007F68D5"/>
    <w:rsid w:val="007F7B32"/>
    <w:rsid w:val="00802D80"/>
    <w:rsid w:val="00804BC2"/>
    <w:rsid w:val="0081431A"/>
    <w:rsid w:val="0083216F"/>
    <w:rsid w:val="00835ABD"/>
    <w:rsid w:val="00860000"/>
    <w:rsid w:val="00863BD3"/>
    <w:rsid w:val="008641ED"/>
    <w:rsid w:val="00866D66"/>
    <w:rsid w:val="008671C6"/>
    <w:rsid w:val="00875803"/>
    <w:rsid w:val="008B0FA9"/>
    <w:rsid w:val="008B459E"/>
    <w:rsid w:val="008E13AE"/>
    <w:rsid w:val="008E1506"/>
    <w:rsid w:val="008E3D4F"/>
    <w:rsid w:val="008E710C"/>
    <w:rsid w:val="008F69D6"/>
    <w:rsid w:val="00902823"/>
    <w:rsid w:val="00915CA6"/>
    <w:rsid w:val="00927834"/>
    <w:rsid w:val="009500A6"/>
    <w:rsid w:val="00952E51"/>
    <w:rsid w:val="009542DD"/>
    <w:rsid w:val="00957C18"/>
    <w:rsid w:val="009659BA"/>
    <w:rsid w:val="00971AC6"/>
    <w:rsid w:val="00983040"/>
    <w:rsid w:val="009A1A6D"/>
    <w:rsid w:val="009B2DAB"/>
    <w:rsid w:val="009B3FB9"/>
    <w:rsid w:val="009C2465"/>
    <w:rsid w:val="009D35A0"/>
    <w:rsid w:val="009D7EB7"/>
    <w:rsid w:val="009E048A"/>
    <w:rsid w:val="009E08E9"/>
    <w:rsid w:val="009E0B53"/>
    <w:rsid w:val="009E27E3"/>
    <w:rsid w:val="009E3DB9"/>
    <w:rsid w:val="009E6E35"/>
    <w:rsid w:val="009F0EDA"/>
    <w:rsid w:val="00A03B96"/>
    <w:rsid w:val="00A05B19"/>
    <w:rsid w:val="00A1134E"/>
    <w:rsid w:val="00A143C7"/>
    <w:rsid w:val="00A159EC"/>
    <w:rsid w:val="00A24E7E"/>
    <w:rsid w:val="00A258C3"/>
    <w:rsid w:val="00A347C0"/>
    <w:rsid w:val="00A37013"/>
    <w:rsid w:val="00A51431"/>
    <w:rsid w:val="00A539AD"/>
    <w:rsid w:val="00A67E65"/>
    <w:rsid w:val="00A7266C"/>
    <w:rsid w:val="00A94063"/>
    <w:rsid w:val="00AA6219"/>
    <w:rsid w:val="00AA74E0"/>
    <w:rsid w:val="00AB703F"/>
    <w:rsid w:val="00AC6007"/>
    <w:rsid w:val="00AC6BB8"/>
    <w:rsid w:val="00AD7BA2"/>
    <w:rsid w:val="00AE008F"/>
    <w:rsid w:val="00AE1677"/>
    <w:rsid w:val="00B01FCD"/>
    <w:rsid w:val="00B1776C"/>
    <w:rsid w:val="00B51295"/>
    <w:rsid w:val="00B52583"/>
    <w:rsid w:val="00B52896"/>
    <w:rsid w:val="00B85EFD"/>
    <w:rsid w:val="00B95236"/>
    <w:rsid w:val="00B96BD9"/>
    <w:rsid w:val="00BA1B01"/>
    <w:rsid w:val="00BA2641"/>
    <w:rsid w:val="00BB37AA"/>
    <w:rsid w:val="00BC53A0"/>
    <w:rsid w:val="00BD332B"/>
    <w:rsid w:val="00BD67D9"/>
    <w:rsid w:val="00BE62AD"/>
    <w:rsid w:val="00BF121F"/>
    <w:rsid w:val="00BF1F80"/>
    <w:rsid w:val="00C166EF"/>
    <w:rsid w:val="00C17EB0"/>
    <w:rsid w:val="00C272A0"/>
    <w:rsid w:val="00C27F5F"/>
    <w:rsid w:val="00C30A0F"/>
    <w:rsid w:val="00C37E61"/>
    <w:rsid w:val="00C674DC"/>
    <w:rsid w:val="00C70F1B"/>
    <w:rsid w:val="00C71A47"/>
    <w:rsid w:val="00C7464C"/>
    <w:rsid w:val="00C85588"/>
    <w:rsid w:val="00C9207C"/>
    <w:rsid w:val="00CC09B9"/>
    <w:rsid w:val="00CD0CEF"/>
    <w:rsid w:val="00CD6755"/>
    <w:rsid w:val="00CD6856"/>
    <w:rsid w:val="00CE0089"/>
    <w:rsid w:val="00CE793C"/>
    <w:rsid w:val="00CF193C"/>
    <w:rsid w:val="00D16259"/>
    <w:rsid w:val="00D173F1"/>
    <w:rsid w:val="00D43606"/>
    <w:rsid w:val="00D74CB0"/>
    <w:rsid w:val="00D8295D"/>
    <w:rsid w:val="00DC2A65"/>
    <w:rsid w:val="00DE15F0"/>
    <w:rsid w:val="00DE5663"/>
    <w:rsid w:val="00DE78AA"/>
    <w:rsid w:val="00E053D0"/>
    <w:rsid w:val="00E107B0"/>
    <w:rsid w:val="00E15994"/>
    <w:rsid w:val="00E175ED"/>
    <w:rsid w:val="00E3114E"/>
    <w:rsid w:val="00E31A70"/>
    <w:rsid w:val="00E35B02"/>
    <w:rsid w:val="00E40B95"/>
    <w:rsid w:val="00E66496"/>
    <w:rsid w:val="00E66B35"/>
    <w:rsid w:val="00E66E10"/>
    <w:rsid w:val="00E670D3"/>
    <w:rsid w:val="00E700CD"/>
    <w:rsid w:val="00E769F6"/>
    <w:rsid w:val="00E76A44"/>
    <w:rsid w:val="00E8407C"/>
    <w:rsid w:val="00E84F3C"/>
    <w:rsid w:val="00EA012C"/>
    <w:rsid w:val="00EC6A55"/>
    <w:rsid w:val="00ED0288"/>
    <w:rsid w:val="00EE52CB"/>
    <w:rsid w:val="00EF581D"/>
    <w:rsid w:val="00EF7FD8"/>
    <w:rsid w:val="00F06F59"/>
    <w:rsid w:val="00F126BD"/>
    <w:rsid w:val="00F17988"/>
    <w:rsid w:val="00F24531"/>
    <w:rsid w:val="00F326EA"/>
    <w:rsid w:val="00F4338D"/>
    <w:rsid w:val="00F45F07"/>
    <w:rsid w:val="00F469F0"/>
    <w:rsid w:val="00F53273"/>
    <w:rsid w:val="00F73A00"/>
    <w:rsid w:val="00F755E4"/>
    <w:rsid w:val="00F77D02"/>
    <w:rsid w:val="00FB1671"/>
    <w:rsid w:val="00FB3A86"/>
    <w:rsid w:val="00FD164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4449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99"/>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45F07"/>
    <w:pPr>
      <w:spacing w:before="100" w:beforeAutospacing="1" w:after="100" w:afterAutospacing="1"/>
    </w:pPr>
    <w:rPr>
      <w:rFonts w:ascii="Times New Roman" w:hAnsi="Times New Roman"/>
      <w:sz w:val="24"/>
      <w:szCs w:val="24"/>
      <w:lang w:val="en-PH" w:eastAsia="en-PH"/>
    </w:rPr>
  </w:style>
  <w:style w:type="character" w:styleId="Strong">
    <w:name w:val="Strong"/>
    <w:basedOn w:val="DefaultParagraphFont"/>
    <w:uiPriority w:val="22"/>
    <w:qFormat/>
    <w:rsid w:val="00F45F07"/>
    <w:rPr>
      <w:b/>
      <w:bCs/>
    </w:rPr>
  </w:style>
  <w:style w:type="paragraph" w:styleId="ListParagraph">
    <w:name w:val="List Paragraph"/>
    <w:basedOn w:val="Normal"/>
    <w:uiPriority w:val="34"/>
    <w:qFormat/>
    <w:rsid w:val="00F45F07"/>
    <w:pPr>
      <w:widowControl w:val="0"/>
      <w:wordWrap w:val="0"/>
      <w:autoSpaceDE w:val="0"/>
      <w:autoSpaceDN w:val="0"/>
      <w:spacing w:after="200" w:line="276" w:lineRule="auto"/>
      <w:ind w:leftChars="400" w:left="800"/>
      <w:jc w:val="both"/>
    </w:pPr>
    <w:rPr>
      <w:rFonts w:asciiTheme="minorHAnsi" w:eastAsiaTheme="minorEastAsia" w:hAnsiTheme="minorHAnsi" w:cstheme="minorBidi"/>
      <w:kern w:val="2"/>
      <w:szCs w:val="22"/>
      <w:lang w:eastAsia="ko-KR"/>
    </w:rPr>
  </w:style>
  <w:style w:type="character" w:customStyle="1" w:styleId="HeaderChar">
    <w:name w:val="Header Char"/>
    <w:basedOn w:val="DefaultParagraphFont"/>
    <w:link w:val="Header"/>
    <w:uiPriority w:val="99"/>
    <w:rsid w:val="005F6ABB"/>
    <w:rPr>
      <w:rFonts w:ascii="Helvetica" w:hAnsi="Helvetica"/>
    </w:rPr>
  </w:style>
  <w:style w:type="table" w:styleId="PlainTable2">
    <w:name w:val="Plain Table 2"/>
    <w:basedOn w:val="TableNormal"/>
    <w:uiPriority w:val="99"/>
    <w:rsid w:val="005F6ABB"/>
    <w:rPr>
      <w:rFonts w:asciiTheme="minorHAnsi" w:eastAsiaTheme="minorEastAsia" w:hAnsiTheme="minorHAnsi" w:cstheme="minorBidi"/>
      <w:sz w:val="22"/>
      <w:szCs w:val="22"/>
      <w:lang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lative">
    <w:name w:val="relative"/>
    <w:basedOn w:val="DefaultParagraphFont"/>
    <w:rsid w:val="00B85EFD"/>
  </w:style>
  <w:style w:type="paragraph" w:styleId="NoSpacing">
    <w:name w:val="No Spacing"/>
    <w:uiPriority w:val="1"/>
    <w:qFormat/>
    <w:rsid w:val="008B0FA9"/>
    <w:rPr>
      <w:rFonts w:ascii="Helvetica" w:hAnsi="Helvetica"/>
    </w:rPr>
  </w:style>
  <w:style w:type="character" w:styleId="UnresolvedMention">
    <w:name w:val="Unresolved Mention"/>
    <w:basedOn w:val="DefaultParagraphFont"/>
    <w:uiPriority w:val="99"/>
    <w:semiHidden/>
    <w:unhideWhenUsed/>
    <w:rsid w:val="00BD6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187616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8239665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doi.org/10.9734/ajess/2024/v50i91584"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6DB07-B884-464C-8458-A6F351F8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132</TotalTime>
  <Pages>17</Pages>
  <Words>6910</Words>
  <Characters>44969</Characters>
  <Application>Microsoft Office Word</Application>
  <DocSecurity>0</DocSecurity>
  <Lines>1227</Lines>
  <Paragraphs>577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51291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office13445</cp:lastModifiedBy>
  <cp:revision>51</cp:revision>
  <cp:lastPrinted>1999-07-06T11:00:00Z</cp:lastPrinted>
  <dcterms:created xsi:type="dcterms:W3CDTF">2025-05-26T13:01:00Z</dcterms:created>
  <dcterms:modified xsi:type="dcterms:W3CDTF">2025-05-29T22:29:00Z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e8bd7161-3f19-4e8a-8208-4de09e234438</vt:lpwstr>
  </property>
</Properties>
</file>