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C48E" w14:textId="77777777" w:rsidR="001821DC" w:rsidRDefault="001821DC" w:rsidP="00A02CAE">
      <w:pPr>
        <w:spacing w:line="360" w:lineRule="auto"/>
        <w:jc w:val="center"/>
        <w:rPr>
          <w:rFonts w:ascii="Arial" w:hAnsi="Arial" w:cs="Arial"/>
          <w:b/>
          <w:bCs/>
          <w:i/>
          <w:iCs/>
          <w:u w:val="single"/>
        </w:rPr>
      </w:pPr>
    </w:p>
    <w:p w14:paraId="12547A97" w14:textId="4A64D888" w:rsidR="00A02CAE" w:rsidRPr="00A02CAE" w:rsidRDefault="00A02CAE" w:rsidP="00A02CAE">
      <w:pPr>
        <w:spacing w:line="360" w:lineRule="auto"/>
        <w:jc w:val="center"/>
        <w:rPr>
          <w:rFonts w:ascii="Arial" w:hAnsi="Arial" w:cs="Arial"/>
          <w:b/>
          <w:bCs/>
          <w:i/>
          <w:iCs/>
          <w:u w:val="single"/>
        </w:rPr>
      </w:pPr>
      <w:r w:rsidRPr="00A02CAE">
        <w:rPr>
          <w:rFonts w:ascii="Arial" w:hAnsi="Arial" w:cs="Arial"/>
          <w:b/>
          <w:bCs/>
          <w:i/>
          <w:iCs/>
          <w:u w:val="single"/>
        </w:rPr>
        <w:t>Original Research Article</w:t>
      </w:r>
    </w:p>
    <w:p w14:paraId="7DB4C8F8" w14:textId="1E696078" w:rsidR="004C7982" w:rsidRDefault="004C7982" w:rsidP="00DE7D14">
      <w:pPr>
        <w:spacing w:line="360" w:lineRule="auto"/>
        <w:jc w:val="center"/>
        <w:rPr>
          <w:rFonts w:ascii="Arial" w:hAnsi="Arial" w:cs="Arial"/>
          <w:b/>
        </w:rPr>
      </w:pPr>
      <w:r w:rsidRPr="00717E84">
        <w:rPr>
          <w:rFonts w:ascii="Arial" w:hAnsi="Arial" w:cs="Arial"/>
          <w:b/>
        </w:rPr>
        <w:t>Effects of Resilient Agro-Pastoral Production on Food Security in arid and semi-arid regions of Baringo County- Kenya</w:t>
      </w:r>
    </w:p>
    <w:p w14:paraId="04A1C6BD" w14:textId="77777777" w:rsidR="000E335B" w:rsidRDefault="000E335B" w:rsidP="00DE7D14">
      <w:pPr>
        <w:spacing w:line="360" w:lineRule="auto"/>
        <w:rPr>
          <w:rFonts w:ascii="Arial" w:hAnsi="Arial" w:cs="Arial"/>
          <w:b/>
        </w:rPr>
      </w:pPr>
    </w:p>
    <w:p w14:paraId="6733FEB9" w14:textId="5AB248DA" w:rsidR="004C7982" w:rsidRPr="00717E84" w:rsidRDefault="004E078A" w:rsidP="00DE7D14">
      <w:pPr>
        <w:spacing w:line="360" w:lineRule="auto"/>
        <w:rPr>
          <w:rFonts w:ascii="Arial" w:hAnsi="Arial" w:cs="Arial"/>
          <w:b/>
        </w:rPr>
      </w:pPr>
      <w:r w:rsidRPr="00717E84">
        <w:rPr>
          <w:rFonts w:ascii="Arial" w:hAnsi="Arial" w:cs="Arial"/>
          <w:b/>
        </w:rPr>
        <w:t>ABSTRACT</w:t>
      </w:r>
    </w:p>
    <w:p w14:paraId="50BFECD4" w14:textId="16928B9B" w:rsidR="006E5BDD" w:rsidRPr="000E335B" w:rsidRDefault="006E5BDD" w:rsidP="00DE7D14">
      <w:pPr>
        <w:spacing w:after="0" w:line="240" w:lineRule="auto"/>
        <w:contextualSpacing/>
        <w:jc w:val="both"/>
        <w:rPr>
          <w:rFonts w:ascii="Arial" w:hAnsi="Arial" w:cs="Arial"/>
          <w:sz w:val="20"/>
          <w:szCs w:val="20"/>
        </w:rPr>
      </w:pPr>
      <w:r w:rsidRPr="000E335B">
        <w:rPr>
          <w:rFonts w:ascii="Arial" w:eastAsia="Calibri" w:hAnsi="Arial" w:cs="Arial"/>
          <w:sz w:val="20"/>
          <w:szCs w:val="20"/>
        </w:rPr>
        <w:t xml:space="preserve">Arid and Semi-arid zones cover 45.4% of the land surface of the earth, support 36% of the global population in which 90% of them live in developing countries.  However, these zones have been characterized by varied levels of food insecurity corresponding to varied levels of environmental variability and related agro-pastoral production. These characteristics have called for improved production of food; or more specifically resilient food production. </w:t>
      </w:r>
      <w:r w:rsidR="00047E67">
        <w:rPr>
          <w:rFonts w:ascii="Arial" w:eastAsia="Calibri" w:hAnsi="Arial" w:cs="Arial"/>
          <w:sz w:val="20"/>
          <w:szCs w:val="20"/>
        </w:rPr>
        <w:t>The objective of this study was</w:t>
      </w:r>
      <w:r w:rsidRPr="000E335B">
        <w:rPr>
          <w:rFonts w:ascii="Arial" w:eastAsia="Calibri" w:hAnsi="Arial" w:cs="Arial"/>
          <w:sz w:val="20"/>
          <w:szCs w:val="20"/>
        </w:rPr>
        <w:t xml:space="preserve"> to assess the effects of resilient agro-pastoral production on food security. </w:t>
      </w:r>
      <w:r w:rsidRPr="000E335B">
        <w:rPr>
          <w:rFonts w:ascii="Arial" w:hAnsi="Arial" w:cs="Arial"/>
          <w:sz w:val="20"/>
          <w:szCs w:val="20"/>
        </w:rPr>
        <w:t xml:space="preserve">The study was based on a survey research design conducted in three locations of Baringo County, namely: Emining, Salabani and Loboi locations. The population of the proposed study was 3267 households distributed across the three locations. Using Yamane (1967) formula for small population and the table by </w:t>
      </w:r>
      <w:proofErr w:type="spellStart"/>
      <w:r w:rsidR="00F96ECF">
        <w:rPr>
          <w:rFonts w:ascii="Arial" w:hAnsi="Arial" w:cs="Arial"/>
          <w:sz w:val="20"/>
          <w:szCs w:val="20"/>
          <w:highlight w:val="yellow"/>
        </w:rPr>
        <w:t>Krej</w:t>
      </w:r>
      <w:r w:rsidRPr="000E335B">
        <w:rPr>
          <w:rFonts w:ascii="Arial" w:hAnsi="Arial" w:cs="Arial"/>
          <w:sz w:val="20"/>
          <w:szCs w:val="20"/>
          <w:highlight w:val="yellow"/>
        </w:rPr>
        <w:t>cie</w:t>
      </w:r>
      <w:proofErr w:type="spellEnd"/>
      <w:r w:rsidRPr="000E335B">
        <w:rPr>
          <w:rFonts w:ascii="Arial" w:hAnsi="Arial" w:cs="Arial"/>
          <w:sz w:val="20"/>
          <w:szCs w:val="20"/>
          <w:highlight w:val="yellow"/>
        </w:rPr>
        <w:t xml:space="preserve"> &amp; Morgan</w:t>
      </w:r>
      <w:r w:rsidRPr="000E335B">
        <w:rPr>
          <w:rFonts w:ascii="Arial" w:hAnsi="Arial" w:cs="Arial"/>
          <w:sz w:val="20"/>
          <w:szCs w:val="20"/>
        </w:rPr>
        <w:t>, (1970), a sample size of 351 was required. Key data collection method was a structured questionnaire supplemented by Focus group dis</w:t>
      </w:r>
      <w:r w:rsidR="009A28FE" w:rsidRPr="000E335B">
        <w:rPr>
          <w:rFonts w:ascii="Arial" w:hAnsi="Arial" w:cs="Arial"/>
          <w:sz w:val="20"/>
          <w:szCs w:val="20"/>
        </w:rPr>
        <w:t>cussion and Key informant guide</w:t>
      </w:r>
      <w:r w:rsidRPr="000E335B">
        <w:rPr>
          <w:rFonts w:ascii="Arial" w:eastAsia="Calibri" w:hAnsi="Arial" w:cs="Arial"/>
          <w:sz w:val="20"/>
          <w:szCs w:val="20"/>
        </w:rPr>
        <w:t xml:space="preserve">. </w:t>
      </w:r>
      <w:r w:rsidRPr="000E335B">
        <w:rPr>
          <w:rFonts w:ascii="Arial" w:hAnsi="Arial" w:cs="Arial"/>
          <w:sz w:val="20"/>
          <w:szCs w:val="20"/>
        </w:rPr>
        <w:t xml:space="preserve">Data was analyzed using descriptive statistics and linear regression analysis. Results evidenced that all the indicators of resilient agro-pastoral production had a statistically significant and positive relationship with food security. </w:t>
      </w:r>
      <w:r w:rsidRPr="000E335B">
        <w:rPr>
          <w:rFonts w:ascii="Arial" w:hAnsi="Arial" w:cs="Arial"/>
          <w:sz w:val="20"/>
          <w:szCs w:val="20"/>
          <w:lang w:val="en-GB"/>
        </w:rPr>
        <w:t xml:space="preserve">Surprisingly, some of the agro-pastoral practices had even much greater impact in enhancing food security: </w:t>
      </w:r>
      <w:r w:rsidRPr="000E335B">
        <w:rPr>
          <w:rFonts w:ascii="Arial" w:hAnsi="Arial" w:cs="Arial"/>
          <w:sz w:val="20"/>
          <w:szCs w:val="20"/>
        </w:rPr>
        <w:t>Crop spacing (R</w:t>
      </w:r>
      <w:r w:rsidRPr="000E335B">
        <w:rPr>
          <w:rFonts w:ascii="Arial" w:hAnsi="Arial" w:cs="Arial"/>
          <w:sz w:val="20"/>
          <w:szCs w:val="20"/>
          <w:vertAlign w:val="superscript"/>
        </w:rPr>
        <w:t>2</w:t>
      </w:r>
      <w:r w:rsidRPr="000E335B">
        <w:rPr>
          <w:rFonts w:ascii="Arial" w:hAnsi="Arial" w:cs="Arial"/>
          <w:sz w:val="20"/>
          <w:szCs w:val="20"/>
        </w:rPr>
        <w:t>=34%), weeding (R</w:t>
      </w:r>
      <w:r w:rsidRPr="000E335B">
        <w:rPr>
          <w:rFonts w:ascii="Arial" w:hAnsi="Arial" w:cs="Arial"/>
          <w:sz w:val="20"/>
          <w:szCs w:val="20"/>
          <w:vertAlign w:val="superscript"/>
        </w:rPr>
        <w:t>2</w:t>
      </w:r>
      <w:r w:rsidRPr="000E335B">
        <w:rPr>
          <w:rFonts w:ascii="Arial" w:hAnsi="Arial" w:cs="Arial"/>
          <w:sz w:val="20"/>
          <w:szCs w:val="20"/>
        </w:rPr>
        <w:t>=27%), Fast maturing crops (R</w:t>
      </w:r>
      <w:r w:rsidRPr="000E335B">
        <w:rPr>
          <w:rFonts w:ascii="Arial" w:hAnsi="Arial" w:cs="Arial"/>
          <w:sz w:val="20"/>
          <w:szCs w:val="20"/>
          <w:vertAlign w:val="superscript"/>
        </w:rPr>
        <w:t>2</w:t>
      </w:r>
      <w:r w:rsidRPr="000E335B">
        <w:rPr>
          <w:rFonts w:ascii="Arial" w:hAnsi="Arial" w:cs="Arial"/>
          <w:sz w:val="20"/>
          <w:szCs w:val="20"/>
        </w:rPr>
        <w:t>=19%), drought resistant crops (R</w:t>
      </w:r>
      <w:r w:rsidRPr="000E335B">
        <w:rPr>
          <w:rFonts w:ascii="Arial" w:hAnsi="Arial" w:cs="Arial"/>
          <w:sz w:val="20"/>
          <w:szCs w:val="20"/>
          <w:vertAlign w:val="superscript"/>
        </w:rPr>
        <w:t>2</w:t>
      </w:r>
      <w:r w:rsidRPr="000E335B">
        <w:rPr>
          <w:rFonts w:ascii="Arial" w:hAnsi="Arial" w:cs="Arial"/>
          <w:sz w:val="20"/>
          <w:szCs w:val="20"/>
        </w:rPr>
        <w:t>=17), and improved livestock breeds (R</w:t>
      </w:r>
      <w:r w:rsidRPr="000E335B">
        <w:rPr>
          <w:rFonts w:ascii="Arial" w:hAnsi="Arial" w:cs="Arial"/>
          <w:sz w:val="20"/>
          <w:szCs w:val="20"/>
          <w:vertAlign w:val="superscript"/>
        </w:rPr>
        <w:t>2</w:t>
      </w:r>
      <w:r w:rsidRPr="000E335B">
        <w:rPr>
          <w:rFonts w:ascii="Arial" w:hAnsi="Arial" w:cs="Arial"/>
          <w:sz w:val="20"/>
          <w:szCs w:val="20"/>
        </w:rPr>
        <w:t>=17%) and use of machines (R</w:t>
      </w:r>
      <w:r w:rsidRPr="000E335B">
        <w:rPr>
          <w:rFonts w:ascii="Arial" w:hAnsi="Arial" w:cs="Arial"/>
          <w:sz w:val="20"/>
          <w:szCs w:val="20"/>
          <w:vertAlign w:val="superscript"/>
        </w:rPr>
        <w:t>2</w:t>
      </w:r>
      <w:r w:rsidRPr="000E335B">
        <w:rPr>
          <w:rFonts w:ascii="Arial" w:hAnsi="Arial" w:cs="Arial"/>
          <w:sz w:val="20"/>
          <w:szCs w:val="20"/>
        </w:rPr>
        <w:t xml:space="preserve">=17%), all of which were significant at probability of error less than 0.001. </w:t>
      </w:r>
      <w:r w:rsidRPr="000E335B">
        <w:rPr>
          <w:rFonts w:ascii="Arial" w:eastAsia="Calibri" w:hAnsi="Arial" w:cs="Arial"/>
          <w:sz w:val="20"/>
          <w:szCs w:val="20"/>
        </w:rPr>
        <w:t xml:space="preserve">The study concludes that resilient agro pastoral production can improve food security by enhancing the adoptive capacities of agro-pastoralists. </w:t>
      </w:r>
      <w:r w:rsidRPr="000E335B">
        <w:rPr>
          <w:rFonts w:ascii="Arial" w:hAnsi="Arial" w:cs="Arial"/>
          <w:sz w:val="20"/>
          <w:szCs w:val="20"/>
        </w:rPr>
        <w:t xml:space="preserve">The study recommends the need to adopt resilient agro pastoral production system that address environmental shocks to promote food security in arid and semi-arid regions.  </w:t>
      </w:r>
    </w:p>
    <w:p w14:paraId="6DED50E3" w14:textId="77777777" w:rsidR="004E078A" w:rsidRPr="00717E84" w:rsidRDefault="004E078A" w:rsidP="00DE7D14">
      <w:pPr>
        <w:spacing w:after="0" w:line="240" w:lineRule="auto"/>
        <w:contextualSpacing/>
        <w:jc w:val="both"/>
        <w:rPr>
          <w:rFonts w:ascii="Arial" w:hAnsi="Arial" w:cs="Arial"/>
        </w:rPr>
      </w:pPr>
    </w:p>
    <w:p w14:paraId="4445066E" w14:textId="77777777" w:rsidR="004E078A" w:rsidRPr="00717E84" w:rsidRDefault="004E078A" w:rsidP="00DE7D14">
      <w:pPr>
        <w:spacing w:after="0" w:line="240" w:lineRule="auto"/>
        <w:contextualSpacing/>
        <w:jc w:val="both"/>
        <w:rPr>
          <w:rFonts w:ascii="Arial" w:hAnsi="Arial" w:cs="Arial"/>
        </w:rPr>
      </w:pPr>
    </w:p>
    <w:p w14:paraId="27148E71" w14:textId="77777777" w:rsidR="004E078A" w:rsidRPr="00717E84" w:rsidRDefault="004E078A" w:rsidP="00DE7D14">
      <w:pPr>
        <w:spacing w:after="0" w:line="240" w:lineRule="auto"/>
        <w:contextualSpacing/>
        <w:jc w:val="both"/>
        <w:rPr>
          <w:rFonts w:ascii="Arial" w:eastAsia="Calibri" w:hAnsi="Arial" w:cs="Arial"/>
        </w:rPr>
      </w:pPr>
    </w:p>
    <w:p w14:paraId="5AA94EC7" w14:textId="762B51A4" w:rsidR="00717E84" w:rsidRDefault="00C63F8C" w:rsidP="00DE7D14">
      <w:pPr>
        <w:spacing w:line="360" w:lineRule="auto"/>
        <w:rPr>
          <w:rFonts w:ascii="Arial" w:hAnsi="Arial" w:cs="Arial"/>
          <w:b/>
        </w:rPr>
      </w:pPr>
      <w:r>
        <w:rPr>
          <w:rFonts w:ascii="Arial" w:hAnsi="Arial" w:cs="Arial"/>
          <w:b/>
        </w:rPr>
        <w:t xml:space="preserve">KEYWORDS: </w:t>
      </w:r>
      <w:proofErr w:type="spellStart"/>
      <w:r w:rsidRPr="00C63F8C">
        <w:rPr>
          <w:rFonts w:ascii="Arial" w:hAnsi="Arial" w:cs="Arial"/>
          <w:b/>
        </w:rPr>
        <w:t>Agro</w:t>
      </w:r>
      <w:proofErr w:type="spellEnd"/>
      <w:r w:rsidRPr="00C63F8C">
        <w:rPr>
          <w:rFonts w:ascii="Arial" w:hAnsi="Arial" w:cs="Arial"/>
          <w:b/>
        </w:rPr>
        <w:t>-Pastoral Production</w:t>
      </w:r>
      <w:r>
        <w:rPr>
          <w:rFonts w:ascii="Arial" w:hAnsi="Arial" w:cs="Arial"/>
          <w:b/>
        </w:rPr>
        <w:t>,</w:t>
      </w:r>
      <w:r w:rsidRPr="00C63F8C">
        <w:t xml:space="preserve"> </w:t>
      </w:r>
      <w:r w:rsidRPr="00C63F8C">
        <w:rPr>
          <w:rFonts w:ascii="Arial" w:hAnsi="Arial" w:cs="Arial"/>
          <w:b/>
        </w:rPr>
        <w:t>food security</w:t>
      </w:r>
      <w:r>
        <w:rPr>
          <w:rFonts w:ascii="Arial" w:hAnsi="Arial" w:cs="Arial"/>
          <w:b/>
        </w:rPr>
        <w:t>,</w:t>
      </w:r>
      <w:r w:rsidRPr="00C63F8C">
        <w:t xml:space="preserve"> </w:t>
      </w:r>
      <w:r w:rsidRPr="00C63F8C">
        <w:rPr>
          <w:rFonts w:ascii="Arial" w:hAnsi="Arial" w:cs="Arial"/>
          <w:b/>
        </w:rPr>
        <w:t>global population</w:t>
      </w:r>
      <w:r>
        <w:rPr>
          <w:rFonts w:ascii="Arial" w:hAnsi="Arial" w:cs="Arial"/>
          <w:b/>
        </w:rPr>
        <w:t>,</w:t>
      </w:r>
      <w:r w:rsidRPr="00C63F8C">
        <w:t xml:space="preserve"> </w:t>
      </w:r>
      <w:r w:rsidRPr="00C63F8C">
        <w:rPr>
          <w:rFonts w:ascii="Arial" w:hAnsi="Arial" w:cs="Arial"/>
          <w:b/>
        </w:rPr>
        <w:t>semi-arid regions</w:t>
      </w:r>
    </w:p>
    <w:p w14:paraId="56180557" w14:textId="439DD01F" w:rsidR="00203740" w:rsidRDefault="00203740" w:rsidP="00DE7D14">
      <w:pPr>
        <w:spacing w:line="360" w:lineRule="auto"/>
        <w:rPr>
          <w:rFonts w:ascii="Arial" w:hAnsi="Arial" w:cs="Arial"/>
          <w:b/>
        </w:rPr>
      </w:pPr>
    </w:p>
    <w:p w14:paraId="18460CEE" w14:textId="5EAC2FC5" w:rsidR="00203740" w:rsidRDefault="00203740" w:rsidP="00DE7D14">
      <w:pPr>
        <w:spacing w:line="360" w:lineRule="auto"/>
        <w:rPr>
          <w:rFonts w:ascii="Arial" w:hAnsi="Arial" w:cs="Arial"/>
          <w:b/>
        </w:rPr>
      </w:pPr>
    </w:p>
    <w:p w14:paraId="0EB17302" w14:textId="59C0639B" w:rsidR="00203740" w:rsidRDefault="00203740" w:rsidP="00DE7D14">
      <w:pPr>
        <w:spacing w:line="360" w:lineRule="auto"/>
        <w:rPr>
          <w:rFonts w:ascii="Arial" w:hAnsi="Arial" w:cs="Arial"/>
          <w:b/>
        </w:rPr>
      </w:pPr>
    </w:p>
    <w:p w14:paraId="44BA18A2" w14:textId="77777777" w:rsidR="00203740" w:rsidRPr="00717E84" w:rsidRDefault="00203740" w:rsidP="00DE7D14">
      <w:pPr>
        <w:spacing w:line="360" w:lineRule="auto"/>
        <w:rPr>
          <w:rFonts w:ascii="Arial" w:hAnsi="Arial" w:cs="Arial"/>
          <w:b/>
        </w:rPr>
      </w:pPr>
    </w:p>
    <w:p w14:paraId="2C401E4E" w14:textId="77777777" w:rsidR="00FA1B87" w:rsidRPr="00717E84" w:rsidRDefault="00EC67EA" w:rsidP="00DE7D14">
      <w:pPr>
        <w:spacing w:line="360" w:lineRule="auto"/>
        <w:rPr>
          <w:rFonts w:ascii="Arial" w:hAnsi="Arial" w:cs="Arial"/>
          <w:b/>
        </w:rPr>
      </w:pPr>
      <w:r w:rsidRPr="00717E84">
        <w:rPr>
          <w:rFonts w:ascii="Arial" w:hAnsi="Arial" w:cs="Arial"/>
          <w:b/>
        </w:rPr>
        <w:t>INTRODUCTION</w:t>
      </w:r>
    </w:p>
    <w:p w14:paraId="3890580C" w14:textId="33F5C1B3" w:rsidR="00DB17DD" w:rsidRDefault="00805BAD" w:rsidP="00DB17DD">
      <w:pPr>
        <w:pStyle w:val="NormalWeb"/>
        <w:shd w:val="clear" w:color="auto" w:fill="FFFFFF"/>
        <w:spacing w:before="0" w:beforeAutospacing="0" w:after="0" w:afterAutospacing="0" w:line="360" w:lineRule="auto"/>
        <w:jc w:val="both"/>
        <w:rPr>
          <w:rFonts w:ascii="Arial" w:hAnsi="Arial" w:cs="Arial"/>
          <w:sz w:val="20"/>
          <w:szCs w:val="20"/>
        </w:rPr>
      </w:pPr>
      <w:r w:rsidRPr="00BD5FED">
        <w:rPr>
          <w:rFonts w:ascii="Arial" w:hAnsi="Arial" w:cs="Arial"/>
          <w:sz w:val="20"/>
          <w:szCs w:val="20"/>
        </w:rPr>
        <w:t>Sub-Saharan countries depend on agriculture as the primary driver of their economies. It is the leading Gross Domestic Product (GDP) contributor in this region. It also provides livelihoods and subsistence crops for a significant proportion of the African population (</w:t>
      </w:r>
      <w:r w:rsidR="00C3574D">
        <w:rPr>
          <w:rFonts w:ascii="Arial" w:hAnsi="Arial" w:cs="Arial"/>
          <w:sz w:val="20"/>
          <w:szCs w:val="20"/>
        </w:rPr>
        <w:t>Hailu, 2024;</w:t>
      </w:r>
      <w:r w:rsidR="001502CD">
        <w:rPr>
          <w:rFonts w:ascii="Arial" w:hAnsi="Arial" w:cs="Arial"/>
          <w:sz w:val="20"/>
          <w:szCs w:val="20"/>
        </w:rPr>
        <w:t xml:space="preserve"> </w:t>
      </w:r>
      <w:r w:rsidR="00C3574D">
        <w:rPr>
          <w:rFonts w:ascii="Arial" w:hAnsi="Arial" w:cs="Arial"/>
          <w:sz w:val="20"/>
          <w:szCs w:val="20"/>
        </w:rPr>
        <w:t xml:space="preserve">Maiga, </w:t>
      </w:r>
      <w:r w:rsidR="001502CD" w:rsidRPr="001502CD">
        <w:rPr>
          <w:rFonts w:ascii="Arial" w:hAnsi="Arial" w:cs="Arial"/>
          <w:sz w:val="20"/>
          <w:szCs w:val="20"/>
        </w:rPr>
        <w:t>2024</w:t>
      </w:r>
      <w:r w:rsidR="00C3574D">
        <w:rPr>
          <w:rFonts w:ascii="Arial" w:hAnsi="Arial" w:cs="Arial"/>
          <w:sz w:val="20"/>
          <w:szCs w:val="20"/>
        </w:rPr>
        <w:t>; UNEP</w:t>
      </w:r>
      <w:r w:rsidR="00C3574D" w:rsidRPr="00BD5FED">
        <w:rPr>
          <w:rFonts w:ascii="Arial" w:hAnsi="Arial" w:cs="Arial"/>
          <w:sz w:val="20"/>
          <w:szCs w:val="20"/>
        </w:rPr>
        <w:t>, 2003</w:t>
      </w:r>
      <w:r w:rsidR="00C3574D">
        <w:rPr>
          <w:rFonts w:ascii="Arial" w:hAnsi="Arial" w:cs="Arial"/>
          <w:sz w:val="20"/>
          <w:szCs w:val="20"/>
        </w:rPr>
        <w:t>)</w:t>
      </w:r>
      <w:r w:rsidR="003271EA">
        <w:rPr>
          <w:rFonts w:ascii="Arial" w:hAnsi="Arial" w:cs="Arial"/>
          <w:sz w:val="20"/>
          <w:szCs w:val="20"/>
        </w:rPr>
        <w:t>.</w:t>
      </w:r>
      <w:r w:rsidR="00615825" w:rsidRPr="00615825">
        <w:rPr>
          <w:rFonts w:ascii="Arial" w:hAnsi="Arial" w:cs="Arial"/>
          <w:sz w:val="20"/>
          <w:szCs w:val="20"/>
        </w:rPr>
        <w:t xml:space="preserve"> </w:t>
      </w:r>
      <w:r w:rsidR="00615825">
        <w:rPr>
          <w:rFonts w:ascii="Arial" w:hAnsi="Arial" w:cs="Arial"/>
          <w:sz w:val="20"/>
          <w:szCs w:val="20"/>
        </w:rPr>
        <w:t xml:space="preserve">Sithole &amp; </w:t>
      </w:r>
      <w:r w:rsidR="00615825">
        <w:rPr>
          <w:rFonts w:ascii="Arial" w:hAnsi="Arial" w:cs="Arial"/>
          <w:sz w:val="20"/>
          <w:szCs w:val="20"/>
        </w:rPr>
        <w:lastRenderedPageBreak/>
        <w:t>Olorunfemi</w:t>
      </w:r>
      <w:r w:rsidR="00615825" w:rsidRPr="00C07755">
        <w:rPr>
          <w:rFonts w:ascii="Arial" w:hAnsi="Arial" w:cs="Arial"/>
          <w:sz w:val="20"/>
          <w:szCs w:val="20"/>
        </w:rPr>
        <w:t xml:space="preserve"> (2024)</w:t>
      </w:r>
      <w:r w:rsidR="00615825">
        <w:rPr>
          <w:rFonts w:ascii="Arial" w:hAnsi="Arial" w:cs="Arial"/>
          <w:sz w:val="20"/>
          <w:szCs w:val="20"/>
        </w:rPr>
        <w:t>,</w:t>
      </w:r>
      <w:r w:rsidR="00615825" w:rsidRPr="00615825">
        <w:rPr>
          <w:rFonts w:ascii="Arial" w:hAnsi="Arial" w:cs="Arial"/>
          <w:sz w:val="20"/>
          <w:szCs w:val="20"/>
        </w:rPr>
        <w:t xml:space="preserve"> </w:t>
      </w:r>
      <w:r w:rsidR="00615825" w:rsidRPr="00BD5FED">
        <w:rPr>
          <w:rFonts w:ascii="Arial" w:hAnsi="Arial" w:cs="Arial"/>
          <w:sz w:val="20"/>
          <w:szCs w:val="20"/>
        </w:rPr>
        <w:t>Salifu et al. (2010</w:t>
      </w:r>
      <w:r w:rsidR="00363D82" w:rsidRPr="00BD5FED">
        <w:rPr>
          <w:rFonts w:ascii="Arial" w:hAnsi="Arial" w:cs="Arial"/>
          <w:sz w:val="20"/>
          <w:szCs w:val="20"/>
        </w:rPr>
        <w:t xml:space="preserve">) </w:t>
      </w:r>
      <w:r w:rsidR="00363D82">
        <w:rPr>
          <w:rFonts w:ascii="Arial" w:hAnsi="Arial" w:cs="Arial"/>
          <w:sz w:val="20"/>
          <w:szCs w:val="20"/>
        </w:rPr>
        <w:t>and</w:t>
      </w:r>
      <w:r w:rsidR="00615825">
        <w:rPr>
          <w:rFonts w:ascii="Arial" w:hAnsi="Arial" w:cs="Arial"/>
          <w:sz w:val="20"/>
          <w:szCs w:val="20"/>
        </w:rPr>
        <w:t xml:space="preserve">  </w:t>
      </w:r>
      <w:r w:rsidR="003271EA">
        <w:rPr>
          <w:rFonts w:ascii="Arial" w:hAnsi="Arial" w:cs="Arial"/>
          <w:sz w:val="20"/>
          <w:szCs w:val="20"/>
        </w:rPr>
        <w:t xml:space="preserve"> </w:t>
      </w:r>
      <w:r w:rsidR="00C07755">
        <w:rPr>
          <w:rFonts w:ascii="Arial" w:hAnsi="Arial" w:cs="Arial"/>
          <w:sz w:val="20"/>
          <w:szCs w:val="20"/>
        </w:rPr>
        <w:t>World B</w:t>
      </w:r>
      <w:r w:rsidR="00615825">
        <w:rPr>
          <w:rFonts w:ascii="Arial" w:hAnsi="Arial" w:cs="Arial"/>
          <w:sz w:val="20"/>
          <w:szCs w:val="20"/>
        </w:rPr>
        <w:t>ank (2008)</w:t>
      </w:r>
      <w:r w:rsidR="00363D82">
        <w:rPr>
          <w:rFonts w:ascii="Arial" w:hAnsi="Arial" w:cs="Arial"/>
          <w:sz w:val="20"/>
          <w:szCs w:val="20"/>
        </w:rPr>
        <w:t>, observe</w:t>
      </w:r>
      <w:r w:rsidRPr="00BD5FED">
        <w:rPr>
          <w:rFonts w:ascii="Arial" w:hAnsi="Arial" w:cs="Arial"/>
          <w:sz w:val="20"/>
          <w:szCs w:val="20"/>
        </w:rPr>
        <w:t xml:space="preserve"> that most people in sub-Saharan Africa live in rural areas and depend on agriculture for survival and livelihoods. Therefore, agriculture is a fundamental instrument of improving food security, securing livelihoods, and reducing poverty </w:t>
      </w:r>
      <w:r w:rsidRPr="00BD5FED">
        <w:rPr>
          <w:rFonts w:ascii="Arial" w:hAnsi="Arial" w:cs="Arial"/>
          <w:sz w:val="20"/>
          <w:szCs w:val="20"/>
        </w:rPr>
        <w:fldChar w:fldCharType="begin" w:fldLock="1"/>
      </w:r>
      <w:r w:rsidRPr="00BD5FED">
        <w:rPr>
          <w:rFonts w:ascii="Arial" w:hAnsi="Arial" w:cs="Arial"/>
          <w:sz w:val="20"/>
          <w:szCs w:val="20"/>
        </w:rPr>
        <w:instrText>ADDIN CSL_CITATION { "citationItems" : [ { "id" : "ITEM-1", "itemData" : { "author" : [ { "dropping-particle" : "", "family" : "Ochola", "given" : "Washington O", "non-dropping-particle" : "", "parse-names" : false, "suffix" : "" } ], "id" : "ITEM-1", "issued" : { "date-parts" : [ [ "2007" ] ] }, "page" : "1-6", "publisher" : "United Nations Environmental Programme", "title" : "Impacts of Agriculture on Environment : Challenges and Policy Options in the Face of Climate Change", "type" : "paper-conference" }, "uris" : [ "http://www.mendeley.com/documents/?uuid=297d90f1-b1c5-4b99-9c1b-4177f0313483" ] } ], "mendeley" : { "formattedCitation" : "(Ochola 2007)", "manualFormatting" : "(Ochola 2007", "plainTextFormattedCitation" : "(Ochola 2007)", "previouslyFormattedCitation" : "(Ochola 2007)" }, "properties" : { "noteIndex" : 0 }, "schema" : "https://github.com/citation-style-language/schema/raw/master/csl-citation.json" }</w:instrText>
      </w:r>
      <w:r w:rsidRPr="00BD5FED">
        <w:rPr>
          <w:rFonts w:ascii="Arial" w:hAnsi="Arial" w:cs="Arial"/>
          <w:sz w:val="20"/>
          <w:szCs w:val="20"/>
        </w:rPr>
        <w:fldChar w:fldCharType="separate"/>
      </w:r>
      <w:r w:rsidRPr="00BD5FED">
        <w:rPr>
          <w:rFonts w:ascii="Arial" w:hAnsi="Arial" w:cs="Arial"/>
          <w:noProof/>
          <w:sz w:val="20"/>
          <w:szCs w:val="20"/>
        </w:rPr>
        <w:t>(</w:t>
      </w:r>
      <w:r w:rsidR="00F139F3" w:rsidRPr="00F139F3">
        <w:rPr>
          <w:rFonts w:ascii="Arial" w:hAnsi="Arial" w:cs="Arial"/>
          <w:noProof/>
          <w:sz w:val="20"/>
          <w:szCs w:val="20"/>
        </w:rPr>
        <w:t xml:space="preserve"> </w:t>
      </w:r>
      <w:r w:rsidR="00F139F3" w:rsidRPr="003F57A7">
        <w:rPr>
          <w:rFonts w:ascii="Arial" w:hAnsi="Arial" w:cs="Arial"/>
          <w:noProof/>
          <w:sz w:val="20"/>
          <w:szCs w:val="20"/>
        </w:rPr>
        <w:t>Fitawek</w:t>
      </w:r>
      <w:r w:rsidR="00F139F3">
        <w:rPr>
          <w:rFonts w:ascii="Arial" w:hAnsi="Arial" w:cs="Arial"/>
          <w:noProof/>
          <w:sz w:val="20"/>
          <w:szCs w:val="20"/>
        </w:rPr>
        <w:t xml:space="preserve"> &amp; Hendriks,  2024; </w:t>
      </w:r>
      <w:r w:rsidRPr="00BD5FED">
        <w:rPr>
          <w:rFonts w:ascii="Arial" w:hAnsi="Arial" w:cs="Arial"/>
          <w:noProof/>
          <w:sz w:val="20"/>
          <w:szCs w:val="20"/>
        </w:rPr>
        <w:t>Ochola, 2007</w:t>
      </w:r>
      <w:r w:rsidRPr="00BD5FED">
        <w:rPr>
          <w:rFonts w:ascii="Arial" w:hAnsi="Arial" w:cs="Arial"/>
          <w:sz w:val="20"/>
          <w:szCs w:val="20"/>
        </w:rPr>
        <w:fldChar w:fldCharType="end"/>
      </w:r>
      <w:r w:rsidRPr="00BD5FED">
        <w:rPr>
          <w:rFonts w:ascii="Arial" w:hAnsi="Arial" w:cs="Arial"/>
          <w:sz w:val="20"/>
          <w:szCs w:val="20"/>
        </w:rPr>
        <w:t xml:space="preserve">; </w:t>
      </w:r>
      <w:r w:rsidRPr="00BD5FED">
        <w:rPr>
          <w:rFonts w:ascii="Arial" w:hAnsi="Arial" w:cs="Arial"/>
          <w:sz w:val="20"/>
          <w:szCs w:val="20"/>
        </w:rPr>
        <w:fldChar w:fldCharType="begin" w:fldLock="1"/>
      </w:r>
      <w:r w:rsidRPr="00BD5FED">
        <w:rPr>
          <w:rFonts w:ascii="Arial" w:hAnsi="Arial" w:cs="Arial"/>
          <w:sz w:val="20"/>
          <w:szCs w:val="20"/>
        </w:rPr>
        <w:instrText>ADDIN CSL_CITATION { "citationItems" : [ { "id" : "ITEM-1", "itemData" : { "author" : [ { "dropping-particle" : "", "family" : "Salifu", "given" : "Adam", "non-dropping-particle" : "", "parse-names" : false, "suffix" : "" }, { "dropping-particle" : "", "family" : "Francesconi", "given" : "Gian Nicola", "non-dropping-particle" : "", "parse-names" : false, "suffix" : "" }, { "dropping-particle" : "", "family" : "Shashidhara", "given" : "Kolovali", "non-dropping-particle" : "", "parse-names" : false, "suffix" : "" } ], "id" : "ITEM-1", "issue" : "June", "issued" : { "date-parts" : [ [ "2010" ] ] }, "number" : "00998", "publisher-place" : "Washington,DC", "title" : "A Review of Collective Action in Rural Ghana", "type" : "report" }, "uris" : [ "http://www.mendeley.com/documents/?uuid=c52ac73e-69ec-442d-803f-736acc364927" ] } ], "mendeley" : { "formattedCitation" : "(Salifu et al. 2010)", "manualFormatting" : "Salifu et al. 2010)", "plainTextFormattedCitation" : "(Salifu et al. 2010)", "previouslyFormattedCitation" : "(Salifu et al. 2010)" }, "properties" : { "noteIndex" : 0 }, "schema" : "https://github.com/citation-style-language/schema/raw/master/csl-citation.json" }</w:instrText>
      </w:r>
      <w:r w:rsidRPr="00BD5FED">
        <w:rPr>
          <w:rFonts w:ascii="Arial" w:hAnsi="Arial" w:cs="Arial"/>
          <w:sz w:val="20"/>
          <w:szCs w:val="20"/>
        </w:rPr>
        <w:fldChar w:fldCharType="separate"/>
      </w:r>
      <w:r w:rsidRPr="00BD5FED">
        <w:rPr>
          <w:rFonts w:ascii="Arial" w:hAnsi="Arial" w:cs="Arial"/>
          <w:noProof/>
          <w:sz w:val="20"/>
          <w:szCs w:val="20"/>
        </w:rPr>
        <w:t>Salifu et al., 2010</w:t>
      </w:r>
      <w:r w:rsidR="003F57A7">
        <w:rPr>
          <w:rFonts w:ascii="Arial" w:hAnsi="Arial" w:cs="Arial"/>
          <w:noProof/>
          <w:sz w:val="20"/>
          <w:szCs w:val="20"/>
        </w:rPr>
        <w:t xml:space="preserve"> </w:t>
      </w:r>
      <w:r w:rsidRPr="00BD5FED">
        <w:rPr>
          <w:rFonts w:ascii="Arial" w:hAnsi="Arial" w:cs="Arial"/>
          <w:noProof/>
          <w:sz w:val="20"/>
          <w:szCs w:val="20"/>
        </w:rPr>
        <w:t>)</w:t>
      </w:r>
      <w:r w:rsidRPr="00BD5FED">
        <w:rPr>
          <w:rFonts w:ascii="Arial" w:hAnsi="Arial" w:cs="Arial"/>
          <w:sz w:val="20"/>
          <w:szCs w:val="20"/>
        </w:rPr>
        <w:fldChar w:fldCharType="end"/>
      </w:r>
      <w:r w:rsidRPr="00BD5FED">
        <w:rPr>
          <w:rFonts w:ascii="Arial" w:hAnsi="Arial" w:cs="Arial"/>
          <w:sz w:val="20"/>
          <w:szCs w:val="20"/>
        </w:rPr>
        <w:t xml:space="preserve">. </w:t>
      </w:r>
    </w:p>
    <w:p w14:paraId="3C67563B" w14:textId="77777777" w:rsidR="00DB17DD" w:rsidRPr="00BD5FED" w:rsidRDefault="00DB17DD" w:rsidP="00DB17DD">
      <w:pPr>
        <w:pStyle w:val="NormalWeb"/>
        <w:shd w:val="clear" w:color="auto" w:fill="FFFFFF"/>
        <w:spacing w:before="0" w:beforeAutospacing="0" w:after="0" w:afterAutospacing="0" w:line="360" w:lineRule="auto"/>
        <w:jc w:val="both"/>
        <w:rPr>
          <w:rFonts w:ascii="Arial" w:hAnsi="Arial" w:cs="Arial"/>
          <w:sz w:val="20"/>
          <w:szCs w:val="20"/>
        </w:rPr>
      </w:pPr>
    </w:p>
    <w:p w14:paraId="080284F5" w14:textId="68E0D486" w:rsidR="00DB17DD" w:rsidRDefault="000E335B" w:rsidP="00DB17DD">
      <w:pPr>
        <w:spacing w:line="360" w:lineRule="auto"/>
        <w:jc w:val="both"/>
        <w:rPr>
          <w:rFonts w:ascii="Arial" w:hAnsi="Arial" w:cs="Arial"/>
          <w:sz w:val="20"/>
          <w:szCs w:val="20"/>
        </w:rPr>
      </w:pPr>
      <w:r w:rsidRPr="00F3288D">
        <w:rPr>
          <w:rFonts w:ascii="Arial" w:hAnsi="Arial" w:cs="Arial"/>
          <w:sz w:val="20"/>
          <w:szCs w:val="20"/>
          <w:shd w:val="clear" w:color="auto" w:fill="FFFFFF"/>
        </w:rPr>
        <w:t>Approximately 100 million farmers in Africa live in an agro-pastoral system and over 50% of them are categorized under absolute poverty</w:t>
      </w:r>
      <w:r w:rsidR="00A015A4" w:rsidRPr="00A015A4">
        <w:rPr>
          <w:rFonts w:ascii="Arial" w:eastAsia="Calibri" w:hAnsi="Arial" w:cs="Arial"/>
          <w:sz w:val="20"/>
          <w:szCs w:val="20"/>
        </w:rPr>
        <w:t xml:space="preserve"> </w:t>
      </w:r>
      <w:r w:rsidR="00EE2394">
        <w:rPr>
          <w:rFonts w:ascii="Arial" w:eastAsia="Calibri" w:hAnsi="Arial" w:cs="Arial"/>
          <w:sz w:val="20"/>
          <w:szCs w:val="20"/>
        </w:rPr>
        <w:t>(Bekele</w:t>
      </w:r>
      <w:r w:rsidR="00A015A4">
        <w:rPr>
          <w:rFonts w:ascii="Arial" w:eastAsia="Calibri" w:hAnsi="Arial" w:cs="Arial"/>
          <w:sz w:val="20"/>
          <w:szCs w:val="20"/>
        </w:rPr>
        <w:t xml:space="preserve"> </w:t>
      </w:r>
      <w:r w:rsidR="00EE2394">
        <w:rPr>
          <w:rFonts w:ascii="Arial" w:eastAsia="Calibri" w:hAnsi="Arial" w:cs="Arial"/>
          <w:sz w:val="20"/>
          <w:szCs w:val="20"/>
        </w:rPr>
        <w:t xml:space="preserve">et </w:t>
      </w:r>
      <w:r w:rsidR="00A015A4">
        <w:rPr>
          <w:rFonts w:ascii="Arial" w:eastAsia="Calibri" w:hAnsi="Arial" w:cs="Arial"/>
          <w:sz w:val="20"/>
          <w:szCs w:val="20"/>
        </w:rPr>
        <w:t>al</w:t>
      </w:r>
      <w:r w:rsidR="00EE2394">
        <w:rPr>
          <w:rFonts w:ascii="Arial" w:eastAsia="Calibri" w:hAnsi="Arial" w:cs="Arial"/>
          <w:sz w:val="20"/>
          <w:szCs w:val="20"/>
        </w:rPr>
        <w:t>.,</w:t>
      </w:r>
      <w:r w:rsidR="00A015A4">
        <w:rPr>
          <w:rFonts w:ascii="Arial" w:eastAsia="Calibri" w:hAnsi="Arial" w:cs="Arial"/>
          <w:sz w:val="20"/>
          <w:szCs w:val="20"/>
        </w:rPr>
        <w:t xml:space="preserve"> 2021</w:t>
      </w:r>
      <w:r w:rsidR="00EE2394">
        <w:rPr>
          <w:rFonts w:ascii="Arial" w:eastAsia="Calibri" w:hAnsi="Arial" w:cs="Arial"/>
          <w:sz w:val="20"/>
          <w:szCs w:val="20"/>
        </w:rPr>
        <w:t xml:space="preserve">; </w:t>
      </w:r>
      <w:r w:rsidR="00EE2394" w:rsidRPr="00EE2394">
        <w:rPr>
          <w:rFonts w:ascii="Arial" w:hAnsi="Arial" w:cs="Arial"/>
          <w:color w:val="333333"/>
          <w:sz w:val="20"/>
          <w:szCs w:val="20"/>
          <w:shd w:val="clear" w:color="auto" w:fill="FCFCFC"/>
        </w:rPr>
        <w:t>Mohamed</w:t>
      </w:r>
      <w:r w:rsidR="00EE2394" w:rsidRPr="00EE2394">
        <w:rPr>
          <w:rFonts w:ascii="Arial" w:eastAsia="Calibri" w:hAnsi="Arial" w:cs="Arial"/>
          <w:sz w:val="20"/>
          <w:szCs w:val="20"/>
        </w:rPr>
        <w:t xml:space="preserve">, 2019). </w:t>
      </w:r>
      <w:r w:rsidRPr="00F3288D">
        <w:rPr>
          <w:rFonts w:ascii="Arial" w:hAnsi="Arial" w:cs="Arial"/>
          <w:sz w:val="20"/>
          <w:szCs w:val="20"/>
          <w:shd w:val="clear" w:color="auto" w:fill="FFFFFF"/>
        </w:rPr>
        <w:t xml:space="preserve">The agro-pastoral system of farming is characterized by poor soil </w:t>
      </w:r>
      <w:r w:rsidR="007D2208">
        <w:rPr>
          <w:rFonts w:ascii="Arial" w:hAnsi="Arial" w:cs="Arial"/>
          <w:sz w:val="20"/>
          <w:szCs w:val="20"/>
          <w:shd w:val="clear" w:color="auto" w:fill="FFFFFF"/>
        </w:rPr>
        <w:t>conditions and drylands conditions</w:t>
      </w:r>
      <w:r w:rsidR="00EE2394">
        <w:rPr>
          <w:rFonts w:ascii="Arial" w:hAnsi="Arial" w:cs="Arial"/>
          <w:sz w:val="20"/>
          <w:szCs w:val="20"/>
          <w:shd w:val="clear" w:color="auto" w:fill="FFFFFF"/>
        </w:rPr>
        <w:t xml:space="preserve"> (Lawrence et </w:t>
      </w:r>
      <w:r w:rsidR="00DB17DD">
        <w:rPr>
          <w:rFonts w:ascii="Arial" w:hAnsi="Arial" w:cs="Arial"/>
          <w:sz w:val="20"/>
          <w:szCs w:val="20"/>
          <w:shd w:val="clear" w:color="auto" w:fill="FFFFFF"/>
        </w:rPr>
        <w:t>al</w:t>
      </w:r>
      <w:r w:rsidR="00EE2394">
        <w:rPr>
          <w:rFonts w:ascii="Arial" w:hAnsi="Arial" w:cs="Arial"/>
          <w:sz w:val="20"/>
          <w:szCs w:val="20"/>
          <w:shd w:val="clear" w:color="auto" w:fill="FFFFFF"/>
        </w:rPr>
        <w:t>.,</w:t>
      </w:r>
      <w:r w:rsidR="00DB17DD">
        <w:rPr>
          <w:rFonts w:ascii="Arial" w:hAnsi="Arial" w:cs="Arial"/>
          <w:sz w:val="20"/>
          <w:szCs w:val="20"/>
          <w:shd w:val="clear" w:color="auto" w:fill="FFFFFF"/>
        </w:rPr>
        <w:t xml:space="preserve"> 2023</w:t>
      </w:r>
      <w:r w:rsidR="009B6182">
        <w:rPr>
          <w:rFonts w:ascii="Arial" w:hAnsi="Arial" w:cs="Arial"/>
          <w:sz w:val="20"/>
          <w:szCs w:val="20"/>
          <w:shd w:val="clear" w:color="auto" w:fill="FFFFFF"/>
        </w:rPr>
        <w:t xml:space="preserve">; </w:t>
      </w:r>
      <w:r w:rsidR="009B6182" w:rsidRPr="00EE2394">
        <w:t>Salifu</w:t>
      </w:r>
      <w:r w:rsidR="00EE2394" w:rsidRPr="00EE2394">
        <w:rPr>
          <w:rFonts w:ascii="Arial" w:hAnsi="Arial" w:cs="Arial"/>
          <w:sz w:val="20"/>
          <w:szCs w:val="20"/>
          <w:shd w:val="clear" w:color="auto" w:fill="FFFFFF"/>
        </w:rPr>
        <w:t xml:space="preserve"> et al., 2010</w:t>
      </w:r>
      <w:r w:rsidR="00EE2394">
        <w:rPr>
          <w:rFonts w:ascii="Arial" w:hAnsi="Arial" w:cs="Arial"/>
          <w:sz w:val="20"/>
          <w:szCs w:val="20"/>
          <w:shd w:val="clear" w:color="auto" w:fill="FFFFFF"/>
        </w:rPr>
        <w:t>)</w:t>
      </w:r>
      <w:r w:rsidRPr="00EE2394">
        <w:rPr>
          <w:rFonts w:ascii="Arial" w:hAnsi="Arial" w:cs="Arial"/>
          <w:sz w:val="20"/>
          <w:szCs w:val="20"/>
          <w:shd w:val="clear" w:color="auto" w:fill="FFFFFF"/>
        </w:rPr>
        <w:t>.</w:t>
      </w:r>
      <w:r w:rsidR="00BD5FED" w:rsidRPr="00F3288D">
        <w:rPr>
          <w:rFonts w:ascii="Arial" w:hAnsi="Arial" w:cs="Arial"/>
          <w:sz w:val="20"/>
          <w:szCs w:val="20"/>
        </w:rPr>
        <w:t xml:space="preserve"> </w:t>
      </w:r>
      <w:r w:rsidR="00F3288D" w:rsidRPr="00F3288D">
        <w:rPr>
          <w:rFonts w:ascii="Arial" w:hAnsi="Arial" w:cs="Arial"/>
          <w:sz w:val="20"/>
          <w:szCs w:val="20"/>
        </w:rPr>
        <w:t xml:space="preserve">Drylands covers 60% of land surface in East and Horn of Africa (EHOA); where 83% are dryland zones in Kenya, 67% in Ethiopia and 42% in Uganda (FAO, 2021; IPC, 2020; Kinyua, 2004). Available reports indicate </w:t>
      </w:r>
      <w:r w:rsidR="00C94440" w:rsidRPr="00F3288D">
        <w:rPr>
          <w:rFonts w:ascii="Arial" w:hAnsi="Arial" w:cs="Arial"/>
          <w:sz w:val="20"/>
          <w:szCs w:val="20"/>
        </w:rPr>
        <w:t xml:space="preserve">that </w:t>
      </w:r>
      <w:r w:rsidR="00C94440">
        <w:rPr>
          <w:rFonts w:ascii="Arial" w:hAnsi="Arial" w:cs="Arial"/>
          <w:sz w:val="20"/>
          <w:szCs w:val="20"/>
        </w:rPr>
        <w:t>approximately</w:t>
      </w:r>
      <w:r w:rsidR="00543CA8">
        <w:rPr>
          <w:rFonts w:ascii="Arial" w:hAnsi="Arial" w:cs="Arial"/>
          <w:sz w:val="20"/>
          <w:szCs w:val="20"/>
        </w:rPr>
        <w:t xml:space="preserve"> </w:t>
      </w:r>
      <w:r w:rsidR="00F3288D" w:rsidRPr="00F3288D">
        <w:rPr>
          <w:rFonts w:ascii="Arial" w:hAnsi="Arial" w:cs="Arial"/>
          <w:sz w:val="20"/>
          <w:szCs w:val="20"/>
        </w:rPr>
        <w:t>34% of Kenyans depend on drylands for their livelihoods and socio-economic development (</w:t>
      </w:r>
      <w:r w:rsidR="00EE2394" w:rsidRPr="00F3288D">
        <w:rPr>
          <w:rFonts w:ascii="Arial" w:hAnsi="Arial" w:cs="Arial"/>
          <w:sz w:val="20"/>
          <w:szCs w:val="20"/>
        </w:rPr>
        <w:t>Barrow &amp; Mogaka, 2007</w:t>
      </w:r>
      <w:r w:rsidR="00EE2394">
        <w:rPr>
          <w:rFonts w:ascii="Arial" w:hAnsi="Arial" w:cs="Arial"/>
          <w:sz w:val="20"/>
          <w:szCs w:val="20"/>
        </w:rPr>
        <w:t>; KNBS, 2018</w:t>
      </w:r>
      <w:r w:rsidR="00F3288D" w:rsidRPr="00F3288D">
        <w:rPr>
          <w:rFonts w:ascii="Arial" w:hAnsi="Arial" w:cs="Arial"/>
          <w:sz w:val="20"/>
          <w:szCs w:val="20"/>
        </w:rPr>
        <w:t>).</w:t>
      </w:r>
    </w:p>
    <w:p w14:paraId="0A895C57" w14:textId="56175D32" w:rsidR="000E335B" w:rsidRPr="00BD5FED" w:rsidRDefault="00BD5FED" w:rsidP="00DB17DD">
      <w:pPr>
        <w:spacing w:line="360" w:lineRule="auto"/>
        <w:jc w:val="both"/>
        <w:rPr>
          <w:rFonts w:ascii="Arial" w:hAnsi="Arial" w:cs="Arial"/>
          <w:sz w:val="20"/>
          <w:szCs w:val="20"/>
        </w:rPr>
      </w:pPr>
      <w:r w:rsidRPr="00BD5FED">
        <w:rPr>
          <w:rFonts w:ascii="Arial" w:hAnsi="Arial" w:cs="Arial"/>
          <w:sz w:val="20"/>
          <w:szCs w:val="20"/>
        </w:rPr>
        <w:t xml:space="preserve">Right to adequate food has been addressed at various levels and times. Article 25(1) of the United Nations Universal Declaration of Human Rights (UDHR 1948) stated that "everyone has the right to a standard of living adequate for the health and well-being of himself and of his family, including food, clothing, housing...” Further, Article 11 of the International Covenant on Economic Social and Cultural Rights (ICESCR) stated that </w:t>
      </w:r>
      <w:r>
        <w:rPr>
          <w:rFonts w:ascii="Arial" w:hAnsi="Arial" w:cs="Arial"/>
          <w:sz w:val="20"/>
          <w:szCs w:val="20"/>
        </w:rPr>
        <w:t xml:space="preserve">everyone </w:t>
      </w:r>
      <w:r w:rsidR="009B6182">
        <w:rPr>
          <w:rFonts w:ascii="Arial" w:hAnsi="Arial" w:cs="Arial"/>
          <w:sz w:val="20"/>
          <w:szCs w:val="20"/>
        </w:rPr>
        <w:t>has the</w:t>
      </w:r>
      <w:r w:rsidRPr="00BD5FED">
        <w:rPr>
          <w:rFonts w:ascii="Arial" w:hAnsi="Arial" w:cs="Arial"/>
          <w:sz w:val="20"/>
          <w:szCs w:val="20"/>
        </w:rPr>
        <w:t xml:space="preserve"> right to be free from hunger. Accordingly, UN and member states are pursuing SDG 2, to address reduction of</w:t>
      </w:r>
      <w:r>
        <w:rPr>
          <w:rFonts w:ascii="Arial" w:hAnsi="Arial" w:cs="Arial"/>
          <w:sz w:val="20"/>
          <w:szCs w:val="20"/>
        </w:rPr>
        <w:t xml:space="preserve"> (or ending) hunger</w:t>
      </w:r>
      <w:r w:rsidRPr="00BD5FED">
        <w:rPr>
          <w:rFonts w:ascii="Arial" w:hAnsi="Arial" w:cs="Arial"/>
          <w:sz w:val="20"/>
          <w:szCs w:val="20"/>
        </w:rPr>
        <w:t xml:space="preserve">. In addition, the African Charter on Human and Peoples’ Rights implicitly recognizes the right to adequate food. The constitution of </w:t>
      </w:r>
      <w:r>
        <w:rPr>
          <w:rFonts w:ascii="Arial" w:hAnsi="Arial" w:cs="Arial"/>
          <w:sz w:val="20"/>
          <w:szCs w:val="20"/>
        </w:rPr>
        <w:t>Kenya (2010) section 1(c) state</w:t>
      </w:r>
      <w:r w:rsidR="006A4E88">
        <w:rPr>
          <w:rFonts w:ascii="Arial" w:hAnsi="Arial" w:cs="Arial"/>
          <w:sz w:val="20"/>
          <w:szCs w:val="20"/>
        </w:rPr>
        <w:t xml:space="preserve"> that it </w:t>
      </w:r>
      <w:r w:rsidR="009B6182">
        <w:rPr>
          <w:rFonts w:ascii="Arial" w:hAnsi="Arial" w:cs="Arial"/>
          <w:sz w:val="20"/>
          <w:szCs w:val="20"/>
        </w:rPr>
        <w:t xml:space="preserve">is </w:t>
      </w:r>
      <w:r w:rsidR="009B6182" w:rsidRPr="00BD5FED">
        <w:rPr>
          <w:rFonts w:ascii="Arial" w:hAnsi="Arial" w:cs="Arial"/>
          <w:sz w:val="20"/>
          <w:szCs w:val="20"/>
        </w:rPr>
        <w:t>the</w:t>
      </w:r>
      <w:r w:rsidRPr="00BD5FED">
        <w:rPr>
          <w:rFonts w:ascii="Arial" w:hAnsi="Arial" w:cs="Arial"/>
          <w:sz w:val="20"/>
          <w:szCs w:val="20"/>
        </w:rPr>
        <w:t xml:space="preserve"> right of every person “to be free from hunger and to have adequat</w:t>
      </w:r>
      <w:r w:rsidR="00DB17DD">
        <w:rPr>
          <w:rFonts w:ascii="Arial" w:hAnsi="Arial" w:cs="Arial"/>
          <w:sz w:val="20"/>
          <w:szCs w:val="20"/>
        </w:rPr>
        <w:t xml:space="preserve">e food of acceptable quality.” </w:t>
      </w:r>
    </w:p>
    <w:p w14:paraId="0E72DA76" w14:textId="100FB6E6" w:rsidR="008B73F0" w:rsidRPr="00BD5FED" w:rsidRDefault="00BD5FED" w:rsidP="00DB17DD">
      <w:pPr>
        <w:spacing w:after="0" w:line="360" w:lineRule="auto"/>
        <w:jc w:val="both"/>
        <w:rPr>
          <w:rFonts w:ascii="Arial" w:eastAsia="Calibri" w:hAnsi="Arial" w:cs="Arial"/>
          <w:sz w:val="20"/>
          <w:szCs w:val="20"/>
        </w:rPr>
      </w:pPr>
      <w:r>
        <w:rPr>
          <w:rFonts w:ascii="Arial" w:eastAsia="Calibri" w:hAnsi="Arial" w:cs="Arial"/>
          <w:sz w:val="20"/>
          <w:szCs w:val="20"/>
        </w:rPr>
        <w:t>A</w:t>
      </w:r>
      <w:r w:rsidR="006D7B2D" w:rsidRPr="00BD5FED">
        <w:rPr>
          <w:rFonts w:ascii="Arial" w:eastAsia="Calibri" w:hAnsi="Arial" w:cs="Arial"/>
          <w:sz w:val="20"/>
          <w:szCs w:val="20"/>
        </w:rPr>
        <w:t>l</w:t>
      </w:r>
      <w:r w:rsidR="000E335B" w:rsidRPr="00BD5FED">
        <w:rPr>
          <w:rFonts w:ascii="Arial" w:eastAsia="Calibri" w:hAnsi="Arial" w:cs="Arial"/>
          <w:sz w:val="20"/>
          <w:szCs w:val="20"/>
        </w:rPr>
        <w:t>though</w:t>
      </w:r>
      <w:r w:rsidR="008B73F0" w:rsidRPr="00BD5FED">
        <w:rPr>
          <w:rFonts w:ascii="Arial" w:eastAsia="Calibri" w:hAnsi="Arial" w:cs="Arial"/>
          <w:sz w:val="20"/>
          <w:szCs w:val="20"/>
        </w:rPr>
        <w:t xml:space="preserve"> considerable attention has been given to improved production of food, food insecurity continues to be a challenge in the drylands; particularly among the agro-pastoralists and pastoralists communities in SSA, and the EHOA</w:t>
      </w:r>
      <w:r w:rsidR="009A370D" w:rsidRPr="009A370D">
        <w:rPr>
          <w:rFonts w:ascii="Arial" w:eastAsia="Calibri" w:hAnsi="Arial" w:cs="Arial"/>
          <w:sz w:val="20"/>
          <w:szCs w:val="20"/>
        </w:rPr>
        <w:t xml:space="preserve"> </w:t>
      </w:r>
      <w:r w:rsidR="009A370D">
        <w:rPr>
          <w:rFonts w:ascii="Arial" w:eastAsia="Calibri" w:hAnsi="Arial" w:cs="Arial"/>
          <w:sz w:val="20"/>
          <w:szCs w:val="20"/>
        </w:rPr>
        <w:t>(</w:t>
      </w:r>
      <w:proofErr w:type="spellStart"/>
      <w:r w:rsidR="009B6182">
        <w:rPr>
          <w:rFonts w:ascii="Arial" w:eastAsia="Calibri" w:hAnsi="Arial" w:cs="Arial"/>
          <w:sz w:val="20"/>
          <w:szCs w:val="20"/>
        </w:rPr>
        <w:t>Gujo</w:t>
      </w:r>
      <w:proofErr w:type="spellEnd"/>
      <w:r w:rsidR="009B6182">
        <w:rPr>
          <w:rFonts w:ascii="Arial" w:eastAsia="Calibri" w:hAnsi="Arial" w:cs="Arial"/>
          <w:sz w:val="20"/>
          <w:szCs w:val="20"/>
        </w:rPr>
        <w:t xml:space="preserve"> et </w:t>
      </w:r>
      <w:r w:rsidR="009A370D">
        <w:rPr>
          <w:rFonts w:ascii="Arial" w:eastAsia="Calibri" w:hAnsi="Arial" w:cs="Arial"/>
          <w:sz w:val="20"/>
          <w:szCs w:val="20"/>
        </w:rPr>
        <w:t>al</w:t>
      </w:r>
      <w:r w:rsidR="009B6182">
        <w:rPr>
          <w:rFonts w:ascii="Arial" w:eastAsia="Calibri" w:hAnsi="Arial" w:cs="Arial"/>
          <w:sz w:val="20"/>
          <w:szCs w:val="20"/>
        </w:rPr>
        <w:t>.,</w:t>
      </w:r>
      <w:r w:rsidR="009A370D">
        <w:rPr>
          <w:rFonts w:ascii="Arial" w:eastAsia="Calibri" w:hAnsi="Arial" w:cs="Arial"/>
          <w:sz w:val="20"/>
          <w:szCs w:val="20"/>
        </w:rPr>
        <w:t xml:space="preserve"> 2025;</w:t>
      </w:r>
      <w:r w:rsidR="0024773B">
        <w:rPr>
          <w:rFonts w:ascii="Arial" w:eastAsia="Calibri" w:hAnsi="Arial" w:cs="Arial"/>
          <w:sz w:val="20"/>
          <w:szCs w:val="20"/>
        </w:rPr>
        <w:t xml:space="preserve"> </w:t>
      </w:r>
      <w:r w:rsidR="009B6182">
        <w:rPr>
          <w:rFonts w:ascii="Arial" w:eastAsia="Calibri" w:hAnsi="Arial" w:cs="Arial"/>
          <w:sz w:val="20"/>
          <w:szCs w:val="20"/>
        </w:rPr>
        <w:t xml:space="preserve">Safari et </w:t>
      </w:r>
      <w:r w:rsidR="0024773B">
        <w:rPr>
          <w:rFonts w:ascii="Arial" w:eastAsia="Calibri" w:hAnsi="Arial" w:cs="Arial"/>
          <w:sz w:val="20"/>
          <w:szCs w:val="20"/>
        </w:rPr>
        <w:t>al</w:t>
      </w:r>
      <w:r w:rsidR="009B6182">
        <w:rPr>
          <w:rFonts w:ascii="Arial" w:eastAsia="Calibri" w:hAnsi="Arial" w:cs="Arial"/>
          <w:sz w:val="20"/>
          <w:szCs w:val="20"/>
        </w:rPr>
        <w:t>.,</w:t>
      </w:r>
      <w:r w:rsidR="0024773B">
        <w:rPr>
          <w:rFonts w:ascii="Arial" w:eastAsia="Calibri" w:hAnsi="Arial" w:cs="Arial"/>
          <w:sz w:val="20"/>
          <w:szCs w:val="20"/>
        </w:rPr>
        <w:t xml:space="preserve"> 2022</w:t>
      </w:r>
      <w:r w:rsidR="009B6182">
        <w:rPr>
          <w:rFonts w:ascii="Arial" w:eastAsia="Calibri" w:hAnsi="Arial" w:cs="Arial"/>
          <w:sz w:val="20"/>
          <w:szCs w:val="20"/>
        </w:rPr>
        <w:t xml:space="preserve">). </w:t>
      </w:r>
      <w:r w:rsidR="008B73F0" w:rsidRPr="00BD5FED">
        <w:rPr>
          <w:rFonts w:ascii="Arial" w:eastAsia="Calibri" w:hAnsi="Arial" w:cs="Arial"/>
          <w:sz w:val="20"/>
          <w:szCs w:val="20"/>
        </w:rPr>
        <w:t>The increase of environmental variability, particularly the frequency of droughts, has also been accompanied by increase of food insecurity, poverty and socio-economic deprivation. Available reports indicate that whenever there is a drought 13% to 15% of people in dryland zones sink into food insecurity and poverty (</w:t>
      </w:r>
      <w:r w:rsidR="009B6182" w:rsidRPr="00BD5FED">
        <w:rPr>
          <w:rFonts w:ascii="Arial" w:eastAsia="Calibri" w:hAnsi="Arial" w:cs="Arial"/>
          <w:sz w:val="20"/>
          <w:szCs w:val="20"/>
        </w:rPr>
        <w:t>KIPPRA, 2020</w:t>
      </w:r>
      <w:r w:rsidR="009B6182">
        <w:rPr>
          <w:rFonts w:ascii="Arial" w:eastAsia="Calibri" w:hAnsi="Arial" w:cs="Arial"/>
          <w:sz w:val="20"/>
          <w:szCs w:val="20"/>
        </w:rPr>
        <w:t>; KNBS, 2018</w:t>
      </w:r>
      <w:r w:rsidR="008B73F0" w:rsidRPr="00BD5FED">
        <w:rPr>
          <w:rFonts w:ascii="Arial" w:eastAsia="Calibri" w:hAnsi="Arial" w:cs="Arial"/>
          <w:sz w:val="20"/>
          <w:szCs w:val="20"/>
        </w:rPr>
        <w:t>).  By 2021, 37% of the people in drylands of Kenya experienced food insecurity; in which 14% (equivalent to 2.1 million) experienced severe food deficiency (IPC, 2021).</w:t>
      </w:r>
    </w:p>
    <w:p w14:paraId="59945083" w14:textId="5E964B2E" w:rsidR="00203740" w:rsidRDefault="00203740" w:rsidP="00DB17DD">
      <w:pPr>
        <w:spacing w:after="0" w:line="360" w:lineRule="auto"/>
        <w:jc w:val="both"/>
        <w:rPr>
          <w:rFonts w:ascii="Arial" w:eastAsia="Calibri" w:hAnsi="Arial" w:cs="Arial"/>
          <w:sz w:val="20"/>
          <w:szCs w:val="20"/>
        </w:rPr>
      </w:pPr>
      <w:r w:rsidRPr="00F3288D">
        <w:rPr>
          <w:rFonts w:ascii="Arial" w:eastAsia="Calibri" w:hAnsi="Arial" w:cs="Arial"/>
          <w:sz w:val="20"/>
          <w:szCs w:val="20"/>
        </w:rPr>
        <w:t>Agricultural production is required to keep pace with increasing population and related demand, address the gap between production and demand, and to address food insecurity (</w:t>
      </w:r>
      <w:r w:rsidR="009B6182" w:rsidRPr="00F3288D">
        <w:rPr>
          <w:rFonts w:ascii="Arial" w:eastAsia="Calibri" w:hAnsi="Arial" w:cs="Arial"/>
          <w:sz w:val="20"/>
          <w:szCs w:val="20"/>
        </w:rPr>
        <w:t>Cirelli et al., 2009</w:t>
      </w:r>
      <w:r w:rsidR="009B6182">
        <w:rPr>
          <w:rFonts w:ascii="Arial" w:eastAsia="Calibri" w:hAnsi="Arial" w:cs="Arial"/>
          <w:sz w:val="20"/>
          <w:szCs w:val="20"/>
        </w:rPr>
        <w:t xml:space="preserve">; </w:t>
      </w:r>
      <w:r w:rsidR="009B6182" w:rsidRPr="00F3288D">
        <w:rPr>
          <w:rFonts w:ascii="Arial" w:eastAsia="Calibri" w:hAnsi="Arial" w:cs="Arial"/>
          <w:sz w:val="20"/>
          <w:szCs w:val="20"/>
        </w:rPr>
        <w:t>FAO, 2014</w:t>
      </w:r>
      <w:r w:rsidR="009B6182">
        <w:rPr>
          <w:rFonts w:ascii="Arial" w:eastAsia="Calibri" w:hAnsi="Arial" w:cs="Arial"/>
          <w:sz w:val="20"/>
          <w:szCs w:val="20"/>
        </w:rPr>
        <w:t>; Lebdi, 2016</w:t>
      </w:r>
      <w:r w:rsidRPr="00F3288D">
        <w:rPr>
          <w:rFonts w:ascii="Arial" w:eastAsia="Calibri" w:hAnsi="Arial" w:cs="Arial"/>
          <w:sz w:val="20"/>
          <w:szCs w:val="20"/>
        </w:rPr>
        <w:t xml:space="preserve">). Accordingly, </w:t>
      </w:r>
      <w:r w:rsidR="00BD5FED" w:rsidRPr="00F3288D">
        <w:rPr>
          <w:rFonts w:ascii="Arial" w:eastAsia="Calibri" w:hAnsi="Arial" w:cs="Arial"/>
          <w:sz w:val="20"/>
          <w:szCs w:val="20"/>
        </w:rPr>
        <w:t xml:space="preserve">consideration </w:t>
      </w:r>
      <w:r w:rsidRPr="00F3288D">
        <w:rPr>
          <w:rFonts w:ascii="Arial" w:eastAsia="Calibri" w:hAnsi="Arial" w:cs="Arial"/>
          <w:sz w:val="20"/>
          <w:szCs w:val="20"/>
        </w:rPr>
        <w:t>has been given to resilient agricultural production (RAP), considered to be necessary in developing countries particularly in dryland regions (</w:t>
      </w:r>
      <w:r w:rsidR="009B6182" w:rsidRPr="00F3288D">
        <w:rPr>
          <w:rFonts w:ascii="Arial" w:eastAsia="Calibri" w:hAnsi="Arial" w:cs="Arial"/>
          <w:sz w:val="20"/>
          <w:szCs w:val="20"/>
        </w:rPr>
        <w:t>Altieri, 2002</w:t>
      </w:r>
      <w:r w:rsidR="009B6182">
        <w:rPr>
          <w:rFonts w:ascii="Arial" w:eastAsia="Calibri" w:hAnsi="Arial" w:cs="Arial"/>
          <w:sz w:val="20"/>
          <w:szCs w:val="20"/>
        </w:rPr>
        <w:t xml:space="preserve">; </w:t>
      </w:r>
      <w:proofErr w:type="spellStart"/>
      <w:r w:rsidR="00FD2CB1" w:rsidRPr="00FD2CB1">
        <w:rPr>
          <w:rFonts w:ascii="Arial" w:eastAsia="Calibri" w:hAnsi="Arial" w:cs="Arial"/>
          <w:sz w:val="20"/>
          <w:szCs w:val="20"/>
        </w:rPr>
        <w:t>Braimoh</w:t>
      </w:r>
      <w:proofErr w:type="spellEnd"/>
      <w:r w:rsidR="002E0F41">
        <w:rPr>
          <w:rFonts w:ascii="Arial" w:eastAsia="Calibri" w:hAnsi="Arial" w:cs="Arial"/>
          <w:sz w:val="20"/>
          <w:szCs w:val="20"/>
        </w:rPr>
        <w:t xml:space="preserve">, </w:t>
      </w:r>
      <w:r w:rsidRPr="00F3288D">
        <w:rPr>
          <w:rFonts w:ascii="Arial" w:eastAsia="Calibri" w:hAnsi="Arial" w:cs="Arial"/>
          <w:sz w:val="20"/>
          <w:szCs w:val="20"/>
        </w:rPr>
        <w:t>2020;</w:t>
      </w:r>
      <w:r w:rsidR="009B6182" w:rsidRPr="009B6182">
        <w:rPr>
          <w:rFonts w:ascii="Arial" w:eastAsia="Calibri" w:hAnsi="Arial" w:cs="Arial"/>
          <w:sz w:val="20"/>
          <w:szCs w:val="20"/>
        </w:rPr>
        <w:t xml:space="preserve"> </w:t>
      </w:r>
      <w:r w:rsidR="009B6182" w:rsidRPr="00F3288D">
        <w:rPr>
          <w:rFonts w:ascii="Arial" w:eastAsia="Calibri" w:hAnsi="Arial" w:cs="Arial"/>
          <w:sz w:val="20"/>
          <w:szCs w:val="20"/>
        </w:rPr>
        <w:t>FAO, 2002</w:t>
      </w:r>
      <w:r w:rsidR="009B6182">
        <w:rPr>
          <w:rFonts w:ascii="Arial" w:eastAsia="Calibri" w:hAnsi="Arial" w:cs="Arial"/>
          <w:sz w:val="20"/>
          <w:szCs w:val="20"/>
        </w:rPr>
        <w:t xml:space="preserve">; </w:t>
      </w:r>
      <w:r w:rsidR="009B6182" w:rsidRPr="009B6182">
        <w:rPr>
          <w:rFonts w:ascii="Arial" w:eastAsia="Calibri" w:hAnsi="Arial" w:cs="Arial"/>
          <w:sz w:val="20"/>
          <w:szCs w:val="20"/>
        </w:rPr>
        <w:t xml:space="preserve"> </w:t>
      </w:r>
      <w:proofErr w:type="spellStart"/>
      <w:r w:rsidR="009B6182" w:rsidRPr="00F3288D">
        <w:rPr>
          <w:rFonts w:ascii="Arial" w:eastAsia="Calibri" w:hAnsi="Arial" w:cs="Arial"/>
          <w:sz w:val="20"/>
          <w:szCs w:val="20"/>
        </w:rPr>
        <w:t>Lebdi</w:t>
      </w:r>
      <w:proofErr w:type="spellEnd"/>
      <w:r w:rsidR="009B6182" w:rsidRPr="00F3288D">
        <w:rPr>
          <w:rFonts w:ascii="Arial" w:eastAsia="Calibri" w:hAnsi="Arial" w:cs="Arial"/>
          <w:sz w:val="20"/>
          <w:szCs w:val="20"/>
        </w:rPr>
        <w:t>, 2016</w:t>
      </w:r>
      <w:r w:rsidR="009B6182">
        <w:rPr>
          <w:rFonts w:ascii="Arial" w:eastAsia="Calibri" w:hAnsi="Arial" w:cs="Arial"/>
          <w:sz w:val="20"/>
          <w:szCs w:val="20"/>
        </w:rPr>
        <w:t xml:space="preserve">; </w:t>
      </w:r>
      <w:r w:rsidRPr="00F3288D">
        <w:rPr>
          <w:rFonts w:ascii="Arial" w:eastAsia="Calibri" w:hAnsi="Arial" w:cs="Arial"/>
          <w:sz w:val="20"/>
          <w:szCs w:val="20"/>
        </w:rPr>
        <w:t xml:space="preserve"> </w:t>
      </w:r>
      <w:proofErr w:type="spellStart"/>
      <w:r w:rsidRPr="00F3288D">
        <w:rPr>
          <w:rFonts w:ascii="Arial" w:eastAsia="Calibri" w:hAnsi="Arial" w:cs="Arial"/>
          <w:sz w:val="20"/>
          <w:szCs w:val="20"/>
        </w:rPr>
        <w:t>Sawicka</w:t>
      </w:r>
      <w:proofErr w:type="spellEnd"/>
      <w:r w:rsidRPr="00F3288D">
        <w:rPr>
          <w:rFonts w:ascii="Arial" w:eastAsia="Calibri" w:hAnsi="Arial" w:cs="Arial"/>
          <w:sz w:val="20"/>
          <w:szCs w:val="20"/>
        </w:rPr>
        <w:t xml:space="preserve">, 2019; Uphoff, 2002). </w:t>
      </w:r>
      <w:r w:rsidR="00F3288D" w:rsidRPr="00F3288D">
        <w:rPr>
          <w:rFonts w:ascii="Arial" w:eastAsia="Calibri" w:hAnsi="Arial" w:cs="Arial"/>
          <w:sz w:val="20"/>
          <w:szCs w:val="20"/>
        </w:rPr>
        <w:t>Key elements of the resilient agricultural production include mitigation to withstand adverse environmental conditions, enhanced recovery from environmental variability, to promote adaptability to address long term adverse environmental conditions and a transformation to increase productivity</w:t>
      </w:r>
      <w:r w:rsidR="00E121E8" w:rsidRPr="00E121E8">
        <w:rPr>
          <w:rFonts w:ascii="Arial" w:hAnsi="Arial" w:cs="Arial"/>
          <w:color w:val="222222"/>
          <w:sz w:val="20"/>
          <w:szCs w:val="20"/>
          <w:shd w:val="clear" w:color="auto" w:fill="FFFFFF"/>
        </w:rPr>
        <w:t xml:space="preserve"> </w:t>
      </w:r>
      <w:r w:rsidR="00E121E8">
        <w:rPr>
          <w:rFonts w:ascii="Arial" w:hAnsi="Arial" w:cs="Arial"/>
          <w:color w:val="222222"/>
          <w:sz w:val="20"/>
          <w:szCs w:val="20"/>
          <w:shd w:val="clear" w:color="auto" w:fill="FFFFFF"/>
        </w:rPr>
        <w:t>(Amede et al., 2023;</w:t>
      </w:r>
      <w:r w:rsidR="00F0007F" w:rsidRPr="00F0007F">
        <w:rPr>
          <w:rFonts w:ascii="Arial" w:eastAsia="Calibri" w:hAnsi="Arial" w:cs="Arial"/>
          <w:sz w:val="20"/>
          <w:szCs w:val="20"/>
        </w:rPr>
        <w:t xml:space="preserve"> </w:t>
      </w:r>
      <w:r w:rsidR="00F0007F">
        <w:rPr>
          <w:rFonts w:ascii="Arial" w:eastAsia="Calibri" w:hAnsi="Arial" w:cs="Arial"/>
          <w:sz w:val="20"/>
          <w:szCs w:val="20"/>
        </w:rPr>
        <w:t>Pret et al., 2025)</w:t>
      </w:r>
    </w:p>
    <w:p w14:paraId="68256937" w14:textId="77777777" w:rsidR="00DB17DD" w:rsidRPr="00F3288D" w:rsidRDefault="00DB17DD" w:rsidP="00DB17DD">
      <w:pPr>
        <w:spacing w:after="0" w:line="360" w:lineRule="auto"/>
        <w:jc w:val="both"/>
        <w:rPr>
          <w:rFonts w:ascii="Arial" w:eastAsia="Calibri" w:hAnsi="Arial" w:cs="Arial"/>
          <w:sz w:val="20"/>
          <w:szCs w:val="20"/>
        </w:rPr>
      </w:pPr>
    </w:p>
    <w:p w14:paraId="6733A281" w14:textId="7552AAEA" w:rsidR="00805BAD" w:rsidRPr="00BD5FED" w:rsidRDefault="008B73F0" w:rsidP="00DB17DD">
      <w:pPr>
        <w:spacing w:after="0" w:line="360" w:lineRule="auto"/>
        <w:jc w:val="both"/>
        <w:rPr>
          <w:rFonts w:ascii="Arial" w:hAnsi="Arial" w:cs="Arial"/>
          <w:sz w:val="20"/>
          <w:szCs w:val="20"/>
        </w:rPr>
      </w:pPr>
      <w:r w:rsidRPr="00BD5FED">
        <w:rPr>
          <w:rFonts w:ascii="Arial" w:hAnsi="Arial" w:cs="Arial"/>
          <w:sz w:val="20"/>
          <w:szCs w:val="20"/>
        </w:rPr>
        <w:t xml:space="preserve">Available reports indicate that resilient agro-pastoral production is a promising solution for addressing food insecurity in Arid and Semi-Arid areas. </w:t>
      </w:r>
      <w:r w:rsidR="00203740" w:rsidRPr="00BD5FED">
        <w:rPr>
          <w:rFonts w:ascii="Arial" w:hAnsi="Arial" w:cs="Arial"/>
          <w:sz w:val="20"/>
          <w:szCs w:val="20"/>
        </w:rPr>
        <w:t xml:space="preserve"> </w:t>
      </w:r>
      <w:r w:rsidRPr="00BD5FED">
        <w:rPr>
          <w:rFonts w:ascii="Arial" w:hAnsi="Arial" w:cs="Arial"/>
          <w:sz w:val="20"/>
          <w:szCs w:val="20"/>
        </w:rPr>
        <w:t xml:space="preserve">However, the various strategies that promotes resilient agro-pastoral production in ASAL areas remains largely under explored. </w:t>
      </w:r>
      <w:r w:rsidRPr="00BD5FED">
        <w:rPr>
          <w:rFonts w:ascii="Arial" w:eastAsia="Calibri" w:hAnsi="Arial" w:cs="Arial"/>
          <w:sz w:val="20"/>
          <w:szCs w:val="20"/>
        </w:rPr>
        <w:t>Therefore, this study investigated the influence of resilient agro-pastoral production in enhancing food security and presented the necessary measures to address food insecurity. The dryland zones of Baringo County provided an opportunity to assess the potential impact of resilient agro-pastoral production on food security particularly among the agro-pastoralists communities.</w:t>
      </w:r>
      <w:r w:rsidR="00805BAD" w:rsidRPr="00BD5FED">
        <w:rPr>
          <w:rFonts w:ascii="Arial" w:eastAsia="Calibri" w:hAnsi="Arial" w:cs="Arial"/>
          <w:sz w:val="20"/>
          <w:szCs w:val="20"/>
        </w:rPr>
        <w:t xml:space="preserve"> The findings of this study will shed light on the significance of resilient agro pastoral production in the arid and semi-arid regions of Kenya; particularly with increased frequency and intensity of environmental variability.  </w:t>
      </w:r>
    </w:p>
    <w:p w14:paraId="42EE0D33" w14:textId="77777777" w:rsidR="005945E3" w:rsidRPr="00BD5FED" w:rsidRDefault="005945E3" w:rsidP="00DB17DD">
      <w:pPr>
        <w:spacing w:line="360" w:lineRule="auto"/>
        <w:rPr>
          <w:rFonts w:ascii="Arial" w:hAnsi="Arial" w:cs="Arial"/>
          <w:b/>
          <w:sz w:val="24"/>
          <w:szCs w:val="24"/>
        </w:rPr>
      </w:pPr>
    </w:p>
    <w:p w14:paraId="6DADBBFA" w14:textId="77777777" w:rsidR="00203740" w:rsidRDefault="00203740" w:rsidP="00DE7D14">
      <w:pPr>
        <w:spacing w:line="360" w:lineRule="auto"/>
        <w:rPr>
          <w:rFonts w:ascii="Arial" w:hAnsi="Arial" w:cs="Arial"/>
          <w:b/>
        </w:rPr>
      </w:pPr>
    </w:p>
    <w:p w14:paraId="417D2B4E" w14:textId="478C5535" w:rsidR="00E922D4" w:rsidRPr="00717E84" w:rsidRDefault="00787A9A" w:rsidP="00DE7D14">
      <w:pPr>
        <w:spacing w:line="360" w:lineRule="auto"/>
        <w:rPr>
          <w:rFonts w:ascii="Arial" w:hAnsi="Arial" w:cs="Arial"/>
          <w:b/>
        </w:rPr>
      </w:pPr>
      <w:r w:rsidRPr="00717E84">
        <w:rPr>
          <w:rFonts w:ascii="Arial" w:hAnsi="Arial" w:cs="Arial"/>
          <w:b/>
        </w:rPr>
        <w:t>METHODOLOGY</w:t>
      </w:r>
    </w:p>
    <w:p w14:paraId="79F317A3" w14:textId="77777777" w:rsidR="00310CCC" w:rsidRPr="00717E84" w:rsidRDefault="00310CCC" w:rsidP="00DE7D14">
      <w:pPr>
        <w:spacing w:before="160" w:after="0" w:line="360" w:lineRule="auto"/>
        <w:jc w:val="both"/>
        <w:rPr>
          <w:rFonts w:ascii="Arial" w:hAnsi="Arial" w:cs="Arial"/>
          <w:b/>
        </w:rPr>
      </w:pPr>
      <w:r w:rsidRPr="00717E84">
        <w:rPr>
          <w:rFonts w:ascii="Arial" w:hAnsi="Arial" w:cs="Arial"/>
          <w:b/>
        </w:rPr>
        <w:t>Study Site</w:t>
      </w:r>
    </w:p>
    <w:p w14:paraId="7DDED347" w14:textId="77777777" w:rsidR="00310CCC" w:rsidRPr="00717E84" w:rsidRDefault="00310CCC" w:rsidP="00DE7D14">
      <w:pPr>
        <w:spacing w:before="160" w:after="0" w:line="360" w:lineRule="auto"/>
        <w:jc w:val="both"/>
        <w:rPr>
          <w:rFonts w:ascii="Arial" w:hAnsi="Arial" w:cs="Arial"/>
          <w:b/>
        </w:rPr>
      </w:pPr>
      <w:r w:rsidRPr="00717E84">
        <w:rPr>
          <w:rFonts w:ascii="Arial" w:hAnsi="Arial" w:cs="Arial"/>
          <w:b/>
        </w:rPr>
        <w:t>Baringo County- Kenya</w:t>
      </w:r>
    </w:p>
    <w:p w14:paraId="685C4FCA" w14:textId="758B8F14" w:rsidR="005945E3" w:rsidRPr="00717E84" w:rsidRDefault="005945E3" w:rsidP="00787A9A">
      <w:pPr>
        <w:spacing w:before="240" w:after="0" w:line="360" w:lineRule="auto"/>
        <w:jc w:val="both"/>
        <w:rPr>
          <w:rFonts w:ascii="Arial" w:hAnsi="Arial" w:cs="Arial"/>
          <w:sz w:val="20"/>
          <w:szCs w:val="20"/>
        </w:rPr>
      </w:pPr>
      <w:r w:rsidRPr="00717E84">
        <w:rPr>
          <w:rFonts w:ascii="Arial" w:hAnsi="Arial" w:cs="Arial"/>
          <w:sz w:val="20"/>
          <w:szCs w:val="20"/>
        </w:rPr>
        <w:t xml:space="preserve">The study was carried-out in three locations of Baringo County in Kenya. Baringo County is one of the 47 Counties in Kenya located in Central Rift Valley Region. The County is divided into six (6) sub-counties (administrative units) namely 1) </w:t>
      </w:r>
      <w:proofErr w:type="spellStart"/>
      <w:r w:rsidRPr="00717E84">
        <w:rPr>
          <w:rFonts w:ascii="Arial" w:hAnsi="Arial" w:cs="Arial"/>
          <w:sz w:val="20"/>
          <w:szCs w:val="20"/>
        </w:rPr>
        <w:t>Eldama</w:t>
      </w:r>
      <w:proofErr w:type="spellEnd"/>
      <w:r w:rsidRPr="00717E84">
        <w:rPr>
          <w:rFonts w:ascii="Arial" w:hAnsi="Arial" w:cs="Arial"/>
          <w:sz w:val="20"/>
          <w:szCs w:val="20"/>
        </w:rPr>
        <w:t xml:space="preserve"> Ravine, 2) </w:t>
      </w:r>
      <w:proofErr w:type="spellStart"/>
      <w:r w:rsidRPr="00717E84">
        <w:rPr>
          <w:rFonts w:ascii="Arial" w:hAnsi="Arial" w:cs="Arial"/>
          <w:sz w:val="20"/>
          <w:szCs w:val="20"/>
        </w:rPr>
        <w:t>Mogotio</w:t>
      </w:r>
      <w:proofErr w:type="spellEnd"/>
      <w:r w:rsidRPr="00717E84">
        <w:rPr>
          <w:rFonts w:ascii="Arial" w:hAnsi="Arial" w:cs="Arial"/>
          <w:sz w:val="20"/>
          <w:szCs w:val="20"/>
        </w:rPr>
        <w:t xml:space="preserve">, 3) Baringo South, 4) Baringo Central, 5) Baringo North and 6) </w:t>
      </w:r>
      <w:proofErr w:type="spellStart"/>
      <w:r w:rsidRPr="00717E84">
        <w:rPr>
          <w:rFonts w:ascii="Arial" w:hAnsi="Arial" w:cs="Arial"/>
          <w:sz w:val="20"/>
          <w:szCs w:val="20"/>
        </w:rPr>
        <w:t>Tiaty</w:t>
      </w:r>
      <w:proofErr w:type="spellEnd"/>
      <w:r w:rsidRPr="00717E84">
        <w:rPr>
          <w:rFonts w:ascii="Arial" w:hAnsi="Arial" w:cs="Arial"/>
          <w:sz w:val="20"/>
          <w:szCs w:val="20"/>
        </w:rPr>
        <w:t xml:space="preserve"> (East Pokot); each with 4 or 5 Wards with a number of locations. Baringo County borders Turkana and Samburu Counties to the north, Laikipia to the east, Nakuru and Kericho to the south, </w:t>
      </w:r>
      <w:proofErr w:type="spellStart"/>
      <w:r w:rsidRPr="00717E84">
        <w:rPr>
          <w:rFonts w:ascii="Arial" w:hAnsi="Arial" w:cs="Arial"/>
          <w:sz w:val="20"/>
          <w:szCs w:val="20"/>
        </w:rPr>
        <w:t>Uasin</w:t>
      </w:r>
      <w:proofErr w:type="spellEnd"/>
      <w:r w:rsidRPr="00717E84">
        <w:rPr>
          <w:rFonts w:ascii="Arial" w:hAnsi="Arial" w:cs="Arial"/>
          <w:sz w:val="20"/>
          <w:szCs w:val="20"/>
        </w:rPr>
        <w:t xml:space="preserve">-Gishu to the southwest, and </w:t>
      </w:r>
      <w:proofErr w:type="spellStart"/>
      <w:r w:rsidRPr="00717E84">
        <w:rPr>
          <w:rFonts w:ascii="Arial" w:hAnsi="Arial" w:cs="Arial"/>
          <w:sz w:val="20"/>
          <w:szCs w:val="20"/>
        </w:rPr>
        <w:t>Elgeyo-Marakwet</w:t>
      </w:r>
      <w:proofErr w:type="spellEnd"/>
      <w:r w:rsidRPr="00717E84">
        <w:rPr>
          <w:rFonts w:ascii="Arial" w:hAnsi="Arial" w:cs="Arial"/>
          <w:sz w:val="20"/>
          <w:szCs w:val="20"/>
        </w:rPr>
        <w:t xml:space="preserve"> and West Pokot to the west. (Baringo County Government, 2023; </w:t>
      </w:r>
      <w:proofErr w:type="gramStart"/>
      <w:r w:rsidR="00A553A2">
        <w:rPr>
          <w:rFonts w:ascii="Arial" w:hAnsi="Arial" w:cs="Arial"/>
          <w:bCs/>
          <w:sz w:val="20"/>
          <w:szCs w:val="20"/>
        </w:rPr>
        <w:t xml:space="preserve">Pepela, </w:t>
      </w:r>
      <w:r w:rsidRPr="00717E84">
        <w:rPr>
          <w:rFonts w:ascii="Arial" w:hAnsi="Arial" w:cs="Arial"/>
          <w:bCs/>
          <w:sz w:val="20"/>
          <w:szCs w:val="20"/>
        </w:rPr>
        <w:t xml:space="preserve"> 2019</w:t>
      </w:r>
      <w:proofErr w:type="gramEnd"/>
      <w:r w:rsidRPr="00717E84">
        <w:rPr>
          <w:rFonts w:ascii="Arial" w:hAnsi="Arial" w:cs="Arial"/>
          <w:sz w:val="20"/>
          <w:szCs w:val="20"/>
        </w:rPr>
        <w:t>)</w:t>
      </w:r>
    </w:p>
    <w:p w14:paraId="386DE21B" w14:textId="326808C1" w:rsidR="005945E3" w:rsidRPr="00717E84" w:rsidRDefault="005945E3" w:rsidP="00787A9A">
      <w:pPr>
        <w:spacing w:before="240" w:after="0" w:line="360" w:lineRule="auto"/>
        <w:jc w:val="both"/>
        <w:rPr>
          <w:rFonts w:ascii="Arial" w:hAnsi="Arial" w:cs="Arial"/>
          <w:sz w:val="20"/>
          <w:szCs w:val="20"/>
        </w:rPr>
      </w:pPr>
      <w:r w:rsidRPr="00717E84">
        <w:rPr>
          <w:rFonts w:ascii="Arial" w:hAnsi="Arial" w:cs="Arial"/>
          <w:sz w:val="20"/>
          <w:szCs w:val="20"/>
        </w:rPr>
        <w:t xml:space="preserve">Baringo County has typically been classified as arid and semi-arid region. Most parts of the </w:t>
      </w:r>
      <w:proofErr w:type="spellStart"/>
      <w:r w:rsidRPr="00717E84">
        <w:rPr>
          <w:rFonts w:ascii="Arial" w:hAnsi="Arial" w:cs="Arial"/>
          <w:sz w:val="20"/>
          <w:szCs w:val="20"/>
        </w:rPr>
        <w:t>Mogotio</w:t>
      </w:r>
      <w:proofErr w:type="spellEnd"/>
      <w:r w:rsidRPr="00717E84">
        <w:rPr>
          <w:rFonts w:ascii="Arial" w:hAnsi="Arial" w:cs="Arial"/>
          <w:sz w:val="20"/>
          <w:szCs w:val="20"/>
        </w:rPr>
        <w:t xml:space="preserve"> Sub-County, Baringo Central, </w:t>
      </w:r>
      <w:proofErr w:type="spellStart"/>
      <w:r w:rsidRPr="00717E84">
        <w:rPr>
          <w:rFonts w:ascii="Arial" w:hAnsi="Arial" w:cs="Arial"/>
          <w:sz w:val="20"/>
          <w:szCs w:val="20"/>
        </w:rPr>
        <w:t>Marigat</w:t>
      </w:r>
      <w:proofErr w:type="spellEnd"/>
      <w:r w:rsidRPr="00717E84">
        <w:rPr>
          <w:rFonts w:ascii="Arial" w:hAnsi="Arial" w:cs="Arial"/>
          <w:sz w:val="20"/>
          <w:szCs w:val="20"/>
        </w:rPr>
        <w:t xml:space="preserve">, Baringo North and </w:t>
      </w:r>
      <w:proofErr w:type="spellStart"/>
      <w:r w:rsidRPr="00717E84">
        <w:rPr>
          <w:rFonts w:ascii="Arial" w:hAnsi="Arial" w:cs="Arial"/>
          <w:sz w:val="20"/>
          <w:szCs w:val="20"/>
        </w:rPr>
        <w:t>Tiaty</w:t>
      </w:r>
      <w:proofErr w:type="spellEnd"/>
      <w:r w:rsidRPr="00717E84">
        <w:rPr>
          <w:rFonts w:ascii="Arial" w:hAnsi="Arial" w:cs="Arial"/>
          <w:sz w:val="20"/>
          <w:szCs w:val="20"/>
        </w:rPr>
        <w:t xml:space="preserve"> (East Pokot) are generally low-dryland zones. Rainfall varies from 1,000mm to 1,500mm in the highlands to 350mm to 600mm per annum in the lowlands. Medium and highlands are categorized as 1) </w:t>
      </w:r>
      <w:proofErr w:type="spellStart"/>
      <w:r w:rsidRPr="00717E84">
        <w:rPr>
          <w:rFonts w:ascii="Arial" w:hAnsi="Arial" w:cs="Arial"/>
          <w:sz w:val="20"/>
          <w:szCs w:val="20"/>
        </w:rPr>
        <w:t>Agro-Alphine</w:t>
      </w:r>
      <w:proofErr w:type="spellEnd"/>
      <w:r w:rsidRPr="00717E84">
        <w:rPr>
          <w:rFonts w:ascii="Arial" w:hAnsi="Arial" w:cs="Arial"/>
          <w:sz w:val="20"/>
          <w:szCs w:val="20"/>
        </w:rPr>
        <w:t xml:space="preserve">, 2) High Potential, 3) Medium Potential agro-ecological zones (AEZ) and the low lands are categorized as 4) Semi-Arid, 5) Arid, 6) Very arid based on topography (landform), average rainfall, soil texture, average temperature and adequate moisture for the growth of the agricultural crops. The lowland sub-counties of </w:t>
      </w:r>
      <w:proofErr w:type="spellStart"/>
      <w:r w:rsidRPr="00717E84">
        <w:rPr>
          <w:rFonts w:ascii="Arial" w:hAnsi="Arial" w:cs="Arial"/>
          <w:sz w:val="20"/>
          <w:szCs w:val="20"/>
        </w:rPr>
        <w:t>Mogotio</w:t>
      </w:r>
      <w:proofErr w:type="spellEnd"/>
      <w:r w:rsidRPr="00717E84">
        <w:rPr>
          <w:rFonts w:ascii="Arial" w:hAnsi="Arial" w:cs="Arial"/>
          <w:sz w:val="20"/>
          <w:szCs w:val="20"/>
        </w:rPr>
        <w:t xml:space="preserve"> and </w:t>
      </w:r>
      <w:proofErr w:type="spellStart"/>
      <w:r w:rsidRPr="00717E84">
        <w:rPr>
          <w:rFonts w:ascii="Arial" w:hAnsi="Arial" w:cs="Arial"/>
          <w:sz w:val="20"/>
          <w:szCs w:val="20"/>
        </w:rPr>
        <w:t>Marigat</w:t>
      </w:r>
      <w:proofErr w:type="spellEnd"/>
      <w:r w:rsidRPr="00717E84">
        <w:rPr>
          <w:rFonts w:ascii="Arial" w:hAnsi="Arial" w:cs="Arial"/>
          <w:sz w:val="20"/>
          <w:szCs w:val="20"/>
        </w:rPr>
        <w:t>, receive relatively low amounts of rai</w:t>
      </w:r>
      <w:r w:rsidR="00C90C0A">
        <w:rPr>
          <w:rFonts w:ascii="Arial" w:hAnsi="Arial" w:cs="Arial"/>
          <w:sz w:val="20"/>
          <w:szCs w:val="20"/>
        </w:rPr>
        <w:t>nfall (</w:t>
      </w:r>
      <w:proofErr w:type="spellStart"/>
      <w:r w:rsidR="00C90C0A">
        <w:rPr>
          <w:rFonts w:ascii="Arial" w:hAnsi="Arial" w:cs="Arial"/>
          <w:sz w:val="20"/>
          <w:szCs w:val="20"/>
        </w:rPr>
        <w:t>MoALF</w:t>
      </w:r>
      <w:proofErr w:type="spellEnd"/>
      <w:r w:rsidR="00C90C0A">
        <w:rPr>
          <w:rFonts w:ascii="Arial" w:hAnsi="Arial" w:cs="Arial"/>
          <w:sz w:val="20"/>
          <w:szCs w:val="20"/>
        </w:rPr>
        <w:t xml:space="preserve">. </w:t>
      </w:r>
      <w:proofErr w:type="gramStart"/>
      <w:r w:rsidR="00C90C0A">
        <w:rPr>
          <w:rFonts w:ascii="Arial" w:hAnsi="Arial" w:cs="Arial"/>
          <w:sz w:val="20"/>
          <w:szCs w:val="20"/>
        </w:rPr>
        <w:t>2017;  Ochieng</w:t>
      </w:r>
      <w:proofErr w:type="gramEnd"/>
      <w:r w:rsidR="00C90C0A">
        <w:rPr>
          <w:rFonts w:ascii="Arial" w:hAnsi="Arial" w:cs="Arial"/>
          <w:sz w:val="20"/>
          <w:szCs w:val="20"/>
        </w:rPr>
        <w:t xml:space="preserve">, </w:t>
      </w:r>
      <w:r w:rsidRPr="00717E84">
        <w:rPr>
          <w:rFonts w:ascii="Arial" w:hAnsi="Arial" w:cs="Arial"/>
          <w:sz w:val="20"/>
          <w:szCs w:val="20"/>
        </w:rPr>
        <w:t xml:space="preserve"> 2017)</w:t>
      </w:r>
      <w:r w:rsidR="00C90C0A">
        <w:rPr>
          <w:rFonts w:ascii="Arial" w:hAnsi="Arial" w:cs="Arial"/>
          <w:sz w:val="20"/>
          <w:szCs w:val="20"/>
        </w:rPr>
        <w:t>.</w:t>
      </w:r>
    </w:p>
    <w:p w14:paraId="6A880AF6" w14:textId="77777777" w:rsidR="00310CCC" w:rsidRPr="00717E84" w:rsidRDefault="00310CCC" w:rsidP="00787A9A">
      <w:pPr>
        <w:spacing w:before="240" w:after="0" w:line="360" w:lineRule="auto"/>
        <w:jc w:val="both"/>
        <w:rPr>
          <w:rFonts w:ascii="Arial" w:hAnsi="Arial" w:cs="Arial"/>
          <w:sz w:val="20"/>
          <w:szCs w:val="20"/>
        </w:rPr>
      </w:pPr>
      <w:r w:rsidRPr="00717E84">
        <w:rPr>
          <w:rFonts w:ascii="Arial" w:hAnsi="Arial" w:cs="Arial"/>
          <w:sz w:val="20"/>
          <w:szCs w:val="20"/>
        </w:rPr>
        <w:t xml:space="preserve">Baringo County was chosen in this study because the County is largely arid and semi-arid hence susceptible to environmental variability which affects food production. </w:t>
      </w:r>
      <w:r w:rsidRPr="00717E84">
        <w:rPr>
          <w:rFonts w:ascii="Arial" w:hAnsi="Arial" w:cs="Arial"/>
          <w:sz w:val="20"/>
          <w:szCs w:val="20"/>
          <w:shd w:val="clear" w:color="auto" w:fill="FCFCFC"/>
        </w:rPr>
        <w:t xml:space="preserve">Further, the rural population in Baringo County mainly depend on livestock rearing and crop farming thus providing an opportunity to </w:t>
      </w:r>
      <w:r w:rsidRPr="00717E84">
        <w:rPr>
          <w:rFonts w:ascii="Arial" w:hAnsi="Arial" w:cs="Arial"/>
          <w:sz w:val="20"/>
          <w:szCs w:val="20"/>
          <w:shd w:val="clear" w:color="auto" w:fill="FCFCFC"/>
        </w:rPr>
        <w:lastRenderedPageBreak/>
        <w:t>understand the factors affecting agro-pastoral production systems</w:t>
      </w:r>
      <w:r w:rsidRPr="00717E84">
        <w:rPr>
          <w:rFonts w:ascii="Arial" w:hAnsi="Arial" w:cs="Arial"/>
          <w:sz w:val="20"/>
          <w:szCs w:val="20"/>
        </w:rPr>
        <w:t xml:space="preserve"> (</w:t>
      </w:r>
      <w:proofErr w:type="spellStart"/>
      <w:r w:rsidRPr="00717E84">
        <w:rPr>
          <w:rFonts w:ascii="Arial" w:hAnsi="Arial" w:cs="Arial"/>
          <w:sz w:val="20"/>
          <w:szCs w:val="20"/>
          <w:shd w:val="clear" w:color="auto" w:fill="FCFCFC"/>
        </w:rPr>
        <w:t>Githu</w:t>
      </w:r>
      <w:proofErr w:type="spellEnd"/>
      <w:r w:rsidRPr="00717E84">
        <w:rPr>
          <w:rFonts w:ascii="Arial" w:hAnsi="Arial" w:cs="Arial"/>
          <w:sz w:val="20"/>
          <w:szCs w:val="20"/>
          <w:shd w:val="clear" w:color="auto" w:fill="FCFCFC"/>
        </w:rPr>
        <w:t>, D.W., et.al 2022).  Given these situation, a study in this County is essential in providing lessons on the role of resilient agro-pastoral production in promoting food security.</w:t>
      </w:r>
      <w:r w:rsidRPr="00717E84">
        <w:rPr>
          <w:rFonts w:ascii="Arial" w:hAnsi="Arial" w:cs="Arial"/>
          <w:sz w:val="20"/>
          <w:szCs w:val="20"/>
        </w:rPr>
        <w:t xml:space="preserve"> Specifically, the study was carried-out in three ASAL locations, namely 1) </w:t>
      </w:r>
      <w:proofErr w:type="spellStart"/>
      <w:r w:rsidRPr="00717E84">
        <w:rPr>
          <w:rFonts w:ascii="Arial" w:hAnsi="Arial" w:cs="Arial"/>
          <w:sz w:val="20"/>
          <w:szCs w:val="20"/>
        </w:rPr>
        <w:t>Emining</w:t>
      </w:r>
      <w:proofErr w:type="spellEnd"/>
      <w:r w:rsidRPr="00717E84">
        <w:rPr>
          <w:rFonts w:ascii="Arial" w:hAnsi="Arial" w:cs="Arial"/>
          <w:sz w:val="20"/>
          <w:szCs w:val="20"/>
        </w:rPr>
        <w:t xml:space="preserve"> location 2) </w:t>
      </w:r>
      <w:proofErr w:type="spellStart"/>
      <w:r w:rsidRPr="00717E84">
        <w:rPr>
          <w:rFonts w:ascii="Arial" w:hAnsi="Arial" w:cs="Arial"/>
          <w:sz w:val="20"/>
          <w:szCs w:val="20"/>
        </w:rPr>
        <w:t>Ilchamus</w:t>
      </w:r>
      <w:proofErr w:type="spellEnd"/>
      <w:r w:rsidRPr="00717E84">
        <w:rPr>
          <w:rFonts w:ascii="Arial" w:hAnsi="Arial" w:cs="Arial"/>
          <w:sz w:val="20"/>
          <w:szCs w:val="20"/>
        </w:rPr>
        <w:t xml:space="preserve"> (</w:t>
      </w:r>
      <w:proofErr w:type="spellStart"/>
      <w:r w:rsidRPr="00717E84">
        <w:rPr>
          <w:rFonts w:ascii="Arial" w:hAnsi="Arial" w:cs="Arial"/>
          <w:sz w:val="20"/>
          <w:szCs w:val="20"/>
        </w:rPr>
        <w:t>Salabani</w:t>
      </w:r>
      <w:proofErr w:type="spellEnd"/>
      <w:r w:rsidRPr="00717E84">
        <w:rPr>
          <w:rFonts w:ascii="Arial" w:hAnsi="Arial" w:cs="Arial"/>
          <w:sz w:val="20"/>
          <w:szCs w:val="20"/>
        </w:rPr>
        <w:t xml:space="preserve">) location and </w:t>
      </w:r>
      <w:proofErr w:type="spellStart"/>
      <w:r w:rsidRPr="00717E84">
        <w:rPr>
          <w:rFonts w:ascii="Arial" w:hAnsi="Arial" w:cs="Arial"/>
          <w:sz w:val="20"/>
          <w:szCs w:val="20"/>
        </w:rPr>
        <w:t>Loboi</w:t>
      </w:r>
      <w:proofErr w:type="spellEnd"/>
      <w:r w:rsidRPr="00717E84">
        <w:rPr>
          <w:rFonts w:ascii="Arial" w:hAnsi="Arial" w:cs="Arial"/>
          <w:sz w:val="20"/>
          <w:szCs w:val="20"/>
        </w:rPr>
        <w:t xml:space="preserve"> Location. This is presented in 1 below</w:t>
      </w:r>
    </w:p>
    <w:p w14:paraId="00196174" w14:textId="77777777" w:rsidR="00310CCC" w:rsidRPr="00717E84" w:rsidRDefault="00310CCC" w:rsidP="00787A9A">
      <w:pPr>
        <w:keepNext/>
        <w:spacing w:after="200" w:line="360" w:lineRule="auto"/>
        <w:jc w:val="both"/>
        <w:rPr>
          <w:rFonts w:ascii="Arial" w:hAnsi="Arial" w:cs="Arial"/>
          <w:i/>
          <w:iCs/>
          <w:sz w:val="20"/>
          <w:szCs w:val="20"/>
        </w:rPr>
      </w:pPr>
    </w:p>
    <w:p w14:paraId="68BC49B3" w14:textId="77777777" w:rsidR="00310CCC" w:rsidRPr="00717E84" w:rsidRDefault="00310CCC" w:rsidP="00787A9A">
      <w:pPr>
        <w:keepNext/>
        <w:spacing w:after="200" w:line="360" w:lineRule="auto"/>
        <w:jc w:val="both"/>
        <w:rPr>
          <w:rFonts w:ascii="Arial" w:hAnsi="Arial" w:cs="Arial"/>
          <w:b/>
          <w:iCs/>
          <w:sz w:val="20"/>
          <w:szCs w:val="20"/>
        </w:rPr>
      </w:pPr>
      <w:r w:rsidRPr="00717E84">
        <w:rPr>
          <w:rFonts w:ascii="Arial" w:hAnsi="Arial" w:cs="Arial"/>
          <w:b/>
          <w:iCs/>
          <w:sz w:val="20"/>
          <w:szCs w:val="20"/>
        </w:rPr>
        <w:t xml:space="preserve">Table </w:t>
      </w:r>
      <w:r w:rsidRPr="00717E84">
        <w:rPr>
          <w:rFonts w:ascii="Arial" w:hAnsi="Arial" w:cs="Arial"/>
          <w:b/>
          <w:iCs/>
          <w:sz w:val="20"/>
          <w:szCs w:val="20"/>
        </w:rPr>
        <w:fldChar w:fldCharType="begin"/>
      </w:r>
      <w:r w:rsidRPr="00717E84">
        <w:rPr>
          <w:rFonts w:ascii="Arial" w:hAnsi="Arial" w:cs="Arial"/>
          <w:b/>
          <w:iCs/>
          <w:sz w:val="20"/>
          <w:szCs w:val="20"/>
        </w:rPr>
        <w:instrText xml:space="preserve"> SEQ Table \* ARABIC </w:instrText>
      </w:r>
      <w:r w:rsidRPr="00717E84">
        <w:rPr>
          <w:rFonts w:ascii="Arial" w:hAnsi="Arial" w:cs="Arial"/>
          <w:b/>
          <w:iCs/>
          <w:sz w:val="20"/>
          <w:szCs w:val="20"/>
        </w:rPr>
        <w:fldChar w:fldCharType="separate"/>
      </w:r>
      <w:r w:rsidR="00B1355B" w:rsidRPr="00717E84">
        <w:rPr>
          <w:rFonts w:ascii="Arial" w:hAnsi="Arial" w:cs="Arial"/>
          <w:b/>
          <w:iCs/>
          <w:noProof/>
          <w:sz w:val="20"/>
          <w:szCs w:val="20"/>
        </w:rPr>
        <w:t>1</w:t>
      </w:r>
      <w:r w:rsidRPr="00717E84">
        <w:rPr>
          <w:rFonts w:ascii="Arial" w:hAnsi="Arial" w:cs="Arial"/>
          <w:b/>
          <w:iCs/>
          <w:sz w:val="20"/>
          <w:szCs w:val="20"/>
        </w:rPr>
        <w:fldChar w:fldCharType="end"/>
      </w:r>
      <w:r w:rsidRPr="00717E84">
        <w:rPr>
          <w:rFonts w:ascii="Arial" w:hAnsi="Arial" w:cs="Arial"/>
          <w:b/>
          <w:iCs/>
          <w:sz w:val="20"/>
          <w:szCs w:val="20"/>
        </w:rPr>
        <w:t>: Population of the study Area</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66"/>
        <w:gridCol w:w="3615"/>
        <w:gridCol w:w="2821"/>
        <w:gridCol w:w="2258"/>
      </w:tblGrid>
      <w:tr w:rsidR="00310CCC" w:rsidRPr="00717E84" w14:paraId="167C6478" w14:textId="77777777" w:rsidTr="00865762">
        <w:tc>
          <w:tcPr>
            <w:tcW w:w="356" w:type="pct"/>
          </w:tcPr>
          <w:p w14:paraId="1A643877" w14:textId="77777777" w:rsidR="00310CCC" w:rsidRPr="00717E84" w:rsidRDefault="00310CCC" w:rsidP="00787A9A">
            <w:pPr>
              <w:spacing w:line="360" w:lineRule="auto"/>
              <w:jc w:val="both"/>
              <w:rPr>
                <w:rFonts w:ascii="Arial" w:hAnsi="Arial" w:cs="Arial"/>
              </w:rPr>
            </w:pPr>
          </w:p>
        </w:tc>
        <w:tc>
          <w:tcPr>
            <w:tcW w:w="1931" w:type="pct"/>
          </w:tcPr>
          <w:p w14:paraId="11D6E594" w14:textId="77777777" w:rsidR="00310CCC" w:rsidRPr="00717E84" w:rsidRDefault="00310CCC" w:rsidP="00787A9A">
            <w:pPr>
              <w:spacing w:line="360" w:lineRule="auto"/>
              <w:jc w:val="both"/>
              <w:rPr>
                <w:rFonts w:ascii="Arial" w:hAnsi="Arial" w:cs="Arial"/>
                <w:b/>
                <w:shd w:val="clear" w:color="auto" w:fill="FFFFFF"/>
              </w:rPr>
            </w:pPr>
            <w:r w:rsidRPr="00717E84">
              <w:rPr>
                <w:rFonts w:ascii="Arial" w:hAnsi="Arial" w:cs="Arial"/>
                <w:b/>
                <w:shd w:val="clear" w:color="auto" w:fill="FFFFFF"/>
              </w:rPr>
              <w:t>Location</w:t>
            </w:r>
          </w:p>
        </w:tc>
        <w:tc>
          <w:tcPr>
            <w:tcW w:w="1507" w:type="pct"/>
          </w:tcPr>
          <w:p w14:paraId="7C322904" w14:textId="77777777" w:rsidR="00310CCC" w:rsidRPr="00717E84" w:rsidRDefault="00310CCC" w:rsidP="00787A9A">
            <w:pPr>
              <w:spacing w:line="360" w:lineRule="auto"/>
              <w:jc w:val="both"/>
              <w:rPr>
                <w:rFonts w:ascii="Arial" w:hAnsi="Arial" w:cs="Arial"/>
                <w:b/>
              </w:rPr>
            </w:pPr>
            <w:r w:rsidRPr="00717E84">
              <w:rPr>
                <w:rFonts w:ascii="Arial" w:hAnsi="Arial" w:cs="Arial"/>
                <w:b/>
              </w:rPr>
              <w:t xml:space="preserve">Population </w:t>
            </w:r>
          </w:p>
        </w:tc>
        <w:tc>
          <w:tcPr>
            <w:tcW w:w="1206" w:type="pct"/>
          </w:tcPr>
          <w:p w14:paraId="2B5C7EE2" w14:textId="77777777" w:rsidR="00310CCC" w:rsidRPr="00717E84" w:rsidRDefault="00310CCC" w:rsidP="00787A9A">
            <w:pPr>
              <w:spacing w:line="360" w:lineRule="auto"/>
              <w:jc w:val="both"/>
              <w:rPr>
                <w:rFonts w:ascii="Arial" w:hAnsi="Arial" w:cs="Arial"/>
                <w:b/>
              </w:rPr>
            </w:pPr>
            <w:r w:rsidRPr="00717E84">
              <w:rPr>
                <w:rFonts w:ascii="Arial" w:hAnsi="Arial" w:cs="Arial"/>
                <w:b/>
              </w:rPr>
              <w:t xml:space="preserve">Households </w:t>
            </w:r>
          </w:p>
        </w:tc>
      </w:tr>
      <w:tr w:rsidR="00717E84" w:rsidRPr="00717E84" w14:paraId="3E16ACEE" w14:textId="77777777" w:rsidTr="00865762">
        <w:tc>
          <w:tcPr>
            <w:tcW w:w="356" w:type="pct"/>
          </w:tcPr>
          <w:p w14:paraId="3D270432" w14:textId="77777777" w:rsidR="00310CCC" w:rsidRPr="00717E84" w:rsidRDefault="00310CCC" w:rsidP="00787A9A">
            <w:pPr>
              <w:spacing w:line="360" w:lineRule="auto"/>
              <w:jc w:val="both"/>
              <w:rPr>
                <w:rFonts w:ascii="Arial" w:hAnsi="Arial" w:cs="Arial"/>
              </w:rPr>
            </w:pPr>
            <w:r w:rsidRPr="00717E84">
              <w:rPr>
                <w:rFonts w:ascii="Arial" w:hAnsi="Arial" w:cs="Arial"/>
              </w:rPr>
              <w:t>1</w:t>
            </w:r>
          </w:p>
        </w:tc>
        <w:tc>
          <w:tcPr>
            <w:tcW w:w="1931" w:type="pct"/>
          </w:tcPr>
          <w:p w14:paraId="1CD8B946" w14:textId="77777777" w:rsidR="00310CCC" w:rsidRPr="00717E84" w:rsidRDefault="00310CCC" w:rsidP="00787A9A">
            <w:pPr>
              <w:spacing w:line="360" w:lineRule="auto"/>
              <w:jc w:val="both"/>
              <w:rPr>
                <w:rFonts w:ascii="Arial" w:hAnsi="Arial" w:cs="Arial"/>
                <w:shd w:val="clear" w:color="auto" w:fill="FFFFFF"/>
              </w:rPr>
            </w:pPr>
            <w:r w:rsidRPr="00717E84">
              <w:rPr>
                <w:rFonts w:ascii="Arial" w:hAnsi="Arial" w:cs="Arial"/>
                <w:shd w:val="clear" w:color="auto" w:fill="FFFFFF"/>
              </w:rPr>
              <w:t xml:space="preserve">Emining </w:t>
            </w:r>
          </w:p>
        </w:tc>
        <w:tc>
          <w:tcPr>
            <w:tcW w:w="1507" w:type="pct"/>
          </w:tcPr>
          <w:p w14:paraId="4148745E" w14:textId="77777777" w:rsidR="00310CCC" w:rsidRPr="00717E84" w:rsidRDefault="00310CCC" w:rsidP="00787A9A">
            <w:pPr>
              <w:spacing w:line="360" w:lineRule="auto"/>
              <w:jc w:val="both"/>
              <w:rPr>
                <w:rFonts w:ascii="Arial" w:hAnsi="Arial" w:cs="Arial"/>
              </w:rPr>
            </w:pPr>
            <w:r w:rsidRPr="00717E84">
              <w:rPr>
                <w:rFonts w:ascii="Arial" w:hAnsi="Arial" w:cs="Arial"/>
              </w:rPr>
              <w:t>18,221</w:t>
            </w:r>
          </w:p>
        </w:tc>
        <w:tc>
          <w:tcPr>
            <w:tcW w:w="1206" w:type="pct"/>
          </w:tcPr>
          <w:p w14:paraId="13A50DFF" w14:textId="77777777" w:rsidR="00310CCC" w:rsidRPr="00717E84" w:rsidRDefault="00310CCC" w:rsidP="00787A9A">
            <w:pPr>
              <w:spacing w:line="360" w:lineRule="auto"/>
              <w:jc w:val="both"/>
              <w:rPr>
                <w:rFonts w:ascii="Arial" w:hAnsi="Arial" w:cs="Arial"/>
              </w:rPr>
            </w:pPr>
            <w:r w:rsidRPr="00717E84">
              <w:rPr>
                <w:rFonts w:ascii="Arial" w:hAnsi="Arial" w:cs="Arial"/>
              </w:rPr>
              <w:t>1875</w:t>
            </w:r>
          </w:p>
        </w:tc>
      </w:tr>
      <w:tr w:rsidR="00717E84" w:rsidRPr="00717E84" w14:paraId="3F275F78" w14:textId="77777777" w:rsidTr="00865762">
        <w:tc>
          <w:tcPr>
            <w:tcW w:w="356" w:type="pct"/>
          </w:tcPr>
          <w:p w14:paraId="06F4F045" w14:textId="77777777" w:rsidR="00310CCC" w:rsidRPr="00717E84" w:rsidRDefault="00310CCC" w:rsidP="00787A9A">
            <w:pPr>
              <w:spacing w:line="360" w:lineRule="auto"/>
              <w:jc w:val="both"/>
              <w:rPr>
                <w:rFonts w:ascii="Arial" w:hAnsi="Arial" w:cs="Arial"/>
              </w:rPr>
            </w:pPr>
            <w:r w:rsidRPr="00717E84">
              <w:rPr>
                <w:rFonts w:ascii="Arial" w:hAnsi="Arial" w:cs="Arial"/>
              </w:rPr>
              <w:t>2</w:t>
            </w:r>
          </w:p>
        </w:tc>
        <w:tc>
          <w:tcPr>
            <w:tcW w:w="1931" w:type="pct"/>
          </w:tcPr>
          <w:p w14:paraId="7DB23751" w14:textId="77777777" w:rsidR="00310CCC" w:rsidRPr="00717E84" w:rsidRDefault="00310CCC" w:rsidP="00787A9A">
            <w:pPr>
              <w:spacing w:line="360" w:lineRule="auto"/>
              <w:jc w:val="both"/>
              <w:rPr>
                <w:rFonts w:ascii="Arial" w:hAnsi="Arial" w:cs="Arial"/>
                <w:shd w:val="clear" w:color="auto" w:fill="FFFFFF"/>
              </w:rPr>
            </w:pPr>
            <w:r w:rsidRPr="00717E84">
              <w:rPr>
                <w:rFonts w:ascii="Arial" w:hAnsi="Arial" w:cs="Arial"/>
                <w:shd w:val="clear" w:color="auto" w:fill="FFFFFF"/>
              </w:rPr>
              <w:t xml:space="preserve">Salabani </w:t>
            </w:r>
          </w:p>
        </w:tc>
        <w:tc>
          <w:tcPr>
            <w:tcW w:w="1507" w:type="pct"/>
          </w:tcPr>
          <w:p w14:paraId="39011DBB" w14:textId="77777777" w:rsidR="00310CCC" w:rsidRPr="00717E84" w:rsidRDefault="00310CCC" w:rsidP="00787A9A">
            <w:pPr>
              <w:spacing w:line="360" w:lineRule="auto"/>
              <w:jc w:val="both"/>
              <w:rPr>
                <w:rFonts w:ascii="Arial" w:hAnsi="Arial" w:cs="Arial"/>
              </w:rPr>
            </w:pPr>
            <w:r w:rsidRPr="00717E84">
              <w:rPr>
                <w:rFonts w:ascii="Arial" w:hAnsi="Arial" w:cs="Arial"/>
              </w:rPr>
              <w:t>18,191</w:t>
            </w:r>
          </w:p>
        </w:tc>
        <w:tc>
          <w:tcPr>
            <w:tcW w:w="1206" w:type="pct"/>
          </w:tcPr>
          <w:p w14:paraId="7ADE59C9" w14:textId="77777777" w:rsidR="00310CCC" w:rsidRPr="00717E84" w:rsidRDefault="00310CCC" w:rsidP="00787A9A">
            <w:pPr>
              <w:spacing w:line="360" w:lineRule="auto"/>
              <w:jc w:val="both"/>
              <w:rPr>
                <w:rFonts w:ascii="Arial" w:hAnsi="Arial" w:cs="Arial"/>
              </w:rPr>
            </w:pPr>
            <w:r w:rsidRPr="00717E84">
              <w:rPr>
                <w:rFonts w:ascii="Arial" w:hAnsi="Arial" w:cs="Arial"/>
              </w:rPr>
              <w:t>520</w:t>
            </w:r>
          </w:p>
        </w:tc>
      </w:tr>
      <w:tr w:rsidR="00717E84" w:rsidRPr="00717E84" w14:paraId="7C95B36D" w14:textId="77777777" w:rsidTr="00865762">
        <w:tc>
          <w:tcPr>
            <w:tcW w:w="356" w:type="pct"/>
          </w:tcPr>
          <w:p w14:paraId="6486445A" w14:textId="77777777" w:rsidR="00310CCC" w:rsidRPr="00717E84" w:rsidRDefault="00310CCC" w:rsidP="00787A9A">
            <w:pPr>
              <w:spacing w:line="360" w:lineRule="auto"/>
              <w:jc w:val="both"/>
              <w:rPr>
                <w:rFonts w:ascii="Arial" w:hAnsi="Arial" w:cs="Arial"/>
              </w:rPr>
            </w:pPr>
            <w:r w:rsidRPr="00717E84">
              <w:rPr>
                <w:rFonts w:ascii="Arial" w:hAnsi="Arial" w:cs="Arial"/>
              </w:rPr>
              <w:t>3</w:t>
            </w:r>
          </w:p>
        </w:tc>
        <w:tc>
          <w:tcPr>
            <w:tcW w:w="1931" w:type="pct"/>
          </w:tcPr>
          <w:p w14:paraId="0DF90EA9" w14:textId="77777777" w:rsidR="00310CCC" w:rsidRPr="00717E84" w:rsidRDefault="00310CCC" w:rsidP="00787A9A">
            <w:pPr>
              <w:spacing w:line="360" w:lineRule="auto"/>
              <w:jc w:val="both"/>
              <w:rPr>
                <w:rFonts w:ascii="Arial" w:hAnsi="Arial" w:cs="Arial"/>
              </w:rPr>
            </w:pPr>
            <w:r w:rsidRPr="00717E84">
              <w:rPr>
                <w:rFonts w:ascii="Arial" w:hAnsi="Arial" w:cs="Arial"/>
                <w:shd w:val="clear" w:color="auto" w:fill="FFFFFF"/>
              </w:rPr>
              <w:t xml:space="preserve">Loboi </w:t>
            </w:r>
          </w:p>
        </w:tc>
        <w:tc>
          <w:tcPr>
            <w:tcW w:w="1507" w:type="pct"/>
          </w:tcPr>
          <w:p w14:paraId="26B41455" w14:textId="77777777" w:rsidR="00310CCC" w:rsidRPr="00717E84" w:rsidRDefault="00310CCC" w:rsidP="00787A9A">
            <w:pPr>
              <w:spacing w:line="360" w:lineRule="auto"/>
              <w:jc w:val="both"/>
              <w:rPr>
                <w:rFonts w:ascii="Arial" w:hAnsi="Arial" w:cs="Arial"/>
              </w:rPr>
            </w:pPr>
            <w:r w:rsidRPr="00717E84">
              <w:rPr>
                <w:rFonts w:ascii="Arial" w:hAnsi="Arial" w:cs="Arial"/>
              </w:rPr>
              <w:t>14,685</w:t>
            </w:r>
          </w:p>
        </w:tc>
        <w:tc>
          <w:tcPr>
            <w:tcW w:w="1206" w:type="pct"/>
          </w:tcPr>
          <w:p w14:paraId="657CB76D" w14:textId="77777777" w:rsidR="00310CCC" w:rsidRPr="00717E84" w:rsidRDefault="00310CCC" w:rsidP="00787A9A">
            <w:pPr>
              <w:spacing w:line="360" w:lineRule="auto"/>
              <w:jc w:val="both"/>
              <w:rPr>
                <w:rFonts w:ascii="Arial" w:hAnsi="Arial" w:cs="Arial"/>
              </w:rPr>
            </w:pPr>
            <w:r w:rsidRPr="00717E84">
              <w:rPr>
                <w:rFonts w:ascii="Arial" w:hAnsi="Arial" w:cs="Arial"/>
              </w:rPr>
              <w:t>872</w:t>
            </w:r>
          </w:p>
        </w:tc>
      </w:tr>
      <w:tr w:rsidR="00310CCC" w:rsidRPr="00717E84" w14:paraId="5BBCFBF2" w14:textId="77777777" w:rsidTr="00865762">
        <w:tc>
          <w:tcPr>
            <w:tcW w:w="356" w:type="pct"/>
          </w:tcPr>
          <w:p w14:paraId="16114CD8" w14:textId="77777777" w:rsidR="00310CCC" w:rsidRPr="00717E84" w:rsidRDefault="00310CCC" w:rsidP="00787A9A">
            <w:pPr>
              <w:spacing w:line="360" w:lineRule="auto"/>
              <w:jc w:val="both"/>
              <w:rPr>
                <w:rFonts w:ascii="Arial" w:hAnsi="Arial" w:cs="Arial"/>
              </w:rPr>
            </w:pPr>
          </w:p>
        </w:tc>
        <w:tc>
          <w:tcPr>
            <w:tcW w:w="1931" w:type="pct"/>
          </w:tcPr>
          <w:p w14:paraId="30BDB1D8" w14:textId="77777777" w:rsidR="00310CCC" w:rsidRPr="00717E84" w:rsidRDefault="00310CCC" w:rsidP="00787A9A">
            <w:pPr>
              <w:spacing w:line="360" w:lineRule="auto"/>
              <w:jc w:val="both"/>
              <w:rPr>
                <w:rFonts w:ascii="Arial" w:hAnsi="Arial" w:cs="Arial"/>
                <w:b/>
                <w:shd w:val="clear" w:color="auto" w:fill="FFFFFF"/>
              </w:rPr>
            </w:pPr>
            <w:r w:rsidRPr="00717E84">
              <w:rPr>
                <w:rFonts w:ascii="Arial" w:hAnsi="Arial" w:cs="Arial"/>
                <w:b/>
                <w:shd w:val="clear" w:color="auto" w:fill="FFFFFF"/>
              </w:rPr>
              <w:t xml:space="preserve">Total </w:t>
            </w:r>
          </w:p>
        </w:tc>
        <w:tc>
          <w:tcPr>
            <w:tcW w:w="1507" w:type="pct"/>
          </w:tcPr>
          <w:p w14:paraId="785C67DC" w14:textId="77777777" w:rsidR="00310CCC" w:rsidRPr="00717E84" w:rsidRDefault="00310CCC" w:rsidP="00787A9A">
            <w:pPr>
              <w:spacing w:line="360" w:lineRule="auto"/>
              <w:jc w:val="both"/>
              <w:rPr>
                <w:rFonts w:ascii="Arial" w:hAnsi="Arial" w:cs="Arial"/>
              </w:rPr>
            </w:pPr>
            <w:r w:rsidRPr="00717E84">
              <w:rPr>
                <w:rFonts w:ascii="Arial" w:hAnsi="Arial" w:cs="Arial"/>
              </w:rPr>
              <w:t>51,097</w:t>
            </w:r>
          </w:p>
        </w:tc>
        <w:tc>
          <w:tcPr>
            <w:tcW w:w="1206" w:type="pct"/>
          </w:tcPr>
          <w:p w14:paraId="0C094C33" w14:textId="77777777" w:rsidR="00310CCC" w:rsidRPr="00717E84" w:rsidRDefault="00310CCC" w:rsidP="00787A9A">
            <w:pPr>
              <w:spacing w:line="360" w:lineRule="auto"/>
              <w:jc w:val="both"/>
              <w:rPr>
                <w:rFonts w:ascii="Arial" w:hAnsi="Arial" w:cs="Arial"/>
              </w:rPr>
            </w:pPr>
            <w:r w:rsidRPr="00717E84">
              <w:rPr>
                <w:rFonts w:ascii="Arial" w:hAnsi="Arial" w:cs="Arial"/>
              </w:rPr>
              <w:t>3267</w:t>
            </w:r>
          </w:p>
        </w:tc>
      </w:tr>
    </w:tbl>
    <w:p w14:paraId="7C1A4E53"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 xml:space="preserve">Source: KNBS 2019 &amp; Baringo ICDP 2018-2022 </w:t>
      </w:r>
    </w:p>
    <w:p w14:paraId="183BB712" w14:textId="77777777" w:rsidR="00310CCC" w:rsidRPr="00717E84" w:rsidRDefault="00310CCC" w:rsidP="00787A9A">
      <w:pPr>
        <w:keepNext/>
        <w:spacing w:after="200" w:line="360" w:lineRule="auto"/>
        <w:jc w:val="both"/>
        <w:rPr>
          <w:rFonts w:ascii="Arial" w:hAnsi="Arial" w:cs="Arial"/>
          <w:i/>
          <w:iCs/>
          <w:sz w:val="20"/>
          <w:szCs w:val="20"/>
        </w:rPr>
      </w:pPr>
    </w:p>
    <w:p w14:paraId="45EAFD30" w14:textId="77777777" w:rsidR="00310CCC" w:rsidRPr="00717E84" w:rsidRDefault="00310CCC" w:rsidP="00787A9A">
      <w:pPr>
        <w:keepNext/>
        <w:keepLines/>
        <w:spacing w:before="40" w:after="0" w:line="360" w:lineRule="auto"/>
        <w:jc w:val="both"/>
        <w:outlineLvl w:val="1"/>
        <w:rPr>
          <w:rFonts w:ascii="Arial" w:eastAsiaTheme="majorEastAsia" w:hAnsi="Arial" w:cs="Arial"/>
          <w:b/>
          <w:sz w:val="20"/>
          <w:szCs w:val="20"/>
        </w:rPr>
      </w:pPr>
      <w:r w:rsidRPr="00717E84">
        <w:rPr>
          <w:rFonts w:ascii="Arial" w:eastAsiaTheme="majorEastAsia" w:hAnsi="Arial" w:cs="Arial"/>
          <w:b/>
          <w:sz w:val="20"/>
          <w:szCs w:val="20"/>
        </w:rPr>
        <w:t>Sampling techniques and sample size</w:t>
      </w:r>
    </w:p>
    <w:p w14:paraId="62FFF77F" w14:textId="77777777" w:rsidR="00310CCC" w:rsidRPr="00717E84" w:rsidRDefault="00310CCC" w:rsidP="00787A9A">
      <w:pPr>
        <w:spacing w:line="360" w:lineRule="auto"/>
        <w:jc w:val="both"/>
        <w:rPr>
          <w:rFonts w:ascii="Arial" w:hAnsi="Arial" w:cs="Arial"/>
          <w:b/>
          <w:sz w:val="20"/>
          <w:szCs w:val="20"/>
        </w:rPr>
      </w:pPr>
      <w:bookmarkStart w:id="0" w:name="_Toc194565002"/>
      <w:r w:rsidRPr="00717E84">
        <w:rPr>
          <w:rFonts w:ascii="Arial" w:hAnsi="Arial" w:cs="Arial"/>
          <w:b/>
          <w:sz w:val="20"/>
          <w:szCs w:val="20"/>
        </w:rPr>
        <w:t>Representative Sample</w:t>
      </w:r>
      <w:bookmarkEnd w:id="0"/>
    </w:p>
    <w:p w14:paraId="10C6B3E8" w14:textId="2FF3CCC5" w:rsidR="00310CCC" w:rsidRPr="00717E84" w:rsidRDefault="00310CCC" w:rsidP="00787A9A">
      <w:pPr>
        <w:spacing w:line="360" w:lineRule="auto"/>
        <w:jc w:val="both"/>
        <w:rPr>
          <w:rFonts w:ascii="Arial" w:hAnsi="Arial" w:cs="Arial"/>
          <w:sz w:val="20"/>
          <w:szCs w:val="20"/>
        </w:rPr>
      </w:pPr>
      <w:r w:rsidRPr="00717E84">
        <w:rPr>
          <w:rFonts w:ascii="Arial" w:hAnsi="Arial" w:cs="Arial"/>
          <w:sz w:val="20"/>
          <w:szCs w:val="20"/>
        </w:rPr>
        <w:t xml:space="preserve">A sample size is the fraction of the population representing all characteristics of the population members. A representative sample must reflect the size and characteristics of the population. This study targeted a population of 3267 households with a desired probability of confidence i.e. 95% or 99%. (Fisher, 1925; </w:t>
      </w:r>
      <w:r w:rsidR="007517F8">
        <w:rPr>
          <w:rFonts w:ascii="Arial" w:hAnsi="Arial" w:cs="Arial"/>
          <w:sz w:val="20"/>
          <w:szCs w:val="20"/>
        </w:rPr>
        <w:t xml:space="preserve">1954; Yamane, 1967; </w:t>
      </w:r>
      <w:proofErr w:type="spellStart"/>
      <w:r w:rsidR="007517F8">
        <w:rPr>
          <w:rFonts w:ascii="Arial" w:hAnsi="Arial" w:cs="Arial"/>
          <w:sz w:val="20"/>
          <w:szCs w:val="20"/>
        </w:rPr>
        <w:t>Krej</w:t>
      </w:r>
      <w:r w:rsidRPr="00717E84">
        <w:rPr>
          <w:rFonts w:ascii="Arial" w:hAnsi="Arial" w:cs="Arial"/>
          <w:sz w:val="20"/>
          <w:szCs w:val="20"/>
        </w:rPr>
        <w:t>cie</w:t>
      </w:r>
      <w:proofErr w:type="spellEnd"/>
      <w:r w:rsidRPr="00717E84">
        <w:rPr>
          <w:rFonts w:ascii="Arial" w:hAnsi="Arial" w:cs="Arial"/>
          <w:sz w:val="20"/>
          <w:szCs w:val="20"/>
        </w:rPr>
        <w:t xml:space="preserve"> &amp; Morgan, 1970; Cochran, 1963; 1977; Hinkley, 1980; Cohen, 1988). In view of this requirement, the sampling procedure for the sample size was based on the corresponding margin of error (1% or 5%) and probability of precision or confidence (95% or 99%). Most studies in social sciences adopt these criteria. Therefore, this study adopted a probability of precision or confidence of 95% and thus a possibility of error of 0.05%. </w:t>
      </w:r>
    </w:p>
    <w:p w14:paraId="31F08CEB" w14:textId="77777777" w:rsidR="00310CCC" w:rsidRPr="00717E84" w:rsidRDefault="00310CCC" w:rsidP="00787A9A">
      <w:pPr>
        <w:spacing w:line="360" w:lineRule="auto"/>
        <w:jc w:val="both"/>
        <w:rPr>
          <w:rFonts w:ascii="Arial" w:hAnsi="Arial" w:cs="Arial"/>
          <w:sz w:val="20"/>
          <w:szCs w:val="20"/>
        </w:rPr>
      </w:pPr>
      <w:r w:rsidRPr="00717E84">
        <w:rPr>
          <w:rFonts w:ascii="Arial" w:hAnsi="Arial" w:cs="Arial"/>
          <w:sz w:val="20"/>
          <w:szCs w:val="20"/>
        </w:rPr>
        <w:t xml:space="preserve">Accordingly, the study used Yamane (1967) formula for determination of a sample size in respect to small or finite populations; at 95% probability of confidence and therefore 0.05% </w:t>
      </w:r>
    </w:p>
    <w:p w14:paraId="745AF1B4" w14:textId="77777777" w:rsidR="00310CCC" w:rsidRPr="00717E84" w:rsidRDefault="00310CCC" w:rsidP="00787A9A">
      <w:pPr>
        <w:spacing w:line="360" w:lineRule="auto"/>
        <w:jc w:val="both"/>
        <w:rPr>
          <w:rFonts w:ascii="Arial" w:eastAsia="Arial Unicode MS" w:hAnsi="Arial" w:cs="Arial"/>
          <w:noProof/>
          <w:sz w:val="20"/>
          <w:szCs w:val="20"/>
        </w:rPr>
      </w:pPr>
      <w:r w:rsidRPr="00717E84">
        <w:rPr>
          <w:rFonts w:ascii="Arial" w:hAnsi="Arial" w:cs="Arial"/>
          <w:sz w:val="20"/>
          <w:szCs w:val="20"/>
        </w:rPr>
        <w:t xml:space="preserve">Possibility of error; i.e.   </w:t>
      </w:r>
      <w:r w:rsidRPr="00717E84">
        <w:rPr>
          <w:rFonts w:ascii="Arial" w:eastAsia="Arial Unicode MS" w:hAnsi="Arial" w:cs="Arial"/>
          <w:noProof/>
          <w:sz w:val="20"/>
          <w:szCs w:val="20"/>
        </w:rPr>
        <w:drawing>
          <wp:inline distT="0" distB="0" distL="0" distR="0" wp14:anchorId="111F5999" wp14:editId="7ABCF9E0">
            <wp:extent cx="2219325" cy="762000"/>
            <wp:effectExtent l="0" t="0" r="9525" b="0"/>
            <wp:docPr id="10" name="Picture 10" descr="Description: https://www.statisticshowto.datasciencecentral.com/wp-content/uploads/2018/01/cochra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tatisticshowto.datasciencecentral.com/wp-content/uploads/2018/01/cochran-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762000"/>
                    </a:xfrm>
                    <a:prstGeom prst="rect">
                      <a:avLst/>
                    </a:prstGeom>
                    <a:noFill/>
                    <a:ln>
                      <a:noFill/>
                    </a:ln>
                  </pic:spPr>
                </pic:pic>
              </a:graphicData>
            </a:graphic>
          </wp:inline>
        </w:drawing>
      </w:r>
    </w:p>
    <w:p w14:paraId="5FF77A87" w14:textId="4215836F"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Use of thi</w:t>
      </w:r>
      <w:r w:rsidR="009C64DC">
        <w:rPr>
          <w:rFonts w:ascii="Arial" w:hAnsi="Arial" w:cs="Arial"/>
          <w:sz w:val="20"/>
          <w:szCs w:val="20"/>
        </w:rPr>
        <w:t xml:space="preserve">s formula and the table by </w:t>
      </w:r>
      <w:proofErr w:type="spellStart"/>
      <w:r w:rsidR="009C64DC">
        <w:rPr>
          <w:rFonts w:ascii="Arial" w:hAnsi="Arial" w:cs="Arial"/>
          <w:sz w:val="20"/>
          <w:szCs w:val="20"/>
        </w:rPr>
        <w:t>Krej</w:t>
      </w:r>
      <w:r w:rsidRPr="00717E84">
        <w:rPr>
          <w:rFonts w:ascii="Arial" w:hAnsi="Arial" w:cs="Arial"/>
          <w:sz w:val="20"/>
          <w:szCs w:val="20"/>
        </w:rPr>
        <w:t>cie</w:t>
      </w:r>
      <w:proofErr w:type="spellEnd"/>
      <w:r w:rsidRPr="00717E84">
        <w:rPr>
          <w:rFonts w:ascii="Arial" w:hAnsi="Arial" w:cs="Arial"/>
          <w:sz w:val="20"/>
          <w:szCs w:val="20"/>
        </w:rPr>
        <w:t xml:space="preserve"> &amp; Morgan, (1970) resulted to a required sample size </w:t>
      </w:r>
      <w:r w:rsidR="009C64DC">
        <w:rPr>
          <w:rFonts w:ascii="Arial" w:hAnsi="Arial" w:cs="Arial"/>
          <w:sz w:val="20"/>
          <w:szCs w:val="20"/>
        </w:rPr>
        <w:t xml:space="preserve">of 351. The table by </w:t>
      </w:r>
      <w:proofErr w:type="spellStart"/>
      <w:r w:rsidR="009C64DC">
        <w:rPr>
          <w:rFonts w:ascii="Arial" w:hAnsi="Arial" w:cs="Arial"/>
          <w:sz w:val="20"/>
          <w:szCs w:val="20"/>
        </w:rPr>
        <w:t>Krej</w:t>
      </w:r>
      <w:r w:rsidRPr="00717E84">
        <w:rPr>
          <w:rFonts w:ascii="Arial" w:hAnsi="Arial" w:cs="Arial"/>
          <w:sz w:val="20"/>
          <w:szCs w:val="20"/>
        </w:rPr>
        <w:t>cie</w:t>
      </w:r>
      <w:proofErr w:type="spellEnd"/>
      <w:r w:rsidRPr="00717E84">
        <w:rPr>
          <w:rFonts w:ascii="Arial" w:hAnsi="Arial" w:cs="Arial"/>
          <w:sz w:val="20"/>
          <w:szCs w:val="20"/>
        </w:rPr>
        <w:t xml:space="preserve"> &amp; Morgan, also recommends sample sizes for different population levels at 95% confidence level or an inverse of 0.05 probability error. </w:t>
      </w:r>
    </w:p>
    <w:p w14:paraId="34247BDD" w14:textId="77777777" w:rsidR="00310CCC" w:rsidRPr="00717E84" w:rsidRDefault="00310CCC" w:rsidP="00787A9A">
      <w:pPr>
        <w:spacing w:line="360" w:lineRule="auto"/>
        <w:jc w:val="both"/>
        <w:rPr>
          <w:rFonts w:ascii="Arial" w:hAnsi="Arial" w:cs="Arial"/>
          <w:b/>
          <w:sz w:val="20"/>
          <w:szCs w:val="20"/>
        </w:rPr>
      </w:pPr>
      <w:bookmarkStart w:id="1" w:name="_Toc194565004"/>
    </w:p>
    <w:p w14:paraId="76B0998F" w14:textId="77777777" w:rsidR="00310CCC" w:rsidRPr="00717E84" w:rsidRDefault="00310CCC" w:rsidP="00787A9A">
      <w:pPr>
        <w:spacing w:line="360" w:lineRule="auto"/>
        <w:jc w:val="both"/>
        <w:rPr>
          <w:rFonts w:ascii="Arial" w:hAnsi="Arial" w:cs="Arial"/>
          <w:b/>
          <w:sz w:val="20"/>
          <w:szCs w:val="20"/>
        </w:rPr>
      </w:pPr>
      <w:r w:rsidRPr="00717E84">
        <w:rPr>
          <w:rFonts w:ascii="Arial" w:hAnsi="Arial" w:cs="Arial"/>
          <w:b/>
          <w:sz w:val="20"/>
          <w:szCs w:val="20"/>
        </w:rPr>
        <w:lastRenderedPageBreak/>
        <w:t>Distribution of Required Sample</w:t>
      </w:r>
      <w:bookmarkEnd w:id="1"/>
      <w:r w:rsidRPr="00717E84">
        <w:rPr>
          <w:rFonts w:ascii="Arial" w:hAnsi="Arial" w:cs="Arial"/>
          <w:b/>
          <w:sz w:val="20"/>
          <w:szCs w:val="20"/>
        </w:rPr>
        <w:t xml:space="preserve"> </w:t>
      </w:r>
    </w:p>
    <w:p w14:paraId="6FFFFFB4"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Determined sample of 351 was distributed to the three (3) locations in proportion to the population as follows;</w:t>
      </w:r>
    </w:p>
    <w:p w14:paraId="4B0186DD" w14:textId="77777777" w:rsidR="00310CCC" w:rsidRPr="00717E84" w:rsidRDefault="00310CCC" w:rsidP="00787A9A">
      <w:pPr>
        <w:spacing w:after="0" w:line="360" w:lineRule="auto"/>
        <w:jc w:val="both"/>
        <w:rPr>
          <w:rFonts w:ascii="Arial" w:hAnsi="Arial" w:cs="Arial"/>
          <w:sz w:val="20"/>
          <w:szCs w:val="20"/>
        </w:rPr>
      </w:pPr>
    </w:p>
    <w:p w14:paraId="149FAA79" w14:textId="77777777" w:rsidR="00310CCC" w:rsidRPr="00717E84" w:rsidRDefault="00310CCC" w:rsidP="00787A9A">
      <w:pPr>
        <w:keepNext/>
        <w:spacing w:after="200" w:line="360" w:lineRule="auto"/>
        <w:jc w:val="both"/>
        <w:rPr>
          <w:rFonts w:ascii="Arial" w:hAnsi="Arial" w:cs="Arial"/>
          <w:b/>
          <w:iCs/>
          <w:sz w:val="20"/>
          <w:szCs w:val="20"/>
        </w:rPr>
      </w:pPr>
      <w:r w:rsidRPr="00717E84">
        <w:rPr>
          <w:rFonts w:ascii="Arial" w:hAnsi="Arial" w:cs="Arial"/>
          <w:b/>
          <w:iCs/>
          <w:sz w:val="20"/>
          <w:szCs w:val="20"/>
        </w:rPr>
        <w:t xml:space="preserve">Table </w:t>
      </w:r>
      <w:r w:rsidRPr="00717E84">
        <w:rPr>
          <w:rFonts w:ascii="Arial" w:hAnsi="Arial" w:cs="Arial"/>
          <w:b/>
          <w:iCs/>
          <w:sz w:val="20"/>
          <w:szCs w:val="20"/>
        </w:rPr>
        <w:fldChar w:fldCharType="begin"/>
      </w:r>
      <w:r w:rsidRPr="00717E84">
        <w:rPr>
          <w:rFonts w:ascii="Arial" w:hAnsi="Arial" w:cs="Arial"/>
          <w:b/>
          <w:iCs/>
          <w:sz w:val="20"/>
          <w:szCs w:val="20"/>
        </w:rPr>
        <w:instrText xml:space="preserve"> SEQ Table \* ARABIC </w:instrText>
      </w:r>
      <w:r w:rsidRPr="00717E84">
        <w:rPr>
          <w:rFonts w:ascii="Arial" w:hAnsi="Arial" w:cs="Arial"/>
          <w:b/>
          <w:iCs/>
          <w:sz w:val="20"/>
          <w:szCs w:val="20"/>
        </w:rPr>
        <w:fldChar w:fldCharType="separate"/>
      </w:r>
      <w:r w:rsidR="00B1355B" w:rsidRPr="00717E84">
        <w:rPr>
          <w:rFonts w:ascii="Arial" w:hAnsi="Arial" w:cs="Arial"/>
          <w:b/>
          <w:iCs/>
          <w:noProof/>
          <w:sz w:val="20"/>
          <w:szCs w:val="20"/>
        </w:rPr>
        <w:t>2</w:t>
      </w:r>
      <w:r w:rsidRPr="00717E84">
        <w:rPr>
          <w:rFonts w:ascii="Arial" w:hAnsi="Arial" w:cs="Arial"/>
          <w:b/>
          <w:iCs/>
          <w:sz w:val="20"/>
          <w:szCs w:val="20"/>
        </w:rPr>
        <w:fldChar w:fldCharType="end"/>
      </w:r>
      <w:r w:rsidRPr="00717E84">
        <w:rPr>
          <w:rFonts w:ascii="Arial" w:hAnsi="Arial" w:cs="Arial"/>
          <w:b/>
          <w:iCs/>
          <w:sz w:val="20"/>
          <w:szCs w:val="20"/>
        </w:rPr>
        <w:t>:  Sample Size</w:t>
      </w:r>
    </w:p>
    <w:tbl>
      <w:tblPr>
        <w:tblW w:w="8820" w:type="dxa"/>
        <w:tblInd w:w="85" w:type="dxa"/>
        <w:tblBorders>
          <w:top w:val="single" w:sz="4" w:space="0" w:color="auto"/>
          <w:bottom w:val="single" w:sz="4" w:space="0" w:color="auto"/>
          <w:insideH w:val="single" w:sz="4" w:space="0" w:color="auto"/>
        </w:tblBorders>
        <w:tblLook w:val="04A0" w:firstRow="1" w:lastRow="0" w:firstColumn="1" w:lastColumn="0" w:noHBand="0" w:noVBand="1"/>
      </w:tblPr>
      <w:tblGrid>
        <w:gridCol w:w="540"/>
        <w:gridCol w:w="2520"/>
        <w:gridCol w:w="2070"/>
        <w:gridCol w:w="1710"/>
        <w:gridCol w:w="1980"/>
      </w:tblGrid>
      <w:tr w:rsidR="00310CCC" w:rsidRPr="00717E84" w14:paraId="74449E1C" w14:textId="77777777" w:rsidTr="00865762">
        <w:trPr>
          <w:trHeight w:val="1079"/>
        </w:trPr>
        <w:tc>
          <w:tcPr>
            <w:tcW w:w="540" w:type="dxa"/>
            <w:shd w:val="clear" w:color="auto" w:fill="auto"/>
            <w:noWrap/>
            <w:vAlign w:val="bottom"/>
            <w:hideMark/>
          </w:tcPr>
          <w:p w14:paraId="4C5BA3CC" w14:textId="77777777" w:rsidR="00310CCC" w:rsidRPr="00717E84" w:rsidRDefault="00310CCC" w:rsidP="00787A9A">
            <w:pPr>
              <w:spacing w:after="0" w:line="360" w:lineRule="auto"/>
              <w:jc w:val="both"/>
              <w:rPr>
                <w:rFonts w:ascii="Arial" w:eastAsia="Times New Roman" w:hAnsi="Arial" w:cs="Arial"/>
                <w:sz w:val="20"/>
                <w:szCs w:val="20"/>
              </w:rPr>
            </w:pPr>
          </w:p>
        </w:tc>
        <w:tc>
          <w:tcPr>
            <w:tcW w:w="2520" w:type="dxa"/>
            <w:shd w:val="clear" w:color="auto" w:fill="auto"/>
            <w:vAlign w:val="center"/>
            <w:hideMark/>
          </w:tcPr>
          <w:p w14:paraId="72A799A8"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Location</w:t>
            </w:r>
          </w:p>
        </w:tc>
        <w:tc>
          <w:tcPr>
            <w:tcW w:w="2070" w:type="dxa"/>
            <w:shd w:val="clear" w:color="auto" w:fill="auto"/>
            <w:vAlign w:val="center"/>
            <w:hideMark/>
          </w:tcPr>
          <w:p w14:paraId="22BEA5FD"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Household</w:t>
            </w:r>
          </w:p>
        </w:tc>
        <w:tc>
          <w:tcPr>
            <w:tcW w:w="1710" w:type="dxa"/>
            <w:shd w:val="clear" w:color="auto" w:fill="auto"/>
            <w:vAlign w:val="center"/>
            <w:hideMark/>
          </w:tcPr>
          <w:p w14:paraId="06F29A61"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Percent</w:t>
            </w:r>
          </w:p>
        </w:tc>
        <w:tc>
          <w:tcPr>
            <w:tcW w:w="1980" w:type="dxa"/>
            <w:shd w:val="clear" w:color="auto" w:fill="auto"/>
            <w:noWrap/>
            <w:vAlign w:val="bottom"/>
            <w:hideMark/>
          </w:tcPr>
          <w:p w14:paraId="241928F2"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rPr>
              <w:t>Required Sample</w:t>
            </w:r>
          </w:p>
        </w:tc>
      </w:tr>
      <w:tr w:rsidR="00310CCC" w:rsidRPr="00717E84" w14:paraId="2C347857" w14:textId="77777777" w:rsidTr="00865762">
        <w:trPr>
          <w:trHeight w:val="300"/>
        </w:trPr>
        <w:tc>
          <w:tcPr>
            <w:tcW w:w="540" w:type="dxa"/>
            <w:shd w:val="clear" w:color="auto" w:fill="auto"/>
            <w:noWrap/>
            <w:vAlign w:val="bottom"/>
            <w:hideMark/>
          </w:tcPr>
          <w:p w14:paraId="07727BFB" w14:textId="77777777" w:rsidR="00310CCC" w:rsidRPr="00717E84" w:rsidRDefault="00310CCC" w:rsidP="00787A9A">
            <w:pPr>
              <w:numPr>
                <w:ilvl w:val="0"/>
                <w:numId w:val="1"/>
              </w:numPr>
              <w:spacing w:after="0" w:line="360" w:lineRule="auto"/>
              <w:contextualSpacing/>
              <w:jc w:val="both"/>
              <w:rPr>
                <w:rFonts w:ascii="Arial" w:eastAsia="Times New Roman" w:hAnsi="Arial" w:cs="Arial"/>
                <w:sz w:val="20"/>
                <w:szCs w:val="20"/>
              </w:rPr>
            </w:pPr>
          </w:p>
        </w:tc>
        <w:tc>
          <w:tcPr>
            <w:tcW w:w="2520" w:type="dxa"/>
            <w:shd w:val="clear" w:color="auto" w:fill="auto"/>
            <w:vAlign w:val="center"/>
            <w:hideMark/>
          </w:tcPr>
          <w:p w14:paraId="4E0AFD90"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eastAsia="Times New Roman" w:hAnsi="Arial" w:cs="Arial"/>
                <w:sz w:val="20"/>
                <w:szCs w:val="20"/>
                <w:lang w:val="en-GB"/>
              </w:rPr>
              <w:t>Emining</w:t>
            </w:r>
          </w:p>
        </w:tc>
        <w:tc>
          <w:tcPr>
            <w:tcW w:w="2070" w:type="dxa"/>
          </w:tcPr>
          <w:p w14:paraId="16AE4BB1"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1875</w:t>
            </w:r>
          </w:p>
        </w:tc>
        <w:tc>
          <w:tcPr>
            <w:tcW w:w="1710" w:type="dxa"/>
            <w:hideMark/>
          </w:tcPr>
          <w:p w14:paraId="379A78A1"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57%</w:t>
            </w:r>
          </w:p>
        </w:tc>
        <w:tc>
          <w:tcPr>
            <w:tcW w:w="1980" w:type="dxa"/>
            <w:shd w:val="clear" w:color="auto" w:fill="auto"/>
            <w:noWrap/>
            <w:vAlign w:val="bottom"/>
            <w:hideMark/>
          </w:tcPr>
          <w:p w14:paraId="3C127C39"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hAnsi="Arial" w:cs="Arial"/>
                <w:sz w:val="20"/>
                <w:szCs w:val="20"/>
              </w:rPr>
              <w:t>200</w:t>
            </w:r>
          </w:p>
        </w:tc>
      </w:tr>
      <w:tr w:rsidR="00310CCC" w:rsidRPr="00717E84" w14:paraId="24DA2643" w14:textId="77777777" w:rsidTr="00865762">
        <w:trPr>
          <w:trHeight w:val="300"/>
        </w:trPr>
        <w:tc>
          <w:tcPr>
            <w:tcW w:w="540" w:type="dxa"/>
            <w:shd w:val="clear" w:color="auto" w:fill="auto"/>
            <w:noWrap/>
            <w:vAlign w:val="bottom"/>
            <w:hideMark/>
          </w:tcPr>
          <w:p w14:paraId="73F96F14" w14:textId="77777777" w:rsidR="00310CCC" w:rsidRPr="00717E84" w:rsidRDefault="00310CCC" w:rsidP="00787A9A">
            <w:pPr>
              <w:numPr>
                <w:ilvl w:val="0"/>
                <w:numId w:val="1"/>
              </w:numPr>
              <w:spacing w:after="0" w:line="360" w:lineRule="auto"/>
              <w:contextualSpacing/>
              <w:jc w:val="both"/>
              <w:rPr>
                <w:rFonts w:ascii="Arial" w:eastAsia="Times New Roman" w:hAnsi="Arial" w:cs="Arial"/>
                <w:sz w:val="20"/>
                <w:szCs w:val="20"/>
              </w:rPr>
            </w:pPr>
          </w:p>
        </w:tc>
        <w:tc>
          <w:tcPr>
            <w:tcW w:w="2520" w:type="dxa"/>
            <w:shd w:val="clear" w:color="auto" w:fill="auto"/>
            <w:vAlign w:val="center"/>
            <w:hideMark/>
          </w:tcPr>
          <w:p w14:paraId="43274B6D"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eastAsia="Times New Roman" w:hAnsi="Arial" w:cs="Arial"/>
                <w:sz w:val="20"/>
                <w:szCs w:val="20"/>
                <w:lang w:val="en-GB"/>
              </w:rPr>
              <w:t>Salabani</w:t>
            </w:r>
          </w:p>
        </w:tc>
        <w:tc>
          <w:tcPr>
            <w:tcW w:w="2070" w:type="dxa"/>
          </w:tcPr>
          <w:p w14:paraId="5585637F"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520</w:t>
            </w:r>
          </w:p>
        </w:tc>
        <w:tc>
          <w:tcPr>
            <w:tcW w:w="1710" w:type="dxa"/>
            <w:hideMark/>
          </w:tcPr>
          <w:p w14:paraId="7946E33D"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16%</w:t>
            </w:r>
          </w:p>
        </w:tc>
        <w:tc>
          <w:tcPr>
            <w:tcW w:w="1980" w:type="dxa"/>
            <w:shd w:val="clear" w:color="auto" w:fill="auto"/>
            <w:noWrap/>
            <w:vAlign w:val="bottom"/>
            <w:hideMark/>
          </w:tcPr>
          <w:p w14:paraId="2F888EC7"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hAnsi="Arial" w:cs="Arial"/>
                <w:sz w:val="20"/>
                <w:szCs w:val="20"/>
              </w:rPr>
              <w:t>56</w:t>
            </w:r>
          </w:p>
        </w:tc>
      </w:tr>
      <w:tr w:rsidR="00717E84" w:rsidRPr="00717E84" w14:paraId="3461E41C" w14:textId="77777777" w:rsidTr="00865762">
        <w:trPr>
          <w:trHeight w:val="350"/>
        </w:trPr>
        <w:tc>
          <w:tcPr>
            <w:tcW w:w="540" w:type="dxa"/>
            <w:shd w:val="clear" w:color="auto" w:fill="auto"/>
            <w:noWrap/>
            <w:vAlign w:val="bottom"/>
            <w:hideMark/>
          </w:tcPr>
          <w:p w14:paraId="5FFA9422" w14:textId="77777777" w:rsidR="00310CCC" w:rsidRPr="00717E84" w:rsidRDefault="00310CCC" w:rsidP="00787A9A">
            <w:pPr>
              <w:numPr>
                <w:ilvl w:val="0"/>
                <w:numId w:val="1"/>
              </w:numPr>
              <w:spacing w:after="0" w:line="360" w:lineRule="auto"/>
              <w:contextualSpacing/>
              <w:jc w:val="both"/>
              <w:rPr>
                <w:rFonts w:ascii="Arial" w:eastAsia="Times New Roman" w:hAnsi="Arial" w:cs="Arial"/>
                <w:sz w:val="20"/>
                <w:szCs w:val="20"/>
              </w:rPr>
            </w:pPr>
          </w:p>
        </w:tc>
        <w:tc>
          <w:tcPr>
            <w:tcW w:w="2520" w:type="dxa"/>
            <w:shd w:val="clear" w:color="auto" w:fill="auto"/>
            <w:vAlign w:val="center"/>
            <w:hideMark/>
          </w:tcPr>
          <w:p w14:paraId="2B11B43E"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eastAsia="Times New Roman" w:hAnsi="Arial" w:cs="Arial"/>
                <w:sz w:val="20"/>
                <w:szCs w:val="20"/>
                <w:lang w:val="en-GB"/>
              </w:rPr>
              <w:t>Loboi</w:t>
            </w:r>
          </w:p>
        </w:tc>
        <w:tc>
          <w:tcPr>
            <w:tcW w:w="2070" w:type="dxa"/>
          </w:tcPr>
          <w:p w14:paraId="613C8AD5"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872</w:t>
            </w:r>
          </w:p>
        </w:tc>
        <w:tc>
          <w:tcPr>
            <w:tcW w:w="1710" w:type="dxa"/>
            <w:hideMark/>
          </w:tcPr>
          <w:p w14:paraId="6AA70530"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27%</w:t>
            </w:r>
          </w:p>
        </w:tc>
        <w:tc>
          <w:tcPr>
            <w:tcW w:w="1980" w:type="dxa"/>
            <w:shd w:val="clear" w:color="auto" w:fill="auto"/>
            <w:noWrap/>
            <w:vAlign w:val="bottom"/>
            <w:hideMark/>
          </w:tcPr>
          <w:p w14:paraId="247EED4A" w14:textId="41A37ACE" w:rsidR="00310CCC" w:rsidRPr="00717E84" w:rsidRDefault="00A845E8" w:rsidP="00787A9A">
            <w:pPr>
              <w:spacing w:after="0" w:line="360" w:lineRule="auto"/>
              <w:jc w:val="both"/>
              <w:rPr>
                <w:rFonts w:ascii="Arial" w:eastAsia="Times New Roman" w:hAnsi="Arial" w:cs="Arial"/>
                <w:sz w:val="20"/>
                <w:szCs w:val="20"/>
              </w:rPr>
            </w:pPr>
            <w:r>
              <w:rPr>
                <w:rFonts w:ascii="Arial" w:hAnsi="Arial" w:cs="Arial"/>
                <w:sz w:val="20"/>
                <w:szCs w:val="20"/>
              </w:rPr>
              <w:t>95</w:t>
            </w:r>
          </w:p>
        </w:tc>
      </w:tr>
      <w:tr w:rsidR="00310CCC" w:rsidRPr="00717E84" w14:paraId="6C45518E" w14:textId="77777777" w:rsidTr="00865762">
        <w:trPr>
          <w:trHeight w:val="170"/>
        </w:trPr>
        <w:tc>
          <w:tcPr>
            <w:tcW w:w="540" w:type="dxa"/>
            <w:shd w:val="clear" w:color="auto" w:fill="auto"/>
            <w:noWrap/>
            <w:vAlign w:val="bottom"/>
            <w:hideMark/>
          </w:tcPr>
          <w:p w14:paraId="2A78D0CD" w14:textId="77777777" w:rsidR="00310CCC" w:rsidRPr="00717E84" w:rsidRDefault="00310CCC" w:rsidP="00787A9A">
            <w:pPr>
              <w:spacing w:after="0" w:line="360" w:lineRule="auto"/>
              <w:ind w:left="360"/>
              <w:contextualSpacing/>
              <w:jc w:val="both"/>
              <w:rPr>
                <w:rFonts w:ascii="Arial" w:eastAsia="Times New Roman" w:hAnsi="Arial" w:cs="Arial"/>
                <w:sz w:val="20"/>
                <w:szCs w:val="20"/>
              </w:rPr>
            </w:pPr>
          </w:p>
        </w:tc>
        <w:tc>
          <w:tcPr>
            <w:tcW w:w="2520" w:type="dxa"/>
            <w:shd w:val="clear" w:color="auto" w:fill="auto"/>
            <w:vAlign w:val="center"/>
            <w:hideMark/>
          </w:tcPr>
          <w:p w14:paraId="77EF1F03"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Total</w:t>
            </w:r>
          </w:p>
        </w:tc>
        <w:tc>
          <w:tcPr>
            <w:tcW w:w="2070" w:type="dxa"/>
            <w:shd w:val="clear" w:color="auto" w:fill="auto"/>
            <w:vAlign w:val="center"/>
          </w:tcPr>
          <w:p w14:paraId="2B85AE6D"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rPr>
              <w:t>3267</w:t>
            </w:r>
          </w:p>
        </w:tc>
        <w:tc>
          <w:tcPr>
            <w:tcW w:w="1710" w:type="dxa"/>
            <w:shd w:val="clear" w:color="auto" w:fill="auto"/>
            <w:vAlign w:val="center"/>
            <w:hideMark/>
          </w:tcPr>
          <w:p w14:paraId="42815AA6"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100</w:t>
            </w:r>
          </w:p>
        </w:tc>
        <w:tc>
          <w:tcPr>
            <w:tcW w:w="1980" w:type="dxa"/>
            <w:shd w:val="clear" w:color="auto" w:fill="auto"/>
            <w:noWrap/>
            <w:vAlign w:val="bottom"/>
            <w:hideMark/>
          </w:tcPr>
          <w:p w14:paraId="777F5DFB"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rPr>
              <w:t>351</w:t>
            </w:r>
          </w:p>
        </w:tc>
      </w:tr>
    </w:tbl>
    <w:p w14:paraId="3A5699AA" w14:textId="77777777" w:rsidR="00310CCC" w:rsidRPr="00717E84" w:rsidRDefault="00310CCC" w:rsidP="00787A9A">
      <w:pPr>
        <w:spacing w:line="360" w:lineRule="auto"/>
        <w:jc w:val="both"/>
        <w:rPr>
          <w:rFonts w:ascii="Arial" w:hAnsi="Arial" w:cs="Arial"/>
          <w:sz w:val="20"/>
          <w:szCs w:val="20"/>
        </w:rPr>
      </w:pPr>
      <w:bookmarkStart w:id="2" w:name="_Toc44530958"/>
      <w:bookmarkStart w:id="3" w:name="_Toc44532623"/>
      <w:bookmarkStart w:id="4" w:name="_Toc194565005"/>
      <w:r w:rsidRPr="00717E84">
        <w:rPr>
          <w:rFonts w:ascii="Arial" w:hAnsi="Arial" w:cs="Arial"/>
          <w:sz w:val="20"/>
          <w:szCs w:val="20"/>
        </w:rPr>
        <w:t xml:space="preserve"> </w:t>
      </w:r>
    </w:p>
    <w:p w14:paraId="2751E9F3" w14:textId="77777777" w:rsidR="00310CCC" w:rsidRPr="00717E84" w:rsidRDefault="00310CCC" w:rsidP="00787A9A">
      <w:pPr>
        <w:spacing w:line="360" w:lineRule="auto"/>
        <w:jc w:val="both"/>
        <w:rPr>
          <w:rFonts w:ascii="Arial" w:hAnsi="Arial" w:cs="Arial"/>
          <w:b/>
          <w:sz w:val="20"/>
          <w:szCs w:val="20"/>
        </w:rPr>
      </w:pPr>
      <w:r w:rsidRPr="00717E84">
        <w:rPr>
          <w:rFonts w:ascii="Arial" w:hAnsi="Arial" w:cs="Arial"/>
          <w:b/>
          <w:sz w:val="20"/>
          <w:szCs w:val="20"/>
        </w:rPr>
        <w:t>Sampling Method</w:t>
      </w:r>
      <w:bookmarkEnd w:id="2"/>
      <w:bookmarkEnd w:id="3"/>
      <w:bookmarkEnd w:id="4"/>
    </w:p>
    <w:p w14:paraId="0C88C4EE"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 xml:space="preserve">The study drew respective samples from the study location using systematic sampling method. The registers (lists) of the households in the three (3) locations and the distributed required sample formed the sampling framework for the study. Accordingly, the study secured the registers (lists) of the households in the three locations after which systematic sampling was carried-out based on the register (list) in each Location. Required sample drew every Kth (5 cases) until required sample was obtained in each location and added to 351. </w:t>
      </w:r>
    </w:p>
    <w:p w14:paraId="75F79408" w14:textId="77777777" w:rsidR="00717E84" w:rsidRPr="00717E84" w:rsidRDefault="00717E84" w:rsidP="00787A9A">
      <w:pPr>
        <w:spacing w:after="0" w:line="360" w:lineRule="auto"/>
        <w:jc w:val="both"/>
        <w:rPr>
          <w:rFonts w:ascii="Arial" w:hAnsi="Arial" w:cs="Arial"/>
          <w:sz w:val="20"/>
          <w:szCs w:val="20"/>
        </w:rPr>
      </w:pPr>
    </w:p>
    <w:p w14:paraId="35F6F23D" w14:textId="77777777" w:rsidR="00310CCC" w:rsidRPr="00717E84" w:rsidRDefault="00310CCC" w:rsidP="00787A9A">
      <w:pPr>
        <w:spacing w:line="360" w:lineRule="auto"/>
        <w:jc w:val="both"/>
        <w:rPr>
          <w:rFonts w:ascii="Arial" w:hAnsi="Arial" w:cs="Arial"/>
          <w:b/>
          <w:sz w:val="20"/>
          <w:szCs w:val="20"/>
        </w:rPr>
      </w:pPr>
      <w:bookmarkStart w:id="5" w:name="_Toc194565007"/>
      <w:r w:rsidRPr="00717E84">
        <w:rPr>
          <w:rFonts w:ascii="Arial" w:hAnsi="Arial" w:cs="Arial"/>
          <w:b/>
          <w:sz w:val="20"/>
          <w:szCs w:val="20"/>
        </w:rPr>
        <w:t>Research Instruments</w:t>
      </w:r>
      <w:bookmarkEnd w:id="5"/>
      <w:r w:rsidRPr="00717E84">
        <w:rPr>
          <w:rFonts w:ascii="Arial" w:hAnsi="Arial" w:cs="Arial"/>
          <w:b/>
          <w:sz w:val="20"/>
          <w:szCs w:val="20"/>
        </w:rPr>
        <w:t xml:space="preserve"> </w:t>
      </w:r>
    </w:p>
    <w:p w14:paraId="5DB7E766" w14:textId="077CA0DC" w:rsidR="00310CCC" w:rsidRDefault="00310CCC" w:rsidP="00787A9A">
      <w:pPr>
        <w:spacing w:line="360" w:lineRule="auto"/>
        <w:jc w:val="both"/>
        <w:rPr>
          <w:rFonts w:ascii="Arial" w:hAnsi="Arial" w:cs="Arial"/>
          <w:sz w:val="20"/>
          <w:szCs w:val="20"/>
        </w:rPr>
      </w:pPr>
      <w:r w:rsidRPr="00717E84">
        <w:rPr>
          <w:rFonts w:ascii="Arial" w:hAnsi="Arial" w:cs="Arial"/>
          <w:sz w:val="20"/>
          <w:szCs w:val="20"/>
        </w:rPr>
        <w:t>The instruments used to collect data was a structured survey questionnaire supplemented by key informant guide and focus group discussion guide</w:t>
      </w:r>
      <w:bookmarkStart w:id="6" w:name="_Toc194565008"/>
      <w:bookmarkStart w:id="7" w:name="_Toc44530960"/>
      <w:bookmarkStart w:id="8" w:name="_Toc44532625"/>
      <w:r w:rsidRPr="00717E84">
        <w:rPr>
          <w:rFonts w:ascii="Arial" w:hAnsi="Arial" w:cs="Arial"/>
          <w:sz w:val="20"/>
          <w:szCs w:val="20"/>
        </w:rPr>
        <w:t>.</w:t>
      </w:r>
      <w:bookmarkEnd w:id="6"/>
      <w:bookmarkEnd w:id="7"/>
      <w:bookmarkEnd w:id="8"/>
    </w:p>
    <w:p w14:paraId="5333C687" w14:textId="77777777" w:rsidR="00CC237F" w:rsidRPr="00717E84" w:rsidRDefault="00CC237F" w:rsidP="00787A9A">
      <w:pPr>
        <w:spacing w:line="360" w:lineRule="auto"/>
        <w:jc w:val="both"/>
        <w:rPr>
          <w:rFonts w:ascii="Arial" w:hAnsi="Arial" w:cs="Arial"/>
          <w:sz w:val="20"/>
          <w:szCs w:val="20"/>
        </w:rPr>
      </w:pPr>
    </w:p>
    <w:p w14:paraId="73351AB4" w14:textId="6A2FF9AA" w:rsidR="00310CCC" w:rsidRPr="00717E84" w:rsidRDefault="00310CCC" w:rsidP="00787A9A">
      <w:pPr>
        <w:spacing w:line="360" w:lineRule="auto"/>
        <w:jc w:val="both"/>
        <w:rPr>
          <w:rFonts w:ascii="Arial" w:hAnsi="Arial" w:cs="Arial"/>
          <w:b/>
          <w:sz w:val="20"/>
          <w:szCs w:val="20"/>
        </w:rPr>
      </w:pPr>
      <w:bookmarkStart w:id="9" w:name="_Toc194565011"/>
      <w:r w:rsidRPr="00717E84">
        <w:rPr>
          <w:rFonts w:ascii="Arial" w:hAnsi="Arial" w:cs="Arial"/>
          <w:b/>
          <w:sz w:val="20"/>
          <w:szCs w:val="20"/>
        </w:rPr>
        <w:t xml:space="preserve">Incorporating Food security </w:t>
      </w:r>
      <w:bookmarkEnd w:id="9"/>
      <w:r w:rsidR="00CC237F" w:rsidRPr="00717E84">
        <w:rPr>
          <w:rFonts w:ascii="Arial" w:hAnsi="Arial" w:cs="Arial"/>
          <w:b/>
          <w:sz w:val="20"/>
          <w:szCs w:val="20"/>
        </w:rPr>
        <w:t xml:space="preserve">Indicator </w:t>
      </w:r>
      <w:r w:rsidR="00CC237F">
        <w:rPr>
          <w:rFonts w:ascii="Arial" w:hAnsi="Arial" w:cs="Arial"/>
          <w:b/>
          <w:sz w:val="20"/>
          <w:szCs w:val="20"/>
        </w:rPr>
        <w:t>(Dependent Variable)</w:t>
      </w:r>
    </w:p>
    <w:p w14:paraId="574E65BF" w14:textId="72B3F2BF" w:rsidR="00310CCC" w:rsidRDefault="00310CCC" w:rsidP="00787A9A">
      <w:pPr>
        <w:spacing w:after="0" w:line="360" w:lineRule="auto"/>
        <w:jc w:val="both"/>
        <w:rPr>
          <w:rFonts w:ascii="Arial" w:hAnsi="Arial" w:cs="Arial"/>
          <w:sz w:val="20"/>
          <w:szCs w:val="20"/>
        </w:rPr>
      </w:pPr>
      <w:r w:rsidRPr="00717E84">
        <w:rPr>
          <w:rFonts w:ascii="Arial" w:hAnsi="Arial" w:cs="Arial"/>
          <w:sz w:val="20"/>
          <w:szCs w:val="20"/>
        </w:rPr>
        <w:t>It has been noted that the Household Food Insecurity and Access Scale (HFIAS), the Household Hunger Scale (HHS), and the Food Insecurity Experience Scale (FIES) have been used as the indicators of the food insecurity (deficiency). Accordingly, adapted structure of the Food Insecurity Experience Scale (FIES) was incor</w:t>
      </w:r>
      <w:bookmarkStart w:id="10" w:name="_Toc194565012"/>
      <w:bookmarkStart w:id="11" w:name="_Toc44530963"/>
      <w:bookmarkStart w:id="12" w:name="_Toc44532628"/>
      <w:r w:rsidRPr="00717E84">
        <w:rPr>
          <w:rFonts w:ascii="Arial" w:hAnsi="Arial" w:cs="Arial"/>
          <w:sz w:val="20"/>
          <w:szCs w:val="20"/>
        </w:rPr>
        <w:t>porated into the questionnaire.</w:t>
      </w:r>
      <w:r w:rsidR="00460190">
        <w:rPr>
          <w:rFonts w:ascii="Arial" w:hAnsi="Arial" w:cs="Arial"/>
          <w:sz w:val="20"/>
          <w:szCs w:val="20"/>
        </w:rPr>
        <w:t xml:space="preserve"> Food security was measured </w:t>
      </w:r>
      <w:r w:rsidR="00CC237F">
        <w:rPr>
          <w:rFonts w:ascii="Arial" w:hAnsi="Arial" w:cs="Arial"/>
          <w:sz w:val="20"/>
          <w:szCs w:val="20"/>
        </w:rPr>
        <w:t>on the basis of availability of basic food, required food, preferred food and food with the required nutrition.</w:t>
      </w:r>
    </w:p>
    <w:p w14:paraId="116C534A" w14:textId="51F46D33" w:rsidR="00CC237F" w:rsidRPr="00717E84" w:rsidRDefault="00CC237F" w:rsidP="00CC237F">
      <w:pPr>
        <w:keepNext/>
        <w:keepLines/>
        <w:spacing w:before="160" w:after="120" w:line="360" w:lineRule="auto"/>
        <w:outlineLvl w:val="1"/>
        <w:rPr>
          <w:rFonts w:ascii="Arial" w:eastAsia="Calibri" w:hAnsi="Arial" w:cs="Arial"/>
          <w:b/>
          <w:sz w:val="20"/>
          <w:szCs w:val="20"/>
        </w:rPr>
      </w:pPr>
      <w:r>
        <w:rPr>
          <w:rFonts w:ascii="Arial" w:eastAsia="Calibri" w:hAnsi="Arial" w:cs="Arial"/>
          <w:b/>
          <w:sz w:val="20"/>
          <w:szCs w:val="20"/>
        </w:rPr>
        <w:lastRenderedPageBreak/>
        <w:t>Indicators of Resilient Agro-Pastoral Practices (Independent Variables)</w:t>
      </w:r>
    </w:p>
    <w:p w14:paraId="75A2420D" w14:textId="76C9FD10" w:rsidR="00310CCC" w:rsidRPr="00CC237F" w:rsidRDefault="00CC237F" w:rsidP="00CC237F">
      <w:pPr>
        <w:tabs>
          <w:tab w:val="left" w:pos="1670"/>
        </w:tabs>
        <w:spacing w:line="360" w:lineRule="auto"/>
        <w:jc w:val="both"/>
        <w:rPr>
          <w:rFonts w:ascii="Arial" w:eastAsia="Times New Roman" w:hAnsi="Arial" w:cs="Arial"/>
          <w:sz w:val="20"/>
          <w:szCs w:val="20"/>
        </w:rPr>
      </w:pPr>
      <w:r>
        <w:rPr>
          <w:rFonts w:ascii="Arial" w:eastAsia="Calibri" w:hAnsi="Arial" w:cs="Arial"/>
          <w:sz w:val="20"/>
          <w:szCs w:val="20"/>
        </w:rPr>
        <w:t>Resilient  agro-</w:t>
      </w:r>
      <w:r w:rsidRPr="00717E84">
        <w:rPr>
          <w:rFonts w:ascii="Arial" w:eastAsia="Calibri" w:hAnsi="Arial" w:cs="Arial"/>
          <w:sz w:val="20"/>
          <w:szCs w:val="20"/>
        </w:rPr>
        <w:t>pastoral practices was operationalized to include: improved livestock breeds, enhanced irrigation, enhanced soil fertility, management of  crop pests, management of  crop  and animal diseases, use of machines for agro-pastoral production, adoption of  innovations in farming, use of pesticides, harrowing, ridging, growing perennial crops, growing fast maturing crops, drought resistant crop varieties, crop spacing, weeding, mulching, growing fodder for livestock consumption, diversification of livestock breeds and effective storage after harvest.</w:t>
      </w:r>
      <w:r w:rsidRPr="00717E84">
        <w:rPr>
          <w:rFonts w:ascii="Arial" w:eastAsia="Times New Roman" w:hAnsi="Arial" w:cs="Arial"/>
          <w:sz w:val="20"/>
          <w:szCs w:val="20"/>
        </w:rPr>
        <w:t xml:space="preserve"> </w:t>
      </w:r>
    </w:p>
    <w:p w14:paraId="6CCCDB9D" w14:textId="77777777" w:rsidR="00310CCC" w:rsidRPr="00717E84" w:rsidRDefault="00310CCC" w:rsidP="00787A9A">
      <w:pPr>
        <w:spacing w:after="0" w:line="360" w:lineRule="auto"/>
        <w:jc w:val="both"/>
        <w:rPr>
          <w:rFonts w:ascii="Arial" w:hAnsi="Arial" w:cs="Arial"/>
          <w:b/>
          <w:sz w:val="20"/>
          <w:szCs w:val="20"/>
        </w:rPr>
      </w:pPr>
      <w:r w:rsidRPr="00717E84">
        <w:rPr>
          <w:rFonts w:ascii="Arial" w:hAnsi="Arial" w:cs="Arial"/>
          <w:b/>
          <w:sz w:val="20"/>
          <w:szCs w:val="20"/>
        </w:rPr>
        <w:t>Reliability and Validity</w:t>
      </w:r>
      <w:bookmarkEnd w:id="10"/>
      <w:r w:rsidRPr="00717E84">
        <w:rPr>
          <w:rFonts w:ascii="Arial" w:hAnsi="Arial" w:cs="Arial"/>
          <w:b/>
          <w:sz w:val="20"/>
          <w:szCs w:val="20"/>
        </w:rPr>
        <w:t xml:space="preserve"> </w:t>
      </w:r>
      <w:bookmarkEnd w:id="11"/>
      <w:bookmarkEnd w:id="12"/>
    </w:p>
    <w:p w14:paraId="0A120FA6" w14:textId="77777777" w:rsidR="00310CCC" w:rsidRPr="00717E84" w:rsidRDefault="00310CCC" w:rsidP="00787A9A">
      <w:pPr>
        <w:spacing w:line="360" w:lineRule="auto"/>
        <w:jc w:val="both"/>
        <w:rPr>
          <w:rFonts w:ascii="Arial" w:hAnsi="Arial" w:cs="Arial"/>
          <w:sz w:val="20"/>
          <w:szCs w:val="20"/>
        </w:rPr>
      </w:pPr>
      <w:r w:rsidRPr="00717E84">
        <w:rPr>
          <w:rFonts w:ascii="Arial" w:hAnsi="Arial" w:cs="Arial"/>
          <w:sz w:val="20"/>
          <w:szCs w:val="20"/>
        </w:rPr>
        <w:t xml:space="preserve">Issues of omissions, clarity, reliability and validity was addressed through a number of approaches; 1) adoption of well-established data collection instruments, 2) carrying out a pretest of the draft data collection instruments.  A pretest was carried-out among 36 households in in the ASAL location of </w:t>
      </w:r>
      <w:proofErr w:type="spellStart"/>
      <w:r w:rsidRPr="00717E84">
        <w:rPr>
          <w:rFonts w:ascii="Arial" w:hAnsi="Arial" w:cs="Arial"/>
          <w:sz w:val="20"/>
          <w:szCs w:val="20"/>
        </w:rPr>
        <w:t>Lembus</w:t>
      </w:r>
      <w:proofErr w:type="spellEnd"/>
      <w:r w:rsidRPr="00717E84">
        <w:rPr>
          <w:rFonts w:ascii="Arial" w:hAnsi="Arial" w:cs="Arial"/>
          <w:sz w:val="20"/>
          <w:szCs w:val="20"/>
        </w:rPr>
        <w:t xml:space="preserve">- </w:t>
      </w:r>
      <w:proofErr w:type="spellStart"/>
      <w:r w:rsidRPr="00717E84">
        <w:rPr>
          <w:rFonts w:ascii="Arial" w:hAnsi="Arial" w:cs="Arial"/>
          <w:sz w:val="20"/>
          <w:szCs w:val="20"/>
        </w:rPr>
        <w:t>Mogotio</w:t>
      </w:r>
      <w:proofErr w:type="spellEnd"/>
      <w:r w:rsidRPr="00717E84">
        <w:rPr>
          <w:rFonts w:ascii="Arial" w:hAnsi="Arial" w:cs="Arial"/>
          <w:sz w:val="20"/>
          <w:szCs w:val="20"/>
        </w:rPr>
        <w:t xml:space="preserve">.  The purpose of the pretest was to address omissions and greater insight on the issues related to food insecurity, clarity of the questions and responses, reliability and validity. The feedback informed few amendments on the questionnaire to improve the wording of the questions to enhance validity and reliability of the instrument. The study used indicators from authorities in the field namely FAO and IPC to ensure that the instruments measure what it purports to measure. </w:t>
      </w:r>
    </w:p>
    <w:p w14:paraId="71EEFF49" w14:textId="77777777" w:rsidR="00310CCC" w:rsidRPr="00717E84" w:rsidRDefault="00310CCC" w:rsidP="00787A9A">
      <w:pPr>
        <w:spacing w:line="360" w:lineRule="auto"/>
        <w:jc w:val="both"/>
        <w:rPr>
          <w:rFonts w:ascii="Arial" w:hAnsi="Arial" w:cs="Arial"/>
          <w:b/>
          <w:sz w:val="20"/>
          <w:szCs w:val="20"/>
        </w:rPr>
      </w:pPr>
      <w:r w:rsidRPr="00717E84">
        <w:rPr>
          <w:rFonts w:ascii="Arial" w:hAnsi="Arial" w:cs="Arial"/>
          <w:b/>
          <w:sz w:val="20"/>
          <w:szCs w:val="20"/>
        </w:rPr>
        <w:t>Data analysis</w:t>
      </w:r>
    </w:p>
    <w:p w14:paraId="27658AD2" w14:textId="386BBC9A" w:rsidR="008B22A3" w:rsidRPr="008B22A3" w:rsidRDefault="00310CCC" w:rsidP="008B22A3">
      <w:pPr>
        <w:spacing w:after="0" w:line="360" w:lineRule="auto"/>
        <w:contextualSpacing/>
        <w:jc w:val="both"/>
        <w:rPr>
          <w:rFonts w:ascii="Arial" w:hAnsi="Arial" w:cs="Arial"/>
          <w:sz w:val="20"/>
          <w:szCs w:val="20"/>
        </w:rPr>
      </w:pPr>
      <w:r w:rsidRPr="008B22A3">
        <w:rPr>
          <w:rFonts w:ascii="Arial" w:hAnsi="Arial" w:cs="Arial"/>
          <w:sz w:val="20"/>
          <w:szCs w:val="20"/>
        </w:rPr>
        <w:t>The study used both quantitative and qualitative approaches to analyze data. Thematic analysis and narrative were used to analyze qualitative data. Quantitative approaches used in this study i</w:t>
      </w:r>
      <w:r w:rsidR="008B22A3">
        <w:rPr>
          <w:rFonts w:ascii="Arial" w:hAnsi="Arial" w:cs="Arial"/>
          <w:sz w:val="20"/>
          <w:szCs w:val="20"/>
        </w:rPr>
        <w:t xml:space="preserve">nclude frequencies, percentage, </w:t>
      </w:r>
      <w:r w:rsidR="00CC237F" w:rsidRPr="008B22A3">
        <w:rPr>
          <w:rFonts w:ascii="Arial" w:hAnsi="Arial" w:cs="Arial"/>
          <w:sz w:val="20"/>
          <w:szCs w:val="20"/>
        </w:rPr>
        <w:t>measures of central tendency and linear regression model.</w:t>
      </w:r>
      <w:r w:rsidR="008B22A3" w:rsidRPr="008B22A3">
        <w:rPr>
          <w:rFonts w:ascii="Arial" w:hAnsi="Arial" w:cs="Arial"/>
          <w:sz w:val="20"/>
          <w:szCs w:val="20"/>
        </w:rPr>
        <w:t xml:space="preserve"> The linear regression model formula used is Y= b0 + b1X1+ε</w:t>
      </w:r>
    </w:p>
    <w:p w14:paraId="7D8B5DF2" w14:textId="77777777" w:rsidR="008B22A3" w:rsidRPr="008B22A3" w:rsidRDefault="008B22A3" w:rsidP="008B22A3">
      <w:pPr>
        <w:spacing w:after="0" w:line="360" w:lineRule="auto"/>
        <w:contextualSpacing/>
        <w:jc w:val="both"/>
        <w:rPr>
          <w:rFonts w:ascii="Arial" w:hAnsi="Arial" w:cs="Arial"/>
          <w:sz w:val="20"/>
          <w:szCs w:val="20"/>
        </w:rPr>
      </w:pPr>
      <w:r w:rsidRPr="008B22A3">
        <w:rPr>
          <w:rFonts w:ascii="Arial" w:hAnsi="Arial" w:cs="Arial"/>
          <w:sz w:val="20"/>
          <w:szCs w:val="20"/>
        </w:rPr>
        <w:t>Where Y=Dependent Variable (Food Security)</w:t>
      </w:r>
    </w:p>
    <w:p w14:paraId="66A00DF0" w14:textId="77777777" w:rsidR="008B22A3" w:rsidRPr="008B22A3" w:rsidRDefault="008B22A3" w:rsidP="008B22A3">
      <w:pPr>
        <w:spacing w:after="0" w:line="360" w:lineRule="auto"/>
        <w:contextualSpacing/>
        <w:jc w:val="both"/>
        <w:rPr>
          <w:rFonts w:ascii="Arial" w:hAnsi="Arial" w:cs="Arial"/>
          <w:sz w:val="20"/>
          <w:szCs w:val="20"/>
        </w:rPr>
      </w:pPr>
      <w:r w:rsidRPr="008B22A3">
        <w:rPr>
          <w:rFonts w:ascii="Arial" w:hAnsi="Arial" w:cs="Arial"/>
          <w:sz w:val="20"/>
          <w:szCs w:val="20"/>
        </w:rPr>
        <w:t xml:space="preserve">            b0= Constant</w:t>
      </w:r>
    </w:p>
    <w:p w14:paraId="2543A84D" w14:textId="77777777" w:rsidR="008B22A3" w:rsidRPr="008B22A3" w:rsidRDefault="008B22A3" w:rsidP="008B22A3">
      <w:pPr>
        <w:spacing w:after="0" w:line="360" w:lineRule="auto"/>
        <w:ind w:firstLine="480"/>
        <w:contextualSpacing/>
        <w:jc w:val="both"/>
        <w:rPr>
          <w:rFonts w:ascii="Arial" w:hAnsi="Arial" w:cs="Arial"/>
          <w:sz w:val="20"/>
          <w:szCs w:val="20"/>
        </w:rPr>
      </w:pPr>
      <w:r w:rsidRPr="008B22A3">
        <w:rPr>
          <w:rFonts w:ascii="Arial" w:hAnsi="Arial" w:cs="Arial"/>
          <w:sz w:val="20"/>
          <w:szCs w:val="20"/>
        </w:rPr>
        <w:t xml:space="preserve">    b1= Coefficients</w:t>
      </w:r>
    </w:p>
    <w:p w14:paraId="2F9C4BF8" w14:textId="77777777" w:rsidR="008B22A3" w:rsidRPr="008B22A3" w:rsidRDefault="008B22A3" w:rsidP="008B22A3">
      <w:pPr>
        <w:spacing w:after="0" w:line="360" w:lineRule="auto"/>
        <w:ind w:firstLine="720"/>
        <w:contextualSpacing/>
        <w:jc w:val="both"/>
        <w:rPr>
          <w:rFonts w:ascii="Arial" w:hAnsi="Arial" w:cs="Arial"/>
          <w:sz w:val="20"/>
          <w:szCs w:val="20"/>
        </w:rPr>
      </w:pPr>
      <w:r w:rsidRPr="008B22A3">
        <w:rPr>
          <w:rFonts w:ascii="Arial" w:hAnsi="Arial" w:cs="Arial"/>
          <w:sz w:val="20"/>
          <w:szCs w:val="20"/>
        </w:rPr>
        <w:t>X1= Independent Variable (Resilient Agro- Pastoral Production)</w:t>
      </w:r>
    </w:p>
    <w:p w14:paraId="1A1B3333" w14:textId="77777777" w:rsidR="008B22A3" w:rsidRPr="008B22A3" w:rsidRDefault="008B22A3" w:rsidP="008B22A3">
      <w:pPr>
        <w:spacing w:after="0" w:line="360" w:lineRule="auto"/>
        <w:ind w:firstLine="720"/>
        <w:contextualSpacing/>
        <w:jc w:val="both"/>
        <w:rPr>
          <w:rFonts w:ascii="Arial" w:hAnsi="Arial" w:cs="Arial"/>
          <w:sz w:val="20"/>
          <w:szCs w:val="20"/>
        </w:rPr>
      </w:pPr>
      <w:r w:rsidRPr="008B22A3">
        <w:rPr>
          <w:rFonts w:ascii="Arial" w:hAnsi="Arial" w:cs="Arial"/>
          <w:sz w:val="20"/>
          <w:szCs w:val="20"/>
        </w:rPr>
        <w:t xml:space="preserve">ε=Random error term  </w:t>
      </w:r>
    </w:p>
    <w:p w14:paraId="78C48542" w14:textId="05767798" w:rsidR="00310CCC" w:rsidRPr="00717E84" w:rsidRDefault="00310CCC" w:rsidP="00787A9A">
      <w:pPr>
        <w:spacing w:before="160" w:after="0" w:line="360" w:lineRule="auto"/>
        <w:jc w:val="both"/>
        <w:rPr>
          <w:rFonts w:ascii="Arial" w:hAnsi="Arial" w:cs="Arial"/>
          <w:sz w:val="20"/>
          <w:szCs w:val="20"/>
        </w:rPr>
      </w:pPr>
    </w:p>
    <w:p w14:paraId="2669FA43" w14:textId="77777777" w:rsidR="008B7316" w:rsidRDefault="008B7316" w:rsidP="00B1355B">
      <w:pPr>
        <w:spacing w:before="160" w:after="0" w:line="360" w:lineRule="auto"/>
        <w:rPr>
          <w:rFonts w:ascii="Arial" w:hAnsi="Arial" w:cs="Arial"/>
          <w:b/>
        </w:rPr>
      </w:pPr>
    </w:p>
    <w:p w14:paraId="7ECA2B21" w14:textId="77777777" w:rsidR="008B7316" w:rsidRDefault="008B7316" w:rsidP="00B1355B">
      <w:pPr>
        <w:spacing w:before="160" w:after="0" w:line="360" w:lineRule="auto"/>
        <w:rPr>
          <w:rFonts w:ascii="Arial" w:hAnsi="Arial" w:cs="Arial"/>
          <w:b/>
        </w:rPr>
      </w:pPr>
    </w:p>
    <w:p w14:paraId="61025A37" w14:textId="77777777" w:rsidR="008B7316" w:rsidRDefault="008B7316" w:rsidP="00B1355B">
      <w:pPr>
        <w:spacing w:before="160" w:after="0" w:line="360" w:lineRule="auto"/>
        <w:rPr>
          <w:rFonts w:ascii="Arial" w:hAnsi="Arial" w:cs="Arial"/>
          <w:b/>
        </w:rPr>
      </w:pPr>
    </w:p>
    <w:p w14:paraId="6EF8AC03" w14:textId="77777777" w:rsidR="008B7316" w:rsidRDefault="008B7316" w:rsidP="00B1355B">
      <w:pPr>
        <w:spacing w:before="160" w:after="0" w:line="360" w:lineRule="auto"/>
        <w:rPr>
          <w:rFonts w:ascii="Arial" w:hAnsi="Arial" w:cs="Arial"/>
          <w:b/>
        </w:rPr>
      </w:pPr>
    </w:p>
    <w:p w14:paraId="26392AFE" w14:textId="726D879E" w:rsidR="00310CCC" w:rsidRPr="00717E84" w:rsidRDefault="00787A9A" w:rsidP="00B1355B">
      <w:pPr>
        <w:spacing w:before="160" w:after="0" w:line="360" w:lineRule="auto"/>
        <w:rPr>
          <w:rFonts w:ascii="Arial" w:hAnsi="Arial" w:cs="Arial"/>
          <w:b/>
        </w:rPr>
      </w:pPr>
      <w:r w:rsidRPr="00717E84">
        <w:rPr>
          <w:rFonts w:ascii="Arial" w:hAnsi="Arial" w:cs="Arial"/>
          <w:b/>
        </w:rPr>
        <w:t>RESULTS AND DISCUSSIONS</w:t>
      </w:r>
    </w:p>
    <w:p w14:paraId="7A33090B" w14:textId="77777777" w:rsidR="00310CCC" w:rsidRPr="00717E84" w:rsidRDefault="00DE7D14" w:rsidP="00387248">
      <w:pPr>
        <w:spacing w:line="360" w:lineRule="auto"/>
        <w:rPr>
          <w:rFonts w:ascii="Arial" w:hAnsi="Arial" w:cs="Arial"/>
          <w:b/>
          <w:sz w:val="20"/>
          <w:szCs w:val="20"/>
        </w:rPr>
      </w:pPr>
      <w:r w:rsidRPr="00717E84">
        <w:rPr>
          <w:rFonts w:ascii="Arial" w:hAnsi="Arial" w:cs="Arial"/>
          <w:b/>
          <w:sz w:val="20"/>
          <w:szCs w:val="20"/>
        </w:rPr>
        <w:lastRenderedPageBreak/>
        <w:t>Food Security</w:t>
      </w:r>
    </w:p>
    <w:p w14:paraId="12EEE2BC" w14:textId="293A843F" w:rsidR="00387248" w:rsidRPr="00717E84" w:rsidRDefault="00387248" w:rsidP="00387248">
      <w:pPr>
        <w:spacing w:after="0" w:line="360" w:lineRule="auto"/>
        <w:jc w:val="both"/>
        <w:rPr>
          <w:rFonts w:ascii="Arial" w:hAnsi="Arial" w:cs="Arial"/>
          <w:sz w:val="20"/>
          <w:szCs w:val="20"/>
        </w:rPr>
      </w:pPr>
      <w:r w:rsidRPr="00717E84">
        <w:rPr>
          <w:rFonts w:ascii="Arial" w:hAnsi="Arial" w:cs="Arial"/>
          <w:sz w:val="20"/>
          <w:szCs w:val="20"/>
        </w:rPr>
        <w:t xml:space="preserve">Respondents rated the availability of food in their household in the last three years </w:t>
      </w:r>
      <w:r w:rsidRPr="00717E84">
        <w:rPr>
          <w:rFonts w:ascii="Arial" w:eastAsia="Times New Roman" w:hAnsi="Arial" w:cs="Arial"/>
          <w:bCs/>
          <w:sz w:val="20"/>
          <w:szCs w:val="20"/>
        </w:rPr>
        <w:t xml:space="preserve">on a scale of 1-5 Where 1=Always available and 5=severely limited access. The categories were; </w:t>
      </w:r>
      <w:r w:rsidRPr="00717E84">
        <w:rPr>
          <w:rFonts w:ascii="Arial" w:hAnsi="Arial" w:cs="Arial"/>
          <w:sz w:val="20"/>
          <w:szCs w:val="20"/>
        </w:rPr>
        <w:t xml:space="preserve">basic food, required food, </w:t>
      </w:r>
      <w:r w:rsidRPr="00717E84">
        <w:rPr>
          <w:rFonts w:ascii="Arial" w:eastAsia="Times New Roman" w:hAnsi="Arial" w:cs="Arial"/>
          <w:bCs/>
          <w:sz w:val="20"/>
          <w:szCs w:val="20"/>
        </w:rPr>
        <w:t>preferred</w:t>
      </w:r>
      <w:r w:rsidR="008B7316">
        <w:rPr>
          <w:rFonts w:ascii="Arial" w:hAnsi="Arial" w:cs="Arial"/>
          <w:sz w:val="20"/>
          <w:szCs w:val="20"/>
        </w:rPr>
        <w:t xml:space="preserve"> food, and </w:t>
      </w:r>
      <w:r w:rsidRPr="00717E84">
        <w:rPr>
          <w:rFonts w:ascii="Arial" w:eastAsia="Times New Roman" w:hAnsi="Arial" w:cs="Arial"/>
          <w:bCs/>
          <w:sz w:val="20"/>
          <w:szCs w:val="20"/>
        </w:rPr>
        <w:t>f</w:t>
      </w:r>
      <w:r w:rsidRPr="00717E84">
        <w:rPr>
          <w:rFonts w:ascii="Arial" w:hAnsi="Arial" w:cs="Arial"/>
          <w:sz w:val="20"/>
          <w:szCs w:val="20"/>
        </w:rPr>
        <w:t>ood with required nutrition. The results are presented in the table below.</w:t>
      </w:r>
    </w:p>
    <w:p w14:paraId="640DE103" w14:textId="77777777" w:rsidR="00387248" w:rsidRPr="00717E84" w:rsidRDefault="00387248" w:rsidP="00387248">
      <w:pPr>
        <w:pStyle w:val="Caption"/>
        <w:keepNext/>
        <w:rPr>
          <w:rFonts w:ascii="Arial" w:hAnsi="Arial" w:cs="Arial"/>
          <w:b/>
          <w:i w:val="0"/>
          <w:color w:val="auto"/>
          <w:sz w:val="20"/>
          <w:szCs w:val="20"/>
        </w:rPr>
      </w:pPr>
      <w:r w:rsidRPr="00717E84">
        <w:rPr>
          <w:rFonts w:ascii="Arial" w:hAnsi="Arial" w:cs="Arial"/>
          <w:b/>
          <w:i w:val="0"/>
          <w:color w:val="auto"/>
          <w:sz w:val="20"/>
          <w:szCs w:val="20"/>
        </w:rPr>
        <w:t xml:space="preserve">Table </w:t>
      </w:r>
      <w:r w:rsidRPr="00717E84">
        <w:rPr>
          <w:rFonts w:ascii="Arial" w:hAnsi="Arial" w:cs="Arial"/>
          <w:b/>
          <w:i w:val="0"/>
          <w:color w:val="auto"/>
          <w:sz w:val="20"/>
          <w:szCs w:val="20"/>
        </w:rPr>
        <w:fldChar w:fldCharType="begin"/>
      </w:r>
      <w:r w:rsidRPr="00717E84">
        <w:rPr>
          <w:rFonts w:ascii="Arial" w:hAnsi="Arial" w:cs="Arial"/>
          <w:b/>
          <w:i w:val="0"/>
          <w:color w:val="auto"/>
          <w:sz w:val="20"/>
          <w:szCs w:val="20"/>
        </w:rPr>
        <w:instrText xml:space="preserve"> SEQ Table \* ARABIC </w:instrText>
      </w:r>
      <w:r w:rsidRPr="00717E84">
        <w:rPr>
          <w:rFonts w:ascii="Arial" w:hAnsi="Arial" w:cs="Arial"/>
          <w:b/>
          <w:i w:val="0"/>
          <w:color w:val="auto"/>
          <w:sz w:val="20"/>
          <w:szCs w:val="20"/>
        </w:rPr>
        <w:fldChar w:fldCharType="separate"/>
      </w:r>
      <w:r w:rsidR="00B1355B" w:rsidRPr="00717E84">
        <w:rPr>
          <w:rFonts w:ascii="Arial" w:hAnsi="Arial" w:cs="Arial"/>
          <w:b/>
          <w:i w:val="0"/>
          <w:noProof/>
          <w:color w:val="auto"/>
          <w:sz w:val="20"/>
          <w:szCs w:val="20"/>
        </w:rPr>
        <w:t>3</w:t>
      </w:r>
      <w:r w:rsidRPr="00717E84">
        <w:rPr>
          <w:rFonts w:ascii="Arial" w:hAnsi="Arial" w:cs="Arial"/>
          <w:b/>
          <w:i w:val="0"/>
          <w:color w:val="auto"/>
          <w:sz w:val="20"/>
          <w:szCs w:val="20"/>
        </w:rPr>
        <w:fldChar w:fldCharType="end"/>
      </w:r>
      <w:r w:rsidRPr="00717E84">
        <w:rPr>
          <w:rFonts w:ascii="Arial" w:hAnsi="Arial" w:cs="Arial"/>
          <w:b/>
          <w:i w:val="0"/>
          <w:color w:val="auto"/>
          <w:sz w:val="20"/>
          <w:szCs w:val="20"/>
        </w:rPr>
        <w:t>:  Availability of Food in the Household</w:t>
      </w:r>
    </w:p>
    <w:tbl>
      <w:tblPr>
        <w:tblW w:w="9270" w:type="dxa"/>
        <w:tblInd w:w="-1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50"/>
        <w:gridCol w:w="8"/>
        <w:gridCol w:w="1342"/>
        <w:gridCol w:w="1170"/>
        <w:gridCol w:w="1350"/>
        <w:gridCol w:w="1170"/>
        <w:gridCol w:w="1080"/>
        <w:gridCol w:w="1062"/>
        <w:gridCol w:w="18"/>
        <w:gridCol w:w="810"/>
        <w:gridCol w:w="810"/>
      </w:tblGrid>
      <w:tr w:rsidR="00387248" w:rsidRPr="00717E84" w14:paraId="787804BF" w14:textId="77777777" w:rsidTr="00865762">
        <w:trPr>
          <w:trHeight w:val="772"/>
        </w:trPr>
        <w:tc>
          <w:tcPr>
            <w:tcW w:w="450" w:type="dxa"/>
            <w:shd w:val="clear" w:color="auto" w:fill="auto"/>
            <w:noWrap/>
            <w:vAlign w:val="bottom"/>
            <w:hideMark/>
          </w:tcPr>
          <w:p w14:paraId="037E189E" w14:textId="77777777" w:rsidR="00387248" w:rsidRPr="00717E84" w:rsidRDefault="00387248" w:rsidP="00387248">
            <w:pPr>
              <w:spacing w:after="0" w:line="360" w:lineRule="auto"/>
              <w:ind w:left="360"/>
              <w:rPr>
                <w:rFonts w:ascii="Arial" w:eastAsia="Times New Roman" w:hAnsi="Arial" w:cs="Arial"/>
                <w:sz w:val="20"/>
                <w:szCs w:val="20"/>
              </w:rPr>
            </w:pPr>
          </w:p>
        </w:tc>
        <w:tc>
          <w:tcPr>
            <w:tcW w:w="1350" w:type="dxa"/>
            <w:gridSpan w:val="2"/>
            <w:shd w:val="clear" w:color="auto" w:fill="auto"/>
            <w:noWrap/>
            <w:vAlign w:val="bottom"/>
            <w:hideMark/>
          </w:tcPr>
          <w:p w14:paraId="178327CA"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Food availability </w:t>
            </w:r>
          </w:p>
        </w:tc>
        <w:tc>
          <w:tcPr>
            <w:tcW w:w="1170" w:type="dxa"/>
          </w:tcPr>
          <w:p w14:paraId="1D9A2150" w14:textId="77777777" w:rsidR="00387248" w:rsidRPr="00717E84" w:rsidRDefault="00387248" w:rsidP="00387248">
            <w:pPr>
              <w:spacing w:after="0" w:line="360" w:lineRule="auto"/>
              <w:rPr>
                <w:rFonts w:ascii="Arial" w:eastAsia="Times New Roman" w:hAnsi="Arial" w:cs="Arial"/>
                <w:sz w:val="20"/>
                <w:szCs w:val="20"/>
              </w:rPr>
            </w:pPr>
          </w:p>
          <w:p w14:paraId="3CFCC4F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w:t>
            </w:r>
          </w:p>
          <w:p w14:paraId="481E1053" w14:textId="77777777" w:rsidR="00387248" w:rsidRPr="00717E84" w:rsidRDefault="00387248" w:rsidP="00387248">
            <w:pPr>
              <w:spacing w:after="0" w:line="360" w:lineRule="auto"/>
              <w:rPr>
                <w:rFonts w:ascii="Arial" w:eastAsia="Times New Roman" w:hAnsi="Arial" w:cs="Arial"/>
                <w:sz w:val="20"/>
                <w:szCs w:val="20"/>
              </w:rPr>
            </w:pPr>
          </w:p>
          <w:p w14:paraId="44652801" w14:textId="77777777" w:rsidR="00387248" w:rsidRPr="00717E84" w:rsidRDefault="00387248" w:rsidP="00387248">
            <w:pPr>
              <w:spacing w:after="0" w:line="360" w:lineRule="auto"/>
              <w:rPr>
                <w:rFonts w:ascii="Arial" w:eastAsia="Times New Roman" w:hAnsi="Arial" w:cs="Arial"/>
                <w:sz w:val="20"/>
                <w:szCs w:val="20"/>
              </w:rPr>
            </w:pPr>
          </w:p>
          <w:p w14:paraId="77BC7EC2"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1</w:t>
            </w:r>
          </w:p>
          <w:p w14:paraId="1557D4DC"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Always available</w:t>
            </w:r>
          </w:p>
        </w:tc>
        <w:tc>
          <w:tcPr>
            <w:tcW w:w="1350" w:type="dxa"/>
            <w:shd w:val="clear" w:color="auto" w:fill="auto"/>
            <w:noWrap/>
            <w:vAlign w:val="bottom"/>
            <w:hideMark/>
          </w:tcPr>
          <w:p w14:paraId="658DC37A"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 Mildly Limited availability</w:t>
            </w:r>
          </w:p>
        </w:tc>
        <w:tc>
          <w:tcPr>
            <w:tcW w:w="1170" w:type="dxa"/>
            <w:shd w:val="clear" w:color="auto" w:fill="auto"/>
            <w:noWrap/>
            <w:vAlign w:val="bottom"/>
            <w:hideMark/>
          </w:tcPr>
          <w:p w14:paraId="0A910B12"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3</w:t>
            </w:r>
          </w:p>
          <w:p w14:paraId="79626CA8"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Moderately limited availability</w:t>
            </w:r>
          </w:p>
        </w:tc>
        <w:tc>
          <w:tcPr>
            <w:tcW w:w="1080" w:type="dxa"/>
            <w:shd w:val="clear" w:color="auto" w:fill="auto"/>
            <w:noWrap/>
            <w:vAlign w:val="bottom"/>
            <w:hideMark/>
          </w:tcPr>
          <w:p w14:paraId="4FEF4EEF"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4</w:t>
            </w:r>
          </w:p>
          <w:p w14:paraId="2AB401DD"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Extensively limited availability</w:t>
            </w:r>
          </w:p>
        </w:tc>
        <w:tc>
          <w:tcPr>
            <w:tcW w:w="1062" w:type="dxa"/>
            <w:shd w:val="clear" w:color="auto" w:fill="auto"/>
            <w:noWrap/>
            <w:vAlign w:val="bottom"/>
            <w:hideMark/>
          </w:tcPr>
          <w:p w14:paraId="56B8495C"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5</w:t>
            </w:r>
          </w:p>
          <w:p w14:paraId="76E3329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Severely limited access (not available)</w:t>
            </w:r>
          </w:p>
        </w:tc>
        <w:tc>
          <w:tcPr>
            <w:tcW w:w="828" w:type="dxa"/>
            <w:gridSpan w:val="2"/>
          </w:tcPr>
          <w:p w14:paraId="0519122B" w14:textId="77777777" w:rsidR="00387248" w:rsidRPr="00717E84" w:rsidRDefault="00387248" w:rsidP="00387248">
            <w:pPr>
              <w:spacing w:after="0" w:line="360" w:lineRule="auto"/>
              <w:rPr>
                <w:rFonts w:ascii="Arial" w:eastAsia="Times New Roman" w:hAnsi="Arial" w:cs="Arial"/>
                <w:sz w:val="20"/>
                <w:szCs w:val="20"/>
              </w:rPr>
            </w:pPr>
          </w:p>
          <w:p w14:paraId="2DDAB564" w14:textId="77777777" w:rsidR="00387248" w:rsidRPr="00717E84" w:rsidRDefault="00387248" w:rsidP="00387248">
            <w:pPr>
              <w:spacing w:after="0" w:line="360" w:lineRule="auto"/>
              <w:rPr>
                <w:rFonts w:ascii="Arial" w:eastAsia="Times New Roman" w:hAnsi="Arial" w:cs="Arial"/>
                <w:sz w:val="20"/>
                <w:szCs w:val="20"/>
              </w:rPr>
            </w:pPr>
          </w:p>
          <w:p w14:paraId="3A6D98E4" w14:textId="77777777" w:rsidR="00387248" w:rsidRPr="00717E84" w:rsidRDefault="00387248" w:rsidP="00387248">
            <w:pPr>
              <w:spacing w:after="0" w:line="360" w:lineRule="auto"/>
              <w:rPr>
                <w:rFonts w:ascii="Arial" w:eastAsia="Times New Roman" w:hAnsi="Arial" w:cs="Arial"/>
                <w:sz w:val="20"/>
                <w:szCs w:val="20"/>
              </w:rPr>
            </w:pPr>
          </w:p>
          <w:p w14:paraId="198F3B52" w14:textId="77777777" w:rsidR="00387248" w:rsidRPr="00717E84" w:rsidRDefault="00387248" w:rsidP="00387248">
            <w:pPr>
              <w:spacing w:after="0" w:line="360" w:lineRule="auto"/>
              <w:rPr>
                <w:rFonts w:ascii="Arial" w:eastAsia="Times New Roman" w:hAnsi="Arial" w:cs="Arial"/>
                <w:sz w:val="20"/>
                <w:szCs w:val="20"/>
              </w:rPr>
            </w:pPr>
          </w:p>
          <w:p w14:paraId="26E3801F" w14:textId="77777777" w:rsidR="00387248" w:rsidRPr="00717E84" w:rsidRDefault="00387248" w:rsidP="00387248">
            <w:pPr>
              <w:spacing w:after="0" w:line="360" w:lineRule="auto"/>
              <w:rPr>
                <w:rFonts w:ascii="Arial" w:eastAsia="Times New Roman" w:hAnsi="Arial" w:cs="Arial"/>
                <w:sz w:val="20"/>
                <w:szCs w:val="20"/>
              </w:rPr>
            </w:pPr>
          </w:p>
          <w:p w14:paraId="00B6FC1C" w14:textId="77777777" w:rsidR="00387248" w:rsidRPr="00717E84" w:rsidRDefault="00387248" w:rsidP="00387248">
            <w:pPr>
              <w:spacing w:after="0" w:line="360" w:lineRule="auto"/>
              <w:rPr>
                <w:rFonts w:ascii="Arial" w:eastAsia="Times New Roman" w:hAnsi="Arial" w:cs="Arial"/>
                <w:sz w:val="20"/>
                <w:szCs w:val="20"/>
              </w:rPr>
            </w:pPr>
          </w:p>
          <w:p w14:paraId="06F25F4B"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Total</w:t>
            </w:r>
          </w:p>
        </w:tc>
        <w:tc>
          <w:tcPr>
            <w:tcW w:w="810" w:type="dxa"/>
          </w:tcPr>
          <w:p w14:paraId="1B3E7EAA" w14:textId="77777777" w:rsidR="00387248" w:rsidRPr="00717E84" w:rsidRDefault="00387248" w:rsidP="00387248">
            <w:pPr>
              <w:spacing w:after="0" w:line="360" w:lineRule="auto"/>
              <w:rPr>
                <w:rFonts w:ascii="Arial" w:eastAsia="Times New Roman" w:hAnsi="Arial" w:cs="Arial"/>
                <w:sz w:val="20"/>
                <w:szCs w:val="20"/>
              </w:rPr>
            </w:pPr>
          </w:p>
          <w:p w14:paraId="478E0A80" w14:textId="77777777" w:rsidR="00387248" w:rsidRPr="00717E84" w:rsidRDefault="00387248" w:rsidP="00387248">
            <w:pPr>
              <w:spacing w:after="0" w:line="360" w:lineRule="auto"/>
              <w:rPr>
                <w:rFonts w:ascii="Arial" w:eastAsia="Times New Roman" w:hAnsi="Arial" w:cs="Arial"/>
                <w:sz w:val="20"/>
                <w:szCs w:val="20"/>
              </w:rPr>
            </w:pPr>
          </w:p>
          <w:p w14:paraId="2F359E50" w14:textId="77777777" w:rsidR="00387248" w:rsidRPr="00717E84" w:rsidRDefault="00387248" w:rsidP="00387248">
            <w:pPr>
              <w:spacing w:after="0" w:line="360" w:lineRule="auto"/>
              <w:rPr>
                <w:rFonts w:ascii="Arial" w:eastAsia="Times New Roman" w:hAnsi="Arial" w:cs="Arial"/>
                <w:sz w:val="20"/>
                <w:szCs w:val="20"/>
              </w:rPr>
            </w:pPr>
          </w:p>
          <w:p w14:paraId="37074213" w14:textId="77777777" w:rsidR="00387248" w:rsidRPr="00717E84" w:rsidRDefault="00387248" w:rsidP="00387248">
            <w:pPr>
              <w:spacing w:after="0" w:line="360" w:lineRule="auto"/>
              <w:rPr>
                <w:rFonts w:ascii="Arial" w:eastAsia="Times New Roman" w:hAnsi="Arial" w:cs="Arial"/>
                <w:sz w:val="20"/>
                <w:szCs w:val="20"/>
              </w:rPr>
            </w:pPr>
          </w:p>
          <w:p w14:paraId="2C7E92AB" w14:textId="77777777" w:rsidR="00387248" w:rsidRPr="00717E84" w:rsidRDefault="00387248" w:rsidP="00387248">
            <w:pPr>
              <w:spacing w:after="0" w:line="360" w:lineRule="auto"/>
              <w:rPr>
                <w:rFonts w:ascii="Arial" w:eastAsia="Times New Roman" w:hAnsi="Arial" w:cs="Arial"/>
                <w:sz w:val="20"/>
                <w:szCs w:val="20"/>
              </w:rPr>
            </w:pPr>
          </w:p>
          <w:p w14:paraId="0ECD73B4" w14:textId="77777777" w:rsidR="00387248" w:rsidRPr="00717E84" w:rsidRDefault="00387248" w:rsidP="00387248">
            <w:pPr>
              <w:spacing w:after="0" w:line="360" w:lineRule="auto"/>
              <w:rPr>
                <w:rFonts w:ascii="Arial" w:eastAsia="Times New Roman" w:hAnsi="Arial" w:cs="Arial"/>
                <w:sz w:val="20"/>
                <w:szCs w:val="20"/>
              </w:rPr>
            </w:pPr>
          </w:p>
          <w:p w14:paraId="7ADC821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Mean</w:t>
            </w:r>
          </w:p>
        </w:tc>
      </w:tr>
      <w:tr w:rsidR="00387248" w:rsidRPr="00717E84" w14:paraId="7E1E29A6" w14:textId="77777777" w:rsidTr="00865762">
        <w:trPr>
          <w:trHeight w:val="398"/>
        </w:trPr>
        <w:tc>
          <w:tcPr>
            <w:tcW w:w="458" w:type="dxa"/>
            <w:gridSpan w:val="2"/>
            <w:shd w:val="clear" w:color="auto" w:fill="auto"/>
            <w:noWrap/>
            <w:vAlign w:val="bottom"/>
          </w:tcPr>
          <w:p w14:paraId="2F5B0368"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1</w:t>
            </w:r>
          </w:p>
        </w:tc>
        <w:tc>
          <w:tcPr>
            <w:tcW w:w="1342" w:type="dxa"/>
            <w:shd w:val="clear" w:color="auto" w:fill="auto"/>
            <w:noWrap/>
            <w:vAlign w:val="bottom"/>
          </w:tcPr>
          <w:p w14:paraId="519E758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Basic food  </w:t>
            </w:r>
          </w:p>
        </w:tc>
        <w:tc>
          <w:tcPr>
            <w:tcW w:w="1170" w:type="dxa"/>
          </w:tcPr>
          <w:p w14:paraId="470FF0EB" w14:textId="77777777" w:rsidR="00387248" w:rsidRPr="00717E84" w:rsidRDefault="00387248" w:rsidP="00387248">
            <w:pPr>
              <w:spacing w:after="0" w:line="360" w:lineRule="auto"/>
              <w:rPr>
                <w:rFonts w:ascii="Arial" w:eastAsia="Times New Roman" w:hAnsi="Arial" w:cs="Arial"/>
                <w:sz w:val="20"/>
                <w:szCs w:val="20"/>
              </w:rPr>
            </w:pPr>
          </w:p>
          <w:p w14:paraId="499A53A4"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16.5</w:t>
            </w:r>
          </w:p>
        </w:tc>
        <w:tc>
          <w:tcPr>
            <w:tcW w:w="1350" w:type="dxa"/>
            <w:shd w:val="clear" w:color="auto" w:fill="auto"/>
            <w:noWrap/>
            <w:vAlign w:val="bottom"/>
            <w:hideMark/>
          </w:tcPr>
          <w:p w14:paraId="4087A67A"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27.6</w:t>
            </w:r>
          </w:p>
        </w:tc>
        <w:tc>
          <w:tcPr>
            <w:tcW w:w="1170" w:type="dxa"/>
            <w:shd w:val="clear" w:color="auto" w:fill="auto"/>
            <w:noWrap/>
            <w:vAlign w:val="bottom"/>
            <w:hideMark/>
          </w:tcPr>
          <w:p w14:paraId="2F0A5F60"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21.9</w:t>
            </w:r>
          </w:p>
        </w:tc>
        <w:tc>
          <w:tcPr>
            <w:tcW w:w="1080" w:type="dxa"/>
            <w:shd w:val="clear" w:color="auto" w:fill="auto"/>
            <w:noWrap/>
            <w:vAlign w:val="bottom"/>
            <w:hideMark/>
          </w:tcPr>
          <w:p w14:paraId="3BF9C38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27.6</w:t>
            </w:r>
          </w:p>
        </w:tc>
        <w:tc>
          <w:tcPr>
            <w:tcW w:w="1080" w:type="dxa"/>
            <w:gridSpan w:val="2"/>
            <w:shd w:val="clear" w:color="auto" w:fill="auto"/>
            <w:noWrap/>
            <w:vAlign w:val="bottom"/>
            <w:hideMark/>
          </w:tcPr>
          <w:p w14:paraId="77CF3A8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6.4</w:t>
            </w:r>
          </w:p>
        </w:tc>
        <w:tc>
          <w:tcPr>
            <w:tcW w:w="810" w:type="dxa"/>
          </w:tcPr>
          <w:p w14:paraId="640646FB"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100 (351)</w:t>
            </w:r>
          </w:p>
        </w:tc>
        <w:tc>
          <w:tcPr>
            <w:tcW w:w="810" w:type="dxa"/>
          </w:tcPr>
          <w:p w14:paraId="5FDDEC84" w14:textId="77777777" w:rsidR="00387248" w:rsidRPr="00717E84" w:rsidRDefault="00387248" w:rsidP="00387248">
            <w:pPr>
              <w:spacing w:after="0" w:line="360" w:lineRule="auto"/>
              <w:rPr>
                <w:rFonts w:ascii="Arial" w:eastAsia="Times New Roman" w:hAnsi="Arial" w:cs="Arial"/>
                <w:sz w:val="20"/>
                <w:szCs w:val="20"/>
              </w:rPr>
            </w:pPr>
          </w:p>
          <w:p w14:paraId="5FC75BEB"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2.8</w:t>
            </w:r>
          </w:p>
        </w:tc>
      </w:tr>
      <w:tr w:rsidR="00387248" w:rsidRPr="00717E84" w14:paraId="4A18918C" w14:textId="77777777" w:rsidTr="00865762">
        <w:trPr>
          <w:trHeight w:val="283"/>
        </w:trPr>
        <w:tc>
          <w:tcPr>
            <w:tcW w:w="458" w:type="dxa"/>
            <w:gridSpan w:val="2"/>
            <w:shd w:val="clear" w:color="auto" w:fill="auto"/>
            <w:noWrap/>
            <w:vAlign w:val="bottom"/>
          </w:tcPr>
          <w:p w14:paraId="6630B8F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2</w:t>
            </w:r>
          </w:p>
        </w:tc>
        <w:tc>
          <w:tcPr>
            <w:tcW w:w="1342" w:type="dxa"/>
            <w:shd w:val="clear" w:color="auto" w:fill="auto"/>
            <w:noWrap/>
            <w:vAlign w:val="bottom"/>
          </w:tcPr>
          <w:p w14:paraId="7635D37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Required food </w:t>
            </w:r>
          </w:p>
        </w:tc>
        <w:tc>
          <w:tcPr>
            <w:tcW w:w="1170" w:type="dxa"/>
          </w:tcPr>
          <w:p w14:paraId="09FF8635" w14:textId="77777777" w:rsidR="00387248" w:rsidRPr="00717E84" w:rsidRDefault="00387248" w:rsidP="00387248">
            <w:pPr>
              <w:spacing w:after="0" w:line="360" w:lineRule="auto"/>
              <w:rPr>
                <w:rFonts w:ascii="Arial" w:eastAsia="Times New Roman" w:hAnsi="Arial" w:cs="Arial"/>
                <w:sz w:val="20"/>
                <w:szCs w:val="20"/>
              </w:rPr>
            </w:pPr>
          </w:p>
          <w:p w14:paraId="2ACC556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9.4</w:t>
            </w:r>
          </w:p>
        </w:tc>
        <w:tc>
          <w:tcPr>
            <w:tcW w:w="1350" w:type="dxa"/>
            <w:shd w:val="clear" w:color="auto" w:fill="auto"/>
            <w:noWrap/>
            <w:vAlign w:val="bottom"/>
            <w:hideMark/>
          </w:tcPr>
          <w:p w14:paraId="7BF61CF2"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16.2</w:t>
            </w:r>
          </w:p>
        </w:tc>
        <w:tc>
          <w:tcPr>
            <w:tcW w:w="1170" w:type="dxa"/>
            <w:shd w:val="clear" w:color="auto" w:fill="auto"/>
            <w:noWrap/>
            <w:vAlign w:val="bottom"/>
            <w:hideMark/>
          </w:tcPr>
          <w:p w14:paraId="2BC174C3"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28.5</w:t>
            </w:r>
          </w:p>
        </w:tc>
        <w:tc>
          <w:tcPr>
            <w:tcW w:w="1080" w:type="dxa"/>
            <w:shd w:val="clear" w:color="auto" w:fill="auto"/>
            <w:noWrap/>
            <w:vAlign w:val="bottom"/>
            <w:hideMark/>
          </w:tcPr>
          <w:p w14:paraId="37A938A1"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35.9</w:t>
            </w:r>
          </w:p>
        </w:tc>
        <w:tc>
          <w:tcPr>
            <w:tcW w:w="1080" w:type="dxa"/>
            <w:gridSpan w:val="2"/>
            <w:shd w:val="clear" w:color="auto" w:fill="auto"/>
            <w:noWrap/>
            <w:vAlign w:val="bottom"/>
            <w:hideMark/>
          </w:tcPr>
          <w:p w14:paraId="71EE3F85"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w:t>
            </w:r>
          </w:p>
        </w:tc>
        <w:tc>
          <w:tcPr>
            <w:tcW w:w="810" w:type="dxa"/>
          </w:tcPr>
          <w:p w14:paraId="5C07B2A6"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100 (351)</w:t>
            </w:r>
          </w:p>
        </w:tc>
        <w:tc>
          <w:tcPr>
            <w:tcW w:w="810" w:type="dxa"/>
          </w:tcPr>
          <w:p w14:paraId="2E5D6259" w14:textId="77777777" w:rsidR="00387248" w:rsidRPr="00717E84" w:rsidRDefault="00387248" w:rsidP="00387248">
            <w:pPr>
              <w:spacing w:after="0" w:line="360" w:lineRule="auto"/>
              <w:rPr>
                <w:rFonts w:ascii="Arial" w:eastAsia="Times New Roman" w:hAnsi="Arial" w:cs="Arial"/>
                <w:sz w:val="20"/>
                <w:szCs w:val="20"/>
              </w:rPr>
            </w:pPr>
          </w:p>
          <w:p w14:paraId="4F92B437"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3.2</w:t>
            </w:r>
          </w:p>
        </w:tc>
      </w:tr>
      <w:tr w:rsidR="00387248" w:rsidRPr="00717E84" w14:paraId="7C3201A8" w14:textId="77777777" w:rsidTr="00865762">
        <w:trPr>
          <w:trHeight w:val="283"/>
        </w:trPr>
        <w:tc>
          <w:tcPr>
            <w:tcW w:w="458" w:type="dxa"/>
            <w:gridSpan w:val="2"/>
            <w:shd w:val="clear" w:color="auto" w:fill="auto"/>
            <w:noWrap/>
            <w:vAlign w:val="bottom"/>
          </w:tcPr>
          <w:p w14:paraId="2B949375"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3</w:t>
            </w:r>
          </w:p>
        </w:tc>
        <w:tc>
          <w:tcPr>
            <w:tcW w:w="1342" w:type="dxa"/>
            <w:shd w:val="clear" w:color="auto" w:fill="auto"/>
            <w:noWrap/>
            <w:vAlign w:val="bottom"/>
            <w:hideMark/>
          </w:tcPr>
          <w:p w14:paraId="7DE9C30C"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Preferred food </w:t>
            </w:r>
          </w:p>
        </w:tc>
        <w:tc>
          <w:tcPr>
            <w:tcW w:w="1170" w:type="dxa"/>
          </w:tcPr>
          <w:p w14:paraId="0BEC9182" w14:textId="77777777" w:rsidR="00387248" w:rsidRPr="00717E84" w:rsidRDefault="00387248" w:rsidP="00387248">
            <w:pPr>
              <w:spacing w:after="0" w:line="360" w:lineRule="auto"/>
              <w:rPr>
                <w:rFonts w:ascii="Arial" w:eastAsia="Times New Roman" w:hAnsi="Arial" w:cs="Arial"/>
                <w:sz w:val="20"/>
                <w:szCs w:val="20"/>
              </w:rPr>
            </w:pPr>
          </w:p>
          <w:p w14:paraId="0D96DC4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4.5</w:t>
            </w:r>
          </w:p>
        </w:tc>
        <w:tc>
          <w:tcPr>
            <w:tcW w:w="1350" w:type="dxa"/>
            <w:shd w:val="clear" w:color="auto" w:fill="auto"/>
            <w:noWrap/>
            <w:vAlign w:val="bottom"/>
            <w:hideMark/>
          </w:tcPr>
          <w:p w14:paraId="6F8E5906"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14.5</w:t>
            </w:r>
          </w:p>
        </w:tc>
        <w:tc>
          <w:tcPr>
            <w:tcW w:w="1170" w:type="dxa"/>
            <w:shd w:val="clear" w:color="auto" w:fill="auto"/>
            <w:noWrap/>
            <w:vAlign w:val="bottom"/>
            <w:hideMark/>
          </w:tcPr>
          <w:p w14:paraId="42FA4054"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27.9</w:t>
            </w:r>
          </w:p>
        </w:tc>
        <w:tc>
          <w:tcPr>
            <w:tcW w:w="1080" w:type="dxa"/>
            <w:shd w:val="clear" w:color="auto" w:fill="auto"/>
            <w:noWrap/>
            <w:vAlign w:val="bottom"/>
            <w:hideMark/>
          </w:tcPr>
          <w:p w14:paraId="1582A7D1"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31.9</w:t>
            </w:r>
          </w:p>
        </w:tc>
        <w:tc>
          <w:tcPr>
            <w:tcW w:w="1080" w:type="dxa"/>
            <w:gridSpan w:val="2"/>
            <w:shd w:val="clear" w:color="auto" w:fill="auto"/>
            <w:noWrap/>
            <w:vAlign w:val="bottom"/>
            <w:hideMark/>
          </w:tcPr>
          <w:p w14:paraId="506CB37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21.2</w:t>
            </w:r>
          </w:p>
        </w:tc>
        <w:tc>
          <w:tcPr>
            <w:tcW w:w="810" w:type="dxa"/>
          </w:tcPr>
          <w:p w14:paraId="752E0BC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100 (351)</w:t>
            </w:r>
          </w:p>
        </w:tc>
        <w:tc>
          <w:tcPr>
            <w:tcW w:w="810" w:type="dxa"/>
          </w:tcPr>
          <w:p w14:paraId="02870E44" w14:textId="77777777" w:rsidR="00387248" w:rsidRPr="00717E84" w:rsidRDefault="00387248" w:rsidP="00387248">
            <w:pPr>
              <w:spacing w:after="0" w:line="360" w:lineRule="auto"/>
              <w:rPr>
                <w:rFonts w:ascii="Arial" w:eastAsia="Times New Roman" w:hAnsi="Arial" w:cs="Arial"/>
                <w:sz w:val="20"/>
                <w:szCs w:val="20"/>
              </w:rPr>
            </w:pPr>
          </w:p>
          <w:p w14:paraId="123AFE14"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3.2</w:t>
            </w:r>
          </w:p>
        </w:tc>
      </w:tr>
      <w:tr w:rsidR="00387248" w:rsidRPr="00717E84" w14:paraId="666424D1" w14:textId="77777777" w:rsidTr="00865762">
        <w:trPr>
          <w:trHeight w:val="283"/>
        </w:trPr>
        <w:tc>
          <w:tcPr>
            <w:tcW w:w="458" w:type="dxa"/>
            <w:gridSpan w:val="2"/>
            <w:shd w:val="clear" w:color="auto" w:fill="auto"/>
            <w:noWrap/>
            <w:vAlign w:val="bottom"/>
            <w:hideMark/>
          </w:tcPr>
          <w:p w14:paraId="25768A4F"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4</w:t>
            </w:r>
          </w:p>
        </w:tc>
        <w:tc>
          <w:tcPr>
            <w:tcW w:w="1342" w:type="dxa"/>
            <w:shd w:val="clear" w:color="auto" w:fill="auto"/>
            <w:noWrap/>
            <w:vAlign w:val="bottom"/>
            <w:hideMark/>
          </w:tcPr>
          <w:p w14:paraId="4FA4D157"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Food with required nutrition </w:t>
            </w:r>
          </w:p>
        </w:tc>
        <w:tc>
          <w:tcPr>
            <w:tcW w:w="1170" w:type="dxa"/>
          </w:tcPr>
          <w:p w14:paraId="00FFCBE1" w14:textId="77777777" w:rsidR="00387248" w:rsidRPr="00717E84" w:rsidRDefault="00387248" w:rsidP="00387248">
            <w:pPr>
              <w:spacing w:after="0" w:line="360" w:lineRule="auto"/>
              <w:rPr>
                <w:rFonts w:ascii="Arial" w:eastAsia="Times New Roman" w:hAnsi="Arial" w:cs="Arial"/>
                <w:sz w:val="20"/>
                <w:szCs w:val="20"/>
              </w:rPr>
            </w:pPr>
          </w:p>
          <w:p w14:paraId="703D1EF9" w14:textId="77777777" w:rsidR="00387248" w:rsidRPr="00717E84" w:rsidRDefault="00387248" w:rsidP="00387248">
            <w:pPr>
              <w:spacing w:after="0" w:line="360" w:lineRule="auto"/>
              <w:rPr>
                <w:rFonts w:ascii="Arial" w:eastAsia="Times New Roman" w:hAnsi="Arial" w:cs="Arial"/>
                <w:sz w:val="20"/>
                <w:szCs w:val="20"/>
              </w:rPr>
            </w:pPr>
          </w:p>
          <w:p w14:paraId="73DA250D"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w:t>
            </w:r>
          </w:p>
        </w:tc>
        <w:tc>
          <w:tcPr>
            <w:tcW w:w="1350" w:type="dxa"/>
            <w:shd w:val="clear" w:color="auto" w:fill="auto"/>
            <w:noWrap/>
            <w:vAlign w:val="bottom"/>
            <w:hideMark/>
          </w:tcPr>
          <w:p w14:paraId="12CC4D00"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12.3</w:t>
            </w:r>
          </w:p>
        </w:tc>
        <w:tc>
          <w:tcPr>
            <w:tcW w:w="1170" w:type="dxa"/>
            <w:shd w:val="clear" w:color="auto" w:fill="auto"/>
            <w:noWrap/>
            <w:vAlign w:val="bottom"/>
            <w:hideMark/>
          </w:tcPr>
          <w:p w14:paraId="42B2B46B"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26.5</w:t>
            </w:r>
          </w:p>
        </w:tc>
        <w:tc>
          <w:tcPr>
            <w:tcW w:w="1080" w:type="dxa"/>
            <w:shd w:val="clear" w:color="auto" w:fill="auto"/>
            <w:noWrap/>
            <w:vAlign w:val="bottom"/>
            <w:hideMark/>
          </w:tcPr>
          <w:p w14:paraId="5CC04848"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39.3</w:t>
            </w:r>
          </w:p>
        </w:tc>
        <w:tc>
          <w:tcPr>
            <w:tcW w:w="1080" w:type="dxa"/>
            <w:gridSpan w:val="2"/>
            <w:shd w:val="clear" w:color="auto" w:fill="auto"/>
            <w:noWrap/>
            <w:vAlign w:val="bottom"/>
            <w:hideMark/>
          </w:tcPr>
          <w:p w14:paraId="57A1E312"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19.9</w:t>
            </w:r>
          </w:p>
        </w:tc>
        <w:tc>
          <w:tcPr>
            <w:tcW w:w="810" w:type="dxa"/>
          </w:tcPr>
          <w:p w14:paraId="78911F79" w14:textId="77777777" w:rsidR="00387248" w:rsidRPr="00717E84" w:rsidRDefault="00387248" w:rsidP="00387248">
            <w:pPr>
              <w:spacing w:after="0" w:line="360" w:lineRule="auto"/>
              <w:rPr>
                <w:rFonts w:ascii="Arial" w:eastAsia="Times New Roman" w:hAnsi="Arial" w:cs="Arial"/>
                <w:sz w:val="20"/>
                <w:szCs w:val="20"/>
              </w:rPr>
            </w:pPr>
          </w:p>
          <w:p w14:paraId="7271616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100 (351)</w:t>
            </w:r>
          </w:p>
        </w:tc>
        <w:tc>
          <w:tcPr>
            <w:tcW w:w="810" w:type="dxa"/>
          </w:tcPr>
          <w:p w14:paraId="02B2EE1D" w14:textId="77777777" w:rsidR="00387248" w:rsidRPr="00717E84" w:rsidRDefault="00387248" w:rsidP="00387248">
            <w:pPr>
              <w:spacing w:after="0" w:line="360" w:lineRule="auto"/>
              <w:rPr>
                <w:rFonts w:ascii="Arial" w:eastAsia="Times New Roman" w:hAnsi="Arial" w:cs="Arial"/>
                <w:sz w:val="20"/>
                <w:szCs w:val="20"/>
              </w:rPr>
            </w:pPr>
          </w:p>
          <w:p w14:paraId="2565707B" w14:textId="77777777" w:rsidR="00387248" w:rsidRPr="00717E84" w:rsidRDefault="00387248" w:rsidP="00387248">
            <w:pPr>
              <w:spacing w:after="0" w:line="360" w:lineRule="auto"/>
              <w:rPr>
                <w:rFonts w:ascii="Arial" w:eastAsia="Times New Roman" w:hAnsi="Arial" w:cs="Arial"/>
                <w:sz w:val="20"/>
                <w:szCs w:val="20"/>
              </w:rPr>
            </w:pPr>
          </w:p>
          <w:p w14:paraId="3F98DD07"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3.5</w:t>
            </w:r>
          </w:p>
        </w:tc>
      </w:tr>
    </w:tbl>
    <w:p w14:paraId="2AE54683" w14:textId="77777777" w:rsidR="00387248" w:rsidRPr="00717E84" w:rsidRDefault="00387248" w:rsidP="00387248">
      <w:pPr>
        <w:spacing w:line="360" w:lineRule="auto"/>
        <w:rPr>
          <w:rFonts w:ascii="Arial" w:hAnsi="Arial" w:cs="Arial"/>
          <w:b/>
          <w:sz w:val="20"/>
          <w:szCs w:val="20"/>
        </w:rPr>
      </w:pPr>
    </w:p>
    <w:p w14:paraId="38CEC83D" w14:textId="77777777" w:rsidR="00387248" w:rsidRPr="00717E84" w:rsidRDefault="00387248" w:rsidP="00387248">
      <w:pPr>
        <w:spacing w:line="360" w:lineRule="auto"/>
        <w:jc w:val="both"/>
        <w:rPr>
          <w:rFonts w:ascii="Arial" w:hAnsi="Arial" w:cs="Arial"/>
          <w:sz w:val="20"/>
          <w:szCs w:val="20"/>
        </w:rPr>
      </w:pPr>
      <w:r w:rsidRPr="00717E84">
        <w:rPr>
          <w:rFonts w:ascii="Arial" w:hAnsi="Arial" w:cs="Arial"/>
          <w:sz w:val="20"/>
          <w:szCs w:val="20"/>
        </w:rPr>
        <w:t>The mean for availability of basic food was 2.8 depicting that availability of basic food ranged between mildly limited availability to moderately limited availability. This means that about 50% of the respondents had challenges in accessing basic food. In terms of accessing required food, a mean of 3.2 was recorded demonstrating that accessibility of required food ranged between moderately limited availability to extensively limited availability. This data therefore points to a situation where more than 50% of the respondents were severely limited in accessing required food.</w:t>
      </w:r>
    </w:p>
    <w:p w14:paraId="6FE48BEC" w14:textId="77777777" w:rsidR="00387248" w:rsidRPr="00717E84" w:rsidRDefault="00387248" w:rsidP="00387248">
      <w:pPr>
        <w:spacing w:line="360" w:lineRule="auto"/>
        <w:jc w:val="both"/>
        <w:rPr>
          <w:rFonts w:ascii="Arial" w:hAnsi="Arial" w:cs="Arial"/>
          <w:sz w:val="20"/>
          <w:szCs w:val="20"/>
        </w:rPr>
      </w:pPr>
      <w:r w:rsidRPr="00717E84">
        <w:rPr>
          <w:rFonts w:ascii="Arial" w:hAnsi="Arial" w:cs="Arial"/>
          <w:sz w:val="20"/>
          <w:szCs w:val="20"/>
        </w:rPr>
        <w:t>In terms of access to preferred food the mean was 3.2 which shows that more than 50% of the respondents did not have access to their preferred food. Further the mean on availability of food with the required nutrition was 3.5 evidencing that more than 50% of the respondents were extremely and severely limited in accessing food with the required nutrition.</w:t>
      </w:r>
    </w:p>
    <w:p w14:paraId="2DD8CCAE" w14:textId="77777777" w:rsidR="00387248" w:rsidRPr="00717E84" w:rsidRDefault="00387248" w:rsidP="00DE7D14">
      <w:pPr>
        <w:spacing w:line="360" w:lineRule="auto"/>
        <w:rPr>
          <w:rFonts w:ascii="Arial" w:hAnsi="Arial" w:cs="Arial"/>
          <w:sz w:val="20"/>
          <w:szCs w:val="20"/>
        </w:rPr>
      </w:pPr>
    </w:p>
    <w:p w14:paraId="7130F112" w14:textId="1E499E76" w:rsidR="00172503" w:rsidRPr="00717E84" w:rsidRDefault="00CC237F" w:rsidP="00DE7D14">
      <w:pPr>
        <w:keepNext/>
        <w:keepLines/>
        <w:spacing w:before="160" w:after="120" w:line="360" w:lineRule="auto"/>
        <w:outlineLvl w:val="1"/>
        <w:rPr>
          <w:rFonts w:ascii="Arial" w:eastAsia="Calibri" w:hAnsi="Arial" w:cs="Arial"/>
          <w:b/>
          <w:sz w:val="20"/>
          <w:szCs w:val="20"/>
        </w:rPr>
      </w:pPr>
      <w:r>
        <w:rPr>
          <w:rFonts w:ascii="Arial" w:eastAsia="Calibri" w:hAnsi="Arial" w:cs="Arial"/>
          <w:b/>
          <w:sz w:val="20"/>
          <w:szCs w:val="20"/>
        </w:rPr>
        <w:lastRenderedPageBreak/>
        <w:t>Resilient Agro-Pastoral Practices</w:t>
      </w:r>
    </w:p>
    <w:p w14:paraId="4D8D0FC9" w14:textId="42998BCE" w:rsidR="00172503" w:rsidRPr="00717E84" w:rsidRDefault="00CC237F" w:rsidP="00DE7D14">
      <w:pPr>
        <w:tabs>
          <w:tab w:val="left" w:pos="1670"/>
        </w:tabs>
        <w:spacing w:line="360" w:lineRule="auto"/>
        <w:jc w:val="both"/>
        <w:rPr>
          <w:rFonts w:ascii="Arial" w:eastAsia="Times New Roman" w:hAnsi="Arial" w:cs="Arial"/>
          <w:sz w:val="20"/>
          <w:szCs w:val="20"/>
        </w:rPr>
      </w:pPr>
      <w:r>
        <w:rPr>
          <w:rFonts w:ascii="Arial" w:eastAsia="Calibri" w:hAnsi="Arial" w:cs="Arial"/>
          <w:sz w:val="20"/>
          <w:szCs w:val="20"/>
        </w:rPr>
        <w:t>In</w:t>
      </w:r>
      <w:r w:rsidR="00805CCB">
        <w:rPr>
          <w:rFonts w:ascii="Arial" w:eastAsia="Calibri" w:hAnsi="Arial" w:cs="Arial"/>
          <w:sz w:val="20"/>
          <w:szCs w:val="20"/>
        </w:rPr>
        <w:t xml:space="preserve"> establishing </w:t>
      </w:r>
      <w:r w:rsidR="00805CCB" w:rsidRPr="00717E84">
        <w:rPr>
          <w:rFonts w:ascii="Arial" w:eastAsia="Calibri" w:hAnsi="Arial" w:cs="Arial"/>
          <w:sz w:val="20"/>
          <w:szCs w:val="20"/>
        </w:rPr>
        <w:t>the</w:t>
      </w:r>
      <w:r w:rsidR="00172503" w:rsidRPr="00717E84">
        <w:rPr>
          <w:rFonts w:ascii="Arial" w:eastAsia="Calibri" w:hAnsi="Arial" w:cs="Arial"/>
          <w:sz w:val="20"/>
          <w:szCs w:val="20"/>
        </w:rPr>
        <w:t xml:space="preserve"> effects of </w:t>
      </w:r>
      <w:r>
        <w:rPr>
          <w:rFonts w:ascii="Arial" w:eastAsia="Calibri" w:hAnsi="Arial" w:cs="Arial"/>
          <w:sz w:val="20"/>
          <w:szCs w:val="20"/>
        </w:rPr>
        <w:t xml:space="preserve">resilient </w:t>
      </w:r>
      <w:r w:rsidR="00172503" w:rsidRPr="00717E84">
        <w:rPr>
          <w:rFonts w:ascii="Arial" w:eastAsia="Calibri" w:hAnsi="Arial" w:cs="Arial"/>
          <w:sz w:val="20"/>
          <w:szCs w:val="20"/>
        </w:rPr>
        <w:t>agro pastoral practices on food security</w:t>
      </w:r>
      <w:r w:rsidR="00805CCB">
        <w:rPr>
          <w:rFonts w:ascii="Arial" w:eastAsia="Calibri" w:hAnsi="Arial" w:cs="Arial"/>
          <w:sz w:val="20"/>
          <w:szCs w:val="20"/>
        </w:rPr>
        <w:t>,</w:t>
      </w:r>
      <w:r w:rsidR="00805CCB">
        <w:rPr>
          <w:rFonts w:ascii="Arial" w:eastAsia="Times New Roman" w:hAnsi="Arial" w:cs="Arial"/>
          <w:sz w:val="20"/>
          <w:szCs w:val="20"/>
        </w:rPr>
        <w:t xml:space="preserve"> </w:t>
      </w:r>
      <w:r w:rsidR="00172503" w:rsidRPr="00717E84">
        <w:rPr>
          <w:rFonts w:ascii="Arial" w:eastAsia="Times New Roman" w:hAnsi="Arial" w:cs="Arial"/>
          <w:sz w:val="20"/>
          <w:szCs w:val="20"/>
        </w:rPr>
        <w:t xml:space="preserve">the study </w:t>
      </w:r>
      <w:r w:rsidR="00805CCB">
        <w:rPr>
          <w:rFonts w:ascii="Arial" w:eastAsia="Times New Roman" w:hAnsi="Arial" w:cs="Arial"/>
          <w:sz w:val="20"/>
          <w:szCs w:val="20"/>
        </w:rPr>
        <w:t xml:space="preserve">first </w:t>
      </w:r>
      <w:r w:rsidR="00172503" w:rsidRPr="00717E84">
        <w:rPr>
          <w:rFonts w:ascii="Arial" w:eastAsia="Times New Roman" w:hAnsi="Arial" w:cs="Arial"/>
          <w:sz w:val="20"/>
          <w:szCs w:val="20"/>
        </w:rPr>
        <w:t xml:space="preserve">assessed the indicators of </w:t>
      </w:r>
      <w:r w:rsidR="00805CCB">
        <w:rPr>
          <w:rFonts w:ascii="Arial" w:eastAsia="Times New Roman" w:hAnsi="Arial" w:cs="Arial"/>
          <w:sz w:val="20"/>
          <w:szCs w:val="20"/>
        </w:rPr>
        <w:t xml:space="preserve">resilient </w:t>
      </w:r>
      <w:r w:rsidR="00805CCB" w:rsidRPr="00717E84">
        <w:rPr>
          <w:rFonts w:ascii="Arial" w:eastAsia="Times New Roman" w:hAnsi="Arial" w:cs="Arial"/>
          <w:sz w:val="20"/>
          <w:szCs w:val="20"/>
        </w:rPr>
        <w:t>agro</w:t>
      </w:r>
      <w:r w:rsidR="00172503" w:rsidRPr="00717E84">
        <w:rPr>
          <w:rFonts w:ascii="Arial" w:eastAsia="Times New Roman" w:hAnsi="Arial" w:cs="Arial"/>
          <w:sz w:val="20"/>
          <w:szCs w:val="20"/>
        </w:rPr>
        <w:t xml:space="preserve">-pastoral practices with the use of descriptive statistics and the results were summarized in </w:t>
      </w:r>
      <w:r w:rsidR="00387248" w:rsidRPr="00717E84">
        <w:rPr>
          <w:rFonts w:ascii="Arial" w:eastAsia="Times New Roman" w:hAnsi="Arial" w:cs="Arial"/>
          <w:sz w:val="20"/>
          <w:szCs w:val="20"/>
        </w:rPr>
        <w:t xml:space="preserve">the </w:t>
      </w:r>
      <w:r w:rsidR="00172503" w:rsidRPr="00717E84">
        <w:rPr>
          <w:rFonts w:ascii="Arial" w:eastAsia="Times New Roman" w:hAnsi="Arial" w:cs="Arial"/>
          <w:sz w:val="20"/>
          <w:szCs w:val="20"/>
        </w:rPr>
        <w:t>table below.</w:t>
      </w:r>
    </w:p>
    <w:p w14:paraId="37A36AE3" w14:textId="695032FC" w:rsidR="00865762" w:rsidRPr="00717E84" w:rsidRDefault="00865762" w:rsidP="00865762">
      <w:pPr>
        <w:pStyle w:val="Caption"/>
        <w:keepNext/>
        <w:rPr>
          <w:rFonts w:ascii="Arial" w:hAnsi="Arial" w:cs="Arial"/>
          <w:b/>
          <w:i w:val="0"/>
          <w:color w:val="auto"/>
          <w:sz w:val="20"/>
          <w:szCs w:val="20"/>
        </w:rPr>
      </w:pPr>
      <w:r w:rsidRPr="00717E84">
        <w:rPr>
          <w:rFonts w:ascii="Arial" w:hAnsi="Arial" w:cs="Arial"/>
          <w:b/>
          <w:i w:val="0"/>
          <w:color w:val="auto"/>
          <w:sz w:val="20"/>
          <w:szCs w:val="20"/>
        </w:rPr>
        <w:t xml:space="preserve">Table </w:t>
      </w:r>
      <w:r w:rsidRPr="00717E84">
        <w:rPr>
          <w:rFonts w:ascii="Arial" w:hAnsi="Arial" w:cs="Arial"/>
          <w:b/>
          <w:i w:val="0"/>
          <w:color w:val="auto"/>
          <w:sz w:val="20"/>
          <w:szCs w:val="20"/>
        </w:rPr>
        <w:fldChar w:fldCharType="begin"/>
      </w:r>
      <w:r w:rsidRPr="00717E84">
        <w:rPr>
          <w:rFonts w:ascii="Arial" w:hAnsi="Arial" w:cs="Arial"/>
          <w:b/>
          <w:i w:val="0"/>
          <w:color w:val="auto"/>
          <w:sz w:val="20"/>
          <w:szCs w:val="20"/>
        </w:rPr>
        <w:instrText xml:space="preserve"> SEQ Table \* ARABIC </w:instrText>
      </w:r>
      <w:r w:rsidRPr="00717E84">
        <w:rPr>
          <w:rFonts w:ascii="Arial" w:hAnsi="Arial" w:cs="Arial"/>
          <w:b/>
          <w:i w:val="0"/>
          <w:color w:val="auto"/>
          <w:sz w:val="20"/>
          <w:szCs w:val="20"/>
        </w:rPr>
        <w:fldChar w:fldCharType="separate"/>
      </w:r>
      <w:r w:rsidR="00B1355B" w:rsidRPr="00717E84">
        <w:rPr>
          <w:rFonts w:ascii="Arial" w:hAnsi="Arial" w:cs="Arial"/>
          <w:b/>
          <w:i w:val="0"/>
          <w:noProof/>
          <w:color w:val="auto"/>
          <w:sz w:val="20"/>
          <w:szCs w:val="20"/>
        </w:rPr>
        <w:t>4</w:t>
      </w:r>
      <w:r w:rsidRPr="00717E84">
        <w:rPr>
          <w:rFonts w:ascii="Arial" w:hAnsi="Arial" w:cs="Arial"/>
          <w:b/>
          <w:i w:val="0"/>
          <w:color w:val="auto"/>
          <w:sz w:val="20"/>
          <w:szCs w:val="20"/>
        </w:rPr>
        <w:fldChar w:fldCharType="end"/>
      </w:r>
      <w:r w:rsidR="00805CCB">
        <w:rPr>
          <w:rFonts w:ascii="Arial" w:hAnsi="Arial" w:cs="Arial"/>
          <w:b/>
          <w:i w:val="0"/>
          <w:color w:val="auto"/>
          <w:sz w:val="20"/>
          <w:szCs w:val="20"/>
        </w:rPr>
        <w:t xml:space="preserve">: Resilient </w:t>
      </w:r>
      <w:r w:rsidRPr="00717E84">
        <w:rPr>
          <w:rFonts w:ascii="Arial" w:hAnsi="Arial" w:cs="Arial"/>
          <w:b/>
          <w:i w:val="0"/>
          <w:color w:val="auto"/>
          <w:sz w:val="20"/>
          <w:szCs w:val="20"/>
        </w:rPr>
        <w:t>Agro-Pastoral Practices</w:t>
      </w:r>
    </w:p>
    <w:tbl>
      <w:tblPr>
        <w:tblStyle w:val="TableGrid"/>
        <w:tblW w:w="5150" w:type="pct"/>
        <w:tblInd w:w="-365" w:type="dxa"/>
        <w:tblBorders>
          <w:left w:val="none" w:sz="0" w:space="0" w:color="auto"/>
          <w:right w:val="none" w:sz="0" w:space="0" w:color="auto"/>
          <w:insideV w:val="none" w:sz="0" w:space="0" w:color="auto"/>
        </w:tblBorders>
        <w:tblLook w:val="04A0" w:firstRow="1" w:lastRow="0" w:firstColumn="1" w:lastColumn="0" w:noHBand="0" w:noVBand="1"/>
      </w:tblPr>
      <w:tblGrid>
        <w:gridCol w:w="456"/>
        <w:gridCol w:w="1756"/>
        <w:gridCol w:w="1230"/>
        <w:gridCol w:w="1523"/>
        <w:gridCol w:w="1404"/>
        <w:gridCol w:w="1282"/>
        <w:gridCol w:w="1086"/>
        <w:gridCol w:w="904"/>
      </w:tblGrid>
      <w:tr w:rsidR="00717E84" w:rsidRPr="00717E84" w14:paraId="301EE533" w14:textId="77777777" w:rsidTr="00387248">
        <w:tc>
          <w:tcPr>
            <w:tcW w:w="236" w:type="pct"/>
          </w:tcPr>
          <w:p w14:paraId="13484A47" w14:textId="77777777" w:rsidR="00172503" w:rsidRPr="00717E84" w:rsidRDefault="00172503" w:rsidP="00387248">
            <w:pPr>
              <w:keepNext/>
              <w:keepLines/>
              <w:spacing w:line="360" w:lineRule="auto"/>
              <w:outlineLvl w:val="2"/>
              <w:rPr>
                <w:rFonts w:ascii="Arial" w:eastAsia="Times New Roman" w:hAnsi="Arial" w:cs="Arial"/>
              </w:rPr>
            </w:pPr>
          </w:p>
        </w:tc>
        <w:tc>
          <w:tcPr>
            <w:tcW w:w="910" w:type="pct"/>
            <w:hideMark/>
          </w:tcPr>
          <w:p w14:paraId="57564807" w14:textId="77777777" w:rsidR="00172503" w:rsidRPr="00717E84" w:rsidRDefault="00172503" w:rsidP="00B32791">
            <w:pPr>
              <w:keepNext/>
              <w:keepLines/>
              <w:outlineLvl w:val="2"/>
              <w:rPr>
                <w:rFonts w:ascii="Arial" w:eastAsia="Times New Roman" w:hAnsi="Arial" w:cs="Arial"/>
                <w:b/>
              </w:rPr>
            </w:pPr>
            <w:bookmarkStart w:id="13" w:name="_Toc194565043"/>
            <w:r w:rsidRPr="00717E84">
              <w:rPr>
                <w:rFonts w:ascii="Arial" w:eastAsia="Times New Roman" w:hAnsi="Arial" w:cs="Arial"/>
                <w:b/>
              </w:rPr>
              <w:t>Agro-pastoral Practices</w:t>
            </w:r>
            <w:bookmarkEnd w:id="13"/>
            <w:r w:rsidRPr="00717E84">
              <w:rPr>
                <w:rFonts w:ascii="Arial" w:eastAsia="Times New Roman" w:hAnsi="Arial" w:cs="Arial"/>
                <w:b/>
              </w:rPr>
              <w:t xml:space="preserve"> </w:t>
            </w:r>
          </w:p>
        </w:tc>
        <w:tc>
          <w:tcPr>
            <w:tcW w:w="638" w:type="pct"/>
          </w:tcPr>
          <w:p w14:paraId="24162443" w14:textId="77777777" w:rsidR="00172503" w:rsidRPr="00717E84" w:rsidRDefault="00172503" w:rsidP="00B32791">
            <w:pPr>
              <w:numPr>
                <w:ilvl w:val="0"/>
                <w:numId w:val="2"/>
              </w:numPr>
              <w:contextualSpacing/>
              <w:jc w:val="both"/>
              <w:rPr>
                <w:rFonts w:ascii="Arial" w:hAnsi="Arial" w:cs="Arial"/>
                <w:b/>
              </w:rPr>
            </w:pPr>
          </w:p>
          <w:p w14:paraId="0079F184" w14:textId="77777777" w:rsidR="00172503" w:rsidRPr="00717E84" w:rsidRDefault="00172503" w:rsidP="00B32791">
            <w:pPr>
              <w:rPr>
                <w:rFonts w:ascii="Arial" w:hAnsi="Arial" w:cs="Arial"/>
                <w:b/>
              </w:rPr>
            </w:pPr>
            <w:r w:rsidRPr="00717E84">
              <w:rPr>
                <w:rFonts w:ascii="Arial" w:hAnsi="Arial" w:cs="Arial"/>
                <w:b/>
              </w:rPr>
              <w:t xml:space="preserve">Not Improved </w:t>
            </w:r>
          </w:p>
        </w:tc>
        <w:tc>
          <w:tcPr>
            <w:tcW w:w="790" w:type="pct"/>
          </w:tcPr>
          <w:p w14:paraId="6132F9E4" w14:textId="77777777" w:rsidR="00172503" w:rsidRPr="00717E84" w:rsidRDefault="00172503" w:rsidP="00B32791">
            <w:pPr>
              <w:numPr>
                <w:ilvl w:val="0"/>
                <w:numId w:val="2"/>
              </w:numPr>
              <w:contextualSpacing/>
              <w:jc w:val="both"/>
              <w:rPr>
                <w:rFonts w:ascii="Arial" w:hAnsi="Arial" w:cs="Arial"/>
                <w:b/>
              </w:rPr>
            </w:pPr>
          </w:p>
          <w:p w14:paraId="7BA98EB8" w14:textId="77777777" w:rsidR="00172503" w:rsidRPr="00717E84" w:rsidRDefault="00172503" w:rsidP="00B32791">
            <w:pPr>
              <w:rPr>
                <w:rFonts w:ascii="Arial" w:hAnsi="Arial" w:cs="Arial"/>
                <w:b/>
              </w:rPr>
            </w:pPr>
            <w:r w:rsidRPr="00717E84">
              <w:rPr>
                <w:rFonts w:ascii="Arial" w:hAnsi="Arial" w:cs="Arial"/>
                <w:b/>
              </w:rPr>
              <w:t xml:space="preserve">Occasionally improved </w:t>
            </w:r>
          </w:p>
        </w:tc>
        <w:tc>
          <w:tcPr>
            <w:tcW w:w="728" w:type="pct"/>
          </w:tcPr>
          <w:p w14:paraId="32D52DEB" w14:textId="77777777" w:rsidR="00172503" w:rsidRPr="00717E84" w:rsidRDefault="00172503" w:rsidP="00B32791">
            <w:pPr>
              <w:numPr>
                <w:ilvl w:val="0"/>
                <w:numId w:val="2"/>
              </w:numPr>
              <w:contextualSpacing/>
              <w:jc w:val="both"/>
              <w:rPr>
                <w:rFonts w:ascii="Arial" w:hAnsi="Arial" w:cs="Arial"/>
                <w:b/>
              </w:rPr>
            </w:pPr>
          </w:p>
          <w:p w14:paraId="374F5AA0" w14:textId="77777777" w:rsidR="00172503" w:rsidRPr="00717E84" w:rsidRDefault="00172503" w:rsidP="00B32791">
            <w:pPr>
              <w:rPr>
                <w:rFonts w:ascii="Arial" w:hAnsi="Arial" w:cs="Arial"/>
                <w:b/>
              </w:rPr>
            </w:pPr>
            <w:r w:rsidRPr="00717E84">
              <w:rPr>
                <w:rFonts w:ascii="Arial" w:hAnsi="Arial" w:cs="Arial"/>
                <w:b/>
              </w:rPr>
              <w:t xml:space="preserve">Moderately improved </w:t>
            </w:r>
          </w:p>
        </w:tc>
        <w:tc>
          <w:tcPr>
            <w:tcW w:w="665" w:type="pct"/>
          </w:tcPr>
          <w:p w14:paraId="7A548630" w14:textId="77777777" w:rsidR="00172503" w:rsidRPr="00717E84" w:rsidRDefault="00172503" w:rsidP="00B32791">
            <w:pPr>
              <w:numPr>
                <w:ilvl w:val="0"/>
                <w:numId w:val="2"/>
              </w:numPr>
              <w:contextualSpacing/>
              <w:jc w:val="both"/>
              <w:rPr>
                <w:rFonts w:ascii="Arial" w:hAnsi="Arial" w:cs="Arial"/>
                <w:b/>
              </w:rPr>
            </w:pPr>
          </w:p>
          <w:p w14:paraId="17ACC604" w14:textId="77777777" w:rsidR="00172503" w:rsidRPr="00717E84" w:rsidRDefault="00172503" w:rsidP="00B32791">
            <w:pPr>
              <w:rPr>
                <w:rFonts w:ascii="Arial" w:hAnsi="Arial" w:cs="Arial"/>
                <w:b/>
              </w:rPr>
            </w:pPr>
            <w:r w:rsidRPr="00717E84">
              <w:rPr>
                <w:rFonts w:ascii="Arial" w:hAnsi="Arial" w:cs="Arial"/>
                <w:b/>
              </w:rPr>
              <w:t>Routinely/</w:t>
            </w:r>
          </w:p>
          <w:p w14:paraId="5A35548E" w14:textId="77777777" w:rsidR="00172503" w:rsidRPr="00717E84" w:rsidRDefault="00172503" w:rsidP="00B32791">
            <w:pPr>
              <w:rPr>
                <w:rFonts w:ascii="Arial" w:hAnsi="Arial" w:cs="Arial"/>
                <w:b/>
              </w:rPr>
            </w:pPr>
            <w:r w:rsidRPr="00717E84">
              <w:rPr>
                <w:rFonts w:ascii="Arial" w:hAnsi="Arial" w:cs="Arial"/>
                <w:b/>
              </w:rPr>
              <w:t>Always</w:t>
            </w:r>
          </w:p>
          <w:p w14:paraId="4AF9A1E7" w14:textId="77777777" w:rsidR="00172503" w:rsidRPr="00717E84" w:rsidRDefault="00172503" w:rsidP="00B32791">
            <w:pPr>
              <w:rPr>
                <w:rFonts w:ascii="Arial" w:hAnsi="Arial" w:cs="Arial"/>
                <w:b/>
              </w:rPr>
            </w:pPr>
            <w:r w:rsidRPr="00717E84">
              <w:rPr>
                <w:rFonts w:ascii="Arial" w:hAnsi="Arial" w:cs="Arial"/>
                <w:b/>
              </w:rPr>
              <w:t xml:space="preserve">Improved </w:t>
            </w:r>
          </w:p>
        </w:tc>
        <w:tc>
          <w:tcPr>
            <w:tcW w:w="563" w:type="pct"/>
            <w:hideMark/>
          </w:tcPr>
          <w:p w14:paraId="65C4FE59" w14:textId="77777777" w:rsidR="00172503" w:rsidRPr="00717E84" w:rsidRDefault="00172503" w:rsidP="00B32791">
            <w:pPr>
              <w:rPr>
                <w:rFonts w:ascii="Arial" w:hAnsi="Arial" w:cs="Arial"/>
                <w:b/>
              </w:rPr>
            </w:pPr>
            <w:r w:rsidRPr="00717E84">
              <w:rPr>
                <w:rFonts w:ascii="Arial" w:hAnsi="Arial" w:cs="Arial"/>
                <w:b/>
              </w:rPr>
              <w:t xml:space="preserve">Total </w:t>
            </w:r>
          </w:p>
        </w:tc>
        <w:tc>
          <w:tcPr>
            <w:tcW w:w="469" w:type="pct"/>
          </w:tcPr>
          <w:p w14:paraId="515E7798" w14:textId="77777777" w:rsidR="00172503" w:rsidRPr="00717E84" w:rsidRDefault="00172503" w:rsidP="00B32791">
            <w:pPr>
              <w:rPr>
                <w:rFonts w:ascii="Arial" w:hAnsi="Arial" w:cs="Arial"/>
                <w:b/>
              </w:rPr>
            </w:pPr>
            <w:r w:rsidRPr="00717E84">
              <w:rPr>
                <w:rFonts w:ascii="Arial" w:hAnsi="Arial" w:cs="Arial"/>
                <w:b/>
              </w:rPr>
              <w:t>Mean</w:t>
            </w:r>
          </w:p>
        </w:tc>
      </w:tr>
      <w:tr w:rsidR="00717E84" w:rsidRPr="00717E84" w14:paraId="7328B21B" w14:textId="77777777" w:rsidTr="00387248">
        <w:tc>
          <w:tcPr>
            <w:tcW w:w="236" w:type="pct"/>
            <w:hideMark/>
          </w:tcPr>
          <w:p w14:paraId="2C4BAD58"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w:t>
            </w:r>
          </w:p>
        </w:tc>
        <w:tc>
          <w:tcPr>
            <w:tcW w:w="910" w:type="pct"/>
            <w:hideMark/>
          </w:tcPr>
          <w:p w14:paraId="6E45DE4F" w14:textId="77777777" w:rsidR="00172503" w:rsidRPr="00717E84" w:rsidRDefault="00172503" w:rsidP="00B32791">
            <w:pPr>
              <w:tabs>
                <w:tab w:val="left" w:pos="720"/>
                <w:tab w:val="left" w:pos="900"/>
              </w:tabs>
              <w:contextualSpacing/>
              <w:rPr>
                <w:rFonts w:ascii="Arial" w:hAnsi="Arial" w:cs="Arial"/>
              </w:rPr>
            </w:pPr>
            <w:r w:rsidRPr="00717E84">
              <w:rPr>
                <w:rFonts w:ascii="Arial" w:hAnsi="Arial" w:cs="Arial"/>
              </w:rPr>
              <w:t>Livestock breeds</w:t>
            </w:r>
          </w:p>
        </w:tc>
        <w:tc>
          <w:tcPr>
            <w:tcW w:w="638" w:type="pct"/>
            <w:hideMark/>
          </w:tcPr>
          <w:p w14:paraId="096E78A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60.4</w:t>
            </w:r>
          </w:p>
        </w:tc>
        <w:tc>
          <w:tcPr>
            <w:tcW w:w="790" w:type="pct"/>
            <w:hideMark/>
          </w:tcPr>
          <w:p w14:paraId="6E16A31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12.3</w:t>
            </w:r>
          </w:p>
        </w:tc>
        <w:tc>
          <w:tcPr>
            <w:tcW w:w="728" w:type="pct"/>
            <w:hideMark/>
          </w:tcPr>
          <w:p w14:paraId="757C553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12.0</w:t>
            </w:r>
          </w:p>
        </w:tc>
        <w:tc>
          <w:tcPr>
            <w:tcW w:w="665" w:type="pct"/>
          </w:tcPr>
          <w:p w14:paraId="3DDE1C7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15.3</w:t>
            </w:r>
          </w:p>
        </w:tc>
        <w:tc>
          <w:tcPr>
            <w:tcW w:w="563" w:type="pct"/>
            <w:hideMark/>
          </w:tcPr>
          <w:p w14:paraId="0CF7A47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136DB796" w14:textId="77777777" w:rsidR="00172503" w:rsidRPr="00717E84" w:rsidRDefault="00172503" w:rsidP="00B32791">
            <w:pPr>
              <w:rPr>
                <w:rFonts w:ascii="Arial" w:hAnsi="Arial" w:cs="Arial"/>
                <w:b/>
              </w:rPr>
            </w:pPr>
            <w:r w:rsidRPr="00717E84">
              <w:rPr>
                <w:rFonts w:ascii="Arial" w:hAnsi="Arial" w:cs="Arial"/>
                <w:b/>
              </w:rPr>
              <w:t>2.0</w:t>
            </w:r>
          </w:p>
        </w:tc>
      </w:tr>
      <w:tr w:rsidR="00717E84" w:rsidRPr="00717E84" w14:paraId="53C847EC" w14:textId="77777777" w:rsidTr="00387248">
        <w:trPr>
          <w:trHeight w:val="350"/>
        </w:trPr>
        <w:tc>
          <w:tcPr>
            <w:tcW w:w="236" w:type="pct"/>
            <w:hideMark/>
          </w:tcPr>
          <w:p w14:paraId="7B45B3FC"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2</w:t>
            </w:r>
          </w:p>
        </w:tc>
        <w:tc>
          <w:tcPr>
            <w:tcW w:w="910" w:type="pct"/>
            <w:vAlign w:val="bottom"/>
            <w:hideMark/>
          </w:tcPr>
          <w:p w14:paraId="3C16C641" w14:textId="77777777" w:rsidR="00172503" w:rsidRPr="00717E84" w:rsidRDefault="00172503" w:rsidP="00B32791">
            <w:pPr>
              <w:tabs>
                <w:tab w:val="left" w:pos="720"/>
                <w:tab w:val="left" w:pos="900"/>
              </w:tabs>
              <w:contextualSpacing/>
              <w:rPr>
                <w:rFonts w:ascii="Arial" w:eastAsia="Times New Roman" w:hAnsi="Arial" w:cs="Arial"/>
              </w:rPr>
            </w:pPr>
            <w:r w:rsidRPr="00717E84">
              <w:rPr>
                <w:rFonts w:ascii="Arial" w:hAnsi="Arial" w:cs="Arial"/>
              </w:rPr>
              <w:t>Use of Irrigation</w:t>
            </w:r>
            <w:r w:rsidRPr="00717E84">
              <w:rPr>
                <w:rFonts w:ascii="Arial" w:eastAsia="Times New Roman" w:hAnsi="Arial" w:cs="Arial"/>
              </w:rPr>
              <w:t xml:space="preserve">  </w:t>
            </w:r>
          </w:p>
        </w:tc>
        <w:tc>
          <w:tcPr>
            <w:tcW w:w="638" w:type="pct"/>
            <w:hideMark/>
          </w:tcPr>
          <w:p w14:paraId="50C0814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65.7</w:t>
            </w:r>
          </w:p>
        </w:tc>
        <w:tc>
          <w:tcPr>
            <w:tcW w:w="790" w:type="pct"/>
            <w:hideMark/>
          </w:tcPr>
          <w:p w14:paraId="042B8C0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17.0</w:t>
            </w:r>
          </w:p>
        </w:tc>
        <w:tc>
          <w:tcPr>
            <w:tcW w:w="728" w:type="pct"/>
            <w:hideMark/>
          </w:tcPr>
          <w:p w14:paraId="15A8CF1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4.6</w:t>
            </w:r>
          </w:p>
        </w:tc>
        <w:tc>
          <w:tcPr>
            <w:tcW w:w="665" w:type="pct"/>
          </w:tcPr>
          <w:p w14:paraId="081CEB8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12.6</w:t>
            </w:r>
          </w:p>
        </w:tc>
        <w:tc>
          <w:tcPr>
            <w:tcW w:w="563" w:type="pct"/>
            <w:hideMark/>
          </w:tcPr>
          <w:p w14:paraId="5883D1B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54120EA2" w14:textId="77777777" w:rsidR="00172503" w:rsidRPr="00717E84" w:rsidRDefault="00172503" w:rsidP="00B32791">
            <w:pPr>
              <w:rPr>
                <w:rFonts w:ascii="Arial" w:hAnsi="Arial" w:cs="Arial"/>
                <w:b/>
              </w:rPr>
            </w:pPr>
            <w:r w:rsidRPr="00717E84">
              <w:rPr>
                <w:rFonts w:ascii="Arial" w:hAnsi="Arial" w:cs="Arial"/>
                <w:b/>
              </w:rPr>
              <w:t>1.7</w:t>
            </w:r>
          </w:p>
        </w:tc>
      </w:tr>
      <w:tr w:rsidR="00717E84" w:rsidRPr="00717E84" w14:paraId="762ED671" w14:textId="77777777" w:rsidTr="00387248">
        <w:tc>
          <w:tcPr>
            <w:tcW w:w="236" w:type="pct"/>
            <w:hideMark/>
          </w:tcPr>
          <w:p w14:paraId="457C183A"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3</w:t>
            </w:r>
          </w:p>
        </w:tc>
        <w:tc>
          <w:tcPr>
            <w:tcW w:w="910" w:type="pct"/>
            <w:vAlign w:val="bottom"/>
            <w:hideMark/>
          </w:tcPr>
          <w:p w14:paraId="44BA4DB3" w14:textId="77777777" w:rsidR="00172503" w:rsidRPr="00717E84" w:rsidRDefault="00172503" w:rsidP="00B32791">
            <w:pPr>
              <w:jc w:val="both"/>
              <w:rPr>
                <w:rFonts w:ascii="Arial" w:eastAsia="Times New Roman" w:hAnsi="Arial" w:cs="Arial"/>
              </w:rPr>
            </w:pPr>
            <w:r w:rsidRPr="00717E84">
              <w:rPr>
                <w:rFonts w:ascii="Arial" w:eastAsia="Times New Roman" w:hAnsi="Arial" w:cs="Arial"/>
              </w:rPr>
              <w:t xml:space="preserve">Use of fertilizers </w:t>
            </w:r>
          </w:p>
        </w:tc>
        <w:tc>
          <w:tcPr>
            <w:tcW w:w="638" w:type="pct"/>
            <w:hideMark/>
          </w:tcPr>
          <w:p w14:paraId="3A43A3B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25.9</w:t>
            </w:r>
          </w:p>
        </w:tc>
        <w:tc>
          <w:tcPr>
            <w:tcW w:w="790" w:type="pct"/>
            <w:hideMark/>
          </w:tcPr>
          <w:p w14:paraId="4FEBAB1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22.2</w:t>
            </w:r>
          </w:p>
        </w:tc>
        <w:tc>
          <w:tcPr>
            <w:tcW w:w="728" w:type="pct"/>
            <w:hideMark/>
          </w:tcPr>
          <w:p w14:paraId="1F0EAF5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4.9</w:t>
            </w:r>
          </w:p>
        </w:tc>
        <w:tc>
          <w:tcPr>
            <w:tcW w:w="665" w:type="pct"/>
          </w:tcPr>
          <w:p w14:paraId="1169D30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47</w:t>
            </w:r>
          </w:p>
        </w:tc>
        <w:tc>
          <w:tcPr>
            <w:tcW w:w="563" w:type="pct"/>
            <w:hideMark/>
          </w:tcPr>
          <w:p w14:paraId="23D2A53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6319F73D" w14:textId="77777777" w:rsidR="00172503" w:rsidRPr="00717E84" w:rsidRDefault="00172503" w:rsidP="00B32791">
            <w:pPr>
              <w:rPr>
                <w:rFonts w:ascii="Arial" w:hAnsi="Arial" w:cs="Arial"/>
                <w:b/>
              </w:rPr>
            </w:pPr>
            <w:r w:rsidRPr="00717E84">
              <w:rPr>
                <w:rFonts w:ascii="Arial" w:hAnsi="Arial" w:cs="Arial"/>
                <w:b/>
              </w:rPr>
              <w:t>3.1</w:t>
            </w:r>
          </w:p>
        </w:tc>
      </w:tr>
      <w:tr w:rsidR="00717E84" w:rsidRPr="00717E84" w14:paraId="5D04AA63" w14:textId="77777777" w:rsidTr="00387248">
        <w:tc>
          <w:tcPr>
            <w:tcW w:w="236" w:type="pct"/>
            <w:hideMark/>
          </w:tcPr>
          <w:p w14:paraId="7DE5B3D8"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4</w:t>
            </w:r>
          </w:p>
        </w:tc>
        <w:tc>
          <w:tcPr>
            <w:tcW w:w="910" w:type="pct"/>
            <w:vAlign w:val="bottom"/>
            <w:hideMark/>
          </w:tcPr>
          <w:p w14:paraId="70315CFA" w14:textId="77777777" w:rsidR="00172503" w:rsidRPr="00717E84" w:rsidRDefault="00172503" w:rsidP="00B32791">
            <w:pPr>
              <w:rPr>
                <w:rFonts w:ascii="Arial" w:eastAsia="Times New Roman" w:hAnsi="Arial" w:cs="Arial"/>
              </w:rPr>
            </w:pPr>
            <w:r w:rsidRPr="00717E84">
              <w:rPr>
                <w:rFonts w:ascii="Arial" w:eastAsia="Times New Roman" w:hAnsi="Arial" w:cs="Arial"/>
              </w:rPr>
              <w:t>Management of  crop  diseases</w:t>
            </w:r>
          </w:p>
        </w:tc>
        <w:tc>
          <w:tcPr>
            <w:tcW w:w="638" w:type="pct"/>
          </w:tcPr>
          <w:p w14:paraId="30C8D83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45</w:t>
            </w:r>
          </w:p>
        </w:tc>
        <w:tc>
          <w:tcPr>
            <w:tcW w:w="790" w:type="pct"/>
          </w:tcPr>
          <w:p w14:paraId="241C418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36.6</w:t>
            </w:r>
          </w:p>
        </w:tc>
        <w:tc>
          <w:tcPr>
            <w:tcW w:w="728" w:type="pct"/>
          </w:tcPr>
          <w:p w14:paraId="6B0B8A3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4.6</w:t>
            </w:r>
          </w:p>
        </w:tc>
        <w:tc>
          <w:tcPr>
            <w:tcW w:w="665" w:type="pct"/>
          </w:tcPr>
          <w:p w14:paraId="34C1A76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13.8</w:t>
            </w:r>
          </w:p>
        </w:tc>
        <w:tc>
          <w:tcPr>
            <w:tcW w:w="563" w:type="pct"/>
            <w:hideMark/>
          </w:tcPr>
          <w:p w14:paraId="04403BB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2F409E46" w14:textId="77777777" w:rsidR="00172503" w:rsidRPr="00717E84" w:rsidRDefault="00172503" w:rsidP="00B32791">
            <w:pPr>
              <w:rPr>
                <w:rFonts w:ascii="Arial" w:hAnsi="Arial" w:cs="Arial"/>
                <w:b/>
              </w:rPr>
            </w:pPr>
            <w:r w:rsidRPr="00717E84">
              <w:rPr>
                <w:rFonts w:ascii="Arial" w:hAnsi="Arial" w:cs="Arial"/>
                <w:b/>
              </w:rPr>
              <w:t>2.0</w:t>
            </w:r>
          </w:p>
        </w:tc>
      </w:tr>
      <w:tr w:rsidR="00717E84" w:rsidRPr="00717E84" w14:paraId="10296F91" w14:textId="77777777" w:rsidTr="00387248">
        <w:tc>
          <w:tcPr>
            <w:tcW w:w="236" w:type="pct"/>
          </w:tcPr>
          <w:p w14:paraId="17097255"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5</w:t>
            </w:r>
          </w:p>
        </w:tc>
        <w:tc>
          <w:tcPr>
            <w:tcW w:w="910" w:type="pct"/>
            <w:vAlign w:val="bottom"/>
          </w:tcPr>
          <w:p w14:paraId="6073DC9A" w14:textId="77777777" w:rsidR="00172503" w:rsidRPr="00717E84" w:rsidRDefault="00172503" w:rsidP="00B32791">
            <w:pPr>
              <w:jc w:val="both"/>
              <w:rPr>
                <w:rFonts w:ascii="Arial" w:eastAsia="Times New Roman" w:hAnsi="Arial" w:cs="Arial"/>
              </w:rPr>
            </w:pPr>
            <w:r w:rsidRPr="00717E84">
              <w:rPr>
                <w:rFonts w:ascii="Arial" w:eastAsia="Times New Roman" w:hAnsi="Arial" w:cs="Arial"/>
              </w:rPr>
              <w:t>Management of  animal diseases</w:t>
            </w:r>
          </w:p>
        </w:tc>
        <w:tc>
          <w:tcPr>
            <w:tcW w:w="638" w:type="pct"/>
          </w:tcPr>
          <w:p w14:paraId="57E2E2D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21.6</w:t>
            </w:r>
          </w:p>
        </w:tc>
        <w:tc>
          <w:tcPr>
            <w:tcW w:w="790" w:type="pct"/>
          </w:tcPr>
          <w:p w14:paraId="3625960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36.9</w:t>
            </w:r>
          </w:p>
        </w:tc>
        <w:tc>
          <w:tcPr>
            <w:tcW w:w="728" w:type="pct"/>
          </w:tcPr>
          <w:p w14:paraId="5AF9FD76"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36.6</w:t>
            </w:r>
          </w:p>
        </w:tc>
        <w:tc>
          <w:tcPr>
            <w:tcW w:w="665" w:type="pct"/>
          </w:tcPr>
          <w:p w14:paraId="437D6D10"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4.9</w:t>
            </w:r>
          </w:p>
        </w:tc>
        <w:tc>
          <w:tcPr>
            <w:tcW w:w="563" w:type="pct"/>
          </w:tcPr>
          <w:p w14:paraId="3DCDC67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1A42CFC5" w14:textId="77777777" w:rsidR="00172503" w:rsidRPr="00717E84" w:rsidRDefault="00172503" w:rsidP="00B32791">
            <w:pPr>
              <w:rPr>
                <w:rFonts w:ascii="Arial" w:hAnsi="Arial" w:cs="Arial"/>
                <w:b/>
              </w:rPr>
            </w:pPr>
            <w:r w:rsidRPr="00717E84">
              <w:rPr>
                <w:rFonts w:ascii="Arial" w:hAnsi="Arial" w:cs="Arial"/>
                <w:b/>
              </w:rPr>
              <w:t>2.3</w:t>
            </w:r>
          </w:p>
        </w:tc>
      </w:tr>
      <w:tr w:rsidR="00717E84" w:rsidRPr="00717E84" w14:paraId="5F922864" w14:textId="77777777" w:rsidTr="00387248">
        <w:tc>
          <w:tcPr>
            <w:tcW w:w="236" w:type="pct"/>
            <w:hideMark/>
          </w:tcPr>
          <w:p w14:paraId="20A9CD98"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6</w:t>
            </w:r>
          </w:p>
        </w:tc>
        <w:tc>
          <w:tcPr>
            <w:tcW w:w="910" w:type="pct"/>
            <w:vAlign w:val="bottom"/>
            <w:hideMark/>
          </w:tcPr>
          <w:p w14:paraId="2D40F160" w14:textId="77777777" w:rsidR="00172503" w:rsidRPr="00717E84" w:rsidRDefault="00172503" w:rsidP="00B32791">
            <w:pPr>
              <w:rPr>
                <w:rFonts w:ascii="Arial" w:eastAsia="Times New Roman" w:hAnsi="Arial" w:cs="Arial"/>
              </w:rPr>
            </w:pPr>
            <w:r w:rsidRPr="00717E84">
              <w:rPr>
                <w:rFonts w:ascii="Arial" w:eastAsia="Times New Roman" w:hAnsi="Arial" w:cs="Arial"/>
              </w:rPr>
              <w:t xml:space="preserve">Use of machines </w:t>
            </w:r>
          </w:p>
        </w:tc>
        <w:tc>
          <w:tcPr>
            <w:tcW w:w="638" w:type="pct"/>
            <w:hideMark/>
          </w:tcPr>
          <w:p w14:paraId="2F78A95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48.2</w:t>
            </w:r>
          </w:p>
        </w:tc>
        <w:tc>
          <w:tcPr>
            <w:tcW w:w="790" w:type="pct"/>
            <w:hideMark/>
          </w:tcPr>
          <w:p w14:paraId="43057B05"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21.0</w:t>
            </w:r>
          </w:p>
        </w:tc>
        <w:tc>
          <w:tcPr>
            <w:tcW w:w="728" w:type="pct"/>
            <w:hideMark/>
          </w:tcPr>
          <w:p w14:paraId="444D57C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10.4</w:t>
            </w:r>
          </w:p>
        </w:tc>
        <w:tc>
          <w:tcPr>
            <w:tcW w:w="665" w:type="pct"/>
          </w:tcPr>
          <w:p w14:paraId="662DCC9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20.5</w:t>
            </w:r>
          </w:p>
        </w:tc>
        <w:tc>
          <w:tcPr>
            <w:tcW w:w="563" w:type="pct"/>
            <w:hideMark/>
          </w:tcPr>
          <w:p w14:paraId="060E2EB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69222FD7" w14:textId="77777777" w:rsidR="00172503" w:rsidRPr="00717E84" w:rsidRDefault="00172503" w:rsidP="00B32791">
            <w:pPr>
              <w:rPr>
                <w:rFonts w:ascii="Arial" w:hAnsi="Arial" w:cs="Arial"/>
                <w:b/>
              </w:rPr>
            </w:pPr>
            <w:r w:rsidRPr="00717E84">
              <w:rPr>
                <w:rFonts w:ascii="Arial" w:hAnsi="Arial" w:cs="Arial"/>
                <w:b/>
              </w:rPr>
              <w:t>2.1</w:t>
            </w:r>
          </w:p>
        </w:tc>
      </w:tr>
      <w:tr w:rsidR="00717E84" w:rsidRPr="00717E84" w14:paraId="3DCECCB6" w14:textId="77777777" w:rsidTr="00387248">
        <w:tc>
          <w:tcPr>
            <w:tcW w:w="236" w:type="pct"/>
            <w:hideMark/>
          </w:tcPr>
          <w:p w14:paraId="052463A4"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7</w:t>
            </w:r>
          </w:p>
        </w:tc>
        <w:tc>
          <w:tcPr>
            <w:tcW w:w="910" w:type="pct"/>
            <w:vAlign w:val="bottom"/>
            <w:hideMark/>
          </w:tcPr>
          <w:p w14:paraId="600F3FDA" w14:textId="77777777" w:rsidR="00172503" w:rsidRPr="00717E84" w:rsidRDefault="00172503" w:rsidP="00B32791">
            <w:pPr>
              <w:rPr>
                <w:rFonts w:ascii="Arial" w:eastAsia="Times New Roman" w:hAnsi="Arial" w:cs="Arial"/>
              </w:rPr>
            </w:pPr>
            <w:r w:rsidRPr="00717E84">
              <w:rPr>
                <w:rFonts w:ascii="Arial" w:eastAsia="Times New Roman" w:hAnsi="Arial" w:cs="Arial"/>
              </w:rPr>
              <w:t>Farming methods</w:t>
            </w:r>
          </w:p>
        </w:tc>
        <w:tc>
          <w:tcPr>
            <w:tcW w:w="638" w:type="pct"/>
            <w:hideMark/>
          </w:tcPr>
          <w:p w14:paraId="44116DA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41.9</w:t>
            </w:r>
          </w:p>
        </w:tc>
        <w:tc>
          <w:tcPr>
            <w:tcW w:w="790" w:type="pct"/>
            <w:hideMark/>
          </w:tcPr>
          <w:p w14:paraId="6BA8893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30.1</w:t>
            </w:r>
          </w:p>
        </w:tc>
        <w:tc>
          <w:tcPr>
            <w:tcW w:w="728" w:type="pct"/>
            <w:hideMark/>
          </w:tcPr>
          <w:p w14:paraId="3BA5E6B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11.3</w:t>
            </w:r>
          </w:p>
        </w:tc>
        <w:tc>
          <w:tcPr>
            <w:tcW w:w="665" w:type="pct"/>
          </w:tcPr>
          <w:p w14:paraId="6691CAF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16.8</w:t>
            </w:r>
          </w:p>
        </w:tc>
        <w:tc>
          <w:tcPr>
            <w:tcW w:w="563" w:type="pct"/>
            <w:hideMark/>
          </w:tcPr>
          <w:p w14:paraId="0224F5B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5EF37B51" w14:textId="77777777" w:rsidR="00172503" w:rsidRPr="00717E84" w:rsidRDefault="00172503" w:rsidP="00B32791">
            <w:pPr>
              <w:rPr>
                <w:rFonts w:ascii="Arial" w:hAnsi="Arial" w:cs="Arial"/>
                <w:b/>
              </w:rPr>
            </w:pPr>
            <w:r w:rsidRPr="00717E84">
              <w:rPr>
                <w:rFonts w:ascii="Arial" w:hAnsi="Arial" w:cs="Arial"/>
                <w:b/>
              </w:rPr>
              <w:t>2.2</w:t>
            </w:r>
          </w:p>
        </w:tc>
      </w:tr>
      <w:tr w:rsidR="00717E84" w:rsidRPr="00717E84" w14:paraId="27A56699" w14:textId="77777777" w:rsidTr="00387248">
        <w:tc>
          <w:tcPr>
            <w:tcW w:w="236" w:type="pct"/>
            <w:hideMark/>
          </w:tcPr>
          <w:p w14:paraId="41903D61"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8</w:t>
            </w:r>
          </w:p>
        </w:tc>
        <w:tc>
          <w:tcPr>
            <w:tcW w:w="910" w:type="pct"/>
            <w:hideMark/>
          </w:tcPr>
          <w:p w14:paraId="558F9538"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Use of pesticides</w:t>
            </w:r>
          </w:p>
        </w:tc>
        <w:tc>
          <w:tcPr>
            <w:tcW w:w="638" w:type="pct"/>
            <w:hideMark/>
          </w:tcPr>
          <w:p w14:paraId="005C5D2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41.7</w:t>
            </w:r>
          </w:p>
        </w:tc>
        <w:tc>
          <w:tcPr>
            <w:tcW w:w="790" w:type="pct"/>
            <w:hideMark/>
          </w:tcPr>
          <w:p w14:paraId="726EC33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34.4</w:t>
            </w:r>
          </w:p>
        </w:tc>
        <w:tc>
          <w:tcPr>
            <w:tcW w:w="728" w:type="pct"/>
            <w:hideMark/>
          </w:tcPr>
          <w:p w14:paraId="1E44D0B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2.9</w:t>
            </w:r>
          </w:p>
        </w:tc>
        <w:tc>
          <w:tcPr>
            <w:tcW w:w="665" w:type="pct"/>
          </w:tcPr>
          <w:p w14:paraId="5108686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21</w:t>
            </w:r>
          </w:p>
        </w:tc>
        <w:tc>
          <w:tcPr>
            <w:tcW w:w="563" w:type="pct"/>
            <w:hideMark/>
          </w:tcPr>
          <w:p w14:paraId="4A9B1D46"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3BBEF40D" w14:textId="77777777" w:rsidR="00172503" w:rsidRPr="00717E84" w:rsidRDefault="00172503" w:rsidP="00B32791">
            <w:pPr>
              <w:rPr>
                <w:rFonts w:ascii="Arial" w:hAnsi="Arial" w:cs="Arial"/>
                <w:b/>
              </w:rPr>
            </w:pPr>
            <w:r w:rsidRPr="00717E84">
              <w:rPr>
                <w:rFonts w:ascii="Arial" w:hAnsi="Arial" w:cs="Arial"/>
                <w:b/>
              </w:rPr>
              <w:t>2.2</w:t>
            </w:r>
          </w:p>
        </w:tc>
      </w:tr>
      <w:tr w:rsidR="00717E84" w:rsidRPr="00717E84" w14:paraId="7906DFF6" w14:textId="77777777" w:rsidTr="00387248">
        <w:tc>
          <w:tcPr>
            <w:tcW w:w="236" w:type="pct"/>
            <w:hideMark/>
          </w:tcPr>
          <w:p w14:paraId="0F5DC730"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9</w:t>
            </w:r>
          </w:p>
        </w:tc>
        <w:tc>
          <w:tcPr>
            <w:tcW w:w="910" w:type="pct"/>
            <w:hideMark/>
          </w:tcPr>
          <w:p w14:paraId="1BAF3A7B" w14:textId="77777777" w:rsidR="00172503" w:rsidRPr="00717E84" w:rsidRDefault="00172503" w:rsidP="00B32791">
            <w:pPr>
              <w:tabs>
                <w:tab w:val="left" w:pos="720"/>
                <w:tab w:val="left" w:pos="900"/>
              </w:tabs>
              <w:contextualSpacing/>
              <w:rPr>
                <w:rFonts w:ascii="Arial" w:hAnsi="Arial" w:cs="Arial"/>
              </w:rPr>
            </w:pPr>
            <w:r w:rsidRPr="00717E84">
              <w:rPr>
                <w:rFonts w:ascii="Arial" w:hAnsi="Arial" w:cs="Arial"/>
              </w:rPr>
              <w:t>Storage after harvest</w:t>
            </w:r>
          </w:p>
        </w:tc>
        <w:tc>
          <w:tcPr>
            <w:tcW w:w="638" w:type="pct"/>
            <w:hideMark/>
          </w:tcPr>
          <w:p w14:paraId="2C63437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52.8</w:t>
            </w:r>
          </w:p>
        </w:tc>
        <w:tc>
          <w:tcPr>
            <w:tcW w:w="790" w:type="pct"/>
            <w:hideMark/>
          </w:tcPr>
          <w:p w14:paraId="771F402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23.2</w:t>
            </w:r>
          </w:p>
        </w:tc>
        <w:tc>
          <w:tcPr>
            <w:tcW w:w="728" w:type="pct"/>
            <w:hideMark/>
          </w:tcPr>
          <w:p w14:paraId="04EE27C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w:t>
            </w:r>
          </w:p>
        </w:tc>
        <w:tc>
          <w:tcPr>
            <w:tcW w:w="665" w:type="pct"/>
          </w:tcPr>
          <w:p w14:paraId="3F7831D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21.7</w:t>
            </w:r>
          </w:p>
        </w:tc>
        <w:tc>
          <w:tcPr>
            <w:tcW w:w="563" w:type="pct"/>
            <w:hideMark/>
          </w:tcPr>
          <w:p w14:paraId="011CE25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4C2315C4" w14:textId="77777777" w:rsidR="00172503" w:rsidRPr="00717E84" w:rsidRDefault="00172503" w:rsidP="00B32791">
            <w:pPr>
              <w:rPr>
                <w:rFonts w:ascii="Arial" w:hAnsi="Arial" w:cs="Arial"/>
                <w:b/>
              </w:rPr>
            </w:pPr>
            <w:r w:rsidRPr="00717E84">
              <w:rPr>
                <w:rFonts w:ascii="Arial" w:hAnsi="Arial" w:cs="Arial"/>
                <w:b/>
              </w:rPr>
              <w:t>2.1</w:t>
            </w:r>
          </w:p>
        </w:tc>
      </w:tr>
      <w:tr w:rsidR="00717E84" w:rsidRPr="00717E84" w14:paraId="681F1E97" w14:textId="77777777" w:rsidTr="00387248">
        <w:tc>
          <w:tcPr>
            <w:tcW w:w="236" w:type="pct"/>
          </w:tcPr>
          <w:p w14:paraId="17CACAEB"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10</w:t>
            </w:r>
          </w:p>
        </w:tc>
        <w:tc>
          <w:tcPr>
            <w:tcW w:w="910" w:type="pct"/>
          </w:tcPr>
          <w:p w14:paraId="59D7583C" w14:textId="77777777" w:rsidR="00172503" w:rsidRPr="00717E84" w:rsidRDefault="00172503" w:rsidP="00B32791">
            <w:pPr>
              <w:tabs>
                <w:tab w:val="left" w:pos="720"/>
                <w:tab w:val="left" w:pos="900"/>
              </w:tabs>
              <w:contextualSpacing/>
              <w:rPr>
                <w:rFonts w:ascii="Arial" w:hAnsi="Arial" w:cs="Arial"/>
              </w:rPr>
            </w:pPr>
            <w:r w:rsidRPr="00717E84">
              <w:rPr>
                <w:rFonts w:ascii="Arial" w:hAnsi="Arial" w:cs="Arial"/>
              </w:rPr>
              <w:t>Diversification of agro pastoral production</w:t>
            </w:r>
          </w:p>
        </w:tc>
        <w:tc>
          <w:tcPr>
            <w:tcW w:w="638" w:type="pct"/>
          </w:tcPr>
          <w:p w14:paraId="3560DED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57.8</w:t>
            </w:r>
          </w:p>
        </w:tc>
        <w:tc>
          <w:tcPr>
            <w:tcW w:w="790" w:type="pct"/>
          </w:tcPr>
          <w:p w14:paraId="6051F7A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14.8</w:t>
            </w:r>
          </w:p>
        </w:tc>
        <w:tc>
          <w:tcPr>
            <w:tcW w:w="728" w:type="pct"/>
          </w:tcPr>
          <w:p w14:paraId="4395E2A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9.3</w:t>
            </w:r>
          </w:p>
        </w:tc>
        <w:tc>
          <w:tcPr>
            <w:tcW w:w="665" w:type="pct"/>
          </w:tcPr>
          <w:p w14:paraId="68253AF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18.1</w:t>
            </w:r>
          </w:p>
        </w:tc>
        <w:tc>
          <w:tcPr>
            <w:tcW w:w="563" w:type="pct"/>
          </w:tcPr>
          <w:p w14:paraId="77532FA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4D58F0EA" w14:textId="77777777" w:rsidR="00172503" w:rsidRPr="00717E84" w:rsidRDefault="00172503" w:rsidP="00B32791">
            <w:pPr>
              <w:rPr>
                <w:rFonts w:ascii="Arial" w:hAnsi="Arial" w:cs="Arial"/>
                <w:b/>
              </w:rPr>
            </w:pPr>
            <w:r w:rsidRPr="00717E84">
              <w:rPr>
                <w:rFonts w:ascii="Arial" w:hAnsi="Arial" w:cs="Arial"/>
                <w:b/>
              </w:rPr>
              <w:t>2.0</w:t>
            </w:r>
          </w:p>
        </w:tc>
      </w:tr>
      <w:tr w:rsidR="00717E84" w:rsidRPr="00717E84" w14:paraId="19403868" w14:textId="77777777" w:rsidTr="00387248">
        <w:tc>
          <w:tcPr>
            <w:tcW w:w="236" w:type="pct"/>
            <w:hideMark/>
          </w:tcPr>
          <w:p w14:paraId="0CE5820B"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11</w:t>
            </w:r>
          </w:p>
        </w:tc>
        <w:tc>
          <w:tcPr>
            <w:tcW w:w="910" w:type="pct"/>
            <w:hideMark/>
          </w:tcPr>
          <w:p w14:paraId="5BBA84C9"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Harrowing</w:t>
            </w:r>
          </w:p>
        </w:tc>
        <w:tc>
          <w:tcPr>
            <w:tcW w:w="638" w:type="pct"/>
            <w:hideMark/>
          </w:tcPr>
          <w:p w14:paraId="1D84F3F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37.7</w:t>
            </w:r>
          </w:p>
        </w:tc>
        <w:tc>
          <w:tcPr>
            <w:tcW w:w="790" w:type="pct"/>
            <w:hideMark/>
          </w:tcPr>
          <w:p w14:paraId="10909950"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33.0</w:t>
            </w:r>
          </w:p>
        </w:tc>
        <w:tc>
          <w:tcPr>
            <w:tcW w:w="728" w:type="pct"/>
            <w:hideMark/>
          </w:tcPr>
          <w:p w14:paraId="16563D3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15.9</w:t>
            </w:r>
          </w:p>
        </w:tc>
        <w:tc>
          <w:tcPr>
            <w:tcW w:w="665" w:type="pct"/>
          </w:tcPr>
          <w:p w14:paraId="05777F2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13.3</w:t>
            </w:r>
          </w:p>
        </w:tc>
        <w:tc>
          <w:tcPr>
            <w:tcW w:w="563" w:type="pct"/>
            <w:hideMark/>
          </w:tcPr>
          <w:p w14:paraId="54561E5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06D7A0CB" w14:textId="77777777" w:rsidR="00172503" w:rsidRPr="00717E84" w:rsidRDefault="00172503" w:rsidP="00B32791">
            <w:pPr>
              <w:rPr>
                <w:rFonts w:ascii="Arial" w:hAnsi="Arial" w:cs="Arial"/>
                <w:b/>
              </w:rPr>
            </w:pPr>
            <w:r w:rsidRPr="00717E84">
              <w:rPr>
                <w:rFonts w:ascii="Arial" w:hAnsi="Arial" w:cs="Arial"/>
                <w:b/>
              </w:rPr>
              <w:t>2.4</w:t>
            </w:r>
          </w:p>
        </w:tc>
      </w:tr>
      <w:tr w:rsidR="00717E84" w:rsidRPr="00717E84" w14:paraId="3C185C3F" w14:textId="77777777" w:rsidTr="00387248">
        <w:tc>
          <w:tcPr>
            <w:tcW w:w="236" w:type="pct"/>
            <w:hideMark/>
          </w:tcPr>
          <w:p w14:paraId="4FC0AB26"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12</w:t>
            </w:r>
          </w:p>
        </w:tc>
        <w:tc>
          <w:tcPr>
            <w:tcW w:w="910" w:type="pct"/>
            <w:hideMark/>
          </w:tcPr>
          <w:p w14:paraId="2D72A194"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Ridging</w:t>
            </w:r>
          </w:p>
        </w:tc>
        <w:tc>
          <w:tcPr>
            <w:tcW w:w="638" w:type="pct"/>
            <w:hideMark/>
          </w:tcPr>
          <w:p w14:paraId="21AD7D4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31.3</w:t>
            </w:r>
          </w:p>
        </w:tc>
        <w:tc>
          <w:tcPr>
            <w:tcW w:w="790" w:type="pct"/>
            <w:hideMark/>
          </w:tcPr>
          <w:p w14:paraId="17AB4CA8"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31.0</w:t>
            </w:r>
          </w:p>
        </w:tc>
        <w:tc>
          <w:tcPr>
            <w:tcW w:w="728" w:type="pct"/>
            <w:hideMark/>
          </w:tcPr>
          <w:p w14:paraId="21A8904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18.3</w:t>
            </w:r>
          </w:p>
        </w:tc>
        <w:tc>
          <w:tcPr>
            <w:tcW w:w="665" w:type="pct"/>
          </w:tcPr>
          <w:p w14:paraId="5AB436C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19.4</w:t>
            </w:r>
          </w:p>
        </w:tc>
        <w:tc>
          <w:tcPr>
            <w:tcW w:w="563" w:type="pct"/>
            <w:hideMark/>
          </w:tcPr>
          <w:p w14:paraId="4EA57C1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3D95EFAC" w14:textId="77777777" w:rsidR="00172503" w:rsidRPr="00717E84" w:rsidRDefault="00172503" w:rsidP="00B32791">
            <w:pPr>
              <w:rPr>
                <w:rFonts w:ascii="Arial" w:hAnsi="Arial" w:cs="Arial"/>
                <w:b/>
              </w:rPr>
            </w:pPr>
            <w:r w:rsidRPr="00717E84">
              <w:rPr>
                <w:rFonts w:ascii="Arial" w:hAnsi="Arial" w:cs="Arial"/>
                <w:b/>
              </w:rPr>
              <w:t>2.2</w:t>
            </w:r>
          </w:p>
        </w:tc>
      </w:tr>
      <w:tr w:rsidR="00717E84" w:rsidRPr="00717E84" w14:paraId="53E6E9DA" w14:textId="77777777" w:rsidTr="00387248">
        <w:tc>
          <w:tcPr>
            <w:tcW w:w="236" w:type="pct"/>
            <w:hideMark/>
          </w:tcPr>
          <w:p w14:paraId="0D97B0A9"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13</w:t>
            </w:r>
          </w:p>
        </w:tc>
        <w:tc>
          <w:tcPr>
            <w:tcW w:w="910" w:type="pct"/>
            <w:hideMark/>
          </w:tcPr>
          <w:p w14:paraId="0F60F9B9"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Growing Perennial crops</w:t>
            </w:r>
          </w:p>
        </w:tc>
        <w:tc>
          <w:tcPr>
            <w:tcW w:w="638" w:type="pct"/>
            <w:hideMark/>
          </w:tcPr>
          <w:p w14:paraId="1658D5C6"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20.9</w:t>
            </w:r>
          </w:p>
        </w:tc>
        <w:tc>
          <w:tcPr>
            <w:tcW w:w="790" w:type="pct"/>
            <w:hideMark/>
          </w:tcPr>
          <w:p w14:paraId="690DBCC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42.9</w:t>
            </w:r>
          </w:p>
        </w:tc>
        <w:tc>
          <w:tcPr>
            <w:tcW w:w="728" w:type="pct"/>
            <w:hideMark/>
          </w:tcPr>
          <w:p w14:paraId="4F112DA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24.6</w:t>
            </w:r>
          </w:p>
        </w:tc>
        <w:tc>
          <w:tcPr>
            <w:tcW w:w="665" w:type="pct"/>
          </w:tcPr>
          <w:p w14:paraId="61118BC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11.6</w:t>
            </w:r>
          </w:p>
        </w:tc>
        <w:tc>
          <w:tcPr>
            <w:tcW w:w="563" w:type="pct"/>
            <w:hideMark/>
          </w:tcPr>
          <w:p w14:paraId="792C33E5"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2FCFD9E5" w14:textId="77777777" w:rsidR="00172503" w:rsidRPr="00717E84" w:rsidRDefault="00172503" w:rsidP="00B32791">
            <w:pPr>
              <w:rPr>
                <w:rFonts w:ascii="Arial" w:hAnsi="Arial" w:cs="Arial"/>
                <w:b/>
              </w:rPr>
            </w:pPr>
            <w:r w:rsidRPr="00717E84">
              <w:rPr>
                <w:rFonts w:ascii="Arial" w:hAnsi="Arial" w:cs="Arial"/>
                <w:b/>
              </w:rPr>
              <w:t>2.4</w:t>
            </w:r>
          </w:p>
        </w:tc>
      </w:tr>
      <w:tr w:rsidR="00717E84" w:rsidRPr="00717E84" w14:paraId="2621ABDD" w14:textId="77777777" w:rsidTr="00387248">
        <w:tc>
          <w:tcPr>
            <w:tcW w:w="236" w:type="pct"/>
            <w:hideMark/>
          </w:tcPr>
          <w:p w14:paraId="5CA62ADB"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14</w:t>
            </w:r>
          </w:p>
        </w:tc>
        <w:tc>
          <w:tcPr>
            <w:tcW w:w="910" w:type="pct"/>
            <w:hideMark/>
          </w:tcPr>
          <w:p w14:paraId="6DC70B84" w14:textId="77777777" w:rsidR="00172503" w:rsidRPr="00717E84" w:rsidRDefault="00172503" w:rsidP="00B32791">
            <w:pPr>
              <w:tabs>
                <w:tab w:val="left" w:pos="720"/>
                <w:tab w:val="left" w:pos="900"/>
              </w:tabs>
              <w:contextualSpacing/>
              <w:rPr>
                <w:rFonts w:ascii="Arial" w:hAnsi="Arial" w:cs="Arial"/>
              </w:rPr>
            </w:pPr>
            <w:r w:rsidRPr="00717E84">
              <w:rPr>
                <w:rFonts w:ascii="Arial" w:hAnsi="Arial" w:cs="Arial"/>
              </w:rPr>
              <w:t>Growing Fast maturing crops</w:t>
            </w:r>
          </w:p>
        </w:tc>
        <w:tc>
          <w:tcPr>
            <w:tcW w:w="638" w:type="pct"/>
            <w:hideMark/>
          </w:tcPr>
          <w:p w14:paraId="0811BFB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43.5</w:t>
            </w:r>
          </w:p>
        </w:tc>
        <w:tc>
          <w:tcPr>
            <w:tcW w:w="790" w:type="pct"/>
            <w:hideMark/>
          </w:tcPr>
          <w:p w14:paraId="2BF5880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28.4</w:t>
            </w:r>
          </w:p>
        </w:tc>
        <w:tc>
          <w:tcPr>
            <w:tcW w:w="728" w:type="pct"/>
            <w:hideMark/>
          </w:tcPr>
          <w:p w14:paraId="056F801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13.9</w:t>
            </w:r>
          </w:p>
        </w:tc>
        <w:tc>
          <w:tcPr>
            <w:tcW w:w="665" w:type="pct"/>
          </w:tcPr>
          <w:p w14:paraId="21925B4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14.2</w:t>
            </w:r>
          </w:p>
        </w:tc>
        <w:tc>
          <w:tcPr>
            <w:tcW w:w="563" w:type="pct"/>
            <w:hideMark/>
          </w:tcPr>
          <w:p w14:paraId="06C5B4D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69B6D54C" w14:textId="77777777" w:rsidR="00172503" w:rsidRPr="00717E84" w:rsidRDefault="00172503" w:rsidP="00B32791">
            <w:pPr>
              <w:rPr>
                <w:rFonts w:ascii="Arial" w:hAnsi="Arial" w:cs="Arial"/>
                <w:b/>
              </w:rPr>
            </w:pPr>
            <w:r w:rsidRPr="00717E84">
              <w:rPr>
                <w:rFonts w:ascii="Arial" w:hAnsi="Arial" w:cs="Arial"/>
                <w:b/>
              </w:rPr>
              <w:t>2.1</w:t>
            </w:r>
          </w:p>
        </w:tc>
      </w:tr>
      <w:tr w:rsidR="00717E84" w:rsidRPr="00717E84" w14:paraId="157DF414" w14:textId="77777777" w:rsidTr="00387248">
        <w:tc>
          <w:tcPr>
            <w:tcW w:w="236" w:type="pct"/>
            <w:hideMark/>
          </w:tcPr>
          <w:p w14:paraId="74CAFC4C"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15</w:t>
            </w:r>
          </w:p>
        </w:tc>
        <w:tc>
          <w:tcPr>
            <w:tcW w:w="910" w:type="pct"/>
            <w:hideMark/>
          </w:tcPr>
          <w:p w14:paraId="2A3DE699"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 xml:space="preserve">Growing drought resistant crop varieties </w:t>
            </w:r>
          </w:p>
        </w:tc>
        <w:tc>
          <w:tcPr>
            <w:tcW w:w="638" w:type="pct"/>
            <w:hideMark/>
          </w:tcPr>
          <w:p w14:paraId="23C44025"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53.6</w:t>
            </w:r>
          </w:p>
        </w:tc>
        <w:tc>
          <w:tcPr>
            <w:tcW w:w="790" w:type="pct"/>
            <w:hideMark/>
          </w:tcPr>
          <w:p w14:paraId="3ADD86A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23.5</w:t>
            </w:r>
          </w:p>
        </w:tc>
        <w:tc>
          <w:tcPr>
            <w:tcW w:w="728" w:type="pct"/>
            <w:hideMark/>
          </w:tcPr>
          <w:p w14:paraId="5F82E1B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2.0</w:t>
            </w:r>
          </w:p>
        </w:tc>
        <w:tc>
          <w:tcPr>
            <w:tcW w:w="665" w:type="pct"/>
          </w:tcPr>
          <w:p w14:paraId="3B1A4D20"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20.9</w:t>
            </w:r>
          </w:p>
        </w:tc>
        <w:tc>
          <w:tcPr>
            <w:tcW w:w="563" w:type="pct"/>
            <w:hideMark/>
          </w:tcPr>
          <w:p w14:paraId="7B0D931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52D0208F" w14:textId="77777777" w:rsidR="00172503" w:rsidRPr="00717E84" w:rsidRDefault="00172503" w:rsidP="00B32791">
            <w:pPr>
              <w:rPr>
                <w:rFonts w:ascii="Arial" w:hAnsi="Arial" w:cs="Arial"/>
                <w:b/>
              </w:rPr>
            </w:pPr>
            <w:r w:rsidRPr="00717E84">
              <w:rPr>
                <w:rFonts w:ascii="Arial" w:hAnsi="Arial" w:cs="Arial"/>
                <w:b/>
              </w:rPr>
              <w:t>2.1</w:t>
            </w:r>
          </w:p>
        </w:tc>
      </w:tr>
      <w:tr w:rsidR="00717E84" w:rsidRPr="00717E84" w14:paraId="1C7BDA2B" w14:textId="77777777" w:rsidTr="00387248">
        <w:tc>
          <w:tcPr>
            <w:tcW w:w="236" w:type="pct"/>
            <w:hideMark/>
          </w:tcPr>
          <w:p w14:paraId="1C096CD9"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16</w:t>
            </w:r>
          </w:p>
        </w:tc>
        <w:tc>
          <w:tcPr>
            <w:tcW w:w="910" w:type="pct"/>
            <w:hideMark/>
          </w:tcPr>
          <w:p w14:paraId="30A1828C"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Crop spacing</w:t>
            </w:r>
          </w:p>
        </w:tc>
        <w:tc>
          <w:tcPr>
            <w:tcW w:w="638" w:type="pct"/>
            <w:hideMark/>
          </w:tcPr>
          <w:p w14:paraId="3F19F3C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19.4</w:t>
            </w:r>
          </w:p>
        </w:tc>
        <w:tc>
          <w:tcPr>
            <w:tcW w:w="790" w:type="pct"/>
            <w:hideMark/>
          </w:tcPr>
          <w:p w14:paraId="61AAC920"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36.8</w:t>
            </w:r>
          </w:p>
        </w:tc>
        <w:tc>
          <w:tcPr>
            <w:tcW w:w="728" w:type="pct"/>
            <w:hideMark/>
          </w:tcPr>
          <w:p w14:paraId="6FF2BFA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17.4</w:t>
            </w:r>
          </w:p>
        </w:tc>
        <w:tc>
          <w:tcPr>
            <w:tcW w:w="665" w:type="pct"/>
          </w:tcPr>
          <w:p w14:paraId="4EAFE44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26.4</w:t>
            </w:r>
          </w:p>
        </w:tc>
        <w:tc>
          <w:tcPr>
            <w:tcW w:w="563" w:type="pct"/>
            <w:hideMark/>
          </w:tcPr>
          <w:p w14:paraId="4CD64E7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548C112D" w14:textId="77777777" w:rsidR="00172503" w:rsidRPr="00717E84" w:rsidRDefault="00172503" w:rsidP="00B32791">
            <w:pPr>
              <w:rPr>
                <w:rFonts w:ascii="Arial" w:hAnsi="Arial" w:cs="Arial"/>
                <w:b/>
              </w:rPr>
            </w:pPr>
            <w:r w:rsidRPr="00717E84">
              <w:rPr>
                <w:rFonts w:ascii="Arial" w:hAnsi="Arial" w:cs="Arial"/>
                <w:b/>
              </w:rPr>
              <w:t>2.6</w:t>
            </w:r>
          </w:p>
        </w:tc>
      </w:tr>
      <w:tr w:rsidR="00717E84" w:rsidRPr="00717E84" w14:paraId="5FBA9998" w14:textId="77777777" w:rsidTr="00387248">
        <w:tc>
          <w:tcPr>
            <w:tcW w:w="236" w:type="pct"/>
            <w:hideMark/>
          </w:tcPr>
          <w:p w14:paraId="566D6FE6"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17</w:t>
            </w:r>
          </w:p>
        </w:tc>
        <w:tc>
          <w:tcPr>
            <w:tcW w:w="910" w:type="pct"/>
            <w:hideMark/>
          </w:tcPr>
          <w:p w14:paraId="3F6AA0F3"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Weeding</w:t>
            </w:r>
          </w:p>
        </w:tc>
        <w:tc>
          <w:tcPr>
            <w:tcW w:w="638" w:type="pct"/>
            <w:hideMark/>
          </w:tcPr>
          <w:p w14:paraId="78AD4E4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10.2</w:t>
            </w:r>
          </w:p>
        </w:tc>
        <w:tc>
          <w:tcPr>
            <w:tcW w:w="790" w:type="pct"/>
            <w:hideMark/>
          </w:tcPr>
          <w:p w14:paraId="2BA22A35"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23.3</w:t>
            </w:r>
          </w:p>
        </w:tc>
        <w:tc>
          <w:tcPr>
            <w:tcW w:w="728" w:type="pct"/>
            <w:hideMark/>
          </w:tcPr>
          <w:p w14:paraId="0739F05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15.7</w:t>
            </w:r>
          </w:p>
        </w:tc>
        <w:tc>
          <w:tcPr>
            <w:tcW w:w="665" w:type="pct"/>
          </w:tcPr>
          <w:p w14:paraId="54C5550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50.9</w:t>
            </w:r>
          </w:p>
        </w:tc>
        <w:tc>
          <w:tcPr>
            <w:tcW w:w="563" w:type="pct"/>
            <w:hideMark/>
          </w:tcPr>
          <w:p w14:paraId="315CB6B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4CD9EF35" w14:textId="77777777" w:rsidR="00172503" w:rsidRPr="00717E84" w:rsidRDefault="00172503" w:rsidP="00B32791">
            <w:pPr>
              <w:rPr>
                <w:rFonts w:ascii="Arial" w:hAnsi="Arial" w:cs="Arial"/>
                <w:b/>
              </w:rPr>
            </w:pPr>
            <w:r w:rsidRPr="00717E84">
              <w:rPr>
                <w:rFonts w:ascii="Arial" w:hAnsi="Arial" w:cs="Arial"/>
                <w:b/>
              </w:rPr>
              <w:t>3.4</w:t>
            </w:r>
          </w:p>
        </w:tc>
      </w:tr>
      <w:tr w:rsidR="00717E84" w:rsidRPr="00717E84" w14:paraId="079FD9E0" w14:textId="77777777" w:rsidTr="00387248">
        <w:tc>
          <w:tcPr>
            <w:tcW w:w="236" w:type="pct"/>
            <w:hideMark/>
          </w:tcPr>
          <w:p w14:paraId="14A35827"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18</w:t>
            </w:r>
          </w:p>
        </w:tc>
        <w:tc>
          <w:tcPr>
            <w:tcW w:w="910" w:type="pct"/>
            <w:hideMark/>
          </w:tcPr>
          <w:p w14:paraId="59799447"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Mulching</w:t>
            </w:r>
          </w:p>
        </w:tc>
        <w:tc>
          <w:tcPr>
            <w:tcW w:w="638" w:type="pct"/>
            <w:hideMark/>
          </w:tcPr>
          <w:p w14:paraId="283A45E8"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25.9</w:t>
            </w:r>
          </w:p>
        </w:tc>
        <w:tc>
          <w:tcPr>
            <w:tcW w:w="790" w:type="pct"/>
            <w:hideMark/>
          </w:tcPr>
          <w:p w14:paraId="5E988E26"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37.5</w:t>
            </w:r>
          </w:p>
        </w:tc>
        <w:tc>
          <w:tcPr>
            <w:tcW w:w="728" w:type="pct"/>
            <w:hideMark/>
          </w:tcPr>
          <w:p w14:paraId="1D9242D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23.0</w:t>
            </w:r>
          </w:p>
        </w:tc>
        <w:tc>
          <w:tcPr>
            <w:tcW w:w="665" w:type="pct"/>
          </w:tcPr>
          <w:p w14:paraId="0F1AEF5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13.7</w:t>
            </w:r>
          </w:p>
        </w:tc>
        <w:tc>
          <w:tcPr>
            <w:tcW w:w="563" w:type="pct"/>
            <w:hideMark/>
          </w:tcPr>
          <w:p w14:paraId="175C05F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405E95A6" w14:textId="77777777" w:rsidR="00172503" w:rsidRPr="00717E84" w:rsidRDefault="00172503" w:rsidP="00B32791">
            <w:pPr>
              <w:rPr>
                <w:rFonts w:ascii="Arial" w:hAnsi="Arial" w:cs="Arial"/>
                <w:b/>
              </w:rPr>
            </w:pPr>
            <w:r w:rsidRPr="00717E84">
              <w:rPr>
                <w:rFonts w:ascii="Arial" w:hAnsi="Arial" w:cs="Arial"/>
                <w:b/>
              </w:rPr>
              <w:t>2.3</w:t>
            </w:r>
          </w:p>
        </w:tc>
      </w:tr>
      <w:tr w:rsidR="00717E84" w:rsidRPr="00717E84" w14:paraId="6792A7A6" w14:textId="77777777" w:rsidTr="00387248">
        <w:tc>
          <w:tcPr>
            <w:tcW w:w="236" w:type="pct"/>
            <w:hideMark/>
          </w:tcPr>
          <w:p w14:paraId="1A760E50"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19</w:t>
            </w:r>
          </w:p>
        </w:tc>
        <w:tc>
          <w:tcPr>
            <w:tcW w:w="910" w:type="pct"/>
            <w:vAlign w:val="bottom"/>
            <w:hideMark/>
          </w:tcPr>
          <w:p w14:paraId="3E0FE5C9" w14:textId="77777777" w:rsidR="00172503" w:rsidRPr="00717E84" w:rsidRDefault="00172503" w:rsidP="00B32791">
            <w:pPr>
              <w:rPr>
                <w:rFonts w:ascii="Arial" w:eastAsia="Times New Roman" w:hAnsi="Arial" w:cs="Arial"/>
              </w:rPr>
            </w:pPr>
            <w:r w:rsidRPr="00717E84">
              <w:rPr>
                <w:rFonts w:ascii="Arial" w:eastAsia="Times New Roman" w:hAnsi="Arial" w:cs="Arial"/>
              </w:rPr>
              <w:t>Growing fodder for livestock</w:t>
            </w:r>
          </w:p>
        </w:tc>
        <w:tc>
          <w:tcPr>
            <w:tcW w:w="638" w:type="pct"/>
            <w:hideMark/>
          </w:tcPr>
          <w:p w14:paraId="02EF17E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38.6</w:t>
            </w:r>
          </w:p>
        </w:tc>
        <w:tc>
          <w:tcPr>
            <w:tcW w:w="790" w:type="pct"/>
            <w:hideMark/>
          </w:tcPr>
          <w:p w14:paraId="2973CDA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23.3</w:t>
            </w:r>
          </w:p>
        </w:tc>
        <w:tc>
          <w:tcPr>
            <w:tcW w:w="728" w:type="pct"/>
            <w:hideMark/>
          </w:tcPr>
          <w:p w14:paraId="5AA490D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10.7</w:t>
            </w:r>
          </w:p>
        </w:tc>
        <w:tc>
          <w:tcPr>
            <w:tcW w:w="665" w:type="pct"/>
          </w:tcPr>
          <w:p w14:paraId="7655D33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27.4</w:t>
            </w:r>
          </w:p>
        </w:tc>
        <w:tc>
          <w:tcPr>
            <w:tcW w:w="563" w:type="pct"/>
            <w:hideMark/>
          </w:tcPr>
          <w:p w14:paraId="55958F0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659D88B6" w14:textId="77777777" w:rsidR="00172503" w:rsidRPr="00717E84" w:rsidRDefault="00172503" w:rsidP="00B32791">
            <w:pPr>
              <w:rPr>
                <w:rFonts w:ascii="Arial" w:hAnsi="Arial" w:cs="Arial"/>
                <w:b/>
              </w:rPr>
            </w:pPr>
            <w:r w:rsidRPr="00717E84">
              <w:rPr>
                <w:rFonts w:ascii="Arial" w:hAnsi="Arial" w:cs="Arial"/>
                <w:b/>
              </w:rPr>
              <w:t>2.4</w:t>
            </w:r>
          </w:p>
        </w:tc>
      </w:tr>
      <w:tr w:rsidR="00717E84" w:rsidRPr="00717E84" w14:paraId="2A8C3A71" w14:textId="77777777" w:rsidTr="00387248">
        <w:tc>
          <w:tcPr>
            <w:tcW w:w="236" w:type="pct"/>
          </w:tcPr>
          <w:p w14:paraId="00367CFA" w14:textId="77777777" w:rsidR="00172503" w:rsidRPr="00717E84" w:rsidRDefault="00172503" w:rsidP="00387248">
            <w:pPr>
              <w:tabs>
                <w:tab w:val="left" w:pos="720"/>
                <w:tab w:val="left" w:pos="900"/>
              </w:tabs>
              <w:spacing w:line="360" w:lineRule="auto"/>
              <w:contextualSpacing/>
              <w:jc w:val="both"/>
              <w:rPr>
                <w:rFonts w:ascii="Arial" w:hAnsi="Arial" w:cs="Arial"/>
              </w:rPr>
            </w:pPr>
          </w:p>
        </w:tc>
        <w:tc>
          <w:tcPr>
            <w:tcW w:w="910" w:type="pct"/>
          </w:tcPr>
          <w:p w14:paraId="456524FD" w14:textId="77777777" w:rsidR="00172503" w:rsidRPr="00717E84" w:rsidRDefault="00172503" w:rsidP="00B32791">
            <w:pPr>
              <w:tabs>
                <w:tab w:val="left" w:pos="720"/>
                <w:tab w:val="left" w:pos="900"/>
              </w:tabs>
              <w:contextualSpacing/>
              <w:jc w:val="both"/>
              <w:rPr>
                <w:rFonts w:ascii="Arial" w:hAnsi="Arial" w:cs="Arial"/>
                <w:b/>
              </w:rPr>
            </w:pPr>
            <w:r w:rsidRPr="00717E84">
              <w:rPr>
                <w:rFonts w:ascii="Arial" w:hAnsi="Arial" w:cs="Arial"/>
                <w:b/>
              </w:rPr>
              <w:t>Average</w:t>
            </w:r>
          </w:p>
        </w:tc>
        <w:tc>
          <w:tcPr>
            <w:tcW w:w="638" w:type="pct"/>
          </w:tcPr>
          <w:p w14:paraId="5448D128" w14:textId="77777777" w:rsidR="00172503" w:rsidRPr="00717E84" w:rsidRDefault="00172503" w:rsidP="00B32791">
            <w:pPr>
              <w:rPr>
                <w:rFonts w:ascii="Arial" w:hAnsi="Arial" w:cs="Arial"/>
                <w:b/>
              </w:rPr>
            </w:pPr>
            <w:r w:rsidRPr="00717E84">
              <w:rPr>
                <w:rFonts w:ascii="Arial" w:hAnsi="Arial" w:cs="Arial"/>
                <w:b/>
              </w:rPr>
              <w:t>39.9</w:t>
            </w:r>
          </w:p>
        </w:tc>
        <w:tc>
          <w:tcPr>
            <w:tcW w:w="790" w:type="pct"/>
          </w:tcPr>
          <w:p w14:paraId="088CCC31" w14:textId="77777777" w:rsidR="00172503" w:rsidRPr="00717E84" w:rsidRDefault="00172503" w:rsidP="00B32791">
            <w:pPr>
              <w:rPr>
                <w:rFonts w:ascii="Arial" w:hAnsi="Arial" w:cs="Arial"/>
                <w:b/>
              </w:rPr>
            </w:pPr>
            <w:r w:rsidRPr="00717E84">
              <w:rPr>
                <w:rFonts w:ascii="Arial" w:hAnsi="Arial" w:cs="Arial"/>
                <w:b/>
              </w:rPr>
              <w:t>27.7</w:t>
            </w:r>
          </w:p>
        </w:tc>
        <w:tc>
          <w:tcPr>
            <w:tcW w:w="728" w:type="pct"/>
          </w:tcPr>
          <w:p w14:paraId="1C82336B" w14:textId="77777777" w:rsidR="00172503" w:rsidRPr="00717E84" w:rsidRDefault="00172503" w:rsidP="00B32791">
            <w:pPr>
              <w:rPr>
                <w:rFonts w:ascii="Arial" w:hAnsi="Arial" w:cs="Arial"/>
                <w:b/>
              </w:rPr>
            </w:pPr>
            <w:r w:rsidRPr="00717E84">
              <w:rPr>
                <w:rFonts w:ascii="Arial" w:hAnsi="Arial" w:cs="Arial"/>
                <w:b/>
              </w:rPr>
              <w:t>12.2</w:t>
            </w:r>
          </w:p>
        </w:tc>
        <w:tc>
          <w:tcPr>
            <w:tcW w:w="665" w:type="pct"/>
          </w:tcPr>
          <w:p w14:paraId="49FB4B84" w14:textId="77777777" w:rsidR="00172503" w:rsidRPr="00717E84" w:rsidRDefault="00172503" w:rsidP="00B32791">
            <w:pPr>
              <w:rPr>
                <w:rFonts w:ascii="Arial" w:hAnsi="Arial" w:cs="Arial"/>
                <w:b/>
              </w:rPr>
            </w:pPr>
            <w:r w:rsidRPr="00717E84">
              <w:rPr>
                <w:rFonts w:ascii="Arial" w:hAnsi="Arial" w:cs="Arial"/>
                <w:b/>
              </w:rPr>
              <w:t>20.2</w:t>
            </w:r>
          </w:p>
        </w:tc>
        <w:tc>
          <w:tcPr>
            <w:tcW w:w="563" w:type="pct"/>
          </w:tcPr>
          <w:p w14:paraId="488CD0E8" w14:textId="77777777" w:rsidR="00172503" w:rsidRPr="00717E84" w:rsidRDefault="00172503" w:rsidP="00B32791">
            <w:pPr>
              <w:autoSpaceDE w:val="0"/>
              <w:autoSpaceDN w:val="0"/>
              <w:adjustRightInd w:val="0"/>
              <w:jc w:val="both"/>
              <w:rPr>
                <w:rFonts w:ascii="Arial" w:hAnsi="Arial" w:cs="Arial"/>
                <w:b/>
              </w:rPr>
            </w:pPr>
            <w:r w:rsidRPr="00717E84">
              <w:rPr>
                <w:rFonts w:ascii="Arial" w:hAnsi="Arial" w:cs="Arial"/>
                <w:b/>
              </w:rPr>
              <w:t>100%</w:t>
            </w:r>
          </w:p>
        </w:tc>
        <w:tc>
          <w:tcPr>
            <w:tcW w:w="469" w:type="pct"/>
          </w:tcPr>
          <w:p w14:paraId="5D3738D5" w14:textId="77777777" w:rsidR="00172503" w:rsidRPr="00717E84" w:rsidRDefault="00172503" w:rsidP="00B32791">
            <w:pPr>
              <w:autoSpaceDE w:val="0"/>
              <w:autoSpaceDN w:val="0"/>
              <w:adjustRightInd w:val="0"/>
              <w:jc w:val="both"/>
              <w:rPr>
                <w:rFonts w:ascii="Arial" w:hAnsi="Arial" w:cs="Arial"/>
                <w:b/>
              </w:rPr>
            </w:pPr>
            <w:r w:rsidRPr="00717E84">
              <w:rPr>
                <w:rFonts w:ascii="Arial" w:hAnsi="Arial" w:cs="Arial"/>
                <w:b/>
              </w:rPr>
              <w:t>2.3</w:t>
            </w:r>
          </w:p>
        </w:tc>
      </w:tr>
    </w:tbl>
    <w:p w14:paraId="60AACC94" w14:textId="77777777" w:rsidR="00172503" w:rsidRPr="00717E84" w:rsidRDefault="00172503" w:rsidP="00DE7D14">
      <w:pPr>
        <w:autoSpaceDE w:val="0"/>
        <w:autoSpaceDN w:val="0"/>
        <w:adjustRightInd w:val="0"/>
        <w:spacing w:after="0" w:line="360" w:lineRule="auto"/>
        <w:ind w:left="360"/>
        <w:contextualSpacing/>
        <w:jc w:val="both"/>
        <w:rPr>
          <w:rFonts w:ascii="Arial" w:eastAsia="Calibri" w:hAnsi="Arial" w:cs="Arial"/>
          <w:b/>
          <w:sz w:val="20"/>
          <w:szCs w:val="20"/>
          <w:lang w:val="en-GB"/>
        </w:rPr>
      </w:pPr>
    </w:p>
    <w:p w14:paraId="13772734" w14:textId="77777777" w:rsidR="00172503" w:rsidRPr="00717E84" w:rsidRDefault="00172503" w:rsidP="00DE7D14">
      <w:pPr>
        <w:autoSpaceDE w:val="0"/>
        <w:autoSpaceDN w:val="0"/>
        <w:adjustRightInd w:val="0"/>
        <w:spacing w:after="0" w:line="360" w:lineRule="auto"/>
        <w:ind w:left="360"/>
        <w:contextualSpacing/>
        <w:jc w:val="both"/>
        <w:rPr>
          <w:rFonts w:ascii="Arial" w:eastAsia="Calibri" w:hAnsi="Arial" w:cs="Arial"/>
          <w:b/>
          <w:sz w:val="20"/>
          <w:szCs w:val="20"/>
          <w:lang w:val="en-GB"/>
        </w:rPr>
      </w:pPr>
    </w:p>
    <w:p w14:paraId="5D27BCC5" w14:textId="77777777" w:rsidR="00172503" w:rsidRPr="00717E84" w:rsidRDefault="00172503" w:rsidP="00DE7D14">
      <w:pPr>
        <w:spacing w:line="360" w:lineRule="auto"/>
        <w:jc w:val="both"/>
        <w:rPr>
          <w:rFonts w:ascii="Arial" w:hAnsi="Arial" w:cs="Arial"/>
          <w:sz w:val="20"/>
          <w:szCs w:val="20"/>
        </w:rPr>
      </w:pPr>
      <w:r w:rsidRPr="00717E84">
        <w:rPr>
          <w:rFonts w:ascii="Arial" w:hAnsi="Arial" w:cs="Arial"/>
          <w:sz w:val="20"/>
          <w:szCs w:val="20"/>
        </w:rPr>
        <w:t xml:space="preserve">Results indicate that 67.6% of the households had not enhanced their agro pastoral practices and 20.2% had adopted some enhanced agro-pastoral practices. This was also consistent with the overall mean of 2.3 </w:t>
      </w:r>
      <w:r w:rsidRPr="00717E84">
        <w:rPr>
          <w:rFonts w:ascii="Arial" w:hAnsi="Arial" w:cs="Arial"/>
          <w:sz w:val="20"/>
          <w:szCs w:val="20"/>
        </w:rPr>
        <w:lastRenderedPageBreak/>
        <w:t xml:space="preserve">which indicates that majority of the households had never or rarely practiced enhanced agro-pastoral practices. </w:t>
      </w:r>
      <w:r w:rsidRPr="00717E84">
        <w:rPr>
          <w:rFonts w:ascii="Arial" w:hAnsi="Arial" w:cs="Arial"/>
          <w:sz w:val="20"/>
          <w:szCs w:val="20"/>
          <w:shd w:val="clear" w:color="auto" w:fill="FFFFFF"/>
        </w:rPr>
        <w:t>Specifically, in terms of improvement of livestock breeds, just 15.3% of the households indicated that they always improve their livestock breeds. A majority of them have not improved their livestock breeds (72.7%), the overall mean on improvement of livestock breeds was at 2.0 evidencing that this practice was rare in the study area.  Improvement of the local breeds has the potential of improving livestock production. This can be realized if dry land pasture production can be enhanced as well as establishment of livestock improvement centers. </w:t>
      </w:r>
    </w:p>
    <w:p w14:paraId="06620F5D" w14:textId="057AAA41" w:rsidR="00172503" w:rsidRPr="008B7316" w:rsidRDefault="00172503" w:rsidP="00DE7D14">
      <w:pPr>
        <w:spacing w:line="360" w:lineRule="auto"/>
        <w:jc w:val="both"/>
        <w:rPr>
          <w:rFonts w:ascii="Arial" w:hAnsi="Arial" w:cs="Arial"/>
          <w:sz w:val="20"/>
          <w:szCs w:val="20"/>
          <w:shd w:val="clear" w:color="auto" w:fill="FFFFFF"/>
        </w:rPr>
      </w:pPr>
      <w:r w:rsidRPr="00717E84">
        <w:rPr>
          <w:rFonts w:ascii="Arial" w:hAnsi="Arial" w:cs="Arial"/>
          <w:sz w:val="20"/>
          <w:szCs w:val="20"/>
          <w:shd w:val="clear" w:color="auto" w:fill="FFFFFF"/>
        </w:rPr>
        <w:t>Irrigation practices helps in supplementing rain fed agriculture, in this study a majority of the respondents do not practice irrigation regularly 82.7%) whereas only 12.6% of the respondents indicated that irrigation was a regular practice. Similarly, the overall mean on use of irrigation as an agro pastoral practice was at 1.7 which shows that this was not regularly</w:t>
      </w:r>
      <w:r w:rsidR="008B7316">
        <w:rPr>
          <w:rFonts w:ascii="Arial" w:hAnsi="Arial" w:cs="Arial"/>
          <w:sz w:val="20"/>
          <w:szCs w:val="20"/>
          <w:shd w:val="clear" w:color="auto" w:fill="FFFFFF"/>
        </w:rPr>
        <w:t xml:space="preserve"> practiced by the respondents. </w:t>
      </w:r>
      <w:r w:rsidRPr="00717E84">
        <w:rPr>
          <w:rFonts w:ascii="Arial" w:eastAsia="Calibri" w:hAnsi="Arial" w:cs="Arial"/>
          <w:sz w:val="20"/>
          <w:szCs w:val="20"/>
          <w:lang w:val="en-GB"/>
        </w:rPr>
        <w:t xml:space="preserve">According to 47% of the respondents, use of fertilizers is a regular practice on their farms.  Whereas another 48.1% do not use fertilizers on their farms. The overall mean on use of fertilizers in the study area was at 3.1 indicating that the use of fertilizers was averagely utilized by the respondents. Fertilizers have a potential of improving crop production. This therefore means that farmers that use the recommended amount of fertilizers, produce more compared to those that do not use fertilizers. </w:t>
      </w:r>
    </w:p>
    <w:p w14:paraId="7AF41EF3" w14:textId="77777777" w:rsidR="00172503" w:rsidRPr="00717E84" w:rsidRDefault="00172503" w:rsidP="00DE7D14">
      <w:pPr>
        <w:autoSpaceDE w:val="0"/>
        <w:autoSpaceDN w:val="0"/>
        <w:adjustRightInd w:val="0"/>
        <w:spacing w:after="0" w:line="360" w:lineRule="auto"/>
        <w:jc w:val="both"/>
        <w:rPr>
          <w:rFonts w:ascii="Arial" w:eastAsia="Calibri" w:hAnsi="Arial" w:cs="Arial"/>
          <w:sz w:val="20"/>
          <w:szCs w:val="20"/>
          <w:lang w:val="en-GB"/>
        </w:rPr>
      </w:pPr>
      <w:r w:rsidRPr="00717E84">
        <w:rPr>
          <w:rFonts w:ascii="Arial" w:eastAsia="Calibri" w:hAnsi="Arial" w:cs="Arial"/>
          <w:sz w:val="20"/>
          <w:szCs w:val="20"/>
          <w:lang w:val="en-GB"/>
        </w:rPr>
        <w:t>In terms of management of crop diseases, majority of the respondents did not practice it regularly (81.6%). Only 13.8% of the respondents indicated that they regularly managed crop diseases. The mean on management of crop diseases was at 2.0 which shows that it was not a regular practice by the respondents. In the management of animal diseases, most of the respondents did not regularly practice management of animal diseases (58.5) whereas only 4.9% of the respondents regularly managed animal diseases. The mean on management of animal diseases was at 2.3 painting a situation in which the practice was not often done. If crop diseases are not managed, then it will lower the crop yields hence contributing to food insecurity.</w:t>
      </w:r>
    </w:p>
    <w:p w14:paraId="02544B04" w14:textId="287B80F4" w:rsidR="00172503" w:rsidRPr="00717E84" w:rsidRDefault="00172503" w:rsidP="00DE7D14">
      <w:pPr>
        <w:autoSpaceDE w:val="0"/>
        <w:autoSpaceDN w:val="0"/>
        <w:adjustRightInd w:val="0"/>
        <w:spacing w:after="0" w:line="360" w:lineRule="auto"/>
        <w:jc w:val="both"/>
        <w:rPr>
          <w:rFonts w:ascii="Arial" w:eastAsia="Calibri" w:hAnsi="Arial" w:cs="Arial"/>
          <w:sz w:val="20"/>
          <w:szCs w:val="20"/>
          <w:lang w:val="en-GB"/>
        </w:rPr>
      </w:pPr>
      <w:r w:rsidRPr="00717E84">
        <w:rPr>
          <w:rFonts w:ascii="Arial" w:eastAsia="Calibri" w:hAnsi="Arial" w:cs="Arial"/>
          <w:sz w:val="20"/>
          <w:szCs w:val="20"/>
          <w:lang w:val="en-GB"/>
        </w:rPr>
        <w:t xml:space="preserve">Results indicate that 20.5% of the respondents use machineries for agro pastoral production. In terms of those who did not use machines, the percentage stands at 69.2%. The overall mean on use of machines is at 2.1 which evidence that most of the respondents do not use machines on their farms. When farmers use machines, they can cover more land within a short period of time as opposed to farmers who have not mechanized their farming practices. </w:t>
      </w:r>
    </w:p>
    <w:p w14:paraId="45DDF20F" w14:textId="7A009A2E" w:rsidR="00172503" w:rsidRDefault="00805CCB" w:rsidP="00DE7D14">
      <w:pPr>
        <w:autoSpaceDE w:val="0"/>
        <w:autoSpaceDN w:val="0"/>
        <w:adjustRightInd w:val="0"/>
        <w:spacing w:after="0" w:line="360" w:lineRule="auto"/>
        <w:jc w:val="both"/>
        <w:rPr>
          <w:rFonts w:ascii="Arial" w:eastAsia="Calibri" w:hAnsi="Arial" w:cs="Arial"/>
          <w:bCs/>
          <w:sz w:val="20"/>
          <w:szCs w:val="20"/>
          <w:lang w:val="en-GB"/>
        </w:rPr>
      </w:pPr>
      <w:r>
        <w:rPr>
          <w:rFonts w:ascii="Arial" w:eastAsia="Calibri" w:hAnsi="Arial" w:cs="Arial"/>
          <w:sz w:val="20"/>
          <w:szCs w:val="20"/>
          <w:lang w:val="en-GB"/>
        </w:rPr>
        <w:t xml:space="preserve">According to   21% of the respondents, </w:t>
      </w:r>
      <w:r w:rsidR="00172503" w:rsidRPr="00717E84">
        <w:rPr>
          <w:rFonts w:ascii="Arial" w:eastAsia="Calibri" w:hAnsi="Arial" w:cs="Arial"/>
          <w:sz w:val="20"/>
          <w:szCs w:val="20"/>
          <w:lang w:val="en-GB"/>
        </w:rPr>
        <w:t xml:space="preserve">application of pesticides is a common practice in their farms. </w:t>
      </w:r>
      <w:r w:rsidR="00172503" w:rsidRPr="00717E84">
        <w:rPr>
          <w:rFonts w:ascii="Arial" w:eastAsia="Calibri" w:hAnsi="Arial" w:cs="Arial"/>
          <w:bCs/>
          <w:sz w:val="20"/>
          <w:szCs w:val="20"/>
          <w:lang w:val="en-GB"/>
        </w:rPr>
        <w:t xml:space="preserve">Most of the respondents (76.1%) however indicated that they do not use pesticides on their farms. </w:t>
      </w:r>
      <w:r w:rsidR="00172503" w:rsidRPr="00717E84">
        <w:rPr>
          <w:rFonts w:ascii="Arial" w:eastAsia="Calibri" w:hAnsi="Arial" w:cs="Arial"/>
          <w:sz w:val="20"/>
          <w:szCs w:val="20"/>
          <w:lang w:val="en-GB"/>
        </w:rPr>
        <w:t xml:space="preserve"> If crops are protected from pests, it is expected that the production would increase.</w:t>
      </w:r>
      <w:r w:rsidR="00172503" w:rsidRPr="00717E84">
        <w:rPr>
          <w:rFonts w:ascii="Arial" w:eastAsia="Calibri" w:hAnsi="Arial" w:cs="Arial"/>
          <w:bCs/>
          <w:sz w:val="20"/>
          <w:szCs w:val="20"/>
          <w:lang w:val="en-GB"/>
        </w:rPr>
        <w:t xml:space="preserve"> The overall mean on use of pesticides as an agro pastoral practice stands at 2.2 evidencing that </w:t>
      </w:r>
      <w:r w:rsidR="009D272F">
        <w:rPr>
          <w:rFonts w:ascii="Arial" w:eastAsia="Calibri" w:hAnsi="Arial" w:cs="Arial"/>
          <w:bCs/>
          <w:sz w:val="20"/>
          <w:szCs w:val="20"/>
          <w:lang w:val="en-GB"/>
        </w:rPr>
        <w:t xml:space="preserve">this is not a regular practice. </w:t>
      </w:r>
      <w:r w:rsidR="00172503" w:rsidRPr="00717E84">
        <w:rPr>
          <w:rFonts w:ascii="Arial" w:eastAsia="Calibri" w:hAnsi="Arial" w:cs="Arial"/>
          <w:bCs/>
          <w:sz w:val="20"/>
          <w:szCs w:val="20"/>
          <w:lang w:val="en-GB"/>
        </w:rPr>
        <w:t xml:space="preserve">Effective storage of harvested crops was regularly done by just 21.7% of the respondents, whereas 76% did not properly store their agricultural production. The average mean on effective storage after harvest is at 2.1 which clearly shows that farmers are having difficulties in properly storing their agricultural produce.  A </w:t>
      </w:r>
      <w:r w:rsidR="00172503" w:rsidRPr="00717E84">
        <w:rPr>
          <w:rFonts w:ascii="Arial" w:eastAsia="Calibri" w:hAnsi="Arial" w:cs="Arial"/>
          <w:bCs/>
          <w:sz w:val="20"/>
          <w:szCs w:val="20"/>
          <w:lang w:val="en-GB"/>
        </w:rPr>
        <w:lastRenderedPageBreak/>
        <w:t>farmer could have a bumper harvest but incur post-harvest losses because of reasons such as: attack by pests, products being rained on, exposure to too much sunlight or even theft due to poor storage.</w:t>
      </w:r>
    </w:p>
    <w:p w14:paraId="0427CD54" w14:textId="77777777" w:rsidR="009D272F" w:rsidRPr="00717E84" w:rsidRDefault="009D272F" w:rsidP="00DE7D14">
      <w:pPr>
        <w:autoSpaceDE w:val="0"/>
        <w:autoSpaceDN w:val="0"/>
        <w:adjustRightInd w:val="0"/>
        <w:spacing w:after="0" w:line="360" w:lineRule="auto"/>
        <w:jc w:val="both"/>
        <w:rPr>
          <w:rFonts w:ascii="Arial" w:eastAsia="Calibri" w:hAnsi="Arial" w:cs="Arial"/>
          <w:bCs/>
          <w:sz w:val="20"/>
          <w:szCs w:val="20"/>
          <w:lang w:val="en-GB"/>
        </w:rPr>
      </w:pPr>
    </w:p>
    <w:p w14:paraId="73EECBC4" w14:textId="553323F1" w:rsidR="00172503" w:rsidRPr="00717E84" w:rsidRDefault="00172503" w:rsidP="00DE7D14">
      <w:pPr>
        <w:autoSpaceDE w:val="0"/>
        <w:autoSpaceDN w:val="0"/>
        <w:adjustRightInd w:val="0"/>
        <w:spacing w:line="360" w:lineRule="auto"/>
        <w:jc w:val="both"/>
        <w:rPr>
          <w:rFonts w:ascii="Arial" w:eastAsia="Calibri" w:hAnsi="Arial" w:cs="Arial"/>
          <w:bCs/>
          <w:sz w:val="20"/>
          <w:szCs w:val="20"/>
          <w:lang w:val="en-GB"/>
        </w:rPr>
      </w:pPr>
      <w:r w:rsidRPr="00717E84">
        <w:rPr>
          <w:rFonts w:ascii="Arial" w:eastAsia="Calibri" w:hAnsi="Arial" w:cs="Arial"/>
          <w:sz w:val="20"/>
          <w:szCs w:val="20"/>
          <w:lang w:val="en-GB"/>
        </w:rPr>
        <w:t>Diversification of agro pastoral production entails keeping different types of livestock and growing a variety of crops. However, only 18.3% of the respondents indicated that they keep different varieties of livestock and grow different types of crops. The majority (72.6) have not diversified their agro pastoral production as much. The mean on diversification of agro-pastoral production is at 2.0 evidencing that this practice was not common. It is expected that if farmers diversify their livestock, productivity and profitability will increase.</w:t>
      </w:r>
      <w:r w:rsidR="009D272F">
        <w:rPr>
          <w:rFonts w:ascii="Arial" w:eastAsia="Calibri" w:hAnsi="Arial" w:cs="Arial"/>
          <w:bCs/>
          <w:sz w:val="20"/>
          <w:szCs w:val="20"/>
          <w:lang w:val="en-GB"/>
        </w:rPr>
        <w:t xml:space="preserve"> </w:t>
      </w:r>
      <w:r w:rsidRPr="00717E84">
        <w:rPr>
          <w:rFonts w:ascii="Arial" w:eastAsia="Calibri" w:hAnsi="Arial" w:cs="Arial"/>
          <w:sz w:val="20"/>
          <w:szCs w:val="20"/>
          <w:lang w:val="en-GB"/>
        </w:rPr>
        <w:t>Just 13.3% of the respondents indicated that they regularly practised harrowing. While a majority (70.3%) of the respondents indicated that they hardly harrowed their farms before planting. The mean on harrowing is at 2.4 proving that the practise was not common among the respondents.</w:t>
      </w:r>
    </w:p>
    <w:p w14:paraId="0867EB05" w14:textId="2A28B9EE" w:rsidR="00172503" w:rsidRPr="00717E84" w:rsidRDefault="00805CCB" w:rsidP="009D272F">
      <w:pPr>
        <w:spacing w:line="360" w:lineRule="auto"/>
        <w:jc w:val="both"/>
        <w:rPr>
          <w:rFonts w:ascii="Arial" w:eastAsia="Calibri" w:hAnsi="Arial" w:cs="Arial"/>
          <w:sz w:val="20"/>
          <w:szCs w:val="20"/>
          <w:lang w:val="en-GB"/>
        </w:rPr>
      </w:pPr>
      <w:r>
        <w:rPr>
          <w:rFonts w:ascii="Arial" w:eastAsia="Calibri" w:hAnsi="Arial" w:cs="Arial"/>
          <w:sz w:val="20"/>
          <w:szCs w:val="20"/>
          <w:lang w:val="en-GB"/>
        </w:rPr>
        <w:t xml:space="preserve">Results indicate that </w:t>
      </w:r>
      <w:r w:rsidRPr="00717E84">
        <w:rPr>
          <w:rFonts w:ascii="Arial" w:eastAsia="Calibri" w:hAnsi="Arial" w:cs="Arial"/>
          <w:sz w:val="20"/>
          <w:szCs w:val="20"/>
          <w:lang w:val="en-GB"/>
        </w:rPr>
        <w:t>19.4</w:t>
      </w:r>
      <w:r w:rsidR="00172503" w:rsidRPr="00717E84">
        <w:rPr>
          <w:rFonts w:ascii="Arial" w:eastAsia="Calibri" w:hAnsi="Arial" w:cs="Arial"/>
          <w:sz w:val="20"/>
          <w:szCs w:val="20"/>
          <w:lang w:val="en-GB"/>
        </w:rPr>
        <w:t>% of the respondents regularly practised ridging whereas most of the respondents (62.3%) reported that they don’t practice ridging.  Further the mean on ridging as an agro pastoral practice was at 2.2 showing that a majority of the respondents did not practice it. According to Gan et al. (2013), ridging saves soil moisture within the root zone, improving the probability of crop survival during extended periods of dry spe</w:t>
      </w:r>
      <w:r w:rsidR="009D272F">
        <w:rPr>
          <w:rFonts w:ascii="Arial" w:eastAsia="Calibri" w:hAnsi="Arial" w:cs="Arial"/>
          <w:sz w:val="20"/>
          <w:szCs w:val="20"/>
          <w:lang w:val="en-GB"/>
        </w:rPr>
        <w:t xml:space="preserve">lls and meteorological drought. </w:t>
      </w:r>
      <w:r>
        <w:rPr>
          <w:rFonts w:ascii="Arial" w:eastAsia="Calibri" w:hAnsi="Arial" w:cs="Arial"/>
          <w:sz w:val="20"/>
          <w:szCs w:val="20"/>
          <w:lang w:val="en-GB"/>
        </w:rPr>
        <w:t>According to this study,</w:t>
      </w:r>
      <w:r w:rsidR="00172503" w:rsidRPr="00717E84">
        <w:rPr>
          <w:rFonts w:ascii="Arial" w:eastAsia="Calibri" w:hAnsi="Arial" w:cs="Arial"/>
          <w:sz w:val="20"/>
          <w:szCs w:val="20"/>
          <w:lang w:val="en-GB"/>
        </w:rPr>
        <w:t xml:space="preserve"> 11.6% of the respondents indicated that they have planted perennial crops. Whereas the majority 63.8% of the respondents indicated that they do not grow perennial crops.  The overall mean on growing perennial crops was 2.4 evidencing that it was not practised by most of the respondents. Since perennial crops do not need to be replanted every year, they require less labour thus saving on cost.</w:t>
      </w:r>
    </w:p>
    <w:p w14:paraId="15AFC555"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Fast maturing crops are fast growing hence they get ready for harvest over short period of time. In this study, 71.9% of the respondents indicated that they do not plant fast maturing crops despite its potential in ensuring availability of food in the household. The respondents who regularly grew fast maturing crops were at 14.2%, depicting a situation which majority do not grow fast maturing crops. Further, the overall mean on planting fast maturing crop was at 2.1 evidencing that majority do not grow fast maturing crop varieties. When farmers plant fast maturing crops, they get more frequent harvest therefore improving food security in the household.</w:t>
      </w:r>
    </w:p>
    <w:p w14:paraId="13320F4B"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Drought resistant crop varieties are drought tolerant and can survive in drought prone areas. Results show that 77.1% of the respondents indicated that they do not grow drought resistant crops varieties. Whereas 20.9% indicated that they regularly grew drought resistant crop varieties. The mean was 2.1 evidencing that most farmers do not plant drought resistant crop varieties. Drought resistant crop varieties have a potential of ensuring availability of food in the households. Especially, with the study area being arid and semi-arid areas, drought resistant crops increase the chances of harvest by farmers hence improving food security in the households.</w:t>
      </w:r>
    </w:p>
    <w:p w14:paraId="3C25BBFD" w14:textId="7E844009"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 xml:space="preserve">Crop spacing is practised by 26.4% of the respondents, whereas 56.2% do not put crop spacing to practice. The overall mean on crop spacing was 2.6 showing that most of the respondents did not space their crops. </w:t>
      </w:r>
      <w:r w:rsidRPr="00717E84">
        <w:rPr>
          <w:rFonts w:ascii="Arial" w:eastAsia="Calibri" w:hAnsi="Arial" w:cs="Arial"/>
          <w:sz w:val="20"/>
          <w:szCs w:val="20"/>
          <w:lang w:val="en-GB"/>
        </w:rPr>
        <w:lastRenderedPageBreak/>
        <w:t xml:space="preserve">Crop spacing allows </w:t>
      </w:r>
      <w:r w:rsidRPr="00717E84">
        <w:rPr>
          <w:rFonts w:ascii="Arial" w:hAnsi="Arial" w:cs="Arial"/>
          <w:sz w:val="20"/>
          <w:szCs w:val="20"/>
        </w:rPr>
        <w:t>the</w:t>
      </w:r>
      <w:r w:rsidRPr="00717E84">
        <w:rPr>
          <w:rFonts w:ascii="Arial" w:eastAsia="Calibri" w:hAnsi="Arial" w:cs="Arial"/>
          <w:sz w:val="20"/>
          <w:szCs w:val="20"/>
          <w:lang w:val="en-GB"/>
        </w:rPr>
        <w:t xml:space="preserve"> leaves space so they can get sunlight. It also allows plants to spread their roots and access the necessary nutrie</w:t>
      </w:r>
      <w:r w:rsidR="009D272F">
        <w:rPr>
          <w:rFonts w:ascii="Arial" w:eastAsia="Calibri" w:hAnsi="Arial" w:cs="Arial"/>
          <w:sz w:val="20"/>
          <w:szCs w:val="20"/>
          <w:lang w:val="en-GB"/>
        </w:rPr>
        <w:t xml:space="preserve">nts and water from   the soil.  </w:t>
      </w:r>
      <w:r w:rsidRPr="00717E84">
        <w:rPr>
          <w:rFonts w:ascii="Arial" w:eastAsia="Calibri" w:hAnsi="Arial" w:cs="Arial"/>
          <w:sz w:val="20"/>
          <w:szCs w:val="20"/>
          <w:lang w:val="en-GB"/>
        </w:rPr>
        <w:t>Results indicate that 50.9% remove weeds as a regular practice. In terms of those who did not regularly practice weeding, the figure stood at 33.5% and the overall mean was 3.4. The figures evidence that the practice of weeding was above average. The high practice can be attributed to the negative effects of weeds whereby they consume nutrients, water and sunlight which ultimately reduces the crop yields.</w:t>
      </w:r>
    </w:p>
    <w:p w14:paraId="73A2426D" w14:textId="77777777" w:rsidR="009D272F" w:rsidRDefault="00805CCB" w:rsidP="009D272F">
      <w:pPr>
        <w:autoSpaceDE w:val="0"/>
        <w:autoSpaceDN w:val="0"/>
        <w:adjustRightInd w:val="0"/>
        <w:spacing w:line="360" w:lineRule="auto"/>
        <w:jc w:val="both"/>
        <w:rPr>
          <w:rFonts w:ascii="Arial" w:hAnsi="Arial" w:cs="Arial"/>
          <w:sz w:val="20"/>
          <w:szCs w:val="20"/>
        </w:rPr>
      </w:pPr>
      <w:r>
        <w:rPr>
          <w:rFonts w:ascii="Arial" w:eastAsia="Calibri" w:hAnsi="Arial" w:cs="Arial"/>
          <w:sz w:val="20"/>
          <w:szCs w:val="20"/>
          <w:lang w:val="en-GB"/>
        </w:rPr>
        <w:t>Results evidenced</w:t>
      </w:r>
      <w:r w:rsidR="00172503" w:rsidRPr="00717E84">
        <w:rPr>
          <w:rFonts w:ascii="Arial" w:eastAsia="Calibri" w:hAnsi="Arial" w:cs="Arial"/>
          <w:sz w:val="20"/>
          <w:szCs w:val="20"/>
          <w:lang w:val="en-GB"/>
        </w:rPr>
        <w:t xml:space="preserve"> that 13.7% of the respondents regularly practised mulching in their farms. This could be attributed to the role of mulching</w:t>
      </w:r>
      <w:r w:rsidR="00172503" w:rsidRPr="00717E84">
        <w:rPr>
          <w:rFonts w:ascii="Arial" w:hAnsi="Arial" w:cs="Arial"/>
          <w:sz w:val="20"/>
          <w:szCs w:val="20"/>
        </w:rPr>
        <w:t xml:space="preserve"> in preserving</w:t>
      </w:r>
      <w:r w:rsidR="00172503" w:rsidRPr="00717E84">
        <w:rPr>
          <w:rFonts w:ascii="Arial" w:eastAsia="Calibri" w:hAnsi="Arial" w:cs="Arial"/>
          <w:sz w:val="20"/>
          <w:szCs w:val="20"/>
          <w:lang w:val="en-GB"/>
        </w:rPr>
        <w:t xml:space="preserve"> moisture in the soil. It’s therefore a practice that has the potential to improve productivity especially in arid and semi-arid areas. The figure of those who did not practice mulching was at 63.4% and the overall mean was 2.3. Therefore, despite mulching being a good agro pastoral practice, majority of the r</w:t>
      </w:r>
      <w:r w:rsidR="009D272F">
        <w:rPr>
          <w:rFonts w:ascii="Arial" w:eastAsia="Calibri" w:hAnsi="Arial" w:cs="Arial"/>
          <w:sz w:val="20"/>
          <w:szCs w:val="20"/>
          <w:lang w:val="en-GB"/>
        </w:rPr>
        <w:t xml:space="preserve">espondents did not practice it. </w:t>
      </w:r>
      <w:r w:rsidR="00172503" w:rsidRPr="00717E84">
        <w:rPr>
          <w:rFonts w:ascii="Arial" w:hAnsi="Arial" w:cs="Arial"/>
          <w:sz w:val="20"/>
          <w:szCs w:val="20"/>
        </w:rPr>
        <w:t xml:space="preserve">Growing of fodder for livestock consumption was regularly practiced by 27.1% of the respondents. Growing of fodder plays a crucial role in providing feeds for the livestock, it also supplements the naturally available fodder like grass hence play a crucial role in meeting the year-round feed requirements of livestock. </w:t>
      </w:r>
    </w:p>
    <w:p w14:paraId="003F1F26" w14:textId="33739184" w:rsidR="00172503" w:rsidRPr="009D272F" w:rsidRDefault="00172503" w:rsidP="009D272F">
      <w:pPr>
        <w:autoSpaceDE w:val="0"/>
        <w:autoSpaceDN w:val="0"/>
        <w:adjustRightInd w:val="0"/>
        <w:spacing w:line="360" w:lineRule="auto"/>
        <w:jc w:val="both"/>
        <w:rPr>
          <w:rFonts w:ascii="Arial" w:hAnsi="Arial" w:cs="Arial"/>
          <w:sz w:val="20"/>
          <w:szCs w:val="20"/>
        </w:rPr>
      </w:pPr>
      <w:r w:rsidRPr="00717E84">
        <w:rPr>
          <w:rFonts w:ascii="Arial" w:hAnsi="Arial" w:cs="Arial"/>
          <w:sz w:val="20"/>
          <w:szCs w:val="20"/>
        </w:rPr>
        <w:t>With the region being largely arid and semi-arid, growing and storing of fodder can play a significant role in ensuring supply of fodder even in dry seasons. Fodder production has been found to improve food security (Ayuko et al., 2023). A similar study by ul Haq et al. (2023) indicate that sufficient and quality fodder has the potential to improve livestock production. Despite growing of fodder being beneficial in improving production, most of the respondents (61.9%) did not practice it. This is further evidenced by the overall mean of 2.4 depicting a situation that the practice of growing fodder was uncommon in the study area.</w:t>
      </w:r>
    </w:p>
    <w:p w14:paraId="109AB34C" w14:textId="77777777" w:rsidR="00172503" w:rsidRPr="00717E84" w:rsidRDefault="00172503" w:rsidP="00DE7D14">
      <w:pPr>
        <w:spacing w:after="0" w:line="360" w:lineRule="auto"/>
        <w:jc w:val="both"/>
        <w:rPr>
          <w:rFonts w:ascii="Arial" w:hAnsi="Arial" w:cs="Arial"/>
          <w:b/>
          <w:sz w:val="20"/>
          <w:szCs w:val="20"/>
          <w:shd w:val="clear" w:color="auto" w:fill="FFFFFF"/>
          <w:lang w:val="en-GB"/>
        </w:rPr>
      </w:pPr>
      <w:r w:rsidRPr="00717E84">
        <w:rPr>
          <w:rFonts w:ascii="Arial" w:hAnsi="Arial" w:cs="Arial"/>
          <w:b/>
          <w:sz w:val="20"/>
          <w:szCs w:val="20"/>
          <w:shd w:val="clear" w:color="auto" w:fill="FFFFFF"/>
          <w:lang w:val="en-GB"/>
        </w:rPr>
        <w:t xml:space="preserve">Effects of Resilient Agro-pastoral Production on </w:t>
      </w:r>
      <w:r w:rsidRPr="00717E84">
        <w:rPr>
          <w:rFonts w:ascii="Arial" w:eastAsia="Calibri" w:hAnsi="Arial" w:cs="Arial"/>
          <w:b/>
          <w:sz w:val="20"/>
          <w:szCs w:val="20"/>
          <w:lang w:val="en-GB"/>
        </w:rPr>
        <w:t>Food Security</w:t>
      </w:r>
    </w:p>
    <w:p w14:paraId="19DD30D2" w14:textId="77777777" w:rsidR="00172503" w:rsidRPr="00717E84" w:rsidRDefault="00172503" w:rsidP="00DE7D14">
      <w:pPr>
        <w:autoSpaceDE w:val="0"/>
        <w:autoSpaceDN w:val="0"/>
        <w:adjustRightInd w:val="0"/>
        <w:spacing w:after="0" w:line="360" w:lineRule="auto"/>
        <w:jc w:val="both"/>
        <w:rPr>
          <w:rFonts w:ascii="Arial" w:hAnsi="Arial" w:cs="Arial"/>
          <w:sz w:val="20"/>
          <w:szCs w:val="20"/>
        </w:rPr>
      </w:pPr>
    </w:p>
    <w:p w14:paraId="55A6B1B3"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hAnsi="Arial" w:cs="Arial"/>
          <w:sz w:val="20"/>
          <w:szCs w:val="20"/>
        </w:rPr>
        <w:t xml:space="preserve">The main objective of this study was to assess the relationship between resilient agro-pastoral production and food security, particularly the effects of resilient agro-pastoral practices on food security. </w:t>
      </w:r>
      <w:r w:rsidRPr="00717E84">
        <w:rPr>
          <w:rFonts w:ascii="Arial" w:eastAsia="Calibri" w:hAnsi="Arial" w:cs="Arial"/>
          <w:sz w:val="20"/>
          <w:szCs w:val="20"/>
          <w:lang w:val="en-GB"/>
        </w:rPr>
        <w:t xml:space="preserve">In view of this objective, the study examined the effects of resilient agro-pastoral practices on food security. Resilient agro-pastoral practices were assessed in a Likert scale of 1 to 5, where 1 reflected not improved, 2 occasionally improved, 3 moderately improved, 4 routinely improved, and 5 always improved. </w:t>
      </w:r>
    </w:p>
    <w:p w14:paraId="76FC0203"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Similarly, food security was assessed with a Likert scale of 1 to 5; where 1 reflected always available, 2) mildly limited, 3 occasionally limited, 4. Extensively limited and 5 severely limited (starvation and death).  In view of the fact that both sets of the indicators were assessed with Likert scales, appropriate procedure to assess the effects of enhanced agro-pastoral practices on food security would be regression analysis.</w:t>
      </w:r>
    </w:p>
    <w:p w14:paraId="3CE62546"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 xml:space="preserve">The prediction (hypothesis) was resilient agro-pastoral practices would have significant effects on food production and food security; against the null prediction (hypothesis) that  resilient agro-pastoral practices would not have significant effects on food production and food security.  The criteria to reject the null </w:t>
      </w:r>
      <w:r w:rsidRPr="00717E84">
        <w:rPr>
          <w:rFonts w:ascii="Arial" w:eastAsia="Calibri" w:hAnsi="Arial" w:cs="Arial"/>
          <w:sz w:val="20"/>
          <w:szCs w:val="20"/>
          <w:lang w:val="en-GB"/>
        </w:rPr>
        <w:lastRenderedPageBreak/>
        <w:t>hypothesis were two 1) the coefficient of effects greater than 3%, and 2) the probability of error less than 0.05, and which therefore maintained 95% level of confidence.</w:t>
      </w:r>
    </w:p>
    <w:p w14:paraId="6430D5C1" w14:textId="257B920C"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Regression procedure (method) was used to analyse the effects of resilient agro-pastoral practice on food production and food security; and to evalu</w:t>
      </w:r>
      <w:r w:rsidR="00805CCB">
        <w:rPr>
          <w:rFonts w:ascii="Arial" w:eastAsia="Calibri" w:hAnsi="Arial" w:cs="Arial"/>
          <w:sz w:val="20"/>
          <w:szCs w:val="20"/>
          <w:lang w:val="en-GB"/>
        </w:rPr>
        <w:t>ate the hypothesis that</w:t>
      </w:r>
      <w:r w:rsidRPr="00717E84">
        <w:rPr>
          <w:rFonts w:ascii="Arial" w:eastAsia="Calibri" w:hAnsi="Arial" w:cs="Arial"/>
          <w:sz w:val="20"/>
          <w:szCs w:val="20"/>
          <w:lang w:val="en-GB"/>
        </w:rPr>
        <w:t xml:space="preserve"> resilient agro-pastoral practices had significant effects on food production and food security. Regression method  used was particularly relevant because it provides estimate of five (5) key parameters 1) B coefficient reflected the specific effects of the agro-pastoral practice on indicators of food security, 2) R reflected the nature of the effects (relation), 3) R</w:t>
      </w:r>
      <w:r w:rsidRPr="00717E84">
        <w:rPr>
          <w:rFonts w:ascii="Arial" w:eastAsia="Calibri" w:hAnsi="Arial" w:cs="Arial"/>
          <w:sz w:val="20"/>
          <w:szCs w:val="20"/>
          <w:vertAlign w:val="superscript"/>
          <w:lang w:val="en-GB"/>
        </w:rPr>
        <w:t>2</w:t>
      </w:r>
      <w:r w:rsidRPr="00717E84">
        <w:rPr>
          <w:rFonts w:ascii="Arial" w:eastAsia="Calibri" w:hAnsi="Arial" w:cs="Arial"/>
          <w:sz w:val="20"/>
          <w:szCs w:val="20"/>
          <w:lang w:val="en-GB"/>
        </w:rPr>
        <w:t xml:space="preserve"> (square) reflected the percentage of the effects of the agro-pastoral practice on the indicators of  food security, 4) F reflected the ratio o within and between variances, and 5) P reflected the probability of error of these estimates; whether or not they would have occurred by chance . </w:t>
      </w:r>
    </w:p>
    <w:p w14:paraId="061E7173" w14:textId="5812A05E" w:rsidR="00452610"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 xml:space="preserve">The results of the regression analyses were summarized in </w:t>
      </w:r>
      <w:r w:rsidR="00C11E22" w:rsidRPr="00717E84">
        <w:rPr>
          <w:rFonts w:ascii="Arial" w:eastAsia="Calibri" w:hAnsi="Arial" w:cs="Arial"/>
          <w:sz w:val="20"/>
          <w:szCs w:val="20"/>
          <w:lang w:val="en-GB"/>
        </w:rPr>
        <w:t xml:space="preserve">the table </w:t>
      </w:r>
      <w:r w:rsidR="00B1355B" w:rsidRPr="00717E84">
        <w:rPr>
          <w:rFonts w:ascii="Arial" w:eastAsia="Calibri" w:hAnsi="Arial" w:cs="Arial"/>
          <w:sz w:val="20"/>
          <w:szCs w:val="20"/>
          <w:lang w:val="en-GB"/>
        </w:rPr>
        <w:t>below.</w:t>
      </w:r>
    </w:p>
    <w:p w14:paraId="58F30073" w14:textId="77777777" w:rsidR="00B1355B" w:rsidRPr="00717E84" w:rsidRDefault="00172503" w:rsidP="00B1355B">
      <w:pPr>
        <w:keepNext/>
        <w:spacing w:after="200" w:line="360" w:lineRule="auto"/>
        <w:rPr>
          <w:rFonts w:ascii="Arial" w:hAnsi="Arial" w:cs="Arial"/>
          <w:iCs/>
          <w:sz w:val="20"/>
          <w:szCs w:val="20"/>
        </w:rPr>
      </w:pPr>
      <w:bookmarkStart w:id="14" w:name="_Toc189808814"/>
      <w:r w:rsidRPr="00717E84">
        <w:rPr>
          <w:rFonts w:ascii="Arial" w:hAnsi="Arial" w:cs="Arial"/>
          <w:b/>
          <w:iCs/>
          <w:sz w:val="20"/>
          <w:szCs w:val="20"/>
        </w:rPr>
        <w:t>Table</w:t>
      </w:r>
      <w:r w:rsidR="00B1355B" w:rsidRPr="00717E84">
        <w:rPr>
          <w:rFonts w:ascii="Arial" w:hAnsi="Arial" w:cs="Arial"/>
          <w:b/>
          <w:iCs/>
          <w:sz w:val="20"/>
          <w:szCs w:val="20"/>
        </w:rPr>
        <w:t xml:space="preserve"> </w:t>
      </w:r>
      <w:r w:rsidRPr="00717E84">
        <w:rPr>
          <w:rFonts w:ascii="Arial" w:hAnsi="Arial" w:cs="Arial"/>
          <w:b/>
          <w:iCs/>
          <w:sz w:val="20"/>
          <w:szCs w:val="20"/>
        </w:rPr>
        <w:fldChar w:fldCharType="begin"/>
      </w:r>
      <w:r w:rsidRPr="00717E84">
        <w:rPr>
          <w:rFonts w:ascii="Arial" w:hAnsi="Arial" w:cs="Arial"/>
          <w:b/>
          <w:iCs/>
          <w:sz w:val="20"/>
          <w:szCs w:val="20"/>
        </w:rPr>
        <w:instrText xml:space="preserve"> SEQ Table \* ARABIC \s 1 </w:instrText>
      </w:r>
      <w:r w:rsidRPr="00717E84">
        <w:rPr>
          <w:rFonts w:ascii="Arial" w:hAnsi="Arial" w:cs="Arial"/>
          <w:b/>
          <w:iCs/>
          <w:sz w:val="20"/>
          <w:szCs w:val="20"/>
        </w:rPr>
        <w:fldChar w:fldCharType="separate"/>
      </w:r>
      <w:r w:rsidR="00B1355B" w:rsidRPr="00717E84">
        <w:rPr>
          <w:rFonts w:ascii="Arial" w:hAnsi="Arial" w:cs="Arial"/>
          <w:b/>
          <w:iCs/>
          <w:noProof/>
          <w:sz w:val="20"/>
          <w:szCs w:val="20"/>
        </w:rPr>
        <w:t>5</w:t>
      </w:r>
      <w:r w:rsidRPr="00717E84">
        <w:rPr>
          <w:rFonts w:ascii="Arial" w:hAnsi="Arial" w:cs="Arial"/>
          <w:b/>
          <w:iCs/>
          <w:sz w:val="20"/>
          <w:szCs w:val="20"/>
        </w:rPr>
        <w:fldChar w:fldCharType="end"/>
      </w:r>
      <w:r w:rsidR="00B1355B" w:rsidRPr="00717E84">
        <w:rPr>
          <w:rFonts w:ascii="Arial" w:hAnsi="Arial" w:cs="Arial"/>
          <w:b/>
          <w:iCs/>
          <w:sz w:val="20"/>
          <w:szCs w:val="20"/>
          <w:shd w:val="clear" w:color="auto" w:fill="FFFFFF"/>
          <w:lang w:val="en-GB"/>
        </w:rPr>
        <w:t>: Effects of R</w:t>
      </w:r>
      <w:r w:rsidRPr="00717E84">
        <w:rPr>
          <w:rFonts w:ascii="Arial" w:hAnsi="Arial" w:cs="Arial"/>
          <w:b/>
          <w:iCs/>
          <w:sz w:val="20"/>
          <w:szCs w:val="20"/>
          <w:shd w:val="clear" w:color="auto" w:fill="FFFFFF"/>
          <w:lang w:val="en-GB"/>
        </w:rPr>
        <w:t>esilient Agro pastoral Practices on Indicators of Food Security</w:t>
      </w:r>
      <w:bookmarkEnd w:id="14"/>
    </w:p>
    <w:tbl>
      <w:tblPr>
        <w:tblStyle w:val="TableGrid"/>
        <w:tblW w:w="5142" w:type="pct"/>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5"/>
        <w:gridCol w:w="2790"/>
        <w:gridCol w:w="1082"/>
        <w:gridCol w:w="1263"/>
        <w:gridCol w:w="895"/>
        <w:gridCol w:w="990"/>
        <w:gridCol w:w="1001"/>
        <w:gridCol w:w="1070"/>
      </w:tblGrid>
      <w:tr w:rsidR="00172503" w:rsidRPr="00717E84" w14:paraId="19A199C4" w14:textId="77777777" w:rsidTr="00865762">
        <w:tc>
          <w:tcPr>
            <w:tcW w:w="278" w:type="pct"/>
          </w:tcPr>
          <w:p w14:paraId="7D65140A" w14:textId="77777777" w:rsidR="00172503" w:rsidRPr="00717E84" w:rsidRDefault="00172503" w:rsidP="00C11E22">
            <w:pPr>
              <w:tabs>
                <w:tab w:val="left" w:pos="720"/>
                <w:tab w:val="left" w:pos="900"/>
              </w:tabs>
              <w:contextualSpacing/>
              <w:jc w:val="both"/>
              <w:rPr>
                <w:rFonts w:ascii="Arial" w:hAnsi="Arial" w:cs="Arial"/>
              </w:rPr>
            </w:pPr>
          </w:p>
        </w:tc>
        <w:tc>
          <w:tcPr>
            <w:tcW w:w="1449" w:type="pct"/>
          </w:tcPr>
          <w:p w14:paraId="29BEC2CA" w14:textId="77777777" w:rsidR="00172503" w:rsidRPr="00717E84" w:rsidRDefault="00172503" w:rsidP="00C11E22">
            <w:pPr>
              <w:tabs>
                <w:tab w:val="left" w:pos="720"/>
                <w:tab w:val="left" w:pos="900"/>
              </w:tabs>
              <w:contextualSpacing/>
              <w:jc w:val="both"/>
              <w:rPr>
                <w:rFonts w:ascii="Arial" w:hAnsi="Arial" w:cs="Arial"/>
              </w:rPr>
            </w:pPr>
          </w:p>
        </w:tc>
        <w:tc>
          <w:tcPr>
            <w:tcW w:w="562" w:type="pct"/>
          </w:tcPr>
          <w:p w14:paraId="16437C4D"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Constant</w:t>
            </w:r>
          </w:p>
        </w:tc>
        <w:tc>
          <w:tcPr>
            <w:tcW w:w="656" w:type="pct"/>
          </w:tcPr>
          <w:p w14:paraId="3604634D"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B Coefficient</w:t>
            </w:r>
          </w:p>
        </w:tc>
        <w:tc>
          <w:tcPr>
            <w:tcW w:w="465" w:type="pct"/>
          </w:tcPr>
          <w:p w14:paraId="616245D4"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R</w:t>
            </w:r>
          </w:p>
        </w:tc>
        <w:tc>
          <w:tcPr>
            <w:tcW w:w="514" w:type="pct"/>
          </w:tcPr>
          <w:p w14:paraId="121DD373"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 xml:space="preserve">R </w:t>
            </w:r>
            <w:r w:rsidRPr="00717E84">
              <w:rPr>
                <w:rFonts w:ascii="Arial" w:hAnsi="Arial" w:cs="Arial"/>
                <w:b/>
                <w:vertAlign w:val="superscript"/>
              </w:rPr>
              <w:t>2</w:t>
            </w:r>
          </w:p>
        </w:tc>
        <w:tc>
          <w:tcPr>
            <w:tcW w:w="520" w:type="pct"/>
          </w:tcPr>
          <w:p w14:paraId="1D4598CE"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F</w:t>
            </w:r>
          </w:p>
        </w:tc>
        <w:tc>
          <w:tcPr>
            <w:tcW w:w="556" w:type="pct"/>
          </w:tcPr>
          <w:p w14:paraId="1203C8E4"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 xml:space="preserve">P </w:t>
            </w:r>
          </w:p>
          <w:p w14:paraId="363E9331"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Value</w:t>
            </w:r>
          </w:p>
        </w:tc>
      </w:tr>
      <w:tr w:rsidR="00717E84" w:rsidRPr="00717E84" w14:paraId="4C9437E2" w14:textId="77777777" w:rsidTr="00865762">
        <w:tc>
          <w:tcPr>
            <w:tcW w:w="278" w:type="pct"/>
          </w:tcPr>
          <w:p w14:paraId="6794BB4F"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w:t>
            </w:r>
          </w:p>
        </w:tc>
        <w:tc>
          <w:tcPr>
            <w:tcW w:w="1449" w:type="pct"/>
          </w:tcPr>
          <w:p w14:paraId="4FE2AE00"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Crop spacing</w:t>
            </w:r>
          </w:p>
        </w:tc>
        <w:tc>
          <w:tcPr>
            <w:tcW w:w="562" w:type="pct"/>
          </w:tcPr>
          <w:p w14:paraId="463A09D8"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1.191</w:t>
            </w:r>
          </w:p>
        </w:tc>
        <w:tc>
          <w:tcPr>
            <w:tcW w:w="656" w:type="pct"/>
          </w:tcPr>
          <w:p w14:paraId="3B98872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0.433</w:t>
            </w:r>
          </w:p>
        </w:tc>
        <w:tc>
          <w:tcPr>
            <w:tcW w:w="465" w:type="pct"/>
          </w:tcPr>
          <w:p w14:paraId="6584A06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0.584</w:t>
            </w:r>
          </w:p>
        </w:tc>
        <w:tc>
          <w:tcPr>
            <w:tcW w:w="514" w:type="pct"/>
          </w:tcPr>
          <w:p w14:paraId="2C0B729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0.341</w:t>
            </w:r>
          </w:p>
        </w:tc>
        <w:tc>
          <w:tcPr>
            <w:tcW w:w="520" w:type="pct"/>
          </w:tcPr>
          <w:p w14:paraId="4E3770B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177.386</w:t>
            </w:r>
          </w:p>
        </w:tc>
        <w:tc>
          <w:tcPr>
            <w:tcW w:w="556" w:type="pct"/>
          </w:tcPr>
          <w:p w14:paraId="3FEB9A88"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544B0019" w14:textId="77777777" w:rsidTr="00865762">
        <w:tc>
          <w:tcPr>
            <w:tcW w:w="278" w:type="pct"/>
          </w:tcPr>
          <w:p w14:paraId="6D30C931"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2</w:t>
            </w:r>
          </w:p>
        </w:tc>
        <w:tc>
          <w:tcPr>
            <w:tcW w:w="1449" w:type="pct"/>
          </w:tcPr>
          <w:p w14:paraId="03A352D1"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Weeding</w:t>
            </w:r>
          </w:p>
        </w:tc>
        <w:tc>
          <w:tcPr>
            <w:tcW w:w="562" w:type="pct"/>
          </w:tcPr>
          <w:p w14:paraId="2BACD2B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1.118</w:t>
            </w:r>
          </w:p>
        </w:tc>
        <w:tc>
          <w:tcPr>
            <w:tcW w:w="656" w:type="pct"/>
          </w:tcPr>
          <w:p w14:paraId="201BEE67"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0.362</w:t>
            </w:r>
          </w:p>
        </w:tc>
        <w:tc>
          <w:tcPr>
            <w:tcW w:w="465" w:type="pct"/>
          </w:tcPr>
          <w:p w14:paraId="6A95A2E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0.519</w:t>
            </w:r>
          </w:p>
        </w:tc>
        <w:tc>
          <w:tcPr>
            <w:tcW w:w="514" w:type="pct"/>
          </w:tcPr>
          <w:p w14:paraId="0998898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0.269</w:t>
            </w:r>
          </w:p>
        </w:tc>
        <w:tc>
          <w:tcPr>
            <w:tcW w:w="520" w:type="pct"/>
          </w:tcPr>
          <w:p w14:paraId="3BE1170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125.818</w:t>
            </w:r>
          </w:p>
        </w:tc>
        <w:tc>
          <w:tcPr>
            <w:tcW w:w="556" w:type="pct"/>
          </w:tcPr>
          <w:p w14:paraId="453D1B3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67B7AFB7" w14:textId="77777777" w:rsidTr="00865762">
        <w:tc>
          <w:tcPr>
            <w:tcW w:w="278" w:type="pct"/>
          </w:tcPr>
          <w:p w14:paraId="5C4FB278"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3</w:t>
            </w:r>
          </w:p>
        </w:tc>
        <w:tc>
          <w:tcPr>
            <w:tcW w:w="1449" w:type="pct"/>
          </w:tcPr>
          <w:p w14:paraId="787E9B4E" w14:textId="77777777" w:rsidR="00172503" w:rsidRPr="00717E84" w:rsidRDefault="00172503" w:rsidP="00C11E22">
            <w:pPr>
              <w:tabs>
                <w:tab w:val="left" w:pos="720"/>
                <w:tab w:val="left" w:pos="900"/>
              </w:tabs>
              <w:contextualSpacing/>
              <w:rPr>
                <w:rFonts w:ascii="Arial" w:hAnsi="Arial" w:cs="Arial"/>
              </w:rPr>
            </w:pPr>
            <w:r w:rsidRPr="00717E84">
              <w:rPr>
                <w:rFonts w:ascii="Arial" w:hAnsi="Arial" w:cs="Arial"/>
              </w:rPr>
              <w:t>Enhanced diversification of agro pastoral  production</w:t>
            </w:r>
          </w:p>
        </w:tc>
        <w:tc>
          <w:tcPr>
            <w:tcW w:w="562" w:type="pct"/>
          </w:tcPr>
          <w:p w14:paraId="2C18E6E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1.729</w:t>
            </w:r>
          </w:p>
        </w:tc>
        <w:tc>
          <w:tcPr>
            <w:tcW w:w="656" w:type="pct"/>
          </w:tcPr>
          <w:p w14:paraId="525E6D8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0.296</w:t>
            </w:r>
          </w:p>
        </w:tc>
        <w:tc>
          <w:tcPr>
            <w:tcW w:w="465" w:type="pct"/>
          </w:tcPr>
          <w:p w14:paraId="0B9BBBF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0.465</w:t>
            </w:r>
          </w:p>
        </w:tc>
        <w:tc>
          <w:tcPr>
            <w:tcW w:w="514" w:type="pct"/>
          </w:tcPr>
          <w:p w14:paraId="7085CA5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0.216</w:t>
            </w:r>
          </w:p>
        </w:tc>
        <w:tc>
          <w:tcPr>
            <w:tcW w:w="520" w:type="pct"/>
          </w:tcPr>
          <w:p w14:paraId="57B14C5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94.247</w:t>
            </w:r>
          </w:p>
        </w:tc>
        <w:tc>
          <w:tcPr>
            <w:tcW w:w="556" w:type="pct"/>
          </w:tcPr>
          <w:p w14:paraId="47CB9248"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5E5E6153" w14:textId="77777777" w:rsidTr="00865762">
        <w:tc>
          <w:tcPr>
            <w:tcW w:w="278" w:type="pct"/>
          </w:tcPr>
          <w:p w14:paraId="0CDCFE56"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4</w:t>
            </w:r>
          </w:p>
        </w:tc>
        <w:tc>
          <w:tcPr>
            <w:tcW w:w="1449" w:type="pct"/>
          </w:tcPr>
          <w:p w14:paraId="1515F094" w14:textId="77777777" w:rsidR="00172503" w:rsidRPr="00717E84" w:rsidRDefault="00172503" w:rsidP="00C11E22">
            <w:pPr>
              <w:tabs>
                <w:tab w:val="left" w:pos="720"/>
                <w:tab w:val="left" w:pos="900"/>
              </w:tabs>
              <w:contextualSpacing/>
              <w:rPr>
                <w:rFonts w:ascii="Arial" w:hAnsi="Arial" w:cs="Arial"/>
              </w:rPr>
            </w:pPr>
            <w:r w:rsidRPr="00717E84">
              <w:rPr>
                <w:rFonts w:ascii="Arial" w:hAnsi="Arial" w:cs="Arial"/>
              </w:rPr>
              <w:t xml:space="preserve">Drought resistant crop varieties </w:t>
            </w:r>
          </w:p>
        </w:tc>
        <w:tc>
          <w:tcPr>
            <w:tcW w:w="562" w:type="pct"/>
          </w:tcPr>
          <w:p w14:paraId="05BB0E4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1.794</w:t>
            </w:r>
          </w:p>
        </w:tc>
        <w:tc>
          <w:tcPr>
            <w:tcW w:w="656" w:type="pct"/>
          </w:tcPr>
          <w:p w14:paraId="741E4E5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0.254</w:t>
            </w:r>
          </w:p>
        </w:tc>
        <w:tc>
          <w:tcPr>
            <w:tcW w:w="465" w:type="pct"/>
          </w:tcPr>
          <w:p w14:paraId="49B150E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0.416</w:t>
            </w:r>
          </w:p>
        </w:tc>
        <w:tc>
          <w:tcPr>
            <w:tcW w:w="514" w:type="pct"/>
          </w:tcPr>
          <w:p w14:paraId="327A79C7"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0.173</w:t>
            </w:r>
          </w:p>
        </w:tc>
        <w:tc>
          <w:tcPr>
            <w:tcW w:w="520" w:type="pct"/>
          </w:tcPr>
          <w:p w14:paraId="1F9E8D6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71.696</w:t>
            </w:r>
          </w:p>
        </w:tc>
        <w:tc>
          <w:tcPr>
            <w:tcW w:w="556" w:type="pct"/>
          </w:tcPr>
          <w:p w14:paraId="20A4690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03648219" w14:textId="77777777" w:rsidTr="00865762">
        <w:tc>
          <w:tcPr>
            <w:tcW w:w="278" w:type="pct"/>
          </w:tcPr>
          <w:p w14:paraId="65C88BEF"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5</w:t>
            </w:r>
          </w:p>
        </w:tc>
        <w:tc>
          <w:tcPr>
            <w:tcW w:w="1449" w:type="pct"/>
          </w:tcPr>
          <w:p w14:paraId="59AD4769"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Growing Fast maturing crops</w:t>
            </w:r>
          </w:p>
        </w:tc>
        <w:tc>
          <w:tcPr>
            <w:tcW w:w="562" w:type="pct"/>
          </w:tcPr>
          <w:p w14:paraId="67995D1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1.672</w:t>
            </w:r>
          </w:p>
        </w:tc>
        <w:tc>
          <w:tcPr>
            <w:tcW w:w="656" w:type="pct"/>
          </w:tcPr>
          <w:p w14:paraId="0194FBF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0.312</w:t>
            </w:r>
          </w:p>
        </w:tc>
        <w:tc>
          <w:tcPr>
            <w:tcW w:w="465" w:type="pct"/>
          </w:tcPr>
          <w:p w14:paraId="4B923C6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0.431</w:t>
            </w:r>
          </w:p>
        </w:tc>
        <w:tc>
          <w:tcPr>
            <w:tcW w:w="514" w:type="pct"/>
          </w:tcPr>
          <w:p w14:paraId="4424B5F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0.185</w:t>
            </w:r>
          </w:p>
        </w:tc>
        <w:tc>
          <w:tcPr>
            <w:tcW w:w="520" w:type="pct"/>
          </w:tcPr>
          <w:p w14:paraId="4F662CB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77.846</w:t>
            </w:r>
          </w:p>
        </w:tc>
        <w:tc>
          <w:tcPr>
            <w:tcW w:w="556" w:type="pct"/>
          </w:tcPr>
          <w:p w14:paraId="1DCE036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3D67272E" w14:textId="77777777" w:rsidTr="00865762">
        <w:tc>
          <w:tcPr>
            <w:tcW w:w="278" w:type="pct"/>
          </w:tcPr>
          <w:p w14:paraId="41DFB51A"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6</w:t>
            </w:r>
          </w:p>
        </w:tc>
        <w:tc>
          <w:tcPr>
            <w:tcW w:w="1449" w:type="pct"/>
            <w:vAlign w:val="bottom"/>
          </w:tcPr>
          <w:p w14:paraId="3E336CE1" w14:textId="77777777" w:rsidR="00172503" w:rsidRPr="00717E84" w:rsidRDefault="00172503" w:rsidP="00C11E22">
            <w:pPr>
              <w:jc w:val="both"/>
              <w:rPr>
                <w:rFonts w:ascii="Arial" w:eastAsia="Times New Roman" w:hAnsi="Arial" w:cs="Arial"/>
              </w:rPr>
            </w:pPr>
            <w:r w:rsidRPr="00717E84">
              <w:rPr>
                <w:rFonts w:ascii="Arial" w:hAnsi="Arial" w:cs="Arial"/>
              </w:rPr>
              <w:t>Improved livestock breeds</w:t>
            </w:r>
          </w:p>
        </w:tc>
        <w:tc>
          <w:tcPr>
            <w:tcW w:w="562" w:type="pct"/>
          </w:tcPr>
          <w:p w14:paraId="55E4C3B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1.816</w:t>
            </w:r>
          </w:p>
        </w:tc>
        <w:tc>
          <w:tcPr>
            <w:tcW w:w="656" w:type="pct"/>
          </w:tcPr>
          <w:p w14:paraId="4434098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0.269</w:t>
            </w:r>
          </w:p>
        </w:tc>
        <w:tc>
          <w:tcPr>
            <w:tcW w:w="465" w:type="pct"/>
          </w:tcPr>
          <w:p w14:paraId="1B5DA08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0.409</w:t>
            </w:r>
          </w:p>
        </w:tc>
        <w:tc>
          <w:tcPr>
            <w:tcW w:w="514" w:type="pct"/>
          </w:tcPr>
          <w:p w14:paraId="71E384B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0.168</w:t>
            </w:r>
          </w:p>
        </w:tc>
        <w:tc>
          <w:tcPr>
            <w:tcW w:w="520" w:type="pct"/>
          </w:tcPr>
          <w:p w14:paraId="4067A3D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68.226</w:t>
            </w:r>
          </w:p>
        </w:tc>
        <w:tc>
          <w:tcPr>
            <w:tcW w:w="556" w:type="pct"/>
          </w:tcPr>
          <w:p w14:paraId="6304777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342D7DA9" w14:textId="77777777" w:rsidTr="00865762">
        <w:tc>
          <w:tcPr>
            <w:tcW w:w="278" w:type="pct"/>
          </w:tcPr>
          <w:p w14:paraId="3956F697"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7</w:t>
            </w:r>
          </w:p>
        </w:tc>
        <w:tc>
          <w:tcPr>
            <w:tcW w:w="1449" w:type="pct"/>
            <w:vAlign w:val="bottom"/>
          </w:tcPr>
          <w:p w14:paraId="583EC164" w14:textId="77777777" w:rsidR="00172503" w:rsidRPr="00717E84" w:rsidRDefault="00172503" w:rsidP="00C11E22">
            <w:pPr>
              <w:rPr>
                <w:rFonts w:ascii="Arial" w:eastAsia="Times New Roman" w:hAnsi="Arial" w:cs="Arial"/>
              </w:rPr>
            </w:pPr>
            <w:r w:rsidRPr="00717E84">
              <w:rPr>
                <w:rFonts w:ascii="Arial" w:eastAsia="Times New Roman" w:hAnsi="Arial" w:cs="Arial"/>
              </w:rPr>
              <w:t>Use machines for agro-pastoral production</w:t>
            </w:r>
          </w:p>
        </w:tc>
        <w:tc>
          <w:tcPr>
            <w:tcW w:w="562" w:type="pct"/>
          </w:tcPr>
          <w:p w14:paraId="7A8DFE8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1.705</w:t>
            </w:r>
          </w:p>
        </w:tc>
        <w:tc>
          <w:tcPr>
            <w:tcW w:w="656" w:type="pct"/>
          </w:tcPr>
          <w:p w14:paraId="346B76A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0.272</w:t>
            </w:r>
          </w:p>
        </w:tc>
        <w:tc>
          <w:tcPr>
            <w:tcW w:w="465" w:type="pct"/>
          </w:tcPr>
          <w:p w14:paraId="19B3182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0.408</w:t>
            </w:r>
          </w:p>
        </w:tc>
        <w:tc>
          <w:tcPr>
            <w:tcW w:w="514" w:type="pct"/>
          </w:tcPr>
          <w:p w14:paraId="06B2F20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0.167</w:t>
            </w:r>
          </w:p>
        </w:tc>
        <w:tc>
          <w:tcPr>
            <w:tcW w:w="520" w:type="pct"/>
          </w:tcPr>
          <w:p w14:paraId="19FAD5A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67.023</w:t>
            </w:r>
          </w:p>
        </w:tc>
        <w:tc>
          <w:tcPr>
            <w:tcW w:w="556" w:type="pct"/>
          </w:tcPr>
          <w:p w14:paraId="46E401F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64D19C86" w14:textId="77777777" w:rsidTr="00865762">
        <w:tc>
          <w:tcPr>
            <w:tcW w:w="278" w:type="pct"/>
          </w:tcPr>
          <w:p w14:paraId="503A970F"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8</w:t>
            </w:r>
          </w:p>
        </w:tc>
        <w:tc>
          <w:tcPr>
            <w:tcW w:w="1449" w:type="pct"/>
            <w:vAlign w:val="bottom"/>
          </w:tcPr>
          <w:p w14:paraId="72C1EC0B" w14:textId="77777777" w:rsidR="00172503" w:rsidRPr="00717E84" w:rsidRDefault="00172503" w:rsidP="00C11E22">
            <w:pPr>
              <w:rPr>
                <w:rFonts w:ascii="Arial" w:eastAsia="Times New Roman" w:hAnsi="Arial" w:cs="Arial"/>
              </w:rPr>
            </w:pPr>
            <w:r w:rsidRPr="00717E84">
              <w:rPr>
                <w:rFonts w:ascii="Arial" w:eastAsia="Times New Roman" w:hAnsi="Arial" w:cs="Arial"/>
              </w:rPr>
              <w:t xml:space="preserve">Improved farming methods </w:t>
            </w:r>
          </w:p>
        </w:tc>
        <w:tc>
          <w:tcPr>
            <w:tcW w:w="562" w:type="pct"/>
          </w:tcPr>
          <w:p w14:paraId="14895AC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1.790</w:t>
            </w:r>
          </w:p>
        </w:tc>
        <w:tc>
          <w:tcPr>
            <w:tcW w:w="656" w:type="pct"/>
          </w:tcPr>
          <w:p w14:paraId="746C7D0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0.249</w:t>
            </w:r>
          </w:p>
        </w:tc>
        <w:tc>
          <w:tcPr>
            <w:tcW w:w="465" w:type="pct"/>
          </w:tcPr>
          <w:p w14:paraId="01045AB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0.358</w:t>
            </w:r>
          </w:p>
        </w:tc>
        <w:tc>
          <w:tcPr>
            <w:tcW w:w="514" w:type="pct"/>
          </w:tcPr>
          <w:p w14:paraId="1F19FAA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0.128</w:t>
            </w:r>
          </w:p>
        </w:tc>
        <w:tc>
          <w:tcPr>
            <w:tcW w:w="520" w:type="pct"/>
          </w:tcPr>
          <w:p w14:paraId="42B2758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50.584</w:t>
            </w:r>
          </w:p>
        </w:tc>
        <w:tc>
          <w:tcPr>
            <w:tcW w:w="556" w:type="pct"/>
          </w:tcPr>
          <w:p w14:paraId="535451C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36C17FAC" w14:textId="77777777" w:rsidTr="00865762">
        <w:tc>
          <w:tcPr>
            <w:tcW w:w="278" w:type="pct"/>
          </w:tcPr>
          <w:p w14:paraId="586EB617"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9</w:t>
            </w:r>
          </w:p>
        </w:tc>
        <w:tc>
          <w:tcPr>
            <w:tcW w:w="1449" w:type="pct"/>
            <w:vAlign w:val="bottom"/>
          </w:tcPr>
          <w:p w14:paraId="2A4C8266" w14:textId="77777777" w:rsidR="00172503" w:rsidRPr="00717E84" w:rsidRDefault="00172503" w:rsidP="00C11E22">
            <w:pPr>
              <w:rPr>
                <w:rFonts w:ascii="Arial" w:eastAsia="Times New Roman" w:hAnsi="Arial" w:cs="Arial"/>
              </w:rPr>
            </w:pPr>
            <w:r w:rsidRPr="00717E84">
              <w:rPr>
                <w:rFonts w:ascii="Arial" w:eastAsia="Times New Roman" w:hAnsi="Arial" w:cs="Arial"/>
              </w:rPr>
              <w:t>Management of animal diseases</w:t>
            </w:r>
          </w:p>
        </w:tc>
        <w:tc>
          <w:tcPr>
            <w:tcW w:w="562" w:type="pct"/>
          </w:tcPr>
          <w:p w14:paraId="5433481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3.172</w:t>
            </w:r>
          </w:p>
        </w:tc>
        <w:tc>
          <w:tcPr>
            <w:tcW w:w="656" w:type="pct"/>
          </w:tcPr>
          <w:p w14:paraId="4E6072D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0.374</w:t>
            </w:r>
          </w:p>
        </w:tc>
        <w:tc>
          <w:tcPr>
            <w:tcW w:w="465" w:type="pct"/>
          </w:tcPr>
          <w:p w14:paraId="6521901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0.335</w:t>
            </w:r>
          </w:p>
        </w:tc>
        <w:tc>
          <w:tcPr>
            <w:tcW w:w="514" w:type="pct"/>
          </w:tcPr>
          <w:p w14:paraId="53A0DBB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0.112</w:t>
            </w:r>
          </w:p>
        </w:tc>
        <w:tc>
          <w:tcPr>
            <w:tcW w:w="520" w:type="pct"/>
          </w:tcPr>
          <w:p w14:paraId="5D19681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43.554</w:t>
            </w:r>
          </w:p>
        </w:tc>
        <w:tc>
          <w:tcPr>
            <w:tcW w:w="556" w:type="pct"/>
          </w:tcPr>
          <w:p w14:paraId="32BA790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5411248E" w14:textId="77777777" w:rsidTr="00865762">
        <w:tc>
          <w:tcPr>
            <w:tcW w:w="278" w:type="pct"/>
          </w:tcPr>
          <w:p w14:paraId="384BAE92"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10</w:t>
            </w:r>
          </w:p>
        </w:tc>
        <w:tc>
          <w:tcPr>
            <w:tcW w:w="1449" w:type="pct"/>
          </w:tcPr>
          <w:p w14:paraId="4A74DCA6" w14:textId="77777777" w:rsidR="00172503" w:rsidRPr="00717E84" w:rsidRDefault="00172503" w:rsidP="00C11E22">
            <w:pPr>
              <w:tabs>
                <w:tab w:val="left" w:pos="720"/>
                <w:tab w:val="left" w:pos="900"/>
              </w:tabs>
              <w:contextualSpacing/>
              <w:rPr>
                <w:rFonts w:ascii="Arial" w:hAnsi="Arial" w:cs="Arial"/>
              </w:rPr>
            </w:pPr>
            <w:r w:rsidRPr="00717E84">
              <w:rPr>
                <w:rFonts w:ascii="Arial" w:hAnsi="Arial" w:cs="Arial"/>
              </w:rPr>
              <w:t xml:space="preserve">Improved storage facility </w:t>
            </w:r>
          </w:p>
        </w:tc>
        <w:tc>
          <w:tcPr>
            <w:tcW w:w="562" w:type="pct"/>
          </w:tcPr>
          <w:p w14:paraId="00419C5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1.893</w:t>
            </w:r>
          </w:p>
        </w:tc>
        <w:tc>
          <w:tcPr>
            <w:tcW w:w="656" w:type="pct"/>
          </w:tcPr>
          <w:p w14:paraId="70171C0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0.213</w:t>
            </w:r>
          </w:p>
        </w:tc>
        <w:tc>
          <w:tcPr>
            <w:tcW w:w="465" w:type="pct"/>
          </w:tcPr>
          <w:p w14:paraId="419C214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0.326</w:t>
            </w:r>
          </w:p>
        </w:tc>
        <w:tc>
          <w:tcPr>
            <w:tcW w:w="514" w:type="pct"/>
          </w:tcPr>
          <w:p w14:paraId="1DB4662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0.106</w:t>
            </w:r>
          </w:p>
        </w:tc>
        <w:tc>
          <w:tcPr>
            <w:tcW w:w="520" w:type="pct"/>
          </w:tcPr>
          <w:p w14:paraId="2CBF87B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40.248</w:t>
            </w:r>
          </w:p>
        </w:tc>
        <w:tc>
          <w:tcPr>
            <w:tcW w:w="556" w:type="pct"/>
          </w:tcPr>
          <w:p w14:paraId="4AC71F8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5D84C60" w14:textId="77777777" w:rsidTr="00865762">
        <w:tc>
          <w:tcPr>
            <w:tcW w:w="278" w:type="pct"/>
          </w:tcPr>
          <w:p w14:paraId="30B4435D"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11</w:t>
            </w:r>
          </w:p>
        </w:tc>
        <w:tc>
          <w:tcPr>
            <w:tcW w:w="1449" w:type="pct"/>
          </w:tcPr>
          <w:p w14:paraId="0E891038"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Use of Pesticides</w:t>
            </w:r>
          </w:p>
        </w:tc>
        <w:tc>
          <w:tcPr>
            <w:tcW w:w="562" w:type="pct"/>
          </w:tcPr>
          <w:p w14:paraId="3B3FE81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1.882</w:t>
            </w:r>
          </w:p>
        </w:tc>
        <w:tc>
          <w:tcPr>
            <w:tcW w:w="656" w:type="pct"/>
          </w:tcPr>
          <w:p w14:paraId="1DB8B47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0.204</w:t>
            </w:r>
          </w:p>
        </w:tc>
        <w:tc>
          <w:tcPr>
            <w:tcW w:w="465" w:type="pct"/>
          </w:tcPr>
          <w:p w14:paraId="51EF425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0.323</w:t>
            </w:r>
          </w:p>
        </w:tc>
        <w:tc>
          <w:tcPr>
            <w:tcW w:w="514" w:type="pct"/>
          </w:tcPr>
          <w:p w14:paraId="62D0138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0.104</w:t>
            </w:r>
          </w:p>
        </w:tc>
        <w:tc>
          <w:tcPr>
            <w:tcW w:w="520" w:type="pct"/>
          </w:tcPr>
          <w:p w14:paraId="63896C9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39.788</w:t>
            </w:r>
          </w:p>
        </w:tc>
        <w:tc>
          <w:tcPr>
            <w:tcW w:w="556" w:type="pct"/>
          </w:tcPr>
          <w:p w14:paraId="2A18D60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8B44A37" w14:textId="77777777" w:rsidTr="00865762">
        <w:tc>
          <w:tcPr>
            <w:tcW w:w="278" w:type="pct"/>
          </w:tcPr>
          <w:p w14:paraId="25F6B354"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12</w:t>
            </w:r>
          </w:p>
        </w:tc>
        <w:tc>
          <w:tcPr>
            <w:tcW w:w="1449" w:type="pct"/>
          </w:tcPr>
          <w:p w14:paraId="044A56B1"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Certified seeds</w:t>
            </w:r>
          </w:p>
        </w:tc>
        <w:tc>
          <w:tcPr>
            <w:tcW w:w="562" w:type="pct"/>
          </w:tcPr>
          <w:p w14:paraId="32EC681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1.608</w:t>
            </w:r>
          </w:p>
        </w:tc>
        <w:tc>
          <w:tcPr>
            <w:tcW w:w="656" w:type="pct"/>
          </w:tcPr>
          <w:p w14:paraId="326319F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0.185</w:t>
            </w:r>
          </w:p>
        </w:tc>
        <w:tc>
          <w:tcPr>
            <w:tcW w:w="465" w:type="pct"/>
          </w:tcPr>
          <w:p w14:paraId="1EE90FF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0.316</w:t>
            </w:r>
          </w:p>
        </w:tc>
        <w:tc>
          <w:tcPr>
            <w:tcW w:w="514" w:type="pct"/>
          </w:tcPr>
          <w:p w14:paraId="6E16901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0.100</w:t>
            </w:r>
          </w:p>
        </w:tc>
        <w:tc>
          <w:tcPr>
            <w:tcW w:w="520" w:type="pct"/>
          </w:tcPr>
          <w:p w14:paraId="72A3550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38.151</w:t>
            </w:r>
          </w:p>
        </w:tc>
        <w:tc>
          <w:tcPr>
            <w:tcW w:w="556" w:type="pct"/>
          </w:tcPr>
          <w:p w14:paraId="7F025CE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7562C290" w14:textId="77777777" w:rsidTr="00865762">
        <w:tc>
          <w:tcPr>
            <w:tcW w:w="278" w:type="pct"/>
          </w:tcPr>
          <w:p w14:paraId="578FF087"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13</w:t>
            </w:r>
          </w:p>
        </w:tc>
        <w:tc>
          <w:tcPr>
            <w:tcW w:w="1449" w:type="pct"/>
          </w:tcPr>
          <w:p w14:paraId="480B4EFF"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Growing Perennial crops</w:t>
            </w:r>
          </w:p>
        </w:tc>
        <w:tc>
          <w:tcPr>
            <w:tcW w:w="562" w:type="pct"/>
          </w:tcPr>
          <w:p w14:paraId="74E2725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1.806</w:t>
            </w:r>
          </w:p>
        </w:tc>
        <w:tc>
          <w:tcPr>
            <w:tcW w:w="656" w:type="pct"/>
          </w:tcPr>
          <w:p w14:paraId="2E48538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0.221</w:t>
            </w:r>
          </w:p>
        </w:tc>
        <w:tc>
          <w:tcPr>
            <w:tcW w:w="465" w:type="pct"/>
          </w:tcPr>
          <w:p w14:paraId="27BA6F6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0.266</w:t>
            </w:r>
          </w:p>
        </w:tc>
        <w:tc>
          <w:tcPr>
            <w:tcW w:w="514" w:type="pct"/>
          </w:tcPr>
          <w:p w14:paraId="36500C0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0.071</w:t>
            </w:r>
          </w:p>
        </w:tc>
        <w:tc>
          <w:tcPr>
            <w:tcW w:w="520" w:type="pct"/>
          </w:tcPr>
          <w:p w14:paraId="37E9FA9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26.110</w:t>
            </w:r>
          </w:p>
        </w:tc>
        <w:tc>
          <w:tcPr>
            <w:tcW w:w="556" w:type="pct"/>
          </w:tcPr>
          <w:p w14:paraId="263FB72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83B1D6C" w14:textId="77777777" w:rsidTr="00865762">
        <w:tc>
          <w:tcPr>
            <w:tcW w:w="278" w:type="pct"/>
          </w:tcPr>
          <w:p w14:paraId="68CEF543"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14</w:t>
            </w:r>
          </w:p>
        </w:tc>
        <w:tc>
          <w:tcPr>
            <w:tcW w:w="1449" w:type="pct"/>
          </w:tcPr>
          <w:p w14:paraId="66A3FB5B"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Ridging</w:t>
            </w:r>
          </w:p>
        </w:tc>
        <w:tc>
          <w:tcPr>
            <w:tcW w:w="562" w:type="pct"/>
          </w:tcPr>
          <w:p w14:paraId="3BEEC11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1.940</w:t>
            </w:r>
          </w:p>
        </w:tc>
        <w:tc>
          <w:tcPr>
            <w:tcW w:w="656" w:type="pct"/>
          </w:tcPr>
          <w:p w14:paraId="5172E3A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0.179</w:t>
            </w:r>
          </w:p>
        </w:tc>
        <w:tc>
          <w:tcPr>
            <w:tcW w:w="465" w:type="pct"/>
          </w:tcPr>
          <w:p w14:paraId="3F93618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0.245</w:t>
            </w:r>
          </w:p>
        </w:tc>
        <w:tc>
          <w:tcPr>
            <w:tcW w:w="514" w:type="pct"/>
          </w:tcPr>
          <w:p w14:paraId="1410F07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0.060</w:t>
            </w:r>
          </w:p>
        </w:tc>
        <w:tc>
          <w:tcPr>
            <w:tcW w:w="520" w:type="pct"/>
          </w:tcPr>
          <w:p w14:paraId="68E644E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21.894</w:t>
            </w:r>
          </w:p>
        </w:tc>
        <w:tc>
          <w:tcPr>
            <w:tcW w:w="556" w:type="pct"/>
          </w:tcPr>
          <w:p w14:paraId="64EDF77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D0E94FE" w14:textId="77777777" w:rsidTr="00865762">
        <w:tc>
          <w:tcPr>
            <w:tcW w:w="278" w:type="pct"/>
          </w:tcPr>
          <w:p w14:paraId="2EE46A83"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15</w:t>
            </w:r>
          </w:p>
        </w:tc>
        <w:tc>
          <w:tcPr>
            <w:tcW w:w="1449" w:type="pct"/>
          </w:tcPr>
          <w:p w14:paraId="0BD6F8DD"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Mulching</w:t>
            </w:r>
          </w:p>
        </w:tc>
        <w:tc>
          <w:tcPr>
            <w:tcW w:w="562" w:type="pct"/>
          </w:tcPr>
          <w:p w14:paraId="5115DE8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1.879</w:t>
            </w:r>
          </w:p>
        </w:tc>
        <w:tc>
          <w:tcPr>
            <w:tcW w:w="656" w:type="pct"/>
          </w:tcPr>
          <w:p w14:paraId="4F0682E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0.197</w:t>
            </w:r>
          </w:p>
        </w:tc>
        <w:tc>
          <w:tcPr>
            <w:tcW w:w="465" w:type="pct"/>
          </w:tcPr>
          <w:p w14:paraId="47D9026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0.234</w:t>
            </w:r>
          </w:p>
        </w:tc>
        <w:tc>
          <w:tcPr>
            <w:tcW w:w="514" w:type="pct"/>
          </w:tcPr>
          <w:p w14:paraId="6B3D25F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0.055</w:t>
            </w:r>
          </w:p>
        </w:tc>
        <w:tc>
          <w:tcPr>
            <w:tcW w:w="520" w:type="pct"/>
          </w:tcPr>
          <w:p w14:paraId="23E76A8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19.790</w:t>
            </w:r>
          </w:p>
        </w:tc>
        <w:tc>
          <w:tcPr>
            <w:tcW w:w="556" w:type="pct"/>
          </w:tcPr>
          <w:p w14:paraId="7FEF5EA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32F0EE1C" w14:textId="77777777" w:rsidTr="00865762">
        <w:tc>
          <w:tcPr>
            <w:tcW w:w="278" w:type="pct"/>
          </w:tcPr>
          <w:p w14:paraId="53769ED4"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16</w:t>
            </w:r>
          </w:p>
        </w:tc>
        <w:tc>
          <w:tcPr>
            <w:tcW w:w="1449" w:type="pct"/>
            <w:vAlign w:val="bottom"/>
          </w:tcPr>
          <w:p w14:paraId="08B7FA98" w14:textId="77777777" w:rsidR="00172503" w:rsidRPr="00717E84" w:rsidRDefault="00172503" w:rsidP="00C11E22">
            <w:pPr>
              <w:jc w:val="both"/>
              <w:rPr>
                <w:rFonts w:ascii="Arial" w:eastAsia="Times New Roman" w:hAnsi="Arial" w:cs="Arial"/>
              </w:rPr>
            </w:pPr>
            <w:r w:rsidRPr="00717E84">
              <w:rPr>
                <w:rFonts w:ascii="Arial" w:eastAsia="Times New Roman" w:hAnsi="Arial" w:cs="Arial"/>
              </w:rPr>
              <w:t xml:space="preserve">Enhanced Irrigation  </w:t>
            </w:r>
          </w:p>
        </w:tc>
        <w:tc>
          <w:tcPr>
            <w:tcW w:w="562" w:type="pct"/>
          </w:tcPr>
          <w:p w14:paraId="151548F3" w14:textId="77777777" w:rsidR="00172503" w:rsidRPr="00717E84" w:rsidRDefault="00172503" w:rsidP="00C11E22">
            <w:pPr>
              <w:rPr>
                <w:rFonts w:ascii="Arial" w:hAnsi="Arial" w:cs="Arial"/>
              </w:rPr>
            </w:pPr>
            <w:r w:rsidRPr="00717E84">
              <w:rPr>
                <w:rFonts w:ascii="Arial" w:hAnsi="Arial" w:cs="Arial"/>
              </w:rPr>
              <w:t>2.645</w:t>
            </w:r>
          </w:p>
        </w:tc>
        <w:tc>
          <w:tcPr>
            <w:tcW w:w="656" w:type="pct"/>
          </w:tcPr>
          <w:p w14:paraId="6C9C60CD" w14:textId="77777777" w:rsidR="00172503" w:rsidRPr="00717E84" w:rsidRDefault="00172503" w:rsidP="00C11E22">
            <w:pPr>
              <w:rPr>
                <w:rFonts w:ascii="Arial" w:hAnsi="Arial" w:cs="Arial"/>
              </w:rPr>
            </w:pPr>
            <w:r w:rsidRPr="00717E84">
              <w:rPr>
                <w:rFonts w:ascii="Arial" w:hAnsi="Arial" w:cs="Arial"/>
              </w:rPr>
              <w:t>0.187</w:t>
            </w:r>
          </w:p>
        </w:tc>
        <w:tc>
          <w:tcPr>
            <w:tcW w:w="465" w:type="pct"/>
          </w:tcPr>
          <w:p w14:paraId="463A8019" w14:textId="77777777" w:rsidR="00172503" w:rsidRPr="00717E84" w:rsidRDefault="00172503" w:rsidP="00C11E22">
            <w:pPr>
              <w:rPr>
                <w:rFonts w:ascii="Arial" w:hAnsi="Arial" w:cs="Arial"/>
              </w:rPr>
            </w:pPr>
            <w:r w:rsidRPr="00717E84">
              <w:rPr>
                <w:rFonts w:ascii="Arial" w:hAnsi="Arial" w:cs="Arial"/>
              </w:rPr>
              <w:t>0.226</w:t>
            </w:r>
          </w:p>
        </w:tc>
        <w:tc>
          <w:tcPr>
            <w:tcW w:w="514" w:type="pct"/>
          </w:tcPr>
          <w:p w14:paraId="4D512103" w14:textId="77777777" w:rsidR="00172503" w:rsidRPr="00717E84" w:rsidRDefault="00172503" w:rsidP="00C11E22">
            <w:pPr>
              <w:rPr>
                <w:rFonts w:ascii="Arial" w:hAnsi="Arial" w:cs="Arial"/>
              </w:rPr>
            </w:pPr>
            <w:r w:rsidRPr="00717E84">
              <w:rPr>
                <w:rFonts w:ascii="Arial" w:hAnsi="Arial" w:cs="Arial"/>
              </w:rPr>
              <w:t>0.051</w:t>
            </w:r>
          </w:p>
        </w:tc>
        <w:tc>
          <w:tcPr>
            <w:tcW w:w="520" w:type="pct"/>
          </w:tcPr>
          <w:p w14:paraId="3C6C5971" w14:textId="77777777" w:rsidR="00172503" w:rsidRPr="00717E84" w:rsidRDefault="00172503" w:rsidP="00C11E22">
            <w:pPr>
              <w:rPr>
                <w:rFonts w:ascii="Arial" w:hAnsi="Arial" w:cs="Arial"/>
              </w:rPr>
            </w:pPr>
            <w:r w:rsidRPr="00717E84">
              <w:rPr>
                <w:rFonts w:ascii="Arial" w:hAnsi="Arial" w:cs="Arial"/>
              </w:rPr>
              <w:t>18.473</w:t>
            </w:r>
          </w:p>
        </w:tc>
        <w:tc>
          <w:tcPr>
            <w:tcW w:w="556" w:type="pct"/>
          </w:tcPr>
          <w:p w14:paraId="23B0065D" w14:textId="77777777" w:rsidR="00172503" w:rsidRPr="00717E84" w:rsidRDefault="00172503" w:rsidP="00C11E22">
            <w:pPr>
              <w:rPr>
                <w:rFonts w:ascii="Arial" w:hAnsi="Arial" w:cs="Arial"/>
              </w:rPr>
            </w:pPr>
            <w:r w:rsidRPr="00717E84">
              <w:rPr>
                <w:rFonts w:ascii="Arial" w:hAnsi="Arial" w:cs="Arial"/>
              </w:rPr>
              <w:t>0.000</w:t>
            </w:r>
          </w:p>
        </w:tc>
      </w:tr>
      <w:tr w:rsidR="00717E84" w:rsidRPr="00717E84" w14:paraId="54CB2A9D" w14:textId="77777777" w:rsidTr="00865762">
        <w:tc>
          <w:tcPr>
            <w:tcW w:w="278" w:type="pct"/>
          </w:tcPr>
          <w:p w14:paraId="5FEB7738"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17</w:t>
            </w:r>
          </w:p>
        </w:tc>
        <w:tc>
          <w:tcPr>
            <w:tcW w:w="1449" w:type="pct"/>
            <w:vAlign w:val="bottom"/>
          </w:tcPr>
          <w:p w14:paraId="67499162" w14:textId="77777777" w:rsidR="00172503" w:rsidRPr="00717E84" w:rsidRDefault="00172503" w:rsidP="00C11E22">
            <w:pPr>
              <w:jc w:val="both"/>
              <w:rPr>
                <w:rFonts w:ascii="Arial" w:eastAsia="Times New Roman" w:hAnsi="Arial" w:cs="Arial"/>
              </w:rPr>
            </w:pPr>
            <w:r w:rsidRPr="00717E84">
              <w:rPr>
                <w:rFonts w:ascii="Arial" w:eastAsia="Times New Roman" w:hAnsi="Arial" w:cs="Arial"/>
              </w:rPr>
              <w:t xml:space="preserve">Use of fertilizer </w:t>
            </w:r>
          </w:p>
        </w:tc>
        <w:tc>
          <w:tcPr>
            <w:tcW w:w="562" w:type="pct"/>
          </w:tcPr>
          <w:p w14:paraId="0C5B47F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2.657</w:t>
            </w:r>
          </w:p>
        </w:tc>
        <w:tc>
          <w:tcPr>
            <w:tcW w:w="656" w:type="pct"/>
          </w:tcPr>
          <w:p w14:paraId="24E5007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0.187</w:t>
            </w:r>
          </w:p>
        </w:tc>
        <w:tc>
          <w:tcPr>
            <w:tcW w:w="465" w:type="pct"/>
          </w:tcPr>
          <w:p w14:paraId="004F830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0.224</w:t>
            </w:r>
          </w:p>
        </w:tc>
        <w:tc>
          <w:tcPr>
            <w:tcW w:w="514" w:type="pct"/>
          </w:tcPr>
          <w:p w14:paraId="0561E34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0.050</w:t>
            </w:r>
          </w:p>
        </w:tc>
        <w:tc>
          <w:tcPr>
            <w:tcW w:w="520" w:type="pct"/>
          </w:tcPr>
          <w:p w14:paraId="1758144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17.978</w:t>
            </w:r>
          </w:p>
        </w:tc>
        <w:tc>
          <w:tcPr>
            <w:tcW w:w="556" w:type="pct"/>
          </w:tcPr>
          <w:p w14:paraId="290F8E1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F3F75C7" w14:textId="77777777" w:rsidTr="00865762">
        <w:tc>
          <w:tcPr>
            <w:tcW w:w="278" w:type="pct"/>
          </w:tcPr>
          <w:p w14:paraId="112E9CD8"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18</w:t>
            </w:r>
          </w:p>
        </w:tc>
        <w:tc>
          <w:tcPr>
            <w:tcW w:w="1449" w:type="pct"/>
            <w:vAlign w:val="bottom"/>
          </w:tcPr>
          <w:p w14:paraId="4443D77F" w14:textId="77777777" w:rsidR="00172503" w:rsidRPr="00717E84" w:rsidRDefault="00172503" w:rsidP="00C11E22">
            <w:pPr>
              <w:rPr>
                <w:rFonts w:ascii="Arial" w:eastAsia="Times New Roman" w:hAnsi="Arial" w:cs="Arial"/>
              </w:rPr>
            </w:pPr>
            <w:r w:rsidRPr="00717E84">
              <w:rPr>
                <w:rFonts w:ascii="Arial" w:eastAsia="Times New Roman" w:hAnsi="Arial" w:cs="Arial"/>
              </w:rPr>
              <w:t>Management of  crop  diseases</w:t>
            </w:r>
          </w:p>
        </w:tc>
        <w:tc>
          <w:tcPr>
            <w:tcW w:w="562" w:type="pct"/>
          </w:tcPr>
          <w:p w14:paraId="79AEF27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2.004</w:t>
            </w:r>
          </w:p>
        </w:tc>
        <w:tc>
          <w:tcPr>
            <w:tcW w:w="656" w:type="pct"/>
          </w:tcPr>
          <w:p w14:paraId="4799669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0.165</w:t>
            </w:r>
          </w:p>
        </w:tc>
        <w:tc>
          <w:tcPr>
            <w:tcW w:w="465" w:type="pct"/>
          </w:tcPr>
          <w:p w14:paraId="6301D69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0.216</w:t>
            </w:r>
          </w:p>
        </w:tc>
        <w:tc>
          <w:tcPr>
            <w:tcW w:w="514" w:type="pct"/>
          </w:tcPr>
          <w:p w14:paraId="58935FD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0.046</w:t>
            </w:r>
          </w:p>
        </w:tc>
        <w:tc>
          <w:tcPr>
            <w:tcW w:w="520" w:type="pct"/>
          </w:tcPr>
          <w:p w14:paraId="28D078E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16.771</w:t>
            </w:r>
          </w:p>
        </w:tc>
        <w:tc>
          <w:tcPr>
            <w:tcW w:w="556" w:type="pct"/>
          </w:tcPr>
          <w:p w14:paraId="60BBC9F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27F0E3AC" w14:textId="77777777" w:rsidTr="00865762">
        <w:tc>
          <w:tcPr>
            <w:tcW w:w="278" w:type="pct"/>
          </w:tcPr>
          <w:p w14:paraId="6096087E"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19</w:t>
            </w:r>
          </w:p>
        </w:tc>
        <w:tc>
          <w:tcPr>
            <w:tcW w:w="1449" w:type="pct"/>
            <w:vAlign w:val="bottom"/>
          </w:tcPr>
          <w:p w14:paraId="76D0A243" w14:textId="77777777" w:rsidR="00172503" w:rsidRPr="00717E84" w:rsidRDefault="00172503" w:rsidP="00C11E22">
            <w:pPr>
              <w:rPr>
                <w:rFonts w:ascii="Arial" w:eastAsia="Times New Roman" w:hAnsi="Arial" w:cs="Arial"/>
              </w:rPr>
            </w:pPr>
            <w:r w:rsidRPr="00717E84">
              <w:rPr>
                <w:rFonts w:ascii="Arial" w:eastAsia="Times New Roman" w:hAnsi="Arial" w:cs="Arial"/>
              </w:rPr>
              <w:t xml:space="preserve">Improved fodder for livestock </w:t>
            </w:r>
          </w:p>
        </w:tc>
        <w:tc>
          <w:tcPr>
            <w:tcW w:w="562" w:type="pct"/>
          </w:tcPr>
          <w:p w14:paraId="3CEDD20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2.084</w:t>
            </w:r>
          </w:p>
        </w:tc>
        <w:tc>
          <w:tcPr>
            <w:tcW w:w="656" w:type="pct"/>
          </w:tcPr>
          <w:p w14:paraId="0A9F7A1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0.100</w:t>
            </w:r>
          </w:p>
        </w:tc>
        <w:tc>
          <w:tcPr>
            <w:tcW w:w="465" w:type="pct"/>
          </w:tcPr>
          <w:p w14:paraId="231C720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0.159</w:t>
            </w:r>
          </w:p>
        </w:tc>
        <w:tc>
          <w:tcPr>
            <w:tcW w:w="514" w:type="pct"/>
          </w:tcPr>
          <w:p w14:paraId="154EE83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0.025</w:t>
            </w:r>
          </w:p>
        </w:tc>
        <w:tc>
          <w:tcPr>
            <w:tcW w:w="520" w:type="pct"/>
          </w:tcPr>
          <w:p w14:paraId="0F30050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8.959</w:t>
            </w:r>
          </w:p>
        </w:tc>
        <w:tc>
          <w:tcPr>
            <w:tcW w:w="556" w:type="pct"/>
          </w:tcPr>
          <w:p w14:paraId="403E0FC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0.003</w:t>
            </w:r>
          </w:p>
        </w:tc>
      </w:tr>
    </w:tbl>
    <w:p w14:paraId="5F5AF9CD" w14:textId="77777777" w:rsidR="00172503" w:rsidRPr="00717E84" w:rsidRDefault="00172503" w:rsidP="00DE7D14">
      <w:pPr>
        <w:spacing w:after="0" w:line="360" w:lineRule="auto"/>
        <w:jc w:val="both"/>
        <w:rPr>
          <w:rFonts w:ascii="Arial" w:hAnsi="Arial" w:cs="Arial"/>
          <w:sz w:val="20"/>
          <w:szCs w:val="20"/>
          <w:shd w:val="clear" w:color="auto" w:fill="FFFFFF"/>
          <w:lang w:val="en-GB"/>
        </w:rPr>
      </w:pPr>
    </w:p>
    <w:p w14:paraId="402E0FC7" w14:textId="77777777" w:rsidR="00452610" w:rsidRPr="00717E84" w:rsidRDefault="00452610" w:rsidP="00DE7D14">
      <w:pPr>
        <w:tabs>
          <w:tab w:val="left" w:pos="1129"/>
        </w:tabs>
        <w:spacing w:line="360" w:lineRule="auto"/>
        <w:jc w:val="both"/>
        <w:rPr>
          <w:rFonts w:ascii="Arial" w:hAnsi="Arial" w:cs="Arial"/>
          <w:sz w:val="20"/>
          <w:szCs w:val="20"/>
          <w:shd w:val="clear" w:color="auto" w:fill="FFFFFF"/>
          <w:lang w:val="en-GB"/>
        </w:rPr>
      </w:pPr>
    </w:p>
    <w:p w14:paraId="67231854" w14:textId="57EF9D56" w:rsidR="00172503" w:rsidRPr="00717E84" w:rsidRDefault="00172503" w:rsidP="00DE7D14">
      <w:pPr>
        <w:tabs>
          <w:tab w:val="left" w:pos="1129"/>
        </w:tabs>
        <w:spacing w:line="360" w:lineRule="auto"/>
        <w:jc w:val="both"/>
        <w:rPr>
          <w:rFonts w:ascii="Arial" w:hAnsi="Arial" w:cs="Arial"/>
          <w:sz w:val="20"/>
          <w:szCs w:val="20"/>
          <w:shd w:val="clear" w:color="auto" w:fill="FFFFFF"/>
          <w:lang w:val="en-GB"/>
        </w:rPr>
      </w:pPr>
      <w:r w:rsidRPr="00717E84">
        <w:rPr>
          <w:rFonts w:ascii="Arial" w:hAnsi="Arial" w:cs="Arial"/>
          <w:sz w:val="20"/>
          <w:szCs w:val="20"/>
          <w:shd w:val="clear" w:color="auto" w:fill="FFFFFF"/>
          <w:lang w:val="en-GB"/>
        </w:rPr>
        <w:t>From the foregoing results, it will be noted that the effects coefficients were greater than 3% for virtually all the</w:t>
      </w:r>
      <w:r w:rsidR="00805CCB">
        <w:rPr>
          <w:rFonts w:ascii="Arial" w:hAnsi="Arial" w:cs="Arial"/>
          <w:sz w:val="20"/>
          <w:szCs w:val="20"/>
          <w:shd w:val="clear" w:color="auto" w:fill="FFFFFF"/>
          <w:lang w:val="en-GB"/>
        </w:rPr>
        <w:t xml:space="preserve"> 19 indicators </w:t>
      </w:r>
      <w:r w:rsidR="00DD0B41">
        <w:rPr>
          <w:rFonts w:ascii="Arial" w:hAnsi="Arial" w:cs="Arial"/>
          <w:sz w:val="20"/>
          <w:szCs w:val="20"/>
          <w:shd w:val="clear" w:color="auto" w:fill="FFFFFF"/>
          <w:lang w:val="en-GB"/>
        </w:rPr>
        <w:t xml:space="preserve">of </w:t>
      </w:r>
      <w:r w:rsidR="00DD0B41" w:rsidRPr="00717E84">
        <w:rPr>
          <w:rFonts w:ascii="Arial" w:hAnsi="Arial" w:cs="Arial"/>
          <w:sz w:val="20"/>
          <w:szCs w:val="20"/>
          <w:shd w:val="clear" w:color="auto" w:fill="FFFFFF"/>
          <w:lang w:val="en-GB"/>
        </w:rPr>
        <w:t>resilient</w:t>
      </w:r>
      <w:r w:rsidRPr="00717E84">
        <w:rPr>
          <w:rFonts w:ascii="Arial" w:hAnsi="Arial" w:cs="Arial"/>
          <w:sz w:val="20"/>
          <w:szCs w:val="20"/>
          <w:shd w:val="clear" w:color="auto" w:fill="FFFFFF"/>
          <w:lang w:val="en-GB"/>
        </w:rPr>
        <w:t xml:space="preserve"> agro-pastoral practices on food production and therefore food security; and the probability of error for those coefficients were less than 0.05.  More specifically, R</w:t>
      </w:r>
      <w:r w:rsidRPr="00717E84">
        <w:rPr>
          <w:rFonts w:ascii="Arial" w:hAnsi="Arial" w:cs="Arial"/>
          <w:sz w:val="20"/>
          <w:szCs w:val="20"/>
          <w:shd w:val="clear" w:color="auto" w:fill="FFFFFF"/>
          <w:vertAlign w:val="superscript"/>
          <w:lang w:val="en-GB"/>
        </w:rPr>
        <w:t>2</w:t>
      </w:r>
      <w:r w:rsidRPr="00717E84">
        <w:rPr>
          <w:rFonts w:ascii="Arial" w:hAnsi="Arial" w:cs="Arial"/>
          <w:sz w:val="20"/>
          <w:szCs w:val="20"/>
          <w:shd w:val="clear" w:color="auto" w:fill="FFFFFF"/>
          <w:lang w:val="en-GB"/>
        </w:rPr>
        <w:t>s</w:t>
      </w:r>
      <w:r w:rsidRPr="00717E84">
        <w:rPr>
          <w:rFonts w:ascii="Arial" w:hAnsi="Arial" w:cs="Arial"/>
          <w:sz w:val="20"/>
          <w:szCs w:val="20"/>
          <w:shd w:val="clear" w:color="auto" w:fill="FFFFFF"/>
          <w:vertAlign w:val="superscript"/>
          <w:lang w:val="en-GB"/>
        </w:rPr>
        <w:t xml:space="preserve"> </w:t>
      </w:r>
      <w:r w:rsidRPr="00717E84">
        <w:rPr>
          <w:rFonts w:ascii="Arial" w:hAnsi="Arial" w:cs="Arial"/>
          <w:sz w:val="20"/>
          <w:szCs w:val="20"/>
          <w:shd w:val="clear" w:color="auto" w:fill="FFFFFF"/>
          <w:lang w:val="en-GB"/>
        </w:rPr>
        <w:t>(squares)</w:t>
      </w:r>
      <w:r w:rsidRPr="00717E84">
        <w:rPr>
          <w:rFonts w:ascii="Arial" w:hAnsi="Arial" w:cs="Arial"/>
          <w:sz w:val="20"/>
          <w:szCs w:val="20"/>
          <w:shd w:val="clear" w:color="auto" w:fill="FFFFFF"/>
          <w:vertAlign w:val="superscript"/>
          <w:lang w:val="en-GB"/>
        </w:rPr>
        <w:t xml:space="preserve"> </w:t>
      </w:r>
      <w:r w:rsidRPr="00717E84">
        <w:rPr>
          <w:rFonts w:ascii="Arial" w:hAnsi="Arial" w:cs="Arial"/>
          <w:sz w:val="20"/>
          <w:szCs w:val="20"/>
          <w:shd w:val="clear" w:color="auto" w:fill="FFFFFF"/>
          <w:lang w:val="en-GB"/>
        </w:rPr>
        <w:t xml:space="preserve">for virtually </w:t>
      </w:r>
      <w:r w:rsidRPr="00717E84">
        <w:rPr>
          <w:rFonts w:ascii="Arial" w:hAnsi="Arial" w:cs="Arial"/>
          <w:sz w:val="20"/>
          <w:szCs w:val="20"/>
          <w:shd w:val="clear" w:color="auto" w:fill="FFFFFF"/>
          <w:lang w:val="en-GB"/>
        </w:rPr>
        <w:lastRenderedPageBreak/>
        <w:t xml:space="preserve">all the 19 indicators </w:t>
      </w:r>
      <w:r w:rsidR="00805CCB">
        <w:rPr>
          <w:rFonts w:ascii="Arial" w:hAnsi="Arial" w:cs="Arial"/>
          <w:sz w:val="20"/>
          <w:szCs w:val="20"/>
          <w:shd w:val="clear" w:color="auto" w:fill="FFFFFF"/>
          <w:lang w:val="en-GB"/>
        </w:rPr>
        <w:t xml:space="preserve">of </w:t>
      </w:r>
      <w:r w:rsidRPr="00717E84">
        <w:rPr>
          <w:rFonts w:ascii="Arial" w:hAnsi="Arial" w:cs="Arial"/>
          <w:sz w:val="20"/>
          <w:szCs w:val="20"/>
          <w:shd w:val="clear" w:color="auto" w:fill="FFFFFF"/>
          <w:lang w:val="en-GB"/>
        </w:rPr>
        <w:t xml:space="preserve"> resilient agro-pastoral practices were greater than 3% and the probability of error for those co</w:t>
      </w:r>
      <w:r w:rsidR="00805CCB">
        <w:rPr>
          <w:rFonts w:ascii="Arial" w:hAnsi="Arial" w:cs="Arial"/>
          <w:sz w:val="20"/>
          <w:szCs w:val="20"/>
          <w:shd w:val="clear" w:color="auto" w:fill="FFFFFF"/>
          <w:lang w:val="en-GB"/>
        </w:rPr>
        <w:t xml:space="preserve">efficients were less than 0.05. </w:t>
      </w:r>
      <w:r w:rsidRPr="00717E84">
        <w:rPr>
          <w:rFonts w:ascii="Arial" w:hAnsi="Arial" w:cs="Arial"/>
          <w:sz w:val="20"/>
          <w:szCs w:val="20"/>
          <w:shd w:val="clear" w:color="auto" w:fill="FFFFFF"/>
          <w:lang w:val="en-GB"/>
        </w:rPr>
        <w:t>In view of these observations and results, the null prediction (hypothesis) was rejected and the working hypothesis was accepted that resilient agro-pastoral practices would have significant effects on food production and security. This was the case in virtually all the 19 agro- pastoral practices.</w:t>
      </w:r>
    </w:p>
    <w:p w14:paraId="09D887B6" w14:textId="05FB1BF2" w:rsidR="00172503" w:rsidRPr="00717E84" w:rsidRDefault="00172503" w:rsidP="00DE7D14">
      <w:pPr>
        <w:spacing w:line="360" w:lineRule="auto"/>
        <w:jc w:val="both"/>
        <w:rPr>
          <w:rFonts w:ascii="Arial" w:hAnsi="Arial" w:cs="Arial"/>
          <w:sz w:val="20"/>
          <w:szCs w:val="20"/>
        </w:rPr>
      </w:pPr>
      <w:r w:rsidRPr="00717E84">
        <w:rPr>
          <w:rFonts w:ascii="Arial" w:hAnsi="Arial" w:cs="Arial"/>
          <w:sz w:val="20"/>
          <w:szCs w:val="20"/>
          <w:shd w:val="clear" w:color="auto" w:fill="FFFFFF"/>
          <w:lang w:val="en-GB"/>
        </w:rPr>
        <w:t>Surprisingly, some of the agro-pastoral practices had even much greater impact</w:t>
      </w:r>
      <w:r w:rsidRPr="00717E84">
        <w:rPr>
          <w:rFonts w:ascii="Arial" w:eastAsia="Calibri" w:hAnsi="Arial" w:cs="Arial"/>
          <w:sz w:val="20"/>
          <w:szCs w:val="20"/>
          <w:lang w:val="en-GB"/>
        </w:rPr>
        <w:t xml:space="preserve">. </w:t>
      </w:r>
      <w:r w:rsidRPr="00717E84">
        <w:rPr>
          <w:rFonts w:ascii="Arial" w:hAnsi="Arial" w:cs="Arial"/>
          <w:sz w:val="20"/>
          <w:szCs w:val="20"/>
        </w:rPr>
        <w:t>Crop spacing (R</w:t>
      </w:r>
      <w:r w:rsidRPr="00717E84">
        <w:rPr>
          <w:rFonts w:ascii="Arial" w:hAnsi="Arial" w:cs="Arial"/>
          <w:sz w:val="20"/>
          <w:szCs w:val="20"/>
          <w:vertAlign w:val="superscript"/>
        </w:rPr>
        <w:t>2</w:t>
      </w:r>
      <w:r w:rsidRPr="00717E84">
        <w:rPr>
          <w:rFonts w:ascii="Arial" w:hAnsi="Arial" w:cs="Arial"/>
          <w:sz w:val="20"/>
          <w:szCs w:val="20"/>
        </w:rPr>
        <w:t>=34%), weeding (R</w:t>
      </w:r>
      <w:r w:rsidRPr="00717E84">
        <w:rPr>
          <w:rFonts w:ascii="Arial" w:hAnsi="Arial" w:cs="Arial"/>
          <w:sz w:val="20"/>
          <w:szCs w:val="20"/>
          <w:vertAlign w:val="superscript"/>
        </w:rPr>
        <w:t>2</w:t>
      </w:r>
      <w:r w:rsidRPr="00717E84">
        <w:rPr>
          <w:rFonts w:ascii="Arial" w:hAnsi="Arial" w:cs="Arial"/>
          <w:sz w:val="20"/>
          <w:szCs w:val="20"/>
        </w:rPr>
        <w:t>=27%), Fast maturing crops (R</w:t>
      </w:r>
      <w:r w:rsidRPr="00717E84">
        <w:rPr>
          <w:rFonts w:ascii="Arial" w:hAnsi="Arial" w:cs="Arial"/>
          <w:sz w:val="20"/>
          <w:szCs w:val="20"/>
          <w:vertAlign w:val="superscript"/>
        </w:rPr>
        <w:t>2</w:t>
      </w:r>
      <w:r w:rsidRPr="00717E84">
        <w:rPr>
          <w:rFonts w:ascii="Arial" w:hAnsi="Arial" w:cs="Arial"/>
          <w:sz w:val="20"/>
          <w:szCs w:val="20"/>
        </w:rPr>
        <w:t>=19%), drought resistant crops (R</w:t>
      </w:r>
      <w:r w:rsidRPr="00717E84">
        <w:rPr>
          <w:rFonts w:ascii="Arial" w:hAnsi="Arial" w:cs="Arial"/>
          <w:sz w:val="20"/>
          <w:szCs w:val="20"/>
          <w:vertAlign w:val="superscript"/>
        </w:rPr>
        <w:t>2</w:t>
      </w:r>
      <w:r w:rsidRPr="00717E84">
        <w:rPr>
          <w:rFonts w:ascii="Arial" w:hAnsi="Arial" w:cs="Arial"/>
          <w:sz w:val="20"/>
          <w:szCs w:val="20"/>
        </w:rPr>
        <w:t>=17), and improved livestock breeds (R</w:t>
      </w:r>
      <w:r w:rsidRPr="00717E84">
        <w:rPr>
          <w:rFonts w:ascii="Arial" w:hAnsi="Arial" w:cs="Arial"/>
          <w:sz w:val="20"/>
          <w:szCs w:val="20"/>
          <w:vertAlign w:val="superscript"/>
        </w:rPr>
        <w:t>2</w:t>
      </w:r>
      <w:r w:rsidRPr="00717E84">
        <w:rPr>
          <w:rFonts w:ascii="Arial" w:hAnsi="Arial" w:cs="Arial"/>
          <w:sz w:val="20"/>
          <w:szCs w:val="20"/>
        </w:rPr>
        <w:t>=17%), use of machine (R</w:t>
      </w:r>
      <w:r w:rsidRPr="00717E84">
        <w:rPr>
          <w:rFonts w:ascii="Arial" w:hAnsi="Arial" w:cs="Arial"/>
          <w:sz w:val="20"/>
          <w:szCs w:val="20"/>
          <w:vertAlign w:val="superscript"/>
        </w:rPr>
        <w:t>2</w:t>
      </w:r>
      <w:r w:rsidRPr="00717E84">
        <w:rPr>
          <w:rFonts w:ascii="Arial" w:hAnsi="Arial" w:cs="Arial"/>
          <w:sz w:val="20"/>
          <w:szCs w:val="20"/>
        </w:rPr>
        <w:t>=17%), all of which were significant at probab</w:t>
      </w:r>
      <w:r w:rsidR="00805CCB">
        <w:rPr>
          <w:rFonts w:ascii="Arial" w:hAnsi="Arial" w:cs="Arial"/>
          <w:sz w:val="20"/>
          <w:szCs w:val="20"/>
        </w:rPr>
        <w:t>ility of error less than 0.001.</w:t>
      </w:r>
      <w:r w:rsidRPr="00717E84">
        <w:rPr>
          <w:rFonts w:ascii="Arial" w:hAnsi="Arial" w:cs="Arial"/>
          <w:sz w:val="20"/>
          <w:szCs w:val="20"/>
        </w:rPr>
        <w:t xml:space="preserve"> Others had modest impact such as improved farming methods (R</w:t>
      </w:r>
      <w:r w:rsidRPr="00717E84">
        <w:rPr>
          <w:rFonts w:ascii="Arial" w:hAnsi="Arial" w:cs="Arial"/>
          <w:sz w:val="20"/>
          <w:szCs w:val="20"/>
          <w:vertAlign w:val="superscript"/>
        </w:rPr>
        <w:t>2</w:t>
      </w:r>
      <w:r w:rsidRPr="00717E84">
        <w:rPr>
          <w:rFonts w:ascii="Arial" w:hAnsi="Arial" w:cs="Arial"/>
          <w:sz w:val="20"/>
          <w:szCs w:val="20"/>
        </w:rPr>
        <w:t>=13%), management of animal diseases (R</w:t>
      </w:r>
      <w:r w:rsidRPr="00717E84">
        <w:rPr>
          <w:rFonts w:ascii="Arial" w:hAnsi="Arial" w:cs="Arial"/>
          <w:sz w:val="20"/>
          <w:szCs w:val="20"/>
          <w:vertAlign w:val="superscript"/>
        </w:rPr>
        <w:t>2</w:t>
      </w:r>
      <w:r w:rsidRPr="00717E84">
        <w:rPr>
          <w:rFonts w:ascii="Arial" w:hAnsi="Arial" w:cs="Arial"/>
          <w:sz w:val="20"/>
          <w:szCs w:val="20"/>
        </w:rPr>
        <w:t>=11%), improved storage (R</w:t>
      </w:r>
      <w:r w:rsidRPr="00717E84">
        <w:rPr>
          <w:rFonts w:ascii="Arial" w:hAnsi="Arial" w:cs="Arial"/>
          <w:sz w:val="20"/>
          <w:szCs w:val="20"/>
          <w:vertAlign w:val="superscript"/>
        </w:rPr>
        <w:t>2</w:t>
      </w:r>
      <w:r w:rsidRPr="00717E84">
        <w:rPr>
          <w:rFonts w:ascii="Arial" w:hAnsi="Arial" w:cs="Arial"/>
          <w:sz w:val="20"/>
          <w:szCs w:val="20"/>
        </w:rPr>
        <w:t>=11%), use of pesticides (R</w:t>
      </w:r>
      <w:r w:rsidRPr="00717E84">
        <w:rPr>
          <w:rFonts w:ascii="Arial" w:hAnsi="Arial" w:cs="Arial"/>
          <w:sz w:val="20"/>
          <w:szCs w:val="20"/>
          <w:vertAlign w:val="superscript"/>
        </w:rPr>
        <w:t>2</w:t>
      </w:r>
      <w:r w:rsidRPr="00717E84">
        <w:rPr>
          <w:rFonts w:ascii="Arial" w:hAnsi="Arial" w:cs="Arial"/>
          <w:sz w:val="20"/>
          <w:szCs w:val="20"/>
        </w:rPr>
        <w:t>=10.4%) and Certified seeds (R</w:t>
      </w:r>
      <w:r w:rsidRPr="00717E84">
        <w:rPr>
          <w:rFonts w:ascii="Arial" w:hAnsi="Arial" w:cs="Arial"/>
          <w:sz w:val="20"/>
          <w:szCs w:val="20"/>
          <w:vertAlign w:val="superscript"/>
        </w:rPr>
        <w:t>2</w:t>
      </w:r>
      <w:r w:rsidRPr="00717E84">
        <w:rPr>
          <w:rFonts w:ascii="Arial" w:hAnsi="Arial" w:cs="Arial"/>
          <w:sz w:val="20"/>
          <w:szCs w:val="20"/>
        </w:rPr>
        <w:t>=10%); all of which were also significant at probability of error less than 0.001. Other agro-pastoral practices included growing perennial crops (7.1%), ridging (6%), mulching (5.5%), enhanced irrigation (5.5%); use of fertilizers (5.1%); management of crop diseases (4.6%) and growing of fodder (2.5%); all of which were also significant at probability of error less than 0.001.</w:t>
      </w:r>
    </w:p>
    <w:p w14:paraId="52DB027E" w14:textId="77777777" w:rsidR="00172503" w:rsidRPr="00717E84" w:rsidRDefault="00172503" w:rsidP="00DE7D14">
      <w:pPr>
        <w:spacing w:line="360" w:lineRule="auto"/>
        <w:jc w:val="both"/>
        <w:rPr>
          <w:rFonts w:ascii="Arial" w:hAnsi="Arial" w:cs="Arial"/>
          <w:iCs/>
          <w:sz w:val="20"/>
          <w:szCs w:val="20"/>
          <w:shd w:val="clear" w:color="auto" w:fill="FCFCFC"/>
        </w:rPr>
      </w:pPr>
      <w:r w:rsidRPr="00717E84">
        <w:rPr>
          <w:rFonts w:ascii="Arial" w:hAnsi="Arial" w:cs="Arial"/>
          <w:sz w:val="20"/>
          <w:szCs w:val="20"/>
        </w:rPr>
        <w:t>Overall, the results evidence that resilient agro pastoral production has a significant and positive impact on food security.  A related study by Tofu</w:t>
      </w:r>
      <w:r w:rsidRPr="00717E84">
        <w:rPr>
          <w:rFonts w:ascii="Arial" w:hAnsi="Arial" w:cs="Arial"/>
          <w:sz w:val="20"/>
          <w:szCs w:val="20"/>
          <w:shd w:val="clear" w:color="auto" w:fill="FCFCFC"/>
        </w:rPr>
        <w:t> </w:t>
      </w:r>
      <w:r w:rsidRPr="00717E84">
        <w:rPr>
          <w:rFonts w:ascii="Arial" w:hAnsi="Arial" w:cs="Arial"/>
          <w:iCs/>
          <w:sz w:val="20"/>
          <w:szCs w:val="20"/>
          <w:shd w:val="clear" w:color="auto" w:fill="FCFCFC"/>
        </w:rPr>
        <w:t>et al</w:t>
      </w:r>
      <w:r w:rsidRPr="00717E84">
        <w:rPr>
          <w:rFonts w:ascii="Arial" w:hAnsi="Arial" w:cs="Arial"/>
          <w:i/>
          <w:iCs/>
          <w:sz w:val="20"/>
          <w:szCs w:val="20"/>
          <w:shd w:val="clear" w:color="auto" w:fill="FCFCFC"/>
        </w:rPr>
        <w:t xml:space="preserve">. </w:t>
      </w:r>
      <w:r w:rsidRPr="00717E84">
        <w:rPr>
          <w:rFonts w:ascii="Arial" w:hAnsi="Arial" w:cs="Arial"/>
          <w:iCs/>
          <w:sz w:val="20"/>
          <w:szCs w:val="20"/>
          <w:shd w:val="clear" w:color="auto" w:fill="FCFCFC"/>
        </w:rPr>
        <w:t xml:space="preserve">(2023) in a research of agro-pastoral Communities in Ethiopia presented that in dry land zones that are affected by environmental variability, the adoptive capacity of agro-pastoralists has a potential to improve productivity and food security. Similarly, Scott et al. (2024) evidenced that food security can be enhanced among agro-pastoralist communities if their socio-economic capacity to overcome environmental shocks can be enhanced. </w:t>
      </w:r>
    </w:p>
    <w:p w14:paraId="36FB9083" w14:textId="77777777" w:rsidR="0022424A" w:rsidRPr="00717E84" w:rsidRDefault="00BD7550" w:rsidP="00B1355B">
      <w:pPr>
        <w:spacing w:line="360" w:lineRule="auto"/>
        <w:jc w:val="both"/>
        <w:rPr>
          <w:rFonts w:ascii="Arial" w:hAnsi="Arial" w:cs="Arial"/>
          <w:b/>
          <w:iCs/>
          <w:shd w:val="clear" w:color="auto" w:fill="FCFCFC"/>
        </w:rPr>
      </w:pPr>
      <w:r w:rsidRPr="00717E84">
        <w:rPr>
          <w:rFonts w:ascii="Arial" w:hAnsi="Arial" w:cs="Arial"/>
          <w:b/>
          <w:iCs/>
          <w:shd w:val="clear" w:color="auto" w:fill="FCFCFC"/>
        </w:rPr>
        <w:t>CONCLUSION</w:t>
      </w:r>
    </w:p>
    <w:p w14:paraId="6BE3CB47" w14:textId="12D4F3C9" w:rsidR="0022424A" w:rsidRPr="001876A6" w:rsidRDefault="00F71B1E" w:rsidP="00460190">
      <w:pPr>
        <w:spacing w:line="360" w:lineRule="auto"/>
        <w:jc w:val="both"/>
        <w:rPr>
          <w:rFonts w:ascii="Arial" w:hAnsi="Arial" w:cs="Arial"/>
          <w:sz w:val="20"/>
          <w:szCs w:val="20"/>
        </w:rPr>
      </w:pPr>
      <w:r w:rsidRPr="00460190">
        <w:rPr>
          <w:rFonts w:ascii="Arial" w:hAnsi="Arial" w:cs="Arial"/>
          <w:sz w:val="20"/>
          <w:szCs w:val="20"/>
        </w:rPr>
        <w:t>The study conclude that despite the effort that has been made to enh</w:t>
      </w:r>
      <w:r w:rsidR="001876A6">
        <w:rPr>
          <w:rFonts w:ascii="Arial" w:hAnsi="Arial" w:cs="Arial"/>
          <w:sz w:val="20"/>
          <w:szCs w:val="20"/>
        </w:rPr>
        <w:t xml:space="preserve">ance availability of food, more than 50% of the </w:t>
      </w:r>
      <w:r w:rsidRPr="00460190">
        <w:rPr>
          <w:rFonts w:ascii="Arial" w:hAnsi="Arial" w:cs="Arial"/>
          <w:sz w:val="20"/>
          <w:szCs w:val="20"/>
        </w:rPr>
        <w:t xml:space="preserve">households in the study area are not food secure. </w:t>
      </w:r>
      <w:r w:rsidR="00460190" w:rsidRPr="00460190">
        <w:rPr>
          <w:rFonts w:ascii="Arial" w:hAnsi="Arial" w:cs="Arial"/>
          <w:sz w:val="20"/>
          <w:szCs w:val="20"/>
        </w:rPr>
        <w:t xml:space="preserve">Results also evidenced that 67.6% of the households had not adopted resilient agro pastoral practices. This study established that </w:t>
      </w:r>
      <w:r w:rsidRPr="00460190">
        <w:rPr>
          <w:rFonts w:ascii="Arial" w:hAnsi="Arial" w:cs="Arial"/>
          <w:sz w:val="20"/>
          <w:szCs w:val="20"/>
        </w:rPr>
        <w:t>all the indicators of resilient agro-pastoral production had a statistically significant and positive relationship with food security</w:t>
      </w:r>
      <w:r w:rsidR="00460190" w:rsidRPr="00460190">
        <w:rPr>
          <w:rFonts w:ascii="Arial" w:hAnsi="Arial" w:cs="Arial"/>
          <w:sz w:val="20"/>
          <w:szCs w:val="20"/>
        </w:rPr>
        <w:t>; these include fast maturing cr</w:t>
      </w:r>
      <w:r w:rsidR="001876A6">
        <w:rPr>
          <w:rFonts w:ascii="Arial" w:hAnsi="Arial" w:cs="Arial"/>
          <w:sz w:val="20"/>
          <w:szCs w:val="20"/>
        </w:rPr>
        <w:t>ops, drought resistant crops,</w:t>
      </w:r>
      <w:r w:rsidR="00460190" w:rsidRPr="00460190">
        <w:rPr>
          <w:rFonts w:ascii="Arial" w:hAnsi="Arial" w:cs="Arial"/>
          <w:sz w:val="20"/>
          <w:szCs w:val="20"/>
        </w:rPr>
        <w:t xml:space="preserve"> improved livestock breeds</w:t>
      </w:r>
      <w:r w:rsidR="009D272F">
        <w:rPr>
          <w:rFonts w:ascii="Arial" w:hAnsi="Arial" w:cs="Arial"/>
          <w:sz w:val="20"/>
          <w:szCs w:val="20"/>
        </w:rPr>
        <w:t xml:space="preserve">, </w:t>
      </w:r>
      <w:r w:rsidR="009D272F" w:rsidRPr="009D272F">
        <w:rPr>
          <w:rFonts w:ascii="Arial" w:hAnsi="Arial" w:cs="Arial"/>
          <w:sz w:val="20"/>
          <w:szCs w:val="20"/>
        </w:rPr>
        <w:t xml:space="preserve"> </w:t>
      </w:r>
      <w:r w:rsidR="009D272F">
        <w:rPr>
          <w:rFonts w:ascii="Arial" w:hAnsi="Arial" w:cs="Arial"/>
          <w:sz w:val="20"/>
          <w:szCs w:val="20"/>
        </w:rPr>
        <w:t>Crop spacing , weedi</w:t>
      </w:r>
      <w:r w:rsidR="001876A6">
        <w:rPr>
          <w:rFonts w:ascii="Arial" w:hAnsi="Arial" w:cs="Arial"/>
          <w:sz w:val="20"/>
          <w:szCs w:val="20"/>
        </w:rPr>
        <w:t xml:space="preserve">ng, </w:t>
      </w:r>
      <w:r w:rsidR="009D272F" w:rsidRPr="00717E84">
        <w:rPr>
          <w:rFonts w:ascii="Arial" w:hAnsi="Arial" w:cs="Arial"/>
          <w:sz w:val="20"/>
          <w:szCs w:val="20"/>
        </w:rPr>
        <w:t>use of machine</w:t>
      </w:r>
      <w:r w:rsidR="001876A6">
        <w:rPr>
          <w:rFonts w:ascii="Arial" w:hAnsi="Arial" w:cs="Arial"/>
          <w:sz w:val="20"/>
          <w:szCs w:val="20"/>
        </w:rPr>
        <w:t xml:space="preserve">s, improved farming methods, management of animal diseases, improved storage </w:t>
      </w:r>
      <w:r w:rsidR="009D272F" w:rsidRPr="00717E84">
        <w:rPr>
          <w:rFonts w:ascii="Arial" w:hAnsi="Arial" w:cs="Arial"/>
          <w:sz w:val="20"/>
          <w:szCs w:val="20"/>
        </w:rPr>
        <w:t>, use</w:t>
      </w:r>
      <w:r w:rsidR="001876A6">
        <w:rPr>
          <w:rFonts w:ascii="Arial" w:hAnsi="Arial" w:cs="Arial"/>
          <w:sz w:val="20"/>
          <w:szCs w:val="20"/>
        </w:rPr>
        <w:t xml:space="preserve"> of pesticides, growing Certified seeds, growing perennial crops, ridging , mulching , enhanced irrigation, use of fertilizers, </w:t>
      </w:r>
      <w:r w:rsidR="009D272F" w:rsidRPr="00717E84">
        <w:rPr>
          <w:rFonts w:ascii="Arial" w:hAnsi="Arial" w:cs="Arial"/>
          <w:sz w:val="20"/>
          <w:szCs w:val="20"/>
        </w:rPr>
        <w:t>ma</w:t>
      </w:r>
      <w:r w:rsidR="001876A6">
        <w:rPr>
          <w:rFonts w:ascii="Arial" w:hAnsi="Arial" w:cs="Arial"/>
          <w:sz w:val="20"/>
          <w:szCs w:val="20"/>
        </w:rPr>
        <w:t xml:space="preserve">nagement of crop diseases  and growing of fodder;  all of which were </w:t>
      </w:r>
      <w:r w:rsidR="009D272F" w:rsidRPr="00717E84">
        <w:rPr>
          <w:rFonts w:ascii="Arial" w:hAnsi="Arial" w:cs="Arial"/>
          <w:sz w:val="20"/>
          <w:szCs w:val="20"/>
        </w:rPr>
        <w:t>significant at probab</w:t>
      </w:r>
      <w:r w:rsidR="001876A6">
        <w:rPr>
          <w:rFonts w:ascii="Arial" w:hAnsi="Arial" w:cs="Arial"/>
          <w:sz w:val="20"/>
          <w:szCs w:val="20"/>
        </w:rPr>
        <w:t xml:space="preserve">ility of error less than 0.001. </w:t>
      </w:r>
      <w:r w:rsidR="0022424A" w:rsidRPr="00460190">
        <w:rPr>
          <w:rFonts w:ascii="Arial" w:hAnsi="Arial" w:cs="Arial"/>
          <w:sz w:val="20"/>
          <w:szCs w:val="20"/>
          <w:shd w:val="clear" w:color="auto" w:fill="FFFFFF"/>
          <w:lang w:val="en-GB"/>
        </w:rPr>
        <w:t>The study therefore recommends that agro-pastoralists in A</w:t>
      </w:r>
      <w:r w:rsidR="00460190">
        <w:rPr>
          <w:rFonts w:ascii="Arial" w:hAnsi="Arial" w:cs="Arial"/>
          <w:sz w:val="20"/>
          <w:szCs w:val="20"/>
          <w:shd w:val="clear" w:color="auto" w:fill="FFFFFF"/>
          <w:lang w:val="en-GB"/>
        </w:rPr>
        <w:t xml:space="preserve">SAL areas should adopt </w:t>
      </w:r>
      <w:r w:rsidR="0022424A" w:rsidRPr="00460190">
        <w:rPr>
          <w:rFonts w:ascii="Arial" w:hAnsi="Arial" w:cs="Arial"/>
          <w:sz w:val="20"/>
          <w:szCs w:val="20"/>
          <w:shd w:val="clear" w:color="auto" w:fill="FFFFFF"/>
          <w:lang w:val="en-GB"/>
        </w:rPr>
        <w:t>resilient agro-pastoral production practices to improve food security.</w:t>
      </w:r>
      <w:r w:rsidR="00460190" w:rsidRPr="00460190">
        <w:rPr>
          <w:rFonts w:ascii="Arial" w:hAnsi="Arial" w:cs="Arial"/>
          <w:sz w:val="20"/>
          <w:szCs w:val="20"/>
          <w:shd w:val="clear" w:color="auto" w:fill="FFFFFF"/>
          <w:lang w:val="en-GB"/>
        </w:rPr>
        <w:t xml:space="preserve"> </w:t>
      </w:r>
      <w:r w:rsidR="00BD7550" w:rsidRPr="00460190">
        <w:rPr>
          <w:rFonts w:ascii="Arial" w:hAnsi="Arial" w:cs="Arial"/>
          <w:sz w:val="20"/>
          <w:szCs w:val="20"/>
          <w:shd w:val="clear" w:color="auto" w:fill="FFFFFF"/>
          <w:lang w:val="en-GB"/>
        </w:rPr>
        <w:t>Governments</w:t>
      </w:r>
      <w:r w:rsidR="0022424A" w:rsidRPr="00460190">
        <w:rPr>
          <w:rFonts w:ascii="Arial" w:hAnsi="Arial" w:cs="Arial"/>
          <w:sz w:val="20"/>
          <w:szCs w:val="20"/>
          <w:shd w:val="clear" w:color="auto" w:fill="FFFFFF"/>
          <w:lang w:val="en-GB"/>
        </w:rPr>
        <w:t xml:space="preserve"> should also enact policies that supports adoption of resilient agro-pastoral production.</w:t>
      </w:r>
      <w:r w:rsidR="00460190" w:rsidRPr="00460190">
        <w:rPr>
          <w:rFonts w:ascii="Arial" w:hAnsi="Arial" w:cs="Arial"/>
          <w:sz w:val="20"/>
          <w:szCs w:val="20"/>
        </w:rPr>
        <w:t xml:space="preserve"> </w:t>
      </w:r>
    </w:p>
    <w:p w14:paraId="6531321B" w14:textId="77777777" w:rsidR="001876A6" w:rsidRDefault="001876A6" w:rsidP="001821DC">
      <w:pPr>
        <w:rPr>
          <w:rFonts w:ascii="Arial" w:hAnsi="Arial" w:cs="Arial"/>
          <w:sz w:val="24"/>
          <w:szCs w:val="24"/>
          <w:shd w:val="clear" w:color="auto" w:fill="FFFFFF"/>
          <w:lang w:val="en-GB"/>
        </w:rPr>
      </w:pPr>
      <w:bookmarkStart w:id="15" w:name="_Hlk193540946"/>
    </w:p>
    <w:p w14:paraId="2D6E7AC7" w14:textId="77777777" w:rsidR="00EB62E6" w:rsidRPr="00EB62E6" w:rsidRDefault="00EB62E6" w:rsidP="00EB62E6">
      <w:pPr>
        <w:rPr>
          <w:rFonts w:ascii="Arial" w:hAnsi="Arial" w:cs="Arial"/>
          <w:sz w:val="24"/>
          <w:szCs w:val="24"/>
          <w:shd w:val="clear" w:color="auto" w:fill="FFFFFF"/>
          <w:lang w:val="en-GB"/>
        </w:rPr>
      </w:pPr>
      <w:r w:rsidRPr="00EB62E6">
        <w:rPr>
          <w:rFonts w:ascii="Arial" w:hAnsi="Arial" w:cs="Arial"/>
          <w:sz w:val="24"/>
          <w:szCs w:val="24"/>
          <w:shd w:val="clear" w:color="auto" w:fill="FFFFFF"/>
          <w:lang w:val="en-GB"/>
        </w:rPr>
        <w:t xml:space="preserve">Consent </w:t>
      </w:r>
    </w:p>
    <w:p w14:paraId="30D682A2" w14:textId="0268F1EC" w:rsidR="001876A6" w:rsidRDefault="00EB62E6" w:rsidP="00EB62E6">
      <w:pPr>
        <w:rPr>
          <w:rFonts w:ascii="Arial" w:hAnsi="Arial" w:cs="Arial"/>
          <w:sz w:val="24"/>
          <w:szCs w:val="24"/>
          <w:shd w:val="clear" w:color="auto" w:fill="FFFFFF"/>
          <w:lang w:val="en-GB"/>
        </w:rPr>
      </w:pPr>
      <w:r w:rsidRPr="00EB62E6">
        <w:rPr>
          <w:rFonts w:ascii="Arial" w:hAnsi="Arial" w:cs="Arial"/>
          <w:sz w:val="24"/>
          <w:szCs w:val="24"/>
          <w:shd w:val="clear" w:color="auto" w:fill="FFFFFF"/>
          <w:lang w:val="en-GB"/>
        </w:rPr>
        <w:lastRenderedPageBreak/>
        <w:t>As per international standards or university standards, respondents’ written consent has been collected and preserved by the author(s).</w:t>
      </w:r>
      <w:bookmarkStart w:id="16" w:name="_GoBack"/>
      <w:bookmarkEnd w:id="16"/>
    </w:p>
    <w:p w14:paraId="6C248C12" w14:textId="55B58C5C" w:rsidR="001821DC" w:rsidRPr="00A33E9F" w:rsidRDefault="001821DC" w:rsidP="001821DC">
      <w:pPr>
        <w:rPr>
          <w:rFonts w:ascii="Calibri" w:eastAsia="Calibri" w:hAnsi="Calibri" w:cs="Times New Roman"/>
          <w:kern w:val="2"/>
          <w:highlight w:val="green"/>
        </w:rPr>
      </w:pPr>
      <w:r w:rsidRPr="00FE7640">
        <w:rPr>
          <w:rFonts w:ascii="Calibri" w:eastAsia="Calibri" w:hAnsi="Calibri" w:cs="Times New Roman"/>
          <w:kern w:val="2"/>
          <w:highlight w:val="yellow"/>
        </w:rPr>
        <w:t>Disclaimer (Artificial intelligence)</w:t>
      </w:r>
      <w:r w:rsidR="00A33E9F">
        <w:rPr>
          <w:rFonts w:ascii="Calibri" w:eastAsia="Calibri" w:hAnsi="Calibri" w:cs="Times New Roman"/>
          <w:kern w:val="2"/>
          <w:highlight w:val="yellow"/>
        </w:rPr>
        <w:t xml:space="preserve">- </w:t>
      </w:r>
      <w:r w:rsidR="00A33E9F" w:rsidRPr="00A33E9F">
        <w:rPr>
          <w:rFonts w:ascii="Calibri" w:eastAsia="Calibri" w:hAnsi="Calibri" w:cs="Times New Roman"/>
          <w:kern w:val="2"/>
          <w:highlight w:val="green"/>
        </w:rPr>
        <w:t>This is an original research article thus AI was not used for this study. Therefore we</w:t>
      </w:r>
      <w:r w:rsidR="00A33E9F">
        <w:rPr>
          <w:rFonts w:ascii="Calibri" w:eastAsia="Calibri" w:hAnsi="Calibri" w:cs="Times New Roman"/>
          <w:kern w:val="2"/>
          <w:highlight w:val="green"/>
        </w:rPr>
        <w:t xml:space="preserve"> will</w:t>
      </w:r>
      <w:r w:rsidR="00A33E9F" w:rsidRPr="00A33E9F">
        <w:rPr>
          <w:rFonts w:ascii="Calibri" w:eastAsia="Calibri" w:hAnsi="Calibri" w:cs="Times New Roman"/>
          <w:kern w:val="2"/>
          <w:highlight w:val="green"/>
        </w:rPr>
        <w:t xml:space="preserve"> go with option 1</w:t>
      </w:r>
    </w:p>
    <w:p w14:paraId="176EB95D" w14:textId="77777777" w:rsidR="001821DC" w:rsidRPr="009C5487" w:rsidRDefault="001821DC" w:rsidP="001821D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5"/>
    <w:p w14:paraId="2A9B8C08"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2C57C5AE"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3E477595"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5676B902"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23A46070"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741472F0" w14:textId="77777777" w:rsidR="00497E38" w:rsidRPr="00717E84" w:rsidRDefault="00497E38" w:rsidP="00D47C2F">
      <w:pPr>
        <w:spacing w:line="240" w:lineRule="auto"/>
        <w:ind w:left="720" w:hanging="720"/>
        <w:jc w:val="both"/>
        <w:rPr>
          <w:rFonts w:ascii="Arial" w:eastAsia="Calibri" w:hAnsi="Arial" w:cs="Arial"/>
          <w:b/>
          <w:sz w:val="24"/>
          <w:szCs w:val="24"/>
          <w:shd w:val="clear" w:color="auto" w:fill="FFFFFF"/>
        </w:rPr>
      </w:pPr>
    </w:p>
    <w:p w14:paraId="4F8A619D" w14:textId="77777777" w:rsidR="00C379EE" w:rsidRPr="00717E84" w:rsidRDefault="00C379EE" w:rsidP="00D47C2F">
      <w:pPr>
        <w:spacing w:line="240" w:lineRule="auto"/>
        <w:ind w:left="720" w:hanging="720"/>
        <w:jc w:val="both"/>
        <w:rPr>
          <w:rFonts w:ascii="Arial" w:eastAsia="Calibri" w:hAnsi="Arial" w:cs="Arial"/>
          <w:b/>
          <w:sz w:val="24"/>
          <w:szCs w:val="24"/>
          <w:shd w:val="clear" w:color="auto" w:fill="FFFFFF"/>
        </w:rPr>
      </w:pPr>
    </w:p>
    <w:p w14:paraId="0ACFAAC4" w14:textId="77777777" w:rsidR="00C379EE" w:rsidRPr="00717E84" w:rsidRDefault="00C379EE" w:rsidP="00452610">
      <w:pPr>
        <w:spacing w:line="240" w:lineRule="auto"/>
        <w:jc w:val="both"/>
        <w:rPr>
          <w:rFonts w:ascii="Arial" w:eastAsia="Calibri" w:hAnsi="Arial" w:cs="Arial"/>
          <w:b/>
          <w:sz w:val="24"/>
          <w:szCs w:val="24"/>
          <w:shd w:val="clear" w:color="auto" w:fill="FFFFFF"/>
        </w:rPr>
      </w:pPr>
    </w:p>
    <w:p w14:paraId="37CA986C" w14:textId="77777777" w:rsidR="001876A6" w:rsidRDefault="001876A6" w:rsidP="00D47C2F">
      <w:pPr>
        <w:spacing w:line="240" w:lineRule="auto"/>
        <w:ind w:left="720" w:hanging="720"/>
        <w:jc w:val="both"/>
        <w:rPr>
          <w:rFonts w:ascii="Arial" w:eastAsia="Calibri" w:hAnsi="Arial" w:cs="Arial"/>
          <w:b/>
          <w:shd w:val="clear" w:color="auto" w:fill="FFFFFF"/>
        </w:rPr>
      </w:pPr>
    </w:p>
    <w:p w14:paraId="519ACEAF" w14:textId="77777777" w:rsidR="001876A6" w:rsidRDefault="001876A6" w:rsidP="00D47C2F">
      <w:pPr>
        <w:spacing w:line="240" w:lineRule="auto"/>
        <w:ind w:left="720" w:hanging="720"/>
        <w:jc w:val="both"/>
        <w:rPr>
          <w:rFonts w:ascii="Arial" w:eastAsia="Calibri" w:hAnsi="Arial" w:cs="Arial"/>
          <w:b/>
          <w:shd w:val="clear" w:color="auto" w:fill="FFFFFF"/>
        </w:rPr>
      </w:pPr>
    </w:p>
    <w:p w14:paraId="141DFF91" w14:textId="77777777" w:rsidR="001876A6" w:rsidRDefault="001876A6" w:rsidP="00D47C2F">
      <w:pPr>
        <w:spacing w:line="240" w:lineRule="auto"/>
        <w:ind w:left="720" w:hanging="720"/>
        <w:jc w:val="both"/>
        <w:rPr>
          <w:rFonts w:ascii="Arial" w:eastAsia="Calibri" w:hAnsi="Arial" w:cs="Arial"/>
          <w:b/>
          <w:shd w:val="clear" w:color="auto" w:fill="FFFFFF"/>
        </w:rPr>
      </w:pPr>
    </w:p>
    <w:p w14:paraId="07BB4498" w14:textId="77777777" w:rsidR="001876A6" w:rsidRDefault="001876A6" w:rsidP="00D47C2F">
      <w:pPr>
        <w:spacing w:line="240" w:lineRule="auto"/>
        <w:ind w:left="720" w:hanging="720"/>
        <w:jc w:val="both"/>
        <w:rPr>
          <w:rFonts w:ascii="Arial" w:eastAsia="Calibri" w:hAnsi="Arial" w:cs="Arial"/>
          <w:b/>
          <w:shd w:val="clear" w:color="auto" w:fill="FFFFFF"/>
        </w:rPr>
      </w:pPr>
    </w:p>
    <w:p w14:paraId="3C162278" w14:textId="77777777" w:rsidR="001876A6" w:rsidRDefault="001876A6" w:rsidP="00D47C2F">
      <w:pPr>
        <w:spacing w:line="240" w:lineRule="auto"/>
        <w:ind w:left="720" w:hanging="720"/>
        <w:jc w:val="both"/>
        <w:rPr>
          <w:rFonts w:ascii="Arial" w:eastAsia="Calibri" w:hAnsi="Arial" w:cs="Arial"/>
          <w:b/>
          <w:shd w:val="clear" w:color="auto" w:fill="FFFFFF"/>
        </w:rPr>
      </w:pPr>
    </w:p>
    <w:p w14:paraId="30FBDA6E" w14:textId="77777777" w:rsidR="001876A6" w:rsidRDefault="001876A6" w:rsidP="00D47C2F">
      <w:pPr>
        <w:spacing w:line="240" w:lineRule="auto"/>
        <w:ind w:left="720" w:hanging="720"/>
        <w:jc w:val="both"/>
        <w:rPr>
          <w:rFonts w:ascii="Arial" w:eastAsia="Calibri" w:hAnsi="Arial" w:cs="Arial"/>
          <w:b/>
          <w:shd w:val="clear" w:color="auto" w:fill="FFFFFF"/>
        </w:rPr>
      </w:pPr>
    </w:p>
    <w:p w14:paraId="31BE22E6" w14:textId="77777777" w:rsidR="001876A6" w:rsidRDefault="001876A6" w:rsidP="00D47C2F">
      <w:pPr>
        <w:spacing w:line="240" w:lineRule="auto"/>
        <w:ind w:left="720" w:hanging="720"/>
        <w:jc w:val="both"/>
        <w:rPr>
          <w:rFonts w:ascii="Arial" w:eastAsia="Calibri" w:hAnsi="Arial" w:cs="Arial"/>
          <w:b/>
          <w:shd w:val="clear" w:color="auto" w:fill="FFFFFF"/>
        </w:rPr>
      </w:pPr>
    </w:p>
    <w:p w14:paraId="73BF2F12" w14:textId="77777777" w:rsidR="001876A6" w:rsidRDefault="001876A6" w:rsidP="00D47C2F">
      <w:pPr>
        <w:spacing w:line="240" w:lineRule="auto"/>
        <w:ind w:left="720" w:hanging="720"/>
        <w:jc w:val="both"/>
        <w:rPr>
          <w:rFonts w:ascii="Arial" w:eastAsia="Calibri" w:hAnsi="Arial" w:cs="Arial"/>
          <w:b/>
          <w:shd w:val="clear" w:color="auto" w:fill="FFFFFF"/>
        </w:rPr>
      </w:pPr>
    </w:p>
    <w:p w14:paraId="731E3C67" w14:textId="77777777" w:rsidR="001876A6" w:rsidRDefault="001876A6" w:rsidP="00D47C2F">
      <w:pPr>
        <w:spacing w:line="240" w:lineRule="auto"/>
        <w:ind w:left="720" w:hanging="720"/>
        <w:jc w:val="both"/>
        <w:rPr>
          <w:rFonts w:ascii="Arial" w:eastAsia="Calibri" w:hAnsi="Arial" w:cs="Arial"/>
          <w:b/>
          <w:shd w:val="clear" w:color="auto" w:fill="FFFFFF"/>
        </w:rPr>
      </w:pPr>
    </w:p>
    <w:p w14:paraId="26A48E58" w14:textId="77777777" w:rsidR="001876A6" w:rsidRDefault="001876A6" w:rsidP="00D47C2F">
      <w:pPr>
        <w:spacing w:line="240" w:lineRule="auto"/>
        <w:ind w:left="720" w:hanging="720"/>
        <w:jc w:val="both"/>
        <w:rPr>
          <w:rFonts w:ascii="Arial" w:eastAsia="Calibri" w:hAnsi="Arial" w:cs="Arial"/>
          <w:b/>
          <w:shd w:val="clear" w:color="auto" w:fill="FFFFFF"/>
        </w:rPr>
      </w:pPr>
    </w:p>
    <w:p w14:paraId="7D4E6DDC" w14:textId="77777777" w:rsidR="001876A6" w:rsidRDefault="001876A6" w:rsidP="00D47C2F">
      <w:pPr>
        <w:spacing w:line="240" w:lineRule="auto"/>
        <w:ind w:left="720" w:hanging="720"/>
        <w:jc w:val="both"/>
        <w:rPr>
          <w:rFonts w:ascii="Arial" w:eastAsia="Calibri" w:hAnsi="Arial" w:cs="Arial"/>
          <w:b/>
          <w:shd w:val="clear" w:color="auto" w:fill="FFFFFF"/>
        </w:rPr>
      </w:pPr>
    </w:p>
    <w:p w14:paraId="40273432" w14:textId="77777777" w:rsidR="001876A6" w:rsidRDefault="001876A6" w:rsidP="00D47C2F">
      <w:pPr>
        <w:spacing w:line="240" w:lineRule="auto"/>
        <w:ind w:left="720" w:hanging="720"/>
        <w:jc w:val="both"/>
        <w:rPr>
          <w:rFonts w:ascii="Arial" w:eastAsia="Calibri" w:hAnsi="Arial" w:cs="Arial"/>
          <w:b/>
          <w:shd w:val="clear" w:color="auto" w:fill="FFFFFF"/>
        </w:rPr>
      </w:pPr>
    </w:p>
    <w:p w14:paraId="11A98169" w14:textId="77777777" w:rsidR="001876A6" w:rsidRDefault="001876A6" w:rsidP="00D47C2F">
      <w:pPr>
        <w:spacing w:line="240" w:lineRule="auto"/>
        <w:ind w:left="720" w:hanging="720"/>
        <w:jc w:val="both"/>
        <w:rPr>
          <w:rFonts w:ascii="Arial" w:eastAsia="Calibri" w:hAnsi="Arial" w:cs="Arial"/>
          <w:b/>
          <w:shd w:val="clear" w:color="auto" w:fill="FFFFFF"/>
        </w:rPr>
      </w:pPr>
    </w:p>
    <w:p w14:paraId="2EC7DFDF" w14:textId="77777777" w:rsidR="001876A6" w:rsidRDefault="001876A6" w:rsidP="00D47C2F">
      <w:pPr>
        <w:spacing w:line="240" w:lineRule="auto"/>
        <w:ind w:left="720" w:hanging="720"/>
        <w:jc w:val="both"/>
        <w:rPr>
          <w:rFonts w:ascii="Arial" w:eastAsia="Calibri" w:hAnsi="Arial" w:cs="Arial"/>
          <w:b/>
          <w:shd w:val="clear" w:color="auto" w:fill="FFFFFF"/>
        </w:rPr>
      </w:pPr>
    </w:p>
    <w:p w14:paraId="72B637F7" w14:textId="77777777" w:rsidR="001876A6" w:rsidRDefault="001876A6" w:rsidP="00D47C2F">
      <w:pPr>
        <w:spacing w:line="240" w:lineRule="auto"/>
        <w:ind w:left="720" w:hanging="720"/>
        <w:jc w:val="both"/>
        <w:rPr>
          <w:rFonts w:ascii="Arial" w:eastAsia="Calibri" w:hAnsi="Arial" w:cs="Arial"/>
          <w:b/>
          <w:shd w:val="clear" w:color="auto" w:fill="FFFFFF"/>
        </w:rPr>
      </w:pPr>
    </w:p>
    <w:p w14:paraId="39AA59BF" w14:textId="77777777" w:rsidR="001876A6" w:rsidRDefault="001876A6" w:rsidP="00D47C2F">
      <w:pPr>
        <w:spacing w:line="240" w:lineRule="auto"/>
        <w:ind w:left="720" w:hanging="720"/>
        <w:jc w:val="both"/>
        <w:rPr>
          <w:rFonts w:ascii="Arial" w:eastAsia="Calibri" w:hAnsi="Arial" w:cs="Arial"/>
          <w:b/>
          <w:shd w:val="clear" w:color="auto" w:fill="FFFFFF"/>
        </w:rPr>
      </w:pPr>
    </w:p>
    <w:p w14:paraId="4A29BFF4" w14:textId="77777777" w:rsidR="001876A6" w:rsidRDefault="001876A6" w:rsidP="00D47C2F">
      <w:pPr>
        <w:spacing w:line="240" w:lineRule="auto"/>
        <w:ind w:left="720" w:hanging="720"/>
        <w:jc w:val="both"/>
        <w:rPr>
          <w:rFonts w:ascii="Arial" w:eastAsia="Calibri" w:hAnsi="Arial" w:cs="Arial"/>
          <w:b/>
          <w:shd w:val="clear" w:color="auto" w:fill="FFFFFF"/>
        </w:rPr>
      </w:pPr>
    </w:p>
    <w:p w14:paraId="5BD6D5CD" w14:textId="2B7532C7" w:rsidR="00653DB4" w:rsidRPr="00717E84" w:rsidRDefault="00C379EE" w:rsidP="00D47C2F">
      <w:pPr>
        <w:spacing w:line="240" w:lineRule="auto"/>
        <w:ind w:left="720" w:hanging="720"/>
        <w:jc w:val="both"/>
        <w:rPr>
          <w:rFonts w:ascii="Arial" w:eastAsia="Calibri" w:hAnsi="Arial" w:cs="Arial"/>
          <w:b/>
          <w:shd w:val="clear" w:color="auto" w:fill="FFFFFF"/>
        </w:rPr>
      </w:pPr>
      <w:r w:rsidRPr="00717E84">
        <w:rPr>
          <w:rFonts w:ascii="Arial" w:eastAsia="Calibri" w:hAnsi="Arial" w:cs="Arial"/>
          <w:b/>
          <w:shd w:val="clear" w:color="auto" w:fill="FFFFFF"/>
        </w:rPr>
        <w:t>REFERENCES</w:t>
      </w:r>
    </w:p>
    <w:p w14:paraId="78FB0FC2" w14:textId="184D72A4" w:rsidR="001876A6" w:rsidRPr="00717E84" w:rsidRDefault="001876A6" w:rsidP="001876A6">
      <w:pPr>
        <w:spacing w:before="240" w:line="240" w:lineRule="auto"/>
        <w:jc w:val="both"/>
        <w:rPr>
          <w:rFonts w:ascii="Arial" w:hAnsi="Arial" w:cs="Arial"/>
          <w:sz w:val="20"/>
          <w:szCs w:val="20"/>
        </w:rPr>
      </w:pPr>
    </w:p>
    <w:p w14:paraId="52987724" w14:textId="5555A828" w:rsidR="001876A6" w:rsidRPr="0048611C" w:rsidRDefault="001876A6" w:rsidP="00D47C2F">
      <w:pPr>
        <w:spacing w:line="240" w:lineRule="auto"/>
        <w:ind w:left="720" w:hanging="720"/>
        <w:jc w:val="both"/>
        <w:rPr>
          <w:rFonts w:ascii="Arial" w:hAnsi="Arial" w:cs="Arial"/>
          <w:color w:val="222222"/>
          <w:sz w:val="20"/>
          <w:szCs w:val="20"/>
          <w:shd w:val="clear" w:color="auto" w:fill="FFFFFF"/>
        </w:rPr>
      </w:pPr>
      <w:r w:rsidRPr="0048611C">
        <w:rPr>
          <w:rFonts w:ascii="Arial" w:hAnsi="Arial" w:cs="Arial"/>
          <w:color w:val="222222"/>
          <w:sz w:val="20"/>
          <w:szCs w:val="20"/>
          <w:shd w:val="clear" w:color="auto" w:fill="FFFFFF"/>
        </w:rPr>
        <w:t xml:space="preserve">Amede, T., Konde, A. A., Muhinda, J. J., &amp; </w:t>
      </w:r>
      <w:proofErr w:type="spellStart"/>
      <w:r w:rsidRPr="0048611C">
        <w:rPr>
          <w:rFonts w:ascii="Arial" w:hAnsi="Arial" w:cs="Arial"/>
          <w:color w:val="222222"/>
          <w:sz w:val="20"/>
          <w:szCs w:val="20"/>
          <w:shd w:val="clear" w:color="auto" w:fill="FFFFFF"/>
        </w:rPr>
        <w:t>Bigirwa</w:t>
      </w:r>
      <w:proofErr w:type="spellEnd"/>
      <w:r w:rsidRPr="0048611C">
        <w:rPr>
          <w:rFonts w:ascii="Arial" w:hAnsi="Arial" w:cs="Arial"/>
          <w:color w:val="222222"/>
          <w:sz w:val="20"/>
          <w:szCs w:val="20"/>
          <w:shd w:val="clear" w:color="auto" w:fill="FFFFFF"/>
        </w:rPr>
        <w:t>, G. (2023). Sustainable Farming in Practice: Building Resilient and Profitable Smallholder Agricultural Systems in Sub-Saharan Africa. </w:t>
      </w:r>
      <w:r w:rsidRPr="0048611C">
        <w:rPr>
          <w:rStyle w:val="Emphasis"/>
          <w:rFonts w:ascii="Arial" w:hAnsi="Arial" w:cs="Arial"/>
          <w:color w:val="222222"/>
          <w:sz w:val="20"/>
          <w:szCs w:val="20"/>
          <w:shd w:val="clear" w:color="auto" w:fill="FFFFFF"/>
        </w:rPr>
        <w:t>Sustainability</w:t>
      </w:r>
      <w:r w:rsidRPr="0048611C">
        <w:rPr>
          <w:rFonts w:ascii="Arial" w:hAnsi="Arial" w:cs="Arial"/>
          <w:color w:val="222222"/>
          <w:sz w:val="20"/>
          <w:szCs w:val="20"/>
          <w:shd w:val="clear" w:color="auto" w:fill="FFFFFF"/>
        </w:rPr>
        <w:t>, </w:t>
      </w:r>
      <w:r w:rsidRPr="0048611C">
        <w:rPr>
          <w:rStyle w:val="Emphasis"/>
          <w:rFonts w:ascii="Arial" w:hAnsi="Arial" w:cs="Arial"/>
          <w:color w:val="222222"/>
          <w:sz w:val="20"/>
          <w:szCs w:val="20"/>
          <w:shd w:val="clear" w:color="auto" w:fill="FFFFFF"/>
        </w:rPr>
        <w:t>15</w:t>
      </w:r>
      <w:r w:rsidRPr="0048611C">
        <w:rPr>
          <w:rFonts w:ascii="Arial" w:hAnsi="Arial" w:cs="Arial"/>
          <w:color w:val="222222"/>
          <w:sz w:val="20"/>
          <w:szCs w:val="20"/>
          <w:shd w:val="clear" w:color="auto" w:fill="FFFFFF"/>
        </w:rPr>
        <w:t xml:space="preserve">(7), 5731. </w:t>
      </w:r>
      <w:hyperlink r:id="rId8" w:history="1">
        <w:r w:rsidRPr="0048611C">
          <w:rPr>
            <w:rStyle w:val="Hyperlink"/>
            <w:rFonts w:ascii="Arial" w:hAnsi="Arial" w:cs="Arial"/>
            <w:sz w:val="20"/>
            <w:szCs w:val="20"/>
            <w:shd w:val="clear" w:color="auto" w:fill="FFFFFF"/>
          </w:rPr>
          <w:t>https://doi.org/10.3390/su15075731</w:t>
        </w:r>
      </w:hyperlink>
    </w:p>
    <w:p w14:paraId="5220F247" w14:textId="0A40762D" w:rsidR="00977D96" w:rsidRPr="0048611C" w:rsidRDefault="00977D96" w:rsidP="00977D96">
      <w:pPr>
        <w:spacing w:line="240" w:lineRule="auto"/>
        <w:ind w:left="720" w:hanging="720"/>
        <w:jc w:val="both"/>
        <w:rPr>
          <w:rFonts w:ascii="Arial" w:hAnsi="Arial" w:cs="Arial"/>
          <w:color w:val="222222"/>
          <w:sz w:val="20"/>
          <w:szCs w:val="20"/>
          <w:shd w:val="clear" w:color="auto" w:fill="FFFFFF"/>
        </w:rPr>
      </w:pPr>
      <w:r w:rsidRPr="0048611C">
        <w:rPr>
          <w:rFonts w:ascii="Arial" w:hAnsi="Arial" w:cs="Arial"/>
          <w:color w:val="222222"/>
          <w:sz w:val="20"/>
          <w:szCs w:val="20"/>
          <w:shd w:val="clear" w:color="auto" w:fill="FFFFFF"/>
        </w:rPr>
        <w:t>Altieri</w:t>
      </w:r>
      <w:r w:rsidR="00E102F3" w:rsidRPr="0048611C">
        <w:rPr>
          <w:rFonts w:ascii="Arial" w:hAnsi="Arial" w:cs="Arial"/>
          <w:color w:val="222222"/>
          <w:sz w:val="20"/>
          <w:szCs w:val="20"/>
          <w:shd w:val="clear" w:color="auto" w:fill="FFFFFF"/>
        </w:rPr>
        <w:t>, M.A.</w:t>
      </w:r>
      <w:r w:rsidRPr="0048611C">
        <w:rPr>
          <w:rFonts w:ascii="Arial" w:hAnsi="Arial" w:cs="Arial"/>
          <w:color w:val="222222"/>
          <w:sz w:val="20"/>
          <w:szCs w:val="20"/>
          <w:shd w:val="clear" w:color="auto" w:fill="FFFFFF"/>
        </w:rPr>
        <w:t xml:space="preserve"> (2002). </w:t>
      </w:r>
      <w:r w:rsidR="00E102F3" w:rsidRPr="0048611C">
        <w:rPr>
          <w:rFonts w:ascii="Arial" w:hAnsi="Arial" w:cs="Arial"/>
          <w:color w:val="222222"/>
          <w:sz w:val="20"/>
          <w:szCs w:val="20"/>
          <w:shd w:val="clear" w:color="auto" w:fill="FFFFFF"/>
        </w:rPr>
        <w:t>Agroecology: T</w:t>
      </w:r>
      <w:r w:rsidRPr="0048611C">
        <w:rPr>
          <w:rFonts w:ascii="Arial" w:hAnsi="Arial" w:cs="Arial"/>
          <w:color w:val="222222"/>
          <w:sz w:val="20"/>
          <w:szCs w:val="20"/>
          <w:shd w:val="clear" w:color="auto" w:fill="FFFFFF"/>
        </w:rPr>
        <w:t xml:space="preserve">he science of natural resource management for poor farmers in marginal environments. </w:t>
      </w:r>
      <w:r w:rsidRPr="0048611C">
        <w:rPr>
          <w:rFonts w:ascii="Arial" w:hAnsi="Arial" w:cs="Arial"/>
          <w:i/>
          <w:color w:val="222222"/>
          <w:sz w:val="20"/>
          <w:szCs w:val="20"/>
          <w:shd w:val="clear" w:color="auto" w:fill="FFFFFF"/>
        </w:rPr>
        <w:t>Agriculture, Ecosystems &amp; Environment</w:t>
      </w:r>
      <w:r w:rsidRPr="0048611C">
        <w:rPr>
          <w:rFonts w:ascii="Arial" w:hAnsi="Arial" w:cs="Arial"/>
          <w:color w:val="222222"/>
          <w:sz w:val="20"/>
          <w:szCs w:val="20"/>
          <w:shd w:val="clear" w:color="auto" w:fill="FFFFFF"/>
        </w:rPr>
        <w:t>,</w:t>
      </w:r>
      <w:r w:rsidR="00E102F3" w:rsidRPr="0048611C">
        <w:rPr>
          <w:rFonts w:ascii="Arial" w:hAnsi="Arial" w:cs="Arial"/>
          <w:color w:val="222222"/>
          <w:sz w:val="20"/>
          <w:szCs w:val="20"/>
          <w:shd w:val="clear" w:color="auto" w:fill="FFFFFF"/>
        </w:rPr>
        <w:t xml:space="preserve"> 93(</w:t>
      </w:r>
      <w:r w:rsidRPr="0048611C">
        <w:rPr>
          <w:rFonts w:ascii="Arial" w:hAnsi="Arial" w:cs="Arial"/>
          <w:color w:val="222222"/>
          <w:sz w:val="20"/>
          <w:szCs w:val="20"/>
          <w:shd w:val="clear" w:color="auto" w:fill="FFFFFF"/>
        </w:rPr>
        <w:t>1–3</w:t>
      </w:r>
      <w:r w:rsidR="00E102F3" w:rsidRPr="0048611C">
        <w:rPr>
          <w:rFonts w:ascii="Arial" w:hAnsi="Arial" w:cs="Arial"/>
          <w:color w:val="222222"/>
          <w:sz w:val="20"/>
          <w:szCs w:val="20"/>
          <w:shd w:val="clear" w:color="auto" w:fill="FFFFFF"/>
        </w:rPr>
        <w:t>)</w:t>
      </w:r>
      <w:r w:rsidRPr="0048611C">
        <w:rPr>
          <w:rFonts w:ascii="Arial" w:hAnsi="Arial" w:cs="Arial"/>
          <w:color w:val="222222"/>
          <w:sz w:val="20"/>
          <w:szCs w:val="20"/>
          <w:shd w:val="clear" w:color="auto" w:fill="FFFFFF"/>
        </w:rPr>
        <w:t>,</w:t>
      </w:r>
      <w:r w:rsidR="00E102F3" w:rsidRPr="0048611C">
        <w:rPr>
          <w:rFonts w:ascii="Arial" w:hAnsi="Arial" w:cs="Arial"/>
          <w:color w:val="222222"/>
          <w:sz w:val="20"/>
          <w:szCs w:val="20"/>
          <w:shd w:val="clear" w:color="auto" w:fill="FFFFFF"/>
        </w:rPr>
        <w:t xml:space="preserve">1-24. </w:t>
      </w:r>
      <w:r w:rsidRPr="0048611C">
        <w:rPr>
          <w:rFonts w:ascii="Arial" w:hAnsi="Arial" w:cs="Arial"/>
          <w:color w:val="222222"/>
          <w:sz w:val="20"/>
          <w:szCs w:val="20"/>
          <w:shd w:val="clear" w:color="auto" w:fill="FFFFFF"/>
        </w:rPr>
        <w:t>ISSN 0167-8809. https://doi.org/10.1016/S0167-8809(02)00085-3.</w:t>
      </w:r>
    </w:p>
    <w:p w14:paraId="3E1F8F0C" w14:textId="3ADB1CEC" w:rsidR="001876A6" w:rsidRPr="0048611C" w:rsidRDefault="001876A6" w:rsidP="00D47C2F">
      <w:pPr>
        <w:spacing w:line="240" w:lineRule="auto"/>
        <w:ind w:left="720" w:hanging="720"/>
        <w:jc w:val="both"/>
        <w:rPr>
          <w:rFonts w:ascii="Arial" w:eastAsia="Calibri" w:hAnsi="Arial" w:cs="Arial"/>
          <w:sz w:val="20"/>
          <w:szCs w:val="20"/>
          <w:u w:val="single"/>
        </w:rPr>
      </w:pPr>
      <w:r w:rsidRPr="0048611C">
        <w:rPr>
          <w:rFonts w:ascii="Arial" w:eastAsia="Calibri" w:hAnsi="Arial" w:cs="Arial"/>
          <w:sz w:val="20"/>
          <w:szCs w:val="20"/>
        </w:rPr>
        <w:t xml:space="preserve">  Ayuko, M. S., Lagat, J. K., Hauser, M., Ouko, K. O., &amp; </w:t>
      </w:r>
      <w:proofErr w:type="spellStart"/>
      <w:r w:rsidRPr="0048611C">
        <w:rPr>
          <w:rFonts w:ascii="Arial" w:eastAsia="Calibri" w:hAnsi="Arial" w:cs="Arial"/>
          <w:sz w:val="20"/>
          <w:szCs w:val="20"/>
        </w:rPr>
        <w:t>Midamba</w:t>
      </w:r>
      <w:proofErr w:type="spellEnd"/>
      <w:r w:rsidRPr="0048611C">
        <w:rPr>
          <w:rFonts w:ascii="Arial" w:eastAsia="Calibri" w:hAnsi="Arial" w:cs="Arial"/>
          <w:sz w:val="20"/>
          <w:szCs w:val="20"/>
        </w:rPr>
        <w:t>, D. C. (2023). Effects of fodder production on smallholder farmers’ household income in Homa Bay County, Kenya: An application of propensity score matching. </w:t>
      </w:r>
      <w:r w:rsidRPr="0048611C">
        <w:rPr>
          <w:rFonts w:ascii="Arial" w:eastAsia="Calibri" w:hAnsi="Arial" w:cs="Arial"/>
          <w:i/>
          <w:iCs/>
          <w:sz w:val="20"/>
          <w:szCs w:val="20"/>
        </w:rPr>
        <w:t>Cogent Food &amp; Agriculture</w:t>
      </w:r>
      <w:r w:rsidRPr="0048611C">
        <w:rPr>
          <w:rFonts w:ascii="Arial" w:eastAsia="Calibri" w:hAnsi="Arial" w:cs="Arial"/>
          <w:sz w:val="20"/>
          <w:szCs w:val="20"/>
        </w:rPr>
        <w:t>, </w:t>
      </w:r>
      <w:r w:rsidRPr="0048611C">
        <w:rPr>
          <w:rFonts w:ascii="Arial" w:eastAsia="Calibri" w:hAnsi="Arial" w:cs="Arial"/>
          <w:i/>
          <w:iCs/>
          <w:sz w:val="20"/>
          <w:szCs w:val="20"/>
        </w:rPr>
        <w:t>10</w:t>
      </w:r>
      <w:r w:rsidRPr="0048611C">
        <w:rPr>
          <w:rFonts w:ascii="Arial" w:eastAsia="Calibri" w:hAnsi="Arial" w:cs="Arial"/>
          <w:sz w:val="20"/>
          <w:szCs w:val="20"/>
        </w:rPr>
        <w:t xml:space="preserve">(1). </w:t>
      </w:r>
      <w:hyperlink r:id="rId9" w:history="1">
        <w:r w:rsidRPr="0048611C">
          <w:rPr>
            <w:rFonts w:ascii="Arial" w:eastAsia="Calibri" w:hAnsi="Arial" w:cs="Arial"/>
            <w:sz w:val="20"/>
            <w:szCs w:val="20"/>
            <w:u w:val="single"/>
          </w:rPr>
          <w:t>https://doi.org/10.1080/23311932.2023.2292868</w:t>
        </w:r>
      </w:hyperlink>
    </w:p>
    <w:p w14:paraId="02F16CDE" w14:textId="1F478A90" w:rsidR="005820F5" w:rsidRPr="0048611C" w:rsidRDefault="005820F5" w:rsidP="00D47C2F">
      <w:pPr>
        <w:spacing w:line="240" w:lineRule="auto"/>
        <w:ind w:left="720" w:hanging="720"/>
        <w:jc w:val="both"/>
        <w:rPr>
          <w:rFonts w:ascii="Arial" w:eastAsia="Calibri" w:hAnsi="Arial" w:cs="Arial"/>
          <w:sz w:val="20"/>
          <w:szCs w:val="20"/>
          <w:u w:val="single"/>
        </w:rPr>
      </w:pPr>
      <w:proofErr w:type="spellStart"/>
      <w:r w:rsidRPr="0048611C">
        <w:rPr>
          <w:rFonts w:ascii="Arial" w:eastAsia="Calibri" w:hAnsi="Arial" w:cs="Arial"/>
          <w:sz w:val="20"/>
          <w:szCs w:val="20"/>
        </w:rPr>
        <w:t>Braimoh</w:t>
      </w:r>
      <w:proofErr w:type="spellEnd"/>
      <w:r w:rsidRPr="0048611C">
        <w:rPr>
          <w:rFonts w:ascii="Arial" w:eastAsia="Calibri" w:hAnsi="Arial" w:cs="Arial"/>
          <w:sz w:val="20"/>
          <w:szCs w:val="20"/>
        </w:rPr>
        <w:t xml:space="preserve"> A. (2020). Building Resilient Food Systems in Africa. </w:t>
      </w:r>
      <w:r w:rsidRPr="0048611C">
        <w:rPr>
          <w:rFonts w:ascii="Arial" w:eastAsia="Calibri" w:hAnsi="Arial" w:cs="Arial"/>
          <w:i/>
          <w:iCs/>
          <w:sz w:val="20"/>
          <w:szCs w:val="20"/>
        </w:rPr>
        <w:t>One earth (Cambridge, Mass.)</w:t>
      </w:r>
      <w:r w:rsidRPr="0048611C">
        <w:rPr>
          <w:rFonts w:ascii="Arial" w:eastAsia="Calibri" w:hAnsi="Arial" w:cs="Arial"/>
          <w:sz w:val="20"/>
          <w:szCs w:val="20"/>
        </w:rPr>
        <w:t>, </w:t>
      </w:r>
      <w:r w:rsidRPr="0048611C">
        <w:rPr>
          <w:rFonts w:ascii="Arial" w:eastAsia="Calibri" w:hAnsi="Arial" w:cs="Arial"/>
          <w:i/>
          <w:iCs/>
          <w:sz w:val="20"/>
          <w:szCs w:val="20"/>
        </w:rPr>
        <w:t>3</w:t>
      </w:r>
      <w:r w:rsidRPr="0048611C">
        <w:rPr>
          <w:rFonts w:ascii="Arial" w:eastAsia="Calibri" w:hAnsi="Arial" w:cs="Arial"/>
          <w:sz w:val="20"/>
          <w:szCs w:val="20"/>
        </w:rPr>
        <w:t>(3), 282–284.</w:t>
      </w:r>
      <w:r w:rsidRPr="0048611C">
        <w:rPr>
          <w:rFonts w:ascii="Arial" w:eastAsia="Calibri" w:hAnsi="Arial" w:cs="Arial"/>
          <w:sz w:val="20"/>
          <w:szCs w:val="20"/>
          <w:u w:val="single"/>
        </w:rPr>
        <w:t xml:space="preserve"> https://doi.org/10.1016/j.oneear.2020.08.014</w:t>
      </w:r>
    </w:p>
    <w:p w14:paraId="5BBF9992" w14:textId="77777777" w:rsidR="001876A6" w:rsidRPr="0048611C" w:rsidRDefault="001876A6" w:rsidP="00FC475A">
      <w:pPr>
        <w:spacing w:before="240" w:line="240" w:lineRule="auto"/>
        <w:ind w:left="720" w:hanging="720"/>
        <w:jc w:val="both"/>
        <w:rPr>
          <w:rFonts w:ascii="Arial" w:hAnsi="Arial" w:cs="Arial"/>
          <w:sz w:val="20"/>
          <w:szCs w:val="20"/>
        </w:rPr>
      </w:pPr>
      <w:r w:rsidRPr="0048611C">
        <w:rPr>
          <w:rFonts w:ascii="Arial" w:hAnsi="Arial" w:cs="Arial"/>
          <w:sz w:val="20"/>
          <w:szCs w:val="20"/>
        </w:rPr>
        <w:t xml:space="preserve">Baringo County Government. (2023). </w:t>
      </w:r>
      <w:r w:rsidRPr="0048611C">
        <w:rPr>
          <w:rFonts w:ascii="Arial" w:hAnsi="Arial" w:cs="Arial"/>
          <w:i/>
          <w:iCs/>
          <w:sz w:val="20"/>
          <w:szCs w:val="20"/>
        </w:rPr>
        <w:t>County Integrated Development Plan 2023–2027</w:t>
      </w:r>
      <w:r w:rsidRPr="0048611C">
        <w:rPr>
          <w:rFonts w:ascii="Arial" w:hAnsi="Arial" w:cs="Arial"/>
          <w:sz w:val="20"/>
          <w:szCs w:val="20"/>
        </w:rPr>
        <w:t xml:space="preserve">. Retrieved from </w:t>
      </w:r>
      <w:hyperlink r:id="rId10" w:history="1">
        <w:r w:rsidRPr="0048611C">
          <w:rPr>
            <w:rStyle w:val="Hyperlink"/>
            <w:rFonts w:ascii="Arial" w:hAnsi="Arial" w:cs="Arial"/>
            <w:color w:val="auto"/>
            <w:sz w:val="20"/>
            <w:szCs w:val="20"/>
          </w:rPr>
          <w:t>https://baringo.go.ke</w:t>
        </w:r>
      </w:hyperlink>
    </w:p>
    <w:p w14:paraId="60736A8D" w14:textId="0C3C1CB0" w:rsidR="001876A6" w:rsidRPr="0048611C" w:rsidRDefault="001876A6" w:rsidP="00D47C2F">
      <w:pPr>
        <w:spacing w:line="240" w:lineRule="auto"/>
        <w:ind w:left="720" w:hanging="720"/>
        <w:jc w:val="both"/>
        <w:rPr>
          <w:rFonts w:ascii="Arial" w:eastAsia="Calibri" w:hAnsi="Arial" w:cs="Arial"/>
          <w:sz w:val="20"/>
          <w:szCs w:val="20"/>
        </w:rPr>
      </w:pPr>
      <w:r w:rsidRPr="0048611C">
        <w:rPr>
          <w:rFonts w:ascii="Arial" w:eastAsia="Calibri" w:hAnsi="Arial" w:cs="Arial"/>
          <w:sz w:val="20"/>
          <w:szCs w:val="20"/>
        </w:rPr>
        <w:t>Bekele, A.E., Dries, L., Heijman, W. </w:t>
      </w:r>
      <w:r w:rsidRPr="0048611C">
        <w:rPr>
          <w:rFonts w:ascii="Arial" w:eastAsia="Calibri" w:hAnsi="Arial" w:cs="Arial"/>
          <w:i/>
          <w:iCs/>
          <w:sz w:val="20"/>
          <w:szCs w:val="20"/>
        </w:rPr>
        <w:t>et al.</w:t>
      </w:r>
      <w:r w:rsidRPr="0048611C">
        <w:rPr>
          <w:rFonts w:ascii="Arial" w:eastAsia="Calibri" w:hAnsi="Arial" w:cs="Arial"/>
          <w:sz w:val="20"/>
          <w:szCs w:val="20"/>
        </w:rPr>
        <w:t>  (2021) Large scale land investments and food security in agropastoral areas of Ethiopia. </w:t>
      </w:r>
      <w:r w:rsidRPr="0048611C">
        <w:rPr>
          <w:rFonts w:ascii="Arial" w:eastAsia="Calibri" w:hAnsi="Arial" w:cs="Arial"/>
          <w:i/>
          <w:iCs/>
          <w:sz w:val="20"/>
          <w:szCs w:val="20"/>
        </w:rPr>
        <w:t>Food Sec.</w:t>
      </w:r>
      <w:r w:rsidRPr="0048611C">
        <w:rPr>
          <w:rFonts w:ascii="Arial" w:eastAsia="Calibri" w:hAnsi="Arial" w:cs="Arial"/>
          <w:sz w:val="20"/>
          <w:szCs w:val="20"/>
        </w:rPr>
        <w:t> </w:t>
      </w:r>
      <w:r w:rsidRPr="0048611C">
        <w:rPr>
          <w:rFonts w:ascii="Arial" w:eastAsia="Calibri" w:hAnsi="Arial" w:cs="Arial"/>
          <w:b/>
          <w:bCs/>
          <w:sz w:val="20"/>
          <w:szCs w:val="20"/>
        </w:rPr>
        <w:t>13</w:t>
      </w:r>
      <w:r w:rsidRPr="0048611C">
        <w:rPr>
          <w:rFonts w:ascii="Arial" w:eastAsia="Calibri" w:hAnsi="Arial" w:cs="Arial"/>
          <w:sz w:val="20"/>
          <w:szCs w:val="20"/>
        </w:rPr>
        <w:t>, 309–327. https://doi.org/10.1007/s12571-020-01131-x</w:t>
      </w:r>
    </w:p>
    <w:p w14:paraId="46CB8E5F" w14:textId="77777777" w:rsidR="001876A6" w:rsidRPr="0048611C" w:rsidRDefault="001876A6" w:rsidP="00F8263E">
      <w:pPr>
        <w:spacing w:before="240" w:line="360" w:lineRule="auto"/>
        <w:ind w:left="720" w:hanging="720"/>
        <w:jc w:val="both"/>
        <w:rPr>
          <w:rFonts w:ascii="Arial" w:hAnsi="Arial" w:cs="Arial"/>
          <w:sz w:val="20"/>
          <w:szCs w:val="20"/>
        </w:rPr>
      </w:pPr>
      <w:r w:rsidRPr="0048611C">
        <w:rPr>
          <w:rFonts w:ascii="Arial" w:hAnsi="Arial" w:cs="Arial"/>
          <w:sz w:val="20"/>
          <w:szCs w:val="20"/>
        </w:rPr>
        <w:t xml:space="preserve">Cochran, W. G. (1963). </w:t>
      </w:r>
      <w:r w:rsidRPr="0048611C">
        <w:rPr>
          <w:rFonts w:ascii="Arial" w:hAnsi="Arial" w:cs="Arial"/>
          <w:i/>
          <w:iCs/>
          <w:sz w:val="20"/>
          <w:szCs w:val="20"/>
        </w:rPr>
        <w:t>Sampling techniques</w:t>
      </w:r>
      <w:r w:rsidRPr="0048611C">
        <w:rPr>
          <w:rFonts w:ascii="Arial" w:hAnsi="Arial" w:cs="Arial"/>
          <w:sz w:val="20"/>
          <w:szCs w:val="20"/>
        </w:rPr>
        <w:t xml:space="preserve"> (2nd ed.). New York, NY: John Wiley &amp; Sons.</w:t>
      </w:r>
    </w:p>
    <w:p w14:paraId="0A21A29D" w14:textId="77777777" w:rsidR="001876A6" w:rsidRPr="0048611C" w:rsidRDefault="001876A6" w:rsidP="00F8263E">
      <w:pPr>
        <w:spacing w:before="240" w:line="360" w:lineRule="auto"/>
        <w:ind w:left="720" w:hanging="720"/>
        <w:jc w:val="both"/>
        <w:rPr>
          <w:rFonts w:ascii="Arial" w:hAnsi="Arial" w:cs="Arial"/>
          <w:sz w:val="20"/>
          <w:szCs w:val="20"/>
        </w:rPr>
      </w:pPr>
      <w:r w:rsidRPr="0048611C">
        <w:rPr>
          <w:rFonts w:ascii="Arial" w:hAnsi="Arial" w:cs="Arial"/>
          <w:sz w:val="20"/>
          <w:szCs w:val="20"/>
        </w:rPr>
        <w:t xml:space="preserve">Cochran, W. G. (1977). </w:t>
      </w:r>
      <w:r w:rsidRPr="0048611C">
        <w:rPr>
          <w:rFonts w:ascii="Arial" w:hAnsi="Arial" w:cs="Arial"/>
          <w:i/>
          <w:iCs/>
          <w:sz w:val="20"/>
          <w:szCs w:val="20"/>
        </w:rPr>
        <w:t>Sampling techniques</w:t>
      </w:r>
      <w:r w:rsidRPr="0048611C">
        <w:rPr>
          <w:rFonts w:ascii="Arial" w:hAnsi="Arial" w:cs="Arial"/>
          <w:sz w:val="20"/>
          <w:szCs w:val="20"/>
        </w:rPr>
        <w:t xml:space="preserve"> (3rd ed.). New York, NY: John Wiley &amp; Sons.</w:t>
      </w:r>
    </w:p>
    <w:p w14:paraId="47681B2E" w14:textId="77777777" w:rsidR="001876A6" w:rsidRPr="0048611C" w:rsidRDefault="001876A6" w:rsidP="000428D3">
      <w:pPr>
        <w:spacing w:before="240" w:line="360" w:lineRule="auto"/>
        <w:ind w:left="720" w:hanging="720"/>
        <w:jc w:val="both"/>
        <w:rPr>
          <w:rFonts w:ascii="Arial" w:hAnsi="Arial" w:cs="Arial"/>
          <w:sz w:val="20"/>
          <w:szCs w:val="20"/>
        </w:rPr>
      </w:pPr>
      <w:r w:rsidRPr="0048611C">
        <w:rPr>
          <w:rFonts w:ascii="Arial" w:hAnsi="Arial" w:cs="Arial"/>
          <w:sz w:val="20"/>
          <w:szCs w:val="20"/>
        </w:rPr>
        <w:t xml:space="preserve">Cohen, J. (1988). </w:t>
      </w:r>
      <w:r w:rsidRPr="0048611C">
        <w:rPr>
          <w:rFonts w:ascii="Arial" w:hAnsi="Arial" w:cs="Arial"/>
          <w:i/>
          <w:iCs/>
          <w:sz w:val="20"/>
          <w:szCs w:val="20"/>
        </w:rPr>
        <w:t>Statistical power analysis for the behavioral sciences</w:t>
      </w:r>
      <w:r w:rsidRPr="0048611C">
        <w:rPr>
          <w:rFonts w:ascii="Arial" w:hAnsi="Arial" w:cs="Arial"/>
          <w:sz w:val="20"/>
          <w:szCs w:val="20"/>
        </w:rPr>
        <w:t xml:space="preserve"> (2nd ed.). Hillsdale, NJ: Lawrence Erlbaum Associates.</w:t>
      </w:r>
    </w:p>
    <w:p w14:paraId="7FE78BC0" w14:textId="77777777" w:rsidR="001876A6" w:rsidRPr="0048611C" w:rsidRDefault="001876A6" w:rsidP="00F8263E">
      <w:pPr>
        <w:spacing w:before="240" w:line="360" w:lineRule="auto"/>
        <w:ind w:left="720" w:hanging="720"/>
        <w:jc w:val="both"/>
        <w:rPr>
          <w:rStyle w:val="Hyperlink"/>
          <w:rFonts w:ascii="Arial" w:hAnsi="Arial" w:cs="Arial"/>
          <w:color w:val="auto"/>
          <w:sz w:val="20"/>
          <w:szCs w:val="20"/>
        </w:rPr>
      </w:pPr>
      <w:r w:rsidRPr="0048611C">
        <w:rPr>
          <w:rFonts w:ascii="Arial" w:hAnsi="Arial" w:cs="Arial"/>
          <w:sz w:val="20"/>
          <w:szCs w:val="20"/>
        </w:rPr>
        <w:t>David Hinkley, Hai-Li Wang, A Trimmed Jackknife, </w:t>
      </w:r>
      <w:r w:rsidRPr="0048611C">
        <w:rPr>
          <w:rFonts w:ascii="Arial" w:hAnsi="Arial" w:cs="Arial"/>
          <w:i/>
          <w:iCs/>
          <w:sz w:val="20"/>
          <w:szCs w:val="20"/>
        </w:rPr>
        <w:t>Journal of the Royal Statistical Society: Series B (Methodological)</w:t>
      </w:r>
      <w:r w:rsidRPr="0048611C">
        <w:rPr>
          <w:rFonts w:ascii="Arial" w:hAnsi="Arial" w:cs="Arial"/>
          <w:sz w:val="20"/>
          <w:szCs w:val="20"/>
        </w:rPr>
        <w:t>, Volume 42, Issue 3, July 1980, Pages 347–356, </w:t>
      </w:r>
      <w:hyperlink r:id="rId11" w:history="1">
        <w:r w:rsidRPr="0048611C">
          <w:rPr>
            <w:rStyle w:val="Hyperlink"/>
            <w:rFonts w:ascii="Arial" w:hAnsi="Arial" w:cs="Arial"/>
            <w:color w:val="auto"/>
            <w:sz w:val="20"/>
            <w:szCs w:val="20"/>
          </w:rPr>
          <w:t>https://doi.org/10.1111/j.2517-6161.1980.tb01135.x</w:t>
        </w:r>
      </w:hyperlink>
    </w:p>
    <w:p w14:paraId="70E92EFF" w14:textId="77777777" w:rsidR="001876A6" w:rsidRPr="0048611C" w:rsidRDefault="001876A6" w:rsidP="00F8263E">
      <w:pPr>
        <w:spacing w:before="240" w:line="360" w:lineRule="auto"/>
        <w:ind w:left="720" w:hanging="720"/>
        <w:jc w:val="both"/>
        <w:rPr>
          <w:rFonts w:ascii="Arial" w:hAnsi="Arial" w:cs="Arial"/>
          <w:sz w:val="20"/>
          <w:szCs w:val="20"/>
        </w:rPr>
      </w:pPr>
      <w:r w:rsidRPr="0048611C">
        <w:rPr>
          <w:rFonts w:ascii="Arial" w:hAnsi="Arial" w:cs="Arial"/>
          <w:sz w:val="20"/>
          <w:szCs w:val="20"/>
        </w:rPr>
        <w:t xml:space="preserve">Fisher, R. A. (1925). </w:t>
      </w:r>
      <w:r w:rsidRPr="0048611C">
        <w:rPr>
          <w:rFonts w:ascii="Arial" w:hAnsi="Arial" w:cs="Arial"/>
          <w:i/>
          <w:iCs/>
          <w:sz w:val="20"/>
          <w:szCs w:val="20"/>
        </w:rPr>
        <w:t>Statistical methods for research workers</w:t>
      </w:r>
      <w:r w:rsidRPr="0048611C">
        <w:rPr>
          <w:rFonts w:ascii="Arial" w:hAnsi="Arial" w:cs="Arial"/>
          <w:sz w:val="20"/>
          <w:szCs w:val="20"/>
        </w:rPr>
        <w:t>. Oliver and Boyd.</w:t>
      </w:r>
    </w:p>
    <w:p w14:paraId="3CBCDC5B" w14:textId="77777777" w:rsidR="001876A6" w:rsidRPr="0048611C" w:rsidRDefault="001876A6" w:rsidP="00F8263E">
      <w:pPr>
        <w:spacing w:before="240" w:line="360" w:lineRule="auto"/>
        <w:ind w:left="720" w:hanging="720"/>
        <w:jc w:val="both"/>
        <w:rPr>
          <w:rFonts w:ascii="Arial" w:hAnsi="Arial" w:cs="Arial"/>
          <w:sz w:val="20"/>
          <w:szCs w:val="20"/>
        </w:rPr>
      </w:pPr>
      <w:r w:rsidRPr="0048611C">
        <w:rPr>
          <w:rFonts w:ascii="Arial" w:hAnsi="Arial" w:cs="Arial"/>
          <w:sz w:val="20"/>
          <w:szCs w:val="20"/>
        </w:rPr>
        <w:t xml:space="preserve">Fisher, R. A. (1954). </w:t>
      </w:r>
      <w:r w:rsidRPr="0048611C">
        <w:rPr>
          <w:rFonts w:ascii="Arial" w:hAnsi="Arial" w:cs="Arial"/>
          <w:i/>
          <w:iCs/>
          <w:sz w:val="20"/>
          <w:szCs w:val="20"/>
        </w:rPr>
        <w:t>Statistical methods for research workers</w:t>
      </w:r>
      <w:r w:rsidRPr="0048611C">
        <w:rPr>
          <w:rFonts w:ascii="Arial" w:hAnsi="Arial" w:cs="Arial"/>
          <w:sz w:val="20"/>
          <w:szCs w:val="20"/>
        </w:rPr>
        <w:t xml:space="preserve"> (12th ed.). Oliver and Boyd.</w:t>
      </w:r>
    </w:p>
    <w:p w14:paraId="345E624E" w14:textId="77777777" w:rsidR="001876A6" w:rsidRPr="0048611C" w:rsidRDefault="001876A6" w:rsidP="00D47C2F">
      <w:pPr>
        <w:spacing w:before="240" w:line="240" w:lineRule="auto"/>
        <w:ind w:left="720" w:hanging="720"/>
        <w:jc w:val="both"/>
        <w:rPr>
          <w:rFonts w:ascii="Arial" w:hAnsi="Arial" w:cs="Arial"/>
          <w:sz w:val="20"/>
          <w:szCs w:val="20"/>
        </w:rPr>
      </w:pPr>
      <w:proofErr w:type="spellStart"/>
      <w:r w:rsidRPr="0048611C">
        <w:rPr>
          <w:rFonts w:ascii="Arial" w:hAnsi="Arial" w:cs="Arial"/>
          <w:sz w:val="20"/>
          <w:szCs w:val="20"/>
        </w:rPr>
        <w:t>Fitawek</w:t>
      </w:r>
      <w:proofErr w:type="spellEnd"/>
      <w:r w:rsidRPr="0048611C">
        <w:rPr>
          <w:rFonts w:ascii="Arial" w:hAnsi="Arial" w:cs="Arial"/>
          <w:sz w:val="20"/>
          <w:szCs w:val="20"/>
        </w:rPr>
        <w:t>, W., &amp; Hendriks, S. L. (2024). The Role of Contract Farming On Household Food Security in Kenya and Madagascar. </w:t>
      </w:r>
      <w:r w:rsidRPr="0048611C">
        <w:rPr>
          <w:rFonts w:ascii="Arial" w:hAnsi="Arial" w:cs="Arial"/>
          <w:i/>
          <w:iCs/>
          <w:sz w:val="20"/>
          <w:szCs w:val="20"/>
        </w:rPr>
        <w:t>African Journal on Land Policy and Geospatial Sciences</w:t>
      </w:r>
      <w:r w:rsidRPr="0048611C">
        <w:rPr>
          <w:rFonts w:ascii="Arial" w:hAnsi="Arial" w:cs="Arial"/>
          <w:sz w:val="20"/>
          <w:szCs w:val="20"/>
        </w:rPr>
        <w:t>, </w:t>
      </w:r>
      <w:r w:rsidRPr="0048611C">
        <w:rPr>
          <w:rFonts w:ascii="Arial" w:hAnsi="Arial" w:cs="Arial"/>
          <w:i/>
          <w:iCs/>
          <w:sz w:val="20"/>
          <w:szCs w:val="20"/>
        </w:rPr>
        <w:t>7</w:t>
      </w:r>
      <w:r w:rsidRPr="0048611C">
        <w:rPr>
          <w:rFonts w:ascii="Arial" w:hAnsi="Arial" w:cs="Arial"/>
          <w:sz w:val="20"/>
          <w:szCs w:val="20"/>
        </w:rPr>
        <w:t>(3), 896–914. https://doi.org/10.48346/IMIST.PRSM/ajlp-gs.v7i3.47921</w:t>
      </w:r>
    </w:p>
    <w:p w14:paraId="23EE1C9C" w14:textId="77777777" w:rsidR="001876A6" w:rsidRPr="0048611C" w:rsidRDefault="001876A6" w:rsidP="00F8263E">
      <w:pPr>
        <w:spacing w:before="240" w:line="360" w:lineRule="auto"/>
        <w:ind w:left="720" w:hanging="720"/>
        <w:jc w:val="both"/>
        <w:rPr>
          <w:rFonts w:ascii="Arial" w:hAnsi="Arial" w:cs="Arial"/>
          <w:sz w:val="20"/>
          <w:szCs w:val="20"/>
        </w:rPr>
      </w:pPr>
      <w:r w:rsidRPr="0048611C">
        <w:rPr>
          <w:rFonts w:ascii="Arial" w:hAnsi="Arial" w:cs="Arial"/>
          <w:sz w:val="20"/>
          <w:szCs w:val="20"/>
        </w:rPr>
        <w:t xml:space="preserve">Gan, Y., Siddique, K. H. M., Turner, N. C., Li, X.-G., Niu, J.-Y., Yang, C., et al. (2013). Ridge–furrow mulching systems: An innovative technique system for boosting crop productivity in semiarid </w:t>
      </w:r>
      <w:r w:rsidRPr="0048611C">
        <w:rPr>
          <w:rFonts w:ascii="Arial" w:hAnsi="Arial" w:cs="Arial"/>
          <w:sz w:val="20"/>
          <w:szCs w:val="20"/>
        </w:rPr>
        <w:lastRenderedPageBreak/>
        <w:t xml:space="preserve">rainfed environments. </w:t>
      </w:r>
      <w:r w:rsidRPr="0048611C">
        <w:rPr>
          <w:rFonts w:ascii="Arial" w:hAnsi="Arial" w:cs="Arial"/>
          <w:i/>
          <w:iCs/>
          <w:sz w:val="20"/>
          <w:szCs w:val="20"/>
        </w:rPr>
        <w:t>Advances in Agronomy, 118</w:t>
      </w:r>
      <w:r w:rsidRPr="0048611C">
        <w:rPr>
          <w:rFonts w:ascii="Arial" w:hAnsi="Arial" w:cs="Arial"/>
          <w:sz w:val="20"/>
          <w:szCs w:val="20"/>
        </w:rPr>
        <w:t>, 429–476. https://doi.org/10.1016/B978-0-12-405942-9.00007-4.</w:t>
      </w:r>
    </w:p>
    <w:p w14:paraId="00CC5116" w14:textId="77777777" w:rsidR="001876A6" w:rsidRPr="0048611C" w:rsidRDefault="001876A6" w:rsidP="00D47C2F">
      <w:pPr>
        <w:spacing w:before="240" w:line="240" w:lineRule="auto"/>
        <w:ind w:left="720" w:hanging="720"/>
        <w:jc w:val="both"/>
        <w:rPr>
          <w:rFonts w:ascii="Arial" w:hAnsi="Arial" w:cs="Arial"/>
          <w:sz w:val="20"/>
          <w:szCs w:val="20"/>
        </w:rPr>
      </w:pPr>
      <w:proofErr w:type="spellStart"/>
      <w:r w:rsidRPr="0048611C">
        <w:rPr>
          <w:rFonts w:ascii="Arial" w:hAnsi="Arial" w:cs="Arial"/>
          <w:sz w:val="20"/>
          <w:szCs w:val="20"/>
        </w:rPr>
        <w:t>Githu</w:t>
      </w:r>
      <w:proofErr w:type="spellEnd"/>
      <w:r w:rsidRPr="0048611C">
        <w:rPr>
          <w:rFonts w:ascii="Arial" w:hAnsi="Arial" w:cs="Arial"/>
          <w:sz w:val="20"/>
          <w:szCs w:val="20"/>
        </w:rPr>
        <w:t xml:space="preserve">, D.W., </w:t>
      </w:r>
      <w:proofErr w:type="spellStart"/>
      <w:r w:rsidRPr="0048611C">
        <w:rPr>
          <w:rFonts w:ascii="Arial" w:hAnsi="Arial" w:cs="Arial"/>
          <w:sz w:val="20"/>
          <w:szCs w:val="20"/>
        </w:rPr>
        <w:t>Fehmi</w:t>
      </w:r>
      <w:proofErr w:type="spellEnd"/>
      <w:r w:rsidRPr="0048611C">
        <w:rPr>
          <w:rFonts w:ascii="Arial" w:hAnsi="Arial" w:cs="Arial"/>
          <w:sz w:val="20"/>
          <w:szCs w:val="20"/>
        </w:rPr>
        <w:t xml:space="preserve">, J.S. &amp; Josephson, A. Pastoralist herd size maintenance during drought with the use of reseeded fields near Lake Baringo, Kenya. Pastoralism 12, 21 (2022). </w:t>
      </w:r>
      <w:hyperlink r:id="rId12" w:history="1">
        <w:r w:rsidRPr="0048611C">
          <w:rPr>
            <w:rStyle w:val="Hyperlink"/>
            <w:rFonts w:ascii="Arial" w:hAnsi="Arial" w:cs="Arial"/>
            <w:sz w:val="20"/>
            <w:szCs w:val="20"/>
          </w:rPr>
          <w:t>https://doi.org/10.1186/s13570-022-00238-4</w:t>
        </w:r>
      </w:hyperlink>
    </w:p>
    <w:p w14:paraId="394F6640" w14:textId="77777777" w:rsidR="001876A6" w:rsidRPr="0048611C" w:rsidRDefault="001876A6" w:rsidP="00F0007F">
      <w:pPr>
        <w:spacing w:line="240" w:lineRule="auto"/>
        <w:jc w:val="both"/>
        <w:rPr>
          <w:rFonts w:ascii="Arial" w:eastAsia="Calibri" w:hAnsi="Arial" w:cs="Arial"/>
          <w:sz w:val="20"/>
          <w:szCs w:val="20"/>
          <w:u w:val="single"/>
        </w:rPr>
      </w:pPr>
      <w:proofErr w:type="spellStart"/>
      <w:r w:rsidRPr="0048611C">
        <w:rPr>
          <w:rFonts w:ascii="Arial" w:eastAsia="Calibri" w:hAnsi="Arial" w:cs="Arial"/>
          <w:sz w:val="20"/>
          <w:szCs w:val="20"/>
        </w:rPr>
        <w:t>Gujo</w:t>
      </w:r>
      <w:proofErr w:type="spellEnd"/>
      <w:r w:rsidRPr="0048611C">
        <w:rPr>
          <w:rFonts w:ascii="Arial" w:eastAsia="Calibri" w:hAnsi="Arial" w:cs="Arial"/>
          <w:sz w:val="20"/>
          <w:szCs w:val="20"/>
        </w:rPr>
        <w:t>, M. M., &amp; Modiba, L. M. (2025). Food insecurity confrontation by pastoralist and agrarian communities in South Omo Zone, Ethiopia: a facility-based qualitative study. </w:t>
      </w:r>
      <w:r w:rsidRPr="0048611C">
        <w:rPr>
          <w:rFonts w:ascii="Arial" w:eastAsia="Calibri" w:hAnsi="Arial" w:cs="Arial"/>
          <w:i/>
          <w:iCs/>
          <w:sz w:val="20"/>
          <w:szCs w:val="20"/>
        </w:rPr>
        <w:t>Journal of nutritional science</w:t>
      </w:r>
      <w:r w:rsidRPr="0048611C">
        <w:rPr>
          <w:rFonts w:ascii="Arial" w:eastAsia="Calibri" w:hAnsi="Arial" w:cs="Arial"/>
          <w:sz w:val="20"/>
          <w:szCs w:val="20"/>
        </w:rPr>
        <w:t>, </w:t>
      </w:r>
      <w:r w:rsidRPr="0048611C">
        <w:rPr>
          <w:rFonts w:ascii="Arial" w:eastAsia="Calibri" w:hAnsi="Arial" w:cs="Arial"/>
          <w:i/>
          <w:iCs/>
          <w:sz w:val="20"/>
          <w:szCs w:val="20"/>
        </w:rPr>
        <w:t>14</w:t>
      </w:r>
      <w:r w:rsidRPr="0048611C">
        <w:rPr>
          <w:rFonts w:ascii="Arial" w:eastAsia="Calibri" w:hAnsi="Arial" w:cs="Arial"/>
          <w:sz w:val="20"/>
          <w:szCs w:val="20"/>
        </w:rPr>
        <w:t xml:space="preserve">, e1. </w:t>
      </w:r>
      <w:r w:rsidRPr="0048611C">
        <w:rPr>
          <w:rFonts w:ascii="Arial" w:eastAsia="Calibri" w:hAnsi="Arial" w:cs="Arial"/>
          <w:sz w:val="20"/>
          <w:szCs w:val="20"/>
          <w:u w:val="single"/>
        </w:rPr>
        <w:t>https://doi.org/10.1017/jns.2024.88</w:t>
      </w:r>
    </w:p>
    <w:p w14:paraId="36127400" w14:textId="77777777"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Hailu, D. (2024). Development of the Agricultural Sector and Its Contribution to the Growth of the Ethiopian Economy. </w:t>
      </w:r>
      <w:r w:rsidRPr="0048611C">
        <w:rPr>
          <w:rFonts w:ascii="Arial" w:hAnsi="Arial" w:cs="Arial"/>
          <w:i/>
          <w:iCs/>
          <w:sz w:val="20"/>
          <w:szCs w:val="20"/>
        </w:rPr>
        <w:t>International Journal of Agricultural Economics</w:t>
      </w:r>
      <w:r w:rsidRPr="0048611C">
        <w:rPr>
          <w:rFonts w:ascii="Arial" w:hAnsi="Arial" w:cs="Arial"/>
          <w:sz w:val="20"/>
          <w:szCs w:val="20"/>
        </w:rPr>
        <w:t>, </w:t>
      </w:r>
      <w:r w:rsidRPr="0048611C">
        <w:rPr>
          <w:rFonts w:ascii="Arial" w:hAnsi="Arial" w:cs="Arial"/>
          <w:i/>
          <w:iCs/>
          <w:sz w:val="20"/>
          <w:szCs w:val="20"/>
        </w:rPr>
        <w:t>9</w:t>
      </w:r>
      <w:r w:rsidRPr="0048611C">
        <w:rPr>
          <w:rFonts w:ascii="Arial" w:hAnsi="Arial" w:cs="Arial"/>
          <w:sz w:val="20"/>
          <w:szCs w:val="20"/>
        </w:rPr>
        <w:t>(1), 36-40. </w:t>
      </w:r>
      <w:hyperlink r:id="rId13" w:history="1">
        <w:r w:rsidRPr="0048611C">
          <w:rPr>
            <w:rStyle w:val="Hyperlink"/>
            <w:rFonts w:ascii="Arial" w:hAnsi="Arial" w:cs="Arial"/>
            <w:sz w:val="20"/>
            <w:szCs w:val="20"/>
          </w:rPr>
          <w:t>https://doi.org/10.11648/ijae.20240901.15</w:t>
        </w:r>
      </w:hyperlink>
    </w:p>
    <w:p w14:paraId="7CF905A1" w14:textId="77777777"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KIPPRA (2020). The Kenya Economic Report 2020; Creating an Enabling Environment for Inclusive Growth in Kenya</w:t>
      </w:r>
    </w:p>
    <w:p w14:paraId="7859E553" w14:textId="77777777"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KNBS &amp;SID (2022) Exploring Kenya’s inequality; Pulling apart or pulling together?</w:t>
      </w:r>
    </w:p>
    <w:p w14:paraId="2BBF9A76" w14:textId="77777777"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KNBS and ICF. 2023. Kenya Demographic and Health Survey 2022. Key Indicators Report. Nairobi, Kenya, and Rockville, Maryland, USA: KNBS and ICF.</w:t>
      </w:r>
    </w:p>
    <w:p w14:paraId="70957DB3" w14:textId="77777777" w:rsidR="001876A6" w:rsidRPr="0048611C" w:rsidRDefault="001876A6" w:rsidP="00600A32">
      <w:pPr>
        <w:spacing w:before="240" w:line="360" w:lineRule="auto"/>
        <w:ind w:left="720" w:hanging="720"/>
        <w:jc w:val="both"/>
        <w:rPr>
          <w:rFonts w:ascii="Arial" w:hAnsi="Arial" w:cs="Arial"/>
          <w:sz w:val="20"/>
          <w:szCs w:val="20"/>
        </w:rPr>
      </w:pPr>
      <w:proofErr w:type="spellStart"/>
      <w:r w:rsidRPr="0048611C">
        <w:rPr>
          <w:rFonts w:ascii="Arial" w:hAnsi="Arial" w:cs="Arial"/>
          <w:bCs/>
          <w:sz w:val="20"/>
          <w:szCs w:val="20"/>
        </w:rPr>
        <w:t>Krejcie</w:t>
      </w:r>
      <w:proofErr w:type="spellEnd"/>
      <w:r w:rsidRPr="0048611C">
        <w:rPr>
          <w:rFonts w:ascii="Arial" w:hAnsi="Arial" w:cs="Arial"/>
          <w:bCs/>
          <w:sz w:val="20"/>
          <w:szCs w:val="20"/>
        </w:rPr>
        <w:t>, R. V., &amp; Morgan, D. W. (1970).</w:t>
      </w:r>
      <w:r w:rsidRPr="0048611C">
        <w:rPr>
          <w:rFonts w:ascii="Arial" w:hAnsi="Arial" w:cs="Arial"/>
          <w:sz w:val="20"/>
          <w:szCs w:val="20"/>
        </w:rPr>
        <w:t xml:space="preserve"> Determining sample size for research activities. </w:t>
      </w:r>
      <w:r w:rsidRPr="0048611C">
        <w:rPr>
          <w:rFonts w:ascii="Arial" w:hAnsi="Arial" w:cs="Arial"/>
          <w:i/>
          <w:iCs/>
          <w:sz w:val="20"/>
          <w:szCs w:val="20"/>
        </w:rPr>
        <w:t>Educational and Psychological Measurement, 30</w:t>
      </w:r>
      <w:r w:rsidRPr="0048611C">
        <w:rPr>
          <w:rFonts w:ascii="Arial" w:hAnsi="Arial" w:cs="Arial"/>
          <w:sz w:val="20"/>
          <w:szCs w:val="20"/>
        </w:rPr>
        <w:t>(3), 607–610. https://doi.org/10.1177/001316447003000308</w:t>
      </w:r>
    </w:p>
    <w:p w14:paraId="32043E41" w14:textId="19ED3E8C" w:rsidR="001876A6" w:rsidRPr="0048611C" w:rsidRDefault="001876A6" w:rsidP="00D47C2F">
      <w:pPr>
        <w:spacing w:line="240" w:lineRule="auto"/>
        <w:ind w:left="720" w:hanging="720"/>
        <w:jc w:val="both"/>
        <w:rPr>
          <w:rFonts w:ascii="Arial" w:eastAsia="Calibri" w:hAnsi="Arial" w:cs="Arial"/>
          <w:sz w:val="20"/>
          <w:szCs w:val="20"/>
        </w:rPr>
      </w:pPr>
      <w:r w:rsidRPr="0048611C">
        <w:rPr>
          <w:rFonts w:ascii="Arial" w:eastAsia="Calibri" w:hAnsi="Arial" w:cs="Arial"/>
          <w:sz w:val="20"/>
          <w:szCs w:val="20"/>
        </w:rPr>
        <w:t xml:space="preserve">Lawrence, T. J., </w:t>
      </w:r>
      <w:proofErr w:type="spellStart"/>
      <w:r w:rsidRPr="0048611C">
        <w:rPr>
          <w:rFonts w:ascii="Arial" w:eastAsia="Calibri" w:hAnsi="Arial" w:cs="Arial"/>
          <w:sz w:val="20"/>
          <w:szCs w:val="20"/>
        </w:rPr>
        <w:t>Vilbig</w:t>
      </w:r>
      <w:proofErr w:type="spellEnd"/>
      <w:r w:rsidRPr="0048611C">
        <w:rPr>
          <w:rFonts w:ascii="Arial" w:eastAsia="Calibri" w:hAnsi="Arial" w:cs="Arial"/>
          <w:sz w:val="20"/>
          <w:szCs w:val="20"/>
        </w:rPr>
        <w:t xml:space="preserve">, J. M., Kangogo, G., Fèvre, E. M., Deem, S. L., </w:t>
      </w:r>
      <w:proofErr w:type="spellStart"/>
      <w:r w:rsidRPr="0048611C">
        <w:rPr>
          <w:rFonts w:ascii="Arial" w:eastAsia="Calibri" w:hAnsi="Arial" w:cs="Arial"/>
          <w:sz w:val="20"/>
          <w:szCs w:val="20"/>
        </w:rPr>
        <w:t>Gluecks</w:t>
      </w:r>
      <w:proofErr w:type="spellEnd"/>
      <w:r w:rsidRPr="0048611C">
        <w:rPr>
          <w:rFonts w:ascii="Arial" w:eastAsia="Calibri" w:hAnsi="Arial" w:cs="Arial"/>
          <w:sz w:val="20"/>
          <w:szCs w:val="20"/>
        </w:rPr>
        <w:t xml:space="preserve">, I., Sagan, V., &amp; </w:t>
      </w:r>
      <w:proofErr w:type="spellStart"/>
      <w:r w:rsidRPr="0048611C">
        <w:rPr>
          <w:rFonts w:ascii="Arial" w:eastAsia="Calibri" w:hAnsi="Arial" w:cs="Arial"/>
          <w:sz w:val="20"/>
          <w:szCs w:val="20"/>
        </w:rPr>
        <w:t>Shacham</w:t>
      </w:r>
      <w:proofErr w:type="spellEnd"/>
      <w:r w:rsidRPr="0048611C">
        <w:rPr>
          <w:rFonts w:ascii="Arial" w:eastAsia="Calibri" w:hAnsi="Arial" w:cs="Arial"/>
          <w:sz w:val="20"/>
          <w:szCs w:val="20"/>
        </w:rPr>
        <w:t>, E. (2023). Spatial changes to climatic suitability and availability of agropastoral farming systems across Kenya (1980–2020). </w:t>
      </w:r>
      <w:r w:rsidRPr="0048611C">
        <w:rPr>
          <w:rFonts w:ascii="Arial" w:eastAsia="Calibri" w:hAnsi="Arial" w:cs="Arial"/>
          <w:i/>
          <w:iCs/>
          <w:sz w:val="20"/>
          <w:szCs w:val="20"/>
        </w:rPr>
        <w:t>Outlook on Agriculture</w:t>
      </w:r>
      <w:r w:rsidRPr="0048611C">
        <w:rPr>
          <w:rFonts w:ascii="Arial" w:eastAsia="Calibri" w:hAnsi="Arial" w:cs="Arial"/>
          <w:sz w:val="20"/>
          <w:szCs w:val="20"/>
        </w:rPr>
        <w:t>, </w:t>
      </w:r>
      <w:r w:rsidRPr="0048611C">
        <w:rPr>
          <w:rFonts w:ascii="Arial" w:eastAsia="Calibri" w:hAnsi="Arial" w:cs="Arial"/>
          <w:i/>
          <w:iCs/>
          <w:sz w:val="20"/>
          <w:szCs w:val="20"/>
        </w:rPr>
        <w:t>52</w:t>
      </w:r>
      <w:r w:rsidRPr="0048611C">
        <w:rPr>
          <w:rFonts w:ascii="Arial" w:eastAsia="Calibri" w:hAnsi="Arial" w:cs="Arial"/>
          <w:sz w:val="20"/>
          <w:szCs w:val="20"/>
        </w:rPr>
        <w:t>(2), 186-199. </w:t>
      </w:r>
      <w:hyperlink r:id="rId14" w:history="1">
        <w:r w:rsidRPr="0048611C">
          <w:rPr>
            <w:rStyle w:val="Hyperlink"/>
            <w:rFonts w:ascii="Arial" w:eastAsia="Calibri" w:hAnsi="Arial" w:cs="Arial"/>
            <w:sz w:val="20"/>
            <w:szCs w:val="20"/>
          </w:rPr>
          <w:t>https://doi.org/10.1177/00307270231176577</w:t>
        </w:r>
      </w:hyperlink>
      <w:r w:rsidRPr="0048611C">
        <w:rPr>
          <w:rFonts w:ascii="Arial" w:eastAsia="Calibri" w:hAnsi="Arial" w:cs="Arial"/>
          <w:sz w:val="20"/>
          <w:szCs w:val="20"/>
        </w:rPr>
        <w:t> </w:t>
      </w:r>
    </w:p>
    <w:p w14:paraId="67D511C3" w14:textId="77777777" w:rsidR="001876A6" w:rsidRPr="0048611C" w:rsidRDefault="001876A6" w:rsidP="001502CD">
      <w:pPr>
        <w:spacing w:before="240" w:line="240" w:lineRule="auto"/>
        <w:ind w:left="720" w:hanging="720"/>
        <w:jc w:val="both"/>
        <w:rPr>
          <w:rFonts w:ascii="Arial" w:hAnsi="Arial" w:cs="Arial"/>
          <w:sz w:val="20"/>
          <w:szCs w:val="20"/>
        </w:rPr>
      </w:pPr>
      <w:r w:rsidRPr="0048611C">
        <w:rPr>
          <w:rFonts w:ascii="Arial" w:hAnsi="Arial" w:cs="Arial"/>
          <w:sz w:val="20"/>
          <w:szCs w:val="20"/>
        </w:rPr>
        <w:t>Maiga, Y. (2024). The Impact of Agricultural Productivity on Economic Growth in Africa. </w:t>
      </w:r>
      <w:r w:rsidRPr="0048611C">
        <w:rPr>
          <w:rFonts w:ascii="Arial" w:hAnsi="Arial" w:cs="Arial"/>
          <w:i/>
          <w:iCs/>
          <w:sz w:val="20"/>
          <w:szCs w:val="20"/>
        </w:rPr>
        <w:t>Journal of Agricultural Studies, 12</w:t>
      </w:r>
      <w:r w:rsidRPr="0048611C">
        <w:rPr>
          <w:rFonts w:ascii="Arial" w:hAnsi="Arial" w:cs="Arial"/>
          <w:sz w:val="20"/>
          <w:szCs w:val="20"/>
        </w:rPr>
        <w:t xml:space="preserve">(2), 25-57. </w:t>
      </w:r>
      <w:proofErr w:type="spellStart"/>
      <w:r w:rsidRPr="0048611C">
        <w:rPr>
          <w:rFonts w:ascii="Arial" w:hAnsi="Arial" w:cs="Arial"/>
          <w:sz w:val="20"/>
          <w:szCs w:val="20"/>
        </w:rPr>
        <w:t>doi:</w:t>
      </w:r>
      <w:hyperlink r:id="rId15" w:history="1">
        <w:r w:rsidRPr="0048611C">
          <w:rPr>
            <w:rStyle w:val="Hyperlink"/>
            <w:rFonts w:ascii="Arial" w:hAnsi="Arial" w:cs="Arial"/>
            <w:sz w:val="20"/>
            <w:szCs w:val="20"/>
          </w:rPr>
          <w:t>http</w:t>
        </w:r>
        <w:proofErr w:type="spellEnd"/>
        <w:r w:rsidRPr="0048611C">
          <w:rPr>
            <w:rStyle w:val="Hyperlink"/>
            <w:rFonts w:ascii="Arial" w:hAnsi="Arial" w:cs="Arial"/>
            <w:sz w:val="20"/>
            <w:szCs w:val="20"/>
          </w:rPr>
          <w:t>://dx.doi.org/10.5296/jas.v12i2.21680</w:t>
        </w:r>
      </w:hyperlink>
    </w:p>
    <w:p w14:paraId="741750FC" w14:textId="77777777" w:rsidR="001876A6" w:rsidRPr="0048611C" w:rsidRDefault="001876A6" w:rsidP="00FC475A">
      <w:pPr>
        <w:spacing w:before="240" w:line="240" w:lineRule="auto"/>
        <w:ind w:left="720" w:hanging="720"/>
        <w:jc w:val="both"/>
        <w:rPr>
          <w:rFonts w:ascii="Arial" w:hAnsi="Arial" w:cs="Arial"/>
          <w:sz w:val="20"/>
          <w:szCs w:val="20"/>
        </w:rPr>
      </w:pPr>
      <w:proofErr w:type="spellStart"/>
      <w:r w:rsidRPr="0048611C">
        <w:rPr>
          <w:rFonts w:ascii="Arial" w:hAnsi="Arial" w:cs="Arial"/>
          <w:sz w:val="20"/>
          <w:szCs w:val="20"/>
        </w:rPr>
        <w:t>MoALF</w:t>
      </w:r>
      <w:proofErr w:type="spellEnd"/>
      <w:r w:rsidRPr="0048611C">
        <w:rPr>
          <w:rFonts w:ascii="Arial" w:hAnsi="Arial" w:cs="Arial"/>
          <w:sz w:val="20"/>
          <w:szCs w:val="20"/>
        </w:rPr>
        <w:t>. 2017. Climate Risk Profile for Baringo County. Kenya County Climate Risk Profile Series. The Ministry of Agriculture, Livestock and Fisheries (</w:t>
      </w:r>
      <w:proofErr w:type="spellStart"/>
      <w:r w:rsidRPr="0048611C">
        <w:rPr>
          <w:rFonts w:ascii="Arial" w:hAnsi="Arial" w:cs="Arial"/>
          <w:sz w:val="20"/>
          <w:szCs w:val="20"/>
        </w:rPr>
        <w:t>MoALF</w:t>
      </w:r>
      <w:proofErr w:type="spellEnd"/>
      <w:r w:rsidRPr="0048611C">
        <w:rPr>
          <w:rFonts w:ascii="Arial" w:hAnsi="Arial" w:cs="Arial"/>
          <w:sz w:val="20"/>
          <w:szCs w:val="20"/>
        </w:rPr>
        <w:t>), Nairobi, Kenya.</w:t>
      </w:r>
    </w:p>
    <w:p w14:paraId="3D8ACA02" w14:textId="77777777" w:rsidR="001876A6" w:rsidRPr="0048611C" w:rsidRDefault="001876A6" w:rsidP="00FC475A">
      <w:pPr>
        <w:spacing w:before="240" w:line="240" w:lineRule="auto"/>
        <w:ind w:left="720" w:hanging="720"/>
        <w:jc w:val="both"/>
        <w:rPr>
          <w:rFonts w:ascii="Arial" w:hAnsi="Arial" w:cs="Arial"/>
          <w:sz w:val="20"/>
          <w:szCs w:val="20"/>
        </w:rPr>
      </w:pPr>
      <w:r w:rsidRPr="0048611C">
        <w:rPr>
          <w:rFonts w:ascii="Arial" w:hAnsi="Arial" w:cs="Arial"/>
          <w:sz w:val="20"/>
          <w:szCs w:val="20"/>
        </w:rPr>
        <w:t>Mohamed, A.A. 2019. Pastoralism and development policy in Ethiopia: A review study. </w:t>
      </w:r>
      <w:r w:rsidRPr="0048611C">
        <w:rPr>
          <w:rFonts w:ascii="Arial" w:hAnsi="Arial" w:cs="Arial"/>
          <w:i/>
          <w:iCs/>
          <w:sz w:val="20"/>
          <w:szCs w:val="20"/>
        </w:rPr>
        <w:t>Budapest International Research and Critics Institute (BIRCI-Journal): Humanities</w:t>
      </w:r>
      <w:r w:rsidRPr="0048611C">
        <w:rPr>
          <w:rFonts w:ascii="Arial" w:hAnsi="Arial" w:cs="Arial"/>
          <w:sz w:val="20"/>
          <w:szCs w:val="20"/>
        </w:rPr>
        <w:t> 2 (4).</w:t>
      </w:r>
    </w:p>
    <w:p w14:paraId="10748F50" w14:textId="77777777" w:rsidR="001876A6" w:rsidRPr="0048611C" w:rsidRDefault="001876A6" w:rsidP="00FC475A">
      <w:pPr>
        <w:spacing w:before="240" w:line="360" w:lineRule="auto"/>
        <w:ind w:left="720" w:hanging="720"/>
        <w:jc w:val="both"/>
        <w:rPr>
          <w:rFonts w:ascii="Arial" w:hAnsi="Arial" w:cs="Arial"/>
          <w:sz w:val="20"/>
          <w:szCs w:val="20"/>
        </w:rPr>
      </w:pPr>
      <w:r w:rsidRPr="0048611C">
        <w:rPr>
          <w:rFonts w:ascii="Arial" w:hAnsi="Arial" w:cs="Arial"/>
          <w:sz w:val="20"/>
          <w:szCs w:val="20"/>
        </w:rPr>
        <w:t xml:space="preserve">Ochieng, </w:t>
      </w:r>
      <w:proofErr w:type="gramStart"/>
      <w:r w:rsidRPr="0048611C">
        <w:rPr>
          <w:rFonts w:ascii="Arial" w:hAnsi="Arial" w:cs="Arial"/>
          <w:sz w:val="20"/>
          <w:szCs w:val="20"/>
        </w:rPr>
        <w:t>R. ,</w:t>
      </w:r>
      <w:proofErr w:type="gramEnd"/>
      <w:r w:rsidRPr="0048611C">
        <w:rPr>
          <w:rFonts w:ascii="Arial" w:hAnsi="Arial" w:cs="Arial"/>
          <w:sz w:val="20"/>
          <w:szCs w:val="20"/>
        </w:rPr>
        <w:t xml:space="preserve"> Recha, C. , Bebe, B. and </w:t>
      </w:r>
      <w:proofErr w:type="spellStart"/>
      <w:r w:rsidRPr="0048611C">
        <w:rPr>
          <w:rFonts w:ascii="Arial" w:hAnsi="Arial" w:cs="Arial"/>
          <w:sz w:val="20"/>
          <w:szCs w:val="20"/>
        </w:rPr>
        <w:t>Ogendi</w:t>
      </w:r>
      <w:proofErr w:type="spellEnd"/>
      <w:r w:rsidRPr="0048611C">
        <w:rPr>
          <w:rFonts w:ascii="Arial" w:hAnsi="Arial" w:cs="Arial"/>
          <w:sz w:val="20"/>
          <w:szCs w:val="20"/>
        </w:rPr>
        <w:t>, G. (2017) Rainfall Variability and Droughts in the Drylands of Baringo County, Kenya. </w:t>
      </w:r>
      <w:r w:rsidRPr="0048611C">
        <w:rPr>
          <w:rFonts w:ascii="Arial" w:hAnsi="Arial" w:cs="Arial"/>
          <w:i/>
          <w:iCs/>
          <w:sz w:val="20"/>
          <w:szCs w:val="20"/>
        </w:rPr>
        <w:t>Open Access Library Journal</w:t>
      </w:r>
      <w:r w:rsidRPr="0048611C">
        <w:rPr>
          <w:rFonts w:ascii="Arial" w:hAnsi="Arial" w:cs="Arial"/>
          <w:sz w:val="20"/>
          <w:szCs w:val="20"/>
        </w:rPr>
        <w:t>, </w:t>
      </w:r>
      <w:r w:rsidRPr="0048611C">
        <w:rPr>
          <w:rFonts w:ascii="Arial" w:hAnsi="Arial" w:cs="Arial"/>
          <w:b/>
          <w:bCs/>
          <w:sz w:val="20"/>
          <w:szCs w:val="20"/>
        </w:rPr>
        <w:t>4</w:t>
      </w:r>
      <w:r w:rsidRPr="0048611C">
        <w:rPr>
          <w:rFonts w:ascii="Arial" w:hAnsi="Arial" w:cs="Arial"/>
          <w:sz w:val="20"/>
          <w:szCs w:val="20"/>
        </w:rPr>
        <w:t xml:space="preserve">, 1-15. </w:t>
      </w:r>
      <w:proofErr w:type="spellStart"/>
      <w:r w:rsidRPr="0048611C">
        <w:rPr>
          <w:rFonts w:ascii="Arial" w:hAnsi="Arial" w:cs="Arial"/>
          <w:sz w:val="20"/>
          <w:szCs w:val="20"/>
        </w:rPr>
        <w:t>doi</w:t>
      </w:r>
      <w:proofErr w:type="spellEnd"/>
      <w:r w:rsidRPr="0048611C">
        <w:rPr>
          <w:rFonts w:ascii="Arial" w:hAnsi="Arial" w:cs="Arial"/>
          <w:sz w:val="20"/>
          <w:szCs w:val="20"/>
        </w:rPr>
        <w:t>: </w:t>
      </w:r>
      <w:hyperlink r:id="rId16" w:tgtFrame="_blank" w:history="1">
        <w:r w:rsidRPr="0048611C">
          <w:rPr>
            <w:rStyle w:val="Hyperlink"/>
            <w:rFonts w:ascii="Arial" w:hAnsi="Arial" w:cs="Arial"/>
            <w:color w:val="auto"/>
            <w:sz w:val="20"/>
            <w:szCs w:val="20"/>
          </w:rPr>
          <w:t>10.4236/oalib.1103827</w:t>
        </w:r>
      </w:hyperlink>
      <w:r w:rsidRPr="0048611C">
        <w:rPr>
          <w:rFonts w:ascii="Arial" w:hAnsi="Arial" w:cs="Arial"/>
          <w:sz w:val="20"/>
          <w:szCs w:val="20"/>
        </w:rPr>
        <w:t>.</w:t>
      </w:r>
    </w:p>
    <w:p w14:paraId="62AAA8B5" w14:textId="77777777"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Ochola, W.O., 2007. Impacts of Agriculture on Environment : Challenges and Policy Options in the Face of Climate Change. In United Nations Environmental Programme, pp. 1–6.</w:t>
      </w:r>
    </w:p>
    <w:p w14:paraId="48170DE2" w14:textId="77777777" w:rsidR="001876A6" w:rsidRPr="0048611C" w:rsidRDefault="001876A6" w:rsidP="00FC475A">
      <w:pPr>
        <w:spacing w:before="240" w:line="240" w:lineRule="auto"/>
        <w:ind w:left="720" w:hanging="720"/>
        <w:jc w:val="both"/>
        <w:rPr>
          <w:rFonts w:ascii="Arial" w:hAnsi="Arial" w:cs="Arial"/>
          <w:sz w:val="20"/>
          <w:szCs w:val="20"/>
        </w:rPr>
      </w:pPr>
      <w:r w:rsidRPr="0048611C">
        <w:rPr>
          <w:rFonts w:ascii="Arial" w:hAnsi="Arial" w:cs="Arial"/>
          <w:bCs/>
          <w:sz w:val="20"/>
          <w:szCs w:val="20"/>
        </w:rPr>
        <w:t xml:space="preserve">Pepela, M., </w:t>
      </w:r>
      <w:proofErr w:type="spellStart"/>
      <w:r w:rsidRPr="0048611C">
        <w:rPr>
          <w:rFonts w:ascii="Arial" w:hAnsi="Arial" w:cs="Arial"/>
          <w:bCs/>
          <w:sz w:val="20"/>
          <w:szCs w:val="20"/>
        </w:rPr>
        <w:t>Makhanu</w:t>
      </w:r>
      <w:proofErr w:type="spellEnd"/>
      <w:r w:rsidRPr="0048611C">
        <w:rPr>
          <w:rFonts w:ascii="Arial" w:hAnsi="Arial" w:cs="Arial"/>
          <w:bCs/>
          <w:sz w:val="20"/>
          <w:szCs w:val="20"/>
        </w:rPr>
        <w:t xml:space="preserve">, F. N., &amp; </w:t>
      </w:r>
      <w:proofErr w:type="spellStart"/>
      <w:r w:rsidRPr="0048611C">
        <w:rPr>
          <w:rFonts w:ascii="Arial" w:hAnsi="Arial" w:cs="Arial"/>
          <w:bCs/>
          <w:sz w:val="20"/>
          <w:szCs w:val="20"/>
        </w:rPr>
        <w:t>Mugalavai</w:t>
      </w:r>
      <w:proofErr w:type="spellEnd"/>
      <w:r w:rsidRPr="0048611C">
        <w:rPr>
          <w:rFonts w:ascii="Arial" w:hAnsi="Arial" w:cs="Arial"/>
          <w:bCs/>
          <w:sz w:val="20"/>
          <w:szCs w:val="20"/>
        </w:rPr>
        <w:t>, E. (2019).</w:t>
      </w:r>
      <w:r w:rsidRPr="0048611C">
        <w:rPr>
          <w:rFonts w:ascii="Arial" w:hAnsi="Arial" w:cs="Arial"/>
          <w:sz w:val="20"/>
          <w:szCs w:val="20"/>
        </w:rPr>
        <w:t xml:space="preserve"> </w:t>
      </w:r>
      <w:r w:rsidRPr="0048611C">
        <w:rPr>
          <w:rFonts w:ascii="Arial" w:hAnsi="Arial" w:cs="Arial"/>
          <w:i/>
          <w:iCs/>
          <w:sz w:val="20"/>
          <w:szCs w:val="20"/>
        </w:rPr>
        <w:t>Livelihoods Vulnerability to Climate Change Among Households in Baringo County, Kenya</w:t>
      </w:r>
      <w:r w:rsidRPr="0048611C">
        <w:rPr>
          <w:rFonts w:ascii="Arial" w:hAnsi="Arial" w:cs="Arial"/>
          <w:sz w:val="20"/>
          <w:szCs w:val="20"/>
        </w:rPr>
        <w:t>. International Journal of Disaster Response and Emergency Management, 2(2).</w:t>
      </w:r>
    </w:p>
    <w:p w14:paraId="377C60AF" w14:textId="7B0962DB" w:rsidR="001876A6" w:rsidRPr="0048611C" w:rsidRDefault="001876A6" w:rsidP="00D47C2F">
      <w:pPr>
        <w:spacing w:line="240" w:lineRule="auto"/>
        <w:ind w:left="720" w:hanging="720"/>
        <w:jc w:val="both"/>
        <w:rPr>
          <w:rFonts w:ascii="Arial" w:eastAsia="Calibri" w:hAnsi="Arial" w:cs="Arial"/>
          <w:sz w:val="20"/>
          <w:szCs w:val="20"/>
          <w:u w:val="single"/>
        </w:rPr>
      </w:pPr>
      <w:r w:rsidRPr="0048611C">
        <w:rPr>
          <w:rFonts w:ascii="Arial" w:eastAsia="Calibri" w:hAnsi="Arial" w:cs="Arial"/>
          <w:sz w:val="20"/>
          <w:szCs w:val="20"/>
        </w:rPr>
        <w:t xml:space="preserve">Pret, V., </w:t>
      </w:r>
      <w:proofErr w:type="spellStart"/>
      <w:r w:rsidRPr="0048611C">
        <w:rPr>
          <w:rFonts w:ascii="Arial" w:eastAsia="Calibri" w:hAnsi="Arial" w:cs="Arial"/>
          <w:sz w:val="20"/>
          <w:szCs w:val="20"/>
        </w:rPr>
        <w:t>Falconnier</w:t>
      </w:r>
      <w:proofErr w:type="spellEnd"/>
      <w:r w:rsidRPr="0048611C">
        <w:rPr>
          <w:rFonts w:ascii="Arial" w:eastAsia="Calibri" w:hAnsi="Arial" w:cs="Arial"/>
          <w:sz w:val="20"/>
          <w:szCs w:val="20"/>
        </w:rPr>
        <w:t xml:space="preserve">, G.N., </w:t>
      </w:r>
      <w:proofErr w:type="spellStart"/>
      <w:r w:rsidRPr="0048611C">
        <w:rPr>
          <w:rFonts w:ascii="Arial" w:eastAsia="Calibri" w:hAnsi="Arial" w:cs="Arial"/>
          <w:sz w:val="20"/>
          <w:szCs w:val="20"/>
        </w:rPr>
        <w:t>Affholder</w:t>
      </w:r>
      <w:proofErr w:type="spellEnd"/>
      <w:r w:rsidRPr="0048611C">
        <w:rPr>
          <w:rFonts w:ascii="Arial" w:eastAsia="Calibri" w:hAnsi="Arial" w:cs="Arial"/>
          <w:sz w:val="20"/>
          <w:szCs w:val="20"/>
        </w:rPr>
        <w:t>, F. </w:t>
      </w:r>
      <w:r w:rsidRPr="0048611C">
        <w:rPr>
          <w:rFonts w:ascii="Arial" w:eastAsia="Calibri" w:hAnsi="Arial" w:cs="Arial"/>
          <w:i/>
          <w:iCs/>
          <w:sz w:val="20"/>
          <w:szCs w:val="20"/>
        </w:rPr>
        <w:t>et al.</w:t>
      </w:r>
      <w:r w:rsidRPr="0048611C">
        <w:rPr>
          <w:rFonts w:ascii="Arial" w:eastAsia="Calibri" w:hAnsi="Arial" w:cs="Arial"/>
          <w:sz w:val="20"/>
          <w:szCs w:val="20"/>
        </w:rPr>
        <w:t> </w:t>
      </w:r>
      <w:r w:rsidR="002C517D" w:rsidRPr="0048611C">
        <w:rPr>
          <w:rFonts w:ascii="Arial" w:eastAsia="Calibri" w:hAnsi="Arial" w:cs="Arial"/>
          <w:sz w:val="20"/>
          <w:szCs w:val="20"/>
        </w:rPr>
        <w:t>(</w:t>
      </w:r>
      <w:proofErr w:type="gramStart"/>
      <w:r w:rsidR="002C517D" w:rsidRPr="0048611C">
        <w:rPr>
          <w:rFonts w:ascii="Arial" w:eastAsia="Calibri" w:hAnsi="Arial" w:cs="Arial"/>
          <w:sz w:val="20"/>
          <w:szCs w:val="20"/>
        </w:rPr>
        <w:t>2025)</w:t>
      </w:r>
      <w:r w:rsidRPr="0048611C">
        <w:rPr>
          <w:rFonts w:ascii="Arial" w:eastAsia="Calibri" w:hAnsi="Arial" w:cs="Arial"/>
          <w:sz w:val="20"/>
          <w:szCs w:val="20"/>
        </w:rPr>
        <w:t>Farm</w:t>
      </w:r>
      <w:proofErr w:type="gramEnd"/>
      <w:r w:rsidRPr="0048611C">
        <w:rPr>
          <w:rFonts w:ascii="Arial" w:eastAsia="Calibri" w:hAnsi="Arial" w:cs="Arial"/>
          <w:sz w:val="20"/>
          <w:szCs w:val="20"/>
        </w:rPr>
        <w:t xml:space="preserve"> resilience to climatic risk. A review. </w:t>
      </w:r>
      <w:r w:rsidRPr="0048611C">
        <w:rPr>
          <w:rFonts w:ascii="Arial" w:eastAsia="Calibri" w:hAnsi="Arial" w:cs="Arial"/>
          <w:i/>
          <w:iCs/>
          <w:sz w:val="20"/>
          <w:szCs w:val="20"/>
        </w:rPr>
        <w:t>Agron. Sustain. Dev.</w:t>
      </w:r>
      <w:r w:rsidRPr="0048611C">
        <w:rPr>
          <w:rFonts w:ascii="Arial" w:eastAsia="Calibri" w:hAnsi="Arial" w:cs="Arial"/>
          <w:sz w:val="20"/>
          <w:szCs w:val="20"/>
        </w:rPr>
        <w:t> </w:t>
      </w:r>
      <w:r w:rsidRPr="0048611C">
        <w:rPr>
          <w:rFonts w:ascii="Arial" w:eastAsia="Calibri" w:hAnsi="Arial" w:cs="Arial"/>
          <w:b/>
          <w:bCs/>
          <w:sz w:val="20"/>
          <w:szCs w:val="20"/>
        </w:rPr>
        <w:t>45</w:t>
      </w:r>
      <w:r w:rsidRPr="0048611C">
        <w:rPr>
          <w:rFonts w:ascii="Arial" w:eastAsia="Calibri" w:hAnsi="Arial" w:cs="Arial"/>
          <w:sz w:val="20"/>
          <w:szCs w:val="20"/>
        </w:rPr>
        <w:t>, 10.</w:t>
      </w:r>
      <w:r w:rsidRPr="0048611C">
        <w:rPr>
          <w:rFonts w:ascii="Arial" w:eastAsia="Calibri" w:hAnsi="Arial" w:cs="Arial"/>
          <w:sz w:val="20"/>
          <w:szCs w:val="20"/>
          <w:u w:val="single"/>
        </w:rPr>
        <w:t xml:space="preserve"> </w:t>
      </w:r>
      <w:hyperlink r:id="rId17" w:history="1">
        <w:r w:rsidRPr="0048611C">
          <w:rPr>
            <w:rStyle w:val="Hyperlink"/>
            <w:rFonts w:ascii="Arial" w:eastAsia="Calibri" w:hAnsi="Arial" w:cs="Arial"/>
            <w:sz w:val="20"/>
            <w:szCs w:val="20"/>
          </w:rPr>
          <w:t>https://doi.org/10.1007/s13593-024-00998-</w:t>
        </w:r>
      </w:hyperlink>
      <w:r w:rsidRPr="0048611C">
        <w:rPr>
          <w:rFonts w:ascii="Arial" w:eastAsia="Calibri" w:hAnsi="Arial" w:cs="Arial"/>
          <w:sz w:val="20"/>
          <w:szCs w:val="20"/>
          <w:u w:val="single"/>
        </w:rPr>
        <w:t>w</w:t>
      </w:r>
    </w:p>
    <w:p w14:paraId="3995DB49" w14:textId="655786EF" w:rsidR="001876A6" w:rsidRPr="0048611C" w:rsidRDefault="001876A6" w:rsidP="00D47C2F">
      <w:pPr>
        <w:spacing w:line="240" w:lineRule="auto"/>
        <w:ind w:left="720" w:hanging="720"/>
        <w:jc w:val="both"/>
        <w:rPr>
          <w:rFonts w:ascii="Arial" w:eastAsia="Calibri" w:hAnsi="Arial" w:cs="Arial"/>
          <w:sz w:val="20"/>
          <w:szCs w:val="20"/>
        </w:rPr>
      </w:pPr>
      <w:r w:rsidRPr="0048611C">
        <w:rPr>
          <w:rFonts w:ascii="Arial" w:eastAsia="Calibri" w:hAnsi="Arial" w:cs="Arial"/>
          <w:sz w:val="20"/>
          <w:szCs w:val="20"/>
        </w:rPr>
        <w:lastRenderedPageBreak/>
        <w:t>Safari, J.G., Kirwa, M.K. &amp; Mandara, C.G.</w:t>
      </w:r>
      <w:r w:rsidR="002C517D" w:rsidRPr="0048611C">
        <w:rPr>
          <w:rFonts w:ascii="Arial" w:eastAsia="Calibri" w:hAnsi="Arial" w:cs="Arial"/>
          <w:sz w:val="20"/>
          <w:szCs w:val="20"/>
        </w:rPr>
        <w:t xml:space="preserve"> (2022)</w:t>
      </w:r>
      <w:r w:rsidRPr="0048611C">
        <w:rPr>
          <w:rFonts w:ascii="Arial" w:eastAsia="Calibri" w:hAnsi="Arial" w:cs="Arial"/>
          <w:sz w:val="20"/>
          <w:szCs w:val="20"/>
        </w:rPr>
        <w:t xml:space="preserve"> Food insecurity in pastoral communities of Ngorongoro conservation area, Tanzania. </w:t>
      </w:r>
      <w:r w:rsidRPr="0048611C">
        <w:rPr>
          <w:rFonts w:ascii="Arial" w:eastAsia="Calibri" w:hAnsi="Arial" w:cs="Arial"/>
          <w:i/>
          <w:iCs/>
          <w:sz w:val="20"/>
          <w:szCs w:val="20"/>
        </w:rPr>
        <w:t xml:space="preserve">Agric &amp; Food </w:t>
      </w:r>
      <w:proofErr w:type="spellStart"/>
      <w:r w:rsidRPr="0048611C">
        <w:rPr>
          <w:rFonts w:ascii="Arial" w:eastAsia="Calibri" w:hAnsi="Arial" w:cs="Arial"/>
          <w:i/>
          <w:iCs/>
          <w:sz w:val="20"/>
          <w:szCs w:val="20"/>
        </w:rPr>
        <w:t>Secur</w:t>
      </w:r>
      <w:proofErr w:type="spellEnd"/>
      <w:r w:rsidRPr="0048611C">
        <w:rPr>
          <w:rFonts w:ascii="Arial" w:eastAsia="Calibri" w:hAnsi="Arial" w:cs="Arial"/>
          <w:sz w:val="20"/>
          <w:szCs w:val="20"/>
        </w:rPr>
        <w:t> </w:t>
      </w:r>
      <w:r w:rsidRPr="0048611C">
        <w:rPr>
          <w:rFonts w:ascii="Arial" w:eastAsia="Calibri" w:hAnsi="Arial" w:cs="Arial"/>
          <w:b/>
          <w:bCs/>
          <w:sz w:val="20"/>
          <w:szCs w:val="20"/>
        </w:rPr>
        <w:t>11</w:t>
      </w:r>
      <w:r w:rsidRPr="0048611C">
        <w:rPr>
          <w:rFonts w:ascii="Arial" w:eastAsia="Calibri" w:hAnsi="Arial" w:cs="Arial"/>
          <w:sz w:val="20"/>
          <w:szCs w:val="20"/>
        </w:rPr>
        <w:t>, 36. https://doi.org/10.1186/s40066-022-00374-5</w:t>
      </w:r>
    </w:p>
    <w:p w14:paraId="450A64D3" w14:textId="77777777"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 xml:space="preserve">Salifu, A., Francesconi, G. N., &amp; </w:t>
      </w:r>
      <w:proofErr w:type="spellStart"/>
      <w:r w:rsidRPr="0048611C">
        <w:rPr>
          <w:rFonts w:ascii="Arial" w:hAnsi="Arial" w:cs="Arial"/>
          <w:sz w:val="20"/>
          <w:szCs w:val="20"/>
        </w:rPr>
        <w:t>Kolavalli</w:t>
      </w:r>
      <w:proofErr w:type="spellEnd"/>
      <w:r w:rsidRPr="0048611C">
        <w:rPr>
          <w:rFonts w:ascii="Arial" w:hAnsi="Arial" w:cs="Arial"/>
          <w:sz w:val="20"/>
          <w:szCs w:val="20"/>
        </w:rPr>
        <w:t>, S. (2010). A review of collective action in rural Ghana.</w:t>
      </w:r>
    </w:p>
    <w:p w14:paraId="3ACABC4F" w14:textId="4564172A"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 xml:space="preserve">Scott, C.K., Chi, G. &amp; Glenna, L.  (2024)  food security in the agropastoral communities of rural southern Kyrgyzstan. Agric &amp; Food </w:t>
      </w:r>
      <w:proofErr w:type="spellStart"/>
      <w:r w:rsidRPr="0048611C">
        <w:rPr>
          <w:rFonts w:ascii="Arial" w:hAnsi="Arial" w:cs="Arial"/>
          <w:sz w:val="20"/>
          <w:szCs w:val="20"/>
        </w:rPr>
        <w:t>Secur</w:t>
      </w:r>
      <w:proofErr w:type="spellEnd"/>
      <w:r w:rsidRPr="0048611C">
        <w:rPr>
          <w:rFonts w:ascii="Arial" w:hAnsi="Arial" w:cs="Arial"/>
          <w:sz w:val="20"/>
          <w:szCs w:val="20"/>
        </w:rPr>
        <w:t xml:space="preserve"> 13, </w:t>
      </w:r>
      <w:proofErr w:type="gramStart"/>
      <w:r w:rsidRPr="0048611C">
        <w:rPr>
          <w:rFonts w:ascii="Arial" w:hAnsi="Arial" w:cs="Arial"/>
          <w:sz w:val="20"/>
          <w:szCs w:val="20"/>
        </w:rPr>
        <w:t>14 .</w:t>
      </w:r>
      <w:proofErr w:type="gramEnd"/>
      <w:r w:rsidRPr="0048611C">
        <w:rPr>
          <w:rFonts w:ascii="Arial" w:hAnsi="Arial" w:cs="Arial"/>
          <w:sz w:val="20"/>
          <w:szCs w:val="20"/>
        </w:rPr>
        <w:t xml:space="preserve"> https://doi.org/10.1186/s40066-024-00468-2</w:t>
      </w:r>
    </w:p>
    <w:p w14:paraId="0EA6EB62" w14:textId="77777777" w:rsidR="001876A6" w:rsidRPr="0048611C" w:rsidRDefault="001876A6" w:rsidP="00F8263E">
      <w:pPr>
        <w:spacing w:before="240" w:line="360" w:lineRule="auto"/>
        <w:ind w:left="720" w:hanging="720"/>
        <w:jc w:val="both"/>
        <w:rPr>
          <w:rStyle w:val="Hyperlink"/>
          <w:rFonts w:ascii="Arial" w:hAnsi="Arial" w:cs="Arial"/>
          <w:color w:val="auto"/>
          <w:sz w:val="20"/>
          <w:szCs w:val="20"/>
          <w:u w:val="none"/>
        </w:rPr>
      </w:pPr>
      <w:r w:rsidRPr="0048611C">
        <w:rPr>
          <w:rFonts w:ascii="Arial" w:hAnsi="Arial" w:cs="Arial"/>
          <w:sz w:val="20"/>
          <w:szCs w:val="20"/>
        </w:rPr>
        <w:t>Sithole, A., &amp; Olorunfemi, O. D. (2024). Sustainable Agricultural Practices in Sub-Saharan Africa: A Review of Adoption Trends, Impacts, and Challenges Among Smallholder Farmers. </w:t>
      </w:r>
      <w:r w:rsidRPr="0048611C">
        <w:rPr>
          <w:rFonts w:ascii="Arial" w:hAnsi="Arial" w:cs="Arial"/>
          <w:i/>
          <w:iCs/>
          <w:sz w:val="20"/>
          <w:szCs w:val="20"/>
        </w:rPr>
        <w:t>Sustainability</w:t>
      </w:r>
      <w:r w:rsidRPr="0048611C">
        <w:rPr>
          <w:rFonts w:ascii="Arial" w:hAnsi="Arial" w:cs="Arial"/>
          <w:sz w:val="20"/>
          <w:szCs w:val="20"/>
        </w:rPr>
        <w:t>, </w:t>
      </w:r>
      <w:r w:rsidRPr="0048611C">
        <w:rPr>
          <w:rFonts w:ascii="Arial" w:hAnsi="Arial" w:cs="Arial"/>
          <w:i/>
          <w:iCs/>
          <w:sz w:val="20"/>
          <w:szCs w:val="20"/>
        </w:rPr>
        <w:t>16</w:t>
      </w:r>
      <w:r w:rsidRPr="0048611C">
        <w:rPr>
          <w:rFonts w:ascii="Arial" w:hAnsi="Arial" w:cs="Arial"/>
          <w:sz w:val="20"/>
          <w:szCs w:val="20"/>
        </w:rPr>
        <w:t>(22), 9766. https://doi.org/10.3390/su16229766</w:t>
      </w:r>
    </w:p>
    <w:p w14:paraId="34A0C96C" w14:textId="5CE335FB"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 xml:space="preserve">Tofu, D.A., Fana, C., </w:t>
      </w:r>
      <w:proofErr w:type="spellStart"/>
      <w:r w:rsidRPr="0048611C">
        <w:rPr>
          <w:rFonts w:ascii="Arial" w:hAnsi="Arial" w:cs="Arial"/>
          <w:sz w:val="20"/>
          <w:szCs w:val="20"/>
        </w:rPr>
        <w:t>Dilbato</w:t>
      </w:r>
      <w:proofErr w:type="spellEnd"/>
      <w:r w:rsidRPr="0048611C">
        <w:rPr>
          <w:rFonts w:ascii="Arial" w:hAnsi="Arial" w:cs="Arial"/>
          <w:sz w:val="20"/>
          <w:szCs w:val="20"/>
        </w:rPr>
        <w:t>, T. et al (2023</w:t>
      </w:r>
      <w:proofErr w:type="gramStart"/>
      <w:r w:rsidRPr="0048611C">
        <w:rPr>
          <w:rFonts w:ascii="Arial" w:hAnsi="Arial" w:cs="Arial"/>
          <w:sz w:val="20"/>
          <w:szCs w:val="20"/>
        </w:rPr>
        <w:t>)  Pastoralists</w:t>
      </w:r>
      <w:proofErr w:type="gramEnd"/>
      <w:r w:rsidRPr="0048611C">
        <w:rPr>
          <w:rFonts w:ascii="Arial" w:hAnsi="Arial" w:cs="Arial"/>
          <w:sz w:val="20"/>
          <w:szCs w:val="20"/>
        </w:rPr>
        <w:t xml:space="preserve">’ and agro-pastoralists’ livelihood resilience to climate change-induced risks in the Borana zone, south Ethiopia: Using resilience index measurement approach. Pastoralism 13, </w:t>
      </w:r>
      <w:proofErr w:type="gramStart"/>
      <w:r w:rsidRPr="0048611C">
        <w:rPr>
          <w:rFonts w:ascii="Arial" w:hAnsi="Arial" w:cs="Arial"/>
          <w:sz w:val="20"/>
          <w:szCs w:val="20"/>
        </w:rPr>
        <w:t>4 .</w:t>
      </w:r>
      <w:proofErr w:type="gramEnd"/>
      <w:r w:rsidRPr="0048611C">
        <w:rPr>
          <w:rFonts w:ascii="Arial" w:hAnsi="Arial" w:cs="Arial"/>
          <w:sz w:val="20"/>
          <w:szCs w:val="20"/>
        </w:rPr>
        <w:t xml:space="preserve"> </w:t>
      </w:r>
      <w:hyperlink r:id="rId18" w:history="1">
        <w:r w:rsidRPr="0048611C">
          <w:rPr>
            <w:rStyle w:val="Hyperlink"/>
            <w:rFonts w:ascii="Arial" w:hAnsi="Arial" w:cs="Arial"/>
            <w:sz w:val="20"/>
            <w:szCs w:val="20"/>
          </w:rPr>
          <w:t>https://doi.org/10.1186/s13570-022-00263-3</w:t>
        </w:r>
      </w:hyperlink>
    </w:p>
    <w:p w14:paraId="175BFE44" w14:textId="77777777"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ul Haq, I., Ijaz, S., &amp; Ali, H. (Eds.). (2023). Sustainable Summer Fodder: Production, Challenges, and Prospects (1st ed.). CRC Press. https://doi.org/10.1201/b23394</w:t>
      </w:r>
    </w:p>
    <w:p w14:paraId="3F363BDD" w14:textId="77777777"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UNEP, (2003). Action plan of the environment initiative of the New Partnership for Africa’s Development (NEPAD), United Nations Environment Programme.</w:t>
      </w:r>
    </w:p>
    <w:p w14:paraId="1EA359DD" w14:textId="77777777" w:rsidR="001876A6" w:rsidRPr="0048611C" w:rsidRDefault="001876A6" w:rsidP="00D47C2F">
      <w:pPr>
        <w:spacing w:before="240" w:line="240" w:lineRule="auto"/>
        <w:ind w:left="720" w:hanging="720"/>
        <w:jc w:val="both"/>
        <w:rPr>
          <w:rFonts w:ascii="Arial" w:hAnsi="Arial" w:cs="Arial"/>
          <w:sz w:val="20"/>
          <w:szCs w:val="20"/>
        </w:rPr>
      </w:pPr>
      <w:r w:rsidRPr="0048611C">
        <w:rPr>
          <w:rFonts w:ascii="Arial" w:hAnsi="Arial" w:cs="Arial"/>
          <w:sz w:val="20"/>
          <w:szCs w:val="20"/>
        </w:rPr>
        <w:t>World Bank (2008). Agriculture for Development, Washington, DC.</w:t>
      </w:r>
    </w:p>
    <w:p w14:paraId="7BBB3F2F" w14:textId="77777777" w:rsidR="001876A6" w:rsidRPr="0048611C" w:rsidRDefault="001876A6" w:rsidP="00497E38">
      <w:pPr>
        <w:spacing w:before="240" w:line="360" w:lineRule="auto"/>
        <w:ind w:left="720" w:hanging="720"/>
        <w:jc w:val="both"/>
        <w:rPr>
          <w:rFonts w:ascii="Arial" w:hAnsi="Arial" w:cs="Arial"/>
          <w:sz w:val="20"/>
          <w:szCs w:val="20"/>
        </w:rPr>
      </w:pPr>
      <w:r w:rsidRPr="0048611C">
        <w:rPr>
          <w:rFonts w:ascii="Arial" w:hAnsi="Arial" w:cs="Arial"/>
          <w:sz w:val="20"/>
          <w:szCs w:val="20"/>
        </w:rPr>
        <w:t xml:space="preserve">Yamane, T. (1967). </w:t>
      </w:r>
      <w:r w:rsidRPr="0048611C">
        <w:rPr>
          <w:rFonts w:ascii="Arial" w:hAnsi="Arial" w:cs="Arial"/>
          <w:i/>
          <w:iCs/>
          <w:sz w:val="20"/>
          <w:szCs w:val="20"/>
        </w:rPr>
        <w:t>Statistics: An introductory analysis</w:t>
      </w:r>
      <w:r w:rsidRPr="0048611C">
        <w:rPr>
          <w:rFonts w:ascii="Arial" w:hAnsi="Arial" w:cs="Arial"/>
          <w:sz w:val="20"/>
          <w:szCs w:val="20"/>
        </w:rPr>
        <w:t xml:space="preserve"> (2nd ed.). New York, NY: Harper and Row.</w:t>
      </w:r>
    </w:p>
    <w:p w14:paraId="4DD57611" w14:textId="77777777" w:rsidR="0022424A" w:rsidRPr="0048611C" w:rsidRDefault="0022424A" w:rsidP="00B1355B">
      <w:pPr>
        <w:spacing w:line="360" w:lineRule="auto"/>
        <w:jc w:val="both"/>
        <w:rPr>
          <w:rFonts w:ascii="Arial" w:hAnsi="Arial" w:cs="Arial"/>
          <w:b/>
          <w:iCs/>
          <w:sz w:val="20"/>
          <w:szCs w:val="20"/>
          <w:shd w:val="clear" w:color="auto" w:fill="FCFCFC"/>
        </w:rPr>
      </w:pPr>
    </w:p>
    <w:sectPr w:rsidR="0022424A" w:rsidRPr="0048611C">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A017B" w14:textId="77777777" w:rsidR="00A06C86" w:rsidRDefault="00A06C86" w:rsidP="00DE7D14">
      <w:pPr>
        <w:spacing w:after="0" w:line="240" w:lineRule="auto"/>
      </w:pPr>
      <w:r>
        <w:separator/>
      </w:r>
    </w:p>
  </w:endnote>
  <w:endnote w:type="continuationSeparator" w:id="0">
    <w:p w14:paraId="7A25A5B0" w14:textId="77777777" w:rsidR="00A06C86" w:rsidRDefault="00A06C86" w:rsidP="00DE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150606"/>
      <w:docPartObj>
        <w:docPartGallery w:val="Page Numbers (Bottom of Page)"/>
        <w:docPartUnique/>
      </w:docPartObj>
    </w:sdtPr>
    <w:sdtEndPr>
      <w:rPr>
        <w:noProof/>
      </w:rPr>
    </w:sdtEndPr>
    <w:sdtContent>
      <w:p w14:paraId="4B341519" w14:textId="5B79F81B" w:rsidR="00615825" w:rsidRDefault="00615825">
        <w:pPr>
          <w:pStyle w:val="Footer"/>
          <w:jc w:val="center"/>
        </w:pPr>
        <w:r>
          <w:fldChar w:fldCharType="begin"/>
        </w:r>
        <w:r>
          <w:instrText xml:space="preserve"> PAGE   \* MERGEFORMAT </w:instrText>
        </w:r>
        <w:r>
          <w:fldChar w:fldCharType="separate"/>
        </w:r>
        <w:r w:rsidR="0048611C">
          <w:rPr>
            <w:noProof/>
          </w:rPr>
          <w:t>1</w:t>
        </w:r>
        <w:r>
          <w:rPr>
            <w:noProof/>
          </w:rPr>
          <w:fldChar w:fldCharType="end"/>
        </w:r>
      </w:p>
    </w:sdtContent>
  </w:sdt>
  <w:p w14:paraId="281A502D" w14:textId="77777777" w:rsidR="00615825" w:rsidRDefault="00615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0B003" w14:textId="77777777" w:rsidR="00A06C86" w:rsidRDefault="00A06C86" w:rsidP="00DE7D14">
      <w:pPr>
        <w:spacing w:after="0" w:line="240" w:lineRule="auto"/>
      </w:pPr>
      <w:r>
        <w:separator/>
      </w:r>
    </w:p>
  </w:footnote>
  <w:footnote w:type="continuationSeparator" w:id="0">
    <w:p w14:paraId="0E2BD935" w14:textId="77777777" w:rsidR="00A06C86" w:rsidRDefault="00A06C86" w:rsidP="00DE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446C" w14:textId="2C8B5983" w:rsidR="00615825" w:rsidRDefault="00A06C86">
    <w:pPr>
      <w:pStyle w:val="Header"/>
    </w:pPr>
    <w:r>
      <w:rPr>
        <w:noProof/>
      </w:rPr>
      <w:pict w14:anchorId="016C2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438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ABBD" w14:textId="4220AA0A" w:rsidR="00615825" w:rsidRDefault="00A06C86">
    <w:pPr>
      <w:pStyle w:val="Header"/>
    </w:pPr>
    <w:r>
      <w:rPr>
        <w:noProof/>
      </w:rPr>
      <w:pict w14:anchorId="3C206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438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DCAB" w14:textId="54C13A5E" w:rsidR="00615825" w:rsidRDefault="00A06C86">
    <w:pPr>
      <w:pStyle w:val="Header"/>
    </w:pPr>
    <w:r>
      <w:rPr>
        <w:noProof/>
      </w:rPr>
      <w:pict w14:anchorId="10C44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438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62A4"/>
    <w:multiLevelType w:val="hybridMultilevel"/>
    <w:tmpl w:val="5F42F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D5D4F"/>
    <w:multiLevelType w:val="multilevel"/>
    <w:tmpl w:val="E06E8208"/>
    <w:lvl w:ilvl="0">
      <w:start w:val="1"/>
      <w:numFmt w:val="decimal"/>
      <w:lvlText w:val="%1."/>
      <w:lvlJc w:val="left"/>
      <w:pPr>
        <w:ind w:left="360" w:hanging="360"/>
      </w:pPr>
      <w:rPr>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C9A78E0"/>
    <w:multiLevelType w:val="hybridMultilevel"/>
    <w:tmpl w:val="CDF6D1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0sTQxMTC2NDeyMDJV0lEKTi0uzszPAykwrAUAiJprnCwAAAA="/>
  </w:docVars>
  <w:rsids>
    <w:rsidRoot w:val="00C47EBB"/>
    <w:rsid w:val="00026F33"/>
    <w:rsid w:val="000428D3"/>
    <w:rsid w:val="00047E67"/>
    <w:rsid w:val="000B54D4"/>
    <w:rsid w:val="000E335B"/>
    <w:rsid w:val="00136026"/>
    <w:rsid w:val="001502CD"/>
    <w:rsid w:val="00166747"/>
    <w:rsid w:val="00172503"/>
    <w:rsid w:val="001821DC"/>
    <w:rsid w:val="001876A6"/>
    <w:rsid w:val="00187C25"/>
    <w:rsid w:val="001B1ADC"/>
    <w:rsid w:val="001D6131"/>
    <w:rsid w:val="00203740"/>
    <w:rsid w:val="0022424A"/>
    <w:rsid w:val="00227F6F"/>
    <w:rsid w:val="0024681E"/>
    <w:rsid w:val="0024773B"/>
    <w:rsid w:val="00281A0E"/>
    <w:rsid w:val="002B1ADA"/>
    <w:rsid w:val="002B1DBF"/>
    <w:rsid w:val="002C517D"/>
    <w:rsid w:val="002E0F41"/>
    <w:rsid w:val="002E57FD"/>
    <w:rsid w:val="002E688E"/>
    <w:rsid w:val="002F57A0"/>
    <w:rsid w:val="00310CCC"/>
    <w:rsid w:val="003271EA"/>
    <w:rsid w:val="0034598F"/>
    <w:rsid w:val="00363D82"/>
    <w:rsid w:val="00387248"/>
    <w:rsid w:val="003C5C5C"/>
    <w:rsid w:val="003E0AE6"/>
    <w:rsid w:val="003F57A7"/>
    <w:rsid w:val="00420505"/>
    <w:rsid w:val="00452610"/>
    <w:rsid w:val="00460190"/>
    <w:rsid w:val="0048611C"/>
    <w:rsid w:val="00492FAE"/>
    <w:rsid w:val="00497E38"/>
    <w:rsid w:val="004C4ACA"/>
    <w:rsid w:val="004C7982"/>
    <w:rsid w:val="004E078A"/>
    <w:rsid w:val="004E0F33"/>
    <w:rsid w:val="00506875"/>
    <w:rsid w:val="005367A5"/>
    <w:rsid w:val="00543CA8"/>
    <w:rsid w:val="0057382D"/>
    <w:rsid w:val="005820F5"/>
    <w:rsid w:val="005945E3"/>
    <w:rsid w:val="005E2A71"/>
    <w:rsid w:val="00600A32"/>
    <w:rsid w:val="00615825"/>
    <w:rsid w:val="00651403"/>
    <w:rsid w:val="00653DB4"/>
    <w:rsid w:val="00667ADB"/>
    <w:rsid w:val="006773AC"/>
    <w:rsid w:val="00693D45"/>
    <w:rsid w:val="00695AB0"/>
    <w:rsid w:val="006A4E88"/>
    <w:rsid w:val="006D7B2D"/>
    <w:rsid w:val="006E5BDD"/>
    <w:rsid w:val="006F7FA1"/>
    <w:rsid w:val="00704FD6"/>
    <w:rsid w:val="00711954"/>
    <w:rsid w:val="00717E84"/>
    <w:rsid w:val="00733BD3"/>
    <w:rsid w:val="00737CB9"/>
    <w:rsid w:val="007517F8"/>
    <w:rsid w:val="00773014"/>
    <w:rsid w:val="00775F4B"/>
    <w:rsid w:val="007866D2"/>
    <w:rsid w:val="00787A9A"/>
    <w:rsid w:val="007955FB"/>
    <w:rsid w:val="007A1696"/>
    <w:rsid w:val="007A5AB0"/>
    <w:rsid w:val="007C0E3F"/>
    <w:rsid w:val="007D2208"/>
    <w:rsid w:val="00805BAD"/>
    <w:rsid w:val="00805CCB"/>
    <w:rsid w:val="00865762"/>
    <w:rsid w:val="0086725D"/>
    <w:rsid w:val="00871A44"/>
    <w:rsid w:val="008B22A3"/>
    <w:rsid w:val="008B7316"/>
    <w:rsid w:val="008B73F0"/>
    <w:rsid w:val="008E1D02"/>
    <w:rsid w:val="008E7C00"/>
    <w:rsid w:val="00944342"/>
    <w:rsid w:val="00975654"/>
    <w:rsid w:val="00977D96"/>
    <w:rsid w:val="009A28FE"/>
    <w:rsid w:val="009A370D"/>
    <w:rsid w:val="009B6182"/>
    <w:rsid w:val="009C64DC"/>
    <w:rsid w:val="009D272F"/>
    <w:rsid w:val="009D672A"/>
    <w:rsid w:val="00A015A4"/>
    <w:rsid w:val="00A02CAE"/>
    <w:rsid w:val="00A06C86"/>
    <w:rsid w:val="00A12EF3"/>
    <w:rsid w:val="00A33E9F"/>
    <w:rsid w:val="00A553A2"/>
    <w:rsid w:val="00A838E4"/>
    <w:rsid w:val="00A845E8"/>
    <w:rsid w:val="00AD0441"/>
    <w:rsid w:val="00AE6547"/>
    <w:rsid w:val="00B1355B"/>
    <w:rsid w:val="00B279E3"/>
    <w:rsid w:val="00B32791"/>
    <w:rsid w:val="00B404E4"/>
    <w:rsid w:val="00B579BF"/>
    <w:rsid w:val="00B66215"/>
    <w:rsid w:val="00BA4F71"/>
    <w:rsid w:val="00BB3A80"/>
    <w:rsid w:val="00BB67C6"/>
    <w:rsid w:val="00BC600C"/>
    <w:rsid w:val="00BD5FED"/>
    <w:rsid w:val="00BD7550"/>
    <w:rsid w:val="00BD7EC2"/>
    <w:rsid w:val="00BF0717"/>
    <w:rsid w:val="00BF7BA2"/>
    <w:rsid w:val="00C07755"/>
    <w:rsid w:val="00C11E22"/>
    <w:rsid w:val="00C147DE"/>
    <w:rsid w:val="00C31554"/>
    <w:rsid w:val="00C3574D"/>
    <w:rsid w:val="00C379EE"/>
    <w:rsid w:val="00C47EBB"/>
    <w:rsid w:val="00C5498E"/>
    <w:rsid w:val="00C63F8C"/>
    <w:rsid w:val="00C90C0A"/>
    <w:rsid w:val="00C93F50"/>
    <w:rsid w:val="00C94440"/>
    <w:rsid w:val="00CA2869"/>
    <w:rsid w:val="00CC237F"/>
    <w:rsid w:val="00CD23F1"/>
    <w:rsid w:val="00CF6104"/>
    <w:rsid w:val="00D07945"/>
    <w:rsid w:val="00D47C2F"/>
    <w:rsid w:val="00D85B6B"/>
    <w:rsid w:val="00DA64ED"/>
    <w:rsid w:val="00DB17DD"/>
    <w:rsid w:val="00DD0B41"/>
    <w:rsid w:val="00DE7D14"/>
    <w:rsid w:val="00E102F3"/>
    <w:rsid w:val="00E121E8"/>
    <w:rsid w:val="00E53F8A"/>
    <w:rsid w:val="00E83A3C"/>
    <w:rsid w:val="00E91853"/>
    <w:rsid w:val="00E922D4"/>
    <w:rsid w:val="00EA3F2A"/>
    <w:rsid w:val="00EB62E6"/>
    <w:rsid w:val="00EC67EA"/>
    <w:rsid w:val="00EE2394"/>
    <w:rsid w:val="00EE5CD8"/>
    <w:rsid w:val="00EE7136"/>
    <w:rsid w:val="00F0007F"/>
    <w:rsid w:val="00F139F3"/>
    <w:rsid w:val="00F3288D"/>
    <w:rsid w:val="00F71B1E"/>
    <w:rsid w:val="00F80AC8"/>
    <w:rsid w:val="00F8263E"/>
    <w:rsid w:val="00F96ECF"/>
    <w:rsid w:val="00FA1B87"/>
    <w:rsid w:val="00FB1E48"/>
    <w:rsid w:val="00FC38C6"/>
    <w:rsid w:val="00FC475A"/>
    <w:rsid w:val="00FD2CB1"/>
    <w:rsid w:val="00FF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256909"/>
  <w15:chartTrackingRefBased/>
  <w15:docId w15:val="{276497DA-07B5-4A86-95CC-786DA562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982"/>
  </w:style>
  <w:style w:type="paragraph" w:styleId="Heading2">
    <w:name w:val="heading 2"/>
    <w:basedOn w:val="Normal"/>
    <w:next w:val="Normal"/>
    <w:link w:val="Heading2Char"/>
    <w:uiPriority w:val="9"/>
    <w:semiHidden/>
    <w:unhideWhenUsed/>
    <w:qFormat/>
    <w:rsid w:val="000E3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BA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10CC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14"/>
  </w:style>
  <w:style w:type="paragraph" w:styleId="Footer">
    <w:name w:val="footer"/>
    <w:basedOn w:val="Normal"/>
    <w:link w:val="FooterChar"/>
    <w:uiPriority w:val="99"/>
    <w:unhideWhenUsed/>
    <w:rsid w:val="00DE7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14"/>
  </w:style>
  <w:style w:type="paragraph" w:styleId="Caption">
    <w:name w:val="caption"/>
    <w:basedOn w:val="Normal"/>
    <w:next w:val="Normal"/>
    <w:uiPriority w:val="35"/>
    <w:unhideWhenUsed/>
    <w:qFormat/>
    <w:rsid w:val="00387248"/>
    <w:pPr>
      <w:spacing w:after="200" w:line="240" w:lineRule="auto"/>
    </w:pPr>
    <w:rPr>
      <w:i/>
      <w:iCs/>
      <w:color w:val="44546A" w:themeColor="text2"/>
      <w:sz w:val="18"/>
      <w:szCs w:val="18"/>
    </w:rPr>
  </w:style>
  <w:style w:type="character" w:styleId="Hyperlink">
    <w:name w:val="Hyperlink"/>
    <w:basedOn w:val="DefaultParagraphFont"/>
    <w:uiPriority w:val="99"/>
    <w:unhideWhenUsed/>
    <w:rsid w:val="00D47C2F"/>
    <w:rPr>
      <w:color w:val="0000FF"/>
      <w:u w:val="single"/>
    </w:rPr>
  </w:style>
  <w:style w:type="character" w:customStyle="1" w:styleId="UnresolvedMention1">
    <w:name w:val="Unresolved Mention1"/>
    <w:basedOn w:val="DefaultParagraphFont"/>
    <w:uiPriority w:val="99"/>
    <w:semiHidden/>
    <w:unhideWhenUsed/>
    <w:rsid w:val="00A02CAE"/>
    <w:rPr>
      <w:color w:val="605E5C"/>
      <w:shd w:val="clear" w:color="auto" w:fill="E1DFDD"/>
    </w:rPr>
  </w:style>
  <w:style w:type="paragraph" w:styleId="ListParagraph">
    <w:name w:val="List Paragraph"/>
    <w:basedOn w:val="Normal"/>
    <w:uiPriority w:val="34"/>
    <w:qFormat/>
    <w:rsid w:val="00A02CAE"/>
    <w:pPr>
      <w:spacing w:after="200" w:line="276" w:lineRule="auto"/>
      <w:ind w:left="720"/>
      <w:contextualSpacing/>
    </w:pPr>
  </w:style>
  <w:style w:type="character" w:customStyle="1" w:styleId="Heading2Char">
    <w:name w:val="Heading 2 Char"/>
    <w:basedOn w:val="DefaultParagraphFont"/>
    <w:link w:val="Heading2"/>
    <w:uiPriority w:val="99"/>
    <w:rsid w:val="000E335B"/>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1D6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9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5075731" TargetMode="External"/><Relationship Id="rId13" Type="http://schemas.openxmlformats.org/officeDocument/2006/relationships/hyperlink" Target="https://doi.org/10.11648/ijae.20240901.15" TargetMode="External"/><Relationship Id="rId18" Type="http://schemas.openxmlformats.org/officeDocument/2006/relationships/hyperlink" Target="https://doi.org/10.1186/s13570-022-00263-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doi.org/10.1186/s13570-022-00238-4" TargetMode="External"/><Relationship Id="rId17" Type="http://schemas.openxmlformats.org/officeDocument/2006/relationships/hyperlink" Target="https://doi.org/10.1007/s13593-024-00998-" TargetMode="External"/><Relationship Id="rId2" Type="http://schemas.openxmlformats.org/officeDocument/2006/relationships/styles" Target="styles.xml"/><Relationship Id="rId16" Type="http://schemas.openxmlformats.org/officeDocument/2006/relationships/hyperlink" Target="https://doi.org/10.4236/oalib.110382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2517-6161.1980.tb01135.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5296/jas.v12i2.21680" TargetMode="External"/><Relationship Id="rId23" Type="http://schemas.openxmlformats.org/officeDocument/2006/relationships/fontTable" Target="fontTable.xml"/><Relationship Id="rId10" Type="http://schemas.openxmlformats.org/officeDocument/2006/relationships/hyperlink" Target="https://baringo.go.k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23311932.2023.2292868" TargetMode="External"/><Relationship Id="rId14" Type="http://schemas.openxmlformats.org/officeDocument/2006/relationships/hyperlink" Target="https://doi.org/10.1177/0030727023117657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17</Pages>
  <Words>6611</Words>
  <Characters>37683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1089</cp:lastModifiedBy>
  <cp:revision>117</cp:revision>
  <dcterms:created xsi:type="dcterms:W3CDTF">2025-06-03T12:34:00Z</dcterms:created>
  <dcterms:modified xsi:type="dcterms:W3CDTF">2025-06-11T10:17:00Z</dcterms:modified>
</cp:coreProperties>
</file>