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42" w:rsidRPr="009B1442" w:rsidRDefault="00E14413" w:rsidP="009B1442">
      <w:pPr>
        <w:spacing w:after="0" w:line="240" w:lineRule="auto"/>
        <w:jc w:val="right"/>
        <w:rPr>
          <w:rFonts w:ascii="Arial" w:eastAsia="Times New Roman" w:hAnsi="Arial" w:cs="Arial"/>
          <w:b/>
          <w:bCs/>
          <w:iCs/>
          <w:kern w:val="28"/>
          <w:sz w:val="36"/>
          <w:szCs w:val="20"/>
          <w:lang w:val="en-US"/>
        </w:rPr>
      </w:pPr>
      <w:bookmarkStart w:id="0" w:name="_Hlk180143527"/>
      <w:r>
        <w:rPr>
          <w:rFonts w:ascii="Arial" w:eastAsia="Times New Roman" w:hAnsi="Arial" w:cs="Arial"/>
          <w:b/>
          <w:bCs/>
          <w:iCs/>
          <w:kern w:val="28"/>
          <w:sz w:val="36"/>
          <w:szCs w:val="20"/>
          <w:highlight w:val="yellow"/>
          <w:lang w:val="en-US"/>
        </w:rPr>
        <w:t>Constraints</w:t>
      </w:r>
      <w:r w:rsidR="00407103" w:rsidRPr="001E33AD">
        <w:rPr>
          <w:rFonts w:ascii="Arial" w:eastAsia="Times New Roman" w:hAnsi="Arial" w:cs="Arial"/>
          <w:b/>
          <w:bCs/>
          <w:iCs/>
          <w:kern w:val="28"/>
          <w:sz w:val="36"/>
          <w:szCs w:val="20"/>
          <w:highlight w:val="yellow"/>
          <w:lang w:val="en-US"/>
        </w:rPr>
        <w:t xml:space="preserve"> </w:t>
      </w:r>
      <w:r w:rsidR="00CB1BF2" w:rsidRPr="001E33AD">
        <w:rPr>
          <w:rFonts w:ascii="Arial" w:eastAsia="Times New Roman" w:hAnsi="Arial" w:cs="Arial"/>
          <w:b/>
          <w:bCs/>
          <w:iCs/>
          <w:kern w:val="28"/>
          <w:sz w:val="36"/>
          <w:szCs w:val="20"/>
          <w:highlight w:val="yellow"/>
          <w:lang w:val="en-US"/>
        </w:rPr>
        <w:t>f</w:t>
      </w:r>
      <w:r w:rsidR="00407103" w:rsidRPr="001E33AD">
        <w:rPr>
          <w:rFonts w:ascii="Arial" w:eastAsia="Times New Roman" w:hAnsi="Arial" w:cs="Arial"/>
          <w:b/>
          <w:bCs/>
          <w:iCs/>
          <w:kern w:val="28"/>
          <w:sz w:val="36"/>
          <w:szCs w:val="20"/>
          <w:highlight w:val="yellow"/>
          <w:lang w:val="en-US"/>
        </w:rPr>
        <w:t xml:space="preserve">aced by </w:t>
      </w:r>
      <w:r w:rsidR="00CB1BF2" w:rsidRPr="001E33AD">
        <w:rPr>
          <w:rFonts w:ascii="Arial" w:eastAsia="Times New Roman" w:hAnsi="Arial" w:cs="Arial"/>
          <w:b/>
          <w:bCs/>
          <w:iCs/>
          <w:kern w:val="28"/>
          <w:sz w:val="36"/>
          <w:szCs w:val="20"/>
          <w:highlight w:val="yellow"/>
          <w:lang w:val="en-US"/>
        </w:rPr>
        <w:t>m</w:t>
      </w:r>
      <w:r w:rsidR="00407103" w:rsidRPr="001E33AD">
        <w:rPr>
          <w:rFonts w:ascii="Arial" w:eastAsia="Times New Roman" w:hAnsi="Arial" w:cs="Arial"/>
          <w:b/>
          <w:bCs/>
          <w:iCs/>
          <w:kern w:val="28"/>
          <w:sz w:val="36"/>
          <w:szCs w:val="20"/>
          <w:highlight w:val="yellow"/>
          <w:lang w:val="en-US"/>
        </w:rPr>
        <w:t xml:space="preserve">embers of </w:t>
      </w:r>
      <w:proofErr w:type="spellStart"/>
      <w:r w:rsidR="00407103" w:rsidRPr="001E33AD">
        <w:rPr>
          <w:rFonts w:ascii="Arial" w:eastAsia="Times New Roman" w:hAnsi="Arial" w:cs="Arial"/>
          <w:b/>
          <w:bCs/>
          <w:i/>
          <w:kern w:val="28"/>
          <w:sz w:val="36"/>
          <w:szCs w:val="20"/>
          <w:highlight w:val="yellow"/>
          <w:lang w:val="en-US"/>
        </w:rPr>
        <w:t>Padasekhara</w:t>
      </w:r>
      <w:proofErr w:type="spellEnd"/>
      <w:r w:rsidR="00407103" w:rsidRPr="001E33AD">
        <w:rPr>
          <w:rFonts w:ascii="Arial" w:eastAsia="Times New Roman" w:hAnsi="Arial" w:cs="Arial"/>
          <w:b/>
          <w:bCs/>
          <w:i/>
          <w:kern w:val="28"/>
          <w:sz w:val="36"/>
          <w:szCs w:val="20"/>
          <w:highlight w:val="yellow"/>
          <w:lang w:val="en-US"/>
        </w:rPr>
        <w:t xml:space="preserve"> </w:t>
      </w:r>
      <w:proofErr w:type="spellStart"/>
      <w:r w:rsidR="00407103" w:rsidRPr="001E33AD">
        <w:rPr>
          <w:rFonts w:ascii="Arial" w:eastAsia="Times New Roman" w:hAnsi="Arial" w:cs="Arial"/>
          <w:b/>
          <w:bCs/>
          <w:i/>
          <w:kern w:val="28"/>
          <w:sz w:val="36"/>
          <w:szCs w:val="20"/>
          <w:highlight w:val="yellow"/>
          <w:lang w:val="en-US"/>
        </w:rPr>
        <w:t>Samithis</w:t>
      </w:r>
      <w:proofErr w:type="spellEnd"/>
      <w:r w:rsidR="00407103" w:rsidRPr="001E33AD">
        <w:rPr>
          <w:rFonts w:ascii="Arial" w:eastAsia="Times New Roman" w:hAnsi="Arial" w:cs="Arial"/>
          <w:b/>
          <w:bCs/>
          <w:iCs/>
          <w:kern w:val="28"/>
          <w:sz w:val="36"/>
          <w:szCs w:val="20"/>
          <w:highlight w:val="yellow"/>
          <w:lang w:val="en-US"/>
        </w:rPr>
        <w:t xml:space="preserve"> in </w:t>
      </w:r>
      <w:r w:rsidR="00CB1BF2" w:rsidRPr="001E33AD">
        <w:rPr>
          <w:rFonts w:ascii="Arial" w:eastAsia="Times New Roman" w:hAnsi="Arial" w:cs="Arial"/>
          <w:b/>
          <w:bCs/>
          <w:iCs/>
          <w:kern w:val="28"/>
          <w:sz w:val="36"/>
          <w:szCs w:val="20"/>
          <w:highlight w:val="yellow"/>
          <w:lang w:val="en-US"/>
        </w:rPr>
        <w:t>c</w:t>
      </w:r>
      <w:r w:rsidR="00407103" w:rsidRPr="001E33AD">
        <w:rPr>
          <w:rFonts w:ascii="Arial" w:eastAsia="Times New Roman" w:hAnsi="Arial" w:cs="Arial"/>
          <w:b/>
          <w:bCs/>
          <w:iCs/>
          <w:kern w:val="28"/>
          <w:sz w:val="36"/>
          <w:szCs w:val="20"/>
          <w:highlight w:val="yellow"/>
          <w:lang w:val="en-US"/>
        </w:rPr>
        <w:t xml:space="preserve">ollective </w:t>
      </w:r>
      <w:r w:rsidR="00CB1BF2" w:rsidRPr="001E33AD">
        <w:rPr>
          <w:rFonts w:ascii="Arial" w:eastAsia="Times New Roman" w:hAnsi="Arial" w:cs="Arial"/>
          <w:b/>
          <w:bCs/>
          <w:iCs/>
          <w:kern w:val="28"/>
          <w:sz w:val="36"/>
          <w:szCs w:val="20"/>
          <w:highlight w:val="yellow"/>
          <w:lang w:val="en-US"/>
        </w:rPr>
        <w:t>f</w:t>
      </w:r>
      <w:r w:rsidR="00407103" w:rsidRPr="001E33AD">
        <w:rPr>
          <w:rFonts w:ascii="Arial" w:eastAsia="Times New Roman" w:hAnsi="Arial" w:cs="Arial"/>
          <w:b/>
          <w:bCs/>
          <w:iCs/>
          <w:kern w:val="28"/>
          <w:sz w:val="36"/>
          <w:szCs w:val="20"/>
          <w:highlight w:val="yellow"/>
          <w:lang w:val="en-US"/>
        </w:rPr>
        <w:t xml:space="preserve">arming: An </w:t>
      </w:r>
      <w:r w:rsidR="00CB1BF2" w:rsidRPr="001E33AD">
        <w:rPr>
          <w:rFonts w:ascii="Arial" w:eastAsia="Times New Roman" w:hAnsi="Arial" w:cs="Arial"/>
          <w:b/>
          <w:bCs/>
          <w:iCs/>
          <w:kern w:val="28"/>
          <w:sz w:val="36"/>
          <w:szCs w:val="20"/>
          <w:highlight w:val="yellow"/>
          <w:lang w:val="en-US"/>
        </w:rPr>
        <w:t>a</w:t>
      </w:r>
      <w:r w:rsidR="00407103" w:rsidRPr="001E33AD">
        <w:rPr>
          <w:rFonts w:ascii="Arial" w:eastAsia="Times New Roman" w:hAnsi="Arial" w:cs="Arial"/>
          <w:b/>
          <w:bCs/>
          <w:iCs/>
          <w:kern w:val="28"/>
          <w:sz w:val="36"/>
          <w:szCs w:val="20"/>
          <w:highlight w:val="yellow"/>
          <w:lang w:val="en-US"/>
        </w:rPr>
        <w:t xml:space="preserve">nalysis </w:t>
      </w:r>
      <w:r w:rsidR="00CB1BF2" w:rsidRPr="001E33AD">
        <w:rPr>
          <w:rFonts w:ascii="Arial" w:eastAsia="Times New Roman" w:hAnsi="Arial" w:cs="Arial"/>
          <w:b/>
          <w:bCs/>
          <w:iCs/>
          <w:kern w:val="28"/>
          <w:sz w:val="36"/>
          <w:szCs w:val="20"/>
          <w:highlight w:val="yellow"/>
          <w:lang w:val="en-US"/>
        </w:rPr>
        <w:t>u</w:t>
      </w:r>
      <w:r w:rsidR="00407103" w:rsidRPr="001E33AD">
        <w:rPr>
          <w:rFonts w:ascii="Arial" w:eastAsia="Times New Roman" w:hAnsi="Arial" w:cs="Arial"/>
          <w:b/>
          <w:bCs/>
          <w:iCs/>
          <w:kern w:val="28"/>
          <w:sz w:val="36"/>
          <w:szCs w:val="20"/>
          <w:highlight w:val="yellow"/>
          <w:lang w:val="en-US"/>
        </w:rPr>
        <w:t xml:space="preserve">sing Garrett Ranking </w:t>
      </w:r>
      <w:r w:rsidR="00CB1BF2" w:rsidRPr="001E33AD">
        <w:rPr>
          <w:rFonts w:ascii="Arial" w:eastAsia="Times New Roman" w:hAnsi="Arial" w:cs="Arial"/>
          <w:b/>
          <w:bCs/>
          <w:iCs/>
          <w:kern w:val="28"/>
          <w:sz w:val="36"/>
          <w:szCs w:val="20"/>
          <w:highlight w:val="yellow"/>
          <w:lang w:val="en-US"/>
        </w:rPr>
        <w:t>t</w:t>
      </w:r>
      <w:r w:rsidR="00407103" w:rsidRPr="001E33AD">
        <w:rPr>
          <w:rFonts w:ascii="Arial" w:eastAsia="Times New Roman" w:hAnsi="Arial" w:cs="Arial"/>
          <w:b/>
          <w:bCs/>
          <w:iCs/>
          <w:kern w:val="28"/>
          <w:sz w:val="36"/>
          <w:szCs w:val="20"/>
          <w:highlight w:val="yellow"/>
          <w:lang w:val="en-US"/>
        </w:rPr>
        <w:t xml:space="preserve">echnique in </w:t>
      </w:r>
      <w:proofErr w:type="spellStart"/>
      <w:r w:rsidR="00407103" w:rsidRPr="001E33AD">
        <w:rPr>
          <w:rFonts w:ascii="Arial" w:eastAsia="Times New Roman" w:hAnsi="Arial" w:cs="Arial"/>
          <w:b/>
          <w:bCs/>
          <w:iCs/>
          <w:kern w:val="28"/>
          <w:sz w:val="36"/>
          <w:szCs w:val="20"/>
          <w:highlight w:val="yellow"/>
          <w:lang w:val="en-US"/>
        </w:rPr>
        <w:t>Palakkad</w:t>
      </w:r>
      <w:proofErr w:type="spellEnd"/>
      <w:r w:rsidR="00407103" w:rsidRPr="001E33AD">
        <w:rPr>
          <w:rFonts w:ascii="Arial" w:eastAsia="Times New Roman" w:hAnsi="Arial" w:cs="Arial"/>
          <w:b/>
          <w:bCs/>
          <w:iCs/>
          <w:kern w:val="28"/>
          <w:sz w:val="36"/>
          <w:szCs w:val="20"/>
          <w:highlight w:val="yellow"/>
          <w:lang w:val="en-US"/>
        </w:rPr>
        <w:t>, Kerala</w:t>
      </w:r>
      <w:r w:rsidR="00837345">
        <w:rPr>
          <w:rFonts w:ascii="Arial" w:eastAsia="Times New Roman" w:hAnsi="Arial" w:cs="Arial"/>
          <w:b/>
          <w:bCs/>
          <w:iCs/>
          <w:kern w:val="28"/>
          <w:sz w:val="36"/>
          <w:szCs w:val="20"/>
          <w:lang w:val="en-US"/>
        </w:rPr>
        <w:t>, India</w:t>
      </w:r>
      <w:r w:rsidR="00407103" w:rsidRPr="00407103">
        <w:rPr>
          <w:rFonts w:ascii="Arial" w:eastAsia="Times New Roman" w:hAnsi="Arial" w:cs="Arial"/>
          <w:b/>
          <w:bCs/>
          <w:iCs/>
          <w:kern w:val="28"/>
          <w:sz w:val="36"/>
          <w:szCs w:val="20"/>
          <w:lang w:val="en-US"/>
        </w:rPr>
        <w:t xml:space="preserve"> </w:t>
      </w:r>
    </w:p>
    <w:bookmarkEnd w:id="0"/>
    <w:p w:rsidR="009B1442" w:rsidRDefault="009B1442" w:rsidP="009B1442">
      <w:pPr>
        <w:spacing w:after="0" w:line="240" w:lineRule="auto"/>
        <w:jc w:val="right"/>
        <w:rPr>
          <w:rFonts w:ascii="Arial" w:eastAsia="Times New Roman" w:hAnsi="Arial" w:cs="Arial"/>
          <w:b/>
          <w:bCs/>
          <w:kern w:val="0"/>
          <w:sz w:val="24"/>
          <w:szCs w:val="20"/>
        </w:rPr>
      </w:pPr>
    </w:p>
    <w:p w:rsidR="00DB4D13" w:rsidRDefault="00DB4D13" w:rsidP="00DB4D13">
      <w:pPr>
        <w:spacing w:after="0" w:line="240" w:lineRule="auto"/>
        <w:jc w:val="right"/>
        <w:rPr>
          <w:rFonts w:ascii="Cambria" w:eastAsia="Times New Roman" w:hAnsi="Cambria" w:cs="Calibri"/>
          <w:kern w:val="0"/>
          <w:lang w:val="en-GB" w:eastAsia="en-GB"/>
        </w:rPr>
      </w:pPr>
    </w:p>
    <w:p w:rsidR="00905426" w:rsidRDefault="00905426" w:rsidP="00DB4D13">
      <w:pPr>
        <w:spacing w:after="0" w:line="240" w:lineRule="auto"/>
        <w:jc w:val="right"/>
        <w:rPr>
          <w:rFonts w:ascii="Cambria" w:eastAsia="Times New Roman" w:hAnsi="Cambria" w:cs="Calibri"/>
          <w:kern w:val="0"/>
          <w:lang w:val="en-GB" w:eastAsia="en-GB"/>
        </w:rPr>
      </w:pPr>
    </w:p>
    <w:p w:rsidR="00905426" w:rsidRPr="00DB4D13" w:rsidRDefault="00905426" w:rsidP="00DB4D13">
      <w:pPr>
        <w:spacing w:after="0" w:line="240" w:lineRule="auto"/>
        <w:jc w:val="right"/>
        <w:rPr>
          <w:rFonts w:ascii="Cambria" w:eastAsia="Times New Roman" w:hAnsi="Cambria" w:cs="Calibri"/>
          <w:kern w:val="0"/>
          <w:lang w:val="en-GB" w:eastAsia="en-GB"/>
        </w:rPr>
      </w:pPr>
    </w:p>
    <w:p w:rsidR="00DB4D13" w:rsidRDefault="00DB4D13" w:rsidP="009B1442">
      <w:pPr>
        <w:spacing w:after="0" w:line="240" w:lineRule="exact"/>
        <w:jc w:val="right"/>
        <w:rPr>
          <w:rFonts w:ascii="Arial" w:eastAsia="Times New Roman" w:hAnsi="Arial" w:cs="Arial"/>
          <w:i/>
          <w:kern w:val="0"/>
          <w:sz w:val="20"/>
          <w:szCs w:val="20"/>
          <w:lang w:val="en-US"/>
        </w:rPr>
      </w:pPr>
    </w:p>
    <w:p w:rsidR="009B1442" w:rsidRDefault="00D76B72" w:rsidP="009B1442">
      <w:pPr>
        <w:spacing w:after="0" w:line="240" w:lineRule="exact"/>
        <w:jc w:val="right"/>
        <w:rPr>
          <w:rFonts w:ascii="Arial" w:eastAsia="Times New Roman" w:hAnsi="Arial" w:cs="Arial"/>
          <w:i/>
          <w:kern w:val="0"/>
          <w:sz w:val="20"/>
          <w:szCs w:val="20"/>
          <w:lang w:val="en-US"/>
        </w:rPr>
      </w:pPr>
      <w:r w:rsidRPr="00D76B72">
        <w:rPr>
          <w:rFonts w:ascii="Arial" w:hAnsi="Arial" w:cs="Arial"/>
          <w:noProof/>
          <w:lang w:val="en-US"/>
        </w:rPr>
      </w:r>
      <w:r w:rsidRPr="00D76B72">
        <w:rPr>
          <w:rFonts w:ascii="Arial" w:hAnsi="Arial" w:cs="Arial"/>
          <w:noProof/>
          <w:lang w:val="en-US"/>
        </w:rPr>
        <w:pict>
          <v:shapetype id="_x0000_t32" coordsize="21600,21600" o:spt="32" o:oned="t" path="m,l21600,21600e" filled="f">
            <v:path arrowok="t" fillok="f" o:connecttype="none"/>
            <o:lock v:ext="edit" shapetype="t"/>
          </v:shapetype>
          <v:shape id="AutoShape 2" o:spid="_x0000_s2050" type="#_x0000_t32" style="width:392.5pt;height: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" strokeweight="1.5pt">
            <w10:wrap type="none"/>
            <w10:anchorlock/>
          </v:shape>
        </w:pict>
      </w:r>
    </w:p>
    <w:p w:rsidR="009B1442" w:rsidRDefault="009B1442" w:rsidP="00273AB0">
      <w:pPr>
        <w:pStyle w:val="AbstHead"/>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7858"/>
      </w:tblGrid>
      <w:tr w:rsidR="009B1442" w:rsidRPr="001E44FE" w:rsidTr="00273AB0">
        <w:trPr>
          <w:trHeight w:val="6591"/>
        </w:trPr>
        <w:tc>
          <w:tcPr>
            <w:tcW w:w="7858" w:type="dxa"/>
            <w:shd w:val="clear" w:color="auto" w:fill="F2F2F2"/>
          </w:tcPr>
          <w:p w:rsidR="009B1442" w:rsidRPr="00BA1B01" w:rsidRDefault="009B1442" w:rsidP="00415763">
            <w:pPr>
              <w:pStyle w:val="Body"/>
              <w:spacing w:line="360" w:lineRule="auto"/>
              <w:rPr>
                <w:rFonts w:ascii="Arial" w:eastAsia="Calibri" w:hAnsi="Arial" w:cs="Arial"/>
                <w:szCs w:val="22"/>
              </w:rPr>
            </w:pPr>
            <w:r w:rsidRPr="00C84814">
              <w:rPr>
                <w:rFonts w:ascii="Arial" w:eastAsia="Calibri" w:hAnsi="Arial" w:cs="Arial"/>
                <w:szCs w:val="22"/>
                <w:lang w:val="en-IN"/>
              </w:rPr>
              <w:t xml:space="preserve">The study aimed to </w:t>
            </w:r>
            <w:r w:rsidR="005E5D58" w:rsidRPr="005E5D58">
              <w:rPr>
                <w:rFonts w:ascii="Arial" w:eastAsia="Calibri" w:hAnsi="Arial" w:cs="Arial"/>
                <w:szCs w:val="22"/>
                <w:highlight w:val="yellow"/>
                <w:lang w:val="en-IN"/>
              </w:rPr>
              <w:t>explore</w:t>
            </w:r>
            <w:r w:rsidRPr="00C84814">
              <w:rPr>
                <w:rFonts w:ascii="Arial" w:eastAsia="Calibri" w:hAnsi="Arial" w:cs="Arial"/>
                <w:szCs w:val="22"/>
                <w:lang w:val="en-IN"/>
              </w:rPr>
              <w:t xml:space="preserve"> and rank the constraints experienced by members of </w:t>
            </w:r>
            <w:proofErr w:type="spellStart"/>
            <w:r w:rsidRPr="00C84814">
              <w:rPr>
                <w:rFonts w:ascii="Arial" w:eastAsia="Calibri" w:hAnsi="Arial" w:cs="Arial"/>
                <w:i/>
                <w:iCs/>
                <w:szCs w:val="22"/>
                <w:lang w:val="en-IN"/>
              </w:rPr>
              <w:t>Padasekhara</w:t>
            </w:r>
            <w:proofErr w:type="spellEnd"/>
            <w:r w:rsidRPr="00C84814">
              <w:rPr>
                <w:rFonts w:ascii="Arial" w:eastAsia="Calibri" w:hAnsi="Arial" w:cs="Arial"/>
                <w:i/>
                <w:iCs/>
                <w:szCs w:val="22"/>
                <w:lang w:val="en-IN"/>
              </w:rPr>
              <w:t xml:space="preserve"> </w:t>
            </w:r>
            <w:proofErr w:type="spellStart"/>
            <w:r w:rsidRPr="00C84814">
              <w:rPr>
                <w:rFonts w:ascii="Arial" w:eastAsia="Calibri" w:hAnsi="Arial" w:cs="Arial"/>
                <w:i/>
                <w:iCs/>
                <w:szCs w:val="22"/>
                <w:lang w:val="en-IN"/>
              </w:rPr>
              <w:t>Samithis</w:t>
            </w:r>
            <w:proofErr w:type="spellEnd"/>
            <w:r w:rsidRPr="00C84814">
              <w:rPr>
                <w:rFonts w:ascii="Arial" w:eastAsia="Calibri" w:hAnsi="Arial" w:cs="Arial"/>
                <w:szCs w:val="22"/>
                <w:lang w:val="en-IN"/>
              </w:rPr>
              <w:t xml:space="preserve">, the collectives of paddy farmers in Kerala. </w:t>
            </w:r>
            <w:r w:rsidR="005E5D58" w:rsidRPr="007667F4">
              <w:rPr>
                <w:highlight w:val="yellow"/>
              </w:rPr>
              <w:t xml:space="preserve">The research focused on </w:t>
            </w:r>
            <w:proofErr w:type="spellStart"/>
            <w:r w:rsidR="005E5D58" w:rsidRPr="007667F4">
              <w:rPr>
                <w:highlight w:val="yellow"/>
              </w:rPr>
              <w:t>Palakkad</w:t>
            </w:r>
            <w:proofErr w:type="spellEnd"/>
            <w:r w:rsidR="005E5D58" w:rsidRPr="007667F4">
              <w:rPr>
                <w:highlight w:val="yellow"/>
              </w:rPr>
              <w:t xml:space="preserve"> district, which was chosen due to its high concentration of </w:t>
            </w:r>
            <w:proofErr w:type="spellStart"/>
            <w:r w:rsidR="005E5D58" w:rsidRPr="005E5D58">
              <w:rPr>
                <w:i/>
                <w:iCs/>
                <w:highlight w:val="yellow"/>
              </w:rPr>
              <w:t>Padasekhara</w:t>
            </w:r>
            <w:proofErr w:type="spellEnd"/>
            <w:r w:rsidR="005E5D58" w:rsidRPr="005E5D58">
              <w:rPr>
                <w:i/>
                <w:iCs/>
                <w:highlight w:val="yellow"/>
              </w:rPr>
              <w:t xml:space="preserve"> </w:t>
            </w:r>
            <w:proofErr w:type="spellStart"/>
            <w:r w:rsidR="005E5D58" w:rsidRPr="005E5D58">
              <w:rPr>
                <w:i/>
                <w:iCs/>
                <w:highlight w:val="yellow"/>
              </w:rPr>
              <w:t>Samithis</w:t>
            </w:r>
            <w:proofErr w:type="spellEnd"/>
            <w:r w:rsidR="005E5D58" w:rsidRPr="007667F4">
              <w:rPr>
                <w:highlight w:val="yellow"/>
              </w:rPr>
              <w:t>.</w:t>
            </w:r>
            <w:r w:rsidR="005E5D58" w:rsidRPr="007667F4">
              <w:rPr>
                <w:rFonts w:ascii="Arial" w:eastAsia="Calibri" w:hAnsi="Arial" w:cs="Arial"/>
                <w:szCs w:val="22"/>
                <w:highlight w:val="yellow"/>
                <w:lang w:val="en-IN"/>
              </w:rPr>
              <w:t xml:space="preserve"> </w:t>
            </w:r>
            <w:r w:rsidRPr="00C84814">
              <w:rPr>
                <w:rFonts w:ascii="Arial" w:eastAsia="Calibri" w:hAnsi="Arial" w:cs="Arial"/>
                <w:szCs w:val="22"/>
                <w:lang w:val="en-IN"/>
              </w:rPr>
              <w:t xml:space="preserve">From </w:t>
            </w:r>
            <w:proofErr w:type="spellStart"/>
            <w:r w:rsidRPr="00C84814">
              <w:rPr>
                <w:rFonts w:ascii="Arial" w:eastAsia="Calibri" w:hAnsi="Arial" w:cs="Arial"/>
                <w:szCs w:val="22"/>
                <w:lang w:val="en-IN"/>
              </w:rPr>
              <w:t>Palakkad</w:t>
            </w:r>
            <w:proofErr w:type="spellEnd"/>
            <w:r w:rsidRPr="00C84814">
              <w:rPr>
                <w:rFonts w:ascii="Arial" w:eastAsia="Calibri" w:hAnsi="Arial" w:cs="Arial"/>
                <w:szCs w:val="22"/>
                <w:lang w:val="en-IN"/>
              </w:rPr>
              <w:t xml:space="preserve"> district, </w:t>
            </w:r>
            <w:proofErr w:type="spellStart"/>
            <w:r w:rsidRPr="00C84814">
              <w:rPr>
                <w:rFonts w:ascii="Arial" w:eastAsia="Calibri" w:hAnsi="Arial" w:cs="Arial"/>
                <w:szCs w:val="22"/>
                <w:lang w:val="en-IN"/>
              </w:rPr>
              <w:t>Erimayur</w:t>
            </w:r>
            <w:proofErr w:type="spellEnd"/>
            <w:r w:rsidRPr="00C84814">
              <w:rPr>
                <w:rFonts w:ascii="Arial" w:eastAsia="Calibri" w:hAnsi="Arial" w:cs="Arial"/>
                <w:szCs w:val="22"/>
                <w:lang w:val="en-IN"/>
              </w:rPr>
              <w:t xml:space="preserve"> and </w:t>
            </w:r>
            <w:proofErr w:type="spellStart"/>
            <w:r w:rsidRPr="00C84814">
              <w:rPr>
                <w:rFonts w:ascii="Arial" w:eastAsia="Calibri" w:hAnsi="Arial" w:cs="Arial"/>
                <w:szCs w:val="22"/>
                <w:lang w:val="en-IN"/>
              </w:rPr>
              <w:t>Kizhakkanchery</w:t>
            </w:r>
            <w:proofErr w:type="spellEnd"/>
            <w:r w:rsidRPr="00C84814">
              <w:rPr>
                <w:rFonts w:ascii="Arial" w:eastAsia="Calibri" w:hAnsi="Arial" w:cs="Arial"/>
                <w:szCs w:val="22"/>
                <w:lang w:val="en-IN"/>
              </w:rPr>
              <w:t xml:space="preserve"> gram </w:t>
            </w:r>
            <w:proofErr w:type="spellStart"/>
            <w:r w:rsidRPr="00C84814">
              <w:rPr>
                <w:rFonts w:ascii="Arial" w:eastAsia="Calibri" w:hAnsi="Arial" w:cs="Arial"/>
                <w:szCs w:val="22"/>
                <w:lang w:val="en-IN"/>
              </w:rPr>
              <w:t>panchayats</w:t>
            </w:r>
            <w:proofErr w:type="spellEnd"/>
            <w:r w:rsidRPr="00C84814">
              <w:rPr>
                <w:rFonts w:ascii="Arial" w:eastAsia="Calibri" w:hAnsi="Arial" w:cs="Arial"/>
                <w:szCs w:val="22"/>
                <w:lang w:val="en-IN"/>
              </w:rPr>
              <w:t xml:space="preserve"> from </w:t>
            </w:r>
            <w:proofErr w:type="spellStart"/>
            <w:r w:rsidRPr="00C84814">
              <w:rPr>
                <w:rFonts w:ascii="Arial" w:eastAsia="Calibri" w:hAnsi="Arial" w:cs="Arial"/>
                <w:szCs w:val="22"/>
                <w:lang w:val="en-IN"/>
              </w:rPr>
              <w:t>Alathur</w:t>
            </w:r>
            <w:proofErr w:type="spellEnd"/>
            <w:r w:rsidRPr="00C84814">
              <w:rPr>
                <w:rFonts w:ascii="Arial" w:eastAsia="Calibri" w:hAnsi="Arial" w:cs="Arial"/>
                <w:szCs w:val="22"/>
                <w:lang w:val="en-IN"/>
              </w:rPr>
              <w:t xml:space="preserve"> block and </w:t>
            </w:r>
            <w:proofErr w:type="spellStart"/>
            <w:r w:rsidRPr="00C84814">
              <w:rPr>
                <w:rFonts w:ascii="Arial" w:eastAsia="Calibri" w:hAnsi="Arial" w:cs="Arial"/>
                <w:szCs w:val="22"/>
                <w:lang w:val="en-IN"/>
              </w:rPr>
              <w:t>Kuzhalmannam</w:t>
            </w:r>
            <w:proofErr w:type="spellEnd"/>
            <w:r w:rsidRPr="00C84814">
              <w:rPr>
                <w:rFonts w:ascii="Arial" w:eastAsia="Calibri" w:hAnsi="Arial" w:cs="Arial"/>
                <w:szCs w:val="22"/>
                <w:lang w:val="en-IN"/>
              </w:rPr>
              <w:t xml:space="preserve"> and </w:t>
            </w:r>
            <w:proofErr w:type="spellStart"/>
            <w:r w:rsidRPr="00C84814">
              <w:rPr>
                <w:rFonts w:ascii="Arial" w:eastAsia="Calibri" w:hAnsi="Arial" w:cs="Arial"/>
                <w:szCs w:val="22"/>
                <w:lang w:val="en-IN"/>
              </w:rPr>
              <w:t>Mathur</w:t>
            </w:r>
            <w:proofErr w:type="spellEnd"/>
            <w:r w:rsidRPr="00C84814">
              <w:rPr>
                <w:rFonts w:ascii="Arial" w:eastAsia="Calibri" w:hAnsi="Arial" w:cs="Arial"/>
                <w:szCs w:val="22"/>
                <w:lang w:val="en-IN"/>
              </w:rPr>
              <w:t xml:space="preserve"> gram </w:t>
            </w:r>
            <w:proofErr w:type="spellStart"/>
            <w:r w:rsidRPr="00C84814">
              <w:rPr>
                <w:rFonts w:ascii="Arial" w:eastAsia="Calibri" w:hAnsi="Arial" w:cs="Arial"/>
                <w:szCs w:val="22"/>
                <w:lang w:val="en-IN"/>
              </w:rPr>
              <w:t>panchayats</w:t>
            </w:r>
            <w:proofErr w:type="spellEnd"/>
            <w:r w:rsidRPr="00C84814">
              <w:rPr>
                <w:rFonts w:ascii="Arial" w:eastAsia="Calibri" w:hAnsi="Arial" w:cs="Arial"/>
                <w:szCs w:val="22"/>
                <w:lang w:val="en-IN"/>
              </w:rPr>
              <w:t xml:space="preserve"> from </w:t>
            </w:r>
            <w:proofErr w:type="spellStart"/>
            <w:r w:rsidRPr="00C84814">
              <w:rPr>
                <w:rFonts w:ascii="Arial" w:eastAsia="Calibri" w:hAnsi="Arial" w:cs="Arial"/>
                <w:szCs w:val="22"/>
                <w:lang w:val="en-IN"/>
              </w:rPr>
              <w:t>Kuzhalmannam</w:t>
            </w:r>
            <w:proofErr w:type="spellEnd"/>
            <w:r w:rsidRPr="00C84814">
              <w:rPr>
                <w:rFonts w:ascii="Arial" w:eastAsia="Calibri" w:hAnsi="Arial" w:cs="Arial"/>
                <w:szCs w:val="22"/>
                <w:lang w:val="en-IN"/>
              </w:rPr>
              <w:t xml:space="preserve"> block were selected for the study. Data was collected from 180 farmers selected from the study area during April-May 2024. Primary data were obtained through a pretested well-structured interview schedule which was validated by a pilot survey prior to the main study. </w:t>
            </w:r>
            <w:r w:rsidR="005E5D58" w:rsidRPr="005E5D58">
              <w:rPr>
                <w:rFonts w:ascii="Arial" w:eastAsia="Calibri" w:hAnsi="Arial" w:cs="Arial"/>
                <w:szCs w:val="22"/>
                <w:highlight w:val="yellow"/>
                <w:lang w:val="en-IN"/>
              </w:rPr>
              <w:t>To prioritize the constraints identified by the farmers, Garrett's ranking technique was employed.</w:t>
            </w:r>
            <w:r w:rsidR="005E5D58">
              <w:rPr>
                <w:rFonts w:ascii="Arial" w:eastAsia="Calibri" w:hAnsi="Arial" w:cs="Arial"/>
                <w:szCs w:val="22"/>
                <w:lang w:val="en-IN"/>
              </w:rPr>
              <w:t xml:space="preserve"> </w:t>
            </w:r>
            <w:r w:rsidR="005E5D58" w:rsidRPr="0045761C">
              <w:rPr>
                <w:rFonts w:ascii="Arial" w:eastAsia="Calibri" w:hAnsi="Arial" w:cs="Arial"/>
                <w:szCs w:val="22"/>
                <w:highlight w:val="yellow"/>
                <w:lang w:val="en-IN" w:bidi="en-IN"/>
              </w:rPr>
              <w:t xml:space="preserve">The findings revealed four major </w:t>
            </w:r>
            <w:r w:rsidR="00E14413">
              <w:rPr>
                <w:rFonts w:ascii="Arial" w:eastAsia="Calibri" w:hAnsi="Arial" w:cs="Arial"/>
                <w:szCs w:val="22"/>
                <w:highlight w:val="yellow"/>
                <w:lang w:val="en-IN" w:bidi="en-IN"/>
              </w:rPr>
              <w:t>constraints</w:t>
            </w:r>
            <w:r w:rsidR="005E5D58" w:rsidRPr="0045761C">
              <w:rPr>
                <w:rFonts w:ascii="Arial" w:eastAsia="Calibri" w:hAnsi="Arial" w:cs="Arial"/>
                <w:szCs w:val="22"/>
                <w:highlight w:val="yellow"/>
                <w:lang w:val="en-IN" w:bidi="en-IN"/>
              </w:rPr>
              <w:t>: the simultaneous need for machinery and labour by the group members, a lack of coordination among members, inconsistency in cultivation and farming practices and issues related to poor leadership.</w:t>
            </w:r>
            <w:r w:rsidRPr="00C84814">
              <w:rPr>
                <w:rFonts w:ascii="Arial" w:eastAsia="Calibri" w:hAnsi="Arial" w:cs="Arial"/>
                <w:szCs w:val="22"/>
                <w:lang w:bidi="en-IN"/>
              </w:rPr>
              <w:t xml:space="preserve"> </w:t>
            </w:r>
            <w:r w:rsidRPr="00C84814">
              <w:rPr>
                <w:rFonts w:ascii="Arial" w:eastAsia="Calibri" w:hAnsi="Arial" w:cs="Arial"/>
                <w:szCs w:val="22"/>
                <w:lang w:val="en-IN"/>
              </w:rPr>
              <w:t xml:space="preserve">These issues were associated with factors such as limited resource availability during peak agricultural seasons, the diverse interests of members and the incomplete adoption of group farming methods. </w:t>
            </w:r>
            <w:r w:rsidR="005E5D58" w:rsidRPr="0045761C">
              <w:rPr>
                <w:rFonts w:ascii="Arial" w:eastAsia="Calibri" w:hAnsi="Arial" w:cs="Arial"/>
                <w:szCs w:val="22"/>
                <w:highlight w:val="yellow"/>
                <w:lang w:val="en-IN"/>
              </w:rPr>
              <w:t xml:space="preserve">By shedding light on these </w:t>
            </w:r>
            <w:r w:rsidR="00E14413" w:rsidRPr="00E14413">
              <w:rPr>
                <w:rFonts w:ascii="Arial" w:eastAsia="Calibri" w:hAnsi="Arial" w:cs="Arial"/>
                <w:szCs w:val="22"/>
                <w:lang w:val="en-IN"/>
              </w:rPr>
              <w:t>constraints</w:t>
            </w:r>
            <w:r w:rsidR="005E5D58" w:rsidRPr="0045761C">
              <w:rPr>
                <w:rFonts w:ascii="Arial" w:eastAsia="Calibri" w:hAnsi="Arial" w:cs="Arial"/>
                <w:szCs w:val="22"/>
                <w:highlight w:val="yellow"/>
                <w:lang w:val="en-IN"/>
              </w:rPr>
              <w:t xml:space="preserve">, this study provides valuable insights for improving the effectiveness of </w:t>
            </w:r>
            <w:proofErr w:type="spellStart"/>
            <w:r w:rsidR="005E5D58" w:rsidRPr="0045761C">
              <w:rPr>
                <w:rFonts w:ascii="Arial" w:eastAsia="Calibri" w:hAnsi="Arial" w:cs="Arial"/>
                <w:i/>
                <w:iCs/>
                <w:szCs w:val="22"/>
                <w:highlight w:val="yellow"/>
                <w:lang w:val="en-IN"/>
              </w:rPr>
              <w:t>Padasekhara</w:t>
            </w:r>
            <w:proofErr w:type="spellEnd"/>
            <w:r w:rsidR="005E5D58" w:rsidRPr="0045761C">
              <w:rPr>
                <w:rFonts w:ascii="Arial" w:eastAsia="Calibri" w:hAnsi="Arial" w:cs="Arial"/>
                <w:i/>
                <w:iCs/>
                <w:szCs w:val="22"/>
                <w:highlight w:val="yellow"/>
                <w:lang w:val="en-IN"/>
              </w:rPr>
              <w:t xml:space="preserve"> </w:t>
            </w:r>
            <w:proofErr w:type="spellStart"/>
            <w:r w:rsidR="005E5D58" w:rsidRPr="0045761C">
              <w:rPr>
                <w:rFonts w:ascii="Arial" w:eastAsia="Calibri" w:hAnsi="Arial" w:cs="Arial"/>
                <w:i/>
                <w:iCs/>
                <w:szCs w:val="22"/>
                <w:highlight w:val="yellow"/>
                <w:lang w:val="en-IN"/>
              </w:rPr>
              <w:t>Samithis</w:t>
            </w:r>
            <w:proofErr w:type="spellEnd"/>
            <w:r w:rsidR="005E5D58" w:rsidRPr="0045761C">
              <w:rPr>
                <w:rFonts w:ascii="Arial" w:eastAsia="Calibri" w:hAnsi="Arial" w:cs="Arial"/>
                <w:szCs w:val="22"/>
                <w:highlight w:val="yellow"/>
                <w:lang w:val="en-IN"/>
              </w:rPr>
              <w:t xml:space="preserve">. The findings are crucial for policymakers looking to enhance the sustainability and efficiency of group farming efforts in Kerala, ultimately helping farmers overcome </w:t>
            </w:r>
            <w:r w:rsidR="00E14413">
              <w:rPr>
                <w:rFonts w:ascii="Arial" w:eastAsia="Calibri" w:hAnsi="Arial" w:cs="Arial"/>
                <w:szCs w:val="22"/>
                <w:highlight w:val="yellow"/>
                <w:lang w:val="en-IN"/>
              </w:rPr>
              <w:t>constraints</w:t>
            </w:r>
            <w:r w:rsidR="005E5D58" w:rsidRPr="0045761C">
              <w:rPr>
                <w:rFonts w:ascii="Arial" w:eastAsia="Calibri" w:hAnsi="Arial" w:cs="Arial"/>
                <w:szCs w:val="22"/>
                <w:highlight w:val="yellow"/>
                <w:lang w:val="en-IN"/>
              </w:rPr>
              <w:t xml:space="preserve"> and improve their livelihoods.</w:t>
            </w:r>
          </w:p>
        </w:tc>
      </w:tr>
    </w:tbl>
    <w:p w:rsidR="009B1442" w:rsidRPr="009B1442" w:rsidRDefault="009B1442" w:rsidP="009B1442">
      <w:pPr>
        <w:spacing w:after="240" w:line="240" w:lineRule="auto"/>
        <w:jc w:val="both"/>
        <w:rPr>
          <w:rFonts w:ascii="Arial" w:eastAsia="Times New Roman" w:hAnsi="Arial" w:cs="Arial"/>
          <w:i/>
          <w:iCs/>
          <w:kern w:val="0"/>
          <w:sz w:val="20"/>
          <w:szCs w:val="20"/>
        </w:rPr>
      </w:pPr>
      <w:r w:rsidRPr="009B1442">
        <w:rPr>
          <w:rFonts w:ascii="Arial" w:eastAsia="Times New Roman" w:hAnsi="Arial" w:cs="Arial"/>
          <w:i/>
          <w:kern w:val="0"/>
          <w:sz w:val="20"/>
          <w:szCs w:val="20"/>
          <w:lang w:val="en-US"/>
        </w:rPr>
        <w:t>Keywords:</w:t>
      </w:r>
      <w:r w:rsidRPr="009B1442">
        <w:rPr>
          <w:rFonts w:ascii="Arial" w:eastAsia="Times New Roman" w:hAnsi="Arial" w:cs="Arial"/>
          <w:i/>
          <w:iCs/>
          <w:kern w:val="0"/>
          <w:sz w:val="20"/>
          <w:szCs w:val="20"/>
        </w:rPr>
        <w:t xml:space="preserve"> Constraints, Garrett ranking technique,</w:t>
      </w:r>
      <w:r w:rsidR="005E5D58">
        <w:rPr>
          <w:rFonts w:ascii="Arial" w:eastAsia="Times New Roman" w:hAnsi="Arial" w:cs="Arial"/>
          <w:i/>
          <w:iCs/>
          <w:kern w:val="0"/>
          <w:sz w:val="20"/>
          <w:szCs w:val="20"/>
        </w:rPr>
        <w:t xml:space="preserve"> </w:t>
      </w:r>
      <w:r w:rsidR="005E5D58" w:rsidRPr="009B1442">
        <w:rPr>
          <w:rFonts w:ascii="Arial" w:eastAsia="Times New Roman" w:hAnsi="Arial" w:cs="Arial"/>
          <w:i/>
          <w:iCs/>
          <w:kern w:val="0"/>
          <w:sz w:val="20"/>
          <w:szCs w:val="20"/>
        </w:rPr>
        <w:t>Group farming</w:t>
      </w:r>
      <w:r w:rsidR="005E5D58">
        <w:rPr>
          <w:rFonts w:ascii="Arial" w:eastAsia="Times New Roman" w:hAnsi="Arial" w:cs="Arial"/>
          <w:i/>
          <w:iCs/>
          <w:kern w:val="0"/>
          <w:sz w:val="20"/>
          <w:szCs w:val="20"/>
        </w:rPr>
        <w:t xml:space="preserve">, </w:t>
      </w:r>
      <w:proofErr w:type="spellStart"/>
      <w:r w:rsidR="005E5D58" w:rsidRPr="009B1442">
        <w:rPr>
          <w:rFonts w:ascii="Arial" w:eastAsia="Times New Roman" w:hAnsi="Arial" w:cs="Arial"/>
          <w:i/>
          <w:iCs/>
          <w:kern w:val="0"/>
          <w:sz w:val="20"/>
          <w:szCs w:val="20"/>
        </w:rPr>
        <w:t>Padasekhara</w:t>
      </w:r>
      <w:proofErr w:type="spellEnd"/>
      <w:r w:rsidR="005E5D58" w:rsidRPr="009B1442">
        <w:rPr>
          <w:rFonts w:ascii="Arial" w:eastAsia="Times New Roman" w:hAnsi="Arial" w:cs="Arial"/>
          <w:i/>
          <w:iCs/>
          <w:kern w:val="0"/>
          <w:sz w:val="20"/>
          <w:szCs w:val="20"/>
        </w:rPr>
        <w:t xml:space="preserve"> </w:t>
      </w:r>
      <w:proofErr w:type="spellStart"/>
      <w:r w:rsidR="005E5D58" w:rsidRPr="009B1442">
        <w:rPr>
          <w:rFonts w:ascii="Arial" w:eastAsia="Times New Roman" w:hAnsi="Arial" w:cs="Arial"/>
          <w:i/>
          <w:iCs/>
          <w:kern w:val="0"/>
          <w:sz w:val="20"/>
          <w:szCs w:val="20"/>
        </w:rPr>
        <w:t>Samithis</w:t>
      </w:r>
      <w:proofErr w:type="spellEnd"/>
      <w:r w:rsidR="005E5D58" w:rsidRPr="009B1442">
        <w:rPr>
          <w:rFonts w:ascii="Arial" w:eastAsia="Times New Roman" w:hAnsi="Arial" w:cs="Arial"/>
          <w:i/>
          <w:iCs/>
          <w:kern w:val="0"/>
          <w:sz w:val="20"/>
          <w:szCs w:val="20"/>
        </w:rPr>
        <w:t xml:space="preserve">, </w:t>
      </w:r>
      <w:r w:rsidRPr="009B1442">
        <w:rPr>
          <w:rFonts w:ascii="Arial" w:eastAsia="Times New Roman" w:hAnsi="Arial" w:cs="Arial"/>
          <w:i/>
          <w:iCs/>
          <w:kern w:val="0"/>
          <w:sz w:val="20"/>
          <w:szCs w:val="20"/>
        </w:rPr>
        <w:t>Paddy cultivation</w:t>
      </w:r>
    </w:p>
    <w:p w:rsidR="009B1442" w:rsidRDefault="009B1442" w:rsidP="009B1442">
      <w:pPr>
        <w:keepNext/>
        <w:spacing w:after="0" w:line="240" w:lineRule="auto"/>
        <w:jc w:val="both"/>
        <w:rPr>
          <w:rFonts w:ascii="Arial" w:eastAsia="Times New Roman" w:hAnsi="Arial" w:cs="Arial"/>
          <w:b/>
          <w:caps/>
          <w:kern w:val="0"/>
          <w:szCs w:val="20"/>
          <w:lang w:val="en-US"/>
        </w:rPr>
      </w:pPr>
      <w:r w:rsidRPr="009B1442">
        <w:rPr>
          <w:rFonts w:ascii="Arial" w:eastAsia="Times New Roman" w:hAnsi="Arial" w:cs="Arial"/>
          <w:b/>
          <w:caps/>
          <w:kern w:val="0"/>
          <w:szCs w:val="20"/>
          <w:lang w:val="en-US"/>
        </w:rPr>
        <w:t xml:space="preserve">1. INTRODUCTION </w:t>
      </w:r>
    </w:p>
    <w:p w:rsidR="009B1442" w:rsidRPr="009B1442" w:rsidRDefault="009B1442" w:rsidP="00415763">
      <w:pPr>
        <w:spacing w:before="240" w:after="240" w:line="360" w:lineRule="auto"/>
        <w:jc w:val="both"/>
        <w:rPr>
          <w:rFonts w:ascii="Arial" w:eastAsia="Calibri" w:hAnsi="Arial" w:cs="Arial"/>
          <w:kern w:val="0"/>
          <w:sz w:val="20"/>
        </w:rPr>
      </w:pPr>
      <w:r w:rsidRPr="009B1442">
        <w:rPr>
          <w:rFonts w:ascii="Arial" w:eastAsia="Calibri" w:hAnsi="Arial" w:cs="Arial"/>
          <w:kern w:val="0"/>
          <w:sz w:val="20"/>
        </w:rPr>
        <w:t>Smallholder farmers play a vital role in boosting agricultural growth, ensuring food security and supporting livelihoods in India [1].</w:t>
      </w:r>
      <w:r w:rsidR="005E5D58">
        <w:rPr>
          <w:rFonts w:ascii="Arial" w:eastAsia="Calibri" w:hAnsi="Arial" w:cs="Arial"/>
          <w:kern w:val="0"/>
          <w:sz w:val="20"/>
        </w:rPr>
        <w:t xml:space="preserve"> </w:t>
      </w:r>
      <w:r w:rsidR="005E5D58" w:rsidRPr="005E5D58">
        <w:rPr>
          <w:rFonts w:ascii="Arial" w:eastAsia="Calibri" w:hAnsi="Arial" w:cs="Arial"/>
          <w:kern w:val="0"/>
          <w:sz w:val="20"/>
          <w:highlight w:val="yellow"/>
        </w:rPr>
        <w:t>These small and</w:t>
      </w:r>
      <w:r w:rsidR="005E5D58">
        <w:rPr>
          <w:rFonts w:ascii="Arial" w:eastAsia="Calibri" w:hAnsi="Arial" w:cs="Arial"/>
          <w:kern w:val="0"/>
          <w:sz w:val="20"/>
        </w:rPr>
        <w:t xml:space="preserve"> </w:t>
      </w:r>
      <w:r w:rsidR="005E5D58" w:rsidRPr="004F5E41">
        <w:rPr>
          <w:rFonts w:ascii="Arial" w:eastAsia="Calibri" w:hAnsi="Arial" w:cs="Arial"/>
          <w:kern w:val="0"/>
          <w:sz w:val="20"/>
          <w:highlight w:val="yellow"/>
        </w:rPr>
        <w:t>marginal farmers, who</w:t>
      </w:r>
      <w:r w:rsidR="005875F8">
        <w:rPr>
          <w:rFonts w:ascii="Arial" w:eastAsia="Calibri" w:hAnsi="Arial" w:cs="Arial"/>
          <w:kern w:val="0"/>
          <w:sz w:val="20"/>
          <w:highlight w:val="yellow"/>
        </w:rPr>
        <w:t xml:space="preserve"> manage a</w:t>
      </w:r>
      <w:r w:rsidR="005E5D58" w:rsidRPr="004F5E41">
        <w:rPr>
          <w:rFonts w:ascii="Arial" w:eastAsia="Calibri" w:hAnsi="Arial" w:cs="Arial"/>
          <w:kern w:val="0"/>
          <w:sz w:val="20"/>
          <w:highlight w:val="yellow"/>
        </w:rPr>
        <w:t>round 44</w:t>
      </w:r>
      <w:r w:rsidR="005E5D58">
        <w:rPr>
          <w:rFonts w:ascii="Arial" w:eastAsia="Calibri" w:hAnsi="Arial" w:cs="Arial"/>
          <w:kern w:val="0"/>
          <w:sz w:val="20"/>
          <w:highlight w:val="yellow"/>
        </w:rPr>
        <w:t xml:space="preserve"> per cent</w:t>
      </w:r>
      <w:r w:rsidR="005E5D58" w:rsidRPr="004F5E41">
        <w:rPr>
          <w:rFonts w:ascii="Arial" w:eastAsia="Calibri" w:hAnsi="Arial" w:cs="Arial"/>
          <w:kern w:val="0"/>
          <w:sz w:val="20"/>
          <w:highlight w:val="yellow"/>
        </w:rPr>
        <w:t xml:space="preserve"> of the country’s agricultural </w:t>
      </w:r>
      <w:proofErr w:type="gramStart"/>
      <w:r w:rsidR="005E5D58" w:rsidRPr="004F5E41">
        <w:rPr>
          <w:rFonts w:ascii="Arial" w:eastAsia="Calibri" w:hAnsi="Arial" w:cs="Arial"/>
          <w:kern w:val="0"/>
          <w:sz w:val="20"/>
          <w:highlight w:val="yellow"/>
        </w:rPr>
        <w:t>land</w:t>
      </w:r>
      <w:proofErr w:type="gramEnd"/>
      <w:r w:rsidR="005E5D58" w:rsidRPr="004F5E41">
        <w:rPr>
          <w:rFonts w:ascii="Arial" w:eastAsia="Calibri" w:hAnsi="Arial" w:cs="Arial"/>
          <w:kern w:val="0"/>
          <w:sz w:val="20"/>
          <w:highlight w:val="yellow"/>
        </w:rPr>
        <w:t xml:space="preserve"> contribute significantly to food production accounting for 60</w:t>
      </w:r>
      <w:r w:rsidR="005E5D58">
        <w:rPr>
          <w:rFonts w:ascii="Arial" w:eastAsia="Calibri" w:hAnsi="Arial" w:cs="Arial"/>
          <w:kern w:val="0"/>
          <w:sz w:val="20"/>
          <w:highlight w:val="yellow"/>
        </w:rPr>
        <w:t xml:space="preserve"> per cent</w:t>
      </w:r>
      <w:r w:rsidR="005E5D58" w:rsidRPr="004F5E41">
        <w:rPr>
          <w:rFonts w:ascii="Arial" w:eastAsia="Calibri" w:hAnsi="Arial" w:cs="Arial"/>
          <w:kern w:val="0"/>
          <w:sz w:val="20"/>
          <w:highlight w:val="yellow"/>
        </w:rPr>
        <w:t xml:space="preserve"> of the total food grains including nearly half of </w:t>
      </w:r>
      <w:r w:rsidR="005E5D58" w:rsidRPr="004F5E41">
        <w:rPr>
          <w:rFonts w:ascii="Arial" w:eastAsia="Calibri" w:hAnsi="Arial" w:cs="Arial"/>
          <w:kern w:val="0"/>
          <w:sz w:val="20"/>
          <w:highlight w:val="yellow"/>
        </w:rPr>
        <w:lastRenderedPageBreak/>
        <w:t>all rice and wheat</w:t>
      </w:r>
      <w:r w:rsidR="005E5D58">
        <w:rPr>
          <w:rFonts w:ascii="Arial" w:eastAsia="Calibri" w:hAnsi="Arial" w:cs="Arial"/>
          <w:kern w:val="0"/>
          <w:sz w:val="20"/>
        </w:rPr>
        <w:t>.</w:t>
      </w:r>
      <w:r w:rsidRPr="009B1442">
        <w:rPr>
          <w:rFonts w:ascii="Arial" w:eastAsia="Calibri" w:hAnsi="Arial" w:cs="Arial"/>
          <w:kern w:val="0"/>
          <w:sz w:val="20"/>
        </w:rPr>
        <w:t xml:space="preserve"> They also contribute to over half of India's fruit and vegetable production [2]. Research has shown that smaller farms tend to achieve higher yields per hectare and exhibit more intense cropping practices than larger operations [3].</w:t>
      </w:r>
    </w:p>
    <w:p w:rsidR="009B1442" w:rsidRPr="009B1442" w:rsidRDefault="009B1442" w:rsidP="00415763">
      <w:pPr>
        <w:spacing w:line="360" w:lineRule="auto"/>
        <w:jc w:val="both"/>
        <w:rPr>
          <w:rFonts w:ascii="Arial" w:eastAsia="Calibri" w:hAnsi="Arial" w:cs="Arial"/>
          <w:kern w:val="0"/>
          <w:sz w:val="20"/>
        </w:rPr>
      </w:pPr>
      <w:r w:rsidRPr="009B1442">
        <w:rPr>
          <w:rFonts w:ascii="Arial" w:eastAsia="Calibri" w:hAnsi="Arial" w:cs="Arial"/>
          <w:kern w:val="0"/>
          <w:sz w:val="20"/>
        </w:rPr>
        <w:t xml:space="preserve">Beyond their contribution to food production, small farms are </w:t>
      </w:r>
      <w:proofErr w:type="gramStart"/>
      <w:r w:rsidRPr="009B1442">
        <w:rPr>
          <w:rFonts w:ascii="Arial" w:eastAsia="Calibri" w:hAnsi="Arial" w:cs="Arial"/>
          <w:kern w:val="0"/>
          <w:sz w:val="20"/>
        </w:rPr>
        <w:t>key</w:t>
      </w:r>
      <w:proofErr w:type="gramEnd"/>
      <w:r w:rsidRPr="009B1442">
        <w:rPr>
          <w:rFonts w:ascii="Arial" w:eastAsia="Calibri" w:hAnsi="Arial" w:cs="Arial"/>
          <w:kern w:val="0"/>
          <w:sz w:val="20"/>
        </w:rPr>
        <w:t xml:space="preserve"> to rural development and poverty alleviation [4]. </w:t>
      </w:r>
      <w:r w:rsidR="005E5D58" w:rsidRPr="004F5E41">
        <w:rPr>
          <w:rFonts w:ascii="Arial" w:eastAsia="Calibri" w:hAnsi="Arial" w:cs="Arial"/>
          <w:kern w:val="0"/>
          <w:sz w:val="20"/>
          <w:highlight w:val="yellow"/>
        </w:rPr>
        <w:t xml:space="preserve">However, despite their importance, small farmers face numerous </w:t>
      </w:r>
      <w:r w:rsidR="00E14413">
        <w:rPr>
          <w:rFonts w:ascii="Arial" w:eastAsia="Calibri" w:hAnsi="Arial" w:cs="Arial"/>
          <w:kern w:val="0"/>
          <w:sz w:val="20"/>
          <w:highlight w:val="yellow"/>
        </w:rPr>
        <w:t>constraints</w:t>
      </w:r>
      <w:r w:rsidR="005E5D58" w:rsidRPr="004F5E41">
        <w:rPr>
          <w:rFonts w:ascii="Arial" w:eastAsia="Calibri" w:hAnsi="Arial" w:cs="Arial"/>
          <w:kern w:val="0"/>
          <w:sz w:val="20"/>
          <w:highlight w:val="yellow"/>
        </w:rPr>
        <w:t>—especially those with fragmented landholdings</w:t>
      </w:r>
      <w:r w:rsidR="005E5D58">
        <w:rPr>
          <w:rFonts w:ascii="Arial" w:eastAsia="Calibri" w:hAnsi="Arial" w:cs="Arial"/>
          <w:kern w:val="0"/>
          <w:sz w:val="20"/>
          <w:highlight w:val="yellow"/>
        </w:rPr>
        <w:t xml:space="preserve"> </w:t>
      </w:r>
      <w:r w:rsidR="005E5D58" w:rsidRPr="004F5E41">
        <w:rPr>
          <w:rFonts w:ascii="Arial" w:eastAsia="Calibri" w:hAnsi="Arial" w:cs="Arial"/>
          <w:kern w:val="0"/>
          <w:sz w:val="20"/>
          <w:highlight w:val="yellow"/>
        </w:rPr>
        <w:t>[5] [6]</w:t>
      </w:r>
      <w:r w:rsidR="005E5D58">
        <w:rPr>
          <w:rFonts w:ascii="Arial" w:eastAsia="Calibri" w:hAnsi="Arial" w:cs="Arial"/>
          <w:kern w:val="0"/>
          <w:sz w:val="20"/>
        </w:rPr>
        <w:t>.</w:t>
      </w:r>
      <w:r w:rsidR="005E5D58" w:rsidRPr="004F5E41">
        <w:rPr>
          <w:rFonts w:ascii="Arial" w:eastAsia="Calibri" w:hAnsi="Arial" w:cs="Arial"/>
          <w:kern w:val="0"/>
          <w:sz w:val="20"/>
        </w:rPr>
        <w:t xml:space="preserve"> </w:t>
      </w:r>
      <w:r w:rsidRPr="009B1442">
        <w:rPr>
          <w:rFonts w:ascii="Arial" w:eastAsia="Calibri" w:hAnsi="Arial" w:cs="Arial"/>
          <w:kern w:val="0"/>
          <w:sz w:val="20"/>
        </w:rPr>
        <w:t>Compared to larger commercial farms</w:t>
      </w:r>
      <w:r w:rsidR="005E5D58">
        <w:rPr>
          <w:rFonts w:ascii="Arial" w:eastAsia="Calibri" w:hAnsi="Arial" w:cs="Arial"/>
          <w:kern w:val="0"/>
          <w:sz w:val="20"/>
        </w:rPr>
        <w:t xml:space="preserve">, </w:t>
      </w:r>
      <w:r w:rsidR="005E5D58" w:rsidRPr="005E5D58">
        <w:rPr>
          <w:rFonts w:ascii="Arial" w:eastAsia="Calibri" w:hAnsi="Arial" w:cs="Arial"/>
          <w:kern w:val="0"/>
          <w:sz w:val="20"/>
          <w:highlight w:val="yellow"/>
        </w:rPr>
        <w:t>they</w:t>
      </w:r>
      <w:r w:rsidRPr="009B1442">
        <w:rPr>
          <w:rFonts w:ascii="Arial" w:eastAsia="Calibri" w:hAnsi="Arial" w:cs="Arial"/>
          <w:kern w:val="0"/>
          <w:sz w:val="20"/>
        </w:rPr>
        <w:t xml:space="preserve"> often lack access to adequate resources, modern technology, financial services and market information which hinders their ability to improve productivity and </w:t>
      </w:r>
      <w:r w:rsidR="005E5D58">
        <w:rPr>
          <w:rFonts w:ascii="Arial" w:eastAsia="Calibri" w:hAnsi="Arial" w:cs="Arial"/>
          <w:kern w:val="0"/>
          <w:sz w:val="20"/>
        </w:rPr>
        <w:t>profitability</w:t>
      </w:r>
      <w:r w:rsidRPr="009B1442">
        <w:rPr>
          <w:rFonts w:ascii="Arial" w:eastAsia="Calibri" w:hAnsi="Arial" w:cs="Arial"/>
          <w:kern w:val="0"/>
          <w:sz w:val="20"/>
        </w:rPr>
        <w:t xml:space="preserve"> [7].</w:t>
      </w:r>
    </w:p>
    <w:p w:rsidR="009B1442" w:rsidRPr="009B1442" w:rsidRDefault="009B1442" w:rsidP="00415763">
      <w:pPr>
        <w:spacing w:line="360" w:lineRule="auto"/>
        <w:jc w:val="both"/>
        <w:rPr>
          <w:rFonts w:ascii="Arial" w:eastAsia="Calibri" w:hAnsi="Arial" w:cs="Arial"/>
          <w:kern w:val="0"/>
          <w:sz w:val="20"/>
        </w:rPr>
      </w:pPr>
      <w:r w:rsidRPr="009B1442">
        <w:rPr>
          <w:rFonts w:ascii="Arial" w:eastAsia="Calibri" w:hAnsi="Arial" w:cs="Arial"/>
          <w:kern w:val="0"/>
          <w:sz w:val="20"/>
        </w:rPr>
        <w:t xml:space="preserve">Group farming emerged </w:t>
      </w:r>
      <w:r w:rsidR="005E5D58" w:rsidRPr="00F90D11">
        <w:rPr>
          <w:rFonts w:ascii="Arial" w:eastAsia="Calibri" w:hAnsi="Arial" w:cs="Arial"/>
          <w:kern w:val="0"/>
          <w:sz w:val="20"/>
          <w:highlight w:val="yellow"/>
        </w:rPr>
        <w:t xml:space="preserve">as a solution to these issues after World War II, helping small farmers in many developing countries overcome these </w:t>
      </w:r>
      <w:r w:rsidR="00E14413">
        <w:rPr>
          <w:rFonts w:ascii="Arial" w:eastAsia="Calibri" w:hAnsi="Arial" w:cs="Arial"/>
          <w:kern w:val="0"/>
          <w:sz w:val="20"/>
          <w:highlight w:val="yellow"/>
        </w:rPr>
        <w:t>constraints</w:t>
      </w:r>
      <w:r w:rsidR="005E5D58" w:rsidRPr="00F90D11">
        <w:rPr>
          <w:rFonts w:ascii="Arial" w:eastAsia="Calibri" w:hAnsi="Arial" w:cs="Arial"/>
          <w:kern w:val="0"/>
          <w:sz w:val="20"/>
          <w:highlight w:val="yellow"/>
        </w:rPr>
        <w:t>.</w:t>
      </w:r>
      <w:r w:rsidR="005E5D58">
        <w:rPr>
          <w:rFonts w:ascii="Arial" w:eastAsia="Calibri" w:hAnsi="Arial" w:cs="Arial"/>
          <w:kern w:val="0"/>
          <w:sz w:val="20"/>
        </w:rPr>
        <w:t xml:space="preserve"> </w:t>
      </w:r>
      <w:r w:rsidRPr="009B1442">
        <w:rPr>
          <w:rFonts w:ascii="Arial" w:eastAsia="Calibri" w:hAnsi="Arial" w:cs="Arial"/>
          <w:kern w:val="0"/>
          <w:sz w:val="20"/>
        </w:rPr>
        <w:t xml:space="preserve">[8]. </w:t>
      </w:r>
      <w:proofErr w:type="gramStart"/>
      <w:r w:rsidRPr="009B1442">
        <w:rPr>
          <w:rFonts w:ascii="Arial" w:eastAsia="Calibri" w:hAnsi="Arial" w:cs="Arial"/>
          <w:kern w:val="0"/>
          <w:sz w:val="20"/>
        </w:rPr>
        <w:t>This</w:t>
      </w:r>
      <w:proofErr w:type="gramEnd"/>
      <w:r w:rsidRPr="009B1442">
        <w:rPr>
          <w:rFonts w:ascii="Arial" w:eastAsia="Calibri" w:hAnsi="Arial" w:cs="Arial"/>
          <w:kern w:val="0"/>
          <w:sz w:val="20"/>
        </w:rPr>
        <w:t xml:space="preserve"> approach involves the collective management of agricultural activities which can yield better outcomes compared to farming individually [6]. The benefits of group farming include more efficient use of resources, increased farmer engagement, streamlined access to inputs and support services, enhanced utilization of farm equipment and improved marketing capabilities [9]. Additionally, farmer groups can play a role in assisting the government by providing agricultural services such as information dissemination, distribution of inputs like seeds and fertilizers etc [10].</w:t>
      </w:r>
    </w:p>
    <w:p w:rsidR="005E5D58" w:rsidRPr="00A423FC" w:rsidRDefault="009B1442" w:rsidP="005E5D58">
      <w:pPr>
        <w:spacing w:line="360" w:lineRule="auto"/>
        <w:jc w:val="both"/>
        <w:rPr>
          <w:rFonts w:ascii="Arial" w:eastAsia="Calibri" w:hAnsi="Arial" w:cs="Arial"/>
          <w:kern w:val="0"/>
          <w:sz w:val="20"/>
        </w:rPr>
      </w:pPr>
      <w:r w:rsidRPr="009B1442">
        <w:rPr>
          <w:rFonts w:ascii="Arial" w:eastAsia="Calibri" w:hAnsi="Arial" w:cs="Arial"/>
          <w:kern w:val="0"/>
          <w:sz w:val="20"/>
        </w:rPr>
        <w:t xml:space="preserve">The </w:t>
      </w:r>
      <w:proofErr w:type="spellStart"/>
      <w:r w:rsidRPr="009B1442">
        <w:rPr>
          <w:rFonts w:ascii="Arial" w:eastAsia="Calibri" w:hAnsi="Arial" w:cs="Arial"/>
          <w:i/>
          <w:iCs/>
          <w:kern w:val="0"/>
          <w:sz w:val="20"/>
        </w:rPr>
        <w:t>Padasekhara</w:t>
      </w:r>
      <w:proofErr w:type="spellEnd"/>
      <w:r w:rsidRPr="009B1442">
        <w:rPr>
          <w:rFonts w:ascii="Arial" w:eastAsia="Calibri" w:hAnsi="Arial" w:cs="Arial"/>
          <w:i/>
          <w:iCs/>
          <w:kern w:val="0"/>
          <w:sz w:val="20"/>
        </w:rPr>
        <w:t xml:space="preserve"> </w:t>
      </w:r>
      <w:proofErr w:type="spellStart"/>
      <w:r w:rsidRPr="009B1442">
        <w:rPr>
          <w:rFonts w:ascii="Arial" w:eastAsia="Calibri" w:hAnsi="Arial" w:cs="Arial"/>
          <w:i/>
          <w:iCs/>
          <w:kern w:val="0"/>
          <w:sz w:val="20"/>
        </w:rPr>
        <w:t>Samithis</w:t>
      </w:r>
      <w:proofErr w:type="spellEnd"/>
      <w:r w:rsidRPr="009B1442">
        <w:rPr>
          <w:rFonts w:ascii="Arial" w:eastAsia="Calibri" w:hAnsi="Arial" w:cs="Arial"/>
          <w:kern w:val="0"/>
          <w:sz w:val="20"/>
        </w:rPr>
        <w:t xml:space="preserve"> in Kerala </w:t>
      </w:r>
      <w:r w:rsidR="005E5D58" w:rsidRPr="009E52DF">
        <w:rPr>
          <w:rFonts w:ascii="Arial" w:eastAsia="Calibri" w:hAnsi="Arial" w:cs="Arial"/>
          <w:strike/>
          <w:kern w:val="0"/>
          <w:sz w:val="20"/>
        </w:rPr>
        <w:t>efforts</w:t>
      </w:r>
      <w:r w:rsidR="005E5D58">
        <w:rPr>
          <w:rFonts w:ascii="Arial" w:eastAsia="Calibri" w:hAnsi="Arial" w:cs="Arial"/>
          <w:kern w:val="0"/>
          <w:sz w:val="20"/>
        </w:rPr>
        <w:t xml:space="preserve"> </w:t>
      </w:r>
      <w:r w:rsidR="005E5D58" w:rsidRPr="009E52DF">
        <w:rPr>
          <w:rFonts w:ascii="Arial" w:eastAsia="Calibri" w:hAnsi="Arial" w:cs="Arial"/>
          <w:kern w:val="0"/>
          <w:sz w:val="20"/>
          <w:highlight w:val="yellow"/>
        </w:rPr>
        <w:t>are a shining example of group farming initiatives.</w:t>
      </w:r>
      <w:r w:rsidR="005E5D58" w:rsidRPr="009B1442">
        <w:rPr>
          <w:rFonts w:ascii="Arial" w:eastAsia="Calibri" w:hAnsi="Arial" w:cs="Arial"/>
          <w:kern w:val="0"/>
          <w:sz w:val="20"/>
        </w:rPr>
        <w:t xml:space="preserve"> </w:t>
      </w:r>
      <w:r w:rsidRPr="009B1442">
        <w:rPr>
          <w:rFonts w:ascii="Arial" w:eastAsia="Calibri" w:hAnsi="Arial" w:cs="Arial"/>
          <w:kern w:val="0"/>
          <w:sz w:val="20"/>
        </w:rPr>
        <w:t>Established during the late 1980s under a government initiative, these collectives aim to promote the cultivation of paddy and allied crops within registered local farmer organizations [11</w:t>
      </w:r>
      <w:proofErr w:type="gramStart"/>
      <w:r w:rsidRPr="009B1442">
        <w:rPr>
          <w:rFonts w:ascii="Arial" w:eastAsia="Calibri" w:hAnsi="Arial" w:cs="Arial"/>
          <w:kern w:val="0"/>
          <w:sz w:val="20"/>
        </w:rPr>
        <w:t>,12</w:t>
      </w:r>
      <w:proofErr w:type="gramEnd"/>
      <w:r w:rsidRPr="009B1442">
        <w:rPr>
          <w:rFonts w:ascii="Arial" w:eastAsia="Calibri" w:hAnsi="Arial" w:cs="Arial"/>
          <w:kern w:val="0"/>
          <w:sz w:val="20"/>
        </w:rPr>
        <w:t xml:space="preserve">]. </w:t>
      </w:r>
      <w:r w:rsidR="005E5D58" w:rsidRPr="00A423FC">
        <w:rPr>
          <w:rFonts w:ascii="Arial" w:eastAsia="Calibri" w:hAnsi="Arial" w:cs="Arial"/>
          <w:kern w:val="0"/>
          <w:sz w:val="20"/>
          <w:highlight w:val="yellow"/>
        </w:rPr>
        <w:t xml:space="preserve">This study seeks to explore the </w:t>
      </w:r>
      <w:r w:rsidR="00E14413">
        <w:rPr>
          <w:rFonts w:ascii="Arial" w:eastAsia="Calibri" w:hAnsi="Arial" w:cs="Arial"/>
          <w:kern w:val="0"/>
          <w:sz w:val="20"/>
          <w:highlight w:val="yellow"/>
        </w:rPr>
        <w:t>constraints</w:t>
      </w:r>
      <w:r w:rsidR="005E5D58" w:rsidRPr="00A423FC">
        <w:rPr>
          <w:rFonts w:ascii="Arial" w:eastAsia="Calibri" w:hAnsi="Arial" w:cs="Arial"/>
          <w:kern w:val="0"/>
          <w:sz w:val="20"/>
          <w:highlight w:val="yellow"/>
        </w:rPr>
        <w:t xml:space="preserve"> faced by the members of these collectives, as addressing these issues is </w:t>
      </w:r>
      <w:proofErr w:type="gramStart"/>
      <w:r w:rsidR="005E5D58" w:rsidRPr="00A423FC">
        <w:rPr>
          <w:rFonts w:ascii="Arial" w:eastAsia="Calibri" w:hAnsi="Arial" w:cs="Arial"/>
          <w:kern w:val="0"/>
          <w:sz w:val="20"/>
          <w:highlight w:val="yellow"/>
        </w:rPr>
        <w:t>key</w:t>
      </w:r>
      <w:proofErr w:type="gramEnd"/>
      <w:r w:rsidR="005E5D58" w:rsidRPr="00A423FC">
        <w:rPr>
          <w:rFonts w:ascii="Arial" w:eastAsia="Calibri" w:hAnsi="Arial" w:cs="Arial"/>
          <w:kern w:val="0"/>
          <w:sz w:val="20"/>
          <w:highlight w:val="yellow"/>
        </w:rPr>
        <w:t xml:space="preserve"> to improving their overall efficiency and success. Despite their importance, little research has been done to specifically examine the constraints these groups face, highlighting the significance of this study.</w:t>
      </w:r>
      <w:r w:rsidR="005E5D58">
        <w:rPr>
          <w:rFonts w:ascii="Arial" w:eastAsia="Calibri" w:hAnsi="Arial" w:cs="Arial"/>
          <w:kern w:val="0"/>
          <w:sz w:val="20"/>
        </w:rPr>
        <w:t xml:space="preserve"> </w:t>
      </w:r>
    </w:p>
    <w:p w:rsidR="003B1B75" w:rsidRDefault="003B1B75" w:rsidP="003B1B75">
      <w:pPr>
        <w:pStyle w:val="AbstHead"/>
        <w:spacing w:after="0"/>
        <w:jc w:val="both"/>
        <w:rPr>
          <w:rFonts w:ascii="Arial" w:hAnsi="Arial" w:cs="Arial"/>
        </w:rPr>
      </w:pPr>
      <w:r>
        <w:rPr>
          <w:rFonts w:ascii="Arial" w:hAnsi="Arial" w:cs="Arial"/>
        </w:rPr>
        <w:t xml:space="preserve">2. material and methods </w:t>
      </w:r>
    </w:p>
    <w:p w:rsidR="003B1B75" w:rsidRPr="003B1B75" w:rsidRDefault="005E5D58" w:rsidP="00273AB0">
      <w:pPr>
        <w:spacing w:before="240" w:line="360" w:lineRule="auto"/>
        <w:jc w:val="both"/>
        <w:rPr>
          <w:rFonts w:ascii="Arial" w:eastAsia="Times New Roman" w:hAnsi="Arial" w:cs="Arial"/>
          <w:kern w:val="0"/>
          <w:sz w:val="20"/>
          <w:szCs w:val="20"/>
        </w:rPr>
      </w:pPr>
      <w:r w:rsidRPr="00472F35">
        <w:rPr>
          <w:rFonts w:ascii="Arial" w:eastAsia="Times New Roman" w:hAnsi="Arial" w:cs="Arial"/>
          <w:kern w:val="0"/>
          <w:sz w:val="20"/>
          <w:szCs w:val="20"/>
          <w:highlight w:val="yellow"/>
        </w:rPr>
        <w:t xml:space="preserve">This study focuses on understanding the </w:t>
      </w:r>
      <w:r w:rsidR="00E14413">
        <w:rPr>
          <w:rFonts w:ascii="Arial" w:eastAsia="Times New Roman" w:hAnsi="Arial" w:cs="Arial"/>
          <w:kern w:val="0"/>
          <w:sz w:val="20"/>
          <w:szCs w:val="20"/>
          <w:highlight w:val="yellow"/>
        </w:rPr>
        <w:t>constraints</w:t>
      </w:r>
      <w:r w:rsidRPr="00472F35">
        <w:rPr>
          <w:rFonts w:ascii="Arial" w:eastAsia="Times New Roman" w:hAnsi="Arial" w:cs="Arial"/>
          <w:kern w:val="0"/>
          <w:sz w:val="20"/>
          <w:szCs w:val="20"/>
          <w:highlight w:val="yellow"/>
        </w:rPr>
        <w:t xml:space="preserve"> faced by members of </w:t>
      </w:r>
      <w:proofErr w:type="spellStart"/>
      <w:r w:rsidRPr="00472F35">
        <w:rPr>
          <w:rFonts w:ascii="Arial" w:eastAsia="Times New Roman" w:hAnsi="Arial" w:cs="Arial"/>
          <w:kern w:val="0"/>
          <w:sz w:val="20"/>
          <w:szCs w:val="20"/>
          <w:highlight w:val="yellow"/>
        </w:rPr>
        <w:t>Padasekhara</w:t>
      </w:r>
      <w:proofErr w:type="spellEnd"/>
      <w:r w:rsidRPr="00472F35">
        <w:rPr>
          <w:rFonts w:ascii="Arial" w:eastAsia="Times New Roman" w:hAnsi="Arial" w:cs="Arial"/>
          <w:kern w:val="0"/>
          <w:sz w:val="20"/>
          <w:szCs w:val="20"/>
          <w:highlight w:val="yellow"/>
        </w:rPr>
        <w:t xml:space="preserve"> </w:t>
      </w:r>
      <w:proofErr w:type="spellStart"/>
      <w:r w:rsidRPr="00472F35">
        <w:rPr>
          <w:rFonts w:ascii="Arial" w:eastAsia="Times New Roman" w:hAnsi="Arial" w:cs="Arial"/>
          <w:kern w:val="0"/>
          <w:sz w:val="20"/>
          <w:szCs w:val="20"/>
          <w:highlight w:val="yellow"/>
        </w:rPr>
        <w:t>Samithis</w:t>
      </w:r>
      <w:proofErr w:type="spellEnd"/>
      <w:r w:rsidRPr="00472F35">
        <w:rPr>
          <w:rFonts w:ascii="Arial" w:eastAsia="Times New Roman" w:hAnsi="Arial" w:cs="Arial"/>
          <w:kern w:val="0"/>
          <w:sz w:val="20"/>
          <w:szCs w:val="20"/>
          <w:highlight w:val="yellow"/>
        </w:rPr>
        <w:t>, the collective farming groups in Kerala, with a</w:t>
      </w:r>
      <w:r w:rsidR="005875F8">
        <w:rPr>
          <w:rFonts w:ascii="Arial" w:eastAsia="Times New Roman" w:hAnsi="Arial" w:cs="Arial"/>
          <w:kern w:val="0"/>
          <w:sz w:val="20"/>
          <w:szCs w:val="20"/>
          <w:highlight w:val="yellow"/>
        </w:rPr>
        <w:t xml:space="preserve"> particular em</w:t>
      </w:r>
      <w:r w:rsidRPr="00472F35">
        <w:rPr>
          <w:rFonts w:ascii="Arial" w:eastAsia="Times New Roman" w:hAnsi="Arial" w:cs="Arial"/>
          <w:kern w:val="0"/>
          <w:sz w:val="20"/>
          <w:szCs w:val="20"/>
          <w:highlight w:val="yellow"/>
        </w:rPr>
        <w:t xml:space="preserve">phasis on the </w:t>
      </w:r>
      <w:proofErr w:type="spellStart"/>
      <w:r w:rsidRPr="00472F35">
        <w:rPr>
          <w:rFonts w:ascii="Arial" w:eastAsia="Times New Roman" w:hAnsi="Arial" w:cs="Arial"/>
          <w:kern w:val="0"/>
          <w:sz w:val="20"/>
          <w:szCs w:val="20"/>
          <w:highlight w:val="yellow"/>
        </w:rPr>
        <w:t>Palakkad</w:t>
      </w:r>
      <w:proofErr w:type="spellEnd"/>
      <w:r w:rsidRPr="00472F35">
        <w:rPr>
          <w:rFonts w:ascii="Arial" w:eastAsia="Times New Roman" w:hAnsi="Arial" w:cs="Arial"/>
          <w:kern w:val="0"/>
          <w:sz w:val="20"/>
          <w:szCs w:val="20"/>
          <w:highlight w:val="yellow"/>
        </w:rPr>
        <w:t xml:space="preserve"> district. </w:t>
      </w:r>
      <w:proofErr w:type="spellStart"/>
      <w:r w:rsidRPr="00472F35">
        <w:rPr>
          <w:rFonts w:ascii="Arial" w:eastAsia="Times New Roman" w:hAnsi="Arial" w:cs="Arial"/>
          <w:kern w:val="0"/>
          <w:sz w:val="20"/>
          <w:szCs w:val="20"/>
          <w:highlight w:val="yellow"/>
        </w:rPr>
        <w:t>Palakkad</w:t>
      </w:r>
      <w:proofErr w:type="spellEnd"/>
      <w:r w:rsidRPr="00472F35">
        <w:rPr>
          <w:rFonts w:ascii="Arial" w:eastAsia="Times New Roman" w:hAnsi="Arial" w:cs="Arial"/>
          <w:kern w:val="0"/>
          <w:sz w:val="20"/>
          <w:szCs w:val="20"/>
          <w:highlight w:val="yellow"/>
        </w:rPr>
        <w:t xml:space="preserve"> was specifically chosen as it has the highest number of </w:t>
      </w:r>
      <w:proofErr w:type="spellStart"/>
      <w:r w:rsidRPr="00472F35">
        <w:rPr>
          <w:rFonts w:ascii="Arial" w:eastAsia="Times New Roman" w:hAnsi="Arial" w:cs="Arial"/>
          <w:kern w:val="0"/>
          <w:sz w:val="20"/>
          <w:szCs w:val="20"/>
          <w:highlight w:val="yellow"/>
        </w:rPr>
        <w:t>Padasekhara</w:t>
      </w:r>
      <w:proofErr w:type="spellEnd"/>
      <w:r w:rsidRPr="00472F35">
        <w:rPr>
          <w:rFonts w:ascii="Arial" w:eastAsia="Times New Roman" w:hAnsi="Arial" w:cs="Arial"/>
          <w:kern w:val="0"/>
          <w:sz w:val="20"/>
          <w:szCs w:val="20"/>
          <w:highlight w:val="yellow"/>
        </w:rPr>
        <w:t xml:space="preserve"> </w:t>
      </w:r>
      <w:proofErr w:type="spellStart"/>
      <w:r w:rsidRPr="00472F35">
        <w:rPr>
          <w:rFonts w:ascii="Arial" w:eastAsia="Times New Roman" w:hAnsi="Arial" w:cs="Arial"/>
          <w:kern w:val="0"/>
          <w:sz w:val="20"/>
          <w:szCs w:val="20"/>
          <w:highlight w:val="yellow"/>
        </w:rPr>
        <w:t>Samithis</w:t>
      </w:r>
      <w:proofErr w:type="spellEnd"/>
      <w:r w:rsidRPr="00472F35">
        <w:rPr>
          <w:rFonts w:ascii="Arial" w:eastAsia="Times New Roman" w:hAnsi="Arial" w:cs="Arial"/>
          <w:kern w:val="0"/>
          <w:sz w:val="20"/>
          <w:szCs w:val="20"/>
          <w:highlight w:val="yellow"/>
        </w:rPr>
        <w:t xml:space="preserve"> in the state, according to data from the Department of Agriculture Development and Farmers' Welfare</w:t>
      </w:r>
      <w:r w:rsidRPr="003B1B75">
        <w:rPr>
          <w:rFonts w:ascii="Arial" w:eastAsia="Times New Roman" w:hAnsi="Arial" w:cs="Arial"/>
          <w:kern w:val="0"/>
          <w:sz w:val="20"/>
          <w:szCs w:val="20"/>
        </w:rPr>
        <w:t xml:space="preserve"> </w:t>
      </w:r>
      <w:r w:rsidR="003B1B75" w:rsidRPr="003B1B75">
        <w:rPr>
          <w:rFonts w:ascii="Arial" w:eastAsia="Times New Roman" w:hAnsi="Arial" w:cs="Arial"/>
          <w:kern w:val="0"/>
          <w:sz w:val="20"/>
          <w:szCs w:val="20"/>
        </w:rPr>
        <w:t xml:space="preserve">[13]. The research employed primary data collected through a pretested, well-structured interview schedule. Prior to conducting the main survey in April-May 2024, a pilot survey was undertaken to validate the questionnaire and to identify the key constraints faced by farmers. For sampling, the study selected </w:t>
      </w:r>
      <w:proofErr w:type="spellStart"/>
      <w:r w:rsidR="003B1B75" w:rsidRPr="003B1B75">
        <w:rPr>
          <w:rFonts w:ascii="Arial" w:eastAsia="Times New Roman" w:hAnsi="Arial" w:cs="Arial"/>
          <w:kern w:val="0"/>
          <w:sz w:val="20"/>
          <w:szCs w:val="20"/>
        </w:rPr>
        <w:t>Alathur</w:t>
      </w:r>
      <w:proofErr w:type="spellEnd"/>
      <w:r w:rsidR="003B1B75" w:rsidRPr="003B1B75">
        <w:rPr>
          <w:rFonts w:ascii="Arial" w:eastAsia="Times New Roman" w:hAnsi="Arial" w:cs="Arial"/>
          <w:kern w:val="0"/>
          <w:sz w:val="20"/>
          <w:szCs w:val="20"/>
        </w:rPr>
        <w:t xml:space="preserve"> and </w:t>
      </w:r>
      <w:proofErr w:type="spellStart"/>
      <w:r w:rsidR="003B1B75" w:rsidRPr="003B1B75">
        <w:rPr>
          <w:rFonts w:ascii="Arial" w:eastAsia="Times New Roman" w:hAnsi="Arial" w:cs="Arial"/>
          <w:kern w:val="0"/>
          <w:sz w:val="20"/>
          <w:szCs w:val="20"/>
        </w:rPr>
        <w:t>Kuzhalmannam</w:t>
      </w:r>
      <w:proofErr w:type="spellEnd"/>
      <w:r w:rsidR="003B1B75" w:rsidRPr="003B1B75">
        <w:rPr>
          <w:rFonts w:ascii="Arial" w:eastAsia="Times New Roman" w:hAnsi="Arial" w:cs="Arial"/>
          <w:kern w:val="0"/>
          <w:sz w:val="20"/>
          <w:szCs w:val="20"/>
        </w:rPr>
        <w:t xml:space="preserve"> block </w:t>
      </w:r>
      <w:proofErr w:type="spellStart"/>
      <w:r w:rsidR="003B1B75" w:rsidRPr="003B1B75">
        <w:rPr>
          <w:rFonts w:ascii="Arial" w:eastAsia="Times New Roman" w:hAnsi="Arial" w:cs="Arial"/>
          <w:kern w:val="0"/>
          <w:sz w:val="20"/>
          <w:szCs w:val="20"/>
        </w:rPr>
        <w:t>panchayats</w:t>
      </w:r>
      <w:proofErr w:type="spellEnd"/>
      <w:r w:rsidR="003B1B75" w:rsidRPr="003B1B75">
        <w:rPr>
          <w:rFonts w:ascii="Arial" w:eastAsia="Times New Roman" w:hAnsi="Arial" w:cs="Arial"/>
          <w:kern w:val="0"/>
          <w:sz w:val="20"/>
          <w:szCs w:val="20"/>
        </w:rPr>
        <w:t xml:space="preserve"> which had the highest number of </w:t>
      </w:r>
      <w:proofErr w:type="spellStart"/>
      <w:r w:rsidR="003B1B75" w:rsidRPr="003B1B75">
        <w:rPr>
          <w:rFonts w:ascii="Arial" w:eastAsia="Times New Roman" w:hAnsi="Arial" w:cs="Arial"/>
          <w:i/>
          <w:iCs/>
          <w:kern w:val="0"/>
          <w:sz w:val="20"/>
          <w:szCs w:val="20"/>
        </w:rPr>
        <w:lastRenderedPageBreak/>
        <w:t>Padasekhara</w:t>
      </w:r>
      <w:proofErr w:type="spellEnd"/>
      <w:r w:rsidR="003B1B75" w:rsidRPr="003B1B75">
        <w:rPr>
          <w:rFonts w:ascii="Arial" w:eastAsia="Times New Roman" w:hAnsi="Arial" w:cs="Arial"/>
          <w:i/>
          <w:iCs/>
          <w:kern w:val="0"/>
          <w:sz w:val="20"/>
          <w:szCs w:val="20"/>
        </w:rPr>
        <w:t xml:space="preserve"> </w:t>
      </w:r>
      <w:proofErr w:type="spellStart"/>
      <w:r w:rsidR="003B1B75" w:rsidRPr="003B1B75">
        <w:rPr>
          <w:rFonts w:ascii="Arial" w:eastAsia="Times New Roman" w:hAnsi="Arial" w:cs="Arial"/>
          <w:i/>
          <w:iCs/>
          <w:kern w:val="0"/>
          <w:sz w:val="20"/>
          <w:szCs w:val="20"/>
        </w:rPr>
        <w:t>Samithis</w:t>
      </w:r>
      <w:proofErr w:type="spellEnd"/>
      <w:r w:rsidR="003B1B75" w:rsidRPr="003B1B75">
        <w:rPr>
          <w:rFonts w:ascii="Arial" w:eastAsia="Times New Roman" w:hAnsi="Arial" w:cs="Arial"/>
          <w:kern w:val="0"/>
          <w:sz w:val="20"/>
          <w:szCs w:val="20"/>
        </w:rPr>
        <w:t xml:space="preserve"> in </w:t>
      </w:r>
      <w:proofErr w:type="spellStart"/>
      <w:r w:rsidR="003B1B75" w:rsidRPr="003B1B75">
        <w:rPr>
          <w:rFonts w:ascii="Arial" w:eastAsia="Times New Roman" w:hAnsi="Arial" w:cs="Arial"/>
          <w:kern w:val="0"/>
          <w:sz w:val="20"/>
          <w:szCs w:val="20"/>
        </w:rPr>
        <w:t>Palakkad</w:t>
      </w:r>
      <w:proofErr w:type="spellEnd"/>
      <w:r w:rsidR="003B1B75" w:rsidRPr="003B1B75">
        <w:rPr>
          <w:rFonts w:ascii="Arial" w:eastAsia="Times New Roman" w:hAnsi="Arial" w:cs="Arial"/>
          <w:kern w:val="0"/>
          <w:sz w:val="20"/>
          <w:szCs w:val="20"/>
        </w:rPr>
        <w:t xml:space="preserve">. Within each block, two gram </w:t>
      </w:r>
      <w:proofErr w:type="spellStart"/>
      <w:r w:rsidR="003B1B75" w:rsidRPr="003B1B75">
        <w:rPr>
          <w:rFonts w:ascii="Arial" w:eastAsia="Times New Roman" w:hAnsi="Arial" w:cs="Arial"/>
          <w:kern w:val="0"/>
          <w:sz w:val="20"/>
          <w:szCs w:val="20"/>
        </w:rPr>
        <w:t>panchayats</w:t>
      </w:r>
      <w:proofErr w:type="spellEnd"/>
      <w:r w:rsidR="003B1B75" w:rsidRPr="003B1B75">
        <w:rPr>
          <w:rFonts w:ascii="Arial" w:eastAsia="Times New Roman" w:hAnsi="Arial" w:cs="Arial"/>
          <w:kern w:val="0"/>
          <w:sz w:val="20"/>
          <w:szCs w:val="20"/>
        </w:rPr>
        <w:t xml:space="preserve"> with the largest number of these collectives were chosen: </w:t>
      </w:r>
      <w:proofErr w:type="spellStart"/>
      <w:r w:rsidR="003B1B75" w:rsidRPr="003B1B75">
        <w:rPr>
          <w:rFonts w:ascii="Arial" w:eastAsia="Times New Roman" w:hAnsi="Arial" w:cs="Arial"/>
          <w:kern w:val="0"/>
          <w:sz w:val="20"/>
          <w:szCs w:val="20"/>
        </w:rPr>
        <w:t>Erimayur</w:t>
      </w:r>
      <w:proofErr w:type="spellEnd"/>
      <w:r w:rsidR="003B1B75" w:rsidRPr="003B1B75">
        <w:rPr>
          <w:rFonts w:ascii="Arial" w:eastAsia="Times New Roman" w:hAnsi="Arial" w:cs="Arial"/>
          <w:kern w:val="0"/>
          <w:sz w:val="20"/>
          <w:szCs w:val="20"/>
        </w:rPr>
        <w:t xml:space="preserve"> and </w:t>
      </w:r>
      <w:proofErr w:type="spellStart"/>
      <w:r w:rsidR="003B1B75" w:rsidRPr="003B1B75">
        <w:rPr>
          <w:rFonts w:ascii="Arial" w:eastAsia="Times New Roman" w:hAnsi="Arial" w:cs="Arial"/>
          <w:kern w:val="0"/>
          <w:sz w:val="20"/>
          <w:szCs w:val="20"/>
        </w:rPr>
        <w:t>Kizhakkanchery</w:t>
      </w:r>
      <w:proofErr w:type="spellEnd"/>
      <w:r w:rsidR="003B1B75" w:rsidRPr="003B1B75">
        <w:rPr>
          <w:rFonts w:ascii="Arial" w:eastAsia="Times New Roman" w:hAnsi="Arial" w:cs="Arial"/>
          <w:kern w:val="0"/>
          <w:sz w:val="20"/>
          <w:szCs w:val="20"/>
        </w:rPr>
        <w:t xml:space="preserve"> from </w:t>
      </w:r>
      <w:proofErr w:type="spellStart"/>
      <w:r w:rsidR="003B1B75" w:rsidRPr="003B1B75">
        <w:rPr>
          <w:rFonts w:ascii="Arial" w:eastAsia="Times New Roman" w:hAnsi="Arial" w:cs="Arial"/>
          <w:kern w:val="0"/>
          <w:sz w:val="20"/>
          <w:szCs w:val="20"/>
        </w:rPr>
        <w:t>Alathur</w:t>
      </w:r>
      <w:proofErr w:type="spellEnd"/>
      <w:r w:rsidR="003B1B75" w:rsidRPr="003B1B75">
        <w:rPr>
          <w:rFonts w:ascii="Arial" w:eastAsia="Times New Roman" w:hAnsi="Arial" w:cs="Arial"/>
          <w:kern w:val="0"/>
          <w:sz w:val="20"/>
          <w:szCs w:val="20"/>
        </w:rPr>
        <w:t xml:space="preserve"> and </w:t>
      </w:r>
      <w:proofErr w:type="spellStart"/>
      <w:r w:rsidR="003B1B75" w:rsidRPr="003B1B75">
        <w:rPr>
          <w:rFonts w:ascii="Arial" w:eastAsia="Times New Roman" w:hAnsi="Arial" w:cs="Arial"/>
          <w:kern w:val="0"/>
          <w:sz w:val="20"/>
          <w:szCs w:val="20"/>
        </w:rPr>
        <w:t>Kuzhalmannam</w:t>
      </w:r>
      <w:proofErr w:type="spellEnd"/>
      <w:r w:rsidR="003B1B75" w:rsidRPr="003B1B75">
        <w:rPr>
          <w:rFonts w:ascii="Arial" w:eastAsia="Times New Roman" w:hAnsi="Arial" w:cs="Arial"/>
          <w:kern w:val="0"/>
          <w:sz w:val="20"/>
          <w:szCs w:val="20"/>
        </w:rPr>
        <w:t xml:space="preserve"> and </w:t>
      </w:r>
      <w:proofErr w:type="spellStart"/>
      <w:r w:rsidR="003B1B75" w:rsidRPr="003B1B75">
        <w:rPr>
          <w:rFonts w:ascii="Arial" w:eastAsia="Times New Roman" w:hAnsi="Arial" w:cs="Arial"/>
          <w:kern w:val="0"/>
          <w:sz w:val="20"/>
          <w:szCs w:val="20"/>
        </w:rPr>
        <w:t>Mathur</w:t>
      </w:r>
      <w:proofErr w:type="spellEnd"/>
      <w:r w:rsidR="003B1B75" w:rsidRPr="003B1B75">
        <w:rPr>
          <w:rFonts w:ascii="Arial" w:eastAsia="Times New Roman" w:hAnsi="Arial" w:cs="Arial"/>
          <w:kern w:val="0"/>
          <w:sz w:val="20"/>
          <w:szCs w:val="20"/>
        </w:rPr>
        <w:t xml:space="preserve"> from </w:t>
      </w:r>
      <w:proofErr w:type="spellStart"/>
      <w:r w:rsidR="003B1B75" w:rsidRPr="003B1B75">
        <w:rPr>
          <w:rFonts w:ascii="Arial" w:eastAsia="Times New Roman" w:hAnsi="Arial" w:cs="Arial"/>
          <w:kern w:val="0"/>
          <w:sz w:val="20"/>
          <w:szCs w:val="20"/>
        </w:rPr>
        <w:t>Kuzhalmannam</w:t>
      </w:r>
      <w:proofErr w:type="spellEnd"/>
      <w:r w:rsidR="003B1B75" w:rsidRPr="003B1B75">
        <w:rPr>
          <w:rFonts w:ascii="Arial" w:eastAsia="Times New Roman" w:hAnsi="Arial" w:cs="Arial"/>
          <w:kern w:val="0"/>
          <w:sz w:val="20"/>
          <w:szCs w:val="20"/>
        </w:rPr>
        <w:t xml:space="preserve"> block. The selection was purposive to ensure representation from areas with a significant presence of </w:t>
      </w:r>
      <w:proofErr w:type="spellStart"/>
      <w:r w:rsidR="003B1B75" w:rsidRPr="003B1B75">
        <w:rPr>
          <w:rFonts w:ascii="Arial" w:eastAsia="Times New Roman" w:hAnsi="Arial" w:cs="Arial"/>
          <w:i/>
          <w:iCs/>
          <w:kern w:val="0"/>
          <w:sz w:val="20"/>
          <w:szCs w:val="20"/>
        </w:rPr>
        <w:t>Padasekhara</w:t>
      </w:r>
      <w:proofErr w:type="spellEnd"/>
      <w:r w:rsidR="003B1B75" w:rsidRPr="003B1B75">
        <w:rPr>
          <w:rFonts w:ascii="Arial" w:eastAsia="Times New Roman" w:hAnsi="Arial" w:cs="Arial"/>
          <w:i/>
          <w:iCs/>
          <w:kern w:val="0"/>
          <w:sz w:val="20"/>
          <w:szCs w:val="20"/>
        </w:rPr>
        <w:t xml:space="preserve"> </w:t>
      </w:r>
      <w:proofErr w:type="spellStart"/>
      <w:r w:rsidR="003B1B75" w:rsidRPr="003B1B75">
        <w:rPr>
          <w:rFonts w:ascii="Arial" w:eastAsia="Times New Roman" w:hAnsi="Arial" w:cs="Arial"/>
          <w:i/>
          <w:iCs/>
          <w:kern w:val="0"/>
          <w:sz w:val="20"/>
          <w:szCs w:val="20"/>
        </w:rPr>
        <w:t>Samithis</w:t>
      </w:r>
      <w:proofErr w:type="spellEnd"/>
      <w:r w:rsidR="003B1B75" w:rsidRPr="003B1B75">
        <w:rPr>
          <w:rFonts w:ascii="Arial" w:eastAsia="Times New Roman" w:hAnsi="Arial" w:cs="Arial"/>
          <w:kern w:val="0"/>
          <w:sz w:val="20"/>
          <w:szCs w:val="20"/>
        </w:rPr>
        <w:t xml:space="preserve">. In order to select 90 farmers from each of the blocks, nine </w:t>
      </w:r>
      <w:proofErr w:type="spellStart"/>
      <w:r w:rsidR="003B1B75" w:rsidRPr="003B1B75">
        <w:rPr>
          <w:rFonts w:ascii="Arial" w:eastAsia="Times New Roman" w:hAnsi="Arial" w:cs="Arial"/>
          <w:i/>
          <w:iCs/>
          <w:kern w:val="0"/>
          <w:sz w:val="20"/>
          <w:szCs w:val="20"/>
        </w:rPr>
        <w:t>Padasekhara</w:t>
      </w:r>
      <w:proofErr w:type="spellEnd"/>
      <w:r w:rsidR="003B1B75" w:rsidRPr="003B1B75">
        <w:rPr>
          <w:rFonts w:ascii="Arial" w:eastAsia="Times New Roman" w:hAnsi="Arial" w:cs="Arial"/>
          <w:kern w:val="0"/>
          <w:sz w:val="20"/>
          <w:szCs w:val="20"/>
        </w:rPr>
        <w:t xml:space="preserve"> </w:t>
      </w:r>
      <w:proofErr w:type="spellStart"/>
      <w:r w:rsidR="003B1B75" w:rsidRPr="003B1B75">
        <w:rPr>
          <w:rFonts w:ascii="Arial" w:eastAsia="Times New Roman" w:hAnsi="Arial" w:cs="Arial"/>
          <w:i/>
          <w:iCs/>
          <w:kern w:val="0"/>
          <w:sz w:val="20"/>
          <w:szCs w:val="20"/>
        </w:rPr>
        <w:t>Samithis</w:t>
      </w:r>
      <w:proofErr w:type="spellEnd"/>
      <w:r w:rsidR="003B1B75" w:rsidRPr="003B1B75">
        <w:rPr>
          <w:rFonts w:ascii="Arial" w:eastAsia="Times New Roman" w:hAnsi="Arial" w:cs="Arial"/>
          <w:i/>
          <w:iCs/>
          <w:kern w:val="0"/>
          <w:sz w:val="20"/>
          <w:szCs w:val="20"/>
        </w:rPr>
        <w:t xml:space="preserve"> </w:t>
      </w:r>
      <w:r w:rsidR="003B1B75" w:rsidRPr="003B1B75">
        <w:rPr>
          <w:rFonts w:ascii="Arial" w:eastAsia="Times New Roman" w:hAnsi="Arial" w:cs="Arial"/>
          <w:kern w:val="0"/>
          <w:sz w:val="20"/>
          <w:szCs w:val="20"/>
        </w:rPr>
        <w:t xml:space="preserve">were selected from each </w:t>
      </w:r>
      <w:proofErr w:type="spellStart"/>
      <w:r w:rsidR="003B1B75" w:rsidRPr="003B1B75">
        <w:rPr>
          <w:rFonts w:ascii="Arial" w:eastAsia="Times New Roman" w:hAnsi="Arial" w:cs="Arial"/>
          <w:kern w:val="0"/>
          <w:sz w:val="20"/>
          <w:szCs w:val="20"/>
        </w:rPr>
        <w:t>grama</w:t>
      </w:r>
      <w:proofErr w:type="spellEnd"/>
      <w:r w:rsidR="003B1B75" w:rsidRPr="003B1B75">
        <w:rPr>
          <w:rFonts w:ascii="Arial" w:eastAsia="Times New Roman" w:hAnsi="Arial" w:cs="Arial"/>
          <w:kern w:val="0"/>
          <w:sz w:val="20"/>
          <w:szCs w:val="20"/>
        </w:rPr>
        <w:t xml:space="preserve"> </w:t>
      </w:r>
      <w:proofErr w:type="spellStart"/>
      <w:r w:rsidR="003B1B75" w:rsidRPr="003B1B75">
        <w:rPr>
          <w:rFonts w:ascii="Arial" w:eastAsia="Times New Roman" w:hAnsi="Arial" w:cs="Arial"/>
          <w:kern w:val="0"/>
          <w:sz w:val="20"/>
          <w:szCs w:val="20"/>
        </w:rPr>
        <w:t>panchayats</w:t>
      </w:r>
      <w:proofErr w:type="spellEnd"/>
      <w:r w:rsidR="003B1B75" w:rsidRPr="003B1B75">
        <w:rPr>
          <w:rFonts w:ascii="Arial" w:eastAsia="Times New Roman" w:hAnsi="Arial" w:cs="Arial"/>
          <w:kern w:val="0"/>
          <w:sz w:val="20"/>
          <w:szCs w:val="20"/>
        </w:rPr>
        <w:t xml:space="preserve"> through Probability Proportional to Size (PPS) sampling. From each selected </w:t>
      </w:r>
      <w:proofErr w:type="spellStart"/>
      <w:r w:rsidR="003B1B75" w:rsidRPr="003B1B75">
        <w:rPr>
          <w:rFonts w:ascii="Arial" w:eastAsia="Times New Roman" w:hAnsi="Arial" w:cs="Arial"/>
          <w:kern w:val="0"/>
          <w:sz w:val="20"/>
          <w:szCs w:val="20"/>
        </w:rPr>
        <w:t>Samithi</w:t>
      </w:r>
      <w:proofErr w:type="spellEnd"/>
      <w:r w:rsidR="003B1B75" w:rsidRPr="003B1B75">
        <w:rPr>
          <w:rFonts w:ascii="Arial" w:eastAsia="Times New Roman" w:hAnsi="Arial" w:cs="Arial"/>
          <w:kern w:val="0"/>
          <w:sz w:val="20"/>
          <w:szCs w:val="20"/>
        </w:rPr>
        <w:t xml:space="preserve">, five farmers were then randomly chosen so that a total of 180 farmers were analysed for the study.  </w:t>
      </w:r>
      <w:r w:rsidR="003B1B75" w:rsidRPr="003B1B75">
        <w:rPr>
          <w:rFonts w:ascii="Arial" w:eastAsia="Times New Roman" w:hAnsi="Arial" w:cs="Arial"/>
          <w:kern w:val="0"/>
          <w:sz w:val="20"/>
          <w:szCs w:val="20"/>
          <w:lang w:val="en-US"/>
        </w:rPr>
        <w:t xml:space="preserve">Constraints faced by the members of </w:t>
      </w:r>
      <w:proofErr w:type="spellStart"/>
      <w:r w:rsidR="003B1B75" w:rsidRPr="003B1B75">
        <w:rPr>
          <w:rFonts w:ascii="Arial" w:eastAsia="Times New Roman" w:hAnsi="Arial" w:cs="Arial"/>
          <w:i/>
          <w:iCs/>
          <w:kern w:val="0"/>
          <w:sz w:val="20"/>
          <w:szCs w:val="20"/>
          <w:lang w:val="en-US"/>
        </w:rPr>
        <w:t>Padasekhara</w:t>
      </w:r>
      <w:proofErr w:type="spellEnd"/>
      <w:r w:rsidR="003B1B75" w:rsidRPr="003B1B75">
        <w:rPr>
          <w:rFonts w:ascii="Arial" w:eastAsia="Times New Roman" w:hAnsi="Arial" w:cs="Arial"/>
          <w:i/>
          <w:iCs/>
          <w:kern w:val="0"/>
          <w:sz w:val="20"/>
          <w:szCs w:val="20"/>
          <w:lang w:val="en-US"/>
        </w:rPr>
        <w:t xml:space="preserve"> </w:t>
      </w:r>
      <w:proofErr w:type="spellStart"/>
      <w:r w:rsidR="003B1B75" w:rsidRPr="003B1B75">
        <w:rPr>
          <w:rFonts w:ascii="Arial" w:eastAsia="Times New Roman" w:hAnsi="Arial" w:cs="Arial"/>
          <w:i/>
          <w:iCs/>
          <w:kern w:val="0"/>
          <w:sz w:val="20"/>
          <w:szCs w:val="20"/>
          <w:lang w:val="en-US"/>
        </w:rPr>
        <w:t>Samithis</w:t>
      </w:r>
      <w:proofErr w:type="spellEnd"/>
      <w:r w:rsidR="003B1B75" w:rsidRPr="003B1B75">
        <w:rPr>
          <w:rFonts w:ascii="Arial" w:eastAsia="Times New Roman" w:hAnsi="Arial" w:cs="Arial"/>
          <w:kern w:val="0"/>
          <w:sz w:val="20"/>
          <w:szCs w:val="20"/>
          <w:lang w:val="en-US"/>
        </w:rPr>
        <w:t xml:space="preserve"> were analyzed using </w:t>
      </w:r>
      <w:r w:rsidR="003B1B75" w:rsidRPr="003B1B75">
        <w:rPr>
          <w:rFonts w:ascii="Arial" w:eastAsia="Times New Roman" w:hAnsi="Arial" w:cs="Arial"/>
          <w:kern w:val="0"/>
          <w:sz w:val="20"/>
          <w:szCs w:val="20"/>
          <w:lang w:val="en-US" w:bidi="en-IN"/>
        </w:rPr>
        <w:t xml:space="preserve">Garrett ranking technique. </w:t>
      </w:r>
    </w:p>
    <w:p w:rsidR="003B1B75" w:rsidRPr="003B1B75" w:rsidRDefault="003B1B75" w:rsidP="003B1B75">
      <w:pPr>
        <w:spacing w:after="0" w:line="240" w:lineRule="auto"/>
        <w:jc w:val="both"/>
        <w:rPr>
          <w:rFonts w:ascii="Arial" w:eastAsia="Times New Roman" w:hAnsi="Arial" w:cs="Arial"/>
          <w:b/>
          <w:bCs/>
          <w:kern w:val="0"/>
          <w:lang w:val="en-US" w:bidi="en-IN"/>
        </w:rPr>
      </w:pPr>
      <w:r w:rsidRPr="003B1B75">
        <w:rPr>
          <w:rFonts w:ascii="Arial" w:eastAsia="Times New Roman" w:hAnsi="Arial" w:cs="Arial"/>
          <w:b/>
          <w:bCs/>
          <w:kern w:val="0"/>
          <w:lang w:val="en-US" w:bidi="en-IN"/>
        </w:rPr>
        <w:t>2.1 Garrett’s Ranking Technique</w:t>
      </w:r>
    </w:p>
    <w:p w:rsidR="00B853D7" w:rsidRPr="00427C4C" w:rsidRDefault="00B853D7" w:rsidP="00B853D7">
      <w:pPr>
        <w:spacing w:before="240" w:after="0" w:line="360" w:lineRule="auto"/>
        <w:jc w:val="both"/>
        <w:rPr>
          <w:rFonts w:ascii="Arial" w:eastAsia="Times New Roman" w:hAnsi="Arial" w:cs="Arial"/>
          <w:kern w:val="0"/>
          <w:sz w:val="20"/>
          <w:szCs w:val="20"/>
          <w:lang w:bidi="en-IN"/>
        </w:rPr>
      </w:pPr>
      <w:r w:rsidRPr="00B853D7">
        <w:rPr>
          <w:rFonts w:ascii="Arial" w:eastAsia="Times New Roman" w:hAnsi="Arial" w:cs="Arial"/>
          <w:kern w:val="0"/>
          <w:sz w:val="20"/>
          <w:szCs w:val="20"/>
          <w:highlight w:val="yellow"/>
          <w:lang w:val="en-US" w:bidi="en-IN"/>
        </w:rPr>
        <w:t xml:space="preserve">In this </w:t>
      </w:r>
      <w:r w:rsidR="003B1B75" w:rsidRPr="00B853D7">
        <w:rPr>
          <w:rFonts w:ascii="Arial" w:eastAsia="Times New Roman" w:hAnsi="Arial" w:cs="Arial"/>
          <w:kern w:val="0"/>
          <w:sz w:val="20"/>
          <w:szCs w:val="20"/>
          <w:highlight w:val="yellow"/>
          <w:lang w:val="en-US" w:bidi="en-IN"/>
        </w:rPr>
        <w:t>study</w:t>
      </w:r>
      <w:r w:rsidRPr="00B853D7">
        <w:rPr>
          <w:rFonts w:ascii="Arial" w:eastAsia="Times New Roman" w:hAnsi="Arial" w:cs="Arial"/>
          <w:kern w:val="0"/>
          <w:sz w:val="20"/>
          <w:szCs w:val="20"/>
          <w:highlight w:val="yellow"/>
          <w:lang w:val="en-US" w:bidi="en-IN"/>
        </w:rPr>
        <w:t xml:space="preserve">, </w:t>
      </w:r>
      <w:r w:rsidRPr="00B853D7">
        <w:rPr>
          <w:rFonts w:ascii="Arial" w:eastAsia="Times New Roman" w:hAnsi="Arial" w:cs="Arial"/>
          <w:kern w:val="0"/>
          <w:sz w:val="20"/>
          <w:szCs w:val="20"/>
          <w:highlight w:val="yellow"/>
          <w:lang w:bidi="en-IN"/>
        </w:rPr>
        <w:t xml:space="preserve">we used Garrett's ranking technique to understand and prioritize the various </w:t>
      </w:r>
      <w:r w:rsidR="00E14413">
        <w:rPr>
          <w:rFonts w:ascii="Arial" w:eastAsia="Times New Roman" w:hAnsi="Arial" w:cs="Arial"/>
          <w:kern w:val="0"/>
          <w:sz w:val="20"/>
          <w:szCs w:val="20"/>
          <w:highlight w:val="yellow"/>
          <w:lang w:bidi="en-IN"/>
        </w:rPr>
        <w:t>constraints</w:t>
      </w:r>
      <w:r w:rsidRPr="00B853D7">
        <w:rPr>
          <w:rFonts w:ascii="Arial" w:eastAsia="Times New Roman" w:hAnsi="Arial" w:cs="Arial"/>
          <w:kern w:val="0"/>
          <w:sz w:val="20"/>
          <w:szCs w:val="20"/>
          <w:highlight w:val="yellow"/>
          <w:lang w:bidi="en-IN"/>
        </w:rPr>
        <w:t xml:space="preserve"> faced by members of the </w:t>
      </w:r>
      <w:proofErr w:type="spellStart"/>
      <w:r w:rsidRPr="00B853D7">
        <w:rPr>
          <w:rFonts w:ascii="Arial" w:eastAsia="Times New Roman" w:hAnsi="Arial" w:cs="Arial"/>
          <w:kern w:val="0"/>
          <w:sz w:val="20"/>
          <w:szCs w:val="20"/>
          <w:highlight w:val="yellow"/>
          <w:lang w:bidi="en-IN"/>
        </w:rPr>
        <w:t>Padasekhara</w:t>
      </w:r>
      <w:proofErr w:type="spellEnd"/>
      <w:r w:rsidRPr="00B853D7">
        <w:rPr>
          <w:rFonts w:ascii="Arial" w:eastAsia="Times New Roman" w:hAnsi="Arial" w:cs="Arial"/>
          <w:kern w:val="0"/>
          <w:sz w:val="20"/>
          <w:szCs w:val="20"/>
          <w:highlight w:val="yellow"/>
          <w:lang w:bidi="en-IN"/>
        </w:rPr>
        <w:t xml:space="preserve"> </w:t>
      </w:r>
      <w:proofErr w:type="spellStart"/>
      <w:r w:rsidRPr="00B853D7">
        <w:rPr>
          <w:rFonts w:ascii="Arial" w:eastAsia="Times New Roman" w:hAnsi="Arial" w:cs="Arial"/>
          <w:kern w:val="0"/>
          <w:sz w:val="20"/>
          <w:szCs w:val="20"/>
          <w:highlight w:val="yellow"/>
          <w:lang w:bidi="en-IN"/>
        </w:rPr>
        <w:t>Samithi</w:t>
      </w:r>
      <w:proofErr w:type="spellEnd"/>
      <w:r w:rsidRPr="00B853D7">
        <w:rPr>
          <w:rFonts w:ascii="Arial" w:eastAsia="Times New Roman" w:hAnsi="Arial" w:cs="Arial"/>
          <w:kern w:val="0"/>
          <w:sz w:val="20"/>
          <w:szCs w:val="20"/>
          <w:highlight w:val="yellow"/>
          <w:lang w:bidi="en-IN"/>
        </w:rPr>
        <w:t>.</w:t>
      </w:r>
      <w:r>
        <w:rPr>
          <w:rFonts w:ascii="Arial" w:eastAsia="Times New Roman" w:hAnsi="Arial" w:cs="Arial"/>
          <w:kern w:val="0"/>
          <w:sz w:val="20"/>
          <w:szCs w:val="20"/>
          <w:lang w:bidi="en-IN"/>
        </w:rPr>
        <w:t xml:space="preserve"> </w:t>
      </w:r>
      <w:r w:rsidRPr="00427C4C">
        <w:rPr>
          <w:rFonts w:ascii="Arial" w:eastAsia="Times New Roman" w:hAnsi="Arial" w:cs="Arial"/>
          <w:kern w:val="0"/>
          <w:sz w:val="20"/>
          <w:szCs w:val="20"/>
          <w:highlight w:val="yellow"/>
          <w:lang w:bidi="en-IN"/>
        </w:rPr>
        <w:t>Farmers were asked to rank the key issues they encountered, and these rankings were then converted into mean scores using Garrett's method. This approach helped us identify the most pressing concerns in the study area. To quantify the rankings provided by the participants, we first transformed them into percentage positions using the following formula:</w:t>
      </w:r>
    </w:p>
    <w:p w:rsidR="003B1B75" w:rsidRPr="003B1B75" w:rsidRDefault="00B853D7" w:rsidP="00B853D7">
      <w:pPr>
        <w:spacing w:before="240" w:after="0" w:line="360" w:lineRule="auto"/>
        <w:jc w:val="both"/>
        <w:rPr>
          <w:rFonts w:ascii="Arial" w:eastAsia="Times New Roman" w:hAnsi="Arial" w:cs="Arial"/>
          <w:kern w:val="0"/>
          <w:sz w:val="20"/>
          <w:szCs w:val="20"/>
          <w:lang w:val="en-US" w:bidi="en-IN"/>
        </w:rPr>
      </w:pPr>
      <w:r>
        <w:rPr>
          <w:rFonts w:ascii="Arial" w:eastAsia="Times New Roman" w:hAnsi="Arial" w:cs="Arial"/>
          <w:kern w:val="0"/>
          <w:sz w:val="20"/>
          <w:szCs w:val="20"/>
          <w:lang w:bidi="en-IN"/>
        </w:rPr>
        <w:t xml:space="preserve"> </w:t>
      </w:r>
      <w:r w:rsidR="003B1B75" w:rsidRPr="003B1B75">
        <w:rPr>
          <w:rFonts w:ascii="Arial" w:eastAsia="Times New Roman" w:hAnsi="Arial" w:cs="Arial"/>
          <w:kern w:val="0"/>
          <w:sz w:val="20"/>
          <w:szCs w:val="20"/>
          <w:lang w:val="en-US" w:bidi="en-IN"/>
        </w:rPr>
        <w:t xml:space="preserve">Percent position = </w:t>
      </w:r>
      <m:oMath>
        <m:f>
          <m:fPr>
            <m:ctrlPr>
              <w:rPr>
                <w:rFonts w:ascii="Cambria Math" w:eastAsia="Times New Roman" w:hAnsi="Cambria Math" w:cs="Arial"/>
                <w:kern w:val="0"/>
                <w:sz w:val="32"/>
                <w:szCs w:val="32"/>
                <w:lang w:val="en-US" w:bidi="en-IN"/>
              </w:rPr>
            </m:ctrlPr>
          </m:fPr>
          <m:num>
            <m:r>
              <m:rPr>
                <m:sty m:val="p"/>
              </m:rPr>
              <w:rPr>
                <w:rFonts w:ascii="Cambria Math" w:eastAsia="Times New Roman" w:hAnsi="Cambria Math" w:cs="Arial"/>
                <w:kern w:val="0"/>
                <w:sz w:val="32"/>
                <w:szCs w:val="32"/>
                <w:lang w:val="en-US" w:bidi="en-IN"/>
              </w:rPr>
              <m:t>100×(</m:t>
            </m:r>
            <m:sSub>
              <m:sSubPr>
                <m:ctrlPr>
                  <w:rPr>
                    <w:rFonts w:ascii="Cambria Math" w:eastAsia="Times New Roman" w:hAnsi="Cambria Math" w:cs="Arial"/>
                    <w:kern w:val="0"/>
                    <w:sz w:val="32"/>
                    <w:szCs w:val="32"/>
                    <w:lang w:val="en-US" w:bidi="en-IN"/>
                  </w:rPr>
                </m:ctrlPr>
              </m:sSubPr>
              <m:e>
                <m:r>
                  <w:rPr>
                    <w:rFonts w:ascii="Cambria Math" w:eastAsia="Times New Roman" w:hAnsi="Cambria Math" w:cs="Arial"/>
                    <w:kern w:val="0"/>
                    <w:sz w:val="32"/>
                    <w:szCs w:val="32"/>
                    <w:lang w:val="en-US" w:bidi="en-IN"/>
                  </w:rPr>
                  <m:t>R</m:t>
                </m:r>
              </m:e>
              <m:sub>
                <m:r>
                  <w:rPr>
                    <w:rFonts w:ascii="Cambria Math" w:eastAsia="Times New Roman" w:hAnsi="Cambria Math" w:cs="Arial"/>
                    <w:kern w:val="0"/>
                    <w:sz w:val="32"/>
                    <w:szCs w:val="32"/>
                    <w:lang w:val="en-US" w:bidi="en-IN"/>
                  </w:rPr>
                  <m:t>ij</m:t>
                </m:r>
              </m:sub>
            </m:sSub>
            <m:r>
              <m:rPr>
                <m:sty m:val="p"/>
              </m:rPr>
              <w:rPr>
                <w:rFonts w:ascii="Cambria Math" w:eastAsia="Times New Roman" w:hAnsi="Cambria Math" w:cs="Arial"/>
                <w:kern w:val="0"/>
                <w:sz w:val="32"/>
                <w:szCs w:val="32"/>
                <w:lang w:val="en-US" w:bidi="en-IN"/>
              </w:rPr>
              <m:t>-0.5)</m:t>
            </m:r>
          </m:num>
          <m:den>
            <m:sSub>
              <m:sSubPr>
                <m:ctrlPr>
                  <w:rPr>
                    <w:rFonts w:ascii="Cambria Math" w:eastAsia="Times New Roman" w:hAnsi="Cambria Math" w:cs="Arial"/>
                    <w:kern w:val="0"/>
                    <w:sz w:val="32"/>
                    <w:szCs w:val="32"/>
                    <w:lang w:val="en-US" w:bidi="en-IN"/>
                  </w:rPr>
                </m:ctrlPr>
              </m:sSubPr>
              <m:e>
                <m:r>
                  <w:rPr>
                    <w:rFonts w:ascii="Cambria Math" w:eastAsia="Times New Roman" w:hAnsi="Cambria Math" w:cs="Arial"/>
                    <w:kern w:val="0"/>
                    <w:sz w:val="32"/>
                    <w:szCs w:val="32"/>
                    <w:lang w:val="en-US" w:bidi="en-IN"/>
                  </w:rPr>
                  <m:t>N</m:t>
                </m:r>
              </m:e>
              <m:sub>
                <m:r>
                  <w:rPr>
                    <w:rFonts w:ascii="Cambria Math" w:eastAsia="Times New Roman" w:hAnsi="Cambria Math" w:cs="Arial"/>
                    <w:kern w:val="0"/>
                    <w:sz w:val="32"/>
                    <w:szCs w:val="32"/>
                    <w:lang w:val="en-US" w:bidi="en-IN"/>
                  </w:rPr>
                  <m:t>j</m:t>
                </m:r>
              </m:sub>
            </m:sSub>
          </m:den>
        </m:f>
      </m:oMath>
    </w:p>
    <w:p w:rsidR="003B1B75" w:rsidRPr="003B1B75" w:rsidRDefault="003B1B75" w:rsidP="00415763">
      <w:pPr>
        <w:spacing w:after="0"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Where,</w:t>
      </w:r>
    </w:p>
    <w:p w:rsidR="003B1B75" w:rsidRPr="003B1B75" w:rsidRDefault="003B1B75" w:rsidP="00415763">
      <w:pPr>
        <w:spacing w:after="0"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ab/>
      </w:r>
      <w:proofErr w:type="spellStart"/>
      <w:r w:rsidRPr="003B1B75">
        <w:rPr>
          <w:rFonts w:ascii="Arial" w:eastAsia="Times New Roman" w:hAnsi="Arial" w:cs="Arial"/>
          <w:kern w:val="0"/>
          <w:sz w:val="20"/>
          <w:szCs w:val="20"/>
          <w:lang w:val="en-US" w:bidi="en-IN"/>
        </w:rPr>
        <w:t>R</w:t>
      </w:r>
      <w:r w:rsidRPr="003B1B75">
        <w:rPr>
          <w:rFonts w:ascii="Arial" w:eastAsia="Times New Roman" w:hAnsi="Arial" w:cs="Arial"/>
          <w:kern w:val="0"/>
          <w:sz w:val="20"/>
          <w:szCs w:val="20"/>
          <w:vertAlign w:val="subscript"/>
          <w:lang w:val="en-US" w:bidi="en-IN"/>
        </w:rPr>
        <w:t>ij</w:t>
      </w:r>
      <w:proofErr w:type="spellEnd"/>
      <w:r w:rsidRPr="003B1B75">
        <w:rPr>
          <w:rFonts w:ascii="Arial" w:eastAsia="Times New Roman" w:hAnsi="Arial" w:cs="Arial"/>
          <w:kern w:val="0"/>
          <w:sz w:val="20"/>
          <w:szCs w:val="20"/>
          <w:lang w:val="en-US" w:bidi="en-IN"/>
        </w:rPr>
        <w:t xml:space="preserve"> = Rank given for </w:t>
      </w:r>
      <w:proofErr w:type="spellStart"/>
      <w:r w:rsidRPr="003B1B75">
        <w:rPr>
          <w:rFonts w:ascii="Arial" w:eastAsia="Times New Roman" w:hAnsi="Arial" w:cs="Arial"/>
          <w:kern w:val="0"/>
          <w:sz w:val="20"/>
          <w:szCs w:val="20"/>
          <w:lang w:val="en-US" w:bidi="en-IN"/>
        </w:rPr>
        <w:t>i</w:t>
      </w:r>
      <w:r w:rsidRPr="003B1B75">
        <w:rPr>
          <w:rFonts w:ascii="Arial" w:eastAsia="Times New Roman" w:hAnsi="Arial" w:cs="Arial"/>
          <w:kern w:val="0"/>
          <w:sz w:val="20"/>
          <w:szCs w:val="20"/>
          <w:vertAlign w:val="superscript"/>
          <w:lang w:val="en-US" w:bidi="en-IN"/>
        </w:rPr>
        <w:t>th</w:t>
      </w:r>
      <w:proofErr w:type="spellEnd"/>
      <w:r w:rsidRPr="003B1B75">
        <w:rPr>
          <w:rFonts w:ascii="Arial" w:eastAsia="Times New Roman" w:hAnsi="Arial" w:cs="Arial"/>
          <w:kern w:val="0"/>
          <w:sz w:val="20"/>
          <w:szCs w:val="20"/>
          <w:lang w:val="en-US" w:bidi="en-IN"/>
        </w:rPr>
        <w:t xml:space="preserve"> factor by </w:t>
      </w:r>
      <w:proofErr w:type="spellStart"/>
      <w:r w:rsidRPr="003B1B75">
        <w:rPr>
          <w:rFonts w:ascii="Arial" w:eastAsia="Times New Roman" w:hAnsi="Arial" w:cs="Arial"/>
          <w:kern w:val="0"/>
          <w:sz w:val="20"/>
          <w:szCs w:val="20"/>
          <w:lang w:val="en-US" w:bidi="en-IN"/>
        </w:rPr>
        <w:t>j</w:t>
      </w:r>
      <w:r w:rsidRPr="003B1B75">
        <w:rPr>
          <w:rFonts w:ascii="Arial" w:eastAsia="Times New Roman" w:hAnsi="Arial" w:cs="Arial"/>
          <w:kern w:val="0"/>
          <w:sz w:val="20"/>
          <w:szCs w:val="20"/>
          <w:vertAlign w:val="superscript"/>
          <w:lang w:val="en-US" w:bidi="en-IN"/>
        </w:rPr>
        <w:t>th</w:t>
      </w:r>
      <w:proofErr w:type="spellEnd"/>
      <w:r w:rsidRPr="003B1B75">
        <w:rPr>
          <w:rFonts w:ascii="Arial" w:eastAsia="Times New Roman" w:hAnsi="Arial" w:cs="Arial"/>
          <w:kern w:val="0"/>
          <w:sz w:val="20"/>
          <w:szCs w:val="20"/>
          <w:lang w:val="en-US" w:bidi="en-IN"/>
        </w:rPr>
        <w:t xml:space="preserve"> individual </w:t>
      </w:r>
    </w:p>
    <w:p w:rsidR="003B1B75" w:rsidRPr="003B1B75" w:rsidRDefault="003B1B75" w:rsidP="00273AB0">
      <w:pPr>
        <w:spacing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ab/>
      </w:r>
      <w:proofErr w:type="spellStart"/>
      <w:proofErr w:type="gramStart"/>
      <w:r w:rsidRPr="003B1B75">
        <w:rPr>
          <w:rFonts w:ascii="Arial" w:eastAsia="Times New Roman" w:hAnsi="Arial" w:cs="Arial"/>
          <w:kern w:val="0"/>
          <w:sz w:val="20"/>
          <w:szCs w:val="20"/>
          <w:lang w:val="en-US" w:bidi="en-IN"/>
        </w:rPr>
        <w:t>N</w:t>
      </w:r>
      <w:r w:rsidRPr="003B1B75">
        <w:rPr>
          <w:rFonts w:ascii="Arial" w:eastAsia="Times New Roman" w:hAnsi="Arial" w:cs="Arial"/>
          <w:kern w:val="0"/>
          <w:sz w:val="20"/>
          <w:szCs w:val="20"/>
          <w:vertAlign w:val="subscript"/>
          <w:lang w:val="en-US" w:bidi="en-IN"/>
        </w:rPr>
        <w:t>j</w:t>
      </w:r>
      <w:proofErr w:type="spellEnd"/>
      <w:proofErr w:type="gramEnd"/>
      <w:r w:rsidRPr="003B1B75">
        <w:rPr>
          <w:rFonts w:ascii="Arial" w:eastAsia="Times New Roman" w:hAnsi="Arial" w:cs="Arial"/>
          <w:kern w:val="0"/>
          <w:sz w:val="20"/>
          <w:szCs w:val="20"/>
          <w:lang w:val="en-US" w:bidi="en-IN"/>
        </w:rPr>
        <w:t xml:space="preserve"> = Number of factors ranked by </w:t>
      </w:r>
      <w:proofErr w:type="spellStart"/>
      <w:r w:rsidRPr="003B1B75">
        <w:rPr>
          <w:rFonts w:ascii="Arial" w:eastAsia="Times New Roman" w:hAnsi="Arial" w:cs="Arial"/>
          <w:kern w:val="0"/>
          <w:sz w:val="20"/>
          <w:szCs w:val="20"/>
          <w:lang w:val="en-US" w:bidi="en-IN"/>
        </w:rPr>
        <w:t>j</w:t>
      </w:r>
      <w:r w:rsidRPr="003B1B75">
        <w:rPr>
          <w:rFonts w:ascii="Arial" w:eastAsia="Times New Roman" w:hAnsi="Arial" w:cs="Arial"/>
          <w:kern w:val="0"/>
          <w:sz w:val="20"/>
          <w:szCs w:val="20"/>
          <w:vertAlign w:val="superscript"/>
          <w:lang w:val="en-US" w:bidi="en-IN"/>
        </w:rPr>
        <w:t>th</w:t>
      </w:r>
      <w:proofErr w:type="spellEnd"/>
      <w:r w:rsidRPr="003B1B75">
        <w:rPr>
          <w:rFonts w:ascii="Arial" w:eastAsia="Times New Roman" w:hAnsi="Arial" w:cs="Arial"/>
          <w:kern w:val="0"/>
          <w:sz w:val="20"/>
          <w:szCs w:val="20"/>
          <w:lang w:val="en-US" w:bidi="en-IN"/>
        </w:rPr>
        <w:t xml:space="preserve"> individual</w:t>
      </w:r>
    </w:p>
    <w:p w:rsidR="003B1B75" w:rsidRPr="003B1B75" w:rsidRDefault="003B1B75" w:rsidP="00273AB0">
      <w:pPr>
        <w:spacing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 xml:space="preserve">The percentage positions were then mapped to scores using a table developed by Garrett and Woodworth (1969) </w:t>
      </w:r>
      <w:r w:rsidRPr="003B1B75">
        <w:rPr>
          <w:rFonts w:ascii="Arial" w:eastAsia="Times New Roman" w:hAnsi="Arial" w:cs="Arial"/>
          <w:kern w:val="0"/>
          <w:sz w:val="20"/>
          <w:szCs w:val="20"/>
        </w:rPr>
        <w:t>[14]</w:t>
      </w:r>
      <w:r w:rsidRPr="003B1B75">
        <w:rPr>
          <w:rFonts w:ascii="Arial" w:eastAsia="Times New Roman" w:hAnsi="Arial" w:cs="Arial"/>
          <w:kern w:val="0"/>
          <w:sz w:val="20"/>
          <w:szCs w:val="20"/>
          <w:lang w:val="en-US" w:bidi="en-IN"/>
        </w:rPr>
        <w:t xml:space="preserve">. To determine the mean score for each constraint, the scores from all respondents were aggregated and divided by the total number of participants. Finally, the constraints were ranked in descending order based on their mean scores to identify the most pressing issues. </w:t>
      </w:r>
    </w:p>
    <w:p w:rsidR="003B1B75" w:rsidRPr="003B1B75" w:rsidRDefault="003B1B75" w:rsidP="00415763">
      <w:pPr>
        <w:keepNext/>
        <w:spacing w:after="0" w:line="360" w:lineRule="auto"/>
        <w:jc w:val="both"/>
        <w:rPr>
          <w:rFonts w:ascii="Arial" w:eastAsia="Times New Roman" w:hAnsi="Arial" w:cs="Arial"/>
          <w:b/>
          <w:caps/>
          <w:kern w:val="0"/>
          <w:szCs w:val="20"/>
          <w:lang w:val="en-US"/>
        </w:rPr>
      </w:pPr>
      <w:r w:rsidRPr="003B1B75">
        <w:rPr>
          <w:rFonts w:ascii="Arial" w:eastAsia="Times New Roman" w:hAnsi="Arial" w:cs="Arial"/>
          <w:b/>
          <w:caps/>
          <w:kern w:val="0"/>
          <w:szCs w:val="20"/>
          <w:lang w:val="en-US"/>
        </w:rPr>
        <w:t>3. results and discussion</w:t>
      </w:r>
    </w:p>
    <w:p w:rsidR="003B1B75" w:rsidRPr="003B1B75" w:rsidRDefault="003B1B75" w:rsidP="00415763">
      <w:pPr>
        <w:spacing w:before="240" w:after="240"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 xml:space="preserve">The primary constraints encountered by the members of </w:t>
      </w:r>
      <w:proofErr w:type="spellStart"/>
      <w:r w:rsidRPr="003B1B75">
        <w:rPr>
          <w:rFonts w:ascii="Arial" w:eastAsia="Times New Roman" w:hAnsi="Arial" w:cs="Arial"/>
          <w:i/>
          <w:iCs/>
          <w:kern w:val="0"/>
          <w:sz w:val="20"/>
          <w:szCs w:val="20"/>
          <w:lang w:val="en-US" w:bidi="en-IN"/>
        </w:rPr>
        <w:t>Padasekhara</w:t>
      </w:r>
      <w:proofErr w:type="spellEnd"/>
      <w:r w:rsidRPr="003B1B75">
        <w:rPr>
          <w:rFonts w:ascii="Arial" w:eastAsia="Times New Roman" w:hAnsi="Arial" w:cs="Arial"/>
          <w:i/>
          <w:iCs/>
          <w:kern w:val="0"/>
          <w:sz w:val="20"/>
          <w:szCs w:val="20"/>
          <w:lang w:val="en-US" w:bidi="en-IN"/>
        </w:rPr>
        <w:t xml:space="preserve"> </w:t>
      </w:r>
      <w:proofErr w:type="spellStart"/>
      <w:r w:rsidRPr="003B1B75">
        <w:rPr>
          <w:rFonts w:ascii="Arial" w:eastAsia="Times New Roman" w:hAnsi="Arial" w:cs="Arial"/>
          <w:i/>
          <w:iCs/>
          <w:kern w:val="0"/>
          <w:sz w:val="20"/>
          <w:szCs w:val="20"/>
          <w:lang w:val="en-US" w:bidi="en-IN"/>
        </w:rPr>
        <w:t>Samithi</w:t>
      </w:r>
      <w:proofErr w:type="spellEnd"/>
      <w:r w:rsidRPr="003B1B75">
        <w:rPr>
          <w:rFonts w:ascii="Arial" w:eastAsia="Times New Roman" w:hAnsi="Arial" w:cs="Arial"/>
          <w:kern w:val="0"/>
          <w:sz w:val="20"/>
          <w:szCs w:val="20"/>
          <w:lang w:val="en-US" w:bidi="en-IN"/>
        </w:rPr>
        <w:t xml:space="preserve"> included a lack of coordination among the members, poor leadership, not following uniform cultivation and farming practices by the members of the group and requirement of machinery and </w:t>
      </w:r>
      <w:proofErr w:type="spellStart"/>
      <w:r w:rsidRPr="003B1B75">
        <w:rPr>
          <w:rFonts w:ascii="Arial" w:eastAsia="Times New Roman" w:hAnsi="Arial" w:cs="Arial"/>
          <w:kern w:val="0"/>
          <w:sz w:val="20"/>
          <w:szCs w:val="20"/>
          <w:lang w:val="en-US" w:bidi="en-IN"/>
        </w:rPr>
        <w:t>labourers</w:t>
      </w:r>
      <w:proofErr w:type="spellEnd"/>
      <w:r w:rsidRPr="003B1B75">
        <w:rPr>
          <w:rFonts w:ascii="Arial" w:eastAsia="Times New Roman" w:hAnsi="Arial" w:cs="Arial"/>
          <w:kern w:val="0"/>
          <w:sz w:val="20"/>
          <w:szCs w:val="20"/>
          <w:lang w:val="en-US" w:bidi="en-IN"/>
        </w:rPr>
        <w:t xml:space="preserve"> at a time by the members of the group. These constraints were ranked based on Garrett’s scores as presented in Table 1. </w:t>
      </w:r>
    </w:p>
    <w:p w:rsidR="0064053A" w:rsidRDefault="0064053A" w:rsidP="00415763">
      <w:pPr>
        <w:spacing w:after="240" w:line="360" w:lineRule="auto"/>
        <w:jc w:val="both"/>
        <w:rPr>
          <w:rFonts w:ascii="Arial" w:eastAsia="Times New Roman" w:hAnsi="Arial" w:cs="Arial"/>
          <w:b/>
          <w:bCs/>
          <w:kern w:val="0"/>
          <w:sz w:val="20"/>
          <w:szCs w:val="20"/>
          <w:lang w:val="en-US" w:bidi="en-IN"/>
        </w:rPr>
      </w:pPr>
    </w:p>
    <w:p w:rsidR="0064053A" w:rsidRDefault="0064053A" w:rsidP="00415763">
      <w:pPr>
        <w:spacing w:after="240" w:line="360" w:lineRule="auto"/>
        <w:jc w:val="both"/>
        <w:rPr>
          <w:rFonts w:ascii="Arial" w:eastAsia="Times New Roman" w:hAnsi="Arial" w:cs="Arial"/>
          <w:b/>
          <w:bCs/>
          <w:kern w:val="0"/>
          <w:sz w:val="20"/>
          <w:szCs w:val="20"/>
          <w:lang w:val="en-US" w:bidi="en-IN"/>
        </w:rPr>
      </w:pPr>
    </w:p>
    <w:p w:rsidR="003B1B75" w:rsidRPr="003B1B75" w:rsidRDefault="003B1B75" w:rsidP="00415763">
      <w:pPr>
        <w:spacing w:after="240" w:line="360" w:lineRule="auto"/>
        <w:jc w:val="both"/>
        <w:rPr>
          <w:rFonts w:ascii="Arial" w:eastAsia="Times New Roman" w:hAnsi="Arial" w:cs="Arial"/>
          <w:b/>
          <w:bCs/>
          <w:i/>
          <w:iCs/>
          <w:kern w:val="0"/>
          <w:sz w:val="20"/>
          <w:szCs w:val="20"/>
          <w:lang w:val="en-US" w:bidi="en-IN"/>
        </w:rPr>
      </w:pPr>
      <w:proofErr w:type="gramStart"/>
      <w:r w:rsidRPr="003B1B75">
        <w:rPr>
          <w:rFonts w:ascii="Arial" w:eastAsia="Times New Roman" w:hAnsi="Arial" w:cs="Arial"/>
          <w:b/>
          <w:bCs/>
          <w:kern w:val="0"/>
          <w:sz w:val="20"/>
          <w:szCs w:val="20"/>
          <w:lang w:val="en-US" w:bidi="en-IN"/>
        </w:rPr>
        <w:t>Table 1.</w:t>
      </w:r>
      <w:proofErr w:type="gramEnd"/>
      <w:r w:rsidRPr="003B1B75">
        <w:rPr>
          <w:rFonts w:ascii="Arial" w:eastAsia="Times New Roman" w:hAnsi="Arial" w:cs="Arial"/>
          <w:b/>
          <w:bCs/>
          <w:kern w:val="0"/>
          <w:sz w:val="20"/>
          <w:szCs w:val="20"/>
          <w:lang w:val="en-US" w:bidi="en-IN"/>
        </w:rPr>
        <w:t xml:space="preserve"> Constraints faced by members of </w:t>
      </w:r>
      <w:bookmarkStart w:id="1" w:name="_Hlk177396938"/>
      <w:proofErr w:type="spellStart"/>
      <w:r w:rsidRPr="003B1B75">
        <w:rPr>
          <w:rFonts w:ascii="Arial" w:eastAsia="Times New Roman" w:hAnsi="Arial" w:cs="Arial"/>
          <w:b/>
          <w:bCs/>
          <w:i/>
          <w:iCs/>
          <w:kern w:val="0"/>
          <w:sz w:val="20"/>
          <w:szCs w:val="20"/>
          <w:lang w:val="en-US" w:bidi="en-IN"/>
        </w:rPr>
        <w:t>Padasekhara</w:t>
      </w:r>
      <w:proofErr w:type="spellEnd"/>
      <w:r w:rsidRPr="003B1B75">
        <w:rPr>
          <w:rFonts w:ascii="Arial" w:eastAsia="Times New Roman" w:hAnsi="Arial" w:cs="Arial"/>
          <w:b/>
          <w:bCs/>
          <w:i/>
          <w:iCs/>
          <w:kern w:val="0"/>
          <w:sz w:val="20"/>
          <w:szCs w:val="20"/>
          <w:lang w:val="en-US" w:bidi="en-IN"/>
        </w:rPr>
        <w:t xml:space="preserve"> </w:t>
      </w:r>
      <w:proofErr w:type="spellStart"/>
      <w:r w:rsidRPr="003B1B75">
        <w:rPr>
          <w:rFonts w:ascii="Arial" w:eastAsia="Times New Roman" w:hAnsi="Arial" w:cs="Arial"/>
          <w:b/>
          <w:bCs/>
          <w:i/>
          <w:iCs/>
          <w:kern w:val="0"/>
          <w:sz w:val="20"/>
          <w:szCs w:val="20"/>
          <w:lang w:val="en-US" w:bidi="en-IN"/>
        </w:rPr>
        <w:t>Samithi</w:t>
      </w:r>
      <w:proofErr w:type="spellEnd"/>
    </w:p>
    <w:tbl>
      <w:tblPr>
        <w:tblStyle w:val="TableGrid"/>
        <w:tblW w:w="7934" w:type="dxa"/>
        <w:tblLook w:val="04A0"/>
      </w:tblPr>
      <w:tblGrid>
        <w:gridCol w:w="988"/>
        <w:gridCol w:w="4252"/>
        <w:gridCol w:w="1560"/>
        <w:gridCol w:w="1134"/>
      </w:tblGrid>
      <w:tr w:rsidR="003B1B75" w:rsidRPr="003B1B75" w:rsidTr="00415763">
        <w:trPr>
          <w:trHeight w:val="300"/>
        </w:trPr>
        <w:tc>
          <w:tcPr>
            <w:tcW w:w="988" w:type="dxa"/>
            <w:vAlign w:val="center"/>
          </w:tcPr>
          <w:bookmarkEnd w:id="1"/>
          <w:p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Sl. No.</w:t>
            </w:r>
          </w:p>
        </w:tc>
        <w:tc>
          <w:tcPr>
            <w:tcW w:w="4252" w:type="dxa"/>
            <w:noWrap/>
            <w:vAlign w:val="center"/>
          </w:tcPr>
          <w:p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Constraint</w:t>
            </w:r>
          </w:p>
        </w:tc>
        <w:tc>
          <w:tcPr>
            <w:tcW w:w="1560" w:type="dxa"/>
            <w:noWrap/>
            <w:vAlign w:val="center"/>
          </w:tcPr>
          <w:p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score</w:t>
            </w:r>
          </w:p>
        </w:tc>
        <w:tc>
          <w:tcPr>
            <w:tcW w:w="1134" w:type="dxa"/>
            <w:vAlign w:val="center"/>
          </w:tcPr>
          <w:p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Ranking</w:t>
            </w:r>
          </w:p>
        </w:tc>
      </w:tr>
      <w:tr w:rsidR="003B1B75" w:rsidRPr="003B1B75" w:rsidTr="00276B55">
        <w:tc>
          <w:tcPr>
            <w:tcW w:w="988"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1</w:t>
            </w:r>
          </w:p>
        </w:tc>
        <w:tc>
          <w:tcPr>
            <w:tcW w:w="4252" w:type="dxa"/>
            <w:vAlign w:val="center"/>
          </w:tcPr>
          <w:p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 xml:space="preserve">Requirement of machinery and </w:t>
            </w:r>
            <w:proofErr w:type="spellStart"/>
            <w:r w:rsidRPr="003B1B75">
              <w:rPr>
                <w:rFonts w:ascii="Arial" w:hAnsi="Arial" w:cs="Arial"/>
                <w:lang w:bidi="en-IN"/>
              </w:rPr>
              <w:t>labourers</w:t>
            </w:r>
            <w:proofErr w:type="spellEnd"/>
            <w:r w:rsidRPr="003B1B75">
              <w:rPr>
                <w:rFonts w:ascii="Arial" w:hAnsi="Arial" w:cs="Arial"/>
                <w:lang w:bidi="en-IN"/>
              </w:rPr>
              <w:t xml:space="preserve"> at a time by the members of the group</w:t>
            </w:r>
          </w:p>
        </w:tc>
        <w:tc>
          <w:tcPr>
            <w:tcW w:w="1560"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57.59</w:t>
            </w:r>
          </w:p>
        </w:tc>
        <w:tc>
          <w:tcPr>
            <w:tcW w:w="1134"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w:t>
            </w:r>
          </w:p>
        </w:tc>
      </w:tr>
      <w:tr w:rsidR="003B1B75" w:rsidRPr="003B1B75" w:rsidTr="00276B55">
        <w:tc>
          <w:tcPr>
            <w:tcW w:w="988"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2</w:t>
            </w:r>
          </w:p>
        </w:tc>
        <w:tc>
          <w:tcPr>
            <w:tcW w:w="4252" w:type="dxa"/>
            <w:vAlign w:val="center"/>
          </w:tcPr>
          <w:p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Lack of coordination among the members</w:t>
            </w:r>
          </w:p>
        </w:tc>
        <w:tc>
          <w:tcPr>
            <w:tcW w:w="1560"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55.98</w:t>
            </w:r>
          </w:p>
        </w:tc>
        <w:tc>
          <w:tcPr>
            <w:tcW w:w="1134"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w:t>
            </w:r>
          </w:p>
        </w:tc>
      </w:tr>
      <w:tr w:rsidR="003B1B75" w:rsidRPr="003B1B75" w:rsidTr="00276B55">
        <w:tc>
          <w:tcPr>
            <w:tcW w:w="988"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w:t>
            </w:r>
          </w:p>
        </w:tc>
        <w:tc>
          <w:tcPr>
            <w:tcW w:w="4252" w:type="dxa"/>
            <w:vAlign w:val="center"/>
          </w:tcPr>
          <w:p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Not following uniform cultivation and farming practices by the members of the group</w:t>
            </w:r>
          </w:p>
        </w:tc>
        <w:tc>
          <w:tcPr>
            <w:tcW w:w="1560"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53.38</w:t>
            </w:r>
          </w:p>
        </w:tc>
        <w:tc>
          <w:tcPr>
            <w:tcW w:w="1134"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III</w:t>
            </w:r>
          </w:p>
        </w:tc>
      </w:tr>
      <w:tr w:rsidR="003B1B75" w:rsidRPr="003B1B75" w:rsidTr="00276B55">
        <w:tc>
          <w:tcPr>
            <w:tcW w:w="988"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4</w:t>
            </w:r>
          </w:p>
        </w:tc>
        <w:tc>
          <w:tcPr>
            <w:tcW w:w="4252" w:type="dxa"/>
            <w:vAlign w:val="center"/>
          </w:tcPr>
          <w:p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Poor leadership</w:t>
            </w:r>
          </w:p>
        </w:tc>
        <w:tc>
          <w:tcPr>
            <w:tcW w:w="1560"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35.05</w:t>
            </w:r>
          </w:p>
        </w:tc>
        <w:tc>
          <w:tcPr>
            <w:tcW w:w="1134" w:type="dxa"/>
            <w:vAlign w:val="center"/>
          </w:tcPr>
          <w:p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IV</w:t>
            </w:r>
          </w:p>
        </w:tc>
      </w:tr>
    </w:tbl>
    <w:p w:rsidR="003B1B75" w:rsidRPr="003B1B75" w:rsidRDefault="003B1B75" w:rsidP="00273AB0">
      <w:pPr>
        <w:spacing w:before="240" w:after="240" w:line="360" w:lineRule="auto"/>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 xml:space="preserve">The most significant challenge identified was the requirement of machinery and </w:t>
      </w:r>
      <w:proofErr w:type="spellStart"/>
      <w:r w:rsidRPr="003B1B75">
        <w:rPr>
          <w:rFonts w:ascii="Arial" w:eastAsia="Times New Roman" w:hAnsi="Arial" w:cs="Arial"/>
          <w:kern w:val="0"/>
          <w:sz w:val="20"/>
          <w:szCs w:val="20"/>
          <w:lang w:val="en-US" w:bidi="en-IN"/>
        </w:rPr>
        <w:t>labourers</w:t>
      </w:r>
      <w:proofErr w:type="spellEnd"/>
      <w:r w:rsidRPr="003B1B75">
        <w:rPr>
          <w:rFonts w:ascii="Arial" w:eastAsia="Times New Roman" w:hAnsi="Arial" w:cs="Arial"/>
          <w:kern w:val="0"/>
          <w:sz w:val="20"/>
          <w:szCs w:val="20"/>
          <w:lang w:val="en-US" w:bidi="en-IN"/>
        </w:rPr>
        <w:t xml:space="preserve"> at the same time by the members of the group with a </w:t>
      </w:r>
      <w:proofErr w:type="spellStart"/>
      <w:proofErr w:type="gramStart"/>
      <w:r w:rsidRPr="003B1B75">
        <w:rPr>
          <w:rFonts w:ascii="Arial" w:eastAsia="Times New Roman" w:hAnsi="Arial" w:cs="Arial"/>
          <w:kern w:val="0"/>
          <w:sz w:val="20"/>
          <w:szCs w:val="20"/>
          <w:lang w:val="en-US" w:bidi="en-IN"/>
        </w:rPr>
        <w:t>garrett</w:t>
      </w:r>
      <w:proofErr w:type="spellEnd"/>
      <w:proofErr w:type="gramEnd"/>
      <w:r w:rsidRPr="003B1B75">
        <w:rPr>
          <w:rFonts w:ascii="Arial" w:eastAsia="Times New Roman" w:hAnsi="Arial" w:cs="Arial"/>
          <w:kern w:val="0"/>
          <w:sz w:val="20"/>
          <w:szCs w:val="20"/>
          <w:lang w:val="en-US" w:bidi="en-IN"/>
        </w:rPr>
        <w:t xml:space="preserve"> score of 57.59. As all members cultivated their crops simultaneously, securing machinery like tractors for </w:t>
      </w:r>
      <w:proofErr w:type="spellStart"/>
      <w:r w:rsidRPr="003B1B75">
        <w:rPr>
          <w:rFonts w:ascii="Arial" w:eastAsia="Times New Roman" w:hAnsi="Arial" w:cs="Arial"/>
          <w:kern w:val="0"/>
          <w:sz w:val="20"/>
          <w:szCs w:val="20"/>
          <w:lang w:val="en-US" w:bidi="en-IN"/>
        </w:rPr>
        <w:t>ploughing</w:t>
      </w:r>
      <w:proofErr w:type="spellEnd"/>
      <w:r w:rsidRPr="003B1B75">
        <w:rPr>
          <w:rFonts w:ascii="Arial" w:eastAsia="Times New Roman" w:hAnsi="Arial" w:cs="Arial"/>
          <w:kern w:val="0"/>
          <w:sz w:val="20"/>
          <w:szCs w:val="20"/>
          <w:lang w:val="en-US" w:bidi="en-IN"/>
        </w:rPr>
        <w:t xml:space="preserve"> and finding </w:t>
      </w:r>
      <w:proofErr w:type="spellStart"/>
      <w:r w:rsidRPr="003B1B75">
        <w:rPr>
          <w:rFonts w:ascii="Arial" w:eastAsia="Times New Roman" w:hAnsi="Arial" w:cs="Arial"/>
          <w:kern w:val="0"/>
          <w:sz w:val="20"/>
          <w:szCs w:val="20"/>
          <w:lang w:val="en-US" w:bidi="en-IN"/>
        </w:rPr>
        <w:t>labour</w:t>
      </w:r>
      <w:proofErr w:type="spellEnd"/>
      <w:r w:rsidRPr="003B1B75">
        <w:rPr>
          <w:rFonts w:ascii="Arial" w:eastAsia="Times New Roman" w:hAnsi="Arial" w:cs="Arial"/>
          <w:kern w:val="0"/>
          <w:sz w:val="20"/>
          <w:szCs w:val="20"/>
          <w:lang w:val="en-US" w:bidi="en-IN"/>
        </w:rPr>
        <w:t xml:space="preserve"> especially during peak times proved difficult. Some farmers noted that the scarcity of female </w:t>
      </w:r>
      <w:proofErr w:type="spellStart"/>
      <w:r w:rsidRPr="003B1B75">
        <w:rPr>
          <w:rFonts w:ascii="Arial" w:eastAsia="Times New Roman" w:hAnsi="Arial" w:cs="Arial"/>
          <w:kern w:val="0"/>
          <w:sz w:val="20"/>
          <w:szCs w:val="20"/>
          <w:lang w:val="en-US" w:bidi="en-IN"/>
        </w:rPr>
        <w:t>labourers</w:t>
      </w:r>
      <w:proofErr w:type="spellEnd"/>
      <w:r w:rsidRPr="003B1B75">
        <w:rPr>
          <w:rFonts w:ascii="Arial" w:eastAsia="Times New Roman" w:hAnsi="Arial" w:cs="Arial"/>
          <w:kern w:val="0"/>
          <w:sz w:val="20"/>
          <w:szCs w:val="20"/>
          <w:lang w:val="en-US" w:bidi="en-IN"/>
        </w:rPr>
        <w:t xml:space="preserve"> during transplanting necessitated hiring workers from other states.</w:t>
      </w:r>
      <w:r w:rsidR="00835F13">
        <w:rPr>
          <w:rFonts w:ascii="Arial" w:eastAsia="Times New Roman" w:hAnsi="Arial" w:cs="Arial"/>
          <w:kern w:val="0"/>
          <w:sz w:val="20"/>
          <w:szCs w:val="20"/>
          <w:lang w:val="en-US" w:bidi="en-IN"/>
        </w:rPr>
        <w:t xml:space="preserve"> </w:t>
      </w:r>
      <w:r w:rsidR="00835F13" w:rsidRPr="00835F13">
        <w:rPr>
          <w:rFonts w:ascii="Arial" w:eastAsia="Times New Roman" w:hAnsi="Arial" w:cs="Arial"/>
          <w:kern w:val="0"/>
          <w:sz w:val="20"/>
          <w:szCs w:val="20"/>
          <w:highlight w:val="yellow"/>
          <w:lang w:val="en-US" w:bidi="en-IN"/>
        </w:rPr>
        <w:t xml:space="preserve">This issue reflected the </w:t>
      </w:r>
      <w:r w:rsidR="00E14413">
        <w:rPr>
          <w:rFonts w:ascii="Arial" w:eastAsia="Times New Roman" w:hAnsi="Arial" w:cs="Arial"/>
          <w:kern w:val="0"/>
          <w:sz w:val="20"/>
          <w:szCs w:val="20"/>
          <w:highlight w:val="yellow"/>
          <w:lang w:val="en-US" w:bidi="en-IN"/>
        </w:rPr>
        <w:t>constraints</w:t>
      </w:r>
      <w:r w:rsidR="00835F13" w:rsidRPr="00835F13">
        <w:rPr>
          <w:rFonts w:ascii="Arial" w:eastAsia="Times New Roman" w:hAnsi="Arial" w:cs="Arial"/>
          <w:kern w:val="0"/>
          <w:sz w:val="20"/>
          <w:szCs w:val="20"/>
          <w:highlight w:val="yellow"/>
          <w:lang w:val="en-US" w:bidi="en-IN"/>
        </w:rPr>
        <w:t xml:space="preserve"> encountered by rice farmers in Guntur as noted by </w:t>
      </w:r>
      <w:proofErr w:type="spellStart"/>
      <w:r w:rsidR="00835F13" w:rsidRPr="00835F13">
        <w:rPr>
          <w:rFonts w:ascii="Arial" w:eastAsia="Times New Roman" w:hAnsi="Arial" w:cs="Arial"/>
          <w:kern w:val="0"/>
          <w:sz w:val="20"/>
          <w:szCs w:val="20"/>
          <w:highlight w:val="yellow"/>
          <w:lang w:val="en-US" w:bidi="en-IN"/>
        </w:rPr>
        <w:t>Sanghamitra</w:t>
      </w:r>
      <w:proofErr w:type="spellEnd"/>
      <w:r w:rsidR="00835F13" w:rsidRPr="00835F13">
        <w:rPr>
          <w:rFonts w:ascii="Arial" w:eastAsia="Times New Roman" w:hAnsi="Arial" w:cs="Arial"/>
          <w:kern w:val="0"/>
          <w:sz w:val="20"/>
          <w:szCs w:val="20"/>
          <w:highlight w:val="yellow"/>
          <w:lang w:val="en-US" w:bidi="en-IN"/>
        </w:rPr>
        <w:t xml:space="preserve"> and Kumar (2023) where limited </w:t>
      </w:r>
      <w:proofErr w:type="spellStart"/>
      <w:r w:rsidR="00835F13" w:rsidRPr="00835F13">
        <w:rPr>
          <w:rFonts w:ascii="Arial" w:eastAsia="Times New Roman" w:hAnsi="Arial" w:cs="Arial"/>
          <w:kern w:val="0"/>
          <w:sz w:val="20"/>
          <w:szCs w:val="20"/>
          <w:highlight w:val="yellow"/>
          <w:lang w:val="en-US" w:bidi="en-IN"/>
        </w:rPr>
        <w:t>labour</w:t>
      </w:r>
      <w:proofErr w:type="spellEnd"/>
      <w:r w:rsidR="00835F13" w:rsidRPr="00835F13">
        <w:rPr>
          <w:rFonts w:ascii="Arial" w:eastAsia="Times New Roman" w:hAnsi="Arial" w:cs="Arial"/>
          <w:kern w:val="0"/>
          <w:sz w:val="20"/>
          <w:szCs w:val="20"/>
          <w:highlight w:val="yellow"/>
          <w:lang w:val="en-US" w:bidi="en-IN"/>
        </w:rPr>
        <w:t xml:space="preserve"> availability and capital constraints impeded the effectiveness of FPO activities</w:t>
      </w:r>
      <w:r w:rsidR="002F7F32">
        <w:rPr>
          <w:rFonts w:ascii="Arial" w:eastAsia="Times New Roman" w:hAnsi="Arial" w:cs="Arial"/>
          <w:kern w:val="0"/>
          <w:sz w:val="20"/>
          <w:szCs w:val="20"/>
          <w:highlight w:val="yellow"/>
          <w:lang w:val="en-US" w:bidi="en-IN"/>
        </w:rPr>
        <w:t xml:space="preserve"> [15]</w:t>
      </w:r>
      <w:r w:rsidR="00835F13" w:rsidRPr="00835F13">
        <w:rPr>
          <w:rFonts w:ascii="Arial" w:eastAsia="Times New Roman" w:hAnsi="Arial" w:cs="Arial"/>
          <w:kern w:val="0"/>
          <w:sz w:val="20"/>
          <w:szCs w:val="20"/>
          <w:highlight w:val="yellow"/>
          <w:lang w:val="en-US" w:bidi="en-IN"/>
        </w:rPr>
        <w:t>.</w:t>
      </w:r>
      <w:r w:rsidR="002F7F32">
        <w:rPr>
          <w:rFonts w:ascii="Arial" w:eastAsia="Times New Roman" w:hAnsi="Arial" w:cs="Arial"/>
          <w:kern w:val="0"/>
          <w:sz w:val="20"/>
          <w:szCs w:val="20"/>
          <w:lang w:val="en-US" w:bidi="en-IN"/>
        </w:rPr>
        <w:t xml:space="preserve"> </w:t>
      </w:r>
      <w:r w:rsidR="002F7F32" w:rsidRPr="002F7F32">
        <w:rPr>
          <w:rFonts w:ascii="Arial" w:eastAsia="Times New Roman" w:hAnsi="Arial" w:cs="Arial"/>
          <w:kern w:val="0"/>
          <w:sz w:val="20"/>
          <w:szCs w:val="20"/>
          <w:highlight w:val="yellow"/>
          <w:lang w:val="en-US" w:bidi="en-IN"/>
        </w:rPr>
        <w:t>Similar constraint related to resources were also identified by</w:t>
      </w:r>
      <w:r w:rsidR="002F7F32" w:rsidRPr="002F7F32">
        <w:rPr>
          <w:rFonts w:ascii="Arial" w:eastAsia="Times New Roman" w:hAnsi="Arial" w:cs="Arial"/>
          <w:kern w:val="0"/>
          <w:sz w:val="20"/>
          <w:szCs w:val="20"/>
          <w:highlight w:val="yellow"/>
          <w:lang w:bidi="en-IN"/>
        </w:rPr>
        <w:t xml:space="preserve"> </w:t>
      </w:r>
      <w:proofErr w:type="spellStart"/>
      <w:r w:rsidR="002F7F32" w:rsidRPr="002F7F32">
        <w:rPr>
          <w:rFonts w:ascii="Arial" w:eastAsia="Times New Roman" w:hAnsi="Arial" w:cs="Arial"/>
          <w:kern w:val="0"/>
          <w:sz w:val="20"/>
          <w:szCs w:val="20"/>
          <w:highlight w:val="yellow"/>
          <w:lang w:bidi="en-IN"/>
        </w:rPr>
        <w:t>Jayashree</w:t>
      </w:r>
      <w:proofErr w:type="spellEnd"/>
      <w:r w:rsidR="002F7F32" w:rsidRPr="002F7F32">
        <w:rPr>
          <w:rFonts w:ascii="Arial" w:eastAsia="Times New Roman" w:hAnsi="Arial" w:cs="Arial"/>
          <w:kern w:val="0"/>
          <w:sz w:val="20"/>
          <w:szCs w:val="20"/>
          <w:highlight w:val="yellow"/>
          <w:lang w:bidi="en-IN"/>
        </w:rPr>
        <w:t xml:space="preserve"> </w:t>
      </w:r>
      <w:r w:rsidR="002F7F32" w:rsidRPr="002F7F32">
        <w:rPr>
          <w:rFonts w:ascii="Arial" w:eastAsia="Times New Roman" w:hAnsi="Arial" w:cs="Arial"/>
          <w:i/>
          <w:iCs/>
          <w:kern w:val="0"/>
          <w:sz w:val="20"/>
          <w:szCs w:val="20"/>
          <w:highlight w:val="yellow"/>
          <w:lang w:bidi="en-IN"/>
        </w:rPr>
        <w:t>et al.</w:t>
      </w:r>
      <w:r w:rsidR="002F7F32" w:rsidRPr="002F7F32">
        <w:rPr>
          <w:rFonts w:ascii="Arial" w:eastAsia="Times New Roman" w:hAnsi="Arial" w:cs="Arial"/>
          <w:kern w:val="0"/>
          <w:sz w:val="20"/>
          <w:szCs w:val="20"/>
          <w:highlight w:val="yellow"/>
          <w:lang w:bidi="en-IN"/>
        </w:rPr>
        <w:t xml:space="preserve"> (2023) who found that FPO members in Tamil Nadu encountered significant </w:t>
      </w:r>
      <w:r w:rsidR="00E14413">
        <w:rPr>
          <w:rFonts w:ascii="Arial" w:eastAsia="Times New Roman" w:hAnsi="Arial" w:cs="Arial"/>
          <w:kern w:val="0"/>
          <w:sz w:val="20"/>
          <w:szCs w:val="20"/>
          <w:highlight w:val="yellow"/>
          <w:lang w:bidi="en-IN"/>
        </w:rPr>
        <w:t>constraints</w:t>
      </w:r>
      <w:r w:rsidR="002F7F32" w:rsidRPr="002F7F32">
        <w:rPr>
          <w:rFonts w:ascii="Arial" w:eastAsia="Times New Roman" w:hAnsi="Arial" w:cs="Arial"/>
          <w:kern w:val="0"/>
          <w:sz w:val="20"/>
          <w:szCs w:val="20"/>
          <w:highlight w:val="yellow"/>
          <w:lang w:bidi="en-IN"/>
        </w:rPr>
        <w:t xml:space="preserve"> such as insufficient processing facilities and a lack of timely access to affordable, high-quality inputs</w:t>
      </w:r>
      <w:r w:rsidR="002F7F32">
        <w:rPr>
          <w:rFonts w:ascii="Arial" w:eastAsia="Times New Roman" w:hAnsi="Arial" w:cs="Arial"/>
          <w:kern w:val="0"/>
          <w:sz w:val="20"/>
          <w:szCs w:val="20"/>
          <w:highlight w:val="yellow"/>
          <w:lang w:bidi="en-IN"/>
        </w:rPr>
        <w:t xml:space="preserve"> </w:t>
      </w:r>
      <w:r w:rsidR="002F7F32">
        <w:rPr>
          <w:rFonts w:ascii="Arial" w:eastAsia="Times New Roman" w:hAnsi="Arial" w:cs="Arial"/>
          <w:kern w:val="0"/>
          <w:sz w:val="20"/>
          <w:szCs w:val="20"/>
          <w:highlight w:val="yellow"/>
          <w:lang w:val="en-US" w:bidi="en-IN"/>
        </w:rPr>
        <w:t>[16]</w:t>
      </w:r>
      <w:r w:rsidR="002F7F32" w:rsidRPr="002F7F32">
        <w:rPr>
          <w:rFonts w:ascii="Arial" w:eastAsia="Times New Roman" w:hAnsi="Arial" w:cs="Arial"/>
          <w:kern w:val="0"/>
          <w:sz w:val="20"/>
          <w:szCs w:val="20"/>
          <w:highlight w:val="yellow"/>
          <w:lang w:bidi="en-IN"/>
        </w:rPr>
        <w:t>.</w:t>
      </w:r>
      <w:r w:rsidRPr="003B1B75">
        <w:rPr>
          <w:rFonts w:ascii="Arial" w:eastAsia="Times New Roman" w:hAnsi="Arial" w:cs="Arial"/>
          <w:kern w:val="0"/>
          <w:sz w:val="20"/>
          <w:szCs w:val="20"/>
          <w:lang w:val="en-US" w:bidi="en-IN"/>
        </w:rPr>
        <w:t xml:space="preserve"> The second major issue was the lack of coordination among the members with a </w:t>
      </w:r>
      <w:proofErr w:type="spellStart"/>
      <w:proofErr w:type="gramStart"/>
      <w:r w:rsidRPr="003B1B75">
        <w:rPr>
          <w:rFonts w:ascii="Arial" w:eastAsia="Times New Roman" w:hAnsi="Arial" w:cs="Arial"/>
          <w:kern w:val="0"/>
          <w:sz w:val="20"/>
          <w:szCs w:val="20"/>
          <w:lang w:val="en-US" w:bidi="en-IN"/>
        </w:rPr>
        <w:t>garrett</w:t>
      </w:r>
      <w:proofErr w:type="spellEnd"/>
      <w:proofErr w:type="gramEnd"/>
      <w:r w:rsidRPr="003B1B75">
        <w:rPr>
          <w:rFonts w:ascii="Arial" w:eastAsia="Times New Roman" w:hAnsi="Arial" w:cs="Arial"/>
          <w:kern w:val="0"/>
          <w:sz w:val="20"/>
          <w:szCs w:val="20"/>
          <w:lang w:val="en-US" w:bidi="en-IN"/>
        </w:rPr>
        <w:t xml:space="preserve"> score of 55.98. This challenge likely arose from the varied interests and </w:t>
      </w:r>
      <w:r w:rsidRPr="003B1B75">
        <w:rPr>
          <w:rFonts w:ascii="Arial" w:eastAsia="Times New Roman" w:hAnsi="Arial" w:cs="Arial"/>
          <w:kern w:val="0"/>
          <w:sz w:val="20"/>
          <w:szCs w:val="20"/>
          <w:lang w:val="en-US" w:bidi="en-IN"/>
        </w:rPr>
        <w:lastRenderedPageBreak/>
        <w:t>cultural backgrounds of the members which hampered effective decision making.</w:t>
      </w:r>
      <w:r w:rsidR="00CC311F">
        <w:rPr>
          <w:rFonts w:ascii="Arial" w:eastAsia="Times New Roman" w:hAnsi="Arial" w:cs="Arial"/>
          <w:kern w:val="0"/>
          <w:sz w:val="20"/>
          <w:szCs w:val="20"/>
          <w:lang w:val="en-US" w:bidi="en-IN"/>
        </w:rPr>
        <w:t xml:space="preserve"> </w:t>
      </w:r>
      <w:r w:rsidR="00CC311F" w:rsidRPr="00CC311F">
        <w:rPr>
          <w:rFonts w:ascii="Arial" w:eastAsia="Times New Roman" w:hAnsi="Arial" w:cs="Arial"/>
          <w:kern w:val="0"/>
          <w:sz w:val="20"/>
          <w:szCs w:val="20"/>
          <w:highlight w:val="yellow"/>
          <w:lang w:val="en-US" w:bidi="en-IN"/>
        </w:rPr>
        <w:t xml:space="preserve">This challenge </w:t>
      </w:r>
      <w:r w:rsidR="00CC311F">
        <w:rPr>
          <w:rFonts w:ascii="Arial" w:eastAsia="Times New Roman" w:hAnsi="Arial" w:cs="Arial"/>
          <w:kern w:val="0"/>
          <w:sz w:val="20"/>
          <w:szCs w:val="20"/>
          <w:highlight w:val="yellow"/>
          <w:lang w:val="en-US" w:bidi="en-IN"/>
        </w:rPr>
        <w:t>aligned</w:t>
      </w:r>
      <w:r w:rsidR="00CC311F" w:rsidRPr="00CC311F">
        <w:rPr>
          <w:rFonts w:ascii="Arial" w:eastAsia="Times New Roman" w:hAnsi="Arial" w:cs="Arial"/>
          <w:kern w:val="0"/>
          <w:sz w:val="20"/>
          <w:szCs w:val="20"/>
          <w:highlight w:val="yellow"/>
          <w:lang w:val="en-US" w:bidi="en-IN"/>
        </w:rPr>
        <w:t xml:space="preserve"> with the findings of </w:t>
      </w:r>
      <w:proofErr w:type="spellStart"/>
      <w:r w:rsidR="00CC311F" w:rsidRPr="00CC311F">
        <w:rPr>
          <w:rFonts w:ascii="Arial" w:eastAsia="Times New Roman" w:hAnsi="Arial" w:cs="Arial"/>
          <w:kern w:val="0"/>
          <w:sz w:val="20"/>
          <w:szCs w:val="20"/>
          <w:highlight w:val="yellow"/>
          <w:lang w:val="en-US" w:bidi="en-IN"/>
        </w:rPr>
        <w:t>Chowdary</w:t>
      </w:r>
      <w:proofErr w:type="spellEnd"/>
      <w:r w:rsidR="00CC311F" w:rsidRPr="00CC311F">
        <w:rPr>
          <w:rFonts w:ascii="Arial" w:eastAsia="Times New Roman" w:hAnsi="Arial" w:cs="Arial"/>
          <w:kern w:val="0"/>
          <w:sz w:val="20"/>
          <w:szCs w:val="20"/>
          <w:highlight w:val="yellow"/>
          <w:lang w:val="en-US" w:bidi="en-IN"/>
        </w:rPr>
        <w:t xml:space="preserve"> </w:t>
      </w:r>
      <w:r w:rsidR="00CC311F" w:rsidRPr="00CC311F">
        <w:rPr>
          <w:rFonts w:ascii="Arial" w:eastAsia="Times New Roman" w:hAnsi="Arial" w:cs="Arial"/>
          <w:i/>
          <w:iCs/>
          <w:kern w:val="0"/>
          <w:sz w:val="20"/>
          <w:szCs w:val="20"/>
          <w:highlight w:val="yellow"/>
          <w:lang w:val="en-US" w:bidi="en-IN"/>
        </w:rPr>
        <w:t>et al.</w:t>
      </w:r>
      <w:r w:rsidR="00CC311F" w:rsidRPr="00CC311F">
        <w:rPr>
          <w:rFonts w:ascii="Arial" w:eastAsia="Times New Roman" w:hAnsi="Arial" w:cs="Arial"/>
          <w:kern w:val="0"/>
          <w:sz w:val="20"/>
          <w:szCs w:val="20"/>
          <w:highlight w:val="yellow"/>
          <w:lang w:val="en-US" w:bidi="en-IN"/>
        </w:rPr>
        <w:t xml:space="preserve"> (2022) in </w:t>
      </w:r>
      <w:proofErr w:type="spellStart"/>
      <w:r w:rsidR="00CC311F" w:rsidRPr="00CC311F">
        <w:rPr>
          <w:rFonts w:ascii="Arial" w:eastAsia="Times New Roman" w:hAnsi="Arial" w:cs="Arial"/>
          <w:kern w:val="0"/>
          <w:sz w:val="20"/>
          <w:szCs w:val="20"/>
          <w:highlight w:val="yellow"/>
          <w:lang w:val="en-US" w:bidi="en-IN"/>
        </w:rPr>
        <w:t>Prakasam</w:t>
      </w:r>
      <w:proofErr w:type="spellEnd"/>
      <w:r w:rsidR="00CC311F" w:rsidRPr="00CC311F">
        <w:rPr>
          <w:rFonts w:ascii="Arial" w:eastAsia="Times New Roman" w:hAnsi="Arial" w:cs="Arial"/>
          <w:kern w:val="0"/>
          <w:sz w:val="20"/>
          <w:szCs w:val="20"/>
          <w:highlight w:val="yellow"/>
          <w:lang w:val="en-US" w:bidi="en-IN"/>
        </w:rPr>
        <w:t xml:space="preserve"> District, Andhra Pradesh, where inadequate cooperation obstructed group activities within Farmer Producer Organizations</w:t>
      </w:r>
      <w:r w:rsidR="002F7F32">
        <w:rPr>
          <w:rFonts w:ascii="Arial" w:eastAsia="Times New Roman" w:hAnsi="Arial" w:cs="Arial"/>
          <w:kern w:val="0"/>
          <w:sz w:val="20"/>
          <w:szCs w:val="20"/>
          <w:highlight w:val="yellow"/>
          <w:lang w:val="en-US" w:bidi="en-IN"/>
        </w:rPr>
        <w:t xml:space="preserve"> [17]</w:t>
      </w:r>
      <w:r w:rsidR="00CC311F" w:rsidRPr="00CC311F">
        <w:rPr>
          <w:rFonts w:ascii="Arial" w:eastAsia="Times New Roman" w:hAnsi="Arial" w:cs="Arial"/>
          <w:kern w:val="0"/>
          <w:sz w:val="20"/>
          <w:szCs w:val="20"/>
          <w:highlight w:val="yellow"/>
          <w:lang w:val="en-US" w:bidi="en-IN"/>
        </w:rPr>
        <w:t>.</w:t>
      </w:r>
      <w:r w:rsidR="006B0A33">
        <w:rPr>
          <w:rFonts w:ascii="Arial" w:eastAsia="Times New Roman" w:hAnsi="Arial" w:cs="Arial"/>
          <w:kern w:val="0"/>
          <w:sz w:val="20"/>
          <w:szCs w:val="20"/>
          <w:lang w:val="en-US" w:bidi="en-IN"/>
        </w:rPr>
        <w:t xml:space="preserve"> </w:t>
      </w:r>
      <w:r w:rsidR="006B0A33" w:rsidRPr="006B0A33">
        <w:rPr>
          <w:rFonts w:ascii="Arial" w:eastAsia="Times New Roman" w:hAnsi="Arial" w:cs="Arial"/>
          <w:kern w:val="0"/>
          <w:sz w:val="20"/>
          <w:szCs w:val="20"/>
          <w:highlight w:val="yellow"/>
          <w:lang w:val="en-US" w:bidi="en-IN"/>
        </w:rPr>
        <w:t xml:space="preserve">The findings were also in consistent with the study conducted by </w:t>
      </w:r>
      <w:proofErr w:type="spellStart"/>
      <w:r w:rsidR="006B0A33" w:rsidRPr="006B0A33">
        <w:rPr>
          <w:rFonts w:ascii="Arial" w:eastAsia="Times New Roman" w:hAnsi="Arial" w:cs="Arial"/>
          <w:kern w:val="0"/>
          <w:sz w:val="20"/>
          <w:szCs w:val="20"/>
          <w:highlight w:val="yellow"/>
          <w:lang w:bidi="en-IN"/>
        </w:rPr>
        <w:t>Singha</w:t>
      </w:r>
      <w:proofErr w:type="spellEnd"/>
      <w:r w:rsidR="006B0A33" w:rsidRPr="006B0A33">
        <w:rPr>
          <w:rFonts w:ascii="Arial" w:eastAsia="Times New Roman" w:hAnsi="Arial" w:cs="Arial"/>
          <w:kern w:val="0"/>
          <w:sz w:val="20"/>
          <w:szCs w:val="20"/>
          <w:highlight w:val="yellow"/>
          <w:lang w:bidi="en-IN"/>
        </w:rPr>
        <w:t xml:space="preserve"> </w:t>
      </w:r>
      <w:r w:rsidR="006B0A33" w:rsidRPr="006B0A33">
        <w:rPr>
          <w:rFonts w:ascii="Arial" w:eastAsia="Times New Roman" w:hAnsi="Arial" w:cs="Arial"/>
          <w:i/>
          <w:iCs/>
          <w:kern w:val="0"/>
          <w:sz w:val="20"/>
          <w:szCs w:val="20"/>
          <w:highlight w:val="yellow"/>
          <w:lang w:bidi="en-IN"/>
        </w:rPr>
        <w:t>et al.</w:t>
      </w:r>
      <w:r w:rsidR="006B0A33" w:rsidRPr="006B0A33">
        <w:rPr>
          <w:rFonts w:ascii="Arial" w:eastAsia="Times New Roman" w:hAnsi="Arial" w:cs="Arial"/>
          <w:kern w:val="0"/>
          <w:sz w:val="20"/>
          <w:szCs w:val="20"/>
          <w:highlight w:val="yellow"/>
          <w:lang w:bidi="en-IN"/>
        </w:rPr>
        <w:t xml:space="preserve"> (2024), who noted that coordination </w:t>
      </w:r>
      <w:proofErr w:type="gramStart"/>
      <w:r w:rsidR="006B0A33" w:rsidRPr="006B0A33">
        <w:rPr>
          <w:rFonts w:ascii="Arial" w:eastAsia="Times New Roman" w:hAnsi="Arial" w:cs="Arial"/>
          <w:kern w:val="0"/>
          <w:sz w:val="20"/>
          <w:szCs w:val="20"/>
          <w:highlight w:val="yellow"/>
          <w:lang w:bidi="en-IN"/>
        </w:rPr>
        <w:t>issues regarding various group activities was</w:t>
      </w:r>
      <w:proofErr w:type="gramEnd"/>
      <w:r w:rsidR="006B0A33" w:rsidRPr="006B0A33">
        <w:rPr>
          <w:rFonts w:ascii="Arial" w:eastAsia="Times New Roman" w:hAnsi="Arial" w:cs="Arial"/>
          <w:kern w:val="0"/>
          <w:sz w:val="20"/>
          <w:szCs w:val="20"/>
          <w:highlight w:val="yellow"/>
          <w:lang w:bidi="en-IN"/>
        </w:rPr>
        <w:t xml:space="preserve"> a significant challenge affecting the functionality of FPOs in Assam</w:t>
      </w:r>
      <w:r w:rsidR="002F7F32">
        <w:rPr>
          <w:rFonts w:ascii="Arial" w:eastAsia="Times New Roman" w:hAnsi="Arial" w:cs="Arial"/>
          <w:kern w:val="0"/>
          <w:sz w:val="20"/>
          <w:szCs w:val="20"/>
          <w:highlight w:val="yellow"/>
          <w:lang w:bidi="en-IN"/>
        </w:rPr>
        <w:t xml:space="preserve"> </w:t>
      </w:r>
      <w:r w:rsidR="002F7F32">
        <w:rPr>
          <w:rFonts w:ascii="Arial" w:eastAsia="Times New Roman" w:hAnsi="Arial" w:cs="Arial"/>
          <w:kern w:val="0"/>
          <w:sz w:val="20"/>
          <w:szCs w:val="20"/>
          <w:highlight w:val="yellow"/>
          <w:lang w:val="en-US" w:bidi="en-IN"/>
        </w:rPr>
        <w:t>[18]</w:t>
      </w:r>
      <w:r w:rsidR="002F7F32" w:rsidRPr="00835F13">
        <w:rPr>
          <w:rFonts w:ascii="Arial" w:eastAsia="Times New Roman" w:hAnsi="Arial" w:cs="Arial"/>
          <w:kern w:val="0"/>
          <w:sz w:val="20"/>
          <w:szCs w:val="20"/>
          <w:highlight w:val="yellow"/>
          <w:lang w:val="en-US" w:bidi="en-IN"/>
        </w:rPr>
        <w:t>.</w:t>
      </w:r>
      <w:r w:rsidR="006B0A33">
        <w:rPr>
          <w:rFonts w:ascii="Arial" w:eastAsia="Times New Roman" w:hAnsi="Arial" w:cs="Arial"/>
          <w:kern w:val="0"/>
          <w:sz w:val="20"/>
          <w:szCs w:val="20"/>
          <w:highlight w:val="yellow"/>
          <w:lang w:bidi="en-IN"/>
        </w:rPr>
        <w:t xml:space="preserve"> </w:t>
      </w:r>
      <w:r w:rsidRPr="003B1B75">
        <w:rPr>
          <w:rFonts w:ascii="Arial" w:eastAsia="Times New Roman" w:hAnsi="Arial" w:cs="Arial"/>
          <w:kern w:val="0"/>
          <w:sz w:val="20"/>
          <w:szCs w:val="20"/>
          <w:lang w:val="en-US" w:bidi="en-IN"/>
        </w:rPr>
        <w:t xml:space="preserve">The lack of uniformity in cultivation and farming practices among the group members was the third major constraint with a </w:t>
      </w:r>
      <w:proofErr w:type="spellStart"/>
      <w:proofErr w:type="gramStart"/>
      <w:r w:rsidRPr="003B1B75">
        <w:rPr>
          <w:rFonts w:ascii="Arial" w:eastAsia="Times New Roman" w:hAnsi="Arial" w:cs="Arial"/>
          <w:kern w:val="0"/>
          <w:sz w:val="20"/>
          <w:szCs w:val="20"/>
          <w:lang w:val="en-US" w:bidi="en-IN"/>
        </w:rPr>
        <w:t>garrett</w:t>
      </w:r>
      <w:proofErr w:type="spellEnd"/>
      <w:proofErr w:type="gramEnd"/>
      <w:r w:rsidRPr="003B1B75">
        <w:rPr>
          <w:rFonts w:ascii="Arial" w:eastAsia="Times New Roman" w:hAnsi="Arial" w:cs="Arial"/>
          <w:kern w:val="0"/>
          <w:sz w:val="20"/>
          <w:szCs w:val="20"/>
          <w:lang w:val="en-US" w:bidi="en-IN"/>
        </w:rPr>
        <w:t xml:space="preserve"> score of 53.38. Although the </w:t>
      </w:r>
      <w:proofErr w:type="spellStart"/>
      <w:r w:rsidRPr="003B1B75">
        <w:rPr>
          <w:rFonts w:ascii="Arial" w:eastAsia="Times New Roman" w:hAnsi="Arial" w:cs="Arial"/>
          <w:i/>
          <w:iCs/>
          <w:kern w:val="0"/>
          <w:sz w:val="20"/>
          <w:szCs w:val="20"/>
          <w:lang w:val="en-US" w:bidi="en-IN"/>
        </w:rPr>
        <w:t>Padasekhara</w:t>
      </w:r>
      <w:proofErr w:type="spellEnd"/>
      <w:r w:rsidRPr="003B1B75">
        <w:rPr>
          <w:rFonts w:ascii="Arial" w:eastAsia="Times New Roman" w:hAnsi="Arial" w:cs="Arial"/>
          <w:i/>
          <w:iCs/>
          <w:kern w:val="0"/>
          <w:sz w:val="20"/>
          <w:szCs w:val="20"/>
          <w:lang w:val="en-US" w:bidi="en-IN"/>
        </w:rPr>
        <w:t xml:space="preserve"> </w:t>
      </w:r>
      <w:proofErr w:type="spellStart"/>
      <w:r w:rsidRPr="003B1B75">
        <w:rPr>
          <w:rFonts w:ascii="Arial" w:eastAsia="Times New Roman" w:hAnsi="Arial" w:cs="Arial"/>
          <w:i/>
          <w:iCs/>
          <w:kern w:val="0"/>
          <w:sz w:val="20"/>
          <w:szCs w:val="20"/>
          <w:lang w:val="en-US" w:bidi="en-IN"/>
        </w:rPr>
        <w:t>Samithis</w:t>
      </w:r>
      <w:proofErr w:type="spellEnd"/>
      <w:r w:rsidRPr="003B1B75">
        <w:rPr>
          <w:rFonts w:ascii="Arial" w:eastAsia="Times New Roman" w:hAnsi="Arial" w:cs="Arial"/>
          <w:kern w:val="0"/>
          <w:sz w:val="20"/>
          <w:szCs w:val="20"/>
          <w:lang w:val="en-US" w:bidi="en-IN"/>
        </w:rPr>
        <w:t xml:space="preserve"> were as part of the group farming initiative of Kerala </w:t>
      </w:r>
      <w:r w:rsidRPr="003B1B75">
        <w:rPr>
          <w:rFonts w:ascii="Arial" w:eastAsia="Times New Roman" w:hAnsi="Arial" w:cs="Arial"/>
          <w:kern w:val="0"/>
          <w:sz w:val="20"/>
          <w:szCs w:val="20"/>
        </w:rPr>
        <w:t>[11]</w:t>
      </w:r>
      <w:r w:rsidRPr="003B1B75">
        <w:rPr>
          <w:rFonts w:ascii="Arial" w:eastAsia="Times New Roman" w:hAnsi="Arial" w:cs="Arial"/>
          <w:kern w:val="0"/>
          <w:sz w:val="20"/>
          <w:szCs w:val="20"/>
          <w:lang w:val="en-US" w:bidi="en-IN"/>
        </w:rPr>
        <w:t xml:space="preserve">, </w:t>
      </w:r>
      <w:proofErr w:type="gramStart"/>
      <w:r w:rsidRPr="003B1B75">
        <w:rPr>
          <w:rFonts w:ascii="Arial" w:eastAsia="Times New Roman" w:hAnsi="Arial" w:cs="Arial"/>
          <w:kern w:val="0"/>
          <w:sz w:val="20"/>
          <w:szCs w:val="20"/>
          <w:lang w:val="en-US" w:bidi="en-IN"/>
        </w:rPr>
        <w:t>a complete</w:t>
      </w:r>
      <w:proofErr w:type="gramEnd"/>
      <w:r w:rsidRPr="003B1B75">
        <w:rPr>
          <w:rFonts w:ascii="Arial" w:eastAsia="Times New Roman" w:hAnsi="Arial" w:cs="Arial"/>
          <w:kern w:val="0"/>
          <w:sz w:val="20"/>
          <w:szCs w:val="20"/>
          <w:lang w:val="en-US" w:bidi="en-IN"/>
        </w:rPr>
        <w:t xml:space="preserve"> group farming was not fully implemented. Farmers who participated in the collective mainly discussed seed varieties and time of sowing as they believed that cultivating together was essential to prevent problems during harvest or with </w:t>
      </w:r>
      <w:proofErr w:type="spellStart"/>
      <w:r w:rsidRPr="003B1B75">
        <w:rPr>
          <w:rFonts w:ascii="Arial" w:eastAsia="Times New Roman" w:hAnsi="Arial" w:cs="Arial"/>
          <w:kern w:val="0"/>
          <w:sz w:val="20"/>
          <w:szCs w:val="20"/>
          <w:lang w:val="en-US" w:bidi="en-IN"/>
        </w:rPr>
        <w:t>neighbouring</w:t>
      </w:r>
      <w:proofErr w:type="spellEnd"/>
      <w:r w:rsidRPr="003B1B75">
        <w:rPr>
          <w:rFonts w:ascii="Arial" w:eastAsia="Times New Roman" w:hAnsi="Arial" w:cs="Arial"/>
          <w:kern w:val="0"/>
          <w:sz w:val="20"/>
          <w:szCs w:val="20"/>
          <w:lang w:val="en-US" w:bidi="en-IN"/>
        </w:rPr>
        <w:t xml:space="preserve"> farmers regarding machinery use when crops were not uniformly ready for harvest. The fourth ranked issue with a Garrett score of 35.05 was poor leadership within the </w:t>
      </w:r>
      <w:proofErr w:type="spellStart"/>
      <w:r w:rsidRPr="003B1B75">
        <w:rPr>
          <w:rFonts w:ascii="Arial" w:eastAsia="Times New Roman" w:hAnsi="Arial" w:cs="Arial"/>
          <w:i/>
          <w:iCs/>
          <w:kern w:val="0"/>
          <w:sz w:val="20"/>
          <w:szCs w:val="20"/>
          <w:lang w:val="en-US" w:bidi="en-IN"/>
        </w:rPr>
        <w:t>Samithis</w:t>
      </w:r>
      <w:proofErr w:type="spellEnd"/>
      <w:r w:rsidRPr="003B1B75">
        <w:rPr>
          <w:rFonts w:ascii="Arial" w:eastAsia="Times New Roman" w:hAnsi="Arial" w:cs="Arial"/>
          <w:kern w:val="0"/>
          <w:sz w:val="20"/>
          <w:szCs w:val="20"/>
          <w:lang w:val="en-US" w:bidi="en-IN"/>
        </w:rPr>
        <w:t xml:space="preserve">. This problem was linked to the partiality or insufficient leadership skills of some executive members who might have shown </w:t>
      </w:r>
      <w:proofErr w:type="spellStart"/>
      <w:r w:rsidRPr="003B1B75">
        <w:rPr>
          <w:rFonts w:ascii="Arial" w:eastAsia="Times New Roman" w:hAnsi="Arial" w:cs="Arial"/>
          <w:kern w:val="0"/>
          <w:sz w:val="20"/>
          <w:szCs w:val="20"/>
          <w:lang w:val="en-US" w:bidi="en-IN"/>
        </w:rPr>
        <w:t>favouritism</w:t>
      </w:r>
      <w:proofErr w:type="spellEnd"/>
      <w:r w:rsidRPr="003B1B75">
        <w:rPr>
          <w:rFonts w:ascii="Arial" w:eastAsia="Times New Roman" w:hAnsi="Arial" w:cs="Arial"/>
          <w:kern w:val="0"/>
          <w:sz w:val="20"/>
          <w:szCs w:val="20"/>
          <w:lang w:val="en-US" w:bidi="en-IN"/>
        </w:rPr>
        <w:t xml:space="preserve"> resulting in quicker access to information for a few members.</w:t>
      </w:r>
      <w:r w:rsidR="00835F13">
        <w:rPr>
          <w:rFonts w:ascii="Arial" w:eastAsia="Times New Roman" w:hAnsi="Arial" w:cs="Arial"/>
          <w:kern w:val="0"/>
          <w:sz w:val="20"/>
          <w:szCs w:val="20"/>
          <w:lang w:val="en-US" w:bidi="en-IN"/>
        </w:rPr>
        <w:t xml:space="preserve"> </w:t>
      </w:r>
      <w:r w:rsidR="00835F13" w:rsidRPr="00835F13">
        <w:rPr>
          <w:rFonts w:ascii="Arial" w:eastAsia="Times New Roman" w:hAnsi="Arial" w:cs="Arial"/>
          <w:kern w:val="0"/>
          <w:sz w:val="20"/>
          <w:szCs w:val="20"/>
          <w:highlight w:val="yellow"/>
          <w:lang w:val="en-US" w:bidi="en-IN"/>
        </w:rPr>
        <w:t xml:space="preserve">This aligned with the findings of Singh and </w:t>
      </w:r>
      <w:proofErr w:type="spellStart"/>
      <w:r w:rsidR="00835F13" w:rsidRPr="00835F13">
        <w:rPr>
          <w:rFonts w:ascii="Arial" w:eastAsia="Times New Roman" w:hAnsi="Arial" w:cs="Arial"/>
          <w:kern w:val="0"/>
          <w:sz w:val="20"/>
          <w:szCs w:val="20"/>
          <w:highlight w:val="yellow"/>
          <w:lang w:val="en-US" w:bidi="en-IN"/>
        </w:rPr>
        <w:t>Saini</w:t>
      </w:r>
      <w:proofErr w:type="spellEnd"/>
      <w:r w:rsidR="00835F13" w:rsidRPr="00835F13">
        <w:rPr>
          <w:rFonts w:ascii="Arial" w:eastAsia="Times New Roman" w:hAnsi="Arial" w:cs="Arial"/>
          <w:kern w:val="0"/>
          <w:sz w:val="20"/>
          <w:szCs w:val="20"/>
          <w:highlight w:val="yellow"/>
          <w:lang w:val="en-US" w:bidi="en-IN"/>
        </w:rPr>
        <w:t xml:space="preserve"> (2022) where restricted sharing of financial information in Dairy Cooperative Societies in Rajasthan led to issues with transparency</w:t>
      </w:r>
      <w:r w:rsidR="002F7F32">
        <w:rPr>
          <w:rFonts w:ascii="Arial" w:eastAsia="Times New Roman" w:hAnsi="Arial" w:cs="Arial"/>
          <w:kern w:val="0"/>
          <w:sz w:val="20"/>
          <w:szCs w:val="20"/>
          <w:highlight w:val="yellow"/>
          <w:lang w:val="en-US" w:bidi="en-IN"/>
        </w:rPr>
        <w:t xml:space="preserve"> [</w:t>
      </w:r>
      <w:r w:rsidR="00B37B42">
        <w:rPr>
          <w:rFonts w:ascii="Arial" w:eastAsia="Times New Roman" w:hAnsi="Arial" w:cs="Arial"/>
          <w:kern w:val="0"/>
          <w:sz w:val="20"/>
          <w:szCs w:val="20"/>
          <w:highlight w:val="yellow"/>
          <w:lang w:val="en-US" w:bidi="en-IN"/>
        </w:rPr>
        <w:t>19</w:t>
      </w:r>
      <w:r w:rsidR="002F7F32">
        <w:rPr>
          <w:rFonts w:ascii="Arial" w:eastAsia="Times New Roman" w:hAnsi="Arial" w:cs="Arial"/>
          <w:kern w:val="0"/>
          <w:sz w:val="20"/>
          <w:szCs w:val="20"/>
          <w:highlight w:val="yellow"/>
          <w:lang w:val="en-US" w:bidi="en-IN"/>
        </w:rPr>
        <w:t>]</w:t>
      </w:r>
      <w:r w:rsidR="002F7F32" w:rsidRPr="00835F13">
        <w:rPr>
          <w:rFonts w:ascii="Arial" w:eastAsia="Times New Roman" w:hAnsi="Arial" w:cs="Arial"/>
          <w:kern w:val="0"/>
          <w:sz w:val="20"/>
          <w:szCs w:val="20"/>
          <w:highlight w:val="yellow"/>
          <w:lang w:val="en-US" w:bidi="en-IN"/>
        </w:rPr>
        <w:t>.</w:t>
      </w:r>
      <w:r w:rsidRPr="003B1B75">
        <w:rPr>
          <w:rFonts w:ascii="Arial" w:eastAsia="Times New Roman" w:hAnsi="Arial" w:cs="Arial"/>
          <w:kern w:val="0"/>
          <w:sz w:val="20"/>
          <w:szCs w:val="20"/>
          <w:lang w:val="en-US" w:bidi="en-IN"/>
        </w:rPr>
        <w:t xml:space="preserve"> Additionally, some leaders struggled to manage </w:t>
      </w:r>
      <w:proofErr w:type="spellStart"/>
      <w:r w:rsidRPr="003B1B75">
        <w:rPr>
          <w:rFonts w:ascii="Arial" w:eastAsia="Times New Roman" w:hAnsi="Arial" w:cs="Arial"/>
          <w:i/>
          <w:iCs/>
          <w:kern w:val="0"/>
          <w:sz w:val="20"/>
          <w:szCs w:val="20"/>
          <w:lang w:val="en-US" w:bidi="en-IN"/>
        </w:rPr>
        <w:t>Samithi</w:t>
      </w:r>
      <w:proofErr w:type="spellEnd"/>
      <w:r w:rsidRPr="003B1B75">
        <w:rPr>
          <w:rFonts w:ascii="Arial" w:eastAsia="Times New Roman" w:hAnsi="Arial" w:cs="Arial"/>
          <w:kern w:val="0"/>
          <w:sz w:val="20"/>
          <w:szCs w:val="20"/>
          <w:lang w:val="en-US" w:bidi="en-IN"/>
        </w:rPr>
        <w:t xml:space="preserve"> related responsibilities effectively such as organizing meetings or communicating information from </w:t>
      </w:r>
      <w:proofErr w:type="spellStart"/>
      <w:r w:rsidRPr="003B1B75">
        <w:rPr>
          <w:rFonts w:ascii="Arial" w:eastAsia="Times New Roman" w:hAnsi="Arial" w:cs="Arial"/>
          <w:kern w:val="0"/>
          <w:sz w:val="20"/>
          <w:szCs w:val="20"/>
          <w:lang w:val="en-US" w:bidi="en-IN"/>
        </w:rPr>
        <w:t>Krishi</w:t>
      </w:r>
      <w:proofErr w:type="spellEnd"/>
      <w:r w:rsidRPr="003B1B75">
        <w:rPr>
          <w:rFonts w:ascii="Arial" w:eastAsia="Times New Roman" w:hAnsi="Arial" w:cs="Arial"/>
          <w:kern w:val="0"/>
          <w:sz w:val="20"/>
          <w:szCs w:val="20"/>
          <w:lang w:val="en-US" w:bidi="en-IN"/>
        </w:rPr>
        <w:t xml:space="preserve"> </w:t>
      </w:r>
      <w:proofErr w:type="spellStart"/>
      <w:r w:rsidRPr="003B1B75">
        <w:rPr>
          <w:rFonts w:ascii="Arial" w:eastAsia="Times New Roman" w:hAnsi="Arial" w:cs="Arial"/>
          <w:kern w:val="0"/>
          <w:sz w:val="20"/>
          <w:szCs w:val="20"/>
          <w:lang w:val="en-US" w:bidi="en-IN"/>
        </w:rPr>
        <w:t>Bhavan</w:t>
      </w:r>
      <w:proofErr w:type="spellEnd"/>
      <w:r w:rsidRPr="003B1B75">
        <w:rPr>
          <w:rFonts w:ascii="Arial" w:eastAsia="Times New Roman" w:hAnsi="Arial" w:cs="Arial"/>
          <w:kern w:val="0"/>
          <w:sz w:val="20"/>
          <w:szCs w:val="20"/>
          <w:lang w:val="en-US" w:bidi="en-IN"/>
        </w:rPr>
        <w:t xml:space="preserve">. This constraint of poor leadership was also reported by </w:t>
      </w:r>
      <w:proofErr w:type="spellStart"/>
      <w:r w:rsidRPr="003B1B75">
        <w:rPr>
          <w:rFonts w:ascii="Arial" w:eastAsia="Times New Roman" w:hAnsi="Arial" w:cs="Arial"/>
          <w:kern w:val="0"/>
          <w:sz w:val="20"/>
          <w:szCs w:val="20"/>
          <w:lang w:val="en-US" w:bidi="en-IN"/>
        </w:rPr>
        <w:t>Soniya</w:t>
      </w:r>
      <w:proofErr w:type="spellEnd"/>
      <w:r w:rsidRPr="003B1B75">
        <w:rPr>
          <w:rFonts w:ascii="Arial" w:eastAsia="Times New Roman" w:hAnsi="Arial" w:cs="Arial"/>
          <w:kern w:val="0"/>
          <w:sz w:val="20"/>
          <w:szCs w:val="20"/>
          <w:lang w:val="en-US" w:bidi="en-IN"/>
        </w:rPr>
        <w:t xml:space="preserve"> (2021) who ranked it 13th among the primary </w:t>
      </w:r>
      <w:r w:rsidR="00E14413">
        <w:rPr>
          <w:rFonts w:ascii="Arial" w:eastAsia="Times New Roman" w:hAnsi="Arial" w:cs="Arial"/>
          <w:kern w:val="0"/>
          <w:sz w:val="20"/>
          <w:szCs w:val="20"/>
          <w:lang w:val="en-US" w:bidi="en-IN"/>
        </w:rPr>
        <w:t>constraints</w:t>
      </w:r>
      <w:r w:rsidRPr="003B1B75">
        <w:rPr>
          <w:rFonts w:ascii="Arial" w:eastAsia="Times New Roman" w:hAnsi="Arial" w:cs="Arial"/>
          <w:kern w:val="0"/>
          <w:sz w:val="20"/>
          <w:szCs w:val="20"/>
          <w:lang w:val="en-US" w:bidi="en-IN"/>
        </w:rPr>
        <w:t xml:space="preserve"> faced by Farmer Producer Organizations (FPOs) in her study </w:t>
      </w:r>
      <w:r w:rsidRPr="003B1B75">
        <w:rPr>
          <w:rFonts w:ascii="Arial" w:eastAsia="Times New Roman" w:hAnsi="Arial" w:cs="Arial"/>
          <w:kern w:val="0"/>
          <w:sz w:val="20"/>
          <w:szCs w:val="20"/>
        </w:rPr>
        <w:t>[</w:t>
      </w:r>
      <w:r w:rsidR="002F7F32">
        <w:rPr>
          <w:rFonts w:ascii="Arial" w:eastAsia="Times New Roman" w:hAnsi="Arial" w:cs="Arial"/>
          <w:kern w:val="0"/>
          <w:sz w:val="20"/>
          <w:szCs w:val="20"/>
        </w:rPr>
        <w:t>2</w:t>
      </w:r>
      <w:r w:rsidR="00B37B42">
        <w:rPr>
          <w:rFonts w:ascii="Arial" w:eastAsia="Times New Roman" w:hAnsi="Arial" w:cs="Arial"/>
          <w:kern w:val="0"/>
          <w:sz w:val="20"/>
          <w:szCs w:val="20"/>
        </w:rPr>
        <w:t>0</w:t>
      </w:r>
      <w:r w:rsidRPr="003B1B75">
        <w:rPr>
          <w:rFonts w:ascii="Arial" w:eastAsia="Times New Roman" w:hAnsi="Arial" w:cs="Arial"/>
          <w:kern w:val="0"/>
          <w:sz w:val="20"/>
          <w:szCs w:val="20"/>
        </w:rPr>
        <w:t>]</w:t>
      </w:r>
      <w:r w:rsidRPr="003B1B75">
        <w:rPr>
          <w:rFonts w:ascii="Arial" w:eastAsia="Times New Roman" w:hAnsi="Arial" w:cs="Arial"/>
          <w:kern w:val="0"/>
          <w:sz w:val="20"/>
          <w:szCs w:val="20"/>
          <w:lang w:val="en-US" w:bidi="en-IN"/>
        </w:rPr>
        <w:t>.</w:t>
      </w:r>
    </w:p>
    <w:p w:rsidR="003B1B75" w:rsidRPr="003B1B75" w:rsidRDefault="003B1B75" w:rsidP="00415763">
      <w:pPr>
        <w:keepNext/>
        <w:spacing w:line="360" w:lineRule="auto"/>
        <w:jc w:val="both"/>
        <w:rPr>
          <w:rFonts w:ascii="Arial" w:eastAsia="Times New Roman" w:hAnsi="Arial" w:cs="Arial"/>
          <w:b/>
          <w:caps/>
          <w:kern w:val="0"/>
          <w:szCs w:val="20"/>
          <w:lang w:val="en-US"/>
        </w:rPr>
      </w:pPr>
      <w:r w:rsidRPr="003B1B75">
        <w:rPr>
          <w:rFonts w:ascii="Arial" w:eastAsia="Times New Roman" w:hAnsi="Arial" w:cs="Arial"/>
          <w:b/>
          <w:caps/>
          <w:kern w:val="0"/>
          <w:szCs w:val="20"/>
          <w:lang w:val="en-US"/>
        </w:rPr>
        <w:t>4. Conclusion</w:t>
      </w:r>
    </w:p>
    <w:p w:rsidR="00D77BC9" w:rsidRDefault="00B853D7" w:rsidP="00D77BC9">
      <w:pPr>
        <w:spacing w:after="240" w:line="360" w:lineRule="auto"/>
        <w:jc w:val="both"/>
        <w:rPr>
          <w:rFonts w:ascii="Arial" w:eastAsia="Times New Roman" w:hAnsi="Arial" w:cs="Arial"/>
          <w:kern w:val="0"/>
          <w:sz w:val="20"/>
          <w:szCs w:val="20"/>
          <w:lang w:val="en-US" w:bidi="en-IN"/>
        </w:rPr>
      </w:pPr>
      <w:r w:rsidRPr="00B853D7">
        <w:rPr>
          <w:rFonts w:ascii="Arial" w:eastAsia="Times New Roman" w:hAnsi="Arial" w:cs="Arial"/>
          <w:kern w:val="0"/>
          <w:sz w:val="20"/>
          <w:szCs w:val="20"/>
          <w:highlight w:val="yellow"/>
          <w:lang w:val="en-US" w:bidi="en-IN"/>
        </w:rPr>
        <w:t xml:space="preserve">The study </w:t>
      </w:r>
      <w:r w:rsidRPr="00B853D7">
        <w:rPr>
          <w:rFonts w:ascii="Arial" w:hAnsi="Arial" w:cs="Arial"/>
          <w:sz w:val="20"/>
          <w:szCs w:val="20"/>
          <w:highlight w:val="yellow"/>
        </w:rPr>
        <w:t xml:space="preserve">explored the key </w:t>
      </w:r>
      <w:r w:rsidR="00E14413">
        <w:rPr>
          <w:rFonts w:ascii="Arial" w:hAnsi="Arial" w:cs="Arial"/>
          <w:sz w:val="20"/>
          <w:szCs w:val="20"/>
          <w:highlight w:val="yellow"/>
        </w:rPr>
        <w:t>constraints</w:t>
      </w:r>
      <w:r w:rsidRPr="00B853D7">
        <w:rPr>
          <w:rFonts w:ascii="Arial" w:hAnsi="Arial" w:cs="Arial"/>
          <w:sz w:val="20"/>
          <w:szCs w:val="20"/>
          <w:highlight w:val="yellow"/>
        </w:rPr>
        <w:t xml:space="preserve"> faced by members of </w:t>
      </w:r>
      <w:proofErr w:type="spellStart"/>
      <w:r w:rsidRPr="001107E6">
        <w:rPr>
          <w:rFonts w:ascii="Arial" w:hAnsi="Arial" w:cs="Arial"/>
          <w:i/>
          <w:iCs/>
          <w:sz w:val="20"/>
          <w:szCs w:val="20"/>
          <w:highlight w:val="yellow"/>
        </w:rPr>
        <w:t>Padasekhara</w:t>
      </w:r>
      <w:proofErr w:type="spellEnd"/>
      <w:r w:rsidRPr="001107E6">
        <w:rPr>
          <w:rFonts w:ascii="Arial" w:hAnsi="Arial" w:cs="Arial"/>
          <w:i/>
          <w:iCs/>
          <w:sz w:val="20"/>
          <w:szCs w:val="20"/>
          <w:highlight w:val="yellow"/>
        </w:rPr>
        <w:t xml:space="preserve"> </w:t>
      </w:r>
      <w:proofErr w:type="spellStart"/>
      <w:r w:rsidRPr="001107E6">
        <w:rPr>
          <w:rFonts w:ascii="Arial" w:hAnsi="Arial" w:cs="Arial"/>
          <w:i/>
          <w:iCs/>
          <w:sz w:val="20"/>
          <w:szCs w:val="20"/>
          <w:highlight w:val="yellow"/>
        </w:rPr>
        <w:t>Samithis</w:t>
      </w:r>
      <w:proofErr w:type="spellEnd"/>
      <w:r w:rsidRPr="00B853D7">
        <w:rPr>
          <w:rFonts w:ascii="Arial" w:hAnsi="Arial" w:cs="Arial"/>
          <w:sz w:val="20"/>
          <w:szCs w:val="20"/>
          <w:highlight w:val="yellow"/>
        </w:rPr>
        <w:t>, group farming collectives in Kerala, that hinder their overall effectiveness.</w:t>
      </w:r>
      <w:r w:rsidRPr="00B853D7">
        <w:rPr>
          <w:rFonts w:ascii="Arial" w:eastAsia="Times New Roman" w:hAnsi="Arial" w:cs="Arial"/>
          <w:kern w:val="0"/>
          <w:sz w:val="20"/>
          <w:szCs w:val="20"/>
          <w:highlight w:val="yellow"/>
          <w:lang w:val="en-US" w:bidi="en-IN"/>
        </w:rPr>
        <w:t xml:space="preserve"> The most significant issue </w:t>
      </w:r>
      <w:r w:rsidRPr="00B853D7">
        <w:rPr>
          <w:rFonts w:ascii="Arial" w:hAnsi="Arial" w:cs="Arial"/>
          <w:sz w:val="20"/>
          <w:szCs w:val="20"/>
          <w:highlight w:val="yellow"/>
        </w:rPr>
        <w:t xml:space="preserve">identified through the </w:t>
      </w:r>
      <w:r w:rsidR="005875F8">
        <w:rPr>
          <w:rFonts w:ascii="Arial" w:hAnsi="Arial" w:cs="Arial"/>
          <w:sz w:val="20"/>
          <w:szCs w:val="20"/>
          <w:highlight w:val="yellow"/>
        </w:rPr>
        <w:t>Garrett r</w:t>
      </w:r>
      <w:r w:rsidRPr="00B853D7">
        <w:rPr>
          <w:rFonts w:ascii="Arial" w:hAnsi="Arial" w:cs="Arial"/>
          <w:sz w:val="20"/>
          <w:szCs w:val="20"/>
          <w:highlight w:val="yellow"/>
        </w:rPr>
        <w:t>anking analysis was the simultaneous demand for machinery and labo</w:t>
      </w:r>
      <w:r w:rsidR="001107E6">
        <w:rPr>
          <w:rFonts w:ascii="Arial" w:hAnsi="Arial" w:cs="Arial"/>
          <w:sz w:val="20"/>
          <w:szCs w:val="20"/>
          <w:highlight w:val="yellow"/>
        </w:rPr>
        <w:t>u</w:t>
      </w:r>
      <w:r w:rsidRPr="00B853D7">
        <w:rPr>
          <w:rFonts w:ascii="Arial" w:hAnsi="Arial" w:cs="Arial"/>
          <w:sz w:val="20"/>
          <w:szCs w:val="20"/>
          <w:highlight w:val="yellow"/>
        </w:rPr>
        <w:t>r during peak cultivation periods</w:t>
      </w:r>
      <w:r w:rsidRPr="00B21222">
        <w:rPr>
          <w:rFonts w:ascii="Arial" w:hAnsi="Arial" w:cs="Arial"/>
          <w:sz w:val="20"/>
          <w:szCs w:val="20"/>
          <w:highlight w:val="yellow"/>
        </w:rPr>
        <w:t>.</w:t>
      </w:r>
      <w:r w:rsidRPr="003B1B75">
        <w:rPr>
          <w:rFonts w:ascii="Arial" w:eastAsia="Times New Roman" w:hAnsi="Arial" w:cs="Arial"/>
          <w:kern w:val="0"/>
          <w:sz w:val="20"/>
          <w:szCs w:val="20"/>
          <w:lang w:val="en-US" w:bidi="en-IN"/>
        </w:rPr>
        <w:t xml:space="preserve"> </w:t>
      </w:r>
      <w:r w:rsidR="003B1B75" w:rsidRPr="003B1B75">
        <w:rPr>
          <w:rFonts w:ascii="Arial" w:eastAsia="Times New Roman" w:hAnsi="Arial" w:cs="Arial"/>
          <w:kern w:val="0"/>
          <w:sz w:val="20"/>
          <w:szCs w:val="20"/>
          <w:lang w:val="en-US" w:bidi="en-IN"/>
        </w:rPr>
        <w:t xml:space="preserve">This challenge arose due to the concurrent nature of cultivation activities making it challenging for farmers to secure necessary resources during peak agricultural periods. Furthermore, a lack of coordination among the members emerged as a major obstacle likely driven by differing interests and cultural variations that impeded effective collective decision making. A further issue was the variation in cultivation practices within the group. Even though the </w:t>
      </w:r>
      <w:proofErr w:type="spellStart"/>
      <w:r w:rsidR="003B1B75" w:rsidRPr="003B1B75">
        <w:rPr>
          <w:rFonts w:ascii="Arial" w:eastAsia="Times New Roman" w:hAnsi="Arial" w:cs="Arial"/>
          <w:i/>
          <w:iCs/>
          <w:kern w:val="0"/>
          <w:sz w:val="20"/>
          <w:szCs w:val="20"/>
          <w:lang w:val="en-US" w:bidi="en-IN"/>
        </w:rPr>
        <w:t>Padasekhara</w:t>
      </w:r>
      <w:proofErr w:type="spellEnd"/>
      <w:r w:rsidR="003B1B75" w:rsidRPr="003B1B75">
        <w:rPr>
          <w:rFonts w:ascii="Arial" w:eastAsia="Times New Roman" w:hAnsi="Arial" w:cs="Arial"/>
          <w:i/>
          <w:iCs/>
          <w:kern w:val="0"/>
          <w:sz w:val="20"/>
          <w:szCs w:val="20"/>
          <w:lang w:val="en-US" w:bidi="en-IN"/>
        </w:rPr>
        <w:t xml:space="preserve"> </w:t>
      </w:r>
      <w:proofErr w:type="spellStart"/>
      <w:r w:rsidR="003B1B75" w:rsidRPr="003B1B75">
        <w:rPr>
          <w:rFonts w:ascii="Arial" w:eastAsia="Times New Roman" w:hAnsi="Arial" w:cs="Arial"/>
          <w:i/>
          <w:iCs/>
          <w:kern w:val="0"/>
          <w:sz w:val="20"/>
          <w:szCs w:val="20"/>
          <w:lang w:val="en-US" w:bidi="en-IN"/>
        </w:rPr>
        <w:t>Samithis</w:t>
      </w:r>
      <w:proofErr w:type="spellEnd"/>
      <w:r w:rsidR="003B1B75" w:rsidRPr="003B1B75">
        <w:rPr>
          <w:rFonts w:ascii="Arial" w:eastAsia="Times New Roman" w:hAnsi="Arial" w:cs="Arial"/>
          <w:kern w:val="0"/>
          <w:sz w:val="20"/>
          <w:szCs w:val="20"/>
          <w:lang w:val="en-US" w:bidi="en-IN"/>
        </w:rPr>
        <w:t xml:space="preserve"> were initially established to promote group farming complete adherence to collective farming principles had not been achieved raising concerns about timing of harvest and access to machinery. Lastly, poor leadership characterized by </w:t>
      </w:r>
      <w:proofErr w:type="spellStart"/>
      <w:r w:rsidR="003B1B75" w:rsidRPr="003B1B75">
        <w:rPr>
          <w:rFonts w:ascii="Arial" w:eastAsia="Times New Roman" w:hAnsi="Arial" w:cs="Arial"/>
          <w:kern w:val="0"/>
          <w:sz w:val="20"/>
          <w:szCs w:val="20"/>
          <w:lang w:val="en-US" w:bidi="en-IN"/>
        </w:rPr>
        <w:t>favouritism</w:t>
      </w:r>
      <w:proofErr w:type="spellEnd"/>
      <w:r w:rsidR="003B1B75" w:rsidRPr="003B1B75">
        <w:rPr>
          <w:rFonts w:ascii="Arial" w:eastAsia="Times New Roman" w:hAnsi="Arial" w:cs="Arial"/>
          <w:kern w:val="0"/>
          <w:sz w:val="20"/>
          <w:szCs w:val="20"/>
          <w:lang w:val="en-US" w:bidi="en-IN"/>
        </w:rPr>
        <w:t xml:space="preserve"> and inadequate management capabilities complicated the functioning of the </w:t>
      </w:r>
      <w:proofErr w:type="spellStart"/>
      <w:r w:rsidR="003B1B75" w:rsidRPr="003B1B75">
        <w:rPr>
          <w:rFonts w:ascii="Arial" w:eastAsia="Times New Roman" w:hAnsi="Arial" w:cs="Arial"/>
          <w:i/>
          <w:iCs/>
          <w:kern w:val="0"/>
          <w:sz w:val="20"/>
          <w:szCs w:val="20"/>
          <w:lang w:val="en-US" w:bidi="en-IN"/>
        </w:rPr>
        <w:lastRenderedPageBreak/>
        <w:t>Samithis</w:t>
      </w:r>
      <w:proofErr w:type="spellEnd"/>
      <w:r w:rsidR="003B1B75" w:rsidRPr="003B1B75">
        <w:rPr>
          <w:rFonts w:ascii="Arial" w:eastAsia="Times New Roman" w:hAnsi="Arial" w:cs="Arial"/>
          <w:kern w:val="0"/>
          <w:sz w:val="20"/>
          <w:szCs w:val="20"/>
          <w:lang w:val="en-US" w:bidi="en-IN"/>
        </w:rPr>
        <w:t xml:space="preserve"> making it difficult to address members’ needs effectively. To improve the performance and sustainability of </w:t>
      </w:r>
      <w:proofErr w:type="spellStart"/>
      <w:r w:rsidR="003B1B75" w:rsidRPr="003B1B75">
        <w:rPr>
          <w:rFonts w:ascii="Arial" w:eastAsia="Times New Roman" w:hAnsi="Arial" w:cs="Arial"/>
          <w:i/>
          <w:iCs/>
          <w:kern w:val="0"/>
          <w:sz w:val="20"/>
          <w:szCs w:val="20"/>
          <w:lang w:val="en-US" w:bidi="en-IN"/>
        </w:rPr>
        <w:t>Padasekhara</w:t>
      </w:r>
      <w:proofErr w:type="spellEnd"/>
      <w:r w:rsidR="003B1B75" w:rsidRPr="003B1B75">
        <w:rPr>
          <w:rFonts w:ascii="Arial" w:eastAsia="Times New Roman" w:hAnsi="Arial" w:cs="Arial"/>
          <w:i/>
          <w:iCs/>
          <w:kern w:val="0"/>
          <w:sz w:val="20"/>
          <w:szCs w:val="20"/>
          <w:lang w:val="en-US" w:bidi="en-IN"/>
        </w:rPr>
        <w:t xml:space="preserve"> </w:t>
      </w:r>
      <w:proofErr w:type="spellStart"/>
      <w:r w:rsidR="003B1B75" w:rsidRPr="003B1B75">
        <w:rPr>
          <w:rFonts w:ascii="Arial" w:eastAsia="Times New Roman" w:hAnsi="Arial" w:cs="Arial"/>
          <w:i/>
          <w:iCs/>
          <w:kern w:val="0"/>
          <w:sz w:val="20"/>
          <w:szCs w:val="20"/>
          <w:lang w:val="en-US" w:bidi="en-IN"/>
        </w:rPr>
        <w:t>Samithis</w:t>
      </w:r>
      <w:proofErr w:type="spellEnd"/>
      <w:r w:rsidR="003B1B75" w:rsidRPr="003B1B75">
        <w:rPr>
          <w:rFonts w:ascii="Arial" w:eastAsia="Times New Roman" w:hAnsi="Arial" w:cs="Arial"/>
          <w:kern w:val="0"/>
          <w:sz w:val="20"/>
          <w:szCs w:val="20"/>
          <w:lang w:val="en-US" w:bidi="en-IN"/>
        </w:rPr>
        <w:t>, it was crucial to address these constraints.</w:t>
      </w:r>
      <w:r w:rsidR="00D77BC9">
        <w:rPr>
          <w:rFonts w:ascii="Arial" w:eastAsia="Times New Roman" w:hAnsi="Arial" w:cs="Arial"/>
          <w:kern w:val="0"/>
          <w:sz w:val="20"/>
          <w:szCs w:val="20"/>
          <w:lang w:val="en-US" w:bidi="en-IN"/>
        </w:rPr>
        <w:t xml:space="preserve"> The present study highlighted the need for </w:t>
      </w:r>
      <w:r w:rsidR="003B1B75" w:rsidRPr="003B1B75">
        <w:rPr>
          <w:rFonts w:ascii="Arial" w:eastAsia="Times New Roman" w:hAnsi="Arial" w:cs="Arial"/>
          <w:kern w:val="0"/>
          <w:sz w:val="20"/>
          <w:szCs w:val="20"/>
          <w:lang w:val="en-US" w:bidi="en-IN"/>
        </w:rPr>
        <w:t>enhanced resource planning, better mechanisms for coordination and the adoption of uniform farming practices. The study also highlighted the need</w:t>
      </w:r>
      <w:r w:rsidR="00D77BC9">
        <w:rPr>
          <w:rFonts w:ascii="Arial" w:eastAsia="Times New Roman" w:hAnsi="Arial" w:cs="Arial"/>
          <w:kern w:val="0"/>
          <w:sz w:val="20"/>
          <w:szCs w:val="20"/>
          <w:lang w:val="en-US" w:bidi="en-IN"/>
        </w:rPr>
        <w:t xml:space="preserve"> of better </w:t>
      </w:r>
      <w:r w:rsidR="003B1B75" w:rsidRPr="003B1B75">
        <w:rPr>
          <w:rFonts w:ascii="Arial" w:eastAsia="Times New Roman" w:hAnsi="Arial" w:cs="Arial"/>
          <w:kern w:val="0"/>
          <w:sz w:val="20"/>
          <w:szCs w:val="20"/>
          <w:lang w:val="en-US" w:bidi="en-IN"/>
        </w:rPr>
        <w:t>understand</w:t>
      </w:r>
      <w:r w:rsidR="00D77BC9">
        <w:rPr>
          <w:rFonts w:ascii="Arial" w:eastAsia="Times New Roman" w:hAnsi="Arial" w:cs="Arial"/>
          <w:kern w:val="0"/>
          <w:sz w:val="20"/>
          <w:szCs w:val="20"/>
          <w:lang w:val="en-US" w:bidi="en-IN"/>
        </w:rPr>
        <w:t>ing</w:t>
      </w:r>
      <w:r w:rsidR="003B1B75" w:rsidRPr="003B1B75">
        <w:rPr>
          <w:rFonts w:ascii="Arial" w:eastAsia="Times New Roman" w:hAnsi="Arial" w:cs="Arial"/>
          <w:kern w:val="0"/>
          <w:sz w:val="20"/>
          <w:szCs w:val="20"/>
          <w:lang w:val="en-US" w:bidi="en-IN"/>
        </w:rPr>
        <w:t xml:space="preserve"> the specific </w:t>
      </w:r>
      <w:r w:rsidR="00E14413">
        <w:rPr>
          <w:rFonts w:ascii="Arial" w:eastAsia="Times New Roman" w:hAnsi="Arial" w:cs="Arial"/>
          <w:kern w:val="0"/>
          <w:sz w:val="20"/>
          <w:szCs w:val="20"/>
          <w:lang w:val="en-US" w:bidi="en-IN"/>
        </w:rPr>
        <w:t>constraints</w:t>
      </w:r>
      <w:r w:rsidR="003B1B75" w:rsidRPr="003B1B75">
        <w:rPr>
          <w:rFonts w:ascii="Arial" w:eastAsia="Times New Roman" w:hAnsi="Arial" w:cs="Arial"/>
          <w:kern w:val="0"/>
          <w:sz w:val="20"/>
          <w:szCs w:val="20"/>
          <w:lang w:val="en-US" w:bidi="en-IN"/>
        </w:rPr>
        <w:t xml:space="preserve"> faced by collective farming models and to formulate targeted strategies for their resolution.</w:t>
      </w:r>
      <w:r w:rsidR="00D77BC9">
        <w:rPr>
          <w:rFonts w:ascii="Arial" w:eastAsia="Times New Roman" w:hAnsi="Arial" w:cs="Arial"/>
          <w:kern w:val="0"/>
          <w:sz w:val="20"/>
          <w:szCs w:val="20"/>
          <w:lang w:val="en-US" w:bidi="en-IN"/>
        </w:rPr>
        <w:t xml:space="preserve"> </w:t>
      </w:r>
      <w:r w:rsidR="00D77BC9" w:rsidRPr="003B1B75">
        <w:rPr>
          <w:rFonts w:ascii="Arial" w:eastAsia="Times New Roman" w:hAnsi="Arial" w:cs="Arial"/>
          <w:kern w:val="0"/>
          <w:sz w:val="20"/>
          <w:szCs w:val="20"/>
          <w:lang w:val="en-US" w:bidi="en-IN"/>
        </w:rPr>
        <w:t>By resolving these issues, the benefits of group farming such as increased productivity and improved farmer livelihoods could be more effectively realized.</w:t>
      </w:r>
    </w:p>
    <w:p w:rsidR="00273AB0" w:rsidRDefault="003B1B75" w:rsidP="00273AB0">
      <w:pPr>
        <w:spacing w:after="240" w:line="360" w:lineRule="auto"/>
        <w:jc w:val="both"/>
        <w:rPr>
          <w:rFonts w:ascii="Arial" w:eastAsia="Times New Roman" w:hAnsi="Arial" w:cs="Arial"/>
          <w:b/>
          <w:bCs/>
          <w:caps/>
          <w:kern w:val="0"/>
          <w:szCs w:val="20"/>
          <w:lang w:val="en-US"/>
        </w:rPr>
      </w:pPr>
      <w:r w:rsidRPr="003B1B75">
        <w:rPr>
          <w:rFonts w:ascii="Arial" w:eastAsia="Times New Roman" w:hAnsi="Arial" w:cs="Arial"/>
          <w:b/>
          <w:bCs/>
          <w:caps/>
          <w:kern w:val="0"/>
          <w:szCs w:val="20"/>
          <w:lang w:val="en-US"/>
        </w:rPr>
        <w:t>Competing interests</w:t>
      </w:r>
    </w:p>
    <w:p w:rsidR="003B1B75" w:rsidRDefault="003B1B75" w:rsidP="00273AB0">
      <w:pPr>
        <w:spacing w:after="240" w:line="360" w:lineRule="auto"/>
        <w:jc w:val="both"/>
        <w:rPr>
          <w:rFonts w:ascii="Arial" w:eastAsia="Times New Roman" w:hAnsi="Arial" w:cs="Arial"/>
          <w:kern w:val="0"/>
          <w:sz w:val="20"/>
          <w:szCs w:val="20"/>
          <w:lang w:val="en-US"/>
        </w:rPr>
      </w:pPr>
      <w:r w:rsidRPr="003B1B75">
        <w:rPr>
          <w:rFonts w:ascii="Arial" w:eastAsia="Times New Roman" w:hAnsi="Arial" w:cs="Arial"/>
          <w:kern w:val="0"/>
          <w:sz w:val="20"/>
          <w:szCs w:val="20"/>
          <w:lang w:val="en-US"/>
        </w:rPr>
        <w:t xml:space="preserve">The authors declare that there is no competing interest. </w:t>
      </w:r>
    </w:p>
    <w:p w:rsidR="00C04B4F" w:rsidRPr="00707211" w:rsidRDefault="00C04B4F" w:rsidP="00C04B4F">
      <w:pPr>
        <w:rPr>
          <w:b/>
          <w:sz w:val="28"/>
          <w:highlight w:val="yellow"/>
        </w:rPr>
      </w:pPr>
      <w:r w:rsidRPr="00707211">
        <w:rPr>
          <w:b/>
          <w:sz w:val="28"/>
          <w:highlight w:val="yellow"/>
        </w:rPr>
        <w:t>Disclaimer (Artificial intelligence)</w:t>
      </w:r>
    </w:p>
    <w:p w:rsidR="00C04B4F" w:rsidRPr="00707211" w:rsidRDefault="00C04B4F" w:rsidP="00C04B4F">
      <w:pPr>
        <w:rPr>
          <w:highlight w:val="yellow"/>
        </w:rPr>
      </w:pPr>
      <w:r w:rsidRPr="00707211">
        <w:rPr>
          <w:highlight w:val="yellow"/>
        </w:rPr>
        <w:t xml:space="preserve">Option 1: </w:t>
      </w:r>
    </w:p>
    <w:p w:rsidR="00C04B4F" w:rsidRPr="00707211" w:rsidRDefault="00C04B4F" w:rsidP="00C04B4F">
      <w:pPr>
        <w:rPr>
          <w:highlight w:val="yellow"/>
        </w:rPr>
      </w:pPr>
      <w:r w:rsidRPr="00707211">
        <w:rPr>
          <w:highlight w:val="yellow"/>
        </w:rPr>
        <w:t>Author(s) hereby declare that NO generative AI technologies such as Large Language Models (</w:t>
      </w:r>
      <w:proofErr w:type="spellStart"/>
      <w:r w:rsidRPr="00707211">
        <w:rPr>
          <w:highlight w:val="yellow"/>
        </w:rPr>
        <w:t>ChatGPT</w:t>
      </w:r>
      <w:proofErr w:type="spellEnd"/>
      <w:r w:rsidRPr="00707211">
        <w:rPr>
          <w:highlight w:val="yellow"/>
        </w:rPr>
        <w:t xml:space="preserve">, COPILOT, etc.) and text-to-image generators have been used during the writing or editing of this manuscript. </w:t>
      </w:r>
    </w:p>
    <w:p w:rsidR="00C04B4F" w:rsidRPr="00707211" w:rsidRDefault="00C04B4F" w:rsidP="00C04B4F">
      <w:pPr>
        <w:rPr>
          <w:highlight w:val="yellow"/>
        </w:rPr>
      </w:pPr>
      <w:r w:rsidRPr="00707211">
        <w:rPr>
          <w:highlight w:val="yellow"/>
        </w:rPr>
        <w:t xml:space="preserve">Option 2: </w:t>
      </w:r>
    </w:p>
    <w:p w:rsidR="00C04B4F" w:rsidRPr="00707211" w:rsidRDefault="00C04B4F" w:rsidP="00C04B4F">
      <w:pPr>
        <w:rPr>
          <w:highlight w:val="yellow"/>
        </w:rPr>
      </w:pPr>
      <w:r w:rsidRPr="0070721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04B4F" w:rsidRPr="00707211" w:rsidRDefault="00C04B4F" w:rsidP="00C04B4F">
      <w:pPr>
        <w:rPr>
          <w:highlight w:val="yellow"/>
        </w:rPr>
      </w:pPr>
      <w:r w:rsidRPr="00707211">
        <w:rPr>
          <w:highlight w:val="yellow"/>
        </w:rPr>
        <w:t>Details of the AI usage are given below:</w:t>
      </w:r>
    </w:p>
    <w:p w:rsidR="00C04B4F" w:rsidRPr="00707211" w:rsidRDefault="00C04B4F" w:rsidP="00C04B4F">
      <w:pPr>
        <w:rPr>
          <w:highlight w:val="yellow"/>
        </w:rPr>
      </w:pPr>
      <w:r w:rsidRPr="00707211">
        <w:rPr>
          <w:highlight w:val="yellow"/>
        </w:rPr>
        <w:t>1.</w:t>
      </w:r>
      <w:r w:rsidR="008250DC">
        <w:rPr>
          <w:highlight w:val="yellow"/>
        </w:rPr>
        <w:t xml:space="preserve"> AI tool, </w:t>
      </w:r>
      <w:proofErr w:type="spellStart"/>
      <w:r w:rsidR="008250DC">
        <w:rPr>
          <w:highlight w:val="yellow"/>
        </w:rPr>
        <w:t>ChatGPT</w:t>
      </w:r>
      <w:proofErr w:type="spellEnd"/>
      <w:r w:rsidR="008250DC">
        <w:rPr>
          <w:highlight w:val="yellow"/>
        </w:rPr>
        <w:t xml:space="preserve"> has been used for paraphrasing.</w:t>
      </w:r>
    </w:p>
    <w:p w:rsidR="00C04B4F" w:rsidRPr="00707211" w:rsidRDefault="00C04B4F" w:rsidP="00C04B4F">
      <w:pPr>
        <w:rPr>
          <w:highlight w:val="yellow"/>
        </w:rPr>
      </w:pPr>
      <w:r w:rsidRPr="00707211">
        <w:rPr>
          <w:highlight w:val="yellow"/>
        </w:rPr>
        <w:t>2.</w:t>
      </w:r>
    </w:p>
    <w:p w:rsidR="00C04B4F" w:rsidRPr="00D047BB" w:rsidRDefault="00C04B4F" w:rsidP="00C04B4F">
      <w:r w:rsidRPr="00707211">
        <w:rPr>
          <w:highlight w:val="yellow"/>
        </w:rPr>
        <w:t>3.</w:t>
      </w:r>
    </w:p>
    <w:p w:rsidR="003B1B75" w:rsidRPr="003B1B75" w:rsidRDefault="003B1B75" w:rsidP="003B1B75">
      <w:pPr>
        <w:keepNext/>
        <w:spacing w:after="0" w:line="240" w:lineRule="auto"/>
        <w:jc w:val="both"/>
        <w:rPr>
          <w:rFonts w:ascii="Arial" w:eastAsia="Times New Roman" w:hAnsi="Arial" w:cs="Arial"/>
          <w:b/>
          <w:caps/>
          <w:kern w:val="0"/>
          <w:szCs w:val="20"/>
          <w:lang w:val="en-US"/>
        </w:rPr>
      </w:pPr>
      <w:r w:rsidRPr="003B1B75">
        <w:rPr>
          <w:rFonts w:ascii="Arial" w:eastAsia="Times New Roman" w:hAnsi="Arial" w:cs="Arial"/>
          <w:b/>
          <w:caps/>
          <w:kern w:val="0"/>
          <w:szCs w:val="20"/>
          <w:lang w:val="en-US"/>
        </w:rPr>
        <w:t>References</w:t>
      </w:r>
    </w:p>
    <w:p w:rsidR="003B1B75" w:rsidRPr="003B1B75" w:rsidRDefault="003B1B75" w:rsidP="003B1B75">
      <w:pPr>
        <w:keepNext/>
        <w:spacing w:after="0" w:line="240" w:lineRule="auto"/>
        <w:jc w:val="both"/>
        <w:rPr>
          <w:rFonts w:ascii="Arial" w:eastAsia="Times New Roman" w:hAnsi="Arial" w:cs="Arial"/>
          <w:b/>
          <w:caps/>
          <w:kern w:val="0"/>
          <w:szCs w:val="20"/>
          <w:lang w:val="en-US"/>
        </w:rPr>
      </w:pP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Altieri</w:t>
      </w:r>
      <w:proofErr w:type="spellEnd"/>
      <w:r w:rsidRPr="003B1B75">
        <w:rPr>
          <w:rFonts w:ascii="Arial" w:eastAsia="Calibri" w:hAnsi="Arial" w:cs="Arial"/>
          <w:kern w:val="0"/>
          <w:sz w:val="20"/>
          <w:szCs w:val="20"/>
          <w:lang w:bidi="en-IN"/>
        </w:rPr>
        <w:t xml:space="preserve"> MA, </w:t>
      </w:r>
      <w:proofErr w:type="spellStart"/>
      <w:r w:rsidRPr="003B1B75">
        <w:rPr>
          <w:rFonts w:ascii="Arial" w:eastAsia="Calibri" w:hAnsi="Arial" w:cs="Arial"/>
          <w:kern w:val="0"/>
          <w:sz w:val="20"/>
          <w:szCs w:val="20"/>
          <w:lang w:bidi="en-IN"/>
        </w:rPr>
        <w:t>Funes-Monzote</w:t>
      </w:r>
      <w:proofErr w:type="spellEnd"/>
      <w:r w:rsidRPr="003B1B75">
        <w:rPr>
          <w:rFonts w:ascii="Arial" w:eastAsia="Calibri" w:hAnsi="Arial" w:cs="Arial"/>
          <w:kern w:val="0"/>
          <w:sz w:val="20"/>
          <w:szCs w:val="20"/>
          <w:lang w:bidi="en-IN"/>
        </w:rPr>
        <w:t xml:space="preserve"> FR, Petersen P. </w:t>
      </w:r>
      <w:proofErr w:type="spellStart"/>
      <w:r w:rsidRPr="003B1B75">
        <w:rPr>
          <w:rFonts w:ascii="Arial" w:eastAsia="Calibri" w:hAnsi="Arial" w:cs="Arial"/>
          <w:kern w:val="0"/>
          <w:sz w:val="20"/>
          <w:szCs w:val="20"/>
          <w:lang w:bidi="en-IN"/>
        </w:rPr>
        <w:t>Agroecologically</w:t>
      </w:r>
      <w:proofErr w:type="spellEnd"/>
      <w:r w:rsidRPr="003B1B75">
        <w:rPr>
          <w:rFonts w:ascii="Arial" w:eastAsia="Calibri" w:hAnsi="Arial" w:cs="Arial"/>
          <w:kern w:val="0"/>
          <w:sz w:val="20"/>
          <w:szCs w:val="20"/>
          <w:lang w:bidi="en-IN"/>
        </w:rPr>
        <w:t xml:space="preserve"> efficient agricultural systems for smallholder farmers: contributions to food sovereignty.</w:t>
      </w:r>
      <w:r w:rsidRPr="003B1B75">
        <w:rPr>
          <w:rFonts w:ascii="AdvTT3713a231" w:eastAsia="Calibri" w:hAnsi="AdvTT3713a231" w:cs="Times New Roman"/>
          <w:color w:val="131413"/>
          <w:kern w:val="0"/>
          <w:sz w:val="18"/>
          <w:szCs w:val="18"/>
        </w:rPr>
        <w:t xml:space="preserve"> </w:t>
      </w:r>
      <w:proofErr w:type="spellStart"/>
      <w:r w:rsidRPr="003B1B75">
        <w:rPr>
          <w:rFonts w:ascii="Arial" w:eastAsia="Calibri" w:hAnsi="Arial" w:cs="Arial"/>
          <w:kern w:val="0"/>
          <w:sz w:val="20"/>
          <w:szCs w:val="20"/>
          <w:lang w:bidi="en-IN"/>
        </w:rPr>
        <w:t>Agron</w:t>
      </w:r>
      <w:proofErr w:type="spellEnd"/>
      <w:r w:rsidRPr="003B1B75">
        <w:rPr>
          <w:rFonts w:ascii="Arial" w:eastAsia="Calibri" w:hAnsi="Arial" w:cs="Arial"/>
          <w:kern w:val="0"/>
          <w:sz w:val="20"/>
          <w:szCs w:val="20"/>
          <w:lang w:bidi="en-IN"/>
        </w:rPr>
        <w:t>. Sustain. Dev. 2012; 32(1):1-3.</w:t>
      </w:r>
    </w:p>
    <w:p w:rsid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r w:rsidRPr="003B1B75">
        <w:rPr>
          <w:rFonts w:ascii="Arial" w:eastAsia="Calibri" w:hAnsi="Arial" w:cs="Arial"/>
          <w:kern w:val="0"/>
          <w:sz w:val="20"/>
          <w:szCs w:val="20"/>
          <w:lang w:bidi="en-IN"/>
        </w:rPr>
        <w:t xml:space="preserve">Anonymous. Agriculture Census (2015-16). Department of Economics and Statistics. 2015-16; Accessed 1 March 2024. </w:t>
      </w:r>
    </w:p>
    <w:p w:rsidR="003B1B75" w:rsidRPr="003B1B75" w:rsidRDefault="003B1B75" w:rsidP="003B1B75">
      <w:pPr>
        <w:spacing w:after="200" w:line="360" w:lineRule="auto"/>
        <w:ind w:left="284"/>
        <w:contextualSpacing/>
        <w:jc w:val="both"/>
        <w:rPr>
          <w:rFonts w:ascii="Arial" w:eastAsia="Calibri" w:hAnsi="Arial" w:cs="Arial"/>
          <w:kern w:val="0"/>
          <w:sz w:val="20"/>
          <w:szCs w:val="20"/>
          <w:lang w:bidi="en-IN"/>
        </w:rPr>
      </w:pPr>
      <w:r w:rsidRPr="003B1B75">
        <w:rPr>
          <w:rFonts w:ascii="Arial" w:eastAsia="Calibri" w:hAnsi="Arial" w:cs="Arial"/>
          <w:kern w:val="0"/>
          <w:sz w:val="20"/>
          <w:szCs w:val="20"/>
          <w:lang w:bidi="en-IN"/>
        </w:rPr>
        <w:t xml:space="preserve">Available: </w:t>
      </w:r>
      <w:hyperlink r:id="rId7" w:history="1">
        <w:r w:rsidRPr="003B1B75">
          <w:rPr>
            <w:rFonts w:ascii="Arial" w:eastAsia="Calibri" w:hAnsi="Arial" w:cs="Arial"/>
            <w:color w:val="FF0080"/>
            <w:kern w:val="0"/>
            <w:sz w:val="20"/>
            <w:szCs w:val="20"/>
            <w:u w:val="single"/>
            <w:lang w:bidi="en-IN"/>
          </w:rPr>
          <w:t>https://ecostat.kerala.gov.in/page/agriculture-census</w:t>
        </w:r>
      </w:hyperlink>
      <w:r w:rsidRPr="003B1B75">
        <w:rPr>
          <w:rFonts w:ascii="Arial" w:eastAsia="Calibri" w:hAnsi="Arial" w:cs="Arial"/>
          <w:kern w:val="0"/>
          <w:sz w:val="20"/>
          <w:szCs w:val="20"/>
          <w:lang w:bidi="en-IN"/>
        </w:rPr>
        <w:t xml:space="preserve">. </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Chand</w:t>
      </w:r>
      <w:proofErr w:type="spellEnd"/>
      <w:r w:rsidRPr="003B1B75">
        <w:rPr>
          <w:rFonts w:ascii="Arial" w:eastAsia="Calibri" w:hAnsi="Arial" w:cs="Arial"/>
          <w:kern w:val="0"/>
          <w:sz w:val="20"/>
          <w:szCs w:val="20"/>
          <w:lang w:bidi="en-IN"/>
        </w:rPr>
        <w:t xml:space="preserve"> R, </w:t>
      </w:r>
      <w:proofErr w:type="spellStart"/>
      <w:r w:rsidRPr="003B1B75">
        <w:rPr>
          <w:rFonts w:ascii="Arial" w:eastAsia="Calibri" w:hAnsi="Arial" w:cs="Arial"/>
          <w:kern w:val="0"/>
          <w:sz w:val="20"/>
          <w:szCs w:val="20"/>
          <w:lang w:bidi="en-IN"/>
        </w:rPr>
        <w:t>Prasanna</w:t>
      </w:r>
      <w:proofErr w:type="spellEnd"/>
      <w:r w:rsidRPr="003B1B75">
        <w:rPr>
          <w:rFonts w:ascii="Arial" w:eastAsia="Calibri" w:hAnsi="Arial" w:cs="Arial"/>
          <w:kern w:val="0"/>
          <w:sz w:val="20"/>
          <w:szCs w:val="20"/>
          <w:lang w:bidi="en-IN"/>
        </w:rPr>
        <w:t xml:space="preserve"> PL, Singh A. Farm size and productivity: Understanding the strengths of smallholders and improving their livelihoods. Econ. Polit. Wkly. 2011; 25:5-11.</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r w:rsidRPr="003B1B75">
        <w:rPr>
          <w:rFonts w:ascii="Arial" w:eastAsia="Calibri" w:hAnsi="Arial" w:cs="Arial"/>
          <w:kern w:val="0"/>
          <w:sz w:val="20"/>
          <w:szCs w:val="20"/>
          <w:lang w:bidi="en-IN"/>
        </w:rPr>
        <w:lastRenderedPageBreak/>
        <w:t>Lipton M. Can small farmers survive, prosper or be the key channel to cut mass poverty</w:t>
      </w:r>
      <w:proofErr w:type="gramStart"/>
      <w:r w:rsidRPr="003B1B75">
        <w:rPr>
          <w:rFonts w:ascii="Arial" w:eastAsia="Calibri" w:hAnsi="Arial" w:cs="Arial"/>
          <w:kern w:val="0"/>
          <w:sz w:val="20"/>
          <w:szCs w:val="20"/>
          <w:lang w:bidi="en-IN"/>
        </w:rPr>
        <w:t>?.</w:t>
      </w:r>
      <w:proofErr w:type="gramEnd"/>
      <w:r w:rsidRPr="003B1B75">
        <w:rPr>
          <w:rFonts w:ascii="Calibri" w:eastAsia="Calibri" w:hAnsi="Calibri" w:cs="Times New Roman"/>
          <w:kern w:val="0"/>
        </w:rPr>
        <w:t xml:space="preserve"> </w:t>
      </w:r>
      <w:proofErr w:type="spellStart"/>
      <w:proofErr w:type="gramStart"/>
      <w:r w:rsidRPr="003B1B75">
        <w:rPr>
          <w:rFonts w:ascii="Arial" w:eastAsia="Calibri" w:hAnsi="Arial" w:cs="Arial"/>
          <w:kern w:val="0"/>
          <w:sz w:val="20"/>
          <w:szCs w:val="20"/>
          <w:lang w:bidi="en-IN"/>
        </w:rPr>
        <w:t>eJ</w:t>
      </w:r>
      <w:proofErr w:type="spellEnd"/>
      <w:proofErr w:type="gramEnd"/>
      <w:r w:rsidRPr="003B1B75">
        <w:rPr>
          <w:rFonts w:ascii="Arial" w:eastAsia="Calibri" w:hAnsi="Arial" w:cs="Arial"/>
          <w:kern w:val="0"/>
          <w:sz w:val="20"/>
          <w:szCs w:val="20"/>
          <w:lang w:bidi="en-IN"/>
        </w:rPr>
        <w:t>. Agric. Dev. Econ. 2006</w:t>
      </w:r>
      <w:proofErr w:type="gramStart"/>
      <w:r w:rsidRPr="003B1B75">
        <w:rPr>
          <w:rFonts w:ascii="Arial" w:eastAsia="Calibri" w:hAnsi="Arial" w:cs="Arial"/>
          <w:kern w:val="0"/>
          <w:sz w:val="20"/>
          <w:szCs w:val="20"/>
          <w:lang w:bidi="en-IN"/>
        </w:rPr>
        <w:t>;3</w:t>
      </w:r>
      <w:proofErr w:type="gramEnd"/>
      <w:r w:rsidRPr="003B1B75">
        <w:rPr>
          <w:rFonts w:ascii="Arial" w:eastAsia="Calibri" w:hAnsi="Arial" w:cs="Arial"/>
          <w:kern w:val="0"/>
          <w:sz w:val="20"/>
          <w:szCs w:val="20"/>
          <w:lang w:bidi="en-IN"/>
        </w:rPr>
        <w:t>(1):58-85.</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Arun</w:t>
      </w:r>
      <w:proofErr w:type="spellEnd"/>
      <w:r w:rsidRPr="003B1B75">
        <w:rPr>
          <w:rFonts w:ascii="Arial" w:eastAsia="Calibri" w:hAnsi="Arial" w:cs="Arial"/>
          <w:kern w:val="0"/>
          <w:sz w:val="20"/>
          <w:szCs w:val="20"/>
          <w:lang w:bidi="en-IN"/>
        </w:rPr>
        <w:t xml:space="preserve"> DP, </w:t>
      </w:r>
      <w:proofErr w:type="spellStart"/>
      <w:r w:rsidRPr="003B1B75">
        <w:rPr>
          <w:rFonts w:ascii="Arial" w:eastAsia="Calibri" w:hAnsi="Arial" w:cs="Arial"/>
          <w:kern w:val="0"/>
          <w:sz w:val="20"/>
          <w:szCs w:val="20"/>
          <w:lang w:bidi="en-IN"/>
        </w:rPr>
        <w:t>Malik</w:t>
      </w:r>
      <w:proofErr w:type="spellEnd"/>
      <w:r w:rsidRPr="003B1B75">
        <w:rPr>
          <w:rFonts w:ascii="Arial" w:eastAsia="Calibri" w:hAnsi="Arial" w:cs="Arial"/>
          <w:kern w:val="0"/>
          <w:sz w:val="20"/>
          <w:szCs w:val="20"/>
          <w:lang w:bidi="en-IN"/>
        </w:rPr>
        <w:t xml:space="preserve"> JS, Kumar R, </w:t>
      </w:r>
      <w:proofErr w:type="spellStart"/>
      <w:r w:rsidRPr="003B1B75">
        <w:rPr>
          <w:rFonts w:ascii="Arial" w:eastAsia="Calibri" w:hAnsi="Arial" w:cs="Arial"/>
          <w:kern w:val="0"/>
          <w:sz w:val="20"/>
          <w:szCs w:val="20"/>
          <w:lang w:bidi="en-IN"/>
        </w:rPr>
        <w:t>Kumari</w:t>
      </w:r>
      <w:proofErr w:type="spellEnd"/>
      <w:r w:rsidRPr="003B1B75">
        <w:rPr>
          <w:rFonts w:ascii="Arial" w:eastAsia="Calibri" w:hAnsi="Arial" w:cs="Arial"/>
          <w:kern w:val="0"/>
          <w:sz w:val="20"/>
          <w:szCs w:val="20"/>
          <w:lang w:bidi="en-IN"/>
        </w:rPr>
        <w:t xml:space="preserve"> N. A Measurement tool for impact assessment of group farming on its members. Indian Res. J. Ext. </w:t>
      </w:r>
      <w:proofErr w:type="spellStart"/>
      <w:r w:rsidRPr="003B1B75">
        <w:rPr>
          <w:rFonts w:ascii="Arial" w:eastAsia="Calibri" w:hAnsi="Arial" w:cs="Arial"/>
          <w:kern w:val="0"/>
          <w:sz w:val="20"/>
          <w:szCs w:val="20"/>
          <w:lang w:bidi="en-IN"/>
        </w:rPr>
        <w:t>Edu</w:t>
      </w:r>
      <w:proofErr w:type="spellEnd"/>
      <w:r w:rsidRPr="003B1B75">
        <w:rPr>
          <w:rFonts w:ascii="Arial" w:eastAsia="Calibri" w:hAnsi="Arial" w:cs="Arial"/>
          <w:kern w:val="0"/>
          <w:sz w:val="20"/>
          <w:szCs w:val="20"/>
          <w:lang w:bidi="en-IN"/>
        </w:rPr>
        <w:t>. 2022</w:t>
      </w:r>
      <w:proofErr w:type="gramStart"/>
      <w:r w:rsidRPr="003B1B75">
        <w:rPr>
          <w:rFonts w:ascii="Arial" w:eastAsia="Calibri" w:hAnsi="Arial" w:cs="Arial"/>
          <w:kern w:val="0"/>
          <w:sz w:val="20"/>
          <w:szCs w:val="20"/>
          <w:lang w:bidi="en-IN"/>
        </w:rPr>
        <w:t>;22</w:t>
      </w:r>
      <w:proofErr w:type="gramEnd"/>
      <w:r w:rsidRPr="003B1B75">
        <w:rPr>
          <w:rFonts w:ascii="Arial" w:eastAsia="Calibri" w:hAnsi="Arial" w:cs="Arial"/>
          <w:kern w:val="0"/>
          <w:sz w:val="20"/>
          <w:szCs w:val="20"/>
          <w:lang w:bidi="en-IN"/>
        </w:rPr>
        <w:t>(4):32-7.</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Engindeniz</w:t>
      </w:r>
      <w:proofErr w:type="spellEnd"/>
      <w:r w:rsidRPr="003B1B75">
        <w:rPr>
          <w:rFonts w:ascii="Arial" w:eastAsia="Calibri" w:hAnsi="Arial" w:cs="Arial"/>
          <w:kern w:val="0"/>
          <w:sz w:val="20"/>
          <w:szCs w:val="20"/>
          <w:lang w:bidi="en-IN"/>
        </w:rPr>
        <w:t xml:space="preserve"> S, </w:t>
      </w:r>
      <w:proofErr w:type="spellStart"/>
      <w:r w:rsidRPr="003B1B75">
        <w:rPr>
          <w:rFonts w:ascii="Arial" w:eastAsia="Calibri" w:hAnsi="Arial" w:cs="Arial"/>
          <w:kern w:val="0"/>
          <w:sz w:val="20"/>
          <w:szCs w:val="20"/>
          <w:lang w:bidi="en-IN"/>
        </w:rPr>
        <w:t>Yercan</w:t>
      </w:r>
      <w:proofErr w:type="spellEnd"/>
      <w:r w:rsidRPr="003B1B75">
        <w:rPr>
          <w:rFonts w:ascii="Arial" w:eastAsia="Calibri" w:hAnsi="Arial" w:cs="Arial"/>
          <w:kern w:val="0"/>
          <w:sz w:val="20"/>
          <w:szCs w:val="20"/>
          <w:lang w:bidi="en-IN"/>
        </w:rPr>
        <w:t xml:space="preserve"> M. An approach for Turkish agriculture: Group farming. </w:t>
      </w:r>
      <w:proofErr w:type="spellStart"/>
      <w:r w:rsidRPr="003B1B75">
        <w:rPr>
          <w:rFonts w:ascii="Arial" w:eastAsia="Calibri" w:hAnsi="Arial" w:cs="Arial"/>
          <w:kern w:val="0"/>
          <w:sz w:val="20"/>
          <w:szCs w:val="20"/>
          <w:lang w:bidi="en-IN"/>
        </w:rPr>
        <w:t>Bodenkultur</w:t>
      </w:r>
      <w:proofErr w:type="spellEnd"/>
      <w:r w:rsidRPr="003B1B75">
        <w:rPr>
          <w:rFonts w:ascii="Arial" w:eastAsia="Calibri" w:hAnsi="Arial" w:cs="Arial"/>
          <w:kern w:val="0"/>
          <w:sz w:val="20"/>
          <w:szCs w:val="20"/>
          <w:lang w:bidi="en-IN"/>
        </w:rPr>
        <w:t xml:space="preserve">-Wien and </w:t>
      </w:r>
      <w:proofErr w:type="spellStart"/>
      <w:r w:rsidRPr="003B1B75">
        <w:rPr>
          <w:rFonts w:ascii="Arial" w:eastAsia="Calibri" w:hAnsi="Arial" w:cs="Arial"/>
          <w:kern w:val="0"/>
          <w:sz w:val="20"/>
          <w:szCs w:val="20"/>
          <w:lang w:bidi="en-IN"/>
        </w:rPr>
        <w:t>Munchen</w:t>
      </w:r>
      <w:proofErr w:type="spellEnd"/>
      <w:r w:rsidRPr="003B1B75">
        <w:rPr>
          <w:rFonts w:ascii="Arial" w:eastAsia="Calibri" w:hAnsi="Arial" w:cs="Arial"/>
          <w:kern w:val="0"/>
          <w:sz w:val="20"/>
          <w:szCs w:val="20"/>
          <w:lang w:bidi="en-IN"/>
        </w:rPr>
        <w:t>. 2002</w:t>
      </w:r>
      <w:proofErr w:type="gramStart"/>
      <w:r w:rsidRPr="003B1B75">
        <w:rPr>
          <w:rFonts w:ascii="Arial" w:eastAsia="Calibri" w:hAnsi="Arial" w:cs="Arial"/>
          <w:kern w:val="0"/>
          <w:sz w:val="20"/>
          <w:szCs w:val="20"/>
          <w:lang w:bidi="en-IN"/>
        </w:rPr>
        <w:t>;53</w:t>
      </w:r>
      <w:proofErr w:type="gramEnd"/>
      <w:r w:rsidRPr="003B1B75">
        <w:rPr>
          <w:rFonts w:ascii="Arial" w:eastAsia="Calibri" w:hAnsi="Arial" w:cs="Arial"/>
          <w:kern w:val="0"/>
          <w:sz w:val="20"/>
          <w:szCs w:val="20"/>
          <w:lang w:bidi="en-IN"/>
        </w:rPr>
        <w:t>(4):227-233.</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Kruijssen</w:t>
      </w:r>
      <w:proofErr w:type="spellEnd"/>
      <w:r w:rsidRPr="003B1B75">
        <w:rPr>
          <w:rFonts w:ascii="Arial" w:eastAsia="Calibri" w:hAnsi="Arial" w:cs="Arial"/>
          <w:kern w:val="0"/>
          <w:sz w:val="20"/>
          <w:szCs w:val="20"/>
          <w:lang w:bidi="en-IN"/>
        </w:rPr>
        <w:t xml:space="preserve"> F, Keizer M, Giuliani A. Collective action for small-scale producers of agricultural biodiversity products. Food policy. 2009</w:t>
      </w:r>
      <w:proofErr w:type="gramStart"/>
      <w:r w:rsidRPr="003B1B75">
        <w:rPr>
          <w:rFonts w:ascii="Arial" w:eastAsia="Calibri" w:hAnsi="Arial" w:cs="Arial"/>
          <w:kern w:val="0"/>
          <w:sz w:val="20"/>
          <w:szCs w:val="20"/>
          <w:lang w:bidi="en-IN"/>
        </w:rPr>
        <w:t>;34</w:t>
      </w:r>
      <w:proofErr w:type="gramEnd"/>
      <w:r w:rsidRPr="003B1B75">
        <w:rPr>
          <w:rFonts w:ascii="Arial" w:eastAsia="Calibri" w:hAnsi="Arial" w:cs="Arial"/>
          <w:kern w:val="0"/>
          <w:sz w:val="20"/>
          <w:szCs w:val="20"/>
          <w:lang w:bidi="en-IN"/>
        </w:rPr>
        <w:t>(1):46-52.</w:t>
      </w:r>
    </w:p>
    <w:p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Sherief</w:t>
      </w:r>
      <w:proofErr w:type="spellEnd"/>
      <w:r w:rsidRPr="003B1B75">
        <w:rPr>
          <w:rFonts w:ascii="Arial" w:eastAsia="Calibri" w:hAnsi="Arial" w:cs="Arial"/>
          <w:kern w:val="0"/>
          <w:sz w:val="20"/>
          <w:szCs w:val="20"/>
          <w:lang w:bidi="en-IN"/>
        </w:rPr>
        <w:t xml:space="preserve"> AK. Kerala, India: group farming. How farmer production groups have made possible the use of productivity increasing technology and opened the way to more effective extension. </w:t>
      </w:r>
      <w:proofErr w:type="spellStart"/>
      <w:r w:rsidRPr="003B1B75">
        <w:rPr>
          <w:rFonts w:ascii="Arial" w:eastAsia="Calibri" w:hAnsi="Arial" w:cs="Arial"/>
          <w:kern w:val="0"/>
          <w:sz w:val="20"/>
          <w:szCs w:val="20"/>
          <w:lang w:bidi="en-IN"/>
        </w:rPr>
        <w:t>Cabi</w:t>
      </w:r>
      <w:proofErr w:type="spellEnd"/>
      <w:r w:rsidRPr="003B1B75">
        <w:rPr>
          <w:rFonts w:ascii="Arial" w:eastAsia="Calibri" w:hAnsi="Arial" w:cs="Arial"/>
          <w:kern w:val="0"/>
          <w:sz w:val="20"/>
          <w:szCs w:val="20"/>
          <w:lang w:bidi="en-IN"/>
        </w:rPr>
        <w:t xml:space="preserve"> digital library. 1991</w:t>
      </w:r>
      <w:proofErr w:type="gramStart"/>
      <w:r w:rsidRPr="003B1B75">
        <w:rPr>
          <w:rFonts w:ascii="Arial" w:eastAsia="Calibri" w:hAnsi="Arial" w:cs="Arial"/>
          <w:kern w:val="0"/>
          <w:sz w:val="20"/>
          <w:szCs w:val="20"/>
          <w:lang w:bidi="en-IN"/>
        </w:rPr>
        <w:t>;32:14</w:t>
      </w:r>
      <w:proofErr w:type="gramEnd"/>
      <w:r w:rsidRPr="003B1B75">
        <w:rPr>
          <w:rFonts w:ascii="Arial" w:eastAsia="Calibri" w:hAnsi="Arial" w:cs="Arial"/>
          <w:kern w:val="0"/>
          <w:sz w:val="20"/>
          <w:szCs w:val="20"/>
          <w:lang w:bidi="en-IN"/>
        </w:rPr>
        <w:t>–17. Accessed 1 Oct 2024.</w:t>
      </w:r>
    </w:p>
    <w:p w:rsidR="003B1B75" w:rsidRPr="003B1B75" w:rsidRDefault="003B1B75" w:rsidP="003B1B75">
      <w:pPr>
        <w:spacing w:after="0" w:line="360" w:lineRule="auto"/>
        <w:ind w:left="284"/>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 xml:space="preserve">Available: </w:t>
      </w:r>
      <w:hyperlink r:id="rId8" w:history="1">
        <w:r w:rsidRPr="003B1B75">
          <w:rPr>
            <w:rFonts w:ascii="Arial" w:eastAsia="Times New Roman" w:hAnsi="Arial" w:cs="Arial"/>
            <w:color w:val="FF0080"/>
            <w:kern w:val="0"/>
            <w:sz w:val="20"/>
            <w:szCs w:val="20"/>
            <w:u w:val="single"/>
            <w:lang w:val="en-US" w:bidi="en-IN"/>
          </w:rPr>
          <w:t>https://www.cabidigitallibrary.org/doi/full/10.5555/19931802572</w:t>
        </w:r>
      </w:hyperlink>
      <w:r w:rsidRPr="003B1B75">
        <w:rPr>
          <w:rFonts w:ascii="Arial" w:eastAsia="Times New Roman" w:hAnsi="Arial" w:cs="Arial"/>
          <w:kern w:val="0"/>
          <w:sz w:val="20"/>
          <w:szCs w:val="20"/>
          <w:lang w:val="en-US" w:bidi="en-IN"/>
        </w:rPr>
        <w:t>.</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r w:rsidRPr="003B1B75">
        <w:rPr>
          <w:rFonts w:ascii="Arial" w:eastAsia="Calibri" w:hAnsi="Arial" w:cs="Arial"/>
          <w:kern w:val="0"/>
          <w:sz w:val="20"/>
          <w:szCs w:val="20"/>
          <w:lang w:bidi="en-IN"/>
        </w:rPr>
        <w:t xml:space="preserve">Atkins J, </w:t>
      </w:r>
      <w:proofErr w:type="spellStart"/>
      <w:r w:rsidRPr="003B1B75">
        <w:rPr>
          <w:rFonts w:ascii="Arial" w:eastAsia="Calibri" w:hAnsi="Arial" w:cs="Arial"/>
          <w:kern w:val="0"/>
          <w:sz w:val="20"/>
          <w:szCs w:val="20"/>
          <w:lang w:bidi="en-IN"/>
        </w:rPr>
        <w:t>Thirtle</w:t>
      </w:r>
      <w:proofErr w:type="spellEnd"/>
      <w:r w:rsidRPr="003B1B75">
        <w:rPr>
          <w:rFonts w:ascii="Arial" w:eastAsia="Calibri" w:hAnsi="Arial" w:cs="Arial"/>
          <w:kern w:val="0"/>
          <w:sz w:val="20"/>
          <w:szCs w:val="20"/>
          <w:lang w:bidi="en-IN"/>
        </w:rPr>
        <w:t xml:space="preserve"> C. The productivity of communal agriculture in Zimbabwe, 1975–90. </w:t>
      </w:r>
      <w:proofErr w:type="spellStart"/>
      <w:r w:rsidRPr="003B1B75">
        <w:rPr>
          <w:rFonts w:ascii="Arial" w:eastAsia="Calibri" w:hAnsi="Arial" w:cs="Arial"/>
          <w:kern w:val="0"/>
          <w:sz w:val="20"/>
          <w:szCs w:val="20"/>
          <w:lang w:bidi="en-IN"/>
        </w:rPr>
        <w:t>Oxf</w:t>
      </w:r>
      <w:proofErr w:type="spellEnd"/>
      <w:r w:rsidRPr="003B1B75">
        <w:rPr>
          <w:rFonts w:ascii="Arial" w:eastAsia="Calibri" w:hAnsi="Arial" w:cs="Arial"/>
          <w:kern w:val="0"/>
          <w:sz w:val="20"/>
          <w:szCs w:val="20"/>
          <w:lang w:bidi="en-IN"/>
        </w:rPr>
        <w:t xml:space="preserve">. </w:t>
      </w:r>
      <w:proofErr w:type="spellStart"/>
      <w:r w:rsidRPr="003B1B75">
        <w:rPr>
          <w:rFonts w:ascii="Arial" w:eastAsia="Calibri" w:hAnsi="Arial" w:cs="Arial"/>
          <w:kern w:val="0"/>
          <w:sz w:val="20"/>
          <w:szCs w:val="20"/>
          <w:lang w:bidi="en-IN"/>
        </w:rPr>
        <w:t>Agrar</w:t>
      </w:r>
      <w:proofErr w:type="spellEnd"/>
      <w:r w:rsidRPr="003B1B75">
        <w:rPr>
          <w:rFonts w:ascii="Arial" w:eastAsia="Calibri" w:hAnsi="Arial" w:cs="Arial"/>
          <w:kern w:val="0"/>
          <w:sz w:val="20"/>
          <w:szCs w:val="20"/>
          <w:lang w:bidi="en-IN"/>
        </w:rPr>
        <w:t>. Stud. 1995</w:t>
      </w:r>
      <w:proofErr w:type="gramStart"/>
      <w:r w:rsidRPr="003B1B75">
        <w:rPr>
          <w:rFonts w:ascii="Arial" w:eastAsia="Calibri" w:hAnsi="Arial" w:cs="Arial"/>
          <w:kern w:val="0"/>
          <w:sz w:val="20"/>
          <w:szCs w:val="20"/>
          <w:lang w:bidi="en-IN"/>
        </w:rPr>
        <w:t>;23</w:t>
      </w:r>
      <w:proofErr w:type="gramEnd"/>
      <w:r w:rsidRPr="003B1B75">
        <w:rPr>
          <w:rFonts w:ascii="Arial" w:eastAsia="Calibri" w:hAnsi="Arial" w:cs="Arial"/>
          <w:kern w:val="0"/>
          <w:sz w:val="20"/>
          <w:szCs w:val="20"/>
          <w:lang w:bidi="en-IN"/>
        </w:rPr>
        <w:t>(2):99-115.</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Nguyet</w:t>
      </w:r>
      <w:proofErr w:type="spellEnd"/>
      <w:r w:rsidRPr="003B1B75">
        <w:rPr>
          <w:rFonts w:ascii="Arial" w:eastAsia="Calibri" w:hAnsi="Arial" w:cs="Arial"/>
          <w:kern w:val="0"/>
          <w:sz w:val="20"/>
          <w:szCs w:val="20"/>
          <w:lang w:bidi="en-IN"/>
        </w:rPr>
        <w:t xml:space="preserve"> NT. Establishment and maintenance of farmers’ groups (FGs).</w:t>
      </w:r>
      <w:r w:rsidRPr="003B1B75">
        <w:rPr>
          <w:rFonts w:ascii="Calibri" w:eastAsia="Calibri" w:hAnsi="Calibri" w:cs="Times New Roman"/>
          <w:kern w:val="0"/>
        </w:rPr>
        <w:t xml:space="preserve"> </w:t>
      </w:r>
      <w:r w:rsidRPr="003B1B75">
        <w:rPr>
          <w:rFonts w:ascii="Arial" w:eastAsia="Calibri" w:hAnsi="Arial" w:cs="Arial"/>
          <w:kern w:val="0"/>
          <w:sz w:val="20"/>
          <w:szCs w:val="20"/>
          <w:lang w:bidi="en-IN"/>
        </w:rPr>
        <w:t xml:space="preserve">Agric. Ext. </w:t>
      </w:r>
      <w:proofErr w:type="spellStart"/>
      <w:r w:rsidRPr="003B1B75">
        <w:rPr>
          <w:rFonts w:ascii="Arial" w:eastAsia="Calibri" w:hAnsi="Arial" w:cs="Arial"/>
          <w:kern w:val="0"/>
          <w:sz w:val="20"/>
          <w:szCs w:val="20"/>
          <w:lang w:bidi="en-IN"/>
        </w:rPr>
        <w:t>Netw</w:t>
      </w:r>
      <w:proofErr w:type="spellEnd"/>
      <w:r w:rsidRPr="003B1B75">
        <w:rPr>
          <w:rFonts w:ascii="Arial" w:eastAsia="Calibri" w:hAnsi="Arial" w:cs="Arial"/>
          <w:kern w:val="0"/>
          <w:sz w:val="20"/>
          <w:szCs w:val="20"/>
          <w:lang w:bidi="en-IN"/>
        </w:rPr>
        <w:t>. Updates. 2002</w:t>
      </w:r>
      <w:proofErr w:type="gramStart"/>
      <w:r w:rsidRPr="003B1B75">
        <w:rPr>
          <w:rFonts w:ascii="Arial" w:eastAsia="Calibri" w:hAnsi="Arial" w:cs="Arial"/>
          <w:kern w:val="0"/>
          <w:sz w:val="20"/>
          <w:szCs w:val="20"/>
          <w:lang w:bidi="en-IN"/>
        </w:rPr>
        <w:t>;5</w:t>
      </w:r>
      <w:proofErr w:type="gramEnd"/>
      <w:r w:rsidRPr="003B1B75">
        <w:rPr>
          <w:rFonts w:ascii="Arial" w:eastAsia="Calibri" w:hAnsi="Arial" w:cs="Arial"/>
          <w:kern w:val="0"/>
          <w:sz w:val="20"/>
          <w:szCs w:val="20"/>
          <w:lang w:bidi="en-IN"/>
        </w:rPr>
        <w:t>(1):1-7.</w:t>
      </w:r>
    </w:p>
    <w:p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rPr>
      </w:pPr>
      <w:r w:rsidRPr="003B1B75">
        <w:rPr>
          <w:rFonts w:ascii="Arial" w:eastAsia="Calibri" w:hAnsi="Arial" w:cs="Arial"/>
          <w:kern w:val="0"/>
          <w:sz w:val="20"/>
          <w:szCs w:val="20"/>
          <w:lang w:bidi="en-IN"/>
        </w:rPr>
        <w:t xml:space="preserve">Thomas JJ. Paddy cultivation in Kerala. Rev.  </w:t>
      </w:r>
      <w:proofErr w:type="spellStart"/>
      <w:r w:rsidRPr="003B1B75">
        <w:rPr>
          <w:rFonts w:ascii="Arial" w:eastAsia="Calibri" w:hAnsi="Arial" w:cs="Arial"/>
          <w:kern w:val="0"/>
          <w:sz w:val="20"/>
          <w:szCs w:val="20"/>
          <w:lang w:bidi="en-IN"/>
        </w:rPr>
        <w:t>Agrar</w:t>
      </w:r>
      <w:proofErr w:type="spellEnd"/>
      <w:r w:rsidRPr="003B1B75">
        <w:rPr>
          <w:rFonts w:ascii="Arial" w:eastAsia="Calibri" w:hAnsi="Arial" w:cs="Arial"/>
          <w:kern w:val="0"/>
          <w:sz w:val="20"/>
          <w:szCs w:val="20"/>
          <w:lang w:bidi="en-IN"/>
        </w:rPr>
        <w:t>. Stud. 2011</w:t>
      </w:r>
      <w:proofErr w:type="gramStart"/>
      <w:r w:rsidRPr="003B1B75">
        <w:rPr>
          <w:rFonts w:ascii="Arial" w:eastAsia="Calibri" w:hAnsi="Arial" w:cs="Arial"/>
          <w:kern w:val="0"/>
          <w:sz w:val="20"/>
          <w:szCs w:val="20"/>
          <w:lang w:bidi="en-IN"/>
        </w:rPr>
        <w:t>;1:215</w:t>
      </w:r>
      <w:proofErr w:type="gramEnd"/>
      <w:r w:rsidRPr="003B1B75">
        <w:rPr>
          <w:rFonts w:ascii="Arial" w:eastAsia="Calibri" w:hAnsi="Arial" w:cs="Arial"/>
          <w:kern w:val="0"/>
          <w:sz w:val="20"/>
          <w:szCs w:val="20"/>
          <w:lang w:bidi="en-IN"/>
        </w:rPr>
        <w:t>-226.</w:t>
      </w:r>
    </w:p>
    <w:p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GoK</w:t>
      </w:r>
      <w:proofErr w:type="spellEnd"/>
      <w:r w:rsidRPr="003B1B75">
        <w:rPr>
          <w:rFonts w:ascii="Arial" w:eastAsia="Calibri" w:hAnsi="Arial" w:cs="Arial"/>
          <w:kern w:val="0"/>
          <w:sz w:val="20"/>
          <w:szCs w:val="20"/>
          <w:lang w:bidi="en-IN"/>
        </w:rPr>
        <w:t xml:space="preserve"> [Government of Kerala]. The Kerala Conservation of Paddy Land and Wetland Act. 2008. Accessed 25 May 2023</w:t>
      </w:r>
      <w:proofErr w:type="gramStart"/>
      <w:r w:rsidRPr="003B1B75">
        <w:rPr>
          <w:rFonts w:ascii="Arial" w:eastAsia="Calibri" w:hAnsi="Arial" w:cs="Arial"/>
          <w:kern w:val="0"/>
          <w:sz w:val="20"/>
          <w:szCs w:val="20"/>
          <w:lang w:bidi="en-IN"/>
        </w:rPr>
        <w:t>..</w:t>
      </w:r>
      <w:proofErr w:type="gramEnd"/>
    </w:p>
    <w:p w:rsidR="003B1B75" w:rsidRPr="003B1B75" w:rsidRDefault="003B1B75" w:rsidP="003B1B75">
      <w:pPr>
        <w:spacing w:after="0" w:line="360" w:lineRule="auto"/>
        <w:ind w:left="284"/>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Available:</w:t>
      </w:r>
      <w:r>
        <w:rPr>
          <w:rFonts w:ascii="Arial" w:eastAsia="Times New Roman" w:hAnsi="Arial" w:cs="Arial"/>
          <w:kern w:val="0"/>
          <w:sz w:val="20"/>
          <w:szCs w:val="20"/>
          <w:lang w:val="en-US" w:bidi="en-IN"/>
        </w:rPr>
        <w:t xml:space="preserve"> </w:t>
      </w:r>
      <w:hyperlink r:id="rId9" w:history="1">
        <w:r w:rsidRPr="003B1B75">
          <w:rPr>
            <w:rStyle w:val="Hyperlink"/>
            <w:rFonts w:ascii="Arial" w:eastAsia="Times New Roman" w:hAnsi="Arial" w:cs="Arial"/>
            <w:kern w:val="0"/>
            <w:sz w:val="20"/>
            <w:szCs w:val="20"/>
            <w:lang w:val="en-US" w:bidi="en-IN"/>
          </w:rPr>
          <w:t>https://ildm.kerala.gov.in/wpcontent/uploads/2017/01/PADDY-ACT-2008015.pdf</w:t>
        </w:r>
      </w:hyperlink>
      <w:r w:rsidRPr="003B1B75">
        <w:rPr>
          <w:rFonts w:ascii="Arial" w:eastAsia="Times New Roman" w:hAnsi="Arial" w:cs="Arial"/>
          <w:kern w:val="0"/>
          <w:sz w:val="20"/>
          <w:szCs w:val="20"/>
          <w:lang w:val="en-US" w:bidi="en-IN"/>
        </w:rPr>
        <w:t>.</w:t>
      </w:r>
    </w:p>
    <w:p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rPr>
      </w:pPr>
      <w:r w:rsidRPr="003B1B75">
        <w:rPr>
          <w:rFonts w:ascii="Arial" w:eastAsia="Calibri" w:hAnsi="Arial" w:cs="Arial"/>
          <w:kern w:val="0"/>
          <w:sz w:val="20"/>
          <w:szCs w:val="20"/>
        </w:rPr>
        <w:t xml:space="preserve">Department of Agriculture Development and Farmers' Welfare. 2022. Accessed </w:t>
      </w:r>
      <w:r w:rsidRPr="003B1B75">
        <w:rPr>
          <w:rFonts w:ascii="Arial" w:eastAsia="Calibri" w:hAnsi="Arial" w:cs="Arial"/>
          <w:kern w:val="0"/>
          <w:sz w:val="20"/>
          <w:szCs w:val="20"/>
          <w:lang w:bidi="en-IN"/>
        </w:rPr>
        <w:t>25 May 2023.</w:t>
      </w:r>
      <w:r w:rsidRPr="003B1B75">
        <w:rPr>
          <w:rFonts w:ascii="Arial" w:eastAsia="Calibri" w:hAnsi="Arial" w:cs="Arial"/>
          <w:kern w:val="0"/>
          <w:sz w:val="20"/>
          <w:szCs w:val="20"/>
        </w:rPr>
        <w:t xml:space="preserve"> </w:t>
      </w:r>
    </w:p>
    <w:p w:rsidR="003B1B75" w:rsidRPr="003B1B75" w:rsidRDefault="003B1B75" w:rsidP="003B1B75">
      <w:pPr>
        <w:spacing w:after="0" w:line="360" w:lineRule="auto"/>
        <w:ind w:left="284"/>
        <w:jc w:val="both"/>
        <w:rPr>
          <w:rFonts w:ascii="Arial" w:eastAsia="Times New Roman" w:hAnsi="Arial" w:cs="Arial"/>
          <w:kern w:val="0"/>
          <w:sz w:val="20"/>
          <w:szCs w:val="20"/>
          <w:lang w:val="en-US" w:bidi="en-IN"/>
        </w:rPr>
      </w:pPr>
      <w:r w:rsidRPr="003B1B75">
        <w:rPr>
          <w:rFonts w:ascii="Arial" w:eastAsia="Times New Roman" w:hAnsi="Arial" w:cs="Arial"/>
          <w:kern w:val="0"/>
          <w:sz w:val="20"/>
          <w:szCs w:val="20"/>
          <w:lang w:val="en-US" w:bidi="en-IN"/>
        </w:rPr>
        <w:t>Available:</w:t>
      </w:r>
      <w:r w:rsidRPr="003B1B75">
        <w:rPr>
          <w:rFonts w:ascii="Helvetica" w:eastAsia="Times New Roman" w:hAnsi="Helvetica" w:cs="Times New Roman"/>
          <w:kern w:val="0"/>
          <w:sz w:val="20"/>
          <w:szCs w:val="20"/>
          <w:lang w:val="en-US"/>
        </w:rPr>
        <w:t xml:space="preserve"> </w:t>
      </w:r>
      <w:hyperlink r:id="rId10" w:history="1">
        <w:r w:rsidRPr="003B1B75">
          <w:rPr>
            <w:rFonts w:ascii="Arial" w:eastAsia="Times New Roman" w:hAnsi="Arial" w:cs="Arial"/>
            <w:color w:val="FF0080"/>
            <w:kern w:val="0"/>
            <w:sz w:val="20"/>
            <w:szCs w:val="20"/>
            <w:u w:val="single"/>
            <w:lang w:val="en-US" w:bidi="en-IN"/>
          </w:rPr>
          <w:t>https://keralaagriculture.gov.in/en/home/</w:t>
        </w:r>
      </w:hyperlink>
      <w:r w:rsidRPr="003B1B75">
        <w:rPr>
          <w:rFonts w:ascii="Arial" w:eastAsia="Times New Roman" w:hAnsi="Arial" w:cs="Arial"/>
          <w:kern w:val="0"/>
          <w:sz w:val="20"/>
          <w:szCs w:val="20"/>
          <w:lang w:val="en-US" w:bidi="en-IN"/>
        </w:rPr>
        <w:t>.</w:t>
      </w:r>
    </w:p>
    <w:p w:rsidR="002F7F32" w:rsidRDefault="003B1B75" w:rsidP="002F7F32">
      <w:pPr>
        <w:numPr>
          <w:ilvl w:val="0"/>
          <w:numId w:val="1"/>
        </w:numPr>
        <w:autoSpaceDE w:val="0"/>
        <w:autoSpaceDN w:val="0"/>
        <w:adjustRightInd w:val="0"/>
        <w:spacing w:after="0" w:line="360" w:lineRule="auto"/>
        <w:ind w:left="284" w:hanging="284"/>
        <w:contextualSpacing/>
        <w:jc w:val="both"/>
        <w:rPr>
          <w:rFonts w:ascii="Arial" w:eastAsia="Calibri" w:hAnsi="Arial" w:cs="Arial"/>
          <w:bCs/>
          <w:kern w:val="0"/>
          <w:sz w:val="20"/>
          <w:szCs w:val="20"/>
        </w:rPr>
      </w:pPr>
      <w:r w:rsidRPr="003B1B75">
        <w:rPr>
          <w:rFonts w:ascii="Arial" w:eastAsia="Calibri" w:hAnsi="Arial" w:cs="Arial"/>
          <w:bCs/>
          <w:kern w:val="0"/>
          <w:sz w:val="20"/>
          <w:szCs w:val="20"/>
        </w:rPr>
        <w:t xml:space="preserve">Garrett HE, </w:t>
      </w:r>
      <w:proofErr w:type="spellStart"/>
      <w:r w:rsidRPr="003B1B75">
        <w:rPr>
          <w:rFonts w:ascii="Arial" w:eastAsia="Calibri" w:hAnsi="Arial" w:cs="Arial"/>
          <w:bCs/>
          <w:kern w:val="0"/>
          <w:sz w:val="20"/>
          <w:szCs w:val="20"/>
        </w:rPr>
        <w:t>Woodsworth</w:t>
      </w:r>
      <w:proofErr w:type="spellEnd"/>
      <w:r w:rsidRPr="003B1B75">
        <w:rPr>
          <w:rFonts w:ascii="Arial" w:eastAsia="Calibri" w:hAnsi="Arial" w:cs="Arial"/>
          <w:bCs/>
          <w:kern w:val="0"/>
          <w:sz w:val="20"/>
          <w:szCs w:val="20"/>
        </w:rPr>
        <w:t xml:space="preserve"> RS. </w:t>
      </w:r>
      <w:r w:rsidRPr="003B1B75">
        <w:rPr>
          <w:rFonts w:ascii="Arial" w:eastAsia="Calibri" w:hAnsi="Arial" w:cs="Arial"/>
          <w:bCs/>
          <w:iCs/>
          <w:kern w:val="0"/>
          <w:sz w:val="20"/>
          <w:szCs w:val="20"/>
        </w:rPr>
        <w:t>Statistics in Psychology and Education</w:t>
      </w:r>
      <w:r w:rsidRPr="003B1B75">
        <w:rPr>
          <w:rFonts w:ascii="Arial" w:eastAsia="Calibri" w:hAnsi="Arial" w:cs="Arial"/>
          <w:bCs/>
          <w:kern w:val="0"/>
          <w:sz w:val="20"/>
          <w:szCs w:val="20"/>
        </w:rPr>
        <w:t xml:space="preserve">, </w:t>
      </w:r>
      <w:proofErr w:type="spellStart"/>
      <w:r w:rsidRPr="003B1B75">
        <w:rPr>
          <w:rFonts w:ascii="Arial" w:eastAsia="Calibri" w:hAnsi="Arial" w:cs="Arial"/>
          <w:bCs/>
          <w:kern w:val="0"/>
          <w:sz w:val="20"/>
          <w:szCs w:val="20"/>
        </w:rPr>
        <w:t>Vaklis</w:t>
      </w:r>
      <w:proofErr w:type="spellEnd"/>
      <w:r w:rsidRPr="003B1B75">
        <w:rPr>
          <w:rFonts w:ascii="Arial" w:eastAsia="Calibri" w:hAnsi="Arial" w:cs="Arial"/>
          <w:bCs/>
          <w:kern w:val="0"/>
          <w:sz w:val="20"/>
          <w:szCs w:val="20"/>
        </w:rPr>
        <w:t xml:space="preserve">, </w:t>
      </w:r>
      <w:proofErr w:type="spellStart"/>
      <w:r w:rsidRPr="003B1B75">
        <w:rPr>
          <w:rFonts w:ascii="Arial" w:eastAsia="Calibri" w:hAnsi="Arial" w:cs="Arial"/>
          <w:bCs/>
          <w:kern w:val="0"/>
          <w:sz w:val="20"/>
          <w:szCs w:val="20"/>
        </w:rPr>
        <w:t>Feffer</w:t>
      </w:r>
      <w:proofErr w:type="spellEnd"/>
      <w:r w:rsidRPr="003B1B75">
        <w:rPr>
          <w:rFonts w:ascii="Arial" w:eastAsia="Calibri" w:hAnsi="Arial" w:cs="Arial"/>
          <w:bCs/>
          <w:kern w:val="0"/>
          <w:sz w:val="20"/>
          <w:szCs w:val="20"/>
        </w:rPr>
        <w:t xml:space="preserve"> and Simons Pvt. Ltd., Bombay.</w:t>
      </w:r>
      <w:r w:rsidRPr="003B1B75">
        <w:rPr>
          <w:rFonts w:ascii="Arial" w:eastAsia="Calibri" w:hAnsi="Arial" w:cs="Arial"/>
          <w:kern w:val="0"/>
          <w:sz w:val="20"/>
          <w:szCs w:val="20"/>
        </w:rPr>
        <w:t xml:space="preserve"> </w:t>
      </w:r>
      <w:r w:rsidRPr="003B1B75">
        <w:rPr>
          <w:rFonts w:ascii="Arial" w:eastAsia="Calibri" w:hAnsi="Arial" w:cs="Arial"/>
          <w:bCs/>
          <w:kern w:val="0"/>
          <w:sz w:val="20"/>
          <w:szCs w:val="20"/>
        </w:rPr>
        <w:t>1969</w:t>
      </w:r>
      <w:proofErr w:type="gramStart"/>
      <w:r w:rsidRPr="003B1B75">
        <w:rPr>
          <w:rFonts w:ascii="Arial" w:eastAsia="Calibri" w:hAnsi="Arial" w:cs="Arial"/>
          <w:bCs/>
          <w:kern w:val="0"/>
          <w:sz w:val="20"/>
          <w:szCs w:val="20"/>
        </w:rPr>
        <w:t>;329</w:t>
      </w:r>
      <w:proofErr w:type="gramEnd"/>
      <w:r w:rsidRPr="003B1B75">
        <w:rPr>
          <w:rFonts w:ascii="Arial" w:eastAsia="Calibri" w:hAnsi="Arial" w:cs="Arial"/>
          <w:bCs/>
          <w:kern w:val="0"/>
          <w:sz w:val="20"/>
          <w:szCs w:val="20"/>
        </w:rPr>
        <w:t>.</w:t>
      </w:r>
    </w:p>
    <w:p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rPr>
      </w:pPr>
      <w:proofErr w:type="spellStart"/>
      <w:r w:rsidRPr="006853FE">
        <w:rPr>
          <w:rFonts w:ascii="Arial" w:eastAsia="Calibri" w:hAnsi="Arial" w:cs="Arial"/>
          <w:kern w:val="0"/>
          <w:sz w:val="20"/>
          <w:szCs w:val="20"/>
          <w:highlight w:val="yellow"/>
          <w:lang w:bidi="en-IN"/>
        </w:rPr>
        <w:t>Sanghamitra</w:t>
      </w:r>
      <w:proofErr w:type="spellEnd"/>
      <w:r w:rsidRPr="006853FE">
        <w:rPr>
          <w:rFonts w:ascii="Arial" w:eastAsia="Calibri" w:hAnsi="Arial" w:cs="Arial"/>
          <w:kern w:val="0"/>
          <w:sz w:val="20"/>
          <w:szCs w:val="20"/>
          <w:highlight w:val="yellow"/>
          <w:lang w:bidi="en-IN"/>
        </w:rPr>
        <w:t xml:space="preserve"> G, Kumar K. Analysis of Technical Efficiency of Rice Farmers under Farmer Producer Organisation (FPO) in Guntur District of Andhra Pradesh.</w:t>
      </w:r>
      <w:r w:rsidRPr="006853FE">
        <w:rPr>
          <w:highlight w:val="yellow"/>
        </w:rPr>
        <w:t xml:space="preserve"> </w:t>
      </w:r>
      <w:r w:rsidRPr="006853FE">
        <w:rPr>
          <w:rFonts w:ascii="Arial" w:eastAsia="Calibri" w:hAnsi="Arial" w:cs="Arial"/>
          <w:kern w:val="0"/>
          <w:sz w:val="20"/>
          <w:szCs w:val="20"/>
          <w:highlight w:val="yellow"/>
          <w:lang w:bidi="en-IN"/>
        </w:rPr>
        <w:t>Asian J. Agric. Ext. Econ. Soc. 2023</w:t>
      </w:r>
      <w:proofErr w:type="gramStart"/>
      <w:r w:rsidRPr="006853FE">
        <w:rPr>
          <w:rFonts w:ascii="Arial" w:eastAsia="Calibri" w:hAnsi="Arial" w:cs="Arial"/>
          <w:kern w:val="0"/>
          <w:sz w:val="20"/>
          <w:szCs w:val="20"/>
          <w:highlight w:val="yellow"/>
          <w:lang w:bidi="en-IN"/>
        </w:rPr>
        <w:t>;41</w:t>
      </w:r>
      <w:proofErr w:type="gramEnd"/>
      <w:r w:rsidRPr="006853FE">
        <w:rPr>
          <w:rFonts w:ascii="Arial" w:eastAsia="Calibri" w:hAnsi="Arial" w:cs="Arial"/>
          <w:kern w:val="0"/>
          <w:sz w:val="20"/>
          <w:szCs w:val="20"/>
          <w:highlight w:val="yellow"/>
          <w:lang w:bidi="en-IN"/>
        </w:rPr>
        <w:t>(5):127-134.</w:t>
      </w:r>
    </w:p>
    <w:p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rPr>
      </w:pPr>
      <w:proofErr w:type="spellStart"/>
      <w:r w:rsidRPr="006853FE">
        <w:rPr>
          <w:rFonts w:ascii="Arial" w:eastAsia="Calibri" w:hAnsi="Arial" w:cs="Arial"/>
          <w:kern w:val="0"/>
          <w:sz w:val="20"/>
          <w:szCs w:val="20"/>
          <w:highlight w:val="yellow"/>
          <w:lang w:bidi="en-IN"/>
        </w:rPr>
        <w:t>Jayashree</w:t>
      </w:r>
      <w:proofErr w:type="spellEnd"/>
      <w:r w:rsidRPr="006853FE">
        <w:rPr>
          <w:rFonts w:ascii="Arial" w:eastAsia="Calibri" w:hAnsi="Arial" w:cs="Arial"/>
          <w:kern w:val="0"/>
          <w:sz w:val="20"/>
          <w:szCs w:val="20"/>
          <w:highlight w:val="yellow"/>
          <w:lang w:bidi="en-IN"/>
        </w:rPr>
        <w:t xml:space="preserve"> V, </w:t>
      </w:r>
      <w:proofErr w:type="spellStart"/>
      <w:r w:rsidRPr="006853FE">
        <w:rPr>
          <w:rFonts w:ascii="Arial" w:eastAsia="Calibri" w:hAnsi="Arial" w:cs="Arial"/>
          <w:kern w:val="0"/>
          <w:sz w:val="20"/>
          <w:szCs w:val="20"/>
          <w:highlight w:val="yellow"/>
          <w:lang w:bidi="en-IN"/>
        </w:rPr>
        <w:t>Rani</w:t>
      </w:r>
      <w:proofErr w:type="spellEnd"/>
      <w:r w:rsidRPr="006853FE">
        <w:rPr>
          <w:rFonts w:ascii="Arial" w:eastAsia="Calibri" w:hAnsi="Arial" w:cs="Arial"/>
          <w:kern w:val="0"/>
          <w:sz w:val="20"/>
          <w:szCs w:val="20"/>
          <w:highlight w:val="yellow"/>
          <w:lang w:bidi="en-IN"/>
        </w:rPr>
        <w:t xml:space="preserve"> AJ, </w:t>
      </w:r>
      <w:proofErr w:type="spellStart"/>
      <w:r w:rsidRPr="006853FE">
        <w:rPr>
          <w:rFonts w:ascii="Arial" w:eastAsia="Calibri" w:hAnsi="Arial" w:cs="Arial"/>
          <w:kern w:val="0"/>
          <w:sz w:val="20"/>
          <w:szCs w:val="20"/>
          <w:highlight w:val="yellow"/>
          <w:lang w:bidi="en-IN"/>
        </w:rPr>
        <w:t>Karthikeyan</w:t>
      </w:r>
      <w:proofErr w:type="spellEnd"/>
      <w:r w:rsidRPr="006853FE">
        <w:rPr>
          <w:rFonts w:ascii="Arial" w:eastAsia="Calibri" w:hAnsi="Arial" w:cs="Arial"/>
          <w:kern w:val="0"/>
          <w:sz w:val="20"/>
          <w:szCs w:val="20"/>
          <w:highlight w:val="yellow"/>
          <w:lang w:bidi="en-IN"/>
        </w:rPr>
        <w:t xml:space="preserve"> C, </w:t>
      </w:r>
      <w:proofErr w:type="spellStart"/>
      <w:r w:rsidRPr="006853FE">
        <w:rPr>
          <w:rFonts w:ascii="Arial" w:eastAsia="Calibri" w:hAnsi="Arial" w:cs="Arial"/>
          <w:kern w:val="0"/>
          <w:sz w:val="20"/>
          <w:szCs w:val="20"/>
          <w:highlight w:val="yellow"/>
          <w:lang w:bidi="en-IN"/>
        </w:rPr>
        <w:t>Malarkodi</w:t>
      </w:r>
      <w:proofErr w:type="spellEnd"/>
      <w:r w:rsidRPr="006853FE">
        <w:rPr>
          <w:rFonts w:ascii="Arial" w:eastAsia="Calibri" w:hAnsi="Arial" w:cs="Arial"/>
          <w:kern w:val="0"/>
          <w:sz w:val="20"/>
          <w:szCs w:val="20"/>
          <w:highlight w:val="yellow"/>
          <w:lang w:bidi="en-IN"/>
        </w:rPr>
        <w:t xml:space="preserve"> M, </w:t>
      </w:r>
      <w:proofErr w:type="spellStart"/>
      <w:r w:rsidRPr="006853FE">
        <w:rPr>
          <w:rFonts w:ascii="Arial" w:eastAsia="Calibri" w:hAnsi="Arial" w:cs="Arial"/>
          <w:kern w:val="0"/>
          <w:sz w:val="20"/>
          <w:szCs w:val="20"/>
          <w:highlight w:val="yellow"/>
          <w:lang w:bidi="en-IN"/>
        </w:rPr>
        <w:t>Selvi</w:t>
      </w:r>
      <w:proofErr w:type="spellEnd"/>
      <w:r w:rsidRPr="006853FE">
        <w:rPr>
          <w:rFonts w:ascii="Arial" w:eastAsia="Calibri" w:hAnsi="Arial" w:cs="Arial"/>
          <w:kern w:val="0"/>
          <w:sz w:val="20"/>
          <w:szCs w:val="20"/>
          <w:highlight w:val="yellow"/>
          <w:lang w:bidi="en-IN"/>
        </w:rPr>
        <w:t xml:space="preserve"> RG. Sustainability of Farmer Producer Organisation’s–Major constraints in functioning of FPO in Tamil Nadu, India. Asian J. Agric. Ext. Econ. Soc. 2023</w:t>
      </w:r>
      <w:proofErr w:type="gramStart"/>
      <w:r w:rsidRPr="006853FE">
        <w:rPr>
          <w:rFonts w:ascii="Arial" w:eastAsia="Calibri" w:hAnsi="Arial" w:cs="Arial"/>
          <w:kern w:val="0"/>
          <w:sz w:val="20"/>
          <w:szCs w:val="20"/>
          <w:highlight w:val="yellow"/>
          <w:lang w:bidi="en-IN"/>
        </w:rPr>
        <w:t>;41</w:t>
      </w:r>
      <w:proofErr w:type="gramEnd"/>
      <w:r w:rsidRPr="006853FE">
        <w:rPr>
          <w:rFonts w:ascii="Arial" w:eastAsia="Calibri" w:hAnsi="Arial" w:cs="Arial"/>
          <w:kern w:val="0"/>
          <w:sz w:val="20"/>
          <w:szCs w:val="20"/>
          <w:highlight w:val="yellow"/>
          <w:lang w:bidi="en-IN"/>
        </w:rPr>
        <w:t>(9):861-868.</w:t>
      </w:r>
    </w:p>
    <w:p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rPr>
      </w:pPr>
      <w:proofErr w:type="spellStart"/>
      <w:r w:rsidRPr="006853FE">
        <w:rPr>
          <w:rFonts w:ascii="Arial" w:eastAsia="Calibri" w:hAnsi="Arial" w:cs="Arial"/>
          <w:kern w:val="0"/>
          <w:sz w:val="20"/>
          <w:szCs w:val="20"/>
          <w:highlight w:val="yellow"/>
          <w:lang w:bidi="en-IN"/>
        </w:rPr>
        <w:t>Chowdary</w:t>
      </w:r>
      <w:proofErr w:type="spellEnd"/>
      <w:r w:rsidRPr="006853FE">
        <w:rPr>
          <w:rFonts w:ascii="Arial" w:eastAsia="Calibri" w:hAnsi="Arial" w:cs="Arial"/>
          <w:kern w:val="0"/>
          <w:sz w:val="20"/>
          <w:szCs w:val="20"/>
          <w:highlight w:val="yellow"/>
          <w:lang w:bidi="en-IN"/>
        </w:rPr>
        <w:t xml:space="preserve"> CM, </w:t>
      </w:r>
      <w:proofErr w:type="spellStart"/>
      <w:r w:rsidRPr="006853FE">
        <w:rPr>
          <w:rFonts w:ascii="Arial" w:eastAsia="Calibri" w:hAnsi="Arial" w:cs="Arial"/>
          <w:kern w:val="0"/>
          <w:sz w:val="20"/>
          <w:szCs w:val="20"/>
          <w:highlight w:val="yellow"/>
          <w:lang w:bidi="en-IN"/>
        </w:rPr>
        <w:t>Shanthasheela</w:t>
      </w:r>
      <w:proofErr w:type="spellEnd"/>
      <w:r w:rsidRPr="006853FE">
        <w:rPr>
          <w:rFonts w:ascii="Arial" w:eastAsia="Calibri" w:hAnsi="Arial" w:cs="Arial"/>
          <w:kern w:val="0"/>
          <w:sz w:val="20"/>
          <w:szCs w:val="20"/>
          <w:highlight w:val="yellow"/>
          <w:lang w:bidi="en-IN"/>
        </w:rPr>
        <w:t xml:space="preserve"> M, </w:t>
      </w:r>
      <w:proofErr w:type="spellStart"/>
      <w:r w:rsidRPr="006853FE">
        <w:rPr>
          <w:rFonts w:ascii="Arial" w:eastAsia="Calibri" w:hAnsi="Arial" w:cs="Arial"/>
          <w:kern w:val="0"/>
          <w:sz w:val="20"/>
          <w:szCs w:val="20"/>
          <w:highlight w:val="yellow"/>
          <w:lang w:bidi="en-IN"/>
        </w:rPr>
        <w:t>Rajasekharan</w:t>
      </w:r>
      <w:proofErr w:type="spellEnd"/>
      <w:r w:rsidRPr="006853FE">
        <w:rPr>
          <w:rFonts w:ascii="Arial" w:eastAsia="Calibri" w:hAnsi="Arial" w:cs="Arial"/>
          <w:kern w:val="0"/>
          <w:sz w:val="20"/>
          <w:szCs w:val="20"/>
          <w:highlight w:val="yellow"/>
          <w:lang w:bidi="en-IN"/>
        </w:rPr>
        <w:t xml:space="preserve"> R, </w:t>
      </w:r>
      <w:proofErr w:type="spellStart"/>
      <w:r w:rsidRPr="006853FE">
        <w:rPr>
          <w:rFonts w:ascii="Arial" w:eastAsia="Calibri" w:hAnsi="Arial" w:cs="Arial"/>
          <w:kern w:val="0"/>
          <w:sz w:val="20"/>
          <w:szCs w:val="20"/>
          <w:highlight w:val="yellow"/>
          <w:lang w:bidi="en-IN"/>
        </w:rPr>
        <w:t>Vasanthi</w:t>
      </w:r>
      <w:proofErr w:type="spellEnd"/>
      <w:r w:rsidRPr="006853FE">
        <w:rPr>
          <w:rFonts w:ascii="Arial" w:eastAsia="Calibri" w:hAnsi="Arial" w:cs="Arial"/>
          <w:kern w:val="0"/>
          <w:sz w:val="20"/>
          <w:szCs w:val="20"/>
          <w:highlight w:val="yellow"/>
          <w:lang w:bidi="en-IN"/>
        </w:rPr>
        <w:t xml:space="preserve"> R. Assessing the Performance of Farmer Producer Organizations: A Study in </w:t>
      </w:r>
      <w:proofErr w:type="spellStart"/>
      <w:r w:rsidRPr="006853FE">
        <w:rPr>
          <w:rFonts w:ascii="Arial" w:eastAsia="Calibri" w:hAnsi="Arial" w:cs="Arial"/>
          <w:kern w:val="0"/>
          <w:sz w:val="20"/>
          <w:szCs w:val="20"/>
          <w:highlight w:val="yellow"/>
          <w:lang w:bidi="en-IN"/>
        </w:rPr>
        <w:t>Prakasam</w:t>
      </w:r>
      <w:proofErr w:type="spellEnd"/>
      <w:r w:rsidRPr="006853FE">
        <w:rPr>
          <w:rFonts w:ascii="Arial" w:eastAsia="Calibri" w:hAnsi="Arial" w:cs="Arial"/>
          <w:kern w:val="0"/>
          <w:sz w:val="20"/>
          <w:szCs w:val="20"/>
          <w:highlight w:val="yellow"/>
          <w:lang w:bidi="en-IN"/>
        </w:rPr>
        <w:t xml:space="preserve"> District of Andhra Pradesh, India. Asian J. Agric. Ext. Econ. Soc. 2022</w:t>
      </w:r>
      <w:proofErr w:type="gramStart"/>
      <w:r w:rsidRPr="006853FE">
        <w:rPr>
          <w:rFonts w:ascii="Arial" w:eastAsia="Calibri" w:hAnsi="Arial" w:cs="Arial"/>
          <w:kern w:val="0"/>
          <w:sz w:val="20"/>
          <w:szCs w:val="20"/>
          <w:highlight w:val="yellow"/>
          <w:lang w:bidi="en-IN"/>
        </w:rPr>
        <w:t>;40</w:t>
      </w:r>
      <w:proofErr w:type="gramEnd"/>
      <w:r w:rsidRPr="006853FE">
        <w:rPr>
          <w:rFonts w:ascii="Arial" w:eastAsia="Calibri" w:hAnsi="Arial" w:cs="Arial"/>
          <w:kern w:val="0"/>
          <w:sz w:val="20"/>
          <w:szCs w:val="20"/>
          <w:highlight w:val="yellow"/>
          <w:lang w:bidi="en-IN"/>
        </w:rPr>
        <w:t>(10):351-357.</w:t>
      </w:r>
    </w:p>
    <w:p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rPr>
      </w:pPr>
      <w:proofErr w:type="spellStart"/>
      <w:r w:rsidRPr="006853FE">
        <w:rPr>
          <w:rFonts w:ascii="Arial" w:eastAsia="Calibri" w:hAnsi="Arial" w:cs="Arial"/>
          <w:kern w:val="0"/>
          <w:sz w:val="20"/>
          <w:szCs w:val="20"/>
          <w:highlight w:val="yellow"/>
          <w:lang w:bidi="en-IN"/>
        </w:rPr>
        <w:t>Singha</w:t>
      </w:r>
      <w:proofErr w:type="spellEnd"/>
      <w:r w:rsidRPr="006853FE">
        <w:rPr>
          <w:rFonts w:ascii="Arial" w:eastAsia="Calibri" w:hAnsi="Arial" w:cs="Arial"/>
          <w:kern w:val="0"/>
          <w:sz w:val="20"/>
          <w:szCs w:val="20"/>
          <w:highlight w:val="yellow"/>
          <w:lang w:bidi="en-IN"/>
        </w:rPr>
        <w:t xml:space="preserve"> A, Sharma JK, </w:t>
      </w:r>
      <w:proofErr w:type="spellStart"/>
      <w:r w:rsidRPr="006853FE">
        <w:rPr>
          <w:rFonts w:ascii="Arial" w:eastAsia="Calibri" w:hAnsi="Arial" w:cs="Arial"/>
          <w:kern w:val="0"/>
          <w:sz w:val="20"/>
          <w:szCs w:val="20"/>
          <w:highlight w:val="yellow"/>
          <w:lang w:bidi="en-IN"/>
        </w:rPr>
        <w:t>Singha</w:t>
      </w:r>
      <w:proofErr w:type="spellEnd"/>
      <w:r w:rsidRPr="006853FE">
        <w:rPr>
          <w:rFonts w:ascii="Arial" w:eastAsia="Calibri" w:hAnsi="Arial" w:cs="Arial"/>
          <w:kern w:val="0"/>
          <w:sz w:val="20"/>
          <w:szCs w:val="20"/>
          <w:highlight w:val="yellow"/>
          <w:lang w:bidi="en-IN"/>
        </w:rPr>
        <w:t xml:space="preserve"> AK. Demographic Characteristics of Members of Farmer Producer Organisations (FPOs) in Effectiveness of Group Dynamics and their Perceived Constraints in Lower Brahmaputra Valley Zone of Assam, India. Asian J. Agric. Ext. Econ. Soc. 2024</w:t>
      </w:r>
      <w:proofErr w:type="gramStart"/>
      <w:r w:rsidRPr="006853FE">
        <w:rPr>
          <w:rFonts w:ascii="Arial" w:eastAsia="Calibri" w:hAnsi="Arial" w:cs="Arial"/>
          <w:kern w:val="0"/>
          <w:sz w:val="20"/>
          <w:szCs w:val="20"/>
          <w:highlight w:val="yellow"/>
          <w:lang w:bidi="en-IN"/>
        </w:rPr>
        <w:t>;42</w:t>
      </w:r>
      <w:proofErr w:type="gramEnd"/>
      <w:r w:rsidRPr="006853FE">
        <w:rPr>
          <w:rFonts w:ascii="Arial" w:eastAsia="Calibri" w:hAnsi="Arial" w:cs="Arial"/>
          <w:kern w:val="0"/>
          <w:sz w:val="20"/>
          <w:szCs w:val="20"/>
          <w:highlight w:val="yellow"/>
          <w:lang w:bidi="en-IN"/>
        </w:rPr>
        <w:t>(5):192-202.</w:t>
      </w:r>
    </w:p>
    <w:p w:rsidR="00CE3195"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rPr>
      </w:pPr>
      <w:r w:rsidRPr="006853FE">
        <w:rPr>
          <w:rFonts w:ascii="Arial" w:eastAsia="Calibri" w:hAnsi="Arial" w:cs="Arial"/>
          <w:kern w:val="0"/>
          <w:sz w:val="20"/>
          <w:szCs w:val="20"/>
          <w:highlight w:val="yellow"/>
          <w:lang w:bidi="en-IN"/>
        </w:rPr>
        <w:lastRenderedPageBreak/>
        <w:t xml:space="preserve">Singh V, </w:t>
      </w:r>
      <w:proofErr w:type="spellStart"/>
      <w:r w:rsidRPr="006853FE">
        <w:rPr>
          <w:rFonts w:ascii="Arial" w:eastAsia="Calibri" w:hAnsi="Arial" w:cs="Arial"/>
          <w:kern w:val="0"/>
          <w:sz w:val="20"/>
          <w:szCs w:val="20"/>
          <w:highlight w:val="yellow"/>
          <w:lang w:bidi="en-IN"/>
        </w:rPr>
        <w:t>Saini</w:t>
      </w:r>
      <w:proofErr w:type="spellEnd"/>
      <w:r w:rsidRPr="006853FE">
        <w:rPr>
          <w:rFonts w:ascii="Arial" w:eastAsia="Calibri" w:hAnsi="Arial" w:cs="Arial"/>
          <w:kern w:val="0"/>
          <w:sz w:val="20"/>
          <w:szCs w:val="20"/>
          <w:highlight w:val="yellow"/>
          <w:lang w:bidi="en-IN"/>
        </w:rPr>
        <w:t xml:space="preserve"> GR. Constraints Perceived by Dairy Cooperative Society Members in </w:t>
      </w:r>
      <w:proofErr w:type="spellStart"/>
      <w:r w:rsidRPr="006853FE">
        <w:rPr>
          <w:rFonts w:ascii="Arial" w:eastAsia="Calibri" w:hAnsi="Arial" w:cs="Arial"/>
          <w:kern w:val="0"/>
          <w:sz w:val="20"/>
          <w:szCs w:val="20"/>
          <w:highlight w:val="yellow"/>
          <w:lang w:bidi="en-IN"/>
        </w:rPr>
        <w:t>Dungarpur</w:t>
      </w:r>
      <w:proofErr w:type="spellEnd"/>
      <w:r w:rsidRPr="006853FE">
        <w:rPr>
          <w:rFonts w:ascii="Arial" w:eastAsia="Calibri" w:hAnsi="Arial" w:cs="Arial"/>
          <w:kern w:val="0"/>
          <w:sz w:val="20"/>
          <w:szCs w:val="20"/>
          <w:highlight w:val="yellow"/>
          <w:lang w:bidi="en-IN"/>
        </w:rPr>
        <w:t>, Rajasthan. Asian J. Agric. Ext. Econ. Soc. 2022</w:t>
      </w:r>
      <w:proofErr w:type="gramStart"/>
      <w:r w:rsidRPr="006853FE">
        <w:rPr>
          <w:rFonts w:ascii="Arial" w:eastAsia="Calibri" w:hAnsi="Arial" w:cs="Arial"/>
          <w:kern w:val="0"/>
          <w:sz w:val="20"/>
          <w:szCs w:val="20"/>
          <w:highlight w:val="yellow"/>
          <w:lang w:bidi="en-IN"/>
        </w:rPr>
        <w:t>;40</w:t>
      </w:r>
      <w:proofErr w:type="gramEnd"/>
      <w:r w:rsidRPr="006853FE">
        <w:rPr>
          <w:rFonts w:ascii="Arial" w:eastAsia="Calibri" w:hAnsi="Arial" w:cs="Arial"/>
          <w:kern w:val="0"/>
          <w:sz w:val="20"/>
          <w:szCs w:val="20"/>
          <w:highlight w:val="yellow"/>
          <w:lang w:bidi="en-IN"/>
        </w:rPr>
        <w:t>(12):379-382.</w:t>
      </w:r>
    </w:p>
    <w:p w:rsidR="009B1442" w:rsidRPr="006A0E29" w:rsidRDefault="003B1B75" w:rsidP="006A0E29">
      <w:pPr>
        <w:numPr>
          <w:ilvl w:val="0"/>
          <w:numId w:val="1"/>
        </w:numPr>
        <w:spacing w:after="200" w:line="360" w:lineRule="auto"/>
        <w:ind w:left="284" w:hanging="284"/>
        <w:contextualSpacing/>
        <w:jc w:val="both"/>
        <w:rPr>
          <w:rFonts w:ascii="Arial" w:eastAsia="Calibri" w:hAnsi="Arial" w:cs="Arial"/>
          <w:kern w:val="0"/>
          <w:sz w:val="20"/>
          <w:szCs w:val="20"/>
          <w:lang w:bidi="en-IN"/>
        </w:rPr>
      </w:pPr>
      <w:proofErr w:type="spellStart"/>
      <w:r w:rsidRPr="003B1B75">
        <w:rPr>
          <w:rFonts w:ascii="Arial" w:eastAsia="Calibri" w:hAnsi="Arial" w:cs="Arial"/>
          <w:kern w:val="0"/>
          <w:sz w:val="20"/>
          <w:szCs w:val="20"/>
          <w:lang w:bidi="en-IN"/>
        </w:rPr>
        <w:t>Soniya</w:t>
      </w:r>
      <w:proofErr w:type="spellEnd"/>
      <w:r w:rsidRPr="003B1B75">
        <w:rPr>
          <w:rFonts w:ascii="Arial" w:eastAsia="Calibri" w:hAnsi="Arial" w:cs="Arial"/>
          <w:kern w:val="0"/>
          <w:sz w:val="20"/>
          <w:szCs w:val="20"/>
          <w:lang w:bidi="en-IN"/>
        </w:rPr>
        <w:t xml:space="preserve"> G. Economic analysis of impact of Farmer producer Organisations in Kurnool district of Andhra Pradesh. Doctoral dissertation, </w:t>
      </w:r>
      <w:proofErr w:type="spellStart"/>
      <w:r w:rsidRPr="003B1B75">
        <w:rPr>
          <w:rFonts w:ascii="Arial" w:eastAsia="Calibri" w:hAnsi="Arial" w:cs="Arial"/>
          <w:kern w:val="0"/>
          <w:sz w:val="20"/>
          <w:szCs w:val="20"/>
          <w:lang w:bidi="en-IN"/>
        </w:rPr>
        <w:t>Acharya</w:t>
      </w:r>
      <w:proofErr w:type="spellEnd"/>
      <w:r w:rsidRPr="003B1B75">
        <w:rPr>
          <w:rFonts w:ascii="Arial" w:eastAsia="Calibri" w:hAnsi="Arial" w:cs="Arial"/>
          <w:kern w:val="0"/>
          <w:sz w:val="20"/>
          <w:szCs w:val="20"/>
          <w:lang w:bidi="en-IN"/>
        </w:rPr>
        <w:t xml:space="preserve"> NG </w:t>
      </w:r>
      <w:proofErr w:type="spellStart"/>
      <w:r w:rsidRPr="003B1B75">
        <w:rPr>
          <w:rFonts w:ascii="Arial" w:eastAsia="Calibri" w:hAnsi="Arial" w:cs="Arial"/>
          <w:kern w:val="0"/>
          <w:sz w:val="20"/>
          <w:szCs w:val="20"/>
          <w:lang w:bidi="en-IN"/>
        </w:rPr>
        <w:t>Ranga</w:t>
      </w:r>
      <w:proofErr w:type="spellEnd"/>
      <w:r w:rsidRPr="003B1B75">
        <w:rPr>
          <w:rFonts w:ascii="Arial" w:eastAsia="Calibri" w:hAnsi="Arial" w:cs="Arial"/>
          <w:kern w:val="0"/>
          <w:sz w:val="20"/>
          <w:szCs w:val="20"/>
          <w:lang w:bidi="en-IN"/>
        </w:rPr>
        <w:t xml:space="preserve"> Agricultural University, Guntur.</w:t>
      </w:r>
    </w:p>
    <w:sectPr w:rsidR="009B1442" w:rsidRPr="006A0E29" w:rsidSect="00415763">
      <w:headerReference w:type="even" r:id="rId11"/>
      <w:headerReference w:type="default" r:id="rId12"/>
      <w:footerReference w:type="even" r:id="rId13"/>
      <w:footerReference w:type="default" r:id="rId14"/>
      <w:headerReference w:type="first" r:id="rId15"/>
      <w:footerReference w:type="first" r:id="rId16"/>
      <w:pgSz w:w="11906" w:h="16838"/>
      <w:pgMar w:top="1440" w:right="2019" w:bottom="2019" w:left="201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1A" w:rsidRDefault="007F481A" w:rsidP="003B1B75">
      <w:pPr>
        <w:spacing w:after="0" w:line="240" w:lineRule="auto"/>
      </w:pPr>
      <w:r>
        <w:separator/>
      </w:r>
    </w:p>
  </w:endnote>
  <w:endnote w:type="continuationSeparator" w:id="0">
    <w:p w:rsidR="007F481A" w:rsidRDefault="007F481A" w:rsidP="003B1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T3713a231">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E" w:rsidRDefault="003013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63" w:rsidRDefault="00415763">
    <w:pPr>
      <w:pStyle w:val="Footer"/>
    </w:pPr>
  </w:p>
  <w:p w:rsidR="003B1B75" w:rsidRDefault="003B1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E" w:rsidRDefault="00301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1A" w:rsidRDefault="007F481A" w:rsidP="003B1B75">
      <w:pPr>
        <w:spacing w:after="0" w:line="240" w:lineRule="auto"/>
      </w:pPr>
      <w:r>
        <w:separator/>
      </w:r>
    </w:p>
  </w:footnote>
  <w:footnote w:type="continuationSeparator" w:id="0">
    <w:p w:rsidR="007F481A" w:rsidRDefault="007F481A" w:rsidP="003B1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E" w:rsidRDefault="00D76B72">
    <w:pPr>
      <w:pStyle w:val="Header"/>
    </w:pPr>
    <w:r w:rsidRPr="00D76B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5" o:spid="_x0000_s1026"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E" w:rsidRDefault="00D76B72">
    <w:pPr>
      <w:pStyle w:val="Header"/>
    </w:pPr>
    <w:r w:rsidRPr="00D76B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6" o:spid="_x0000_s1027"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1E" w:rsidRDefault="00D76B72">
    <w:pPr>
      <w:pStyle w:val="Header"/>
    </w:pPr>
    <w:r w:rsidRPr="00D76B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4" o:spid="_x0000_s1025"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630"/>
    <w:multiLevelType w:val="hybridMultilevel"/>
    <w:tmpl w:val="0C661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B1442"/>
    <w:rsid w:val="00022B9B"/>
    <w:rsid w:val="001107E6"/>
    <w:rsid w:val="00164EB7"/>
    <w:rsid w:val="001E0CDA"/>
    <w:rsid w:val="001E33AD"/>
    <w:rsid w:val="00273AB0"/>
    <w:rsid w:val="00276B55"/>
    <w:rsid w:val="002F7F32"/>
    <w:rsid w:val="0030131E"/>
    <w:rsid w:val="00377C1E"/>
    <w:rsid w:val="003844E2"/>
    <w:rsid w:val="003B1B75"/>
    <w:rsid w:val="00407103"/>
    <w:rsid w:val="00415763"/>
    <w:rsid w:val="0043108C"/>
    <w:rsid w:val="0050039C"/>
    <w:rsid w:val="00523F75"/>
    <w:rsid w:val="00533AFF"/>
    <w:rsid w:val="005875F8"/>
    <w:rsid w:val="005B54C1"/>
    <w:rsid w:val="005D1A47"/>
    <w:rsid w:val="005E5D58"/>
    <w:rsid w:val="00611B2A"/>
    <w:rsid w:val="00616BEE"/>
    <w:rsid w:val="0064053A"/>
    <w:rsid w:val="006853FE"/>
    <w:rsid w:val="006A0E29"/>
    <w:rsid w:val="006B0A33"/>
    <w:rsid w:val="006C6C04"/>
    <w:rsid w:val="00767E96"/>
    <w:rsid w:val="00773EA8"/>
    <w:rsid w:val="007F481A"/>
    <w:rsid w:val="008250DC"/>
    <w:rsid w:val="00835F13"/>
    <w:rsid w:val="00837345"/>
    <w:rsid w:val="00905426"/>
    <w:rsid w:val="00972C3A"/>
    <w:rsid w:val="009B1442"/>
    <w:rsid w:val="00A911E6"/>
    <w:rsid w:val="00B1651C"/>
    <w:rsid w:val="00B37B42"/>
    <w:rsid w:val="00B565FF"/>
    <w:rsid w:val="00B853D7"/>
    <w:rsid w:val="00C00FC5"/>
    <w:rsid w:val="00C04B4F"/>
    <w:rsid w:val="00CB1BF2"/>
    <w:rsid w:val="00CC311F"/>
    <w:rsid w:val="00CE3195"/>
    <w:rsid w:val="00D76B72"/>
    <w:rsid w:val="00D77BC9"/>
    <w:rsid w:val="00DB0967"/>
    <w:rsid w:val="00DB4D13"/>
    <w:rsid w:val="00DC50B8"/>
    <w:rsid w:val="00E14413"/>
    <w:rsid w:val="00E92063"/>
    <w:rsid w:val="00F23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9B1442"/>
    <w:pPr>
      <w:keepNext/>
      <w:spacing w:after="240" w:line="240" w:lineRule="auto"/>
    </w:pPr>
    <w:rPr>
      <w:rFonts w:ascii="Helvetica" w:eastAsia="Times New Roman" w:hAnsi="Helvetica" w:cs="Times New Roman"/>
      <w:b/>
      <w:caps/>
      <w:kern w:val="0"/>
      <w:szCs w:val="20"/>
      <w:lang w:val="en-US"/>
    </w:rPr>
  </w:style>
  <w:style w:type="paragraph" w:customStyle="1" w:styleId="Body">
    <w:name w:val="Body"/>
    <w:basedOn w:val="Normal"/>
    <w:rsid w:val="009B1442"/>
    <w:pPr>
      <w:spacing w:after="240" w:line="240" w:lineRule="auto"/>
      <w:jc w:val="both"/>
    </w:pPr>
    <w:rPr>
      <w:rFonts w:ascii="Helvetica" w:eastAsia="Times New Roman" w:hAnsi="Helvetica" w:cs="Times New Roman"/>
      <w:kern w:val="0"/>
      <w:sz w:val="20"/>
      <w:szCs w:val="20"/>
      <w:lang w:val="en-US"/>
    </w:rPr>
  </w:style>
  <w:style w:type="paragraph" w:styleId="ListParagraph">
    <w:name w:val="List Paragraph"/>
    <w:basedOn w:val="Normal"/>
    <w:uiPriority w:val="34"/>
    <w:qFormat/>
    <w:rsid w:val="009B1442"/>
    <w:pPr>
      <w:ind w:left="720"/>
      <w:contextualSpacing/>
    </w:pPr>
  </w:style>
  <w:style w:type="table" w:styleId="TableGrid">
    <w:name w:val="Table Grid"/>
    <w:basedOn w:val="TableNormal"/>
    <w:uiPriority w:val="59"/>
    <w:rsid w:val="003B1B75"/>
    <w:pPr>
      <w:spacing w:after="0" w:line="240" w:lineRule="auto"/>
    </w:pPr>
    <w:rPr>
      <w:rFonts w:ascii="Calibri" w:eastAsia="Calibri" w:hAnsi="Calibri" w:cs="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B1B75"/>
    <w:rPr>
      <w:color w:val="0563C1" w:themeColor="hyperlink"/>
      <w:u w:val="single"/>
    </w:rPr>
  </w:style>
  <w:style w:type="character" w:customStyle="1" w:styleId="UnresolvedMention1">
    <w:name w:val="Unresolved Mention1"/>
    <w:basedOn w:val="DefaultParagraphFont"/>
    <w:uiPriority w:val="99"/>
    <w:semiHidden/>
    <w:unhideWhenUsed/>
    <w:rsid w:val="003B1B75"/>
    <w:rPr>
      <w:color w:val="605E5C"/>
      <w:shd w:val="clear" w:color="auto" w:fill="E1DFDD"/>
    </w:rPr>
  </w:style>
  <w:style w:type="paragraph" w:styleId="Header">
    <w:name w:val="header"/>
    <w:basedOn w:val="Normal"/>
    <w:link w:val="HeaderChar"/>
    <w:uiPriority w:val="99"/>
    <w:unhideWhenUsed/>
    <w:rsid w:val="003B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75"/>
  </w:style>
  <w:style w:type="paragraph" w:styleId="Footer">
    <w:name w:val="footer"/>
    <w:basedOn w:val="Normal"/>
    <w:link w:val="FooterChar"/>
    <w:uiPriority w:val="99"/>
    <w:unhideWhenUsed/>
    <w:rsid w:val="003B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75"/>
  </w:style>
  <w:style w:type="paragraph" w:styleId="NormalWeb">
    <w:name w:val="Normal (Web)"/>
    <w:basedOn w:val="Normal"/>
    <w:uiPriority w:val="99"/>
    <w:semiHidden/>
    <w:unhideWhenUsed/>
    <w:rsid w:val="006B0A3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5D58"/>
    <w:rPr>
      <w:sz w:val="16"/>
      <w:szCs w:val="16"/>
    </w:rPr>
  </w:style>
  <w:style w:type="paragraph" w:styleId="CommentText">
    <w:name w:val="annotation text"/>
    <w:basedOn w:val="Normal"/>
    <w:link w:val="CommentTextChar"/>
    <w:uiPriority w:val="99"/>
    <w:semiHidden/>
    <w:unhideWhenUsed/>
    <w:rsid w:val="005E5D58"/>
    <w:pPr>
      <w:spacing w:line="240" w:lineRule="auto"/>
    </w:pPr>
    <w:rPr>
      <w:sz w:val="20"/>
      <w:szCs w:val="20"/>
    </w:rPr>
  </w:style>
  <w:style w:type="character" w:customStyle="1" w:styleId="CommentTextChar">
    <w:name w:val="Comment Text Char"/>
    <w:basedOn w:val="DefaultParagraphFont"/>
    <w:link w:val="CommentText"/>
    <w:uiPriority w:val="99"/>
    <w:semiHidden/>
    <w:rsid w:val="005E5D58"/>
    <w:rPr>
      <w:sz w:val="20"/>
      <w:szCs w:val="20"/>
    </w:rPr>
  </w:style>
  <w:style w:type="paragraph" w:styleId="BalloonText">
    <w:name w:val="Balloon Text"/>
    <w:basedOn w:val="Normal"/>
    <w:link w:val="BalloonTextChar"/>
    <w:uiPriority w:val="99"/>
    <w:semiHidden/>
    <w:unhideWhenUsed/>
    <w:rsid w:val="00E1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471703">
      <w:bodyDiv w:val="1"/>
      <w:marLeft w:val="0"/>
      <w:marRight w:val="0"/>
      <w:marTop w:val="0"/>
      <w:marBottom w:val="0"/>
      <w:divBdr>
        <w:top w:val="none" w:sz="0" w:space="0" w:color="auto"/>
        <w:left w:val="none" w:sz="0" w:space="0" w:color="auto"/>
        <w:bottom w:val="none" w:sz="0" w:space="0" w:color="auto"/>
        <w:right w:val="none" w:sz="0" w:space="0" w:color="auto"/>
      </w:divBdr>
    </w:div>
    <w:div w:id="976838961">
      <w:bodyDiv w:val="1"/>
      <w:marLeft w:val="0"/>
      <w:marRight w:val="0"/>
      <w:marTop w:val="0"/>
      <w:marBottom w:val="0"/>
      <w:divBdr>
        <w:top w:val="none" w:sz="0" w:space="0" w:color="auto"/>
        <w:left w:val="none" w:sz="0" w:space="0" w:color="auto"/>
        <w:bottom w:val="none" w:sz="0" w:space="0" w:color="auto"/>
        <w:right w:val="none" w:sz="0" w:space="0" w:color="auto"/>
      </w:divBdr>
    </w:div>
    <w:div w:id="1084646632">
      <w:bodyDiv w:val="1"/>
      <w:marLeft w:val="0"/>
      <w:marRight w:val="0"/>
      <w:marTop w:val="0"/>
      <w:marBottom w:val="0"/>
      <w:divBdr>
        <w:top w:val="none" w:sz="0" w:space="0" w:color="auto"/>
        <w:left w:val="none" w:sz="0" w:space="0" w:color="auto"/>
        <w:bottom w:val="none" w:sz="0" w:space="0" w:color="auto"/>
        <w:right w:val="none" w:sz="0" w:space="0" w:color="auto"/>
      </w:divBdr>
      <w:divsChild>
        <w:div w:id="578054254">
          <w:marLeft w:val="0"/>
          <w:marRight w:val="0"/>
          <w:marTop w:val="0"/>
          <w:marBottom w:val="0"/>
          <w:divBdr>
            <w:top w:val="none" w:sz="0" w:space="0" w:color="auto"/>
            <w:left w:val="none" w:sz="0" w:space="0" w:color="auto"/>
            <w:bottom w:val="none" w:sz="0" w:space="0" w:color="auto"/>
            <w:right w:val="none" w:sz="0" w:space="0" w:color="auto"/>
          </w:divBdr>
          <w:divsChild>
            <w:div w:id="1549028185">
              <w:marLeft w:val="0"/>
              <w:marRight w:val="0"/>
              <w:marTop w:val="0"/>
              <w:marBottom w:val="0"/>
              <w:divBdr>
                <w:top w:val="none" w:sz="0" w:space="0" w:color="auto"/>
                <w:left w:val="none" w:sz="0" w:space="0" w:color="auto"/>
                <w:bottom w:val="none" w:sz="0" w:space="0" w:color="auto"/>
                <w:right w:val="none" w:sz="0" w:space="0" w:color="auto"/>
              </w:divBdr>
              <w:divsChild>
                <w:div w:id="438768223">
                  <w:marLeft w:val="0"/>
                  <w:marRight w:val="0"/>
                  <w:marTop w:val="0"/>
                  <w:marBottom w:val="0"/>
                  <w:divBdr>
                    <w:top w:val="none" w:sz="0" w:space="0" w:color="auto"/>
                    <w:left w:val="none" w:sz="0" w:space="0" w:color="auto"/>
                    <w:bottom w:val="none" w:sz="0" w:space="0" w:color="auto"/>
                    <w:right w:val="none" w:sz="0" w:space="0" w:color="auto"/>
                  </w:divBdr>
                  <w:divsChild>
                    <w:div w:id="10295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996">
          <w:marLeft w:val="0"/>
          <w:marRight w:val="0"/>
          <w:marTop w:val="0"/>
          <w:marBottom w:val="0"/>
          <w:divBdr>
            <w:top w:val="none" w:sz="0" w:space="0" w:color="auto"/>
            <w:left w:val="none" w:sz="0" w:space="0" w:color="auto"/>
            <w:bottom w:val="none" w:sz="0" w:space="0" w:color="auto"/>
            <w:right w:val="none" w:sz="0" w:space="0" w:color="auto"/>
          </w:divBdr>
          <w:divsChild>
            <w:div w:id="1316495205">
              <w:marLeft w:val="0"/>
              <w:marRight w:val="0"/>
              <w:marTop w:val="0"/>
              <w:marBottom w:val="0"/>
              <w:divBdr>
                <w:top w:val="none" w:sz="0" w:space="0" w:color="auto"/>
                <w:left w:val="none" w:sz="0" w:space="0" w:color="auto"/>
                <w:bottom w:val="none" w:sz="0" w:space="0" w:color="auto"/>
                <w:right w:val="none" w:sz="0" w:space="0" w:color="auto"/>
              </w:divBdr>
              <w:divsChild>
                <w:div w:id="794641318">
                  <w:marLeft w:val="0"/>
                  <w:marRight w:val="0"/>
                  <w:marTop w:val="0"/>
                  <w:marBottom w:val="0"/>
                  <w:divBdr>
                    <w:top w:val="none" w:sz="0" w:space="0" w:color="auto"/>
                    <w:left w:val="none" w:sz="0" w:space="0" w:color="auto"/>
                    <w:bottom w:val="none" w:sz="0" w:space="0" w:color="auto"/>
                    <w:right w:val="none" w:sz="0" w:space="0" w:color="auto"/>
                  </w:divBdr>
                  <w:divsChild>
                    <w:div w:id="2067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0613">
      <w:bodyDiv w:val="1"/>
      <w:marLeft w:val="0"/>
      <w:marRight w:val="0"/>
      <w:marTop w:val="0"/>
      <w:marBottom w:val="0"/>
      <w:divBdr>
        <w:top w:val="none" w:sz="0" w:space="0" w:color="auto"/>
        <w:left w:val="none" w:sz="0" w:space="0" w:color="auto"/>
        <w:bottom w:val="none" w:sz="0" w:space="0" w:color="auto"/>
        <w:right w:val="none" w:sz="0" w:space="0" w:color="auto"/>
      </w:divBdr>
    </w:div>
    <w:div w:id="2097481696">
      <w:bodyDiv w:val="1"/>
      <w:marLeft w:val="0"/>
      <w:marRight w:val="0"/>
      <w:marTop w:val="0"/>
      <w:marBottom w:val="0"/>
      <w:divBdr>
        <w:top w:val="none" w:sz="0" w:space="0" w:color="auto"/>
        <w:left w:val="none" w:sz="0" w:space="0" w:color="auto"/>
        <w:bottom w:val="none" w:sz="0" w:space="0" w:color="auto"/>
        <w:right w:val="none" w:sz="0" w:space="0" w:color="auto"/>
      </w:divBdr>
      <w:divsChild>
        <w:div w:id="934090286">
          <w:marLeft w:val="0"/>
          <w:marRight w:val="0"/>
          <w:marTop w:val="0"/>
          <w:marBottom w:val="0"/>
          <w:divBdr>
            <w:top w:val="none" w:sz="0" w:space="0" w:color="auto"/>
            <w:left w:val="none" w:sz="0" w:space="0" w:color="auto"/>
            <w:bottom w:val="none" w:sz="0" w:space="0" w:color="auto"/>
            <w:right w:val="none" w:sz="0" w:space="0" w:color="auto"/>
          </w:divBdr>
          <w:divsChild>
            <w:div w:id="482477638">
              <w:marLeft w:val="0"/>
              <w:marRight w:val="0"/>
              <w:marTop w:val="0"/>
              <w:marBottom w:val="0"/>
              <w:divBdr>
                <w:top w:val="none" w:sz="0" w:space="0" w:color="auto"/>
                <w:left w:val="none" w:sz="0" w:space="0" w:color="auto"/>
                <w:bottom w:val="none" w:sz="0" w:space="0" w:color="auto"/>
                <w:right w:val="none" w:sz="0" w:space="0" w:color="auto"/>
              </w:divBdr>
              <w:divsChild>
                <w:div w:id="112527358">
                  <w:marLeft w:val="0"/>
                  <w:marRight w:val="0"/>
                  <w:marTop w:val="0"/>
                  <w:marBottom w:val="0"/>
                  <w:divBdr>
                    <w:top w:val="none" w:sz="0" w:space="0" w:color="auto"/>
                    <w:left w:val="none" w:sz="0" w:space="0" w:color="auto"/>
                    <w:bottom w:val="none" w:sz="0" w:space="0" w:color="auto"/>
                    <w:right w:val="none" w:sz="0" w:space="0" w:color="auto"/>
                  </w:divBdr>
                  <w:divsChild>
                    <w:div w:id="1115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8045">
          <w:marLeft w:val="0"/>
          <w:marRight w:val="0"/>
          <w:marTop w:val="0"/>
          <w:marBottom w:val="0"/>
          <w:divBdr>
            <w:top w:val="none" w:sz="0" w:space="0" w:color="auto"/>
            <w:left w:val="none" w:sz="0" w:space="0" w:color="auto"/>
            <w:bottom w:val="none" w:sz="0" w:space="0" w:color="auto"/>
            <w:right w:val="none" w:sz="0" w:space="0" w:color="auto"/>
          </w:divBdr>
          <w:divsChild>
            <w:div w:id="405497493">
              <w:marLeft w:val="0"/>
              <w:marRight w:val="0"/>
              <w:marTop w:val="0"/>
              <w:marBottom w:val="0"/>
              <w:divBdr>
                <w:top w:val="none" w:sz="0" w:space="0" w:color="auto"/>
                <w:left w:val="none" w:sz="0" w:space="0" w:color="auto"/>
                <w:bottom w:val="none" w:sz="0" w:space="0" w:color="auto"/>
                <w:right w:val="none" w:sz="0" w:space="0" w:color="auto"/>
              </w:divBdr>
              <w:divsChild>
                <w:div w:id="229925986">
                  <w:marLeft w:val="0"/>
                  <w:marRight w:val="0"/>
                  <w:marTop w:val="0"/>
                  <w:marBottom w:val="0"/>
                  <w:divBdr>
                    <w:top w:val="none" w:sz="0" w:space="0" w:color="auto"/>
                    <w:left w:val="none" w:sz="0" w:space="0" w:color="auto"/>
                    <w:bottom w:val="none" w:sz="0" w:space="0" w:color="auto"/>
                    <w:right w:val="none" w:sz="0" w:space="0" w:color="auto"/>
                  </w:divBdr>
                  <w:divsChild>
                    <w:div w:id="1719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digitallibrary.org/doi/full/10.5555/199318025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stat.kerala.gov.in/page/agriculture-cens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ralaagriculture.gov.in/en/home/" TargetMode="External"/><Relationship Id="rId4" Type="http://schemas.openxmlformats.org/officeDocument/2006/relationships/webSettings" Target="webSettings.xml"/><Relationship Id="rId9" Type="http://schemas.openxmlformats.org/officeDocument/2006/relationships/hyperlink" Target="https://ildm.kerala.gov.in/wpcontent/uploads/2017/01/PADDY-ACT-20080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8</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 P</dc:creator>
  <cp:keywords/>
  <dc:description/>
  <cp:lastModifiedBy>Editor-14</cp:lastModifiedBy>
  <cp:revision>28</cp:revision>
  <dcterms:created xsi:type="dcterms:W3CDTF">2024-10-18T06:32:00Z</dcterms:created>
  <dcterms:modified xsi:type="dcterms:W3CDTF">2024-11-04T08:36:00Z</dcterms:modified>
</cp:coreProperties>
</file>