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7695DA" w14:textId="07828FCF" w:rsidR="00D36A51" w:rsidRPr="00D36A51" w:rsidRDefault="00D36A51" w:rsidP="00184271">
      <w:pPr>
        <w:ind w:firstLine="720"/>
        <w:jc w:val="center"/>
        <w:rPr>
          <w:rFonts w:ascii="Times New Roman" w:hAnsi="Times New Roman" w:cs="Times New Roman"/>
          <w:b/>
          <w:sz w:val="32"/>
          <w:szCs w:val="32"/>
        </w:rPr>
      </w:pPr>
      <w:r w:rsidRPr="00D36A51">
        <w:rPr>
          <w:rFonts w:ascii="Times New Roman" w:hAnsi="Times New Roman" w:cs="Times New Roman"/>
          <w:b/>
          <w:sz w:val="32"/>
          <w:szCs w:val="32"/>
        </w:rPr>
        <w:t xml:space="preserve">Effect of Organic Amendments on the Growth </w:t>
      </w:r>
      <w:r w:rsidR="00F0223C">
        <w:rPr>
          <w:rFonts w:ascii="Times New Roman" w:hAnsi="Times New Roman" w:cs="Times New Roman"/>
          <w:b/>
          <w:sz w:val="32"/>
          <w:szCs w:val="32"/>
        </w:rPr>
        <w:t>and</w:t>
      </w:r>
      <w:r w:rsidR="004737B5">
        <w:rPr>
          <w:rFonts w:ascii="Times New Roman" w:hAnsi="Times New Roman" w:cs="Times New Roman"/>
          <w:b/>
          <w:sz w:val="32"/>
          <w:szCs w:val="32"/>
        </w:rPr>
        <w:t xml:space="preserve"> Yield</w:t>
      </w:r>
      <w:r w:rsidRPr="00D36A51">
        <w:rPr>
          <w:rFonts w:ascii="Times New Roman" w:hAnsi="Times New Roman" w:cs="Times New Roman"/>
          <w:b/>
          <w:sz w:val="32"/>
          <w:szCs w:val="32"/>
        </w:rPr>
        <w:t xml:space="preserve"> </w:t>
      </w:r>
      <w:r w:rsidR="00193F9C" w:rsidRPr="00193F9C">
        <w:rPr>
          <w:rFonts w:ascii="Times New Roman" w:hAnsi="Times New Roman" w:cs="Times New Roman"/>
          <w:b/>
          <w:sz w:val="32"/>
          <w:szCs w:val="32"/>
        </w:rPr>
        <w:t xml:space="preserve">Performance </w:t>
      </w:r>
      <w:r w:rsidRPr="00D36A51">
        <w:rPr>
          <w:rFonts w:ascii="Times New Roman" w:hAnsi="Times New Roman" w:cs="Times New Roman"/>
          <w:b/>
          <w:sz w:val="32"/>
          <w:szCs w:val="32"/>
        </w:rPr>
        <w:t>of Naked Oat (</w:t>
      </w:r>
      <w:r w:rsidRPr="009C6D9E">
        <w:rPr>
          <w:rFonts w:ascii="Times New Roman" w:hAnsi="Times New Roman" w:cs="Times New Roman"/>
          <w:b/>
          <w:i/>
          <w:sz w:val="32"/>
          <w:szCs w:val="32"/>
        </w:rPr>
        <w:t>Avena nuda</w:t>
      </w:r>
      <w:r w:rsidRPr="00D36A51">
        <w:rPr>
          <w:rFonts w:ascii="Times New Roman" w:hAnsi="Times New Roman" w:cs="Times New Roman"/>
          <w:b/>
          <w:sz w:val="32"/>
          <w:szCs w:val="32"/>
        </w:rPr>
        <w:t xml:space="preserve"> L.)</w:t>
      </w:r>
    </w:p>
    <w:p w14:paraId="5220559F" w14:textId="77777777" w:rsidR="00DE617E" w:rsidRPr="00F95C1C" w:rsidRDefault="00DE617E" w:rsidP="007C0F11">
      <w:pPr>
        <w:spacing w:line="276" w:lineRule="auto"/>
        <w:jc w:val="both"/>
        <w:rPr>
          <w:rFonts w:ascii="Times New Roman" w:hAnsi="Times New Roman" w:cs="Times New Roman"/>
          <w:b/>
        </w:rPr>
      </w:pPr>
      <w:r w:rsidRPr="00F95C1C">
        <w:rPr>
          <w:rFonts w:ascii="Times New Roman" w:hAnsi="Times New Roman" w:cs="Times New Roman"/>
          <w:b/>
        </w:rPr>
        <w:t>Abstract</w:t>
      </w:r>
    </w:p>
    <w:p w14:paraId="0E9EAC6A" w14:textId="26B9AD77" w:rsidR="00D720D8" w:rsidRPr="00B1705C" w:rsidRDefault="009C6D9E" w:rsidP="007C0F11">
      <w:pPr>
        <w:spacing w:line="276" w:lineRule="auto"/>
        <w:jc w:val="both"/>
      </w:pPr>
      <w:r w:rsidRPr="00A2513F">
        <w:rPr>
          <w:rFonts w:ascii="Times New Roman" w:eastAsia="Calibri" w:hAnsi="Times New Roman" w:cs="Times New Roman"/>
          <w:kern w:val="0"/>
          <w14:ligatures w14:val="none"/>
        </w:rPr>
        <w:t>The superior nutritional attributes of naked oat have garnered increasing attention in the context of preventive nutrition and dietary management of conditions including cardiovascular diseases, type 2 diabetes, obesity, and certain gastrointestinal disorders.</w:t>
      </w:r>
      <w:r>
        <w:rPr>
          <w:rFonts w:ascii="Times New Roman" w:eastAsia="Calibri" w:hAnsi="Times New Roman" w:cs="Times New Roman"/>
          <w:kern w:val="0"/>
          <w14:ligatures w14:val="none"/>
        </w:rPr>
        <w:t xml:space="preserve"> </w:t>
      </w:r>
      <w:r w:rsidR="000559A7" w:rsidRPr="000559A7">
        <w:rPr>
          <w:rFonts w:ascii="Times New Roman" w:hAnsi="Times New Roman" w:cs="Times New Roman"/>
        </w:rPr>
        <w:t>This s</w:t>
      </w:r>
      <w:r w:rsidR="00D720D8" w:rsidRPr="000559A7">
        <w:rPr>
          <w:rFonts w:ascii="Times New Roman" w:hAnsi="Times New Roman" w:cs="Times New Roman"/>
        </w:rPr>
        <w:t>tudy investigated the effects of organic amendments—vermiwash, seaweed extract, and cow dung—on the morphological parameters of naked oat (</w:t>
      </w:r>
      <w:r w:rsidR="00D720D8" w:rsidRPr="000559A7">
        <w:rPr>
          <w:rFonts w:ascii="Times New Roman" w:hAnsi="Times New Roman" w:cs="Times New Roman"/>
          <w:i/>
          <w:iCs/>
        </w:rPr>
        <w:t>Avena nuda</w:t>
      </w:r>
      <w:r w:rsidR="00D720D8" w:rsidRPr="000559A7">
        <w:rPr>
          <w:rFonts w:ascii="Times New Roman" w:hAnsi="Times New Roman" w:cs="Times New Roman"/>
        </w:rPr>
        <w:t xml:space="preserve"> L.), an important fodder crop in India. </w:t>
      </w:r>
      <w:r w:rsidR="00B1705C" w:rsidRPr="00B1705C">
        <w:t>The field experiment was conducted at Amity University Farm during the rabi season of 2024–25 in a randomized complete block design (RCBD) with six treatmen</w:t>
      </w:r>
      <w:r w:rsidR="00B1705C">
        <w:t>ts (T1–T6) and one replication.</w:t>
      </w:r>
      <w:r w:rsidR="00B1705C" w:rsidRPr="00B1705C">
        <w:rPr>
          <w:rFonts w:ascii="Times New Roman" w:eastAsia="Times New Roman" w:hAnsi="Times New Roman" w:cs="Times New Roman"/>
          <w:kern w:val="0"/>
          <w:lang w:eastAsia="en-IN"/>
          <w14:ligatures w14:val="none"/>
        </w:rPr>
        <w:t xml:space="preserve"> </w:t>
      </w:r>
      <w:r w:rsidR="00B1705C" w:rsidRPr="00B1705C">
        <w:t xml:space="preserve">Data were subjected to analysis of variance (ANOVA). Treatments included control (T1), cow dung (T2), seaweed extract (T3), </w:t>
      </w:r>
      <w:proofErr w:type="spellStart"/>
      <w:r w:rsidR="00B1705C" w:rsidRPr="00B1705C">
        <w:t>vermiwash</w:t>
      </w:r>
      <w:proofErr w:type="spellEnd"/>
      <w:r w:rsidR="00B1705C" w:rsidRPr="00B1705C">
        <w:t xml:space="preserve"> (T4), cow dung + seaweed extract (T5), and cow dung + seaweed extract + </w:t>
      </w:r>
      <w:proofErr w:type="spellStart"/>
      <w:r w:rsidR="00B1705C" w:rsidRPr="00B1705C">
        <w:t>vermiwash</w:t>
      </w:r>
      <w:proofErr w:type="spellEnd"/>
      <w:r w:rsidR="00B1705C" w:rsidRPr="00B1705C">
        <w:t xml:space="preserve"> (T6). Parameters assessed were plant height, tiller count, dry matter accumulation, leaf area index (LAI), and yield. Results showed that T6 significantly outperformed other treatments across all parameters. Specifically, T6 increased mean plant height by 45.0%, tiller count by 55.0%, dry matter by 65.1%, and LAI by 64.5% compared to the control</w:t>
      </w:r>
      <w:r w:rsidR="00F608AC">
        <w:t xml:space="preserve"> </w:t>
      </w:r>
      <w:r w:rsidR="00F608AC" w:rsidRPr="00F608AC">
        <w:t>(Reddy et al., 2023)</w:t>
      </w:r>
      <w:r w:rsidR="00B1705C" w:rsidRPr="00B1705C">
        <w:t xml:space="preserve">. </w:t>
      </w:r>
      <w:r w:rsidR="004F3CC9" w:rsidRPr="004F3CC9">
        <w:t xml:space="preserve">Additionally, treatments containing </w:t>
      </w:r>
      <w:proofErr w:type="spellStart"/>
      <w:r w:rsidR="004F3CC9" w:rsidRPr="004F3CC9">
        <w:t>vermiwash</w:t>
      </w:r>
      <w:proofErr w:type="spellEnd"/>
      <w:r w:rsidR="004F3CC9" w:rsidRPr="004F3CC9">
        <w:t xml:space="preserve"> showed markedly lower aphid-related yield losses (10%) compared to</w:t>
      </w:r>
      <w:r w:rsidR="00C504C3" w:rsidRPr="00C504C3">
        <w:rPr>
          <w:rFonts w:ascii="Segoe UI" w:hAnsi="Segoe UI" w:cs="Segoe UI"/>
          <w:b/>
          <w:bCs/>
          <w:color w:val="404040"/>
          <w:shd w:val="clear" w:color="auto" w:fill="FFFFFF"/>
        </w:rPr>
        <w:t xml:space="preserve"> </w:t>
      </w:r>
      <w:r w:rsidR="00C504C3" w:rsidRPr="00C504C3">
        <w:rPr>
          <w:rFonts w:ascii="Times New Roman" w:hAnsi="Times New Roman" w:cs="Times New Roman"/>
          <w:bCs/>
        </w:rPr>
        <w:t xml:space="preserve">treatments lacking </w:t>
      </w:r>
      <w:proofErr w:type="spellStart"/>
      <w:r w:rsidR="00C504C3" w:rsidRPr="00C504C3">
        <w:rPr>
          <w:rFonts w:ascii="Times New Roman" w:hAnsi="Times New Roman" w:cs="Times New Roman"/>
          <w:bCs/>
        </w:rPr>
        <w:t>vermiwash</w:t>
      </w:r>
      <w:proofErr w:type="spellEnd"/>
      <w:r w:rsidR="004F3CC9" w:rsidRPr="00C504C3">
        <w:rPr>
          <w:rFonts w:ascii="Times New Roman" w:hAnsi="Times New Roman" w:cs="Times New Roman"/>
        </w:rPr>
        <w:t xml:space="preserve"> </w:t>
      </w:r>
      <w:r w:rsidR="004F3CC9" w:rsidRPr="004F3CC9">
        <w:t xml:space="preserve">(up to 30%), with </w:t>
      </w:r>
      <w:r w:rsidR="004F3CC9" w:rsidRPr="004F3CC9">
        <w:t>T6 achieving the highest net grain yield (1296 g/plot, adju</w:t>
      </w:r>
      <w:r w:rsidR="004F3CC9">
        <w:t>sted for aphid-induced losses).</w:t>
      </w:r>
    </w:p>
    <w:p w14:paraId="78491235" w14:textId="6AC301E8" w:rsidR="00D720D8" w:rsidRPr="000559A7" w:rsidRDefault="00D720D8" w:rsidP="007C0F11">
      <w:pPr>
        <w:spacing w:line="276" w:lineRule="auto"/>
        <w:jc w:val="both"/>
        <w:rPr>
          <w:rFonts w:ascii="Times New Roman" w:hAnsi="Times New Roman" w:cs="Times New Roman"/>
        </w:rPr>
      </w:pPr>
      <w:r w:rsidRPr="000559A7">
        <w:rPr>
          <w:rFonts w:ascii="Times New Roman" w:hAnsi="Times New Roman" w:cs="Times New Roman"/>
          <w:b/>
          <w:bCs/>
        </w:rPr>
        <w:t>Keywords:</w:t>
      </w:r>
      <w:r w:rsidRPr="000559A7">
        <w:rPr>
          <w:rFonts w:ascii="Times New Roman" w:hAnsi="Times New Roman" w:cs="Times New Roman"/>
        </w:rPr>
        <w:t xml:space="preserve"> </w:t>
      </w:r>
      <w:r w:rsidRPr="000559A7">
        <w:rPr>
          <w:rFonts w:ascii="Times New Roman" w:hAnsi="Times New Roman" w:cs="Times New Roman"/>
          <w:i/>
          <w:iCs/>
        </w:rPr>
        <w:t>Avena nuda</w:t>
      </w:r>
      <w:r w:rsidRPr="000559A7">
        <w:rPr>
          <w:rFonts w:ascii="Times New Roman" w:hAnsi="Times New Roman" w:cs="Times New Roman"/>
        </w:rPr>
        <w:t>, naked oat, organic amendments, vermiwash, seaweed extract, cow dung, morphological parameters, sustainable agricultu</w:t>
      </w:r>
      <w:r w:rsidR="008A402C">
        <w:rPr>
          <w:rFonts w:ascii="Times New Roman" w:hAnsi="Times New Roman" w:cs="Times New Roman"/>
        </w:rPr>
        <w:t>re</w:t>
      </w:r>
      <w:r w:rsidRPr="000559A7">
        <w:rPr>
          <w:rFonts w:ascii="Times New Roman" w:hAnsi="Times New Roman" w:cs="Times New Roman"/>
        </w:rPr>
        <w:t xml:space="preserve">.   </w:t>
      </w:r>
    </w:p>
    <w:p w14:paraId="264C61D5" w14:textId="77777777" w:rsidR="00D720D8" w:rsidRPr="000559A7" w:rsidRDefault="00D720D8" w:rsidP="007C0F11">
      <w:pPr>
        <w:spacing w:line="276" w:lineRule="auto"/>
        <w:jc w:val="both"/>
        <w:rPr>
          <w:rFonts w:ascii="Times New Roman" w:hAnsi="Times New Roman" w:cs="Times New Roman"/>
          <w:b/>
          <w:bCs/>
        </w:rPr>
      </w:pPr>
      <w:r w:rsidRPr="000559A7">
        <w:rPr>
          <w:rFonts w:ascii="Times New Roman" w:hAnsi="Times New Roman" w:cs="Times New Roman"/>
          <w:b/>
          <w:bCs/>
        </w:rPr>
        <w:t>1. Introduction</w:t>
      </w:r>
    </w:p>
    <w:p w14:paraId="211F3868" w14:textId="4F9944CB" w:rsidR="00A2513F" w:rsidRDefault="00D720D8" w:rsidP="007C0F11">
      <w:pPr>
        <w:spacing w:line="276" w:lineRule="auto"/>
        <w:jc w:val="both"/>
        <w:rPr>
          <w:rFonts w:ascii="Times New Roman" w:hAnsi="Times New Roman" w:cs="Times New Roman"/>
        </w:rPr>
      </w:pPr>
      <w:r w:rsidRPr="000559A7">
        <w:rPr>
          <w:rFonts w:ascii="Times New Roman" w:hAnsi="Times New Roman" w:cs="Times New Roman"/>
        </w:rPr>
        <w:t>Oats (</w:t>
      </w:r>
      <w:r w:rsidRPr="000559A7">
        <w:rPr>
          <w:rFonts w:ascii="Times New Roman" w:hAnsi="Times New Roman" w:cs="Times New Roman"/>
          <w:i/>
          <w:iCs/>
        </w:rPr>
        <w:t>Avena</w:t>
      </w:r>
      <w:r w:rsidRPr="000559A7">
        <w:rPr>
          <w:rFonts w:ascii="Times New Roman" w:hAnsi="Times New Roman" w:cs="Times New Roman"/>
        </w:rPr>
        <w:t xml:space="preserve"> spp.) are a globally significant cereal crop. Naked oat (</w:t>
      </w:r>
      <w:r w:rsidRPr="000559A7">
        <w:rPr>
          <w:rFonts w:ascii="Times New Roman" w:hAnsi="Times New Roman" w:cs="Times New Roman"/>
          <w:i/>
          <w:iCs/>
        </w:rPr>
        <w:t>Avena nuda</w:t>
      </w:r>
      <w:r w:rsidRPr="000559A7">
        <w:rPr>
          <w:rFonts w:ascii="Times New Roman" w:hAnsi="Times New Roman" w:cs="Times New Roman"/>
        </w:rPr>
        <w:t xml:space="preserve"> L.) is gaining attention for its natural hull separation during threshing, reducing processing costs and preserving nutritional integrity</w:t>
      </w:r>
      <w:r w:rsidR="00F608AC">
        <w:rPr>
          <w:rFonts w:ascii="Times New Roman" w:hAnsi="Times New Roman" w:cs="Times New Roman"/>
        </w:rPr>
        <w:t xml:space="preserve"> </w:t>
      </w:r>
      <w:r w:rsidR="00F608AC" w:rsidRPr="00F608AC">
        <w:rPr>
          <w:rFonts w:ascii="Times New Roman" w:hAnsi="Times New Roman" w:cs="Times New Roman"/>
        </w:rPr>
        <w:t>(Khan et al., 2019)</w:t>
      </w:r>
      <w:r w:rsidR="004B04C5">
        <w:rPr>
          <w:rFonts w:ascii="Segoe UI" w:hAnsi="Segoe UI" w:cs="Segoe UI"/>
          <w:i/>
          <w:iCs/>
          <w:color w:val="404040"/>
          <w:shd w:val="clear" w:color="auto" w:fill="FFFFFF"/>
        </w:rPr>
        <w:t>.</w:t>
      </w:r>
      <w:r w:rsidRPr="000559A7">
        <w:rPr>
          <w:rFonts w:ascii="Times New Roman" w:hAnsi="Times New Roman" w:cs="Times New Roman"/>
        </w:rPr>
        <w:t xml:space="preserve"> Global oat production was approximately 23 million metric tons in 2023, with naked oat cultivation expanding due to its superior nutritional attributes. Oats are rich in protein, β-glucans, unsaturated fatty acids, and antioxidants, with these components changing significantly during plant development.</w:t>
      </w:r>
      <w:r w:rsidR="00E80D0D" w:rsidRPr="00E80D0D">
        <w:rPr>
          <w:rFonts w:ascii="Segoe UI" w:hAnsi="Segoe UI" w:cs="Segoe UI"/>
          <w:color w:val="404040"/>
          <w:shd w:val="clear" w:color="auto" w:fill="FFFFFF"/>
        </w:rPr>
        <w:t xml:space="preserve"> </w:t>
      </w:r>
      <w:r w:rsidR="00E80D0D" w:rsidRPr="00E80D0D">
        <w:rPr>
          <w:rFonts w:ascii="Times New Roman" w:hAnsi="Times New Roman" w:cs="Times New Roman"/>
        </w:rPr>
        <w:t xml:space="preserve">(FAO, </w:t>
      </w:r>
      <w:proofErr w:type="gramStart"/>
      <w:r w:rsidR="00E80D0D" w:rsidRPr="00E80D0D">
        <w:rPr>
          <w:rFonts w:ascii="Times New Roman" w:hAnsi="Times New Roman" w:cs="Times New Roman"/>
        </w:rPr>
        <w:t>2022</w:t>
      </w:r>
      <w:r w:rsidR="00E80D0D">
        <w:rPr>
          <w:rFonts w:ascii="Times New Roman" w:hAnsi="Times New Roman" w:cs="Times New Roman"/>
        </w:rPr>
        <w:t>)</w:t>
      </w:r>
      <w:r w:rsidRPr="000559A7">
        <w:rPr>
          <w:rFonts w:ascii="Times New Roman" w:hAnsi="Times New Roman" w:cs="Times New Roman"/>
        </w:rPr>
        <w:t>Sustainable</w:t>
      </w:r>
      <w:proofErr w:type="gramEnd"/>
      <w:r w:rsidRPr="000559A7">
        <w:rPr>
          <w:rFonts w:ascii="Times New Roman" w:hAnsi="Times New Roman" w:cs="Times New Roman"/>
        </w:rPr>
        <w:t xml:space="preserve"> agriculture increasingly emphasizes organic amendments over synthetic fertilizers to enhance soil health and plant growth.</w:t>
      </w:r>
      <w:r w:rsidR="00143A5A" w:rsidRPr="00143A5A">
        <w:rPr>
          <w:rFonts w:ascii="Segoe UI" w:hAnsi="Segoe UI" w:cs="Segoe UI"/>
          <w:iCs/>
          <w:color w:val="404040"/>
          <w:shd w:val="clear" w:color="auto" w:fill="FFFFFF"/>
        </w:rPr>
        <w:t xml:space="preserve"> </w:t>
      </w:r>
      <w:r w:rsidR="00143A5A" w:rsidRPr="00143A5A">
        <w:rPr>
          <w:rFonts w:ascii="Times New Roman" w:hAnsi="Times New Roman" w:cs="Times New Roman"/>
          <w:iCs/>
        </w:rPr>
        <w:t>(Choudhury &amp; Das, 2020</w:t>
      </w:r>
      <w:r w:rsidR="00F608AC">
        <w:rPr>
          <w:rFonts w:ascii="Times New Roman" w:hAnsi="Times New Roman" w:cs="Times New Roman"/>
          <w:iCs/>
        </w:rPr>
        <w:t xml:space="preserve">; </w:t>
      </w:r>
      <w:r w:rsidR="00F608AC" w:rsidRPr="00F608AC">
        <w:rPr>
          <w:rFonts w:ascii="Times New Roman" w:hAnsi="Times New Roman" w:cs="Times New Roman"/>
          <w:iCs/>
        </w:rPr>
        <w:t>Batool et al., 2021</w:t>
      </w:r>
      <w:r w:rsidR="00143A5A" w:rsidRPr="00143A5A">
        <w:rPr>
          <w:rFonts w:ascii="Times New Roman" w:hAnsi="Times New Roman" w:cs="Times New Roman"/>
          <w:iCs/>
        </w:rPr>
        <w:t>).</w:t>
      </w:r>
      <w:r w:rsidRPr="00143A5A">
        <w:rPr>
          <w:rFonts w:ascii="Times New Roman" w:hAnsi="Times New Roman" w:cs="Times New Roman"/>
        </w:rPr>
        <w:t xml:space="preserve"> </w:t>
      </w:r>
      <w:r w:rsidRPr="000559A7">
        <w:rPr>
          <w:rFonts w:ascii="Times New Roman" w:hAnsi="Times New Roman" w:cs="Times New Roman"/>
        </w:rPr>
        <w:t>Cow dung, a traditional manure, improves soil</w:t>
      </w:r>
      <w:r w:rsidR="00143A5A">
        <w:rPr>
          <w:rFonts w:ascii="Times New Roman" w:hAnsi="Times New Roman" w:cs="Times New Roman"/>
        </w:rPr>
        <w:t xml:space="preserve"> structure and nutrient content</w:t>
      </w:r>
      <w:r w:rsidR="00D92510" w:rsidRPr="00D92510">
        <w:rPr>
          <w:rFonts w:ascii="Times New Roman" w:hAnsi="Times New Roman" w:cs="Times New Roman"/>
        </w:rPr>
        <w:t>.</w:t>
      </w:r>
      <w:r w:rsidR="00D92510" w:rsidRPr="00143A5A">
        <w:rPr>
          <w:rFonts w:ascii="Times New Roman" w:hAnsi="Times New Roman" w:cs="Times New Roman"/>
        </w:rPr>
        <w:t xml:space="preserve"> </w:t>
      </w:r>
      <w:r w:rsidRPr="00143A5A">
        <w:rPr>
          <w:rFonts w:ascii="Times New Roman" w:hAnsi="Times New Roman" w:cs="Times New Roman"/>
        </w:rPr>
        <w:t xml:space="preserve"> </w:t>
      </w:r>
      <w:proofErr w:type="spellStart"/>
      <w:r w:rsidRPr="000559A7">
        <w:rPr>
          <w:rFonts w:ascii="Times New Roman" w:hAnsi="Times New Roman" w:cs="Times New Roman"/>
        </w:rPr>
        <w:t>Vermiwash</w:t>
      </w:r>
      <w:proofErr w:type="spellEnd"/>
      <w:r w:rsidRPr="000559A7">
        <w:rPr>
          <w:rFonts w:ascii="Times New Roman" w:hAnsi="Times New Roman" w:cs="Times New Roman"/>
        </w:rPr>
        <w:t>, a liquid extract from vermicomposting, contains beneficial microbes, enzymes, and hormones</w:t>
      </w:r>
      <w:r w:rsidR="00143A5A" w:rsidRPr="00143A5A">
        <w:rPr>
          <w:rFonts w:ascii="Times New Roman" w:hAnsi="Times New Roman" w:cs="Times New Roman"/>
          <w:iCs/>
        </w:rPr>
        <w:t>.</w:t>
      </w:r>
      <w:r w:rsidRPr="000559A7">
        <w:rPr>
          <w:rFonts w:ascii="Times New Roman" w:hAnsi="Times New Roman" w:cs="Times New Roman"/>
        </w:rPr>
        <w:t xml:space="preserve"> Seaweed extracts act as </w:t>
      </w:r>
      <w:proofErr w:type="spellStart"/>
      <w:r w:rsidRPr="000559A7">
        <w:rPr>
          <w:rFonts w:ascii="Times New Roman" w:hAnsi="Times New Roman" w:cs="Times New Roman"/>
        </w:rPr>
        <w:t>biostimulants</w:t>
      </w:r>
      <w:proofErr w:type="spellEnd"/>
      <w:r w:rsidRPr="000559A7">
        <w:rPr>
          <w:rFonts w:ascii="Times New Roman" w:hAnsi="Times New Roman" w:cs="Times New Roman"/>
        </w:rPr>
        <w:t>, providing growth regulators and improving stress tolerance.</w:t>
      </w:r>
      <w:r w:rsidR="00D92510" w:rsidRPr="00D92510">
        <w:rPr>
          <w:rFonts w:ascii="Times New Roman" w:hAnsi="Times New Roman" w:cs="Times New Roman"/>
        </w:rPr>
        <w:t xml:space="preserve"> </w:t>
      </w:r>
      <w:r w:rsidRPr="000559A7">
        <w:rPr>
          <w:rFonts w:ascii="Times New Roman" w:hAnsi="Times New Roman" w:cs="Times New Roman"/>
        </w:rPr>
        <w:t>While individual benefits of these amendments are known, research on their combined a</w:t>
      </w:r>
      <w:r w:rsidR="00D36A51">
        <w:rPr>
          <w:rFonts w:ascii="Times New Roman" w:hAnsi="Times New Roman" w:cs="Times New Roman"/>
        </w:rPr>
        <w:t>pplication, especially for</w:t>
      </w:r>
      <w:r w:rsidRPr="000559A7">
        <w:rPr>
          <w:rFonts w:ascii="Times New Roman" w:hAnsi="Times New Roman" w:cs="Times New Roman"/>
        </w:rPr>
        <w:t xml:space="preserve"> crops like naked oat, is limited. </w:t>
      </w:r>
    </w:p>
    <w:p w14:paraId="72434600" w14:textId="16745E2D" w:rsidR="00D720D8" w:rsidRPr="00A2513F" w:rsidRDefault="00A2513F" w:rsidP="007C0F11">
      <w:pPr>
        <w:spacing w:line="276" w:lineRule="auto"/>
        <w:jc w:val="both"/>
        <w:rPr>
          <w:rFonts w:ascii="Times New Roman" w:eastAsia="Calibri" w:hAnsi="Times New Roman" w:cs="Times New Roman"/>
          <w:kern w:val="0"/>
          <w14:ligatures w14:val="none"/>
        </w:rPr>
      </w:pPr>
      <w:r w:rsidRPr="00A2513F">
        <w:rPr>
          <w:rFonts w:ascii="Times New Roman" w:eastAsia="Calibri" w:hAnsi="Times New Roman" w:cs="Times New Roman"/>
          <w:kern w:val="0"/>
          <w14:ligatures w14:val="none"/>
        </w:rPr>
        <w:t xml:space="preserve">The superior nutritional attributes of naked oat have garnered increasing attention in the context of preventive nutrition and dietary management of conditions including cardiovascular diseases, type 2 diabetes, obesity, and certain </w:t>
      </w:r>
      <w:r w:rsidRPr="00A2513F">
        <w:rPr>
          <w:rFonts w:ascii="Times New Roman" w:eastAsia="Calibri" w:hAnsi="Times New Roman" w:cs="Times New Roman"/>
          <w:kern w:val="0"/>
          <w14:ligatures w14:val="none"/>
        </w:rPr>
        <w:lastRenderedPageBreak/>
        <w:t>gastrointestinal disorders. This nutritional significance underscores the importance of understanding how these valuable components e</w:t>
      </w:r>
      <w:r>
        <w:rPr>
          <w:rFonts w:ascii="Times New Roman" w:eastAsia="Calibri" w:hAnsi="Times New Roman" w:cs="Times New Roman"/>
          <w:kern w:val="0"/>
          <w14:ligatures w14:val="none"/>
        </w:rPr>
        <w:t>volve during plant development</w:t>
      </w:r>
      <w:r w:rsidR="00F608AC">
        <w:rPr>
          <w:rFonts w:ascii="Times New Roman" w:eastAsia="Calibri" w:hAnsi="Times New Roman" w:cs="Times New Roman"/>
          <w:kern w:val="0"/>
          <w14:ligatures w14:val="none"/>
        </w:rPr>
        <w:t xml:space="preserve"> </w:t>
      </w:r>
      <w:r w:rsidR="00F608AC" w:rsidRPr="00F608AC">
        <w:rPr>
          <w:rFonts w:ascii="Times New Roman" w:eastAsia="Calibri" w:hAnsi="Times New Roman" w:cs="Times New Roman"/>
          <w:kern w:val="0"/>
          <w14:ligatures w14:val="none"/>
        </w:rPr>
        <w:t>(Chen et al., 2023)</w:t>
      </w:r>
      <w:bookmarkStart w:id="0" w:name="_GoBack"/>
      <w:bookmarkEnd w:id="0"/>
      <w:r>
        <w:rPr>
          <w:rFonts w:ascii="Times New Roman" w:eastAsia="Calibri" w:hAnsi="Times New Roman" w:cs="Times New Roman"/>
          <w:kern w:val="0"/>
          <w14:ligatures w14:val="none"/>
        </w:rPr>
        <w:t>.</w:t>
      </w:r>
    </w:p>
    <w:p w14:paraId="19E1516F" w14:textId="540A02A7" w:rsidR="00D720D8" w:rsidRPr="000559A7" w:rsidRDefault="00D720D8" w:rsidP="007C0F11">
      <w:pPr>
        <w:spacing w:line="276" w:lineRule="auto"/>
        <w:jc w:val="both"/>
        <w:rPr>
          <w:rFonts w:ascii="Times New Roman" w:hAnsi="Times New Roman" w:cs="Times New Roman"/>
        </w:rPr>
      </w:pPr>
      <w:r w:rsidRPr="000559A7">
        <w:rPr>
          <w:rFonts w:ascii="Times New Roman" w:hAnsi="Times New Roman" w:cs="Times New Roman"/>
        </w:rPr>
        <w:t xml:space="preserve">India faces agricultural challenges like declining soil fertility and concerns over food safety, stemming from chemical-intensive practices. Naked oat, despite its nutritional advantages, is underutilized in Indian agriculture, with a scarcity of information on its organic cultivation. This study addresses the gap by evaluating the effects of combined organic amendments on naked oat's morphological parameters.   </w:t>
      </w:r>
    </w:p>
    <w:p w14:paraId="73FDC44C" w14:textId="77777777" w:rsidR="00D720D8" w:rsidRPr="000559A7" w:rsidRDefault="00D720D8" w:rsidP="007C0F11">
      <w:pPr>
        <w:spacing w:line="276" w:lineRule="auto"/>
        <w:jc w:val="both"/>
        <w:rPr>
          <w:rFonts w:ascii="Times New Roman" w:hAnsi="Times New Roman" w:cs="Times New Roman"/>
        </w:rPr>
      </w:pPr>
      <w:r w:rsidRPr="000559A7">
        <w:rPr>
          <w:rFonts w:ascii="Times New Roman" w:hAnsi="Times New Roman" w:cs="Times New Roman"/>
        </w:rPr>
        <w:t>The objectives of this study were:</w:t>
      </w:r>
    </w:p>
    <w:p w14:paraId="6960818E" w14:textId="77777777" w:rsidR="00D720D8" w:rsidRPr="000559A7" w:rsidRDefault="00D720D8" w:rsidP="007C0F11">
      <w:pPr>
        <w:numPr>
          <w:ilvl w:val="0"/>
          <w:numId w:val="8"/>
        </w:numPr>
        <w:spacing w:line="276" w:lineRule="auto"/>
        <w:jc w:val="both"/>
        <w:rPr>
          <w:rFonts w:ascii="Times New Roman" w:hAnsi="Times New Roman" w:cs="Times New Roman"/>
        </w:rPr>
      </w:pPr>
      <w:r w:rsidRPr="000559A7">
        <w:rPr>
          <w:rFonts w:ascii="Times New Roman" w:hAnsi="Times New Roman" w:cs="Times New Roman"/>
        </w:rPr>
        <w:t xml:space="preserve">To assess the individual and combined effects of cow dung, vermiwash, and seaweed extract on plant height, tiller count, dry matter accumulation, and leaf area index of naked oat.   </w:t>
      </w:r>
    </w:p>
    <w:p w14:paraId="36571ECB" w14:textId="77777777" w:rsidR="00D720D8" w:rsidRPr="000559A7" w:rsidRDefault="00D720D8" w:rsidP="007C0F11">
      <w:pPr>
        <w:numPr>
          <w:ilvl w:val="0"/>
          <w:numId w:val="8"/>
        </w:numPr>
        <w:spacing w:line="276" w:lineRule="auto"/>
        <w:jc w:val="both"/>
        <w:rPr>
          <w:rFonts w:ascii="Times New Roman" w:hAnsi="Times New Roman" w:cs="Times New Roman"/>
        </w:rPr>
      </w:pPr>
      <w:r w:rsidRPr="000559A7">
        <w:rPr>
          <w:rFonts w:ascii="Times New Roman" w:hAnsi="Times New Roman" w:cs="Times New Roman"/>
        </w:rPr>
        <w:t xml:space="preserve">To identify the most effective organic treatment(s) for enhancing naked oat growth.   </w:t>
      </w:r>
    </w:p>
    <w:p w14:paraId="47453567" w14:textId="77777777" w:rsidR="00D720D8" w:rsidRPr="000559A7" w:rsidRDefault="00D720D8" w:rsidP="007C0F11">
      <w:pPr>
        <w:numPr>
          <w:ilvl w:val="0"/>
          <w:numId w:val="8"/>
        </w:numPr>
        <w:spacing w:line="276" w:lineRule="auto"/>
        <w:jc w:val="both"/>
        <w:rPr>
          <w:rFonts w:ascii="Times New Roman" w:hAnsi="Times New Roman" w:cs="Times New Roman"/>
        </w:rPr>
      </w:pPr>
      <w:r w:rsidRPr="000559A7">
        <w:rPr>
          <w:rFonts w:ascii="Times New Roman" w:hAnsi="Times New Roman" w:cs="Times New Roman"/>
        </w:rPr>
        <w:t xml:space="preserve">To monitor these effects across different growth stages.   </w:t>
      </w:r>
    </w:p>
    <w:p w14:paraId="3D43B353" w14:textId="77777777" w:rsidR="00D720D8" w:rsidRPr="000559A7" w:rsidRDefault="00D720D8" w:rsidP="007C0F11">
      <w:pPr>
        <w:spacing w:line="276" w:lineRule="auto"/>
        <w:jc w:val="both"/>
        <w:rPr>
          <w:rFonts w:ascii="Times New Roman" w:hAnsi="Times New Roman" w:cs="Times New Roman"/>
        </w:rPr>
      </w:pPr>
      <w:r w:rsidRPr="000559A7">
        <w:rPr>
          <w:rFonts w:ascii="Times New Roman" w:hAnsi="Times New Roman" w:cs="Times New Roman"/>
        </w:rPr>
        <w:t xml:space="preserve">It was hypothesized that the integrated application of vermiwash, seaweed extract, and cow dung would significantly enhance the growth parameters of naked oat compared to individual applications and the control.   </w:t>
      </w:r>
    </w:p>
    <w:p w14:paraId="69435017" w14:textId="77777777" w:rsidR="00D720D8" w:rsidRPr="000559A7" w:rsidRDefault="00D720D8" w:rsidP="007C0F11">
      <w:pPr>
        <w:spacing w:line="276" w:lineRule="auto"/>
        <w:jc w:val="both"/>
        <w:rPr>
          <w:rFonts w:ascii="Times New Roman" w:hAnsi="Times New Roman" w:cs="Times New Roman"/>
          <w:b/>
          <w:bCs/>
        </w:rPr>
      </w:pPr>
      <w:r w:rsidRPr="000559A7">
        <w:rPr>
          <w:rFonts w:ascii="Times New Roman" w:hAnsi="Times New Roman" w:cs="Times New Roman"/>
          <w:b/>
          <w:bCs/>
        </w:rPr>
        <w:t>2. Materials and Methods</w:t>
      </w:r>
    </w:p>
    <w:p w14:paraId="5664737F" w14:textId="77777777" w:rsidR="00D720D8" w:rsidRPr="000559A7" w:rsidRDefault="00D720D8" w:rsidP="007C0F11">
      <w:pPr>
        <w:spacing w:line="276" w:lineRule="auto"/>
        <w:jc w:val="both"/>
        <w:rPr>
          <w:rFonts w:ascii="Times New Roman" w:hAnsi="Times New Roman" w:cs="Times New Roman"/>
          <w:b/>
          <w:bCs/>
        </w:rPr>
      </w:pPr>
      <w:r w:rsidRPr="000559A7">
        <w:rPr>
          <w:rFonts w:ascii="Times New Roman" w:hAnsi="Times New Roman" w:cs="Times New Roman"/>
          <w:b/>
          <w:bCs/>
        </w:rPr>
        <w:t>2.1. Experimental Site and Conditions</w:t>
      </w:r>
    </w:p>
    <w:p w14:paraId="66AFB39D" w14:textId="486E2FD0" w:rsidR="00D720D8" w:rsidRPr="000559A7" w:rsidRDefault="00D720D8" w:rsidP="007C0F11">
      <w:pPr>
        <w:spacing w:line="276" w:lineRule="auto"/>
        <w:jc w:val="both"/>
        <w:rPr>
          <w:rFonts w:ascii="Times New Roman" w:hAnsi="Times New Roman" w:cs="Times New Roman"/>
        </w:rPr>
      </w:pPr>
      <w:r w:rsidRPr="000559A7">
        <w:rPr>
          <w:rFonts w:ascii="Times New Roman" w:hAnsi="Times New Roman" w:cs="Times New Roman"/>
        </w:rPr>
        <w:t xml:space="preserve">The field experiment was conducted during the Rabi season of 2024-25 at the Research Farm of Amity University, Noida, India (28°32′N, 77°21′E, 200m above sea level). The region has </w:t>
      </w:r>
      <w:r w:rsidRPr="000559A7">
        <w:rPr>
          <w:rFonts w:ascii="Times New Roman" w:hAnsi="Times New Roman" w:cs="Times New Roman"/>
        </w:rPr>
        <w:t>a subtropical climate, with the experimental period (December 2024 – March 2025) having a mean temperature range of 12</w:t>
      </w:r>
      <w:r w:rsidR="007C0F11">
        <w:rPr>
          <w:rFonts w:ascii="Times New Roman" w:hAnsi="Times New Roman" w:cs="Times New Roman"/>
        </w:rPr>
        <w:t>-22°C. The soil was sandy loam pH</w:t>
      </w:r>
      <w:r w:rsidRPr="000559A7">
        <w:rPr>
          <w:rFonts w:ascii="Times New Roman" w:hAnsi="Times New Roman" w:cs="Times New Roman"/>
        </w:rPr>
        <w:t xml:space="preserve"> 7.8</w:t>
      </w:r>
      <w:r w:rsidR="007C0F11">
        <w:rPr>
          <w:rFonts w:ascii="Times New Roman" w:hAnsi="Times New Roman" w:cs="Times New Roman"/>
        </w:rPr>
        <w:t xml:space="preserve">. </w:t>
      </w:r>
      <w:r w:rsidRPr="000559A7">
        <w:rPr>
          <w:rFonts w:ascii="Times New Roman" w:hAnsi="Times New Roman" w:cs="Times New Roman"/>
        </w:rPr>
        <w:t xml:space="preserve">Radish was the preceding crop. Meteorological data were recorded throughout the season.   </w:t>
      </w:r>
    </w:p>
    <w:p w14:paraId="7D8A7E20" w14:textId="77777777" w:rsidR="00D720D8" w:rsidRPr="000559A7" w:rsidRDefault="00D720D8" w:rsidP="007C0F11">
      <w:pPr>
        <w:spacing w:line="276" w:lineRule="auto"/>
        <w:jc w:val="both"/>
        <w:rPr>
          <w:rFonts w:ascii="Times New Roman" w:hAnsi="Times New Roman" w:cs="Times New Roman"/>
          <w:b/>
          <w:bCs/>
        </w:rPr>
      </w:pPr>
      <w:r w:rsidRPr="000559A7">
        <w:rPr>
          <w:rFonts w:ascii="Times New Roman" w:hAnsi="Times New Roman" w:cs="Times New Roman"/>
          <w:b/>
          <w:bCs/>
        </w:rPr>
        <w:t>2.2. Plant Material and Experimental Design</w:t>
      </w:r>
    </w:p>
    <w:p w14:paraId="451587A3" w14:textId="020BBD04" w:rsidR="00D720D8" w:rsidRPr="000559A7" w:rsidRDefault="00D720D8" w:rsidP="007C0F11">
      <w:pPr>
        <w:spacing w:line="276" w:lineRule="auto"/>
        <w:jc w:val="both"/>
        <w:rPr>
          <w:rFonts w:ascii="Times New Roman" w:hAnsi="Times New Roman" w:cs="Times New Roman"/>
        </w:rPr>
      </w:pPr>
      <w:r w:rsidRPr="000559A7">
        <w:rPr>
          <w:rFonts w:ascii="Times New Roman" w:hAnsi="Times New Roman" w:cs="Times New Roman"/>
        </w:rPr>
        <w:t>The naked oat (</w:t>
      </w:r>
      <w:r w:rsidRPr="000559A7">
        <w:rPr>
          <w:rFonts w:ascii="Times New Roman" w:hAnsi="Times New Roman" w:cs="Times New Roman"/>
          <w:i/>
          <w:iCs/>
        </w:rPr>
        <w:t>Avena nuda</w:t>
      </w:r>
      <w:r w:rsidRPr="000559A7">
        <w:rPr>
          <w:rFonts w:ascii="Times New Roman" w:hAnsi="Times New Roman" w:cs="Times New Roman"/>
        </w:rPr>
        <w:t xml:space="preserve"> L.) variety 'JHO-2012-2', sourced from ICAR-Indian Institute of Wheat and Barley Research, Karnal (germination 94%, purity 99.2%), was used. The experiment followed a randomized complete block desi</w:t>
      </w:r>
      <w:r w:rsidR="007C0F11">
        <w:rPr>
          <w:rFonts w:ascii="Times New Roman" w:hAnsi="Times New Roman" w:cs="Times New Roman"/>
        </w:rPr>
        <w:t>gn (RCBD) with one replication. P</w:t>
      </w:r>
      <w:r w:rsidRPr="000559A7">
        <w:rPr>
          <w:rFonts w:ascii="Times New Roman" w:hAnsi="Times New Roman" w:cs="Times New Roman"/>
        </w:rPr>
        <w:t>lot measured 5.5 m × 3.15 m (17.325 m²). Sowing was done on December 5, 2024</w:t>
      </w:r>
      <w:r w:rsidR="007C0F11">
        <w:rPr>
          <w:rFonts w:ascii="Times New Roman" w:hAnsi="Times New Roman" w:cs="Times New Roman"/>
        </w:rPr>
        <w:t>, using a seed rate of 0.5 kg and broadcasting method.</w:t>
      </w:r>
    </w:p>
    <w:p w14:paraId="66015559" w14:textId="77777777" w:rsidR="00D720D8" w:rsidRPr="000559A7" w:rsidRDefault="00D720D8" w:rsidP="007C0F11">
      <w:pPr>
        <w:spacing w:line="276" w:lineRule="auto"/>
        <w:jc w:val="both"/>
        <w:rPr>
          <w:rFonts w:ascii="Times New Roman" w:hAnsi="Times New Roman" w:cs="Times New Roman"/>
          <w:b/>
          <w:bCs/>
        </w:rPr>
      </w:pPr>
      <w:r w:rsidRPr="000559A7">
        <w:rPr>
          <w:rFonts w:ascii="Times New Roman" w:hAnsi="Times New Roman" w:cs="Times New Roman"/>
          <w:b/>
          <w:bCs/>
        </w:rPr>
        <w:t>2.3. Treatments</w:t>
      </w:r>
    </w:p>
    <w:p w14:paraId="5C342F11" w14:textId="53EC63C7" w:rsidR="00D720D8" w:rsidRPr="000559A7" w:rsidRDefault="00F0223C" w:rsidP="007C0F11">
      <w:pPr>
        <w:spacing w:line="276" w:lineRule="auto"/>
        <w:jc w:val="both"/>
        <w:rPr>
          <w:rFonts w:ascii="Times New Roman" w:hAnsi="Times New Roman" w:cs="Times New Roman"/>
        </w:rPr>
      </w:pPr>
      <w:r>
        <w:rPr>
          <w:rFonts w:ascii="Times New Roman" w:hAnsi="Times New Roman" w:cs="Times New Roman"/>
        </w:rPr>
        <w:t>Table</w:t>
      </w:r>
      <w:r w:rsidR="00104DFF">
        <w:rPr>
          <w:rFonts w:ascii="Times New Roman" w:hAnsi="Times New Roman" w:cs="Times New Roman"/>
        </w:rPr>
        <w:t xml:space="preserve"> 1: </w:t>
      </w:r>
      <w:r w:rsidR="00104DFF" w:rsidRPr="000559A7">
        <w:rPr>
          <w:rFonts w:ascii="Times New Roman" w:hAnsi="Times New Roman" w:cs="Times New Roman"/>
        </w:rPr>
        <w:t xml:space="preserve">Six treatments were applied   </w:t>
      </w:r>
    </w:p>
    <w:p w14:paraId="3F3ED830" w14:textId="4D5C3610" w:rsidR="003E6FD7" w:rsidRDefault="003E6FD7" w:rsidP="007C0F11">
      <w:pPr>
        <w:spacing w:line="276" w:lineRule="auto"/>
        <w:jc w:val="both"/>
        <w:rPr>
          <w:rFonts w:ascii="Times New Roman" w:hAnsi="Times New Roman" w:cs="Times New Roman"/>
        </w:rPr>
      </w:pPr>
      <w:r w:rsidRPr="000559A7">
        <w:rPr>
          <w:rFonts w:ascii="Times New Roman" w:hAnsi="Times New Roman" w:cs="Times New Roman"/>
          <w:noProof/>
          <w:lang w:eastAsia="en-IN"/>
        </w:rPr>
        <w:drawing>
          <wp:inline distT="0" distB="0" distL="0" distR="0" wp14:anchorId="73ABF5AF" wp14:editId="2E6F5B97">
            <wp:extent cx="3276600" cy="961882"/>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r="7060"/>
                    <a:stretch/>
                  </pic:blipFill>
                  <pic:spPr bwMode="auto">
                    <a:xfrm>
                      <a:off x="0" y="0"/>
                      <a:ext cx="3311448" cy="972112"/>
                    </a:xfrm>
                    <a:prstGeom prst="rect">
                      <a:avLst/>
                    </a:prstGeom>
                    <a:noFill/>
                    <a:ln>
                      <a:noFill/>
                    </a:ln>
                    <a:extLst>
                      <a:ext uri="{53640926-AAD7-44D8-BBD7-CCE9431645EC}">
                        <a14:shadowObscured xmlns:a14="http://schemas.microsoft.com/office/drawing/2010/main"/>
                      </a:ext>
                    </a:extLst>
                  </pic:spPr>
                </pic:pic>
              </a:graphicData>
            </a:graphic>
          </wp:inline>
        </w:drawing>
      </w:r>
    </w:p>
    <w:p w14:paraId="6592E7B1" w14:textId="470839AE" w:rsidR="007C0F11" w:rsidRPr="00AF18FE" w:rsidRDefault="00AF18FE" w:rsidP="00AF18FE">
      <w:pPr>
        <w:spacing w:line="276" w:lineRule="auto"/>
        <w:jc w:val="both"/>
        <w:rPr>
          <w:rFonts w:ascii="Times New Roman" w:hAnsi="Times New Roman" w:cs="Times New Roman"/>
        </w:rPr>
      </w:pPr>
      <w:r w:rsidRPr="007C0F11">
        <w:rPr>
          <w:rFonts w:ascii="Times New Roman" w:hAnsi="Times New Roman" w:cs="Times New Roman"/>
          <w:lang w:val="en-US"/>
        </w:rPr>
        <w:t>Organic manure: Apply and mix into the top 10–15 cm of soil before sowing.</w:t>
      </w:r>
      <w:r>
        <w:rPr>
          <w:rFonts w:ascii="Times New Roman" w:hAnsi="Times New Roman" w:cs="Times New Roman"/>
        </w:rPr>
        <w:t xml:space="preserve"> </w:t>
      </w:r>
      <w:r w:rsidRPr="00AF18FE">
        <w:rPr>
          <w:rFonts w:ascii="Times New Roman" w:hAnsi="Times New Roman" w:cs="Times New Roman"/>
          <w:lang w:val="en-US"/>
        </w:rPr>
        <w:t>Seaweed extract: Foliar spray or soil drench at tillering stage 15 DAS.</w:t>
      </w:r>
      <w:r w:rsidRPr="00AF18FE">
        <w:rPr>
          <w:rFonts w:ascii="Times New Roman" w:hAnsi="Times New Roman" w:cs="Times New Roman"/>
        </w:rPr>
        <w:t xml:space="preserve"> </w:t>
      </w:r>
      <w:proofErr w:type="spellStart"/>
      <w:r w:rsidRPr="00AF18FE">
        <w:rPr>
          <w:rFonts w:ascii="Times New Roman" w:hAnsi="Times New Roman" w:cs="Times New Roman"/>
          <w:lang w:val="en-US"/>
        </w:rPr>
        <w:t>Vermiwash</w:t>
      </w:r>
      <w:proofErr w:type="spellEnd"/>
      <w:r w:rsidRPr="00AF18FE">
        <w:rPr>
          <w:rFonts w:ascii="Times New Roman" w:hAnsi="Times New Roman" w:cs="Times New Roman"/>
          <w:lang w:val="en-US"/>
        </w:rPr>
        <w:t xml:space="preserve">: Foliar spray every 10–15 days after sowing for maximum biological </w:t>
      </w:r>
      <w:proofErr w:type="spellStart"/>
      <w:proofErr w:type="gramStart"/>
      <w:r w:rsidRPr="00AF18FE">
        <w:rPr>
          <w:rFonts w:ascii="Times New Roman" w:hAnsi="Times New Roman" w:cs="Times New Roman"/>
          <w:lang w:val="en-US"/>
        </w:rPr>
        <w:t>effect.Combination</w:t>
      </w:r>
      <w:proofErr w:type="spellEnd"/>
      <w:proofErr w:type="gramEnd"/>
      <w:r w:rsidRPr="00AF18FE">
        <w:rPr>
          <w:rFonts w:ascii="Times New Roman" w:hAnsi="Times New Roman" w:cs="Times New Roman"/>
          <w:lang w:val="en-US"/>
        </w:rPr>
        <w:t xml:space="preserve"> treatments: Apply manure once before sowing; liquids applied at tillering stage.</w:t>
      </w:r>
    </w:p>
    <w:p w14:paraId="624653E7" w14:textId="61FA75EA" w:rsidR="00AF18FE" w:rsidRPr="004737B5" w:rsidRDefault="00AF18FE" w:rsidP="004737B5">
      <w:pPr>
        <w:spacing w:before="100" w:beforeAutospacing="1" w:after="100" w:afterAutospacing="1" w:line="240" w:lineRule="auto"/>
        <w:jc w:val="both"/>
        <w:rPr>
          <w:rFonts w:ascii="Times New Roman" w:eastAsia="Times New Roman" w:hAnsi="Times New Roman" w:cs="Times New Roman"/>
          <w:kern w:val="0"/>
          <w:lang w:eastAsia="en-IN"/>
          <w14:ligatures w14:val="none"/>
        </w:rPr>
      </w:pPr>
      <w:r w:rsidRPr="00AF18FE">
        <w:rPr>
          <w:rFonts w:ascii="Times New Roman" w:eastAsia="Times New Roman" w:hAnsi="Times New Roman" w:cs="Times New Roman"/>
          <w:bCs/>
          <w:kern w:val="0"/>
          <w:lang w:eastAsia="en-IN"/>
          <w14:ligatures w14:val="none"/>
        </w:rPr>
        <w:t xml:space="preserve">T1 – </w:t>
      </w:r>
      <w:proofErr w:type="spellStart"/>
      <w:proofErr w:type="gramStart"/>
      <w:r w:rsidRPr="00AF18FE">
        <w:rPr>
          <w:rFonts w:ascii="Times New Roman" w:eastAsia="Times New Roman" w:hAnsi="Times New Roman" w:cs="Times New Roman"/>
          <w:bCs/>
          <w:kern w:val="0"/>
          <w:lang w:eastAsia="en-IN"/>
          <w14:ligatures w14:val="none"/>
        </w:rPr>
        <w:t>Control:</w:t>
      </w:r>
      <w:r w:rsidRPr="00AF18FE">
        <w:rPr>
          <w:rFonts w:ascii="Times New Roman" w:eastAsia="Times New Roman" w:hAnsi="Times New Roman" w:cs="Times New Roman"/>
          <w:kern w:val="0"/>
          <w:lang w:eastAsia="en-IN"/>
          <w14:ligatures w14:val="none"/>
        </w:rPr>
        <w:t>No</w:t>
      </w:r>
      <w:proofErr w:type="spellEnd"/>
      <w:proofErr w:type="gramEnd"/>
      <w:r w:rsidRPr="00AF18FE">
        <w:rPr>
          <w:rFonts w:ascii="Times New Roman" w:eastAsia="Times New Roman" w:hAnsi="Times New Roman" w:cs="Times New Roman"/>
          <w:kern w:val="0"/>
          <w:lang w:eastAsia="en-IN"/>
          <w14:ligatures w14:val="none"/>
        </w:rPr>
        <w:t xml:space="preserve"> organic or chemical amendments were applied to this treatment, serving as the control. </w:t>
      </w:r>
      <w:r w:rsidRPr="00AF18FE">
        <w:rPr>
          <w:rFonts w:ascii="Times New Roman" w:eastAsia="Times New Roman" w:hAnsi="Times New Roman" w:cs="Times New Roman"/>
          <w:bCs/>
          <w:kern w:val="0"/>
          <w:lang w:eastAsia="en-IN"/>
          <w14:ligatures w14:val="none"/>
        </w:rPr>
        <w:t>T2 – Organic Manure Application:</w:t>
      </w:r>
      <w:r w:rsidRPr="00AF18FE">
        <w:rPr>
          <w:rFonts w:ascii="Times New Roman" w:eastAsia="Times New Roman" w:hAnsi="Times New Roman" w:cs="Times New Roman"/>
          <w:kern w:val="0"/>
          <w:lang w:eastAsia="en-IN"/>
          <w14:ligatures w14:val="none"/>
        </w:rPr>
        <w:t>4.0 kg of well-rotted cow or chicken manure was uniformly incorporated into the soil before sowing.</w:t>
      </w:r>
      <w:r w:rsidRPr="00AF18FE">
        <w:rPr>
          <w:rFonts w:ascii="Times New Roman" w:eastAsia="Times New Roman" w:hAnsi="Times New Roman" w:cs="Times New Roman"/>
          <w:bCs/>
          <w:kern w:val="0"/>
          <w:lang w:eastAsia="en-IN"/>
          <w14:ligatures w14:val="none"/>
        </w:rPr>
        <w:t xml:space="preserve">T3 – Seaweed Extract </w:t>
      </w:r>
      <w:r w:rsidRPr="00AF18FE">
        <w:rPr>
          <w:rFonts w:ascii="Times New Roman" w:eastAsia="Times New Roman" w:hAnsi="Times New Roman" w:cs="Times New Roman"/>
          <w:bCs/>
          <w:kern w:val="0"/>
          <w:lang w:eastAsia="en-IN"/>
          <w14:ligatures w14:val="none"/>
        </w:rPr>
        <w:lastRenderedPageBreak/>
        <w:t>Application:</w:t>
      </w:r>
      <w:r w:rsidRPr="00AF18FE">
        <w:rPr>
          <w:rFonts w:ascii="Times New Roman" w:eastAsia="Times New Roman" w:hAnsi="Times New Roman" w:cs="Times New Roman"/>
          <w:kern w:val="0"/>
          <w:lang w:eastAsia="en-IN"/>
          <w14:ligatures w14:val="none"/>
        </w:rPr>
        <w:t xml:space="preserve">9 mL of seaweed extract was diluted in 3 </w:t>
      </w:r>
      <w:proofErr w:type="spellStart"/>
      <w:r w:rsidRPr="00AF18FE">
        <w:rPr>
          <w:rFonts w:ascii="Times New Roman" w:eastAsia="Times New Roman" w:hAnsi="Times New Roman" w:cs="Times New Roman"/>
          <w:kern w:val="0"/>
          <w:lang w:eastAsia="en-IN"/>
          <w14:ligatures w14:val="none"/>
        </w:rPr>
        <w:t>liters</w:t>
      </w:r>
      <w:proofErr w:type="spellEnd"/>
      <w:r w:rsidRPr="00AF18FE">
        <w:rPr>
          <w:rFonts w:ascii="Times New Roman" w:eastAsia="Times New Roman" w:hAnsi="Times New Roman" w:cs="Times New Roman"/>
          <w:kern w:val="0"/>
          <w:lang w:eastAsia="en-IN"/>
          <w14:ligatures w14:val="none"/>
        </w:rPr>
        <w:t xml:space="preserve"> of water and applied as a foliar spray.</w:t>
      </w:r>
      <w:r w:rsidRPr="00AF18FE">
        <w:rPr>
          <w:rFonts w:ascii="Times New Roman" w:eastAsia="Times New Roman" w:hAnsi="Times New Roman" w:cs="Times New Roman"/>
          <w:bCs/>
          <w:kern w:val="0"/>
          <w:lang w:eastAsia="en-IN"/>
          <w14:ligatures w14:val="none"/>
        </w:rPr>
        <w:t>T4 – Vermiwash Application:</w:t>
      </w:r>
      <w:r w:rsidRPr="00AF18FE">
        <w:rPr>
          <w:rFonts w:ascii="Times New Roman" w:eastAsia="Times New Roman" w:hAnsi="Times New Roman" w:cs="Times New Roman"/>
          <w:kern w:val="0"/>
          <w:lang w:eastAsia="en-IN"/>
          <w14:ligatures w14:val="none"/>
        </w:rPr>
        <w:br/>
        <w:t xml:space="preserve">300 mL of vermiwash was diluted in 3 </w:t>
      </w:r>
      <w:proofErr w:type="spellStart"/>
      <w:r w:rsidRPr="00AF18FE">
        <w:rPr>
          <w:rFonts w:ascii="Times New Roman" w:eastAsia="Times New Roman" w:hAnsi="Times New Roman" w:cs="Times New Roman"/>
          <w:kern w:val="0"/>
          <w:lang w:eastAsia="en-IN"/>
          <w14:ligatures w14:val="none"/>
        </w:rPr>
        <w:t>liters</w:t>
      </w:r>
      <w:proofErr w:type="spellEnd"/>
      <w:r w:rsidRPr="00AF18FE">
        <w:rPr>
          <w:rFonts w:ascii="Times New Roman" w:eastAsia="Times New Roman" w:hAnsi="Times New Roman" w:cs="Times New Roman"/>
          <w:kern w:val="0"/>
          <w:lang w:eastAsia="en-IN"/>
          <w14:ligatures w14:val="none"/>
        </w:rPr>
        <w:t xml:space="preserve"> of water and applied as a foliar spray.</w:t>
      </w:r>
      <w:r w:rsidRPr="00AF18FE">
        <w:rPr>
          <w:rFonts w:ascii="Times New Roman" w:eastAsia="Times New Roman" w:hAnsi="Times New Roman" w:cs="Times New Roman"/>
          <w:bCs/>
          <w:kern w:val="0"/>
          <w:lang w:eastAsia="en-IN"/>
          <w14:ligatures w14:val="none"/>
        </w:rPr>
        <w:t>T5 – Organic Manure + Seaweed Extract Combination:</w:t>
      </w:r>
      <w:r w:rsidRPr="00AF18FE">
        <w:rPr>
          <w:rFonts w:ascii="Times New Roman" w:eastAsia="Times New Roman" w:hAnsi="Times New Roman" w:cs="Times New Roman"/>
          <w:kern w:val="0"/>
          <w:lang w:eastAsia="en-IN"/>
          <w14:ligatures w14:val="none"/>
        </w:rPr>
        <w:br/>
        <w:t xml:space="preserve">A combination of 4.0 kg of cow manure and 9 mL of seaweed extract (diluted in 2 </w:t>
      </w:r>
      <w:proofErr w:type="spellStart"/>
      <w:r w:rsidRPr="00AF18FE">
        <w:rPr>
          <w:rFonts w:ascii="Times New Roman" w:eastAsia="Times New Roman" w:hAnsi="Times New Roman" w:cs="Times New Roman"/>
          <w:kern w:val="0"/>
          <w:lang w:eastAsia="en-IN"/>
          <w14:ligatures w14:val="none"/>
        </w:rPr>
        <w:t>liters</w:t>
      </w:r>
      <w:proofErr w:type="spellEnd"/>
      <w:r w:rsidRPr="00AF18FE">
        <w:rPr>
          <w:rFonts w:ascii="Times New Roman" w:eastAsia="Times New Roman" w:hAnsi="Times New Roman" w:cs="Times New Roman"/>
          <w:kern w:val="0"/>
          <w:lang w:eastAsia="en-IN"/>
          <w14:ligatures w14:val="none"/>
        </w:rPr>
        <w:t xml:space="preserve"> of water) was applied, integrating soil and foliar application methods.</w:t>
      </w:r>
      <w:r w:rsidRPr="00AF18FE">
        <w:rPr>
          <w:rFonts w:ascii="Times New Roman" w:eastAsia="Times New Roman" w:hAnsi="Times New Roman" w:cs="Times New Roman"/>
          <w:bCs/>
          <w:kern w:val="0"/>
          <w:lang w:eastAsia="en-IN"/>
          <w14:ligatures w14:val="none"/>
        </w:rPr>
        <w:t>T6 – Organic Manure + Vermiwash + Seaweed Extract Combination:</w:t>
      </w:r>
      <w:r w:rsidRPr="00AF18FE">
        <w:rPr>
          <w:rFonts w:ascii="Times New Roman" w:eastAsia="Times New Roman" w:hAnsi="Times New Roman" w:cs="Times New Roman"/>
          <w:kern w:val="0"/>
          <w:lang w:eastAsia="en-IN"/>
          <w14:ligatures w14:val="none"/>
        </w:rPr>
        <w:t xml:space="preserve">4.0 kg of cow manure (soil application), 100 mL of vermiwash (diluted in 1 </w:t>
      </w:r>
      <w:proofErr w:type="spellStart"/>
      <w:r w:rsidRPr="00AF18FE">
        <w:rPr>
          <w:rFonts w:ascii="Times New Roman" w:eastAsia="Times New Roman" w:hAnsi="Times New Roman" w:cs="Times New Roman"/>
          <w:kern w:val="0"/>
          <w:lang w:eastAsia="en-IN"/>
          <w14:ligatures w14:val="none"/>
        </w:rPr>
        <w:t>liter</w:t>
      </w:r>
      <w:proofErr w:type="spellEnd"/>
      <w:r w:rsidRPr="00AF18FE">
        <w:rPr>
          <w:rFonts w:ascii="Times New Roman" w:eastAsia="Times New Roman" w:hAnsi="Times New Roman" w:cs="Times New Roman"/>
          <w:kern w:val="0"/>
          <w:lang w:eastAsia="en-IN"/>
          <w14:ligatures w14:val="none"/>
        </w:rPr>
        <w:t xml:space="preserve"> of water), 6 mL of seaweed extract (diluted in 1.5 </w:t>
      </w:r>
      <w:proofErr w:type="spellStart"/>
      <w:r w:rsidRPr="00AF18FE">
        <w:rPr>
          <w:rFonts w:ascii="Times New Roman" w:eastAsia="Times New Roman" w:hAnsi="Times New Roman" w:cs="Times New Roman"/>
          <w:kern w:val="0"/>
          <w:lang w:eastAsia="en-IN"/>
          <w14:ligatures w14:val="none"/>
        </w:rPr>
        <w:t>liters</w:t>
      </w:r>
      <w:proofErr w:type="spellEnd"/>
      <w:r w:rsidRPr="00AF18FE">
        <w:rPr>
          <w:rFonts w:ascii="Times New Roman" w:eastAsia="Times New Roman" w:hAnsi="Times New Roman" w:cs="Times New Roman"/>
          <w:kern w:val="0"/>
          <w:lang w:eastAsia="en-IN"/>
          <w14:ligatures w14:val="none"/>
        </w:rPr>
        <w:t xml:space="preserve"> of wa</w:t>
      </w:r>
      <w:r w:rsidR="004737B5">
        <w:rPr>
          <w:rFonts w:ascii="Times New Roman" w:eastAsia="Times New Roman" w:hAnsi="Times New Roman" w:cs="Times New Roman"/>
          <w:kern w:val="0"/>
          <w:lang w:eastAsia="en-IN"/>
          <w14:ligatures w14:val="none"/>
        </w:rPr>
        <w:t>ter), applied as foliar sprays.</w:t>
      </w:r>
    </w:p>
    <w:p w14:paraId="1AF0AE56" w14:textId="77777777" w:rsidR="00D720D8" w:rsidRPr="000559A7" w:rsidRDefault="00D720D8" w:rsidP="00AF18FE">
      <w:pPr>
        <w:spacing w:line="276" w:lineRule="auto"/>
        <w:jc w:val="both"/>
        <w:rPr>
          <w:rFonts w:ascii="Times New Roman" w:hAnsi="Times New Roman" w:cs="Times New Roman"/>
          <w:b/>
          <w:bCs/>
        </w:rPr>
      </w:pPr>
      <w:r w:rsidRPr="000559A7">
        <w:rPr>
          <w:rFonts w:ascii="Times New Roman" w:hAnsi="Times New Roman" w:cs="Times New Roman"/>
          <w:b/>
          <w:bCs/>
        </w:rPr>
        <w:t>2.4. Cultural Practices</w:t>
      </w:r>
    </w:p>
    <w:p w14:paraId="1E5CDA6F" w14:textId="770D5434" w:rsidR="00D720D8" w:rsidRPr="000559A7" w:rsidRDefault="00D720D8" w:rsidP="007C0F11">
      <w:pPr>
        <w:spacing w:line="276" w:lineRule="auto"/>
        <w:jc w:val="both"/>
        <w:rPr>
          <w:rFonts w:ascii="Times New Roman" w:hAnsi="Times New Roman" w:cs="Times New Roman"/>
        </w:rPr>
      </w:pPr>
      <w:r w:rsidRPr="000559A7">
        <w:rPr>
          <w:rFonts w:ascii="Times New Roman" w:hAnsi="Times New Roman" w:cs="Times New Roman"/>
        </w:rPr>
        <w:t>Irrigation was applied five times using the flooding method at critical growth stages. Disease and pest control were based on monitoring, with no significant infestations reported that required intervention (though aphid imp</w:t>
      </w:r>
      <w:r w:rsidR="00A2513F">
        <w:rPr>
          <w:rFonts w:ascii="Times New Roman" w:hAnsi="Times New Roman" w:cs="Times New Roman"/>
        </w:rPr>
        <w:t xml:space="preserve">act on yield was later </w:t>
      </w:r>
      <w:proofErr w:type="spellStart"/>
      <w:r w:rsidR="00A2513F">
        <w:rPr>
          <w:rFonts w:ascii="Times New Roman" w:hAnsi="Times New Roman" w:cs="Times New Roman"/>
        </w:rPr>
        <w:t>occured</w:t>
      </w:r>
      <w:proofErr w:type="spellEnd"/>
      <w:r w:rsidRPr="000559A7">
        <w:rPr>
          <w:rFonts w:ascii="Times New Roman" w:hAnsi="Times New Roman" w:cs="Times New Roman"/>
        </w:rPr>
        <w:t xml:space="preserve">).   </w:t>
      </w:r>
    </w:p>
    <w:p w14:paraId="6B3488D9" w14:textId="77777777" w:rsidR="00D720D8" w:rsidRPr="000559A7" w:rsidRDefault="00D720D8" w:rsidP="007C0F11">
      <w:pPr>
        <w:spacing w:line="276" w:lineRule="auto"/>
        <w:jc w:val="both"/>
        <w:rPr>
          <w:rFonts w:ascii="Times New Roman" w:hAnsi="Times New Roman" w:cs="Times New Roman"/>
          <w:b/>
          <w:bCs/>
        </w:rPr>
      </w:pPr>
      <w:r w:rsidRPr="000559A7">
        <w:rPr>
          <w:rFonts w:ascii="Times New Roman" w:hAnsi="Times New Roman" w:cs="Times New Roman"/>
          <w:b/>
          <w:bCs/>
        </w:rPr>
        <w:t>2.5. Parameters Measured</w:t>
      </w:r>
    </w:p>
    <w:p w14:paraId="5972D355" w14:textId="77777777" w:rsidR="00D720D8" w:rsidRPr="000559A7" w:rsidRDefault="00D720D8" w:rsidP="007C0F11">
      <w:pPr>
        <w:spacing w:line="276" w:lineRule="auto"/>
        <w:jc w:val="both"/>
        <w:rPr>
          <w:rFonts w:ascii="Times New Roman" w:hAnsi="Times New Roman" w:cs="Times New Roman"/>
        </w:rPr>
      </w:pPr>
      <w:r w:rsidRPr="000559A7">
        <w:rPr>
          <w:rFonts w:ascii="Times New Roman" w:hAnsi="Times New Roman" w:cs="Times New Roman"/>
        </w:rPr>
        <w:t xml:space="preserve">Morphological parameters including plant height (cm), number of tillers per plant, dry matter accumulation (g/plant), and leaf area index (LAI) were recorded at different Days After Sowing (DAS): 30, (45 for LAI), 60, and 90 DAS. Gross and net yield (g/plot) were also recorded.   </w:t>
      </w:r>
    </w:p>
    <w:p w14:paraId="2522504D" w14:textId="77777777" w:rsidR="00D720D8" w:rsidRPr="000559A7" w:rsidRDefault="00D720D8" w:rsidP="007C0F11">
      <w:pPr>
        <w:spacing w:line="276" w:lineRule="auto"/>
        <w:jc w:val="both"/>
        <w:rPr>
          <w:rFonts w:ascii="Times New Roman" w:hAnsi="Times New Roman" w:cs="Times New Roman"/>
          <w:b/>
          <w:bCs/>
        </w:rPr>
      </w:pPr>
      <w:r w:rsidRPr="000559A7">
        <w:rPr>
          <w:rFonts w:ascii="Times New Roman" w:hAnsi="Times New Roman" w:cs="Times New Roman"/>
          <w:b/>
          <w:bCs/>
        </w:rPr>
        <w:t>2.6. Statistical Analysis</w:t>
      </w:r>
    </w:p>
    <w:p w14:paraId="306F6D72" w14:textId="024BB7F3" w:rsidR="00D720D8" w:rsidRPr="000559A7" w:rsidRDefault="00F60450" w:rsidP="007C0F11">
      <w:pPr>
        <w:spacing w:line="276" w:lineRule="auto"/>
        <w:jc w:val="both"/>
        <w:rPr>
          <w:rFonts w:ascii="Times New Roman" w:hAnsi="Times New Roman" w:cs="Times New Roman"/>
        </w:rPr>
      </w:pPr>
      <w:r w:rsidRPr="00F60450">
        <w:rPr>
          <w:rFonts w:ascii="Times New Roman" w:hAnsi="Times New Roman" w:cs="Times New Roman"/>
        </w:rPr>
        <w:t xml:space="preserve">All collected data were subjected to statistical analysis using Analysis of Variance (ANOVA) appropriate for a Randomized Complete Block Design (RCBD). Where significant differences among treatments were detected, mean comparisons were performed using Tukey’s Honestly Significant Difference (HSD) test at a 5% significance level (p &lt; 0.05). Two-way ANOVA was also conducted to examine the </w:t>
      </w:r>
      <w:r w:rsidRPr="00F60450">
        <w:rPr>
          <w:rFonts w:ascii="Times New Roman" w:hAnsi="Times New Roman" w:cs="Times New Roman"/>
        </w:rPr>
        <w:t>interaction effects between treatments and different growth stages (Days After Sowing, DAS) on the measured parameters. Statistical analyses were carried out using [insert software name, e.g., SPSS version XX, R, or Microsoft Excel], and results are presented as means with corresponding standard errors. This approach ensured rigorous evaluation of treatment effects on plant height, tiller number, dry matter accumulation, leaf area index (LAI), and yield of naked oat.</w:t>
      </w:r>
    </w:p>
    <w:p w14:paraId="3DC66F3A" w14:textId="77777777" w:rsidR="00D720D8" w:rsidRPr="000559A7" w:rsidRDefault="00D720D8" w:rsidP="007C0F11">
      <w:pPr>
        <w:spacing w:line="276" w:lineRule="auto"/>
        <w:jc w:val="both"/>
        <w:rPr>
          <w:rFonts w:ascii="Times New Roman" w:hAnsi="Times New Roman" w:cs="Times New Roman"/>
          <w:b/>
          <w:bCs/>
        </w:rPr>
      </w:pPr>
      <w:r w:rsidRPr="000559A7">
        <w:rPr>
          <w:rFonts w:ascii="Times New Roman" w:hAnsi="Times New Roman" w:cs="Times New Roman"/>
          <w:b/>
          <w:bCs/>
        </w:rPr>
        <w:t>3. Results</w:t>
      </w:r>
    </w:p>
    <w:p w14:paraId="00A5E27C" w14:textId="77777777" w:rsidR="00D720D8" w:rsidRPr="000559A7" w:rsidRDefault="00D720D8" w:rsidP="007C0F11">
      <w:pPr>
        <w:spacing w:line="276" w:lineRule="auto"/>
        <w:jc w:val="both"/>
        <w:rPr>
          <w:rFonts w:ascii="Times New Roman" w:hAnsi="Times New Roman" w:cs="Times New Roman"/>
          <w:b/>
          <w:bCs/>
        </w:rPr>
      </w:pPr>
      <w:r w:rsidRPr="000559A7">
        <w:rPr>
          <w:rFonts w:ascii="Times New Roman" w:hAnsi="Times New Roman" w:cs="Times New Roman"/>
          <w:b/>
          <w:bCs/>
        </w:rPr>
        <w:t>3.1. Meteorological Conditions</w:t>
      </w:r>
    </w:p>
    <w:p w14:paraId="76EE5D6D" w14:textId="77777777" w:rsidR="00D720D8" w:rsidRPr="000559A7" w:rsidRDefault="00D720D8" w:rsidP="007C0F11">
      <w:pPr>
        <w:spacing w:line="276" w:lineRule="auto"/>
        <w:jc w:val="both"/>
        <w:rPr>
          <w:rFonts w:ascii="Times New Roman" w:hAnsi="Times New Roman" w:cs="Times New Roman"/>
        </w:rPr>
      </w:pPr>
      <w:r w:rsidRPr="000559A7">
        <w:rPr>
          <w:rFonts w:ascii="Times New Roman" w:hAnsi="Times New Roman" w:cs="Times New Roman"/>
        </w:rPr>
        <w:t xml:space="preserve">During the experimental period (December 2024 – March 2025), average high temperatures ranged from approximately 20°C (January) to 28°C (March), and average low temperatures ranged from 7.7°C (January) to 15°C (March). These conditions were generally cool and </w:t>
      </w:r>
      <w:proofErr w:type="spellStart"/>
      <w:r w:rsidRPr="000559A7">
        <w:rPr>
          <w:rFonts w:ascii="Times New Roman" w:hAnsi="Times New Roman" w:cs="Times New Roman"/>
        </w:rPr>
        <w:t>favorable</w:t>
      </w:r>
      <w:proofErr w:type="spellEnd"/>
      <w:r w:rsidRPr="000559A7">
        <w:rPr>
          <w:rFonts w:ascii="Times New Roman" w:hAnsi="Times New Roman" w:cs="Times New Roman"/>
        </w:rPr>
        <w:t xml:space="preserve"> for oat growth, flowering, and maturation.   </w:t>
      </w:r>
    </w:p>
    <w:p w14:paraId="31830926" w14:textId="77777777" w:rsidR="00D720D8" w:rsidRPr="000559A7" w:rsidRDefault="00D720D8" w:rsidP="007C0F11">
      <w:pPr>
        <w:spacing w:line="276" w:lineRule="auto"/>
        <w:jc w:val="both"/>
        <w:rPr>
          <w:rFonts w:ascii="Times New Roman" w:hAnsi="Times New Roman" w:cs="Times New Roman"/>
          <w:b/>
          <w:bCs/>
        </w:rPr>
      </w:pPr>
      <w:r w:rsidRPr="000559A7">
        <w:rPr>
          <w:rFonts w:ascii="Times New Roman" w:hAnsi="Times New Roman" w:cs="Times New Roman"/>
          <w:b/>
          <w:bCs/>
        </w:rPr>
        <w:t>3.2. Effect on Plant Height</w:t>
      </w:r>
    </w:p>
    <w:p w14:paraId="0DF37263" w14:textId="479E8D35" w:rsidR="00A92460" w:rsidRPr="007C0F11" w:rsidRDefault="004F3CC9" w:rsidP="007C0F11">
      <w:pPr>
        <w:spacing w:line="276" w:lineRule="auto"/>
        <w:jc w:val="both"/>
        <w:rPr>
          <w:rFonts w:ascii="Times New Roman" w:hAnsi="Times New Roman" w:cs="Times New Roman"/>
        </w:rPr>
      </w:pPr>
      <w:r>
        <w:rPr>
          <w:rFonts w:ascii="Times New Roman" w:hAnsi="Times New Roman" w:cs="Times New Roman"/>
        </w:rPr>
        <w:t xml:space="preserve">Organic amendments </w:t>
      </w:r>
      <w:r w:rsidR="00D720D8" w:rsidRPr="007C0F11">
        <w:rPr>
          <w:rFonts w:ascii="Times New Roman" w:hAnsi="Times New Roman" w:cs="Times New Roman"/>
        </w:rPr>
        <w:t>influenced plant height (</w:t>
      </w:r>
      <w:proofErr w:type="gramStart"/>
      <w:r w:rsidR="00D720D8" w:rsidRPr="007C0F11">
        <w:rPr>
          <w:rFonts w:ascii="Times New Roman" w:hAnsi="Times New Roman" w:cs="Times New Roman"/>
        </w:rPr>
        <w:t>F(</w:t>
      </w:r>
      <w:proofErr w:type="gramEnd"/>
      <w:r w:rsidR="00D720D8" w:rsidRPr="007C0F11">
        <w:rPr>
          <w:rFonts w:ascii="Times New Roman" w:hAnsi="Times New Roman" w:cs="Times New Roman"/>
        </w:rPr>
        <w:t>5, 12) = 4.60, p = 0.0077). Treatment T6 (CD+SE+VW) resulted in the tallest plants (mean 53.33 cm), a 45.0% increase over the control T1 (36.77 cm). T5 (CD+SE) also showed considerable improvement (mean 50.00 cm). Single applications of T2, T3, and T4 resulted in mean heights of 43.80 cm, 46.20 cm, and 45.13 cm, respectively. The effect of treatments varied across growth stages (Treatment × DAS interaction, p &amp;</w:t>
      </w:r>
      <w:proofErr w:type="spellStart"/>
      <w:r w:rsidR="00D720D8" w:rsidRPr="007C0F11">
        <w:rPr>
          <w:rFonts w:ascii="Times New Roman" w:hAnsi="Times New Roman" w:cs="Times New Roman"/>
        </w:rPr>
        <w:t>lt</w:t>
      </w:r>
      <w:proofErr w:type="spellEnd"/>
      <w:r w:rsidR="00D720D8" w:rsidRPr="007C0F11">
        <w:rPr>
          <w:rFonts w:ascii="Times New Roman" w:hAnsi="Times New Roman" w:cs="Times New Roman"/>
        </w:rPr>
        <w:t>; 0.0001).</w:t>
      </w:r>
    </w:p>
    <w:p w14:paraId="0B02C110" w14:textId="6FDD34BA" w:rsidR="00D720D8" w:rsidRDefault="00D720D8" w:rsidP="007C0F11">
      <w:pPr>
        <w:spacing w:line="276" w:lineRule="auto"/>
        <w:jc w:val="both"/>
        <w:rPr>
          <w:rFonts w:ascii="Times New Roman" w:hAnsi="Times New Roman" w:cs="Times New Roman"/>
        </w:rPr>
      </w:pPr>
      <w:r w:rsidRPr="000559A7">
        <w:rPr>
          <w:rFonts w:ascii="Times New Roman" w:hAnsi="Times New Roman" w:cs="Times New Roman"/>
        </w:rPr>
        <w:t xml:space="preserve">   </w:t>
      </w:r>
      <w:r w:rsidR="00A92460">
        <w:rPr>
          <w:rFonts w:ascii="Times New Roman" w:hAnsi="Times New Roman" w:cs="Times New Roman"/>
          <w:noProof/>
          <w:lang w:eastAsia="en-IN"/>
        </w:rPr>
        <w:drawing>
          <wp:inline distT="0" distB="0" distL="0" distR="0" wp14:anchorId="4C3BD299" wp14:editId="0CC9A298">
            <wp:extent cx="3143250" cy="738384"/>
            <wp:effectExtent l="0" t="0" r="0" b="508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192179" cy="749878"/>
                    </a:xfrm>
                    <a:prstGeom prst="rect">
                      <a:avLst/>
                    </a:prstGeom>
                    <a:noFill/>
                  </pic:spPr>
                </pic:pic>
              </a:graphicData>
            </a:graphic>
          </wp:inline>
        </w:drawing>
      </w:r>
    </w:p>
    <w:p w14:paraId="7D124BC2" w14:textId="19B37405" w:rsidR="00104DFF" w:rsidRPr="000835A5" w:rsidRDefault="00104DFF" w:rsidP="00104DFF">
      <w:pPr>
        <w:spacing w:line="276" w:lineRule="auto"/>
        <w:jc w:val="both"/>
        <w:rPr>
          <w:rFonts w:ascii="Times New Roman" w:hAnsi="Times New Roman" w:cs="Times New Roman"/>
          <w:sz w:val="16"/>
          <w:szCs w:val="16"/>
        </w:rPr>
      </w:pPr>
      <w:r>
        <w:rPr>
          <w:rFonts w:ascii="Times New Roman" w:hAnsi="Times New Roman" w:cs="Times New Roman"/>
          <w:sz w:val="16"/>
          <w:szCs w:val="16"/>
        </w:rPr>
        <w:lastRenderedPageBreak/>
        <w:t>TABLE-</w:t>
      </w:r>
      <w:r w:rsidR="00F0223C">
        <w:rPr>
          <w:rFonts w:ascii="Times New Roman" w:hAnsi="Times New Roman" w:cs="Times New Roman"/>
          <w:sz w:val="16"/>
          <w:szCs w:val="16"/>
        </w:rPr>
        <w:t>2</w:t>
      </w:r>
      <w:r>
        <w:rPr>
          <w:rFonts w:ascii="Times New Roman" w:hAnsi="Times New Roman" w:cs="Times New Roman"/>
          <w:sz w:val="16"/>
          <w:szCs w:val="16"/>
        </w:rPr>
        <w:t xml:space="preserve">: </w:t>
      </w:r>
      <w:r w:rsidRPr="00221B3F">
        <w:rPr>
          <w:rFonts w:ascii="Times New Roman" w:hAnsi="Times New Roman" w:cs="Times New Roman"/>
          <w:sz w:val="16"/>
          <w:szCs w:val="16"/>
        </w:rPr>
        <w:t xml:space="preserve">Effect of treatments </w:t>
      </w:r>
      <w:r>
        <w:rPr>
          <w:rFonts w:ascii="Times New Roman" w:hAnsi="Times New Roman" w:cs="Times New Roman"/>
          <w:sz w:val="16"/>
          <w:szCs w:val="16"/>
        </w:rPr>
        <w:t xml:space="preserve">on plant height </w:t>
      </w:r>
      <w:r w:rsidRPr="00221B3F">
        <w:rPr>
          <w:rFonts w:ascii="Times New Roman" w:hAnsi="Times New Roman" w:cs="Times New Roman"/>
          <w:sz w:val="16"/>
          <w:szCs w:val="16"/>
        </w:rPr>
        <w:t>(Treatment × DAS interaction, p &lt;0.0001)</w:t>
      </w:r>
      <w:r>
        <w:rPr>
          <w:rFonts w:ascii="Times New Roman" w:hAnsi="Times New Roman" w:cs="Times New Roman"/>
          <w:sz w:val="16"/>
          <w:szCs w:val="16"/>
        </w:rPr>
        <w:t xml:space="preserve"> </w:t>
      </w:r>
    </w:p>
    <w:p w14:paraId="423E914A" w14:textId="08A5DDB8" w:rsidR="00B7374B" w:rsidRDefault="00B7374B" w:rsidP="007C0F11">
      <w:pPr>
        <w:spacing w:line="276" w:lineRule="auto"/>
        <w:jc w:val="both"/>
        <w:rPr>
          <w:rFonts w:ascii="Times New Roman" w:hAnsi="Times New Roman" w:cs="Times New Roman"/>
        </w:rPr>
      </w:pPr>
      <w:r w:rsidRPr="00B7374B">
        <w:rPr>
          <w:rFonts w:ascii="Times New Roman" w:hAnsi="Times New Roman" w:cs="Times New Roman"/>
          <w:noProof/>
          <w:lang w:eastAsia="en-IN"/>
        </w:rPr>
        <w:drawing>
          <wp:inline distT="0" distB="0" distL="0" distR="0" wp14:anchorId="396FFA93" wp14:editId="63931CB9">
            <wp:extent cx="2975610" cy="1859756"/>
            <wp:effectExtent l="0" t="0" r="0" b="7620"/>
            <wp:docPr id="1" name="Picture 1" descr="C:\Users\Asus\Documents\mean_plant_height_line_grap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sus\Documents\mean_plant_height_line_graph.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75610" cy="1859756"/>
                    </a:xfrm>
                    <a:prstGeom prst="rect">
                      <a:avLst/>
                    </a:prstGeom>
                    <a:noFill/>
                    <a:ln>
                      <a:noFill/>
                    </a:ln>
                  </pic:spPr>
                </pic:pic>
              </a:graphicData>
            </a:graphic>
          </wp:inline>
        </w:drawing>
      </w:r>
    </w:p>
    <w:p w14:paraId="5E378128" w14:textId="06FEDEA9" w:rsidR="000835A5" w:rsidRPr="000835A5" w:rsidRDefault="00F0223C" w:rsidP="007C0F11">
      <w:pPr>
        <w:spacing w:line="276" w:lineRule="auto"/>
        <w:jc w:val="both"/>
        <w:rPr>
          <w:rFonts w:ascii="Times New Roman" w:hAnsi="Times New Roman" w:cs="Times New Roman"/>
          <w:sz w:val="16"/>
          <w:szCs w:val="16"/>
        </w:rPr>
      </w:pPr>
      <w:r>
        <w:rPr>
          <w:rFonts w:ascii="Times New Roman" w:hAnsi="Times New Roman" w:cs="Times New Roman"/>
          <w:sz w:val="16"/>
          <w:szCs w:val="16"/>
        </w:rPr>
        <w:t>Fig 1:</w:t>
      </w:r>
      <w:r w:rsidR="000835A5" w:rsidRPr="000835A5">
        <w:rPr>
          <w:rFonts w:ascii="Times New Roman" w:hAnsi="Times New Roman" w:cs="Times New Roman"/>
          <w:sz w:val="16"/>
          <w:szCs w:val="16"/>
        </w:rPr>
        <w:t xml:space="preserve"> </w:t>
      </w:r>
      <w:r>
        <w:rPr>
          <w:rFonts w:ascii="Times New Roman" w:hAnsi="Times New Roman" w:cs="Times New Roman"/>
          <w:sz w:val="16"/>
          <w:szCs w:val="16"/>
        </w:rPr>
        <w:t>M</w:t>
      </w:r>
      <w:r w:rsidR="000835A5" w:rsidRPr="000835A5">
        <w:rPr>
          <w:rFonts w:ascii="Times New Roman" w:hAnsi="Times New Roman" w:cs="Times New Roman"/>
          <w:sz w:val="16"/>
          <w:szCs w:val="16"/>
        </w:rPr>
        <w:t xml:space="preserve">ean plant height </w:t>
      </w:r>
      <w:r>
        <w:rPr>
          <w:rFonts w:ascii="Times New Roman" w:hAnsi="Times New Roman" w:cs="Times New Roman"/>
          <w:sz w:val="16"/>
          <w:szCs w:val="16"/>
        </w:rPr>
        <w:t xml:space="preserve">under </w:t>
      </w:r>
      <w:r w:rsidR="000835A5" w:rsidRPr="000835A5">
        <w:rPr>
          <w:rFonts w:ascii="Times New Roman" w:hAnsi="Times New Roman" w:cs="Times New Roman"/>
          <w:sz w:val="16"/>
          <w:szCs w:val="16"/>
        </w:rPr>
        <w:t>different treatments</w:t>
      </w:r>
    </w:p>
    <w:p w14:paraId="03B53684" w14:textId="77777777" w:rsidR="00D720D8" w:rsidRPr="000559A7" w:rsidRDefault="00D720D8" w:rsidP="007C0F11">
      <w:pPr>
        <w:spacing w:line="276" w:lineRule="auto"/>
        <w:jc w:val="both"/>
        <w:rPr>
          <w:rFonts w:ascii="Times New Roman" w:hAnsi="Times New Roman" w:cs="Times New Roman"/>
          <w:b/>
          <w:bCs/>
        </w:rPr>
      </w:pPr>
      <w:r w:rsidRPr="000559A7">
        <w:rPr>
          <w:rFonts w:ascii="Times New Roman" w:hAnsi="Times New Roman" w:cs="Times New Roman"/>
          <w:b/>
          <w:bCs/>
        </w:rPr>
        <w:t>3.3. Effect on Number of Tillers per Plant</w:t>
      </w:r>
    </w:p>
    <w:p w14:paraId="59F9262A" w14:textId="7B4A5FC0" w:rsidR="00D720D8" w:rsidRDefault="00D720D8" w:rsidP="007C0F11">
      <w:pPr>
        <w:spacing w:line="276" w:lineRule="auto"/>
        <w:jc w:val="both"/>
        <w:rPr>
          <w:rFonts w:ascii="Times New Roman" w:hAnsi="Times New Roman" w:cs="Times New Roman"/>
        </w:rPr>
      </w:pPr>
      <w:r w:rsidRPr="000559A7">
        <w:rPr>
          <w:rFonts w:ascii="Times New Roman" w:hAnsi="Times New Roman" w:cs="Times New Roman"/>
        </w:rPr>
        <w:t>Tiller count was affected by the treatments (</w:t>
      </w:r>
      <w:proofErr w:type="gramStart"/>
      <w:r w:rsidRPr="000559A7">
        <w:rPr>
          <w:rFonts w:ascii="Times New Roman" w:hAnsi="Times New Roman" w:cs="Times New Roman"/>
        </w:rPr>
        <w:t>F(</w:t>
      </w:r>
      <w:proofErr w:type="gramEnd"/>
      <w:r w:rsidRPr="000559A7">
        <w:rPr>
          <w:rFonts w:ascii="Times New Roman" w:hAnsi="Times New Roman" w:cs="Times New Roman"/>
        </w:rPr>
        <w:t xml:space="preserve">5, 12) = 3.82, p = 0.0260). T6 produced the highest mean number of tillers (5.17), a 55% increase over T1 (3.20). T5 resulted in 4.70 tillers. Single treatments T3 (4.27 tillers) showed slightly better results than T2 (4.03) and T4 (4.10). A significant interaction between treatment and growth stage was observed (p = 0.0397).   </w:t>
      </w:r>
    </w:p>
    <w:p w14:paraId="7BE291A3" w14:textId="1DFA33CF" w:rsidR="00A92460" w:rsidRDefault="00A92460" w:rsidP="007C0F11">
      <w:pPr>
        <w:spacing w:line="276" w:lineRule="auto"/>
        <w:jc w:val="both"/>
        <w:rPr>
          <w:rFonts w:ascii="Times New Roman" w:hAnsi="Times New Roman" w:cs="Times New Roman"/>
        </w:rPr>
      </w:pPr>
      <w:r>
        <w:rPr>
          <w:rFonts w:ascii="Times New Roman" w:hAnsi="Times New Roman" w:cs="Times New Roman"/>
          <w:noProof/>
          <w:lang w:eastAsia="en-IN"/>
        </w:rPr>
        <w:drawing>
          <wp:inline distT="0" distB="0" distL="0" distR="0" wp14:anchorId="71D5349A" wp14:editId="1FA80B63">
            <wp:extent cx="3162935" cy="840318"/>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208491" cy="852421"/>
                    </a:xfrm>
                    <a:prstGeom prst="rect">
                      <a:avLst/>
                    </a:prstGeom>
                    <a:noFill/>
                  </pic:spPr>
                </pic:pic>
              </a:graphicData>
            </a:graphic>
          </wp:inline>
        </w:drawing>
      </w:r>
    </w:p>
    <w:p w14:paraId="5852DF64" w14:textId="281201D4" w:rsidR="00104DFF" w:rsidRPr="000835A5" w:rsidRDefault="00104DFF" w:rsidP="00104DFF">
      <w:pPr>
        <w:spacing w:line="276" w:lineRule="auto"/>
        <w:jc w:val="both"/>
        <w:rPr>
          <w:rFonts w:ascii="Times New Roman" w:hAnsi="Times New Roman" w:cs="Times New Roman"/>
          <w:sz w:val="16"/>
          <w:szCs w:val="16"/>
        </w:rPr>
      </w:pPr>
      <w:r w:rsidRPr="000835A5">
        <w:rPr>
          <w:rFonts w:ascii="Times New Roman" w:hAnsi="Times New Roman" w:cs="Times New Roman"/>
          <w:sz w:val="16"/>
          <w:szCs w:val="16"/>
        </w:rPr>
        <w:t xml:space="preserve">TABLE- </w:t>
      </w:r>
      <w:r w:rsidR="00F0223C">
        <w:rPr>
          <w:rFonts w:ascii="Times New Roman" w:hAnsi="Times New Roman" w:cs="Times New Roman"/>
          <w:sz w:val="16"/>
          <w:szCs w:val="16"/>
        </w:rPr>
        <w:t>3</w:t>
      </w:r>
      <w:r>
        <w:rPr>
          <w:rFonts w:ascii="Times New Roman" w:hAnsi="Times New Roman" w:cs="Times New Roman"/>
          <w:sz w:val="16"/>
          <w:szCs w:val="16"/>
        </w:rPr>
        <w:t xml:space="preserve">: Effect of treatments on number of tillers per plant </w:t>
      </w:r>
    </w:p>
    <w:p w14:paraId="0EBF3027" w14:textId="458DB294" w:rsidR="00124EAB" w:rsidRDefault="00124EAB" w:rsidP="007C0F11">
      <w:pPr>
        <w:spacing w:line="276" w:lineRule="auto"/>
        <w:jc w:val="both"/>
        <w:rPr>
          <w:rFonts w:ascii="Times New Roman" w:hAnsi="Times New Roman" w:cs="Times New Roman"/>
        </w:rPr>
      </w:pPr>
      <w:r w:rsidRPr="00124EAB">
        <w:rPr>
          <w:rFonts w:ascii="Times New Roman" w:hAnsi="Times New Roman" w:cs="Times New Roman"/>
          <w:noProof/>
          <w:lang w:eastAsia="en-IN"/>
        </w:rPr>
        <w:drawing>
          <wp:inline distT="0" distB="0" distL="0" distR="0" wp14:anchorId="7E69053D" wp14:editId="1C8FAE6D">
            <wp:extent cx="2975610" cy="1845035"/>
            <wp:effectExtent l="0" t="0" r="0" b="3175"/>
            <wp:docPr id="2" name="Picture 2" descr="C:\Users\Asus\Documents\6dbb6777-2534-4573-b47a-656ba5b7ec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sus\Documents\6dbb6777-2534-4573-b47a-656ba5b7ec7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975610" cy="1845035"/>
                    </a:xfrm>
                    <a:prstGeom prst="rect">
                      <a:avLst/>
                    </a:prstGeom>
                    <a:noFill/>
                    <a:ln>
                      <a:noFill/>
                    </a:ln>
                  </pic:spPr>
                </pic:pic>
              </a:graphicData>
            </a:graphic>
          </wp:inline>
        </w:drawing>
      </w:r>
    </w:p>
    <w:p w14:paraId="6808C2B0" w14:textId="7B6C3712" w:rsidR="000835A5" w:rsidRPr="000835A5" w:rsidRDefault="00F0223C" w:rsidP="007C0F11">
      <w:pPr>
        <w:spacing w:line="276" w:lineRule="auto"/>
        <w:jc w:val="both"/>
        <w:rPr>
          <w:rFonts w:ascii="Times New Roman" w:hAnsi="Times New Roman" w:cs="Times New Roman"/>
          <w:sz w:val="16"/>
          <w:szCs w:val="16"/>
        </w:rPr>
      </w:pPr>
      <w:r>
        <w:rPr>
          <w:rFonts w:ascii="Times New Roman" w:hAnsi="Times New Roman" w:cs="Times New Roman"/>
          <w:sz w:val="16"/>
          <w:szCs w:val="16"/>
        </w:rPr>
        <w:t>Fig 2: M</w:t>
      </w:r>
      <w:r w:rsidR="000835A5">
        <w:rPr>
          <w:rFonts w:ascii="Times New Roman" w:hAnsi="Times New Roman" w:cs="Times New Roman"/>
          <w:sz w:val="16"/>
          <w:szCs w:val="16"/>
        </w:rPr>
        <w:t>ean tillers per plant under</w:t>
      </w:r>
      <w:r w:rsidR="000835A5" w:rsidRPr="000835A5">
        <w:rPr>
          <w:rFonts w:ascii="Times New Roman" w:hAnsi="Times New Roman" w:cs="Times New Roman"/>
          <w:sz w:val="16"/>
          <w:szCs w:val="16"/>
        </w:rPr>
        <w:t xml:space="preserve"> different treatments</w:t>
      </w:r>
    </w:p>
    <w:p w14:paraId="463A0CA6" w14:textId="77777777" w:rsidR="00D720D8" w:rsidRPr="000559A7" w:rsidRDefault="00D720D8" w:rsidP="007C0F11">
      <w:pPr>
        <w:spacing w:line="276" w:lineRule="auto"/>
        <w:jc w:val="both"/>
        <w:rPr>
          <w:rFonts w:ascii="Times New Roman" w:hAnsi="Times New Roman" w:cs="Times New Roman"/>
          <w:b/>
          <w:bCs/>
        </w:rPr>
      </w:pPr>
      <w:r w:rsidRPr="000559A7">
        <w:rPr>
          <w:rFonts w:ascii="Times New Roman" w:hAnsi="Times New Roman" w:cs="Times New Roman"/>
          <w:b/>
          <w:bCs/>
        </w:rPr>
        <w:t>3.4. Effect on Dry Matter Accumulation</w:t>
      </w:r>
    </w:p>
    <w:p w14:paraId="1D76C7D2" w14:textId="69B10A5D" w:rsidR="00A92460" w:rsidRDefault="00D720D8" w:rsidP="007C0F11">
      <w:pPr>
        <w:spacing w:line="276" w:lineRule="auto"/>
        <w:jc w:val="both"/>
        <w:rPr>
          <w:rFonts w:ascii="Times New Roman" w:hAnsi="Times New Roman" w:cs="Times New Roman"/>
        </w:rPr>
      </w:pPr>
      <w:r w:rsidRPr="000559A7">
        <w:rPr>
          <w:rFonts w:ascii="Times New Roman" w:hAnsi="Times New Roman" w:cs="Times New Roman"/>
        </w:rPr>
        <w:t>Dry matter a</w:t>
      </w:r>
      <w:r w:rsidR="004F3CC9">
        <w:rPr>
          <w:rFonts w:ascii="Times New Roman" w:hAnsi="Times New Roman" w:cs="Times New Roman"/>
        </w:rPr>
        <w:t xml:space="preserve">ccumulation varied </w:t>
      </w:r>
      <w:r w:rsidRPr="000559A7">
        <w:rPr>
          <w:rFonts w:ascii="Times New Roman" w:hAnsi="Times New Roman" w:cs="Times New Roman"/>
        </w:rPr>
        <w:t>among treatments (</w:t>
      </w:r>
      <w:proofErr w:type="gramStart"/>
      <w:r w:rsidRPr="000559A7">
        <w:rPr>
          <w:rFonts w:ascii="Times New Roman" w:hAnsi="Times New Roman" w:cs="Times New Roman"/>
        </w:rPr>
        <w:t>F(</w:t>
      </w:r>
      <w:proofErr w:type="gramEnd"/>
      <w:r w:rsidRPr="000559A7">
        <w:rPr>
          <w:rFonts w:ascii="Times New Roman" w:hAnsi="Times New Roman" w:cs="Times New Roman"/>
        </w:rPr>
        <w:t>5, 12) = 7.89, p = 0.0016). T6 showed the highest mean dry matter (12.10 g/plant), a 65.1% increase over T1 (7.33 g/plant). T5 was the second best (10.77 g/plant). Individual treatments T2, T3, and T4 yielded 8.93 g, 9.43 g, and 9.17 g, respectively. The Treatment × DAS interaction was highly significant (p &amp;</w:t>
      </w:r>
      <w:proofErr w:type="spellStart"/>
      <w:r w:rsidRPr="000559A7">
        <w:rPr>
          <w:rFonts w:ascii="Times New Roman" w:hAnsi="Times New Roman" w:cs="Times New Roman"/>
        </w:rPr>
        <w:t>lt</w:t>
      </w:r>
      <w:proofErr w:type="spellEnd"/>
      <w:r w:rsidRPr="000559A7">
        <w:rPr>
          <w:rFonts w:ascii="Times New Roman" w:hAnsi="Times New Roman" w:cs="Times New Roman"/>
        </w:rPr>
        <w:t>; 0.0001).  </w:t>
      </w:r>
    </w:p>
    <w:p w14:paraId="3C040BA8" w14:textId="4ABA6D23" w:rsidR="00D720D8" w:rsidRDefault="00A92460" w:rsidP="007C0F11">
      <w:pPr>
        <w:spacing w:line="276" w:lineRule="auto"/>
        <w:jc w:val="both"/>
        <w:rPr>
          <w:rFonts w:ascii="Times New Roman" w:hAnsi="Times New Roman" w:cs="Times New Roman"/>
        </w:rPr>
      </w:pPr>
      <w:r>
        <w:rPr>
          <w:rFonts w:ascii="Times New Roman" w:hAnsi="Times New Roman" w:cs="Times New Roman"/>
          <w:noProof/>
          <w:lang w:eastAsia="en-IN"/>
        </w:rPr>
        <w:drawing>
          <wp:inline distT="0" distB="0" distL="0" distR="0" wp14:anchorId="11D66CF1" wp14:editId="7CBF18A3">
            <wp:extent cx="3103880" cy="856459"/>
            <wp:effectExtent l="0" t="0" r="1270" b="127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111720" cy="858622"/>
                    </a:xfrm>
                    <a:prstGeom prst="rect">
                      <a:avLst/>
                    </a:prstGeom>
                    <a:noFill/>
                  </pic:spPr>
                </pic:pic>
              </a:graphicData>
            </a:graphic>
          </wp:inline>
        </w:drawing>
      </w:r>
      <w:r w:rsidR="00D720D8" w:rsidRPr="000559A7">
        <w:rPr>
          <w:rFonts w:ascii="Times New Roman" w:hAnsi="Times New Roman" w:cs="Times New Roman"/>
        </w:rPr>
        <w:t xml:space="preserve"> </w:t>
      </w:r>
    </w:p>
    <w:p w14:paraId="6CF9A410" w14:textId="17EAE6ED" w:rsidR="000835A5" w:rsidRDefault="00104DFF" w:rsidP="007C0F11">
      <w:pPr>
        <w:spacing w:line="276" w:lineRule="auto"/>
        <w:jc w:val="both"/>
        <w:rPr>
          <w:rFonts w:ascii="Times New Roman" w:hAnsi="Times New Roman" w:cs="Times New Roman"/>
        </w:rPr>
      </w:pPr>
      <w:r>
        <w:rPr>
          <w:rFonts w:ascii="Times New Roman" w:hAnsi="Times New Roman" w:cs="Times New Roman"/>
          <w:sz w:val="16"/>
          <w:szCs w:val="16"/>
        </w:rPr>
        <w:t xml:space="preserve">TABLE- </w:t>
      </w:r>
      <w:r w:rsidR="00F0223C">
        <w:rPr>
          <w:rFonts w:ascii="Times New Roman" w:hAnsi="Times New Roman" w:cs="Times New Roman"/>
          <w:sz w:val="16"/>
          <w:szCs w:val="16"/>
        </w:rPr>
        <w:t>4</w:t>
      </w:r>
      <w:r>
        <w:rPr>
          <w:rFonts w:ascii="Times New Roman" w:hAnsi="Times New Roman" w:cs="Times New Roman"/>
          <w:sz w:val="16"/>
          <w:szCs w:val="16"/>
        </w:rPr>
        <w:t xml:space="preserve">: Effect of treatments on dry matter accumulation  </w:t>
      </w:r>
    </w:p>
    <w:p w14:paraId="793CA1AA" w14:textId="0E4754D7" w:rsidR="00127958" w:rsidRDefault="00127958" w:rsidP="007C0F11">
      <w:pPr>
        <w:spacing w:line="276" w:lineRule="auto"/>
        <w:jc w:val="both"/>
        <w:rPr>
          <w:rFonts w:ascii="Times New Roman" w:hAnsi="Times New Roman" w:cs="Times New Roman"/>
        </w:rPr>
      </w:pPr>
      <w:r w:rsidRPr="00127958">
        <w:rPr>
          <w:rFonts w:ascii="Times New Roman" w:hAnsi="Times New Roman" w:cs="Times New Roman"/>
          <w:noProof/>
          <w:lang w:eastAsia="en-IN"/>
        </w:rPr>
        <w:drawing>
          <wp:inline distT="0" distB="0" distL="0" distR="0" wp14:anchorId="7B46E583" wp14:editId="7FE7C982">
            <wp:extent cx="2975610" cy="1845035"/>
            <wp:effectExtent l="0" t="0" r="0" b="3175"/>
            <wp:docPr id="9" name="Picture 9" descr="C:\Users\Asus\Documents\02abc47d-1d22-4aa2-ad3c-bfda428801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sus\Documents\02abc47d-1d22-4aa2-ad3c-bfda428801e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975610" cy="1845035"/>
                    </a:xfrm>
                    <a:prstGeom prst="rect">
                      <a:avLst/>
                    </a:prstGeom>
                    <a:noFill/>
                    <a:ln>
                      <a:noFill/>
                    </a:ln>
                  </pic:spPr>
                </pic:pic>
              </a:graphicData>
            </a:graphic>
          </wp:inline>
        </w:drawing>
      </w:r>
    </w:p>
    <w:p w14:paraId="113DEC8F" w14:textId="3BEAFE9F" w:rsidR="000835A5" w:rsidRPr="000835A5" w:rsidRDefault="00F0223C" w:rsidP="000835A5">
      <w:pPr>
        <w:spacing w:line="276" w:lineRule="auto"/>
        <w:jc w:val="both"/>
        <w:rPr>
          <w:rFonts w:ascii="Times New Roman" w:hAnsi="Times New Roman" w:cs="Times New Roman"/>
          <w:sz w:val="16"/>
          <w:szCs w:val="16"/>
        </w:rPr>
      </w:pPr>
      <w:r>
        <w:rPr>
          <w:rFonts w:ascii="Times New Roman" w:hAnsi="Times New Roman" w:cs="Times New Roman"/>
          <w:sz w:val="16"/>
          <w:szCs w:val="16"/>
        </w:rPr>
        <w:t xml:space="preserve">Fig 3: </w:t>
      </w:r>
      <w:r w:rsidR="000835A5">
        <w:rPr>
          <w:rFonts w:ascii="Times New Roman" w:hAnsi="Times New Roman" w:cs="Times New Roman"/>
          <w:sz w:val="16"/>
          <w:szCs w:val="16"/>
        </w:rPr>
        <w:t xml:space="preserve"> </w:t>
      </w:r>
      <w:r>
        <w:rPr>
          <w:rFonts w:ascii="Times New Roman" w:hAnsi="Times New Roman" w:cs="Times New Roman"/>
          <w:sz w:val="16"/>
          <w:szCs w:val="16"/>
        </w:rPr>
        <w:t>M</w:t>
      </w:r>
      <w:r w:rsidR="000835A5">
        <w:rPr>
          <w:rFonts w:ascii="Times New Roman" w:hAnsi="Times New Roman" w:cs="Times New Roman"/>
          <w:sz w:val="16"/>
          <w:szCs w:val="16"/>
        </w:rPr>
        <w:t>ean dry matter content under</w:t>
      </w:r>
      <w:r w:rsidR="000835A5" w:rsidRPr="000835A5">
        <w:rPr>
          <w:rFonts w:ascii="Times New Roman" w:hAnsi="Times New Roman" w:cs="Times New Roman"/>
          <w:sz w:val="16"/>
          <w:szCs w:val="16"/>
        </w:rPr>
        <w:t xml:space="preserve"> different treatments</w:t>
      </w:r>
    </w:p>
    <w:p w14:paraId="618E740A" w14:textId="77777777" w:rsidR="000835A5" w:rsidRPr="000559A7" w:rsidRDefault="000835A5" w:rsidP="007C0F11">
      <w:pPr>
        <w:spacing w:line="276" w:lineRule="auto"/>
        <w:jc w:val="both"/>
        <w:rPr>
          <w:rFonts w:ascii="Times New Roman" w:hAnsi="Times New Roman" w:cs="Times New Roman"/>
        </w:rPr>
      </w:pPr>
    </w:p>
    <w:p w14:paraId="023FED39" w14:textId="77777777" w:rsidR="00D720D8" w:rsidRPr="000559A7" w:rsidRDefault="00D720D8" w:rsidP="007C0F11">
      <w:pPr>
        <w:spacing w:line="276" w:lineRule="auto"/>
        <w:jc w:val="both"/>
        <w:rPr>
          <w:rFonts w:ascii="Times New Roman" w:hAnsi="Times New Roman" w:cs="Times New Roman"/>
          <w:b/>
          <w:bCs/>
        </w:rPr>
      </w:pPr>
      <w:r w:rsidRPr="000559A7">
        <w:rPr>
          <w:rFonts w:ascii="Times New Roman" w:hAnsi="Times New Roman" w:cs="Times New Roman"/>
          <w:b/>
          <w:bCs/>
        </w:rPr>
        <w:t>3.5. Effect on Leaf Area Index (LAI)</w:t>
      </w:r>
    </w:p>
    <w:p w14:paraId="697C583B" w14:textId="0CBF5710" w:rsidR="00D720D8" w:rsidRDefault="00D720D8" w:rsidP="007C0F11">
      <w:pPr>
        <w:spacing w:line="276" w:lineRule="auto"/>
        <w:jc w:val="both"/>
        <w:rPr>
          <w:rFonts w:ascii="Times New Roman" w:hAnsi="Times New Roman" w:cs="Times New Roman"/>
        </w:rPr>
      </w:pPr>
      <w:r w:rsidRPr="000559A7">
        <w:rPr>
          <w:rFonts w:ascii="Times New Roman" w:hAnsi="Times New Roman" w:cs="Times New Roman"/>
        </w:rPr>
        <w:t>LAI was influenced by the treatments (</w:t>
      </w:r>
      <w:proofErr w:type="gramStart"/>
      <w:r w:rsidRPr="000559A7">
        <w:rPr>
          <w:rFonts w:ascii="Times New Roman" w:hAnsi="Times New Roman" w:cs="Times New Roman"/>
        </w:rPr>
        <w:t>F(</w:t>
      </w:r>
      <w:proofErr w:type="gramEnd"/>
      <w:r w:rsidRPr="000559A7">
        <w:rPr>
          <w:rFonts w:ascii="Times New Roman" w:hAnsi="Times New Roman" w:cs="Times New Roman"/>
        </w:rPr>
        <w:t>5, 18) = 8.46, p &amp;</w:t>
      </w:r>
      <w:proofErr w:type="spellStart"/>
      <w:r w:rsidRPr="000559A7">
        <w:rPr>
          <w:rFonts w:ascii="Times New Roman" w:hAnsi="Times New Roman" w:cs="Times New Roman"/>
        </w:rPr>
        <w:t>lt</w:t>
      </w:r>
      <w:proofErr w:type="spellEnd"/>
      <w:r w:rsidRPr="000559A7">
        <w:rPr>
          <w:rFonts w:ascii="Times New Roman" w:hAnsi="Times New Roman" w:cs="Times New Roman"/>
        </w:rPr>
        <w:t xml:space="preserve">; 0.0001). T6 achieved the highest mean LAI (1.53), a 64.5% increase compared to T1 (0.93). T5 resulted in a mean LAI of 1.40. Among single treatments, T3 (1.28) performed slightly better than T2 (1.19) and T4 (1.18). The Treatment × DAS interaction was highly significant (p = 0.0007). LAI showed a slight decline between 60 and 90 DAS across all treatments, likely due to natural senescence.   </w:t>
      </w:r>
    </w:p>
    <w:p w14:paraId="038ED094" w14:textId="1D888682" w:rsidR="00A92460" w:rsidRPr="000559A7" w:rsidRDefault="00A92460" w:rsidP="007C0F11">
      <w:pPr>
        <w:spacing w:line="276" w:lineRule="auto"/>
        <w:jc w:val="both"/>
        <w:rPr>
          <w:rFonts w:ascii="Times New Roman" w:hAnsi="Times New Roman" w:cs="Times New Roman"/>
        </w:rPr>
      </w:pPr>
      <w:r>
        <w:rPr>
          <w:rFonts w:ascii="Times New Roman" w:hAnsi="Times New Roman" w:cs="Times New Roman"/>
          <w:noProof/>
          <w:lang w:eastAsia="en-IN"/>
        </w:rPr>
        <w:lastRenderedPageBreak/>
        <w:drawing>
          <wp:inline distT="0" distB="0" distL="0" distR="0" wp14:anchorId="0041AA0B" wp14:editId="677F7493">
            <wp:extent cx="3246120" cy="714483"/>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303047" cy="727013"/>
                    </a:xfrm>
                    <a:prstGeom prst="rect">
                      <a:avLst/>
                    </a:prstGeom>
                    <a:noFill/>
                  </pic:spPr>
                </pic:pic>
              </a:graphicData>
            </a:graphic>
          </wp:inline>
        </w:drawing>
      </w:r>
    </w:p>
    <w:p w14:paraId="2BAEAF1E" w14:textId="2DD621CC" w:rsidR="00104DFF" w:rsidRDefault="00104DFF" w:rsidP="00104DFF">
      <w:pPr>
        <w:spacing w:line="276" w:lineRule="auto"/>
        <w:jc w:val="both"/>
        <w:rPr>
          <w:rFonts w:ascii="Times New Roman" w:hAnsi="Times New Roman" w:cs="Times New Roman"/>
          <w:b/>
          <w:bCs/>
        </w:rPr>
      </w:pPr>
      <w:r>
        <w:rPr>
          <w:rFonts w:ascii="Times New Roman" w:hAnsi="Times New Roman" w:cs="Times New Roman"/>
          <w:sz w:val="16"/>
          <w:szCs w:val="16"/>
        </w:rPr>
        <w:t xml:space="preserve">TABLE- </w:t>
      </w:r>
      <w:r w:rsidR="00F0223C">
        <w:rPr>
          <w:rFonts w:ascii="Times New Roman" w:hAnsi="Times New Roman" w:cs="Times New Roman"/>
          <w:sz w:val="16"/>
          <w:szCs w:val="16"/>
        </w:rPr>
        <w:t>5</w:t>
      </w:r>
      <w:r>
        <w:rPr>
          <w:rFonts w:ascii="Times New Roman" w:hAnsi="Times New Roman" w:cs="Times New Roman"/>
          <w:sz w:val="16"/>
          <w:szCs w:val="16"/>
        </w:rPr>
        <w:t xml:space="preserve">: Effect of treatments on Leaf Area Index (LAI) </w:t>
      </w:r>
    </w:p>
    <w:p w14:paraId="6251B5F0" w14:textId="430B8F36" w:rsidR="00D720D8" w:rsidRPr="000559A7" w:rsidRDefault="00D720D8" w:rsidP="007C0F11">
      <w:pPr>
        <w:spacing w:line="276" w:lineRule="auto"/>
        <w:jc w:val="both"/>
        <w:rPr>
          <w:rFonts w:ascii="Times New Roman" w:hAnsi="Times New Roman" w:cs="Times New Roman"/>
          <w:b/>
          <w:bCs/>
        </w:rPr>
      </w:pPr>
      <w:r w:rsidRPr="000559A7">
        <w:rPr>
          <w:rFonts w:ascii="Times New Roman" w:hAnsi="Times New Roman" w:cs="Times New Roman"/>
          <w:b/>
          <w:bCs/>
        </w:rPr>
        <w:t>3.6. Effect on Yield (Addressing Aphid Infestation Impact)</w:t>
      </w:r>
    </w:p>
    <w:p w14:paraId="73BD953F" w14:textId="53AECA8D" w:rsidR="00D720D8" w:rsidRDefault="00D720D8" w:rsidP="00C504C3">
      <w:pPr>
        <w:spacing w:line="276" w:lineRule="auto"/>
        <w:jc w:val="both"/>
        <w:rPr>
          <w:rFonts w:ascii="Times New Roman" w:hAnsi="Times New Roman" w:cs="Times New Roman"/>
        </w:rPr>
      </w:pPr>
      <w:r w:rsidRPr="000559A7">
        <w:rPr>
          <w:rFonts w:ascii="Times New Roman" w:hAnsi="Times New Roman" w:cs="Times New Roman"/>
        </w:rPr>
        <w:t>While no pest infesta</w:t>
      </w:r>
      <w:r w:rsidR="005B35AA">
        <w:rPr>
          <w:rFonts w:ascii="Times New Roman" w:hAnsi="Times New Roman" w:cs="Times New Roman"/>
        </w:rPr>
        <w:t>tion during vegetative growth were reported</w:t>
      </w:r>
      <w:r w:rsidRPr="000559A7">
        <w:rPr>
          <w:rFonts w:ascii="Times New Roman" w:hAnsi="Times New Roman" w:cs="Times New Roman"/>
        </w:rPr>
        <w:t>,</w:t>
      </w:r>
      <w:r w:rsidR="005B35AA">
        <w:rPr>
          <w:rFonts w:ascii="Times New Roman" w:hAnsi="Times New Roman" w:cs="Times New Roman"/>
        </w:rPr>
        <w:t xml:space="preserve"> but later</w:t>
      </w:r>
      <w:r w:rsidR="00A92460">
        <w:rPr>
          <w:rFonts w:ascii="Times New Roman" w:hAnsi="Times New Roman" w:cs="Times New Roman"/>
        </w:rPr>
        <w:t xml:space="preserve"> during blooming </w:t>
      </w:r>
      <w:r w:rsidRPr="000559A7">
        <w:rPr>
          <w:rFonts w:ascii="Times New Roman" w:hAnsi="Times New Roman" w:cs="Times New Roman"/>
        </w:rPr>
        <w:t xml:space="preserve">aphid </w:t>
      </w:r>
      <w:r w:rsidR="004737B5" w:rsidRPr="000559A7">
        <w:rPr>
          <w:rFonts w:ascii="Times New Roman" w:hAnsi="Times New Roman" w:cs="Times New Roman"/>
        </w:rPr>
        <w:t>infestation</w:t>
      </w:r>
      <w:r w:rsidR="004737B5">
        <w:rPr>
          <w:rFonts w:ascii="Times New Roman" w:hAnsi="Times New Roman" w:cs="Times New Roman"/>
        </w:rPr>
        <w:t xml:space="preserve"> was</w:t>
      </w:r>
      <w:r w:rsidR="00A92460">
        <w:rPr>
          <w:rFonts w:ascii="Times New Roman" w:hAnsi="Times New Roman" w:cs="Times New Roman"/>
        </w:rPr>
        <w:t xml:space="preserve"> seen</w:t>
      </w:r>
      <w:r w:rsidR="00C504C3">
        <w:rPr>
          <w:rFonts w:ascii="Times New Roman" w:hAnsi="Times New Roman" w:cs="Times New Roman"/>
        </w:rPr>
        <w:t xml:space="preserve">. </w:t>
      </w:r>
      <w:r w:rsidR="00C504C3">
        <w:rPr>
          <w:rFonts w:ascii="Times New Roman" w:hAnsi="Times New Roman" w:cs="Times New Roman"/>
          <w:iCs/>
        </w:rPr>
        <w:t xml:space="preserve">Treatments containing </w:t>
      </w:r>
      <w:proofErr w:type="spellStart"/>
      <w:r w:rsidR="00C504C3" w:rsidRPr="00C504C3">
        <w:rPr>
          <w:rFonts w:ascii="Times New Roman" w:hAnsi="Times New Roman" w:cs="Times New Roman"/>
          <w:iCs/>
        </w:rPr>
        <w:t>vermiwash</w:t>
      </w:r>
      <w:proofErr w:type="spellEnd"/>
      <w:r w:rsidR="00C504C3" w:rsidRPr="00C504C3">
        <w:rPr>
          <w:rFonts w:ascii="Times New Roman" w:hAnsi="Times New Roman" w:cs="Times New Roman"/>
          <w:iCs/>
        </w:rPr>
        <w:t xml:space="preserve"> (T3, T5, T6) </w:t>
      </w:r>
      <w:r w:rsidR="00C504C3" w:rsidRPr="00C504C3">
        <w:rPr>
          <w:rFonts w:ascii="Times New Roman" w:hAnsi="Times New Roman" w:cs="Times New Roman"/>
          <w:bCs/>
          <w:iCs/>
        </w:rPr>
        <w:t>exhibited</w:t>
      </w:r>
      <w:r w:rsidR="00C504C3" w:rsidRPr="00C504C3">
        <w:rPr>
          <w:rFonts w:ascii="Times New Roman" w:hAnsi="Times New Roman" w:cs="Times New Roman"/>
          <w:iCs/>
        </w:rPr>
        <w:t> significantly lower aphid-induced grain yield losses (10%) than those </w:t>
      </w:r>
      <w:r w:rsidR="00C504C3" w:rsidRPr="00C504C3">
        <w:rPr>
          <w:rFonts w:ascii="Times New Roman" w:hAnsi="Times New Roman" w:cs="Times New Roman"/>
          <w:bCs/>
          <w:iCs/>
        </w:rPr>
        <w:t xml:space="preserve">lacking </w:t>
      </w:r>
      <w:proofErr w:type="spellStart"/>
      <w:r w:rsidR="00C504C3" w:rsidRPr="00C504C3">
        <w:rPr>
          <w:rFonts w:ascii="Times New Roman" w:hAnsi="Times New Roman" w:cs="Times New Roman"/>
          <w:bCs/>
          <w:iCs/>
        </w:rPr>
        <w:t>vermiwash</w:t>
      </w:r>
      <w:proofErr w:type="spellEnd"/>
      <w:r w:rsidR="00C504C3" w:rsidRPr="00C504C3">
        <w:rPr>
          <w:rFonts w:ascii="Times New Roman" w:hAnsi="Times New Roman" w:cs="Times New Roman"/>
          <w:iCs/>
        </w:rPr>
        <w:t> (T1, T2, T4), which suffered up to 30% </w:t>
      </w:r>
      <w:r w:rsidR="00C504C3" w:rsidRPr="00C504C3">
        <w:rPr>
          <w:rFonts w:ascii="Times New Roman" w:hAnsi="Times New Roman" w:cs="Times New Roman"/>
          <w:bCs/>
          <w:iCs/>
        </w:rPr>
        <w:t>yield loss</w:t>
      </w:r>
      <w:r w:rsidR="00C504C3">
        <w:rPr>
          <w:rFonts w:ascii="Times New Roman" w:hAnsi="Times New Roman" w:cs="Times New Roman"/>
          <w:bCs/>
          <w:iCs/>
        </w:rPr>
        <w:t>.</w:t>
      </w:r>
      <w:r w:rsidR="001646D8" w:rsidRPr="001646D8">
        <w:rPr>
          <w:rFonts w:ascii="Times New Roman" w:hAnsi="Times New Roman" w:cs="Times New Roman"/>
          <w:iCs/>
        </w:rPr>
        <w:t xml:space="preserve"> The highest net grain yield was recorded in T6 (1296 g/plot), followed by T5 (1071 g/plot), T3 (774 g/plot), T4 (714 g/plot), T2 (511 g/plot), and T1 (364 g/plot)</w:t>
      </w:r>
    </w:p>
    <w:p w14:paraId="742A0F95" w14:textId="09A48F54" w:rsidR="005B35AA" w:rsidRPr="000559A7" w:rsidRDefault="005B35AA" w:rsidP="007C0F11">
      <w:pPr>
        <w:spacing w:line="276" w:lineRule="auto"/>
        <w:jc w:val="both"/>
        <w:rPr>
          <w:rFonts w:ascii="Times New Roman" w:hAnsi="Times New Roman" w:cs="Times New Roman"/>
        </w:rPr>
      </w:pPr>
      <w:r>
        <w:rPr>
          <w:rFonts w:ascii="Times New Roman" w:hAnsi="Times New Roman" w:cs="Times New Roman"/>
          <w:noProof/>
          <w:lang w:eastAsia="en-IN"/>
        </w:rPr>
        <w:drawing>
          <wp:inline distT="0" distB="0" distL="0" distR="0" wp14:anchorId="339F9353" wp14:editId="6434F0D8">
            <wp:extent cx="3300163" cy="19812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308434" cy="1986165"/>
                    </a:xfrm>
                    <a:prstGeom prst="rect">
                      <a:avLst/>
                    </a:prstGeom>
                    <a:noFill/>
                  </pic:spPr>
                </pic:pic>
              </a:graphicData>
            </a:graphic>
          </wp:inline>
        </w:drawing>
      </w:r>
    </w:p>
    <w:p w14:paraId="6901CBAE" w14:textId="15656FCC" w:rsidR="000835A5" w:rsidRPr="000835A5" w:rsidRDefault="00F0223C" w:rsidP="007C0F11">
      <w:pPr>
        <w:spacing w:line="276" w:lineRule="auto"/>
        <w:jc w:val="both"/>
        <w:rPr>
          <w:rFonts w:ascii="Times New Roman" w:hAnsi="Times New Roman" w:cs="Times New Roman"/>
          <w:sz w:val="16"/>
          <w:szCs w:val="16"/>
        </w:rPr>
      </w:pPr>
      <w:r>
        <w:rPr>
          <w:rFonts w:ascii="Times New Roman" w:hAnsi="Times New Roman" w:cs="Times New Roman"/>
          <w:sz w:val="16"/>
          <w:szCs w:val="16"/>
        </w:rPr>
        <w:t>Fig 4:</w:t>
      </w:r>
      <w:r w:rsidR="000835A5">
        <w:rPr>
          <w:rFonts w:ascii="Times New Roman" w:hAnsi="Times New Roman" w:cs="Times New Roman"/>
          <w:sz w:val="16"/>
          <w:szCs w:val="16"/>
        </w:rPr>
        <w:t xml:space="preserve"> </w:t>
      </w:r>
      <w:r>
        <w:rPr>
          <w:rFonts w:ascii="Times New Roman" w:hAnsi="Times New Roman" w:cs="Times New Roman"/>
          <w:sz w:val="16"/>
          <w:szCs w:val="16"/>
        </w:rPr>
        <w:t>G</w:t>
      </w:r>
      <w:r w:rsidR="008A402C">
        <w:rPr>
          <w:rFonts w:ascii="Times New Roman" w:hAnsi="Times New Roman" w:cs="Times New Roman"/>
          <w:sz w:val="16"/>
          <w:szCs w:val="16"/>
        </w:rPr>
        <w:t>ross vs net yield</w:t>
      </w:r>
      <w:r w:rsidR="000835A5">
        <w:rPr>
          <w:rFonts w:ascii="Times New Roman" w:hAnsi="Times New Roman" w:cs="Times New Roman"/>
          <w:sz w:val="16"/>
          <w:szCs w:val="16"/>
        </w:rPr>
        <w:t xml:space="preserve"> under</w:t>
      </w:r>
      <w:r w:rsidR="000835A5" w:rsidRPr="000835A5">
        <w:rPr>
          <w:rFonts w:ascii="Times New Roman" w:hAnsi="Times New Roman" w:cs="Times New Roman"/>
          <w:sz w:val="16"/>
          <w:szCs w:val="16"/>
        </w:rPr>
        <w:t xml:space="preserve"> different treatments</w:t>
      </w:r>
    </w:p>
    <w:p w14:paraId="4B1382A7" w14:textId="48D9DD0B" w:rsidR="00D720D8" w:rsidRPr="000559A7" w:rsidRDefault="00D720D8" w:rsidP="007C0F11">
      <w:pPr>
        <w:spacing w:line="276" w:lineRule="auto"/>
        <w:jc w:val="both"/>
        <w:rPr>
          <w:rFonts w:ascii="Times New Roman" w:hAnsi="Times New Roman" w:cs="Times New Roman"/>
          <w:b/>
          <w:bCs/>
        </w:rPr>
      </w:pPr>
      <w:r w:rsidRPr="000559A7">
        <w:rPr>
          <w:rFonts w:ascii="Times New Roman" w:hAnsi="Times New Roman" w:cs="Times New Roman"/>
          <w:b/>
          <w:bCs/>
        </w:rPr>
        <w:t>4. Discussion</w:t>
      </w:r>
    </w:p>
    <w:p w14:paraId="468828BE" w14:textId="06A07B98" w:rsidR="00D720D8" w:rsidRPr="000559A7" w:rsidRDefault="00D720D8" w:rsidP="007C0F11">
      <w:pPr>
        <w:spacing w:line="276" w:lineRule="auto"/>
        <w:jc w:val="both"/>
        <w:rPr>
          <w:rFonts w:ascii="Times New Roman" w:hAnsi="Times New Roman" w:cs="Times New Roman"/>
        </w:rPr>
      </w:pPr>
      <w:r w:rsidRPr="000559A7">
        <w:rPr>
          <w:rFonts w:ascii="Times New Roman" w:hAnsi="Times New Roman" w:cs="Times New Roman"/>
        </w:rPr>
        <w:t xml:space="preserve">The results clearly indicate that organic amendments significantly improved the growth parameters of naked oat compared to the unfertilized control. The integrated application of cow dung, seaweed extract, and vermiwash (T6) consistently demonstrated the most substantial enhancements in plant height, tiller number, dry matter accumulation, and LAI. This suggests a </w:t>
      </w:r>
      <w:r w:rsidRPr="000559A7">
        <w:rPr>
          <w:rFonts w:ascii="Times New Roman" w:hAnsi="Times New Roman" w:cs="Times New Roman"/>
        </w:rPr>
        <w:t xml:space="preserve">synergistic effect among these organic inputs. </w:t>
      </w:r>
      <w:r w:rsidR="00143A5A" w:rsidRPr="00143A5A">
        <w:rPr>
          <w:rFonts w:ascii="Times New Roman" w:hAnsi="Times New Roman" w:cs="Times New Roman"/>
        </w:rPr>
        <w:t>(</w:t>
      </w:r>
      <w:proofErr w:type="spellStart"/>
      <w:r w:rsidR="00143A5A" w:rsidRPr="00143A5A">
        <w:rPr>
          <w:rFonts w:ascii="Times New Roman" w:hAnsi="Times New Roman" w:cs="Times New Roman"/>
        </w:rPr>
        <w:t>Battacharya</w:t>
      </w:r>
      <w:proofErr w:type="spellEnd"/>
      <w:r w:rsidR="00143A5A" w:rsidRPr="00143A5A">
        <w:rPr>
          <w:rFonts w:ascii="Times New Roman" w:hAnsi="Times New Roman" w:cs="Times New Roman"/>
        </w:rPr>
        <w:t xml:space="preserve"> &amp; Chakraborty, 2022)</w:t>
      </w:r>
      <w:r w:rsidRPr="000559A7">
        <w:rPr>
          <w:rFonts w:ascii="Times New Roman" w:hAnsi="Times New Roman" w:cs="Times New Roman"/>
        </w:rPr>
        <w:t xml:space="preserve">  </w:t>
      </w:r>
    </w:p>
    <w:p w14:paraId="708FE653" w14:textId="2BC753BD" w:rsidR="00D720D8" w:rsidRPr="000559A7" w:rsidRDefault="00D720D8" w:rsidP="007C0F11">
      <w:pPr>
        <w:spacing w:line="276" w:lineRule="auto"/>
        <w:jc w:val="both"/>
        <w:rPr>
          <w:rFonts w:ascii="Times New Roman" w:hAnsi="Times New Roman" w:cs="Times New Roman"/>
        </w:rPr>
      </w:pPr>
      <w:r w:rsidRPr="000559A7">
        <w:rPr>
          <w:rFonts w:ascii="Times New Roman" w:hAnsi="Times New Roman" w:cs="Times New Roman"/>
        </w:rPr>
        <w:t xml:space="preserve">Cow dung, as a traditional organic manure, likely contributed to improved soil structure and provided a slow release of essential macro and micronutrients. Seaweed extract, known for its </w:t>
      </w:r>
      <w:proofErr w:type="spellStart"/>
      <w:r w:rsidRPr="000559A7">
        <w:rPr>
          <w:rFonts w:ascii="Times New Roman" w:hAnsi="Times New Roman" w:cs="Times New Roman"/>
        </w:rPr>
        <w:t>biostimulant</w:t>
      </w:r>
      <w:proofErr w:type="spellEnd"/>
      <w:r w:rsidRPr="000559A7">
        <w:rPr>
          <w:rFonts w:ascii="Times New Roman" w:hAnsi="Times New Roman" w:cs="Times New Roman"/>
        </w:rPr>
        <w:t xml:space="preserve"> properties, contains phytohormones (auxins, </w:t>
      </w:r>
      <w:proofErr w:type="spellStart"/>
      <w:r w:rsidRPr="000559A7">
        <w:rPr>
          <w:rFonts w:ascii="Times New Roman" w:hAnsi="Times New Roman" w:cs="Times New Roman"/>
        </w:rPr>
        <w:t>cytokinins</w:t>
      </w:r>
      <w:proofErr w:type="spellEnd"/>
      <w:r w:rsidRPr="000559A7">
        <w:rPr>
          <w:rFonts w:ascii="Times New Roman" w:hAnsi="Times New Roman" w:cs="Times New Roman"/>
        </w:rPr>
        <w:t xml:space="preserve">, gibberellins), amino acids, and trace elements that can stimulate cell division, nutrient uptake, and overall plant </w:t>
      </w:r>
      <w:proofErr w:type="spellStart"/>
      <w:proofErr w:type="gramStart"/>
      <w:r w:rsidRPr="000559A7">
        <w:rPr>
          <w:rFonts w:ascii="Times New Roman" w:hAnsi="Times New Roman" w:cs="Times New Roman"/>
        </w:rPr>
        <w:t>vigor</w:t>
      </w:r>
      <w:proofErr w:type="spellEnd"/>
      <w:r w:rsidRPr="000559A7">
        <w:rPr>
          <w:rFonts w:ascii="Times New Roman" w:hAnsi="Times New Roman" w:cs="Times New Roman"/>
        </w:rPr>
        <w:t>.</w:t>
      </w:r>
      <w:r w:rsidR="001E3E6B" w:rsidRPr="001E3E6B">
        <w:rPr>
          <w:rFonts w:ascii="Times New Roman" w:hAnsi="Times New Roman" w:cs="Times New Roman"/>
          <w:iCs/>
        </w:rPr>
        <w:t>.</w:t>
      </w:r>
      <w:proofErr w:type="gramEnd"/>
      <w:r w:rsidRPr="000559A7">
        <w:rPr>
          <w:rFonts w:ascii="Times New Roman" w:hAnsi="Times New Roman" w:cs="Times New Roman"/>
        </w:rPr>
        <w:t xml:space="preserve"> Vermiwash, rich in water-soluble nutrients, beneficial microorganisms, enzymes, and plant growth hormones, can enhance nutrient availability, promote root development, and potentially offer some protection against pests and diseases. The combined effect of these inputs in T6 likely provided a more balanced and readily available nutrient supply, along with growth-promoting substances, leading to superior plant performance.   </w:t>
      </w:r>
    </w:p>
    <w:p w14:paraId="5B83EE2B" w14:textId="10234384" w:rsidR="00D720D8" w:rsidRPr="000559A7" w:rsidRDefault="00D720D8" w:rsidP="007C0F11">
      <w:pPr>
        <w:spacing w:line="276" w:lineRule="auto"/>
        <w:jc w:val="both"/>
        <w:rPr>
          <w:rFonts w:ascii="Times New Roman" w:hAnsi="Times New Roman" w:cs="Times New Roman"/>
        </w:rPr>
      </w:pPr>
      <w:r w:rsidRPr="000559A7">
        <w:rPr>
          <w:rFonts w:ascii="Times New Roman" w:hAnsi="Times New Roman" w:cs="Times New Roman"/>
        </w:rPr>
        <w:t xml:space="preserve">The dual combination of cow dung and seaweed extract (T5) also performed significantly better than single applications, further supporting the benefits of integrating different types of organic amendments. Among the single applications, seaweed extract (T3) often showed a slight edge over cow dung (T2) and vermiwash (T4) for some parameters like tiller count and LAI at certain stages, possibly due to its direct </w:t>
      </w:r>
      <w:proofErr w:type="spellStart"/>
      <w:r w:rsidRPr="000559A7">
        <w:rPr>
          <w:rFonts w:ascii="Times New Roman" w:hAnsi="Times New Roman" w:cs="Times New Roman"/>
        </w:rPr>
        <w:t>biostimulant</w:t>
      </w:r>
      <w:proofErr w:type="spellEnd"/>
      <w:r w:rsidRPr="000559A7">
        <w:rPr>
          <w:rFonts w:ascii="Times New Roman" w:hAnsi="Times New Roman" w:cs="Times New Roman"/>
        </w:rPr>
        <w:t xml:space="preserve"> effect when applied </w:t>
      </w:r>
      <w:proofErr w:type="spellStart"/>
      <w:r w:rsidRPr="000559A7">
        <w:rPr>
          <w:rFonts w:ascii="Times New Roman" w:hAnsi="Times New Roman" w:cs="Times New Roman"/>
        </w:rPr>
        <w:t>foliarly</w:t>
      </w:r>
      <w:proofErr w:type="spellEnd"/>
      <w:r w:rsidRPr="000559A7">
        <w:rPr>
          <w:rFonts w:ascii="Times New Roman" w:hAnsi="Times New Roman" w:cs="Times New Roman"/>
        </w:rPr>
        <w:t xml:space="preserve">.   </w:t>
      </w:r>
    </w:p>
    <w:p w14:paraId="6F54D6BD" w14:textId="031F214C" w:rsidR="00D720D8" w:rsidRPr="000559A7" w:rsidRDefault="004F3CC9" w:rsidP="007C0F11">
      <w:pPr>
        <w:spacing w:line="276" w:lineRule="auto"/>
        <w:jc w:val="both"/>
        <w:rPr>
          <w:rFonts w:ascii="Times New Roman" w:hAnsi="Times New Roman" w:cs="Times New Roman"/>
        </w:rPr>
      </w:pPr>
      <w:r>
        <w:rPr>
          <w:rFonts w:ascii="Times New Roman" w:hAnsi="Times New Roman" w:cs="Times New Roman"/>
        </w:rPr>
        <w:t xml:space="preserve">The </w:t>
      </w:r>
      <w:r w:rsidR="00D720D8" w:rsidRPr="000559A7">
        <w:rPr>
          <w:rFonts w:ascii="Times New Roman" w:hAnsi="Times New Roman" w:cs="Times New Roman"/>
        </w:rPr>
        <w:t xml:space="preserve">interaction between treatments and growth stages for all parameters indicates that the relative effectiveness of the amendments evolved as the crop developed. The benefits of the integrated treatments (T5 and T6) became more pronounced at later growth stages, suggesting sustained nutrient release and ongoing </w:t>
      </w:r>
      <w:proofErr w:type="spellStart"/>
      <w:r w:rsidR="00D720D8" w:rsidRPr="000559A7">
        <w:rPr>
          <w:rFonts w:ascii="Times New Roman" w:hAnsi="Times New Roman" w:cs="Times New Roman"/>
        </w:rPr>
        <w:t>biostimulant</w:t>
      </w:r>
      <w:proofErr w:type="spellEnd"/>
      <w:r w:rsidR="00D720D8" w:rsidRPr="000559A7">
        <w:rPr>
          <w:rFonts w:ascii="Times New Roman" w:hAnsi="Times New Roman" w:cs="Times New Roman"/>
        </w:rPr>
        <w:t xml:space="preserve"> activity.   </w:t>
      </w:r>
    </w:p>
    <w:p w14:paraId="24BEF8D0" w14:textId="37812175" w:rsidR="00D720D8" w:rsidRDefault="00C504C3" w:rsidP="007C0F11">
      <w:pPr>
        <w:spacing w:line="276" w:lineRule="auto"/>
        <w:jc w:val="both"/>
        <w:rPr>
          <w:rFonts w:ascii="Times New Roman" w:hAnsi="Times New Roman" w:cs="Times New Roman"/>
        </w:rPr>
      </w:pPr>
      <w:r w:rsidRPr="00C504C3">
        <w:rPr>
          <w:rFonts w:ascii="Times New Roman" w:hAnsi="Times New Roman" w:cs="Times New Roman"/>
        </w:rPr>
        <w:lastRenderedPageBreak/>
        <w:t xml:space="preserve">Treatments with </w:t>
      </w:r>
      <w:proofErr w:type="spellStart"/>
      <w:r w:rsidRPr="00C504C3">
        <w:rPr>
          <w:rFonts w:ascii="Times New Roman" w:hAnsi="Times New Roman" w:cs="Times New Roman"/>
        </w:rPr>
        <w:t>vermiwash</w:t>
      </w:r>
      <w:proofErr w:type="spellEnd"/>
      <w:r w:rsidRPr="00C504C3">
        <w:rPr>
          <w:rFonts w:ascii="Times New Roman" w:hAnsi="Times New Roman" w:cs="Times New Roman"/>
        </w:rPr>
        <w:t xml:space="preserve"> (T3, T5, T6) </w:t>
      </w:r>
      <w:r w:rsidRPr="00C504C3">
        <w:rPr>
          <w:rFonts w:ascii="Times New Roman" w:hAnsi="Times New Roman" w:cs="Times New Roman"/>
          <w:bCs/>
        </w:rPr>
        <w:t>showed</w:t>
      </w:r>
      <w:r w:rsidRPr="00C504C3">
        <w:rPr>
          <w:rFonts w:ascii="Times New Roman" w:hAnsi="Times New Roman" w:cs="Times New Roman"/>
        </w:rPr>
        <w:t> markedly lower aphid-related yield losses (10%)</w:t>
      </w:r>
      <w:r w:rsidR="001E3E6B" w:rsidRPr="001E3E6B">
        <w:rPr>
          <w:rFonts w:ascii="Times New Roman" w:hAnsi="Times New Roman" w:cs="Times New Roman"/>
        </w:rPr>
        <w:t>.</w:t>
      </w:r>
      <w:r>
        <w:rPr>
          <w:rFonts w:ascii="Times New Roman" w:hAnsi="Times New Roman" w:cs="Times New Roman"/>
        </w:rPr>
        <w:t xml:space="preserve"> </w:t>
      </w:r>
      <w:r w:rsidR="001646D8" w:rsidRPr="001646D8">
        <w:rPr>
          <w:rFonts w:ascii="Times New Roman" w:hAnsi="Times New Roman" w:cs="Times New Roman"/>
        </w:rPr>
        <w:t xml:space="preserve">compared to treatments without </w:t>
      </w:r>
      <w:proofErr w:type="spellStart"/>
      <w:r w:rsidR="001646D8" w:rsidRPr="001646D8">
        <w:rPr>
          <w:rFonts w:ascii="Times New Roman" w:hAnsi="Times New Roman" w:cs="Times New Roman"/>
        </w:rPr>
        <w:t>vermiwash</w:t>
      </w:r>
      <w:proofErr w:type="spellEnd"/>
      <w:r w:rsidR="001646D8" w:rsidRPr="001646D8">
        <w:rPr>
          <w:rFonts w:ascii="Times New Roman" w:hAnsi="Times New Roman" w:cs="Times New Roman"/>
        </w:rPr>
        <w:t xml:space="preserve"> (T1, T2, and T4), which suffered up to 30% loss. The highest net grain yield was recorded in T6 (cow dung + </w:t>
      </w:r>
      <w:proofErr w:type="spellStart"/>
      <w:r w:rsidR="001646D8" w:rsidRPr="001646D8">
        <w:rPr>
          <w:rFonts w:ascii="Times New Roman" w:hAnsi="Times New Roman" w:cs="Times New Roman"/>
        </w:rPr>
        <w:t>vermiwash</w:t>
      </w:r>
      <w:proofErr w:type="spellEnd"/>
      <w:r w:rsidR="001646D8" w:rsidRPr="001646D8">
        <w:rPr>
          <w:rFonts w:ascii="Times New Roman" w:hAnsi="Times New Roman" w:cs="Times New Roman"/>
        </w:rPr>
        <w:t xml:space="preserve"> + seaweed extract, 1296 g/plot), followed by T5 (cow dung + </w:t>
      </w:r>
      <w:proofErr w:type="spellStart"/>
      <w:r w:rsidR="001646D8" w:rsidRPr="001646D8">
        <w:rPr>
          <w:rFonts w:ascii="Times New Roman" w:hAnsi="Times New Roman" w:cs="Times New Roman"/>
        </w:rPr>
        <w:t>vermiwash</w:t>
      </w:r>
      <w:proofErr w:type="spellEnd"/>
      <w:r w:rsidR="001646D8" w:rsidRPr="001646D8">
        <w:rPr>
          <w:rFonts w:ascii="Times New Roman" w:hAnsi="Times New Roman" w:cs="Times New Roman"/>
        </w:rPr>
        <w:t>, 1071 g/plot), T3 (</w:t>
      </w:r>
      <w:proofErr w:type="spellStart"/>
      <w:r w:rsidR="001646D8" w:rsidRPr="001646D8">
        <w:rPr>
          <w:rFonts w:ascii="Times New Roman" w:hAnsi="Times New Roman" w:cs="Times New Roman"/>
        </w:rPr>
        <w:t>vermiwash</w:t>
      </w:r>
      <w:proofErr w:type="spellEnd"/>
      <w:r w:rsidR="001646D8" w:rsidRPr="001646D8">
        <w:rPr>
          <w:rFonts w:ascii="Times New Roman" w:hAnsi="Times New Roman" w:cs="Times New Roman"/>
        </w:rPr>
        <w:t>, 774 g/plot), T4 (seaweed extract, 714 g/plot), T2 (cow dung, 511 g/plot</w:t>
      </w:r>
      <w:r w:rsidR="001646D8">
        <w:rPr>
          <w:rFonts w:ascii="Times New Roman" w:hAnsi="Times New Roman" w:cs="Times New Roman"/>
        </w:rPr>
        <w:t>), and T1 (control, 364 g/plot)</w:t>
      </w:r>
      <w:r w:rsidR="001646D8">
        <w:rPr>
          <w:rFonts w:ascii="Times New Roman" w:hAnsi="Times New Roman" w:cs="Times New Roman"/>
          <w:iCs/>
        </w:rPr>
        <w:t xml:space="preserve">. </w:t>
      </w:r>
      <w:r w:rsidR="00D720D8" w:rsidRPr="000559A7">
        <w:rPr>
          <w:rFonts w:ascii="Times New Roman" w:hAnsi="Times New Roman" w:cs="Times New Roman"/>
        </w:rPr>
        <w:t xml:space="preserve">This finding aligns with the increasing interest in vermiwash for its plant protection qualities in organic farming.   </w:t>
      </w:r>
    </w:p>
    <w:p w14:paraId="022DB352" w14:textId="77383607" w:rsidR="00F60450" w:rsidRPr="00F60450" w:rsidRDefault="00F60450" w:rsidP="007C0F11">
      <w:pPr>
        <w:spacing w:line="276" w:lineRule="auto"/>
        <w:jc w:val="both"/>
        <w:rPr>
          <w:rFonts w:ascii="Times New Roman" w:hAnsi="Times New Roman" w:cs="Times New Roman"/>
        </w:rPr>
      </w:pPr>
      <w:r w:rsidRPr="00F60450">
        <w:rPr>
          <w:rFonts w:ascii="Times New Roman" w:hAnsi="Times New Roman" w:cs="Times New Roman"/>
          <w:iCs/>
        </w:rPr>
        <w:t xml:space="preserve">The combined use of cow dung, seaweed extract, and </w:t>
      </w:r>
      <w:proofErr w:type="spellStart"/>
      <w:r w:rsidRPr="00F60450">
        <w:rPr>
          <w:rFonts w:ascii="Times New Roman" w:hAnsi="Times New Roman" w:cs="Times New Roman"/>
          <w:iCs/>
        </w:rPr>
        <w:t>vermiwash</w:t>
      </w:r>
      <w:proofErr w:type="spellEnd"/>
      <w:r w:rsidRPr="00F60450">
        <w:rPr>
          <w:rFonts w:ascii="Times New Roman" w:hAnsi="Times New Roman" w:cs="Times New Roman"/>
          <w:iCs/>
        </w:rPr>
        <w:t xml:space="preserve"> not only improves growth and yield but also offers a sustainable alternative to chemical fertilizers. Cow dung is widely available at minimal cost, while seaweed extract and </w:t>
      </w:r>
      <w:proofErr w:type="spellStart"/>
      <w:r w:rsidRPr="00F60450">
        <w:rPr>
          <w:rFonts w:ascii="Times New Roman" w:hAnsi="Times New Roman" w:cs="Times New Roman"/>
          <w:iCs/>
        </w:rPr>
        <w:t>vermiwash</w:t>
      </w:r>
      <w:proofErr w:type="spellEnd"/>
      <w:r w:rsidRPr="00F60450">
        <w:rPr>
          <w:rFonts w:ascii="Times New Roman" w:hAnsi="Times New Roman" w:cs="Times New Roman"/>
          <w:iCs/>
        </w:rPr>
        <w:t xml:space="preserve"> may require some initial investment. However, the significant yield increases and reduced pest losses observed suggest that the long-term benefits could outweigh these costs. Farmers may adopt these practices by leveraging local resources and simple application methods</w:t>
      </w:r>
      <w:r>
        <w:rPr>
          <w:rFonts w:ascii="Times New Roman" w:hAnsi="Times New Roman" w:cs="Times New Roman"/>
          <w:iCs/>
        </w:rPr>
        <w:t>.</w:t>
      </w:r>
    </w:p>
    <w:p w14:paraId="4D5C099F" w14:textId="75559019" w:rsidR="00D720D8" w:rsidRPr="000559A7" w:rsidRDefault="00D720D8" w:rsidP="007C0F11">
      <w:pPr>
        <w:spacing w:line="276" w:lineRule="auto"/>
        <w:jc w:val="both"/>
        <w:rPr>
          <w:rFonts w:ascii="Times New Roman" w:hAnsi="Times New Roman" w:cs="Times New Roman"/>
        </w:rPr>
      </w:pPr>
      <w:r w:rsidRPr="000559A7">
        <w:rPr>
          <w:rFonts w:ascii="Times New Roman" w:hAnsi="Times New Roman" w:cs="Times New Roman"/>
        </w:rPr>
        <w:t>The study's focus on naked oat is significant, as this crop offers nutritional advantages but is underutilized in India. Promoting its cultivation with sustainable organic practices c</w:t>
      </w:r>
      <w:r w:rsidR="000559A7" w:rsidRPr="000559A7">
        <w:rPr>
          <w:rFonts w:ascii="Times New Roman" w:hAnsi="Times New Roman" w:cs="Times New Roman"/>
        </w:rPr>
        <w:t>an contribute to food</w:t>
      </w:r>
      <w:r w:rsidRPr="000559A7">
        <w:rPr>
          <w:rFonts w:ascii="Times New Roman" w:hAnsi="Times New Roman" w:cs="Times New Roman"/>
        </w:rPr>
        <w:t xml:space="preserve"> security and enhance the value chain.   </w:t>
      </w:r>
    </w:p>
    <w:p w14:paraId="4F187A9C" w14:textId="77777777" w:rsidR="00D720D8" w:rsidRPr="000559A7" w:rsidRDefault="00D720D8" w:rsidP="007C0F11">
      <w:pPr>
        <w:spacing w:line="276" w:lineRule="auto"/>
        <w:jc w:val="both"/>
        <w:rPr>
          <w:rFonts w:ascii="Times New Roman" w:hAnsi="Times New Roman" w:cs="Times New Roman"/>
          <w:b/>
          <w:bCs/>
        </w:rPr>
      </w:pPr>
      <w:r w:rsidRPr="000559A7">
        <w:rPr>
          <w:rFonts w:ascii="Times New Roman" w:hAnsi="Times New Roman" w:cs="Times New Roman"/>
          <w:b/>
          <w:bCs/>
        </w:rPr>
        <w:t>5. Conclusion</w:t>
      </w:r>
    </w:p>
    <w:p w14:paraId="79249114" w14:textId="102BA9C8" w:rsidR="00D720D8" w:rsidRPr="000559A7" w:rsidRDefault="00D720D8" w:rsidP="007C0F11">
      <w:pPr>
        <w:spacing w:line="276" w:lineRule="auto"/>
        <w:jc w:val="both"/>
        <w:rPr>
          <w:rFonts w:ascii="Times New Roman" w:hAnsi="Times New Roman" w:cs="Times New Roman"/>
        </w:rPr>
      </w:pPr>
      <w:r w:rsidRPr="000559A7">
        <w:rPr>
          <w:rFonts w:ascii="Times New Roman" w:hAnsi="Times New Roman" w:cs="Times New Roman"/>
        </w:rPr>
        <w:t>The integrated application of cow dung, seaweed extract, and vermiwash (T6) resulted in the most significant improvements in plant height, tiller number, dry matter accumulation, and leaf area index of naked oat (</w:t>
      </w:r>
      <w:r w:rsidRPr="000559A7">
        <w:rPr>
          <w:rFonts w:ascii="Times New Roman" w:hAnsi="Times New Roman" w:cs="Times New Roman"/>
          <w:i/>
          <w:iCs/>
        </w:rPr>
        <w:t>Avena nuda</w:t>
      </w:r>
      <w:r w:rsidRPr="000559A7">
        <w:rPr>
          <w:rFonts w:ascii="Times New Roman" w:hAnsi="Times New Roman" w:cs="Times New Roman"/>
        </w:rPr>
        <w:t xml:space="preserve"> L.) compared to individual applications or the unfertilized control. </w:t>
      </w:r>
      <w:r w:rsidR="00C504C3" w:rsidRPr="00C504C3">
        <w:rPr>
          <w:rFonts w:ascii="Times New Roman" w:hAnsi="Times New Roman" w:cs="Times New Roman"/>
        </w:rPr>
        <w:t xml:space="preserve">This combination also enhanced net </w:t>
      </w:r>
      <w:r w:rsidR="00C504C3" w:rsidRPr="00C504C3">
        <w:rPr>
          <w:rFonts w:ascii="Times New Roman" w:hAnsi="Times New Roman" w:cs="Times New Roman"/>
        </w:rPr>
        <w:t>grain yields, </w:t>
      </w:r>
      <w:r w:rsidR="00C504C3" w:rsidRPr="00C504C3">
        <w:rPr>
          <w:rFonts w:ascii="Times New Roman" w:hAnsi="Times New Roman" w:cs="Times New Roman"/>
          <w:bCs/>
        </w:rPr>
        <w:t xml:space="preserve">with </w:t>
      </w:r>
      <w:proofErr w:type="spellStart"/>
      <w:r w:rsidR="00C504C3" w:rsidRPr="00C504C3">
        <w:rPr>
          <w:rFonts w:ascii="Times New Roman" w:hAnsi="Times New Roman" w:cs="Times New Roman"/>
          <w:bCs/>
        </w:rPr>
        <w:t>vermiwash</w:t>
      </w:r>
      <w:proofErr w:type="spellEnd"/>
      <w:r w:rsidR="00C504C3" w:rsidRPr="00C504C3">
        <w:rPr>
          <w:rFonts w:ascii="Times New Roman" w:hAnsi="Times New Roman" w:cs="Times New Roman"/>
          <w:bCs/>
        </w:rPr>
        <w:t xml:space="preserve"> playing a key role in mitigating aphid-related losses</w:t>
      </w:r>
      <w:r w:rsidR="00C504C3" w:rsidRPr="00C504C3">
        <w:rPr>
          <w:rFonts w:ascii="Times New Roman" w:hAnsi="Times New Roman" w:cs="Times New Roman"/>
        </w:rPr>
        <w:t>.</w:t>
      </w:r>
      <w:r w:rsidRPr="000559A7">
        <w:rPr>
          <w:rFonts w:ascii="Times New Roman" w:hAnsi="Times New Roman" w:cs="Times New Roman"/>
        </w:rPr>
        <w:t xml:space="preserve">   </w:t>
      </w:r>
    </w:p>
    <w:p w14:paraId="0322328B" w14:textId="4ED49A03" w:rsidR="004F3CC9" w:rsidRDefault="00D720D8" w:rsidP="007C0F11">
      <w:pPr>
        <w:spacing w:line="276" w:lineRule="auto"/>
        <w:jc w:val="both"/>
        <w:rPr>
          <w:rFonts w:ascii="Times New Roman" w:hAnsi="Times New Roman" w:cs="Times New Roman"/>
        </w:rPr>
      </w:pPr>
      <w:r w:rsidRPr="000559A7">
        <w:rPr>
          <w:rFonts w:ascii="Times New Roman" w:hAnsi="Times New Roman" w:cs="Times New Roman"/>
        </w:rPr>
        <w:t>These findings highlight the synergistic benefits of combining different organic a</w:t>
      </w:r>
      <w:r w:rsidR="00193F9C">
        <w:rPr>
          <w:rFonts w:ascii="Times New Roman" w:hAnsi="Times New Roman" w:cs="Times New Roman"/>
        </w:rPr>
        <w:t>mendments for sustainable oat</w:t>
      </w:r>
      <w:r w:rsidRPr="000559A7">
        <w:rPr>
          <w:rFonts w:ascii="Times New Roman" w:hAnsi="Times New Roman" w:cs="Times New Roman"/>
        </w:rPr>
        <w:t xml:space="preserve"> production.</w:t>
      </w:r>
      <w:r w:rsidR="004F3CC9" w:rsidRPr="004F3CC9">
        <w:rPr>
          <w:rFonts w:ascii="Segoe UI" w:hAnsi="Segoe UI" w:cs="Segoe UI"/>
          <w:color w:val="404040"/>
          <w:shd w:val="clear" w:color="auto" w:fill="FFFFFF"/>
        </w:rPr>
        <w:t xml:space="preserve"> </w:t>
      </w:r>
      <w:r w:rsidR="004F3CC9" w:rsidRPr="004F3CC9">
        <w:rPr>
          <w:rFonts w:ascii="Times New Roman" w:hAnsi="Times New Roman" w:cs="Times New Roman"/>
        </w:rPr>
        <w:t xml:space="preserve">Our findings align with </w:t>
      </w:r>
      <w:proofErr w:type="spellStart"/>
      <w:r w:rsidR="004B04C5" w:rsidRPr="004B04C5">
        <w:rPr>
          <w:rFonts w:ascii="Times New Roman" w:hAnsi="Times New Roman" w:cs="Times New Roman"/>
        </w:rPr>
        <w:t>Akinnifesi</w:t>
      </w:r>
      <w:proofErr w:type="spellEnd"/>
      <w:r w:rsidR="004B04C5" w:rsidRPr="004B04C5">
        <w:rPr>
          <w:rFonts w:ascii="Times New Roman" w:hAnsi="Times New Roman" w:cs="Times New Roman"/>
        </w:rPr>
        <w:t xml:space="preserve"> </w:t>
      </w:r>
      <w:r w:rsidR="004B04C5">
        <w:rPr>
          <w:rFonts w:ascii="Times New Roman" w:hAnsi="Times New Roman" w:cs="Times New Roman"/>
        </w:rPr>
        <w:t xml:space="preserve">et al. </w:t>
      </w:r>
      <w:r w:rsidR="004F3CC9" w:rsidRPr="004F3CC9">
        <w:rPr>
          <w:rFonts w:ascii="Times New Roman" w:hAnsi="Times New Roman" w:cs="Times New Roman"/>
        </w:rPr>
        <w:t>(</w:t>
      </w:r>
      <w:r w:rsidR="004B04C5">
        <w:rPr>
          <w:rFonts w:ascii="Times New Roman" w:hAnsi="Times New Roman" w:cs="Times New Roman"/>
        </w:rPr>
        <w:t>2007</w:t>
      </w:r>
      <w:r w:rsidR="004F3CC9" w:rsidRPr="004F3CC9">
        <w:rPr>
          <w:rFonts w:ascii="Times New Roman" w:hAnsi="Times New Roman" w:cs="Times New Roman"/>
        </w:rPr>
        <w:t xml:space="preserve">), who reported synergistic effects of combined </w:t>
      </w:r>
      <w:r w:rsidR="004F3CC9">
        <w:rPr>
          <w:rFonts w:ascii="Times New Roman" w:hAnsi="Times New Roman" w:cs="Times New Roman"/>
        </w:rPr>
        <w:t>organic inputs on cereal crops.</w:t>
      </w:r>
      <w:r w:rsidRPr="000559A7">
        <w:rPr>
          <w:rFonts w:ascii="Times New Roman" w:hAnsi="Times New Roman" w:cs="Times New Roman"/>
        </w:rPr>
        <w:t xml:space="preserve"> Farmers can potentially enhance naked oat yields and plant </w:t>
      </w:r>
      <w:proofErr w:type="spellStart"/>
      <w:r w:rsidRPr="000559A7">
        <w:rPr>
          <w:rFonts w:ascii="Times New Roman" w:hAnsi="Times New Roman" w:cs="Times New Roman"/>
        </w:rPr>
        <w:t>vigor</w:t>
      </w:r>
      <w:proofErr w:type="spellEnd"/>
      <w:r w:rsidRPr="000559A7">
        <w:rPr>
          <w:rFonts w:ascii="Times New Roman" w:hAnsi="Times New Roman" w:cs="Times New Roman"/>
        </w:rPr>
        <w:t xml:space="preserve"> by adopting such integrated organic nutrient management strategies, which improve nutrient use efficiency without reliance on chemical fertilizers. </w:t>
      </w:r>
    </w:p>
    <w:p w14:paraId="0ADEA760" w14:textId="3E408BF8" w:rsidR="00D720D8" w:rsidRPr="000559A7" w:rsidRDefault="004F3CC9" w:rsidP="007C0F11">
      <w:pPr>
        <w:spacing w:line="276" w:lineRule="auto"/>
        <w:jc w:val="both"/>
        <w:rPr>
          <w:rFonts w:ascii="Times New Roman" w:hAnsi="Times New Roman" w:cs="Times New Roman"/>
        </w:rPr>
      </w:pPr>
      <w:r w:rsidRPr="004F3CC9">
        <w:rPr>
          <w:rFonts w:ascii="Times New Roman" w:hAnsi="Times New Roman" w:cs="Times New Roman"/>
        </w:rPr>
        <w:t>Future studies should replicate this experiment across multiple seasons to account for variability in organic amendment effects</w:t>
      </w:r>
      <w:r>
        <w:rPr>
          <w:rFonts w:ascii="Times New Roman" w:hAnsi="Times New Roman" w:cs="Times New Roman"/>
        </w:rPr>
        <w:t>.</w:t>
      </w:r>
      <w:r w:rsidR="001E3E6B" w:rsidRPr="001E3E6B">
        <w:rPr>
          <w:rFonts w:ascii="Segoe UI" w:hAnsi="Segoe UI" w:cs="Segoe UI"/>
          <w:color w:val="404040"/>
          <w:shd w:val="clear" w:color="auto" w:fill="FFFFFF"/>
        </w:rPr>
        <w:t xml:space="preserve"> </w:t>
      </w:r>
      <w:r w:rsidR="001E3E6B" w:rsidRPr="001E3E6B">
        <w:rPr>
          <w:rFonts w:ascii="Times New Roman" w:hAnsi="Times New Roman" w:cs="Times New Roman"/>
        </w:rPr>
        <w:t>Multi-season trials, as suggested by Das &amp; Ghosh (</w:t>
      </w:r>
      <w:r w:rsidR="004B04C5">
        <w:rPr>
          <w:rFonts w:ascii="Times New Roman" w:hAnsi="Times New Roman" w:cs="Times New Roman"/>
        </w:rPr>
        <w:t>2024</w:t>
      </w:r>
      <w:r w:rsidR="001E3E6B" w:rsidRPr="001E3E6B">
        <w:rPr>
          <w:rFonts w:ascii="Times New Roman" w:hAnsi="Times New Roman" w:cs="Times New Roman"/>
        </w:rPr>
        <w:t>), are needed to validate amendment efficacy under varying conditions.</w:t>
      </w:r>
    </w:p>
    <w:p w14:paraId="7ED54E65" w14:textId="77777777" w:rsidR="00D720D8" w:rsidRPr="000559A7" w:rsidRDefault="00D720D8" w:rsidP="007C0F11">
      <w:pPr>
        <w:spacing w:line="276" w:lineRule="auto"/>
        <w:jc w:val="both"/>
        <w:rPr>
          <w:rFonts w:ascii="Times New Roman" w:hAnsi="Times New Roman" w:cs="Times New Roman"/>
          <w:b/>
          <w:bCs/>
        </w:rPr>
      </w:pPr>
      <w:r w:rsidRPr="000559A7">
        <w:rPr>
          <w:rFonts w:ascii="Times New Roman" w:hAnsi="Times New Roman" w:cs="Times New Roman"/>
          <w:b/>
          <w:bCs/>
        </w:rPr>
        <w:t>Acknowledgements</w:t>
      </w:r>
    </w:p>
    <w:p w14:paraId="582D760C" w14:textId="6BC3A3E9" w:rsidR="00D720D8" w:rsidRDefault="00D720D8" w:rsidP="007C0F11">
      <w:pPr>
        <w:spacing w:line="276" w:lineRule="auto"/>
        <w:jc w:val="both"/>
        <w:rPr>
          <w:rFonts w:ascii="Times New Roman" w:hAnsi="Times New Roman" w:cs="Times New Roman"/>
        </w:rPr>
      </w:pPr>
      <w:r w:rsidRPr="000559A7">
        <w:rPr>
          <w:rFonts w:ascii="Times New Roman" w:hAnsi="Times New Roman" w:cs="Times New Roman"/>
        </w:rPr>
        <w:t xml:space="preserve">The author expresses gratitude to Dr. Ajay Tomar for supervision, and thanks the Head of the Department of Organic Agriculture, faculty members, and laboratory staff at Amity University for their support and facilities. The support of family is also gratefully acknowledged.   </w:t>
      </w:r>
      <w:r w:rsidR="00193F9C" w:rsidRPr="00193F9C">
        <w:rPr>
          <w:rFonts w:ascii="Times New Roman" w:hAnsi="Times New Roman" w:cs="Times New Roman"/>
        </w:rPr>
        <w:t>This study complies with ethical guidelines for agricultural research.</w:t>
      </w:r>
    </w:p>
    <w:p w14:paraId="5BC286F3" w14:textId="77777777" w:rsidR="007540D3" w:rsidRDefault="007540D3" w:rsidP="007C0F11">
      <w:pPr>
        <w:spacing w:line="276" w:lineRule="auto"/>
        <w:jc w:val="both"/>
        <w:rPr>
          <w:rFonts w:ascii="Times New Roman" w:hAnsi="Times New Roman" w:cs="Times New Roman"/>
          <w:b/>
        </w:rPr>
      </w:pPr>
    </w:p>
    <w:p w14:paraId="6DFD62F9" w14:textId="77777777" w:rsidR="007540D3" w:rsidRDefault="007540D3" w:rsidP="007C0F11">
      <w:pPr>
        <w:spacing w:line="276" w:lineRule="auto"/>
        <w:jc w:val="both"/>
        <w:rPr>
          <w:rFonts w:ascii="Times New Roman" w:hAnsi="Times New Roman" w:cs="Times New Roman"/>
          <w:b/>
        </w:rPr>
      </w:pPr>
    </w:p>
    <w:p w14:paraId="6B4F3688" w14:textId="77777777" w:rsidR="007540D3" w:rsidRPr="007540D3" w:rsidRDefault="007540D3" w:rsidP="007540D3">
      <w:pPr>
        <w:rPr>
          <w:highlight w:val="yellow"/>
        </w:rPr>
      </w:pPr>
      <w:r w:rsidRPr="007540D3">
        <w:rPr>
          <w:highlight w:val="yellow"/>
        </w:rPr>
        <w:t>Disclaimer (Artificial intelligence)</w:t>
      </w:r>
    </w:p>
    <w:p w14:paraId="58EBF0C6" w14:textId="77777777" w:rsidR="007540D3" w:rsidRPr="007540D3" w:rsidRDefault="007540D3" w:rsidP="007540D3">
      <w:pPr>
        <w:rPr>
          <w:highlight w:val="yellow"/>
        </w:rPr>
      </w:pPr>
      <w:r w:rsidRPr="007540D3">
        <w:rPr>
          <w:highlight w:val="yellow"/>
        </w:rPr>
        <w:t xml:space="preserve">Option 1: </w:t>
      </w:r>
    </w:p>
    <w:p w14:paraId="6E80AF06" w14:textId="77777777" w:rsidR="007540D3" w:rsidRPr="007540D3" w:rsidRDefault="007540D3" w:rsidP="007540D3">
      <w:pPr>
        <w:rPr>
          <w:highlight w:val="yellow"/>
        </w:rPr>
      </w:pPr>
      <w:r w:rsidRPr="007540D3">
        <w:rPr>
          <w:highlight w:val="yellow"/>
        </w:rPr>
        <w:t xml:space="preserve">Author(s) hereby declare that NO generative AI technologies such as Large Language Models (ChatGPT, COPILOT, etc.) and text-to-image </w:t>
      </w:r>
      <w:r w:rsidRPr="007540D3">
        <w:rPr>
          <w:highlight w:val="yellow"/>
        </w:rPr>
        <w:lastRenderedPageBreak/>
        <w:t xml:space="preserve">generators have been used during the writing or editing of this manuscript. </w:t>
      </w:r>
    </w:p>
    <w:p w14:paraId="59C763E0" w14:textId="77777777" w:rsidR="007540D3" w:rsidRPr="007540D3" w:rsidRDefault="007540D3" w:rsidP="007540D3">
      <w:pPr>
        <w:rPr>
          <w:highlight w:val="yellow"/>
        </w:rPr>
      </w:pPr>
      <w:r w:rsidRPr="007540D3">
        <w:rPr>
          <w:highlight w:val="yellow"/>
        </w:rPr>
        <w:t xml:space="preserve">Option 2: </w:t>
      </w:r>
    </w:p>
    <w:p w14:paraId="514F7B64" w14:textId="77777777" w:rsidR="007540D3" w:rsidRPr="007540D3" w:rsidRDefault="007540D3" w:rsidP="007540D3">
      <w:pPr>
        <w:rPr>
          <w:highlight w:val="yellow"/>
        </w:rPr>
      </w:pPr>
      <w:r w:rsidRPr="007540D3">
        <w:rPr>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713D7E32" w14:textId="77777777" w:rsidR="007540D3" w:rsidRPr="007540D3" w:rsidRDefault="007540D3" w:rsidP="007540D3">
      <w:pPr>
        <w:rPr>
          <w:highlight w:val="yellow"/>
        </w:rPr>
      </w:pPr>
      <w:r w:rsidRPr="007540D3">
        <w:rPr>
          <w:highlight w:val="yellow"/>
        </w:rPr>
        <w:t>Details of the AI usage are given below:</w:t>
      </w:r>
    </w:p>
    <w:p w14:paraId="5F1F4052" w14:textId="77777777" w:rsidR="007540D3" w:rsidRPr="007540D3" w:rsidRDefault="007540D3" w:rsidP="007540D3">
      <w:pPr>
        <w:rPr>
          <w:highlight w:val="yellow"/>
        </w:rPr>
      </w:pPr>
      <w:r w:rsidRPr="007540D3">
        <w:rPr>
          <w:highlight w:val="yellow"/>
        </w:rPr>
        <w:t>1.</w:t>
      </w:r>
    </w:p>
    <w:p w14:paraId="4CF362E1" w14:textId="77777777" w:rsidR="007540D3" w:rsidRPr="007540D3" w:rsidRDefault="007540D3" w:rsidP="007540D3">
      <w:pPr>
        <w:rPr>
          <w:highlight w:val="yellow"/>
        </w:rPr>
      </w:pPr>
      <w:r w:rsidRPr="007540D3">
        <w:rPr>
          <w:highlight w:val="yellow"/>
        </w:rPr>
        <w:t>2.</w:t>
      </w:r>
    </w:p>
    <w:p w14:paraId="30252A74" w14:textId="77777777" w:rsidR="007540D3" w:rsidRPr="0053103C" w:rsidRDefault="007540D3" w:rsidP="007540D3">
      <w:r w:rsidRPr="007540D3">
        <w:rPr>
          <w:highlight w:val="yellow"/>
        </w:rPr>
        <w:t>3</w:t>
      </w:r>
      <w:r>
        <w:t>.</w:t>
      </w:r>
    </w:p>
    <w:p w14:paraId="4608D5FC" w14:textId="660004CC" w:rsidR="00D36A51" w:rsidRPr="00D36A51" w:rsidRDefault="00D36A51" w:rsidP="007C0F11">
      <w:pPr>
        <w:spacing w:line="276" w:lineRule="auto"/>
        <w:jc w:val="both"/>
        <w:rPr>
          <w:rFonts w:ascii="Times New Roman" w:hAnsi="Times New Roman" w:cs="Times New Roman"/>
          <w:b/>
        </w:rPr>
      </w:pPr>
      <w:r>
        <w:rPr>
          <w:rFonts w:ascii="Times New Roman" w:hAnsi="Times New Roman" w:cs="Times New Roman"/>
          <w:b/>
        </w:rPr>
        <w:t>Ref</w:t>
      </w:r>
      <w:r w:rsidR="00D76228">
        <w:rPr>
          <w:rFonts w:ascii="Times New Roman" w:hAnsi="Times New Roman" w:cs="Times New Roman"/>
          <w:b/>
        </w:rPr>
        <w:t>e</w:t>
      </w:r>
      <w:r>
        <w:rPr>
          <w:rFonts w:ascii="Times New Roman" w:hAnsi="Times New Roman" w:cs="Times New Roman"/>
          <w:b/>
        </w:rPr>
        <w:t>rences</w:t>
      </w:r>
    </w:p>
    <w:p w14:paraId="50493CC3" w14:textId="4D2548D2" w:rsidR="000559A7" w:rsidRDefault="000559A7" w:rsidP="007C0F11">
      <w:pPr>
        <w:numPr>
          <w:ilvl w:val="0"/>
          <w:numId w:val="10"/>
        </w:numPr>
        <w:spacing w:line="276" w:lineRule="auto"/>
        <w:jc w:val="both"/>
        <w:rPr>
          <w:rFonts w:ascii="Times New Roman" w:hAnsi="Times New Roman" w:cs="Times New Roman"/>
        </w:rPr>
      </w:pPr>
      <w:r w:rsidRPr="000559A7">
        <w:rPr>
          <w:rFonts w:ascii="Times New Roman" w:hAnsi="Times New Roman" w:cs="Times New Roman"/>
        </w:rPr>
        <w:t xml:space="preserve">Aydın, M., &amp; </w:t>
      </w:r>
      <w:proofErr w:type="spellStart"/>
      <w:r w:rsidRPr="000559A7">
        <w:rPr>
          <w:rFonts w:ascii="Times New Roman" w:hAnsi="Times New Roman" w:cs="Times New Roman"/>
        </w:rPr>
        <w:t>Demirsoy</w:t>
      </w:r>
      <w:proofErr w:type="spellEnd"/>
      <w:r w:rsidRPr="000559A7">
        <w:rPr>
          <w:rFonts w:ascii="Times New Roman" w:hAnsi="Times New Roman" w:cs="Times New Roman"/>
        </w:rPr>
        <w:t>, M. (2020). The effects of seaweed extracts and the applications of vermiwash on organic lettuce (</w:t>
      </w:r>
      <w:proofErr w:type="spellStart"/>
      <w:r w:rsidRPr="000559A7">
        <w:rPr>
          <w:rFonts w:ascii="Times New Roman" w:hAnsi="Times New Roman" w:cs="Times New Roman"/>
        </w:rPr>
        <w:t>Lactuva</w:t>
      </w:r>
      <w:proofErr w:type="spellEnd"/>
      <w:r w:rsidRPr="000559A7">
        <w:rPr>
          <w:rFonts w:ascii="Times New Roman" w:hAnsi="Times New Roman" w:cs="Times New Roman"/>
        </w:rPr>
        <w:t xml:space="preserve"> sativa L.) seedlings. </w:t>
      </w:r>
      <w:r w:rsidRPr="000559A7">
        <w:rPr>
          <w:rFonts w:ascii="Times New Roman" w:hAnsi="Times New Roman" w:cs="Times New Roman"/>
          <w:i/>
          <w:iCs/>
        </w:rPr>
        <w:t>Turkish Journal of Food and Agricultural Science</w:t>
      </w:r>
      <w:r w:rsidRPr="000559A7">
        <w:rPr>
          <w:rFonts w:ascii="Times New Roman" w:hAnsi="Times New Roman" w:cs="Times New Roman"/>
        </w:rPr>
        <w:t>, 2(1), 1-4.</w:t>
      </w:r>
    </w:p>
    <w:p w14:paraId="2A677110" w14:textId="2C3DFD6D" w:rsidR="004B04C5" w:rsidRPr="000559A7" w:rsidRDefault="004B04C5" w:rsidP="007C0F11">
      <w:pPr>
        <w:numPr>
          <w:ilvl w:val="0"/>
          <w:numId w:val="10"/>
        </w:numPr>
        <w:spacing w:line="276" w:lineRule="auto"/>
        <w:jc w:val="both"/>
        <w:rPr>
          <w:rFonts w:ascii="Times New Roman" w:hAnsi="Times New Roman" w:cs="Times New Roman"/>
        </w:rPr>
      </w:pPr>
      <w:proofErr w:type="spellStart"/>
      <w:r w:rsidRPr="004B04C5">
        <w:rPr>
          <w:rFonts w:ascii="Times New Roman" w:hAnsi="Times New Roman" w:cs="Times New Roman"/>
        </w:rPr>
        <w:t>Akinnifesi</w:t>
      </w:r>
      <w:proofErr w:type="spellEnd"/>
      <w:r w:rsidRPr="004B04C5">
        <w:rPr>
          <w:rFonts w:ascii="Times New Roman" w:hAnsi="Times New Roman" w:cs="Times New Roman"/>
        </w:rPr>
        <w:t xml:space="preserve">, F. K., </w:t>
      </w:r>
      <w:proofErr w:type="spellStart"/>
      <w:r w:rsidRPr="004B04C5">
        <w:rPr>
          <w:rFonts w:ascii="Times New Roman" w:hAnsi="Times New Roman" w:cs="Times New Roman"/>
        </w:rPr>
        <w:t>Makumba</w:t>
      </w:r>
      <w:proofErr w:type="spellEnd"/>
      <w:r w:rsidRPr="004B04C5">
        <w:rPr>
          <w:rFonts w:ascii="Times New Roman" w:hAnsi="Times New Roman" w:cs="Times New Roman"/>
        </w:rPr>
        <w:t xml:space="preserve">, W., </w:t>
      </w:r>
      <w:proofErr w:type="spellStart"/>
      <w:r w:rsidRPr="004B04C5">
        <w:rPr>
          <w:rFonts w:ascii="Times New Roman" w:hAnsi="Times New Roman" w:cs="Times New Roman"/>
        </w:rPr>
        <w:t>Sileshi</w:t>
      </w:r>
      <w:proofErr w:type="spellEnd"/>
      <w:r w:rsidRPr="004B04C5">
        <w:rPr>
          <w:rFonts w:ascii="Times New Roman" w:hAnsi="Times New Roman" w:cs="Times New Roman"/>
        </w:rPr>
        <w:t xml:space="preserve">, G., Ajayi, O. C., &amp; </w:t>
      </w:r>
      <w:proofErr w:type="spellStart"/>
      <w:r w:rsidRPr="004B04C5">
        <w:rPr>
          <w:rFonts w:ascii="Times New Roman" w:hAnsi="Times New Roman" w:cs="Times New Roman"/>
        </w:rPr>
        <w:t>Mweta</w:t>
      </w:r>
      <w:proofErr w:type="spellEnd"/>
      <w:r w:rsidRPr="004B04C5">
        <w:rPr>
          <w:rFonts w:ascii="Times New Roman" w:hAnsi="Times New Roman" w:cs="Times New Roman"/>
        </w:rPr>
        <w:t xml:space="preserve">, D. (2007). Synergistic effect of inorganic N and P fertilizers and organic inputs from </w:t>
      </w:r>
      <w:proofErr w:type="spellStart"/>
      <w:r w:rsidRPr="004B04C5">
        <w:rPr>
          <w:rFonts w:ascii="Times New Roman" w:hAnsi="Times New Roman" w:cs="Times New Roman"/>
        </w:rPr>
        <w:t>Gliricidia</w:t>
      </w:r>
      <w:proofErr w:type="spellEnd"/>
      <w:r w:rsidRPr="004B04C5">
        <w:rPr>
          <w:rFonts w:ascii="Times New Roman" w:hAnsi="Times New Roman" w:cs="Times New Roman"/>
        </w:rPr>
        <w:t xml:space="preserve"> </w:t>
      </w:r>
      <w:proofErr w:type="spellStart"/>
      <w:r w:rsidRPr="004B04C5">
        <w:rPr>
          <w:rFonts w:ascii="Times New Roman" w:hAnsi="Times New Roman" w:cs="Times New Roman"/>
        </w:rPr>
        <w:t>sepium</w:t>
      </w:r>
      <w:proofErr w:type="spellEnd"/>
      <w:r w:rsidRPr="004B04C5">
        <w:rPr>
          <w:rFonts w:ascii="Times New Roman" w:hAnsi="Times New Roman" w:cs="Times New Roman"/>
        </w:rPr>
        <w:t xml:space="preserve"> on productivity of intercropped maize in Southern Malawi. Plant and Soil, 294, 203-217.</w:t>
      </w:r>
    </w:p>
    <w:p w14:paraId="125C8817" w14:textId="32F86078" w:rsidR="000559A7" w:rsidRPr="004B04C5" w:rsidRDefault="004B04C5" w:rsidP="007C0F11">
      <w:pPr>
        <w:numPr>
          <w:ilvl w:val="0"/>
          <w:numId w:val="10"/>
        </w:numPr>
        <w:spacing w:line="276" w:lineRule="auto"/>
        <w:jc w:val="both"/>
        <w:rPr>
          <w:rFonts w:ascii="Times New Roman" w:hAnsi="Times New Roman" w:cs="Times New Roman"/>
          <w:highlight w:val="yellow"/>
        </w:rPr>
      </w:pPr>
      <w:r w:rsidRPr="004B04C5">
        <w:rPr>
          <w:rFonts w:ascii="Times New Roman" w:hAnsi="Times New Roman" w:cs="Times New Roman"/>
          <w:highlight w:val="yellow"/>
        </w:rPr>
        <w:t xml:space="preserve">Green </w:t>
      </w:r>
      <w:r w:rsidR="000559A7" w:rsidRPr="004B04C5">
        <w:rPr>
          <w:rFonts w:ascii="Times New Roman" w:hAnsi="Times New Roman" w:cs="Times New Roman"/>
          <w:highlight w:val="yellow"/>
        </w:rPr>
        <w:t>Dews. (2024). Green Dews Vermi Wash Worm Wash Vermi Water Compost Tea. Retrieved from hfnlife.com</w:t>
      </w:r>
    </w:p>
    <w:p w14:paraId="47387605" w14:textId="77777777" w:rsidR="004B04C5" w:rsidRDefault="000559A7" w:rsidP="007C0F11">
      <w:pPr>
        <w:numPr>
          <w:ilvl w:val="0"/>
          <w:numId w:val="10"/>
        </w:numPr>
        <w:spacing w:line="276" w:lineRule="auto"/>
        <w:jc w:val="both"/>
        <w:rPr>
          <w:rFonts w:ascii="Times New Roman" w:hAnsi="Times New Roman" w:cs="Times New Roman"/>
        </w:rPr>
      </w:pPr>
      <w:r w:rsidRPr="00184271">
        <w:rPr>
          <w:rFonts w:ascii="Times New Roman" w:hAnsi="Times New Roman" w:cs="Times New Roman"/>
        </w:rPr>
        <w:t>FAO. (2022). </w:t>
      </w:r>
      <w:r w:rsidRPr="00184271">
        <w:rPr>
          <w:rFonts w:ascii="Times New Roman" w:hAnsi="Times New Roman" w:cs="Times New Roman"/>
          <w:i/>
          <w:iCs/>
        </w:rPr>
        <w:t>The state of the world’s biodiversity for food and agriculture</w:t>
      </w:r>
      <w:r w:rsidRPr="00184271">
        <w:rPr>
          <w:rFonts w:ascii="Times New Roman" w:hAnsi="Times New Roman" w:cs="Times New Roman"/>
        </w:rPr>
        <w:t xml:space="preserve">. </w:t>
      </w:r>
      <w:r w:rsidRPr="00184271">
        <w:rPr>
          <w:rFonts w:ascii="Times New Roman" w:hAnsi="Times New Roman" w:cs="Times New Roman"/>
        </w:rPr>
        <w:t>Rome: Food and Agriculture Organization.</w:t>
      </w:r>
    </w:p>
    <w:p w14:paraId="6AA627D6" w14:textId="0A49A7B0" w:rsidR="000559A7" w:rsidRDefault="004B04C5" w:rsidP="007C0F11">
      <w:pPr>
        <w:numPr>
          <w:ilvl w:val="0"/>
          <w:numId w:val="10"/>
        </w:numPr>
        <w:spacing w:line="276" w:lineRule="auto"/>
        <w:jc w:val="both"/>
        <w:rPr>
          <w:rFonts w:ascii="Times New Roman" w:hAnsi="Times New Roman" w:cs="Times New Roman"/>
        </w:rPr>
      </w:pPr>
      <w:r w:rsidRPr="004B04C5">
        <w:rPr>
          <w:rFonts w:ascii="Times New Roman" w:hAnsi="Times New Roman" w:cs="Times New Roman"/>
        </w:rPr>
        <w:t>Das, S. K., &amp; Ghosh, G. K. (2024). Conversion of biomass into low-cost biochar along with organic manure improved soil hydro-physical environment through technological intervention for sandy soil restoration. Biomass Conversion and Biorefinery, 14(4), 5373-5385.</w:t>
      </w:r>
    </w:p>
    <w:p w14:paraId="46B2B918" w14:textId="245C0E84" w:rsidR="00F608AC" w:rsidRDefault="00F608AC" w:rsidP="007C0F11">
      <w:pPr>
        <w:numPr>
          <w:ilvl w:val="0"/>
          <w:numId w:val="10"/>
        </w:numPr>
        <w:spacing w:line="276" w:lineRule="auto"/>
        <w:jc w:val="both"/>
        <w:rPr>
          <w:rFonts w:ascii="Times New Roman" w:hAnsi="Times New Roman" w:cs="Times New Roman"/>
        </w:rPr>
      </w:pPr>
      <w:r w:rsidRPr="00F608AC">
        <w:rPr>
          <w:rFonts w:ascii="Times New Roman" w:hAnsi="Times New Roman" w:cs="Times New Roman"/>
        </w:rPr>
        <w:t>Khan, T. A., Nadeem, F., Chen, L., Wang, X., Zeng, Z., &amp; Hu, Y. (2019). Enhancing naked oat (</w:t>
      </w:r>
      <w:proofErr w:type="spellStart"/>
      <w:r w:rsidRPr="00F608AC">
        <w:rPr>
          <w:rFonts w:ascii="Times New Roman" w:hAnsi="Times New Roman" w:cs="Times New Roman"/>
        </w:rPr>
        <w:t>Avena</w:t>
      </w:r>
      <w:proofErr w:type="spellEnd"/>
      <w:r w:rsidRPr="00F608AC">
        <w:rPr>
          <w:rFonts w:ascii="Times New Roman" w:hAnsi="Times New Roman" w:cs="Times New Roman"/>
        </w:rPr>
        <w:t xml:space="preserve"> nuda L.) productivity with minimal indirect nitrogen loss and maximum nitrogen use efficiency through integrated use of different nitrogen sources. </w:t>
      </w:r>
      <w:proofErr w:type="spellStart"/>
      <w:r w:rsidRPr="00F608AC">
        <w:rPr>
          <w:rFonts w:ascii="Times New Roman" w:hAnsi="Times New Roman" w:cs="Times New Roman"/>
        </w:rPr>
        <w:t>PloS</w:t>
      </w:r>
      <w:proofErr w:type="spellEnd"/>
      <w:r w:rsidRPr="00F608AC">
        <w:rPr>
          <w:rFonts w:ascii="Times New Roman" w:hAnsi="Times New Roman" w:cs="Times New Roman"/>
        </w:rPr>
        <w:t xml:space="preserve"> one, 14(3), e0213808.</w:t>
      </w:r>
    </w:p>
    <w:p w14:paraId="7AA5AE7F" w14:textId="73D22B63" w:rsidR="00F608AC" w:rsidRDefault="00F608AC" w:rsidP="007C0F11">
      <w:pPr>
        <w:numPr>
          <w:ilvl w:val="0"/>
          <w:numId w:val="10"/>
        </w:numPr>
        <w:spacing w:line="276" w:lineRule="auto"/>
        <w:jc w:val="both"/>
        <w:rPr>
          <w:rFonts w:ascii="Times New Roman" w:hAnsi="Times New Roman" w:cs="Times New Roman"/>
        </w:rPr>
      </w:pPr>
      <w:r w:rsidRPr="00F608AC">
        <w:rPr>
          <w:rFonts w:ascii="Times New Roman" w:hAnsi="Times New Roman" w:cs="Times New Roman"/>
        </w:rPr>
        <w:t>Batool, H., Tahir, A., Fang, X., &amp; Yasmin, T. (2021). Impact of early ephemeral and terminal drought on the grain yield of the naked oat (</w:t>
      </w:r>
      <w:proofErr w:type="spellStart"/>
      <w:r w:rsidRPr="00F608AC">
        <w:rPr>
          <w:rFonts w:ascii="Times New Roman" w:hAnsi="Times New Roman" w:cs="Times New Roman"/>
        </w:rPr>
        <w:t>Avena</w:t>
      </w:r>
      <w:proofErr w:type="spellEnd"/>
      <w:r w:rsidRPr="00F608AC">
        <w:rPr>
          <w:rFonts w:ascii="Times New Roman" w:hAnsi="Times New Roman" w:cs="Times New Roman"/>
        </w:rPr>
        <w:t xml:space="preserve"> nuda L.). JAPS: Journal of Animal &amp; Plant Sciences, 31(3).</w:t>
      </w:r>
    </w:p>
    <w:p w14:paraId="60D77684" w14:textId="47296DAC" w:rsidR="00F608AC" w:rsidRDefault="00F608AC" w:rsidP="007C0F11">
      <w:pPr>
        <w:numPr>
          <w:ilvl w:val="0"/>
          <w:numId w:val="10"/>
        </w:numPr>
        <w:spacing w:line="276" w:lineRule="auto"/>
        <w:jc w:val="both"/>
        <w:rPr>
          <w:rFonts w:ascii="Times New Roman" w:hAnsi="Times New Roman" w:cs="Times New Roman"/>
        </w:rPr>
      </w:pPr>
      <w:r w:rsidRPr="00F608AC">
        <w:rPr>
          <w:rFonts w:ascii="Times New Roman" w:hAnsi="Times New Roman" w:cs="Times New Roman"/>
        </w:rPr>
        <w:t xml:space="preserve">Reddy, P. M., Kumar, S., Sharma, N., </w:t>
      </w:r>
      <w:proofErr w:type="spellStart"/>
      <w:r w:rsidRPr="00F608AC">
        <w:rPr>
          <w:rFonts w:ascii="Times New Roman" w:hAnsi="Times New Roman" w:cs="Times New Roman"/>
        </w:rPr>
        <w:t>Hemasri</w:t>
      </w:r>
      <w:proofErr w:type="spellEnd"/>
      <w:r w:rsidRPr="00F608AC">
        <w:rPr>
          <w:rFonts w:ascii="Times New Roman" w:hAnsi="Times New Roman" w:cs="Times New Roman"/>
        </w:rPr>
        <w:t xml:space="preserve">, K., </w:t>
      </w:r>
      <w:proofErr w:type="spellStart"/>
      <w:r w:rsidRPr="00F608AC">
        <w:rPr>
          <w:rFonts w:ascii="Times New Roman" w:hAnsi="Times New Roman" w:cs="Times New Roman"/>
        </w:rPr>
        <w:t>Nandana</w:t>
      </w:r>
      <w:proofErr w:type="spellEnd"/>
      <w:r w:rsidRPr="00F608AC">
        <w:rPr>
          <w:rFonts w:ascii="Times New Roman" w:hAnsi="Times New Roman" w:cs="Times New Roman"/>
        </w:rPr>
        <w:t xml:space="preserve">, S. K., &amp; </w:t>
      </w:r>
      <w:proofErr w:type="spellStart"/>
      <w:r w:rsidRPr="00F608AC">
        <w:rPr>
          <w:rFonts w:ascii="Times New Roman" w:hAnsi="Times New Roman" w:cs="Times New Roman"/>
        </w:rPr>
        <w:t>Hirwe</w:t>
      </w:r>
      <w:proofErr w:type="spellEnd"/>
      <w:r w:rsidRPr="00F608AC">
        <w:rPr>
          <w:rFonts w:ascii="Times New Roman" w:hAnsi="Times New Roman" w:cs="Times New Roman"/>
        </w:rPr>
        <w:t>, O. R. (2023). Exploring the Effects of Nutrient Management on Growth Attributes, Fodder Qualities and Soil Properties of Fodder Oats (</w:t>
      </w:r>
      <w:proofErr w:type="spellStart"/>
      <w:r w:rsidRPr="00F608AC">
        <w:rPr>
          <w:rFonts w:ascii="Times New Roman" w:hAnsi="Times New Roman" w:cs="Times New Roman"/>
        </w:rPr>
        <w:t>Avena</w:t>
      </w:r>
      <w:proofErr w:type="spellEnd"/>
      <w:r w:rsidRPr="00F608AC">
        <w:rPr>
          <w:rFonts w:ascii="Times New Roman" w:hAnsi="Times New Roman" w:cs="Times New Roman"/>
        </w:rPr>
        <w:t xml:space="preserve"> Sativa): An Overview. International Journal of Physical and Social Sciences, 35, 147-159.</w:t>
      </w:r>
    </w:p>
    <w:p w14:paraId="1B6127F1" w14:textId="1E26406F" w:rsidR="00F608AC" w:rsidRDefault="00F608AC" w:rsidP="007C0F11">
      <w:pPr>
        <w:numPr>
          <w:ilvl w:val="0"/>
          <w:numId w:val="10"/>
        </w:numPr>
        <w:spacing w:line="276" w:lineRule="auto"/>
        <w:jc w:val="both"/>
        <w:rPr>
          <w:rFonts w:ascii="Times New Roman" w:hAnsi="Times New Roman" w:cs="Times New Roman"/>
        </w:rPr>
      </w:pPr>
      <w:r w:rsidRPr="00F608AC">
        <w:rPr>
          <w:rFonts w:ascii="Times New Roman" w:hAnsi="Times New Roman" w:cs="Times New Roman"/>
        </w:rPr>
        <w:t xml:space="preserve">Chen, J., </w:t>
      </w:r>
      <w:proofErr w:type="spellStart"/>
      <w:r w:rsidRPr="00F608AC">
        <w:rPr>
          <w:rFonts w:ascii="Times New Roman" w:hAnsi="Times New Roman" w:cs="Times New Roman"/>
        </w:rPr>
        <w:t>Qiao</w:t>
      </w:r>
      <w:proofErr w:type="spellEnd"/>
      <w:r w:rsidRPr="00F608AC">
        <w:rPr>
          <w:rFonts w:ascii="Times New Roman" w:hAnsi="Times New Roman" w:cs="Times New Roman"/>
        </w:rPr>
        <w:t xml:space="preserve">, M., Yang, Y., Gao, Z., Yang, Z., &amp; Lin, W. (2023). Exogenous Streptomyces spp. benefit naked oat growth under dry farming conditions by modifying rhizosphere bacterial </w:t>
      </w:r>
      <w:r w:rsidRPr="00F608AC">
        <w:rPr>
          <w:rFonts w:ascii="Times New Roman" w:hAnsi="Times New Roman" w:cs="Times New Roman"/>
        </w:rPr>
        <w:lastRenderedPageBreak/>
        <w:t>communities. Applied Soil Ecology, 189, 104946.</w:t>
      </w:r>
    </w:p>
    <w:p w14:paraId="3C82B605" w14:textId="630B7FBF" w:rsidR="00F608AC" w:rsidRPr="004B04C5" w:rsidRDefault="00F608AC" w:rsidP="007C0F11">
      <w:pPr>
        <w:numPr>
          <w:ilvl w:val="0"/>
          <w:numId w:val="10"/>
        </w:numPr>
        <w:spacing w:line="276" w:lineRule="auto"/>
        <w:jc w:val="both"/>
        <w:rPr>
          <w:rFonts w:ascii="Times New Roman" w:hAnsi="Times New Roman" w:cs="Times New Roman"/>
        </w:rPr>
      </w:pPr>
      <w:r w:rsidRPr="00F608AC">
        <w:rPr>
          <w:rFonts w:ascii="Times New Roman" w:hAnsi="Times New Roman" w:cs="Times New Roman"/>
        </w:rPr>
        <w:t xml:space="preserve">Chen, J., </w:t>
      </w:r>
      <w:proofErr w:type="spellStart"/>
      <w:r w:rsidRPr="00F608AC">
        <w:rPr>
          <w:rFonts w:ascii="Times New Roman" w:hAnsi="Times New Roman" w:cs="Times New Roman"/>
        </w:rPr>
        <w:t>Qiao</w:t>
      </w:r>
      <w:proofErr w:type="spellEnd"/>
      <w:r w:rsidRPr="00F608AC">
        <w:rPr>
          <w:rFonts w:ascii="Times New Roman" w:hAnsi="Times New Roman" w:cs="Times New Roman"/>
        </w:rPr>
        <w:t>, M., Yang, Y., Gao, Z., Yang, Z., &amp; Lin, W. (2023). Exogenous Streptomyces spp. benefit naked oat growth under dry farming conditions by modifying rhizosphere bacterial communities. Applied Soil Ecology, 189, 104946.</w:t>
      </w:r>
    </w:p>
    <w:p w14:paraId="2E02AB2C" w14:textId="77777777" w:rsidR="00DE617E" w:rsidRPr="000559A7" w:rsidRDefault="00DE617E" w:rsidP="000559A7">
      <w:pPr>
        <w:spacing w:line="360" w:lineRule="auto"/>
        <w:jc w:val="both"/>
        <w:rPr>
          <w:rFonts w:ascii="Times New Roman" w:hAnsi="Times New Roman" w:cs="Times New Roman"/>
        </w:rPr>
      </w:pPr>
    </w:p>
    <w:sectPr w:rsidR="00DE617E" w:rsidRPr="000559A7" w:rsidSect="007C0F11">
      <w:headerReference w:type="default" r:id="rId16"/>
      <w:footerReference w:type="default" r:id="rId17"/>
      <w:pgSz w:w="12240" w:h="15840"/>
      <w:pgMar w:top="1440" w:right="1080" w:bottom="1440" w:left="1080" w:header="708" w:footer="708" w:gutter="0"/>
      <w:pgBorders w:offsetFrom="page">
        <w:top w:val="single" w:sz="4" w:space="24" w:color="auto"/>
        <w:left w:val="single" w:sz="4" w:space="24" w:color="auto"/>
        <w:bottom w:val="single" w:sz="4" w:space="24" w:color="auto"/>
        <w:right w:val="single" w:sz="4" w:space="24" w:color="auto"/>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EDF04C" w14:textId="77777777" w:rsidR="00D07FF9" w:rsidRDefault="00D07FF9" w:rsidP="00D36A51">
      <w:pPr>
        <w:spacing w:after="0" w:line="240" w:lineRule="auto"/>
      </w:pPr>
      <w:r>
        <w:separator/>
      </w:r>
    </w:p>
  </w:endnote>
  <w:endnote w:type="continuationSeparator" w:id="0">
    <w:p w14:paraId="77D9D60A" w14:textId="77777777" w:rsidR="00D07FF9" w:rsidRDefault="00D07FF9" w:rsidP="00D36A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89896101"/>
      <w:docPartObj>
        <w:docPartGallery w:val="Page Numbers (Bottom of Page)"/>
        <w:docPartUnique/>
      </w:docPartObj>
    </w:sdtPr>
    <w:sdtEndPr>
      <w:rPr>
        <w:noProof/>
      </w:rPr>
    </w:sdtEndPr>
    <w:sdtContent>
      <w:p w14:paraId="1197CDBC" w14:textId="0573518C" w:rsidR="00C56C50" w:rsidRDefault="00C56C50">
        <w:pPr>
          <w:pStyle w:val="Footer"/>
          <w:jc w:val="center"/>
        </w:pPr>
        <w:r>
          <w:fldChar w:fldCharType="begin"/>
        </w:r>
        <w:r>
          <w:instrText xml:space="preserve"> PAGE   \* MERGEFORMAT </w:instrText>
        </w:r>
        <w:r>
          <w:fldChar w:fldCharType="separate"/>
        </w:r>
        <w:r w:rsidR="001E3E6B">
          <w:rPr>
            <w:noProof/>
          </w:rPr>
          <w:t>8</w:t>
        </w:r>
        <w:r>
          <w:rPr>
            <w:noProof/>
          </w:rPr>
          <w:fldChar w:fldCharType="end"/>
        </w:r>
      </w:p>
    </w:sdtContent>
  </w:sdt>
  <w:p w14:paraId="1DDE213A" w14:textId="77777777" w:rsidR="00C56C50" w:rsidRDefault="00C56C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77A7C4" w14:textId="77777777" w:rsidR="00D07FF9" w:rsidRDefault="00D07FF9" w:rsidP="00D36A51">
      <w:pPr>
        <w:spacing w:after="0" w:line="240" w:lineRule="auto"/>
      </w:pPr>
      <w:r>
        <w:separator/>
      </w:r>
    </w:p>
  </w:footnote>
  <w:footnote w:type="continuationSeparator" w:id="0">
    <w:p w14:paraId="13CADAAC" w14:textId="77777777" w:rsidR="00D07FF9" w:rsidRDefault="00D07FF9" w:rsidP="00D36A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F7F4A9" w14:textId="28E02DF9" w:rsidR="00C56C50" w:rsidRDefault="00C56C50">
    <w:pPr>
      <w:pStyle w:val="Header"/>
    </w:pPr>
  </w:p>
  <w:p w14:paraId="00F54B51" w14:textId="77777777" w:rsidR="00C56C50" w:rsidRDefault="00C56C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581C78"/>
    <w:multiLevelType w:val="hybridMultilevel"/>
    <w:tmpl w:val="D77A1760"/>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 w15:restartNumberingAfterBreak="0">
    <w:nsid w:val="1A392ADF"/>
    <w:multiLevelType w:val="multilevel"/>
    <w:tmpl w:val="F02453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6E43B93"/>
    <w:multiLevelType w:val="multilevel"/>
    <w:tmpl w:val="81DEA7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A0A7371"/>
    <w:multiLevelType w:val="hybridMultilevel"/>
    <w:tmpl w:val="FFCAB6AC"/>
    <w:lvl w:ilvl="0" w:tplc="40090001">
      <w:start w:val="1"/>
      <w:numFmt w:val="bullet"/>
      <w:lvlText w:val=""/>
      <w:lvlJc w:val="left"/>
      <w:pPr>
        <w:ind w:left="2160" w:hanging="360"/>
      </w:pPr>
      <w:rPr>
        <w:rFonts w:ascii="Symbol" w:hAnsi="Symbol"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4" w15:restartNumberingAfterBreak="0">
    <w:nsid w:val="46BB3DAB"/>
    <w:multiLevelType w:val="hybridMultilevel"/>
    <w:tmpl w:val="E856DEE6"/>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EAA0552"/>
    <w:multiLevelType w:val="multilevel"/>
    <w:tmpl w:val="B6AA4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1991746"/>
    <w:multiLevelType w:val="multilevel"/>
    <w:tmpl w:val="F58E05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1AC0275"/>
    <w:multiLevelType w:val="hybridMultilevel"/>
    <w:tmpl w:val="073CC63A"/>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8" w15:restartNumberingAfterBreak="0">
    <w:nsid w:val="68153E2C"/>
    <w:multiLevelType w:val="hybridMultilevel"/>
    <w:tmpl w:val="A7FE474A"/>
    <w:lvl w:ilvl="0" w:tplc="40090001">
      <w:start w:val="1"/>
      <w:numFmt w:val="bullet"/>
      <w:lvlText w:val=""/>
      <w:lvlJc w:val="left"/>
      <w:pPr>
        <w:ind w:left="1860" w:hanging="360"/>
      </w:pPr>
      <w:rPr>
        <w:rFonts w:ascii="Symbol" w:hAnsi="Symbol" w:hint="default"/>
      </w:rPr>
    </w:lvl>
    <w:lvl w:ilvl="1" w:tplc="40090003" w:tentative="1">
      <w:start w:val="1"/>
      <w:numFmt w:val="bullet"/>
      <w:lvlText w:val="o"/>
      <w:lvlJc w:val="left"/>
      <w:pPr>
        <w:ind w:left="2580" w:hanging="360"/>
      </w:pPr>
      <w:rPr>
        <w:rFonts w:ascii="Courier New" w:hAnsi="Courier New" w:cs="Courier New" w:hint="default"/>
      </w:rPr>
    </w:lvl>
    <w:lvl w:ilvl="2" w:tplc="40090005" w:tentative="1">
      <w:start w:val="1"/>
      <w:numFmt w:val="bullet"/>
      <w:lvlText w:val=""/>
      <w:lvlJc w:val="left"/>
      <w:pPr>
        <w:ind w:left="3300" w:hanging="360"/>
      </w:pPr>
      <w:rPr>
        <w:rFonts w:ascii="Wingdings" w:hAnsi="Wingdings" w:hint="default"/>
      </w:rPr>
    </w:lvl>
    <w:lvl w:ilvl="3" w:tplc="40090001" w:tentative="1">
      <w:start w:val="1"/>
      <w:numFmt w:val="bullet"/>
      <w:lvlText w:val=""/>
      <w:lvlJc w:val="left"/>
      <w:pPr>
        <w:ind w:left="4020" w:hanging="360"/>
      </w:pPr>
      <w:rPr>
        <w:rFonts w:ascii="Symbol" w:hAnsi="Symbol" w:hint="default"/>
      </w:rPr>
    </w:lvl>
    <w:lvl w:ilvl="4" w:tplc="40090003" w:tentative="1">
      <w:start w:val="1"/>
      <w:numFmt w:val="bullet"/>
      <w:lvlText w:val="o"/>
      <w:lvlJc w:val="left"/>
      <w:pPr>
        <w:ind w:left="4740" w:hanging="360"/>
      </w:pPr>
      <w:rPr>
        <w:rFonts w:ascii="Courier New" w:hAnsi="Courier New" w:cs="Courier New" w:hint="default"/>
      </w:rPr>
    </w:lvl>
    <w:lvl w:ilvl="5" w:tplc="40090005" w:tentative="1">
      <w:start w:val="1"/>
      <w:numFmt w:val="bullet"/>
      <w:lvlText w:val=""/>
      <w:lvlJc w:val="left"/>
      <w:pPr>
        <w:ind w:left="5460" w:hanging="360"/>
      </w:pPr>
      <w:rPr>
        <w:rFonts w:ascii="Wingdings" w:hAnsi="Wingdings" w:hint="default"/>
      </w:rPr>
    </w:lvl>
    <w:lvl w:ilvl="6" w:tplc="40090001" w:tentative="1">
      <w:start w:val="1"/>
      <w:numFmt w:val="bullet"/>
      <w:lvlText w:val=""/>
      <w:lvlJc w:val="left"/>
      <w:pPr>
        <w:ind w:left="6180" w:hanging="360"/>
      </w:pPr>
      <w:rPr>
        <w:rFonts w:ascii="Symbol" w:hAnsi="Symbol" w:hint="default"/>
      </w:rPr>
    </w:lvl>
    <w:lvl w:ilvl="7" w:tplc="40090003" w:tentative="1">
      <w:start w:val="1"/>
      <w:numFmt w:val="bullet"/>
      <w:lvlText w:val="o"/>
      <w:lvlJc w:val="left"/>
      <w:pPr>
        <w:ind w:left="6900" w:hanging="360"/>
      </w:pPr>
      <w:rPr>
        <w:rFonts w:ascii="Courier New" w:hAnsi="Courier New" w:cs="Courier New" w:hint="default"/>
      </w:rPr>
    </w:lvl>
    <w:lvl w:ilvl="8" w:tplc="40090005" w:tentative="1">
      <w:start w:val="1"/>
      <w:numFmt w:val="bullet"/>
      <w:lvlText w:val=""/>
      <w:lvlJc w:val="left"/>
      <w:pPr>
        <w:ind w:left="7620" w:hanging="360"/>
      </w:pPr>
      <w:rPr>
        <w:rFonts w:ascii="Wingdings" w:hAnsi="Wingdings" w:hint="default"/>
      </w:rPr>
    </w:lvl>
  </w:abstractNum>
  <w:abstractNum w:abstractNumId="9" w15:restartNumberingAfterBreak="0">
    <w:nsid w:val="68C87B2F"/>
    <w:multiLevelType w:val="hybridMultilevel"/>
    <w:tmpl w:val="1F847CDC"/>
    <w:lvl w:ilvl="0" w:tplc="8CBA2BD6">
      <w:start w:val="1"/>
      <w:numFmt w:val="bullet"/>
      <w:lvlText w:val="•"/>
      <w:lvlJc w:val="left"/>
      <w:pPr>
        <w:tabs>
          <w:tab w:val="num" w:pos="720"/>
        </w:tabs>
        <w:ind w:left="720" w:hanging="360"/>
      </w:pPr>
      <w:rPr>
        <w:rFonts w:ascii="Arial" w:hAnsi="Arial" w:hint="default"/>
      </w:rPr>
    </w:lvl>
    <w:lvl w:ilvl="1" w:tplc="36DACE24" w:tentative="1">
      <w:start w:val="1"/>
      <w:numFmt w:val="bullet"/>
      <w:lvlText w:val="•"/>
      <w:lvlJc w:val="left"/>
      <w:pPr>
        <w:tabs>
          <w:tab w:val="num" w:pos="1440"/>
        </w:tabs>
        <w:ind w:left="1440" w:hanging="360"/>
      </w:pPr>
      <w:rPr>
        <w:rFonts w:ascii="Arial" w:hAnsi="Arial" w:hint="default"/>
      </w:rPr>
    </w:lvl>
    <w:lvl w:ilvl="2" w:tplc="FAF66D26" w:tentative="1">
      <w:start w:val="1"/>
      <w:numFmt w:val="bullet"/>
      <w:lvlText w:val="•"/>
      <w:lvlJc w:val="left"/>
      <w:pPr>
        <w:tabs>
          <w:tab w:val="num" w:pos="2160"/>
        </w:tabs>
        <w:ind w:left="2160" w:hanging="360"/>
      </w:pPr>
      <w:rPr>
        <w:rFonts w:ascii="Arial" w:hAnsi="Arial" w:hint="default"/>
      </w:rPr>
    </w:lvl>
    <w:lvl w:ilvl="3" w:tplc="A9BC1A8E" w:tentative="1">
      <w:start w:val="1"/>
      <w:numFmt w:val="bullet"/>
      <w:lvlText w:val="•"/>
      <w:lvlJc w:val="left"/>
      <w:pPr>
        <w:tabs>
          <w:tab w:val="num" w:pos="2880"/>
        </w:tabs>
        <w:ind w:left="2880" w:hanging="360"/>
      </w:pPr>
      <w:rPr>
        <w:rFonts w:ascii="Arial" w:hAnsi="Arial" w:hint="default"/>
      </w:rPr>
    </w:lvl>
    <w:lvl w:ilvl="4" w:tplc="37DAF8B2" w:tentative="1">
      <w:start w:val="1"/>
      <w:numFmt w:val="bullet"/>
      <w:lvlText w:val="•"/>
      <w:lvlJc w:val="left"/>
      <w:pPr>
        <w:tabs>
          <w:tab w:val="num" w:pos="3600"/>
        </w:tabs>
        <w:ind w:left="3600" w:hanging="360"/>
      </w:pPr>
      <w:rPr>
        <w:rFonts w:ascii="Arial" w:hAnsi="Arial" w:hint="default"/>
      </w:rPr>
    </w:lvl>
    <w:lvl w:ilvl="5" w:tplc="90C2DB5E" w:tentative="1">
      <w:start w:val="1"/>
      <w:numFmt w:val="bullet"/>
      <w:lvlText w:val="•"/>
      <w:lvlJc w:val="left"/>
      <w:pPr>
        <w:tabs>
          <w:tab w:val="num" w:pos="4320"/>
        </w:tabs>
        <w:ind w:left="4320" w:hanging="360"/>
      </w:pPr>
      <w:rPr>
        <w:rFonts w:ascii="Arial" w:hAnsi="Arial" w:hint="default"/>
      </w:rPr>
    </w:lvl>
    <w:lvl w:ilvl="6" w:tplc="4C8622AC" w:tentative="1">
      <w:start w:val="1"/>
      <w:numFmt w:val="bullet"/>
      <w:lvlText w:val="•"/>
      <w:lvlJc w:val="left"/>
      <w:pPr>
        <w:tabs>
          <w:tab w:val="num" w:pos="5040"/>
        </w:tabs>
        <w:ind w:left="5040" w:hanging="360"/>
      </w:pPr>
      <w:rPr>
        <w:rFonts w:ascii="Arial" w:hAnsi="Arial" w:hint="default"/>
      </w:rPr>
    </w:lvl>
    <w:lvl w:ilvl="7" w:tplc="9E44416E" w:tentative="1">
      <w:start w:val="1"/>
      <w:numFmt w:val="bullet"/>
      <w:lvlText w:val="•"/>
      <w:lvlJc w:val="left"/>
      <w:pPr>
        <w:tabs>
          <w:tab w:val="num" w:pos="5760"/>
        </w:tabs>
        <w:ind w:left="5760" w:hanging="360"/>
      </w:pPr>
      <w:rPr>
        <w:rFonts w:ascii="Arial" w:hAnsi="Arial" w:hint="default"/>
      </w:rPr>
    </w:lvl>
    <w:lvl w:ilvl="8" w:tplc="7DA6B1CA"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6B056019"/>
    <w:multiLevelType w:val="hybridMultilevel"/>
    <w:tmpl w:val="DAE89842"/>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1" w15:restartNumberingAfterBreak="0">
    <w:nsid w:val="6FC47B87"/>
    <w:multiLevelType w:val="hybridMultilevel"/>
    <w:tmpl w:val="805E3110"/>
    <w:lvl w:ilvl="0" w:tplc="40090001">
      <w:start w:val="1"/>
      <w:numFmt w:val="bullet"/>
      <w:lvlText w:val=""/>
      <w:lvlJc w:val="left"/>
      <w:pPr>
        <w:ind w:left="1980" w:hanging="360"/>
      </w:pPr>
      <w:rPr>
        <w:rFonts w:ascii="Symbol" w:hAnsi="Symbol" w:hint="default"/>
      </w:rPr>
    </w:lvl>
    <w:lvl w:ilvl="1" w:tplc="40090003" w:tentative="1">
      <w:start w:val="1"/>
      <w:numFmt w:val="bullet"/>
      <w:lvlText w:val="o"/>
      <w:lvlJc w:val="left"/>
      <w:pPr>
        <w:ind w:left="2700" w:hanging="360"/>
      </w:pPr>
      <w:rPr>
        <w:rFonts w:ascii="Courier New" w:hAnsi="Courier New" w:cs="Courier New" w:hint="default"/>
      </w:rPr>
    </w:lvl>
    <w:lvl w:ilvl="2" w:tplc="40090005" w:tentative="1">
      <w:start w:val="1"/>
      <w:numFmt w:val="bullet"/>
      <w:lvlText w:val=""/>
      <w:lvlJc w:val="left"/>
      <w:pPr>
        <w:ind w:left="3420" w:hanging="360"/>
      </w:pPr>
      <w:rPr>
        <w:rFonts w:ascii="Wingdings" w:hAnsi="Wingdings" w:hint="default"/>
      </w:rPr>
    </w:lvl>
    <w:lvl w:ilvl="3" w:tplc="40090001" w:tentative="1">
      <w:start w:val="1"/>
      <w:numFmt w:val="bullet"/>
      <w:lvlText w:val=""/>
      <w:lvlJc w:val="left"/>
      <w:pPr>
        <w:ind w:left="4140" w:hanging="360"/>
      </w:pPr>
      <w:rPr>
        <w:rFonts w:ascii="Symbol" w:hAnsi="Symbol" w:hint="default"/>
      </w:rPr>
    </w:lvl>
    <w:lvl w:ilvl="4" w:tplc="40090003" w:tentative="1">
      <w:start w:val="1"/>
      <w:numFmt w:val="bullet"/>
      <w:lvlText w:val="o"/>
      <w:lvlJc w:val="left"/>
      <w:pPr>
        <w:ind w:left="4860" w:hanging="360"/>
      </w:pPr>
      <w:rPr>
        <w:rFonts w:ascii="Courier New" w:hAnsi="Courier New" w:cs="Courier New" w:hint="default"/>
      </w:rPr>
    </w:lvl>
    <w:lvl w:ilvl="5" w:tplc="40090005" w:tentative="1">
      <w:start w:val="1"/>
      <w:numFmt w:val="bullet"/>
      <w:lvlText w:val=""/>
      <w:lvlJc w:val="left"/>
      <w:pPr>
        <w:ind w:left="5580" w:hanging="360"/>
      </w:pPr>
      <w:rPr>
        <w:rFonts w:ascii="Wingdings" w:hAnsi="Wingdings" w:hint="default"/>
      </w:rPr>
    </w:lvl>
    <w:lvl w:ilvl="6" w:tplc="40090001" w:tentative="1">
      <w:start w:val="1"/>
      <w:numFmt w:val="bullet"/>
      <w:lvlText w:val=""/>
      <w:lvlJc w:val="left"/>
      <w:pPr>
        <w:ind w:left="6300" w:hanging="360"/>
      </w:pPr>
      <w:rPr>
        <w:rFonts w:ascii="Symbol" w:hAnsi="Symbol" w:hint="default"/>
      </w:rPr>
    </w:lvl>
    <w:lvl w:ilvl="7" w:tplc="40090003" w:tentative="1">
      <w:start w:val="1"/>
      <w:numFmt w:val="bullet"/>
      <w:lvlText w:val="o"/>
      <w:lvlJc w:val="left"/>
      <w:pPr>
        <w:ind w:left="7020" w:hanging="360"/>
      </w:pPr>
      <w:rPr>
        <w:rFonts w:ascii="Courier New" w:hAnsi="Courier New" w:cs="Courier New" w:hint="default"/>
      </w:rPr>
    </w:lvl>
    <w:lvl w:ilvl="8" w:tplc="40090005" w:tentative="1">
      <w:start w:val="1"/>
      <w:numFmt w:val="bullet"/>
      <w:lvlText w:val=""/>
      <w:lvlJc w:val="left"/>
      <w:pPr>
        <w:ind w:left="7740" w:hanging="360"/>
      </w:pPr>
      <w:rPr>
        <w:rFonts w:ascii="Wingdings" w:hAnsi="Wingdings" w:hint="default"/>
      </w:rPr>
    </w:lvl>
  </w:abstractNum>
  <w:num w:numId="1">
    <w:abstractNumId w:val="4"/>
  </w:num>
  <w:num w:numId="2">
    <w:abstractNumId w:val="10"/>
  </w:num>
  <w:num w:numId="3">
    <w:abstractNumId w:val="3"/>
  </w:num>
  <w:num w:numId="4">
    <w:abstractNumId w:val="8"/>
  </w:num>
  <w:num w:numId="5">
    <w:abstractNumId w:val="11"/>
  </w:num>
  <w:num w:numId="6">
    <w:abstractNumId w:val="7"/>
  </w:num>
  <w:num w:numId="7">
    <w:abstractNumId w:val="0"/>
  </w:num>
  <w:num w:numId="8">
    <w:abstractNumId w:val="5"/>
  </w:num>
  <w:num w:numId="9">
    <w:abstractNumId w:val="6"/>
  </w:num>
  <w:num w:numId="10">
    <w:abstractNumId w:val="2"/>
  </w:num>
  <w:num w:numId="11">
    <w:abstractNumId w:val="9"/>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NDa1MDWzMLK0NDYzMTNT0lEKTi0uzszPAykwrAUA7uS5cSwAAAA="/>
  </w:docVars>
  <w:rsids>
    <w:rsidRoot w:val="00DE617E"/>
    <w:rsid w:val="000253BE"/>
    <w:rsid w:val="00041B45"/>
    <w:rsid w:val="000559A7"/>
    <w:rsid w:val="000835A5"/>
    <w:rsid w:val="000B540B"/>
    <w:rsid w:val="000E3DAD"/>
    <w:rsid w:val="00104DFF"/>
    <w:rsid w:val="001134D0"/>
    <w:rsid w:val="00124EAB"/>
    <w:rsid w:val="00127958"/>
    <w:rsid w:val="00143A1E"/>
    <w:rsid w:val="00143A5A"/>
    <w:rsid w:val="00144F78"/>
    <w:rsid w:val="001646D8"/>
    <w:rsid w:val="00176CCC"/>
    <w:rsid w:val="001813AD"/>
    <w:rsid w:val="00184271"/>
    <w:rsid w:val="00193F9C"/>
    <w:rsid w:val="001B729A"/>
    <w:rsid w:val="001D627F"/>
    <w:rsid w:val="001E2425"/>
    <w:rsid w:val="001E3E6B"/>
    <w:rsid w:val="00236D4F"/>
    <w:rsid w:val="0024269A"/>
    <w:rsid w:val="002A4A29"/>
    <w:rsid w:val="002C3F6A"/>
    <w:rsid w:val="00353521"/>
    <w:rsid w:val="00367274"/>
    <w:rsid w:val="00376D66"/>
    <w:rsid w:val="003E6FD7"/>
    <w:rsid w:val="004737B5"/>
    <w:rsid w:val="004B04C5"/>
    <w:rsid w:val="004F3CC9"/>
    <w:rsid w:val="004F6FE5"/>
    <w:rsid w:val="005178BE"/>
    <w:rsid w:val="005362A3"/>
    <w:rsid w:val="00542B7C"/>
    <w:rsid w:val="00590B2E"/>
    <w:rsid w:val="005B35AA"/>
    <w:rsid w:val="005D37B9"/>
    <w:rsid w:val="00622CDF"/>
    <w:rsid w:val="00644366"/>
    <w:rsid w:val="00741E3F"/>
    <w:rsid w:val="007540D3"/>
    <w:rsid w:val="007C0F11"/>
    <w:rsid w:val="0083262B"/>
    <w:rsid w:val="00872D13"/>
    <w:rsid w:val="00875E90"/>
    <w:rsid w:val="008A402C"/>
    <w:rsid w:val="009154DE"/>
    <w:rsid w:val="00952728"/>
    <w:rsid w:val="00966326"/>
    <w:rsid w:val="00981DF6"/>
    <w:rsid w:val="009B137C"/>
    <w:rsid w:val="009C6D9E"/>
    <w:rsid w:val="009D115B"/>
    <w:rsid w:val="009E4828"/>
    <w:rsid w:val="00A2513F"/>
    <w:rsid w:val="00A92460"/>
    <w:rsid w:val="00A96B2A"/>
    <w:rsid w:val="00AD6512"/>
    <w:rsid w:val="00AE37F2"/>
    <w:rsid w:val="00AF18FE"/>
    <w:rsid w:val="00B1705C"/>
    <w:rsid w:val="00B24C11"/>
    <w:rsid w:val="00B7374B"/>
    <w:rsid w:val="00BB37DB"/>
    <w:rsid w:val="00BD01A8"/>
    <w:rsid w:val="00BD574C"/>
    <w:rsid w:val="00BF7A3C"/>
    <w:rsid w:val="00C504C3"/>
    <w:rsid w:val="00C538D7"/>
    <w:rsid w:val="00C56C50"/>
    <w:rsid w:val="00C877C3"/>
    <w:rsid w:val="00CB371C"/>
    <w:rsid w:val="00D07FF9"/>
    <w:rsid w:val="00D355DE"/>
    <w:rsid w:val="00D36A51"/>
    <w:rsid w:val="00D56C08"/>
    <w:rsid w:val="00D720D8"/>
    <w:rsid w:val="00D76228"/>
    <w:rsid w:val="00D8412D"/>
    <w:rsid w:val="00D92510"/>
    <w:rsid w:val="00DA206A"/>
    <w:rsid w:val="00DE617E"/>
    <w:rsid w:val="00DE6C3C"/>
    <w:rsid w:val="00E6750F"/>
    <w:rsid w:val="00E6781A"/>
    <w:rsid w:val="00E80D0D"/>
    <w:rsid w:val="00F0223C"/>
    <w:rsid w:val="00F061D7"/>
    <w:rsid w:val="00F60450"/>
    <w:rsid w:val="00F608AC"/>
    <w:rsid w:val="00F95C1C"/>
    <w:rsid w:val="00FE4BA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941B00"/>
  <w15:chartTrackingRefBased/>
  <w15:docId w15:val="{CCF6427B-0481-4F0E-A936-2954D00F4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en-IN" w:eastAsia="en-U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835A5"/>
  </w:style>
  <w:style w:type="paragraph" w:styleId="Heading1">
    <w:name w:val="heading 1"/>
    <w:basedOn w:val="Normal"/>
    <w:next w:val="Normal"/>
    <w:link w:val="Heading1Char"/>
    <w:uiPriority w:val="9"/>
    <w:qFormat/>
    <w:rsid w:val="00DE617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E617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E617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E617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E617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E617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E617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E617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E617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617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E617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E617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E617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E617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E617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E617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E617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E617E"/>
    <w:rPr>
      <w:rFonts w:eastAsiaTheme="majorEastAsia" w:cstheme="majorBidi"/>
      <w:color w:val="272727" w:themeColor="text1" w:themeTint="D8"/>
    </w:rPr>
  </w:style>
  <w:style w:type="paragraph" w:styleId="Title">
    <w:name w:val="Title"/>
    <w:basedOn w:val="Normal"/>
    <w:next w:val="Normal"/>
    <w:link w:val="TitleChar"/>
    <w:uiPriority w:val="10"/>
    <w:qFormat/>
    <w:rsid w:val="00DE617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E617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E617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E617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E617E"/>
    <w:pPr>
      <w:spacing w:before="160"/>
      <w:jc w:val="center"/>
    </w:pPr>
    <w:rPr>
      <w:i/>
      <w:iCs/>
      <w:color w:val="404040" w:themeColor="text1" w:themeTint="BF"/>
    </w:rPr>
  </w:style>
  <w:style w:type="character" w:customStyle="1" w:styleId="QuoteChar">
    <w:name w:val="Quote Char"/>
    <w:basedOn w:val="DefaultParagraphFont"/>
    <w:link w:val="Quote"/>
    <w:uiPriority w:val="29"/>
    <w:rsid w:val="00DE617E"/>
    <w:rPr>
      <w:i/>
      <w:iCs/>
      <w:color w:val="404040" w:themeColor="text1" w:themeTint="BF"/>
    </w:rPr>
  </w:style>
  <w:style w:type="paragraph" w:styleId="ListParagraph">
    <w:name w:val="List Paragraph"/>
    <w:basedOn w:val="Normal"/>
    <w:uiPriority w:val="34"/>
    <w:qFormat/>
    <w:rsid w:val="00DE617E"/>
    <w:pPr>
      <w:ind w:left="720"/>
      <w:contextualSpacing/>
    </w:pPr>
  </w:style>
  <w:style w:type="character" w:styleId="IntenseEmphasis">
    <w:name w:val="Intense Emphasis"/>
    <w:basedOn w:val="DefaultParagraphFont"/>
    <w:uiPriority w:val="21"/>
    <w:qFormat/>
    <w:rsid w:val="00DE617E"/>
    <w:rPr>
      <w:i/>
      <w:iCs/>
      <w:color w:val="0F4761" w:themeColor="accent1" w:themeShade="BF"/>
    </w:rPr>
  </w:style>
  <w:style w:type="paragraph" w:styleId="IntenseQuote">
    <w:name w:val="Intense Quote"/>
    <w:basedOn w:val="Normal"/>
    <w:next w:val="Normal"/>
    <w:link w:val="IntenseQuoteChar"/>
    <w:uiPriority w:val="30"/>
    <w:qFormat/>
    <w:rsid w:val="00DE617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E617E"/>
    <w:rPr>
      <w:i/>
      <w:iCs/>
      <w:color w:val="0F4761" w:themeColor="accent1" w:themeShade="BF"/>
    </w:rPr>
  </w:style>
  <w:style w:type="character" w:styleId="IntenseReference">
    <w:name w:val="Intense Reference"/>
    <w:basedOn w:val="DefaultParagraphFont"/>
    <w:uiPriority w:val="32"/>
    <w:qFormat/>
    <w:rsid w:val="00DE617E"/>
    <w:rPr>
      <w:b/>
      <w:bCs/>
      <w:smallCaps/>
      <w:color w:val="0F4761" w:themeColor="accent1" w:themeShade="BF"/>
      <w:spacing w:val="5"/>
    </w:rPr>
  </w:style>
  <w:style w:type="character" w:styleId="Hyperlink">
    <w:name w:val="Hyperlink"/>
    <w:basedOn w:val="DefaultParagraphFont"/>
    <w:uiPriority w:val="99"/>
    <w:unhideWhenUsed/>
    <w:rsid w:val="005D37B9"/>
    <w:rPr>
      <w:color w:val="467886" w:themeColor="hyperlink"/>
      <w:u w:val="single"/>
    </w:rPr>
  </w:style>
  <w:style w:type="paragraph" w:styleId="Header">
    <w:name w:val="header"/>
    <w:basedOn w:val="Normal"/>
    <w:link w:val="HeaderChar"/>
    <w:uiPriority w:val="99"/>
    <w:unhideWhenUsed/>
    <w:rsid w:val="00D36A51"/>
    <w:pPr>
      <w:tabs>
        <w:tab w:val="center" w:pos="4513"/>
        <w:tab w:val="right" w:pos="9026"/>
      </w:tabs>
      <w:spacing w:after="0" w:line="240" w:lineRule="auto"/>
    </w:pPr>
  </w:style>
  <w:style w:type="character" w:customStyle="1" w:styleId="HeaderChar">
    <w:name w:val="Header Char"/>
    <w:basedOn w:val="DefaultParagraphFont"/>
    <w:link w:val="Header"/>
    <w:uiPriority w:val="99"/>
    <w:rsid w:val="00D36A51"/>
  </w:style>
  <w:style w:type="paragraph" w:styleId="Footer">
    <w:name w:val="footer"/>
    <w:basedOn w:val="Normal"/>
    <w:link w:val="FooterChar"/>
    <w:uiPriority w:val="99"/>
    <w:unhideWhenUsed/>
    <w:rsid w:val="00D36A51"/>
    <w:pPr>
      <w:tabs>
        <w:tab w:val="center" w:pos="4513"/>
        <w:tab w:val="right" w:pos="9026"/>
      </w:tabs>
      <w:spacing w:after="0" w:line="240" w:lineRule="auto"/>
    </w:pPr>
  </w:style>
  <w:style w:type="character" w:customStyle="1" w:styleId="FooterChar">
    <w:name w:val="Footer Char"/>
    <w:basedOn w:val="DefaultParagraphFont"/>
    <w:link w:val="Footer"/>
    <w:uiPriority w:val="99"/>
    <w:rsid w:val="00D36A51"/>
  </w:style>
  <w:style w:type="character" w:styleId="Strong">
    <w:name w:val="Strong"/>
    <w:basedOn w:val="DefaultParagraphFont"/>
    <w:uiPriority w:val="22"/>
    <w:qFormat/>
    <w:rsid w:val="00AF18FE"/>
    <w:rPr>
      <w:b/>
      <w:bCs/>
    </w:rPr>
  </w:style>
  <w:style w:type="paragraph" w:styleId="NormalWeb">
    <w:name w:val="Normal (Web)"/>
    <w:basedOn w:val="Normal"/>
    <w:uiPriority w:val="99"/>
    <w:semiHidden/>
    <w:unhideWhenUsed/>
    <w:rsid w:val="00B1705C"/>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4923693">
      <w:bodyDiv w:val="1"/>
      <w:marLeft w:val="0"/>
      <w:marRight w:val="0"/>
      <w:marTop w:val="0"/>
      <w:marBottom w:val="0"/>
      <w:divBdr>
        <w:top w:val="none" w:sz="0" w:space="0" w:color="auto"/>
        <w:left w:val="none" w:sz="0" w:space="0" w:color="auto"/>
        <w:bottom w:val="none" w:sz="0" w:space="0" w:color="auto"/>
        <w:right w:val="none" w:sz="0" w:space="0" w:color="auto"/>
      </w:divBdr>
    </w:div>
    <w:div w:id="244388213">
      <w:bodyDiv w:val="1"/>
      <w:marLeft w:val="0"/>
      <w:marRight w:val="0"/>
      <w:marTop w:val="0"/>
      <w:marBottom w:val="0"/>
      <w:divBdr>
        <w:top w:val="none" w:sz="0" w:space="0" w:color="auto"/>
        <w:left w:val="none" w:sz="0" w:space="0" w:color="auto"/>
        <w:bottom w:val="none" w:sz="0" w:space="0" w:color="auto"/>
        <w:right w:val="none" w:sz="0" w:space="0" w:color="auto"/>
      </w:divBdr>
    </w:div>
    <w:div w:id="305207384">
      <w:bodyDiv w:val="1"/>
      <w:marLeft w:val="0"/>
      <w:marRight w:val="0"/>
      <w:marTop w:val="0"/>
      <w:marBottom w:val="0"/>
      <w:divBdr>
        <w:top w:val="none" w:sz="0" w:space="0" w:color="auto"/>
        <w:left w:val="none" w:sz="0" w:space="0" w:color="auto"/>
        <w:bottom w:val="none" w:sz="0" w:space="0" w:color="auto"/>
        <w:right w:val="none" w:sz="0" w:space="0" w:color="auto"/>
      </w:divBdr>
    </w:div>
    <w:div w:id="1351949565">
      <w:bodyDiv w:val="1"/>
      <w:marLeft w:val="0"/>
      <w:marRight w:val="0"/>
      <w:marTop w:val="0"/>
      <w:marBottom w:val="0"/>
      <w:divBdr>
        <w:top w:val="none" w:sz="0" w:space="0" w:color="auto"/>
        <w:left w:val="none" w:sz="0" w:space="0" w:color="auto"/>
        <w:bottom w:val="none" w:sz="0" w:space="0" w:color="auto"/>
        <w:right w:val="none" w:sz="0" w:space="0" w:color="auto"/>
      </w:divBdr>
    </w:div>
    <w:div w:id="1488589171">
      <w:bodyDiv w:val="1"/>
      <w:marLeft w:val="0"/>
      <w:marRight w:val="0"/>
      <w:marTop w:val="0"/>
      <w:marBottom w:val="0"/>
      <w:divBdr>
        <w:top w:val="none" w:sz="0" w:space="0" w:color="auto"/>
        <w:left w:val="none" w:sz="0" w:space="0" w:color="auto"/>
        <w:bottom w:val="none" w:sz="0" w:space="0" w:color="auto"/>
        <w:right w:val="none" w:sz="0" w:space="0" w:color="auto"/>
      </w:divBdr>
      <w:divsChild>
        <w:div w:id="666708877">
          <w:marLeft w:val="0"/>
          <w:marRight w:val="0"/>
          <w:marTop w:val="0"/>
          <w:marBottom w:val="0"/>
          <w:divBdr>
            <w:top w:val="none" w:sz="0" w:space="0" w:color="auto"/>
            <w:left w:val="none" w:sz="0" w:space="0" w:color="auto"/>
            <w:bottom w:val="none" w:sz="0" w:space="0" w:color="auto"/>
            <w:right w:val="none" w:sz="0" w:space="0" w:color="auto"/>
          </w:divBdr>
        </w:div>
      </w:divsChild>
    </w:div>
    <w:div w:id="1867908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18</TotalTime>
  <Pages>8</Pages>
  <Words>2842</Words>
  <Characters>16203</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Aadi Singh</dc:creator>
  <cp:keywords/>
  <dc:description/>
  <cp:lastModifiedBy>SDI PC New 16</cp:lastModifiedBy>
  <cp:revision>10</cp:revision>
  <dcterms:created xsi:type="dcterms:W3CDTF">2025-05-26T19:28:00Z</dcterms:created>
  <dcterms:modified xsi:type="dcterms:W3CDTF">2025-06-05T08:35:00Z</dcterms:modified>
</cp:coreProperties>
</file>