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2D369" w14:textId="5EEC75F3" w:rsidR="006C6406" w:rsidRPr="006C6406" w:rsidRDefault="006C6406" w:rsidP="006C6406">
      <w:pPr>
        <w:pStyle w:val="Author"/>
        <w:spacing w:line="240" w:lineRule="auto"/>
        <w:jc w:val="left"/>
        <w:rPr>
          <w:rFonts w:ascii="Arial" w:hAnsi="Arial" w:cs="Arial"/>
          <w:bCs/>
          <w:iCs/>
          <w:kern w:val="28"/>
          <w:sz w:val="36"/>
          <w:u w:val="single"/>
        </w:rPr>
      </w:pPr>
      <w:r w:rsidRPr="006C6406">
        <w:rPr>
          <w:rFonts w:ascii="Arial" w:hAnsi="Arial" w:cs="Arial"/>
          <w:bCs/>
          <w:iCs/>
          <w:kern w:val="28"/>
          <w:sz w:val="36"/>
          <w:u w:val="single"/>
        </w:rPr>
        <w:t>Original Research Article</w:t>
      </w:r>
    </w:p>
    <w:p w14:paraId="5B170458" w14:textId="77777777" w:rsidR="006C6406" w:rsidRDefault="006C6406" w:rsidP="00441B6F">
      <w:pPr>
        <w:pStyle w:val="Author"/>
        <w:spacing w:line="240" w:lineRule="auto"/>
        <w:rPr>
          <w:rFonts w:ascii="Arial" w:hAnsi="Arial" w:cs="Arial"/>
          <w:bCs/>
          <w:iCs/>
          <w:kern w:val="28"/>
          <w:sz w:val="36"/>
        </w:rPr>
      </w:pPr>
    </w:p>
    <w:p w14:paraId="48EC5FD7" w14:textId="5C1635B3" w:rsidR="00163BC4" w:rsidRPr="00163BC4" w:rsidRDefault="002D1309" w:rsidP="00441B6F">
      <w:pPr>
        <w:pStyle w:val="Author"/>
        <w:spacing w:line="240" w:lineRule="auto"/>
        <w:rPr>
          <w:rFonts w:ascii="Arial" w:hAnsi="Arial" w:cs="Arial"/>
          <w:bCs/>
          <w:iCs/>
          <w:kern w:val="28"/>
          <w:sz w:val="36"/>
        </w:rPr>
      </w:pPr>
      <w:r w:rsidRPr="002D1309">
        <w:rPr>
          <w:rFonts w:ascii="Arial" w:hAnsi="Arial" w:cs="Arial"/>
          <w:bCs/>
          <w:iCs/>
          <w:kern w:val="28"/>
          <w:sz w:val="36"/>
        </w:rPr>
        <w:t>Molecular characterization of diverse rice (</w:t>
      </w:r>
      <w:r w:rsidRPr="00FD58C5">
        <w:rPr>
          <w:rFonts w:ascii="Arial" w:hAnsi="Arial" w:cs="Arial"/>
          <w:bCs/>
          <w:i/>
          <w:iCs/>
          <w:kern w:val="28"/>
          <w:sz w:val="36"/>
        </w:rPr>
        <w:t>Oryza sativa</w:t>
      </w:r>
      <w:r w:rsidRPr="002D1309">
        <w:rPr>
          <w:rFonts w:ascii="Arial" w:hAnsi="Arial" w:cs="Arial"/>
          <w:bCs/>
          <w:iCs/>
          <w:kern w:val="28"/>
          <w:sz w:val="36"/>
        </w:rPr>
        <w:t xml:space="preserve"> L.) genotypes for glycemic index</w:t>
      </w:r>
      <w:r w:rsidR="00231920">
        <w:rPr>
          <w:rFonts w:ascii="Arial" w:hAnsi="Arial" w:cs="Arial"/>
          <w:bCs/>
          <w:iCs/>
          <w:kern w:val="28"/>
          <w:sz w:val="36"/>
        </w:rPr>
        <w:t xml:space="preserve"> </w:t>
      </w:r>
    </w:p>
    <w:p w14:paraId="2F25A548" w14:textId="77777777" w:rsidR="00A258C3" w:rsidRPr="00790ADA" w:rsidRDefault="00A258C3" w:rsidP="00441B6F">
      <w:pPr>
        <w:pStyle w:val="Author"/>
        <w:spacing w:line="240" w:lineRule="auto"/>
        <w:jc w:val="both"/>
        <w:rPr>
          <w:rFonts w:ascii="Arial" w:hAnsi="Arial" w:cs="Arial"/>
          <w:sz w:val="36"/>
        </w:rPr>
      </w:pPr>
      <w:bookmarkStart w:id="0" w:name="_GoBack"/>
      <w:bookmarkEnd w:id="0"/>
    </w:p>
    <w:p w14:paraId="77555491" w14:textId="77777777" w:rsidR="00790ADA" w:rsidRDefault="00790ADA" w:rsidP="00441B6F">
      <w:pPr>
        <w:pStyle w:val="Affiliation"/>
        <w:spacing w:after="0" w:line="240" w:lineRule="auto"/>
        <w:jc w:val="both"/>
        <w:rPr>
          <w:rFonts w:ascii="Arial" w:hAnsi="Arial" w:cs="Arial"/>
        </w:rPr>
      </w:pPr>
    </w:p>
    <w:p w14:paraId="1F9A306B" w14:textId="77777777" w:rsidR="002C57D2" w:rsidRPr="00FB3A86" w:rsidRDefault="002C57D2" w:rsidP="00441B6F">
      <w:pPr>
        <w:pStyle w:val="Affiliation"/>
        <w:spacing w:after="0" w:line="240" w:lineRule="auto"/>
        <w:jc w:val="both"/>
        <w:rPr>
          <w:rFonts w:ascii="Arial" w:hAnsi="Arial" w:cs="Arial"/>
        </w:rPr>
      </w:pPr>
    </w:p>
    <w:p w14:paraId="79404884" w14:textId="77777777" w:rsidR="00B01FCD" w:rsidRPr="00FB3A86" w:rsidRDefault="00F63322" w:rsidP="00441B6F">
      <w:pPr>
        <w:pStyle w:val="Copyright"/>
        <w:spacing w:after="0" w:line="240" w:lineRule="auto"/>
        <w:jc w:val="both"/>
        <w:rPr>
          <w:rFonts w:ascii="Arial" w:hAnsi="Arial" w:cs="Arial"/>
        </w:rPr>
        <w:sectPr w:rsidR="00B01FCD" w:rsidRPr="00FB3A86" w:rsidSect="00EE72A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DCA7D62">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22AF361" w14:textId="11CC01DE"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4C79AC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7F978E2" w14:textId="77777777" w:rsidTr="001E44FE">
        <w:tc>
          <w:tcPr>
            <w:tcW w:w="9576" w:type="dxa"/>
            <w:shd w:val="clear" w:color="auto" w:fill="F2F2F2"/>
          </w:tcPr>
          <w:p w14:paraId="688A2D51" w14:textId="108B6FDB" w:rsidR="00505F06" w:rsidRPr="00BA1B01" w:rsidRDefault="002D1309" w:rsidP="00271E29">
            <w:pPr>
              <w:pStyle w:val="Body"/>
              <w:spacing w:after="0"/>
              <w:rPr>
                <w:rFonts w:ascii="Arial" w:eastAsia="Calibri" w:hAnsi="Arial" w:cs="Arial"/>
                <w:szCs w:val="22"/>
              </w:rPr>
            </w:pPr>
            <w:r w:rsidRPr="002D1309">
              <w:rPr>
                <w:rFonts w:ascii="Arial" w:eastAsia="Calibri" w:hAnsi="Arial" w:cs="Arial"/>
                <w:szCs w:val="22"/>
              </w:rPr>
              <w:t xml:space="preserve">The Glycemic Index (GI) of food is a measure of the rate at which glucose is released after consuming a specific amount and is important in diabetes management. The GI and digestibility of rice starch depends upon its amylose content and </w:t>
            </w:r>
            <w:proofErr w:type="spellStart"/>
            <w:r w:rsidRPr="002D1309">
              <w:rPr>
                <w:rFonts w:ascii="Arial" w:eastAsia="Calibri" w:hAnsi="Arial" w:cs="Arial"/>
                <w:szCs w:val="22"/>
              </w:rPr>
              <w:t>structure.</w:t>
            </w:r>
            <w:r w:rsidR="00655AF9">
              <w:rPr>
                <w:rFonts w:ascii="Arial" w:eastAsia="Calibri" w:hAnsi="Arial" w:cs="Arial"/>
                <w:szCs w:val="22"/>
              </w:rPr>
              <w:t>The</w:t>
            </w:r>
            <w:proofErr w:type="spellEnd"/>
            <w:r w:rsidR="00655AF9">
              <w:rPr>
                <w:rFonts w:ascii="Arial" w:eastAsia="Calibri" w:hAnsi="Arial" w:cs="Arial"/>
                <w:szCs w:val="22"/>
              </w:rPr>
              <w:t xml:space="preserve"> aim of current study was to asses GI of diverse genotypes and validate their association with GI linked marker.</w:t>
            </w:r>
            <w:r w:rsidRPr="002D1309">
              <w:rPr>
                <w:rFonts w:ascii="Arial" w:eastAsia="Calibri" w:hAnsi="Arial" w:cs="Arial"/>
                <w:szCs w:val="22"/>
              </w:rPr>
              <w:t xml:space="preserve"> Considering the availability of diverse rice genotypes and their genetic variability, sixteen different rice genotypes/lines which includes six inbreed lines and four improved varieties developed by ICAR-Indian Institute of Rice Research Hyderabad and six genotypes from local market were screened for biochemical quality trait viz., amylose, carbohydrate, resistant starch along with glycemic index. The amylose content observed over the varieties ranged</w:t>
            </w:r>
            <w:r w:rsidR="00271E29">
              <w:rPr>
                <w:rFonts w:ascii="Arial" w:eastAsia="Calibri" w:hAnsi="Arial" w:cs="Arial"/>
                <w:szCs w:val="22"/>
              </w:rPr>
              <w:t xml:space="preserve"> from</w:t>
            </w:r>
            <w:r w:rsidRPr="002D1309">
              <w:rPr>
                <w:rFonts w:ascii="Arial" w:eastAsia="Calibri" w:hAnsi="Arial" w:cs="Arial"/>
                <w:szCs w:val="22"/>
              </w:rPr>
              <w:t xml:space="preserve"> 10.12 % to 62.58 %. Carbohydrate content ranged from 83.08 % to 86.33 % with the mean of 84.87 and resistant starch content varied from 1.75% to 5.34 % with the mean of 3.52. Glycemic index of selected rice varied from 52.40 to 137.06 with general mean of 83.33. In our study significant variation was observed among all varieties except carbohydrates. Among all varieties, CSR23 has significantly higher GI (137.06) and rice inbreed lines serially numbered as 84, 87, 97, 6-5 and 128 have shown significantly lower GI. Glucose uptake capacity by yeast cells was evaluated in presence of all rice genotypes/lines extract and it was observed that all the varieties except Jaya, </w:t>
            </w:r>
            <w:proofErr w:type="spellStart"/>
            <w:r w:rsidRPr="002D1309">
              <w:rPr>
                <w:rFonts w:ascii="Arial" w:eastAsia="Calibri" w:hAnsi="Arial" w:cs="Arial"/>
                <w:szCs w:val="22"/>
              </w:rPr>
              <w:t>Komal</w:t>
            </w:r>
            <w:proofErr w:type="spellEnd"/>
            <w:r w:rsidRPr="002D1309">
              <w:rPr>
                <w:rFonts w:ascii="Arial" w:eastAsia="Calibri" w:hAnsi="Arial" w:cs="Arial"/>
                <w:szCs w:val="22"/>
              </w:rPr>
              <w:t xml:space="preserve"> and 97 shows increase in % glucose uptake as compared to control sample.  Allelic variations of marker RM190 for the waxy gene have also shown variations for tested rice genotypes/lines. Rice varieties such as inbreed lines 84, 87, 97, 6-5 and 128 which have lower GI are better for diabetes management.</w:t>
            </w:r>
          </w:p>
        </w:tc>
      </w:tr>
    </w:tbl>
    <w:p w14:paraId="589F44A0" w14:textId="77777777" w:rsidR="00636EB2" w:rsidRDefault="00636EB2" w:rsidP="00441B6F">
      <w:pPr>
        <w:pStyle w:val="Body"/>
        <w:spacing w:after="0"/>
        <w:rPr>
          <w:rFonts w:ascii="Arial" w:hAnsi="Arial" w:cs="Arial"/>
          <w:i/>
        </w:rPr>
      </w:pPr>
    </w:p>
    <w:p w14:paraId="711895C0" w14:textId="77777777" w:rsidR="00A24E7E" w:rsidRDefault="00A24E7E" w:rsidP="00441B6F">
      <w:pPr>
        <w:pStyle w:val="Body"/>
        <w:spacing w:after="0"/>
        <w:rPr>
          <w:rFonts w:ascii="Arial" w:hAnsi="Arial" w:cs="Arial"/>
          <w:i/>
        </w:rPr>
      </w:pPr>
      <w:r>
        <w:rPr>
          <w:rFonts w:ascii="Arial" w:hAnsi="Arial" w:cs="Arial"/>
          <w:i/>
        </w:rPr>
        <w:t xml:space="preserve">Keywords: </w:t>
      </w:r>
      <w:r w:rsidR="00441A46" w:rsidRPr="00441A46">
        <w:rPr>
          <w:rFonts w:ascii="Arial" w:hAnsi="Arial" w:cs="Arial"/>
          <w:i/>
        </w:rPr>
        <w:t xml:space="preserve">Glycemic index; Oryza sativa L.; Resistant starch; Amylose content; Carbohydrate </w:t>
      </w:r>
    </w:p>
    <w:p w14:paraId="5735C89B" w14:textId="77777777" w:rsidR="00790ADA" w:rsidRDefault="00790ADA" w:rsidP="00441B6F">
      <w:pPr>
        <w:pStyle w:val="Body"/>
        <w:spacing w:after="0"/>
        <w:rPr>
          <w:rFonts w:ascii="Arial" w:hAnsi="Arial" w:cs="Arial"/>
          <w:i/>
        </w:rPr>
      </w:pPr>
    </w:p>
    <w:p w14:paraId="455DC4D7"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3955407A" w14:textId="77777777" w:rsidR="00790ADA" w:rsidRPr="00FB3A86" w:rsidRDefault="00790ADA" w:rsidP="00441B6F">
      <w:pPr>
        <w:pStyle w:val="AbstHead"/>
        <w:spacing w:after="0"/>
        <w:jc w:val="both"/>
        <w:rPr>
          <w:rFonts w:ascii="Arial" w:hAnsi="Arial" w:cs="Arial"/>
        </w:rPr>
      </w:pPr>
    </w:p>
    <w:p w14:paraId="16975008" w14:textId="77777777" w:rsidR="00441A46" w:rsidRPr="00441A46" w:rsidRDefault="00441A46" w:rsidP="00441A46">
      <w:pPr>
        <w:pStyle w:val="Body"/>
        <w:rPr>
          <w:rFonts w:ascii="Arial" w:hAnsi="Arial" w:cs="Arial"/>
        </w:rPr>
      </w:pPr>
      <w:r w:rsidRPr="00441A46">
        <w:rPr>
          <w:rFonts w:ascii="Arial" w:hAnsi="Arial" w:cs="Arial"/>
        </w:rPr>
        <w:t xml:space="preserve">Rice is the most common cereal grain consumed in India. It is a staple diet for 65% of the Indian population, particularly in the country's eastern and southern regions </w:t>
      </w:r>
      <w:r w:rsidR="00994BC1">
        <w:rPr>
          <w:rFonts w:ascii="Arial" w:hAnsi="Arial" w:cs="Arial"/>
        </w:rPr>
        <w:t xml:space="preserve">(Joshi </w:t>
      </w:r>
      <w:r w:rsidR="00994BC1" w:rsidRPr="00994BC1">
        <w:rPr>
          <w:rFonts w:ascii="Arial" w:hAnsi="Arial" w:cs="Arial"/>
        </w:rPr>
        <w:t>and Srivastava</w:t>
      </w:r>
      <w:r w:rsidR="00994BC1">
        <w:rPr>
          <w:rFonts w:ascii="Arial" w:hAnsi="Arial" w:cs="Arial"/>
        </w:rPr>
        <w:t>, 2020)</w:t>
      </w:r>
      <w:r w:rsidRPr="00441A46">
        <w:rPr>
          <w:rFonts w:ascii="Arial" w:hAnsi="Arial" w:cs="Arial"/>
        </w:rPr>
        <w:t xml:space="preserve">. Rice accounts 44.7 percent of total cultivated acreage in India and accounts for 70.3 percent of total food grain production </w:t>
      </w:r>
      <w:r w:rsidR="00994BC1">
        <w:rPr>
          <w:rFonts w:ascii="Arial" w:hAnsi="Arial" w:cs="Arial"/>
        </w:rPr>
        <w:t>(</w:t>
      </w:r>
      <w:proofErr w:type="spellStart"/>
      <w:r w:rsidR="00994BC1" w:rsidRPr="00994BC1">
        <w:rPr>
          <w:rFonts w:ascii="Arial" w:hAnsi="Arial" w:cs="Arial"/>
        </w:rPr>
        <w:t>Madhubabu</w:t>
      </w:r>
      <w:proofErr w:type="spellEnd"/>
      <w:r w:rsidR="00994BC1" w:rsidRPr="00994BC1">
        <w:rPr>
          <w:rFonts w:ascii="Arial" w:hAnsi="Arial" w:cs="Arial"/>
        </w:rPr>
        <w:t xml:space="preserve"> </w:t>
      </w:r>
      <w:r w:rsidR="00994BC1">
        <w:rPr>
          <w:rFonts w:ascii="Arial" w:hAnsi="Arial" w:cs="Arial"/>
        </w:rPr>
        <w:t>et al., 2020)</w:t>
      </w:r>
      <w:r w:rsidRPr="00441A46">
        <w:rPr>
          <w:rFonts w:ascii="Arial" w:hAnsi="Arial" w:cs="Arial"/>
        </w:rPr>
        <w:t xml:space="preserve">. Consumers are increasingly concerned about the quality of the rice varieties they consume. As a result, along with rice production, it is critical to focus on quality attributes. </w:t>
      </w:r>
    </w:p>
    <w:p w14:paraId="45E5EFDD" w14:textId="77777777" w:rsidR="00441A46" w:rsidRPr="00441A46" w:rsidRDefault="00441A46" w:rsidP="00441A46">
      <w:pPr>
        <w:pStyle w:val="Body"/>
        <w:rPr>
          <w:rFonts w:ascii="Arial" w:hAnsi="Arial" w:cs="Arial"/>
        </w:rPr>
      </w:pPr>
      <w:r w:rsidRPr="00441A46">
        <w:rPr>
          <w:rFonts w:ascii="Arial" w:hAnsi="Arial" w:cs="Arial"/>
        </w:rPr>
        <w:t xml:space="preserve">Rice has a higher glycemic index than other cereal grains, ranging from 54 to 121 %. The identification of low GI (55 or less) rice types would require research. The rice consumer's potential health benefits make research a priority. As a result, rice with a lower GI and increased nutritional quality may aid in the prevention of diet-related disorders. Rice, while having a higher glycemic index (GI) ranging from 54 to 121, is nonetheless used as a staple </w:t>
      </w:r>
      <w:r w:rsidRPr="00441A46">
        <w:rPr>
          <w:rFonts w:ascii="Arial" w:hAnsi="Arial" w:cs="Arial"/>
        </w:rPr>
        <w:lastRenderedPageBreak/>
        <w:t xml:space="preserve">diet in comparison to other starchy foods. As a result, rice with a low GI should aid in the prevention of diet-related disorders. </w:t>
      </w:r>
    </w:p>
    <w:p w14:paraId="212FCA87" w14:textId="504ECC92" w:rsidR="00441A46" w:rsidRPr="00441A46" w:rsidRDefault="00441A46" w:rsidP="00441A46">
      <w:pPr>
        <w:pStyle w:val="Body"/>
        <w:rPr>
          <w:rFonts w:ascii="Arial" w:hAnsi="Arial" w:cs="Arial"/>
        </w:rPr>
      </w:pPr>
      <w:r w:rsidRPr="00441A46">
        <w:rPr>
          <w:rFonts w:ascii="Arial" w:hAnsi="Arial" w:cs="Arial"/>
        </w:rPr>
        <w:t xml:space="preserve">Like most "white" foods, it causes blood sugar spikes due to its high glycemic index (GI) value </w:t>
      </w:r>
      <w:r w:rsidR="00994BC1">
        <w:rPr>
          <w:rFonts w:ascii="Arial" w:hAnsi="Arial" w:cs="Arial"/>
        </w:rPr>
        <w:t>(</w:t>
      </w:r>
      <w:proofErr w:type="spellStart"/>
      <w:r w:rsidR="00994BC1" w:rsidRPr="00994BC1">
        <w:rPr>
          <w:rFonts w:ascii="Arial" w:hAnsi="Arial" w:cs="Arial"/>
        </w:rPr>
        <w:t>Nagdeve</w:t>
      </w:r>
      <w:proofErr w:type="spellEnd"/>
      <w:r w:rsidR="00994BC1">
        <w:rPr>
          <w:rFonts w:ascii="Arial" w:hAnsi="Arial" w:cs="Arial"/>
        </w:rPr>
        <w:t>, 2019)</w:t>
      </w:r>
      <w:r w:rsidRPr="00441A46">
        <w:rPr>
          <w:rFonts w:ascii="Arial" w:hAnsi="Arial" w:cs="Arial"/>
        </w:rPr>
        <w:t xml:space="preserve">. White rice causes a rather significant glycemic response and is consequently linked to worsening impaired glucose tolerance. Because of the enormous amount consumed and the higher GI, it provides a significant glycemic load (GL) to the diets of </w:t>
      </w:r>
      <w:r w:rsidR="00271E29">
        <w:rPr>
          <w:rFonts w:ascii="Arial" w:hAnsi="Arial" w:cs="Arial"/>
        </w:rPr>
        <w:t>people</w:t>
      </w:r>
      <w:r w:rsidR="00271E29" w:rsidRPr="00441A46">
        <w:rPr>
          <w:rFonts w:ascii="Arial" w:hAnsi="Arial" w:cs="Arial"/>
        </w:rPr>
        <w:t xml:space="preserve"> </w:t>
      </w:r>
      <w:r w:rsidRPr="00441A46">
        <w:rPr>
          <w:rFonts w:ascii="Arial" w:hAnsi="Arial" w:cs="Arial"/>
        </w:rPr>
        <w:t xml:space="preserve">living in countries where it is the main staple. </w:t>
      </w:r>
    </w:p>
    <w:p w14:paraId="41795D55" w14:textId="77777777" w:rsidR="00441A46" w:rsidRPr="00441A46" w:rsidRDefault="00441A46" w:rsidP="00441A46">
      <w:pPr>
        <w:pStyle w:val="Body"/>
        <w:rPr>
          <w:rFonts w:ascii="Arial" w:hAnsi="Arial" w:cs="Arial"/>
        </w:rPr>
      </w:pPr>
      <w:r w:rsidRPr="00441A46">
        <w:rPr>
          <w:rFonts w:ascii="Arial" w:hAnsi="Arial" w:cs="Arial"/>
        </w:rPr>
        <w:t xml:space="preserve">The glycemic response to meals, which influences the insulin response, is determined by the rate of carbohydrate breakdown and absorption from the small intestine </w:t>
      </w:r>
      <w:r w:rsidR="00760172">
        <w:rPr>
          <w:rFonts w:ascii="Arial" w:hAnsi="Arial" w:cs="Arial"/>
        </w:rPr>
        <w:t>(Jenkins et al., 1981)</w:t>
      </w:r>
      <w:r w:rsidRPr="00441A46">
        <w:rPr>
          <w:rFonts w:ascii="Arial" w:hAnsi="Arial" w:cs="Arial"/>
        </w:rPr>
        <w:t>. GI is influenced primarily by the structure and composition of the starch. The GI of rice depends on the genotypic variation. Varietal effects on GI appear to be mainly mediated by its amylose content. The apparent amylose concentration of boiled rice correlates with water absorption and volume expansion during cooking, as wel</w:t>
      </w:r>
      <w:r w:rsidR="00760172">
        <w:rPr>
          <w:rFonts w:ascii="Arial" w:hAnsi="Arial" w:cs="Arial"/>
        </w:rPr>
        <w:t>l as the hardness of the rice (</w:t>
      </w:r>
      <w:proofErr w:type="spellStart"/>
      <w:r w:rsidR="00760172" w:rsidRPr="00760172">
        <w:rPr>
          <w:rFonts w:ascii="Arial" w:hAnsi="Arial" w:cs="Arial"/>
        </w:rPr>
        <w:t>Juliano</w:t>
      </w:r>
      <w:proofErr w:type="spellEnd"/>
      <w:r w:rsidR="00760172">
        <w:rPr>
          <w:rFonts w:ascii="Arial" w:hAnsi="Arial" w:cs="Arial"/>
        </w:rPr>
        <w:t>, 2003)</w:t>
      </w:r>
      <w:r w:rsidRPr="00441A46">
        <w:rPr>
          <w:rFonts w:ascii="Arial" w:hAnsi="Arial" w:cs="Arial"/>
        </w:rPr>
        <w:t xml:space="preserve">. As a result, the amylose content influences the textural properties of cooked rice and is an important factor to consider when selecting rice for specific uses. </w:t>
      </w:r>
    </w:p>
    <w:p w14:paraId="67FE59DF" w14:textId="7A0AE461" w:rsidR="00441A46" w:rsidRPr="00441A46" w:rsidRDefault="00441A46" w:rsidP="00441A46">
      <w:pPr>
        <w:pStyle w:val="Body"/>
        <w:rPr>
          <w:rFonts w:ascii="Arial" w:hAnsi="Arial" w:cs="Arial"/>
        </w:rPr>
      </w:pPr>
      <w:r w:rsidRPr="00441A46">
        <w:rPr>
          <w:rFonts w:ascii="Arial" w:hAnsi="Arial" w:cs="Arial"/>
        </w:rPr>
        <w:t xml:space="preserve">The hydrolysis of starch </w:t>
      </w:r>
      <w:r w:rsidR="00271E29">
        <w:rPr>
          <w:rFonts w:ascii="Arial" w:hAnsi="Arial" w:cs="Arial"/>
        </w:rPr>
        <w:t>has</w:t>
      </w:r>
      <w:r w:rsidR="00271E29" w:rsidRPr="00441A46">
        <w:rPr>
          <w:rFonts w:ascii="Arial" w:hAnsi="Arial" w:cs="Arial"/>
        </w:rPr>
        <w:t xml:space="preserve"> </w:t>
      </w:r>
      <w:r w:rsidRPr="00441A46">
        <w:rPr>
          <w:rFonts w:ascii="Arial" w:hAnsi="Arial" w:cs="Arial"/>
        </w:rPr>
        <w:t>an important role in regulating the glycemic index. SDS and resistant starch (RS) have been shown in studies to cause slower glucose release and a slower glycemic response. Resistant starch, which exists as an indigestible starch fraction in the stomach and small intestine, can pr</w:t>
      </w:r>
      <w:r w:rsidR="00760172">
        <w:rPr>
          <w:rFonts w:ascii="Arial" w:hAnsi="Arial" w:cs="Arial"/>
        </w:rPr>
        <w:t>ovide effective GI regulation (AP, 2005)</w:t>
      </w:r>
      <w:r w:rsidRPr="00441A46">
        <w:rPr>
          <w:rFonts w:ascii="Arial" w:hAnsi="Arial" w:cs="Arial"/>
        </w:rPr>
        <w:t>.</w:t>
      </w:r>
    </w:p>
    <w:p w14:paraId="23CAB19B" w14:textId="0EE86815" w:rsidR="00441A46" w:rsidRPr="00441A46" w:rsidRDefault="00441A46" w:rsidP="00441A46">
      <w:pPr>
        <w:pStyle w:val="Body"/>
        <w:rPr>
          <w:rFonts w:ascii="Arial" w:hAnsi="Arial" w:cs="Arial"/>
        </w:rPr>
      </w:pPr>
      <w:r w:rsidRPr="00441A46">
        <w:rPr>
          <w:rFonts w:ascii="Arial" w:hAnsi="Arial" w:cs="Arial"/>
        </w:rPr>
        <w:t xml:space="preserve">Resistant starch refers to residual fractions of starch that are resistant to enzyme hydrolysis and enter the large intestine with dietary </w:t>
      </w:r>
      <w:proofErr w:type="spellStart"/>
      <w:r w:rsidRPr="00441A46">
        <w:rPr>
          <w:rFonts w:ascii="Arial" w:hAnsi="Arial" w:cs="Arial"/>
        </w:rPr>
        <w:t>fibre</w:t>
      </w:r>
      <w:proofErr w:type="spellEnd"/>
      <w:r w:rsidRPr="00441A46">
        <w:rPr>
          <w:rFonts w:ascii="Arial" w:hAnsi="Arial" w:cs="Arial"/>
        </w:rPr>
        <w:t xml:space="preserve">. Despite accounting for a modest part of total calorie consumption, resistant starch has an effect </w:t>
      </w:r>
      <w:r w:rsidR="00271E29">
        <w:rPr>
          <w:rFonts w:ascii="Arial" w:hAnsi="Arial" w:cs="Arial"/>
        </w:rPr>
        <w:t xml:space="preserve">like </w:t>
      </w:r>
      <w:r w:rsidRPr="00441A46">
        <w:rPr>
          <w:rFonts w:ascii="Arial" w:hAnsi="Arial" w:cs="Arial"/>
        </w:rPr>
        <w:t xml:space="preserve">that of other </w:t>
      </w:r>
      <w:proofErr w:type="spellStart"/>
      <w:r w:rsidRPr="00441A46">
        <w:rPr>
          <w:rFonts w:ascii="Arial" w:hAnsi="Arial" w:cs="Arial"/>
        </w:rPr>
        <w:t>fibre</w:t>
      </w:r>
      <w:proofErr w:type="spellEnd"/>
      <w:r w:rsidRPr="00441A46">
        <w:rPr>
          <w:rFonts w:ascii="Arial" w:hAnsi="Arial" w:cs="Arial"/>
        </w:rPr>
        <w:t xml:space="preserve"> </w:t>
      </w:r>
      <w:proofErr w:type="gramStart"/>
      <w:r w:rsidRPr="00441A46">
        <w:rPr>
          <w:rFonts w:ascii="Arial" w:hAnsi="Arial" w:cs="Arial"/>
        </w:rPr>
        <w:t>components .The</w:t>
      </w:r>
      <w:proofErr w:type="gramEnd"/>
      <w:r w:rsidRPr="00441A46">
        <w:rPr>
          <w:rFonts w:ascii="Arial" w:hAnsi="Arial" w:cs="Arial"/>
        </w:rPr>
        <w:t xml:space="preserve"> glycemic index (GI) and resistant starch (RS) concentration are key measures of starch digestion </w:t>
      </w:r>
      <w:r w:rsidR="00760172">
        <w:rPr>
          <w:rFonts w:ascii="Arial" w:hAnsi="Arial" w:cs="Arial"/>
        </w:rPr>
        <w:t>(Singh et al., 2013)</w:t>
      </w:r>
      <w:r w:rsidRPr="00441A46">
        <w:rPr>
          <w:rFonts w:ascii="Arial" w:hAnsi="Arial" w:cs="Arial"/>
        </w:rPr>
        <w:t>. However, resistant starch (RS), which acts as a non-glycemic starch fraction in rice, affects its digestion. Type-5 resistant starch is often generated in rice by the interaction of amylose and lipids. These complexes are made up of hydrophobic polyglucan chains and are responsible for decreasing GI due to their resi</w:t>
      </w:r>
      <w:r w:rsidR="00760172">
        <w:rPr>
          <w:rFonts w:ascii="Arial" w:hAnsi="Arial" w:cs="Arial"/>
        </w:rPr>
        <w:t>stance to enzymatic hydrolysis (</w:t>
      </w:r>
      <w:r w:rsidR="00760172" w:rsidRPr="00760172">
        <w:rPr>
          <w:rFonts w:ascii="Arial" w:hAnsi="Arial" w:cs="Arial"/>
        </w:rPr>
        <w:t>Fuentes-Zaragoza</w:t>
      </w:r>
      <w:r w:rsidR="00760172">
        <w:rPr>
          <w:rFonts w:ascii="Arial" w:hAnsi="Arial" w:cs="Arial"/>
        </w:rPr>
        <w:t xml:space="preserve"> et al., 2011)</w:t>
      </w:r>
      <w:r w:rsidRPr="00441A46">
        <w:rPr>
          <w:rFonts w:ascii="Arial" w:hAnsi="Arial" w:cs="Arial"/>
        </w:rPr>
        <w:t>.</w:t>
      </w:r>
    </w:p>
    <w:p w14:paraId="320C48DF" w14:textId="77777777" w:rsidR="00441A46" w:rsidRPr="00441A46" w:rsidRDefault="00441A46" w:rsidP="00441A46">
      <w:pPr>
        <w:pStyle w:val="Body"/>
        <w:rPr>
          <w:rFonts w:ascii="Arial" w:hAnsi="Arial" w:cs="Arial"/>
        </w:rPr>
      </w:pPr>
      <w:r w:rsidRPr="00441A46">
        <w:rPr>
          <w:rFonts w:ascii="Arial" w:hAnsi="Arial" w:cs="Arial"/>
        </w:rPr>
        <w:t>At the DNA level, molecular markers can reveal significant differences between genotypes. They provide a more direct, dependable, and efficient method for characterization, screening, and evaluation of germplasm. Micro-satellites are plentiful and wid</w:t>
      </w:r>
      <w:r w:rsidR="00760172">
        <w:rPr>
          <w:rFonts w:ascii="Arial" w:hAnsi="Arial" w:cs="Arial"/>
        </w:rPr>
        <w:t>ely distributed in the genome (Akagi et al., 1996)</w:t>
      </w:r>
      <w:r w:rsidRPr="00441A46">
        <w:rPr>
          <w:rFonts w:ascii="Arial" w:hAnsi="Arial" w:cs="Arial"/>
        </w:rPr>
        <w:t>. They are useful as genetic markers because they are co</w:t>
      </w:r>
      <w:r w:rsidR="00E86840">
        <w:rPr>
          <w:rFonts w:ascii="Arial" w:hAnsi="Arial" w:cs="Arial"/>
        </w:rPr>
        <w:t>-</w:t>
      </w:r>
      <w:r w:rsidRPr="00441A46">
        <w:rPr>
          <w:rFonts w:ascii="Arial" w:hAnsi="Arial" w:cs="Arial"/>
        </w:rPr>
        <w:t xml:space="preserve">dominant in nature, detect large levels of allelic diversity, and are easily evaluated using the PCR technique </w:t>
      </w:r>
      <w:r w:rsidR="00760172">
        <w:rPr>
          <w:rFonts w:ascii="Arial" w:hAnsi="Arial" w:cs="Arial"/>
        </w:rPr>
        <w:t>(</w:t>
      </w:r>
      <w:proofErr w:type="spellStart"/>
      <w:r w:rsidR="00760172">
        <w:rPr>
          <w:rFonts w:ascii="Arial" w:hAnsi="Arial" w:cs="Arial"/>
        </w:rPr>
        <w:t>McCouch</w:t>
      </w:r>
      <w:proofErr w:type="spellEnd"/>
      <w:r w:rsidR="00760172">
        <w:rPr>
          <w:rFonts w:ascii="Arial" w:hAnsi="Arial" w:cs="Arial"/>
        </w:rPr>
        <w:t>, 2002)</w:t>
      </w:r>
      <w:r w:rsidRPr="00441A46">
        <w:rPr>
          <w:rFonts w:ascii="Arial" w:hAnsi="Arial" w:cs="Arial"/>
        </w:rPr>
        <w:t xml:space="preserve">. Therefore, the current study aims to estimate carbohydrate and amylose content of the 16 different genotypes along with their characterization of the genetic diversity using SSR markers. Simple sequence repeats (SSRs) are nucleotide sequence motifs that are tandemly repeated and flanked by distinct sequences. SSR markers, which can be detected by PCR, are utilized to detect a high level of allelic diversity, and genotyping of these codominant markers can be automated </w:t>
      </w:r>
      <w:r w:rsidR="00760172">
        <w:rPr>
          <w:rFonts w:ascii="Arial" w:hAnsi="Arial" w:cs="Arial"/>
        </w:rPr>
        <w:t>(</w:t>
      </w:r>
      <w:proofErr w:type="spellStart"/>
      <w:r w:rsidR="00760172">
        <w:rPr>
          <w:rFonts w:ascii="Arial" w:hAnsi="Arial" w:cs="Arial"/>
        </w:rPr>
        <w:t>McCouch</w:t>
      </w:r>
      <w:proofErr w:type="spellEnd"/>
      <w:r w:rsidR="00760172">
        <w:rPr>
          <w:rFonts w:ascii="Arial" w:hAnsi="Arial" w:cs="Arial"/>
        </w:rPr>
        <w:t>, 2002)</w:t>
      </w:r>
      <w:r w:rsidRPr="00441A46">
        <w:rPr>
          <w:rFonts w:ascii="Arial" w:hAnsi="Arial" w:cs="Arial"/>
        </w:rPr>
        <w:t xml:space="preserve">. </w:t>
      </w:r>
    </w:p>
    <w:p w14:paraId="1C546A61" w14:textId="04EDB770" w:rsidR="00B01FCD" w:rsidRDefault="00441A46" w:rsidP="00441A46">
      <w:pPr>
        <w:pStyle w:val="Body"/>
        <w:spacing w:after="0"/>
        <w:rPr>
          <w:rFonts w:ascii="Arial" w:hAnsi="Arial" w:cs="Arial"/>
        </w:rPr>
      </w:pPr>
      <w:r w:rsidRPr="00441A46">
        <w:rPr>
          <w:rFonts w:ascii="Arial" w:hAnsi="Arial" w:cs="Arial"/>
        </w:rPr>
        <w:t>Amylose content of rice is regulated by waxy (</w:t>
      </w:r>
      <w:proofErr w:type="spellStart"/>
      <w:r w:rsidRPr="00441A46">
        <w:rPr>
          <w:rFonts w:ascii="Arial" w:hAnsi="Arial" w:cs="Arial"/>
        </w:rPr>
        <w:t>Wx</w:t>
      </w:r>
      <w:proofErr w:type="spellEnd"/>
      <w:r w:rsidRPr="00441A46">
        <w:rPr>
          <w:rFonts w:ascii="Arial" w:hAnsi="Arial" w:cs="Arial"/>
        </w:rPr>
        <w:t xml:space="preserve">) gene that codes for Granule Bound Starch Synthase (GBSS) protein. The simple sequence repeat (SSR) marker RM190, which is associated </w:t>
      </w:r>
      <w:r w:rsidR="00271E29">
        <w:rPr>
          <w:rFonts w:ascii="Arial" w:hAnsi="Arial" w:cs="Arial"/>
        </w:rPr>
        <w:t>with</w:t>
      </w:r>
      <w:r w:rsidR="00271E29" w:rsidRPr="00441A46">
        <w:rPr>
          <w:rFonts w:ascii="Arial" w:hAnsi="Arial" w:cs="Arial"/>
        </w:rPr>
        <w:t xml:space="preserve"> </w:t>
      </w:r>
      <w:r w:rsidRPr="00441A46">
        <w:rPr>
          <w:rFonts w:ascii="Arial" w:hAnsi="Arial" w:cs="Arial"/>
        </w:rPr>
        <w:t xml:space="preserve">the </w:t>
      </w:r>
      <w:proofErr w:type="spellStart"/>
      <w:r w:rsidRPr="00441A46">
        <w:rPr>
          <w:rFonts w:ascii="Arial" w:hAnsi="Arial" w:cs="Arial"/>
        </w:rPr>
        <w:t>Wx</w:t>
      </w:r>
      <w:proofErr w:type="spellEnd"/>
      <w:r w:rsidRPr="00441A46">
        <w:rPr>
          <w:rFonts w:ascii="Arial" w:hAnsi="Arial" w:cs="Arial"/>
        </w:rPr>
        <w:t xml:space="preserve"> phenotype, has been shown to explain around 60% of the diversity in amylose concentration in rice </w:t>
      </w:r>
      <w:r w:rsidR="00760172">
        <w:rPr>
          <w:rFonts w:ascii="Arial" w:hAnsi="Arial" w:cs="Arial"/>
        </w:rPr>
        <w:t>(Wan et al., 2007)</w:t>
      </w:r>
      <w:r w:rsidRPr="00441A46">
        <w:rPr>
          <w:rFonts w:ascii="Arial" w:hAnsi="Arial" w:cs="Arial"/>
        </w:rPr>
        <w:t xml:space="preserve">. The RM190 is based on a dinucleotide repeat CT that ranges from (CT)8 to (CT)20 and is situated in the 5′ Untranslated Region (UTR) of the Waxy exon </w:t>
      </w:r>
      <w:r w:rsidR="00760172">
        <w:rPr>
          <w:rFonts w:ascii="Arial" w:hAnsi="Arial" w:cs="Arial"/>
        </w:rPr>
        <w:t>(Bligh et al., 1995)</w:t>
      </w:r>
      <w:r w:rsidRPr="00441A46">
        <w:rPr>
          <w:rFonts w:ascii="Arial" w:hAnsi="Arial" w:cs="Arial"/>
        </w:rPr>
        <w:t>.</w:t>
      </w:r>
    </w:p>
    <w:p w14:paraId="6D81DD22" w14:textId="77777777" w:rsidR="00790ADA" w:rsidRPr="00FB3A86" w:rsidRDefault="00790ADA" w:rsidP="00441B6F">
      <w:pPr>
        <w:pStyle w:val="Body"/>
        <w:spacing w:after="0"/>
        <w:rPr>
          <w:rFonts w:ascii="Arial" w:hAnsi="Arial" w:cs="Arial"/>
        </w:rPr>
      </w:pPr>
    </w:p>
    <w:p w14:paraId="2A0D4FA6" w14:textId="77777777" w:rsidR="007F7B32" w:rsidRDefault="00902823" w:rsidP="00441B6F">
      <w:pPr>
        <w:pStyle w:val="AbstHead"/>
        <w:spacing w:after="0"/>
        <w:jc w:val="both"/>
        <w:rPr>
          <w:rFonts w:ascii="Arial" w:hAnsi="Arial" w:cs="Arial"/>
        </w:rPr>
      </w:pPr>
      <w:r>
        <w:rPr>
          <w:rFonts w:ascii="Arial" w:hAnsi="Arial" w:cs="Arial"/>
        </w:rPr>
        <w:lastRenderedPageBreak/>
        <w:t>2. material and method</w:t>
      </w:r>
      <w:r w:rsidR="00C9288A">
        <w:rPr>
          <w:rFonts w:ascii="Arial" w:hAnsi="Arial" w:cs="Arial"/>
        </w:rPr>
        <w:t>s</w:t>
      </w:r>
    </w:p>
    <w:p w14:paraId="5BB5552A" w14:textId="77777777" w:rsidR="00790ADA" w:rsidRPr="00FB3A86" w:rsidRDefault="00790ADA" w:rsidP="00441B6F">
      <w:pPr>
        <w:pStyle w:val="AbstHead"/>
        <w:spacing w:after="0"/>
        <w:jc w:val="both"/>
        <w:rPr>
          <w:rFonts w:ascii="Arial" w:hAnsi="Arial" w:cs="Arial"/>
        </w:rPr>
      </w:pPr>
    </w:p>
    <w:p w14:paraId="56911F7F" w14:textId="77777777" w:rsidR="00441A46" w:rsidRPr="00C9288A" w:rsidRDefault="00441A46" w:rsidP="00441A46">
      <w:pPr>
        <w:pStyle w:val="Body"/>
        <w:rPr>
          <w:rFonts w:ascii="Arial" w:hAnsi="Arial" w:cs="Arial"/>
          <w:b/>
        </w:rPr>
      </w:pPr>
      <w:r w:rsidRPr="00C9288A">
        <w:rPr>
          <w:rFonts w:ascii="Arial" w:hAnsi="Arial" w:cs="Arial"/>
          <w:b/>
        </w:rPr>
        <w:t>2.1 Plant Materials</w:t>
      </w:r>
    </w:p>
    <w:p w14:paraId="187232EA" w14:textId="77777777" w:rsidR="00441A46" w:rsidRPr="00441A46" w:rsidRDefault="00441A46" w:rsidP="00441A46">
      <w:pPr>
        <w:pStyle w:val="Body"/>
        <w:rPr>
          <w:rFonts w:ascii="Arial" w:hAnsi="Arial" w:cs="Arial"/>
        </w:rPr>
      </w:pPr>
      <w:r w:rsidRPr="00441A46">
        <w:rPr>
          <w:rFonts w:ascii="Arial" w:hAnsi="Arial" w:cs="Arial"/>
        </w:rPr>
        <w:t>Seeds of rice (</w:t>
      </w:r>
      <w:r w:rsidRPr="00760172">
        <w:rPr>
          <w:rFonts w:ascii="Arial" w:hAnsi="Arial" w:cs="Arial"/>
          <w:i/>
        </w:rPr>
        <w:t>Oryza sativa</w:t>
      </w:r>
      <w:r w:rsidRPr="00441A46">
        <w:rPr>
          <w:rFonts w:ascii="Arial" w:hAnsi="Arial" w:cs="Arial"/>
        </w:rPr>
        <w:t xml:space="preserve">) genotypes viz., Jaya, </w:t>
      </w:r>
      <w:proofErr w:type="spellStart"/>
      <w:r w:rsidRPr="00441A46">
        <w:rPr>
          <w:rFonts w:ascii="Arial" w:hAnsi="Arial" w:cs="Arial"/>
        </w:rPr>
        <w:t>Ratna</w:t>
      </w:r>
      <w:proofErr w:type="spellEnd"/>
      <w:r w:rsidRPr="00441A46">
        <w:rPr>
          <w:rFonts w:ascii="Arial" w:hAnsi="Arial" w:cs="Arial"/>
        </w:rPr>
        <w:t xml:space="preserve">, Gujarat Kolam, </w:t>
      </w:r>
      <w:proofErr w:type="spellStart"/>
      <w:r w:rsidRPr="00441A46">
        <w:rPr>
          <w:rFonts w:ascii="Arial" w:hAnsi="Arial" w:cs="Arial"/>
        </w:rPr>
        <w:t>Komal</w:t>
      </w:r>
      <w:proofErr w:type="spellEnd"/>
      <w:r w:rsidRPr="00441A46">
        <w:rPr>
          <w:rFonts w:ascii="Arial" w:hAnsi="Arial" w:cs="Arial"/>
        </w:rPr>
        <w:t xml:space="preserve">, </w:t>
      </w:r>
      <w:proofErr w:type="spellStart"/>
      <w:r w:rsidRPr="00441A46">
        <w:rPr>
          <w:rFonts w:ascii="Arial" w:hAnsi="Arial" w:cs="Arial"/>
        </w:rPr>
        <w:t>Zini</w:t>
      </w:r>
      <w:proofErr w:type="spellEnd"/>
      <w:r w:rsidRPr="00441A46">
        <w:rPr>
          <w:rFonts w:ascii="Arial" w:hAnsi="Arial" w:cs="Arial"/>
        </w:rPr>
        <w:t xml:space="preserve"> Kolam and Swarna were collected from the Regional Agricultural Research Station, </w:t>
      </w:r>
      <w:proofErr w:type="spellStart"/>
      <w:r w:rsidRPr="00441A46">
        <w:rPr>
          <w:rFonts w:ascii="Arial" w:hAnsi="Arial" w:cs="Arial"/>
        </w:rPr>
        <w:t>Karjat</w:t>
      </w:r>
      <w:proofErr w:type="spellEnd"/>
      <w:r w:rsidRPr="00441A46">
        <w:rPr>
          <w:rFonts w:ascii="Arial" w:hAnsi="Arial" w:cs="Arial"/>
        </w:rPr>
        <w:t xml:space="preserve">, Maharashtra state while six recombinant GI trait specific lines (99, 97, 87, 84, 128 and 6-5) and four improved varieties (Samba </w:t>
      </w:r>
      <w:proofErr w:type="spellStart"/>
      <w:r w:rsidRPr="00441A46">
        <w:rPr>
          <w:rFonts w:ascii="Arial" w:hAnsi="Arial" w:cs="Arial"/>
        </w:rPr>
        <w:t>Masuri</w:t>
      </w:r>
      <w:proofErr w:type="spellEnd"/>
      <w:r w:rsidRPr="00441A46">
        <w:rPr>
          <w:rFonts w:ascii="Arial" w:hAnsi="Arial" w:cs="Arial"/>
        </w:rPr>
        <w:t xml:space="preserve">, CSR23, DRR </w:t>
      </w:r>
      <w:proofErr w:type="spellStart"/>
      <w:r w:rsidRPr="00441A46">
        <w:rPr>
          <w:rFonts w:ascii="Arial" w:hAnsi="Arial" w:cs="Arial"/>
        </w:rPr>
        <w:t>Dhan</w:t>
      </w:r>
      <w:proofErr w:type="spellEnd"/>
      <w:r w:rsidRPr="00441A46">
        <w:rPr>
          <w:rFonts w:ascii="Arial" w:hAnsi="Arial" w:cs="Arial"/>
        </w:rPr>
        <w:t xml:space="preserve"> 58, FL-478) were procured from ICAR-Indian Institute of Rice Research, Hyderabad, Telangana state, India. </w:t>
      </w:r>
    </w:p>
    <w:p w14:paraId="7018046F" w14:textId="77777777" w:rsidR="00441A46" w:rsidRPr="00C9288A" w:rsidRDefault="00441A46" w:rsidP="00441A46">
      <w:pPr>
        <w:pStyle w:val="Body"/>
        <w:rPr>
          <w:rFonts w:ascii="Arial" w:hAnsi="Arial" w:cs="Arial"/>
          <w:b/>
        </w:rPr>
      </w:pPr>
      <w:r w:rsidRPr="00C9288A">
        <w:rPr>
          <w:rFonts w:ascii="Arial" w:hAnsi="Arial" w:cs="Arial"/>
          <w:b/>
        </w:rPr>
        <w:t>2.2 Determination of GI related traits and statistical analysis</w:t>
      </w:r>
    </w:p>
    <w:p w14:paraId="646F16D3" w14:textId="2EA2F3F1" w:rsidR="00441A46" w:rsidRPr="00441A46" w:rsidRDefault="00441A46" w:rsidP="00441A46">
      <w:pPr>
        <w:pStyle w:val="Body"/>
        <w:rPr>
          <w:rFonts w:ascii="Arial" w:hAnsi="Arial" w:cs="Arial"/>
        </w:rPr>
      </w:pPr>
      <w:r w:rsidRPr="00441A46">
        <w:rPr>
          <w:rFonts w:ascii="Arial" w:hAnsi="Arial" w:cs="Arial"/>
        </w:rPr>
        <w:t xml:space="preserve">Seeds of all the genotypes/recombinant inbreed lines were ground in mixer and grinder to obtain fine powder (rice flour) and were evaluated for different biochemical parameters viz., amylose content </w:t>
      </w:r>
      <w:r w:rsidR="00760172" w:rsidRPr="00760172">
        <w:rPr>
          <w:rFonts w:ascii="Arial" w:hAnsi="Arial" w:cs="Arial"/>
        </w:rPr>
        <w:t>(</w:t>
      </w:r>
      <w:proofErr w:type="spellStart"/>
      <w:r w:rsidR="00760172" w:rsidRPr="00760172">
        <w:rPr>
          <w:rFonts w:ascii="Arial" w:hAnsi="Arial" w:cs="Arial"/>
        </w:rPr>
        <w:t>J</w:t>
      </w:r>
      <w:r w:rsidR="00760172">
        <w:rPr>
          <w:rFonts w:ascii="Arial" w:hAnsi="Arial" w:cs="Arial"/>
        </w:rPr>
        <w:t>uliano</w:t>
      </w:r>
      <w:proofErr w:type="spellEnd"/>
      <w:r w:rsidR="00760172">
        <w:rPr>
          <w:rFonts w:ascii="Arial" w:hAnsi="Arial" w:cs="Arial"/>
        </w:rPr>
        <w:t xml:space="preserve">, 1971), </w:t>
      </w:r>
      <w:r w:rsidRPr="00441A46">
        <w:rPr>
          <w:rFonts w:ascii="Arial" w:hAnsi="Arial" w:cs="Arial"/>
        </w:rPr>
        <w:t>Carbohydrate content</w:t>
      </w:r>
      <w:r w:rsidR="00760172">
        <w:rPr>
          <w:rFonts w:ascii="Arial" w:hAnsi="Arial" w:cs="Arial"/>
        </w:rPr>
        <w:t xml:space="preserve"> (DuBois et al., 1956)</w:t>
      </w:r>
      <w:r w:rsidR="00760172" w:rsidRPr="00441A46">
        <w:rPr>
          <w:rFonts w:ascii="Arial" w:hAnsi="Arial" w:cs="Arial"/>
        </w:rPr>
        <w:t xml:space="preserve"> </w:t>
      </w:r>
      <w:r w:rsidRPr="00441A46">
        <w:rPr>
          <w:rFonts w:ascii="Arial" w:hAnsi="Arial" w:cs="Arial"/>
        </w:rPr>
        <w:t xml:space="preserve">and resistant starch </w:t>
      </w:r>
      <w:r w:rsidR="00760172">
        <w:rPr>
          <w:rFonts w:ascii="Arial" w:hAnsi="Arial" w:cs="Arial"/>
        </w:rPr>
        <w:t>(</w:t>
      </w:r>
      <w:proofErr w:type="spellStart"/>
      <w:r w:rsidR="00760172">
        <w:rPr>
          <w:rFonts w:ascii="Arial" w:hAnsi="Arial" w:cs="Arial"/>
        </w:rPr>
        <w:t>Goni</w:t>
      </w:r>
      <w:proofErr w:type="spellEnd"/>
      <w:r w:rsidR="00760172">
        <w:rPr>
          <w:rFonts w:ascii="Arial" w:hAnsi="Arial" w:cs="Arial"/>
        </w:rPr>
        <w:t xml:space="preserve"> et al., 1996)</w:t>
      </w:r>
      <w:r w:rsidRPr="00441A46">
        <w:rPr>
          <w:rFonts w:ascii="Arial" w:hAnsi="Arial" w:cs="Arial"/>
        </w:rPr>
        <w:t xml:space="preserve">. The total amylose content was categorized into waxy (0-2 </w:t>
      </w:r>
      <w:r w:rsidRPr="00760172">
        <w:rPr>
          <w:rFonts w:ascii="Arial" w:hAnsi="Arial" w:cs="Arial"/>
        </w:rPr>
        <w:t xml:space="preserve">%), very low (3-9 %), low (10-19%), intermediate (20-25 %) and high (&gt; 25%) </w:t>
      </w:r>
      <w:r w:rsidR="00760172" w:rsidRPr="00760172">
        <w:rPr>
          <w:rFonts w:ascii="Arial" w:hAnsi="Arial" w:cs="Arial"/>
        </w:rPr>
        <w:t>(</w:t>
      </w:r>
      <w:proofErr w:type="spellStart"/>
      <w:r w:rsidR="00760172" w:rsidRPr="00760172">
        <w:rPr>
          <w:rFonts w:ascii="Arial" w:hAnsi="Arial" w:cs="Arial"/>
        </w:rPr>
        <w:t>J</w:t>
      </w:r>
      <w:r w:rsidR="00760172">
        <w:rPr>
          <w:rFonts w:ascii="Arial" w:hAnsi="Arial" w:cs="Arial"/>
        </w:rPr>
        <w:t>uliano</w:t>
      </w:r>
      <w:proofErr w:type="spellEnd"/>
      <w:r w:rsidR="00760172">
        <w:rPr>
          <w:rFonts w:ascii="Arial" w:hAnsi="Arial" w:cs="Arial"/>
        </w:rPr>
        <w:t>, 1971)</w:t>
      </w:r>
      <w:r w:rsidRPr="00760172">
        <w:rPr>
          <w:rFonts w:ascii="Arial" w:hAnsi="Arial" w:cs="Arial"/>
        </w:rPr>
        <w:t>. Analysis of variance (ANOVA) for biochemical traits (Glycemic index, resistant starch, carbohydrates</w:t>
      </w:r>
      <w:r w:rsidRPr="00441A46">
        <w:rPr>
          <w:rFonts w:ascii="Arial" w:hAnsi="Arial" w:cs="Arial"/>
        </w:rPr>
        <w:t xml:space="preserve"> content) was carried out </w:t>
      </w:r>
      <w:r w:rsidR="00271E29">
        <w:rPr>
          <w:rFonts w:ascii="Arial" w:hAnsi="Arial" w:cs="Arial"/>
        </w:rPr>
        <w:t>based on</w:t>
      </w:r>
      <w:r w:rsidRPr="00441A46">
        <w:rPr>
          <w:rFonts w:ascii="Arial" w:hAnsi="Arial" w:cs="Arial"/>
        </w:rPr>
        <w:t xml:space="preserve"> mean value per entry per replication.</w:t>
      </w:r>
    </w:p>
    <w:p w14:paraId="14CB8A47" w14:textId="77777777" w:rsidR="00441A46" w:rsidRPr="00C9288A" w:rsidRDefault="00441A46" w:rsidP="00441A46">
      <w:pPr>
        <w:pStyle w:val="Body"/>
        <w:rPr>
          <w:rFonts w:ascii="Arial" w:hAnsi="Arial" w:cs="Arial"/>
          <w:b/>
        </w:rPr>
      </w:pPr>
      <w:r w:rsidRPr="00C9288A">
        <w:rPr>
          <w:rFonts w:ascii="Arial" w:hAnsi="Arial" w:cs="Arial"/>
          <w:b/>
        </w:rPr>
        <w:t xml:space="preserve">2.3 Estimation of Glycemic Index  </w:t>
      </w:r>
    </w:p>
    <w:p w14:paraId="5F846F4D" w14:textId="77777777" w:rsidR="00441A46" w:rsidRDefault="00441A46" w:rsidP="00441A46">
      <w:pPr>
        <w:pStyle w:val="Body"/>
        <w:spacing w:after="0"/>
        <w:rPr>
          <w:rFonts w:ascii="Arial" w:hAnsi="Arial" w:cs="Arial"/>
        </w:rPr>
      </w:pPr>
      <w:r w:rsidRPr="00441A46">
        <w:rPr>
          <w:rFonts w:ascii="Arial" w:hAnsi="Arial" w:cs="Arial"/>
        </w:rPr>
        <w:t xml:space="preserve">Glycemic index was estimated using a slightly modified version of starch hydrolysis method </w:t>
      </w:r>
      <w:r w:rsidR="00760172">
        <w:rPr>
          <w:rFonts w:ascii="Arial" w:hAnsi="Arial" w:cs="Arial"/>
        </w:rPr>
        <w:t>(</w:t>
      </w:r>
      <w:proofErr w:type="spellStart"/>
      <w:r w:rsidR="00760172">
        <w:rPr>
          <w:rFonts w:ascii="Arial" w:hAnsi="Arial" w:cs="Arial"/>
        </w:rPr>
        <w:t>Goni</w:t>
      </w:r>
      <w:proofErr w:type="spellEnd"/>
      <w:r w:rsidR="00760172">
        <w:rPr>
          <w:rFonts w:ascii="Arial" w:hAnsi="Arial" w:cs="Arial"/>
        </w:rPr>
        <w:t xml:space="preserve"> et al., 1997)</w:t>
      </w:r>
      <w:r w:rsidRPr="00441A46">
        <w:rPr>
          <w:rFonts w:ascii="Arial" w:hAnsi="Arial" w:cs="Arial"/>
        </w:rPr>
        <w:t xml:space="preserve">. To 100 mg of rice sample, 10 mL of HCI-KCI buffer pH=l.5 was added followed by addition of 0.2 mL of a solution containing 1 g of Pepsin in 10 mL of HCI-KCI buffer and incubation at 40°C for 1 hour in a shaking water bath at 100 rpm. The volume of the sample was made to 25 ml using Tris-Maleate buffer (pH 6.9). Reaction was started by adding α-amylase (2.6 units in 5 ml of buffer pH 6.9) followed by incubation at 37 0C in a shaking water bath. To the 1 ml of the above solution, 80 ml of 0.2 M HCl and 10 </w:t>
      </w:r>
      <w:proofErr w:type="spellStart"/>
      <w:r w:rsidRPr="00441A46">
        <w:rPr>
          <w:rFonts w:ascii="Arial" w:hAnsi="Arial" w:cs="Arial"/>
        </w:rPr>
        <w:t>μl</w:t>
      </w:r>
      <w:proofErr w:type="spellEnd"/>
      <w:r w:rsidRPr="00441A46">
        <w:rPr>
          <w:rFonts w:ascii="Arial" w:hAnsi="Arial" w:cs="Arial"/>
        </w:rPr>
        <w:t xml:space="preserve"> </w:t>
      </w:r>
      <w:proofErr w:type="spellStart"/>
      <w:r w:rsidRPr="00441A46">
        <w:rPr>
          <w:rFonts w:ascii="Arial" w:hAnsi="Arial" w:cs="Arial"/>
        </w:rPr>
        <w:t>amylo</w:t>
      </w:r>
      <w:proofErr w:type="spellEnd"/>
      <w:r w:rsidRPr="00441A46">
        <w:rPr>
          <w:rFonts w:ascii="Arial" w:hAnsi="Arial" w:cs="Arial"/>
        </w:rPr>
        <w:t xml:space="preserve">-glucosidase were added to hydrolyze the digested starch to glucose and was incubated at 60 °C for 45 min at 100 rpm. To the 25 µl aliquot of this solution, 4ml distilled water and 40 µl GOPOD was added. After 20 minutes of incubation at 37 0 C, absorbance was recorded at 510 nm. The starch hydrolysis (%) of the sample was determined with reference to </w:t>
      </w:r>
      <w:proofErr w:type="spellStart"/>
      <w:r w:rsidRPr="00441A46">
        <w:rPr>
          <w:rFonts w:ascii="Arial" w:hAnsi="Arial" w:cs="Arial"/>
        </w:rPr>
        <w:t>Goni</w:t>
      </w:r>
      <w:proofErr w:type="spellEnd"/>
      <w:r w:rsidRPr="00441A46">
        <w:rPr>
          <w:rFonts w:ascii="Arial" w:hAnsi="Arial" w:cs="Arial"/>
        </w:rPr>
        <w:t xml:space="preserve"> et al., </w:t>
      </w:r>
      <w:r w:rsidR="00760172">
        <w:rPr>
          <w:rFonts w:ascii="Arial" w:hAnsi="Arial" w:cs="Arial"/>
        </w:rPr>
        <w:t>(1997)</w:t>
      </w:r>
      <w:r w:rsidRPr="00441A46">
        <w:rPr>
          <w:rFonts w:ascii="Arial" w:hAnsi="Arial" w:cs="Arial"/>
        </w:rPr>
        <w:t>. Also, the hydrolysis index (HI) and the estimated glycemic index (</w:t>
      </w:r>
      <w:proofErr w:type="spellStart"/>
      <w:r w:rsidRPr="00441A46">
        <w:rPr>
          <w:rFonts w:ascii="Arial" w:hAnsi="Arial" w:cs="Arial"/>
        </w:rPr>
        <w:t>eGI</w:t>
      </w:r>
      <w:proofErr w:type="spellEnd"/>
      <w:r w:rsidRPr="00441A46">
        <w:rPr>
          <w:rFonts w:ascii="Arial" w:hAnsi="Arial" w:cs="Arial"/>
        </w:rPr>
        <w:t xml:space="preserve">) of the sample were determined using the below equations </w:t>
      </w:r>
      <w:r w:rsidR="00760172">
        <w:rPr>
          <w:rFonts w:ascii="Arial" w:hAnsi="Arial" w:cs="Arial"/>
        </w:rPr>
        <w:t>(</w:t>
      </w:r>
      <w:proofErr w:type="spellStart"/>
      <w:r w:rsidR="00760172">
        <w:rPr>
          <w:rFonts w:ascii="Arial" w:hAnsi="Arial" w:cs="Arial"/>
        </w:rPr>
        <w:t>Goni</w:t>
      </w:r>
      <w:proofErr w:type="spellEnd"/>
      <w:r w:rsidR="00760172">
        <w:rPr>
          <w:rFonts w:ascii="Arial" w:hAnsi="Arial" w:cs="Arial"/>
        </w:rPr>
        <w:t xml:space="preserve"> et al., 1997)</w:t>
      </w:r>
      <w:r w:rsidRPr="00441A46">
        <w:rPr>
          <w:rFonts w:ascii="Arial" w:hAnsi="Arial" w:cs="Arial"/>
        </w:rPr>
        <w:t>:</w:t>
      </w:r>
    </w:p>
    <w:p w14:paraId="76AECEF0" w14:textId="77777777" w:rsidR="00441A46" w:rsidRPr="00441A46" w:rsidRDefault="00441A46" w:rsidP="00441A46">
      <w:pPr>
        <w:pStyle w:val="Body"/>
        <w:rPr>
          <w:rFonts w:ascii="Arial" w:hAnsi="Arial" w:cs="Arial"/>
        </w:rPr>
      </w:pPr>
      <w:r w:rsidRPr="00441A46">
        <w:rPr>
          <w:rFonts w:ascii="Arial" w:hAnsi="Arial" w:cs="Arial"/>
        </w:rPr>
        <w:t>HI = (Absorbance of Sample)</w:t>
      </w:r>
      <w:proofErr w:type="gramStart"/>
      <w:r w:rsidRPr="00441A46">
        <w:rPr>
          <w:rFonts w:ascii="Arial" w:hAnsi="Arial" w:cs="Arial"/>
        </w:rPr>
        <w:t>/</w:t>
      </w:r>
      <w:r>
        <w:rPr>
          <w:rFonts w:ascii="Arial" w:hAnsi="Arial" w:cs="Arial"/>
        </w:rPr>
        <w:t>(</w:t>
      </w:r>
      <w:proofErr w:type="gramEnd"/>
      <w:r>
        <w:rPr>
          <w:rFonts w:ascii="Arial" w:hAnsi="Arial" w:cs="Arial"/>
        </w:rPr>
        <w:t>Absorbance of Reference) × 100</w:t>
      </w:r>
      <w:r w:rsidRPr="00441A46">
        <w:rPr>
          <w:rFonts w:ascii="Arial" w:hAnsi="Arial" w:cs="Arial"/>
        </w:rPr>
        <w:t xml:space="preserve">                                      </w:t>
      </w:r>
    </w:p>
    <w:p w14:paraId="2B45B198" w14:textId="77777777" w:rsidR="00441A46" w:rsidRPr="00441A46" w:rsidRDefault="00441A46" w:rsidP="00441A46">
      <w:pPr>
        <w:pStyle w:val="Body"/>
        <w:rPr>
          <w:rFonts w:ascii="Arial" w:hAnsi="Arial" w:cs="Arial"/>
        </w:rPr>
      </w:pPr>
      <w:r w:rsidRPr="00441A46">
        <w:rPr>
          <w:rFonts w:ascii="Arial" w:hAnsi="Arial" w:cs="Arial"/>
        </w:rPr>
        <w:t xml:space="preserve">GI = 39.71 + (0.803 × HI)                                                     </w:t>
      </w:r>
    </w:p>
    <w:p w14:paraId="2BBAD6FB" w14:textId="77777777" w:rsidR="00441A46" w:rsidRDefault="00441A46" w:rsidP="00441A46">
      <w:pPr>
        <w:pStyle w:val="Body"/>
        <w:spacing w:after="0"/>
        <w:rPr>
          <w:rFonts w:ascii="Arial" w:hAnsi="Arial" w:cs="Arial"/>
        </w:rPr>
      </w:pPr>
      <w:r w:rsidRPr="00441A46">
        <w:rPr>
          <w:rFonts w:ascii="Arial" w:hAnsi="Arial" w:cs="Arial"/>
        </w:rPr>
        <w:t>Where, Absorbance of reference- 100 mg/ml glucose</w:t>
      </w:r>
    </w:p>
    <w:p w14:paraId="39D62EF4" w14:textId="77777777" w:rsidR="00441A46" w:rsidRPr="00441A46" w:rsidRDefault="00441A46" w:rsidP="00441A46">
      <w:pPr>
        <w:pStyle w:val="Body"/>
        <w:rPr>
          <w:rFonts w:ascii="Arial" w:hAnsi="Arial" w:cs="Arial"/>
        </w:rPr>
      </w:pPr>
      <w:r w:rsidRPr="00441A46">
        <w:rPr>
          <w:rFonts w:ascii="Arial" w:hAnsi="Arial" w:cs="Arial"/>
        </w:rPr>
        <w:t>In vitro evaluation of glucose uptake by yeast cells</w:t>
      </w:r>
    </w:p>
    <w:p w14:paraId="68D42353" w14:textId="77777777" w:rsidR="00441A46" w:rsidRPr="00441A46" w:rsidRDefault="00441A46" w:rsidP="00441A46">
      <w:pPr>
        <w:pStyle w:val="Body"/>
        <w:rPr>
          <w:rFonts w:ascii="Arial" w:hAnsi="Arial" w:cs="Arial"/>
        </w:rPr>
      </w:pPr>
      <w:r w:rsidRPr="00441A46">
        <w:rPr>
          <w:rFonts w:ascii="Arial" w:hAnsi="Arial" w:cs="Arial"/>
        </w:rPr>
        <w:t>Evaluation of glucose uptake by yeast cells was carried out in accordance with Cirillo's well-defined technique</w:t>
      </w:r>
      <w:r w:rsidR="00760172">
        <w:rPr>
          <w:rFonts w:ascii="Arial" w:hAnsi="Arial" w:cs="Arial"/>
        </w:rPr>
        <w:t xml:space="preserve"> (Cirillo, 1962)</w:t>
      </w:r>
      <w:r w:rsidRPr="00441A46">
        <w:rPr>
          <w:rFonts w:ascii="Arial" w:hAnsi="Arial" w:cs="Arial"/>
        </w:rPr>
        <w:t>. To make a 1% suspension, commercial baker's yeast was dissolved in distilled water. The suspension was left at room temperature (25°C) overnight. On the following days, the yeast cell culture was centrifuged for 5 minutes at 4200 rpm. By adding distilled water to the pellet, the process was repeated until a clear supernatant was achieved. To obtain a 10% v/v yeast cell suspension, 10 parts clear supernatant fluids were combined with 90 parts distilled water.</w:t>
      </w:r>
    </w:p>
    <w:p w14:paraId="2D5C1B71" w14:textId="1E56C753" w:rsidR="00441A46" w:rsidRDefault="00441A46" w:rsidP="00441A46">
      <w:pPr>
        <w:pStyle w:val="Body"/>
        <w:rPr>
          <w:rFonts w:ascii="Arial" w:hAnsi="Arial" w:cs="Arial"/>
        </w:rPr>
      </w:pPr>
      <w:r w:rsidRPr="00441A46">
        <w:rPr>
          <w:rFonts w:ascii="Arial" w:hAnsi="Arial" w:cs="Arial"/>
        </w:rPr>
        <w:t xml:space="preserve">About 10mg of rice flour of each genotype/line was individually mixed with dimethyl sulfoxide (DMSO) till dissolution. The mixture was then incubated for 10 minutes at 37°C with varied concentrations (5mM and 15mM) of 1 mL of glucose solution. To begin the reaction, 100 ml </w:t>
      </w:r>
      <w:r w:rsidRPr="00441A46">
        <w:rPr>
          <w:rFonts w:ascii="Arial" w:hAnsi="Arial" w:cs="Arial"/>
        </w:rPr>
        <w:lastRenderedPageBreak/>
        <w:t xml:space="preserve">of yeast suspension was added to the above mixture, vortexed, and incubated at 37°C for </w:t>
      </w:r>
      <w:r w:rsidR="00271E29">
        <w:rPr>
          <w:rFonts w:ascii="Arial" w:hAnsi="Arial" w:cs="Arial"/>
        </w:rPr>
        <w:t xml:space="preserve">an </w:t>
      </w:r>
      <w:r w:rsidRPr="00441A46">
        <w:rPr>
          <w:rFonts w:ascii="Arial" w:hAnsi="Arial" w:cs="Arial"/>
        </w:rPr>
        <w:t>additional 60 minutes. Following incubation, the tubes were spun for 5 minutes at 3800 rpm, and glucose was measured using a Glucometer.</w:t>
      </w:r>
    </w:p>
    <w:p w14:paraId="4195944B" w14:textId="77777777" w:rsidR="00441A46" w:rsidRPr="00441A46" w:rsidRDefault="00E762F3" w:rsidP="00441A46">
      <w:pPr>
        <w:pStyle w:val="Body"/>
        <w:rPr>
          <w:rFonts w:ascii="Arial" w:hAnsi="Arial" w:cs="Arial"/>
        </w:rPr>
      </w:pPr>
      <w:r>
        <w:rPr>
          <w:rFonts w:ascii="Arial" w:hAnsi="Arial" w:cs="Arial"/>
        </w:rPr>
        <w:t xml:space="preserve">% increase in glucose uptake = </w:t>
      </w:r>
      <w:r w:rsidR="00441A46" w:rsidRPr="00441A46">
        <w:rPr>
          <w:rFonts w:ascii="Arial" w:hAnsi="Arial" w:cs="Arial"/>
        </w:rPr>
        <w:t xml:space="preserve">(glucose level of Control-glucose level </w:t>
      </w:r>
      <w:proofErr w:type="gramStart"/>
      <w:r w:rsidR="00441A46" w:rsidRPr="00441A46">
        <w:rPr>
          <w:rFonts w:ascii="Arial" w:hAnsi="Arial" w:cs="Arial"/>
        </w:rPr>
        <w:t>of  Sample</w:t>
      </w:r>
      <w:proofErr w:type="gramEnd"/>
      <w:r w:rsidR="00441A46" w:rsidRPr="00441A46">
        <w:rPr>
          <w:rFonts w:ascii="Arial" w:hAnsi="Arial" w:cs="Arial"/>
        </w:rPr>
        <w:t>)/(glucose level of  Control) × 100</w:t>
      </w:r>
    </w:p>
    <w:p w14:paraId="2266DDB6" w14:textId="77777777" w:rsidR="00441A46" w:rsidRPr="00441A46" w:rsidRDefault="00441A46" w:rsidP="00441A46">
      <w:pPr>
        <w:pStyle w:val="Body"/>
        <w:rPr>
          <w:rFonts w:ascii="Arial" w:hAnsi="Arial" w:cs="Arial"/>
        </w:rPr>
      </w:pPr>
      <w:r w:rsidRPr="00441A46">
        <w:rPr>
          <w:rFonts w:ascii="Arial" w:hAnsi="Arial" w:cs="Arial"/>
        </w:rPr>
        <w:t>Where control is the solution having all reagents except the test sample. Metronidazole was used as standard drug.</w:t>
      </w:r>
    </w:p>
    <w:p w14:paraId="5F544823" w14:textId="77777777" w:rsidR="00441A46" w:rsidRPr="00C9288A" w:rsidRDefault="00441A46" w:rsidP="00441A46">
      <w:pPr>
        <w:pStyle w:val="Body"/>
        <w:rPr>
          <w:rFonts w:ascii="Arial" w:hAnsi="Arial" w:cs="Arial"/>
          <w:b/>
        </w:rPr>
      </w:pPr>
      <w:r w:rsidRPr="00C9288A">
        <w:rPr>
          <w:rFonts w:ascii="Arial" w:hAnsi="Arial" w:cs="Arial"/>
          <w:b/>
        </w:rPr>
        <w:t>2.4 PCR Assay for glycemic index trait</w:t>
      </w:r>
    </w:p>
    <w:p w14:paraId="3F604952" w14:textId="77777777" w:rsidR="00790ADA" w:rsidRPr="00FB3A86" w:rsidRDefault="00441A46" w:rsidP="00E86840">
      <w:pPr>
        <w:pStyle w:val="Body"/>
        <w:spacing w:before="240"/>
        <w:rPr>
          <w:rFonts w:ascii="Arial" w:hAnsi="Arial" w:cs="Arial"/>
        </w:rPr>
      </w:pPr>
      <w:r w:rsidRPr="00441A46">
        <w:rPr>
          <w:rFonts w:ascii="Arial" w:hAnsi="Arial" w:cs="Arial"/>
        </w:rPr>
        <w:t xml:space="preserve">For molecular studies, seeds of rice genotypes were germinated in pots under greenhouse conditions. Total genomic DNA was extracted using modified </w:t>
      </w:r>
      <w:proofErr w:type="spellStart"/>
      <w:r w:rsidRPr="00441A46">
        <w:rPr>
          <w:rFonts w:ascii="Arial" w:hAnsi="Arial" w:cs="Arial"/>
        </w:rPr>
        <w:t>cetyl</w:t>
      </w:r>
      <w:proofErr w:type="spellEnd"/>
      <w:r w:rsidRPr="00441A46">
        <w:rPr>
          <w:rFonts w:ascii="Arial" w:hAnsi="Arial" w:cs="Arial"/>
        </w:rPr>
        <w:t xml:space="preserve"> trimethyl ammonium bromide (CTAB) procedure</w:t>
      </w:r>
      <w:r w:rsidR="0030222C">
        <w:rPr>
          <w:rFonts w:ascii="Arial" w:hAnsi="Arial" w:cs="Arial"/>
        </w:rPr>
        <w:t xml:space="preserve"> (Rogers and</w:t>
      </w:r>
      <w:r w:rsidR="0030222C" w:rsidRPr="0030222C">
        <w:rPr>
          <w:rFonts w:ascii="Arial" w:hAnsi="Arial" w:cs="Arial"/>
        </w:rPr>
        <w:t xml:space="preserve"> </w:t>
      </w:r>
      <w:proofErr w:type="spellStart"/>
      <w:r w:rsidR="0030222C" w:rsidRPr="0030222C">
        <w:rPr>
          <w:rFonts w:ascii="Arial" w:hAnsi="Arial" w:cs="Arial"/>
        </w:rPr>
        <w:t>Bendich</w:t>
      </w:r>
      <w:proofErr w:type="spellEnd"/>
      <w:r w:rsidR="0030222C">
        <w:rPr>
          <w:rFonts w:ascii="Arial" w:hAnsi="Arial" w:cs="Arial"/>
        </w:rPr>
        <w:t>, 1994)</w:t>
      </w:r>
      <w:r w:rsidRPr="00441A46">
        <w:rPr>
          <w:rFonts w:ascii="Arial" w:hAnsi="Arial" w:cs="Arial"/>
        </w:rPr>
        <w:t xml:space="preserve">. Rice microsatellite marker RM190 (RM190-F: 5′-CTTTGTCTATCTCAAGACAC-3′ and RM190-R: 5′-TTGCAGATGTTCTTCCTGATG-3′) was used to amplify isolated DNA to find out polymorphism among the rice varieties. PCR reactions were carried out in 0.2 ml polypropylene PCR tubes (Bangalore </w:t>
      </w:r>
      <w:proofErr w:type="spellStart"/>
      <w:r w:rsidRPr="00441A46">
        <w:rPr>
          <w:rFonts w:ascii="Arial" w:hAnsi="Arial" w:cs="Arial"/>
        </w:rPr>
        <w:t>Genei</w:t>
      </w:r>
      <w:proofErr w:type="spellEnd"/>
      <w:r w:rsidRPr="00441A46">
        <w:rPr>
          <w:rFonts w:ascii="Arial" w:hAnsi="Arial" w:cs="Arial"/>
        </w:rPr>
        <w:t xml:space="preserve">, India) using Thermal Cycler (Eppendorf). Each 15 µl reaction mixture contained 1 x </w:t>
      </w:r>
      <w:proofErr w:type="spellStart"/>
      <w:r w:rsidRPr="00441A46">
        <w:rPr>
          <w:rFonts w:ascii="Arial" w:hAnsi="Arial" w:cs="Arial"/>
        </w:rPr>
        <w:t>Taq</w:t>
      </w:r>
      <w:proofErr w:type="spellEnd"/>
      <w:r w:rsidRPr="00441A46">
        <w:rPr>
          <w:rFonts w:ascii="Arial" w:hAnsi="Arial" w:cs="Arial"/>
        </w:rPr>
        <w:t xml:space="preserve"> buffer, 2.5 mM MgCl2, 0.2 mM dNTPs (Bangalore </w:t>
      </w:r>
      <w:proofErr w:type="spellStart"/>
      <w:r w:rsidRPr="00441A46">
        <w:rPr>
          <w:rFonts w:ascii="Arial" w:hAnsi="Arial" w:cs="Arial"/>
        </w:rPr>
        <w:t>Genei</w:t>
      </w:r>
      <w:proofErr w:type="spellEnd"/>
      <w:r w:rsidRPr="00441A46">
        <w:rPr>
          <w:rFonts w:ascii="Arial" w:hAnsi="Arial" w:cs="Arial"/>
        </w:rPr>
        <w:t xml:space="preserve">, India), 5 ppm primers (Sigma </w:t>
      </w:r>
      <w:proofErr w:type="spellStart"/>
      <w:r w:rsidRPr="00441A46">
        <w:rPr>
          <w:rFonts w:ascii="Arial" w:hAnsi="Arial" w:cs="Arial"/>
        </w:rPr>
        <w:t>Genosys</w:t>
      </w:r>
      <w:proofErr w:type="spellEnd"/>
      <w:r w:rsidRPr="00441A46">
        <w:rPr>
          <w:rFonts w:ascii="Arial" w:hAnsi="Arial" w:cs="Arial"/>
        </w:rPr>
        <w:t xml:space="preserve">, India), 1U </w:t>
      </w:r>
      <w:proofErr w:type="spellStart"/>
      <w:r w:rsidRPr="00441A46">
        <w:rPr>
          <w:rFonts w:ascii="Arial" w:hAnsi="Arial" w:cs="Arial"/>
        </w:rPr>
        <w:t>Taq</w:t>
      </w:r>
      <w:proofErr w:type="spellEnd"/>
      <w:r w:rsidRPr="00441A46">
        <w:rPr>
          <w:rFonts w:ascii="Arial" w:hAnsi="Arial" w:cs="Arial"/>
        </w:rPr>
        <w:t xml:space="preserve"> DNA polymerase (Bangalore </w:t>
      </w:r>
      <w:proofErr w:type="spellStart"/>
      <w:r w:rsidRPr="00441A46">
        <w:rPr>
          <w:rFonts w:ascii="Arial" w:hAnsi="Arial" w:cs="Arial"/>
        </w:rPr>
        <w:t>Genei</w:t>
      </w:r>
      <w:proofErr w:type="spellEnd"/>
      <w:r w:rsidRPr="00441A46">
        <w:rPr>
          <w:rFonts w:ascii="Arial" w:hAnsi="Arial" w:cs="Arial"/>
        </w:rPr>
        <w:t>, India) and 25 ng template DNA. The reactions were subjected to initial denaturation at 94°C for 4 min followed by 35 amplification cycles, each consisting of 1 min at   94°C (denaturation step), 1 min at 55°C (annealing step) and 1 min at 72°C (extension step) with a final extension of 7 min at 72°C. The amplification products were separated on non-denaturing 10% polyacrylamide gel (</w:t>
      </w:r>
      <w:proofErr w:type="spellStart"/>
      <w:r w:rsidRPr="00441A46">
        <w:rPr>
          <w:rFonts w:ascii="Arial" w:hAnsi="Arial" w:cs="Arial"/>
        </w:rPr>
        <w:t>BioRad</w:t>
      </w:r>
      <w:proofErr w:type="spellEnd"/>
      <w:r w:rsidRPr="00441A46">
        <w:rPr>
          <w:rFonts w:ascii="Arial" w:hAnsi="Arial" w:cs="Arial"/>
        </w:rPr>
        <w:t xml:space="preserve"> power PAC 1000). DNA ladder 1 </w:t>
      </w:r>
      <w:proofErr w:type="spellStart"/>
      <w:r w:rsidRPr="00441A46">
        <w:rPr>
          <w:rFonts w:ascii="Arial" w:hAnsi="Arial" w:cs="Arial"/>
        </w:rPr>
        <w:t>Kb</w:t>
      </w:r>
      <w:proofErr w:type="spellEnd"/>
      <w:r w:rsidRPr="00441A46">
        <w:rPr>
          <w:rFonts w:ascii="Arial" w:hAnsi="Arial" w:cs="Arial"/>
        </w:rPr>
        <w:t xml:space="preserve"> (Bangalore </w:t>
      </w:r>
      <w:proofErr w:type="spellStart"/>
      <w:r w:rsidRPr="00441A46">
        <w:rPr>
          <w:rFonts w:ascii="Arial" w:hAnsi="Arial" w:cs="Arial"/>
        </w:rPr>
        <w:t>Genei</w:t>
      </w:r>
      <w:proofErr w:type="spellEnd"/>
      <w:r w:rsidRPr="00441A46">
        <w:rPr>
          <w:rFonts w:ascii="Arial" w:hAnsi="Arial" w:cs="Arial"/>
        </w:rPr>
        <w:t>, India) was used as molecular weight marker for comparison of amplified products and the variation in banding pattern of GI specific marker was observed in different rice genotypes and low GI produced in improved recombinant inbreed lines.</w:t>
      </w:r>
    </w:p>
    <w:p w14:paraId="6BE9AA20"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E307792" w14:textId="77777777" w:rsidR="00790ADA" w:rsidRPr="00FB3A86" w:rsidRDefault="00790ADA" w:rsidP="00441B6F">
      <w:pPr>
        <w:pStyle w:val="Head1"/>
        <w:spacing w:after="0"/>
        <w:jc w:val="both"/>
        <w:rPr>
          <w:rFonts w:ascii="Arial" w:hAnsi="Arial" w:cs="Arial"/>
        </w:rPr>
      </w:pPr>
    </w:p>
    <w:p w14:paraId="24681640" w14:textId="77777777" w:rsidR="00C9288A" w:rsidRPr="00C9288A" w:rsidRDefault="00C9288A" w:rsidP="00C9288A">
      <w:pPr>
        <w:pStyle w:val="Body"/>
        <w:rPr>
          <w:rFonts w:ascii="Arial" w:hAnsi="Arial" w:cs="Arial"/>
          <w:b/>
        </w:rPr>
      </w:pPr>
      <w:r w:rsidRPr="00C9288A">
        <w:rPr>
          <w:rFonts w:ascii="Arial" w:hAnsi="Arial" w:cs="Arial"/>
          <w:b/>
        </w:rPr>
        <w:t>3.1 Genotypic variation based on different biochemical traits related to glycemic index</w:t>
      </w:r>
    </w:p>
    <w:p w14:paraId="482A529E" w14:textId="77777777" w:rsidR="00502516" w:rsidRDefault="00C9288A" w:rsidP="00C9288A">
      <w:pPr>
        <w:pStyle w:val="Body"/>
        <w:spacing w:after="0"/>
        <w:rPr>
          <w:rFonts w:ascii="Arial" w:hAnsi="Arial" w:cs="Arial"/>
        </w:rPr>
      </w:pPr>
      <w:r w:rsidRPr="00C9288A">
        <w:rPr>
          <w:rFonts w:ascii="Arial" w:hAnsi="Arial" w:cs="Arial"/>
        </w:rPr>
        <w:t>The different varieties of rice and the procured recombinant inbreed lines related to low glycemic index were differed in terms of their glycemic index. For this, different biochemical characteristics like amylose and amylopectin, starch resistant, carbohydrate content and glycemic content were recorded.  The Analysis of variance showed significant difference between the genotypes and there was no significant difference found in between the replications of each trait (Table 1).</w:t>
      </w:r>
    </w:p>
    <w:p w14:paraId="1AB0482C" w14:textId="77777777" w:rsidR="00C9288A" w:rsidRPr="00E86840" w:rsidRDefault="00C9288A" w:rsidP="00E86840">
      <w:pPr>
        <w:pStyle w:val="Body"/>
        <w:spacing w:before="240"/>
        <w:rPr>
          <w:rFonts w:ascii="Arial" w:hAnsi="Arial" w:cs="Arial"/>
          <w:b/>
        </w:rPr>
      </w:pPr>
      <w:r w:rsidRPr="00E86840">
        <w:rPr>
          <w:rFonts w:ascii="Arial" w:hAnsi="Arial" w:cs="Arial"/>
          <w:b/>
        </w:rPr>
        <w:t>Table 1. Analysis of variance for different biochemical traits associated with glycemic index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692"/>
        <w:gridCol w:w="1740"/>
        <w:gridCol w:w="2158"/>
        <w:gridCol w:w="2070"/>
      </w:tblGrid>
      <w:tr w:rsidR="00C9288A" w:rsidRPr="00C9288A" w14:paraId="2CEEB484" w14:textId="77777777" w:rsidTr="00E86840">
        <w:trPr>
          <w:trHeight w:val="250"/>
        </w:trPr>
        <w:tc>
          <w:tcPr>
            <w:tcW w:w="1705" w:type="dxa"/>
            <w:tcBorders>
              <w:top w:val="single" w:sz="4" w:space="0" w:color="auto"/>
              <w:bottom w:val="single" w:sz="4" w:space="0" w:color="auto"/>
            </w:tcBorders>
            <w:noWrap/>
            <w:hideMark/>
          </w:tcPr>
          <w:p w14:paraId="77CD927A" w14:textId="77777777" w:rsidR="00C9288A" w:rsidRPr="00E86840" w:rsidRDefault="00C9288A" w:rsidP="00D01658">
            <w:pPr>
              <w:rPr>
                <w:rFonts w:ascii="Arial" w:hAnsi="Arial" w:cs="Arial"/>
                <w:b/>
                <w:sz w:val="20"/>
                <w:szCs w:val="20"/>
              </w:rPr>
            </w:pPr>
            <w:r w:rsidRPr="00E86840">
              <w:rPr>
                <w:rFonts w:ascii="Arial" w:hAnsi="Arial" w:cs="Arial"/>
                <w:b/>
                <w:sz w:val="20"/>
                <w:szCs w:val="20"/>
              </w:rPr>
              <w:t>S.V.</w:t>
            </w:r>
          </w:p>
        </w:tc>
        <w:tc>
          <w:tcPr>
            <w:tcW w:w="692" w:type="dxa"/>
            <w:tcBorders>
              <w:top w:val="single" w:sz="4" w:space="0" w:color="auto"/>
              <w:bottom w:val="single" w:sz="4" w:space="0" w:color="auto"/>
            </w:tcBorders>
            <w:noWrap/>
            <w:hideMark/>
          </w:tcPr>
          <w:p w14:paraId="24795200" w14:textId="77777777" w:rsidR="00C9288A" w:rsidRPr="00E86840" w:rsidRDefault="00C9288A" w:rsidP="00D01658">
            <w:pPr>
              <w:rPr>
                <w:rFonts w:ascii="Arial" w:hAnsi="Arial" w:cs="Arial"/>
                <w:b/>
                <w:sz w:val="20"/>
                <w:szCs w:val="20"/>
              </w:rPr>
            </w:pPr>
            <w:r w:rsidRPr="00E86840">
              <w:rPr>
                <w:rFonts w:ascii="Arial" w:hAnsi="Arial" w:cs="Arial"/>
                <w:b/>
                <w:sz w:val="20"/>
                <w:szCs w:val="20"/>
              </w:rPr>
              <w:t>D.F.</w:t>
            </w:r>
          </w:p>
        </w:tc>
        <w:tc>
          <w:tcPr>
            <w:tcW w:w="1740" w:type="dxa"/>
            <w:tcBorders>
              <w:top w:val="single" w:sz="4" w:space="0" w:color="auto"/>
              <w:bottom w:val="single" w:sz="4" w:space="0" w:color="auto"/>
            </w:tcBorders>
            <w:noWrap/>
            <w:hideMark/>
          </w:tcPr>
          <w:p w14:paraId="5D4B9141" w14:textId="77777777" w:rsidR="00C9288A" w:rsidRPr="00E86840" w:rsidRDefault="00C9288A" w:rsidP="00D01658">
            <w:pPr>
              <w:rPr>
                <w:rFonts w:ascii="Arial" w:hAnsi="Arial" w:cs="Arial"/>
                <w:b/>
                <w:sz w:val="20"/>
                <w:szCs w:val="20"/>
              </w:rPr>
            </w:pPr>
            <w:r w:rsidRPr="00E86840">
              <w:rPr>
                <w:rFonts w:ascii="Arial" w:hAnsi="Arial" w:cs="Arial"/>
                <w:b/>
                <w:sz w:val="20"/>
                <w:szCs w:val="20"/>
              </w:rPr>
              <w:t xml:space="preserve">Carbohydrate </w:t>
            </w:r>
          </w:p>
        </w:tc>
        <w:tc>
          <w:tcPr>
            <w:tcW w:w="2158" w:type="dxa"/>
            <w:tcBorders>
              <w:top w:val="single" w:sz="4" w:space="0" w:color="auto"/>
              <w:bottom w:val="single" w:sz="4" w:space="0" w:color="auto"/>
            </w:tcBorders>
            <w:noWrap/>
            <w:hideMark/>
          </w:tcPr>
          <w:p w14:paraId="371060DA" w14:textId="77777777" w:rsidR="00C9288A" w:rsidRPr="00E86840" w:rsidRDefault="00C9288A" w:rsidP="00D01658">
            <w:pPr>
              <w:rPr>
                <w:rFonts w:ascii="Arial" w:hAnsi="Arial" w:cs="Arial"/>
                <w:b/>
                <w:sz w:val="20"/>
                <w:szCs w:val="20"/>
              </w:rPr>
            </w:pPr>
            <w:r w:rsidRPr="00E86840">
              <w:rPr>
                <w:rFonts w:ascii="Arial" w:hAnsi="Arial" w:cs="Arial"/>
                <w:b/>
                <w:sz w:val="20"/>
                <w:szCs w:val="20"/>
              </w:rPr>
              <w:t>Starch resistance</w:t>
            </w:r>
          </w:p>
        </w:tc>
        <w:tc>
          <w:tcPr>
            <w:tcW w:w="2070" w:type="dxa"/>
            <w:tcBorders>
              <w:top w:val="single" w:sz="4" w:space="0" w:color="auto"/>
              <w:bottom w:val="single" w:sz="4" w:space="0" w:color="auto"/>
            </w:tcBorders>
          </w:tcPr>
          <w:p w14:paraId="0A6056CD" w14:textId="77777777" w:rsidR="00C9288A" w:rsidRPr="00E86840" w:rsidRDefault="00C9288A" w:rsidP="00D01658">
            <w:pPr>
              <w:rPr>
                <w:rFonts w:ascii="Arial" w:hAnsi="Arial" w:cs="Arial"/>
                <w:b/>
                <w:sz w:val="20"/>
                <w:szCs w:val="20"/>
              </w:rPr>
            </w:pPr>
            <w:r w:rsidRPr="00E86840">
              <w:rPr>
                <w:rFonts w:ascii="Arial" w:hAnsi="Arial" w:cs="Arial"/>
                <w:b/>
                <w:sz w:val="20"/>
                <w:szCs w:val="20"/>
              </w:rPr>
              <w:t>Glycemic index</w:t>
            </w:r>
          </w:p>
        </w:tc>
      </w:tr>
      <w:tr w:rsidR="00C9288A" w:rsidRPr="00C9288A" w14:paraId="32E3E6D5" w14:textId="77777777" w:rsidTr="00E86840">
        <w:trPr>
          <w:trHeight w:val="250"/>
        </w:trPr>
        <w:tc>
          <w:tcPr>
            <w:tcW w:w="1705" w:type="dxa"/>
            <w:tcBorders>
              <w:top w:val="single" w:sz="4" w:space="0" w:color="auto"/>
            </w:tcBorders>
            <w:noWrap/>
            <w:hideMark/>
          </w:tcPr>
          <w:p w14:paraId="5C8FEEB6"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Rep.</w:t>
            </w:r>
          </w:p>
        </w:tc>
        <w:tc>
          <w:tcPr>
            <w:tcW w:w="692" w:type="dxa"/>
            <w:tcBorders>
              <w:top w:val="single" w:sz="4" w:space="0" w:color="auto"/>
            </w:tcBorders>
            <w:noWrap/>
            <w:hideMark/>
          </w:tcPr>
          <w:p w14:paraId="18C5B641"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2</w:t>
            </w:r>
          </w:p>
        </w:tc>
        <w:tc>
          <w:tcPr>
            <w:tcW w:w="1740" w:type="dxa"/>
            <w:tcBorders>
              <w:top w:val="single" w:sz="4" w:space="0" w:color="auto"/>
            </w:tcBorders>
            <w:noWrap/>
            <w:vAlign w:val="bottom"/>
          </w:tcPr>
          <w:p w14:paraId="73ED91EF" w14:textId="77777777" w:rsidR="00C9288A" w:rsidRPr="00C9288A" w:rsidRDefault="00C9288A" w:rsidP="00E86840">
            <w:pPr>
              <w:jc w:val="both"/>
              <w:rPr>
                <w:rFonts w:ascii="Arial" w:hAnsi="Arial" w:cs="Arial"/>
                <w:bCs/>
                <w:sz w:val="20"/>
                <w:szCs w:val="20"/>
              </w:rPr>
            </w:pPr>
            <w:r w:rsidRPr="00C9288A">
              <w:rPr>
                <w:rFonts w:ascii="Arial" w:hAnsi="Arial" w:cs="Arial"/>
                <w:bCs/>
                <w:sz w:val="20"/>
                <w:szCs w:val="20"/>
              </w:rPr>
              <w:t>0.28646</w:t>
            </w:r>
          </w:p>
        </w:tc>
        <w:tc>
          <w:tcPr>
            <w:tcW w:w="2158" w:type="dxa"/>
            <w:tcBorders>
              <w:top w:val="single" w:sz="4" w:space="0" w:color="auto"/>
            </w:tcBorders>
            <w:noWrap/>
            <w:vAlign w:val="bottom"/>
            <w:hideMark/>
          </w:tcPr>
          <w:p w14:paraId="7C04721C" w14:textId="77777777" w:rsidR="00C9288A" w:rsidRPr="00C9288A" w:rsidRDefault="00C9288A" w:rsidP="00E86840">
            <w:pPr>
              <w:jc w:val="both"/>
              <w:rPr>
                <w:rFonts w:ascii="Arial" w:hAnsi="Arial" w:cs="Arial"/>
                <w:bCs/>
                <w:sz w:val="20"/>
                <w:szCs w:val="20"/>
              </w:rPr>
            </w:pPr>
            <w:r w:rsidRPr="00C9288A">
              <w:rPr>
                <w:rFonts w:ascii="Arial" w:hAnsi="Arial" w:cs="Arial"/>
                <w:bCs/>
                <w:sz w:val="20"/>
                <w:szCs w:val="20"/>
              </w:rPr>
              <w:t>0.0018</w:t>
            </w:r>
          </w:p>
        </w:tc>
        <w:tc>
          <w:tcPr>
            <w:tcW w:w="2070" w:type="dxa"/>
            <w:tcBorders>
              <w:top w:val="single" w:sz="4" w:space="0" w:color="auto"/>
            </w:tcBorders>
          </w:tcPr>
          <w:p w14:paraId="519A98C7"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4.26</w:t>
            </w:r>
          </w:p>
        </w:tc>
      </w:tr>
      <w:tr w:rsidR="00C9288A" w:rsidRPr="00C9288A" w14:paraId="2B9A8F18" w14:textId="77777777" w:rsidTr="00E86840">
        <w:trPr>
          <w:trHeight w:val="250"/>
        </w:trPr>
        <w:tc>
          <w:tcPr>
            <w:tcW w:w="1705" w:type="dxa"/>
            <w:noWrap/>
            <w:hideMark/>
          </w:tcPr>
          <w:p w14:paraId="6C1B395E"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Treat.</w:t>
            </w:r>
          </w:p>
        </w:tc>
        <w:tc>
          <w:tcPr>
            <w:tcW w:w="692" w:type="dxa"/>
            <w:noWrap/>
            <w:hideMark/>
          </w:tcPr>
          <w:p w14:paraId="6B74A9A1"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15</w:t>
            </w:r>
          </w:p>
        </w:tc>
        <w:tc>
          <w:tcPr>
            <w:tcW w:w="1740" w:type="dxa"/>
            <w:noWrap/>
            <w:vAlign w:val="bottom"/>
          </w:tcPr>
          <w:p w14:paraId="759C87A3" w14:textId="77777777" w:rsidR="00C9288A" w:rsidRPr="00C9288A" w:rsidRDefault="00C9288A" w:rsidP="00E86840">
            <w:pPr>
              <w:jc w:val="both"/>
              <w:rPr>
                <w:rFonts w:ascii="Arial" w:hAnsi="Arial" w:cs="Arial"/>
                <w:bCs/>
                <w:sz w:val="20"/>
                <w:szCs w:val="20"/>
              </w:rPr>
            </w:pPr>
            <w:r w:rsidRPr="00C9288A">
              <w:rPr>
                <w:rFonts w:ascii="Arial" w:hAnsi="Arial" w:cs="Arial"/>
                <w:bCs/>
                <w:sz w:val="20"/>
                <w:szCs w:val="20"/>
              </w:rPr>
              <w:t>5.13617</w:t>
            </w:r>
          </w:p>
        </w:tc>
        <w:tc>
          <w:tcPr>
            <w:tcW w:w="2158" w:type="dxa"/>
            <w:noWrap/>
            <w:vAlign w:val="bottom"/>
            <w:hideMark/>
          </w:tcPr>
          <w:p w14:paraId="110C65B0" w14:textId="77777777" w:rsidR="00C9288A" w:rsidRPr="00C9288A" w:rsidRDefault="00C9288A" w:rsidP="00E86840">
            <w:pPr>
              <w:jc w:val="both"/>
              <w:rPr>
                <w:rFonts w:ascii="Arial" w:hAnsi="Arial" w:cs="Arial"/>
                <w:bCs/>
                <w:sz w:val="20"/>
                <w:szCs w:val="20"/>
              </w:rPr>
            </w:pPr>
            <w:r w:rsidRPr="00C9288A">
              <w:rPr>
                <w:rFonts w:ascii="Arial" w:hAnsi="Arial" w:cs="Arial"/>
                <w:bCs/>
                <w:sz w:val="20"/>
                <w:szCs w:val="20"/>
              </w:rPr>
              <w:t>2.59245</w:t>
            </w:r>
          </w:p>
        </w:tc>
        <w:tc>
          <w:tcPr>
            <w:tcW w:w="2070" w:type="dxa"/>
          </w:tcPr>
          <w:p w14:paraId="23A5D2F4"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803.76</w:t>
            </w:r>
          </w:p>
        </w:tc>
      </w:tr>
      <w:tr w:rsidR="00C9288A" w:rsidRPr="00C9288A" w14:paraId="7F070B2E" w14:textId="77777777" w:rsidTr="00E86840">
        <w:trPr>
          <w:trHeight w:val="250"/>
        </w:trPr>
        <w:tc>
          <w:tcPr>
            <w:tcW w:w="1705" w:type="dxa"/>
            <w:noWrap/>
            <w:hideMark/>
          </w:tcPr>
          <w:p w14:paraId="637044E3"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Error</w:t>
            </w:r>
          </w:p>
        </w:tc>
        <w:tc>
          <w:tcPr>
            <w:tcW w:w="692" w:type="dxa"/>
            <w:noWrap/>
            <w:hideMark/>
          </w:tcPr>
          <w:p w14:paraId="650FA901"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30</w:t>
            </w:r>
          </w:p>
        </w:tc>
        <w:tc>
          <w:tcPr>
            <w:tcW w:w="1740" w:type="dxa"/>
            <w:noWrap/>
            <w:vAlign w:val="bottom"/>
          </w:tcPr>
          <w:p w14:paraId="24D384D3" w14:textId="77777777" w:rsidR="00C9288A" w:rsidRPr="00C9288A" w:rsidRDefault="00C9288A" w:rsidP="00E86840">
            <w:pPr>
              <w:jc w:val="both"/>
              <w:rPr>
                <w:rFonts w:ascii="Arial" w:hAnsi="Arial" w:cs="Arial"/>
                <w:bCs/>
                <w:sz w:val="20"/>
                <w:szCs w:val="20"/>
              </w:rPr>
            </w:pPr>
            <w:r w:rsidRPr="00C9288A">
              <w:rPr>
                <w:rFonts w:ascii="Arial" w:hAnsi="Arial" w:cs="Arial"/>
                <w:bCs/>
                <w:sz w:val="20"/>
                <w:szCs w:val="20"/>
              </w:rPr>
              <w:t>1.06738</w:t>
            </w:r>
          </w:p>
        </w:tc>
        <w:tc>
          <w:tcPr>
            <w:tcW w:w="2158" w:type="dxa"/>
            <w:noWrap/>
            <w:vAlign w:val="bottom"/>
            <w:hideMark/>
          </w:tcPr>
          <w:p w14:paraId="619B56FC" w14:textId="77777777" w:rsidR="00C9288A" w:rsidRPr="00C9288A" w:rsidRDefault="00C9288A" w:rsidP="00E86840">
            <w:pPr>
              <w:jc w:val="both"/>
              <w:rPr>
                <w:rFonts w:ascii="Arial" w:hAnsi="Arial" w:cs="Arial"/>
                <w:bCs/>
                <w:sz w:val="20"/>
                <w:szCs w:val="20"/>
              </w:rPr>
            </w:pPr>
            <w:r w:rsidRPr="00C9288A">
              <w:rPr>
                <w:rFonts w:ascii="Arial" w:hAnsi="Arial" w:cs="Arial"/>
                <w:bCs/>
                <w:sz w:val="20"/>
                <w:szCs w:val="20"/>
              </w:rPr>
              <w:t>0.00458</w:t>
            </w:r>
          </w:p>
        </w:tc>
        <w:tc>
          <w:tcPr>
            <w:tcW w:w="2070" w:type="dxa"/>
          </w:tcPr>
          <w:p w14:paraId="1F64F490"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3.23</w:t>
            </w:r>
          </w:p>
        </w:tc>
      </w:tr>
      <w:tr w:rsidR="00C9288A" w:rsidRPr="00C9288A" w14:paraId="24A066EE" w14:textId="77777777" w:rsidTr="00E86840">
        <w:trPr>
          <w:trHeight w:val="250"/>
        </w:trPr>
        <w:tc>
          <w:tcPr>
            <w:tcW w:w="1705" w:type="dxa"/>
            <w:noWrap/>
            <w:hideMark/>
          </w:tcPr>
          <w:p w14:paraId="4C44DFDE"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SE (m)</w:t>
            </w:r>
          </w:p>
        </w:tc>
        <w:tc>
          <w:tcPr>
            <w:tcW w:w="692" w:type="dxa"/>
            <w:noWrap/>
            <w:hideMark/>
          </w:tcPr>
          <w:p w14:paraId="094D20BE" w14:textId="77777777" w:rsidR="00C9288A" w:rsidRPr="00C9288A" w:rsidRDefault="00C9288A" w:rsidP="00E86840">
            <w:pPr>
              <w:jc w:val="both"/>
              <w:rPr>
                <w:rFonts w:ascii="Arial" w:hAnsi="Arial" w:cs="Arial"/>
                <w:sz w:val="20"/>
                <w:szCs w:val="20"/>
              </w:rPr>
            </w:pPr>
          </w:p>
        </w:tc>
        <w:tc>
          <w:tcPr>
            <w:tcW w:w="1740" w:type="dxa"/>
            <w:noWrap/>
          </w:tcPr>
          <w:p w14:paraId="6EEDCB5F"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1.033</w:t>
            </w:r>
          </w:p>
        </w:tc>
        <w:tc>
          <w:tcPr>
            <w:tcW w:w="2158" w:type="dxa"/>
            <w:noWrap/>
            <w:hideMark/>
          </w:tcPr>
          <w:p w14:paraId="339FFE1D"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0.03</w:t>
            </w:r>
          </w:p>
        </w:tc>
        <w:tc>
          <w:tcPr>
            <w:tcW w:w="2070" w:type="dxa"/>
          </w:tcPr>
          <w:p w14:paraId="1BE46917"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1.03</w:t>
            </w:r>
          </w:p>
        </w:tc>
      </w:tr>
      <w:tr w:rsidR="00C9288A" w:rsidRPr="00C9288A" w14:paraId="529C4B02" w14:textId="77777777" w:rsidTr="00E86840">
        <w:trPr>
          <w:trHeight w:val="250"/>
        </w:trPr>
        <w:tc>
          <w:tcPr>
            <w:tcW w:w="1705" w:type="dxa"/>
            <w:noWrap/>
            <w:hideMark/>
          </w:tcPr>
          <w:p w14:paraId="38998E8E"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CD @ 1%</w:t>
            </w:r>
          </w:p>
        </w:tc>
        <w:tc>
          <w:tcPr>
            <w:tcW w:w="692" w:type="dxa"/>
            <w:noWrap/>
            <w:hideMark/>
          </w:tcPr>
          <w:p w14:paraId="75FEAC1C" w14:textId="77777777" w:rsidR="00C9288A" w:rsidRPr="00C9288A" w:rsidRDefault="00C9288A" w:rsidP="00E86840">
            <w:pPr>
              <w:jc w:val="both"/>
              <w:rPr>
                <w:rFonts w:ascii="Arial" w:hAnsi="Arial" w:cs="Arial"/>
                <w:sz w:val="20"/>
                <w:szCs w:val="20"/>
              </w:rPr>
            </w:pPr>
          </w:p>
        </w:tc>
        <w:tc>
          <w:tcPr>
            <w:tcW w:w="1740" w:type="dxa"/>
            <w:noWrap/>
          </w:tcPr>
          <w:p w14:paraId="461D95CC"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2.91</w:t>
            </w:r>
          </w:p>
        </w:tc>
        <w:tc>
          <w:tcPr>
            <w:tcW w:w="2158" w:type="dxa"/>
            <w:noWrap/>
            <w:hideMark/>
          </w:tcPr>
          <w:p w14:paraId="7808950A"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0.15</w:t>
            </w:r>
          </w:p>
        </w:tc>
        <w:tc>
          <w:tcPr>
            <w:tcW w:w="2070" w:type="dxa"/>
          </w:tcPr>
          <w:p w14:paraId="7C4A89FB"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4.22</w:t>
            </w:r>
          </w:p>
        </w:tc>
      </w:tr>
      <w:tr w:rsidR="00C9288A" w:rsidRPr="00C9288A" w14:paraId="159426A2" w14:textId="77777777" w:rsidTr="00E86840">
        <w:trPr>
          <w:trHeight w:val="250"/>
        </w:trPr>
        <w:tc>
          <w:tcPr>
            <w:tcW w:w="1705" w:type="dxa"/>
            <w:noWrap/>
            <w:hideMark/>
          </w:tcPr>
          <w:p w14:paraId="50F66A10"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CD @ 5%</w:t>
            </w:r>
          </w:p>
        </w:tc>
        <w:tc>
          <w:tcPr>
            <w:tcW w:w="692" w:type="dxa"/>
            <w:noWrap/>
            <w:hideMark/>
          </w:tcPr>
          <w:p w14:paraId="184FB597" w14:textId="77777777" w:rsidR="00C9288A" w:rsidRPr="00C9288A" w:rsidRDefault="00C9288A" w:rsidP="00E86840">
            <w:pPr>
              <w:jc w:val="both"/>
              <w:rPr>
                <w:rFonts w:ascii="Arial" w:hAnsi="Arial" w:cs="Arial"/>
                <w:sz w:val="20"/>
                <w:szCs w:val="20"/>
              </w:rPr>
            </w:pPr>
          </w:p>
        </w:tc>
        <w:tc>
          <w:tcPr>
            <w:tcW w:w="1740" w:type="dxa"/>
            <w:noWrap/>
          </w:tcPr>
          <w:p w14:paraId="44F62A29"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2.17</w:t>
            </w:r>
          </w:p>
        </w:tc>
        <w:tc>
          <w:tcPr>
            <w:tcW w:w="2158" w:type="dxa"/>
            <w:noWrap/>
            <w:hideMark/>
          </w:tcPr>
          <w:p w14:paraId="32BC4B99"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0.116</w:t>
            </w:r>
          </w:p>
        </w:tc>
        <w:tc>
          <w:tcPr>
            <w:tcW w:w="2070" w:type="dxa"/>
          </w:tcPr>
          <w:p w14:paraId="7CAD0B37"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3.08</w:t>
            </w:r>
          </w:p>
        </w:tc>
      </w:tr>
      <w:tr w:rsidR="00C9288A" w:rsidRPr="00C9288A" w14:paraId="566D6990" w14:textId="77777777" w:rsidTr="00E86840">
        <w:trPr>
          <w:trHeight w:val="250"/>
        </w:trPr>
        <w:tc>
          <w:tcPr>
            <w:tcW w:w="1705" w:type="dxa"/>
            <w:noWrap/>
            <w:hideMark/>
          </w:tcPr>
          <w:p w14:paraId="6F9ACCD2"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C.V.</w:t>
            </w:r>
          </w:p>
        </w:tc>
        <w:tc>
          <w:tcPr>
            <w:tcW w:w="692" w:type="dxa"/>
            <w:noWrap/>
            <w:hideMark/>
          </w:tcPr>
          <w:p w14:paraId="20B0886E" w14:textId="77777777" w:rsidR="00C9288A" w:rsidRPr="00C9288A" w:rsidRDefault="00C9288A" w:rsidP="00E86840">
            <w:pPr>
              <w:jc w:val="both"/>
              <w:rPr>
                <w:rFonts w:ascii="Arial" w:hAnsi="Arial" w:cs="Arial"/>
                <w:sz w:val="20"/>
                <w:szCs w:val="20"/>
              </w:rPr>
            </w:pPr>
          </w:p>
        </w:tc>
        <w:tc>
          <w:tcPr>
            <w:tcW w:w="1740" w:type="dxa"/>
            <w:noWrap/>
          </w:tcPr>
          <w:p w14:paraId="2F6EAC6B"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1.21</w:t>
            </w:r>
          </w:p>
        </w:tc>
        <w:tc>
          <w:tcPr>
            <w:tcW w:w="2158" w:type="dxa"/>
            <w:noWrap/>
            <w:hideMark/>
          </w:tcPr>
          <w:p w14:paraId="43D95126"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1.91</w:t>
            </w:r>
          </w:p>
        </w:tc>
        <w:tc>
          <w:tcPr>
            <w:tcW w:w="2070" w:type="dxa"/>
          </w:tcPr>
          <w:p w14:paraId="030AF533"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2.70</w:t>
            </w:r>
          </w:p>
        </w:tc>
      </w:tr>
      <w:tr w:rsidR="00C9288A" w:rsidRPr="00C9288A" w14:paraId="3222B1C3" w14:textId="77777777" w:rsidTr="00E86840">
        <w:trPr>
          <w:trHeight w:val="250"/>
        </w:trPr>
        <w:tc>
          <w:tcPr>
            <w:tcW w:w="1705" w:type="dxa"/>
            <w:tcBorders>
              <w:bottom w:val="single" w:sz="4" w:space="0" w:color="auto"/>
            </w:tcBorders>
            <w:noWrap/>
            <w:hideMark/>
          </w:tcPr>
          <w:p w14:paraId="3E779075"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lastRenderedPageBreak/>
              <w:t>F test</w:t>
            </w:r>
          </w:p>
        </w:tc>
        <w:tc>
          <w:tcPr>
            <w:tcW w:w="692" w:type="dxa"/>
            <w:tcBorders>
              <w:bottom w:val="single" w:sz="4" w:space="0" w:color="auto"/>
            </w:tcBorders>
            <w:noWrap/>
            <w:hideMark/>
          </w:tcPr>
          <w:p w14:paraId="0BEDAC81"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w:t>
            </w:r>
          </w:p>
        </w:tc>
        <w:tc>
          <w:tcPr>
            <w:tcW w:w="1740" w:type="dxa"/>
            <w:tcBorders>
              <w:bottom w:val="single" w:sz="4" w:space="0" w:color="auto"/>
            </w:tcBorders>
            <w:noWrap/>
            <w:hideMark/>
          </w:tcPr>
          <w:p w14:paraId="37FF75BB"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S</w:t>
            </w:r>
          </w:p>
        </w:tc>
        <w:tc>
          <w:tcPr>
            <w:tcW w:w="2158" w:type="dxa"/>
            <w:tcBorders>
              <w:bottom w:val="single" w:sz="4" w:space="0" w:color="auto"/>
            </w:tcBorders>
            <w:noWrap/>
            <w:hideMark/>
          </w:tcPr>
          <w:p w14:paraId="5E54487F"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S</w:t>
            </w:r>
          </w:p>
        </w:tc>
        <w:tc>
          <w:tcPr>
            <w:tcW w:w="2070" w:type="dxa"/>
            <w:tcBorders>
              <w:bottom w:val="single" w:sz="4" w:space="0" w:color="auto"/>
            </w:tcBorders>
          </w:tcPr>
          <w:p w14:paraId="626E0780"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S</w:t>
            </w:r>
          </w:p>
        </w:tc>
      </w:tr>
    </w:tbl>
    <w:p w14:paraId="780A4DC5" w14:textId="77777777" w:rsidR="00C9288A" w:rsidRPr="0021013F" w:rsidRDefault="00C9288A" w:rsidP="00C9288A">
      <w:pPr>
        <w:spacing w:before="240" w:after="240"/>
        <w:jc w:val="both"/>
        <w:rPr>
          <w:rFonts w:ascii="Arial" w:hAnsi="Arial" w:cs="Arial"/>
          <w:b/>
          <w:u w:val="single"/>
          <w:lang w:val="en-GB" w:eastAsia="en-GB"/>
        </w:rPr>
      </w:pPr>
      <w:r w:rsidRPr="0021013F">
        <w:rPr>
          <w:rFonts w:ascii="Arial" w:hAnsi="Arial" w:cs="Arial"/>
          <w:b/>
          <w:u w:val="single"/>
          <w:lang w:val="en-GB" w:eastAsia="en-GB"/>
        </w:rPr>
        <w:t>3.1.1 Amylose content</w:t>
      </w:r>
    </w:p>
    <w:p w14:paraId="3E5666CB" w14:textId="02297D2B" w:rsidR="00C9288A" w:rsidRPr="00C9288A" w:rsidRDefault="00C9288A" w:rsidP="00C9288A">
      <w:pPr>
        <w:spacing w:after="240"/>
        <w:jc w:val="both"/>
        <w:rPr>
          <w:rFonts w:ascii="Arial" w:hAnsi="Arial" w:cs="Arial"/>
          <w:lang w:val="en-GB" w:eastAsia="en-GB"/>
        </w:rPr>
      </w:pPr>
      <w:r w:rsidRPr="00C9288A">
        <w:rPr>
          <w:rFonts w:ascii="Arial" w:hAnsi="Arial" w:cs="Arial"/>
          <w:lang w:val="en-GB" w:eastAsia="en-GB"/>
        </w:rPr>
        <w:t xml:space="preserve">Amylose determines the starch content of rice and this influences the physical appearance after cooking. The amylose content observed over the rice genotypes/lines ranged 10.12 % to 59.31 %. Based on the amylose composition, rice varieties were classified as waxy (1-2 % amylose), very low (2-9 %), low (10-20), intermediate (20-25) and high (&gt;25) </w:t>
      </w:r>
      <w:r w:rsidR="0030222C">
        <w:rPr>
          <w:rFonts w:ascii="Arial" w:hAnsi="Arial" w:cs="Arial"/>
          <w:lang w:val="en-GB" w:eastAsia="en-GB"/>
        </w:rPr>
        <w:t>(</w:t>
      </w:r>
      <w:proofErr w:type="spellStart"/>
      <w:r w:rsidR="0030222C">
        <w:rPr>
          <w:rFonts w:ascii="Arial" w:hAnsi="Arial" w:cs="Arial"/>
          <w:lang w:val="en-GB" w:eastAsia="en-GB"/>
        </w:rPr>
        <w:t>Juliano</w:t>
      </w:r>
      <w:proofErr w:type="spellEnd"/>
      <w:r w:rsidR="0030222C">
        <w:rPr>
          <w:rFonts w:ascii="Arial" w:hAnsi="Arial" w:cs="Arial"/>
          <w:lang w:val="en-GB" w:eastAsia="en-GB"/>
        </w:rPr>
        <w:t>, 1992)</w:t>
      </w:r>
      <w:r w:rsidRPr="00C9288A">
        <w:rPr>
          <w:rFonts w:ascii="Arial" w:hAnsi="Arial" w:cs="Arial"/>
          <w:lang w:val="en-GB" w:eastAsia="en-GB"/>
        </w:rPr>
        <w:t xml:space="preserve">. In the present study, the genotype CSR23, FL478, </w:t>
      </w:r>
      <w:proofErr w:type="spellStart"/>
      <w:r w:rsidRPr="00C9288A">
        <w:rPr>
          <w:rFonts w:ascii="Arial" w:hAnsi="Arial" w:cs="Arial"/>
          <w:lang w:val="en-GB" w:eastAsia="en-GB"/>
        </w:rPr>
        <w:t>Ratna</w:t>
      </w:r>
      <w:proofErr w:type="spellEnd"/>
      <w:r w:rsidRPr="00C9288A">
        <w:rPr>
          <w:rFonts w:ascii="Arial" w:hAnsi="Arial" w:cs="Arial"/>
          <w:lang w:val="en-GB" w:eastAsia="en-GB"/>
        </w:rPr>
        <w:t xml:space="preserve"> and lines 87, 97, 6-5, 128 recorded higher amylose content with value 26.57, 25.18, 27.84 and 43.74, 31.49, 59.31, 3</w:t>
      </w:r>
      <w:r w:rsidR="0030222C">
        <w:rPr>
          <w:rFonts w:ascii="Arial" w:hAnsi="Arial" w:cs="Arial"/>
          <w:lang w:val="en-GB" w:eastAsia="en-GB"/>
        </w:rPr>
        <w:t>8.33 respectively. Frei et al., (2003)</w:t>
      </w:r>
      <w:r w:rsidRPr="00C9288A">
        <w:rPr>
          <w:rFonts w:ascii="Arial" w:hAnsi="Arial" w:cs="Arial"/>
          <w:lang w:val="en-GB" w:eastAsia="en-GB"/>
        </w:rPr>
        <w:t xml:space="preserve"> report that starchy foods with high amylose levels are associated with lower </w:t>
      </w:r>
      <w:proofErr w:type="spellStart"/>
      <w:r w:rsidRPr="00C9288A">
        <w:rPr>
          <w:rFonts w:ascii="Arial" w:hAnsi="Arial" w:cs="Arial"/>
          <w:lang w:val="en-GB" w:eastAsia="en-GB"/>
        </w:rPr>
        <w:t>glycemic</w:t>
      </w:r>
      <w:proofErr w:type="spellEnd"/>
      <w:r w:rsidRPr="00C9288A">
        <w:rPr>
          <w:rFonts w:ascii="Arial" w:hAnsi="Arial" w:cs="Arial"/>
          <w:lang w:val="en-GB" w:eastAsia="en-GB"/>
        </w:rPr>
        <w:t xml:space="preserve"> index in human that help formulation of diet in diabetic patient. This high amylose rice decrease</w:t>
      </w:r>
      <w:r w:rsidR="00271E29">
        <w:rPr>
          <w:rFonts w:ascii="Arial" w:hAnsi="Arial" w:cs="Arial"/>
          <w:lang w:val="en-GB" w:eastAsia="en-GB"/>
        </w:rPr>
        <w:t>s</w:t>
      </w:r>
      <w:r w:rsidRPr="00C9288A">
        <w:rPr>
          <w:rFonts w:ascii="Arial" w:hAnsi="Arial" w:cs="Arial"/>
          <w:lang w:val="en-GB" w:eastAsia="en-GB"/>
        </w:rPr>
        <w:t xml:space="preserve"> breakdown of starch molecule by increasing </w:t>
      </w:r>
      <w:proofErr w:type="spellStart"/>
      <w:r w:rsidRPr="00C9288A">
        <w:rPr>
          <w:rFonts w:ascii="Arial" w:hAnsi="Arial" w:cs="Arial"/>
          <w:lang w:val="en-GB" w:eastAsia="en-GB"/>
        </w:rPr>
        <w:t>it’s</w:t>
      </w:r>
      <w:proofErr w:type="spellEnd"/>
      <w:r w:rsidRPr="00C9288A">
        <w:rPr>
          <w:rFonts w:ascii="Arial" w:hAnsi="Arial" w:cs="Arial"/>
          <w:lang w:val="en-GB" w:eastAsia="en-GB"/>
        </w:rPr>
        <w:t xml:space="preserve"> stability in a body. Higher amylose starch has less soluble components such as crystallites of longer chain lengths that need higher heat energy for solubilization and destruction of their crystal-line structure.</w:t>
      </w:r>
    </w:p>
    <w:p w14:paraId="13B246B3" w14:textId="77777777" w:rsidR="00C9288A" w:rsidRPr="0021013F" w:rsidRDefault="00C9288A" w:rsidP="00C9288A">
      <w:pPr>
        <w:jc w:val="both"/>
        <w:rPr>
          <w:rFonts w:ascii="Arial" w:hAnsi="Arial" w:cs="Arial"/>
          <w:b/>
          <w:u w:val="single"/>
          <w:lang w:val="en-GB" w:eastAsia="en-GB"/>
        </w:rPr>
      </w:pPr>
      <w:r w:rsidRPr="0021013F">
        <w:rPr>
          <w:rFonts w:ascii="Arial" w:hAnsi="Arial" w:cs="Arial"/>
          <w:b/>
          <w:u w:val="single"/>
          <w:lang w:val="en-GB" w:eastAsia="en-GB"/>
        </w:rPr>
        <w:t>3.1.2 Carbohydrate content</w:t>
      </w:r>
    </w:p>
    <w:p w14:paraId="394F0969" w14:textId="77777777" w:rsidR="00C9288A" w:rsidRPr="00C9288A" w:rsidRDefault="00C9288A" w:rsidP="00C9288A">
      <w:pPr>
        <w:spacing w:before="240"/>
        <w:jc w:val="both"/>
        <w:rPr>
          <w:rFonts w:ascii="Arial" w:hAnsi="Arial" w:cs="Arial"/>
          <w:lang w:val="en-GB" w:eastAsia="en-GB"/>
        </w:rPr>
      </w:pPr>
      <w:r w:rsidRPr="00C9288A">
        <w:rPr>
          <w:rFonts w:ascii="Arial" w:hAnsi="Arial" w:cs="Arial"/>
          <w:lang w:val="en-GB" w:eastAsia="en-GB"/>
        </w:rPr>
        <w:t xml:space="preserve">The carbohydrate content of all the varieties was ranged 81.49 % to 88.09 %. The statistical analysis for carbohydrate content showed significant difference between the genotypes of both CD value of 5% and 1%. The CD @ 5% and CV value for this trait was 2.17 and 1.22 respectively. Considering the 5% CD value, the lines 97, 6-5 and the genotypes, </w:t>
      </w:r>
      <w:proofErr w:type="spellStart"/>
      <w:r w:rsidRPr="00C9288A">
        <w:rPr>
          <w:rFonts w:ascii="Arial" w:hAnsi="Arial" w:cs="Arial"/>
          <w:lang w:val="en-GB" w:eastAsia="en-GB"/>
        </w:rPr>
        <w:t>Ratna</w:t>
      </w:r>
      <w:proofErr w:type="spellEnd"/>
      <w:r w:rsidRPr="00C9288A">
        <w:rPr>
          <w:rFonts w:ascii="Arial" w:hAnsi="Arial" w:cs="Arial"/>
          <w:lang w:val="en-GB" w:eastAsia="en-GB"/>
        </w:rPr>
        <w:t xml:space="preserve"> and </w:t>
      </w:r>
      <w:proofErr w:type="spellStart"/>
      <w:r w:rsidRPr="00C9288A">
        <w:rPr>
          <w:rFonts w:ascii="Arial" w:hAnsi="Arial" w:cs="Arial"/>
          <w:lang w:val="en-GB" w:eastAsia="en-GB"/>
        </w:rPr>
        <w:t>Zini</w:t>
      </w:r>
      <w:proofErr w:type="spellEnd"/>
      <w:r w:rsidRPr="00C9288A">
        <w:rPr>
          <w:rFonts w:ascii="Arial" w:hAnsi="Arial" w:cs="Arial"/>
          <w:lang w:val="en-GB" w:eastAsia="en-GB"/>
        </w:rPr>
        <w:t xml:space="preserve"> </w:t>
      </w:r>
      <w:proofErr w:type="spellStart"/>
      <w:r w:rsidRPr="00C9288A">
        <w:rPr>
          <w:rFonts w:ascii="Arial" w:hAnsi="Arial" w:cs="Arial"/>
          <w:lang w:val="en-GB" w:eastAsia="en-GB"/>
        </w:rPr>
        <w:t>kolam</w:t>
      </w:r>
      <w:proofErr w:type="spellEnd"/>
      <w:r w:rsidRPr="00C9288A">
        <w:rPr>
          <w:rFonts w:ascii="Arial" w:hAnsi="Arial" w:cs="Arial"/>
          <w:lang w:val="en-GB" w:eastAsia="en-GB"/>
        </w:rPr>
        <w:t xml:space="preserve"> recorded higher carbohydrate content with value 87.22, 88.09 and 86.05, 86.42 respectively. However developed GI trait specific line 84 and the genotypes Suvarna, DRR </w:t>
      </w:r>
      <w:proofErr w:type="spellStart"/>
      <w:r w:rsidRPr="00C9288A">
        <w:rPr>
          <w:rFonts w:ascii="Arial" w:hAnsi="Arial" w:cs="Arial"/>
          <w:lang w:val="en-GB" w:eastAsia="en-GB"/>
        </w:rPr>
        <w:t>Dhan</w:t>
      </w:r>
      <w:proofErr w:type="spellEnd"/>
      <w:r w:rsidRPr="00C9288A">
        <w:rPr>
          <w:rFonts w:ascii="Arial" w:hAnsi="Arial" w:cs="Arial"/>
          <w:lang w:val="en-GB" w:eastAsia="en-GB"/>
        </w:rPr>
        <w:t xml:space="preserve"> 58 recorded lower carbohydrate content with value, 81.49 and 83.23, 83.49 respectively. According to </w:t>
      </w:r>
      <w:proofErr w:type="spellStart"/>
      <w:r w:rsidRPr="00C9288A">
        <w:rPr>
          <w:rFonts w:ascii="Arial" w:hAnsi="Arial" w:cs="Arial"/>
          <w:lang w:val="en-GB" w:eastAsia="en-GB"/>
        </w:rPr>
        <w:t>Chandel</w:t>
      </w:r>
      <w:proofErr w:type="spellEnd"/>
      <w:r w:rsidRPr="00C9288A">
        <w:rPr>
          <w:rFonts w:ascii="Arial" w:hAnsi="Arial" w:cs="Arial"/>
          <w:lang w:val="en-GB" w:eastAsia="en-GB"/>
        </w:rPr>
        <w:t xml:space="preserve"> et al., </w:t>
      </w:r>
      <w:r w:rsidR="0030222C">
        <w:rPr>
          <w:rFonts w:ascii="Arial" w:hAnsi="Arial" w:cs="Arial"/>
          <w:lang w:val="en-GB" w:eastAsia="en-GB"/>
        </w:rPr>
        <w:t>(2016)</w:t>
      </w:r>
      <w:r w:rsidRPr="00C9288A">
        <w:rPr>
          <w:rFonts w:ascii="Arial" w:hAnsi="Arial" w:cs="Arial"/>
          <w:lang w:val="en-GB" w:eastAsia="en-GB"/>
        </w:rPr>
        <w:t xml:space="preserve"> four white (Swarna, CGMD-55, HMT, CGZRI ) and one brown (BR check rice) grains of rice (</w:t>
      </w:r>
      <w:r w:rsidRPr="00FD58C5">
        <w:rPr>
          <w:rFonts w:ascii="Arial" w:hAnsi="Arial" w:cs="Arial"/>
          <w:i/>
          <w:lang w:val="en-GB" w:eastAsia="en-GB"/>
        </w:rPr>
        <w:t>Oryza sativa</w:t>
      </w:r>
      <w:r w:rsidRPr="00C9288A">
        <w:rPr>
          <w:rFonts w:ascii="Arial" w:hAnsi="Arial" w:cs="Arial"/>
          <w:lang w:val="en-GB" w:eastAsia="en-GB"/>
        </w:rPr>
        <w:t>) varieties were screened  to determine predicted GI together with influencing traits which includes carbohydrate content, it was observed that carbohydrate content varied from 83.3% to 89% and results showed that Swarna had the highest carbohydrate content (89%), whereas BR check rice had the lowest carbohydrate level (83.3%), for a total of 85.7%.</w:t>
      </w:r>
    </w:p>
    <w:p w14:paraId="2828C674" w14:textId="77777777" w:rsidR="00C9288A" w:rsidRPr="0021013F" w:rsidRDefault="00C9288A" w:rsidP="00C9288A">
      <w:pPr>
        <w:spacing w:before="240" w:after="240"/>
        <w:jc w:val="both"/>
        <w:rPr>
          <w:rFonts w:ascii="Arial" w:hAnsi="Arial" w:cs="Arial"/>
          <w:b/>
          <w:u w:val="single"/>
          <w:lang w:val="en-GB" w:eastAsia="en-GB"/>
        </w:rPr>
      </w:pPr>
      <w:r w:rsidRPr="0021013F">
        <w:rPr>
          <w:rFonts w:ascii="Arial" w:hAnsi="Arial" w:cs="Arial"/>
          <w:b/>
          <w:u w:val="single"/>
          <w:lang w:val="en-GB" w:eastAsia="en-GB"/>
        </w:rPr>
        <w:t>3.1.3 Resistant Starch</w:t>
      </w:r>
    </w:p>
    <w:p w14:paraId="3F522AA8" w14:textId="0CB38F13" w:rsidR="00C9288A" w:rsidRPr="00C9288A" w:rsidRDefault="00C9288A" w:rsidP="00C9288A">
      <w:pPr>
        <w:jc w:val="both"/>
        <w:rPr>
          <w:rFonts w:ascii="Arial" w:hAnsi="Arial" w:cs="Arial"/>
          <w:lang w:val="en-GB" w:eastAsia="en-GB"/>
        </w:rPr>
      </w:pPr>
      <w:r w:rsidRPr="00C9288A">
        <w:rPr>
          <w:rFonts w:ascii="Arial" w:hAnsi="Arial" w:cs="Arial"/>
          <w:lang w:val="en-GB" w:eastAsia="en-GB"/>
        </w:rPr>
        <w:t xml:space="preserve">Resistant Starch content of all 16 rice genotypes/lines was estimated and the recorded range for resistant starch content was 1.75 % to 5.34 %. The statistical analysis for </w:t>
      </w:r>
      <w:proofErr w:type="spellStart"/>
      <w:r w:rsidRPr="00C9288A">
        <w:rPr>
          <w:rFonts w:ascii="Arial" w:hAnsi="Arial" w:cs="Arial"/>
          <w:lang w:val="en-GB" w:eastAsia="en-GB"/>
        </w:rPr>
        <w:t>glycemic</w:t>
      </w:r>
      <w:proofErr w:type="spellEnd"/>
      <w:r w:rsidRPr="00C9288A">
        <w:rPr>
          <w:rFonts w:ascii="Arial" w:hAnsi="Arial" w:cs="Arial"/>
          <w:lang w:val="en-GB" w:eastAsia="en-GB"/>
        </w:rPr>
        <w:t xml:space="preserve"> index showed significant difference between the genotypes of both CD value of 5% and 1%. The 5 % CD and CV value for this trait was 0.12 and 1.92 respectively. Considering the 5% CD value, the GI trait specific line 87 recorded higher resistant starch content (5.34 %). However</w:t>
      </w:r>
      <w:r w:rsidR="00271E29">
        <w:rPr>
          <w:rFonts w:ascii="Arial" w:hAnsi="Arial" w:cs="Arial"/>
          <w:lang w:val="en-GB" w:eastAsia="en-GB"/>
        </w:rPr>
        <w:t>,</w:t>
      </w:r>
      <w:r w:rsidRPr="00C9288A">
        <w:rPr>
          <w:rFonts w:ascii="Arial" w:hAnsi="Arial" w:cs="Arial"/>
          <w:lang w:val="en-GB" w:eastAsia="en-GB"/>
        </w:rPr>
        <w:t xml:space="preserve"> the developed GI trait specific lines, 128 recorded lower resistant starch content with value 1.75 % respectively. </w:t>
      </w:r>
      <w:proofErr w:type="spellStart"/>
      <w:r w:rsidRPr="00C9288A">
        <w:rPr>
          <w:rFonts w:ascii="Arial" w:hAnsi="Arial" w:cs="Arial"/>
          <w:lang w:val="en-GB" w:eastAsia="en-GB"/>
        </w:rPr>
        <w:t>Agasimani</w:t>
      </w:r>
      <w:proofErr w:type="spellEnd"/>
      <w:r w:rsidRPr="00C9288A">
        <w:rPr>
          <w:rFonts w:ascii="Arial" w:hAnsi="Arial" w:cs="Arial"/>
          <w:lang w:val="en-GB" w:eastAsia="en-GB"/>
        </w:rPr>
        <w:t xml:space="preserve">, </w:t>
      </w:r>
      <w:r w:rsidR="0030222C">
        <w:rPr>
          <w:rFonts w:ascii="Arial" w:hAnsi="Arial" w:cs="Arial"/>
          <w:lang w:val="en-GB" w:eastAsia="en-GB"/>
        </w:rPr>
        <w:t>(2011)</w:t>
      </w:r>
      <w:r w:rsidRPr="00C9288A">
        <w:rPr>
          <w:rFonts w:ascii="Arial" w:hAnsi="Arial" w:cs="Arial"/>
          <w:lang w:val="en-GB" w:eastAsia="en-GB"/>
        </w:rPr>
        <w:t xml:space="preserve"> conducted a study on rice to quantify variability for resistant starch (RS) content in a collection of germplasm accessions. The RS content was estimated in all the 50 accessions based on the m</w:t>
      </w:r>
      <w:r w:rsidR="0030222C">
        <w:rPr>
          <w:rFonts w:ascii="Arial" w:hAnsi="Arial" w:cs="Arial"/>
          <w:lang w:val="en-GB" w:eastAsia="en-GB"/>
        </w:rPr>
        <w:t xml:space="preserve">ethod suggested by </w:t>
      </w:r>
      <w:proofErr w:type="spellStart"/>
      <w:r w:rsidR="0030222C">
        <w:rPr>
          <w:rFonts w:ascii="Arial" w:hAnsi="Arial" w:cs="Arial"/>
          <w:lang w:val="en-GB" w:eastAsia="en-GB"/>
        </w:rPr>
        <w:t>Goni</w:t>
      </w:r>
      <w:proofErr w:type="spellEnd"/>
      <w:r w:rsidR="0030222C">
        <w:rPr>
          <w:rFonts w:ascii="Arial" w:hAnsi="Arial" w:cs="Arial"/>
          <w:lang w:val="en-GB" w:eastAsia="en-GB"/>
        </w:rPr>
        <w:t xml:space="preserve"> et al. (1996)</w:t>
      </w:r>
      <w:r w:rsidRPr="00C9288A">
        <w:rPr>
          <w:rFonts w:ascii="Arial" w:hAnsi="Arial" w:cs="Arial"/>
          <w:lang w:val="en-GB" w:eastAsia="en-GB"/>
        </w:rPr>
        <w:t xml:space="preserve"> using the </w:t>
      </w:r>
      <w:proofErr w:type="spellStart"/>
      <w:r w:rsidRPr="00C9288A">
        <w:rPr>
          <w:rFonts w:ascii="Arial" w:hAnsi="Arial" w:cs="Arial"/>
          <w:lang w:val="en-GB" w:eastAsia="en-GB"/>
        </w:rPr>
        <w:t>Megazyme</w:t>
      </w:r>
      <w:proofErr w:type="spellEnd"/>
      <w:r w:rsidRPr="00C9288A">
        <w:rPr>
          <w:rFonts w:ascii="Arial" w:hAnsi="Arial" w:cs="Arial"/>
          <w:lang w:val="en-GB" w:eastAsia="en-GB"/>
        </w:rPr>
        <w:t xml:space="preserve"> kit, and it was reported that </w:t>
      </w:r>
      <w:proofErr w:type="spellStart"/>
      <w:r w:rsidRPr="00C9288A">
        <w:rPr>
          <w:rFonts w:ascii="Arial" w:hAnsi="Arial" w:cs="Arial"/>
          <w:lang w:val="en-GB" w:eastAsia="en-GB"/>
        </w:rPr>
        <w:t>Kattanur</w:t>
      </w:r>
      <w:proofErr w:type="spellEnd"/>
      <w:r w:rsidRPr="00C9288A">
        <w:rPr>
          <w:rFonts w:ascii="Arial" w:hAnsi="Arial" w:cs="Arial"/>
          <w:lang w:val="en-GB" w:eastAsia="en-GB"/>
        </w:rPr>
        <w:t xml:space="preserve"> has the highest mean RS value of 9.53 percent, followed by </w:t>
      </w:r>
      <w:proofErr w:type="spellStart"/>
      <w:r w:rsidRPr="00C9288A">
        <w:rPr>
          <w:rFonts w:ascii="Arial" w:hAnsi="Arial" w:cs="Arial"/>
          <w:lang w:val="en-GB" w:eastAsia="en-GB"/>
        </w:rPr>
        <w:t>Norungan</w:t>
      </w:r>
      <w:proofErr w:type="spellEnd"/>
      <w:r w:rsidRPr="00C9288A">
        <w:rPr>
          <w:rFonts w:ascii="Arial" w:hAnsi="Arial" w:cs="Arial"/>
          <w:lang w:val="en-GB" w:eastAsia="en-GB"/>
        </w:rPr>
        <w:t xml:space="preserve"> (9.45 percent) and others. </w:t>
      </w:r>
      <w:proofErr w:type="spellStart"/>
      <w:r w:rsidRPr="00C9288A">
        <w:rPr>
          <w:rFonts w:ascii="Arial" w:hAnsi="Arial" w:cs="Arial"/>
          <w:lang w:val="en-GB" w:eastAsia="en-GB"/>
        </w:rPr>
        <w:t>Kallurundaikar</w:t>
      </w:r>
      <w:proofErr w:type="spellEnd"/>
      <w:r w:rsidRPr="00C9288A">
        <w:rPr>
          <w:rFonts w:ascii="Arial" w:hAnsi="Arial" w:cs="Arial"/>
          <w:lang w:val="en-GB" w:eastAsia="en-GB"/>
        </w:rPr>
        <w:t xml:space="preserve"> has a 9.33 percent chance of winning. The germplasm accession </w:t>
      </w:r>
      <w:proofErr w:type="spellStart"/>
      <w:r w:rsidRPr="00C9288A">
        <w:rPr>
          <w:rFonts w:ascii="Arial" w:hAnsi="Arial" w:cs="Arial"/>
          <w:lang w:val="en-GB" w:eastAsia="en-GB"/>
        </w:rPr>
        <w:t>Jegatsal</w:t>
      </w:r>
      <w:proofErr w:type="spellEnd"/>
      <w:r w:rsidRPr="00C9288A">
        <w:rPr>
          <w:rFonts w:ascii="Arial" w:hAnsi="Arial" w:cs="Arial"/>
          <w:lang w:val="en-GB" w:eastAsia="en-GB"/>
        </w:rPr>
        <w:t xml:space="preserve"> (JGL) had the lowest mean value of RS (2.09%), followed by ASD 18 and </w:t>
      </w:r>
      <w:proofErr w:type="spellStart"/>
      <w:r w:rsidRPr="00C9288A">
        <w:rPr>
          <w:rFonts w:ascii="Arial" w:hAnsi="Arial" w:cs="Arial"/>
          <w:lang w:val="en-GB" w:eastAsia="en-GB"/>
        </w:rPr>
        <w:t>Chinna</w:t>
      </w:r>
      <w:proofErr w:type="spellEnd"/>
      <w:r w:rsidRPr="00C9288A">
        <w:rPr>
          <w:rFonts w:ascii="Arial" w:hAnsi="Arial" w:cs="Arial"/>
          <w:lang w:val="en-GB" w:eastAsia="en-GB"/>
        </w:rPr>
        <w:t xml:space="preserve"> </w:t>
      </w:r>
      <w:proofErr w:type="spellStart"/>
      <w:r w:rsidRPr="00C9288A">
        <w:rPr>
          <w:rFonts w:ascii="Arial" w:hAnsi="Arial" w:cs="Arial"/>
          <w:lang w:val="en-GB" w:eastAsia="en-GB"/>
        </w:rPr>
        <w:t>Ponni</w:t>
      </w:r>
      <w:proofErr w:type="spellEnd"/>
      <w:r w:rsidRPr="00C9288A">
        <w:rPr>
          <w:rFonts w:ascii="Arial" w:hAnsi="Arial" w:cs="Arial"/>
          <w:lang w:val="en-GB" w:eastAsia="en-GB"/>
        </w:rPr>
        <w:t>, which had values of 2.57 and 2.81 percent, respectively. The ADT 43 cultivar has a mean RS value of 4.08 percent. For all germplasm lines, the mean and range were 5.46 and 7.44 percent, respectively.</w:t>
      </w:r>
    </w:p>
    <w:p w14:paraId="4E3B32B1" w14:textId="77777777" w:rsidR="00C9288A" w:rsidRPr="0021013F" w:rsidRDefault="00C9288A" w:rsidP="0021013F">
      <w:pPr>
        <w:spacing w:before="240" w:after="240"/>
        <w:jc w:val="both"/>
        <w:rPr>
          <w:rFonts w:ascii="Arial" w:hAnsi="Arial" w:cs="Arial"/>
          <w:b/>
          <w:lang w:val="en-GB" w:eastAsia="en-GB"/>
        </w:rPr>
      </w:pPr>
      <w:r w:rsidRPr="0021013F">
        <w:rPr>
          <w:rFonts w:ascii="Arial" w:hAnsi="Arial" w:cs="Arial"/>
          <w:b/>
          <w:lang w:val="en-GB" w:eastAsia="en-GB"/>
        </w:rPr>
        <w:lastRenderedPageBreak/>
        <w:t xml:space="preserve">Table 2. Mean performance of different biochemical traits related to </w:t>
      </w:r>
      <w:proofErr w:type="spellStart"/>
      <w:r w:rsidRPr="0021013F">
        <w:rPr>
          <w:rFonts w:ascii="Arial" w:hAnsi="Arial" w:cs="Arial"/>
          <w:b/>
          <w:lang w:val="en-GB" w:eastAsia="en-GB"/>
        </w:rPr>
        <w:t>glycemic</w:t>
      </w:r>
      <w:proofErr w:type="spellEnd"/>
      <w:r w:rsidRPr="0021013F">
        <w:rPr>
          <w:rFonts w:ascii="Arial" w:hAnsi="Arial" w:cs="Arial"/>
          <w:b/>
          <w:lang w:val="en-GB" w:eastAsia="en-GB"/>
        </w:rPr>
        <w:t xml:space="preserve"> index of different rice varieties.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5"/>
        <w:gridCol w:w="1569"/>
        <w:gridCol w:w="1845"/>
        <w:gridCol w:w="1570"/>
        <w:gridCol w:w="1575"/>
      </w:tblGrid>
      <w:tr w:rsidR="00C9288A" w:rsidRPr="00C9288A" w14:paraId="3AAF284E" w14:textId="77777777" w:rsidTr="00E86840">
        <w:tc>
          <w:tcPr>
            <w:tcW w:w="1929" w:type="dxa"/>
            <w:tcBorders>
              <w:top w:val="single" w:sz="4" w:space="0" w:color="auto"/>
              <w:bottom w:val="single" w:sz="4" w:space="0" w:color="auto"/>
            </w:tcBorders>
          </w:tcPr>
          <w:p w14:paraId="50148AF7" w14:textId="77777777" w:rsidR="00C9288A" w:rsidRPr="0021013F" w:rsidRDefault="00C9288A" w:rsidP="00E86840">
            <w:pPr>
              <w:spacing w:line="276" w:lineRule="auto"/>
              <w:jc w:val="center"/>
              <w:rPr>
                <w:rFonts w:ascii="Arial" w:hAnsi="Arial" w:cs="Arial"/>
                <w:b/>
                <w:sz w:val="20"/>
                <w:szCs w:val="20"/>
              </w:rPr>
            </w:pPr>
            <w:r w:rsidRPr="0021013F">
              <w:rPr>
                <w:rFonts w:ascii="Arial" w:hAnsi="Arial" w:cs="Arial"/>
                <w:b/>
                <w:sz w:val="20"/>
                <w:szCs w:val="20"/>
              </w:rPr>
              <w:t>Name of Genotypes/line</w:t>
            </w:r>
          </w:p>
        </w:tc>
        <w:tc>
          <w:tcPr>
            <w:tcW w:w="1724" w:type="dxa"/>
            <w:tcBorders>
              <w:top w:val="single" w:sz="4" w:space="0" w:color="auto"/>
              <w:bottom w:val="single" w:sz="4" w:space="0" w:color="auto"/>
            </w:tcBorders>
          </w:tcPr>
          <w:p w14:paraId="3F23F754" w14:textId="77777777" w:rsidR="00C9288A" w:rsidRPr="0021013F" w:rsidRDefault="00C9288A" w:rsidP="00E86840">
            <w:pPr>
              <w:spacing w:line="276" w:lineRule="auto"/>
              <w:jc w:val="center"/>
              <w:rPr>
                <w:rFonts w:ascii="Arial" w:hAnsi="Arial" w:cs="Arial"/>
                <w:b/>
                <w:sz w:val="20"/>
                <w:szCs w:val="20"/>
              </w:rPr>
            </w:pPr>
            <w:r w:rsidRPr="0021013F">
              <w:rPr>
                <w:rFonts w:ascii="Arial" w:hAnsi="Arial" w:cs="Arial"/>
                <w:b/>
                <w:sz w:val="20"/>
                <w:szCs w:val="20"/>
              </w:rPr>
              <w:t>Amylose content (%)</w:t>
            </w:r>
          </w:p>
        </w:tc>
        <w:tc>
          <w:tcPr>
            <w:tcW w:w="1943" w:type="dxa"/>
            <w:tcBorders>
              <w:top w:val="single" w:sz="4" w:space="0" w:color="auto"/>
              <w:bottom w:val="single" w:sz="4" w:space="0" w:color="auto"/>
            </w:tcBorders>
          </w:tcPr>
          <w:p w14:paraId="61D423EF" w14:textId="77777777" w:rsidR="00C9288A" w:rsidRPr="0021013F" w:rsidRDefault="00C9288A" w:rsidP="00E86840">
            <w:pPr>
              <w:spacing w:line="276" w:lineRule="auto"/>
              <w:jc w:val="center"/>
              <w:rPr>
                <w:rFonts w:ascii="Arial" w:hAnsi="Arial" w:cs="Arial"/>
                <w:b/>
                <w:sz w:val="20"/>
                <w:szCs w:val="20"/>
              </w:rPr>
            </w:pPr>
            <w:r w:rsidRPr="0021013F">
              <w:rPr>
                <w:rFonts w:ascii="Arial" w:hAnsi="Arial" w:cs="Arial"/>
                <w:b/>
                <w:sz w:val="20"/>
                <w:szCs w:val="20"/>
              </w:rPr>
              <w:t>Carbohydrate (%)</w:t>
            </w:r>
          </w:p>
        </w:tc>
        <w:tc>
          <w:tcPr>
            <w:tcW w:w="1705" w:type="dxa"/>
            <w:tcBorders>
              <w:top w:val="single" w:sz="4" w:space="0" w:color="auto"/>
              <w:bottom w:val="single" w:sz="4" w:space="0" w:color="auto"/>
            </w:tcBorders>
          </w:tcPr>
          <w:p w14:paraId="22738089" w14:textId="77777777" w:rsidR="00C9288A" w:rsidRPr="0021013F" w:rsidRDefault="00C9288A" w:rsidP="00E86840">
            <w:pPr>
              <w:spacing w:line="276" w:lineRule="auto"/>
              <w:jc w:val="center"/>
              <w:rPr>
                <w:rFonts w:ascii="Arial" w:hAnsi="Arial" w:cs="Arial"/>
                <w:b/>
                <w:sz w:val="20"/>
                <w:szCs w:val="20"/>
              </w:rPr>
            </w:pPr>
            <w:r w:rsidRPr="0021013F">
              <w:rPr>
                <w:rFonts w:ascii="Arial" w:hAnsi="Arial" w:cs="Arial"/>
                <w:b/>
                <w:sz w:val="20"/>
                <w:szCs w:val="20"/>
              </w:rPr>
              <w:t>Resistant starch (%)</w:t>
            </w:r>
          </w:p>
        </w:tc>
        <w:tc>
          <w:tcPr>
            <w:tcW w:w="1715" w:type="dxa"/>
            <w:tcBorders>
              <w:top w:val="single" w:sz="4" w:space="0" w:color="auto"/>
              <w:bottom w:val="single" w:sz="4" w:space="0" w:color="auto"/>
            </w:tcBorders>
          </w:tcPr>
          <w:p w14:paraId="4416D326" w14:textId="77777777" w:rsidR="00C9288A" w:rsidRPr="0021013F" w:rsidRDefault="00C9288A" w:rsidP="00E86840">
            <w:pPr>
              <w:spacing w:line="276" w:lineRule="auto"/>
              <w:jc w:val="center"/>
              <w:rPr>
                <w:rFonts w:ascii="Arial" w:hAnsi="Arial" w:cs="Arial"/>
                <w:b/>
                <w:sz w:val="20"/>
                <w:szCs w:val="20"/>
              </w:rPr>
            </w:pPr>
            <w:r w:rsidRPr="0021013F">
              <w:rPr>
                <w:rFonts w:ascii="Arial" w:hAnsi="Arial" w:cs="Arial"/>
                <w:b/>
                <w:sz w:val="20"/>
                <w:szCs w:val="20"/>
              </w:rPr>
              <w:t>Glycemic index (%)</w:t>
            </w:r>
          </w:p>
        </w:tc>
      </w:tr>
      <w:tr w:rsidR="00C9288A" w:rsidRPr="00C9288A" w14:paraId="35EAC53F" w14:textId="77777777" w:rsidTr="00E86840">
        <w:tc>
          <w:tcPr>
            <w:tcW w:w="1929" w:type="dxa"/>
            <w:tcBorders>
              <w:top w:val="single" w:sz="4" w:space="0" w:color="auto"/>
            </w:tcBorders>
          </w:tcPr>
          <w:p w14:paraId="6CAA0775"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99</w:t>
            </w:r>
          </w:p>
        </w:tc>
        <w:tc>
          <w:tcPr>
            <w:tcW w:w="1724" w:type="dxa"/>
            <w:tcBorders>
              <w:top w:val="single" w:sz="4" w:space="0" w:color="auto"/>
            </w:tcBorders>
          </w:tcPr>
          <w:p w14:paraId="51ED0C83"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23.59</w:t>
            </w:r>
          </w:p>
        </w:tc>
        <w:tc>
          <w:tcPr>
            <w:tcW w:w="1943" w:type="dxa"/>
            <w:tcBorders>
              <w:top w:val="single" w:sz="4" w:space="0" w:color="auto"/>
            </w:tcBorders>
            <w:vAlign w:val="bottom"/>
          </w:tcPr>
          <w:p w14:paraId="0E05E4EB"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84.09</w:t>
            </w:r>
          </w:p>
        </w:tc>
        <w:tc>
          <w:tcPr>
            <w:tcW w:w="1705" w:type="dxa"/>
            <w:tcBorders>
              <w:top w:val="single" w:sz="4" w:space="0" w:color="auto"/>
            </w:tcBorders>
            <w:vAlign w:val="bottom"/>
          </w:tcPr>
          <w:p w14:paraId="132BD15B"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4.82</w:t>
            </w:r>
          </w:p>
        </w:tc>
        <w:tc>
          <w:tcPr>
            <w:tcW w:w="1715" w:type="dxa"/>
            <w:tcBorders>
              <w:top w:val="single" w:sz="4" w:space="0" w:color="auto"/>
            </w:tcBorders>
          </w:tcPr>
          <w:p w14:paraId="130B5C90"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50.67</w:t>
            </w:r>
          </w:p>
        </w:tc>
      </w:tr>
      <w:tr w:rsidR="00C9288A" w:rsidRPr="00C9288A" w14:paraId="07A79AF7" w14:textId="77777777" w:rsidTr="00E86840">
        <w:tc>
          <w:tcPr>
            <w:tcW w:w="1929" w:type="dxa"/>
          </w:tcPr>
          <w:p w14:paraId="0A9DDFED"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84</w:t>
            </w:r>
          </w:p>
        </w:tc>
        <w:tc>
          <w:tcPr>
            <w:tcW w:w="1724" w:type="dxa"/>
          </w:tcPr>
          <w:p w14:paraId="65A438FF"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10.12</w:t>
            </w:r>
          </w:p>
        </w:tc>
        <w:tc>
          <w:tcPr>
            <w:tcW w:w="1943" w:type="dxa"/>
            <w:vAlign w:val="bottom"/>
          </w:tcPr>
          <w:p w14:paraId="682B8DCA"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81.49</w:t>
            </w:r>
          </w:p>
        </w:tc>
        <w:tc>
          <w:tcPr>
            <w:tcW w:w="1705" w:type="dxa"/>
            <w:vAlign w:val="bottom"/>
          </w:tcPr>
          <w:p w14:paraId="69EB6196"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4.01</w:t>
            </w:r>
          </w:p>
        </w:tc>
        <w:tc>
          <w:tcPr>
            <w:tcW w:w="1715" w:type="dxa"/>
          </w:tcPr>
          <w:p w14:paraId="060BA438"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53.00</w:t>
            </w:r>
          </w:p>
        </w:tc>
      </w:tr>
      <w:tr w:rsidR="00C9288A" w:rsidRPr="00C9288A" w14:paraId="191CA953" w14:textId="77777777" w:rsidTr="00E86840">
        <w:tc>
          <w:tcPr>
            <w:tcW w:w="1929" w:type="dxa"/>
          </w:tcPr>
          <w:p w14:paraId="43F0A60F"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87</w:t>
            </w:r>
          </w:p>
        </w:tc>
        <w:tc>
          <w:tcPr>
            <w:tcW w:w="1724" w:type="dxa"/>
          </w:tcPr>
          <w:p w14:paraId="021F6D5D"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43.74</w:t>
            </w:r>
          </w:p>
        </w:tc>
        <w:tc>
          <w:tcPr>
            <w:tcW w:w="1943" w:type="dxa"/>
            <w:vAlign w:val="bottom"/>
          </w:tcPr>
          <w:p w14:paraId="0AB32915"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84.36</w:t>
            </w:r>
          </w:p>
        </w:tc>
        <w:tc>
          <w:tcPr>
            <w:tcW w:w="1705" w:type="dxa"/>
            <w:vAlign w:val="bottom"/>
          </w:tcPr>
          <w:p w14:paraId="163BC920"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5.34</w:t>
            </w:r>
          </w:p>
        </w:tc>
        <w:tc>
          <w:tcPr>
            <w:tcW w:w="1715" w:type="dxa"/>
          </w:tcPr>
          <w:p w14:paraId="0E9F8777"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47.19</w:t>
            </w:r>
          </w:p>
        </w:tc>
      </w:tr>
      <w:tr w:rsidR="00C9288A" w:rsidRPr="00C9288A" w14:paraId="47323995" w14:textId="77777777" w:rsidTr="00E86840">
        <w:tc>
          <w:tcPr>
            <w:tcW w:w="1929" w:type="dxa"/>
          </w:tcPr>
          <w:p w14:paraId="7B98A31D"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97</w:t>
            </w:r>
          </w:p>
        </w:tc>
        <w:tc>
          <w:tcPr>
            <w:tcW w:w="1724" w:type="dxa"/>
          </w:tcPr>
          <w:p w14:paraId="29B67C72"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31.49</w:t>
            </w:r>
          </w:p>
        </w:tc>
        <w:tc>
          <w:tcPr>
            <w:tcW w:w="1943" w:type="dxa"/>
            <w:vAlign w:val="bottom"/>
          </w:tcPr>
          <w:p w14:paraId="58D0E8AB"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87.22</w:t>
            </w:r>
          </w:p>
        </w:tc>
        <w:tc>
          <w:tcPr>
            <w:tcW w:w="1705" w:type="dxa"/>
            <w:vAlign w:val="bottom"/>
          </w:tcPr>
          <w:p w14:paraId="617ADE5B"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4.08</w:t>
            </w:r>
          </w:p>
        </w:tc>
        <w:tc>
          <w:tcPr>
            <w:tcW w:w="1715" w:type="dxa"/>
          </w:tcPr>
          <w:p w14:paraId="41B13B06"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46.31</w:t>
            </w:r>
          </w:p>
        </w:tc>
      </w:tr>
      <w:tr w:rsidR="00C9288A" w:rsidRPr="00C9288A" w14:paraId="208D25FF" w14:textId="77777777" w:rsidTr="00E86840">
        <w:tc>
          <w:tcPr>
            <w:tcW w:w="1929" w:type="dxa"/>
          </w:tcPr>
          <w:p w14:paraId="6CD7F240"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6_5</w:t>
            </w:r>
          </w:p>
        </w:tc>
        <w:tc>
          <w:tcPr>
            <w:tcW w:w="1724" w:type="dxa"/>
          </w:tcPr>
          <w:p w14:paraId="33757B62"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59.31</w:t>
            </w:r>
          </w:p>
        </w:tc>
        <w:tc>
          <w:tcPr>
            <w:tcW w:w="1943" w:type="dxa"/>
            <w:vAlign w:val="bottom"/>
          </w:tcPr>
          <w:p w14:paraId="3D0B3B70"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88.09</w:t>
            </w:r>
          </w:p>
        </w:tc>
        <w:tc>
          <w:tcPr>
            <w:tcW w:w="1705" w:type="dxa"/>
            <w:vAlign w:val="bottom"/>
          </w:tcPr>
          <w:p w14:paraId="72F4138C"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2.18</w:t>
            </w:r>
          </w:p>
        </w:tc>
        <w:tc>
          <w:tcPr>
            <w:tcW w:w="1715" w:type="dxa"/>
          </w:tcPr>
          <w:p w14:paraId="189ED63A"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49.67</w:t>
            </w:r>
          </w:p>
        </w:tc>
      </w:tr>
      <w:tr w:rsidR="00C9288A" w:rsidRPr="00C9288A" w14:paraId="2623AF06" w14:textId="77777777" w:rsidTr="00E86840">
        <w:tc>
          <w:tcPr>
            <w:tcW w:w="1929" w:type="dxa"/>
          </w:tcPr>
          <w:p w14:paraId="61F76095"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128</w:t>
            </w:r>
          </w:p>
        </w:tc>
        <w:tc>
          <w:tcPr>
            <w:tcW w:w="1724" w:type="dxa"/>
          </w:tcPr>
          <w:p w14:paraId="6A410FC4"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38.33</w:t>
            </w:r>
          </w:p>
        </w:tc>
        <w:tc>
          <w:tcPr>
            <w:tcW w:w="1943" w:type="dxa"/>
            <w:vAlign w:val="bottom"/>
          </w:tcPr>
          <w:p w14:paraId="5D06B1A9"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84.91</w:t>
            </w:r>
          </w:p>
        </w:tc>
        <w:tc>
          <w:tcPr>
            <w:tcW w:w="1705" w:type="dxa"/>
            <w:vAlign w:val="bottom"/>
          </w:tcPr>
          <w:p w14:paraId="64DA89F7"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1.75</w:t>
            </w:r>
          </w:p>
        </w:tc>
        <w:tc>
          <w:tcPr>
            <w:tcW w:w="1715" w:type="dxa"/>
          </w:tcPr>
          <w:p w14:paraId="2EEBC650"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52.67</w:t>
            </w:r>
          </w:p>
        </w:tc>
      </w:tr>
      <w:tr w:rsidR="00C9288A" w:rsidRPr="00C9288A" w14:paraId="71A4C5B3" w14:textId="77777777" w:rsidTr="00E86840">
        <w:tc>
          <w:tcPr>
            <w:tcW w:w="1929" w:type="dxa"/>
          </w:tcPr>
          <w:p w14:paraId="41FE495A"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Jaya</w:t>
            </w:r>
          </w:p>
        </w:tc>
        <w:tc>
          <w:tcPr>
            <w:tcW w:w="1724" w:type="dxa"/>
          </w:tcPr>
          <w:p w14:paraId="5350E92C"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22.58</w:t>
            </w:r>
          </w:p>
        </w:tc>
        <w:tc>
          <w:tcPr>
            <w:tcW w:w="1943" w:type="dxa"/>
            <w:vAlign w:val="bottom"/>
          </w:tcPr>
          <w:p w14:paraId="620E10E7"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85.78</w:t>
            </w:r>
          </w:p>
        </w:tc>
        <w:tc>
          <w:tcPr>
            <w:tcW w:w="1705" w:type="dxa"/>
            <w:vAlign w:val="bottom"/>
          </w:tcPr>
          <w:p w14:paraId="50AB588A"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3.06</w:t>
            </w:r>
          </w:p>
        </w:tc>
        <w:tc>
          <w:tcPr>
            <w:tcW w:w="1715" w:type="dxa"/>
          </w:tcPr>
          <w:p w14:paraId="5870922E"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67.33</w:t>
            </w:r>
          </w:p>
        </w:tc>
      </w:tr>
      <w:tr w:rsidR="00C9288A" w:rsidRPr="00C9288A" w14:paraId="7009A825" w14:textId="77777777" w:rsidTr="00E86840">
        <w:tc>
          <w:tcPr>
            <w:tcW w:w="1929" w:type="dxa"/>
          </w:tcPr>
          <w:p w14:paraId="59415FCF" w14:textId="77777777" w:rsidR="00C9288A" w:rsidRPr="00C9288A" w:rsidRDefault="00C9288A" w:rsidP="00D01658">
            <w:pPr>
              <w:spacing w:line="276" w:lineRule="auto"/>
              <w:jc w:val="center"/>
              <w:rPr>
                <w:rFonts w:ascii="Arial" w:hAnsi="Arial" w:cs="Arial"/>
                <w:sz w:val="20"/>
                <w:szCs w:val="20"/>
              </w:rPr>
            </w:pPr>
            <w:proofErr w:type="spellStart"/>
            <w:r w:rsidRPr="00C9288A">
              <w:rPr>
                <w:rFonts w:ascii="Arial" w:hAnsi="Arial" w:cs="Arial"/>
                <w:sz w:val="20"/>
                <w:szCs w:val="20"/>
              </w:rPr>
              <w:t>Ratna</w:t>
            </w:r>
            <w:proofErr w:type="spellEnd"/>
          </w:p>
        </w:tc>
        <w:tc>
          <w:tcPr>
            <w:tcW w:w="1724" w:type="dxa"/>
          </w:tcPr>
          <w:p w14:paraId="3C0564BC"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27.84</w:t>
            </w:r>
          </w:p>
        </w:tc>
        <w:tc>
          <w:tcPr>
            <w:tcW w:w="1943" w:type="dxa"/>
            <w:vAlign w:val="bottom"/>
          </w:tcPr>
          <w:p w14:paraId="35F666A6"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86.05</w:t>
            </w:r>
          </w:p>
        </w:tc>
        <w:tc>
          <w:tcPr>
            <w:tcW w:w="1705" w:type="dxa"/>
            <w:vAlign w:val="bottom"/>
          </w:tcPr>
          <w:p w14:paraId="48CCCCCA"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4.03</w:t>
            </w:r>
          </w:p>
        </w:tc>
        <w:tc>
          <w:tcPr>
            <w:tcW w:w="1715" w:type="dxa"/>
          </w:tcPr>
          <w:p w14:paraId="73D93D18"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84.00</w:t>
            </w:r>
          </w:p>
        </w:tc>
      </w:tr>
      <w:tr w:rsidR="00C9288A" w:rsidRPr="00C9288A" w14:paraId="45179D6F" w14:textId="77777777" w:rsidTr="00E86840">
        <w:tc>
          <w:tcPr>
            <w:tcW w:w="1929" w:type="dxa"/>
          </w:tcPr>
          <w:p w14:paraId="3D8478F8"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 xml:space="preserve">Gujarat </w:t>
            </w:r>
            <w:proofErr w:type="spellStart"/>
            <w:r w:rsidRPr="00C9288A">
              <w:rPr>
                <w:rFonts w:ascii="Arial" w:hAnsi="Arial" w:cs="Arial"/>
                <w:sz w:val="20"/>
                <w:szCs w:val="20"/>
              </w:rPr>
              <w:t>kolam</w:t>
            </w:r>
            <w:proofErr w:type="spellEnd"/>
          </w:p>
        </w:tc>
        <w:tc>
          <w:tcPr>
            <w:tcW w:w="1724" w:type="dxa"/>
          </w:tcPr>
          <w:p w14:paraId="1E21A0BB"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24.60</w:t>
            </w:r>
          </w:p>
        </w:tc>
        <w:tc>
          <w:tcPr>
            <w:tcW w:w="1943" w:type="dxa"/>
            <w:vAlign w:val="bottom"/>
          </w:tcPr>
          <w:p w14:paraId="0B1FE939"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85.23</w:t>
            </w:r>
          </w:p>
        </w:tc>
        <w:tc>
          <w:tcPr>
            <w:tcW w:w="1705" w:type="dxa"/>
            <w:vAlign w:val="bottom"/>
          </w:tcPr>
          <w:p w14:paraId="6242E787"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3.85</w:t>
            </w:r>
          </w:p>
        </w:tc>
        <w:tc>
          <w:tcPr>
            <w:tcW w:w="1715" w:type="dxa"/>
          </w:tcPr>
          <w:p w14:paraId="3BB90C3F"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66.67</w:t>
            </w:r>
          </w:p>
        </w:tc>
      </w:tr>
      <w:tr w:rsidR="00C9288A" w:rsidRPr="00C9288A" w14:paraId="5B2E5D68" w14:textId="77777777" w:rsidTr="00E86840">
        <w:tc>
          <w:tcPr>
            <w:tcW w:w="1929" w:type="dxa"/>
          </w:tcPr>
          <w:p w14:paraId="35FF8F48" w14:textId="77777777" w:rsidR="00C9288A" w:rsidRPr="00C9288A" w:rsidRDefault="00C9288A" w:rsidP="00D01658">
            <w:pPr>
              <w:spacing w:line="276" w:lineRule="auto"/>
              <w:jc w:val="center"/>
              <w:rPr>
                <w:rFonts w:ascii="Arial" w:hAnsi="Arial" w:cs="Arial"/>
                <w:sz w:val="20"/>
                <w:szCs w:val="20"/>
              </w:rPr>
            </w:pPr>
            <w:proofErr w:type="spellStart"/>
            <w:r w:rsidRPr="00C9288A">
              <w:rPr>
                <w:rFonts w:ascii="Arial" w:hAnsi="Arial" w:cs="Arial"/>
                <w:sz w:val="20"/>
                <w:szCs w:val="20"/>
              </w:rPr>
              <w:t>Komal</w:t>
            </w:r>
            <w:proofErr w:type="spellEnd"/>
          </w:p>
        </w:tc>
        <w:tc>
          <w:tcPr>
            <w:tcW w:w="1724" w:type="dxa"/>
          </w:tcPr>
          <w:p w14:paraId="28287C79"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20.22</w:t>
            </w:r>
          </w:p>
        </w:tc>
        <w:tc>
          <w:tcPr>
            <w:tcW w:w="1943" w:type="dxa"/>
            <w:vAlign w:val="bottom"/>
          </w:tcPr>
          <w:p w14:paraId="343BF417"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84.45</w:t>
            </w:r>
          </w:p>
        </w:tc>
        <w:tc>
          <w:tcPr>
            <w:tcW w:w="1705" w:type="dxa"/>
            <w:vAlign w:val="bottom"/>
          </w:tcPr>
          <w:p w14:paraId="7B0FF0CA"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2.83</w:t>
            </w:r>
          </w:p>
        </w:tc>
        <w:tc>
          <w:tcPr>
            <w:tcW w:w="1715" w:type="dxa"/>
          </w:tcPr>
          <w:p w14:paraId="2D957ECE"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71.33</w:t>
            </w:r>
          </w:p>
        </w:tc>
      </w:tr>
      <w:tr w:rsidR="00C9288A" w:rsidRPr="00C9288A" w14:paraId="0E2DB291" w14:textId="77777777" w:rsidTr="00E86840">
        <w:tc>
          <w:tcPr>
            <w:tcW w:w="1929" w:type="dxa"/>
          </w:tcPr>
          <w:p w14:paraId="1CC23DF1" w14:textId="77777777" w:rsidR="00C9288A" w:rsidRPr="00C9288A" w:rsidRDefault="00C9288A" w:rsidP="00D01658">
            <w:pPr>
              <w:spacing w:line="276" w:lineRule="auto"/>
              <w:jc w:val="center"/>
              <w:rPr>
                <w:rFonts w:ascii="Arial" w:hAnsi="Arial" w:cs="Arial"/>
                <w:sz w:val="20"/>
                <w:szCs w:val="20"/>
              </w:rPr>
            </w:pPr>
            <w:proofErr w:type="spellStart"/>
            <w:r w:rsidRPr="00C9288A">
              <w:rPr>
                <w:rFonts w:ascii="Arial" w:hAnsi="Arial" w:cs="Arial"/>
                <w:sz w:val="20"/>
                <w:szCs w:val="20"/>
              </w:rPr>
              <w:t>Zini</w:t>
            </w:r>
            <w:proofErr w:type="spellEnd"/>
            <w:r w:rsidRPr="00C9288A">
              <w:rPr>
                <w:rFonts w:ascii="Arial" w:hAnsi="Arial" w:cs="Arial"/>
                <w:sz w:val="20"/>
                <w:szCs w:val="20"/>
              </w:rPr>
              <w:t xml:space="preserve"> </w:t>
            </w:r>
            <w:proofErr w:type="spellStart"/>
            <w:r w:rsidRPr="00C9288A">
              <w:rPr>
                <w:rFonts w:ascii="Arial" w:hAnsi="Arial" w:cs="Arial"/>
                <w:sz w:val="20"/>
                <w:szCs w:val="20"/>
              </w:rPr>
              <w:t>kolam</w:t>
            </w:r>
            <w:proofErr w:type="spellEnd"/>
          </w:p>
        </w:tc>
        <w:tc>
          <w:tcPr>
            <w:tcW w:w="1724" w:type="dxa"/>
          </w:tcPr>
          <w:p w14:paraId="62CF1440"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23.88</w:t>
            </w:r>
          </w:p>
        </w:tc>
        <w:tc>
          <w:tcPr>
            <w:tcW w:w="1943" w:type="dxa"/>
            <w:vAlign w:val="bottom"/>
          </w:tcPr>
          <w:p w14:paraId="3D48C2F4"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86.42</w:t>
            </w:r>
          </w:p>
        </w:tc>
        <w:tc>
          <w:tcPr>
            <w:tcW w:w="1705" w:type="dxa"/>
            <w:vAlign w:val="bottom"/>
          </w:tcPr>
          <w:p w14:paraId="2B6BCD1B"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2.87</w:t>
            </w:r>
          </w:p>
        </w:tc>
        <w:tc>
          <w:tcPr>
            <w:tcW w:w="1715" w:type="dxa"/>
          </w:tcPr>
          <w:p w14:paraId="61A83CB4"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64.33</w:t>
            </w:r>
          </w:p>
        </w:tc>
      </w:tr>
      <w:tr w:rsidR="00C9288A" w:rsidRPr="00C9288A" w14:paraId="68382CDB" w14:textId="77777777" w:rsidTr="00E86840">
        <w:tc>
          <w:tcPr>
            <w:tcW w:w="1929" w:type="dxa"/>
          </w:tcPr>
          <w:p w14:paraId="0A280ABE"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Suvarna</w:t>
            </w:r>
          </w:p>
        </w:tc>
        <w:tc>
          <w:tcPr>
            <w:tcW w:w="1724" w:type="dxa"/>
          </w:tcPr>
          <w:p w14:paraId="3D30D8FD"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16.90</w:t>
            </w:r>
          </w:p>
        </w:tc>
        <w:tc>
          <w:tcPr>
            <w:tcW w:w="1943" w:type="dxa"/>
            <w:vAlign w:val="bottom"/>
          </w:tcPr>
          <w:p w14:paraId="16014412"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83.23</w:t>
            </w:r>
          </w:p>
        </w:tc>
        <w:tc>
          <w:tcPr>
            <w:tcW w:w="1705" w:type="dxa"/>
            <w:vAlign w:val="bottom"/>
          </w:tcPr>
          <w:p w14:paraId="499D1811"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3.71</w:t>
            </w:r>
          </w:p>
        </w:tc>
        <w:tc>
          <w:tcPr>
            <w:tcW w:w="1715" w:type="dxa"/>
          </w:tcPr>
          <w:p w14:paraId="2AB1207D"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76.33</w:t>
            </w:r>
          </w:p>
        </w:tc>
      </w:tr>
      <w:tr w:rsidR="00C9288A" w:rsidRPr="00C9288A" w14:paraId="55C02A32" w14:textId="77777777" w:rsidTr="00E86840">
        <w:tc>
          <w:tcPr>
            <w:tcW w:w="1929" w:type="dxa"/>
          </w:tcPr>
          <w:p w14:paraId="4E1DB868"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 xml:space="preserve">Samba </w:t>
            </w:r>
            <w:proofErr w:type="spellStart"/>
            <w:r w:rsidRPr="00C9288A">
              <w:rPr>
                <w:rFonts w:ascii="Arial" w:hAnsi="Arial" w:cs="Arial"/>
                <w:sz w:val="20"/>
                <w:szCs w:val="20"/>
              </w:rPr>
              <w:t>Masuri</w:t>
            </w:r>
            <w:proofErr w:type="spellEnd"/>
          </w:p>
        </w:tc>
        <w:tc>
          <w:tcPr>
            <w:tcW w:w="1724" w:type="dxa"/>
          </w:tcPr>
          <w:p w14:paraId="6538485E"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21.25</w:t>
            </w:r>
          </w:p>
        </w:tc>
        <w:tc>
          <w:tcPr>
            <w:tcW w:w="1943" w:type="dxa"/>
            <w:vAlign w:val="bottom"/>
          </w:tcPr>
          <w:p w14:paraId="3B3D2F24"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84.30</w:t>
            </w:r>
          </w:p>
        </w:tc>
        <w:tc>
          <w:tcPr>
            <w:tcW w:w="1705" w:type="dxa"/>
            <w:vAlign w:val="bottom"/>
          </w:tcPr>
          <w:p w14:paraId="35464E9F"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2.88</w:t>
            </w:r>
          </w:p>
        </w:tc>
        <w:tc>
          <w:tcPr>
            <w:tcW w:w="1715" w:type="dxa"/>
          </w:tcPr>
          <w:p w14:paraId="6542FBBB"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65.33</w:t>
            </w:r>
          </w:p>
        </w:tc>
      </w:tr>
      <w:tr w:rsidR="00C9288A" w:rsidRPr="00C9288A" w14:paraId="05D5DE54" w14:textId="77777777" w:rsidTr="00E86840">
        <w:tc>
          <w:tcPr>
            <w:tcW w:w="1929" w:type="dxa"/>
          </w:tcPr>
          <w:p w14:paraId="481FA445"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CSR 23</w:t>
            </w:r>
          </w:p>
        </w:tc>
        <w:tc>
          <w:tcPr>
            <w:tcW w:w="1724" w:type="dxa"/>
          </w:tcPr>
          <w:p w14:paraId="00EDB852"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26.57</w:t>
            </w:r>
          </w:p>
        </w:tc>
        <w:tc>
          <w:tcPr>
            <w:tcW w:w="1943" w:type="dxa"/>
            <w:vAlign w:val="bottom"/>
          </w:tcPr>
          <w:p w14:paraId="3AC4DFAE"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85.00</w:t>
            </w:r>
          </w:p>
        </w:tc>
        <w:tc>
          <w:tcPr>
            <w:tcW w:w="1705" w:type="dxa"/>
            <w:vAlign w:val="bottom"/>
          </w:tcPr>
          <w:p w14:paraId="2DC5F167"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3.87</w:t>
            </w:r>
          </w:p>
        </w:tc>
        <w:tc>
          <w:tcPr>
            <w:tcW w:w="1715" w:type="dxa"/>
          </w:tcPr>
          <w:p w14:paraId="1DCABD88"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97.83</w:t>
            </w:r>
          </w:p>
        </w:tc>
      </w:tr>
      <w:tr w:rsidR="00C9288A" w:rsidRPr="00C9288A" w14:paraId="5B15D6AD" w14:textId="77777777" w:rsidTr="00E86840">
        <w:tc>
          <w:tcPr>
            <w:tcW w:w="1929" w:type="dxa"/>
          </w:tcPr>
          <w:p w14:paraId="78BF00C6"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 xml:space="preserve">DRR </w:t>
            </w:r>
            <w:proofErr w:type="spellStart"/>
            <w:r w:rsidRPr="00C9288A">
              <w:rPr>
                <w:rFonts w:ascii="Arial" w:hAnsi="Arial" w:cs="Arial"/>
                <w:sz w:val="20"/>
                <w:szCs w:val="20"/>
              </w:rPr>
              <w:t>Dhan</w:t>
            </w:r>
            <w:proofErr w:type="spellEnd"/>
            <w:r w:rsidRPr="00C9288A">
              <w:rPr>
                <w:rFonts w:ascii="Arial" w:hAnsi="Arial" w:cs="Arial"/>
                <w:sz w:val="20"/>
                <w:szCs w:val="20"/>
              </w:rPr>
              <w:t xml:space="preserve"> 58</w:t>
            </w:r>
          </w:p>
        </w:tc>
        <w:tc>
          <w:tcPr>
            <w:tcW w:w="1724" w:type="dxa"/>
          </w:tcPr>
          <w:p w14:paraId="528D97FA"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21.79</w:t>
            </w:r>
          </w:p>
        </w:tc>
        <w:tc>
          <w:tcPr>
            <w:tcW w:w="1943" w:type="dxa"/>
            <w:vAlign w:val="bottom"/>
          </w:tcPr>
          <w:p w14:paraId="1D0C28F7"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83.49</w:t>
            </w:r>
          </w:p>
        </w:tc>
        <w:tc>
          <w:tcPr>
            <w:tcW w:w="1705" w:type="dxa"/>
            <w:vAlign w:val="bottom"/>
          </w:tcPr>
          <w:p w14:paraId="768C48B8"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3.12</w:t>
            </w:r>
          </w:p>
        </w:tc>
        <w:tc>
          <w:tcPr>
            <w:tcW w:w="1715" w:type="dxa"/>
          </w:tcPr>
          <w:p w14:paraId="7ECEB57F"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95.17</w:t>
            </w:r>
          </w:p>
        </w:tc>
      </w:tr>
      <w:tr w:rsidR="00C9288A" w:rsidRPr="00C9288A" w14:paraId="0F914025" w14:textId="77777777" w:rsidTr="00E86840">
        <w:tc>
          <w:tcPr>
            <w:tcW w:w="1929" w:type="dxa"/>
          </w:tcPr>
          <w:p w14:paraId="6FD98954"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FL 478</w:t>
            </w:r>
          </w:p>
        </w:tc>
        <w:tc>
          <w:tcPr>
            <w:tcW w:w="1724" w:type="dxa"/>
          </w:tcPr>
          <w:p w14:paraId="07765D98"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25.18</w:t>
            </w:r>
          </w:p>
        </w:tc>
        <w:tc>
          <w:tcPr>
            <w:tcW w:w="1943" w:type="dxa"/>
            <w:vAlign w:val="bottom"/>
          </w:tcPr>
          <w:p w14:paraId="62F15048"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84.22</w:t>
            </w:r>
          </w:p>
        </w:tc>
        <w:tc>
          <w:tcPr>
            <w:tcW w:w="1705" w:type="dxa"/>
            <w:vAlign w:val="bottom"/>
          </w:tcPr>
          <w:p w14:paraId="5EA1BF9C"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4.06</w:t>
            </w:r>
          </w:p>
        </w:tc>
        <w:tc>
          <w:tcPr>
            <w:tcW w:w="1715" w:type="dxa"/>
          </w:tcPr>
          <w:p w14:paraId="7E409B42"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76.20</w:t>
            </w:r>
          </w:p>
        </w:tc>
      </w:tr>
      <w:tr w:rsidR="00C9288A" w:rsidRPr="00C9288A" w14:paraId="16824276" w14:textId="77777777" w:rsidTr="00E86840">
        <w:tc>
          <w:tcPr>
            <w:tcW w:w="1929" w:type="dxa"/>
          </w:tcPr>
          <w:p w14:paraId="52568702"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Range</w:t>
            </w:r>
          </w:p>
        </w:tc>
        <w:tc>
          <w:tcPr>
            <w:tcW w:w="1724" w:type="dxa"/>
          </w:tcPr>
          <w:p w14:paraId="5C864113"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10.12-59.31</w:t>
            </w:r>
          </w:p>
        </w:tc>
        <w:tc>
          <w:tcPr>
            <w:tcW w:w="1943" w:type="dxa"/>
            <w:vAlign w:val="bottom"/>
          </w:tcPr>
          <w:p w14:paraId="257B5E94"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81.49-88.09</w:t>
            </w:r>
          </w:p>
        </w:tc>
        <w:tc>
          <w:tcPr>
            <w:tcW w:w="1705" w:type="dxa"/>
            <w:vAlign w:val="bottom"/>
          </w:tcPr>
          <w:p w14:paraId="08E82418"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1.75-4.82</w:t>
            </w:r>
          </w:p>
        </w:tc>
        <w:tc>
          <w:tcPr>
            <w:tcW w:w="1715" w:type="dxa"/>
            <w:vAlign w:val="bottom"/>
          </w:tcPr>
          <w:p w14:paraId="4CBD5568"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46.31 - 97.83</w:t>
            </w:r>
          </w:p>
        </w:tc>
      </w:tr>
      <w:tr w:rsidR="00C9288A" w:rsidRPr="00C9288A" w14:paraId="78573A94" w14:textId="77777777" w:rsidTr="00E86840">
        <w:tc>
          <w:tcPr>
            <w:tcW w:w="1929" w:type="dxa"/>
          </w:tcPr>
          <w:p w14:paraId="1E3C6DE1"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Mean</w:t>
            </w:r>
          </w:p>
        </w:tc>
        <w:tc>
          <w:tcPr>
            <w:tcW w:w="1724" w:type="dxa"/>
          </w:tcPr>
          <w:p w14:paraId="0F500F62" w14:textId="77777777" w:rsidR="00C9288A" w:rsidRPr="00C9288A" w:rsidRDefault="00C9288A" w:rsidP="00D01658">
            <w:pPr>
              <w:spacing w:line="276" w:lineRule="auto"/>
              <w:jc w:val="center"/>
              <w:rPr>
                <w:rFonts w:ascii="Arial" w:hAnsi="Arial" w:cs="Arial"/>
                <w:sz w:val="20"/>
                <w:szCs w:val="20"/>
              </w:rPr>
            </w:pPr>
          </w:p>
        </w:tc>
        <w:tc>
          <w:tcPr>
            <w:tcW w:w="1943" w:type="dxa"/>
            <w:vAlign w:val="bottom"/>
          </w:tcPr>
          <w:p w14:paraId="0D6AD063"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84.89</w:t>
            </w:r>
          </w:p>
        </w:tc>
        <w:tc>
          <w:tcPr>
            <w:tcW w:w="1705" w:type="dxa"/>
            <w:vAlign w:val="bottom"/>
          </w:tcPr>
          <w:p w14:paraId="55C918C4"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3.52</w:t>
            </w:r>
          </w:p>
        </w:tc>
        <w:tc>
          <w:tcPr>
            <w:tcW w:w="1715" w:type="dxa"/>
            <w:vAlign w:val="bottom"/>
          </w:tcPr>
          <w:p w14:paraId="1EC7F6E4"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66.5</w:t>
            </w:r>
          </w:p>
        </w:tc>
      </w:tr>
      <w:tr w:rsidR="00C9288A" w:rsidRPr="00C9288A" w14:paraId="41A0DFAE" w14:textId="77777777" w:rsidTr="00E86840">
        <w:tc>
          <w:tcPr>
            <w:tcW w:w="1929" w:type="dxa"/>
          </w:tcPr>
          <w:p w14:paraId="456F30FB"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CD @ 5%</w:t>
            </w:r>
          </w:p>
        </w:tc>
        <w:tc>
          <w:tcPr>
            <w:tcW w:w="1724" w:type="dxa"/>
          </w:tcPr>
          <w:p w14:paraId="55B6F8B4" w14:textId="77777777" w:rsidR="00C9288A" w:rsidRPr="00C9288A" w:rsidRDefault="00C9288A" w:rsidP="00D01658">
            <w:pPr>
              <w:spacing w:line="276" w:lineRule="auto"/>
              <w:jc w:val="center"/>
              <w:rPr>
                <w:rFonts w:ascii="Arial" w:hAnsi="Arial" w:cs="Arial"/>
                <w:sz w:val="20"/>
                <w:szCs w:val="20"/>
              </w:rPr>
            </w:pPr>
          </w:p>
        </w:tc>
        <w:tc>
          <w:tcPr>
            <w:tcW w:w="1943" w:type="dxa"/>
          </w:tcPr>
          <w:p w14:paraId="67700454"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2.17</w:t>
            </w:r>
          </w:p>
        </w:tc>
        <w:tc>
          <w:tcPr>
            <w:tcW w:w="1705" w:type="dxa"/>
          </w:tcPr>
          <w:p w14:paraId="4F62FCC8"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0.116</w:t>
            </w:r>
          </w:p>
        </w:tc>
        <w:tc>
          <w:tcPr>
            <w:tcW w:w="1715" w:type="dxa"/>
          </w:tcPr>
          <w:p w14:paraId="23885E92"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3.08</w:t>
            </w:r>
          </w:p>
        </w:tc>
      </w:tr>
      <w:tr w:rsidR="00C9288A" w:rsidRPr="00C9288A" w14:paraId="3ADBAB9E" w14:textId="77777777" w:rsidTr="00E86840">
        <w:tc>
          <w:tcPr>
            <w:tcW w:w="1929" w:type="dxa"/>
            <w:tcBorders>
              <w:bottom w:val="single" w:sz="4" w:space="0" w:color="auto"/>
            </w:tcBorders>
          </w:tcPr>
          <w:p w14:paraId="53B1EB7A"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CV</w:t>
            </w:r>
          </w:p>
        </w:tc>
        <w:tc>
          <w:tcPr>
            <w:tcW w:w="1724" w:type="dxa"/>
            <w:tcBorders>
              <w:bottom w:val="single" w:sz="4" w:space="0" w:color="auto"/>
            </w:tcBorders>
          </w:tcPr>
          <w:p w14:paraId="6BA39C48" w14:textId="77777777" w:rsidR="00C9288A" w:rsidRPr="00C9288A" w:rsidRDefault="00C9288A" w:rsidP="00D01658">
            <w:pPr>
              <w:spacing w:line="276" w:lineRule="auto"/>
              <w:jc w:val="center"/>
              <w:rPr>
                <w:rFonts w:ascii="Arial" w:hAnsi="Arial" w:cs="Arial"/>
                <w:sz w:val="20"/>
                <w:szCs w:val="20"/>
              </w:rPr>
            </w:pPr>
          </w:p>
        </w:tc>
        <w:tc>
          <w:tcPr>
            <w:tcW w:w="1943" w:type="dxa"/>
            <w:tcBorders>
              <w:bottom w:val="single" w:sz="4" w:space="0" w:color="auto"/>
            </w:tcBorders>
          </w:tcPr>
          <w:p w14:paraId="7EAF64BF"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1.21</w:t>
            </w:r>
          </w:p>
        </w:tc>
        <w:tc>
          <w:tcPr>
            <w:tcW w:w="1705" w:type="dxa"/>
            <w:tcBorders>
              <w:bottom w:val="single" w:sz="4" w:space="0" w:color="auto"/>
            </w:tcBorders>
          </w:tcPr>
          <w:p w14:paraId="29B8F77D"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1.91</w:t>
            </w:r>
          </w:p>
        </w:tc>
        <w:tc>
          <w:tcPr>
            <w:tcW w:w="1715" w:type="dxa"/>
            <w:tcBorders>
              <w:bottom w:val="single" w:sz="4" w:space="0" w:color="auto"/>
            </w:tcBorders>
          </w:tcPr>
          <w:p w14:paraId="37FB32E1"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2.7</w:t>
            </w:r>
          </w:p>
        </w:tc>
      </w:tr>
    </w:tbl>
    <w:p w14:paraId="1853A9FD" w14:textId="77777777" w:rsidR="00C9288A" w:rsidRPr="00E86840" w:rsidRDefault="00E86840" w:rsidP="00441B6F">
      <w:pPr>
        <w:jc w:val="both"/>
        <w:rPr>
          <w:rFonts w:ascii="Arial" w:hAnsi="Arial" w:cs="Arial"/>
          <w:lang w:val="en-GB" w:eastAsia="en-GB"/>
        </w:rPr>
      </w:pPr>
      <w:r w:rsidRPr="00E86840">
        <w:rPr>
          <w:rFonts w:ascii="Arial" w:hAnsi="Arial" w:cs="Arial"/>
          <w:lang w:val="en-GB" w:eastAsia="en-GB"/>
        </w:rPr>
        <w:t>Correct expression: (P = .05). Wrong Expression: (P &lt; .05), unless P &lt; .001.</w:t>
      </w:r>
    </w:p>
    <w:p w14:paraId="5CACFD5D" w14:textId="77777777" w:rsidR="00C9288A" w:rsidRPr="0021013F" w:rsidRDefault="00C9288A" w:rsidP="00C9288A">
      <w:pPr>
        <w:spacing w:before="240" w:after="240"/>
        <w:jc w:val="both"/>
        <w:rPr>
          <w:rFonts w:ascii="Arial" w:hAnsi="Arial" w:cs="Arial"/>
          <w:b/>
          <w:u w:val="single"/>
          <w:lang w:val="en-GB" w:eastAsia="en-GB"/>
        </w:rPr>
      </w:pPr>
      <w:r w:rsidRPr="0021013F">
        <w:rPr>
          <w:rFonts w:ascii="Arial" w:hAnsi="Arial" w:cs="Arial"/>
          <w:b/>
          <w:u w:val="single"/>
          <w:lang w:val="en-GB" w:eastAsia="en-GB"/>
        </w:rPr>
        <w:t xml:space="preserve">3.1.4 </w:t>
      </w:r>
      <w:proofErr w:type="spellStart"/>
      <w:r w:rsidRPr="0021013F">
        <w:rPr>
          <w:rFonts w:ascii="Arial" w:hAnsi="Arial" w:cs="Arial"/>
          <w:b/>
          <w:u w:val="single"/>
          <w:lang w:val="en-GB" w:eastAsia="en-GB"/>
        </w:rPr>
        <w:t>Glycemic</w:t>
      </w:r>
      <w:proofErr w:type="spellEnd"/>
      <w:r w:rsidRPr="0021013F">
        <w:rPr>
          <w:rFonts w:ascii="Arial" w:hAnsi="Arial" w:cs="Arial"/>
          <w:b/>
          <w:u w:val="single"/>
          <w:lang w:val="en-GB" w:eastAsia="en-GB"/>
        </w:rPr>
        <w:t xml:space="preserve"> Index</w:t>
      </w:r>
    </w:p>
    <w:p w14:paraId="7380CA4C" w14:textId="77777777" w:rsidR="00C9288A" w:rsidRDefault="00C9288A" w:rsidP="00C9288A">
      <w:pPr>
        <w:jc w:val="both"/>
        <w:rPr>
          <w:rFonts w:ascii="Arial" w:hAnsi="Arial" w:cs="Arial"/>
          <w:lang w:val="en-GB" w:eastAsia="en-GB"/>
        </w:rPr>
      </w:pPr>
      <w:r w:rsidRPr="00C9288A">
        <w:rPr>
          <w:rFonts w:ascii="Arial" w:hAnsi="Arial" w:cs="Arial"/>
          <w:lang w:val="en-GB" w:eastAsia="en-GB"/>
        </w:rPr>
        <w:t xml:space="preserve">After estimation of </w:t>
      </w:r>
      <w:proofErr w:type="spellStart"/>
      <w:r w:rsidRPr="00C9288A">
        <w:rPr>
          <w:rFonts w:ascii="Arial" w:hAnsi="Arial" w:cs="Arial"/>
          <w:lang w:val="en-GB" w:eastAsia="en-GB"/>
        </w:rPr>
        <w:t>glycemic</w:t>
      </w:r>
      <w:proofErr w:type="spellEnd"/>
      <w:r w:rsidRPr="00C9288A">
        <w:rPr>
          <w:rFonts w:ascii="Arial" w:hAnsi="Arial" w:cs="Arial"/>
          <w:lang w:val="en-GB" w:eastAsia="en-GB"/>
        </w:rPr>
        <w:t xml:space="preserve"> index, the recorded range for </w:t>
      </w:r>
      <w:proofErr w:type="spellStart"/>
      <w:r w:rsidRPr="00C9288A">
        <w:rPr>
          <w:rFonts w:ascii="Arial" w:hAnsi="Arial" w:cs="Arial"/>
          <w:lang w:val="en-GB" w:eastAsia="en-GB"/>
        </w:rPr>
        <w:t>glycemic</w:t>
      </w:r>
      <w:proofErr w:type="spellEnd"/>
      <w:r w:rsidRPr="00C9288A">
        <w:rPr>
          <w:rFonts w:ascii="Arial" w:hAnsi="Arial" w:cs="Arial"/>
          <w:lang w:val="en-GB" w:eastAsia="en-GB"/>
        </w:rPr>
        <w:t xml:space="preserve"> index was 52.40 to 137.06. The statistical analysis for </w:t>
      </w:r>
      <w:proofErr w:type="spellStart"/>
      <w:r w:rsidRPr="00C9288A">
        <w:rPr>
          <w:rFonts w:ascii="Arial" w:hAnsi="Arial" w:cs="Arial"/>
          <w:lang w:val="en-GB" w:eastAsia="en-GB"/>
        </w:rPr>
        <w:t>glycemic</w:t>
      </w:r>
      <w:proofErr w:type="spellEnd"/>
      <w:r w:rsidRPr="00C9288A">
        <w:rPr>
          <w:rFonts w:ascii="Arial" w:hAnsi="Arial" w:cs="Arial"/>
          <w:lang w:val="en-GB" w:eastAsia="en-GB"/>
        </w:rPr>
        <w:t xml:space="preserve"> index showed significant difference between the genotypes of both CD value of 5% and 1%. The CD and CV value for this trait was 12.39 and 8.67 respectively. Considering the 5% CD value, the genotype CSR23 recorded higher GI value (137.06). However, the developed GI trait specific lines, 87, 97, and 6-5 recorded lower GI value, 52.40, 49.42, and 54.87 respectively. Kumari et al., </w:t>
      </w:r>
      <w:r w:rsidR="0030222C">
        <w:rPr>
          <w:rFonts w:ascii="Arial" w:hAnsi="Arial" w:cs="Arial"/>
          <w:lang w:val="en-GB" w:eastAsia="en-GB"/>
        </w:rPr>
        <w:t>(2021)</w:t>
      </w:r>
      <w:r w:rsidRPr="00C9288A">
        <w:rPr>
          <w:rFonts w:ascii="Arial" w:hAnsi="Arial" w:cs="Arial"/>
          <w:lang w:val="en-GB" w:eastAsia="en-GB"/>
        </w:rPr>
        <w:t xml:space="preserve"> has studied twenty popular rice varieties developed by ANGRAU obtained from Regional Agricultural Research Station (RARS) for </w:t>
      </w:r>
      <w:proofErr w:type="spellStart"/>
      <w:r w:rsidRPr="00C9288A">
        <w:rPr>
          <w:rFonts w:ascii="Arial" w:hAnsi="Arial" w:cs="Arial"/>
          <w:lang w:val="en-GB" w:eastAsia="en-GB"/>
        </w:rPr>
        <w:t>glycemic</w:t>
      </w:r>
      <w:proofErr w:type="spellEnd"/>
      <w:r w:rsidRPr="00C9288A">
        <w:rPr>
          <w:rFonts w:ascii="Arial" w:hAnsi="Arial" w:cs="Arial"/>
          <w:lang w:val="en-GB" w:eastAsia="en-GB"/>
        </w:rPr>
        <w:t xml:space="preserve"> index and the </w:t>
      </w:r>
      <w:proofErr w:type="spellStart"/>
      <w:r w:rsidRPr="00C9288A">
        <w:rPr>
          <w:rFonts w:ascii="Arial" w:hAnsi="Arial" w:cs="Arial"/>
          <w:lang w:val="en-GB" w:eastAsia="en-GB"/>
        </w:rPr>
        <w:t>glycemic</w:t>
      </w:r>
      <w:proofErr w:type="spellEnd"/>
      <w:r w:rsidRPr="00C9288A">
        <w:rPr>
          <w:rFonts w:ascii="Arial" w:hAnsi="Arial" w:cs="Arial"/>
          <w:lang w:val="en-GB" w:eastAsia="en-GB"/>
        </w:rPr>
        <w:t xml:space="preserve"> index ranged from 56.72 to 66.43, with a mean of 60.67. Furthermore, all of the varieties were classified as medium GI (56-69). </w:t>
      </w:r>
      <w:proofErr w:type="spellStart"/>
      <w:r w:rsidRPr="00C9288A">
        <w:rPr>
          <w:rFonts w:ascii="Arial" w:hAnsi="Arial" w:cs="Arial"/>
          <w:lang w:val="en-GB" w:eastAsia="en-GB"/>
        </w:rPr>
        <w:t>Pushyami</w:t>
      </w:r>
      <w:proofErr w:type="spellEnd"/>
      <w:r w:rsidRPr="00C9288A">
        <w:rPr>
          <w:rFonts w:ascii="Arial" w:hAnsi="Arial" w:cs="Arial"/>
          <w:lang w:val="en-GB" w:eastAsia="en-GB"/>
        </w:rPr>
        <w:t xml:space="preserve"> has the lowest </w:t>
      </w:r>
      <w:proofErr w:type="spellStart"/>
      <w:r w:rsidRPr="00C9288A">
        <w:rPr>
          <w:rFonts w:ascii="Arial" w:hAnsi="Arial" w:cs="Arial"/>
          <w:lang w:val="en-GB" w:eastAsia="en-GB"/>
        </w:rPr>
        <w:t>glycemic</w:t>
      </w:r>
      <w:proofErr w:type="spellEnd"/>
      <w:r w:rsidRPr="00C9288A">
        <w:rPr>
          <w:rFonts w:ascii="Arial" w:hAnsi="Arial" w:cs="Arial"/>
          <w:lang w:val="en-GB" w:eastAsia="en-GB"/>
        </w:rPr>
        <w:t xml:space="preserve"> index rating (56.72) of all the types. </w:t>
      </w:r>
      <w:proofErr w:type="spellStart"/>
      <w:r w:rsidRPr="00C9288A">
        <w:rPr>
          <w:rFonts w:ascii="Arial" w:hAnsi="Arial" w:cs="Arial"/>
          <w:lang w:val="en-GB" w:eastAsia="en-GB"/>
        </w:rPr>
        <w:t>Purwani</w:t>
      </w:r>
      <w:proofErr w:type="spellEnd"/>
      <w:r w:rsidRPr="00C9288A">
        <w:rPr>
          <w:rFonts w:ascii="Arial" w:hAnsi="Arial" w:cs="Arial"/>
          <w:lang w:val="en-GB" w:eastAsia="en-GB"/>
        </w:rPr>
        <w:t xml:space="preserve"> et al. </w:t>
      </w:r>
      <w:r w:rsidR="0030222C">
        <w:rPr>
          <w:rFonts w:ascii="Arial" w:hAnsi="Arial" w:cs="Arial"/>
          <w:lang w:val="en-GB" w:eastAsia="en-GB"/>
        </w:rPr>
        <w:t>(2007)</w:t>
      </w:r>
      <w:r w:rsidRPr="00C9288A">
        <w:rPr>
          <w:rFonts w:ascii="Arial" w:hAnsi="Arial" w:cs="Arial"/>
          <w:lang w:val="en-GB" w:eastAsia="en-GB"/>
        </w:rPr>
        <w:t xml:space="preserve"> reported </w:t>
      </w:r>
      <w:proofErr w:type="spellStart"/>
      <w:r w:rsidRPr="00C9288A">
        <w:rPr>
          <w:rFonts w:ascii="Arial" w:hAnsi="Arial" w:cs="Arial"/>
          <w:lang w:val="en-GB" w:eastAsia="en-GB"/>
        </w:rPr>
        <w:t>glycemic</w:t>
      </w:r>
      <w:proofErr w:type="spellEnd"/>
      <w:r w:rsidRPr="00C9288A">
        <w:rPr>
          <w:rFonts w:ascii="Arial" w:hAnsi="Arial" w:cs="Arial"/>
          <w:lang w:val="en-GB" w:eastAsia="en-GB"/>
        </w:rPr>
        <w:t xml:space="preserve"> index in the rice varieties of IR36, Taj Mahal, Trunk </w:t>
      </w:r>
      <w:proofErr w:type="spellStart"/>
      <w:r w:rsidRPr="00C9288A">
        <w:rPr>
          <w:rFonts w:ascii="Arial" w:hAnsi="Arial" w:cs="Arial"/>
          <w:lang w:val="en-GB" w:eastAsia="en-GB"/>
        </w:rPr>
        <w:t>Piaman,and</w:t>
      </w:r>
      <w:proofErr w:type="spellEnd"/>
      <w:r w:rsidRPr="00C9288A">
        <w:rPr>
          <w:rFonts w:ascii="Arial" w:hAnsi="Arial" w:cs="Arial"/>
          <w:lang w:val="en-GB" w:eastAsia="en-GB"/>
        </w:rPr>
        <w:t xml:space="preserve"> </w:t>
      </w:r>
      <w:proofErr w:type="spellStart"/>
      <w:r w:rsidRPr="00C9288A">
        <w:rPr>
          <w:rFonts w:ascii="Arial" w:hAnsi="Arial" w:cs="Arial"/>
          <w:lang w:val="en-GB" w:eastAsia="en-GB"/>
        </w:rPr>
        <w:t>Mekongga</w:t>
      </w:r>
      <w:proofErr w:type="spellEnd"/>
      <w:r w:rsidRPr="00C9288A">
        <w:rPr>
          <w:rFonts w:ascii="Arial" w:hAnsi="Arial" w:cs="Arial"/>
          <w:lang w:val="en-GB" w:eastAsia="en-GB"/>
        </w:rPr>
        <w:t xml:space="preserve"> and it was recorded as 45 %, 60 %, 86 %, and 96 %, respectively, in this IR36 was considered as low </w:t>
      </w:r>
      <w:proofErr w:type="spellStart"/>
      <w:r w:rsidRPr="00C9288A">
        <w:rPr>
          <w:rFonts w:ascii="Arial" w:hAnsi="Arial" w:cs="Arial"/>
          <w:lang w:val="en-GB" w:eastAsia="en-GB"/>
        </w:rPr>
        <w:t>glycemic</w:t>
      </w:r>
      <w:proofErr w:type="spellEnd"/>
      <w:r w:rsidRPr="00C9288A">
        <w:rPr>
          <w:rFonts w:ascii="Arial" w:hAnsi="Arial" w:cs="Arial"/>
          <w:lang w:val="en-GB" w:eastAsia="en-GB"/>
        </w:rPr>
        <w:t xml:space="preserve"> index variety that is helpful for dietary people.</w:t>
      </w:r>
    </w:p>
    <w:p w14:paraId="2EDDCCEE" w14:textId="77777777" w:rsidR="00C9288A" w:rsidRPr="00C9288A" w:rsidRDefault="00C9288A" w:rsidP="00C9288A">
      <w:pPr>
        <w:spacing w:before="240" w:after="240"/>
        <w:jc w:val="both"/>
        <w:rPr>
          <w:rFonts w:ascii="Arial" w:hAnsi="Arial" w:cs="Arial"/>
          <w:b/>
          <w:lang w:val="en-GB" w:eastAsia="en-GB"/>
        </w:rPr>
      </w:pPr>
      <w:r w:rsidRPr="0021013F">
        <w:rPr>
          <w:rFonts w:ascii="Arial" w:hAnsi="Arial" w:cs="Arial"/>
          <w:b/>
          <w:sz w:val="22"/>
          <w:lang w:val="en-GB" w:eastAsia="en-GB"/>
        </w:rPr>
        <w:t>3.2 Effect of Rice extract on glucose uptake by yeast cells</w:t>
      </w:r>
    </w:p>
    <w:p w14:paraId="0E0BA21A" w14:textId="77777777" w:rsidR="00C9288A" w:rsidRPr="00C9288A" w:rsidRDefault="00C9288A" w:rsidP="00C9288A">
      <w:pPr>
        <w:jc w:val="both"/>
        <w:rPr>
          <w:rFonts w:ascii="Arial" w:hAnsi="Arial" w:cs="Arial"/>
          <w:lang w:val="en-GB" w:eastAsia="en-GB"/>
        </w:rPr>
      </w:pPr>
      <w:r w:rsidRPr="00C9288A">
        <w:rPr>
          <w:rFonts w:ascii="Arial" w:hAnsi="Arial" w:cs="Arial"/>
          <w:lang w:val="en-GB" w:eastAsia="en-GB"/>
        </w:rPr>
        <w:t xml:space="preserve">Glucose uptake capacity by yeast cells was evaluated in presence of all rice genotypes/lines extract. The rice extract promoted the uptake of glucose across the plasma membrane of yeast cells. The glucose uptake at an initial concentration of 5 mM and 15 mM by the rice extract was comparable to that of known drug metronidazole. In this study, the genotypes Jaya, </w:t>
      </w:r>
      <w:proofErr w:type="spellStart"/>
      <w:r w:rsidRPr="00C9288A">
        <w:rPr>
          <w:rFonts w:ascii="Arial" w:hAnsi="Arial" w:cs="Arial"/>
          <w:lang w:val="en-GB" w:eastAsia="en-GB"/>
        </w:rPr>
        <w:t>Ratna</w:t>
      </w:r>
      <w:proofErr w:type="spellEnd"/>
      <w:r w:rsidRPr="00C9288A">
        <w:rPr>
          <w:rFonts w:ascii="Arial" w:hAnsi="Arial" w:cs="Arial"/>
          <w:lang w:val="en-GB" w:eastAsia="en-GB"/>
        </w:rPr>
        <w:t xml:space="preserve">, Gujarat, Kolam, Suvarna and GI trait specific line 128 has recorded increase in </w:t>
      </w:r>
      <w:r w:rsidRPr="00C9288A">
        <w:rPr>
          <w:rFonts w:ascii="Arial" w:hAnsi="Arial" w:cs="Arial"/>
          <w:lang w:val="en-GB" w:eastAsia="en-GB"/>
        </w:rPr>
        <w:lastRenderedPageBreak/>
        <w:t xml:space="preserve">% of glucose uptake in both the concentrations 5mM and 15mM, whereas genotypes Samba </w:t>
      </w:r>
      <w:proofErr w:type="spellStart"/>
      <w:r w:rsidRPr="00C9288A">
        <w:rPr>
          <w:rFonts w:ascii="Arial" w:hAnsi="Arial" w:cs="Arial"/>
          <w:lang w:val="en-GB" w:eastAsia="en-GB"/>
        </w:rPr>
        <w:t>Masuri</w:t>
      </w:r>
      <w:proofErr w:type="spellEnd"/>
      <w:r w:rsidRPr="00C9288A">
        <w:rPr>
          <w:rFonts w:ascii="Arial" w:hAnsi="Arial" w:cs="Arial"/>
          <w:lang w:val="en-GB" w:eastAsia="en-GB"/>
        </w:rPr>
        <w:t xml:space="preserve">, CSR23, DRR </w:t>
      </w:r>
      <w:proofErr w:type="spellStart"/>
      <w:r w:rsidRPr="00C9288A">
        <w:rPr>
          <w:rFonts w:ascii="Arial" w:hAnsi="Arial" w:cs="Arial"/>
          <w:lang w:val="en-GB" w:eastAsia="en-GB"/>
        </w:rPr>
        <w:t>Dhan</w:t>
      </w:r>
      <w:proofErr w:type="spellEnd"/>
      <w:r w:rsidRPr="00C9288A">
        <w:rPr>
          <w:rFonts w:ascii="Arial" w:hAnsi="Arial" w:cs="Arial"/>
          <w:lang w:val="en-GB" w:eastAsia="en-GB"/>
        </w:rPr>
        <w:t xml:space="preserve"> 58 and line 99 has recorded decrease in % of glucose uptake in both concentrations mentioned above. Among the genotypes, the highest % glucose uptake </w:t>
      </w:r>
      <w:proofErr w:type="spellStart"/>
      <w:r w:rsidRPr="00C9288A">
        <w:rPr>
          <w:rFonts w:ascii="Arial" w:hAnsi="Arial" w:cs="Arial"/>
          <w:lang w:val="en-GB" w:eastAsia="en-GB"/>
        </w:rPr>
        <w:t>recorde</w:t>
      </w:r>
      <w:proofErr w:type="spellEnd"/>
      <w:r w:rsidRPr="00C9288A">
        <w:rPr>
          <w:rFonts w:ascii="Arial" w:hAnsi="Arial" w:cs="Arial"/>
          <w:lang w:val="en-GB" w:eastAsia="en-GB"/>
        </w:rPr>
        <w:t xml:space="preserve"> by Gujrat </w:t>
      </w:r>
      <w:proofErr w:type="spellStart"/>
      <w:r w:rsidRPr="00C9288A">
        <w:rPr>
          <w:rFonts w:ascii="Arial" w:hAnsi="Arial" w:cs="Arial"/>
          <w:lang w:val="en-GB" w:eastAsia="en-GB"/>
        </w:rPr>
        <w:t>kolam</w:t>
      </w:r>
      <w:proofErr w:type="spellEnd"/>
      <w:r w:rsidRPr="00C9288A">
        <w:rPr>
          <w:rFonts w:ascii="Arial" w:hAnsi="Arial" w:cs="Arial"/>
          <w:lang w:val="en-GB" w:eastAsia="en-GB"/>
        </w:rPr>
        <w:t xml:space="preserve"> (16.04) and </w:t>
      </w:r>
      <w:proofErr w:type="spellStart"/>
      <w:r w:rsidRPr="00C9288A">
        <w:rPr>
          <w:rFonts w:ascii="Arial" w:hAnsi="Arial" w:cs="Arial"/>
          <w:lang w:val="en-GB" w:eastAsia="en-GB"/>
        </w:rPr>
        <w:t>Zinni</w:t>
      </w:r>
      <w:proofErr w:type="spellEnd"/>
      <w:r w:rsidRPr="00C9288A">
        <w:rPr>
          <w:rFonts w:ascii="Arial" w:hAnsi="Arial" w:cs="Arial"/>
          <w:lang w:val="en-GB" w:eastAsia="en-GB"/>
        </w:rPr>
        <w:t xml:space="preserve"> </w:t>
      </w:r>
      <w:proofErr w:type="spellStart"/>
      <w:r w:rsidRPr="00C9288A">
        <w:rPr>
          <w:rFonts w:ascii="Arial" w:hAnsi="Arial" w:cs="Arial"/>
          <w:lang w:val="en-GB" w:eastAsia="en-GB"/>
        </w:rPr>
        <w:t>kolam</w:t>
      </w:r>
      <w:proofErr w:type="spellEnd"/>
      <w:r w:rsidRPr="00C9288A">
        <w:rPr>
          <w:rFonts w:ascii="Arial" w:hAnsi="Arial" w:cs="Arial"/>
          <w:lang w:val="en-GB" w:eastAsia="en-GB"/>
        </w:rPr>
        <w:t xml:space="preserve"> (16.04) and in the developed GI specific inbreed line, 87 (15.81) showed highest glucose uptake in the yeast cell.</w:t>
      </w:r>
    </w:p>
    <w:p w14:paraId="6F56788A" w14:textId="5F848513" w:rsidR="00C9288A" w:rsidRPr="00C9288A" w:rsidRDefault="00E86840" w:rsidP="00E86840">
      <w:pPr>
        <w:spacing w:before="240"/>
        <w:jc w:val="both"/>
        <w:rPr>
          <w:rFonts w:ascii="Arial" w:hAnsi="Arial" w:cs="Arial"/>
          <w:lang w:val="en-GB" w:eastAsia="en-GB"/>
        </w:rPr>
      </w:pPr>
      <w:r>
        <w:rPr>
          <w:rFonts w:ascii="Arial" w:hAnsi="Arial" w:cs="Arial"/>
          <w:lang w:val="en-GB" w:eastAsia="en-GB"/>
        </w:rPr>
        <w:t xml:space="preserve"> </w:t>
      </w:r>
      <w:r w:rsidR="00C9288A" w:rsidRPr="00C9288A">
        <w:rPr>
          <w:rFonts w:ascii="Arial" w:hAnsi="Arial" w:cs="Arial"/>
          <w:lang w:val="en-GB" w:eastAsia="en-GB"/>
        </w:rPr>
        <w:t>An inverse relationship to the molar concentration of glucose was observed, when glucose uptake by yeast cells was compared among 5 mM and 15 mM for the same amount of rice extracts for all 16 genotypes/lines. So</w:t>
      </w:r>
      <w:r w:rsidR="00271E29">
        <w:rPr>
          <w:rFonts w:ascii="Arial" w:hAnsi="Arial" w:cs="Arial"/>
          <w:lang w:val="en-GB" w:eastAsia="en-GB"/>
        </w:rPr>
        <w:t>,</w:t>
      </w:r>
      <w:r w:rsidR="00C9288A" w:rsidRPr="00C9288A">
        <w:rPr>
          <w:rFonts w:ascii="Arial" w:hAnsi="Arial" w:cs="Arial"/>
          <w:lang w:val="en-GB" w:eastAsia="en-GB"/>
        </w:rPr>
        <w:t xml:space="preserve"> looking into the availability of different rice genotypes and checking their effect on glucose uptake on yeast cells it was observed, that all the varieties except Jaya, </w:t>
      </w:r>
      <w:proofErr w:type="spellStart"/>
      <w:r w:rsidR="00C9288A" w:rsidRPr="00C9288A">
        <w:rPr>
          <w:rFonts w:ascii="Arial" w:hAnsi="Arial" w:cs="Arial"/>
          <w:lang w:val="en-GB" w:eastAsia="en-GB"/>
        </w:rPr>
        <w:t>Komal</w:t>
      </w:r>
      <w:proofErr w:type="spellEnd"/>
      <w:r w:rsidR="00C9288A" w:rsidRPr="00C9288A">
        <w:rPr>
          <w:rFonts w:ascii="Arial" w:hAnsi="Arial" w:cs="Arial"/>
          <w:lang w:val="en-GB" w:eastAsia="en-GB"/>
        </w:rPr>
        <w:t xml:space="preserve"> and 97 shows increase in % uptake at lower concentration (5mm) of glucose and gradual decrease at higher concentration (15mm).  From the results it is concluded that the lower the concentration of glucose in the solution, the higher the uptake by yeast cells.</w:t>
      </w:r>
    </w:p>
    <w:p w14:paraId="635B2FB4" w14:textId="77777777" w:rsidR="00C9288A" w:rsidRDefault="00C9288A" w:rsidP="00E86840">
      <w:pPr>
        <w:spacing w:before="240"/>
        <w:jc w:val="both"/>
        <w:rPr>
          <w:rFonts w:ascii="Arial" w:hAnsi="Arial" w:cs="Arial"/>
          <w:lang w:val="en-GB" w:eastAsia="en-GB"/>
        </w:rPr>
      </w:pPr>
      <w:r w:rsidRPr="00C9288A">
        <w:rPr>
          <w:rFonts w:ascii="Arial" w:hAnsi="Arial" w:cs="Arial"/>
          <w:lang w:val="en-GB" w:eastAsia="en-GB"/>
        </w:rPr>
        <w:t>In a study con</w:t>
      </w:r>
      <w:r w:rsidR="0021013F">
        <w:rPr>
          <w:rFonts w:ascii="Arial" w:hAnsi="Arial" w:cs="Arial"/>
          <w:lang w:val="en-GB" w:eastAsia="en-GB"/>
        </w:rPr>
        <w:t xml:space="preserve">ducted by Rehman et al., </w:t>
      </w:r>
      <w:r w:rsidR="0030222C">
        <w:rPr>
          <w:rFonts w:ascii="Arial" w:hAnsi="Arial" w:cs="Arial"/>
          <w:lang w:val="en-GB" w:eastAsia="en-GB"/>
        </w:rPr>
        <w:t>(2018)</w:t>
      </w:r>
      <w:r w:rsidR="0021013F">
        <w:rPr>
          <w:rFonts w:ascii="Arial" w:hAnsi="Arial" w:cs="Arial"/>
          <w:lang w:val="en-GB" w:eastAsia="en-GB"/>
        </w:rPr>
        <w:t xml:space="preserve">, </w:t>
      </w:r>
      <w:r w:rsidRPr="00C9288A">
        <w:rPr>
          <w:rFonts w:ascii="Arial" w:hAnsi="Arial" w:cs="Arial"/>
          <w:lang w:val="en-GB" w:eastAsia="en-GB"/>
        </w:rPr>
        <w:t xml:space="preserve">The antidiabetic potential of ethanolic extract of Cassia </w:t>
      </w:r>
      <w:proofErr w:type="spellStart"/>
      <w:r w:rsidRPr="00C9288A">
        <w:rPr>
          <w:rFonts w:ascii="Arial" w:hAnsi="Arial" w:cs="Arial"/>
          <w:lang w:val="en-GB" w:eastAsia="en-GB"/>
        </w:rPr>
        <w:t>nemophila</w:t>
      </w:r>
      <w:proofErr w:type="spellEnd"/>
      <w:r w:rsidRPr="00C9288A">
        <w:rPr>
          <w:rFonts w:ascii="Arial" w:hAnsi="Arial" w:cs="Arial"/>
          <w:lang w:val="en-GB" w:eastAsia="en-GB"/>
        </w:rPr>
        <w:t xml:space="preserve"> pod (EECNP) was evaluated yeast glucose uptake assay. The EECNP absorption of glucose at starting concentrations of 5 mM and 10 mM was comparable to that of the recognized medication metronidazole. However, metronidazole had a little greater effect on glucose uptake by yeast cells at 25 mM glucose concentration than EECNP. Furthermore, the glucose absorption capacity at 1 mg/mL EECNP was greater than 60%, reaching nearly 80% when 5 mg/mL EECNP was employed. This indicates that increasing the concentration of EECNP will allow yeast cells to take in more glucose from the environment. The results showed a linear rise in glucose uptake by yeast cells as the concentration of the test material increased. When glucose absorption by yeast cells was tested at 5 mM, 10 mM, and 25 mM for the same quantity of EECNP, an inverse connection to the molar concentration of glucose was detected.</w:t>
      </w:r>
    </w:p>
    <w:p w14:paraId="3C420A0C" w14:textId="77777777" w:rsidR="00C9288A" w:rsidRPr="0021013F" w:rsidRDefault="00C9288A" w:rsidP="0021013F">
      <w:pPr>
        <w:spacing w:before="240" w:after="240"/>
        <w:jc w:val="both"/>
        <w:rPr>
          <w:rFonts w:ascii="Arial" w:hAnsi="Arial" w:cs="Arial"/>
          <w:b/>
          <w:lang w:val="en-GB" w:eastAsia="en-GB"/>
        </w:rPr>
      </w:pPr>
      <w:r w:rsidRPr="0021013F">
        <w:rPr>
          <w:rFonts w:ascii="Arial" w:hAnsi="Arial" w:cs="Arial"/>
          <w:b/>
          <w:lang w:val="en-GB" w:eastAsia="en-GB"/>
        </w:rPr>
        <w:t>Table 3. Glucose uptake at different concentration of rice extract on yeast cell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3104"/>
        <w:gridCol w:w="2110"/>
        <w:gridCol w:w="2110"/>
      </w:tblGrid>
      <w:tr w:rsidR="00C9288A" w:rsidRPr="00C9288A" w14:paraId="317C5AE8" w14:textId="77777777" w:rsidTr="0021013F">
        <w:trPr>
          <w:trHeight w:val="368"/>
        </w:trPr>
        <w:tc>
          <w:tcPr>
            <w:tcW w:w="1100" w:type="dxa"/>
            <w:tcBorders>
              <w:top w:val="single" w:sz="4" w:space="0" w:color="auto"/>
              <w:bottom w:val="single" w:sz="4" w:space="0" w:color="auto"/>
            </w:tcBorders>
          </w:tcPr>
          <w:p w14:paraId="4C88394A" w14:textId="77777777" w:rsidR="00C9288A" w:rsidRPr="0021013F" w:rsidRDefault="00C9288A" w:rsidP="00D01658">
            <w:pPr>
              <w:spacing w:line="276" w:lineRule="auto"/>
              <w:rPr>
                <w:rFonts w:ascii="Arial" w:hAnsi="Arial" w:cs="Arial"/>
                <w:b/>
                <w:sz w:val="20"/>
                <w:szCs w:val="20"/>
              </w:rPr>
            </w:pPr>
            <w:r w:rsidRPr="0021013F">
              <w:rPr>
                <w:rFonts w:ascii="Arial" w:hAnsi="Arial" w:cs="Arial"/>
                <w:b/>
                <w:sz w:val="20"/>
                <w:szCs w:val="20"/>
              </w:rPr>
              <w:t>Sr. No.</w:t>
            </w:r>
          </w:p>
        </w:tc>
        <w:tc>
          <w:tcPr>
            <w:tcW w:w="3104" w:type="dxa"/>
            <w:tcBorders>
              <w:top w:val="single" w:sz="4" w:space="0" w:color="auto"/>
              <w:bottom w:val="single" w:sz="4" w:space="0" w:color="auto"/>
            </w:tcBorders>
          </w:tcPr>
          <w:p w14:paraId="210A97F0" w14:textId="77777777" w:rsidR="00C9288A" w:rsidRPr="0021013F" w:rsidRDefault="00C9288A" w:rsidP="00D01658">
            <w:pPr>
              <w:spacing w:line="276" w:lineRule="auto"/>
              <w:rPr>
                <w:rFonts w:ascii="Arial" w:hAnsi="Arial" w:cs="Arial"/>
                <w:b/>
                <w:sz w:val="20"/>
                <w:szCs w:val="20"/>
              </w:rPr>
            </w:pPr>
            <w:r w:rsidRPr="0021013F">
              <w:rPr>
                <w:rFonts w:ascii="Arial" w:hAnsi="Arial" w:cs="Arial"/>
                <w:b/>
                <w:sz w:val="20"/>
                <w:szCs w:val="20"/>
              </w:rPr>
              <w:t>Name of the variety/ Lines</w:t>
            </w:r>
          </w:p>
        </w:tc>
        <w:tc>
          <w:tcPr>
            <w:tcW w:w="2110" w:type="dxa"/>
            <w:tcBorders>
              <w:top w:val="single" w:sz="4" w:space="0" w:color="auto"/>
              <w:bottom w:val="single" w:sz="4" w:space="0" w:color="auto"/>
            </w:tcBorders>
            <w:vAlign w:val="bottom"/>
          </w:tcPr>
          <w:p w14:paraId="2E7393AD" w14:textId="77777777" w:rsidR="00C9288A" w:rsidRPr="0021013F" w:rsidRDefault="00C9288A" w:rsidP="00D01658">
            <w:pPr>
              <w:spacing w:after="160" w:line="276" w:lineRule="auto"/>
              <w:rPr>
                <w:rFonts w:ascii="Arial" w:hAnsi="Arial" w:cs="Arial"/>
                <w:b/>
                <w:sz w:val="20"/>
                <w:szCs w:val="20"/>
              </w:rPr>
            </w:pPr>
            <w:r w:rsidRPr="0021013F">
              <w:rPr>
                <w:rFonts w:ascii="Arial" w:hAnsi="Arial" w:cs="Arial"/>
                <w:b/>
                <w:sz w:val="20"/>
                <w:szCs w:val="20"/>
              </w:rPr>
              <w:t>5 mM (%) uptake</w:t>
            </w:r>
          </w:p>
        </w:tc>
        <w:tc>
          <w:tcPr>
            <w:tcW w:w="2110" w:type="dxa"/>
            <w:tcBorders>
              <w:top w:val="single" w:sz="4" w:space="0" w:color="auto"/>
              <w:bottom w:val="single" w:sz="4" w:space="0" w:color="auto"/>
            </w:tcBorders>
          </w:tcPr>
          <w:p w14:paraId="22F5243F" w14:textId="77777777" w:rsidR="00C9288A" w:rsidRPr="0021013F" w:rsidRDefault="00C9288A" w:rsidP="00D01658">
            <w:pPr>
              <w:spacing w:line="276" w:lineRule="auto"/>
              <w:rPr>
                <w:rFonts w:ascii="Arial" w:hAnsi="Arial" w:cs="Arial"/>
                <w:b/>
                <w:sz w:val="20"/>
                <w:szCs w:val="20"/>
              </w:rPr>
            </w:pPr>
            <w:r w:rsidRPr="0021013F">
              <w:rPr>
                <w:rFonts w:ascii="Arial" w:hAnsi="Arial" w:cs="Arial"/>
                <w:b/>
                <w:sz w:val="20"/>
                <w:szCs w:val="20"/>
              </w:rPr>
              <w:t>15 mM (%) uptake</w:t>
            </w:r>
          </w:p>
        </w:tc>
      </w:tr>
      <w:tr w:rsidR="00C9288A" w:rsidRPr="00C9288A" w14:paraId="331CEAF9" w14:textId="77777777" w:rsidTr="0021013F">
        <w:tc>
          <w:tcPr>
            <w:tcW w:w="1100" w:type="dxa"/>
            <w:tcBorders>
              <w:top w:val="single" w:sz="4" w:space="0" w:color="auto"/>
            </w:tcBorders>
          </w:tcPr>
          <w:p w14:paraId="0AB83DD7"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w:t>
            </w:r>
          </w:p>
        </w:tc>
        <w:tc>
          <w:tcPr>
            <w:tcW w:w="3104" w:type="dxa"/>
            <w:tcBorders>
              <w:top w:val="single" w:sz="4" w:space="0" w:color="auto"/>
            </w:tcBorders>
          </w:tcPr>
          <w:p w14:paraId="5929267D"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99</w:t>
            </w:r>
          </w:p>
        </w:tc>
        <w:tc>
          <w:tcPr>
            <w:tcW w:w="2110" w:type="dxa"/>
            <w:tcBorders>
              <w:top w:val="single" w:sz="4" w:space="0" w:color="auto"/>
            </w:tcBorders>
            <w:vAlign w:val="bottom"/>
          </w:tcPr>
          <w:p w14:paraId="1AB66AE5"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5.42</w:t>
            </w:r>
          </w:p>
        </w:tc>
        <w:tc>
          <w:tcPr>
            <w:tcW w:w="2110" w:type="dxa"/>
            <w:tcBorders>
              <w:top w:val="single" w:sz="4" w:space="0" w:color="auto"/>
            </w:tcBorders>
            <w:vAlign w:val="bottom"/>
          </w:tcPr>
          <w:p w14:paraId="632F92BB"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4.68</w:t>
            </w:r>
          </w:p>
        </w:tc>
      </w:tr>
      <w:tr w:rsidR="00C9288A" w:rsidRPr="00C9288A" w14:paraId="0A0F4194" w14:textId="77777777" w:rsidTr="0021013F">
        <w:tc>
          <w:tcPr>
            <w:tcW w:w="1100" w:type="dxa"/>
          </w:tcPr>
          <w:p w14:paraId="776F2087"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2</w:t>
            </w:r>
          </w:p>
        </w:tc>
        <w:tc>
          <w:tcPr>
            <w:tcW w:w="3104" w:type="dxa"/>
          </w:tcPr>
          <w:p w14:paraId="7D3FE595"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84</w:t>
            </w:r>
          </w:p>
        </w:tc>
        <w:tc>
          <w:tcPr>
            <w:tcW w:w="2110" w:type="dxa"/>
            <w:vAlign w:val="bottom"/>
          </w:tcPr>
          <w:p w14:paraId="17577FCA"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14.46</w:t>
            </w:r>
          </w:p>
        </w:tc>
        <w:tc>
          <w:tcPr>
            <w:tcW w:w="2110" w:type="dxa"/>
            <w:vAlign w:val="bottom"/>
          </w:tcPr>
          <w:p w14:paraId="12CE2933"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-2.00</w:t>
            </w:r>
          </w:p>
        </w:tc>
      </w:tr>
      <w:tr w:rsidR="00C9288A" w:rsidRPr="00C9288A" w14:paraId="56501C39" w14:textId="77777777" w:rsidTr="0021013F">
        <w:tc>
          <w:tcPr>
            <w:tcW w:w="1100" w:type="dxa"/>
          </w:tcPr>
          <w:p w14:paraId="06537926"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3</w:t>
            </w:r>
          </w:p>
        </w:tc>
        <w:tc>
          <w:tcPr>
            <w:tcW w:w="3104" w:type="dxa"/>
          </w:tcPr>
          <w:p w14:paraId="4B5B6AFD"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87</w:t>
            </w:r>
          </w:p>
        </w:tc>
        <w:tc>
          <w:tcPr>
            <w:tcW w:w="2110" w:type="dxa"/>
            <w:vAlign w:val="bottom"/>
          </w:tcPr>
          <w:p w14:paraId="0D2450FE"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7.83</w:t>
            </w:r>
          </w:p>
        </w:tc>
        <w:tc>
          <w:tcPr>
            <w:tcW w:w="2110" w:type="dxa"/>
            <w:vAlign w:val="bottom"/>
          </w:tcPr>
          <w:p w14:paraId="4543D506"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15.81</w:t>
            </w:r>
          </w:p>
        </w:tc>
      </w:tr>
      <w:tr w:rsidR="00C9288A" w:rsidRPr="00C9288A" w14:paraId="3A9F789F" w14:textId="77777777" w:rsidTr="0021013F">
        <w:tc>
          <w:tcPr>
            <w:tcW w:w="1100" w:type="dxa"/>
          </w:tcPr>
          <w:p w14:paraId="5A5796C4"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4</w:t>
            </w:r>
          </w:p>
        </w:tc>
        <w:tc>
          <w:tcPr>
            <w:tcW w:w="3104" w:type="dxa"/>
          </w:tcPr>
          <w:p w14:paraId="6D3FB1CB"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97</w:t>
            </w:r>
          </w:p>
        </w:tc>
        <w:tc>
          <w:tcPr>
            <w:tcW w:w="2110" w:type="dxa"/>
            <w:vAlign w:val="bottom"/>
          </w:tcPr>
          <w:p w14:paraId="3F94BBB9"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3.01</w:t>
            </w:r>
          </w:p>
        </w:tc>
        <w:tc>
          <w:tcPr>
            <w:tcW w:w="2110" w:type="dxa"/>
            <w:vAlign w:val="bottom"/>
          </w:tcPr>
          <w:p w14:paraId="47F26F2A"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6.01</w:t>
            </w:r>
          </w:p>
        </w:tc>
      </w:tr>
      <w:tr w:rsidR="00C9288A" w:rsidRPr="00C9288A" w14:paraId="33FA547F" w14:textId="77777777" w:rsidTr="0021013F">
        <w:tc>
          <w:tcPr>
            <w:tcW w:w="1100" w:type="dxa"/>
          </w:tcPr>
          <w:p w14:paraId="12E347DA"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5</w:t>
            </w:r>
          </w:p>
        </w:tc>
        <w:tc>
          <w:tcPr>
            <w:tcW w:w="3104" w:type="dxa"/>
          </w:tcPr>
          <w:p w14:paraId="344832BD"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6_5</w:t>
            </w:r>
          </w:p>
        </w:tc>
        <w:tc>
          <w:tcPr>
            <w:tcW w:w="2110" w:type="dxa"/>
            <w:vAlign w:val="bottom"/>
          </w:tcPr>
          <w:p w14:paraId="50CF4D82"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12.05</w:t>
            </w:r>
          </w:p>
        </w:tc>
        <w:tc>
          <w:tcPr>
            <w:tcW w:w="2110" w:type="dxa"/>
            <w:vAlign w:val="bottom"/>
          </w:tcPr>
          <w:p w14:paraId="3BDD4DB1"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4.90</w:t>
            </w:r>
          </w:p>
        </w:tc>
      </w:tr>
      <w:tr w:rsidR="00C9288A" w:rsidRPr="00C9288A" w14:paraId="075076E1" w14:textId="77777777" w:rsidTr="0021013F">
        <w:tc>
          <w:tcPr>
            <w:tcW w:w="1100" w:type="dxa"/>
          </w:tcPr>
          <w:p w14:paraId="258853C5"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6</w:t>
            </w:r>
          </w:p>
        </w:tc>
        <w:tc>
          <w:tcPr>
            <w:tcW w:w="3104" w:type="dxa"/>
          </w:tcPr>
          <w:p w14:paraId="7A0278EA"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128</w:t>
            </w:r>
          </w:p>
        </w:tc>
        <w:tc>
          <w:tcPr>
            <w:tcW w:w="2110" w:type="dxa"/>
            <w:vAlign w:val="bottom"/>
          </w:tcPr>
          <w:p w14:paraId="4BE5ACBB"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10.24</w:t>
            </w:r>
          </w:p>
        </w:tc>
        <w:tc>
          <w:tcPr>
            <w:tcW w:w="2110" w:type="dxa"/>
            <w:vAlign w:val="bottom"/>
          </w:tcPr>
          <w:p w14:paraId="4520685C"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9.80</w:t>
            </w:r>
          </w:p>
        </w:tc>
      </w:tr>
      <w:tr w:rsidR="00C9288A" w:rsidRPr="00C9288A" w14:paraId="7208F887" w14:textId="77777777" w:rsidTr="0021013F">
        <w:tc>
          <w:tcPr>
            <w:tcW w:w="1100" w:type="dxa"/>
          </w:tcPr>
          <w:p w14:paraId="34ED46F8"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7</w:t>
            </w:r>
          </w:p>
        </w:tc>
        <w:tc>
          <w:tcPr>
            <w:tcW w:w="3104" w:type="dxa"/>
          </w:tcPr>
          <w:p w14:paraId="0DC85889"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Jaya</w:t>
            </w:r>
          </w:p>
        </w:tc>
        <w:tc>
          <w:tcPr>
            <w:tcW w:w="2110" w:type="dxa"/>
            <w:vAlign w:val="bottom"/>
          </w:tcPr>
          <w:p w14:paraId="59F93B56"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8.43</w:t>
            </w:r>
          </w:p>
        </w:tc>
        <w:tc>
          <w:tcPr>
            <w:tcW w:w="2110" w:type="dxa"/>
            <w:vAlign w:val="bottom"/>
          </w:tcPr>
          <w:p w14:paraId="49663B97"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9.35</w:t>
            </w:r>
          </w:p>
        </w:tc>
      </w:tr>
      <w:tr w:rsidR="00C9288A" w:rsidRPr="00C9288A" w14:paraId="034EC646" w14:textId="77777777" w:rsidTr="0021013F">
        <w:tc>
          <w:tcPr>
            <w:tcW w:w="1100" w:type="dxa"/>
          </w:tcPr>
          <w:p w14:paraId="5D3349BA"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8</w:t>
            </w:r>
          </w:p>
        </w:tc>
        <w:tc>
          <w:tcPr>
            <w:tcW w:w="3104" w:type="dxa"/>
          </w:tcPr>
          <w:p w14:paraId="13A059FC"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w:t>
            </w:r>
            <w:proofErr w:type="spellStart"/>
            <w:r w:rsidRPr="00C9288A">
              <w:rPr>
                <w:rFonts w:ascii="Arial" w:hAnsi="Arial" w:cs="Arial"/>
                <w:sz w:val="20"/>
                <w:szCs w:val="20"/>
              </w:rPr>
              <w:t>Ratna</w:t>
            </w:r>
            <w:proofErr w:type="spellEnd"/>
          </w:p>
        </w:tc>
        <w:tc>
          <w:tcPr>
            <w:tcW w:w="2110" w:type="dxa"/>
            <w:vAlign w:val="bottom"/>
          </w:tcPr>
          <w:p w14:paraId="09A8E43A"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15.06</w:t>
            </w:r>
          </w:p>
        </w:tc>
        <w:tc>
          <w:tcPr>
            <w:tcW w:w="2110" w:type="dxa"/>
            <w:vAlign w:val="bottom"/>
          </w:tcPr>
          <w:p w14:paraId="2F484A15"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8.24</w:t>
            </w:r>
          </w:p>
        </w:tc>
      </w:tr>
      <w:tr w:rsidR="00C9288A" w:rsidRPr="00C9288A" w14:paraId="1FAD8DF0" w14:textId="77777777" w:rsidTr="0021013F">
        <w:tc>
          <w:tcPr>
            <w:tcW w:w="1100" w:type="dxa"/>
          </w:tcPr>
          <w:p w14:paraId="00191937"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9</w:t>
            </w:r>
          </w:p>
        </w:tc>
        <w:tc>
          <w:tcPr>
            <w:tcW w:w="3104" w:type="dxa"/>
          </w:tcPr>
          <w:p w14:paraId="5DE905C8"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Gujarat </w:t>
            </w:r>
            <w:proofErr w:type="spellStart"/>
            <w:r w:rsidRPr="00C9288A">
              <w:rPr>
                <w:rFonts w:ascii="Arial" w:hAnsi="Arial" w:cs="Arial"/>
                <w:sz w:val="20"/>
                <w:szCs w:val="20"/>
              </w:rPr>
              <w:t>kolam</w:t>
            </w:r>
            <w:proofErr w:type="spellEnd"/>
          </w:p>
        </w:tc>
        <w:tc>
          <w:tcPr>
            <w:tcW w:w="2110" w:type="dxa"/>
            <w:vAlign w:val="bottom"/>
          </w:tcPr>
          <w:p w14:paraId="4F8FC056"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16.27</w:t>
            </w:r>
          </w:p>
        </w:tc>
        <w:tc>
          <w:tcPr>
            <w:tcW w:w="2110" w:type="dxa"/>
            <w:vAlign w:val="bottom"/>
          </w:tcPr>
          <w:p w14:paraId="58D287B8"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16.04</w:t>
            </w:r>
          </w:p>
        </w:tc>
      </w:tr>
      <w:tr w:rsidR="00C9288A" w:rsidRPr="00C9288A" w14:paraId="5B70C519" w14:textId="77777777" w:rsidTr="0021013F">
        <w:tc>
          <w:tcPr>
            <w:tcW w:w="1100" w:type="dxa"/>
          </w:tcPr>
          <w:p w14:paraId="602AFFD6"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10</w:t>
            </w:r>
          </w:p>
        </w:tc>
        <w:tc>
          <w:tcPr>
            <w:tcW w:w="3104" w:type="dxa"/>
          </w:tcPr>
          <w:p w14:paraId="6CA591CD"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w:t>
            </w:r>
            <w:proofErr w:type="spellStart"/>
            <w:r w:rsidRPr="00C9288A">
              <w:rPr>
                <w:rFonts w:ascii="Arial" w:hAnsi="Arial" w:cs="Arial"/>
                <w:sz w:val="20"/>
                <w:szCs w:val="20"/>
              </w:rPr>
              <w:t>Komal</w:t>
            </w:r>
            <w:proofErr w:type="spellEnd"/>
          </w:p>
        </w:tc>
        <w:tc>
          <w:tcPr>
            <w:tcW w:w="2110" w:type="dxa"/>
            <w:vAlign w:val="bottom"/>
          </w:tcPr>
          <w:p w14:paraId="26D7563E"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4.82</w:t>
            </w:r>
          </w:p>
        </w:tc>
        <w:tc>
          <w:tcPr>
            <w:tcW w:w="2110" w:type="dxa"/>
            <w:vAlign w:val="bottom"/>
          </w:tcPr>
          <w:p w14:paraId="2E144A3D"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12.03</w:t>
            </w:r>
          </w:p>
        </w:tc>
      </w:tr>
      <w:tr w:rsidR="00C9288A" w:rsidRPr="00C9288A" w14:paraId="21F66177" w14:textId="77777777" w:rsidTr="0021013F">
        <w:tc>
          <w:tcPr>
            <w:tcW w:w="1100" w:type="dxa"/>
          </w:tcPr>
          <w:p w14:paraId="1046401A"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11</w:t>
            </w:r>
          </w:p>
        </w:tc>
        <w:tc>
          <w:tcPr>
            <w:tcW w:w="3104" w:type="dxa"/>
          </w:tcPr>
          <w:p w14:paraId="7215EE1F"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w:t>
            </w:r>
            <w:proofErr w:type="spellStart"/>
            <w:r w:rsidRPr="00C9288A">
              <w:rPr>
                <w:rFonts w:ascii="Arial" w:hAnsi="Arial" w:cs="Arial"/>
                <w:sz w:val="20"/>
                <w:szCs w:val="20"/>
              </w:rPr>
              <w:t>Zini</w:t>
            </w:r>
            <w:proofErr w:type="spellEnd"/>
            <w:r w:rsidRPr="00C9288A">
              <w:rPr>
                <w:rFonts w:ascii="Arial" w:hAnsi="Arial" w:cs="Arial"/>
                <w:sz w:val="20"/>
                <w:szCs w:val="20"/>
              </w:rPr>
              <w:t xml:space="preserve"> </w:t>
            </w:r>
            <w:proofErr w:type="spellStart"/>
            <w:r w:rsidRPr="00C9288A">
              <w:rPr>
                <w:rFonts w:ascii="Arial" w:hAnsi="Arial" w:cs="Arial"/>
                <w:sz w:val="20"/>
                <w:szCs w:val="20"/>
              </w:rPr>
              <w:t>kolam</w:t>
            </w:r>
            <w:proofErr w:type="spellEnd"/>
          </w:p>
        </w:tc>
        <w:tc>
          <w:tcPr>
            <w:tcW w:w="2110" w:type="dxa"/>
            <w:vAlign w:val="bottom"/>
          </w:tcPr>
          <w:p w14:paraId="4E5D22CE"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3.01</w:t>
            </w:r>
          </w:p>
        </w:tc>
        <w:tc>
          <w:tcPr>
            <w:tcW w:w="2110" w:type="dxa"/>
            <w:vAlign w:val="bottom"/>
          </w:tcPr>
          <w:p w14:paraId="660D294D"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16.04</w:t>
            </w:r>
          </w:p>
        </w:tc>
      </w:tr>
      <w:tr w:rsidR="00C9288A" w:rsidRPr="00C9288A" w14:paraId="04A4F9A9" w14:textId="77777777" w:rsidTr="0021013F">
        <w:tc>
          <w:tcPr>
            <w:tcW w:w="1100" w:type="dxa"/>
          </w:tcPr>
          <w:p w14:paraId="0405DAB1"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12</w:t>
            </w:r>
          </w:p>
        </w:tc>
        <w:tc>
          <w:tcPr>
            <w:tcW w:w="3104" w:type="dxa"/>
          </w:tcPr>
          <w:p w14:paraId="6FA35E36"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Suvarna</w:t>
            </w:r>
          </w:p>
        </w:tc>
        <w:tc>
          <w:tcPr>
            <w:tcW w:w="2110" w:type="dxa"/>
            <w:vAlign w:val="bottom"/>
          </w:tcPr>
          <w:p w14:paraId="69623A5F"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15.66</w:t>
            </w:r>
          </w:p>
        </w:tc>
        <w:tc>
          <w:tcPr>
            <w:tcW w:w="2110" w:type="dxa"/>
            <w:vAlign w:val="bottom"/>
          </w:tcPr>
          <w:p w14:paraId="786638FB"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12.25</w:t>
            </w:r>
          </w:p>
        </w:tc>
      </w:tr>
      <w:tr w:rsidR="00C9288A" w:rsidRPr="00C9288A" w14:paraId="5956BB53" w14:textId="77777777" w:rsidTr="0021013F">
        <w:tc>
          <w:tcPr>
            <w:tcW w:w="1100" w:type="dxa"/>
          </w:tcPr>
          <w:p w14:paraId="480A8144"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13</w:t>
            </w:r>
          </w:p>
        </w:tc>
        <w:tc>
          <w:tcPr>
            <w:tcW w:w="3104" w:type="dxa"/>
          </w:tcPr>
          <w:p w14:paraId="560DE25F"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Samba </w:t>
            </w:r>
            <w:proofErr w:type="spellStart"/>
            <w:r w:rsidRPr="00C9288A">
              <w:rPr>
                <w:rFonts w:ascii="Arial" w:hAnsi="Arial" w:cs="Arial"/>
                <w:sz w:val="20"/>
                <w:szCs w:val="20"/>
              </w:rPr>
              <w:t>Masuri</w:t>
            </w:r>
            <w:proofErr w:type="spellEnd"/>
          </w:p>
        </w:tc>
        <w:tc>
          <w:tcPr>
            <w:tcW w:w="2110" w:type="dxa"/>
            <w:vAlign w:val="bottom"/>
          </w:tcPr>
          <w:p w14:paraId="6DB23A17"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4.22</w:t>
            </w:r>
          </w:p>
        </w:tc>
        <w:tc>
          <w:tcPr>
            <w:tcW w:w="2110" w:type="dxa"/>
            <w:vAlign w:val="bottom"/>
          </w:tcPr>
          <w:p w14:paraId="696B6D8D"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2.67</w:t>
            </w:r>
          </w:p>
        </w:tc>
      </w:tr>
      <w:tr w:rsidR="00C9288A" w:rsidRPr="00C9288A" w14:paraId="79B624AE" w14:textId="77777777" w:rsidTr="0021013F">
        <w:tc>
          <w:tcPr>
            <w:tcW w:w="1100" w:type="dxa"/>
          </w:tcPr>
          <w:p w14:paraId="6F5D37B7"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14</w:t>
            </w:r>
          </w:p>
        </w:tc>
        <w:tc>
          <w:tcPr>
            <w:tcW w:w="3104" w:type="dxa"/>
          </w:tcPr>
          <w:p w14:paraId="662F5C24"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CSR 23</w:t>
            </w:r>
          </w:p>
        </w:tc>
        <w:tc>
          <w:tcPr>
            <w:tcW w:w="2110" w:type="dxa"/>
            <w:vAlign w:val="bottom"/>
          </w:tcPr>
          <w:p w14:paraId="41EECA3D"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3.61</w:t>
            </w:r>
          </w:p>
        </w:tc>
        <w:tc>
          <w:tcPr>
            <w:tcW w:w="2110" w:type="dxa"/>
            <w:vAlign w:val="bottom"/>
          </w:tcPr>
          <w:p w14:paraId="00D154FD"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1.11</w:t>
            </w:r>
          </w:p>
        </w:tc>
      </w:tr>
      <w:tr w:rsidR="00C9288A" w:rsidRPr="00C9288A" w14:paraId="0D4350C5" w14:textId="77777777" w:rsidTr="0021013F">
        <w:tc>
          <w:tcPr>
            <w:tcW w:w="1100" w:type="dxa"/>
          </w:tcPr>
          <w:p w14:paraId="5BAA1EF2"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15</w:t>
            </w:r>
          </w:p>
        </w:tc>
        <w:tc>
          <w:tcPr>
            <w:tcW w:w="3104" w:type="dxa"/>
          </w:tcPr>
          <w:p w14:paraId="28721956"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DRR </w:t>
            </w:r>
            <w:proofErr w:type="spellStart"/>
            <w:r w:rsidRPr="00C9288A">
              <w:rPr>
                <w:rFonts w:ascii="Arial" w:hAnsi="Arial" w:cs="Arial"/>
                <w:sz w:val="20"/>
                <w:szCs w:val="20"/>
              </w:rPr>
              <w:t>Dhan</w:t>
            </w:r>
            <w:proofErr w:type="spellEnd"/>
            <w:r w:rsidRPr="00C9288A">
              <w:rPr>
                <w:rFonts w:ascii="Arial" w:hAnsi="Arial" w:cs="Arial"/>
                <w:sz w:val="20"/>
                <w:szCs w:val="20"/>
              </w:rPr>
              <w:t xml:space="preserve"> 58</w:t>
            </w:r>
          </w:p>
        </w:tc>
        <w:tc>
          <w:tcPr>
            <w:tcW w:w="2110" w:type="dxa"/>
            <w:vAlign w:val="bottom"/>
          </w:tcPr>
          <w:p w14:paraId="3C42AF8A"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1.20</w:t>
            </w:r>
          </w:p>
        </w:tc>
        <w:tc>
          <w:tcPr>
            <w:tcW w:w="2110" w:type="dxa"/>
            <w:vAlign w:val="bottom"/>
          </w:tcPr>
          <w:p w14:paraId="65551CEB"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-0.67</w:t>
            </w:r>
          </w:p>
        </w:tc>
      </w:tr>
      <w:tr w:rsidR="00C9288A" w:rsidRPr="00C9288A" w14:paraId="26857E94" w14:textId="77777777" w:rsidTr="0021013F">
        <w:tc>
          <w:tcPr>
            <w:tcW w:w="1100" w:type="dxa"/>
            <w:tcBorders>
              <w:bottom w:val="single" w:sz="4" w:space="0" w:color="auto"/>
            </w:tcBorders>
          </w:tcPr>
          <w:p w14:paraId="6A7E5088"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16</w:t>
            </w:r>
          </w:p>
        </w:tc>
        <w:tc>
          <w:tcPr>
            <w:tcW w:w="3104" w:type="dxa"/>
            <w:tcBorders>
              <w:bottom w:val="single" w:sz="4" w:space="0" w:color="auto"/>
            </w:tcBorders>
          </w:tcPr>
          <w:p w14:paraId="0AE46FBD"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FL-478</w:t>
            </w:r>
          </w:p>
        </w:tc>
        <w:tc>
          <w:tcPr>
            <w:tcW w:w="2110" w:type="dxa"/>
            <w:tcBorders>
              <w:bottom w:val="single" w:sz="4" w:space="0" w:color="auto"/>
            </w:tcBorders>
            <w:vAlign w:val="bottom"/>
          </w:tcPr>
          <w:p w14:paraId="789F6293"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12.65</w:t>
            </w:r>
          </w:p>
        </w:tc>
        <w:tc>
          <w:tcPr>
            <w:tcW w:w="2110" w:type="dxa"/>
            <w:tcBorders>
              <w:bottom w:val="single" w:sz="4" w:space="0" w:color="auto"/>
            </w:tcBorders>
            <w:vAlign w:val="bottom"/>
          </w:tcPr>
          <w:p w14:paraId="15959518"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4.23</w:t>
            </w:r>
          </w:p>
        </w:tc>
      </w:tr>
    </w:tbl>
    <w:p w14:paraId="6A55CAD4" w14:textId="77777777" w:rsidR="00C9288A" w:rsidRPr="0021013F" w:rsidRDefault="00D01658" w:rsidP="00D01658">
      <w:pPr>
        <w:spacing w:before="240"/>
        <w:jc w:val="both"/>
        <w:rPr>
          <w:rFonts w:ascii="Arial" w:hAnsi="Arial" w:cs="Arial"/>
          <w:b/>
          <w:sz w:val="22"/>
          <w:lang w:val="en-GB" w:eastAsia="en-GB"/>
        </w:rPr>
      </w:pPr>
      <w:r w:rsidRPr="0021013F">
        <w:rPr>
          <w:rFonts w:ascii="Arial" w:hAnsi="Arial" w:cs="Arial"/>
          <w:b/>
          <w:sz w:val="22"/>
          <w:lang w:val="en-GB" w:eastAsia="en-GB"/>
        </w:rPr>
        <w:t xml:space="preserve">3.3 Molecular characterization of rice genotypes/lines for </w:t>
      </w:r>
      <w:proofErr w:type="spellStart"/>
      <w:r w:rsidRPr="0021013F">
        <w:rPr>
          <w:rFonts w:ascii="Arial" w:hAnsi="Arial" w:cs="Arial"/>
          <w:b/>
          <w:sz w:val="22"/>
          <w:lang w:val="en-GB" w:eastAsia="en-GB"/>
        </w:rPr>
        <w:t>glycemic</w:t>
      </w:r>
      <w:proofErr w:type="spellEnd"/>
      <w:r w:rsidRPr="0021013F">
        <w:rPr>
          <w:rFonts w:ascii="Arial" w:hAnsi="Arial" w:cs="Arial"/>
          <w:b/>
          <w:sz w:val="22"/>
          <w:lang w:val="en-GB" w:eastAsia="en-GB"/>
        </w:rPr>
        <w:t xml:space="preserve"> index trait</w:t>
      </w:r>
    </w:p>
    <w:p w14:paraId="785329C3" w14:textId="77777777" w:rsidR="00D01658" w:rsidRPr="00D01658" w:rsidRDefault="00D01658" w:rsidP="00D01658">
      <w:pPr>
        <w:spacing w:before="240"/>
        <w:jc w:val="both"/>
        <w:rPr>
          <w:rFonts w:ascii="Arial" w:hAnsi="Arial" w:cs="Arial"/>
          <w:lang w:val="en-GB" w:eastAsia="en-GB"/>
        </w:rPr>
      </w:pPr>
      <w:r w:rsidRPr="00D01658">
        <w:rPr>
          <w:rFonts w:ascii="Arial" w:hAnsi="Arial" w:cs="Arial"/>
          <w:lang w:val="en-GB" w:eastAsia="en-GB"/>
        </w:rPr>
        <w:lastRenderedPageBreak/>
        <w:t xml:space="preserve">The analysis of genetic variation is a very important factor for the development of rice lines, which can be achieved through DNA profiling techniques that displays high amount of loci for large variability. The sample of rice cultivars collected from various origins were </w:t>
      </w:r>
      <w:proofErr w:type="spellStart"/>
      <w:r w:rsidRPr="00D01658">
        <w:rPr>
          <w:rFonts w:ascii="Arial" w:hAnsi="Arial" w:cs="Arial"/>
          <w:lang w:val="en-GB" w:eastAsia="en-GB"/>
        </w:rPr>
        <w:t>analyzed</w:t>
      </w:r>
      <w:proofErr w:type="spellEnd"/>
      <w:r w:rsidRPr="00D01658">
        <w:rPr>
          <w:rFonts w:ascii="Arial" w:hAnsi="Arial" w:cs="Arial"/>
          <w:lang w:val="en-GB" w:eastAsia="en-GB"/>
        </w:rPr>
        <w:t xml:space="preserve"> for GI trait encoding SSR marker, RM 190. This RM190 shows allelic variation within waxy gene among the rice genotypes.</w:t>
      </w:r>
    </w:p>
    <w:p w14:paraId="29761C9F" w14:textId="3C753D7E" w:rsidR="00D01658" w:rsidRPr="00D01658" w:rsidRDefault="00D01658" w:rsidP="00D01658">
      <w:pPr>
        <w:spacing w:before="240"/>
        <w:jc w:val="both"/>
        <w:rPr>
          <w:rFonts w:ascii="Arial" w:hAnsi="Arial" w:cs="Arial"/>
          <w:lang w:val="en-GB" w:eastAsia="en-GB"/>
        </w:rPr>
      </w:pPr>
      <w:r w:rsidRPr="00D01658">
        <w:rPr>
          <w:rFonts w:ascii="Arial" w:hAnsi="Arial" w:cs="Arial"/>
          <w:lang w:val="en-GB" w:eastAsia="en-GB"/>
        </w:rPr>
        <w:t xml:space="preserve">With reference to the Naseer et al., </w:t>
      </w:r>
      <w:r w:rsidR="0030222C">
        <w:rPr>
          <w:rFonts w:ascii="Arial" w:hAnsi="Arial" w:cs="Arial"/>
          <w:lang w:val="en-GB" w:eastAsia="en-GB"/>
        </w:rPr>
        <w:t>(2021)</w:t>
      </w:r>
      <w:r w:rsidRPr="00D01658">
        <w:rPr>
          <w:rFonts w:ascii="Arial" w:hAnsi="Arial" w:cs="Arial"/>
          <w:lang w:val="en-GB" w:eastAsia="en-GB"/>
        </w:rPr>
        <w:t xml:space="preserve"> study, whenever there is maximum number of bands per variety found, it is due to the presence of short repeats (CT)n and high amylose composition. The CT repeat unit 10 to 14 shows low to intermediate amylose composition and high amylose content in rice elicit low GI. In the present study, GI developed recombinant line, 6_5 and 87 recorded higher amylose content, 59.31 and 43.74 respectively, which is correspondingly shows low GI value, 54.87 and 52.40 respectively. However</w:t>
      </w:r>
      <w:r w:rsidR="00271E29">
        <w:rPr>
          <w:rFonts w:ascii="Arial" w:hAnsi="Arial" w:cs="Arial"/>
          <w:lang w:val="en-GB" w:eastAsia="en-GB"/>
        </w:rPr>
        <w:t>,</w:t>
      </w:r>
      <w:r w:rsidRPr="00D01658">
        <w:rPr>
          <w:rFonts w:ascii="Arial" w:hAnsi="Arial" w:cs="Arial"/>
          <w:lang w:val="en-GB" w:eastAsia="en-GB"/>
        </w:rPr>
        <w:t xml:space="preserve"> the amplification profile of RM190 on this rice varieties show low repeats unit in line 6_5 and 87 therefore 2 or more than two bands were observed in this varieties. The line 97, shows single band with high </w:t>
      </w:r>
      <w:proofErr w:type="spellStart"/>
      <w:r w:rsidRPr="00D01658">
        <w:rPr>
          <w:rFonts w:ascii="Arial" w:hAnsi="Arial" w:cs="Arial"/>
          <w:lang w:val="en-GB" w:eastAsia="en-GB"/>
        </w:rPr>
        <w:t>glycemic</w:t>
      </w:r>
      <w:proofErr w:type="spellEnd"/>
      <w:r w:rsidRPr="00D01658">
        <w:rPr>
          <w:rFonts w:ascii="Arial" w:hAnsi="Arial" w:cs="Arial"/>
          <w:lang w:val="en-GB" w:eastAsia="en-GB"/>
        </w:rPr>
        <w:t xml:space="preserve"> index, this allelic variation was found due to presence of maximum (CT)n repeat units. </w:t>
      </w:r>
    </w:p>
    <w:p w14:paraId="3334C020" w14:textId="77777777" w:rsidR="00D01658" w:rsidRDefault="00D01658" w:rsidP="00D01658">
      <w:pPr>
        <w:spacing w:before="240"/>
        <w:jc w:val="both"/>
        <w:rPr>
          <w:rFonts w:ascii="Arial" w:hAnsi="Arial" w:cs="Arial"/>
          <w:lang w:val="en-GB" w:eastAsia="en-GB"/>
        </w:rPr>
      </w:pPr>
      <w:r w:rsidRPr="00D01658">
        <w:rPr>
          <w:rFonts w:ascii="Arial" w:hAnsi="Arial" w:cs="Arial"/>
          <w:lang w:val="en-GB" w:eastAsia="en-GB"/>
        </w:rPr>
        <w:t>Rice amylose content is controlled by the waxy (</w:t>
      </w:r>
      <w:proofErr w:type="spellStart"/>
      <w:r w:rsidRPr="00D01658">
        <w:rPr>
          <w:rFonts w:ascii="Arial" w:hAnsi="Arial" w:cs="Arial"/>
          <w:lang w:val="en-GB" w:eastAsia="en-GB"/>
        </w:rPr>
        <w:t>Wx</w:t>
      </w:r>
      <w:proofErr w:type="spellEnd"/>
      <w:r w:rsidRPr="00D01658">
        <w:rPr>
          <w:rFonts w:ascii="Arial" w:hAnsi="Arial" w:cs="Arial"/>
          <w:lang w:val="en-GB" w:eastAsia="en-GB"/>
        </w:rPr>
        <w:t xml:space="preserve">) gene, which codes for the Granule Bound Starch Synthase (GBSS) protein. The simple sequence repeat (SSR) marker RM190, which is associated to the </w:t>
      </w:r>
      <w:proofErr w:type="spellStart"/>
      <w:r w:rsidRPr="00D01658">
        <w:rPr>
          <w:rFonts w:ascii="Arial" w:hAnsi="Arial" w:cs="Arial"/>
          <w:lang w:val="en-GB" w:eastAsia="en-GB"/>
        </w:rPr>
        <w:t>Wx</w:t>
      </w:r>
      <w:proofErr w:type="spellEnd"/>
      <w:r w:rsidRPr="00D01658">
        <w:rPr>
          <w:rFonts w:ascii="Arial" w:hAnsi="Arial" w:cs="Arial"/>
          <w:lang w:val="en-GB" w:eastAsia="en-GB"/>
        </w:rPr>
        <w:t xml:space="preserve"> phenotype, has been reported to explain around 60% of the diversity in amylose concentration in rice (Wan et al., 2007).Waxy gene specific simple sequence repeat (SSR) marker RM 190 (</w:t>
      </w:r>
      <w:proofErr w:type="spellStart"/>
      <w:r w:rsidRPr="00D01658">
        <w:rPr>
          <w:rFonts w:ascii="Arial" w:hAnsi="Arial" w:cs="Arial"/>
          <w:lang w:val="en-GB" w:eastAsia="en-GB"/>
        </w:rPr>
        <w:t>CTn</w:t>
      </w:r>
      <w:proofErr w:type="spellEnd"/>
      <w:r w:rsidRPr="00D01658">
        <w:rPr>
          <w:rFonts w:ascii="Arial" w:hAnsi="Arial" w:cs="Arial"/>
          <w:lang w:val="en-GB" w:eastAsia="en-GB"/>
        </w:rPr>
        <w:t>) (known to have a large effect on amylose content) at the 'waxy' locus was utilized to determine the presence of genetic diversity among the selected rice genotypes.</w:t>
      </w:r>
    </w:p>
    <w:p w14:paraId="09BB6697" w14:textId="77777777" w:rsidR="00D01658" w:rsidRDefault="00D01658" w:rsidP="00D01658">
      <w:pPr>
        <w:spacing w:before="240"/>
        <w:jc w:val="both"/>
        <w:rPr>
          <w:rFonts w:ascii="Arial" w:hAnsi="Arial" w:cs="Arial"/>
          <w:lang w:val="en-GB" w:eastAsia="en-GB"/>
        </w:rPr>
      </w:pPr>
      <w:r>
        <w:rPr>
          <w:rFonts w:ascii="Arial" w:hAnsi="Arial" w:cs="Arial"/>
          <w:noProof/>
          <w:lang w:val="en-IN" w:eastAsia="en-IN" w:bidi="mr-IN"/>
        </w:rPr>
        <w:drawing>
          <wp:inline distT="0" distB="0" distL="0" distR="0" wp14:anchorId="1C38E63B" wp14:editId="4DE51FCD">
            <wp:extent cx="4772025" cy="16935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b="19931"/>
                    <a:stretch/>
                  </pic:blipFill>
                  <pic:spPr bwMode="auto">
                    <a:xfrm>
                      <a:off x="0" y="0"/>
                      <a:ext cx="4779168" cy="1696092"/>
                    </a:xfrm>
                    <a:prstGeom prst="rect">
                      <a:avLst/>
                    </a:prstGeom>
                    <a:noFill/>
                    <a:ln>
                      <a:noFill/>
                    </a:ln>
                    <a:extLst>
                      <a:ext uri="{53640926-AAD7-44D8-BBD7-CCE9431645EC}">
                        <a14:shadowObscured xmlns:a14="http://schemas.microsoft.com/office/drawing/2010/main"/>
                      </a:ext>
                    </a:extLst>
                  </pic:spPr>
                </pic:pic>
              </a:graphicData>
            </a:graphic>
          </wp:inline>
        </w:drawing>
      </w:r>
    </w:p>
    <w:p w14:paraId="755B75F6" w14:textId="77777777" w:rsidR="00E762F3" w:rsidRPr="00E762F3" w:rsidRDefault="00E762F3" w:rsidP="00E762F3">
      <w:pPr>
        <w:jc w:val="center"/>
        <w:rPr>
          <w:rFonts w:ascii="Arial" w:hAnsi="Arial" w:cs="Arial"/>
          <w:b/>
          <w:lang w:val="en-GB" w:eastAsia="en-GB"/>
        </w:rPr>
      </w:pPr>
      <w:r w:rsidRPr="00E762F3">
        <w:rPr>
          <w:rFonts w:ascii="Arial" w:hAnsi="Arial" w:cs="Arial"/>
          <w:b/>
          <w:lang w:val="en-GB" w:eastAsia="en-GB"/>
        </w:rPr>
        <w:t xml:space="preserve">Figure 1. PCR amplification profile of different rice (Oryza sativa L.) genotypes and recombinant lines for </w:t>
      </w:r>
      <w:proofErr w:type="spellStart"/>
      <w:r w:rsidRPr="00E762F3">
        <w:rPr>
          <w:rFonts w:ascii="Arial" w:hAnsi="Arial" w:cs="Arial"/>
          <w:b/>
          <w:lang w:val="en-GB" w:eastAsia="en-GB"/>
        </w:rPr>
        <w:t>Glycemic</w:t>
      </w:r>
      <w:proofErr w:type="spellEnd"/>
      <w:r w:rsidRPr="00E762F3">
        <w:rPr>
          <w:rFonts w:ascii="Arial" w:hAnsi="Arial" w:cs="Arial"/>
          <w:b/>
          <w:lang w:val="en-GB" w:eastAsia="en-GB"/>
        </w:rPr>
        <w:t xml:space="preserve"> index trait encoded to SSR marker RM190</w:t>
      </w:r>
    </w:p>
    <w:p w14:paraId="50C946AB" w14:textId="77777777" w:rsidR="00B01FCD" w:rsidRDefault="00000F8F" w:rsidP="00E762F3">
      <w:pPr>
        <w:pStyle w:val="ConcHead"/>
        <w:spacing w:before="240" w:after="0"/>
        <w:jc w:val="both"/>
        <w:rPr>
          <w:rFonts w:ascii="Arial" w:hAnsi="Arial" w:cs="Arial"/>
        </w:rPr>
      </w:pPr>
      <w:r>
        <w:rPr>
          <w:rFonts w:ascii="Arial" w:hAnsi="Arial" w:cs="Arial"/>
        </w:rPr>
        <w:t xml:space="preserve">4. </w:t>
      </w:r>
      <w:r w:rsidR="00B01FCD" w:rsidRPr="00FB3A86">
        <w:rPr>
          <w:rFonts w:ascii="Arial" w:hAnsi="Arial" w:cs="Arial"/>
        </w:rPr>
        <w:t>Conclusion</w:t>
      </w:r>
    </w:p>
    <w:p w14:paraId="54A8E1F7" w14:textId="77777777" w:rsidR="00790ADA" w:rsidRPr="00FB3A86" w:rsidRDefault="00790ADA" w:rsidP="00441B6F">
      <w:pPr>
        <w:pStyle w:val="ConcHead"/>
        <w:spacing w:after="0"/>
        <w:jc w:val="both"/>
        <w:rPr>
          <w:rFonts w:ascii="Arial" w:hAnsi="Arial" w:cs="Arial"/>
        </w:rPr>
      </w:pPr>
    </w:p>
    <w:p w14:paraId="6DF1A462" w14:textId="120DD133" w:rsidR="00B01FCD" w:rsidRDefault="00D01658" w:rsidP="00441B6F">
      <w:pPr>
        <w:pStyle w:val="Body"/>
        <w:spacing w:after="0"/>
        <w:rPr>
          <w:rFonts w:ascii="Arial" w:hAnsi="Arial" w:cs="Arial"/>
        </w:rPr>
      </w:pPr>
      <w:r w:rsidRPr="00D01658">
        <w:rPr>
          <w:rFonts w:ascii="Arial" w:hAnsi="Arial" w:cs="Arial"/>
        </w:rPr>
        <w:t>The detection of reproducible molecular marker</w:t>
      </w:r>
      <w:r w:rsidR="00271E29">
        <w:rPr>
          <w:rFonts w:ascii="Arial" w:hAnsi="Arial" w:cs="Arial"/>
        </w:rPr>
        <w:t>s</w:t>
      </w:r>
      <w:r w:rsidRPr="00D01658">
        <w:rPr>
          <w:rFonts w:ascii="Arial" w:hAnsi="Arial" w:cs="Arial"/>
        </w:rPr>
        <w:t xml:space="preserve"> for low GI is very difficult, because RM 190 is </w:t>
      </w:r>
      <w:proofErr w:type="gramStart"/>
      <w:r w:rsidRPr="00D01658">
        <w:rPr>
          <w:rFonts w:ascii="Arial" w:hAnsi="Arial" w:cs="Arial"/>
        </w:rPr>
        <w:t>a</w:t>
      </w:r>
      <w:proofErr w:type="gramEnd"/>
      <w:r w:rsidRPr="00D01658">
        <w:rPr>
          <w:rFonts w:ascii="Arial" w:hAnsi="Arial" w:cs="Arial"/>
        </w:rPr>
        <w:t xml:space="preserve"> SSR marker encoding the waxy gene. Though it is a genic marker, but due to maximum number of (CT)n repeats unit, more allelic variation is found. So</w:t>
      </w:r>
      <w:r w:rsidR="00271E29">
        <w:rPr>
          <w:rFonts w:ascii="Arial" w:hAnsi="Arial" w:cs="Arial"/>
        </w:rPr>
        <w:t>,</w:t>
      </w:r>
      <w:r w:rsidRPr="00D01658">
        <w:rPr>
          <w:rFonts w:ascii="Arial" w:hAnsi="Arial" w:cs="Arial"/>
        </w:rPr>
        <w:t xml:space="preserve"> the characterization of low GI trait</w:t>
      </w:r>
      <w:r w:rsidR="00271E29">
        <w:rPr>
          <w:rFonts w:ascii="Arial" w:hAnsi="Arial" w:cs="Arial"/>
        </w:rPr>
        <w:t>s</w:t>
      </w:r>
      <w:r w:rsidRPr="00D01658">
        <w:rPr>
          <w:rFonts w:ascii="Arial" w:hAnsi="Arial" w:cs="Arial"/>
        </w:rPr>
        <w:t xml:space="preserve"> with their related biochemical traits co-relation with molecular marker</w:t>
      </w:r>
      <w:r w:rsidR="00271E29">
        <w:rPr>
          <w:rFonts w:ascii="Arial" w:hAnsi="Arial" w:cs="Arial"/>
        </w:rPr>
        <w:t>s</w:t>
      </w:r>
      <w:r w:rsidRPr="00D01658">
        <w:rPr>
          <w:rFonts w:ascii="Arial" w:hAnsi="Arial" w:cs="Arial"/>
        </w:rPr>
        <w:t xml:space="preserve"> difficult. In the present study developed low GI specific recombinant lines were also studied, among the 6 line, 5 recombinant lines showed multiple banding pattern due to present of short repeat units and which were specific to the low GI content, so further evaluation for </w:t>
      </w:r>
      <w:r w:rsidR="00271E29">
        <w:rPr>
          <w:rFonts w:ascii="Arial" w:hAnsi="Arial" w:cs="Arial"/>
        </w:rPr>
        <w:t>these</w:t>
      </w:r>
      <w:r w:rsidR="00271E29" w:rsidRPr="00D01658">
        <w:rPr>
          <w:rFonts w:ascii="Arial" w:hAnsi="Arial" w:cs="Arial"/>
        </w:rPr>
        <w:t xml:space="preserve"> </w:t>
      </w:r>
      <w:r w:rsidRPr="00D01658">
        <w:rPr>
          <w:rFonts w:ascii="Arial" w:hAnsi="Arial" w:cs="Arial"/>
        </w:rPr>
        <w:t>developed lines is to be needed. Similarly phenotypic variations in the different locations should be evaluated. The evaluated low GI (glycemic index) trait specific genotypes (</w:t>
      </w:r>
      <w:proofErr w:type="spellStart"/>
      <w:r w:rsidRPr="00D01658">
        <w:rPr>
          <w:rFonts w:ascii="Arial" w:hAnsi="Arial" w:cs="Arial"/>
        </w:rPr>
        <w:t>Zini</w:t>
      </w:r>
      <w:proofErr w:type="spellEnd"/>
      <w:r w:rsidRPr="00D01658">
        <w:rPr>
          <w:rFonts w:ascii="Arial" w:hAnsi="Arial" w:cs="Arial"/>
        </w:rPr>
        <w:t xml:space="preserve"> </w:t>
      </w:r>
      <w:proofErr w:type="spellStart"/>
      <w:r w:rsidRPr="00D01658">
        <w:rPr>
          <w:rFonts w:ascii="Arial" w:hAnsi="Arial" w:cs="Arial"/>
        </w:rPr>
        <w:t>kolam</w:t>
      </w:r>
      <w:proofErr w:type="spellEnd"/>
      <w:r w:rsidRPr="00D01658">
        <w:rPr>
          <w:rFonts w:ascii="Arial" w:hAnsi="Arial" w:cs="Arial"/>
        </w:rPr>
        <w:t xml:space="preserve"> and Samba </w:t>
      </w:r>
      <w:proofErr w:type="spellStart"/>
      <w:r w:rsidRPr="00D01658">
        <w:rPr>
          <w:rFonts w:ascii="Arial" w:hAnsi="Arial" w:cs="Arial"/>
        </w:rPr>
        <w:t>Masuri</w:t>
      </w:r>
      <w:proofErr w:type="spellEnd"/>
      <w:r w:rsidRPr="00D01658">
        <w:rPr>
          <w:rFonts w:ascii="Arial" w:hAnsi="Arial" w:cs="Arial"/>
        </w:rPr>
        <w:t xml:space="preserve">) and recombinant line (6_5 and 87) and cloning and sequencing of </w:t>
      </w:r>
      <w:r w:rsidRPr="00D01658">
        <w:rPr>
          <w:rFonts w:ascii="Arial" w:hAnsi="Arial" w:cs="Arial"/>
        </w:rPr>
        <w:lastRenderedPageBreak/>
        <w:t>unique polymorphic band could be used to develop low GI specific SCAR/CAPS marker for further molecular breeding program</w:t>
      </w:r>
      <w:r>
        <w:rPr>
          <w:rFonts w:ascii="Arial" w:hAnsi="Arial" w:cs="Arial"/>
        </w:rPr>
        <w:t>.</w:t>
      </w:r>
    </w:p>
    <w:p w14:paraId="6A3C33C4" w14:textId="3DB779E2" w:rsidR="00790ADA" w:rsidRDefault="00790ADA" w:rsidP="00441B6F">
      <w:pPr>
        <w:pStyle w:val="Body"/>
        <w:spacing w:after="0"/>
        <w:rPr>
          <w:rFonts w:ascii="Arial" w:hAnsi="Arial" w:cs="Arial"/>
        </w:rPr>
      </w:pPr>
    </w:p>
    <w:p w14:paraId="42CB9E41" w14:textId="18830493" w:rsidR="00CF0CB5" w:rsidRDefault="00CF0CB5" w:rsidP="00441B6F">
      <w:pPr>
        <w:pStyle w:val="Body"/>
        <w:spacing w:after="0"/>
        <w:rPr>
          <w:rFonts w:ascii="Arial" w:hAnsi="Arial" w:cs="Arial"/>
        </w:rPr>
      </w:pPr>
    </w:p>
    <w:p w14:paraId="75533086" w14:textId="77777777" w:rsidR="00CF0CB5" w:rsidRPr="00FB3A86" w:rsidRDefault="00CF0CB5" w:rsidP="00441B6F">
      <w:pPr>
        <w:pStyle w:val="Body"/>
        <w:spacing w:after="0"/>
        <w:rPr>
          <w:rFonts w:ascii="Arial" w:hAnsi="Arial" w:cs="Arial"/>
        </w:rPr>
      </w:pPr>
    </w:p>
    <w:p w14:paraId="4E33E93C" w14:textId="77777777" w:rsidR="002B685A" w:rsidRDefault="002B685A" w:rsidP="00441B6F">
      <w:pPr>
        <w:pStyle w:val="ReferHead"/>
        <w:spacing w:after="0"/>
        <w:jc w:val="both"/>
        <w:rPr>
          <w:rFonts w:ascii="Arial" w:hAnsi="Arial" w:cs="Arial"/>
          <w:b w:val="0"/>
          <w:caps w:val="0"/>
          <w:sz w:val="20"/>
        </w:rPr>
      </w:pPr>
    </w:p>
    <w:p w14:paraId="3887810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16EE342" w14:textId="77777777" w:rsidR="00790ADA" w:rsidRPr="00FB3A86" w:rsidRDefault="00790ADA" w:rsidP="00441B6F">
      <w:pPr>
        <w:pStyle w:val="ReferHead"/>
        <w:spacing w:after="0"/>
        <w:jc w:val="both"/>
        <w:rPr>
          <w:rFonts w:ascii="Arial" w:hAnsi="Arial" w:cs="Arial"/>
        </w:rPr>
      </w:pPr>
    </w:p>
    <w:p w14:paraId="56112767" w14:textId="77777777" w:rsidR="00994BC1" w:rsidRPr="00994BC1" w:rsidRDefault="00994BC1" w:rsidP="00E762F3">
      <w:pPr>
        <w:pStyle w:val="Body"/>
        <w:numPr>
          <w:ilvl w:val="0"/>
          <w:numId w:val="31"/>
        </w:numPr>
        <w:rPr>
          <w:rFonts w:ascii="Arial" w:hAnsi="Arial" w:cs="Arial"/>
        </w:rPr>
      </w:pPr>
      <w:r w:rsidRPr="00994BC1">
        <w:rPr>
          <w:rFonts w:ascii="Arial" w:hAnsi="Arial" w:cs="Arial"/>
        </w:rPr>
        <w:t>Joshi</w:t>
      </w:r>
      <w:r w:rsidR="006117AD">
        <w:rPr>
          <w:rFonts w:ascii="Arial" w:hAnsi="Arial" w:cs="Arial"/>
        </w:rPr>
        <w:t>,</w:t>
      </w:r>
      <w:r w:rsidRPr="00994BC1">
        <w:rPr>
          <w:rFonts w:ascii="Arial" w:hAnsi="Arial" w:cs="Arial"/>
        </w:rPr>
        <w:t xml:space="preserve"> S.</w:t>
      </w:r>
      <w:r w:rsidR="006117AD">
        <w:rPr>
          <w:rFonts w:ascii="Arial" w:hAnsi="Arial" w:cs="Arial"/>
        </w:rPr>
        <w:t>,</w:t>
      </w:r>
      <w:r w:rsidRPr="00994BC1">
        <w:rPr>
          <w:rFonts w:ascii="Arial" w:hAnsi="Arial" w:cs="Arial"/>
        </w:rPr>
        <w:t xml:space="preserve"> </w:t>
      </w:r>
      <w:r w:rsidR="006117AD" w:rsidRPr="006117AD">
        <w:rPr>
          <w:rFonts w:ascii="Arial" w:hAnsi="Arial" w:cs="Arial"/>
        </w:rPr>
        <w:t>&amp;</w:t>
      </w:r>
      <w:r w:rsidR="006117AD">
        <w:rPr>
          <w:rFonts w:ascii="Arial" w:hAnsi="Arial" w:cs="Arial"/>
        </w:rPr>
        <w:t xml:space="preserve"> </w:t>
      </w:r>
      <w:r w:rsidRPr="00994BC1">
        <w:rPr>
          <w:rFonts w:ascii="Arial" w:hAnsi="Arial" w:cs="Arial"/>
        </w:rPr>
        <w:t xml:space="preserve">Srivastava S. </w:t>
      </w:r>
      <w:r w:rsidR="006117AD">
        <w:rPr>
          <w:rFonts w:ascii="Arial" w:hAnsi="Arial" w:cs="Arial"/>
        </w:rPr>
        <w:t xml:space="preserve">(2020). </w:t>
      </w:r>
      <w:r w:rsidRPr="00994BC1">
        <w:rPr>
          <w:rFonts w:ascii="Arial" w:hAnsi="Arial" w:cs="Arial"/>
        </w:rPr>
        <w:t xml:space="preserve">Comparative Analysis of Nutritional Value, Glycemic Index and Sensory Quality of Barnyard Millet and Rice Varieties and their Products. International Journal of Current Microbiology and Applied Sciences, </w:t>
      </w:r>
      <w:r w:rsidR="006117AD">
        <w:rPr>
          <w:rFonts w:ascii="Arial" w:hAnsi="Arial" w:cs="Arial"/>
        </w:rPr>
        <w:t>9(12),</w:t>
      </w:r>
      <w:r w:rsidRPr="00994BC1">
        <w:rPr>
          <w:rFonts w:ascii="Arial" w:hAnsi="Arial" w:cs="Arial"/>
        </w:rPr>
        <w:t xml:space="preserve"> 2044–2056. </w:t>
      </w:r>
    </w:p>
    <w:p w14:paraId="6B217EBF" w14:textId="77777777" w:rsidR="00994BC1" w:rsidRPr="00994BC1" w:rsidRDefault="00994BC1" w:rsidP="00E762F3">
      <w:pPr>
        <w:pStyle w:val="Body"/>
        <w:numPr>
          <w:ilvl w:val="0"/>
          <w:numId w:val="31"/>
        </w:numPr>
        <w:rPr>
          <w:rFonts w:ascii="Arial" w:hAnsi="Arial" w:cs="Arial"/>
        </w:rPr>
      </w:pPr>
      <w:proofErr w:type="spellStart"/>
      <w:r w:rsidRPr="00994BC1">
        <w:rPr>
          <w:rFonts w:ascii="Arial" w:hAnsi="Arial" w:cs="Arial"/>
        </w:rPr>
        <w:t>Madhubabu</w:t>
      </w:r>
      <w:proofErr w:type="spellEnd"/>
      <w:r w:rsidR="006117AD">
        <w:rPr>
          <w:rFonts w:ascii="Arial" w:hAnsi="Arial" w:cs="Arial"/>
        </w:rPr>
        <w:t>,</w:t>
      </w:r>
      <w:r w:rsidRPr="00994BC1">
        <w:rPr>
          <w:rFonts w:ascii="Arial" w:hAnsi="Arial" w:cs="Arial"/>
        </w:rPr>
        <w:t xml:space="preserve"> P</w:t>
      </w:r>
      <w:r w:rsidR="006117AD">
        <w:rPr>
          <w:rFonts w:ascii="Arial" w:hAnsi="Arial" w:cs="Arial"/>
        </w:rPr>
        <w:t>.</w:t>
      </w:r>
      <w:r w:rsidRPr="00994BC1">
        <w:rPr>
          <w:rFonts w:ascii="Arial" w:hAnsi="Arial" w:cs="Arial"/>
        </w:rPr>
        <w:t>, Surendra</w:t>
      </w:r>
      <w:r w:rsidR="006117AD">
        <w:rPr>
          <w:rFonts w:ascii="Arial" w:hAnsi="Arial" w:cs="Arial"/>
        </w:rPr>
        <w:t>,</w:t>
      </w:r>
      <w:r w:rsidRPr="00994BC1">
        <w:rPr>
          <w:rFonts w:ascii="Arial" w:hAnsi="Arial" w:cs="Arial"/>
        </w:rPr>
        <w:t xml:space="preserve"> R</w:t>
      </w:r>
      <w:r w:rsidR="006117AD">
        <w:rPr>
          <w:rFonts w:ascii="Arial" w:hAnsi="Arial" w:cs="Arial"/>
        </w:rPr>
        <w:t>.</w:t>
      </w:r>
      <w:r w:rsidRPr="00994BC1">
        <w:rPr>
          <w:rFonts w:ascii="Arial" w:hAnsi="Arial" w:cs="Arial"/>
        </w:rPr>
        <w:t>, Suman</w:t>
      </w:r>
      <w:r w:rsidR="006117AD">
        <w:rPr>
          <w:rFonts w:ascii="Arial" w:hAnsi="Arial" w:cs="Arial"/>
        </w:rPr>
        <w:t>,</w:t>
      </w:r>
      <w:r w:rsidRPr="00994BC1">
        <w:rPr>
          <w:rFonts w:ascii="Arial" w:hAnsi="Arial" w:cs="Arial"/>
        </w:rPr>
        <w:t xml:space="preserve"> K</w:t>
      </w:r>
      <w:r w:rsidR="006117AD">
        <w:rPr>
          <w:rFonts w:ascii="Arial" w:hAnsi="Arial" w:cs="Arial"/>
        </w:rPr>
        <w:t>.</w:t>
      </w:r>
      <w:r w:rsidRPr="00994BC1">
        <w:rPr>
          <w:rFonts w:ascii="Arial" w:hAnsi="Arial" w:cs="Arial"/>
        </w:rPr>
        <w:t>, Chiranjeevi</w:t>
      </w:r>
      <w:r w:rsidR="006117AD">
        <w:rPr>
          <w:rFonts w:ascii="Arial" w:hAnsi="Arial" w:cs="Arial"/>
        </w:rPr>
        <w:t>,</w:t>
      </w:r>
      <w:r w:rsidRPr="00994BC1">
        <w:rPr>
          <w:rFonts w:ascii="Arial" w:hAnsi="Arial" w:cs="Arial"/>
        </w:rPr>
        <w:t xml:space="preserve"> M</w:t>
      </w:r>
      <w:r w:rsidR="006117AD">
        <w:rPr>
          <w:rFonts w:ascii="Arial" w:hAnsi="Arial" w:cs="Arial"/>
        </w:rPr>
        <w:t>.</w:t>
      </w:r>
      <w:r w:rsidRPr="00994BC1">
        <w:rPr>
          <w:rFonts w:ascii="Arial" w:hAnsi="Arial" w:cs="Arial"/>
        </w:rPr>
        <w:t xml:space="preserve">, </w:t>
      </w:r>
      <w:proofErr w:type="spellStart"/>
      <w:r w:rsidRPr="00994BC1">
        <w:rPr>
          <w:rFonts w:ascii="Arial" w:hAnsi="Arial" w:cs="Arial"/>
        </w:rPr>
        <w:t>Fiyaz</w:t>
      </w:r>
      <w:proofErr w:type="spellEnd"/>
      <w:r w:rsidR="006117AD">
        <w:rPr>
          <w:rFonts w:ascii="Arial" w:hAnsi="Arial" w:cs="Arial"/>
        </w:rPr>
        <w:t>,</w:t>
      </w:r>
      <w:r w:rsidRPr="00994BC1">
        <w:rPr>
          <w:rFonts w:ascii="Arial" w:hAnsi="Arial" w:cs="Arial"/>
        </w:rPr>
        <w:t xml:space="preserve"> R</w:t>
      </w:r>
      <w:r w:rsidR="006117AD">
        <w:rPr>
          <w:rFonts w:ascii="Arial" w:hAnsi="Arial" w:cs="Arial"/>
        </w:rPr>
        <w:t xml:space="preserve">. </w:t>
      </w:r>
      <w:r w:rsidRPr="00994BC1">
        <w:rPr>
          <w:rFonts w:ascii="Arial" w:hAnsi="Arial" w:cs="Arial"/>
        </w:rPr>
        <w:t>A</w:t>
      </w:r>
      <w:r w:rsidR="006117AD">
        <w:rPr>
          <w:rFonts w:ascii="Arial" w:hAnsi="Arial" w:cs="Arial"/>
        </w:rPr>
        <w:t>.</w:t>
      </w:r>
      <w:r w:rsidRPr="00994BC1">
        <w:rPr>
          <w:rFonts w:ascii="Arial" w:hAnsi="Arial" w:cs="Arial"/>
        </w:rPr>
        <w:t xml:space="preserve">, </w:t>
      </w:r>
      <w:r w:rsidR="006117AD" w:rsidRPr="008641ED">
        <w:rPr>
          <w:rFonts w:ascii="Arial" w:hAnsi="Arial" w:cs="Arial"/>
        </w:rPr>
        <w:t>&amp;</w:t>
      </w:r>
      <w:r w:rsidR="006117AD">
        <w:rPr>
          <w:rFonts w:ascii="Arial" w:hAnsi="Arial" w:cs="Arial"/>
        </w:rPr>
        <w:t xml:space="preserve"> </w:t>
      </w:r>
      <w:r w:rsidRPr="00994BC1">
        <w:rPr>
          <w:rFonts w:ascii="Arial" w:hAnsi="Arial" w:cs="Arial"/>
        </w:rPr>
        <w:t>Rao</w:t>
      </w:r>
      <w:r w:rsidR="006117AD">
        <w:rPr>
          <w:rFonts w:ascii="Arial" w:hAnsi="Arial" w:cs="Arial"/>
        </w:rPr>
        <w:t>,</w:t>
      </w:r>
      <w:r w:rsidRPr="00994BC1">
        <w:rPr>
          <w:rFonts w:ascii="Arial" w:hAnsi="Arial" w:cs="Arial"/>
        </w:rPr>
        <w:t xml:space="preserve"> D</w:t>
      </w:r>
      <w:r w:rsidR="006117AD">
        <w:rPr>
          <w:rFonts w:ascii="Arial" w:hAnsi="Arial" w:cs="Arial"/>
        </w:rPr>
        <w:t xml:space="preserve">. </w:t>
      </w:r>
      <w:r w:rsidRPr="00994BC1">
        <w:rPr>
          <w:rFonts w:ascii="Arial" w:hAnsi="Arial" w:cs="Arial"/>
        </w:rPr>
        <w:t>S</w:t>
      </w:r>
      <w:r w:rsidR="006117AD">
        <w:rPr>
          <w:rFonts w:ascii="Arial" w:hAnsi="Arial" w:cs="Arial"/>
        </w:rPr>
        <w:t>.</w:t>
      </w:r>
      <w:r w:rsidR="00BB35C8">
        <w:rPr>
          <w:rFonts w:ascii="Arial" w:hAnsi="Arial" w:cs="Arial"/>
        </w:rPr>
        <w:t xml:space="preserve"> et al.</w:t>
      </w:r>
      <w:r w:rsidRPr="00994BC1">
        <w:rPr>
          <w:rFonts w:ascii="Arial" w:hAnsi="Arial" w:cs="Arial"/>
        </w:rPr>
        <w:t xml:space="preserve"> </w:t>
      </w:r>
      <w:r w:rsidR="006117AD">
        <w:rPr>
          <w:rFonts w:ascii="Arial" w:hAnsi="Arial" w:cs="Arial"/>
        </w:rPr>
        <w:t>(</w:t>
      </w:r>
      <w:r w:rsidR="006117AD" w:rsidRPr="00994BC1">
        <w:rPr>
          <w:rFonts w:ascii="Arial" w:hAnsi="Arial" w:cs="Arial"/>
        </w:rPr>
        <w:t>2020</w:t>
      </w:r>
      <w:r w:rsidR="006117AD">
        <w:rPr>
          <w:rFonts w:ascii="Arial" w:hAnsi="Arial" w:cs="Arial"/>
        </w:rPr>
        <w:t>).</w:t>
      </w:r>
      <w:r w:rsidRPr="00994BC1">
        <w:rPr>
          <w:rFonts w:ascii="Arial" w:hAnsi="Arial" w:cs="Arial"/>
        </w:rPr>
        <w:t xml:space="preserve"> Assessment of genetic variability for micronutrient content and agro-morphological traits in rice (</w:t>
      </w:r>
      <w:r w:rsidRPr="00FD58C5">
        <w:rPr>
          <w:rFonts w:ascii="Arial" w:hAnsi="Arial" w:cs="Arial"/>
          <w:i/>
        </w:rPr>
        <w:t>Oryza sativa</w:t>
      </w:r>
      <w:r w:rsidRPr="00994BC1">
        <w:rPr>
          <w:rFonts w:ascii="Arial" w:hAnsi="Arial" w:cs="Arial"/>
        </w:rPr>
        <w:t xml:space="preserve"> L.). Indian journal of genetics and plant breeding,</w:t>
      </w:r>
      <w:r w:rsidR="006117AD">
        <w:rPr>
          <w:rFonts w:ascii="Arial" w:hAnsi="Arial" w:cs="Arial"/>
        </w:rPr>
        <w:t xml:space="preserve"> 80(02),</w:t>
      </w:r>
      <w:r w:rsidRPr="00994BC1">
        <w:rPr>
          <w:rFonts w:ascii="Arial" w:hAnsi="Arial" w:cs="Arial"/>
        </w:rPr>
        <w:t xml:space="preserve"> 130-139. </w:t>
      </w:r>
    </w:p>
    <w:p w14:paraId="7F08478A" w14:textId="77777777" w:rsidR="00994BC1" w:rsidRPr="00231E8A" w:rsidRDefault="00994BC1" w:rsidP="00E762F3">
      <w:pPr>
        <w:pStyle w:val="Body"/>
        <w:numPr>
          <w:ilvl w:val="0"/>
          <w:numId w:val="31"/>
        </w:numPr>
        <w:rPr>
          <w:rFonts w:ascii="Arial" w:hAnsi="Arial" w:cs="Arial"/>
        </w:rPr>
      </w:pPr>
      <w:proofErr w:type="spellStart"/>
      <w:r w:rsidRPr="00231E8A">
        <w:rPr>
          <w:rFonts w:ascii="Arial" w:hAnsi="Arial" w:cs="Arial"/>
        </w:rPr>
        <w:t>Nagdeve</w:t>
      </w:r>
      <w:proofErr w:type="spellEnd"/>
      <w:r w:rsidR="006117AD" w:rsidRPr="00231E8A">
        <w:rPr>
          <w:rFonts w:ascii="Arial" w:hAnsi="Arial" w:cs="Arial"/>
        </w:rPr>
        <w:t>,</w:t>
      </w:r>
      <w:r w:rsidRPr="00231E8A">
        <w:rPr>
          <w:rFonts w:ascii="Arial" w:hAnsi="Arial" w:cs="Arial"/>
        </w:rPr>
        <w:t xml:space="preserve"> (2019). Coconut Oil Health Benefits and Uses | Organic Facts. Organic facts. </w:t>
      </w:r>
    </w:p>
    <w:p w14:paraId="7BAD7789" w14:textId="77777777" w:rsidR="00994BC1" w:rsidRPr="00231E8A" w:rsidRDefault="00994BC1" w:rsidP="00E762F3">
      <w:pPr>
        <w:pStyle w:val="Body"/>
        <w:numPr>
          <w:ilvl w:val="0"/>
          <w:numId w:val="31"/>
        </w:numPr>
        <w:rPr>
          <w:rFonts w:ascii="Arial" w:hAnsi="Arial" w:cs="Arial"/>
        </w:rPr>
      </w:pPr>
      <w:r w:rsidRPr="00231E8A">
        <w:rPr>
          <w:rFonts w:ascii="Arial" w:hAnsi="Arial" w:cs="Arial"/>
        </w:rPr>
        <w:t>Jenkins</w:t>
      </w:r>
      <w:r w:rsidR="006117AD" w:rsidRPr="00231E8A">
        <w:rPr>
          <w:rFonts w:ascii="Arial" w:hAnsi="Arial" w:cs="Arial"/>
        </w:rPr>
        <w:t>,</w:t>
      </w:r>
      <w:r w:rsidRPr="00231E8A">
        <w:rPr>
          <w:rFonts w:ascii="Arial" w:hAnsi="Arial" w:cs="Arial"/>
        </w:rPr>
        <w:t xml:space="preserve"> D</w:t>
      </w:r>
      <w:r w:rsidR="006117AD" w:rsidRPr="00231E8A">
        <w:rPr>
          <w:rFonts w:ascii="Arial" w:hAnsi="Arial" w:cs="Arial"/>
        </w:rPr>
        <w:t xml:space="preserve">. </w:t>
      </w:r>
      <w:r w:rsidRPr="00231E8A">
        <w:rPr>
          <w:rFonts w:ascii="Arial" w:hAnsi="Arial" w:cs="Arial"/>
        </w:rPr>
        <w:t>J</w:t>
      </w:r>
      <w:r w:rsidR="006117AD" w:rsidRPr="00231E8A">
        <w:rPr>
          <w:rFonts w:ascii="Arial" w:hAnsi="Arial" w:cs="Arial"/>
        </w:rPr>
        <w:t>.</w:t>
      </w:r>
      <w:r w:rsidRPr="00231E8A">
        <w:rPr>
          <w:rFonts w:ascii="Arial" w:hAnsi="Arial" w:cs="Arial"/>
        </w:rPr>
        <w:t xml:space="preserve">, </w:t>
      </w:r>
      <w:proofErr w:type="spellStart"/>
      <w:r w:rsidRPr="00231E8A">
        <w:rPr>
          <w:rFonts w:ascii="Arial" w:hAnsi="Arial" w:cs="Arial"/>
        </w:rPr>
        <w:t>Wolever</w:t>
      </w:r>
      <w:proofErr w:type="spellEnd"/>
      <w:r w:rsidR="006117AD" w:rsidRPr="00231E8A">
        <w:rPr>
          <w:rFonts w:ascii="Arial" w:hAnsi="Arial" w:cs="Arial"/>
        </w:rPr>
        <w:t>,</w:t>
      </w:r>
      <w:r w:rsidRPr="00231E8A">
        <w:rPr>
          <w:rFonts w:ascii="Arial" w:hAnsi="Arial" w:cs="Arial"/>
        </w:rPr>
        <w:t xml:space="preserve"> T</w:t>
      </w:r>
      <w:r w:rsidR="006117AD" w:rsidRPr="00231E8A">
        <w:rPr>
          <w:rFonts w:ascii="Arial" w:hAnsi="Arial" w:cs="Arial"/>
        </w:rPr>
        <w:t xml:space="preserve">. </w:t>
      </w:r>
      <w:r w:rsidRPr="00231E8A">
        <w:rPr>
          <w:rFonts w:ascii="Arial" w:hAnsi="Arial" w:cs="Arial"/>
        </w:rPr>
        <w:t>M</w:t>
      </w:r>
      <w:r w:rsidR="006117AD" w:rsidRPr="00231E8A">
        <w:rPr>
          <w:rFonts w:ascii="Arial" w:hAnsi="Arial" w:cs="Arial"/>
        </w:rPr>
        <w:t>.</w:t>
      </w:r>
      <w:r w:rsidRPr="00231E8A">
        <w:rPr>
          <w:rFonts w:ascii="Arial" w:hAnsi="Arial" w:cs="Arial"/>
        </w:rPr>
        <w:t>, Taylor</w:t>
      </w:r>
      <w:r w:rsidR="006117AD" w:rsidRPr="00231E8A">
        <w:rPr>
          <w:rFonts w:ascii="Arial" w:hAnsi="Arial" w:cs="Arial"/>
        </w:rPr>
        <w:t>,</w:t>
      </w:r>
      <w:r w:rsidRPr="00231E8A">
        <w:rPr>
          <w:rFonts w:ascii="Arial" w:hAnsi="Arial" w:cs="Arial"/>
        </w:rPr>
        <w:t xml:space="preserve"> R</w:t>
      </w:r>
      <w:r w:rsidR="006117AD" w:rsidRPr="00231E8A">
        <w:rPr>
          <w:rFonts w:ascii="Arial" w:hAnsi="Arial" w:cs="Arial"/>
        </w:rPr>
        <w:t xml:space="preserve">. </w:t>
      </w:r>
      <w:r w:rsidRPr="00231E8A">
        <w:rPr>
          <w:rFonts w:ascii="Arial" w:hAnsi="Arial" w:cs="Arial"/>
        </w:rPr>
        <w:t>H</w:t>
      </w:r>
      <w:r w:rsidR="006117AD" w:rsidRPr="00231E8A">
        <w:rPr>
          <w:rFonts w:ascii="Arial" w:hAnsi="Arial" w:cs="Arial"/>
        </w:rPr>
        <w:t>.</w:t>
      </w:r>
      <w:r w:rsidRPr="00231E8A">
        <w:rPr>
          <w:rFonts w:ascii="Arial" w:hAnsi="Arial" w:cs="Arial"/>
        </w:rPr>
        <w:t>, Barker</w:t>
      </w:r>
      <w:r w:rsidR="006117AD" w:rsidRPr="00231E8A">
        <w:rPr>
          <w:rFonts w:ascii="Arial" w:hAnsi="Arial" w:cs="Arial"/>
        </w:rPr>
        <w:t>,</w:t>
      </w:r>
      <w:r w:rsidRPr="00231E8A">
        <w:rPr>
          <w:rFonts w:ascii="Arial" w:hAnsi="Arial" w:cs="Arial"/>
        </w:rPr>
        <w:t xml:space="preserve"> H</w:t>
      </w:r>
      <w:r w:rsidR="006117AD" w:rsidRPr="00231E8A">
        <w:rPr>
          <w:rFonts w:ascii="Arial" w:hAnsi="Arial" w:cs="Arial"/>
        </w:rPr>
        <w:t>.</w:t>
      </w:r>
      <w:r w:rsidRPr="00231E8A">
        <w:rPr>
          <w:rFonts w:ascii="Arial" w:hAnsi="Arial" w:cs="Arial"/>
        </w:rPr>
        <w:t xml:space="preserve">, </w:t>
      </w:r>
      <w:proofErr w:type="spellStart"/>
      <w:r w:rsidRPr="00231E8A">
        <w:rPr>
          <w:rFonts w:ascii="Arial" w:hAnsi="Arial" w:cs="Arial"/>
        </w:rPr>
        <w:t>Fielden</w:t>
      </w:r>
      <w:proofErr w:type="spellEnd"/>
      <w:r w:rsidR="006117AD" w:rsidRPr="00231E8A">
        <w:rPr>
          <w:rFonts w:ascii="Arial" w:hAnsi="Arial" w:cs="Arial"/>
        </w:rPr>
        <w:t>,</w:t>
      </w:r>
      <w:r w:rsidRPr="00231E8A">
        <w:rPr>
          <w:rFonts w:ascii="Arial" w:hAnsi="Arial" w:cs="Arial"/>
        </w:rPr>
        <w:t xml:space="preserve"> H</w:t>
      </w:r>
      <w:r w:rsidR="006117AD" w:rsidRPr="00231E8A">
        <w:rPr>
          <w:rFonts w:ascii="Arial" w:hAnsi="Arial" w:cs="Arial"/>
        </w:rPr>
        <w:t>.</w:t>
      </w:r>
      <w:r w:rsidRPr="00231E8A">
        <w:rPr>
          <w:rFonts w:ascii="Arial" w:hAnsi="Arial" w:cs="Arial"/>
        </w:rPr>
        <w:t>,</w:t>
      </w:r>
      <w:r w:rsidR="006117AD" w:rsidRPr="00231E8A">
        <w:rPr>
          <w:rFonts w:ascii="Arial" w:hAnsi="Arial" w:cs="Arial"/>
        </w:rPr>
        <w:t xml:space="preserve"> &amp;</w:t>
      </w:r>
      <w:r w:rsidRPr="00231E8A">
        <w:rPr>
          <w:rFonts w:ascii="Arial" w:hAnsi="Arial" w:cs="Arial"/>
        </w:rPr>
        <w:t xml:space="preserve"> Baldwin</w:t>
      </w:r>
      <w:r w:rsidR="006117AD" w:rsidRPr="00231E8A">
        <w:rPr>
          <w:rFonts w:ascii="Arial" w:hAnsi="Arial" w:cs="Arial"/>
        </w:rPr>
        <w:t>,</w:t>
      </w:r>
      <w:r w:rsidRPr="00231E8A">
        <w:rPr>
          <w:rFonts w:ascii="Arial" w:hAnsi="Arial" w:cs="Arial"/>
        </w:rPr>
        <w:t xml:space="preserve"> J</w:t>
      </w:r>
      <w:r w:rsidR="006117AD" w:rsidRPr="00231E8A">
        <w:rPr>
          <w:rFonts w:ascii="Arial" w:hAnsi="Arial" w:cs="Arial"/>
        </w:rPr>
        <w:t xml:space="preserve">. </w:t>
      </w:r>
      <w:r w:rsidRPr="00231E8A">
        <w:rPr>
          <w:rFonts w:ascii="Arial" w:hAnsi="Arial" w:cs="Arial"/>
        </w:rPr>
        <w:t>M</w:t>
      </w:r>
      <w:r w:rsidR="006117AD" w:rsidRPr="00231E8A">
        <w:rPr>
          <w:rFonts w:ascii="Arial" w:hAnsi="Arial" w:cs="Arial"/>
        </w:rPr>
        <w:t xml:space="preserve">. </w:t>
      </w:r>
      <w:r w:rsidR="00BB35C8" w:rsidRPr="00231E8A">
        <w:rPr>
          <w:rFonts w:ascii="Arial" w:hAnsi="Arial" w:cs="Arial"/>
        </w:rPr>
        <w:t xml:space="preserve">et al. </w:t>
      </w:r>
      <w:r w:rsidR="006117AD" w:rsidRPr="00231E8A">
        <w:rPr>
          <w:rFonts w:ascii="Arial" w:hAnsi="Arial" w:cs="Arial"/>
        </w:rPr>
        <w:t>(1981)</w:t>
      </w:r>
      <w:r w:rsidRPr="00231E8A">
        <w:rPr>
          <w:rFonts w:ascii="Arial" w:hAnsi="Arial" w:cs="Arial"/>
        </w:rPr>
        <w:t xml:space="preserve">. Glycemic index of foods: A physiological basis for carbohydrate exchange. The American Journal of Clinical Nutrition, </w:t>
      </w:r>
      <w:r w:rsidR="006117AD" w:rsidRPr="00231E8A">
        <w:rPr>
          <w:rFonts w:ascii="Arial" w:hAnsi="Arial" w:cs="Arial"/>
        </w:rPr>
        <w:t>34(3),</w:t>
      </w:r>
      <w:r w:rsidRPr="00231E8A">
        <w:rPr>
          <w:rFonts w:ascii="Arial" w:hAnsi="Arial" w:cs="Arial"/>
        </w:rPr>
        <w:t xml:space="preserve"> 362–366. </w:t>
      </w:r>
    </w:p>
    <w:p w14:paraId="48CFAD18" w14:textId="77777777" w:rsidR="00994BC1" w:rsidRPr="00231E8A" w:rsidRDefault="0030222C" w:rsidP="00E762F3">
      <w:pPr>
        <w:pStyle w:val="Body"/>
        <w:numPr>
          <w:ilvl w:val="0"/>
          <w:numId w:val="31"/>
        </w:numPr>
        <w:rPr>
          <w:rFonts w:ascii="Arial" w:hAnsi="Arial" w:cs="Arial"/>
        </w:rPr>
      </w:pPr>
      <w:proofErr w:type="spellStart"/>
      <w:r w:rsidRPr="00231E8A">
        <w:rPr>
          <w:rFonts w:ascii="Arial" w:hAnsi="Arial" w:cs="Arial"/>
        </w:rPr>
        <w:t>Juliano</w:t>
      </w:r>
      <w:proofErr w:type="spellEnd"/>
      <w:r w:rsidR="006117AD" w:rsidRPr="00231E8A">
        <w:rPr>
          <w:rFonts w:ascii="Arial" w:hAnsi="Arial" w:cs="Arial"/>
        </w:rPr>
        <w:t>,</w:t>
      </w:r>
      <w:r w:rsidRPr="00231E8A">
        <w:rPr>
          <w:rFonts w:ascii="Arial" w:hAnsi="Arial" w:cs="Arial"/>
        </w:rPr>
        <w:t xml:space="preserve"> B</w:t>
      </w:r>
      <w:r w:rsidR="006117AD" w:rsidRPr="00231E8A">
        <w:rPr>
          <w:rFonts w:ascii="Arial" w:hAnsi="Arial" w:cs="Arial"/>
        </w:rPr>
        <w:t xml:space="preserve">. </w:t>
      </w:r>
      <w:r w:rsidRPr="00231E8A">
        <w:rPr>
          <w:rFonts w:ascii="Arial" w:hAnsi="Arial" w:cs="Arial"/>
        </w:rPr>
        <w:t>O</w:t>
      </w:r>
      <w:r w:rsidR="006117AD" w:rsidRPr="00231E8A">
        <w:rPr>
          <w:rFonts w:ascii="Arial" w:hAnsi="Arial" w:cs="Arial"/>
        </w:rPr>
        <w:t>. (2003).</w:t>
      </w:r>
      <w:r w:rsidR="00994BC1" w:rsidRPr="00231E8A">
        <w:rPr>
          <w:rFonts w:ascii="Arial" w:hAnsi="Arial" w:cs="Arial"/>
        </w:rPr>
        <w:t xml:space="preserve"> Rice Chemistry and Quality, Phi</w:t>
      </w:r>
      <w:r w:rsidR="00231E8A" w:rsidRPr="00231E8A">
        <w:rPr>
          <w:rFonts w:ascii="Arial" w:hAnsi="Arial" w:cs="Arial"/>
        </w:rPr>
        <w:t>lippine Rice Research Institute.</w:t>
      </w:r>
      <w:r w:rsidR="00994BC1" w:rsidRPr="00231E8A">
        <w:rPr>
          <w:rFonts w:ascii="Arial" w:hAnsi="Arial" w:cs="Arial"/>
        </w:rPr>
        <w:t xml:space="preserve"> </w:t>
      </w:r>
    </w:p>
    <w:p w14:paraId="623041F7" w14:textId="77777777" w:rsidR="00994BC1" w:rsidRPr="00231E8A" w:rsidRDefault="00994BC1" w:rsidP="00E762F3">
      <w:pPr>
        <w:pStyle w:val="Body"/>
        <w:numPr>
          <w:ilvl w:val="0"/>
          <w:numId w:val="31"/>
        </w:numPr>
        <w:rPr>
          <w:rFonts w:ascii="Arial" w:hAnsi="Arial" w:cs="Arial"/>
        </w:rPr>
      </w:pPr>
      <w:r w:rsidRPr="00231E8A">
        <w:rPr>
          <w:rFonts w:ascii="Arial" w:hAnsi="Arial" w:cs="Arial"/>
        </w:rPr>
        <w:t xml:space="preserve">AP. </w:t>
      </w:r>
      <w:r w:rsidR="00231E8A" w:rsidRPr="00231E8A">
        <w:rPr>
          <w:rFonts w:ascii="Arial" w:hAnsi="Arial" w:cs="Arial"/>
        </w:rPr>
        <w:t xml:space="preserve">(2005). </w:t>
      </w:r>
      <w:r w:rsidRPr="00231E8A">
        <w:rPr>
          <w:rFonts w:ascii="Arial" w:hAnsi="Arial" w:cs="Arial"/>
        </w:rPr>
        <w:t xml:space="preserve">Nugent Health properties of resistant starch. Nutrition Bulletin, 30(1): 27–54. </w:t>
      </w:r>
    </w:p>
    <w:p w14:paraId="705F8F2C" w14:textId="77777777" w:rsidR="00994BC1" w:rsidRPr="00994BC1" w:rsidRDefault="00994BC1" w:rsidP="00E762F3">
      <w:pPr>
        <w:pStyle w:val="Body"/>
        <w:numPr>
          <w:ilvl w:val="0"/>
          <w:numId w:val="31"/>
        </w:numPr>
        <w:rPr>
          <w:rFonts w:ascii="Arial" w:hAnsi="Arial" w:cs="Arial"/>
        </w:rPr>
      </w:pPr>
      <w:r w:rsidRPr="00994BC1">
        <w:rPr>
          <w:rFonts w:ascii="Arial" w:hAnsi="Arial" w:cs="Arial"/>
        </w:rPr>
        <w:t>Singh</w:t>
      </w:r>
      <w:r w:rsidR="006117AD">
        <w:rPr>
          <w:rFonts w:ascii="Arial" w:hAnsi="Arial" w:cs="Arial"/>
        </w:rPr>
        <w:t>,</w:t>
      </w:r>
      <w:r w:rsidRPr="00994BC1">
        <w:rPr>
          <w:rFonts w:ascii="Arial" w:hAnsi="Arial" w:cs="Arial"/>
        </w:rPr>
        <w:t xml:space="preserve"> J</w:t>
      </w:r>
      <w:r w:rsidR="006117AD">
        <w:rPr>
          <w:rFonts w:ascii="Arial" w:hAnsi="Arial" w:cs="Arial"/>
        </w:rPr>
        <w:t>.</w:t>
      </w:r>
      <w:r w:rsidRPr="00994BC1">
        <w:rPr>
          <w:rFonts w:ascii="Arial" w:hAnsi="Arial" w:cs="Arial"/>
        </w:rPr>
        <w:t>, Kaur</w:t>
      </w:r>
      <w:r w:rsidR="006117AD">
        <w:rPr>
          <w:rFonts w:ascii="Arial" w:hAnsi="Arial" w:cs="Arial"/>
        </w:rPr>
        <w:t>,</w:t>
      </w:r>
      <w:r w:rsidRPr="00994BC1">
        <w:rPr>
          <w:rFonts w:ascii="Arial" w:hAnsi="Arial" w:cs="Arial"/>
        </w:rPr>
        <w:t xml:space="preserve"> L</w:t>
      </w:r>
      <w:r w:rsidR="006117AD">
        <w:rPr>
          <w:rFonts w:ascii="Arial" w:hAnsi="Arial" w:cs="Arial"/>
        </w:rPr>
        <w:t>.</w:t>
      </w:r>
      <w:r w:rsidRPr="00994BC1">
        <w:rPr>
          <w:rFonts w:ascii="Arial" w:hAnsi="Arial" w:cs="Arial"/>
        </w:rPr>
        <w:t>,</w:t>
      </w:r>
      <w:r w:rsidR="006117AD">
        <w:rPr>
          <w:rFonts w:ascii="Arial" w:hAnsi="Arial" w:cs="Arial"/>
        </w:rPr>
        <w:t xml:space="preserve"> </w:t>
      </w:r>
      <w:r w:rsidR="006117AD" w:rsidRPr="008641ED">
        <w:rPr>
          <w:rFonts w:ascii="Arial" w:hAnsi="Arial" w:cs="Arial"/>
        </w:rPr>
        <w:t>&amp;</w:t>
      </w:r>
      <w:r w:rsidRPr="00994BC1">
        <w:rPr>
          <w:rFonts w:ascii="Arial" w:hAnsi="Arial" w:cs="Arial"/>
        </w:rPr>
        <w:t xml:space="preserve"> Singh</w:t>
      </w:r>
      <w:r w:rsidR="006117AD">
        <w:rPr>
          <w:rFonts w:ascii="Arial" w:hAnsi="Arial" w:cs="Arial"/>
        </w:rPr>
        <w:t>,</w:t>
      </w:r>
      <w:r w:rsidRPr="00994BC1">
        <w:rPr>
          <w:rFonts w:ascii="Arial" w:hAnsi="Arial" w:cs="Arial"/>
        </w:rPr>
        <w:t xml:space="preserve"> H</w:t>
      </w:r>
      <w:r w:rsidR="006117AD">
        <w:rPr>
          <w:rFonts w:ascii="Arial" w:hAnsi="Arial" w:cs="Arial"/>
        </w:rPr>
        <w:t>. (2013).</w:t>
      </w:r>
      <w:r w:rsidRPr="00994BC1">
        <w:rPr>
          <w:rFonts w:ascii="Arial" w:hAnsi="Arial" w:cs="Arial"/>
        </w:rPr>
        <w:t xml:space="preserve"> Food Microstructure and Starch Digestion. Advances in Food and Nutrition Research, </w:t>
      </w:r>
      <w:r w:rsidR="006117AD">
        <w:rPr>
          <w:rFonts w:ascii="Arial" w:hAnsi="Arial" w:cs="Arial"/>
        </w:rPr>
        <w:t>70,</w:t>
      </w:r>
      <w:r w:rsidRPr="00994BC1">
        <w:rPr>
          <w:rFonts w:ascii="Arial" w:hAnsi="Arial" w:cs="Arial"/>
        </w:rPr>
        <w:t xml:space="preserve"> 137–179. </w:t>
      </w:r>
    </w:p>
    <w:p w14:paraId="1D048126" w14:textId="77777777" w:rsidR="00994BC1" w:rsidRPr="00994BC1" w:rsidRDefault="00994BC1" w:rsidP="00E762F3">
      <w:pPr>
        <w:pStyle w:val="Body"/>
        <w:numPr>
          <w:ilvl w:val="0"/>
          <w:numId w:val="31"/>
        </w:numPr>
        <w:rPr>
          <w:rFonts w:ascii="Arial" w:hAnsi="Arial" w:cs="Arial"/>
        </w:rPr>
      </w:pPr>
      <w:r w:rsidRPr="00994BC1">
        <w:rPr>
          <w:rFonts w:ascii="Arial" w:hAnsi="Arial" w:cs="Arial"/>
        </w:rPr>
        <w:t>Fuentes-Zaragoza, Zapata</w:t>
      </w:r>
      <w:r w:rsidR="006117AD">
        <w:rPr>
          <w:rFonts w:ascii="Arial" w:hAnsi="Arial" w:cs="Arial"/>
        </w:rPr>
        <w:t>,</w:t>
      </w:r>
      <w:r w:rsidRPr="00994BC1">
        <w:rPr>
          <w:rFonts w:ascii="Arial" w:hAnsi="Arial" w:cs="Arial"/>
        </w:rPr>
        <w:t xml:space="preserve"> S</w:t>
      </w:r>
      <w:r w:rsidR="006117AD">
        <w:rPr>
          <w:rFonts w:ascii="Arial" w:hAnsi="Arial" w:cs="Arial"/>
        </w:rPr>
        <w:t>.</w:t>
      </w:r>
      <w:r w:rsidRPr="00994BC1">
        <w:rPr>
          <w:rFonts w:ascii="Arial" w:hAnsi="Arial" w:cs="Arial"/>
        </w:rPr>
        <w:t xml:space="preserve">, </w:t>
      </w:r>
      <w:proofErr w:type="spellStart"/>
      <w:r w:rsidRPr="00994BC1">
        <w:rPr>
          <w:rFonts w:ascii="Arial" w:hAnsi="Arial" w:cs="Arial"/>
        </w:rPr>
        <w:t>Sayas</w:t>
      </w:r>
      <w:proofErr w:type="spellEnd"/>
      <w:r w:rsidR="006117AD">
        <w:rPr>
          <w:rFonts w:ascii="Arial" w:hAnsi="Arial" w:cs="Arial"/>
        </w:rPr>
        <w:t>,</w:t>
      </w:r>
      <w:r w:rsidRPr="00994BC1">
        <w:rPr>
          <w:rFonts w:ascii="Arial" w:hAnsi="Arial" w:cs="Arial"/>
        </w:rPr>
        <w:t xml:space="preserve"> S</w:t>
      </w:r>
      <w:r w:rsidR="006117AD">
        <w:rPr>
          <w:rFonts w:ascii="Arial" w:hAnsi="Arial" w:cs="Arial"/>
        </w:rPr>
        <w:t>.</w:t>
      </w:r>
      <w:r w:rsidRPr="00994BC1">
        <w:rPr>
          <w:rFonts w:ascii="Arial" w:hAnsi="Arial" w:cs="Arial"/>
        </w:rPr>
        <w:t>, Navarro</w:t>
      </w:r>
      <w:r w:rsidR="006117AD">
        <w:rPr>
          <w:rFonts w:ascii="Arial" w:hAnsi="Arial" w:cs="Arial"/>
        </w:rPr>
        <w:t>,</w:t>
      </w:r>
      <w:r w:rsidRPr="00994BC1">
        <w:rPr>
          <w:rFonts w:ascii="Arial" w:hAnsi="Arial" w:cs="Arial"/>
        </w:rPr>
        <w:t xml:space="preserve"> C</w:t>
      </w:r>
      <w:r w:rsidR="006117AD">
        <w:rPr>
          <w:rFonts w:ascii="Arial" w:hAnsi="Arial" w:cs="Arial"/>
        </w:rPr>
        <w:t>.</w:t>
      </w:r>
      <w:r w:rsidRPr="00994BC1">
        <w:rPr>
          <w:rFonts w:ascii="Arial" w:hAnsi="Arial" w:cs="Arial"/>
        </w:rPr>
        <w:t>, Fernandez-Lopez</w:t>
      </w:r>
      <w:r w:rsidR="006117AD">
        <w:rPr>
          <w:rFonts w:ascii="Arial" w:hAnsi="Arial" w:cs="Arial"/>
        </w:rPr>
        <w:t>,</w:t>
      </w:r>
      <w:r w:rsidRPr="00994BC1">
        <w:rPr>
          <w:rFonts w:ascii="Arial" w:hAnsi="Arial" w:cs="Arial"/>
        </w:rPr>
        <w:t xml:space="preserve"> J</w:t>
      </w:r>
      <w:r w:rsidR="006117AD">
        <w:rPr>
          <w:rFonts w:ascii="Arial" w:hAnsi="Arial" w:cs="Arial"/>
        </w:rPr>
        <w:t>.</w:t>
      </w:r>
      <w:r w:rsidR="00FD58C5">
        <w:rPr>
          <w:rFonts w:ascii="Arial" w:hAnsi="Arial" w:cs="Arial"/>
        </w:rPr>
        <w:t xml:space="preserve"> </w:t>
      </w:r>
      <w:r w:rsidR="00FD58C5" w:rsidRPr="008641ED">
        <w:rPr>
          <w:rFonts w:ascii="Arial" w:hAnsi="Arial" w:cs="Arial"/>
        </w:rPr>
        <w:t>&amp;</w:t>
      </w:r>
      <w:r w:rsidRPr="00994BC1">
        <w:rPr>
          <w:rFonts w:ascii="Arial" w:hAnsi="Arial" w:cs="Arial"/>
        </w:rPr>
        <w:t xml:space="preserve"> Perez-Alvarez</w:t>
      </w:r>
      <w:r w:rsidR="006117AD">
        <w:rPr>
          <w:rFonts w:ascii="Arial" w:hAnsi="Arial" w:cs="Arial"/>
        </w:rPr>
        <w:t>,</w:t>
      </w:r>
      <w:r w:rsidRPr="00994BC1">
        <w:rPr>
          <w:rFonts w:ascii="Arial" w:hAnsi="Arial" w:cs="Arial"/>
        </w:rPr>
        <w:t xml:space="preserve"> J</w:t>
      </w:r>
      <w:r w:rsidR="006117AD">
        <w:rPr>
          <w:rFonts w:ascii="Arial" w:hAnsi="Arial" w:cs="Arial"/>
        </w:rPr>
        <w:t xml:space="preserve">. </w:t>
      </w:r>
      <w:r w:rsidRPr="00994BC1">
        <w:rPr>
          <w:rFonts w:ascii="Arial" w:hAnsi="Arial" w:cs="Arial"/>
        </w:rPr>
        <w:t>A</w:t>
      </w:r>
      <w:r w:rsidR="006117AD">
        <w:rPr>
          <w:rFonts w:ascii="Arial" w:hAnsi="Arial" w:cs="Arial"/>
        </w:rPr>
        <w:t xml:space="preserve">. </w:t>
      </w:r>
      <w:r w:rsidR="00BB35C8">
        <w:rPr>
          <w:rFonts w:ascii="Arial" w:hAnsi="Arial" w:cs="Arial"/>
        </w:rPr>
        <w:t xml:space="preserve">et al. </w:t>
      </w:r>
      <w:r w:rsidR="006117AD">
        <w:rPr>
          <w:rFonts w:ascii="Arial" w:hAnsi="Arial" w:cs="Arial"/>
        </w:rPr>
        <w:t>(2011).</w:t>
      </w:r>
      <w:r w:rsidRPr="00994BC1">
        <w:rPr>
          <w:rFonts w:ascii="Arial" w:hAnsi="Arial" w:cs="Arial"/>
        </w:rPr>
        <w:t xml:space="preserve"> Resistant starch as prebiotic: A review. Starch - Starke, </w:t>
      </w:r>
      <w:r w:rsidR="006117AD">
        <w:rPr>
          <w:rFonts w:ascii="Arial" w:hAnsi="Arial" w:cs="Arial"/>
        </w:rPr>
        <w:t>63(7),</w:t>
      </w:r>
      <w:r w:rsidRPr="00994BC1">
        <w:rPr>
          <w:rFonts w:ascii="Arial" w:hAnsi="Arial" w:cs="Arial"/>
        </w:rPr>
        <w:t xml:space="preserve"> 406–415 </w:t>
      </w:r>
    </w:p>
    <w:p w14:paraId="50DB5383" w14:textId="77777777" w:rsidR="00994BC1" w:rsidRPr="00994BC1" w:rsidRDefault="00994BC1" w:rsidP="00E762F3">
      <w:pPr>
        <w:pStyle w:val="Body"/>
        <w:numPr>
          <w:ilvl w:val="0"/>
          <w:numId w:val="31"/>
        </w:numPr>
        <w:rPr>
          <w:rFonts w:ascii="Arial" w:hAnsi="Arial" w:cs="Arial"/>
        </w:rPr>
      </w:pPr>
      <w:r w:rsidRPr="00994BC1">
        <w:rPr>
          <w:rFonts w:ascii="Arial" w:hAnsi="Arial" w:cs="Arial"/>
        </w:rPr>
        <w:t>Akagi</w:t>
      </w:r>
      <w:r w:rsidR="006117AD">
        <w:rPr>
          <w:rFonts w:ascii="Arial" w:hAnsi="Arial" w:cs="Arial"/>
        </w:rPr>
        <w:t>,</w:t>
      </w:r>
      <w:r w:rsidRPr="00994BC1">
        <w:rPr>
          <w:rFonts w:ascii="Arial" w:hAnsi="Arial" w:cs="Arial"/>
        </w:rPr>
        <w:t xml:space="preserve"> H</w:t>
      </w:r>
      <w:r w:rsidR="006117AD">
        <w:rPr>
          <w:rFonts w:ascii="Arial" w:hAnsi="Arial" w:cs="Arial"/>
        </w:rPr>
        <w:t>.</w:t>
      </w:r>
      <w:r w:rsidRPr="00994BC1">
        <w:rPr>
          <w:rFonts w:ascii="Arial" w:hAnsi="Arial" w:cs="Arial"/>
        </w:rPr>
        <w:t xml:space="preserve">, </w:t>
      </w:r>
      <w:proofErr w:type="spellStart"/>
      <w:r w:rsidRPr="00994BC1">
        <w:rPr>
          <w:rFonts w:ascii="Arial" w:hAnsi="Arial" w:cs="Arial"/>
        </w:rPr>
        <w:t>Yokozeki</w:t>
      </w:r>
      <w:proofErr w:type="spellEnd"/>
      <w:r w:rsidR="006117AD">
        <w:rPr>
          <w:rFonts w:ascii="Arial" w:hAnsi="Arial" w:cs="Arial"/>
        </w:rPr>
        <w:t>,</w:t>
      </w:r>
      <w:r w:rsidRPr="00994BC1">
        <w:rPr>
          <w:rFonts w:ascii="Arial" w:hAnsi="Arial" w:cs="Arial"/>
        </w:rPr>
        <w:t xml:space="preserve"> Y</w:t>
      </w:r>
      <w:r w:rsidR="006117AD">
        <w:rPr>
          <w:rFonts w:ascii="Arial" w:hAnsi="Arial" w:cs="Arial"/>
        </w:rPr>
        <w:t>.</w:t>
      </w:r>
      <w:r w:rsidRPr="00994BC1">
        <w:rPr>
          <w:rFonts w:ascii="Arial" w:hAnsi="Arial" w:cs="Arial"/>
        </w:rPr>
        <w:t>, Inagaki</w:t>
      </w:r>
      <w:r w:rsidR="006117AD">
        <w:rPr>
          <w:rFonts w:ascii="Arial" w:hAnsi="Arial" w:cs="Arial"/>
        </w:rPr>
        <w:t>,</w:t>
      </w:r>
      <w:r w:rsidRPr="00994BC1">
        <w:rPr>
          <w:rFonts w:ascii="Arial" w:hAnsi="Arial" w:cs="Arial"/>
        </w:rPr>
        <w:t xml:space="preserve"> A</w:t>
      </w:r>
      <w:r w:rsidR="006117AD">
        <w:rPr>
          <w:rFonts w:ascii="Arial" w:hAnsi="Arial" w:cs="Arial"/>
        </w:rPr>
        <w:t>.</w:t>
      </w:r>
      <w:r w:rsidR="00FD58C5">
        <w:rPr>
          <w:rFonts w:ascii="Arial" w:hAnsi="Arial" w:cs="Arial"/>
        </w:rPr>
        <w:t xml:space="preserve"> </w:t>
      </w:r>
      <w:r w:rsidR="00FD58C5" w:rsidRPr="008641ED">
        <w:rPr>
          <w:rFonts w:ascii="Arial" w:hAnsi="Arial" w:cs="Arial"/>
        </w:rPr>
        <w:t>&amp;</w:t>
      </w:r>
      <w:r w:rsidRPr="00994BC1">
        <w:rPr>
          <w:rFonts w:ascii="Arial" w:hAnsi="Arial" w:cs="Arial"/>
        </w:rPr>
        <w:t xml:space="preserve"> Fujimura</w:t>
      </w:r>
      <w:r w:rsidR="006117AD">
        <w:rPr>
          <w:rFonts w:ascii="Arial" w:hAnsi="Arial" w:cs="Arial"/>
        </w:rPr>
        <w:t>,</w:t>
      </w:r>
      <w:r w:rsidRPr="00994BC1">
        <w:rPr>
          <w:rFonts w:ascii="Arial" w:hAnsi="Arial" w:cs="Arial"/>
        </w:rPr>
        <w:t xml:space="preserve"> T</w:t>
      </w:r>
      <w:r w:rsidR="006117AD">
        <w:rPr>
          <w:rFonts w:ascii="Arial" w:hAnsi="Arial" w:cs="Arial"/>
        </w:rPr>
        <w:t>.</w:t>
      </w:r>
      <w:r w:rsidRPr="00994BC1">
        <w:rPr>
          <w:rFonts w:ascii="Arial" w:hAnsi="Arial" w:cs="Arial"/>
        </w:rPr>
        <w:t xml:space="preserve"> </w:t>
      </w:r>
      <w:r w:rsidR="006117AD">
        <w:rPr>
          <w:rFonts w:ascii="Arial" w:hAnsi="Arial" w:cs="Arial"/>
        </w:rPr>
        <w:t>(</w:t>
      </w:r>
      <w:r w:rsidR="006117AD" w:rsidRPr="00994BC1">
        <w:rPr>
          <w:rFonts w:ascii="Arial" w:hAnsi="Arial" w:cs="Arial"/>
        </w:rPr>
        <w:t>1996</w:t>
      </w:r>
      <w:r w:rsidR="006117AD">
        <w:rPr>
          <w:rFonts w:ascii="Arial" w:hAnsi="Arial" w:cs="Arial"/>
        </w:rPr>
        <w:t xml:space="preserve">). </w:t>
      </w:r>
      <w:r w:rsidRPr="00994BC1">
        <w:rPr>
          <w:rFonts w:ascii="Arial" w:hAnsi="Arial" w:cs="Arial"/>
        </w:rPr>
        <w:t>Microsatellite DNA markers for rice chromosomes. Theoretical and Applied Genetics,</w:t>
      </w:r>
      <w:r w:rsidR="006117AD">
        <w:rPr>
          <w:rFonts w:ascii="Arial" w:hAnsi="Arial" w:cs="Arial"/>
        </w:rPr>
        <w:t xml:space="preserve"> </w:t>
      </w:r>
      <w:r w:rsidRPr="00994BC1">
        <w:rPr>
          <w:rFonts w:ascii="Arial" w:hAnsi="Arial" w:cs="Arial"/>
        </w:rPr>
        <w:t>93(7)</w:t>
      </w:r>
      <w:r w:rsidR="006117AD">
        <w:rPr>
          <w:rFonts w:ascii="Arial" w:hAnsi="Arial" w:cs="Arial"/>
        </w:rPr>
        <w:t>,</w:t>
      </w:r>
      <w:r w:rsidRPr="00994BC1">
        <w:rPr>
          <w:rFonts w:ascii="Arial" w:hAnsi="Arial" w:cs="Arial"/>
        </w:rPr>
        <w:t xml:space="preserve"> 1071–1077.</w:t>
      </w:r>
    </w:p>
    <w:p w14:paraId="091FB816" w14:textId="77777777" w:rsidR="00994BC1" w:rsidRPr="00994BC1" w:rsidRDefault="00994BC1" w:rsidP="00E762F3">
      <w:pPr>
        <w:pStyle w:val="Body"/>
        <w:numPr>
          <w:ilvl w:val="0"/>
          <w:numId w:val="31"/>
        </w:numPr>
        <w:rPr>
          <w:rFonts w:ascii="Arial" w:hAnsi="Arial" w:cs="Arial"/>
        </w:rPr>
      </w:pPr>
      <w:proofErr w:type="spellStart"/>
      <w:r w:rsidRPr="00994BC1">
        <w:rPr>
          <w:rFonts w:ascii="Arial" w:hAnsi="Arial" w:cs="Arial"/>
        </w:rPr>
        <w:t>McCouch</w:t>
      </w:r>
      <w:proofErr w:type="spellEnd"/>
      <w:r w:rsidR="006117AD">
        <w:rPr>
          <w:rFonts w:ascii="Arial" w:hAnsi="Arial" w:cs="Arial"/>
        </w:rPr>
        <w:t>,</w:t>
      </w:r>
      <w:r w:rsidRPr="00994BC1">
        <w:rPr>
          <w:rFonts w:ascii="Arial" w:hAnsi="Arial" w:cs="Arial"/>
        </w:rPr>
        <w:t xml:space="preserve"> S</w:t>
      </w:r>
      <w:r w:rsidR="006117AD">
        <w:rPr>
          <w:rFonts w:ascii="Arial" w:hAnsi="Arial" w:cs="Arial"/>
        </w:rPr>
        <w:t xml:space="preserve">. </w:t>
      </w:r>
      <w:r w:rsidRPr="00994BC1">
        <w:rPr>
          <w:rFonts w:ascii="Arial" w:hAnsi="Arial" w:cs="Arial"/>
        </w:rPr>
        <w:t>R</w:t>
      </w:r>
      <w:r w:rsidR="006117AD">
        <w:rPr>
          <w:rFonts w:ascii="Arial" w:hAnsi="Arial" w:cs="Arial"/>
        </w:rPr>
        <w:t>.</w:t>
      </w:r>
      <w:r w:rsidRPr="00994BC1">
        <w:rPr>
          <w:rFonts w:ascii="Arial" w:hAnsi="Arial" w:cs="Arial"/>
        </w:rPr>
        <w:t xml:space="preserve">, </w:t>
      </w:r>
      <w:r w:rsidR="006117AD">
        <w:rPr>
          <w:rFonts w:ascii="Arial" w:hAnsi="Arial" w:cs="Arial"/>
        </w:rPr>
        <w:t xml:space="preserve">(2002) </w:t>
      </w:r>
      <w:r w:rsidRPr="00994BC1">
        <w:rPr>
          <w:rFonts w:ascii="Arial" w:hAnsi="Arial" w:cs="Arial"/>
        </w:rPr>
        <w:t>Development and Mapping of 2240 New SSR Markers for Rice (</w:t>
      </w:r>
      <w:r w:rsidRPr="006117AD">
        <w:rPr>
          <w:rFonts w:ascii="Arial" w:hAnsi="Arial" w:cs="Arial"/>
          <w:i/>
        </w:rPr>
        <w:t>Oryza sativa</w:t>
      </w:r>
      <w:r w:rsidR="006117AD" w:rsidRPr="006117AD">
        <w:rPr>
          <w:rFonts w:ascii="Arial" w:hAnsi="Arial" w:cs="Arial"/>
          <w:i/>
        </w:rPr>
        <w:t xml:space="preserve"> L</w:t>
      </w:r>
      <w:r w:rsidR="006117AD">
        <w:rPr>
          <w:rFonts w:ascii="Arial" w:hAnsi="Arial" w:cs="Arial"/>
        </w:rPr>
        <w:t xml:space="preserve">.). DNA Research, 9(6), </w:t>
      </w:r>
      <w:r w:rsidRPr="00994BC1">
        <w:rPr>
          <w:rFonts w:ascii="Arial" w:hAnsi="Arial" w:cs="Arial"/>
        </w:rPr>
        <w:t xml:space="preserve">199–207. </w:t>
      </w:r>
    </w:p>
    <w:p w14:paraId="20E5E243" w14:textId="77777777" w:rsidR="00994BC1" w:rsidRPr="00994BC1" w:rsidRDefault="00994BC1" w:rsidP="00E762F3">
      <w:pPr>
        <w:pStyle w:val="Body"/>
        <w:numPr>
          <w:ilvl w:val="0"/>
          <w:numId w:val="31"/>
        </w:numPr>
        <w:rPr>
          <w:rFonts w:ascii="Arial" w:hAnsi="Arial" w:cs="Arial"/>
        </w:rPr>
      </w:pPr>
      <w:r w:rsidRPr="00994BC1">
        <w:rPr>
          <w:rFonts w:ascii="Arial" w:hAnsi="Arial" w:cs="Arial"/>
        </w:rPr>
        <w:t>Wan</w:t>
      </w:r>
      <w:r w:rsidR="006117AD">
        <w:rPr>
          <w:rFonts w:ascii="Arial" w:hAnsi="Arial" w:cs="Arial"/>
        </w:rPr>
        <w:t>,</w:t>
      </w:r>
      <w:r w:rsidRPr="00994BC1">
        <w:rPr>
          <w:rFonts w:ascii="Arial" w:hAnsi="Arial" w:cs="Arial"/>
        </w:rPr>
        <w:t xml:space="preserve"> Y</w:t>
      </w:r>
      <w:r w:rsidR="006117AD">
        <w:rPr>
          <w:rFonts w:ascii="Arial" w:hAnsi="Arial" w:cs="Arial"/>
        </w:rPr>
        <w:t>.</w:t>
      </w:r>
      <w:r w:rsidRPr="00994BC1">
        <w:rPr>
          <w:rFonts w:ascii="Arial" w:hAnsi="Arial" w:cs="Arial"/>
        </w:rPr>
        <w:t>, Deng, Q</w:t>
      </w:r>
      <w:r w:rsidR="006117AD">
        <w:rPr>
          <w:rFonts w:ascii="Arial" w:hAnsi="Arial" w:cs="Arial"/>
        </w:rPr>
        <w:t>.</w:t>
      </w:r>
      <w:r w:rsidRPr="00994BC1">
        <w:rPr>
          <w:rFonts w:ascii="Arial" w:hAnsi="Arial" w:cs="Arial"/>
        </w:rPr>
        <w:t>, Wang</w:t>
      </w:r>
      <w:r w:rsidR="006117AD">
        <w:rPr>
          <w:rFonts w:ascii="Arial" w:hAnsi="Arial" w:cs="Arial"/>
        </w:rPr>
        <w:t>,</w:t>
      </w:r>
      <w:r w:rsidRPr="00994BC1">
        <w:rPr>
          <w:rFonts w:ascii="Arial" w:hAnsi="Arial" w:cs="Arial"/>
        </w:rPr>
        <w:t xml:space="preserve"> S</w:t>
      </w:r>
      <w:r w:rsidR="006117AD">
        <w:rPr>
          <w:rFonts w:ascii="Arial" w:hAnsi="Arial" w:cs="Arial"/>
        </w:rPr>
        <w:t>.</w:t>
      </w:r>
      <w:r w:rsidRPr="00994BC1">
        <w:rPr>
          <w:rFonts w:ascii="Arial" w:hAnsi="Arial" w:cs="Arial"/>
        </w:rPr>
        <w:t>, Liu</w:t>
      </w:r>
      <w:r w:rsidR="006117AD">
        <w:rPr>
          <w:rFonts w:ascii="Arial" w:hAnsi="Arial" w:cs="Arial"/>
        </w:rPr>
        <w:t>,</w:t>
      </w:r>
      <w:r w:rsidRPr="00994BC1">
        <w:rPr>
          <w:rFonts w:ascii="Arial" w:hAnsi="Arial" w:cs="Arial"/>
        </w:rPr>
        <w:t xml:space="preserve"> M</w:t>
      </w:r>
      <w:r w:rsidR="006117AD">
        <w:rPr>
          <w:rFonts w:ascii="Arial" w:hAnsi="Arial" w:cs="Arial"/>
        </w:rPr>
        <w:t>.</w:t>
      </w:r>
      <w:r w:rsidRPr="00994BC1">
        <w:rPr>
          <w:rFonts w:ascii="Arial" w:hAnsi="Arial" w:cs="Arial"/>
        </w:rPr>
        <w:t>, Zhou</w:t>
      </w:r>
      <w:r w:rsidR="006117AD">
        <w:rPr>
          <w:rFonts w:ascii="Arial" w:hAnsi="Arial" w:cs="Arial"/>
        </w:rPr>
        <w:t>,</w:t>
      </w:r>
      <w:r w:rsidRPr="00994BC1">
        <w:rPr>
          <w:rFonts w:ascii="Arial" w:hAnsi="Arial" w:cs="Arial"/>
        </w:rPr>
        <w:t xml:space="preserve"> H</w:t>
      </w:r>
      <w:r w:rsidR="006117AD">
        <w:rPr>
          <w:rFonts w:ascii="Arial" w:hAnsi="Arial" w:cs="Arial"/>
        </w:rPr>
        <w:t>.</w:t>
      </w:r>
      <w:r w:rsidRPr="00994BC1">
        <w:rPr>
          <w:rFonts w:ascii="Arial" w:hAnsi="Arial" w:cs="Arial"/>
        </w:rPr>
        <w:t>,</w:t>
      </w:r>
      <w:r w:rsidR="006117AD">
        <w:rPr>
          <w:rFonts w:ascii="Arial" w:hAnsi="Arial" w:cs="Arial"/>
        </w:rPr>
        <w:t xml:space="preserve"> </w:t>
      </w:r>
      <w:r w:rsidR="006117AD" w:rsidRPr="008641ED">
        <w:rPr>
          <w:rFonts w:ascii="Arial" w:hAnsi="Arial" w:cs="Arial"/>
        </w:rPr>
        <w:t>&amp;</w:t>
      </w:r>
      <w:r w:rsidRPr="00994BC1">
        <w:rPr>
          <w:rFonts w:ascii="Arial" w:hAnsi="Arial" w:cs="Arial"/>
        </w:rPr>
        <w:t xml:space="preserve"> Ping</w:t>
      </w:r>
      <w:r w:rsidR="006117AD">
        <w:rPr>
          <w:rFonts w:ascii="Arial" w:hAnsi="Arial" w:cs="Arial"/>
        </w:rPr>
        <w:t>,</w:t>
      </w:r>
      <w:r w:rsidRPr="00994BC1">
        <w:rPr>
          <w:rFonts w:ascii="Arial" w:hAnsi="Arial" w:cs="Arial"/>
        </w:rPr>
        <w:t xml:space="preserve"> L</w:t>
      </w:r>
      <w:r w:rsidR="006117AD">
        <w:rPr>
          <w:rFonts w:ascii="Arial" w:hAnsi="Arial" w:cs="Arial"/>
        </w:rPr>
        <w:t xml:space="preserve">. </w:t>
      </w:r>
      <w:r w:rsidRPr="00994BC1">
        <w:rPr>
          <w:rFonts w:ascii="Arial" w:hAnsi="Arial" w:cs="Arial"/>
        </w:rPr>
        <w:t>I</w:t>
      </w:r>
      <w:r w:rsidR="006117AD">
        <w:rPr>
          <w:rFonts w:ascii="Arial" w:hAnsi="Arial" w:cs="Arial"/>
        </w:rPr>
        <w:t>.</w:t>
      </w:r>
      <w:r w:rsidR="00BB35C8">
        <w:rPr>
          <w:rFonts w:ascii="Arial" w:hAnsi="Arial" w:cs="Arial"/>
        </w:rPr>
        <w:t xml:space="preserve">, et al. </w:t>
      </w:r>
      <w:r w:rsidR="006117AD">
        <w:rPr>
          <w:rFonts w:ascii="Arial" w:hAnsi="Arial" w:cs="Arial"/>
        </w:rPr>
        <w:t>(2007)</w:t>
      </w:r>
      <w:r w:rsidRPr="00994BC1">
        <w:rPr>
          <w:rFonts w:ascii="Arial" w:hAnsi="Arial" w:cs="Arial"/>
        </w:rPr>
        <w:t xml:space="preserve"> Genetic polymorphism of </w:t>
      </w:r>
      <w:proofErr w:type="spellStart"/>
      <w:r w:rsidRPr="00994BC1">
        <w:rPr>
          <w:rFonts w:ascii="Arial" w:hAnsi="Arial" w:cs="Arial"/>
        </w:rPr>
        <w:t>Wx</w:t>
      </w:r>
      <w:proofErr w:type="spellEnd"/>
      <w:r w:rsidRPr="00994BC1">
        <w:rPr>
          <w:rFonts w:ascii="Arial" w:hAnsi="Arial" w:cs="Arial"/>
        </w:rPr>
        <w:t xml:space="preserve"> gene and its correlation with main grain quality charact</w:t>
      </w:r>
      <w:r w:rsidR="00FD58C5">
        <w:rPr>
          <w:rFonts w:ascii="Arial" w:hAnsi="Arial" w:cs="Arial"/>
        </w:rPr>
        <w:t>eristics in rice. Rice Science, 14(2),</w:t>
      </w:r>
      <w:r w:rsidRPr="00994BC1">
        <w:rPr>
          <w:rFonts w:ascii="Arial" w:hAnsi="Arial" w:cs="Arial"/>
        </w:rPr>
        <w:t xml:space="preserve"> 85–93. </w:t>
      </w:r>
    </w:p>
    <w:p w14:paraId="2E25D5A5" w14:textId="77777777" w:rsidR="00994BC1" w:rsidRPr="00994BC1" w:rsidRDefault="00994BC1" w:rsidP="00E762F3">
      <w:pPr>
        <w:pStyle w:val="Body"/>
        <w:numPr>
          <w:ilvl w:val="0"/>
          <w:numId w:val="31"/>
        </w:numPr>
        <w:rPr>
          <w:rFonts w:ascii="Arial" w:hAnsi="Arial" w:cs="Arial"/>
        </w:rPr>
      </w:pPr>
      <w:r w:rsidRPr="00994BC1">
        <w:rPr>
          <w:rFonts w:ascii="Arial" w:hAnsi="Arial" w:cs="Arial"/>
        </w:rPr>
        <w:t>Bligh</w:t>
      </w:r>
      <w:r w:rsidR="00FD58C5">
        <w:rPr>
          <w:rFonts w:ascii="Arial" w:hAnsi="Arial" w:cs="Arial"/>
        </w:rPr>
        <w:t>,</w:t>
      </w:r>
      <w:r w:rsidRPr="00994BC1">
        <w:rPr>
          <w:rFonts w:ascii="Arial" w:hAnsi="Arial" w:cs="Arial"/>
        </w:rPr>
        <w:t xml:space="preserve"> H</w:t>
      </w:r>
      <w:r w:rsidR="00FD58C5">
        <w:rPr>
          <w:rFonts w:ascii="Arial" w:hAnsi="Arial" w:cs="Arial"/>
        </w:rPr>
        <w:t xml:space="preserve">. </w:t>
      </w:r>
      <w:r w:rsidRPr="00994BC1">
        <w:rPr>
          <w:rFonts w:ascii="Arial" w:hAnsi="Arial" w:cs="Arial"/>
        </w:rPr>
        <w:t>F</w:t>
      </w:r>
      <w:r w:rsidR="00FD58C5">
        <w:rPr>
          <w:rFonts w:ascii="Arial" w:hAnsi="Arial" w:cs="Arial"/>
        </w:rPr>
        <w:t xml:space="preserve">. </w:t>
      </w:r>
      <w:r w:rsidRPr="00994BC1">
        <w:rPr>
          <w:rFonts w:ascii="Arial" w:hAnsi="Arial" w:cs="Arial"/>
        </w:rPr>
        <w:t>J</w:t>
      </w:r>
      <w:r w:rsidR="00FD58C5">
        <w:rPr>
          <w:rFonts w:ascii="Arial" w:hAnsi="Arial" w:cs="Arial"/>
        </w:rPr>
        <w:t>.</w:t>
      </w:r>
      <w:r w:rsidRPr="00994BC1">
        <w:rPr>
          <w:rFonts w:ascii="Arial" w:hAnsi="Arial" w:cs="Arial"/>
        </w:rPr>
        <w:t>, Till</w:t>
      </w:r>
      <w:r w:rsidR="00FD58C5">
        <w:rPr>
          <w:rFonts w:ascii="Arial" w:hAnsi="Arial" w:cs="Arial"/>
        </w:rPr>
        <w:t>,</w:t>
      </w:r>
      <w:r w:rsidRPr="00994BC1">
        <w:rPr>
          <w:rFonts w:ascii="Arial" w:hAnsi="Arial" w:cs="Arial"/>
        </w:rPr>
        <w:t xml:space="preserve"> R</w:t>
      </w:r>
      <w:r w:rsidR="00FD58C5">
        <w:rPr>
          <w:rFonts w:ascii="Arial" w:hAnsi="Arial" w:cs="Arial"/>
        </w:rPr>
        <w:t xml:space="preserve">. </w:t>
      </w:r>
      <w:r w:rsidRPr="00994BC1">
        <w:rPr>
          <w:rFonts w:ascii="Arial" w:hAnsi="Arial" w:cs="Arial"/>
        </w:rPr>
        <w:t>I</w:t>
      </w:r>
      <w:r w:rsidR="00FD58C5">
        <w:rPr>
          <w:rFonts w:ascii="Arial" w:hAnsi="Arial" w:cs="Arial"/>
        </w:rPr>
        <w:t xml:space="preserve">. </w:t>
      </w:r>
      <w:r w:rsidR="00FD58C5" w:rsidRPr="008641ED">
        <w:rPr>
          <w:rFonts w:ascii="Arial" w:hAnsi="Arial" w:cs="Arial"/>
        </w:rPr>
        <w:t>&amp;</w:t>
      </w:r>
      <w:r w:rsidRPr="00994BC1">
        <w:rPr>
          <w:rFonts w:ascii="Arial" w:hAnsi="Arial" w:cs="Arial"/>
        </w:rPr>
        <w:t xml:space="preserve"> Jones</w:t>
      </w:r>
      <w:r w:rsidR="00FD58C5">
        <w:rPr>
          <w:rFonts w:ascii="Arial" w:hAnsi="Arial" w:cs="Arial"/>
        </w:rPr>
        <w:t>,</w:t>
      </w:r>
      <w:r w:rsidRPr="00994BC1">
        <w:rPr>
          <w:rFonts w:ascii="Arial" w:hAnsi="Arial" w:cs="Arial"/>
        </w:rPr>
        <w:t xml:space="preserve"> C</w:t>
      </w:r>
      <w:r w:rsidR="00FD58C5">
        <w:rPr>
          <w:rFonts w:ascii="Arial" w:hAnsi="Arial" w:cs="Arial"/>
        </w:rPr>
        <w:t xml:space="preserve">. </w:t>
      </w:r>
      <w:r w:rsidRPr="00994BC1">
        <w:rPr>
          <w:rFonts w:ascii="Arial" w:hAnsi="Arial" w:cs="Arial"/>
        </w:rPr>
        <w:t xml:space="preserve">A. </w:t>
      </w:r>
      <w:r w:rsidR="00FD58C5">
        <w:rPr>
          <w:rFonts w:ascii="Arial" w:hAnsi="Arial" w:cs="Arial"/>
        </w:rPr>
        <w:t>(</w:t>
      </w:r>
      <w:r w:rsidR="00FD58C5" w:rsidRPr="00994BC1">
        <w:rPr>
          <w:rFonts w:ascii="Arial" w:hAnsi="Arial" w:cs="Arial"/>
        </w:rPr>
        <w:t>1995</w:t>
      </w:r>
      <w:r w:rsidR="00FD58C5">
        <w:rPr>
          <w:rFonts w:ascii="Arial" w:hAnsi="Arial" w:cs="Arial"/>
        </w:rPr>
        <w:t xml:space="preserve">). </w:t>
      </w:r>
      <w:r w:rsidRPr="00994BC1">
        <w:rPr>
          <w:rFonts w:ascii="Arial" w:hAnsi="Arial" w:cs="Arial"/>
        </w:rPr>
        <w:t xml:space="preserve">A microsatellite sequence closely linked to the Waxy gene of </w:t>
      </w:r>
      <w:r w:rsidRPr="00FD58C5">
        <w:rPr>
          <w:rFonts w:ascii="Arial" w:hAnsi="Arial" w:cs="Arial"/>
          <w:i/>
        </w:rPr>
        <w:t>Oryza sativa</w:t>
      </w:r>
      <w:r w:rsidRPr="00994BC1">
        <w:rPr>
          <w:rFonts w:ascii="Arial" w:hAnsi="Arial" w:cs="Arial"/>
        </w:rPr>
        <w:t xml:space="preserve">. </w:t>
      </w:r>
      <w:proofErr w:type="spellStart"/>
      <w:r w:rsidRPr="00994BC1">
        <w:rPr>
          <w:rFonts w:ascii="Arial" w:hAnsi="Arial" w:cs="Arial"/>
        </w:rPr>
        <w:t>Euphytica</w:t>
      </w:r>
      <w:proofErr w:type="spellEnd"/>
      <w:r w:rsidRPr="00994BC1">
        <w:rPr>
          <w:rFonts w:ascii="Arial" w:hAnsi="Arial" w:cs="Arial"/>
        </w:rPr>
        <w:t xml:space="preserve">, 86(2), 83–85. </w:t>
      </w:r>
    </w:p>
    <w:p w14:paraId="7C81E258" w14:textId="77777777" w:rsidR="00994BC1" w:rsidRPr="00994BC1" w:rsidRDefault="00994BC1" w:rsidP="00E762F3">
      <w:pPr>
        <w:pStyle w:val="Body"/>
        <w:numPr>
          <w:ilvl w:val="0"/>
          <w:numId w:val="31"/>
        </w:numPr>
        <w:rPr>
          <w:rFonts w:ascii="Arial" w:hAnsi="Arial" w:cs="Arial"/>
        </w:rPr>
      </w:pPr>
      <w:proofErr w:type="spellStart"/>
      <w:r w:rsidRPr="00994BC1">
        <w:rPr>
          <w:rFonts w:ascii="Arial" w:hAnsi="Arial" w:cs="Arial"/>
        </w:rPr>
        <w:lastRenderedPageBreak/>
        <w:t>Juliano</w:t>
      </w:r>
      <w:proofErr w:type="spellEnd"/>
      <w:r w:rsidR="00FD58C5">
        <w:rPr>
          <w:rFonts w:ascii="Arial" w:hAnsi="Arial" w:cs="Arial"/>
        </w:rPr>
        <w:t>,</w:t>
      </w:r>
      <w:r w:rsidRPr="00994BC1">
        <w:rPr>
          <w:rFonts w:ascii="Arial" w:hAnsi="Arial" w:cs="Arial"/>
        </w:rPr>
        <w:t xml:space="preserve"> B, A</w:t>
      </w:r>
      <w:r w:rsidR="00FD58C5">
        <w:rPr>
          <w:rFonts w:ascii="Arial" w:hAnsi="Arial" w:cs="Arial"/>
        </w:rPr>
        <w:t>. (1971).</w:t>
      </w:r>
      <w:r w:rsidRPr="00994BC1">
        <w:rPr>
          <w:rFonts w:ascii="Arial" w:hAnsi="Arial" w:cs="Arial"/>
        </w:rPr>
        <w:t xml:space="preserve"> Simplified Assay for Milled-Rice Amylose. Cereal Science Today, 16</w:t>
      </w:r>
      <w:r w:rsidR="00FD58C5">
        <w:rPr>
          <w:rFonts w:ascii="Arial" w:hAnsi="Arial" w:cs="Arial"/>
        </w:rPr>
        <w:t>,</w:t>
      </w:r>
      <w:r w:rsidRPr="00994BC1">
        <w:rPr>
          <w:rFonts w:ascii="Arial" w:hAnsi="Arial" w:cs="Arial"/>
        </w:rPr>
        <w:t xml:space="preserve"> 334–360.</w:t>
      </w:r>
    </w:p>
    <w:p w14:paraId="1DD54E25" w14:textId="77777777" w:rsidR="00994BC1" w:rsidRPr="00994BC1" w:rsidRDefault="00994BC1" w:rsidP="00E762F3">
      <w:pPr>
        <w:pStyle w:val="Body"/>
        <w:numPr>
          <w:ilvl w:val="0"/>
          <w:numId w:val="31"/>
        </w:numPr>
        <w:rPr>
          <w:rFonts w:ascii="Arial" w:hAnsi="Arial" w:cs="Arial"/>
        </w:rPr>
      </w:pPr>
      <w:r w:rsidRPr="00994BC1">
        <w:rPr>
          <w:rFonts w:ascii="Arial" w:hAnsi="Arial" w:cs="Arial"/>
        </w:rPr>
        <w:t>DuBois</w:t>
      </w:r>
      <w:r w:rsidR="00FD58C5">
        <w:rPr>
          <w:rFonts w:ascii="Arial" w:hAnsi="Arial" w:cs="Arial"/>
        </w:rPr>
        <w:t>,</w:t>
      </w:r>
      <w:r w:rsidRPr="00994BC1">
        <w:rPr>
          <w:rFonts w:ascii="Arial" w:hAnsi="Arial" w:cs="Arial"/>
        </w:rPr>
        <w:t xml:space="preserve"> M</w:t>
      </w:r>
      <w:r w:rsidR="00FD58C5">
        <w:rPr>
          <w:rFonts w:ascii="Arial" w:hAnsi="Arial" w:cs="Arial"/>
        </w:rPr>
        <w:t>.</w:t>
      </w:r>
      <w:r w:rsidRPr="00994BC1">
        <w:rPr>
          <w:rFonts w:ascii="Arial" w:hAnsi="Arial" w:cs="Arial"/>
        </w:rPr>
        <w:t>, Gilles</w:t>
      </w:r>
      <w:r w:rsidR="00FD58C5">
        <w:rPr>
          <w:rFonts w:ascii="Arial" w:hAnsi="Arial" w:cs="Arial"/>
        </w:rPr>
        <w:t>,</w:t>
      </w:r>
      <w:r w:rsidRPr="00994BC1">
        <w:rPr>
          <w:rFonts w:ascii="Arial" w:hAnsi="Arial" w:cs="Arial"/>
        </w:rPr>
        <w:t xml:space="preserve"> K</w:t>
      </w:r>
      <w:r w:rsidR="00FD58C5">
        <w:rPr>
          <w:rFonts w:ascii="Arial" w:hAnsi="Arial" w:cs="Arial"/>
        </w:rPr>
        <w:t xml:space="preserve">. </w:t>
      </w:r>
      <w:r w:rsidRPr="00994BC1">
        <w:rPr>
          <w:rFonts w:ascii="Arial" w:hAnsi="Arial" w:cs="Arial"/>
        </w:rPr>
        <w:t>A</w:t>
      </w:r>
      <w:r w:rsidR="00FD58C5">
        <w:rPr>
          <w:rFonts w:ascii="Arial" w:hAnsi="Arial" w:cs="Arial"/>
        </w:rPr>
        <w:t>.</w:t>
      </w:r>
      <w:r w:rsidRPr="00994BC1">
        <w:rPr>
          <w:rFonts w:ascii="Arial" w:hAnsi="Arial" w:cs="Arial"/>
        </w:rPr>
        <w:t>, Hamilton</w:t>
      </w:r>
      <w:r w:rsidR="00FD58C5">
        <w:rPr>
          <w:rFonts w:ascii="Arial" w:hAnsi="Arial" w:cs="Arial"/>
        </w:rPr>
        <w:t>,</w:t>
      </w:r>
      <w:r w:rsidRPr="00994BC1">
        <w:rPr>
          <w:rFonts w:ascii="Arial" w:hAnsi="Arial" w:cs="Arial"/>
        </w:rPr>
        <w:t xml:space="preserve"> J</w:t>
      </w:r>
      <w:r w:rsidR="00FD58C5">
        <w:rPr>
          <w:rFonts w:ascii="Arial" w:hAnsi="Arial" w:cs="Arial"/>
        </w:rPr>
        <w:t xml:space="preserve">. </w:t>
      </w:r>
      <w:r w:rsidRPr="00994BC1">
        <w:rPr>
          <w:rFonts w:ascii="Arial" w:hAnsi="Arial" w:cs="Arial"/>
        </w:rPr>
        <w:t>K</w:t>
      </w:r>
      <w:r w:rsidR="00FD58C5">
        <w:rPr>
          <w:rFonts w:ascii="Arial" w:hAnsi="Arial" w:cs="Arial"/>
        </w:rPr>
        <w:t>.</w:t>
      </w:r>
      <w:r w:rsidRPr="00994BC1">
        <w:rPr>
          <w:rFonts w:ascii="Arial" w:hAnsi="Arial" w:cs="Arial"/>
        </w:rPr>
        <w:t xml:space="preserve">, </w:t>
      </w:r>
      <w:proofErr w:type="spellStart"/>
      <w:r w:rsidRPr="00994BC1">
        <w:rPr>
          <w:rFonts w:ascii="Arial" w:hAnsi="Arial" w:cs="Arial"/>
        </w:rPr>
        <w:t>Rebers</w:t>
      </w:r>
      <w:proofErr w:type="spellEnd"/>
      <w:r w:rsidRPr="00994BC1">
        <w:rPr>
          <w:rFonts w:ascii="Arial" w:hAnsi="Arial" w:cs="Arial"/>
        </w:rPr>
        <w:t>, P</w:t>
      </w:r>
      <w:r w:rsidR="00FD58C5">
        <w:rPr>
          <w:rFonts w:ascii="Arial" w:hAnsi="Arial" w:cs="Arial"/>
        </w:rPr>
        <w:t xml:space="preserve">. </w:t>
      </w:r>
      <w:r w:rsidRPr="00994BC1">
        <w:rPr>
          <w:rFonts w:ascii="Arial" w:hAnsi="Arial" w:cs="Arial"/>
        </w:rPr>
        <w:t>A</w:t>
      </w:r>
      <w:r w:rsidR="00FD58C5">
        <w:rPr>
          <w:rFonts w:ascii="Arial" w:hAnsi="Arial" w:cs="Arial"/>
        </w:rPr>
        <w:t xml:space="preserve">. </w:t>
      </w:r>
      <w:r w:rsidR="00FD58C5" w:rsidRPr="008641ED">
        <w:rPr>
          <w:rFonts w:ascii="Arial" w:hAnsi="Arial" w:cs="Arial"/>
        </w:rPr>
        <w:t>&amp;</w:t>
      </w:r>
      <w:r w:rsidRPr="00994BC1">
        <w:rPr>
          <w:rFonts w:ascii="Arial" w:hAnsi="Arial" w:cs="Arial"/>
        </w:rPr>
        <w:t xml:space="preserve"> Smith</w:t>
      </w:r>
      <w:r w:rsidR="00FD58C5">
        <w:rPr>
          <w:rFonts w:ascii="Arial" w:hAnsi="Arial" w:cs="Arial"/>
        </w:rPr>
        <w:t>,</w:t>
      </w:r>
      <w:r w:rsidRPr="00994BC1">
        <w:rPr>
          <w:rFonts w:ascii="Arial" w:hAnsi="Arial" w:cs="Arial"/>
        </w:rPr>
        <w:t xml:space="preserve"> F</w:t>
      </w:r>
      <w:r w:rsidR="00FD58C5">
        <w:rPr>
          <w:rFonts w:ascii="Arial" w:hAnsi="Arial" w:cs="Arial"/>
        </w:rPr>
        <w:t>. (1956).</w:t>
      </w:r>
      <w:r w:rsidRPr="00994BC1">
        <w:rPr>
          <w:rFonts w:ascii="Arial" w:hAnsi="Arial" w:cs="Arial"/>
        </w:rPr>
        <w:t xml:space="preserve"> Colorimetric Method for Determination of Sugars and related substances. Analytical Chemistry, American Chemical Society, 1956. 28: 350-356.</w:t>
      </w:r>
    </w:p>
    <w:p w14:paraId="1B23A4CE" w14:textId="77777777" w:rsidR="00994BC1" w:rsidRPr="00994BC1" w:rsidRDefault="00994BC1" w:rsidP="00E762F3">
      <w:pPr>
        <w:pStyle w:val="Body"/>
        <w:numPr>
          <w:ilvl w:val="0"/>
          <w:numId w:val="31"/>
        </w:numPr>
        <w:rPr>
          <w:rFonts w:ascii="Arial" w:hAnsi="Arial" w:cs="Arial"/>
        </w:rPr>
      </w:pPr>
      <w:proofErr w:type="spellStart"/>
      <w:r w:rsidRPr="00994BC1">
        <w:rPr>
          <w:rFonts w:ascii="Arial" w:hAnsi="Arial" w:cs="Arial"/>
        </w:rPr>
        <w:t>Goni</w:t>
      </w:r>
      <w:proofErr w:type="spellEnd"/>
      <w:r w:rsidR="00FD58C5">
        <w:rPr>
          <w:rFonts w:ascii="Arial" w:hAnsi="Arial" w:cs="Arial"/>
        </w:rPr>
        <w:t>,</w:t>
      </w:r>
      <w:r w:rsidRPr="00994BC1">
        <w:rPr>
          <w:rFonts w:ascii="Arial" w:hAnsi="Arial" w:cs="Arial"/>
        </w:rPr>
        <w:t xml:space="preserve"> L</w:t>
      </w:r>
      <w:r w:rsidR="00FD58C5">
        <w:rPr>
          <w:rFonts w:ascii="Arial" w:hAnsi="Arial" w:cs="Arial"/>
        </w:rPr>
        <w:t>.</w:t>
      </w:r>
      <w:r w:rsidRPr="00994BC1">
        <w:rPr>
          <w:rFonts w:ascii="Arial" w:hAnsi="Arial" w:cs="Arial"/>
        </w:rPr>
        <w:t>, Garcia-</w:t>
      </w:r>
      <w:proofErr w:type="spellStart"/>
      <w:r w:rsidRPr="00994BC1">
        <w:rPr>
          <w:rFonts w:ascii="Arial" w:hAnsi="Arial" w:cs="Arial"/>
        </w:rPr>
        <w:t>Diz</w:t>
      </w:r>
      <w:proofErr w:type="spellEnd"/>
      <w:r w:rsidR="00FD58C5">
        <w:rPr>
          <w:rFonts w:ascii="Arial" w:hAnsi="Arial" w:cs="Arial"/>
        </w:rPr>
        <w:t>,</w:t>
      </w:r>
      <w:r w:rsidRPr="00994BC1">
        <w:rPr>
          <w:rFonts w:ascii="Arial" w:hAnsi="Arial" w:cs="Arial"/>
        </w:rPr>
        <w:t xml:space="preserve"> E</w:t>
      </w:r>
      <w:r w:rsidR="00FD58C5">
        <w:rPr>
          <w:rFonts w:ascii="Arial" w:hAnsi="Arial" w:cs="Arial"/>
        </w:rPr>
        <w:t>.</w:t>
      </w:r>
      <w:r w:rsidRPr="00994BC1">
        <w:rPr>
          <w:rFonts w:ascii="Arial" w:hAnsi="Arial" w:cs="Arial"/>
        </w:rPr>
        <w:t xml:space="preserve">, </w:t>
      </w:r>
      <w:proofErr w:type="spellStart"/>
      <w:r w:rsidRPr="00994BC1">
        <w:rPr>
          <w:rFonts w:ascii="Arial" w:hAnsi="Arial" w:cs="Arial"/>
        </w:rPr>
        <w:t>Manas</w:t>
      </w:r>
      <w:proofErr w:type="spellEnd"/>
      <w:r w:rsidRPr="00994BC1">
        <w:rPr>
          <w:rFonts w:ascii="Arial" w:hAnsi="Arial" w:cs="Arial"/>
        </w:rPr>
        <w:t>, F</w:t>
      </w:r>
      <w:r w:rsidR="00FD58C5">
        <w:rPr>
          <w:rFonts w:ascii="Arial" w:hAnsi="Arial" w:cs="Arial"/>
        </w:rPr>
        <w:t xml:space="preserve">. </w:t>
      </w:r>
      <w:r w:rsidR="00FD58C5" w:rsidRPr="008641ED">
        <w:rPr>
          <w:rFonts w:ascii="Arial" w:hAnsi="Arial" w:cs="Arial"/>
        </w:rPr>
        <w:t>&amp;</w:t>
      </w:r>
      <w:r w:rsidRPr="00994BC1">
        <w:rPr>
          <w:rFonts w:ascii="Arial" w:hAnsi="Arial" w:cs="Arial"/>
        </w:rPr>
        <w:t xml:space="preserve"> </w:t>
      </w:r>
      <w:proofErr w:type="spellStart"/>
      <w:r w:rsidRPr="00994BC1">
        <w:rPr>
          <w:rFonts w:ascii="Arial" w:hAnsi="Arial" w:cs="Arial"/>
        </w:rPr>
        <w:t>Saura</w:t>
      </w:r>
      <w:proofErr w:type="spellEnd"/>
      <w:r w:rsidRPr="00994BC1">
        <w:rPr>
          <w:rFonts w:ascii="Arial" w:hAnsi="Arial" w:cs="Arial"/>
        </w:rPr>
        <w:t>-Calixto</w:t>
      </w:r>
      <w:r w:rsidR="00FD58C5">
        <w:rPr>
          <w:rFonts w:ascii="Arial" w:hAnsi="Arial" w:cs="Arial"/>
        </w:rPr>
        <w:t>,</w:t>
      </w:r>
      <w:r w:rsidRPr="00994BC1">
        <w:rPr>
          <w:rFonts w:ascii="Arial" w:hAnsi="Arial" w:cs="Arial"/>
        </w:rPr>
        <w:t xml:space="preserve"> F</w:t>
      </w:r>
      <w:r w:rsidR="00FD58C5">
        <w:rPr>
          <w:rFonts w:ascii="Arial" w:hAnsi="Arial" w:cs="Arial"/>
        </w:rPr>
        <w:t>. (1996).</w:t>
      </w:r>
      <w:r w:rsidRPr="00994BC1">
        <w:rPr>
          <w:rFonts w:ascii="Arial" w:hAnsi="Arial" w:cs="Arial"/>
        </w:rPr>
        <w:t xml:space="preserve"> Analysis of resistant starch: A method for foods and food products. Food Chemistry, 56(4)</w:t>
      </w:r>
      <w:r w:rsidR="00FD58C5">
        <w:rPr>
          <w:rFonts w:ascii="Arial" w:hAnsi="Arial" w:cs="Arial"/>
        </w:rPr>
        <w:t>,</w:t>
      </w:r>
      <w:r w:rsidRPr="00994BC1">
        <w:rPr>
          <w:rFonts w:ascii="Arial" w:hAnsi="Arial" w:cs="Arial"/>
        </w:rPr>
        <w:t xml:space="preserve"> 445–449. </w:t>
      </w:r>
    </w:p>
    <w:p w14:paraId="417631A0" w14:textId="77777777" w:rsidR="00994BC1" w:rsidRPr="00994BC1" w:rsidRDefault="00994BC1" w:rsidP="00E762F3">
      <w:pPr>
        <w:pStyle w:val="Body"/>
        <w:numPr>
          <w:ilvl w:val="0"/>
          <w:numId w:val="31"/>
        </w:numPr>
        <w:rPr>
          <w:rFonts w:ascii="Arial" w:hAnsi="Arial" w:cs="Arial"/>
        </w:rPr>
      </w:pPr>
      <w:proofErr w:type="spellStart"/>
      <w:r w:rsidRPr="00994BC1">
        <w:rPr>
          <w:rFonts w:ascii="Arial" w:hAnsi="Arial" w:cs="Arial"/>
        </w:rPr>
        <w:t>Goni</w:t>
      </w:r>
      <w:proofErr w:type="spellEnd"/>
      <w:r w:rsidR="00FD58C5">
        <w:rPr>
          <w:rFonts w:ascii="Arial" w:hAnsi="Arial" w:cs="Arial"/>
        </w:rPr>
        <w:t>,</w:t>
      </w:r>
      <w:r w:rsidRPr="00994BC1">
        <w:rPr>
          <w:rFonts w:ascii="Arial" w:hAnsi="Arial" w:cs="Arial"/>
        </w:rPr>
        <w:t xml:space="preserve"> </w:t>
      </w:r>
      <w:r w:rsidR="00FD58C5">
        <w:rPr>
          <w:rFonts w:ascii="Arial" w:hAnsi="Arial" w:cs="Arial"/>
        </w:rPr>
        <w:t>L.</w:t>
      </w:r>
      <w:r w:rsidRPr="00994BC1">
        <w:rPr>
          <w:rFonts w:ascii="Arial" w:hAnsi="Arial" w:cs="Arial"/>
        </w:rPr>
        <w:t>, Garcia-Alonso</w:t>
      </w:r>
      <w:r w:rsidR="00FD58C5">
        <w:rPr>
          <w:rFonts w:ascii="Arial" w:hAnsi="Arial" w:cs="Arial"/>
        </w:rPr>
        <w:t>,</w:t>
      </w:r>
      <w:r w:rsidRPr="00994BC1">
        <w:rPr>
          <w:rFonts w:ascii="Arial" w:hAnsi="Arial" w:cs="Arial"/>
        </w:rPr>
        <w:t xml:space="preserve"> A</w:t>
      </w:r>
      <w:r w:rsidR="00FD58C5">
        <w:rPr>
          <w:rFonts w:ascii="Arial" w:hAnsi="Arial" w:cs="Arial"/>
        </w:rPr>
        <w:t xml:space="preserve">. </w:t>
      </w:r>
      <w:r w:rsidR="00FD58C5" w:rsidRPr="008641ED">
        <w:rPr>
          <w:rFonts w:ascii="Arial" w:hAnsi="Arial" w:cs="Arial"/>
        </w:rPr>
        <w:t>&amp;</w:t>
      </w:r>
      <w:r w:rsidR="00FD58C5">
        <w:rPr>
          <w:rFonts w:ascii="Arial" w:hAnsi="Arial" w:cs="Arial"/>
        </w:rPr>
        <w:t xml:space="preserve"> </w:t>
      </w:r>
      <w:proofErr w:type="spellStart"/>
      <w:r w:rsidRPr="00994BC1">
        <w:rPr>
          <w:rFonts w:ascii="Arial" w:hAnsi="Arial" w:cs="Arial"/>
        </w:rPr>
        <w:t>Saura</w:t>
      </w:r>
      <w:proofErr w:type="spellEnd"/>
      <w:r w:rsidRPr="00994BC1">
        <w:rPr>
          <w:rFonts w:ascii="Arial" w:hAnsi="Arial" w:cs="Arial"/>
        </w:rPr>
        <w:t>-Calixto</w:t>
      </w:r>
      <w:r w:rsidR="00FD58C5">
        <w:rPr>
          <w:rFonts w:ascii="Arial" w:hAnsi="Arial" w:cs="Arial"/>
        </w:rPr>
        <w:t>,</w:t>
      </w:r>
      <w:r w:rsidRPr="00994BC1">
        <w:rPr>
          <w:rFonts w:ascii="Arial" w:hAnsi="Arial" w:cs="Arial"/>
        </w:rPr>
        <w:t xml:space="preserve"> F</w:t>
      </w:r>
      <w:r w:rsidR="00FD58C5">
        <w:rPr>
          <w:rFonts w:ascii="Arial" w:hAnsi="Arial" w:cs="Arial"/>
        </w:rPr>
        <w:t>.</w:t>
      </w:r>
      <w:r w:rsidRPr="00994BC1">
        <w:rPr>
          <w:rFonts w:ascii="Arial" w:hAnsi="Arial" w:cs="Arial"/>
        </w:rPr>
        <w:t xml:space="preserve"> </w:t>
      </w:r>
      <w:r w:rsidR="00FD58C5">
        <w:rPr>
          <w:rFonts w:ascii="Arial" w:hAnsi="Arial" w:cs="Arial"/>
        </w:rPr>
        <w:t xml:space="preserve">(1997). A </w:t>
      </w:r>
      <w:r w:rsidRPr="00994BC1">
        <w:rPr>
          <w:rFonts w:ascii="Arial" w:hAnsi="Arial" w:cs="Arial"/>
        </w:rPr>
        <w:t xml:space="preserve">starch hydrolysis procedure to estimate glycemic index. Nutrition Research, </w:t>
      </w:r>
      <w:r w:rsidR="00FD58C5">
        <w:rPr>
          <w:rFonts w:ascii="Arial" w:hAnsi="Arial" w:cs="Arial"/>
        </w:rPr>
        <w:t>17(3),</w:t>
      </w:r>
      <w:r w:rsidRPr="00994BC1">
        <w:rPr>
          <w:rFonts w:ascii="Arial" w:hAnsi="Arial" w:cs="Arial"/>
        </w:rPr>
        <w:t xml:space="preserve"> 427–437</w:t>
      </w:r>
    </w:p>
    <w:p w14:paraId="6E5AA934" w14:textId="77777777" w:rsidR="00994BC1" w:rsidRPr="00994BC1" w:rsidRDefault="00994BC1" w:rsidP="00E762F3">
      <w:pPr>
        <w:pStyle w:val="Body"/>
        <w:numPr>
          <w:ilvl w:val="0"/>
          <w:numId w:val="31"/>
        </w:numPr>
        <w:rPr>
          <w:rFonts w:ascii="Arial" w:hAnsi="Arial" w:cs="Arial"/>
        </w:rPr>
      </w:pPr>
      <w:r w:rsidRPr="00994BC1">
        <w:rPr>
          <w:rFonts w:ascii="Arial" w:hAnsi="Arial" w:cs="Arial"/>
        </w:rPr>
        <w:t>Cirillo</w:t>
      </w:r>
      <w:r w:rsidR="00FD58C5">
        <w:rPr>
          <w:rFonts w:ascii="Arial" w:hAnsi="Arial" w:cs="Arial"/>
        </w:rPr>
        <w:t>,</w:t>
      </w:r>
      <w:r w:rsidRPr="00994BC1">
        <w:rPr>
          <w:rFonts w:ascii="Arial" w:hAnsi="Arial" w:cs="Arial"/>
        </w:rPr>
        <w:t xml:space="preserve"> V</w:t>
      </w:r>
      <w:r w:rsidR="00FD58C5">
        <w:rPr>
          <w:rFonts w:ascii="Arial" w:hAnsi="Arial" w:cs="Arial"/>
        </w:rPr>
        <w:t xml:space="preserve">. </w:t>
      </w:r>
      <w:r w:rsidRPr="00994BC1">
        <w:rPr>
          <w:rFonts w:ascii="Arial" w:hAnsi="Arial" w:cs="Arial"/>
        </w:rPr>
        <w:t>P</w:t>
      </w:r>
      <w:r w:rsidR="00FD58C5">
        <w:rPr>
          <w:rFonts w:ascii="Arial" w:hAnsi="Arial" w:cs="Arial"/>
        </w:rPr>
        <w:t>. (1962).</w:t>
      </w:r>
      <w:r w:rsidRPr="00994BC1">
        <w:rPr>
          <w:rFonts w:ascii="Arial" w:hAnsi="Arial" w:cs="Arial"/>
        </w:rPr>
        <w:t xml:space="preserve"> Mechanism of glucose transport across the yeast cell membrane. Journ</w:t>
      </w:r>
      <w:r w:rsidR="00FD58C5">
        <w:rPr>
          <w:rFonts w:ascii="Arial" w:hAnsi="Arial" w:cs="Arial"/>
        </w:rPr>
        <w:t>al of Bacteriology, 84(3),</w:t>
      </w:r>
      <w:r w:rsidRPr="00994BC1">
        <w:rPr>
          <w:rFonts w:ascii="Arial" w:hAnsi="Arial" w:cs="Arial"/>
        </w:rPr>
        <w:t xml:space="preserve"> 485–491. </w:t>
      </w:r>
    </w:p>
    <w:p w14:paraId="271A272E" w14:textId="77777777" w:rsidR="00994BC1" w:rsidRPr="00994BC1" w:rsidRDefault="00994BC1" w:rsidP="00E762F3">
      <w:pPr>
        <w:pStyle w:val="Body"/>
        <w:numPr>
          <w:ilvl w:val="0"/>
          <w:numId w:val="31"/>
        </w:numPr>
        <w:rPr>
          <w:rFonts w:ascii="Arial" w:hAnsi="Arial" w:cs="Arial"/>
        </w:rPr>
      </w:pPr>
      <w:r w:rsidRPr="00994BC1">
        <w:rPr>
          <w:rFonts w:ascii="Arial" w:hAnsi="Arial" w:cs="Arial"/>
        </w:rPr>
        <w:t>Rogers</w:t>
      </w:r>
      <w:r w:rsidR="00FD58C5">
        <w:rPr>
          <w:rFonts w:ascii="Arial" w:hAnsi="Arial" w:cs="Arial"/>
        </w:rPr>
        <w:t xml:space="preserve">, </w:t>
      </w:r>
      <w:r w:rsidRPr="00994BC1">
        <w:rPr>
          <w:rFonts w:ascii="Arial" w:hAnsi="Arial" w:cs="Arial"/>
        </w:rPr>
        <w:t>S</w:t>
      </w:r>
      <w:r w:rsidR="00FD58C5">
        <w:rPr>
          <w:rFonts w:ascii="Arial" w:hAnsi="Arial" w:cs="Arial"/>
        </w:rPr>
        <w:t xml:space="preserve">. </w:t>
      </w:r>
      <w:r w:rsidRPr="00994BC1">
        <w:rPr>
          <w:rFonts w:ascii="Arial" w:hAnsi="Arial" w:cs="Arial"/>
        </w:rPr>
        <w:t>O</w:t>
      </w:r>
      <w:r w:rsidR="00FD58C5">
        <w:rPr>
          <w:rFonts w:ascii="Arial" w:hAnsi="Arial" w:cs="Arial"/>
        </w:rPr>
        <w:t>.</w:t>
      </w:r>
      <w:r w:rsidRPr="00994BC1">
        <w:rPr>
          <w:rFonts w:ascii="Arial" w:hAnsi="Arial" w:cs="Arial"/>
        </w:rPr>
        <w:t>,</w:t>
      </w:r>
      <w:r w:rsidR="00FD58C5">
        <w:rPr>
          <w:rFonts w:ascii="Arial" w:hAnsi="Arial" w:cs="Arial"/>
        </w:rPr>
        <w:t xml:space="preserve"> </w:t>
      </w:r>
      <w:r w:rsidR="00FD58C5" w:rsidRPr="008641ED">
        <w:rPr>
          <w:rFonts w:ascii="Arial" w:hAnsi="Arial" w:cs="Arial"/>
        </w:rPr>
        <w:t>&amp;</w:t>
      </w:r>
      <w:r w:rsidRPr="00994BC1">
        <w:rPr>
          <w:rFonts w:ascii="Arial" w:hAnsi="Arial" w:cs="Arial"/>
        </w:rPr>
        <w:t xml:space="preserve"> </w:t>
      </w:r>
      <w:proofErr w:type="spellStart"/>
      <w:r w:rsidRPr="00994BC1">
        <w:rPr>
          <w:rFonts w:ascii="Arial" w:hAnsi="Arial" w:cs="Arial"/>
        </w:rPr>
        <w:t>Bendich</w:t>
      </w:r>
      <w:proofErr w:type="spellEnd"/>
      <w:r w:rsidR="00FD58C5">
        <w:rPr>
          <w:rFonts w:ascii="Arial" w:hAnsi="Arial" w:cs="Arial"/>
        </w:rPr>
        <w:t>,</w:t>
      </w:r>
      <w:r w:rsidRPr="00994BC1">
        <w:rPr>
          <w:rFonts w:ascii="Arial" w:hAnsi="Arial" w:cs="Arial"/>
        </w:rPr>
        <w:t xml:space="preserve"> A</w:t>
      </w:r>
      <w:r w:rsidR="00FD58C5">
        <w:rPr>
          <w:rFonts w:ascii="Arial" w:hAnsi="Arial" w:cs="Arial"/>
        </w:rPr>
        <w:t xml:space="preserve">. </w:t>
      </w:r>
      <w:r w:rsidRPr="00994BC1">
        <w:rPr>
          <w:rFonts w:ascii="Arial" w:hAnsi="Arial" w:cs="Arial"/>
        </w:rPr>
        <w:t>J</w:t>
      </w:r>
      <w:r w:rsidR="00FD58C5">
        <w:rPr>
          <w:rFonts w:ascii="Arial" w:hAnsi="Arial" w:cs="Arial"/>
        </w:rPr>
        <w:t>. (1994).</w:t>
      </w:r>
      <w:r w:rsidRPr="00994BC1">
        <w:rPr>
          <w:rFonts w:ascii="Arial" w:hAnsi="Arial" w:cs="Arial"/>
        </w:rPr>
        <w:t xml:space="preserve"> Extraction of DNA from plant, fungal and algal </w:t>
      </w:r>
      <w:proofErr w:type="spellStart"/>
      <w:r w:rsidRPr="00994BC1">
        <w:rPr>
          <w:rFonts w:ascii="Arial" w:hAnsi="Arial" w:cs="Arial"/>
        </w:rPr>
        <w:t>tissues.In</w:t>
      </w:r>
      <w:proofErr w:type="spellEnd"/>
      <w:r w:rsidRPr="00994BC1">
        <w:rPr>
          <w:rFonts w:ascii="Arial" w:hAnsi="Arial" w:cs="Arial"/>
        </w:rPr>
        <w:t xml:space="preserve">: </w:t>
      </w:r>
      <w:proofErr w:type="spellStart"/>
      <w:r w:rsidRPr="00994BC1">
        <w:rPr>
          <w:rFonts w:ascii="Arial" w:hAnsi="Arial" w:cs="Arial"/>
        </w:rPr>
        <w:t>Gelvin</w:t>
      </w:r>
      <w:proofErr w:type="spellEnd"/>
      <w:r w:rsidRPr="00994BC1">
        <w:rPr>
          <w:rFonts w:ascii="Arial" w:hAnsi="Arial" w:cs="Arial"/>
        </w:rPr>
        <w:t xml:space="preserve"> SB, </w:t>
      </w:r>
      <w:proofErr w:type="spellStart"/>
      <w:r w:rsidRPr="00994BC1">
        <w:rPr>
          <w:rFonts w:ascii="Arial" w:hAnsi="Arial" w:cs="Arial"/>
        </w:rPr>
        <w:t>Schilperoort</w:t>
      </w:r>
      <w:proofErr w:type="spellEnd"/>
      <w:r w:rsidRPr="00994BC1">
        <w:rPr>
          <w:rFonts w:ascii="Arial" w:hAnsi="Arial" w:cs="Arial"/>
        </w:rPr>
        <w:t xml:space="preserve"> RA, editors. Plant molecular biology manual, vol. D1. Boston, MA: Kluwer Academic Publishers; pp. 18.</w:t>
      </w:r>
    </w:p>
    <w:p w14:paraId="315DC9C8" w14:textId="77777777" w:rsidR="00994BC1" w:rsidRPr="00994BC1" w:rsidRDefault="00994BC1" w:rsidP="00E762F3">
      <w:pPr>
        <w:pStyle w:val="Body"/>
        <w:numPr>
          <w:ilvl w:val="0"/>
          <w:numId w:val="31"/>
        </w:numPr>
        <w:rPr>
          <w:rFonts w:ascii="Arial" w:hAnsi="Arial" w:cs="Arial"/>
        </w:rPr>
      </w:pPr>
      <w:proofErr w:type="spellStart"/>
      <w:r w:rsidRPr="00994BC1">
        <w:rPr>
          <w:rFonts w:ascii="Arial" w:hAnsi="Arial" w:cs="Arial"/>
        </w:rPr>
        <w:t>Juliano</w:t>
      </w:r>
      <w:proofErr w:type="spellEnd"/>
      <w:r w:rsidR="00FD58C5">
        <w:rPr>
          <w:rFonts w:ascii="Arial" w:hAnsi="Arial" w:cs="Arial"/>
        </w:rPr>
        <w:t>,</w:t>
      </w:r>
      <w:r w:rsidRPr="00994BC1">
        <w:rPr>
          <w:rFonts w:ascii="Arial" w:hAnsi="Arial" w:cs="Arial"/>
        </w:rPr>
        <w:t xml:space="preserve"> B</w:t>
      </w:r>
      <w:r w:rsidR="00FD58C5">
        <w:rPr>
          <w:rFonts w:ascii="Arial" w:hAnsi="Arial" w:cs="Arial"/>
        </w:rPr>
        <w:t xml:space="preserve">. </w:t>
      </w:r>
      <w:r w:rsidRPr="00994BC1">
        <w:rPr>
          <w:rFonts w:ascii="Arial" w:hAnsi="Arial" w:cs="Arial"/>
        </w:rPr>
        <w:t>O</w:t>
      </w:r>
      <w:r w:rsidR="00FD58C5">
        <w:rPr>
          <w:rFonts w:ascii="Arial" w:hAnsi="Arial" w:cs="Arial"/>
        </w:rPr>
        <w:t>.</w:t>
      </w:r>
      <w:r w:rsidRPr="00994BC1">
        <w:rPr>
          <w:rFonts w:ascii="Arial" w:hAnsi="Arial" w:cs="Arial"/>
        </w:rPr>
        <w:t xml:space="preserve">, </w:t>
      </w:r>
      <w:r w:rsidR="00FD58C5">
        <w:rPr>
          <w:rFonts w:ascii="Arial" w:hAnsi="Arial" w:cs="Arial"/>
        </w:rPr>
        <w:t>(1992)</w:t>
      </w:r>
      <w:r w:rsidR="00FD58C5" w:rsidRPr="00994BC1">
        <w:rPr>
          <w:rFonts w:ascii="Arial" w:hAnsi="Arial" w:cs="Arial"/>
        </w:rPr>
        <w:t xml:space="preserve"> </w:t>
      </w:r>
      <w:r w:rsidRPr="00994BC1">
        <w:rPr>
          <w:rFonts w:ascii="Arial" w:hAnsi="Arial" w:cs="Arial"/>
        </w:rPr>
        <w:t>Structure, chemistry, and function of the rice grain and its fractions. Cereal foods world, 37: 772–779.</w:t>
      </w:r>
    </w:p>
    <w:p w14:paraId="7612CEBA" w14:textId="77777777" w:rsidR="00994BC1" w:rsidRPr="00994BC1" w:rsidRDefault="00994BC1" w:rsidP="00E762F3">
      <w:pPr>
        <w:pStyle w:val="Body"/>
        <w:numPr>
          <w:ilvl w:val="0"/>
          <w:numId w:val="31"/>
        </w:numPr>
        <w:rPr>
          <w:rFonts w:ascii="Arial" w:hAnsi="Arial" w:cs="Arial"/>
        </w:rPr>
      </w:pPr>
      <w:r w:rsidRPr="00994BC1">
        <w:rPr>
          <w:rFonts w:ascii="Arial" w:hAnsi="Arial" w:cs="Arial"/>
        </w:rPr>
        <w:t>Frei</w:t>
      </w:r>
      <w:r w:rsidR="00FD58C5">
        <w:rPr>
          <w:rFonts w:ascii="Arial" w:hAnsi="Arial" w:cs="Arial"/>
        </w:rPr>
        <w:t>,</w:t>
      </w:r>
      <w:r w:rsidRPr="00994BC1">
        <w:rPr>
          <w:rFonts w:ascii="Arial" w:hAnsi="Arial" w:cs="Arial"/>
        </w:rPr>
        <w:t xml:space="preserve"> M</w:t>
      </w:r>
      <w:r w:rsidR="00FD58C5">
        <w:rPr>
          <w:rFonts w:ascii="Arial" w:hAnsi="Arial" w:cs="Arial"/>
        </w:rPr>
        <w:t>.</w:t>
      </w:r>
      <w:r w:rsidRPr="00994BC1">
        <w:rPr>
          <w:rFonts w:ascii="Arial" w:hAnsi="Arial" w:cs="Arial"/>
        </w:rPr>
        <w:t xml:space="preserve">, </w:t>
      </w:r>
      <w:proofErr w:type="spellStart"/>
      <w:r w:rsidRPr="00994BC1">
        <w:rPr>
          <w:rFonts w:ascii="Arial" w:hAnsi="Arial" w:cs="Arial"/>
        </w:rPr>
        <w:t>Siddhuraju</w:t>
      </w:r>
      <w:proofErr w:type="spellEnd"/>
      <w:r w:rsidR="00FD58C5">
        <w:rPr>
          <w:rFonts w:ascii="Arial" w:hAnsi="Arial" w:cs="Arial"/>
        </w:rPr>
        <w:t>,</w:t>
      </w:r>
      <w:r w:rsidRPr="00994BC1">
        <w:rPr>
          <w:rFonts w:ascii="Arial" w:hAnsi="Arial" w:cs="Arial"/>
        </w:rPr>
        <w:t xml:space="preserve"> P</w:t>
      </w:r>
      <w:r w:rsidR="00FD58C5">
        <w:rPr>
          <w:rFonts w:ascii="Arial" w:hAnsi="Arial" w:cs="Arial"/>
        </w:rPr>
        <w:t xml:space="preserve">. </w:t>
      </w:r>
      <w:r w:rsidR="00FD58C5" w:rsidRPr="008641ED">
        <w:rPr>
          <w:rFonts w:ascii="Arial" w:hAnsi="Arial" w:cs="Arial"/>
        </w:rPr>
        <w:t>&amp;</w:t>
      </w:r>
      <w:r w:rsidR="00FD58C5">
        <w:rPr>
          <w:rFonts w:ascii="Arial" w:hAnsi="Arial" w:cs="Arial"/>
        </w:rPr>
        <w:t xml:space="preserve"> </w:t>
      </w:r>
      <w:r w:rsidRPr="00994BC1">
        <w:rPr>
          <w:rFonts w:ascii="Arial" w:hAnsi="Arial" w:cs="Arial"/>
        </w:rPr>
        <w:t>Becker</w:t>
      </w:r>
      <w:r w:rsidR="00FD58C5">
        <w:rPr>
          <w:rFonts w:ascii="Arial" w:hAnsi="Arial" w:cs="Arial"/>
        </w:rPr>
        <w:t>,</w:t>
      </w:r>
      <w:r w:rsidRPr="00994BC1">
        <w:rPr>
          <w:rFonts w:ascii="Arial" w:hAnsi="Arial" w:cs="Arial"/>
        </w:rPr>
        <w:t xml:space="preserve"> K</w:t>
      </w:r>
      <w:r w:rsidR="00FD58C5">
        <w:rPr>
          <w:rFonts w:ascii="Arial" w:hAnsi="Arial" w:cs="Arial"/>
        </w:rPr>
        <w:t>. (2003).</w:t>
      </w:r>
      <w:r w:rsidRPr="00994BC1">
        <w:rPr>
          <w:rFonts w:ascii="Arial" w:hAnsi="Arial" w:cs="Arial"/>
        </w:rPr>
        <w:t xml:space="preserve"> Studies on the in vitro starch digestibility and the glycemic index of six different indigenous rice cultivars from the Philippines. Food Chemistry, </w:t>
      </w:r>
      <w:r w:rsidR="00FD58C5">
        <w:rPr>
          <w:rFonts w:ascii="Arial" w:hAnsi="Arial" w:cs="Arial"/>
        </w:rPr>
        <w:t>83(3),</w:t>
      </w:r>
      <w:r w:rsidRPr="00994BC1">
        <w:rPr>
          <w:rFonts w:ascii="Arial" w:hAnsi="Arial" w:cs="Arial"/>
        </w:rPr>
        <w:t xml:space="preserve"> 395–402. </w:t>
      </w:r>
    </w:p>
    <w:p w14:paraId="4A91A3F0" w14:textId="77777777" w:rsidR="00994BC1" w:rsidRPr="00994BC1" w:rsidRDefault="00994BC1" w:rsidP="00E762F3">
      <w:pPr>
        <w:pStyle w:val="Body"/>
        <w:numPr>
          <w:ilvl w:val="0"/>
          <w:numId w:val="31"/>
        </w:numPr>
        <w:rPr>
          <w:rFonts w:ascii="Arial" w:hAnsi="Arial" w:cs="Arial"/>
        </w:rPr>
      </w:pPr>
      <w:proofErr w:type="spellStart"/>
      <w:r w:rsidRPr="00994BC1">
        <w:rPr>
          <w:rFonts w:ascii="Arial" w:hAnsi="Arial" w:cs="Arial"/>
        </w:rPr>
        <w:t>Chandel</w:t>
      </w:r>
      <w:proofErr w:type="spellEnd"/>
      <w:r w:rsidR="00FD58C5">
        <w:rPr>
          <w:rFonts w:ascii="Arial" w:hAnsi="Arial" w:cs="Arial"/>
        </w:rPr>
        <w:t>,</w:t>
      </w:r>
      <w:r w:rsidRPr="00994BC1">
        <w:rPr>
          <w:rFonts w:ascii="Arial" w:hAnsi="Arial" w:cs="Arial"/>
        </w:rPr>
        <w:t xml:space="preserve"> G</w:t>
      </w:r>
      <w:r w:rsidR="00FD58C5">
        <w:rPr>
          <w:rFonts w:ascii="Arial" w:hAnsi="Arial" w:cs="Arial"/>
        </w:rPr>
        <w:t>.</w:t>
      </w:r>
      <w:r w:rsidRPr="00994BC1">
        <w:rPr>
          <w:rFonts w:ascii="Arial" w:hAnsi="Arial" w:cs="Arial"/>
        </w:rPr>
        <w:t xml:space="preserve">, </w:t>
      </w:r>
      <w:proofErr w:type="spellStart"/>
      <w:r w:rsidRPr="00994BC1">
        <w:rPr>
          <w:rFonts w:ascii="Arial" w:hAnsi="Arial" w:cs="Arial"/>
        </w:rPr>
        <w:t>Premi</w:t>
      </w:r>
      <w:proofErr w:type="spellEnd"/>
      <w:r w:rsidR="00FD58C5">
        <w:rPr>
          <w:rFonts w:ascii="Arial" w:hAnsi="Arial" w:cs="Arial"/>
        </w:rPr>
        <w:t>,</w:t>
      </w:r>
      <w:r w:rsidRPr="00994BC1">
        <w:rPr>
          <w:rFonts w:ascii="Arial" w:hAnsi="Arial" w:cs="Arial"/>
        </w:rPr>
        <w:t xml:space="preserve"> V</w:t>
      </w:r>
      <w:r w:rsidR="00FD58C5">
        <w:rPr>
          <w:rFonts w:ascii="Arial" w:hAnsi="Arial" w:cs="Arial"/>
        </w:rPr>
        <w:t>.</w:t>
      </w:r>
      <w:r w:rsidRPr="00994BC1">
        <w:rPr>
          <w:rFonts w:ascii="Arial" w:hAnsi="Arial" w:cs="Arial"/>
        </w:rPr>
        <w:t>, Vishwakarma</w:t>
      </w:r>
      <w:r w:rsidR="00FD58C5">
        <w:rPr>
          <w:rFonts w:ascii="Arial" w:hAnsi="Arial" w:cs="Arial"/>
        </w:rPr>
        <w:t>,</w:t>
      </w:r>
      <w:r w:rsidRPr="00994BC1">
        <w:rPr>
          <w:rFonts w:ascii="Arial" w:hAnsi="Arial" w:cs="Arial"/>
        </w:rPr>
        <w:t xml:space="preserve"> A</w:t>
      </w:r>
      <w:r w:rsidR="00FD58C5">
        <w:rPr>
          <w:rFonts w:ascii="Arial" w:hAnsi="Arial" w:cs="Arial"/>
        </w:rPr>
        <w:t>.</w:t>
      </w:r>
      <w:r w:rsidRPr="00994BC1">
        <w:rPr>
          <w:rFonts w:ascii="Arial" w:hAnsi="Arial" w:cs="Arial"/>
        </w:rPr>
        <w:t xml:space="preserve">, </w:t>
      </w:r>
      <w:proofErr w:type="spellStart"/>
      <w:r w:rsidRPr="00994BC1">
        <w:rPr>
          <w:rFonts w:ascii="Arial" w:hAnsi="Arial" w:cs="Arial"/>
        </w:rPr>
        <w:t>Kaliyari</w:t>
      </w:r>
      <w:proofErr w:type="spellEnd"/>
      <w:r w:rsidR="00FD58C5">
        <w:rPr>
          <w:rFonts w:ascii="Arial" w:hAnsi="Arial" w:cs="Arial"/>
        </w:rPr>
        <w:t>,</w:t>
      </w:r>
      <w:r w:rsidRPr="00994BC1">
        <w:rPr>
          <w:rFonts w:ascii="Arial" w:hAnsi="Arial" w:cs="Arial"/>
        </w:rPr>
        <w:t xml:space="preserve"> A</w:t>
      </w:r>
      <w:r w:rsidR="00FD58C5">
        <w:rPr>
          <w:rFonts w:ascii="Arial" w:hAnsi="Arial" w:cs="Arial"/>
        </w:rPr>
        <w:t>.</w:t>
      </w:r>
      <w:r w:rsidRPr="00994BC1">
        <w:rPr>
          <w:rFonts w:ascii="Arial" w:hAnsi="Arial" w:cs="Arial"/>
        </w:rPr>
        <w:t>, Shrivastava</w:t>
      </w:r>
      <w:r w:rsidR="00FD58C5">
        <w:rPr>
          <w:rFonts w:ascii="Arial" w:hAnsi="Arial" w:cs="Arial"/>
        </w:rPr>
        <w:t>,</w:t>
      </w:r>
      <w:r w:rsidRPr="00994BC1">
        <w:rPr>
          <w:rFonts w:ascii="Arial" w:hAnsi="Arial" w:cs="Arial"/>
        </w:rPr>
        <w:t xml:space="preserve"> P</w:t>
      </w:r>
      <w:r w:rsidR="00FD58C5">
        <w:rPr>
          <w:rFonts w:ascii="Arial" w:hAnsi="Arial" w:cs="Arial"/>
        </w:rPr>
        <w:t>.</w:t>
      </w:r>
      <w:r w:rsidRPr="00994BC1">
        <w:rPr>
          <w:rFonts w:ascii="Arial" w:hAnsi="Arial" w:cs="Arial"/>
        </w:rPr>
        <w:t xml:space="preserve">, </w:t>
      </w:r>
      <w:proofErr w:type="spellStart"/>
      <w:r w:rsidRPr="00994BC1">
        <w:rPr>
          <w:rFonts w:ascii="Arial" w:hAnsi="Arial" w:cs="Arial"/>
        </w:rPr>
        <w:t>Sahu</w:t>
      </w:r>
      <w:proofErr w:type="spellEnd"/>
      <w:r w:rsidR="00FD58C5">
        <w:rPr>
          <w:rFonts w:ascii="Arial" w:hAnsi="Arial" w:cs="Arial"/>
        </w:rPr>
        <w:t>,</w:t>
      </w:r>
      <w:r w:rsidRPr="00994BC1">
        <w:rPr>
          <w:rFonts w:ascii="Arial" w:hAnsi="Arial" w:cs="Arial"/>
        </w:rPr>
        <w:t xml:space="preserve"> V</w:t>
      </w:r>
      <w:r w:rsidR="00FD58C5">
        <w:rPr>
          <w:rFonts w:ascii="Arial" w:hAnsi="Arial" w:cs="Arial"/>
        </w:rPr>
        <w:t>.</w:t>
      </w:r>
      <w:r w:rsidRPr="00994BC1">
        <w:rPr>
          <w:rFonts w:ascii="Arial" w:hAnsi="Arial" w:cs="Arial"/>
        </w:rPr>
        <w:t xml:space="preserve">, </w:t>
      </w:r>
      <w:r w:rsidR="00BB35C8">
        <w:rPr>
          <w:rFonts w:ascii="Arial" w:hAnsi="Arial" w:cs="Arial"/>
        </w:rPr>
        <w:t>et al.</w:t>
      </w:r>
      <w:r w:rsidR="00FD58C5">
        <w:rPr>
          <w:rFonts w:ascii="Arial" w:hAnsi="Arial" w:cs="Arial"/>
        </w:rPr>
        <w:t xml:space="preserve"> (2016).</w:t>
      </w:r>
      <w:r w:rsidRPr="00994BC1">
        <w:rPr>
          <w:rFonts w:ascii="Arial" w:hAnsi="Arial" w:cs="Arial"/>
        </w:rPr>
        <w:t xml:space="preserve"> In Vitro Identification of Low Glycemic Index (GI) White Rice using </w:t>
      </w:r>
      <w:proofErr w:type="spellStart"/>
      <w:r w:rsidRPr="00994BC1">
        <w:rPr>
          <w:rFonts w:ascii="Arial" w:hAnsi="Arial" w:cs="Arial"/>
        </w:rPr>
        <w:t>Nutriscan</w:t>
      </w:r>
      <w:proofErr w:type="spellEnd"/>
      <w:r w:rsidRPr="00994BC1">
        <w:rPr>
          <w:rFonts w:ascii="Arial" w:hAnsi="Arial" w:cs="Arial"/>
        </w:rPr>
        <w:t xml:space="preserve"> GI Analyzer. Advances</w:t>
      </w:r>
      <w:r w:rsidR="00FD58C5">
        <w:rPr>
          <w:rFonts w:ascii="Arial" w:hAnsi="Arial" w:cs="Arial"/>
        </w:rPr>
        <w:t xml:space="preserve"> in Life Sciences, 5(23), </w:t>
      </w:r>
      <w:r w:rsidRPr="00994BC1">
        <w:rPr>
          <w:rFonts w:ascii="Arial" w:hAnsi="Arial" w:cs="Arial"/>
        </w:rPr>
        <w:t xml:space="preserve">5p. </w:t>
      </w:r>
    </w:p>
    <w:p w14:paraId="504B1D75" w14:textId="77777777" w:rsidR="00994BC1" w:rsidRPr="00994BC1" w:rsidRDefault="00FD58C5" w:rsidP="00E762F3">
      <w:pPr>
        <w:pStyle w:val="Body"/>
        <w:numPr>
          <w:ilvl w:val="0"/>
          <w:numId w:val="31"/>
        </w:numPr>
        <w:rPr>
          <w:rFonts w:ascii="Arial" w:hAnsi="Arial" w:cs="Arial"/>
        </w:rPr>
      </w:pPr>
      <w:proofErr w:type="spellStart"/>
      <w:r>
        <w:rPr>
          <w:rFonts w:ascii="Arial" w:hAnsi="Arial" w:cs="Arial"/>
        </w:rPr>
        <w:t>Agasimani</w:t>
      </w:r>
      <w:proofErr w:type="spellEnd"/>
      <w:r>
        <w:rPr>
          <w:rFonts w:ascii="Arial" w:hAnsi="Arial" w:cs="Arial"/>
        </w:rPr>
        <w:t xml:space="preserve">, S. (2011). </w:t>
      </w:r>
      <w:r w:rsidR="00994BC1" w:rsidRPr="00994BC1">
        <w:rPr>
          <w:rFonts w:ascii="Arial" w:hAnsi="Arial" w:cs="Arial"/>
        </w:rPr>
        <w:t>Isolation and characterization of mutants with high resis</w:t>
      </w:r>
      <w:r>
        <w:rPr>
          <w:rFonts w:ascii="Arial" w:hAnsi="Arial" w:cs="Arial"/>
        </w:rPr>
        <w:t xml:space="preserve">tant starch </w:t>
      </w:r>
      <w:proofErr w:type="spellStart"/>
      <w:r>
        <w:rPr>
          <w:rFonts w:ascii="Arial" w:hAnsi="Arial" w:cs="Arial"/>
        </w:rPr>
        <w:t>rs</w:t>
      </w:r>
      <w:proofErr w:type="spellEnd"/>
      <w:r>
        <w:rPr>
          <w:rFonts w:ascii="Arial" w:hAnsi="Arial" w:cs="Arial"/>
        </w:rPr>
        <w:t xml:space="preserve"> content in rice </w:t>
      </w:r>
      <w:r w:rsidRPr="00FD58C5">
        <w:rPr>
          <w:rFonts w:ascii="Arial" w:hAnsi="Arial" w:cs="Arial"/>
          <w:i/>
        </w:rPr>
        <w:t>O</w:t>
      </w:r>
      <w:r w:rsidR="00994BC1" w:rsidRPr="00FD58C5">
        <w:rPr>
          <w:rFonts w:ascii="Arial" w:hAnsi="Arial" w:cs="Arial"/>
          <w:i/>
        </w:rPr>
        <w:t>ryza sativa</w:t>
      </w:r>
      <w:r w:rsidR="00994BC1" w:rsidRPr="00994BC1">
        <w:rPr>
          <w:rFonts w:ascii="Arial" w:hAnsi="Arial" w:cs="Arial"/>
        </w:rPr>
        <w:t xml:space="preserve"> L. University. 2011. </w:t>
      </w:r>
    </w:p>
    <w:p w14:paraId="6CB5E13A" w14:textId="77777777" w:rsidR="00994BC1" w:rsidRPr="00994BC1" w:rsidRDefault="00994BC1" w:rsidP="00E762F3">
      <w:pPr>
        <w:pStyle w:val="Body"/>
        <w:numPr>
          <w:ilvl w:val="0"/>
          <w:numId w:val="31"/>
        </w:numPr>
        <w:rPr>
          <w:rFonts w:ascii="Arial" w:hAnsi="Arial" w:cs="Arial"/>
        </w:rPr>
      </w:pPr>
      <w:r w:rsidRPr="00994BC1">
        <w:rPr>
          <w:rFonts w:ascii="Arial" w:hAnsi="Arial" w:cs="Arial"/>
        </w:rPr>
        <w:t>Kumari</w:t>
      </w:r>
      <w:r w:rsidR="00FD58C5">
        <w:rPr>
          <w:rFonts w:ascii="Arial" w:hAnsi="Arial" w:cs="Arial"/>
        </w:rPr>
        <w:t>,</w:t>
      </w:r>
      <w:r w:rsidRPr="00994BC1">
        <w:rPr>
          <w:rFonts w:ascii="Arial" w:hAnsi="Arial" w:cs="Arial"/>
        </w:rPr>
        <w:t xml:space="preserve"> S</w:t>
      </w:r>
      <w:r w:rsidR="00FD58C5">
        <w:rPr>
          <w:rFonts w:ascii="Arial" w:hAnsi="Arial" w:cs="Arial"/>
        </w:rPr>
        <w:t xml:space="preserve">. </w:t>
      </w:r>
      <w:r w:rsidRPr="00994BC1">
        <w:rPr>
          <w:rFonts w:ascii="Arial" w:hAnsi="Arial" w:cs="Arial"/>
        </w:rPr>
        <w:t>D</w:t>
      </w:r>
      <w:r w:rsidR="00FD58C5">
        <w:rPr>
          <w:rFonts w:ascii="Arial" w:hAnsi="Arial" w:cs="Arial"/>
        </w:rPr>
        <w:t xml:space="preserve">. </w:t>
      </w:r>
      <w:r w:rsidRPr="00994BC1">
        <w:rPr>
          <w:rFonts w:ascii="Arial" w:hAnsi="Arial" w:cs="Arial"/>
        </w:rPr>
        <w:t>P</w:t>
      </w:r>
      <w:r w:rsidR="00FD58C5">
        <w:rPr>
          <w:rFonts w:ascii="Arial" w:hAnsi="Arial" w:cs="Arial"/>
        </w:rPr>
        <w:t>.</w:t>
      </w:r>
      <w:r w:rsidRPr="00994BC1">
        <w:rPr>
          <w:rFonts w:ascii="Arial" w:hAnsi="Arial" w:cs="Arial"/>
        </w:rPr>
        <w:t>, Devi</w:t>
      </w:r>
      <w:r w:rsidR="00FD58C5">
        <w:rPr>
          <w:rFonts w:ascii="Arial" w:hAnsi="Arial" w:cs="Arial"/>
        </w:rPr>
        <w:t>,</w:t>
      </w:r>
      <w:r w:rsidRPr="00994BC1">
        <w:rPr>
          <w:rFonts w:ascii="Arial" w:hAnsi="Arial" w:cs="Arial"/>
        </w:rPr>
        <w:t xml:space="preserve"> G</w:t>
      </w:r>
      <w:r w:rsidR="00FD58C5">
        <w:rPr>
          <w:rFonts w:ascii="Arial" w:hAnsi="Arial" w:cs="Arial"/>
        </w:rPr>
        <w:t xml:space="preserve">. </w:t>
      </w:r>
      <w:r w:rsidRPr="00994BC1">
        <w:rPr>
          <w:rFonts w:ascii="Arial" w:hAnsi="Arial" w:cs="Arial"/>
        </w:rPr>
        <w:t>N</w:t>
      </w:r>
      <w:r w:rsidR="00FD58C5">
        <w:rPr>
          <w:rFonts w:ascii="Arial" w:hAnsi="Arial" w:cs="Arial"/>
        </w:rPr>
        <w:t xml:space="preserve">. </w:t>
      </w:r>
      <w:r w:rsidR="00FD58C5" w:rsidRPr="008641ED">
        <w:rPr>
          <w:rFonts w:ascii="Arial" w:hAnsi="Arial" w:cs="Arial"/>
        </w:rPr>
        <w:t>&amp;</w:t>
      </w:r>
      <w:r w:rsidRPr="00994BC1">
        <w:rPr>
          <w:rFonts w:ascii="Arial" w:hAnsi="Arial" w:cs="Arial"/>
        </w:rPr>
        <w:t xml:space="preserve"> </w:t>
      </w:r>
      <w:proofErr w:type="spellStart"/>
      <w:r w:rsidRPr="00994BC1">
        <w:rPr>
          <w:rFonts w:ascii="Arial" w:hAnsi="Arial" w:cs="Arial"/>
        </w:rPr>
        <w:t>Chamundeswari</w:t>
      </w:r>
      <w:proofErr w:type="spellEnd"/>
      <w:r w:rsidR="00FD58C5">
        <w:rPr>
          <w:rFonts w:ascii="Arial" w:hAnsi="Arial" w:cs="Arial"/>
        </w:rPr>
        <w:t>,</w:t>
      </w:r>
      <w:r w:rsidRPr="00994BC1">
        <w:rPr>
          <w:rFonts w:ascii="Arial" w:hAnsi="Arial" w:cs="Arial"/>
        </w:rPr>
        <w:t xml:space="preserve"> N</w:t>
      </w:r>
      <w:r w:rsidR="00FD58C5">
        <w:rPr>
          <w:rFonts w:ascii="Arial" w:hAnsi="Arial" w:cs="Arial"/>
        </w:rPr>
        <w:t>. (2021).</w:t>
      </w:r>
      <w:r w:rsidRPr="00994BC1">
        <w:rPr>
          <w:rFonts w:ascii="Arial" w:hAnsi="Arial" w:cs="Arial"/>
        </w:rPr>
        <w:t xml:space="preserve"> Glycemic index studies in rice (</w:t>
      </w:r>
      <w:r w:rsidRPr="00FD58C5">
        <w:rPr>
          <w:rFonts w:ascii="Arial" w:hAnsi="Arial" w:cs="Arial"/>
          <w:i/>
        </w:rPr>
        <w:t>Oryza sativa</w:t>
      </w:r>
      <w:r w:rsidRPr="00994BC1">
        <w:rPr>
          <w:rFonts w:ascii="Arial" w:hAnsi="Arial" w:cs="Arial"/>
        </w:rPr>
        <w:t xml:space="preserve"> L.) varieties developed by ANGRAU. International journal of agricultural sciences, </w:t>
      </w:r>
      <w:r w:rsidR="00FD58C5">
        <w:rPr>
          <w:rFonts w:ascii="Arial" w:hAnsi="Arial" w:cs="Arial"/>
        </w:rPr>
        <w:t>17,</w:t>
      </w:r>
      <w:r w:rsidRPr="00994BC1">
        <w:rPr>
          <w:rFonts w:ascii="Arial" w:hAnsi="Arial" w:cs="Arial"/>
        </w:rPr>
        <w:t xml:space="preserve"> 133–137. </w:t>
      </w:r>
    </w:p>
    <w:p w14:paraId="188E521A" w14:textId="77777777" w:rsidR="00994BC1" w:rsidRPr="00994BC1" w:rsidRDefault="00994BC1" w:rsidP="00E762F3">
      <w:pPr>
        <w:pStyle w:val="Body"/>
        <w:numPr>
          <w:ilvl w:val="0"/>
          <w:numId w:val="31"/>
        </w:numPr>
        <w:rPr>
          <w:rFonts w:ascii="Arial" w:hAnsi="Arial" w:cs="Arial"/>
        </w:rPr>
      </w:pPr>
      <w:proofErr w:type="spellStart"/>
      <w:r w:rsidRPr="00994BC1">
        <w:rPr>
          <w:rFonts w:ascii="Arial" w:hAnsi="Arial" w:cs="Arial"/>
        </w:rPr>
        <w:t>Purwani</w:t>
      </w:r>
      <w:proofErr w:type="spellEnd"/>
      <w:r w:rsidR="00FD58C5">
        <w:rPr>
          <w:rFonts w:ascii="Arial" w:hAnsi="Arial" w:cs="Arial"/>
        </w:rPr>
        <w:t>,</w:t>
      </w:r>
      <w:r w:rsidRPr="00994BC1">
        <w:rPr>
          <w:rFonts w:ascii="Arial" w:hAnsi="Arial" w:cs="Arial"/>
        </w:rPr>
        <w:t xml:space="preserve"> E</w:t>
      </w:r>
      <w:r w:rsidR="00FD58C5">
        <w:rPr>
          <w:rFonts w:ascii="Arial" w:hAnsi="Arial" w:cs="Arial"/>
        </w:rPr>
        <w:t xml:space="preserve">. </w:t>
      </w:r>
      <w:r w:rsidRPr="00994BC1">
        <w:rPr>
          <w:rFonts w:ascii="Arial" w:hAnsi="Arial" w:cs="Arial"/>
        </w:rPr>
        <w:t>Y</w:t>
      </w:r>
      <w:r w:rsidR="00FD58C5">
        <w:rPr>
          <w:rFonts w:ascii="Arial" w:hAnsi="Arial" w:cs="Arial"/>
        </w:rPr>
        <w:t>.</w:t>
      </w:r>
      <w:r w:rsidRPr="00994BC1">
        <w:rPr>
          <w:rFonts w:ascii="Arial" w:hAnsi="Arial" w:cs="Arial"/>
        </w:rPr>
        <w:t xml:space="preserve">, </w:t>
      </w:r>
      <w:proofErr w:type="spellStart"/>
      <w:r w:rsidRPr="00994BC1">
        <w:rPr>
          <w:rFonts w:ascii="Arial" w:hAnsi="Arial" w:cs="Arial"/>
        </w:rPr>
        <w:t>Yuliani</w:t>
      </w:r>
      <w:proofErr w:type="spellEnd"/>
      <w:r w:rsidR="00FD58C5">
        <w:rPr>
          <w:rFonts w:ascii="Arial" w:hAnsi="Arial" w:cs="Arial"/>
        </w:rPr>
        <w:t>,</w:t>
      </w:r>
      <w:r w:rsidRPr="00994BC1">
        <w:rPr>
          <w:rFonts w:ascii="Arial" w:hAnsi="Arial" w:cs="Arial"/>
        </w:rPr>
        <w:t xml:space="preserve"> S</w:t>
      </w:r>
      <w:r w:rsidR="00FD58C5">
        <w:rPr>
          <w:rFonts w:ascii="Arial" w:hAnsi="Arial" w:cs="Arial"/>
        </w:rPr>
        <w:t>.</w:t>
      </w:r>
      <w:r w:rsidRPr="00994BC1">
        <w:rPr>
          <w:rFonts w:ascii="Arial" w:hAnsi="Arial" w:cs="Arial"/>
        </w:rPr>
        <w:t xml:space="preserve">, </w:t>
      </w:r>
      <w:proofErr w:type="spellStart"/>
      <w:r w:rsidRPr="00994BC1">
        <w:rPr>
          <w:rFonts w:ascii="Arial" w:hAnsi="Arial" w:cs="Arial"/>
        </w:rPr>
        <w:t>Dewi</w:t>
      </w:r>
      <w:proofErr w:type="spellEnd"/>
      <w:r w:rsidR="00FD58C5">
        <w:rPr>
          <w:rFonts w:ascii="Arial" w:hAnsi="Arial" w:cs="Arial"/>
        </w:rPr>
        <w:t>,</w:t>
      </w:r>
      <w:r w:rsidRPr="00994BC1">
        <w:rPr>
          <w:rFonts w:ascii="Arial" w:hAnsi="Arial" w:cs="Arial"/>
        </w:rPr>
        <w:t xml:space="preserve"> S</w:t>
      </w:r>
      <w:r w:rsidR="00FD58C5">
        <w:rPr>
          <w:rFonts w:ascii="Arial" w:hAnsi="Arial" w:cs="Arial"/>
        </w:rPr>
        <w:t>.</w:t>
      </w:r>
      <w:r w:rsidRPr="00994BC1">
        <w:rPr>
          <w:rFonts w:ascii="Arial" w:hAnsi="Arial" w:cs="Arial"/>
        </w:rPr>
        <w:t xml:space="preserve">, </w:t>
      </w:r>
      <w:proofErr w:type="spellStart"/>
      <w:r w:rsidRPr="00994BC1">
        <w:rPr>
          <w:rFonts w:ascii="Arial" w:hAnsi="Arial" w:cs="Arial"/>
        </w:rPr>
        <w:t>Indrasari</w:t>
      </w:r>
      <w:proofErr w:type="spellEnd"/>
      <w:r w:rsidR="00FD58C5">
        <w:rPr>
          <w:rFonts w:ascii="Arial" w:hAnsi="Arial" w:cs="Arial"/>
        </w:rPr>
        <w:t>,</w:t>
      </w:r>
      <w:r w:rsidRPr="00994BC1">
        <w:rPr>
          <w:rFonts w:ascii="Arial" w:hAnsi="Arial" w:cs="Arial"/>
        </w:rPr>
        <w:t xml:space="preserve"> S</w:t>
      </w:r>
      <w:r w:rsidR="00FD58C5">
        <w:rPr>
          <w:rFonts w:ascii="Arial" w:hAnsi="Arial" w:cs="Arial"/>
        </w:rPr>
        <w:t xml:space="preserve">. </w:t>
      </w:r>
      <w:r w:rsidR="00FD58C5" w:rsidRPr="008641ED">
        <w:rPr>
          <w:rFonts w:ascii="Arial" w:hAnsi="Arial" w:cs="Arial"/>
        </w:rPr>
        <w:t>&amp;</w:t>
      </w:r>
      <w:r w:rsidR="00FD58C5">
        <w:rPr>
          <w:rFonts w:ascii="Arial" w:hAnsi="Arial" w:cs="Arial"/>
        </w:rPr>
        <w:t xml:space="preserve"> </w:t>
      </w:r>
      <w:proofErr w:type="spellStart"/>
      <w:r w:rsidRPr="00994BC1">
        <w:rPr>
          <w:rFonts w:ascii="Arial" w:hAnsi="Arial" w:cs="Arial"/>
        </w:rPr>
        <w:t>Nugraha</w:t>
      </w:r>
      <w:proofErr w:type="spellEnd"/>
      <w:r w:rsidR="00FD58C5">
        <w:rPr>
          <w:rFonts w:ascii="Arial" w:hAnsi="Arial" w:cs="Arial"/>
        </w:rPr>
        <w:t>,</w:t>
      </w:r>
      <w:r w:rsidRPr="00994BC1">
        <w:rPr>
          <w:rFonts w:ascii="Arial" w:hAnsi="Arial" w:cs="Arial"/>
        </w:rPr>
        <w:t xml:space="preserve"> R</w:t>
      </w:r>
      <w:r w:rsidR="00FD58C5">
        <w:rPr>
          <w:rFonts w:ascii="Arial" w:hAnsi="Arial" w:cs="Arial"/>
        </w:rPr>
        <w:t>. (2007).</w:t>
      </w:r>
      <w:r w:rsidRPr="00994BC1">
        <w:rPr>
          <w:rFonts w:ascii="Arial" w:hAnsi="Arial" w:cs="Arial"/>
        </w:rPr>
        <w:t xml:space="preserve"> </w:t>
      </w:r>
      <w:proofErr w:type="spellStart"/>
      <w:r w:rsidRPr="00994BC1">
        <w:rPr>
          <w:rFonts w:ascii="Arial" w:hAnsi="Arial" w:cs="Arial"/>
        </w:rPr>
        <w:t>Physico</w:t>
      </w:r>
      <w:proofErr w:type="spellEnd"/>
      <w:r w:rsidRPr="00994BC1">
        <w:rPr>
          <w:rFonts w:ascii="Arial" w:hAnsi="Arial" w:cs="Arial"/>
        </w:rPr>
        <w:t>-chemical properties of rice and glycemic index. Journal of Food Technology and Industry, 18 (1)</w:t>
      </w:r>
      <w:r w:rsidR="00FD58C5">
        <w:rPr>
          <w:rFonts w:ascii="Arial" w:hAnsi="Arial" w:cs="Arial"/>
        </w:rPr>
        <w:t>,</w:t>
      </w:r>
      <w:r w:rsidRPr="00994BC1">
        <w:rPr>
          <w:rFonts w:ascii="Arial" w:hAnsi="Arial" w:cs="Arial"/>
        </w:rPr>
        <w:t xml:space="preserve"> 59-66.</w:t>
      </w:r>
    </w:p>
    <w:p w14:paraId="26F075CE" w14:textId="77777777" w:rsidR="00994BC1" w:rsidRPr="00994BC1" w:rsidRDefault="00994BC1" w:rsidP="00E762F3">
      <w:pPr>
        <w:pStyle w:val="Body"/>
        <w:numPr>
          <w:ilvl w:val="0"/>
          <w:numId w:val="31"/>
        </w:numPr>
        <w:rPr>
          <w:rFonts w:ascii="Arial" w:hAnsi="Arial" w:cs="Arial"/>
        </w:rPr>
      </w:pPr>
      <w:r w:rsidRPr="00994BC1">
        <w:rPr>
          <w:rFonts w:ascii="Arial" w:hAnsi="Arial" w:cs="Arial"/>
        </w:rPr>
        <w:t>Rehman</w:t>
      </w:r>
      <w:r w:rsidR="00FD58C5">
        <w:rPr>
          <w:rFonts w:ascii="Arial" w:hAnsi="Arial" w:cs="Arial"/>
        </w:rPr>
        <w:t>,</w:t>
      </w:r>
      <w:r w:rsidRPr="00994BC1">
        <w:rPr>
          <w:rFonts w:ascii="Arial" w:hAnsi="Arial" w:cs="Arial"/>
        </w:rPr>
        <w:t xml:space="preserve"> G</w:t>
      </w:r>
      <w:r w:rsidR="00FD58C5">
        <w:rPr>
          <w:rFonts w:ascii="Arial" w:hAnsi="Arial" w:cs="Arial"/>
        </w:rPr>
        <w:t>.</w:t>
      </w:r>
      <w:r w:rsidRPr="00994BC1">
        <w:rPr>
          <w:rFonts w:ascii="Arial" w:hAnsi="Arial" w:cs="Arial"/>
        </w:rPr>
        <w:t xml:space="preserve">, </w:t>
      </w:r>
      <w:proofErr w:type="spellStart"/>
      <w:r w:rsidRPr="00994BC1">
        <w:rPr>
          <w:rFonts w:ascii="Arial" w:hAnsi="Arial" w:cs="Arial"/>
        </w:rPr>
        <w:t>Hamayun</w:t>
      </w:r>
      <w:proofErr w:type="spellEnd"/>
      <w:r w:rsidR="00FD58C5">
        <w:rPr>
          <w:rFonts w:ascii="Arial" w:hAnsi="Arial" w:cs="Arial"/>
        </w:rPr>
        <w:t>,</w:t>
      </w:r>
      <w:r w:rsidRPr="00994BC1">
        <w:rPr>
          <w:rFonts w:ascii="Arial" w:hAnsi="Arial" w:cs="Arial"/>
        </w:rPr>
        <w:t xml:space="preserve"> M</w:t>
      </w:r>
      <w:r w:rsidR="00FD58C5">
        <w:rPr>
          <w:rFonts w:ascii="Arial" w:hAnsi="Arial" w:cs="Arial"/>
        </w:rPr>
        <w:t>.</w:t>
      </w:r>
      <w:r w:rsidRPr="00994BC1">
        <w:rPr>
          <w:rFonts w:ascii="Arial" w:hAnsi="Arial" w:cs="Arial"/>
        </w:rPr>
        <w:t>, Iqbal, A</w:t>
      </w:r>
      <w:r w:rsidR="00FD58C5">
        <w:rPr>
          <w:rFonts w:ascii="Arial" w:hAnsi="Arial" w:cs="Arial"/>
        </w:rPr>
        <w:t>.</w:t>
      </w:r>
      <w:r w:rsidRPr="00994BC1">
        <w:rPr>
          <w:rFonts w:ascii="Arial" w:hAnsi="Arial" w:cs="Arial"/>
        </w:rPr>
        <w:t>, Islam</w:t>
      </w:r>
      <w:r w:rsidR="00FD58C5">
        <w:rPr>
          <w:rFonts w:ascii="Arial" w:hAnsi="Arial" w:cs="Arial"/>
        </w:rPr>
        <w:t>,</w:t>
      </w:r>
      <w:r w:rsidRPr="00994BC1">
        <w:rPr>
          <w:rFonts w:ascii="Arial" w:hAnsi="Arial" w:cs="Arial"/>
        </w:rPr>
        <w:t xml:space="preserve"> S</w:t>
      </w:r>
      <w:r w:rsidR="00FD58C5">
        <w:rPr>
          <w:rFonts w:ascii="Arial" w:hAnsi="Arial" w:cs="Arial"/>
        </w:rPr>
        <w:t>.</w:t>
      </w:r>
      <w:r w:rsidRPr="00994BC1">
        <w:rPr>
          <w:rFonts w:ascii="Arial" w:hAnsi="Arial" w:cs="Arial"/>
        </w:rPr>
        <w:t>, Arshad</w:t>
      </w:r>
      <w:r w:rsidR="00FD58C5">
        <w:rPr>
          <w:rFonts w:ascii="Arial" w:hAnsi="Arial" w:cs="Arial"/>
        </w:rPr>
        <w:t>,</w:t>
      </w:r>
      <w:r w:rsidRPr="00994BC1">
        <w:rPr>
          <w:rFonts w:ascii="Arial" w:hAnsi="Arial" w:cs="Arial"/>
        </w:rPr>
        <w:t xml:space="preserve"> S</w:t>
      </w:r>
      <w:r w:rsidR="00FD58C5">
        <w:rPr>
          <w:rFonts w:ascii="Arial" w:hAnsi="Arial" w:cs="Arial"/>
        </w:rPr>
        <w:t>.</w:t>
      </w:r>
      <w:r w:rsidRPr="00994BC1">
        <w:rPr>
          <w:rFonts w:ascii="Arial" w:hAnsi="Arial" w:cs="Arial"/>
        </w:rPr>
        <w:t>, Zaman, K</w:t>
      </w:r>
      <w:r w:rsidR="00FD58C5">
        <w:rPr>
          <w:rFonts w:ascii="Arial" w:hAnsi="Arial" w:cs="Arial"/>
        </w:rPr>
        <w:t>.</w:t>
      </w:r>
      <w:r w:rsidR="00BB35C8">
        <w:rPr>
          <w:rFonts w:ascii="Arial" w:hAnsi="Arial" w:cs="Arial"/>
        </w:rPr>
        <w:t xml:space="preserve">, et al. </w:t>
      </w:r>
      <w:r w:rsidR="00FD58C5">
        <w:rPr>
          <w:rFonts w:ascii="Arial" w:hAnsi="Arial" w:cs="Arial"/>
        </w:rPr>
        <w:t>(2018).</w:t>
      </w:r>
      <w:r w:rsidRPr="00994BC1">
        <w:rPr>
          <w:rFonts w:ascii="Arial" w:hAnsi="Arial" w:cs="Arial"/>
        </w:rPr>
        <w:t xml:space="preserve"> In Vitro Antidiabetic Effects and Antioxidant Potential of Cassia </w:t>
      </w:r>
      <w:proofErr w:type="spellStart"/>
      <w:r w:rsidRPr="00994BC1">
        <w:rPr>
          <w:rFonts w:ascii="Arial" w:hAnsi="Arial" w:cs="Arial"/>
        </w:rPr>
        <w:t>nemophila</w:t>
      </w:r>
      <w:proofErr w:type="spellEnd"/>
      <w:r w:rsidRPr="00994BC1">
        <w:rPr>
          <w:rFonts w:ascii="Arial" w:hAnsi="Arial" w:cs="Arial"/>
        </w:rPr>
        <w:t xml:space="preserve"> Pods. BioMed Research International, </w:t>
      </w:r>
      <w:r w:rsidR="00FD58C5">
        <w:rPr>
          <w:rFonts w:ascii="Arial" w:hAnsi="Arial" w:cs="Arial"/>
        </w:rPr>
        <w:t>3(6),</w:t>
      </w:r>
      <w:r w:rsidRPr="00994BC1">
        <w:rPr>
          <w:rFonts w:ascii="Arial" w:hAnsi="Arial" w:cs="Arial"/>
        </w:rPr>
        <w:t xml:space="preserve"> 1-6.</w:t>
      </w:r>
    </w:p>
    <w:p w14:paraId="71E428D0" w14:textId="77777777" w:rsidR="00994BC1" w:rsidRPr="002C57D2" w:rsidRDefault="00994BC1" w:rsidP="00E762F3">
      <w:pPr>
        <w:pStyle w:val="Body"/>
        <w:numPr>
          <w:ilvl w:val="0"/>
          <w:numId w:val="31"/>
        </w:numPr>
        <w:spacing w:after="0"/>
        <w:rPr>
          <w:rFonts w:ascii="Arial" w:hAnsi="Arial" w:cs="Arial"/>
        </w:rPr>
      </w:pPr>
      <w:r w:rsidRPr="00994BC1">
        <w:rPr>
          <w:rFonts w:ascii="Arial" w:hAnsi="Arial" w:cs="Arial"/>
        </w:rPr>
        <w:t>Naseer</w:t>
      </w:r>
      <w:r w:rsidR="00FD58C5">
        <w:rPr>
          <w:rFonts w:ascii="Arial" w:hAnsi="Arial" w:cs="Arial"/>
        </w:rPr>
        <w:t>,</w:t>
      </w:r>
      <w:r w:rsidRPr="00994BC1">
        <w:rPr>
          <w:rFonts w:ascii="Arial" w:hAnsi="Arial" w:cs="Arial"/>
        </w:rPr>
        <w:t xml:space="preserve"> B</w:t>
      </w:r>
      <w:r w:rsidR="00FD58C5">
        <w:rPr>
          <w:rFonts w:ascii="Arial" w:hAnsi="Arial" w:cs="Arial"/>
        </w:rPr>
        <w:t>.</w:t>
      </w:r>
      <w:r w:rsidRPr="00994BC1">
        <w:rPr>
          <w:rFonts w:ascii="Arial" w:hAnsi="Arial" w:cs="Arial"/>
        </w:rPr>
        <w:t>, Naik</w:t>
      </w:r>
      <w:r w:rsidR="00FD58C5">
        <w:rPr>
          <w:rFonts w:ascii="Arial" w:hAnsi="Arial" w:cs="Arial"/>
        </w:rPr>
        <w:t>,</w:t>
      </w:r>
      <w:r w:rsidRPr="00994BC1">
        <w:rPr>
          <w:rFonts w:ascii="Arial" w:hAnsi="Arial" w:cs="Arial"/>
        </w:rPr>
        <w:t xml:space="preserve"> H</w:t>
      </w:r>
      <w:r w:rsidR="00FD58C5">
        <w:rPr>
          <w:rFonts w:ascii="Arial" w:hAnsi="Arial" w:cs="Arial"/>
        </w:rPr>
        <w:t xml:space="preserve">. </w:t>
      </w:r>
      <w:r w:rsidRPr="00994BC1">
        <w:rPr>
          <w:rFonts w:ascii="Arial" w:hAnsi="Arial" w:cs="Arial"/>
        </w:rPr>
        <w:t>R</w:t>
      </w:r>
      <w:r w:rsidR="00FD58C5">
        <w:rPr>
          <w:rFonts w:ascii="Arial" w:hAnsi="Arial" w:cs="Arial"/>
        </w:rPr>
        <w:t>.</w:t>
      </w:r>
      <w:r w:rsidRPr="00994BC1">
        <w:rPr>
          <w:rFonts w:ascii="Arial" w:hAnsi="Arial" w:cs="Arial"/>
        </w:rPr>
        <w:t>, Hussain</w:t>
      </w:r>
      <w:r w:rsidR="00FD58C5">
        <w:rPr>
          <w:rFonts w:ascii="Arial" w:hAnsi="Arial" w:cs="Arial"/>
        </w:rPr>
        <w:t>,</w:t>
      </w:r>
      <w:r w:rsidRPr="00994BC1">
        <w:rPr>
          <w:rFonts w:ascii="Arial" w:hAnsi="Arial" w:cs="Arial"/>
        </w:rPr>
        <w:t xml:space="preserve"> S</w:t>
      </w:r>
      <w:r w:rsidR="00FD58C5">
        <w:rPr>
          <w:rFonts w:ascii="Arial" w:hAnsi="Arial" w:cs="Arial"/>
        </w:rPr>
        <w:t xml:space="preserve">. </w:t>
      </w:r>
      <w:r w:rsidRPr="00994BC1">
        <w:rPr>
          <w:rFonts w:ascii="Arial" w:hAnsi="Arial" w:cs="Arial"/>
        </w:rPr>
        <w:t>Z</w:t>
      </w:r>
      <w:r w:rsidR="00FD58C5">
        <w:rPr>
          <w:rFonts w:ascii="Arial" w:hAnsi="Arial" w:cs="Arial"/>
        </w:rPr>
        <w:t>.</w:t>
      </w:r>
      <w:r w:rsidRPr="00994BC1">
        <w:rPr>
          <w:rFonts w:ascii="Arial" w:hAnsi="Arial" w:cs="Arial"/>
        </w:rPr>
        <w:t>, Shikari</w:t>
      </w:r>
      <w:r w:rsidR="00FD58C5">
        <w:rPr>
          <w:rFonts w:ascii="Arial" w:hAnsi="Arial" w:cs="Arial"/>
        </w:rPr>
        <w:t>,</w:t>
      </w:r>
      <w:r w:rsidRPr="00994BC1">
        <w:rPr>
          <w:rFonts w:ascii="Arial" w:hAnsi="Arial" w:cs="Arial"/>
        </w:rPr>
        <w:t xml:space="preserve"> A</w:t>
      </w:r>
      <w:r w:rsidR="00FD58C5">
        <w:rPr>
          <w:rFonts w:ascii="Arial" w:hAnsi="Arial" w:cs="Arial"/>
        </w:rPr>
        <w:t xml:space="preserve">. </w:t>
      </w:r>
      <w:r w:rsidRPr="00994BC1">
        <w:rPr>
          <w:rFonts w:ascii="Arial" w:hAnsi="Arial" w:cs="Arial"/>
        </w:rPr>
        <w:t>B</w:t>
      </w:r>
      <w:r w:rsidR="00FD58C5">
        <w:rPr>
          <w:rFonts w:ascii="Arial" w:hAnsi="Arial" w:cs="Arial"/>
        </w:rPr>
        <w:t xml:space="preserve">. </w:t>
      </w:r>
      <w:r w:rsidR="00FD58C5" w:rsidRPr="008641ED">
        <w:rPr>
          <w:rFonts w:ascii="Arial" w:hAnsi="Arial" w:cs="Arial"/>
        </w:rPr>
        <w:t>&amp;</w:t>
      </w:r>
      <w:r w:rsidRPr="00994BC1">
        <w:rPr>
          <w:rFonts w:ascii="Arial" w:hAnsi="Arial" w:cs="Arial"/>
        </w:rPr>
        <w:t xml:space="preserve"> Noor</w:t>
      </w:r>
      <w:r w:rsidR="00FD58C5">
        <w:rPr>
          <w:rFonts w:ascii="Arial" w:hAnsi="Arial" w:cs="Arial"/>
        </w:rPr>
        <w:t>,</w:t>
      </w:r>
      <w:r w:rsidRPr="00994BC1">
        <w:rPr>
          <w:rFonts w:ascii="Arial" w:hAnsi="Arial" w:cs="Arial"/>
        </w:rPr>
        <w:t xml:space="preserve"> N</w:t>
      </w:r>
      <w:r w:rsidR="00FD58C5">
        <w:rPr>
          <w:rFonts w:ascii="Arial" w:hAnsi="Arial" w:cs="Arial"/>
        </w:rPr>
        <w:t>.</w:t>
      </w:r>
      <w:r w:rsidRPr="00994BC1">
        <w:rPr>
          <w:rFonts w:ascii="Arial" w:hAnsi="Arial" w:cs="Arial"/>
        </w:rPr>
        <w:t xml:space="preserve">, </w:t>
      </w:r>
      <w:r w:rsidR="00FD58C5">
        <w:rPr>
          <w:rFonts w:ascii="Arial" w:hAnsi="Arial" w:cs="Arial"/>
        </w:rPr>
        <w:t xml:space="preserve">(2021). </w:t>
      </w:r>
      <w:r w:rsidRPr="00994BC1">
        <w:rPr>
          <w:rFonts w:ascii="Arial" w:hAnsi="Arial" w:cs="Arial"/>
        </w:rPr>
        <w:t>Variability in waxy (</w:t>
      </w:r>
      <w:proofErr w:type="spellStart"/>
      <w:r w:rsidRPr="00994BC1">
        <w:rPr>
          <w:rFonts w:ascii="Arial" w:hAnsi="Arial" w:cs="Arial"/>
        </w:rPr>
        <w:t>Wx</w:t>
      </w:r>
      <w:proofErr w:type="spellEnd"/>
      <w:r w:rsidRPr="00994BC1">
        <w:rPr>
          <w:rFonts w:ascii="Arial" w:hAnsi="Arial" w:cs="Arial"/>
        </w:rPr>
        <w:t xml:space="preserve">) allele, in-vitro starch digestibility, glycemic response and textural </w:t>
      </w:r>
      <w:proofErr w:type="spellStart"/>
      <w:r w:rsidRPr="00994BC1">
        <w:rPr>
          <w:rFonts w:ascii="Arial" w:hAnsi="Arial" w:cs="Arial"/>
        </w:rPr>
        <w:t>behaviour</w:t>
      </w:r>
      <w:proofErr w:type="spellEnd"/>
      <w:r w:rsidRPr="00994BC1">
        <w:rPr>
          <w:rFonts w:ascii="Arial" w:hAnsi="Arial" w:cs="Arial"/>
        </w:rPr>
        <w:t xml:space="preserve"> of popular Northern Himalayan rice varieties. Scientific Reports, </w:t>
      </w:r>
      <w:r w:rsidR="00FD58C5">
        <w:rPr>
          <w:rFonts w:ascii="Arial" w:hAnsi="Arial" w:cs="Arial"/>
        </w:rPr>
        <w:t>11(1),</w:t>
      </w:r>
      <w:r w:rsidRPr="00994BC1">
        <w:rPr>
          <w:rFonts w:ascii="Arial" w:hAnsi="Arial" w:cs="Arial"/>
        </w:rPr>
        <w:t xml:space="preserve"> 120-147.</w:t>
      </w:r>
    </w:p>
    <w:sectPr w:rsidR="00994BC1" w:rsidRPr="002C57D2" w:rsidSect="00EE72A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13E94" w14:textId="77777777" w:rsidR="00F63322" w:rsidRDefault="00F63322" w:rsidP="00C37E61">
      <w:r>
        <w:separator/>
      </w:r>
    </w:p>
  </w:endnote>
  <w:endnote w:type="continuationSeparator" w:id="0">
    <w:p w14:paraId="4E00FE75" w14:textId="77777777" w:rsidR="00F63322" w:rsidRDefault="00F6332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EACA1" w14:textId="77777777" w:rsidR="00EE72A1" w:rsidRDefault="00EE7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918BE" w14:textId="77777777" w:rsidR="00EE72A1" w:rsidRDefault="00EE72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1B946" w14:textId="77777777" w:rsidR="00D01658" w:rsidRDefault="00D01658">
    <w:pPr>
      <w:pStyle w:val="Footer"/>
      <w:rPr>
        <w:rFonts w:ascii="Arial" w:hAnsi="Arial" w:cs="Arial"/>
        <w:sz w:val="16"/>
      </w:rPr>
    </w:pPr>
  </w:p>
  <w:p w14:paraId="6FAD939C" w14:textId="77777777" w:rsidR="00D01658" w:rsidRDefault="00D01658"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104B810" w14:textId="77777777" w:rsidR="00D01658" w:rsidRDefault="00D01658">
    <w:pPr>
      <w:pStyle w:val="Footer"/>
      <w:rPr>
        <w:rFonts w:ascii="Arial" w:hAnsi="Arial" w:cs="Arial"/>
        <w:sz w:val="16"/>
      </w:rPr>
    </w:pPr>
  </w:p>
  <w:p w14:paraId="5D162955" w14:textId="77777777" w:rsidR="00D01658" w:rsidRPr="009E048A" w:rsidRDefault="00D01658">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CE386" w14:textId="77777777" w:rsidR="00F63322" w:rsidRDefault="00F63322" w:rsidP="00C37E61">
      <w:r>
        <w:separator/>
      </w:r>
    </w:p>
  </w:footnote>
  <w:footnote w:type="continuationSeparator" w:id="0">
    <w:p w14:paraId="7820D6CF" w14:textId="77777777" w:rsidR="00F63322" w:rsidRDefault="00F6332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E4337" w14:textId="2799F706" w:rsidR="00EE72A1" w:rsidRDefault="00F63322">
    <w:pPr>
      <w:pStyle w:val="Header"/>
    </w:pPr>
    <w:r>
      <w:rPr>
        <w:noProof/>
      </w:rPr>
      <w:pict w14:anchorId="4152FB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6442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21763" w14:textId="5730BB9C" w:rsidR="00EE72A1" w:rsidRDefault="00F63322">
    <w:pPr>
      <w:pStyle w:val="Header"/>
    </w:pPr>
    <w:r>
      <w:rPr>
        <w:noProof/>
      </w:rPr>
      <w:pict w14:anchorId="066120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6442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BD19F" w14:textId="6CB4BDED" w:rsidR="00D01658" w:rsidRPr="00296529" w:rsidRDefault="00F63322" w:rsidP="00296529">
    <w:pPr>
      <w:ind w:left="2160"/>
      <w:jc w:val="center"/>
      <w:rPr>
        <w:rFonts w:ascii="Times New Roman" w:eastAsia="Calibri" w:hAnsi="Times New Roman"/>
        <w:i/>
        <w:sz w:val="18"/>
        <w:szCs w:val="22"/>
      </w:rPr>
    </w:pPr>
    <w:r>
      <w:rPr>
        <w:noProof/>
      </w:rPr>
      <w:pict w14:anchorId="42590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6442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6158EEA" w14:textId="77777777" w:rsidR="00D01658" w:rsidRPr="00296529" w:rsidRDefault="00D01658"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4186BCA" w14:textId="77777777" w:rsidR="00D01658" w:rsidRPr="00296529" w:rsidRDefault="00D0165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7EC1AD8" w14:textId="77777777" w:rsidR="00D01658" w:rsidRPr="00296529" w:rsidRDefault="00D01658"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7CEB10D" w14:textId="77777777" w:rsidR="00D01658" w:rsidRDefault="00D01658"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F6B1EBA" w14:textId="77777777" w:rsidR="00D01658" w:rsidRDefault="00D0165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B86D20F" w14:textId="77777777" w:rsidR="00D01658" w:rsidRDefault="00D01658">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E18B7"/>
    <w:multiLevelType w:val="hybridMultilevel"/>
    <w:tmpl w:val="CD34F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FD75BFA"/>
    <w:multiLevelType w:val="hybridMultilevel"/>
    <w:tmpl w:val="AB6AB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9"/>
  </w:num>
  <w:num w:numId="22">
    <w:abstractNumId w:val="14"/>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0"/>
  </w:num>
  <w:num w:numId="31">
    <w:abstractNumId w:val="1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87BFB"/>
    <w:rsid w:val="00191062"/>
    <w:rsid w:val="00192B72"/>
    <w:rsid w:val="001930C5"/>
    <w:rsid w:val="001A29D8"/>
    <w:rsid w:val="001A5CAA"/>
    <w:rsid w:val="001B0427"/>
    <w:rsid w:val="001D3A51"/>
    <w:rsid w:val="001E10D2"/>
    <w:rsid w:val="001E25B4"/>
    <w:rsid w:val="001E44FE"/>
    <w:rsid w:val="001F1921"/>
    <w:rsid w:val="00200595"/>
    <w:rsid w:val="00204835"/>
    <w:rsid w:val="0021013F"/>
    <w:rsid w:val="00231920"/>
    <w:rsid w:val="0023195C"/>
    <w:rsid w:val="00231E8A"/>
    <w:rsid w:val="0024282C"/>
    <w:rsid w:val="002460DC"/>
    <w:rsid w:val="00250985"/>
    <w:rsid w:val="002556F6"/>
    <w:rsid w:val="00271E29"/>
    <w:rsid w:val="00283105"/>
    <w:rsid w:val="00284C4C"/>
    <w:rsid w:val="00287E68"/>
    <w:rsid w:val="00296529"/>
    <w:rsid w:val="002B27FB"/>
    <w:rsid w:val="002B685A"/>
    <w:rsid w:val="002C57D2"/>
    <w:rsid w:val="002D1309"/>
    <w:rsid w:val="002E0D56"/>
    <w:rsid w:val="00300DA0"/>
    <w:rsid w:val="0030222C"/>
    <w:rsid w:val="00315186"/>
    <w:rsid w:val="0033343E"/>
    <w:rsid w:val="003512C2"/>
    <w:rsid w:val="00371FB6"/>
    <w:rsid w:val="003763C1"/>
    <w:rsid w:val="00376BBE"/>
    <w:rsid w:val="0039224F"/>
    <w:rsid w:val="003A43A4"/>
    <w:rsid w:val="003A7E18"/>
    <w:rsid w:val="003B4889"/>
    <w:rsid w:val="003C4C86"/>
    <w:rsid w:val="003C6258"/>
    <w:rsid w:val="003E2904"/>
    <w:rsid w:val="00401927"/>
    <w:rsid w:val="0041027F"/>
    <w:rsid w:val="00412475"/>
    <w:rsid w:val="00423789"/>
    <w:rsid w:val="00440F43"/>
    <w:rsid w:val="00441A46"/>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17AD"/>
    <w:rsid w:val="00617FDD"/>
    <w:rsid w:val="00633614"/>
    <w:rsid w:val="00633F68"/>
    <w:rsid w:val="00636EB2"/>
    <w:rsid w:val="006375B8"/>
    <w:rsid w:val="00655AF9"/>
    <w:rsid w:val="0066510A"/>
    <w:rsid w:val="00673F9F"/>
    <w:rsid w:val="00686953"/>
    <w:rsid w:val="00687DEA"/>
    <w:rsid w:val="00687E67"/>
    <w:rsid w:val="006967F7"/>
    <w:rsid w:val="006A250C"/>
    <w:rsid w:val="006B21D3"/>
    <w:rsid w:val="006B57D0"/>
    <w:rsid w:val="006C6406"/>
    <w:rsid w:val="006D30FF"/>
    <w:rsid w:val="006D6940"/>
    <w:rsid w:val="006D7187"/>
    <w:rsid w:val="006F11EC"/>
    <w:rsid w:val="0070082C"/>
    <w:rsid w:val="00732AB6"/>
    <w:rsid w:val="007369E6"/>
    <w:rsid w:val="00746E59"/>
    <w:rsid w:val="00754C9A"/>
    <w:rsid w:val="0075599A"/>
    <w:rsid w:val="00760172"/>
    <w:rsid w:val="00761D52"/>
    <w:rsid w:val="0077749E"/>
    <w:rsid w:val="00790ADA"/>
    <w:rsid w:val="007B782B"/>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4EBF"/>
    <w:rsid w:val="00915CA6"/>
    <w:rsid w:val="00927834"/>
    <w:rsid w:val="009500A6"/>
    <w:rsid w:val="00957C18"/>
    <w:rsid w:val="009659BA"/>
    <w:rsid w:val="00983040"/>
    <w:rsid w:val="00994BC1"/>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5276"/>
    <w:rsid w:val="00A94063"/>
    <w:rsid w:val="00AA6219"/>
    <w:rsid w:val="00AA74E0"/>
    <w:rsid w:val="00AB703F"/>
    <w:rsid w:val="00AC6BB8"/>
    <w:rsid w:val="00AE008F"/>
    <w:rsid w:val="00AE55AF"/>
    <w:rsid w:val="00B01FCD"/>
    <w:rsid w:val="00B1776C"/>
    <w:rsid w:val="00B52583"/>
    <w:rsid w:val="00B52896"/>
    <w:rsid w:val="00B540F5"/>
    <w:rsid w:val="00B95236"/>
    <w:rsid w:val="00B96BD9"/>
    <w:rsid w:val="00BA1B01"/>
    <w:rsid w:val="00BA2641"/>
    <w:rsid w:val="00BB35C8"/>
    <w:rsid w:val="00BB37AA"/>
    <w:rsid w:val="00BC1A8A"/>
    <w:rsid w:val="00BC53A0"/>
    <w:rsid w:val="00BD1029"/>
    <w:rsid w:val="00BE62AD"/>
    <w:rsid w:val="00BF121F"/>
    <w:rsid w:val="00BF1F80"/>
    <w:rsid w:val="00C166EF"/>
    <w:rsid w:val="00C17EB0"/>
    <w:rsid w:val="00C24DA3"/>
    <w:rsid w:val="00C27F5F"/>
    <w:rsid w:val="00C30A0F"/>
    <w:rsid w:val="00C37E61"/>
    <w:rsid w:val="00C70F1B"/>
    <w:rsid w:val="00C71A47"/>
    <w:rsid w:val="00C7464C"/>
    <w:rsid w:val="00C85588"/>
    <w:rsid w:val="00C9288A"/>
    <w:rsid w:val="00CC768B"/>
    <w:rsid w:val="00CD6755"/>
    <w:rsid w:val="00CD6856"/>
    <w:rsid w:val="00CE0089"/>
    <w:rsid w:val="00CE793C"/>
    <w:rsid w:val="00CF0CB5"/>
    <w:rsid w:val="00CF193C"/>
    <w:rsid w:val="00D01154"/>
    <w:rsid w:val="00D01658"/>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2F3"/>
    <w:rsid w:val="00E769F6"/>
    <w:rsid w:val="00E8407C"/>
    <w:rsid w:val="00E84F3C"/>
    <w:rsid w:val="00E86840"/>
    <w:rsid w:val="00EA012C"/>
    <w:rsid w:val="00EB3BAA"/>
    <w:rsid w:val="00EC6A55"/>
    <w:rsid w:val="00ED0288"/>
    <w:rsid w:val="00ED1BD7"/>
    <w:rsid w:val="00EE52CB"/>
    <w:rsid w:val="00EE72A1"/>
    <w:rsid w:val="00EF581D"/>
    <w:rsid w:val="00EF7FD8"/>
    <w:rsid w:val="00F06F59"/>
    <w:rsid w:val="00F17988"/>
    <w:rsid w:val="00F41B8D"/>
    <w:rsid w:val="00F469F0"/>
    <w:rsid w:val="00F53273"/>
    <w:rsid w:val="00F63322"/>
    <w:rsid w:val="00F755E4"/>
    <w:rsid w:val="00F77D02"/>
    <w:rsid w:val="00FB3A86"/>
    <w:rsid w:val="00FD36C8"/>
    <w:rsid w:val="00FD58C5"/>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12D4AA54"/>
  <w15:docId w15:val="{1C9717FB-929F-4066-8222-8C0332B56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2D1309"/>
    <w:pPr>
      <w:spacing w:after="120"/>
    </w:pPr>
  </w:style>
  <w:style w:type="character" w:customStyle="1" w:styleId="BodyTextChar">
    <w:name w:val="Body Text Char"/>
    <w:basedOn w:val="DefaultParagraphFont"/>
    <w:link w:val="BodyText"/>
    <w:semiHidden/>
    <w:rsid w:val="002D1309"/>
    <w:rPr>
      <w:rFonts w:ascii="Helvetica" w:hAnsi="Helvetica"/>
    </w:rPr>
  </w:style>
  <w:style w:type="character" w:customStyle="1" w:styleId="UnresolvedMention2">
    <w:name w:val="Unresolved Mention2"/>
    <w:basedOn w:val="DefaultParagraphFont"/>
    <w:uiPriority w:val="99"/>
    <w:semiHidden/>
    <w:unhideWhenUsed/>
    <w:rsid w:val="007B782B"/>
    <w:rPr>
      <w:color w:val="605E5C"/>
      <w:shd w:val="clear" w:color="auto" w:fill="E1DFDD"/>
    </w:rPr>
  </w:style>
  <w:style w:type="paragraph" w:styleId="ListParagraph">
    <w:name w:val="List Paragraph"/>
    <w:basedOn w:val="Normal"/>
    <w:uiPriority w:val="34"/>
    <w:qFormat/>
    <w:rsid w:val="007B782B"/>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7CE12-F4AA-4331-AAB6-8DBD7E19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135</TotalTime>
  <Pages>10</Pages>
  <Words>4447</Words>
  <Characters>25353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29741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Editor-11</cp:lastModifiedBy>
  <cp:revision>24</cp:revision>
  <cp:lastPrinted>1999-07-06T11:00:00Z</cp:lastPrinted>
  <dcterms:created xsi:type="dcterms:W3CDTF">2014-10-25T14:34:00Z</dcterms:created>
  <dcterms:modified xsi:type="dcterms:W3CDTF">2025-06-19T07:39:00Z</dcterms:modified>
</cp:coreProperties>
</file>