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ECFBF" w14:textId="179F1E0C" w:rsidR="00306CEA" w:rsidRDefault="00196193" w:rsidP="00C33061">
      <w:pPr>
        <w:spacing w:after="0" w:line="360" w:lineRule="auto"/>
        <w:jc w:val="center"/>
        <w:rPr>
          <w:rFonts w:ascii="Times New Roman" w:hAnsi="Times New Roman" w:cs="Times New Roman"/>
          <w:b/>
          <w:sz w:val="24"/>
          <w:szCs w:val="24"/>
          <w:lang w:val="en-GB"/>
        </w:rPr>
      </w:pPr>
      <w:bookmarkStart w:id="0" w:name="_GoBack"/>
      <w:bookmarkEnd w:id="0"/>
      <w:r w:rsidRPr="00CD7320">
        <w:rPr>
          <w:rFonts w:ascii="Times New Roman" w:hAnsi="Times New Roman" w:cs="Times New Roman"/>
          <w:b/>
          <w:sz w:val="24"/>
          <w:szCs w:val="24"/>
          <w:lang w:val="en-GB"/>
        </w:rPr>
        <w:t>Effect of Career and Professional Development Course on Undergraduate</w:t>
      </w:r>
      <w:r w:rsidR="00CD7320" w:rsidRPr="00CD7320">
        <w:rPr>
          <w:rFonts w:ascii="Times New Roman" w:hAnsi="Times New Roman" w:cs="Times New Roman"/>
          <w:b/>
          <w:sz w:val="24"/>
          <w:szCs w:val="24"/>
          <w:lang w:val="en-GB"/>
        </w:rPr>
        <w:t>s’</w:t>
      </w:r>
      <w:r w:rsidRPr="00CD7320">
        <w:rPr>
          <w:rFonts w:ascii="Times New Roman" w:hAnsi="Times New Roman" w:cs="Times New Roman"/>
          <w:b/>
          <w:sz w:val="24"/>
          <w:szCs w:val="24"/>
          <w:lang w:val="en-GB"/>
        </w:rPr>
        <w:t xml:space="preserve"> Entrepreneurial and Professional Skills</w:t>
      </w:r>
      <w:r w:rsidR="00CD7320" w:rsidRPr="00CD7320">
        <w:rPr>
          <w:rFonts w:ascii="Times New Roman" w:hAnsi="Times New Roman" w:cs="Times New Roman"/>
          <w:b/>
          <w:sz w:val="24"/>
          <w:szCs w:val="24"/>
          <w:lang w:val="en-GB"/>
        </w:rPr>
        <w:t xml:space="preserve"> </w:t>
      </w:r>
      <w:r w:rsidR="00530D44" w:rsidRPr="00CD7320">
        <w:rPr>
          <w:rFonts w:ascii="Times New Roman" w:hAnsi="Times New Roman" w:cs="Times New Roman"/>
          <w:b/>
          <w:sz w:val="24"/>
          <w:szCs w:val="24"/>
          <w:lang w:val="en-GB"/>
        </w:rPr>
        <w:t>D</w:t>
      </w:r>
      <w:r w:rsidR="00CD7320" w:rsidRPr="00CD7320">
        <w:rPr>
          <w:rFonts w:ascii="Times New Roman" w:hAnsi="Times New Roman" w:cs="Times New Roman"/>
          <w:b/>
          <w:sz w:val="24"/>
          <w:szCs w:val="24"/>
          <w:lang w:val="en-GB"/>
        </w:rPr>
        <w:t>evelopment</w:t>
      </w:r>
    </w:p>
    <w:p w14:paraId="23B837A0" w14:textId="77777777" w:rsidR="00C24AB7" w:rsidRDefault="00C24AB7" w:rsidP="00C33061">
      <w:pPr>
        <w:spacing w:after="0" w:line="360" w:lineRule="auto"/>
        <w:jc w:val="center"/>
        <w:rPr>
          <w:rFonts w:ascii="Times New Roman" w:hAnsi="Times New Roman" w:cs="Times New Roman"/>
          <w:b/>
          <w:sz w:val="24"/>
          <w:szCs w:val="24"/>
          <w:lang w:val="en-GB"/>
        </w:rPr>
      </w:pPr>
    </w:p>
    <w:p w14:paraId="41709326" w14:textId="77777777" w:rsidR="00E91758" w:rsidRDefault="00E91758" w:rsidP="00AE34E7">
      <w:pPr>
        <w:spacing w:after="0" w:line="360" w:lineRule="auto"/>
        <w:jc w:val="both"/>
        <w:rPr>
          <w:rFonts w:ascii="Times New Roman" w:eastAsia="Times New Roman" w:hAnsi="Times New Roman" w:cs="Times New Roman"/>
          <w:b/>
          <w:sz w:val="24"/>
          <w:szCs w:val="24"/>
        </w:rPr>
      </w:pPr>
    </w:p>
    <w:p w14:paraId="77787ABA" w14:textId="77777777" w:rsidR="00AE34E7" w:rsidRPr="00AE34E7" w:rsidRDefault="00AE34E7" w:rsidP="00AE34E7">
      <w:pPr>
        <w:spacing w:after="0" w:line="360" w:lineRule="auto"/>
        <w:jc w:val="both"/>
        <w:rPr>
          <w:rFonts w:ascii="Times New Roman" w:eastAsia="Times New Roman" w:hAnsi="Times New Roman" w:cs="Times New Roman"/>
          <w:b/>
          <w:sz w:val="24"/>
          <w:szCs w:val="24"/>
        </w:rPr>
      </w:pPr>
      <w:r w:rsidRPr="00AE34E7">
        <w:rPr>
          <w:rFonts w:ascii="Times New Roman" w:eastAsia="Times New Roman" w:hAnsi="Times New Roman" w:cs="Times New Roman"/>
          <w:b/>
          <w:sz w:val="24"/>
          <w:szCs w:val="24"/>
        </w:rPr>
        <w:t>Abstract</w:t>
      </w:r>
    </w:p>
    <w:p w14:paraId="640939F0" w14:textId="02F15F31" w:rsidR="00AE34E7" w:rsidRPr="00AE34E7" w:rsidRDefault="00E3672D" w:rsidP="001101D1">
      <w:pPr>
        <w:spacing w:line="360" w:lineRule="auto"/>
        <w:jc w:val="both"/>
        <w:rPr>
          <w:rFonts w:ascii="Times New Roman" w:eastAsia="Times New Roman" w:hAnsi="Times New Roman" w:cs="Times New Roman"/>
          <w:sz w:val="24"/>
          <w:szCs w:val="24"/>
        </w:rPr>
      </w:pPr>
      <w:r w:rsidRPr="00E3672D">
        <w:rPr>
          <w:rFonts w:ascii="Times New Roman" w:eastAsia="Times New Roman" w:hAnsi="Times New Roman" w:cs="Times New Roman"/>
          <w:sz w:val="24"/>
          <w:szCs w:val="24"/>
        </w:rPr>
        <w:t>Many students en</w:t>
      </w:r>
      <w:r w:rsidR="005319B3">
        <w:rPr>
          <w:rFonts w:ascii="Times New Roman" w:eastAsia="Times New Roman" w:hAnsi="Times New Roman" w:cs="Times New Roman"/>
          <w:sz w:val="24"/>
          <w:szCs w:val="24"/>
        </w:rPr>
        <w:t>roll in</w:t>
      </w:r>
      <w:r w:rsidRPr="00E3672D">
        <w:rPr>
          <w:rFonts w:ascii="Times New Roman" w:eastAsia="Times New Roman" w:hAnsi="Times New Roman" w:cs="Times New Roman"/>
          <w:sz w:val="24"/>
          <w:szCs w:val="24"/>
        </w:rPr>
        <w:t xml:space="preserve"> higher education with little exposure to entrepreneurial and career development skills. This gap </w:t>
      </w:r>
      <w:r w:rsidR="006F0B96">
        <w:rPr>
          <w:rFonts w:ascii="Times New Roman" w:eastAsia="Times New Roman" w:hAnsi="Times New Roman" w:cs="Times New Roman"/>
          <w:sz w:val="24"/>
          <w:szCs w:val="24"/>
        </w:rPr>
        <w:t>points out</w:t>
      </w:r>
      <w:r w:rsidR="006F0B96" w:rsidRPr="00E3672D">
        <w:rPr>
          <w:rFonts w:ascii="Times New Roman" w:eastAsia="Times New Roman" w:hAnsi="Times New Roman" w:cs="Times New Roman"/>
          <w:sz w:val="24"/>
          <w:szCs w:val="24"/>
        </w:rPr>
        <w:t xml:space="preserve"> </w:t>
      </w:r>
      <w:r w:rsidRPr="00E3672D">
        <w:rPr>
          <w:rFonts w:ascii="Times New Roman" w:eastAsia="Times New Roman" w:hAnsi="Times New Roman" w:cs="Times New Roman"/>
          <w:sz w:val="24"/>
          <w:szCs w:val="24"/>
        </w:rPr>
        <w:t xml:space="preserve">the need to equip undergraduates with professional and entrepreneurial competencies </w:t>
      </w:r>
      <w:r w:rsidR="005319B3">
        <w:rPr>
          <w:rFonts w:ascii="Times New Roman" w:eastAsia="Times New Roman" w:hAnsi="Times New Roman" w:cs="Times New Roman"/>
          <w:sz w:val="24"/>
          <w:szCs w:val="24"/>
        </w:rPr>
        <w:t>to enhance</w:t>
      </w:r>
      <w:r w:rsidRPr="00E3672D">
        <w:rPr>
          <w:rFonts w:ascii="Times New Roman" w:eastAsia="Times New Roman" w:hAnsi="Times New Roman" w:cs="Times New Roman"/>
          <w:sz w:val="24"/>
          <w:szCs w:val="24"/>
        </w:rPr>
        <w:t xml:space="preserve"> career readiness</w:t>
      </w:r>
      <w:r>
        <w:rPr>
          <w:rFonts w:ascii="Times New Roman" w:eastAsia="Times New Roman" w:hAnsi="Times New Roman" w:cs="Times New Roman"/>
          <w:sz w:val="24"/>
          <w:szCs w:val="24"/>
        </w:rPr>
        <w:t xml:space="preserve"> in this </w:t>
      </w:r>
      <w:r w:rsidR="005319B3">
        <w:rPr>
          <w:rFonts w:ascii="Times New Roman" w:eastAsia="Times New Roman" w:hAnsi="Times New Roman" w:cs="Times New Roman"/>
          <w:sz w:val="24"/>
          <w:szCs w:val="24"/>
        </w:rPr>
        <w:t>21st</w:t>
      </w:r>
      <w:r w:rsidR="005319B3">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century. </w:t>
      </w:r>
      <w:r w:rsidR="00AE34E7" w:rsidRPr="00AE34E7">
        <w:rPr>
          <w:rFonts w:ascii="Times New Roman" w:eastAsia="Times New Roman" w:hAnsi="Times New Roman" w:cs="Times New Roman"/>
          <w:sz w:val="24"/>
          <w:szCs w:val="24"/>
        </w:rPr>
        <w:t xml:space="preserve">This study </w:t>
      </w:r>
      <w:r w:rsidR="00673677">
        <w:rPr>
          <w:rFonts w:ascii="Times New Roman" w:eastAsia="Times New Roman" w:hAnsi="Times New Roman" w:cs="Times New Roman"/>
          <w:sz w:val="24"/>
          <w:szCs w:val="24"/>
        </w:rPr>
        <w:t>aim</w:t>
      </w:r>
      <w:r w:rsidR="00E072AC">
        <w:rPr>
          <w:rFonts w:ascii="Times New Roman" w:eastAsia="Times New Roman" w:hAnsi="Times New Roman" w:cs="Times New Roman"/>
          <w:sz w:val="24"/>
          <w:szCs w:val="24"/>
        </w:rPr>
        <w:t>ed</w:t>
      </w:r>
      <w:r w:rsidR="00673677">
        <w:rPr>
          <w:rFonts w:ascii="Times New Roman" w:eastAsia="Times New Roman" w:hAnsi="Times New Roman" w:cs="Times New Roman"/>
          <w:sz w:val="24"/>
          <w:szCs w:val="24"/>
        </w:rPr>
        <w:t xml:space="preserve"> to </w:t>
      </w:r>
      <w:r w:rsidR="00AE34E7" w:rsidRPr="00AE34E7">
        <w:rPr>
          <w:rFonts w:ascii="Times New Roman" w:eastAsia="Times New Roman" w:hAnsi="Times New Roman" w:cs="Times New Roman"/>
          <w:sz w:val="24"/>
          <w:szCs w:val="24"/>
        </w:rPr>
        <w:t xml:space="preserve">assess the </w:t>
      </w:r>
      <w:r w:rsidR="00C502DB">
        <w:rPr>
          <w:rFonts w:ascii="Times New Roman" w:eastAsia="Times New Roman" w:hAnsi="Times New Roman" w:cs="Times New Roman"/>
          <w:sz w:val="24"/>
          <w:szCs w:val="24"/>
        </w:rPr>
        <w:t>effect</w:t>
      </w:r>
      <w:r w:rsidR="00C502DB" w:rsidRPr="00AE34E7">
        <w:rPr>
          <w:rFonts w:ascii="Times New Roman" w:eastAsia="Times New Roman" w:hAnsi="Times New Roman" w:cs="Times New Roman"/>
          <w:sz w:val="24"/>
          <w:szCs w:val="24"/>
        </w:rPr>
        <w:t xml:space="preserve"> </w:t>
      </w:r>
      <w:r w:rsidR="00AE34E7" w:rsidRPr="00AE34E7">
        <w:rPr>
          <w:rFonts w:ascii="Times New Roman" w:eastAsia="Times New Roman" w:hAnsi="Times New Roman" w:cs="Times New Roman"/>
          <w:sz w:val="24"/>
          <w:szCs w:val="24"/>
        </w:rPr>
        <w:t>of career and professional development courses on undergraduate students' professional and entrepreneurial skills</w:t>
      </w:r>
      <w:r w:rsidR="00D51ED1">
        <w:rPr>
          <w:rFonts w:ascii="Times New Roman" w:eastAsia="Times New Roman" w:hAnsi="Times New Roman" w:cs="Times New Roman"/>
          <w:sz w:val="24"/>
          <w:szCs w:val="24"/>
        </w:rPr>
        <w:t xml:space="preserve">. </w:t>
      </w:r>
      <w:r w:rsidR="00AE12D0">
        <w:rPr>
          <w:rFonts w:ascii="Times New Roman" w:eastAsia="Times New Roman" w:hAnsi="Times New Roman" w:cs="Times New Roman"/>
          <w:sz w:val="24"/>
          <w:szCs w:val="24"/>
        </w:rPr>
        <w:t>The study employed a</w:t>
      </w:r>
      <w:r w:rsidR="00AE34E7" w:rsidRPr="00AE34E7">
        <w:rPr>
          <w:rFonts w:ascii="Times New Roman" w:eastAsia="Times New Roman" w:hAnsi="Times New Roman" w:cs="Times New Roman"/>
          <w:sz w:val="24"/>
          <w:szCs w:val="24"/>
        </w:rPr>
        <w:t xml:space="preserve"> </w:t>
      </w:r>
      <w:r w:rsidR="00AE12D0">
        <w:rPr>
          <w:rFonts w:ascii="Times New Roman" w:eastAsia="Times New Roman" w:hAnsi="Times New Roman" w:cs="Times New Roman"/>
          <w:sz w:val="24"/>
          <w:szCs w:val="24"/>
        </w:rPr>
        <w:t>quantitative approach and</w:t>
      </w:r>
      <w:r w:rsidR="00AE12D0" w:rsidRPr="00AE34E7">
        <w:rPr>
          <w:rFonts w:ascii="Times New Roman" w:eastAsia="Times New Roman" w:hAnsi="Times New Roman" w:cs="Times New Roman"/>
          <w:sz w:val="24"/>
          <w:szCs w:val="24"/>
        </w:rPr>
        <w:t xml:space="preserve"> </w:t>
      </w:r>
      <w:r w:rsidR="00AE34E7" w:rsidRPr="00AE34E7">
        <w:rPr>
          <w:rFonts w:ascii="Times New Roman" w:eastAsia="Times New Roman" w:hAnsi="Times New Roman" w:cs="Times New Roman"/>
          <w:sz w:val="24"/>
          <w:szCs w:val="24"/>
        </w:rPr>
        <w:t xml:space="preserve">a </w:t>
      </w:r>
      <w:r w:rsidR="00AE12D0" w:rsidRPr="00AE34E7">
        <w:rPr>
          <w:rFonts w:ascii="Times New Roman" w:eastAsia="Times New Roman" w:hAnsi="Times New Roman" w:cs="Times New Roman"/>
          <w:sz w:val="24"/>
          <w:szCs w:val="24"/>
        </w:rPr>
        <w:t>descriptive design</w:t>
      </w:r>
      <w:r w:rsidR="00077341">
        <w:rPr>
          <w:rFonts w:ascii="Times New Roman" w:eastAsia="Times New Roman" w:hAnsi="Times New Roman" w:cs="Times New Roman"/>
          <w:sz w:val="24"/>
          <w:szCs w:val="24"/>
        </w:rPr>
        <w:t xml:space="preserve">, </w:t>
      </w:r>
      <w:r w:rsidR="007A6962">
        <w:rPr>
          <w:rFonts w:ascii="Times New Roman" w:eastAsia="Times New Roman" w:hAnsi="Times New Roman" w:cs="Times New Roman"/>
          <w:sz w:val="24"/>
          <w:szCs w:val="24"/>
        </w:rPr>
        <w:t>guided</w:t>
      </w:r>
      <w:r w:rsidR="00077341" w:rsidRPr="00077341">
        <w:rPr>
          <w:rFonts w:ascii="Times New Roman" w:eastAsia="Times New Roman" w:hAnsi="Times New Roman" w:cs="Times New Roman"/>
          <w:sz w:val="24"/>
          <w:szCs w:val="24"/>
        </w:rPr>
        <w:t xml:space="preserve"> </w:t>
      </w:r>
      <w:r w:rsidR="007A6962">
        <w:rPr>
          <w:rFonts w:ascii="Times New Roman" w:eastAsia="Times New Roman" w:hAnsi="Times New Roman" w:cs="Times New Roman"/>
          <w:sz w:val="24"/>
          <w:szCs w:val="24"/>
        </w:rPr>
        <w:t>by the</w:t>
      </w:r>
      <w:r w:rsidR="00077341" w:rsidRPr="00077341">
        <w:rPr>
          <w:rFonts w:ascii="Times New Roman" w:eastAsia="Times New Roman" w:hAnsi="Times New Roman" w:cs="Times New Roman"/>
          <w:sz w:val="24"/>
          <w:szCs w:val="24"/>
        </w:rPr>
        <w:t xml:space="preserve"> Experiential Learning Theory</w:t>
      </w:r>
      <w:r w:rsidR="00AE12D0">
        <w:rPr>
          <w:rFonts w:ascii="Times New Roman" w:eastAsia="Times New Roman" w:hAnsi="Times New Roman" w:cs="Times New Roman"/>
          <w:sz w:val="24"/>
          <w:szCs w:val="24"/>
        </w:rPr>
        <w:t>. A</w:t>
      </w:r>
      <w:r w:rsidR="00AE12D0" w:rsidRPr="00AE34E7">
        <w:rPr>
          <w:rFonts w:ascii="Times New Roman" w:eastAsia="Times New Roman" w:hAnsi="Times New Roman" w:cs="Times New Roman"/>
          <w:sz w:val="24"/>
          <w:szCs w:val="24"/>
        </w:rPr>
        <w:t xml:space="preserve"> </w:t>
      </w:r>
      <w:r w:rsidR="00AE34E7" w:rsidRPr="00AE34E7">
        <w:rPr>
          <w:rFonts w:ascii="Times New Roman" w:eastAsia="Times New Roman" w:hAnsi="Times New Roman" w:cs="Times New Roman"/>
          <w:sz w:val="24"/>
          <w:szCs w:val="24"/>
        </w:rPr>
        <w:t>census technique</w:t>
      </w:r>
      <w:r w:rsidR="00AE12D0">
        <w:rPr>
          <w:rFonts w:ascii="Times New Roman" w:eastAsia="Times New Roman" w:hAnsi="Times New Roman" w:cs="Times New Roman"/>
          <w:sz w:val="24"/>
          <w:szCs w:val="24"/>
        </w:rPr>
        <w:t xml:space="preserve"> was used to consider</w:t>
      </w:r>
      <w:r w:rsidR="00AE34E7" w:rsidRPr="00AE34E7">
        <w:rPr>
          <w:rFonts w:ascii="Times New Roman" w:eastAsia="Times New Roman" w:hAnsi="Times New Roman" w:cs="Times New Roman"/>
          <w:sz w:val="24"/>
          <w:szCs w:val="24"/>
        </w:rPr>
        <w:t xml:space="preserve"> 108 undergraduate students</w:t>
      </w:r>
      <w:r w:rsidR="00AE12D0">
        <w:rPr>
          <w:rFonts w:ascii="Times New Roman" w:eastAsia="Times New Roman" w:hAnsi="Times New Roman" w:cs="Times New Roman"/>
          <w:sz w:val="24"/>
          <w:szCs w:val="24"/>
        </w:rPr>
        <w:t xml:space="preserve"> who </w:t>
      </w:r>
      <w:r w:rsidR="00506893">
        <w:rPr>
          <w:rFonts w:ascii="Times New Roman" w:eastAsia="Times New Roman" w:hAnsi="Times New Roman" w:cs="Times New Roman"/>
          <w:sz w:val="24"/>
          <w:szCs w:val="24"/>
        </w:rPr>
        <w:t xml:space="preserve">had already been taken through </w:t>
      </w:r>
      <w:r w:rsidR="00AE12D0">
        <w:rPr>
          <w:rFonts w:ascii="Times New Roman" w:eastAsia="Times New Roman" w:hAnsi="Times New Roman" w:cs="Times New Roman"/>
          <w:sz w:val="24"/>
          <w:szCs w:val="24"/>
        </w:rPr>
        <w:t>career and professional development course</w:t>
      </w:r>
      <w:r w:rsidR="00506893">
        <w:rPr>
          <w:rFonts w:ascii="Times New Roman" w:eastAsia="Times New Roman" w:hAnsi="Times New Roman" w:cs="Times New Roman"/>
          <w:sz w:val="24"/>
          <w:szCs w:val="24"/>
        </w:rPr>
        <w:t>s</w:t>
      </w:r>
      <w:r w:rsidR="00AE12D0">
        <w:rPr>
          <w:rFonts w:ascii="Times New Roman" w:eastAsia="Times New Roman" w:hAnsi="Times New Roman" w:cs="Times New Roman"/>
          <w:sz w:val="24"/>
          <w:szCs w:val="24"/>
        </w:rPr>
        <w:t xml:space="preserve"> both in their first and second years of study</w:t>
      </w:r>
      <w:r w:rsidR="00AE34E7" w:rsidRPr="00AE34E7">
        <w:rPr>
          <w:rFonts w:ascii="Times New Roman" w:eastAsia="Times New Roman" w:hAnsi="Times New Roman" w:cs="Times New Roman"/>
          <w:sz w:val="24"/>
          <w:szCs w:val="24"/>
        </w:rPr>
        <w:t xml:space="preserve">. A </w:t>
      </w:r>
      <w:r w:rsidR="00392D6C">
        <w:rPr>
          <w:rFonts w:ascii="Times New Roman" w:eastAsia="Times New Roman" w:hAnsi="Times New Roman" w:cs="Times New Roman"/>
          <w:sz w:val="24"/>
          <w:szCs w:val="24"/>
        </w:rPr>
        <w:t xml:space="preserve">closed-ended </w:t>
      </w:r>
      <w:r w:rsidR="00AE34E7" w:rsidRPr="00AE34E7">
        <w:rPr>
          <w:rFonts w:ascii="Times New Roman" w:eastAsia="Times New Roman" w:hAnsi="Times New Roman" w:cs="Times New Roman"/>
          <w:sz w:val="24"/>
          <w:szCs w:val="24"/>
        </w:rPr>
        <w:t xml:space="preserve">questionnaire </w:t>
      </w:r>
      <w:r w:rsidR="00392D6C">
        <w:rPr>
          <w:rFonts w:ascii="Times New Roman" w:eastAsia="Times New Roman" w:hAnsi="Times New Roman" w:cs="Times New Roman"/>
          <w:sz w:val="24"/>
          <w:szCs w:val="24"/>
        </w:rPr>
        <w:t>developed</w:t>
      </w:r>
      <w:r w:rsidR="00AE34E7" w:rsidRPr="00AE34E7">
        <w:rPr>
          <w:rFonts w:ascii="Times New Roman" w:eastAsia="Times New Roman" w:hAnsi="Times New Roman" w:cs="Times New Roman"/>
          <w:sz w:val="24"/>
          <w:szCs w:val="24"/>
        </w:rPr>
        <w:t xml:space="preserve"> via Google Form</w:t>
      </w:r>
      <w:r w:rsidR="00F06752">
        <w:rPr>
          <w:rFonts w:ascii="Times New Roman" w:eastAsia="Times New Roman" w:hAnsi="Times New Roman" w:cs="Times New Roman"/>
          <w:sz w:val="24"/>
          <w:szCs w:val="24"/>
        </w:rPr>
        <w:t xml:space="preserve"> </w:t>
      </w:r>
      <w:r w:rsidR="00392D6C">
        <w:rPr>
          <w:rFonts w:ascii="Times New Roman" w:eastAsia="Times New Roman" w:hAnsi="Times New Roman" w:cs="Times New Roman"/>
          <w:sz w:val="24"/>
          <w:szCs w:val="24"/>
        </w:rPr>
        <w:t>was used to collect data</w:t>
      </w:r>
      <w:r w:rsidR="00AE34E7" w:rsidRPr="00AE34E7">
        <w:rPr>
          <w:rFonts w:ascii="Times New Roman" w:eastAsia="Times New Roman" w:hAnsi="Times New Roman" w:cs="Times New Roman"/>
          <w:sz w:val="24"/>
          <w:szCs w:val="24"/>
        </w:rPr>
        <w:t>, with a response rate of 86.11</w:t>
      </w:r>
      <w:r w:rsidR="006F1D51" w:rsidRPr="00AE34E7">
        <w:rPr>
          <w:rFonts w:ascii="Times New Roman" w:eastAsia="Times New Roman" w:hAnsi="Times New Roman" w:cs="Times New Roman"/>
          <w:sz w:val="24"/>
          <w:szCs w:val="24"/>
        </w:rPr>
        <w:t xml:space="preserve">%. </w:t>
      </w:r>
      <w:r w:rsidR="00AE34E7" w:rsidRPr="00AE34E7">
        <w:rPr>
          <w:rFonts w:ascii="Times New Roman" w:eastAsia="Times New Roman" w:hAnsi="Times New Roman" w:cs="Times New Roman"/>
          <w:sz w:val="24"/>
          <w:szCs w:val="24"/>
        </w:rPr>
        <w:t xml:space="preserve">The </w:t>
      </w:r>
      <w:r w:rsidR="001473ED">
        <w:rPr>
          <w:rFonts w:ascii="Times New Roman" w:eastAsia="Times New Roman" w:hAnsi="Times New Roman" w:cs="Times New Roman"/>
          <w:sz w:val="24"/>
          <w:szCs w:val="24"/>
        </w:rPr>
        <w:t xml:space="preserve">data collection </w:t>
      </w:r>
      <w:r w:rsidR="00AE34E7" w:rsidRPr="00AE34E7">
        <w:rPr>
          <w:rFonts w:ascii="Times New Roman" w:eastAsia="Times New Roman" w:hAnsi="Times New Roman" w:cs="Times New Roman"/>
          <w:sz w:val="24"/>
          <w:szCs w:val="24"/>
        </w:rPr>
        <w:t>instrument was piloted and validated, with Cronbach's alpha coeffici</w:t>
      </w:r>
      <w:r w:rsidR="00D51ED1">
        <w:rPr>
          <w:rFonts w:ascii="Times New Roman" w:eastAsia="Times New Roman" w:hAnsi="Times New Roman" w:cs="Times New Roman"/>
          <w:sz w:val="24"/>
          <w:szCs w:val="24"/>
        </w:rPr>
        <w:t xml:space="preserve">ents ranging from 0.88 to 0.98. </w:t>
      </w:r>
      <w:r w:rsidR="008D38F8">
        <w:rPr>
          <w:rFonts w:ascii="Times New Roman" w:eastAsia="Times New Roman" w:hAnsi="Times New Roman" w:cs="Times New Roman"/>
          <w:sz w:val="24"/>
          <w:szCs w:val="24"/>
        </w:rPr>
        <w:t>The results revealed a positive</w:t>
      </w:r>
      <w:r w:rsidR="000C17C1">
        <w:rPr>
          <w:rFonts w:ascii="Times New Roman" w:eastAsia="Times New Roman" w:hAnsi="Times New Roman" w:cs="Times New Roman"/>
          <w:sz w:val="24"/>
          <w:szCs w:val="24"/>
        </w:rPr>
        <w:t xml:space="preserve"> perception </w:t>
      </w:r>
      <w:r w:rsidR="008D38F8">
        <w:rPr>
          <w:rFonts w:ascii="Times New Roman" w:eastAsia="Times New Roman" w:hAnsi="Times New Roman" w:cs="Times New Roman"/>
          <w:sz w:val="24"/>
          <w:szCs w:val="24"/>
        </w:rPr>
        <w:t xml:space="preserve">among the respondents </w:t>
      </w:r>
      <w:r w:rsidR="000C17C1">
        <w:rPr>
          <w:rFonts w:ascii="Times New Roman" w:eastAsia="Times New Roman" w:hAnsi="Times New Roman" w:cs="Times New Roman"/>
          <w:sz w:val="24"/>
          <w:szCs w:val="24"/>
        </w:rPr>
        <w:t>that the</w:t>
      </w:r>
      <w:r w:rsidR="000C17C1" w:rsidRPr="00AE34E7">
        <w:rPr>
          <w:rFonts w:ascii="Times New Roman" w:eastAsia="Times New Roman" w:hAnsi="Times New Roman" w:cs="Times New Roman"/>
          <w:sz w:val="24"/>
          <w:szCs w:val="24"/>
        </w:rPr>
        <w:t xml:space="preserve"> </w:t>
      </w:r>
      <w:r w:rsidR="00947131">
        <w:rPr>
          <w:rFonts w:ascii="Times New Roman" w:eastAsia="Times New Roman" w:hAnsi="Times New Roman" w:cs="Times New Roman"/>
          <w:sz w:val="24"/>
          <w:szCs w:val="24"/>
        </w:rPr>
        <w:t>c</w:t>
      </w:r>
      <w:r w:rsidR="00D51ED1" w:rsidRPr="00AE34E7">
        <w:rPr>
          <w:rFonts w:ascii="Times New Roman" w:eastAsia="Times New Roman" w:hAnsi="Times New Roman" w:cs="Times New Roman"/>
          <w:sz w:val="24"/>
          <w:szCs w:val="24"/>
        </w:rPr>
        <w:t xml:space="preserve">areer and professional development courses </w:t>
      </w:r>
      <w:r w:rsidR="000C17C1">
        <w:rPr>
          <w:rFonts w:ascii="Times New Roman" w:eastAsia="Times New Roman" w:hAnsi="Times New Roman" w:cs="Times New Roman"/>
          <w:sz w:val="24"/>
          <w:szCs w:val="24"/>
        </w:rPr>
        <w:t xml:space="preserve">they have </w:t>
      </w:r>
      <w:r w:rsidR="008D38F8">
        <w:rPr>
          <w:rFonts w:ascii="Times New Roman" w:eastAsia="Times New Roman" w:hAnsi="Times New Roman" w:cs="Times New Roman"/>
          <w:sz w:val="24"/>
          <w:szCs w:val="24"/>
        </w:rPr>
        <w:t>undertaken</w:t>
      </w:r>
      <w:r w:rsidR="000C17C1">
        <w:rPr>
          <w:rFonts w:ascii="Times New Roman" w:eastAsia="Times New Roman" w:hAnsi="Times New Roman" w:cs="Times New Roman"/>
          <w:sz w:val="24"/>
          <w:szCs w:val="24"/>
        </w:rPr>
        <w:t xml:space="preserve"> </w:t>
      </w:r>
      <w:r w:rsidR="00BA456E">
        <w:rPr>
          <w:rFonts w:ascii="Times New Roman" w:eastAsia="Times New Roman" w:hAnsi="Times New Roman" w:cs="Times New Roman"/>
          <w:sz w:val="24"/>
          <w:szCs w:val="24"/>
        </w:rPr>
        <w:t>have</w:t>
      </w:r>
      <w:r w:rsidR="00BA456E" w:rsidRPr="00AE34E7">
        <w:rPr>
          <w:rFonts w:ascii="Times New Roman" w:eastAsia="Times New Roman" w:hAnsi="Times New Roman" w:cs="Times New Roman"/>
          <w:sz w:val="24"/>
          <w:szCs w:val="24"/>
        </w:rPr>
        <w:t xml:space="preserve"> </w:t>
      </w:r>
      <w:r w:rsidR="00BE587A">
        <w:rPr>
          <w:rFonts w:ascii="Times New Roman" w:eastAsia="Times New Roman" w:hAnsi="Times New Roman" w:cs="Times New Roman"/>
          <w:sz w:val="24"/>
          <w:szCs w:val="24"/>
        </w:rPr>
        <w:t>a</w:t>
      </w:r>
      <w:r w:rsidR="00A618EA">
        <w:rPr>
          <w:rFonts w:ascii="Times New Roman" w:eastAsia="Times New Roman" w:hAnsi="Times New Roman" w:cs="Times New Roman"/>
          <w:sz w:val="24"/>
          <w:szCs w:val="24"/>
        </w:rPr>
        <w:t xml:space="preserve"> positive </w:t>
      </w:r>
      <w:r w:rsidR="00BA456E">
        <w:rPr>
          <w:rFonts w:ascii="Times New Roman" w:eastAsia="Times New Roman" w:hAnsi="Times New Roman" w:cs="Times New Roman"/>
          <w:sz w:val="24"/>
          <w:szCs w:val="24"/>
        </w:rPr>
        <w:t xml:space="preserve">effect </w:t>
      </w:r>
      <w:r w:rsidR="000E64D3">
        <w:rPr>
          <w:rFonts w:ascii="Times New Roman" w:eastAsia="Times New Roman" w:hAnsi="Times New Roman" w:cs="Times New Roman"/>
          <w:sz w:val="24"/>
          <w:szCs w:val="24"/>
        </w:rPr>
        <w:t xml:space="preserve">on </w:t>
      </w:r>
      <w:r w:rsidR="000E64D3" w:rsidRPr="00AE34E7">
        <w:rPr>
          <w:rFonts w:ascii="Times New Roman" w:eastAsia="Times New Roman" w:hAnsi="Times New Roman" w:cs="Times New Roman"/>
          <w:sz w:val="24"/>
          <w:szCs w:val="24"/>
        </w:rPr>
        <w:t>their</w:t>
      </w:r>
      <w:r w:rsidR="00AE34E7" w:rsidRPr="00AE34E7">
        <w:rPr>
          <w:rFonts w:ascii="Times New Roman" w:eastAsia="Times New Roman" w:hAnsi="Times New Roman" w:cs="Times New Roman"/>
          <w:sz w:val="24"/>
          <w:szCs w:val="24"/>
        </w:rPr>
        <w:t xml:space="preserve"> </w:t>
      </w:r>
      <w:r w:rsidR="007C4D4D" w:rsidRPr="00AE34E7">
        <w:rPr>
          <w:rFonts w:ascii="Times New Roman" w:eastAsia="Times New Roman" w:hAnsi="Times New Roman" w:cs="Times New Roman"/>
          <w:sz w:val="24"/>
          <w:szCs w:val="24"/>
        </w:rPr>
        <w:t xml:space="preserve">entrepreneurial </w:t>
      </w:r>
      <w:r w:rsidR="007C4D4D">
        <w:rPr>
          <w:rFonts w:ascii="Times New Roman" w:eastAsia="Times New Roman" w:hAnsi="Times New Roman" w:cs="Times New Roman"/>
          <w:sz w:val="24"/>
          <w:szCs w:val="24"/>
        </w:rPr>
        <w:t>and</w:t>
      </w:r>
      <w:r w:rsidR="0050595E">
        <w:rPr>
          <w:rFonts w:ascii="Times New Roman" w:eastAsia="Times New Roman" w:hAnsi="Times New Roman" w:cs="Times New Roman"/>
          <w:sz w:val="24"/>
          <w:szCs w:val="24"/>
        </w:rPr>
        <w:t xml:space="preserve"> professional skills</w:t>
      </w:r>
      <w:r w:rsidR="007C4D4D">
        <w:rPr>
          <w:rFonts w:ascii="Times New Roman" w:eastAsia="Times New Roman" w:hAnsi="Times New Roman" w:cs="Times New Roman"/>
          <w:sz w:val="24"/>
          <w:szCs w:val="24"/>
        </w:rPr>
        <w:t xml:space="preserve">. </w:t>
      </w:r>
      <w:r w:rsidR="00AE34E7" w:rsidRPr="00AE34E7">
        <w:rPr>
          <w:rFonts w:ascii="Times New Roman" w:eastAsia="Times New Roman" w:hAnsi="Times New Roman" w:cs="Times New Roman"/>
          <w:sz w:val="24"/>
          <w:szCs w:val="24"/>
        </w:rPr>
        <w:t xml:space="preserve">The study </w:t>
      </w:r>
      <w:r w:rsidR="002735E3">
        <w:rPr>
          <w:rFonts w:ascii="Times New Roman" w:eastAsia="Times New Roman" w:hAnsi="Times New Roman" w:cs="Times New Roman"/>
          <w:sz w:val="24"/>
          <w:szCs w:val="24"/>
        </w:rPr>
        <w:t xml:space="preserve">concluded </w:t>
      </w:r>
      <w:r w:rsidR="00F1279B">
        <w:rPr>
          <w:rFonts w:ascii="Times New Roman" w:eastAsia="Times New Roman" w:hAnsi="Times New Roman" w:cs="Times New Roman"/>
          <w:sz w:val="24"/>
          <w:szCs w:val="24"/>
        </w:rPr>
        <w:t xml:space="preserve">that </w:t>
      </w:r>
      <w:r w:rsidR="00F1279B" w:rsidRPr="00AE34E7">
        <w:rPr>
          <w:rFonts w:ascii="Times New Roman" w:eastAsia="Times New Roman" w:hAnsi="Times New Roman" w:cs="Times New Roman"/>
          <w:sz w:val="24"/>
          <w:szCs w:val="24"/>
        </w:rPr>
        <w:t>career and professional development courses</w:t>
      </w:r>
      <w:r w:rsidR="00E77167">
        <w:rPr>
          <w:rFonts w:ascii="Times New Roman" w:eastAsia="Times New Roman" w:hAnsi="Times New Roman" w:cs="Times New Roman"/>
          <w:sz w:val="24"/>
          <w:szCs w:val="24"/>
        </w:rPr>
        <w:t xml:space="preserve"> implemented by the university college</w:t>
      </w:r>
      <w:r w:rsidR="00F1279B" w:rsidRPr="00AE34E7">
        <w:rPr>
          <w:rFonts w:ascii="Times New Roman" w:eastAsia="Times New Roman" w:hAnsi="Times New Roman" w:cs="Times New Roman"/>
          <w:sz w:val="24"/>
          <w:szCs w:val="24"/>
        </w:rPr>
        <w:t xml:space="preserve"> </w:t>
      </w:r>
      <w:r w:rsidR="00E77167" w:rsidRPr="00AE34E7">
        <w:rPr>
          <w:rFonts w:ascii="Times New Roman" w:eastAsia="Times New Roman" w:hAnsi="Times New Roman" w:cs="Times New Roman"/>
          <w:sz w:val="24"/>
          <w:szCs w:val="24"/>
        </w:rPr>
        <w:t>align</w:t>
      </w:r>
      <w:r w:rsidR="00E77167">
        <w:rPr>
          <w:rFonts w:ascii="Times New Roman" w:eastAsia="Times New Roman" w:hAnsi="Times New Roman" w:cs="Times New Roman"/>
          <w:sz w:val="24"/>
          <w:szCs w:val="24"/>
        </w:rPr>
        <w:t>ed well</w:t>
      </w:r>
      <w:r w:rsidR="00E77167" w:rsidRPr="00AE34E7">
        <w:rPr>
          <w:rFonts w:ascii="Times New Roman" w:eastAsia="Times New Roman" w:hAnsi="Times New Roman" w:cs="Times New Roman"/>
          <w:sz w:val="24"/>
          <w:szCs w:val="24"/>
        </w:rPr>
        <w:t xml:space="preserve"> with industry trends and </w:t>
      </w:r>
      <w:r w:rsidR="00E77167">
        <w:rPr>
          <w:rFonts w:ascii="Times New Roman" w:eastAsia="Times New Roman" w:hAnsi="Times New Roman" w:cs="Times New Roman"/>
          <w:sz w:val="24"/>
          <w:szCs w:val="24"/>
        </w:rPr>
        <w:t>students’ needs</w:t>
      </w:r>
      <w:r w:rsidR="00E77167" w:rsidRPr="00AE34E7">
        <w:rPr>
          <w:rFonts w:ascii="Times New Roman" w:eastAsia="Times New Roman" w:hAnsi="Times New Roman" w:cs="Times New Roman"/>
          <w:sz w:val="24"/>
          <w:szCs w:val="24"/>
        </w:rPr>
        <w:t xml:space="preserve"> </w:t>
      </w:r>
      <w:r w:rsidR="00E77167">
        <w:rPr>
          <w:rFonts w:ascii="Times New Roman" w:eastAsia="Times New Roman" w:hAnsi="Times New Roman" w:cs="Times New Roman"/>
          <w:sz w:val="24"/>
          <w:szCs w:val="24"/>
        </w:rPr>
        <w:t xml:space="preserve">and were </w:t>
      </w:r>
      <w:r w:rsidR="00AE34E7" w:rsidRPr="00AE34E7">
        <w:rPr>
          <w:rFonts w:ascii="Times New Roman" w:eastAsia="Times New Roman" w:hAnsi="Times New Roman" w:cs="Times New Roman"/>
          <w:sz w:val="24"/>
          <w:szCs w:val="24"/>
        </w:rPr>
        <w:t xml:space="preserve">effective in enhancing </w:t>
      </w:r>
      <w:r w:rsidR="00E77167">
        <w:rPr>
          <w:rFonts w:ascii="Times New Roman" w:eastAsia="Times New Roman" w:hAnsi="Times New Roman" w:cs="Times New Roman"/>
          <w:sz w:val="24"/>
          <w:szCs w:val="24"/>
        </w:rPr>
        <w:t>their</w:t>
      </w:r>
      <w:r w:rsidR="00E77167" w:rsidRPr="00AE34E7">
        <w:rPr>
          <w:rFonts w:ascii="Times New Roman" w:eastAsia="Times New Roman" w:hAnsi="Times New Roman" w:cs="Times New Roman"/>
          <w:sz w:val="24"/>
          <w:szCs w:val="24"/>
        </w:rPr>
        <w:t xml:space="preserve"> </w:t>
      </w:r>
      <w:r w:rsidR="00E77167">
        <w:rPr>
          <w:rFonts w:ascii="Times New Roman" w:eastAsia="Times New Roman" w:hAnsi="Times New Roman" w:cs="Times New Roman"/>
          <w:sz w:val="24"/>
          <w:szCs w:val="24"/>
        </w:rPr>
        <w:t xml:space="preserve">entrepreneurial and professional </w:t>
      </w:r>
      <w:r w:rsidR="00AE34E7" w:rsidRPr="00AE34E7">
        <w:rPr>
          <w:rFonts w:ascii="Times New Roman" w:eastAsia="Times New Roman" w:hAnsi="Times New Roman" w:cs="Times New Roman"/>
          <w:sz w:val="24"/>
          <w:szCs w:val="24"/>
        </w:rPr>
        <w:t xml:space="preserve">skills. The study </w:t>
      </w:r>
      <w:r w:rsidR="002735E3" w:rsidRPr="00AE34E7">
        <w:rPr>
          <w:rFonts w:ascii="Times New Roman" w:eastAsia="Times New Roman" w:hAnsi="Times New Roman" w:cs="Times New Roman"/>
          <w:sz w:val="24"/>
          <w:szCs w:val="24"/>
        </w:rPr>
        <w:t>recommend</w:t>
      </w:r>
      <w:r w:rsidR="002735E3">
        <w:rPr>
          <w:rFonts w:ascii="Times New Roman" w:eastAsia="Times New Roman" w:hAnsi="Times New Roman" w:cs="Times New Roman"/>
          <w:sz w:val="24"/>
          <w:szCs w:val="24"/>
        </w:rPr>
        <w:t xml:space="preserve">ed </w:t>
      </w:r>
      <w:r w:rsidR="00732986">
        <w:rPr>
          <w:rFonts w:ascii="Times New Roman" w:eastAsia="Times New Roman" w:hAnsi="Times New Roman" w:cs="Times New Roman"/>
          <w:sz w:val="24"/>
          <w:szCs w:val="24"/>
        </w:rPr>
        <w:t>that</w:t>
      </w:r>
      <w:r w:rsidR="00732986" w:rsidRPr="00AE34E7">
        <w:rPr>
          <w:rFonts w:ascii="Times New Roman" w:eastAsia="Times New Roman" w:hAnsi="Times New Roman" w:cs="Times New Roman"/>
          <w:sz w:val="24"/>
          <w:szCs w:val="24"/>
        </w:rPr>
        <w:t xml:space="preserve"> </w:t>
      </w:r>
      <w:r w:rsidR="00732986">
        <w:rPr>
          <w:rFonts w:ascii="Times New Roman" w:eastAsia="Times New Roman" w:hAnsi="Times New Roman" w:cs="Times New Roman"/>
          <w:sz w:val="24"/>
          <w:szCs w:val="24"/>
        </w:rPr>
        <w:t xml:space="preserve">higher educational institutions should consider </w:t>
      </w:r>
      <w:r w:rsidR="00F03C23">
        <w:rPr>
          <w:rFonts w:ascii="Times New Roman" w:eastAsia="Times New Roman" w:hAnsi="Times New Roman" w:cs="Times New Roman"/>
          <w:sz w:val="24"/>
          <w:szCs w:val="24"/>
        </w:rPr>
        <w:t>introducing</w:t>
      </w:r>
      <w:r w:rsidR="00732986">
        <w:rPr>
          <w:rFonts w:ascii="Times New Roman" w:eastAsia="Times New Roman" w:hAnsi="Times New Roman" w:cs="Times New Roman"/>
          <w:sz w:val="24"/>
          <w:szCs w:val="24"/>
        </w:rPr>
        <w:t xml:space="preserve"> their </w:t>
      </w:r>
      <w:r w:rsidR="000B4A59">
        <w:rPr>
          <w:rFonts w:ascii="Times New Roman" w:eastAsia="Times New Roman" w:hAnsi="Times New Roman" w:cs="Times New Roman"/>
          <w:sz w:val="24"/>
          <w:szCs w:val="24"/>
        </w:rPr>
        <w:t>undergraduate</w:t>
      </w:r>
      <w:r w:rsidR="00D516C1">
        <w:rPr>
          <w:rFonts w:ascii="Times New Roman" w:eastAsia="Times New Roman" w:hAnsi="Times New Roman" w:cs="Times New Roman"/>
          <w:sz w:val="24"/>
          <w:szCs w:val="24"/>
        </w:rPr>
        <w:t>s</w:t>
      </w:r>
      <w:r w:rsidR="000B4A59">
        <w:rPr>
          <w:rFonts w:ascii="Times New Roman" w:eastAsia="Times New Roman" w:hAnsi="Times New Roman" w:cs="Times New Roman"/>
          <w:sz w:val="24"/>
          <w:szCs w:val="24"/>
        </w:rPr>
        <w:t xml:space="preserve"> to similar career and professional development courses to help develop their entrepreneurial and professional skills</w:t>
      </w:r>
      <w:r w:rsidR="00AE34E7" w:rsidRPr="00AE34E7">
        <w:rPr>
          <w:rFonts w:ascii="Times New Roman" w:eastAsia="Times New Roman" w:hAnsi="Times New Roman" w:cs="Times New Roman"/>
          <w:sz w:val="24"/>
          <w:szCs w:val="24"/>
        </w:rPr>
        <w:t>.</w:t>
      </w:r>
      <w:r w:rsidR="00DC61FF" w:rsidRPr="00DC61FF">
        <w:rPr>
          <w:rFonts w:ascii="Times New Roman" w:eastAsia="Times New Roman" w:hAnsi="Times New Roman" w:cs="Times New Roman"/>
          <w:sz w:val="24"/>
          <w:szCs w:val="24"/>
        </w:rPr>
        <w:t xml:space="preserve"> </w:t>
      </w:r>
    </w:p>
    <w:p w14:paraId="647011ED" w14:textId="0224FC98" w:rsidR="00EC5075" w:rsidRPr="00AE34E7" w:rsidRDefault="00D51ED1" w:rsidP="00AE34E7">
      <w:pPr>
        <w:spacing w:after="0" w:line="360" w:lineRule="auto"/>
        <w:jc w:val="both"/>
        <w:rPr>
          <w:rFonts w:ascii="Times New Roman" w:eastAsia="Times New Roman" w:hAnsi="Times New Roman" w:cs="Times New Roman"/>
          <w:sz w:val="24"/>
          <w:szCs w:val="24"/>
        </w:rPr>
      </w:pPr>
      <w:r w:rsidRPr="00DC61FF">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entrepreneurial skills,</w:t>
      </w:r>
      <w:r>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 xml:space="preserve">professional </w:t>
      </w:r>
      <w:r w:rsidR="00DC61FF">
        <w:rPr>
          <w:rFonts w:ascii="Times New Roman" w:eastAsia="Times New Roman" w:hAnsi="Times New Roman" w:cs="Times New Roman"/>
          <w:sz w:val="24"/>
          <w:szCs w:val="24"/>
        </w:rPr>
        <w:t>skills</w:t>
      </w:r>
      <w:r>
        <w:rPr>
          <w:rFonts w:ascii="Times New Roman" w:eastAsia="Times New Roman" w:hAnsi="Times New Roman" w:cs="Times New Roman"/>
          <w:sz w:val="24"/>
          <w:szCs w:val="24"/>
        </w:rPr>
        <w:t xml:space="preserve">, </w:t>
      </w:r>
      <w:r w:rsidRPr="00AE34E7">
        <w:rPr>
          <w:rFonts w:ascii="Times New Roman" w:eastAsia="Times New Roman" w:hAnsi="Times New Roman" w:cs="Times New Roman"/>
          <w:sz w:val="24"/>
          <w:szCs w:val="24"/>
        </w:rPr>
        <w:t xml:space="preserve">undergraduate </w:t>
      </w:r>
      <w:r w:rsidR="00DC61FF" w:rsidRPr="00AE34E7">
        <w:rPr>
          <w:rFonts w:ascii="Times New Roman" w:eastAsia="Times New Roman" w:hAnsi="Times New Roman" w:cs="Times New Roman"/>
          <w:sz w:val="24"/>
          <w:szCs w:val="24"/>
        </w:rPr>
        <w:t>students</w:t>
      </w:r>
      <w:r w:rsidR="00DC61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career training, </w:t>
      </w:r>
      <w:r w:rsidRPr="00AE34E7">
        <w:rPr>
          <w:rFonts w:ascii="Times New Roman" w:eastAsia="Times New Roman" w:hAnsi="Times New Roman" w:cs="Times New Roman"/>
          <w:sz w:val="24"/>
          <w:szCs w:val="24"/>
        </w:rPr>
        <w:t xml:space="preserve">entrepreneurial </w:t>
      </w:r>
      <w:r>
        <w:rPr>
          <w:rFonts w:ascii="Times New Roman" w:eastAsia="Times New Roman" w:hAnsi="Times New Roman" w:cs="Times New Roman"/>
          <w:sz w:val="24"/>
          <w:szCs w:val="24"/>
        </w:rPr>
        <w:t>education</w:t>
      </w:r>
      <w:r w:rsidR="00EC2814">
        <w:rPr>
          <w:rFonts w:ascii="Times New Roman" w:eastAsia="Times New Roman" w:hAnsi="Times New Roman" w:cs="Times New Roman"/>
          <w:sz w:val="24"/>
          <w:szCs w:val="24"/>
        </w:rPr>
        <w:t xml:space="preserve">, Technical and </w:t>
      </w:r>
      <w:r w:rsidR="00F00D04">
        <w:rPr>
          <w:rFonts w:ascii="Times New Roman" w:eastAsia="Times New Roman" w:hAnsi="Times New Roman" w:cs="Times New Roman"/>
          <w:sz w:val="24"/>
          <w:szCs w:val="24"/>
        </w:rPr>
        <w:t xml:space="preserve">Vocational Education </w:t>
      </w:r>
      <w:r w:rsidR="00EC2814">
        <w:rPr>
          <w:rFonts w:ascii="Times New Roman" w:eastAsia="Times New Roman" w:hAnsi="Times New Roman" w:cs="Times New Roman"/>
          <w:sz w:val="24"/>
          <w:szCs w:val="24"/>
        </w:rPr>
        <w:t xml:space="preserve">and </w:t>
      </w:r>
      <w:r w:rsidR="00F00D04">
        <w:rPr>
          <w:rFonts w:ascii="Times New Roman" w:eastAsia="Times New Roman" w:hAnsi="Times New Roman" w:cs="Times New Roman"/>
          <w:sz w:val="24"/>
          <w:szCs w:val="24"/>
        </w:rPr>
        <w:t xml:space="preserve">Training </w:t>
      </w:r>
      <w:r w:rsidR="00EC2814">
        <w:rPr>
          <w:rFonts w:ascii="Times New Roman" w:eastAsia="Times New Roman" w:hAnsi="Times New Roman" w:cs="Times New Roman"/>
          <w:sz w:val="24"/>
          <w:szCs w:val="24"/>
        </w:rPr>
        <w:t>(TVET).</w:t>
      </w:r>
    </w:p>
    <w:p w14:paraId="1F80E56B" w14:textId="77777777" w:rsidR="00AE34E7" w:rsidRDefault="00AE34E7" w:rsidP="00AE34E7">
      <w:pPr>
        <w:spacing w:after="0" w:line="240" w:lineRule="auto"/>
        <w:rPr>
          <w:rFonts w:ascii="Times New Roman" w:eastAsia="Times New Roman" w:hAnsi="Times New Roman" w:cs="Times New Roman"/>
          <w:b/>
          <w:sz w:val="24"/>
          <w:szCs w:val="24"/>
        </w:rPr>
      </w:pPr>
    </w:p>
    <w:p w14:paraId="2EEE0A92" w14:textId="77777777" w:rsidR="003B2861" w:rsidRDefault="003B2861" w:rsidP="003B286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7D184E90" w14:textId="15D60FC2" w:rsidR="00C448F2" w:rsidRPr="00190287" w:rsidRDefault="00C448F2" w:rsidP="00C448F2">
      <w:pPr>
        <w:spacing w:after="0" w:line="480" w:lineRule="auto"/>
        <w:jc w:val="both"/>
        <w:rPr>
          <w:rFonts w:ascii="Times New Roman" w:eastAsia="Times New Roman" w:hAnsi="Times New Roman" w:cs="Times New Roman"/>
          <w:sz w:val="28"/>
          <w:szCs w:val="28"/>
        </w:rPr>
      </w:pPr>
      <w:r w:rsidRPr="00A77C53">
        <w:rPr>
          <w:rFonts w:ascii="Times New Roman" w:eastAsia="Calibri" w:hAnsi="Times New Roman" w:cs="Times New Roman"/>
          <w:sz w:val="24"/>
          <w:szCs w:val="24"/>
        </w:rPr>
        <w:t>In the days of Dr. Kwame Nkrumah, Ghana’s first President, one just needed to have a certificate from a higher educational institution to secure a job or gain employ</w:t>
      </w:r>
      <w:r w:rsidR="00A00E8B" w:rsidRPr="00A77C53">
        <w:rPr>
          <w:rFonts w:ascii="Times New Roman" w:eastAsia="Calibri" w:hAnsi="Times New Roman" w:cs="Times New Roman"/>
          <w:sz w:val="24"/>
          <w:szCs w:val="24"/>
        </w:rPr>
        <w:t>ment</w:t>
      </w:r>
      <w:r w:rsidRPr="00A77C53">
        <w:rPr>
          <w:rFonts w:ascii="Times New Roman" w:eastAsia="Calibri" w:hAnsi="Times New Roman" w:cs="Times New Roman"/>
          <w:sz w:val="24"/>
          <w:szCs w:val="24"/>
        </w:rPr>
        <w:t xml:space="preserve"> without glitches. Unemployment was an unpopular and uncommon concept among graduates in those days. Today </w:t>
      </w:r>
      <w:r w:rsidRPr="00A77C53">
        <w:rPr>
          <w:rFonts w:ascii="Times New Roman" w:eastAsia="Calibri" w:hAnsi="Times New Roman" w:cs="Times New Roman"/>
          <w:sz w:val="24"/>
          <w:szCs w:val="24"/>
        </w:rPr>
        <w:lastRenderedPageBreak/>
        <w:t xml:space="preserve">in 2025, the situation is different. The Ghanaian society and the world at large have seen rapid advancement in technology, population growth, globalization, politics and rapidly changing </w:t>
      </w:r>
      <w:proofErr w:type="spellStart"/>
      <w:r w:rsidRPr="00A77C53">
        <w:rPr>
          <w:rFonts w:ascii="Times New Roman" w:eastAsia="Calibri" w:hAnsi="Times New Roman" w:cs="Times New Roman"/>
          <w:sz w:val="24"/>
          <w:szCs w:val="24"/>
        </w:rPr>
        <w:t>labour</w:t>
      </w:r>
      <w:proofErr w:type="spellEnd"/>
      <w:r w:rsidRPr="00A77C53">
        <w:rPr>
          <w:rFonts w:ascii="Times New Roman" w:eastAsia="Calibri" w:hAnsi="Times New Roman" w:cs="Times New Roman"/>
          <w:sz w:val="24"/>
          <w:szCs w:val="24"/>
        </w:rPr>
        <w:t xml:space="preserve"> market</w:t>
      </w:r>
      <w:r w:rsidR="0045465B">
        <w:rPr>
          <w:rFonts w:ascii="Times New Roman" w:eastAsia="Calibri" w:hAnsi="Times New Roman" w:cs="Times New Roman"/>
          <w:sz w:val="24"/>
          <w:szCs w:val="24"/>
        </w:rPr>
        <w:t xml:space="preserve"> (</w:t>
      </w:r>
      <w:r w:rsidR="008E23FD">
        <w:rPr>
          <w:rFonts w:ascii="Times New Roman" w:eastAsia="Calibri" w:hAnsi="Times New Roman" w:cs="Times New Roman"/>
          <w:sz w:val="24"/>
          <w:szCs w:val="24"/>
        </w:rPr>
        <w:t>e.g.</w:t>
      </w:r>
      <w:r w:rsidR="005F027D">
        <w:rPr>
          <w:rFonts w:ascii="Times New Roman" w:eastAsia="Calibri" w:hAnsi="Times New Roman" w:cs="Times New Roman"/>
          <w:sz w:val="24"/>
          <w:szCs w:val="24"/>
        </w:rPr>
        <w:t xml:space="preserve"> </w:t>
      </w:r>
      <w:r w:rsidR="0045465B">
        <w:rPr>
          <w:rFonts w:ascii="Times New Roman" w:eastAsia="Calibri" w:hAnsi="Times New Roman" w:cs="Times New Roman"/>
          <w:sz w:val="24"/>
          <w:szCs w:val="24"/>
        </w:rPr>
        <w:t>Tran et al., 2022)</w:t>
      </w:r>
      <w:r w:rsidRPr="00A77C53">
        <w:rPr>
          <w:rFonts w:ascii="Times New Roman" w:eastAsia="Calibri" w:hAnsi="Times New Roman" w:cs="Times New Roman"/>
          <w:sz w:val="24"/>
          <w:szCs w:val="24"/>
        </w:rPr>
        <w:t xml:space="preserve">. </w:t>
      </w:r>
      <w:r w:rsidR="00DC61FF">
        <w:rPr>
          <w:rFonts w:ascii="Times New Roman" w:eastAsia="Calibri" w:hAnsi="Times New Roman" w:cs="Times New Roman"/>
          <w:sz w:val="24"/>
          <w:szCs w:val="24"/>
        </w:rPr>
        <w:t>These dynamics have made u</w:t>
      </w:r>
      <w:r w:rsidRPr="00A77C53">
        <w:rPr>
          <w:rFonts w:ascii="Times New Roman" w:eastAsia="Calibri" w:hAnsi="Times New Roman" w:cs="Times New Roman"/>
          <w:sz w:val="24"/>
          <w:szCs w:val="24"/>
        </w:rPr>
        <w:t xml:space="preserve">nemployment become </w:t>
      </w:r>
      <w:r w:rsidR="00A00E8B" w:rsidRPr="00A77C53">
        <w:rPr>
          <w:rFonts w:ascii="Times New Roman" w:eastAsia="Calibri" w:hAnsi="Times New Roman" w:cs="Times New Roman"/>
          <w:sz w:val="24"/>
          <w:szCs w:val="24"/>
        </w:rPr>
        <w:t xml:space="preserve">a </w:t>
      </w:r>
      <w:r w:rsidRPr="00A77C53">
        <w:rPr>
          <w:rFonts w:ascii="Times New Roman" w:eastAsia="Calibri" w:hAnsi="Times New Roman" w:cs="Times New Roman"/>
          <w:sz w:val="24"/>
          <w:szCs w:val="24"/>
        </w:rPr>
        <w:t xml:space="preserve">common and popular </w:t>
      </w:r>
      <w:r w:rsidR="00A00E8B" w:rsidRPr="00A77C53">
        <w:rPr>
          <w:rFonts w:ascii="Times New Roman" w:eastAsia="Calibri" w:hAnsi="Times New Roman" w:cs="Times New Roman"/>
          <w:sz w:val="24"/>
          <w:szCs w:val="24"/>
        </w:rPr>
        <w:t xml:space="preserve">concept </w:t>
      </w:r>
      <w:r w:rsidRPr="00A77C53">
        <w:rPr>
          <w:rFonts w:ascii="Times New Roman" w:eastAsia="Calibri" w:hAnsi="Times New Roman" w:cs="Times New Roman"/>
          <w:sz w:val="24"/>
          <w:szCs w:val="24"/>
        </w:rPr>
        <w:t>among university graduates</w:t>
      </w:r>
      <w:r w:rsidR="00745DB3">
        <w:rPr>
          <w:rFonts w:ascii="Times New Roman" w:eastAsia="Calibri" w:hAnsi="Times New Roman" w:cs="Times New Roman"/>
          <w:sz w:val="24"/>
          <w:szCs w:val="24"/>
        </w:rPr>
        <w:t xml:space="preserve"> in the </w:t>
      </w:r>
      <w:r w:rsidR="004D58F0">
        <w:rPr>
          <w:rFonts w:ascii="Times New Roman" w:eastAsia="Calibri" w:hAnsi="Times New Roman" w:cs="Times New Roman"/>
          <w:sz w:val="24"/>
          <w:szCs w:val="24"/>
        </w:rPr>
        <w:t>modern day</w:t>
      </w:r>
      <w:r w:rsidR="00745DB3">
        <w:rPr>
          <w:rFonts w:ascii="Times New Roman" w:eastAsia="Calibri" w:hAnsi="Times New Roman" w:cs="Times New Roman"/>
          <w:sz w:val="24"/>
          <w:szCs w:val="24"/>
        </w:rPr>
        <w:t xml:space="preserve"> Ghanaian society</w:t>
      </w:r>
      <w:r w:rsidRPr="00A77C53">
        <w:rPr>
          <w:rFonts w:ascii="Times New Roman" w:eastAsia="Calibri" w:hAnsi="Times New Roman" w:cs="Times New Roman"/>
          <w:sz w:val="24"/>
          <w:szCs w:val="24"/>
        </w:rPr>
        <w:t xml:space="preserve">. Many graduates </w:t>
      </w:r>
      <w:r w:rsidR="00030B1D">
        <w:rPr>
          <w:rFonts w:ascii="Times New Roman" w:eastAsia="Calibri" w:hAnsi="Times New Roman" w:cs="Times New Roman"/>
          <w:sz w:val="24"/>
          <w:szCs w:val="24"/>
        </w:rPr>
        <w:t>this year</w:t>
      </w:r>
      <w:r w:rsidR="009E21A9">
        <w:rPr>
          <w:rFonts w:ascii="Times New Roman" w:eastAsia="Calibri" w:hAnsi="Times New Roman" w:cs="Times New Roman"/>
          <w:sz w:val="24"/>
          <w:szCs w:val="24"/>
        </w:rPr>
        <w:t>, 2025</w:t>
      </w:r>
      <w:r w:rsidRPr="00A77C53">
        <w:rPr>
          <w:rFonts w:ascii="Times New Roman" w:eastAsia="Calibri" w:hAnsi="Times New Roman" w:cs="Times New Roman"/>
          <w:sz w:val="24"/>
          <w:szCs w:val="24"/>
        </w:rPr>
        <w:t xml:space="preserve"> come out from higher institutions with various qualifications but </w:t>
      </w:r>
      <w:r w:rsidR="00EB7A24">
        <w:rPr>
          <w:rFonts w:ascii="Times New Roman" w:eastAsia="Calibri" w:hAnsi="Times New Roman" w:cs="Times New Roman"/>
          <w:sz w:val="24"/>
          <w:szCs w:val="24"/>
        </w:rPr>
        <w:t>with limited and rare</w:t>
      </w:r>
      <w:r w:rsidRPr="00A77C53">
        <w:rPr>
          <w:rFonts w:ascii="Times New Roman" w:eastAsia="Calibri" w:hAnsi="Times New Roman" w:cs="Times New Roman"/>
          <w:sz w:val="24"/>
          <w:szCs w:val="24"/>
        </w:rPr>
        <w:t xml:space="preserve"> employ</w:t>
      </w:r>
      <w:r w:rsidR="00A00E8B" w:rsidRPr="00A77C53">
        <w:rPr>
          <w:rFonts w:ascii="Times New Roman" w:eastAsia="Calibri" w:hAnsi="Times New Roman" w:cs="Times New Roman"/>
          <w:sz w:val="24"/>
          <w:szCs w:val="24"/>
        </w:rPr>
        <w:t>ment</w:t>
      </w:r>
      <w:r w:rsidR="00EB7A24">
        <w:rPr>
          <w:rFonts w:ascii="Times New Roman" w:eastAsia="Calibri" w:hAnsi="Times New Roman" w:cs="Times New Roman"/>
          <w:sz w:val="24"/>
          <w:szCs w:val="24"/>
        </w:rPr>
        <w:t xml:space="preserve"> opportunities</w:t>
      </w:r>
      <w:r w:rsidR="003E085C">
        <w:rPr>
          <w:rFonts w:ascii="Times New Roman" w:eastAsia="Calibri" w:hAnsi="Times New Roman" w:cs="Times New Roman"/>
          <w:sz w:val="24"/>
          <w:szCs w:val="24"/>
        </w:rPr>
        <w:t>. This view is supported by</w:t>
      </w:r>
      <w:r w:rsidR="00190287" w:rsidRPr="00190287">
        <w:rPr>
          <w:rFonts w:ascii="Times New Roman" w:eastAsia="Calibri" w:hAnsi="Times New Roman" w:cs="Times New Roman"/>
          <w:sz w:val="24"/>
          <w:szCs w:val="24"/>
        </w:rPr>
        <w:t xml:space="preserve"> evidence from the World Bank (2023) </w:t>
      </w:r>
      <w:r w:rsidR="003E085C">
        <w:rPr>
          <w:rFonts w:ascii="Times New Roman" w:eastAsia="Calibri" w:hAnsi="Times New Roman" w:cs="Times New Roman"/>
          <w:sz w:val="24"/>
          <w:szCs w:val="24"/>
        </w:rPr>
        <w:t>which reported a</w:t>
      </w:r>
      <w:r w:rsidR="00190287" w:rsidRPr="00190287">
        <w:rPr>
          <w:rFonts w:ascii="Times New Roman" w:eastAsia="Calibri" w:hAnsi="Times New Roman" w:cs="Times New Roman"/>
          <w:sz w:val="24"/>
          <w:szCs w:val="24"/>
        </w:rPr>
        <w:t xml:space="preserve"> 19.7% unemployment rate among Ghanaian youth</w:t>
      </w:r>
      <w:r w:rsidR="00190287">
        <w:rPr>
          <w:rFonts w:ascii="Times New Roman" w:eastAsia="Calibri" w:hAnsi="Times New Roman" w:cs="Times New Roman"/>
          <w:sz w:val="24"/>
          <w:szCs w:val="24"/>
        </w:rPr>
        <w:t xml:space="preserve">. </w:t>
      </w:r>
      <w:r w:rsidRPr="00A77C53">
        <w:rPr>
          <w:rFonts w:ascii="Times New Roman" w:eastAsia="Calibri" w:hAnsi="Times New Roman" w:cs="Times New Roman"/>
          <w:sz w:val="24"/>
          <w:szCs w:val="24"/>
        </w:rPr>
        <w:t xml:space="preserve">It is therefore crucial for higher educational institutions to take a new approach to learning and rebrand their curricular in a way that prepares their graduates </w:t>
      </w:r>
      <w:r w:rsidR="005F0CA3">
        <w:rPr>
          <w:rFonts w:ascii="Times New Roman" w:eastAsia="Calibri" w:hAnsi="Times New Roman" w:cs="Times New Roman"/>
          <w:sz w:val="24"/>
          <w:szCs w:val="24"/>
        </w:rPr>
        <w:t xml:space="preserve">not only </w:t>
      </w:r>
      <w:r w:rsidRPr="00A77C53">
        <w:rPr>
          <w:rFonts w:ascii="Times New Roman" w:eastAsia="Calibri" w:hAnsi="Times New Roman" w:cs="Times New Roman"/>
          <w:sz w:val="24"/>
          <w:szCs w:val="24"/>
        </w:rPr>
        <w:t xml:space="preserve">to meet the needs of the rapidly changing </w:t>
      </w:r>
      <w:proofErr w:type="spellStart"/>
      <w:r w:rsidRPr="00A77C53">
        <w:rPr>
          <w:rFonts w:ascii="Times New Roman" w:eastAsia="Calibri" w:hAnsi="Times New Roman" w:cs="Times New Roman"/>
          <w:sz w:val="24"/>
          <w:szCs w:val="24"/>
        </w:rPr>
        <w:t>labour</w:t>
      </w:r>
      <w:proofErr w:type="spellEnd"/>
      <w:r w:rsidRPr="00A77C53">
        <w:rPr>
          <w:rFonts w:ascii="Times New Roman" w:eastAsia="Calibri" w:hAnsi="Times New Roman" w:cs="Times New Roman"/>
          <w:sz w:val="24"/>
          <w:szCs w:val="24"/>
        </w:rPr>
        <w:t xml:space="preserve"> market</w:t>
      </w:r>
      <w:r w:rsidR="00387F86" w:rsidRPr="00A77C53">
        <w:rPr>
          <w:rFonts w:ascii="Times New Roman" w:eastAsia="Calibri" w:hAnsi="Times New Roman" w:cs="Times New Roman"/>
          <w:sz w:val="24"/>
          <w:szCs w:val="24"/>
        </w:rPr>
        <w:t xml:space="preserve"> but to also develop </w:t>
      </w:r>
      <w:r w:rsidR="00432BAE" w:rsidRPr="00A77C53">
        <w:rPr>
          <w:rFonts w:ascii="Times New Roman" w:eastAsia="Calibri" w:hAnsi="Times New Roman" w:cs="Times New Roman"/>
          <w:sz w:val="24"/>
          <w:szCs w:val="24"/>
        </w:rPr>
        <w:t>21</w:t>
      </w:r>
      <w:r w:rsidR="0038759F">
        <w:rPr>
          <w:rFonts w:ascii="Times New Roman" w:eastAsia="Calibri" w:hAnsi="Times New Roman" w:cs="Times New Roman"/>
          <w:sz w:val="24"/>
          <w:szCs w:val="24"/>
        </w:rPr>
        <w:t>st</w:t>
      </w:r>
      <w:r w:rsidR="00432BAE" w:rsidRPr="00A77C53">
        <w:rPr>
          <w:rFonts w:ascii="Times New Roman" w:eastAsia="Calibri" w:hAnsi="Times New Roman" w:cs="Times New Roman"/>
          <w:sz w:val="24"/>
          <w:szCs w:val="24"/>
        </w:rPr>
        <w:t xml:space="preserve"> </w:t>
      </w:r>
      <w:r w:rsidR="0006689A" w:rsidRPr="00A77C53">
        <w:rPr>
          <w:rFonts w:ascii="Times New Roman" w:eastAsia="Calibri" w:hAnsi="Times New Roman" w:cs="Times New Roman"/>
          <w:sz w:val="24"/>
          <w:szCs w:val="24"/>
        </w:rPr>
        <w:t>century</w:t>
      </w:r>
      <w:r w:rsidR="00432BAE" w:rsidRPr="00A77C53">
        <w:rPr>
          <w:rFonts w:ascii="Times New Roman" w:eastAsia="Calibri" w:hAnsi="Times New Roman" w:cs="Times New Roman"/>
          <w:sz w:val="24"/>
          <w:szCs w:val="24"/>
        </w:rPr>
        <w:t xml:space="preserve"> </w:t>
      </w:r>
      <w:r w:rsidR="00387F86" w:rsidRPr="00A77C53">
        <w:rPr>
          <w:rFonts w:ascii="Times New Roman" w:eastAsia="Calibri" w:hAnsi="Times New Roman" w:cs="Times New Roman"/>
          <w:sz w:val="24"/>
          <w:szCs w:val="24"/>
        </w:rPr>
        <w:t>entrepreneurial skills and business intention</w:t>
      </w:r>
      <w:r w:rsidR="0006689A" w:rsidRPr="00A77C53">
        <w:rPr>
          <w:rFonts w:ascii="Times New Roman" w:eastAsia="Calibri" w:hAnsi="Times New Roman" w:cs="Times New Roman"/>
          <w:sz w:val="24"/>
          <w:szCs w:val="24"/>
        </w:rPr>
        <w:t>s</w:t>
      </w:r>
      <w:r w:rsidR="00543213">
        <w:rPr>
          <w:rFonts w:ascii="Times New Roman" w:eastAsia="Calibri" w:hAnsi="Times New Roman" w:cs="Times New Roman"/>
          <w:sz w:val="24"/>
          <w:szCs w:val="24"/>
        </w:rPr>
        <w:t xml:space="preserve"> </w:t>
      </w:r>
      <w:r w:rsidR="00386FBE">
        <w:rPr>
          <w:rFonts w:ascii="Times New Roman" w:eastAsia="Calibri" w:hAnsi="Times New Roman" w:cs="Times New Roman"/>
          <w:sz w:val="24"/>
          <w:szCs w:val="24"/>
        </w:rPr>
        <w:t>alongside</w:t>
      </w:r>
      <w:r w:rsidR="00063891">
        <w:rPr>
          <w:rFonts w:ascii="Times New Roman" w:eastAsia="Calibri" w:hAnsi="Times New Roman" w:cs="Times New Roman"/>
          <w:sz w:val="24"/>
          <w:szCs w:val="24"/>
        </w:rPr>
        <w:t xml:space="preserve"> their various</w:t>
      </w:r>
      <w:r w:rsidR="00543213">
        <w:rPr>
          <w:rFonts w:ascii="Times New Roman" w:eastAsia="Calibri" w:hAnsi="Times New Roman" w:cs="Times New Roman"/>
          <w:sz w:val="24"/>
          <w:szCs w:val="24"/>
        </w:rPr>
        <w:t xml:space="preserve"> programmes </w:t>
      </w:r>
      <w:r w:rsidR="00063891">
        <w:rPr>
          <w:rFonts w:ascii="Times New Roman" w:eastAsia="Calibri" w:hAnsi="Times New Roman" w:cs="Times New Roman"/>
          <w:sz w:val="24"/>
          <w:szCs w:val="24"/>
        </w:rPr>
        <w:t>of study</w:t>
      </w:r>
      <w:r w:rsidRPr="00A77C53">
        <w:rPr>
          <w:rFonts w:ascii="Times New Roman" w:eastAsia="Calibri" w:hAnsi="Times New Roman" w:cs="Times New Roman"/>
          <w:sz w:val="24"/>
          <w:szCs w:val="24"/>
        </w:rPr>
        <w:t xml:space="preserve">. </w:t>
      </w:r>
    </w:p>
    <w:p w14:paraId="288AEE1D" w14:textId="0D87635F" w:rsidR="002C1A88" w:rsidRPr="00A77C53" w:rsidRDefault="00C448F2" w:rsidP="002B2F63">
      <w:pPr>
        <w:spacing w:after="0" w:line="480" w:lineRule="auto"/>
        <w:jc w:val="both"/>
        <w:rPr>
          <w:rFonts w:ascii="Times New Roman" w:eastAsia="Calibri" w:hAnsi="Times New Roman" w:cs="Times New Roman"/>
          <w:sz w:val="24"/>
          <w:szCs w:val="24"/>
        </w:rPr>
      </w:pPr>
      <w:r w:rsidRPr="00A77C53">
        <w:rPr>
          <w:rFonts w:ascii="Times New Roman" w:eastAsia="Times New Roman" w:hAnsi="Times New Roman" w:cs="Times New Roman"/>
          <w:sz w:val="24"/>
          <w:szCs w:val="24"/>
        </w:rPr>
        <w:t xml:space="preserve">Against this background, a private model university </w:t>
      </w:r>
      <w:r w:rsidR="006150C9">
        <w:rPr>
          <w:rFonts w:ascii="Times New Roman" w:eastAsia="Times New Roman" w:hAnsi="Times New Roman" w:cs="Times New Roman"/>
          <w:sz w:val="24"/>
          <w:szCs w:val="24"/>
        </w:rPr>
        <w:t xml:space="preserve">College </w:t>
      </w:r>
      <w:r w:rsidRPr="00A77C53">
        <w:rPr>
          <w:rFonts w:ascii="Times New Roman" w:eastAsia="Times New Roman" w:hAnsi="Times New Roman" w:cs="Times New Roman"/>
          <w:sz w:val="24"/>
          <w:szCs w:val="24"/>
        </w:rPr>
        <w:t xml:space="preserve">in Ghana’s </w:t>
      </w:r>
      <w:r w:rsidR="007F0266" w:rsidRPr="00A77C53">
        <w:rPr>
          <w:rFonts w:ascii="Times New Roman" w:eastAsia="Times New Roman" w:hAnsi="Times New Roman" w:cs="Times New Roman"/>
          <w:sz w:val="24"/>
          <w:szCs w:val="24"/>
        </w:rPr>
        <w:t xml:space="preserve">Upper East Region </w:t>
      </w:r>
      <w:r w:rsidRPr="00A77C53">
        <w:rPr>
          <w:rFonts w:ascii="Times New Roman" w:eastAsia="Times New Roman" w:hAnsi="Times New Roman" w:cs="Times New Roman"/>
          <w:sz w:val="24"/>
          <w:szCs w:val="24"/>
        </w:rPr>
        <w:t xml:space="preserve">has gone a step ahead of its counterparts to introduce </w:t>
      </w:r>
      <w:r w:rsidR="007F0266" w:rsidRPr="00A77C53">
        <w:rPr>
          <w:rFonts w:ascii="Times New Roman" w:eastAsia="Times New Roman" w:hAnsi="Times New Roman" w:cs="Times New Roman"/>
          <w:sz w:val="24"/>
          <w:szCs w:val="24"/>
        </w:rPr>
        <w:t>a</w:t>
      </w:r>
      <w:r w:rsidRPr="00A77C53">
        <w:rPr>
          <w:rFonts w:ascii="Times New Roman" w:eastAsia="Times New Roman" w:hAnsi="Times New Roman" w:cs="Times New Roman"/>
          <w:sz w:val="24"/>
          <w:szCs w:val="24"/>
        </w:rPr>
        <w:t xml:space="preserve"> “Career and </w:t>
      </w:r>
      <w:r w:rsidR="005F0CA3">
        <w:rPr>
          <w:rFonts w:ascii="Times New Roman" w:eastAsia="Times New Roman" w:hAnsi="Times New Roman" w:cs="Times New Roman"/>
          <w:sz w:val="24"/>
          <w:szCs w:val="24"/>
        </w:rPr>
        <w:t>P</w:t>
      </w:r>
      <w:r w:rsidRPr="00A77C53">
        <w:rPr>
          <w:rFonts w:ascii="Times New Roman" w:eastAsia="Times New Roman" w:hAnsi="Times New Roman" w:cs="Times New Roman"/>
          <w:sz w:val="24"/>
          <w:szCs w:val="24"/>
        </w:rPr>
        <w:t xml:space="preserve">rofessional Development Course” to </w:t>
      </w:r>
      <w:r w:rsidR="008A2275" w:rsidRPr="00A77C53">
        <w:rPr>
          <w:rFonts w:ascii="Times New Roman" w:eastAsia="Times New Roman" w:hAnsi="Times New Roman" w:cs="Times New Roman"/>
          <w:sz w:val="24"/>
          <w:szCs w:val="24"/>
        </w:rPr>
        <w:t xml:space="preserve">uniquely </w:t>
      </w:r>
      <w:r w:rsidRPr="00A77C53">
        <w:rPr>
          <w:rFonts w:ascii="Times New Roman" w:eastAsia="Times New Roman" w:hAnsi="Times New Roman" w:cs="Times New Roman"/>
          <w:sz w:val="24"/>
          <w:szCs w:val="24"/>
        </w:rPr>
        <w:t xml:space="preserve">brand its graduates in a way that will enable them succeed in the rapidly changing job and </w:t>
      </w:r>
      <w:proofErr w:type="spellStart"/>
      <w:r w:rsidRPr="00A77C53">
        <w:rPr>
          <w:rFonts w:ascii="Times New Roman" w:eastAsia="Calibri" w:hAnsi="Times New Roman" w:cs="Times New Roman"/>
          <w:sz w:val="24"/>
          <w:szCs w:val="24"/>
        </w:rPr>
        <w:t>labour</w:t>
      </w:r>
      <w:proofErr w:type="spellEnd"/>
      <w:r w:rsidRPr="00A77C53">
        <w:rPr>
          <w:rFonts w:ascii="Times New Roman" w:eastAsia="Calibri" w:hAnsi="Times New Roman" w:cs="Times New Roman"/>
          <w:sz w:val="24"/>
          <w:szCs w:val="24"/>
        </w:rPr>
        <w:t xml:space="preserve"> market.</w:t>
      </w:r>
      <w:r w:rsidR="008A2275" w:rsidRPr="00A77C53">
        <w:rPr>
          <w:rFonts w:ascii="Times New Roman" w:eastAsia="Calibri" w:hAnsi="Times New Roman" w:cs="Times New Roman"/>
          <w:sz w:val="24"/>
          <w:szCs w:val="24"/>
        </w:rPr>
        <w:t xml:space="preserve"> </w:t>
      </w:r>
    </w:p>
    <w:p w14:paraId="74DD957D" w14:textId="44F23421" w:rsidR="00C6260B" w:rsidRPr="00E41B6D" w:rsidRDefault="00A509F4" w:rsidP="002C0D8A">
      <w:pPr>
        <w:spacing w:after="0" w:line="480" w:lineRule="auto"/>
        <w:jc w:val="both"/>
        <w:rPr>
          <w:rFonts w:ascii="Times New Roman" w:hAnsi="Times New Roman" w:cs="Times New Roman"/>
          <w:sz w:val="24"/>
          <w:szCs w:val="24"/>
        </w:rPr>
      </w:pPr>
      <w:r>
        <w:rPr>
          <w:rFonts w:ascii="Times New Roman" w:hAnsi="Times New Roman"/>
          <w:sz w:val="24"/>
          <w:szCs w:val="24"/>
        </w:rPr>
        <w:t xml:space="preserve">The </w:t>
      </w:r>
      <w:r w:rsidR="005275ED" w:rsidRPr="00A77C53">
        <w:rPr>
          <w:rFonts w:ascii="Times New Roman" w:hAnsi="Times New Roman"/>
          <w:sz w:val="24"/>
          <w:szCs w:val="24"/>
        </w:rPr>
        <w:t xml:space="preserve">University </w:t>
      </w:r>
      <w:r>
        <w:rPr>
          <w:rFonts w:ascii="Times New Roman" w:hAnsi="Times New Roman"/>
          <w:sz w:val="24"/>
          <w:szCs w:val="24"/>
        </w:rPr>
        <w:t>where the study was conducted</w:t>
      </w:r>
      <w:r w:rsidRPr="00A77C53">
        <w:rPr>
          <w:rFonts w:ascii="Times New Roman" w:hAnsi="Times New Roman"/>
          <w:sz w:val="24"/>
          <w:szCs w:val="24"/>
        </w:rPr>
        <w:t xml:space="preserve"> </w:t>
      </w:r>
      <w:r w:rsidR="005275ED" w:rsidRPr="00A77C53">
        <w:rPr>
          <w:rFonts w:ascii="Times New Roman" w:hAnsi="Times New Roman"/>
          <w:sz w:val="24"/>
          <w:szCs w:val="24"/>
        </w:rPr>
        <w:t xml:space="preserve">fosters </w:t>
      </w:r>
      <w:r w:rsidRPr="00A77C53">
        <w:rPr>
          <w:rFonts w:ascii="Times New Roman" w:hAnsi="Times New Roman"/>
          <w:sz w:val="24"/>
          <w:szCs w:val="24"/>
        </w:rPr>
        <w:t>a</w:t>
      </w:r>
      <w:r>
        <w:rPr>
          <w:rFonts w:ascii="Times New Roman" w:hAnsi="Times New Roman"/>
          <w:sz w:val="24"/>
          <w:szCs w:val="24"/>
        </w:rPr>
        <w:t>n enabling</w:t>
      </w:r>
      <w:r w:rsidRPr="00A77C53">
        <w:rPr>
          <w:rFonts w:ascii="Times New Roman" w:hAnsi="Times New Roman"/>
          <w:sz w:val="24"/>
          <w:szCs w:val="24"/>
        </w:rPr>
        <w:t xml:space="preserve"> environment </w:t>
      </w:r>
      <w:r>
        <w:rPr>
          <w:rFonts w:ascii="Times New Roman" w:hAnsi="Times New Roman"/>
          <w:sz w:val="24"/>
          <w:szCs w:val="24"/>
        </w:rPr>
        <w:t>aimed at</w:t>
      </w:r>
      <w:r w:rsidR="005275ED" w:rsidRPr="00A77C53">
        <w:rPr>
          <w:rFonts w:ascii="Times New Roman" w:hAnsi="Times New Roman"/>
          <w:sz w:val="24"/>
          <w:szCs w:val="24"/>
        </w:rPr>
        <w:t xml:space="preserve"> </w:t>
      </w:r>
      <w:r>
        <w:rPr>
          <w:rFonts w:ascii="Times New Roman" w:hAnsi="Times New Roman"/>
          <w:sz w:val="24"/>
          <w:szCs w:val="24"/>
        </w:rPr>
        <w:t>helping the</w:t>
      </w:r>
      <w:r w:rsidR="005275ED" w:rsidRPr="00A77C53">
        <w:rPr>
          <w:rFonts w:ascii="Times New Roman" w:hAnsi="Times New Roman"/>
          <w:sz w:val="24"/>
          <w:szCs w:val="24"/>
        </w:rPr>
        <w:t xml:space="preserve"> development of students' entrepreneurial</w:t>
      </w:r>
      <w:r>
        <w:rPr>
          <w:rFonts w:ascii="Times New Roman" w:hAnsi="Times New Roman"/>
          <w:sz w:val="24"/>
          <w:szCs w:val="24"/>
        </w:rPr>
        <w:t xml:space="preserve"> and professional practice</w:t>
      </w:r>
      <w:r w:rsidR="005275ED" w:rsidRPr="00A77C53">
        <w:rPr>
          <w:rFonts w:ascii="Times New Roman" w:hAnsi="Times New Roman"/>
          <w:sz w:val="24"/>
          <w:szCs w:val="24"/>
        </w:rPr>
        <w:t xml:space="preserve"> skills. </w:t>
      </w:r>
      <w:r w:rsidR="004D74E7" w:rsidRPr="00A77C53">
        <w:rPr>
          <w:rFonts w:ascii="Times New Roman" w:hAnsi="Times New Roman"/>
          <w:sz w:val="24"/>
          <w:szCs w:val="24"/>
        </w:rPr>
        <w:t xml:space="preserve">According to the school of thought held by </w:t>
      </w:r>
      <w:r w:rsidR="004D74E7">
        <w:rPr>
          <w:rFonts w:ascii="Times New Roman" w:hAnsi="Times New Roman"/>
          <w:sz w:val="24"/>
          <w:szCs w:val="24"/>
        </w:rPr>
        <w:t>the</w:t>
      </w:r>
      <w:r w:rsidR="004D74E7" w:rsidRPr="00A77C53">
        <w:rPr>
          <w:rFonts w:ascii="Times New Roman" w:hAnsi="Times New Roman"/>
          <w:sz w:val="24"/>
          <w:szCs w:val="24"/>
        </w:rPr>
        <w:t xml:space="preserve"> University College</w:t>
      </w:r>
      <w:r w:rsidR="004D74E7">
        <w:rPr>
          <w:rFonts w:ascii="Times New Roman" w:hAnsi="Times New Roman"/>
          <w:sz w:val="24"/>
          <w:szCs w:val="24"/>
        </w:rPr>
        <w:t xml:space="preserve"> of this study which is shared </w:t>
      </w:r>
      <w:r w:rsidR="006150C9">
        <w:rPr>
          <w:rFonts w:ascii="Times New Roman" w:hAnsi="Times New Roman"/>
          <w:sz w:val="24"/>
          <w:szCs w:val="24"/>
        </w:rPr>
        <w:t xml:space="preserve">by </w:t>
      </w:r>
      <w:r w:rsidR="006150C9" w:rsidRPr="00A77C53">
        <w:rPr>
          <w:rFonts w:ascii="Times New Roman" w:hAnsi="Times New Roman"/>
          <w:sz w:val="24"/>
          <w:szCs w:val="24"/>
        </w:rPr>
        <w:t>(</w:t>
      </w:r>
      <w:proofErr w:type="spellStart"/>
      <w:r w:rsidR="004D74E7" w:rsidRPr="00A77C53">
        <w:rPr>
          <w:rFonts w:ascii="Times New Roman" w:hAnsi="Times New Roman"/>
          <w:sz w:val="24"/>
          <w:szCs w:val="24"/>
        </w:rPr>
        <w:t>Akhmetshin</w:t>
      </w:r>
      <w:proofErr w:type="spellEnd"/>
      <w:r w:rsidR="004D74E7" w:rsidRPr="00A77C53">
        <w:rPr>
          <w:rFonts w:ascii="Times New Roman" w:hAnsi="Times New Roman"/>
          <w:sz w:val="24"/>
          <w:szCs w:val="24"/>
        </w:rPr>
        <w:t xml:space="preserve"> et al.</w:t>
      </w:r>
      <w:r w:rsidR="004D74E7">
        <w:rPr>
          <w:rFonts w:ascii="Times New Roman" w:hAnsi="Times New Roman"/>
          <w:sz w:val="24"/>
          <w:szCs w:val="24"/>
        </w:rPr>
        <w:t>,</w:t>
      </w:r>
      <w:r w:rsidR="004D74E7" w:rsidRPr="00A77C53">
        <w:rPr>
          <w:rFonts w:ascii="Times New Roman" w:hAnsi="Times New Roman"/>
          <w:sz w:val="24"/>
          <w:szCs w:val="24"/>
        </w:rPr>
        <w:t xml:space="preserve"> 2019)</w:t>
      </w:r>
      <w:r w:rsidR="004D74E7">
        <w:rPr>
          <w:rFonts w:ascii="Times New Roman" w:hAnsi="Times New Roman"/>
          <w:sz w:val="24"/>
          <w:szCs w:val="24"/>
        </w:rPr>
        <w:t xml:space="preserve">, </w:t>
      </w:r>
      <w:r w:rsidR="004D74E7" w:rsidRPr="00A77C53">
        <w:rPr>
          <w:rFonts w:ascii="Times New Roman" w:hAnsi="Times New Roman"/>
          <w:sz w:val="24"/>
          <w:szCs w:val="24"/>
        </w:rPr>
        <w:t>higher education institutions should give their students access to knowledge bases and encourage entrepreneurial thinking in order to help them develop their general cognition rather than their personal traits as this creates specialists who are prepared for professional activity</w:t>
      </w:r>
      <w:r w:rsidR="004D74E7">
        <w:rPr>
          <w:rFonts w:ascii="Times New Roman" w:hAnsi="Times New Roman"/>
          <w:sz w:val="24"/>
          <w:szCs w:val="24"/>
        </w:rPr>
        <w:t xml:space="preserve">. </w:t>
      </w:r>
      <w:r w:rsidR="005275ED" w:rsidRPr="00A77C53">
        <w:rPr>
          <w:rFonts w:ascii="Times New Roman" w:hAnsi="Times New Roman"/>
          <w:sz w:val="24"/>
          <w:szCs w:val="24"/>
        </w:rPr>
        <w:t xml:space="preserve">Akhmetshin </w:t>
      </w:r>
      <w:r w:rsidR="005F0CA3">
        <w:rPr>
          <w:rFonts w:ascii="Times New Roman" w:hAnsi="Times New Roman"/>
          <w:sz w:val="24"/>
          <w:szCs w:val="24"/>
        </w:rPr>
        <w:t xml:space="preserve">et al. (2019) </w:t>
      </w:r>
      <w:r w:rsidR="005275ED" w:rsidRPr="00A77C53">
        <w:rPr>
          <w:rFonts w:ascii="Times New Roman" w:hAnsi="Times New Roman"/>
          <w:sz w:val="24"/>
          <w:szCs w:val="24"/>
        </w:rPr>
        <w:t>investigate</w:t>
      </w:r>
      <w:r w:rsidR="004D74E7">
        <w:rPr>
          <w:rFonts w:ascii="Times New Roman" w:hAnsi="Times New Roman"/>
          <w:sz w:val="24"/>
          <w:szCs w:val="24"/>
        </w:rPr>
        <w:t>d</w:t>
      </w:r>
      <w:r w:rsidR="005275ED" w:rsidRPr="00A77C53">
        <w:rPr>
          <w:rFonts w:ascii="Times New Roman" w:hAnsi="Times New Roman"/>
          <w:sz w:val="24"/>
          <w:szCs w:val="24"/>
        </w:rPr>
        <w:t xml:space="preserve"> entrepreneurial competencies and ascertain</w:t>
      </w:r>
      <w:r w:rsidR="004D74E7">
        <w:rPr>
          <w:rFonts w:ascii="Times New Roman" w:hAnsi="Times New Roman"/>
          <w:sz w:val="24"/>
          <w:szCs w:val="24"/>
        </w:rPr>
        <w:t>ed that</w:t>
      </w:r>
      <w:r w:rsidR="005275ED" w:rsidRPr="00A77C53">
        <w:rPr>
          <w:rFonts w:ascii="Times New Roman" w:hAnsi="Times New Roman"/>
          <w:sz w:val="24"/>
          <w:szCs w:val="24"/>
        </w:rPr>
        <w:t xml:space="preserve"> learning environment influences </w:t>
      </w:r>
      <w:r w:rsidR="00D30F17" w:rsidRPr="00A77C53">
        <w:rPr>
          <w:rFonts w:ascii="Times New Roman" w:hAnsi="Times New Roman"/>
          <w:sz w:val="24"/>
          <w:szCs w:val="24"/>
        </w:rPr>
        <w:t>students</w:t>
      </w:r>
      <w:r w:rsidR="00D30F17">
        <w:rPr>
          <w:rFonts w:ascii="Times New Roman" w:hAnsi="Times New Roman"/>
          <w:sz w:val="24"/>
          <w:szCs w:val="24"/>
        </w:rPr>
        <w:t>’</w:t>
      </w:r>
      <w:r w:rsidR="00D30F17" w:rsidRPr="00A77C53">
        <w:rPr>
          <w:rFonts w:ascii="Times New Roman" w:hAnsi="Times New Roman"/>
          <w:sz w:val="24"/>
          <w:szCs w:val="24"/>
        </w:rPr>
        <w:t xml:space="preserve"> </w:t>
      </w:r>
      <w:r w:rsidR="005275ED" w:rsidRPr="00A77C53">
        <w:rPr>
          <w:rFonts w:ascii="Times New Roman" w:hAnsi="Times New Roman"/>
          <w:sz w:val="24"/>
          <w:szCs w:val="24"/>
        </w:rPr>
        <w:t xml:space="preserve">development of these competencies. Students’ feedback, which </w:t>
      </w:r>
      <w:r w:rsidR="005275ED" w:rsidRPr="00A77C53">
        <w:rPr>
          <w:rFonts w:ascii="Times New Roman" w:hAnsi="Times New Roman"/>
          <w:sz w:val="24"/>
          <w:szCs w:val="24"/>
        </w:rPr>
        <w:lastRenderedPageBreak/>
        <w:t>includes self-evaluation of their entrepreneurial thinking level based on higher learning outcomes, must be gathered in order to create educational programs that meet real economic needs (</w:t>
      </w:r>
      <w:proofErr w:type="spellStart"/>
      <w:r w:rsidR="005275ED" w:rsidRPr="00A77C53">
        <w:rPr>
          <w:rFonts w:ascii="Times New Roman" w:hAnsi="Times New Roman"/>
          <w:sz w:val="24"/>
          <w:szCs w:val="24"/>
        </w:rPr>
        <w:t>Akhmetshin</w:t>
      </w:r>
      <w:proofErr w:type="spellEnd"/>
      <w:r w:rsidR="005275ED" w:rsidRPr="00A77C53">
        <w:rPr>
          <w:rFonts w:ascii="Times New Roman" w:hAnsi="Times New Roman"/>
          <w:sz w:val="24"/>
          <w:szCs w:val="24"/>
        </w:rPr>
        <w:t xml:space="preserve"> et al.</w:t>
      </w:r>
      <w:r w:rsidR="0013267D">
        <w:rPr>
          <w:rFonts w:ascii="Times New Roman" w:hAnsi="Times New Roman"/>
          <w:sz w:val="24"/>
          <w:szCs w:val="24"/>
        </w:rPr>
        <w:t>,</w:t>
      </w:r>
      <w:r w:rsidR="005275ED" w:rsidRPr="00A77C53">
        <w:rPr>
          <w:rFonts w:ascii="Times New Roman" w:hAnsi="Times New Roman"/>
          <w:sz w:val="24"/>
          <w:szCs w:val="24"/>
        </w:rPr>
        <w:t xml:space="preserve"> 2019)</w:t>
      </w:r>
      <w:r w:rsidR="003B2861" w:rsidRPr="00A77C53">
        <w:rPr>
          <w:rFonts w:ascii="Times New Roman" w:eastAsia="Times New Roman" w:hAnsi="Times New Roman" w:cs="Times New Roman"/>
          <w:sz w:val="24"/>
          <w:szCs w:val="24"/>
        </w:rPr>
        <w:t>.</w:t>
      </w:r>
      <w:r w:rsidR="005275ED" w:rsidRPr="00A77C53">
        <w:rPr>
          <w:rFonts w:ascii="Times New Roman" w:eastAsia="Times New Roman" w:hAnsi="Times New Roman" w:cs="Times New Roman"/>
          <w:sz w:val="24"/>
          <w:szCs w:val="24"/>
        </w:rPr>
        <w:t xml:space="preserve">  The important thing to remember is that it is imperative that universities develop and offer </w:t>
      </w:r>
      <w:r w:rsidR="00190287">
        <w:rPr>
          <w:rFonts w:ascii="Times New Roman" w:eastAsia="Times New Roman" w:hAnsi="Times New Roman" w:cs="Times New Roman"/>
          <w:sz w:val="24"/>
          <w:szCs w:val="24"/>
        </w:rPr>
        <w:t xml:space="preserve">programs or </w:t>
      </w:r>
      <w:r w:rsidR="005275ED" w:rsidRPr="00A77C53">
        <w:rPr>
          <w:rFonts w:ascii="Times New Roman" w:eastAsia="Times New Roman" w:hAnsi="Times New Roman" w:cs="Times New Roman"/>
          <w:sz w:val="24"/>
          <w:szCs w:val="24"/>
        </w:rPr>
        <w:t>courses that will act as mentors and motivators for aspiring business owners (</w:t>
      </w:r>
      <w:proofErr w:type="spellStart"/>
      <w:r w:rsidR="006D78AC" w:rsidRPr="00E21597">
        <w:rPr>
          <w:rFonts w:ascii="Times New Roman" w:hAnsi="Times New Roman" w:cs="Times New Roman"/>
          <w:sz w:val="24"/>
          <w:szCs w:val="24"/>
        </w:rPr>
        <w:t>Fayolle</w:t>
      </w:r>
      <w:proofErr w:type="spellEnd"/>
      <w:r w:rsidR="006D78AC" w:rsidRPr="00E21597">
        <w:rPr>
          <w:rFonts w:ascii="Times New Roman" w:hAnsi="Times New Roman" w:cs="Times New Roman"/>
          <w:sz w:val="24"/>
          <w:szCs w:val="24"/>
        </w:rPr>
        <w:t xml:space="preserve"> &amp; </w:t>
      </w:r>
      <w:proofErr w:type="spellStart"/>
      <w:r w:rsidR="006D78AC" w:rsidRPr="00E21597">
        <w:rPr>
          <w:rFonts w:ascii="Times New Roman" w:hAnsi="Times New Roman" w:cs="Times New Roman"/>
          <w:sz w:val="24"/>
          <w:szCs w:val="24"/>
        </w:rPr>
        <w:t>Gailly</w:t>
      </w:r>
      <w:proofErr w:type="spellEnd"/>
      <w:r w:rsidR="006D78AC" w:rsidRPr="00E21597">
        <w:rPr>
          <w:rFonts w:ascii="Times New Roman" w:hAnsi="Times New Roman" w:cs="Times New Roman"/>
          <w:sz w:val="24"/>
          <w:szCs w:val="24"/>
        </w:rPr>
        <w:t>, 2015</w:t>
      </w:r>
      <w:r w:rsidR="006D78AC">
        <w:rPr>
          <w:rFonts w:ascii="Times New Roman" w:hAnsi="Times New Roman" w:cs="Times New Roman"/>
          <w:sz w:val="24"/>
          <w:szCs w:val="24"/>
        </w:rPr>
        <w:t xml:space="preserve">; </w:t>
      </w:r>
      <w:proofErr w:type="spellStart"/>
      <w:r w:rsidR="005275ED" w:rsidRPr="00A77C53">
        <w:rPr>
          <w:rFonts w:ascii="Times New Roman" w:eastAsia="Times New Roman" w:hAnsi="Times New Roman" w:cs="Times New Roman"/>
          <w:sz w:val="24"/>
          <w:szCs w:val="24"/>
        </w:rPr>
        <w:t>Akhmetshin</w:t>
      </w:r>
      <w:proofErr w:type="spellEnd"/>
      <w:r w:rsidR="005275ED" w:rsidRPr="00A77C53">
        <w:rPr>
          <w:rFonts w:ascii="Times New Roman" w:eastAsia="Times New Roman" w:hAnsi="Times New Roman" w:cs="Times New Roman"/>
          <w:sz w:val="24"/>
          <w:szCs w:val="24"/>
        </w:rPr>
        <w:t xml:space="preserve"> </w:t>
      </w:r>
      <w:r w:rsidR="00C96EC9">
        <w:rPr>
          <w:rFonts w:ascii="Times New Roman" w:eastAsia="Times New Roman" w:hAnsi="Times New Roman" w:cs="Times New Roman"/>
          <w:sz w:val="24"/>
          <w:szCs w:val="24"/>
        </w:rPr>
        <w:t>et al.</w:t>
      </w:r>
      <w:r w:rsidR="006150C9">
        <w:rPr>
          <w:rFonts w:ascii="Times New Roman" w:eastAsia="Times New Roman" w:hAnsi="Times New Roman" w:cs="Times New Roman"/>
          <w:sz w:val="24"/>
          <w:szCs w:val="24"/>
        </w:rPr>
        <w:t xml:space="preserve">, </w:t>
      </w:r>
      <w:r w:rsidR="006150C9" w:rsidRPr="00A77C53">
        <w:rPr>
          <w:rFonts w:ascii="Times New Roman" w:eastAsia="Times New Roman" w:hAnsi="Times New Roman" w:cs="Times New Roman"/>
          <w:sz w:val="24"/>
          <w:szCs w:val="24"/>
        </w:rPr>
        <w:t>2019</w:t>
      </w:r>
      <w:r w:rsidR="005275ED" w:rsidRPr="00A77C53">
        <w:rPr>
          <w:rFonts w:ascii="Times New Roman" w:eastAsia="Times New Roman" w:hAnsi="Times New Roman" w:cs="Times New Roman"/>
          <w:sz w:val="24"/>
          <w:szCs w:val="24"/>
        </w:rPr>
        <w:t>)</w:t>
      </w:r>
      <w:r w:rsidR="006456BD" w:rsidRPr="00A77C53">
        <w:rPr>
          <w:rFonts w:ascii="Times New Roman" w:eastAsia="Times New Roman" w:hAnsi="Times New Roman"/>
          <w:sz w:val="24"/>
          <w:szCs w:val="24"/>
        </w:rPr>
        <w:t>.</w:t>
      </w:r>
    </w:p>
    <w:p w14:paraId="73BCDD22" w14:textId="57BB5039" w:rsidR="00926DAD" w:rsidRPr="00A77C53" w:rsidRDefault="001F0E84" w:rsidP="006D78AC">
      <w:pPr>
        <w:spacing w:after="0" w:line="480" w:lineRule="auto"/>
        <w:jc w:val="both"/>
        <w:rPr>
          <w:rFonts w:ascii="Times New Roman" w:eastAsia="Times New Roman" w:hAnsi="Times New Roman" w:cs="Times New Roman"/>
          <w:sz w:val="24"/>
          <w:szCs w:val="24"/>
        </w:rPr>
      </w:pPr>
      <w:r w:rsidRPr="00A77C53">
        <w:rPr>
          <w:rFonts w:ascii="Times New Roman" w:hAnsi="Times New Roman" w:cs="Times New Roman"/>
          <w:sz w:val="24"/>
          <w:szCs w:val="24"/>
        </w:rPr>
        <w:t>Graduates are essential to creating an entrepreneurial economy built on creativity, innovation, and competitiveness, so it is of great interest to practice fostering entrepreneurial culture and literacy among university students in developed nations (</w:t>
      </w:r>
      <w:proofErr w:type="spellStart"/>
      <w:r w:rsidRPr="00A77C53">
        <w:rPr>
          <w:rFonts w:ascii="Times New Roman" w:hAnsi="Times New Roman" w:cs="Times New Roman"/>
          <w:sz w:val="24"/>
          <w:szCs w:val="24"/>
        </w:rPr>
        <w:t>Nwambam</w:t>
      </w:r>
      <w:proofErr w:type="spellEnd"/>
      <w:r w:rsidRPr="00A77C53">
        <w:rPr>
          <w:rFonts w:ascii="Times New Roman" w:hAnsi="Times New Roman" w:cs="Times New Roman"/>
          <w:sz w:val="24"/>
          <w:szCs w:val="24"/>
        </w:rPr>
        <w:t xml:space="preserve"> et al.</w:t>
      </w:r>
      <w:r w:rsidR="00C96EC9">
        <w:rPr>
          <w:rFonts w:ascii="Times New Roman" w:hAnsi="Times New Roman" w:cs="Times New Roman"/>
          <w:sz w:val="24"/>
          <w:szCs w:val="24"/>
        </w:rPr>
        <w:t xml:space="preserve">, </w:t>
      </w:r>
      <w:r w:rsidRPr="00A77C53">
        <w:rPr>
          <w:rFonts w:ascii="Times New Roman" w:hAnsi="Times New Roman" w:cs="Times New Roman"/>
          <w:sz w:val="24"/>
          <w:szCs w:val="24"/>
        </w:rPr>
        <w:t>2018). Expectations are not met because there are</w:t>
      </w:r>
      <w:r w:rsidR="00C96EC9">
        <w:rPr>
          <w:rFonts w:ascii="Times New Roman" w:hAnsi="Times New Roman" w:cs="Times New Roman"/>
          <w:sz w:val="24"/>
          <w:szCs w:val="24"/>
        </w:rPr>
        <w:t xml:space="preserve"> </w:t>
      </w:r>
      <w:r w:rsidRPr="00A77C53">
        <w:rPr>
          <w:rFonts w:ascii="Times New Roman" w:hAnsi="Times New Roman" w:cs="Times New Roman"/>
          <w:sz w:val="24"/>
          <w:szCs w:val="24"/>
        </w:rPr>
        <w:t>n</w:t>
      </w:r>
      <w:r w:rsidR="00C96EC9">
        <w:rPr>
          <w:rFonts w:ascii="Times New Roman" w:hAnsi="Times New Roman" w:cs="Times New Roman"/>
          <w:sz w:val="24"/>
          <w:szCs w:val="24"/>
        </w:rPr>
        <w:t>o</w:t>
      </w:r>
      <w:r w:rsidRPr="00A77C53">
        <w:rPr>
          <w:rFonts w:ascii="Times New Roman" w:hAnsi="Times New Roman" w:cs="Times New Roman"/>
          <w:sz w:val="24"/>
          <w:szCs w:val="24"/>
        </w:rPr>
        <w:t>t many employees with a deeper and more comprehensive understanding of knowledge (</w:t>
      </w:r>
      <w:proofErr w:type="spellStart"/>
      <w:r w:rsidRPr="00A77C53">
        <w:rPr>
          <w:rFonts w:ascii="Times New Roman" w:hAnsi="Times New Roman" w:cs="Times New Roman"/>
          <w:sz w:val="24"/>
          <w:szCs w:val="24"/>
        </w:rPr>
        <w:t>Akhmetshin</w:t>
      </w:r>
      <w:proofErr w:type="spellEnd"/>
      <w:r w:rsidRPr="00A77C53">
        <w:rPr>
          <w:rFonts w:ascii="Times New Roman" w:hAnsi="Times New Roman" w:cs="Times New Roman"/>
          <w:sz w:val="24"/>
          <w:szCs w:val="24"/>
        </w:rPr>
        <w:t xml:space="preserve"> et al.</w:t>
      </w:r>
      <w:r w:rsidR="00C96EC9">
        <w:rPr>
          <w:rFonts w:ascii="Times New Roman" w:hAnsi="Times New Roman" w:cs="Times New Roman"/>
          <w:sz w:val="24"/>
          <w:szCs w:val="24"/>
        </w:rPr>
        <w:t>,</w:t>
      </w:r>
      <w:r w:rsidRPr="00A77C53">
        <w:rPr>
          <w:rFonts w:ascii="Times New Roman" w:hAnsi="Times New Roman" w:cs="Times New Roman"/>
          <w:sz w:val="24"/>
          <w:szCs w:val="24"/>
        </w:rPr>
        <w:t xml:space="preserve"> 2019). This indicates that individuals with a broad range of abilities and competencies are needed in the modern world, including the capacity to think and solve problems in novel and creative ways (</w:t>
      </w:r>
      <w:proofErr w:type="spellStart"/>
      <w:r w:rsidRPr="00A77C53">
        <w:rPr>
          <w:rFonts w:ascii="Times New Roman" w:hAnsi="Times New Roman" w:cs="Times New Roman"/>
          <w:sz w:val="24"/>
          <w:szCs w:val="24"/>
        </w:rPr>
        <w:t>Dzisi</w:t>
      </w:r>
      <w:proofErr w:type="spellEnd"/>
      <w:r w:rsidRPr="00A77C53">
        <w:rPr>
          <w:rFonts w:ascii="Times New Roman" w:hAnsi="Times New Roman" w:cs="Times New Roman"/>
          <w:sz w:val="24"/>
          <w:szCs w:val="24"/>
        </w:rPr>
        <w:t xml:space="preserve"> et al.</w:t>
      </w:r>
      <w:r w:rsidR="00AE689E">
        <w:rPr>
          <w:rFonts w:ascii="Times New Roman" w:hAnsi="Times New Roman" w:cs="Times New Roman"/>
          <w:sz w:val="24"/>
          <w:szCs w:val="24"/>
        </w:rPr>
        <w:t xml:space="preserve">, </w:t>
      </w:r>
      <w:r w:rsidRPr="00A77C53">
        <w:rPr>
          <w:rFonts w:ascii="Times New Roman" w:hAnsi="Times New Roman" w:cs="Times New Roman"/>
          <w:sz w:val="24"/>
          <w:szCs w:val="24"/>
        </w:rPr>
        <w:t>2018). The link between education and the labor market and the significance of helping students develop core competencies are both emphasized in national education policies in many nations (Chen et al.</w:t>
      </w:r>
      <w:r w:rsidR="00AE689E">
        <w:rPr>
          <w:rFonts w:ascii="Times New Roman" w:hAnsi="Times New Roman" w:cs="Times New Roman"/>
          <w:sz w:val="24"/>
          <w:szCs w:val="24"/>
        </w:rPr>
        <w:t>,</w:t>
      </w:r>
      <w:r w:rsidRPr="00A77C53">
        <w:rPr>
          <w:rFonts w:ascii="Times New Roman" w:hAnsi="Times New Roman" w:cs="Times New Roman"/>
          <w:sz w:val="24"/>
          <w:szCs w:val="24"/>
        </w:rPr>
        <w:t xml:space="preserve"> 2015). For instance, business schools in China are embracing "live education" due to the prevalence of start-ups, encouraging students to develop their own pilot projects, which are occasionally carried out as startups (</w:t>
      </w:r>
      <w:proofErr w:type="spellStart"/>
      <w:r w:rsidRPr="00A77C53">
        <w:rPr>
          <w:rFonts w:ascii="Times New Roman" w:hAnsi="Times New Roman" w:cs="Times New Roman"/>
          <w:sz w:val="24"/>
          <w:szCs w:val="24"/>
        </w:rPr>
        <w:t>Akhmetshin</w:t>
      </w:r>
      <w:proofErr w:type="spellEnd"/>
      <w:r w:rsidRPr="00A77C53">
        <w:rPr>
          <w:rFonts w:ascii="Times New Roman" w:hAnsi="Times New Roman" w:cs="Times New Roman"/>
          <w:sz w:val="24"/>
          <w:szCs w:val="24"/>
        </w:rPr>
        <w:t xml:space="preserve"> et al.</w:t>
      </w:r>
      <w:r w:rsidR="00AE689E">
        <w:rPr>
          <w:rFonts w:ascii="Times New Roman" w:hAnsi="Times New Roman" w:cs="Times New Roman"/>
          <w:sz w:val="24"/>
          <w:szCs w:val="24"/>
        </w:rPr>
        <w:t>,</w:t>
      </w:r>
      <w:r w:rsidRPr="00A77C53">
        <w:rPr>
          <w:rFonts w:ascii="Times New Roman" w:hAnsi="Times New Roman" w:cs="Times New Roman"/>
          <w:sz w:val="24"/>
          <w:szCs w:val="24"/>
        </w:rPr>
        <w:t xml:space="preserve"> 2019)</w:t>
      </w:r>
      <w:r w:rsidR="00926DAD" w:rsidRPr="00A77C53">
        <w:rPr>
          <w:rFonts w:ascii="Times New Roman" w:hAnsi="Times New Roman" w:cs="Times New Roman"/>
          <w:sz w:val="24"/>
          <w:szCs w:val="24"/>
        </w:rPr>
        <w:t xml:space="preserve">. </w:t>
      </w:r>
      <w:r w:rsidRPr="00A77C53">
        <w:rPr>
          <w:rFonts w:ascii="Times New Roman" w:hAnsi="Times New Roman" w:cs="Times New Roman"/>
          <w:sz w:val="24"/>
          <w:szCs w:val="24"/>
        </w:rPr>
        <w:t xml:space="preserve">Since it immediately highlights the prospects in the sector, this kind of motivation promotes </w:t>
      </w:r>
      <w:r w:rsidR="00097304">
        <w:rPr>
          <w:rFonts w:ascii="Times New Roman" w:hAnsi="Times New Roman" w:cs="Times New Roman"/>
          <w:sz w:val="24"/>
          <w:szCs w:val="24"/>
        </w:rPr>
        <w:t xml:space="preserve">the pursuit of effective ideas that </w:t>
      </w:r>
      <w:r w:rsidR="006150C9">
        <w:rPr>
          <w:rFonts w:ascii="Times New Roman" w:hAnsi="Times New Roman" w:cs="Times New Roman"/>
          <w:sz w:val="24"/>
          <w:szCs w:val="24"/>
        </w:rPr>
        <w:t xml:space="preserve">work </w:t>
      </w:r>
      <w:r w:rsidR="006150C9" w:rsidRPr="00A77C53">
        <w:rPr>
          <w:rFonts w:ascii="Times New Roman" w:hAnsi="Times New Roman" w:cs="Times New Roman"/>
          <w:sz w:val="24"/>
          <w:szCs w:val="24"/>
        </w:rPr>
        <w:t>(</w:t>
      </w:r>
      <w:r w:rsidRPr="00A77C53">
        <w:rPr>
          <w:rFonts w:ascii="Times New Roman" w:hAnsi="Times New Roman" w:cs="Times New Roman"/>
          <w:sz w:val="24"/>
          <w:szCs w:val="24"/>
        </w:rPr>
        <w:t>Lin &amp; Xu, 2017)</w:t>
      </w:r>
      <w:r w:rsidR="00926DAD" w:rsidRPr="00A77C53">
        <w:rPr>
          <w:rFonts w:ascii="Times New Roman" w:hAnsi="Times New Roman" w:cs="Times New Roman"/>
          <w:sz w:val="24"/>
          <w:szCs w:val="24"/>
        </w:rPr>
        <w:t>.</w:t>
      </w:r>
    </w:p>
    <w:p w14:paraId="2F7C63F4" w14:textId="4F2CF828" w:rsidR="003B2861" w:rsidRPr="00A77C53" w:rsidRDefault="00F53B9F" w:rsidP="002B2F63">
      <w:pPr>
        <w:spacing w:after="0" w:line="480" w:lineRule="auto"/>
        <w:jc w:val="both"/>
        <w:rPr>
          <w:rFonts w:ascii="Times New Roman" w:eastAsia="Times New Roman" w:hAnsi="Times New Roman" w:cs="Times New Roman"/>
          <w:sz w:val="24"/>
          <w:szCs w:val="24"/>
        </w:rPr>
      </w:pPr>
      <w:r w:rsidRPr="00A77C53">
        <w:rPr>
          <w:rFonts w:ascii="Times New Roman" w:hAnsi="Times New Roman" w:cs="Times New Roman"/>
          <w:sz w:val="24"/>
          <w:szCs w:val="24"/>
        </w:rPr>
        <w:t xml:space="preserve">Higher education institutions must recognize that the learning environment has a significant impact on </w:t>
      </w:r>
      <w:r w:rsidR="006150C9" w:rsidRPr="00A77C53">
        <w:rPr>
          <w:rFonts w:ascii="Times New Roman" w:hAnsi="Times New Roman" w:cs="Times New Roman"/>
          <w:sz w:val="24"/>
          <w:szCs w:val="24"/>
        </w:rPr>
        <w:t>students</w:t>
      </w:r>
      <w:r w:rsidR="006150C9">
        <w:rPr>
          <w:rFonts w:ascii="Times New Roman" w:hAnsi="Times New Roman" w:cs="Times New Roman"/>
          <w:sz w:val="24"/>
          <w:szCs w:val="24"/>
        </w:rPr>
        <w:t>’</w:t>
      </w:r>
      <w:r w:rsidR="006150C9" w:rsidRPr="00A77C53">
        <w:rPr>
          <w:rFonts w:ascii="Times New Roman" w:hAnsi="Times New Roman" w:cs="Times New Roman"/>
          <w:sz w:val="24"/>
          <w:szCs w:val="24"/>
        </w:rPr>
        <w:t xml:space="preserve"> </w:t>
      </w:r>
      <w:r w:rsidRPr="00A77C53">
        <w:rPr>
          <w:rFonts w:ascii="Times New Roman" w:hAnsi="Times New Roman" w:cs="Times New Roman"/>
          <w:sz w:val="24"/>
          <w:szCs w:val="24"/>
        </w:rPr>
        <w:t>acquisition of entrepreneurial competencies and skills (</w:t>
      </w:r>
      <w:proofErr w:type="spellStart"/>
      <w:r w:rsidRPr="00A77C53">
        <w:rPr>
          <w:rFonts w:ascii="Times New Roman" w:hAnsi="Times New Roman" w:cs="Times New Roman"/>
          <w:sz w:val="24"/>
          <w:szCs w:val="24"/>
        </w:rPr>
        <w:t>Akhmetshin</w:t>
      </w:r>
      <w:proofErr w:type="spellEnd"/>
      <w:r w:rsidRPr="00A77C53">
        <w:rPr>
          <w:rFonts w:ascii="Times New Roman" w:hAnsi="Times New Roman" w:cs="Times New Roman"/>
          <w:sz w:val="24"/>
          <w:szCs w:val="24"/>
        </w:rPr>
        <w:t xml:space="preserve"> et al.</w:t>
      </w:r>
      <w:r w:rsidR="00AE689E">
        <w:rPr>
          <w:rFonts w:ascii="Times New Roman" w:hAnsi="Times New Roman" w:cs="Times New Roman"/>
          <w:sz w:val="24"/>
          <w:szCs w:val="24"/>
        </w:rPr>
        <w:t xml:space="preserve">, </w:t>
      </w:r>
      <w:r w:rsidRPr="00A77C53">
        <w:rPr>
          <w:rFonts w:ascii="Times New Roman" w:hAnsi="Times New Roman" w:cs="Times New Roman"/>
          <w:sz w:val="24"/>
          <w:szCs w:val="24"/>
        </w:rPr>
        <w:t xml:space="preserve">2019). For this reason, a required course on career and professional development is offered at </w:t>
      </w:r>
      <w:r w:rsidR="006150C9">
        <w:rPr>
          <w:rFonts w:ascii="Times New Roman" w:hAnsi="Times New Roman" w:cs="Times New Roman"/>
          <w:sz w:val="24"/>
          <w:szCs w:val="24"/>
        </w:rPr>
        <w:t>the</w:t>
      </w:r>
      <w:r w:rsidR="006150C9" w:rsidRPr="00A77C53">
        <w:rPr>
          <w:rFonts w:ascii="Times New Roman" w:hAnsi="Times New Roman" w:cs="Times New Roman"/>
          <w:sz w:val="24"/>
          <w:szCs w:val="24"/>
        </w:rPr>
        <w:t xml:space="preserve"> </w:t>
      </w:r>
      <w:r w:rsidRPr="00A77C53">
        <w:rPr>
          <w:rFonts w:ascii="Times New Roman" w:hAnsi="Times New Roman" w:cs="Times New Roman"/>
          <w:sz w:val="24"/>
          <w:szCs w:val="24"/>
        </w:rPr>
        <w:t xml:space="preserve">University College with the goal of assisting students in acquiring professional and </w:t>
      </w:r>
      <w:r w:rsidRPr="00A77C53">
        <w:rPr>
          <w:rFonts w:ascii="Times New Roman" w:hAnsi="Times New Roman" w:cs="Times New Roman"/>
          <w:sz w:val="24"/>
          <w:szCs w:val="24"/>
        </w:rPr>
        <w:lastRenderedPageBreak/>
        <w:t xml:space="preserve">entrepreneurial skills. </w:t>
      </w:r>
      <w:r w:rsidR="00C9013E">
        <w:rPr>
          <w:rFonts w:ascii="Times New Roman" w:hAnsi="Times New Roman" w:cs="Times New Roman"/>
          <w:sz w:val="24"/>
          <w:szCs w:val="24"/>
        </w:rPr>
        <w:t>It is important to note that c</w:t>
      </w:r>
      <w:r w:rsidRPr="00A77C53">
        <w:rPr>
          <w:rFonts w:ascii="Times New Roman" w:hAnsi="Times New Roman" w:cs="Times New Roman"/>
          <w:sz w:val="24"/>
          <w:szCs w:val="24"/>
        </w:rPr>
        <w:t>ultivating entrepreneurial skills necessitates initiative and self-direction, and that educational institutions hoping to follow this path must be able to plan and enhance the application of these abilities (</w:t>
      </w:r>
      <w:proofErr w:type="spellStart"/>
      <w:r w:rsidRPr="00A77C53">
        <w:rPr>
          <w:rFonts w:ascii="Times New Roman" w:hAnsi="Times New Roman" w:cs="Times New Roman"/>
          <w:sz w:val="24"/>
          <w:szCs w:val="24"/>
        </w:rPr>
        <w:t>Akhmetshin</w:t>
      </w:r>
      <w:proofErr w:type="spellEnd"/>
      <w:r w:rsidRPr="00A77C53">
        <w:rPr>
          <w:rFonts w:ascii="Times New Roman" w:hAnsi="Times New Roman" w:cs="Times New Roman"/>
          <w:sz w:val="24"/>
          <w:szCs w:val="24"/>
        </w:rPr>
        <w:t xml:space="preserve"> et al.</w:t>
      </w:r>
      <w:r w:rsidR="00AE689E">
        <w:rPr>
          <w:rFonts w:ascii="Times New Roman" w:hAnsi="Times New Roman" w:cs="Times New Roman"/>
          <w:sz w:val="24"/>
          <w:szCs w:val="24"/>
        </w:rPr>
        <w:t xml:space="preserve">, </w:t>
      </w:r>
      <w:r w:rsidRPr="00A77C53">
        <w:rPr>
          <w:rFonts w:ascii="Times New Roman" w:hAnsi="Times New Roman" w:cs="Times New Roman"/>
          <w:sz w:val="24"/>
          <w:szCs w:val="24"/>
        </w:rPr>
        <w:t>2019). Universities must offer entrepreneurship education (EE) courses to equip people with entrepreneurial skills and get them ready to engage in entrepreneurial activities, despite the fact that the increasing number of studies on the impact of EE yield conflicting and seemingly contradictory findings (Hahn et al.</w:t>
      </w:r>
      <w:r w:rsidR="00AE689E">
        <w:rPr>
          <w:rFonts w:ascii="Times New Roman" w:hAnsi="Times New Roman" w:cs="Times New Roman"/>
          <w:sz w:val="24"/>
          <w:szCs w:val="24"/>
        </w:rPr>
        <w:t>,</w:t>
      </w:r>
      <w:r w:rsidRPr="00A77C53">
        <w:rPr>
          <w:rFonts w:ascii="Times New Roman" w:hAnsi="Times New Roman" w:cs="Times New Roman"/>
          <w:sz w:val="24"/>
          <w:szCs w:val="24"/>
        </w:rPr>
        <w:t xml:space="preserve"> 2020)</w:t>
      </w:r>
      <w:r w:rsidR="009324CC" w:rsidRPr="00A77C53">
        <w:rPr>
          <w:rFonts w:ascii="Times New Roman" w:hAnsi="Times New Roman" w:cs="Times New Roman"/>
          <w:sz w:val="24"/>
          <w:szCs w:val="24"/>
        </w:rPr>
        <w:t>.</w:t>
      </w:r>
    </w:p>
    <w:p w14:paraId="52135232" w14:textId="246CA4D6" w:rsidR="00C62ECD" w:rsidRPr="00785A76" w:rsidRDefault="00F53B9F" w:rsidP="00785A76">
      <w:pPr>
        <w:spacing w:after="0" w:line="480" w:lineRule="auto"/>
        <w:jc w:val="both"/>
        <w:rPr>
          <w:rFonts w:ascii="Times New Roman" w:eastAsia="Times New Roman" w:hAnsi="Times New Roman" w:cs="Times New Roman"/>
          <w:sz w:val="24"/>
          <w:szCs w:val="24"/>
        </w:rPr>
      </w:pPr>
      <w:r w:rsidRPr="00A77C53">
        <w:rPr>
          <w:rFonts w:ascii="Times New Roman" w:eastAsia="Times New Roman" w:hAnsi="Times New Roman" w:cs="Times New Roman"/>
          <w:sz w:val="24"/>
          <w:szCs w:val="24"/>
        </w:rPr>
        <w:t xml:space="preserve">Furthermore, as evidenced by China's dynamic market economy, higher education institutions ought to give students a thorough understanding of how professional education programs can influence career development in addition to emphasizing the development of their entrepreneurial skills (Cheng, 2025). </w:t>
      </w:r>
    </w:p>
    <w:p w14:paraId="4A4517BD" w14:textId="77777777" w:rsidR="003B2861" w:rsidRDefault="00FB33D7" w:rsidP="00FB33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Statement of the problem </w:t>
      </w:r>
    </w:p>
    <w:p w14:paraId="16CFCC96" w14:textId="3DFEEF4B" w:rsidR="00AE689E" w:rsidRDefault="00174F20" w:rsidP="004561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64014C">
        <w:rPr>
          <w:rFonts w:ascii="Times New Roman" w:eastAsia="Times New Roman" w:hAnsi="Times New Roman" w:cs="Times New Roman"/>
          <w:sz w:val="24"/>
          <w:szCs w:val="24"/>
        </w:rPr>
        <w:t>Research evidence suggest</w:t>
      </w:r>
      <w:r w:rsidR="008A2927">
        <w:rPr>
          <w:rFonts w:ascii="Times New Roman" w:eastAsia="Times New Roman" w:hAnsi="Times New Roman" w:cs="Times New Roman"/>
          <w:sz w:val="24"/>
          <w:szCs w:val="24"/>
        </w:rPr>
        <w:t>s</w:t>
      </w:r>
      <w:r w:rsidR="0064014C">
        <w:rPr>
          <w:rFonts w:ascii="Times New Roman" w:eastAsia="Times New Roman" w:hAnsi="Times New Roman" w:cs="Times New Roman"/>
          <w:sz w:val="24"/>
          <w:szCs w:val="24"/>
        </w:rPr>
        <w:t xml:space="preserve"> that a majority </w:t>
      </w:r>
      <w:r w:rsidR="00EC409C">
        <w:rPr>
          <w:rFonts w:ascii="Times New Roman" w:eastAsia="Times New Roman" w:hAnsi="Times New Roman" w:cs="Times New Roman"/>
          <w:sz w:val="24"/>
          <w:szCs w:val="24"/>
        </w:rPr>
        <w:t>of students</w:t>
      </w:r>
      <w:r w:rsidR="000324B7">
        <w:rPr>
          <w:rFonts w:ascii="Times New Roman" w:eastAsia="Times New Roman" w:hAnsi="Times New Roman" w:cs="Times New Roman"/>
          <w:sz w:val="24"/>
          <w:szCs w:val="24"/>
        </w:rPr>
        <w:t xml:space="preserve"> who enroll into </w:t>
      </w:r>
      <w:r w:rsidR="00694C2F">
        <w:rPr>
          <w:rFonts w:ascii="Times New Roman" w:eastAsia="Times New Roman" w:hAnsi="Times New Roman" w:cs="Times New Roman"/>
          <w:sz w:val="24"/>
          <w:szCs w:val="24"/>
        </w:rPr>
        <w:t xml:space="preserve">higher educational institutions </w:t>
      </w:r>
      <w:r w:rsidR="00C62ECD" w:rsidRPr="00A77C53">
        <w:rPr>
          <w:rFonts w:ascii="Times New Roman" w:eastAsia="Times New Roman" w:hAnsi="Times New Roman" w:cs="Times New Roman"/>
          <w:sz w:val="24"/>
          <w:szCs w:val="24"/>
        </w:rPr>
        <w:t>are unfamiliar with entrepreneurial training and career development</w:t>
      </w:r>
      <w:r>
        <w:rPr>
          <w:rFonts w:ascii="Times New Roman" w:eastAsia="Times New Roman" w:hAnsi="Times New Roman" w:cs="Times New Roman"/>
          <w:sz w:val="24"/>
          <w:szCs w:val="24"/>
        </w:rPr>
        <w:t xml:space="preserve"> skills</w:t>
      </w:r>
      <w:r w:rsidR="00AA01FA">
        <w:rPr>
          <w:rFonts w:ascii="Times New Roman" w:eastAsia="Times New Roman" w:hAnsi="Times New Roman" w:cs="Times New Roman"/>
          <w:sz w:val="24"/>
          <w:szCs w:val="24"/>
        </w:rPr>
        <w:t xml:space="preserve"> courses</w:t>
      </w:r>
      <w:r w:rsidR="00C62ECD" w:rsidRPr="00A77C53">
        <w:rPr>
          <w:rFonts w:ascii="Times New Roman" w:eastAsia="Times New Roman" w:hAnsi="Times New Roman" w:cs="Times New Roman"/>
          <w:sz w:val="24"/>
          <w:szCs w:val="24"/>
        </w:rPr>
        <w:t xml:space="preserve">. </w:t>
      </w:r>
      <w:r w:rsidR="004D47C7">
        <w:rPr>
          <w:rFonts w:ascii="Times New Roman" w:eastAsia="Times New Roman" w:hAnsi="Times New Roman" w:cs="Times New Roman"/>
          <w:sz w:val="24"/>
          <w:szCs w:val="24"/>
        </w:rPr>
        <w:t xml:space="preserve">Researchers such as </w:t>
      </w:r>
      <w:proofErr w:type="spellStart"/>
      <w:r w:rsidR="004D47C7" w:rsidRPr="00A77C53">
        <w:rPr>
          <w:rFonts w:ascii="Times New Roman" w:eastAsia="Times New Roman" w:hAnsi="Times New Roman" w:cs="Times New Roman"/>
          <w:sz w:val="24"/>
          <w:szCs w:val="24"/>
        </w:rPr>
        <w:t>Dzisi</w:t>
      </w:r>
      <w:proofErr w:type="spellEnd"/>
      <w:r w:rsidR="004D47C7" w:rsidRPr="00A77C53">
        <w:rPr>
          <w:rFonts w:ascii="Times New Roman" w:eastAsia="Times New Roman" w:hAnsi="Times New Roman" w:cs="Times New Roman"/>
          <w:sz w:val="24"/>
          <w:szCs w:val="24"/>
        </w:rPr>
        <w:t xml:space="preserve"> et al.</w:t>
      </w:r>
      <w:r w:rsidR="004D47C7">
        <w:rPr>
          <w:rFonts w:ascii="Times New Roman" w:eastAsia="Times New Roman" w:hAnsi="Times New Roman" w:cs="Times New Roman"/>
          <w:sz w:val="24"/>
          <w:szCs w:val="24"/>
        </w:rPr>
        <w:t xml:space="preserve">, </w:t>
      </w:r>
      <w:r w:rsidR="004D47C7" w:rsidRPr="00A77C53">
        <w:rPr>
          <w:rFonts w:ascii="Times New Roman" w:eastAsia="Times New Roman" w:hAnsi="Times New Roman" w:cs="Times New Roman"/>
          <w:sz w:val="24"/>
          <w:szCs w:val="24"/>
        </w:rPr>
        <w:t xml:space="preserve">(2018) </w:t>
      </w:r>
      <w:r w:rsidR="004D47C7">
        <w:rPr>
          <w:rFonts w:ascii="Times New Roman" w:eastAsia="Times New Roman" w:hAnsi="Times New Roman" w:cs="Times New Roman"/>
          <w:sz w:val="24"/>
          <w:szCs w:val="24"/>
        </w:rPr>
        <w:t>highlighted this problem by</w:t>
      </w:r>
      <w:r w:rsidR="004D47C7" w:rsidRPr="00A77C53">
        <w:rPr>
          <w:rFonts w:ascii="Times New Roman" w:eastAsia="Times New Roman" w:hAnsi="Times New Roman" w:cs="Times New Roman"/>
          <w:sz w:val="24"/>
          <w:szCs w:val="24"/>
        </w:rPr>
        <w:t xml:space="preserve"> indicat</w:t>
      </w:r>
      <w:r w:rsidR="004D47C7">
        <w:rPr>
          <w:rFonts w:ascii="Times New Roman" w:eastAsia="Times New Roman" w:hAnsi="Times New Roman" w:cs="Times New Roman"/>
          <w:sz w:val="24"/>
          <w:szCs w:val="24"/>
        </w:rPr>
        <w:t>ing</w:t>
      </w:r>
      <w:r w:rsidR="004D47C7" w:rsidRPr="00A77C53">
        <w:rPr>
          <w:rFonts w:ascii="Times New Roman" w:eastAsia="Times New Roman" w:hAnsi="Times New Roman" w:cs="Times New Roman"/>
          <w:sz w:val="24"/>
          <w:szCs w:val="24"/>
        </w:rPr>
        <w:t xml:space="preserve"> that students in Ghana are unfamiliar with hands-on entrepreneurial training</w:t>
      </w:r>
      <w:r w:rsidR="004D47C7">
        <w:rPr>
          <w:rFonts w:ascii="Times New Roman" w:eastAsia="Times New Roman" w:hAnsi="Times New Roman" w:cs="Times New Roman"/>
          <w:sz w:val="24"/>
          <w:szCs w:val="24"/>
        </w:rPr>
        <w:t xml:space="preserve"> even though </w:t>
      </w:r>
      <w:r w:rsidR="004D47C7" w:rsidRPr="00A77C53">
        <w:rPr>
          <w:rFonts w:ascii="Times New Roman" w:eastAsia="Times New Roman" w:hAnsi="Times New Roman" w:cs="Times New Roman"/>
          <w:sz w:val="24"/>
          <w:szCs w:val="24"/>
        </w:rPr>
        <w:t>entrepreneurial training is</w:t>
      </w:r>
      <w:r w:rsidR="004D47C7">
        <w:rPr>
          <w:rFonts w:ascii="Times New Roman" w:eastAsia="Times New Roman" w:hAnsi="Times New Roman" w:cs="Times New Roman"/>
          <w:sz w:val="24"/>
          <w:szCs w:val="24"/>
        </w:rPr>
        <w:t xml:space="preserve"> noted as being</w:t>
      </w:r>
      <w:r w:rsidR="004D47C7" w:rsidRPr="00A77C53">
        <w:rPr>
          <w:rFonts w:ascii="Times New Roman" w:eastAsia="Times New Roman" w:hAnsi="Times New Roman" w:cs="Times New Roman"/>
          <w:sz w:val="24"/>
          <w:szCs w:val="24"/>
        </w:rPr>
        <w:t xml:space="preserve"> crucial to entrepreneurs' success (</w:t>
      </w:r>
      <w:proofErr w:type="spellStart"/>
      <w:r w:rsidR="004D47C7" w:rsidRPr="00A77C53">
        <w:rPr>
          <w:rFonts w:ascii="Times New Roman" w:eastAsia="Times New Roman" w:hAnsi="Times New Roman" w:cs="Times New Roman"/>
          <w:sz w:val="24"/>
          <w:szCs w:val="24"/>
        </w:rPr>
        <w:t>Dzisi</w:t>
      </w:r>
      <w:proofErr w:type="spellEnd"/>
      <w:r w:rsidR="004D47C7" w:rsidRPr="00A77C53">
        <w:rPr>
          <w:rFonts w:ascii="Times New Roman" w:eastAsia="Times New Roman" w:hAnsi="Times New Roman" w:cs="Times New Roman"/>
          <w:sz w:val="24"/>
          <w:szCs w:val="24"/>
        </w:rPr>
        <w:t>,</w:t>
      </w:r>
      <w:r w:rsidR="004D47C7">
        <w:rPr>
          <w:rFonts w:ascii="Times New Roman" w:eastAsia="Times New Roman" w:hAnsi="Times New Roman" w:cs="Times New Roman"/>
          <w:sz w:val="24"/>
          <w:szCs w:val="24"/>
        </w:rPr>
        <w:t xml:space="preserve"> </w:t>
      </w:r>
      <w:r w:rsidR="004D47C7" w:rsidRPr="00A77C53">
        <w:rPr>
          <w:rFonts w:ascii="Times New Roman" w:eastAsia="Times New Roman" w:hAnsi="Times New Roman" w:cs="Times New Roman"/>
          <w:sz w:val="24"/>
          <w:szCs w:val="24"/>
        </w:rPr>
        <w:t>et al.</w:t>
      </w:r>
      <w:r w:rsidR="004D47C7">
        <w:rPr>
          <w:rFonts w:ascii="Times New Roman" w:eastAsia="Times New Roman" w:hAnsi="Times New Roman" w:cs="Times New Roman"/>
          <w:sz w:val="24"/>
          <w:szCs w:val="24"/>
        </w:rPr>
        <w:t xml:space="preserve">, </w:t>
      </w:r>
      <w:r w:rsidR="004D47C7" w:rsidRPr="00A77C53">
        <w:rPr>
          <w:rFonts w:ascii="Times New Roman" w:eastAsia="Times New Roman" w:hAnsi="Times New Roman" w:cs="Times New Roman"/>
          <w:sz w:val="24"/>
          <w:szCs w:val="24"/>
        </w:rPr>
        <w:t>2018)</w:t>
      </w:r>
      <w:r w:rsidR="004D47C7">
        <w:rPr>
          <w:rFonts w:ascii="Times New Roman" w:eastAsia="Times New Roman" w:hAnsi="Times New Roman" w:cs="Times New Roman"/>
          <w:sz w:val="24"/>
          <w:szCs w:val="24"/>
        </w:rPr>
        <w:t>.</w:t>
      </w:r>
      <w:r w:rsidR="004D47C7" w:rsidRPr="00A77C53">
        <w:rPr>
          <w:rFonts w:ascii="Times New Roman" w:eastAsia="Times New Roman" w:hAnsi="Times New Roman" w:cs="Times New Roman"/>
          <w:sz w:val="24"/>
          <w:szCs w:val="24"/>
        </w:rPr>
        <w:t xml:space="preserve"> </w:t>
      </w:r>
      <w:r w:rsidR="00C62ECD" w:rsidRPr="00A77C53">
        <w:rPr>
          <w:rFonts w:ascii="Times New Roman" w:eastAsia="Times New Roman" w:hAnsi="Times New Roman" w:cs="Times New Roman"/>
          <w:sz w:val="24"/>
          <w:szCs w:val="24"/>
        </w:rPr>
        <w:t>In response to</w:t>
      </w:r>
      <w:r w:rsidR="004E5B03">
        <w:rPr>
          <w:rFonts w:ascii="Times New Roman" w:eastAsia="Times New Roman" w:hAnsi="Times New Roman" w:cs="Times New Roman"/>
          <w:sz w:val="24"/>
          <w:szCs w:val="24"/>
        </w:rPr>
        <w:t xml:space="preserve"> addressing</w:t>
      </w:r>
      <w:r w:rsidR="00C62ECD" w:rsidRPr="00A77C53">
        <w:rPr>
          <w:rFonts w:ascii="Times New Roman" w:eastAsia="Times New Roman" w:hAnsi="Times New Roman" w:cs="Times New Roman"/>
          <w:sz w:val="24"/>
          <w:szCs w:val="24"/>
        </w:rPr>
        <w:t xml:space="preserve"> this </w:t>
      </w:r>
      <w:r w:rsidR="004E5B03">
        <w:rPr>
          <w:rFonts w:ascii="Times New Roman" w:eastAsia="Times New Roman" w:hAnsi="Times New Roman" w:cs="Times New Roman"/>
          <w:sz w:val="24"/>
          <w:szCs w:val="24"/>
        </w:rPr>
        <w:t>problem</w:t>
      </w:r>
      <w:r w:rsidR="00694C2F">
        <w:rPr>
          <w:rFonts w:ascii="Times New Roman" w:eastAsia="Times New Roman" w:hAnsi="Times New Roman" w:cs="Times New Roman"/>
          <w:sz w:val="24"/>
          <w:szCs w:val="24"/>
        </w:rPr>
        <w:t xml:space="preserve"> identified</w:t>
      </w:r>
      <w:r w:rsidR="00C62ECD" w:rsidRPr="00A77C53">
        <w:rPr>
          <w:rFonts w:ascii="Times New Roman" w:eastAsia="Times New Roman" w:hAnsi="Times New Roman" w:cs="Times New Roman"/>
          <w:sz w:val="24"/>
          <w:szCs w:val="24"/>
        </w:rPr>
        <w:t xml:space="preserve">, </w:t>
      </w:r>
      <w:r w:rsidR="004E5B03">
        <w:rPr>
          <w:rFonts w:ascii="Times New Roman" w:eastAsia="Times New Roman" w:hAnsi="Times New Roman" w:cs="Times New Roman"/>
          <w:sz w:val="24"/>
          <w:szCs w:val="24"/>
        </w:rPr>
        <w:t>the university college where this study was conducted</w:t>
      </w:r>
      <w:r w:rsidR="00C62ECD" w:rsidRPr="00A77C53">
        <w:rPr>
          <w:rFonts w:ascii="Times New Roman" w:eastAsia="Times New Roman" w:hAnsi="Times New Roman" w:cs="Times New Roman"/>
          <w:sz w:val="24"/>
          <w:szCs w:val="24"/>
        </w:rPr>
        <w:t xml:space="preserve"> </w:t>
      </w:r>
      <w:r w:rsidR="004E5B03">
        <w:rPr>
          <w:rFonts w:ascii="Times New Roman" w:eastAsia="Times New Roman" w:hAnsi="Times New Roman" w:cs="Times New Roman"/>
          <w:sz w:val="24"/>
          <w:szCs w:val="24"/>
        </w:rPr>
        <w:t>started</w:t>
      </w:r>
      <w:r w:rsidR="004E5B03" w:rsidRPr="00A77C53">
        <w:rPr>
          <w:rFonts w:ascii="Times New Roman" w:eastAsia="Times New Roman" w:hAnsi="Times New Roman" w:cs="Times New Roman"/>
          <w:sz w:val="24"/>
          <w:szCs w:val="24"/>
        </w:rPr>
        <w:t xml:space="preserve"> </w:t>
      </w:r>
      <w:r w:rsidR="00C62ECD" w:rsidRPr="00A77C53">
        <w:rPr>
          <w:rFonts w:ascii="Times New Roman" w:eastAsia="Times New Roman" w:hAnsi="Times New Roman" w:cs="Times New Roman"/>
          <w:sz w:val="24"/>
          <w:szCs w:val="24"/>
        </w:rPr>
        <w:t xml:space="preserve">an initiative known as the "Career and Professional Development Course," which is overseen by the university's Business and Career Development Center (BCDC). </w:t>
      </w:r>
      <w:r w:rsidR="00A65868" w:rsidRPr="00A77C53">
        <w:rPr>
          <w:rFonts w:ascii="Times New Roman" w:eastAsia="Times New Roman" w:hAnsi="Times New Roman" w:cs="Times New Roman"/>
          <w:sz w:val="24"/>
          <w:szCs w:val="24"/>
        </w:rPr>
        <w:t>The</w:t>
      </w:r>
      <w:r w:rsidR="00C62ECD" w:rsidRPr="00A77C53">
        <w:rPr>
          <w:rFonts w:ascii="Times New Roman" w:eastAsia="Times New Roman" w:hAnsi="Times New Roman" w:cs="Times New Roman"/>
          <w:sz w:val="24"/>
          <w:szCs w:val="24"/>
        </w:rPr>
        <w:t xml:space="preserve"> "Career and Professional Development Course" </w:t>
      </w:r>
      <w:r w:rsidR="009C6989">
        <w:rPr>
          <w:rFonts w:ascii="Times New Roman" w:eastAsia="Times New Roman" w:hAnsi="Times New Roman" w:cs="Times New Roman"/>
          <w:sz w:val="24"/>
          <w:szCs w:val="24"/>
        </w:rPr>
        <w:t>introduces courses such as personal branding, product bra</w:t>
      </w:r>
      <w:r w:rsidR="004D47C7">
        <w:rPr>
          <w:rFonts w:ascii="Times New Roman" w:eastAsia="Times New Roman" w:hAnsi="Times New Roman" w:cs="Times New Roman"/>
          <w:sz w:val="24"/>
          <w:szCs w:val="24"/>
        </w:rPr>
        <w:t>nd</w:t>
      </w:r>
      <w:r w:rsidR="009C6989">
        <w:rPr>
          <w:rFonts w:ascii="Times New Roman" w:eastAsia="Times New Roman" w:hAnsi="Times New Roman" w:cs="Times New Roman"/>
          <w:sz w:val="24"/>
          <w:szCs w:val="24"/>
        </w:rPr>
        <w:t>ing, office practice and applications, networking and teamwork, project management etc</w:t>
      </w:r>
      <w:r w:rsidR="00C62ECD" w:rsidRPr="00A77C53">
        <w:rPr>
          <w:rFonts w:ascii="Times New Roman" w:eastAsia="Times New Roman" w:hAnsi="Times New Roman" w:cs="Times New Roman"/>
          <w:sz w:val="24"/>
          <w:szCs w:val="24"/>
        </w:rPr>
        <w:t xml:space="preserve">. </w:t>
      </w:r>
      <w:r w:rsidR="0014289F">
        <w:rPr>
          <w:rFonts w:ascii="Times New Roman" w:eastAsia="Times New Roman" w:hAnsi="Times New Roman" w:cs="Times New Roman"/>
          <w:sz w:val="24"/>
          <w:szCs w:val="24"/>
        </w:rPr>
        <w:t>T</w:t>
      </w:r>
      <w:r w:rsidR="00C62ECD" w:rsidRPr="00A77C53">
        <w:rPr>
          <w:rFonts w:ascii="Times New Roman" w:eastAsia="Times New Roman" w:hAnsi="Times New Roman" w:cs="Times New Roman"/>
          <w:sz w:val="24"/>
          <w:szCs w:val="24"/>
        </w:rPr>
        <w:t xml:space="preserve">he university shares the belief that </w:t>
      </w:r>
      <w:r w:rsidR="00A65868">
        <w:rPr>
          <w:rFonts w:ascii="Times New Roman" w:eastAsia="Times New Roman" w:hAnsi="Times New Roman" w:cs="Times New Roman"/>
          <w:sz w:val="24"/>
          <w:szCs w:val="24"/>
        </w:rPr>
        <w:t xml:space="preserve">providing its </w:t>
      </w:r>
      <w:r w:rsidR="00C62ECD" w:rsidRPr="00A77C53">
        <w:rPr>
          <w:rFonts w:ascii="Times New Roman" w:eastAsia="Times New Roman" w:hAnsi="Times New Roman" w:cs="Times New Roman"/>
          <w:sz w:val="24"/>
          <w:szCs w:val="24"/>
        </w:rPr>
        <w:t xml:space="preserve">students </w:t>
      </w:r>
      <w:r w:rsidR="00A65868">
        <w:rPr>
          <w:rFonts w:ascii="Times New Roman" w:eastAsia="Times New Roman" w:hAnsi="Times New Roman" w:cs="Times New Roman"/>
          <w:sz w:val="24"/>
          <w:szCs w:val="24"/>
        </w:rPr>
        <w:t>with</w:t>
      </w:r>
      <w:r w:rsidR="00C62ECD" w:rsidRPr="00A77C53">
        <w:rPr>
          <w:rFonts w:ascii="Times New Roman" w:eastAsia="Times New Roman" w:hAnsi="Times New Roman" w:cs="Times New Roman"/>
          <w:sz w:val="24"/>
          <w:szCs w:val="24"/>
        </w:rPr>
        <w:t xml:space="preserve"> </w:t>
      </w:r>
      <w:r w:rsidR="00A65868">
        <w:rPr>
          <w:rFonts w:ascii="Times New Roman" w:eastAsia="Times New Roman" w:hAnsi="Times New Roman" w:cs="Times New Roman"/>
          <w:sz w:val="24"/>
          <w:szCs w:val="24"/>
        </w:rPr>
        <w:t>experiential</w:t>
      </w:r>
      <w:r w:rsidR="00C62ECD" w:rsidRPr="00A77C53">
        <w:rPr>
          <w:rFonts w:ascii="Times New Roman" w:eastAsia="Times New Roman" w:hAnsi="Times New Roman" w:cs="Times New Roman"/>
          <w:sz w:val="24"/>
          <w:szCs w:val="24"/>
        </w:rPr>
        <w:t xml:space="preserve"> entrepreneurial training </w:t>
      </w:r>
      <w:r w:rsidR="00A65868">
        <w:rPr>
          <w:rFonts w:ascii="Times New Roman" w:eastAsia="Times New Roman" w:hAnsi="Times New Roman" w:cs="Times New Roman"/>
          <w:sz w:val="24"/>
          <w:szCs w:val="24"/>
        </w:rPr>
        <w:t xml:space="preserve">will </w:t>
      </w:r>
      <w:r w:rsidR="00C62ECD" w:rsidRPr="00A77C53">
        <w:rPr>
          <w:rFonts w:ascii="Times New Roman" w:eastAsia="Times New Roman" w:hAnsi="Times New Roman" w:cs="Times New Roman"/>
          <w:sz w:val="24"/>
          <w:szCs w:val="24"/>
        </w:rPr>
        <w:t xml:space="preserve">better </w:t>
      </w:r>
      <w:r w:rsidR="00A65868" w:rsidRPr="00A77C53">
        <w:rPr>
          <w:rFonts w:ascii="Times New Roman" w:eastAsia="Times New Roman" w:hAnsi="Times New Roman" w:cs="Times New Roman"/>
          <w:sz w:val="24"/>
          <w:szCs w:val="24"/>
        </w:rPr>
        <w:t>equip</w:t>
      </w:r>
      <w:r w:rsidR="00C62ECD" w:rsidRPr="00A77C53">
        <w:rPr>
          <w:rFonts w:ascii="Times New Roman" w:eastAsia="Times New Roman" w:hAnsi="Times New Roman" w:cs="Times New Roman"/>
          <w:sz w:val="24"/>
          <w:szCs w:val="24"/>
        </w:rPr>
        <w:t xml:space="preserve"> </w:t>
      </w:r>
      <w:r w:rsidR="00A65868">
        <w:rPr>
          <w:rFonts w:ascii="Times New Roman" w:eastAsia="Times New Roman" w:hAnsi="Times New Roman" w:cs="Times New Roman"/>
          <w:sz w:val="24"/>
          <w:szCs w:val="24"/>
        </w:rPr>
        <w:t xml:space="preserve">them with </w:t>
      </w:r>
      <w:r w:rsidR="00A65868" w:rsidRPr="00A77C53">
        <w:rPr>
          <w:rFonts w:ascii="Times New Roman" w:eastAsia="Times New Roman" w:hAnsi="Times New Roman" w:cs="Times New Roman"/>
          <w:sz w:val="24"/>
          <w:szCs w:val="24"/>
        </w:rPr>
        <w:t xml:space="preserve">the necessary entrepreneurial </w:t>
      </w:r>
      <w:r w:rsidR="00A65868">
        <w:rPr>
          <w:rFonts w:ascii="Times New Roman" w:eastAsia="Times New Roman" w:hAnsi="Times New Roman" w:cs="Times New Roman"/>
          <w:sz w:val="24"/>
          <w:szCs w:val="24"/>
        </w:rPr>
        <w:t xml:space="preserve">and professional practice skills to </w:t>
      </w:r>
      <w:r w:rsidR="00C62ECD" w:rsidRPr="00A77C53">
        <w:rPr>
          <w:rFonts w:ascii="Times New Roman" w:eastAsia="Times New Roman" w:hAnsi="Times New Roman" w:cs="Times New Roman"/>
          <w:sz w:val="24"/>
          <w:szCs w:val="24"/>
        </w:rPr>
        <w:t xml:space="preserve">start their own businesses </w:t>
      </w:r>
      <w:r w:rsidR="004561B3">
        <w:rPr>
          <w:rFonts w:ascii="Times New Roman" w:eastAsia="Times New Roman" w:hAnsi="Times New Roman" w:cs="Times New Roman"/>
          <w:sz w:val="24"/>
          <w:szCs w:val="24"/>
        </w:rPr>
        <w:t>even while they are still in school</w:t>
      </w:r>
      <w:r w:rsidR="00C62ECD" w:rsidRPr="00A77C53">
        <w:rPr>
          <w:rFonts w:ascii="Times New Roman" w:eastAsia="Times New Roman" w:hAnsi="Times New Roman" w:cs="Times New Roman"/>
          <w:sz w:val="24"/>
          <w:szCs w:val="24"/>
        </w:rPr>
        <w:t xml:space="preserve">. Following several years of </w:t>
      </w:r>
      <w:r w:rsidR="004561B3">
        <w:rPr>
          <w:rFonts w:ascii="Times New Roman" w:eastAsia="Times New Roman" w:hAnsi="Times New Roman" w:cs="Times New Roman"/>
          <w:sz w:val="24"/>
          <w:szCs w:val="24"/>
        </w:rPr>
        <w:t xml:space="preserve">initiating </w:t>
      </w:r>
      <w:r w:rsidR="004561B3" w:rsidRPr="00A77C53">
        <w:rPr>
          <w:rFonts w:ascii="Times New Roman" w:eastAsia="Times New Roman" w:hAnsi="Times New Roman" w:cs="Times New Roman"/>
          <w:sz w:val="24"/>
          <w:szCs w:val="24"/>
        </w:rPr>
        <w:t>and</w:t>
      </w:r>
      <w:r w:rsidR="00C62ECD" w:rsidRPr="00A77C53">
        <w:rPr>
          <w:rFonts w:ascii="Times New Roman" w:eastAsia="Times New Roman" w:hAnsi="Times New Roman" w:cs="Times New Roman"/>
          <w:sz w:val="24"/>
          <w:szCs w:val="24"/>
        </w:rPr>
        <w:t xml:space="preserve"> implementing the "Career and Professional Development Course," </w:t>
      </w:r>
      <w:r w:rsidR="00E958B3">
        <w:rPr>
          <w:rFonts w:ascii="Times New Roman" w:eastAsia="Times New Roman" w:hAnsi="Times New Roman" w:cs="Times New Roman"/>
          <w:sz w:val="24"/>
          <w:szCs w:val="24"/>
        </w:rPr>
        <w:t xml:space="preserve">there has not been any cited study </w:t>
      </w:r>
      <w:r w:rsidR="00675BA9">
        <w:rPr>
          <w:rFonts w:ascii="Times New Roman" w:eastAsia="Times New Roman" w:hAnsi="Times New Roman" w:cs="Times New Roman"/>
          <w:sz w:val="24"/>
          <w:szCs w:val="24"/>
        </w:rPr>
        <w:t xml:space="preserve">which </w:t>
      </w:r>
      <w:r w:rsidR="00E958B3">
        <w:rPr>
          <w:rFonts w:ascii="Times New Roman" w:eastAsia="Times New Roman" w:hAnsi="Times New Roman" w:cs="Times New Roman"/>
          <w:sz w:val="24"/>
          <w:szCs w:val="24"/>
        </w:rPr>
        <w:t>assess</w:t>
      </w:r>
      <w:r w:rsidR="00675BA9">
        <w:rPr>
          <w:rFonts w:ascii="Times New Roman" w:eastAsia="Times New Roman" w:hAnsi="Times New Roman" w:cs="Times New Roman"/>
          <w:sz w:val="24"/>
          <w:szCs w:val="24"/>
        </w:rPr>
        <w:t>ed</w:t>
      </w:r>
      <w:r w:rsidR="00E958B3">
        <w:rPr>
          <w:rFonts w:ascii="Times New Roman" w:eastAsia="Times New Roman" w:hAnsi="Times New Roman" w:cs="Times New Roman"/>
          <w:sz w:val="24"/>
          <w:szCs w:val="24"/>
        </w:rPr>
        <w:t xml:space="preserve"> its effect </w:t>
      </w:r>
      <w:r w:rsidR="008E0ABB">
        <w:rPr>
          <w:rFonts w:ascii="Times New Roman" w:eastAsia="Times New Roman" w:hAnsi="Times New Roman" w:cs="Times New Roman"/>
          <w:sz w:val="24"/>
          <w:szCs w:val="24"/>
        </w:rPr>
        <w:t>on professional</w:t>
      </w:r>
      <w:r w:rsidR="00E958B3">
        <w:rPr>
          <w:rFonts w:ascii="Times New Roman" w:eastAsia="Times New Roman" w:hAnsi="Times New Roman" w:cs="Times New Roman"/>
          <w:sz w:val="24"/>
          <w:szCs w:val="24"/>
        </w:rPr>
        <w:t xml:space="preserve"> and entrepreneurial skills</w:t>
      </w:r>
      <w:r w:rsidR="008E0ABB">
        <w:rPr>
          <w:rFonts w:ascii="Times New Roman" w:eastAsia="Times New Roman" w:hAnsi="Times New Roman" w:cs="Times New Roman"/>
          <w:sz w:val="24"/>
          <w:szCs w:val="24"/>
        </w:rPr>
        <w:t xml:space="preserve"> development</w:t>
      </w:r>
      <w:r w:rsidR="008E0ABB" w:rsidRPr="008E0ABB">
        <w:rPr>
          <w:rFonts w:ascii="Times New Roman" w:eastAsia="Times New Roman" w:hAnsi="Times New Roman" w:cs="Times New Roman"/>
          <w:sz w:val="24"/>
          <w:szCs w:val="24"/>
        </w:rPr>
        <w:t xml:space="preserve"> </w:t>
      </w:r>
      <w:r w:rsidR="008E0ABB">
        <w:rPr>
          <w:rFonts w:ascii="Times New Roman" w:eastAsia="Times New Roman" w:hAnsi="Times New Roman" w:cs="Times New Roman"/>
          <w:sz w:val="24"/>
          <w:szCs w:val="24"/>
        </w:rPr>
        <w:t xml:space="preserve">among </w:t>
      </w:r>
      <w:r w:rsidR="008E0ABB">
        <w:rPr>
          <w:rFonts w:ascii="Times New Roman" w:eastAsia="Times New Roman" w:hAnsi="Times New Roman" w:cs="Times New Roman"/>
          <w:sz w:val="24"/>
          <w:szCs w:val="24"/>
        </w:rPr>
        <w:lastRenderedPageBreak/>
        <w:t>level 100 and 200 students</w:t>
      </w:r>
      <w:r w:rsidR="00E958B3">
        <w:rPr>
          <w:rFonts w:ascii="Times New Roman" w:eastAsia="Times New Roman" w:hAnsi="Times New Roman" w:cs="Times New Roman"/>
          <w:sz w:val="24"/>
          <w:szCs w:val="24"/>
        </w:rPr>
        <w:t>. Therefore, t</w:t>
      </w:r>
      <w:r w:rsidR="00C62ECD" w:rsidRPr="00A77C53">
        <w:rPr>
          <w:rFonts w:ascii="Times New Roman" w:eastAsia="Times New Roman" w:hAnsi="Times New Roman" w:cs="Times New Roman"/>
          <w:sz w:val="24"/>
          <w:szCs w:val="24"/>
        </w:rPr>
        <w:t xml:space="preserve">his </w:t>
      </w:r>
      <w:r w:rsidR="00E958B3">
        <w:rPr>
          <w:rFonts w:ascii="Times New Roman" w:eastAsia="Times New Roman" w:hAnsi="Times New Roman" w:cs="Times New Roman"/>
          <w:sz w:val="24"/>
          <w:szCs w:val="24"/>
        </w:rPr>
        <w:t xml:space="preserve">current </w:t>
      </w:r>
      <w:r w:rsidR="00C62ECD" w:rsidRPr="00A77C53">
        <w:rPr>
          <w:rFonts w:ascii="Times New Roman" w:eastAsia="Times New Roman" w:hAnsi="Times New Roman" w:cs="Times New Roman"/>
          <w:sz w:val="24"/>
          <w:szCs w:val="24"/>
        </w:rPr>
        <w:t xml:space="preserve">study </w:t>
      </w:r>
      <w:r w:rsidR="001A4215">
        <w:rPr>
          <w:rFonts w:ascii="Times New Roman" w:eastAsia="Times New Roman" w:hAnsi="Times New Roman" w:cs="Times New Roman"/>
          <w:sz w:val="24"/>
          <w:szCs w:val="24"/>
        </w:rPr>
        <w:t xml:space="preserve">was conducted with the </w:t>
      </w:r>
      <w:r w:rsidR="004561B3">
        <w:rPr>
          <w:rFonts w:ascii="Times New Roman" w:eastAsia="Times New Roman" w:hAnsi="Times New Roman" w:cs="Times New Roman"/>
          <w:sz w:val="24"/>
          <w:szCs w:val="24"/>
        </w:rPr>
        <w:t>aim to address this gap by assessing</w:t>
      </w:r>
      <w:r w:rsidR="00C62ECD" w:rsidRPr="00A77C53">
        <w:rPr>
          <w:rFonts w:ascii="Times New Roman" w:eastAsia="Times New Roman" w:hAnsi="Times New Roman" w:cs="Times New Roman"/>
          <w:sz w:val="24"/>
          <w:szCs w:val="24"/>
        </w:rPr>
        <w:t xml:space="preserve"> </w:t>
      </w:r>
      <w:r w:rsidR="004561B3">
        <w:rPr>
          <w:rFonts w:ascii="Times New Roman" w:eastAsia="Times New Roman" w:hAnsi="Times New Roman" w:cs="Times New Roman"/>
          <w:sz w:val="24"/>
          <w:szCs w:val="24"/>
        </w:rPr>
        <w:t>the effect of</w:t>
      </w:r>
      <w:r w:rsidR="00C62ECD" w:rsidRPr="00A77C53">
        <w:rPr>
          <w:rFonts w:ascii="Times New Roman" w:eastAsia="Times New Roman" w:hAnsi="Times New Roman" w:cs="Times New Roman"/>
          <w:sz w:val="24"/>
          <w:szCs w:val="24"/>
        </w:rPr>
        <w:t xml:space="preserve"> </w:t>
      </w:r>
      <w:r w:rsidR="00E958B3">
        <w:rPr>
          <w:rFonts w:ascii="Times New Roman" w:eastAsia="Times New Roman" w:hAnsi="Times New Roman" w:cs="Times New Roman"/>
          <w:sz w:val="24"/>
          <w:szCs w:val="24"/>
        </w:rPr>
        <w:t xml:space="preserve">the Career and Professional Development Course </w:t>
      </w:r>
      <w:r w:rsidR="00C62ECD" w:rsidRPr="00A77C53">
        <w:rPr>
          <w:rFonts w:ascii="Times New Roman" w:eastAsia="Times New Roman" w:hAnsi="Times New Roman" w:cs="Times New Roman"/>
          <w:sz w:val="24"/>
          <w:szCs w:val="24"/>
        </w:rPr>
        <w:t xml:space="preserve">on </w:t>
      </w:r>
      <w:r w:rsidR="004561B3">
        <w:rPr>
          <w:rFonts w:ascii="Times New Roman" w:eastAsia="Times New Roman" w:hAnsi="Times New Roman" w:cs="Times New Roman"/>
          <w:sz w:val="24"/>
          <w:szCs w:val="24"/>
        </w:rPr>
        <w:t>students’</w:t>
      </w:r>
      <w:r w:rsidR="004561B3" w:rsidRPr="00A77C53">
        <w:rPr>
          <w:rFonts w:ascii="Times New Roman" w:eastAsia="Times New Roman" w:hAnsi="Times New Roman" w:cs="Times New Roman"/>
          <w:sz w:val="24"/>
          <w:szCs w:val="24"/>
        </w:rPr>
        <w:t xml:space="preserve"> </w:t>
      </w:r>
      <w:r w:rsidR="00C62ECD" w:rsidRPr="00A77C53">
        <w:rPr>
          <w:rFonts w:ascii="Times New Roman" w:eastAsia="Times New Roman" w:hAnsi="Times New Roman" w:cs="Times New Roman"/>
          <w:sz w:val="24"/>
          <w:szCs w:val="24"/>
        </w:rPr>
        <w:t xml:space="preserve">professional and entrepreneurial </w:t>
      </w:r>
      <w:r w:rsidR="00DE4E2C">
        <w:rPr>
          <w:rFonts w:ascii="Times New Roman" w:eastAsia="Times New Roman" w:hAnsi="Times New Roman" w:cs="Times New Roman"/>
          <w:sz w:val="24"/>
          <w:szCs w:val="24"/>
        </w:rPr>
        <w:t xml:space="preserve">skills </w:t>
      </w:r>
      <w:r w:rsidR="005110C1">
        <w:rPr>
          <w:rFonts w:ascii="Times New Roman" w:eastAsia="Times New Roman" w:hAnsi="Times New Roman" w:cs="Times New Roman"/>
          <w:sz w:val="24"/>
          <w:szCs w:val="24"/>
        </w:rPr>
        <w:t>development</w:t>
      </w:r>
      <w:r w:rsidR="00DE4E2C">
        <w:rPr>
          <w:rFonts w:ascii="Times New Roman" w:eastAsia="Times New Roman" w:hAnsi="Times New Roman" w:cs="Times New Roman"/>
          <w:sz w:val="24"/>
          <w:szCs w:val="24"/>
        </w:rPr>
        <w:t xml:space="preserve"> </w:t>
      </w:r>
      <w:r w:rsidR="004561B3">
        <w:rPr>
          <w:rFonts w:ascii="Times New Roman" w:eastAsia="Times New Roman" w:hAnsi="Times New Roman" w:cs="Times New Roman"/>
          <w:sz w:val="24"/>
          <w:szCs w:val="24"/>
        </w:rPr>
        <w:t>in the upper east region</w:t>
      </w:r>
      <w:r w:rsidR="00C62ECD" w:rsidRPr="00A77C53">
        <w:rPr>
          <w:rFonts w:ascii="Times New Roman" w:eastAsia="Times New Roman" w:hAnsi="Times New Roman" w:cs="Times New Roman"/>
          <w:sz w:val="24"/>
          <w:szCs w:val="24"/>
        </w:rPr>
        <w:t xml:space="preserve">. </w:t>
      </w:r>
    </w:p>
    <w:p w14:paraId="104751A4" w14:textId="77777777" w:rsidR="006B29C9" w:rsidRPr="006B29C9" w:rsidRDefault="006B29C9" w:rsidP="00B37599">
      <w:pPr>
        <w:spacing w:after="0" w:line="360" w:lineRule="auto"/>
        <w:jc w:val="both"/>
        <w:rPr>
          <w:rFonts w:ascii="Times New Roman" w:eastAsia="Times New Roman" w:hAnsi="Times New Roman" w:cs="Times New Roman"/>
          <w:b/>
          <w:sz w:val="24"/>
          <w:szCs w:val="24"/>
        </w:rPr>
      </w:pPr>
      <w:r w:rsidRPr="006B29C9">
        <w:rPr>
          <w:rFonts w:ascii="Times New Roman" w:eastAsia="Times New Roman" w:hAnsi="Times New Roman" w:cs="Times New Roman"/>
          <w:b/>
          <w:sz w:val="24"/>
          <w:szCs w:val="24"/>
        </w:rPr>
        <w:t>Objective</w:t>
      </w:r>
      <w:r w:rsidR="00B37599">
        <w:rPr>
          <w:rFonts w:ascii="Times New Roman" w:eastAsia="Times New Roman" w:hAnsi="Times New Roman" w:cs="Times New Roman"/>
          <w:b/>
          <w:sz w:val="24"/>
          <w:szCs w:val="24"/>
        </w:rPr>
        <w:t>s</w:t>
      </w:r>
      <w:r w:rsidRPr="006B29C9">
        <w:rPr>
          <w:rFonts w:ascii="Times New Roman" w:eastAsia="Times New Roman" w:hAnsi="Times New Roman" w:cs="Times New Roman"/>
          <w:b/>
          <w:sz w:val="24"/>
          <w:szCs w:val="24"/>
        </w:rPr>
        <w:t xml:space="preserve"> of the study </w:t>
      </w:r>
    </w:p>
    <w:p w14:paraId="1B13C1D8" w14:textId="0A9E29B6" w:rsidR="006B29C9" w:rsidRDefault="006B29C9" w:rsidP="00B375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442322">
        <w:rPr>
          <w:rFonts w:ascii="Times New Roman" w:eastAsia="Times New Roman" w:hAnsi="Times New Roman" w:cs="Times New Roman"/>
          <w:sz w:val="24"/>
          <w:szCs w:val="24"/>
        </w:rPr>
        <w:t>study</w:t>
      </w:r>
      <w:r>
        <w:rPr>
          <w:rFonts w:ascii="Times New Roman" w:eastAsia="Times New Roman" w:hAnsi="Times New Roman" w:cs="Times New Roman"/>
          <w:sz w:val="24"/>
          <w:szCs w:val="24"/>
        </w:rPr>
        <w:t>:</w:t>
      </w:r>
    </w:p>
    <w:p w14:paraId="180F4C9C" w14:textId="572CE4FE" w:rsidR="00BC7D7C" w:rsidRDefault="00BC7D7C" w:rsidP="00BC7D7C">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explore</w:t>
      </w:r>
      <w:r w:rsidR="003B05A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EC409C">
        <w:rPr>
          <w:rFonts w:ascii="Times New Roman" w:eastAsia="Times New Roman" w:hAnsi="Times New Roman" w:cs="Times New Roman"/>
          <w:sz w:val="24"/>
          <w:szCs w:val="24"/>
        </w:rPr>
        <w:t>the effect of students’</w:t>
      </w:r>
      <w:r w:rsidR="002D5B2C">
        <w:rPr>
          <w:rFonts w:ascii="Times New Roman" w:eastAsia="Times New Roman" w:hAnsi="Times New Roman" w:cs="Times New Roman"/>
          <w:sz w:val="24"/>
          <w:szCs w:val="24"/>
        </w:rPr>
        <w:t xml:space="preserve"> </w:t>
      </w:r>
      <w:r w:rsidR="00E45947" w:rsidRPr="00E45947">
        <w:rPr>
          <w:rFonts w:ascii="Times New Roman" w:eastAsia="Times New Roman" w:hAnsi="Times New Roman" w:cs="Times New Roman"/>
          <w:sz w:val="24"/>
          <w:szCs w:val="24"/>
        </w:rPr>
        <w:t xml:space="preserve">participation in career </w:t>
      </w:r>
      <w:r w:rsidR="002D2053">
        <w:rPr>
          <w:rFonts w:ascii="Times New Roman" w:eastAsia="Times New Roman" w:hAnsi="Times New Roman" w:cs="Times New Roman"/>
          <w:sz w:val="24"/>
          <w:szCs w:val="24"/>
        </w:rPr>
        <w:t xml:space="preserve">and professional </w:t>
      </w:r>
      <w:r w:rsidR="00E45947" w:rsidRPr="00E45947">
        <w:rPr>
          <w:rFonts w:ascii="Times New Roman" w:eastAsia="Times New Roman" w:hAnsi="Times New Roman" w:cs="Times New Roman"/>
          <w:sz w:val="24"/>
          <w:szCs w:val="24"/>
        </w:rPr>
        <w:t xml:space="preserve">development courses </w:t>
      </w:r>
      <w:r w:rsidR="00EC409C">
        <w:rPr>
          <w:rFonts w:ascii="Times New Roman" w:eastAsia="Times New Roman" w:hAnsi="Times New Roman" w:cs="Times New Roman"/>
          <w:sz w:val="24"/>
          <w:szCs w:val="24"/>
        </w:rPr>
        <w:t>on</w:t>
      </w:r>
      <w:r w:rsidR="00EC409C" w:rsidRPr="00E45947">
        <w:rPr>
          <w:rFonts w:ascii="Times New Roman" w:eastAsia="Times New Roman" w:hAnsi="Times New Roman" w:cs="Times New Roman"/>
          <w:sz w:val="24"/>
          <w:szCs w:val="24"/>
        </w:rPr>
        <w:t xml:space="preserve"> </w:t>
      </w:r>
      <w:r w:rsidR="00E45947" w:rsidRPr="00E45947">
        <w:rPr>
          <w:rFonts w:ascii="Times New Roman" w:eastAsia="Times New Roman" w:hAnsi="Times New Roman" w:cs="Times New Roman"/>
          <w:sz w:val="24"/>
          <w:szCs w:val="24"/>
        </w:rPr>
        <w:t>the</w:t>
      </w:r>
      <w:r w:rsidR="002D5B2C">
        <w:rPr>
          <w:rFonts w:ascii="Times New Roman" w:eastAsia="Times New Roman" w:hAnsi="Times New Roman" w:cs="Times New Roman"/>
          <w:sz w:val="24"/>
          <w:szCs w:val="24"/>
        </w:rPr>
        <w:t>ir</w:t>
      </w:r>
      <w:r w:rsidR="00E45947" w:rsidRPr="00E45947">
        <w:rPr>
          <w:rFonts w:ascii="Times New Roman" w:eastAsia="Times New Roman" w:hAnsi="Times New Roman" w:cs="Times New Roman"/>
          <w:sz w:val="24"/>
          <w:szCs w:val="24"/>
        </w:rPr>
        <w:t xml:space="preserve"> entrepreneurial skills </w:t>
      </w:r>
      <w:r w:rsidR="00EC409C">
        <w:rPr>
          <w:rFonts w:ascii="Times New Roman" w:eastAsia="Times New Roman" w:hAnsi="Times New Roman" w:cs="Times New Roman"/>
          <w:sz w:val="24"/>
          <w:szCs w:val="24"/>
        </w:rPr>
        <w:t>development</w:t>
      </w:r>
      <w:r w:rsidR="00E45947" w:rsidRPr="00E45947">
        <w:rPr>
          <w:rFonts w:ascii="Times New Roman" w:eastAsia="Times New Roman" w:hAnsi="Times New Roman" w:cs="Times New Roman"/>
          <w:sz w:val="24"/>
          <w:szCs w:val="24"/>
        </w:rPr>
        <w:t>.</w:t>
      </w:r>
    </w:p>
    <w:p w14:paraId="03495DC1" w14:textId="25C273ED" w:rsidR="00696139" w:rsidRPr="00442322" w:rsidRDefault="00C61871" w:rsidP="00BC7D7C">
      <w:pPr>
        <w:pStyle w:val="ListParagraph"/>
        <w:numPr>
          <w:ilvl w:val="0"/>
          <w:numId w:val="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442322">
        <w:rPr>
          <w:rFonts w:ascii="Times New Roman" w:eastAsia="Times New Roman" w:hAnsi="Times New Roman" w:cs="Times New Roman"/>
          <w:sz w:val="24"/>
          <w:szCs w:val="24"/>
        </w:rPr>
        <w:t>ound</w:t>
      </w:r>
      <w:r w:rsidR="004971F7" w:rsidRPr="00442322">
        <w:rPr>
          <w:rFonts w:ascii="Times New Roman" w:eastAsia="Times New Roman" w:hAnsi="Times New Roman" w:cs="Times New Roman"/>
          <w:sz w:val="24"/>
          <w:szCs w:val="24"/>
        </w:rPr>
        <w:t xml:space="preserve"> </w:t>
      </w:r>
      <w:r w:rsidR="000E793D" w:rsidRPr="00442322">
        <w:rPr>
          <w:rFonts w:ascii="Times New Roman" w:eastAsia="Times New Roman" w:hAnsi="Times New Roman" w:cs="Times New Roman"/>
          <w:sz w:val="24"/>
          <w:szCs w:val="24"/>
        </w:rPr>
        <w:t>out how students perceive the value of the career and professional development course in terms of their professional skills and personal career development</w:t>
      </w:r>
      <w:r w:rsidR="00E45947" w:rsidRPr="00442322">
        <w:rPr>
          <w:rFonts w:ascii="Times New Roman" w:eastAsia="Times New Roman" w:hAnsi="Times New Roman" w:cs="Times New Roman"/>
          <w:sz w:val="24"/>
          <w:szCs w:val="24"/>
        </w:rPr>
        <w:t>.</w:t>
      </w:r>
    </w:p>
    <w:p w14:paraId="309E552F" w14:textId="08685646" w:rsidR="00A77C53" w:rsidRPr="00A77C53" w:rsidRDefault="00A77C53" w:rsidP="00A77C53">
      <w:pPr>
        <w:pStyle w:val="ListParagraph"/>
        <w:numPr>
          <w:ilvl w:val="0"/>
          <w:numId w:val="6"/>
        </w:numPr>
        <w:spacing w:after="0" w:line="360" w:lineRule="auto"/>
        <w:jc w:val="both"/>
        <w:rPr>
          <w:rFonts w:ascii="Times New Roman" w:hAnsi="Times New Roman" w:cs="Times New Roman"/>
          <w:b/>
          <w:sz w:val="24"/>
          <w:szCs w:val="24"/>
        </w:rPr>
      </w:pPr>
      <w:r w:rsidRPr="00A77C53">
        <w:rPr>
          <w:rFonts w:ascii="Times New Roman" w:eastAsia="Times New Roman" w:hAnsi="Times New Roman" w:cs="Times New Roman"/>
          <w:sz w:val="24"/>
          <w:szCs w:val="24"/>
        </w:rPr>
        <w:t>examine</w:t>
      </w:r>
      <w:r w:rsidR="00C61871">
        <w:rPr>
          <w:rFonts w:ascii="Times New Roman" w:eastAsia="Times New Roman" w:hAnsi="Times New Roman" w:cs="Times New Roman"/>
          <w:sz w:val="24"/>
          <w:szCs w:val="24"/>
        </w:rPr>
        <w:t>d</w:t>
      </w:r>
      <w:r w:rsidRPr="00A77C53">
        <w:rPr>
          <w:rFonts w:ascii="Times New Roman" w:eastAsia="Times New Roman" w:hAnsi="Times New Roman" w:cs="Times New Roman"/>
          <w:sz w:val="24"/>
          <w:szCs w:val="24"/>
        </w:rPr>
        <w:t xml:space="preserve"> students' perceptions of how well the curriculum of the career and professional development course aligns with their current and emerging needs.</w:t>
      </w:r>
    </w:p>
    <w:p w14:paraId="6EE7F33A" w14:textId="77777777" w:rsidR="003B05A4" w:rsidRPr="00C61871" w:rsidRDefault="003B05A4" w:rsidP="00C61871">
      <w:pPr>
        <w:spacing w:after="0" w:line="360" w:lineRule="auto"/>
        <w:rPr>
          <w:rFonts w:ascii="Times New Roman" w:hAnsi="Times New Roman" w:cs="Times New Roman"/>
          <w:b/>
          <w:sz w:val="24"/>
          <w:szCs w:val="24"/>
        </w:rPr>
      </w:pPr>
    </w:p>
    <w:p w14:paraId="71333B7D" w14:textId="77777777" w:rsidR="00B77A31" w:rsidRDefault="00B77A31" w:rsidP="00A77C53">
      <w:pPr>
        <w:pStyle w:val="ListParagraph"/>
        <w:spacing w:after="0" w:line="360" w:lineRule="auto"/>
        <w:ind w:left="360"/>
        <w:jc w:val="center"/>
        <w:rPr>
          <w:rFonts w:ascii="Times New Roman" w:hAnsi="Times New Roman" w:cs="Times New Roman"/>
          <w:b/>
          <w:sz w:val="24"/>
          <w:szCs w:val="24"/>
        </w:rPr>
      </w:pPr>
    </w:p>
    <w:p w14:paraId="557E1CAD" w14:textId="77777777" w:rsidR="00B77A31" w:rsidRDefault="00B77A31" w:rsidP="00A77C53">
      <w:pPr>
        <w:pStyle w:val="ListParagraph"/>
        <w:spacing w:after="0" w:line="360" w:lineRule="auto"/>
        <w:ind w:left="360"/>
        <w:jc w:val="center"/>
        <w:rPr>
          <w:rFonts w:ascii="Times New Roman" w:hAnsi="Times New Roman" w:cs="Times New Roman"/>
          <w:b/>
          <w:sz w:val="24"/>
          <w:szCs w:val="24"/>
        </w:rPr>
      </w:pPr>
    </w:p>
    <w:p w14:paraId="621EF2D6" w14:textId="77777777" w:rsidR="00B77A31" w:rsidRDefault="00B77A31" w:rsidP="00A77C53">
      <w:pPr>
        <w:pStyle w:val="ListParagraph"/>
        <w:spacing w:after="0" w:line="360" w:lineRule="auto"/>
        <w:ind w:left="360"/>
        <w:jc w:val="center"/>
        <w:rPr>
          <w:rFonts w:ascii="Times New Roman" w:hAnsi="Times New Roman" w:cs="Times New Roman"/>
          <w:b/>
          <w:sz w:val="24"/>
          <w:szCs w:val="24"/>
        </w:rPr>
      </w:pPr>
    </w:p>
    <w:p w14:paraId="5FD81BC1" w14:textId="77777777" w:rsidR="00F3694A" w:rsidRPr="00383C82" w:rsidRDefault="000C7747" w:rsidP="00A77C53">
      <w:pPr>
        <w:pStyle w:val="ListParagraph"/>
        <w:spacing w:after="0" w:line="360" w:lineRule="auto"/>
        <w:ind w:left="360"/>
        <w:jc w:val="center"/>
        <w:rPr>
          <w:rFonts w:ascii="Times New Roman" w:hAnsi="Times New Roman" w:cs="Times New Roman"/>
          <w:b/>
          <w:sz w:val="24"/>
          <w:szCs w:val="24"/>
        </w:rPr>
      </w:pPr>
      <w:r w:rsidRPr="00383C82">
        <w:rPr>
          <w:rFonts w:ascii="Times New Roman" w:hAnsi="Times New Roman" w:cs="Times New Roman"/>
          <w:b/>
          <w:sz w:val="24"/>
          <w:szCs w:val="24"/>
        </w:rPr>
        <w:t>LITERATURE REVIEW</w:t>
      </w:r>
    </w:p>
    <w:p w14:paraId="00AD9256" w14:textId="77777777" w:rsidR="000C7747" w:rsidRPr="000C7747" w:rsidRDefault="000C7747" w:rsidP="00A77C53">
      <w:pPr>
        <w:spacing w:after="0" w:line="240" w:lineRule="auto"/>
        <w:rPr>
          <w:rFonts w:ascii="Times New Roman" w:eastAsia="Times New Roman" w:hAnsi="Times New Roman" w:cs="Times New Roman"/>
          <w:b/>
          <w:sz w:val="28"/>
          <w:szCs w:val="28"/>
        </w:rPr>
      </w:pPr>
      <w:r w:rsidRPr="000C7747">
        <w:rPr>
          <w:rFonts w:ascii="Times New Roman" w:eastAsia="Times New Roman" w:hAnsi="Times New Roman" w:cs="Times New Roman"/>
          <w:b/>
          <w:sz w:val="28"/>
          <w:szCs w:val="28"/>
        </w:rPr>
        <w:t xml:space="preserve">Theoretical model </w:t>
      </w:r>
    </w:p>
    <w:p w14:paraId="1DD38AD7" w14:textId="7B1F4E7B" w:rsidR="000C7747" w:rsidRPr="000C7747" w:rsidRDefault="00E374D4" w:rsidP="000C7747">
      <w:pPr>
        <w:spacing w:after="0" w:line="360" w:lineRule="auto"/>
        <w:jc w:val="both"/>
        <w:rPr>
          <w:rFonts w:ascii="Times New Roman" w:eastAsia="Times New Roman" w:hAnsi="Times New Roman" w:cs="Times New Roman"/>
          <w:sz w:val="24"/>
          <w:szCs w:val="24"/>
        </w:rPr>
      </w:pPr>
      <w:r w:rsidRPr="00E374D4">
        <w:rPr>
          <w:rFonts w:ascii="Times New Roman" w:eastAsia="Times New Roman" w:hAnsi="Times New Roman" w:cs="Times New Roman"/>
          <w:sz w:val="24"/>
          <w:szCs w:val="24"/>
        </w:rPr>
        <w:t xml:space="preserve">The Experiential Learning Theory (ELT) ideology served as </w:t>
      </w:r>
      <w:r w:rsidR="0081562D">
        <w:rPr>
          <w:rFonts w:ascii="Times New Roman" w:eastAsia="Times New Roman" w:hAnsi="Times New Roman" w:cs="Times New Roman"/>
          <w:sz w:val="24"/>
          <w:szCs w:val="24"/>
        </w:rPr>
        <w:t>a guide</w:t>
      </w:r>
      <w:r w:rsidRPr="00E374D4">
        <w:rPr>
          <w:rFonts w:ascii="Times New Roman" w:eastAsia="Times New Roman" w:hAnsi="Times New Roman" w:cs="Times New Roman"/>
          <w:sz w:val="24"/>
          <w:szCs w:val="24"/>
        </w:rPr>
        <w:t xml:space="preserve"> for this study. One of the most well-known educational theories in higher education is Kolb's ELT, according to Healey and Jenkins (2000). Kolb (1984, p. 41) </w:t>
      </w:r>
      <w:r w:rsidR="003B05A4">
        <w:rPr>
          <w:rFonts w:ascii="Times New Roman" w:eastAsia="Times New Roman" w:hAnsi="Times New Roman" w:cs="Times New Roman"/>
          <w:sz w:val="24"/>
          <w:szCs w:val="24"/>
        </w:rPr>
        <w:t xml:space="preserve">postulated </w:t>
      </w:r>
      <w:r w:rsidR="003B05A4" w:rsidRPr="00E374D4">
        <w:rPr>
          <w:rFonts w:ascii="Times New Roman" w:eastAsia="Times New Roman" w:hAnsi="Times New Roman" w:cs="Times New Roman"/>
          <w:sz w:val="24"/>
          <w:szCs w:val="24"/>
        </w:rPr>
        <w:t>that</w:t>
      </w:r>
      <w:r w:rsidRPr="00E374D4">
        <w:rPr>
          <w:rFonts w:ascii="Times New Roman" w:eastAsia="Times New Roman" w:hAnsi="Times New Roman" w:cs="Times New Roman"/>
          <w:sz w:val="24"/>
          <w:szCs w:val="24"/>
        </w:rPr>
        <w:t xml:space="preserve"> ELT is a process where knowledge is produced by transforming experiences, with knowledge outcomes arising from the combination of understanding and changing experiences. Additionally, it is an educational philosophy that stems from John Dewey's demand that educational innovation be guided by a theory of experience (Kolb </w:t>
      </w:r>
      <w:r w:rsidR="009918B0">
        <w:rPr>
          <w:rFonts w:ascii="Times New Roman" w:eastAsia="Times New Roman" w:hAnsi="Times New Roman" w:cs="Times New Roman"/>
          <w:sz w:val="24"/>
          <w:szCs w:val="24"/>
        </w:rPr>
        <w:t>&amp;</w:t>
      </w:r>
      <w:r w:rsidRPr="00E374D4">
        <w:rPr>
          <w:rFonts w:ascii="Times New Roman" w:eastAsia="Times New Roman" w:hAnsi="Times New Roman" w:cs="Times New Roman"/>
          <w:sz w:val="24"/>
          <w:szCs w:val="24"/>
        </w:rPr>
        <w:t xml:space="preserve"> Kolb, 2017). Kolb's model provides a clear analysis of theoretical courses in which students' past knowledge or experience is irrelevant (Healey &amp; Jenkins, 2000)</w:t>
      </w:r>
      <w:r w:rsidR="000C7747" w:rsidRPr="000C7747">
        <w:rPr>
          <w:rFonts w:ascii="Times New Roman" w:eastAsia="Calibri" w:hAnsi="Times New Roman" w:cs="Times New Roman"/>
          <w:sz w:val="24"/>
          <w:szCs w:val="24"/>
        </w:rPr>
        <w:t xml:space="preserve">. </w:t>
      </w:r>
      <w:r w:rsidRPr="00E374D4">
        <w:rPr>
          <w:rFonts w:ascii="Times New Roman" w:eastAsia="Calibri" w:hAnsi="Times New Roman" w:cs="Times New Roman"/>
          <w:sz w:val="24"/>
          <w:szCs w:val="24"/>
        </w:rPr>
        <w:t xml:space="preserve">Jenkins (1977) asserts that ELT is </w:t>
      </w:r>
      <w:r w:rsidR="006610E5">
        <w:rPr>
          <w:rFonts w:ascii="Times New Roman" w:eastAsia="Calibri" w:hAnsi="Times New Roman" w:cs="Times New Roman"/>
          <w:sz w:val="24"/>
          <w:szCs w:val="24"/>
        </w:rPr>
        <w:t xml:space="preserve">a </w:t>
      </w:r>
      <w:r w:rsidRPr="00E374D4">
        <w:rPr>
          <w:rFonts w:ascii="Times New Roman" w:eastAsia="Calibri" w:hAnsi="Times New Roman" w:cs="Times New Roman"/>
          <w:sz w:val="24"/>
          <w:szCs w:val="24"/>
        </w:rPr>
        <w:t xml:space="preserve">critical </w:t>
      </w:r>
      <w:r w:rsidR="006610E5">
        <w:rPr>
          <w:rFonts w:ascii="Times New Roman" w:eastAsia="Calibri" w:hAnsi="Times New Roman" w:cs="Times New Roman"/>
          <w:sz w:val="24"/>
          <w:szCs w:val="24"/>
        </w:rPr>
        <w:t xml:space="preserve">component </w:t>
      </w:r>
      <w:r w:rsidRPr="00E374D4">
        <w:rPr>
          <w:rFonts w:ascii="Times New Roman" w:eastAsia="Calibri" w:hAnsi="Times New Roman" w:cs="Times New Roman"/>
          <w:sz w:val="24"/>
          <w:szCs w:val="24"/>
        </w:rPr>
        <w:t xml:space="preserve">of activities in which students are not given adequate preparation for the experience or a chance to practically consider the experience and how it relates to a more theoretical component of the course. According to Healey and Jenkins (2000), the two main dimensions of the learning process that relate to two important ways that students learn are reflected in the model's two primary axes: the abstract conceptualization-concrete experience (AC-CE) dimension and the active experimentation reflective observation </w:t>
      </w:r>
      <w:r w:rsidRPr="00E374D4">
        <w:rPr>
          <w:rFonts w:ascii="Times New Roman" w:eastAsia="Calibri" w:hAnsi="Times New Roman" w:cs="Times New Roman"/>
          <w:sz w:val="24"/>
          <w:szCs w:val="24"/>
        </w:rPr>
        <w:lastRenderedPageBreak/>
        <w:t xml:space="preserve">(AE-RO) dimension (Al-Qahtani </w:t>
      </w:r>
      <w:r w:rsidR="009918B0">
        <w:rPr>
          <w:rFonts w:ascii="Times New Roman" w:eastAsia="Calibri" w:hAnsi="Times New Roman" w:cs="Times New Roman"/>
          <w:sz w:val="24"/>
          <w:szCs w:val="24"/>
        </w:rPr>
        <w:t>&amp;</w:t>
      </w:r>
      <w:r w:rsidRPr="00E374D4">
        <w:rPr>
          <w:rFonts w:ascii="Times New Roman" w:eastAsia="Calibri" w:hAnsi="Times New Roman" w:cs="Times New Roman"/>
          <w:sz w:val="24"/>
          <w:szCs w:val="24"/>
        </w:rPr>
        <w:t xml:space="preserve"> Al-</w:t>
      </w:r>
      <w:proofErr w:type="spellStart"/>
      <w:r w:rsidRPr="00E374D4">
        <w:rPr>
          <w:rFonts w:ascii="Times New Roman" w:eastAsia="Calibri" w:hAnsi="Times New Roman" w:cs="Times New Roman"/>
          <w:sz w:val="24"/>
          <w:szCs w:val="24"/>
        </w:rPr>
        <w:t>Gahtani</w:t>
      </w:r>
      <w:proofErr w:type="spellEnd"/>
      <w:r w:rsidRPr="00E374D4">
        <w:rPr>
          <w:rFonts w:ascii="Times New Roman" w:eastAsia="Calibri" w:hAnsi="Times New Roman" w:cs="Times New Roman"/>
          <w:sz w:val="24"/>
          <w:szCs w:val="24"/>
        </w:rPr>
        <w:t>, 2014). While the AE-RO dimension concentrates on how students process or transform what they perceive, the AC-CE dimension is mainly concerned with how students perceive or comprehend new information or experiences (Kolb et al.</w:t>
      </w:r>
      <w:r w:rsidR="009918B0">
        <w:rPr>
          <w:rFonts w:ascii="Times New Roman" w:eastAsia="Calibri" w:hAnsi="Times New Roman" w:cs="Times New Roman"/>
          <w:sz w:val="24"/>
          <w:szCs w:val="24"/>
        </w:rPr>
        <w:t xml:space="preserve">, </w:t>
      </w:r>
      <w:r w:rsidRPr="00E374D4">
        <w:rPr>
          <w:rFonts w:ascii="Times New Roman" w:eastAsia="Calibri" w:hAnsi="Times New Roman" w:cs="Times New Roman"/>
          <w:sz w:val="24"/>
          <w:szCs w:val="24"/>
        </w:rPr>
        <w:t>1999)</w:t>
      </w:r>
      <w:r w:rsidR="000C7747" w:rsidRPr="000C7747">
        <w:rPr>
          <w:rFonts w:ascii="Times New Roman" w:eastAsia="Calibri" w:hAnsi="Times New Roman" w:cs="Times New Roman"/>
          <w:sz w:val="24"/>
          <w:szCs w:val="24"/>
        </w:rPr>
        <w:t>.</w:t>
      </w:r>
    </w:p>
    <w:p w14:paraId="57822A47" w14:textId="09EE3583" w:rsidR="000C7747" w:rsidRPr="000C7747" w:rsidRDefault="001856AB" w:rsidP="000C7747">
      <w:pPr>
        <w:spacing w:after="0" w:line="360" w:lineRule="auto"/>
        <w:jc w:val="both"/>
        <w:rPr>
          <w:rFonts w:ascii="Times New Roman" w:eastAsia="Times New Roman" w:hAnsi="Times New Roman" w:cs="Times New Roman"/>
          <w:sz w:val="24"/>
          <w:szCs w:val="24"/>
        </w:rPr>
      </w:pPr>
      <w:r w:rsidRPr="001856AB">
        <w:rPr>
          <w:rFonts w:ascii="Times New Roman" w:eastAsia="Times New Roman" w:hAnsi="Times New Roman" w:cs="Times New Roman"/>
          <w:sz w:val="24"/>
          <w:szCs w:val="24"/>
        </w:rPr>
        <w:t xml:space="preserve">The Experiential Learning Theory (ELT) has been used by a number of academics to investigate issues pertaining to students' career development and entrepreneurial abilities. For </w:t>
      </w:r>
      <w:r w:rsidR="00F03663">
        <w:rPr>
          <w:rFonts w:ascii="Times New Roman" w:eastAsia="Times New Roman" w:hAnsi="Times New Roman" w:cs="Times New Roman"/>
          <w:sz w:val="24"/>
          <w:szCs w:val="24"/>
        </w:rPr>
        <w:t xml:space="preserve">instance, </w:t>
      </w:r>
      <w:proofErr w:type="spellStart"/>
      <w:r w:rsidR="00F03663">
        <w:rPr>
          <w:rFonts w:ascii="Times New Roman" w:eastAsia="Times New Roman" w:hAnsi="Times New Roman" w:cs="Times New Roman"/>
          <w:sz w:val="24"/>
          <w:szCs w:val="24"/>
        </w:rPr>
        <w:t>Sukavejworakit</w:t>
      </w:r>
      <w:proofErr w:type="spellEnd"/>
      <w:r w:rsidR="00F03663">
        <w:rPr>
          <w:rFonts w:ascii="Times New Roman" w:eastAsia="Times New Roman" w:hAnsi="Times New Roman" w:cs="Times New Roman"/>
          <w:sz w:val="24"/>
          <w:szCs w:val="24"/>
        </w:rPr>
        <w:t xml:space="preserve"> et al. </w:t>
      </w:r>
      <w:r w:rsidRPr="001856AB">
        <w:rPr>
          <w:rFonts w:ascii="Times New Roman" w:eastAsia="Times New Roman" w:hAnsi="Times New Roman" w:cs="Times New Roman"/>
          <w:sz w:val="24"/>
          <w:szCs w:val="24"/>
        </w:rPr>
        <w:t xml:space="preserve">(2018) investigated how an entrepreneur's educational process influences their intention. </w:t>
      </w:r>
      <w:proofErr w:type="spellStart"/>
      <w:r w:rsidRPr="001856AB">
        <w:rPr>
          <w:rFonts w:ascii="Times New Roman" w:eastAsia="Times New Roman" w:hAnsi="Times New Roman" w:cs="Times New Roman"/>
          <w:sz w:val="24"/>
          <w:szCs w:val="24"/>
        </w:rPr>
        <w:t>Sukavejworakit</w:t>
      </w:r>
      <w:proofErr w:type="spellEnd"/>
      <w:r w:rsidRPr="001856AB">
        <w:rPr>
          <w:rFonts w:ascii="Times New Roman" w:eastAsia="Times New Roman" w:hAnsi="Times New Roman" w:cs="Times New Roman"/>
          <w:sz w:val="24"/>
          <w:szCs w:val="24"/>
        </w:rPr>
        <w:t xml:space="preserve"> et </w:t>
      </w:r>
      <w:proofErr w:type="spellStart"/>
      <w:r w:rsidRPr="001856AB">
        <w:rPr>
          <w:rFonts w:ascii="Times New Roman" w:eastAsia="Times New Roman" w:hAnsi="Times New Roman" w:cs="Times New Roman"/>
          <w:sz w:val="24"/>
          <w:szCs w:val="24"/>
        </w:rPr>
        <w:t>al</w:t>
      </w:r>
      <w:r w:rsidR="00CF0142">
        <w:rPr>
          <w:rFonts w:ascii="Times New Roman" w:eastAsia="Times New Roman" w:hAnsi="Times New Roman" w:cs="Times New Roman"/>
          <w:sz w:val="24"/>
          <w:szCs w:val="24"/>
        </w:rPr>
        <w:t>’s</w:t>
      </w:r>
      <w:proofErr w:type="spellEnd"/>
      <w:r w:rsidRPr="001856AB">
        <w:rPr>
          <w:rFonts w:ascii="Times New Roman" w:eastAsia="Times New Roman" w:hAnsi="Times New Roman" w:cs="Times New Roman"/>
          <w:sz w:val="24"/>
          <w:szCs w:val="24"/>
        </w:rPr>
        <w:t xml:space="preserve">. (2018) </w:t>
      </w:r>
      <w:r w:rsidR="00CF0142">
        <w:rPr>
          <w:rFonts w:ascii="Times New Roman" w:eastAsia="Times New Roman" w:hAnsi="Times New Roman" w:cs="Times New Roman"/>
          <w:sz w:val="24"/>
          <w:szCs w:val="24"/>
        </w:rPr>
        <w:t xml:space="preserve">study </w:t>
      </w:r>
      <w:r w:rsidRPr="001856AB">
        <w:rPr>
          <w:rFonts w:ascii="Times New Roman" w:eastAsia="Times New Roman" w:hAnsi="Times New Roman" w:cs="Times New Roman"/>
          <w:sz w:val="24"/>
          <w:szCs w:val="24"/>
        </w:rPr>
        <w:t>argued that entrepreneurship is widely acknowledged as a key factor in economic prosperity by governments and academics worldwide. According to the authors, this is the reason why entrepreneurship research has been attempting to comprehend the conception and implementation of entrepreneurial activity over the past few decades, with entrepreneurial intention emerging as a highly reliable indicator of entrepreneurial activity and its ensuing outcomes (</w:t>
      </w:r>
      <w:proofErr w:type="spellStart"/>
      <w:r w:rsidRPr="001856AB">
        <w:rPr>
          <w:rFonts w:ascii="Times New Roman" w:eastAsia="Times New Roman" w:hAnsi="Times New Roman" w:cs="Times New Roman"/>
          <w:sz w:val="24"/>
          <w:szCs w:val="24"/>
        </w:rPr>
        <w:t>Sukavejworakit</w:t>
      </w:r>
      <w:proofErr w:type="spellEnd"/>
      <w:r w:rsidRPr="001856AB">
        <w:rPr>
          <w:rFonts w:ascii="Times New Roman" w:eastAsia="Times New Roman" w:hAnsi="Times New Roman" w:cs="Times New Roman"/>
          <w:sz w:val="24"/>
          <w:szCs w:val="24"/>
        </w:rPr>
        <w:t xml:space="preserve"> et al.</w:t>
      </w:r>
      <w:r w:rsidR="00CF0142">
        <w:rPr>
          <w:rFonts w:ascii="Times New Roman" w:eastAsia="Times New Roman" w:hAnsi="Times New Roman" w:cs="Times New Roman"/>
          <w:sz w:val="24"/>
          <w:szCs w:val="24"/>
        </w:rPr>
        <w:t>,</w:t>
      </w:r>
      <w:r w:rsidRPr="001856AB">
        <w:rPr>
          <w:rFonts w:ascii="Times New Roman" w:eastAsia="Times New Roman" w:hAnsi="Times New Roman" w:cs="Times New Roman"/>
          <w:sz w:val="24"/>
          <w:szCs w:val="24"/>
        </w:rPr>
        <w:t xml:space="preserve"> 2018)</w:t>
      </w:r>
      <w:r w:rsidR="000C7747" w:rsidRPr="000C7747">
        <w:rPr>
          <w:rFonts w:ascii="Times New Roman" w:eastAsia="Times New Roman" w:hAnsi="Times New Roman" w:cs="Times New Roman"/>
          <w:sz w:val="24"/>
          <w:szCs w:val="24"/>
        </w:rPr>
        <w:t xml:space="preserve">. </w:t>
      </w:r>
    </w:p>
    <w:p w14:paraId="379CD8C5" w14:textId="12879A31" w:rsidR="000C7747" w:rsidRDefault="00F03663" w:rsidP="002226DB">
      <w:pPr>
        <w:spacing w:after="0" w:line="360" w:lineRule="auto"/>
        <w:jc w:val="both"/>
        <w:rPr>
          <w:rFonts w:ascii="Times New Roman" w:hAnsi="Times New Roman" w:cs="Times New Roman"/>
          <w:sz w:val="24"/>
          <w:szCs w:val="24"/>
        </w:rPr>
      </w:pPr>
      <w:r w:rsidRPr="00F03663">
        <w:rPr>
          <w:rFonts w:ascii="Times New Roman" w:hAnsi="Times New Roman" w:cs="Times New Roman"/>
          <w:sz w:val="24"/>
          <w:szCs w:val="24"/>
        </w:rPr>
        <w:t>Furthermore,</w:t>
      </w:r>
      <w:r w:rsidR="00CF0142">
        <w:rPr>
          <w:rFonts w:ascii="Times New Roman" w:hAnsi="Times New Roman" w:cs="Times New Roman"/>
          <w:sz w:val="24"/>
          <w:szCs w:val="24"/>
        </w:rPr>
        <w:t xml:space="preserve"> </w:t>
      </w:r>
      <w:proofErr w:type="spellStart"/>
      <w:r w:rsidRPr="00F03663">
        <w:rPr>
          <w:rFonts w:ascii="Times New Roman" w:hAnsi="Times New Roman" w:cs="Times New Roman"/>
          <w:sz w:val="24"/>
          <w:szCs w:val="24"/>
        </w:rPr>
        <w:t>Novaess</w:t>
      </w:r>
      <w:proofErr w:type="spellEnd"/>
      <w:r w:rsidRPr="00F03663">
        <w:rPr>
          <w:rFonts w:ascii="Times New Roman" w:hAnsi="Times New Roman" w:cs="Times New Roman"/>
          <w:sz w:val="24"/>
          <w:szCs w:val="24"/>
        </w:rPr>
        <w:t xml:space="preserve"> (2024) looked into how entrepreneurship education affected students' acquisition of soft skills. Kolb's (1984) experiential learning theory and active learning models served as the foundation for the investigation. The author emphasized that this theory emphasizes the development of soft skills and offers a strong basis for comprehending how learning happens through experience. The author used an exploratory and qualitative methodology, gathering data through participant observation and bibliographic review. Using Kolb's experiential learning cycle, the study was carried out in entrepreneurship courses with an emphasis on observing students' soft skills. According to the author, using ELT in entrepreneurship education encourages the growth of soft skills. The author emphasized the significant implications of the study's findings for the domains of entrepreneurship and education, arguing that experiential learning can be a useful strategy for cultivating critical behavioral skills for the workforce</w:t>
      </w:r>
      <w:r w:rsidR="00CF2E07" w:rsidRPr="0038637F">
        <w:rPr>
          <w:rFonts w:ascii="Times New Roman" w:hAnsi="Times New Roman" w:cs="Times New Roman"/>
          <w:sz w:val="24"/>
          <w:szCs w:val="24"/>
        </w:rPr>
        <w:t>.</w:t>
      </w:r>
    </w:p>
    <w:p w14:paraId="1734E02D" w14:textId="4E7DDE9D" w:rsidR="00A77C53" w:rsidRPr="00F575AE" w:rsidRDefault="00AF1B50" w:rsidP="00F575AE">
      <w:pPr>
        <w:spacing w:after="0" w:line="360" w:lineRule="auto"/>
        <w:jc w:val="both"/>
        <w:rPr>
          <w:rFonts w:ascii="Times New Roman" w:eastAsia="Times New Roman" w:hAnsi="Times New Roman" w:cs="Times New Roman"/>
          <w:sz w:val="24"/>
          <w:szCs w:val="24"/>
        </w:rPr>
      </w:pPr>
      <w:r w:rsidRPr="00AF1B50">
        <w:rPr>
          <w:rFonts w:ascii="Times New Roman" w:eastAsia="Times New Roman" w:hAnsi="Times New Roman" w:cs="Times New Roman"/>
          <w:sz w:val="24"/>
          <w:szCs w:val="24"/>
        </w:rPr>
        <w:t xml:space="preserve">Experiential Learning Theory (ELT) offers a robust framework to </w:t>
      </w:r>
      <w:r w:rsidR="00B77A31">
        <w:rPr>
          <w:rFonts w:ascii="Times New Roman" w:eastAsia="Times New Roman" w:hAnsi="Times New Roman" w:cs="Times New Roman"/>
          <w:sz w:val="24"/>
          <w:szCs w:val="24"/>
        </w:rPr>
        <w:t>assess</w:t>
      </w:r>
      <w:r w:rsidR="00B77A31" w:rsidRPr="00AF1B50">
        <w:rPr>
          <w:rFonts w:ascii="Times New Roman" w:eastAsia="Times New Roman" w:hAnsi="Times New Roman" w:cs="Times New Roman"/>
          <w:sz w:val="24"/>
          <w:szCs w:val="24"/>
        </w:rPr>
        <w:t xml:space="preserve"> </w:t>
      </w:r>
      <w:r w:rsidRPr="00AF1B50">
        <w:rPr>
          <w:rFonts w:ascii="Times New Roman" w:eastAsia="Times New Roman" w:hAnsi="Times New Roman" w:cs="Times New Roman"/>
          <w:sz w:val="24"/>
          <w:szCs w:val="24"/>
        </w:rPr>
        <w:t xml:space="preserve">the </w:t>
      </w:r>
      <w:r w:rsidR="00B77A31">
        <w:rPr>
          <w:rFonts w:ascii="Times New Roman" w:eastAsia="Times New Roman" w:hAnsi="Times New Roman" w:cs="Times New Roman"/>
          <w:sz w:val="24"/>
          <w:szCs w:val="24"/>
        </w:rPr>
        <w:t>effect</w:t>
      </w:r>
      <w:r w:rsidR="00B77A31" w:rsidRPr="00AF1B50">
        <w:rPr>
          <w:rFonts w:ascii="Times New Roman" w:eastAsia="Times New Roman" w:hAnsi="Times New Roman" w:cs="Times New Roman"/>
          <w:sz w:val="24"/>
          <w:szCs w:val="24"/>
        </w:rPr>
        <w:t xml:space="preserve"> </w:t>
      </w:r>
      <w:r w:rsidRPr="00AF1B50">
        <w:rPr>
          <w:rFonts w:ascii="Times New Roman" w:eastAsia="Times New Roman" w:hAnsi="Times New Roman" w:cs="Times New Roman"/>
          <w:sz w:val="24"/>
          <w:szCs w:val="24"/>
        </w:rPr>
        <w:t xml:space="preserve">of the Career and Professional Development Course on undergraduate students’ entrepreneurial and professional skills. It emphasizes the shift from experience to knowledge and fits with the course aim of attainment of students’ practice skills through experiential learning. The two axes; abstract conceptualization – concrete experience (AC-CE), active experimentation – reflective observation (AE-RO), help to provide a clearer picture of how students are understanding and processing entrepreneurial paradigms as the course explores practical training (product branding, </w:t>
      </w:r>
      <w:r w:rsidRPr="00AF1B50">
        <w:rPr>
          <w:rFonts w:ascii="Times New Roman" w:eastAsia="Times New Roman" w:hAnsi="Times New Roman" w:cs="Times New Roman"/>
          <w:sz w:val="24"/>
          <w:szCs w:val="24"/>
        </w:rPr>
        <w:lastRenderedPageBreak/>
        <w:t xml:space="preserve">project management, etc.) for which students must engage with, and reflect upon experiences. In addition, previous literature by </w:t>
      </w:r>
      <w:proofErr w:type="spellStart"/>
      <w:r w:rsidRPr="00AF1B50">
        <w:rPr>
          <w:rFonts w:ascii="Times New Roman" w:eastAsia="Times New Roman" w:hAnsi="Times New Roman" w:cs="Times New Roman"/>
          <w:sz w:val="24"/>
          <w:szCs w:val="24"/>
        </w:rPr>
        <w:t>Sukavejworakit</w:t>
      </w:r>
      <w:proofErr w:type="spellEnd"/>
      <w:r w:rsidRPr="00AF1B50">
        <w:rPr>
          <w:rFonts w:ascii="Times New Roman" w:eastAsia="Times New Roman" w:hAnsi="Times New Roman" w:cs="Times New Roman"/>
          <w:sz w:val="24"/>
          <w:szCs w:val="24"/>
        </w:rPr>
        <w:t xml:space="preserve"> et al. (2018) and </w:t>
      </w:r>
      <w:proofErr w:type="spellStart"/>
      <w:r w:rsidRPr="00AF1B50">
        <w:rPr>
          <w:rFonts w:ascii="Times New Roman" w:eastAsia="Times New Roman" w:hAnsi="Times New Roman" w:cs="Times New Roman"/>
          <w:sz w:val="24"/>
          <w:szCs w:val="24"/>
        </w:rPr>
        <w:t>Novaess</w:t>
      </w:r>
      <w:proofErr w:type="spellEnd"/>
      <w:r w:rsidRPr="00AF1B50">
        <w:rPr>
          <w:rFonts w:ascii="Times New Roman" w:eastAsia="Times New Roman" w:hAnsi="Times New Roman" w:cs="Times New Roman"/>
          <w:sz w:val="24"/>
          <w:szCs w:val="24"/>
        </w:rPr>
        <w:t xml:space="preserve"> (2024) supports that ELT is an effective approach to developing entrepreneurial skills, and soft skills, reinforcing that experiential learning is a necessary component for student market preparation. Therefore, developing our study within an ELT framework will help to show the transitional process the Career and Professional Development Course offers to students' professional readi</w:t>
      </w:r>
      <w:r>
        <w:rPr>
          <w:rFonts w:ascii="Times New Roman" w:eastAsia="Times New Roman" w:hAnsi="Times New Roman" w:cs="Times New Roman"/>
          <w:sz w:val="24"/>
          <w:szCs w:val="24"/>
        </w:rPr>
        <w:t>ness and entrepreneurial skills</w:t>
      </w:r>
      <w:r w:rsidR="002D2B16">
        <w:rPr>
          <w:rFonts w:ascii="Times New Roman" w:eastAsia="Times New Roman" w:hAnsi="Times New Roman" w:cs="Times New Roman"/>
          <w:sz w:val="24"/>
          <w:szCs w:val="24"/>
        </w:rPr>
        <w:t>.</w:t>
      </w:r>
    </w:p>
    <w:p w14:paraId="6288D352" w14:textId="77777777" w:rsidR="000C7747" w:rsidRPr="000C7747" w:rsidRDefault="000C7747" w:rsidP="000C7747">
      <w:pPr>
        <w:spacing w:line="240" w:lineRule="auto"/>
        <w:jc w:val="center"/>
        <w:rPr>
          <w:rFonts w:ascii="Times New Roman" w:eastAsia="Times New Roman" w:hAnsi="Times New Roman" w:cs="Times New Roman"/>
          <w:b/>
          <w:sz w:val="28"/>
          <w:szCs w:val="28"/>
        </w:rPr>
      </w:pPr>
      <w:r w:rsidRPr="000C7747">
        <w:rPr>
          <w:rFonts w:ascii="Times New Roman" w:eastAsia="Times New Roman" w:hAnsi="Times New Roman" w:cs="Times New Roman"/>
          <w:b/>
          <w:sz w:val="28"/>
          <w:szCs w:val="28"/>
        </w:rPr>
        <w:t>Empirical review</w:t>
      </w:r>
    </w:p>
    <w:p w14:paraId="361FDABD" w14:textId="5818A290" w:rsidR="000C7747" w:rsidRPr="000C7747" w:rsidRDefault="000C7747" w:rsidP="000C7747">
      <w:pPr>
        <w:spacing w:after="0" w:line="360" w:lineRule="auto"/>
        <w:jc w:val="both"/>
        <w:rPr>
          <w:rFonts w:ascii="Times New Roman" w:eastAsia="Times New Roman" w:hAnsi="Times New Roman" w:cs="Times New Roman"/>
          <w:sz w:val="24"/>
          <w:szCs w:val="24"/>
        </w:rPr>
      </w:pPr>
      <w:proofErr w:type="spellStart"/>
      <w:r w:rsidRPr="000C7747">
        <w:rPr>
          <w:rFonts w:ascii="Times New Roman" w:eastAsia="Times New Roman" w:hAnsi="Times New Roman" w:cs="Times New Roman"/>
          <w:sz w:val="24"/>
          <w:szCs w:val="24"/>
        </w:rPr>
        <w:t>Akhmetshin</w:t>
      </w:r>
      <w:proofErr w:type="spellEnd"/>
      <w:r w:rsidRPr="000C7747">
        <w:rPr>
          <w:rFonts w:ascii="Times New Roman" w:eastAsia="Times New Roman" w:hAnsi="Times New Roman" w:cs="Times New Roman"/>
          <w:sz w:val="24"/>
          <w:szCs w:val="24"/>
        </w:rPr>
        <w:t xml:space="preserve"> et al. (2019) conducted </w:t>
      </w:r>
      <w:r w:rsidR="003B05A4">
        <w:rPr>
          <w:rFonts w:ascii="Times New Roman" w:eastAsia="Times New Roman" w:hAnsi="Times New Roman" w:cs="Times New Roman"/>
          <w:sz w:val="24"/>
          <w:szCs w:val="24"/>
        </w:rPr>
        <w:t xml:space="preserve">a </w:t>
      </w:r>
      <w:r w:rsidR="003B05A4" w:rsidRPr="000C7747">
        <w:rPr>
          <w:rFonts w:ascii="Times New Roman" w:eastAsia="Times New Roman" w:hAnsi="Times New Roman" w:cs="Times New Roman"/>
          <w:sz w:val="24"/>
          <w:szCs w:val="24"/>
        </w:rPr>
        <w:t>research</w:t>
      </w:r>
      <w:r w:rsidR="00B548FF">
        <w:rPr>
          <w:rFonts w:ascii="Times New Roman" w:eastAsia="Times New Roman" w:hAnsi="Times New Roman" w:cs="Times New Roman"/>
          <w:sz w:val="24"/>
          <w:szCs w:val="24"/>
        </w:rPr>
        <w:t xml:space="preserve"> t</w:t>
      </w:r>
      <w:r w:rsidR="00B548FF" w:rsidRPr="000C7747">
        <w:rPr>
          <w:rFonts w:ascii="Times New Roman" w:eastAsia="Times New Roman" w:hAnsi="Times New Roman" w:cs="Times New Roman"/>
          <w:sz w:val="24"/>
          <w:szCs w:val="24"/>
        </w:rPr>
        <w:t>o assess how entrepreneurial skills and competencies are being developed for curriculum development and assessment in higher education</w:t>
      </w:r>
      <w:r w:rsidRPr="000C7747">
        <w:rPr>
          <w:rFonts w:ascii="Times New Roman" w:eastAsia="Times New Roman" w:hAnsi="Times New Roman" w:cs="Times New Roman"/>
          <w:sz w:val="24"/>
          <w:szCs w:val="24"/>
        </w:rPr>
        <w:t>. The</w:t>
      </w:r>
      <w:r w:rsidR="00927DCE">
        <w:rPr>
          <w:rFonts w:ascii="Times New Roman" w:eastAsia="Times New Roman" w:hAnsi="Times New Roman" w:cs="Times New Roman"/>
          <w:sz w:val="24"/>
          <w:szCs w:val="24"/>
        </w:rPr>
        <w:t>ir</w:t>
      </w:r>
      <w:r w:rsidRPr="000C7747">
        <w:rPr>
          <w:rFonts w:ascii="Times New Roman" w:eastAsia="Times New Roman" w:hAnsi="Times New Roman" w:cs="Times New Roman"/>
          <w:sz w:val="24"/>
          <w:szCs w:val="24"/>
        </w:rPr>
        <w:t xml:space="preserve"> study included 513 fourth-year students. The authors used a questionnaire tool to collect data. The results show that 32% of respondents who are employed in their field combine work and additional education (trainings, seminars, etc.) with learning, and more than half of them believe that their curriculum should include new </w:t>
      </w:r>
      <w:r w:rsidR="00EA405B" w:rsidRPr="00EA405B">
        <w:rPr>
          <w:rFonts w:ascii="Times New Roman" w:hAnsi="Times New Roman" w:cs="Times New Roman"/>
          <w:sz w:val="24"/>
          <w:szCs w:val="24"/>
        </w:rPr>
        <w:t xml:space="preserve">subjects that can help develop </w:t>
      </w:r>
      <w:r w:rsidR="00E91B9B">
        <w:rPr>
          <w:rFonts w:ascii="Times New Roman" w:hAnsi="Times New Roman" w:cs="Times New Roman"/>
          <w:sz w:val="24"/>
          <w:szCs w:val="24"/>
        </w:rPr>
        <w:t>students</w:t>
      </w:r>
      <w:r w:rsidR="008A2927">
        <w:rPr>
          <w:rFonts w:ascii="Times New Roman" w:hAnsi="Times New Roman" w:cs="Times New Roman"/>
          <w:sz w:val="24"/>
          <w:szCs w:val="24"/>
        </w:rPr>
        <w:t>’</w:t>
      </w:r>
      <w:r w:rsidR="00E91B9B">
        <w:rPr>
          <w:rFonts w:ascii="Times New Roman" w:hAnsi="Times New Roman" w:cs="Times New Roman"/>
          <w:sz w:val="24"/>
          <w:szCs w:val="24"/>
        </w:rPr>
        <w:t xml:space="preserve"> </w:t>
      </w:r>
      <w:r w:rsidR="00EA405B" w:rsidRPr="00EA405B">
        <w:rPr>
          <w:rFonts w:ascii="Times New Roman" w:hAnsi="Times New Roman" w:cs="Times New Roman"/>
          <w:sz w:val="24"/>
          <w:szCs w:val="24"/>
        </w:rPr>
        <w:t xml:space="preserve">skills </w:t>
      </w:r>
      <w:r w:rsidR="00E91B9B">
        <w:rPr>
          <w:rFonts w:ascii="Times New Roman" w:hAnsi="Times New Roman" w:cs="Times New Roman"/>
          <w:sz w:val="24"/>
          <w:szCs w:val="24"/>
        </w:rPr>
        <w:t>to</w:t>
      </w:r>
      <w:r w:rsidR="00E91B9B" w:rsidRPr="00EA405B">
        <w:rPr>
          <w:rFonts w:ascii="Times New Roman" w:hAnsi="Times New Roman" w:cs="Times New Roman"/>
          <w:sz w:val="24"/>
          <w:szCs w:val="24"/>
        </w:rPr>
        <w:t xml:space="preserve"> </w:t>
      </w:r>
      <w:r w:rsidR="00EA405B" w:rsidRPr="00EA405B">
        <w:rPr>
          <w:rFonts w:ascii="Times New Roman" w:hAnsi="Times New Roman" w:cs="Times New Roman"/>
          <w:sz w:val="24"/>
          <w:szCs w:val="24"/>
        </w:rPr>
        <w:t>match up their job description</w:t>
      </w:r>
      <w:r w:rsidR="00E91B9B">
        <w:rPr>
          <w:rFonts w:ascii="Times New Roman" w:hAnsi="Times New Roman" w:cs="Times New Roman"/>
          <w:sz w:val="24"/>
          <w:szCs w:val="24"/>
        </w:rPr>
        <w:t>s</w:t>
      </w:r>
      <w:r w:rsidRPr="000C7747">
        <w:rPr>
          <w:rFonts w:ascii="Times New Roman" w:eastAsia="Times New Roman" w:hAnsi="Times New Roman" w:cs="Times New Roman"/>
          <w:sz w:val="24"/>
          <w:szCs w:val="24"/>
        </w:rPr>
        <w:t>. Only 23% of students without jobs make the same decision, and 54% think their skills and knowledge are sufficient, whereas 23% of students with jobs think their level of entrepreneurial thinking is insufficient for a successful launc</w:t>
      </w:r>
      <w:r w:rsidRPr="00600883">
        <w:rPr>
          <w:rFonts w:ascii="Times New Roman" w:eastAsia="Times New Roman" w:hAnsi="Times New Roman" w:cs="Times New Roman"/>
          <w:sz w:val="24"/>
          <w:szCs w:val="24"/>
        </w:rPr>
        <w:t>h.</w:t>
      </w:r>
      <w:r w:rsidRPr="000C7747">
        <w:rPr>
          <w:rFonts w:ascii="Times New Roman" w:eastAsia="Times New Roman" w:hAnsi="Times New Roman" w:cs="Times New Roman"/>
          <w:sz w:val="24"/>
          <w:szCs w:val="24"/>
        </w:rPr>
        <w:t xml:space="preserve"> </w:t>
      </w:r>
    </w:p>
    <w:p w14:paraId="7F17585A" w14:textId="3225A86E" w:rsidR="000C7747" w:rsidRPr="000C7747" w:rsidRDefault="000C7747" w:rsidP="000C7747">
      <w:pPr>
        <w:spacing w:after="0" w:line="360" w:lineRule="auto"/>
        <w:jc w:val="both"/>
        <w:rPr>
          <w:rFonts w:ascii="Times New Roman" w:eastAsia="Calibri" w:hAnsi="Times New Roman" w:cs="Times New Roman"/>
          <w:sz w:val="24"/>
          <w:szCs w:val="24"/>
        </w:rPr>
      </w:pPr>
      <w:proofErr w:type="spellStart"/>
      <w:r w:rsidRPr="000C7747">
        <w:rPr>
          <w:rFonts w:ascii="Times New Roman" w:eastAsia="Calibri" w:hAnsi="Times New Roman" w:cs="Times New Roman"/>
          <w:color w:val="222222"/>
          <w:sz w:val="24"/>
          <w:szCs w:val="24"/>
          <w:shd w:val="clear" w:color="auto" w:fill="FFFFFF"/>
        </w:rPr>
        <w:t>Akhmetin</w:t>
      </w:r>
      <w:proofErr w:type="spellEnd"/>
      <w:r w:rsidRPr="000C7747">
        <w:rPr>
          <w:rFonts w:ascii="Times New Roman" w:eastAsia="Calibri" w:hAnsi="Times New Roman" w:cs="Times New Roman"/>
          <w:color w:val="222222"/>
          <w:sz w:val="24"/>
          <w:szCs w:val="24"/>
          <w:shd w:val="clear" w:color="auto" w:fill="FFFFFF"/>
        </w:rPr>
        <w:t xml:space="preserve"> et al., (2019) recruited a sample of 251 students from the </w:t>
      </w:r>
      <w:proofErr w:type="spellStart"/>
      <w:r w:rsidRPr="000C7747">
        <w:rPr>
          <w:rFonts w:ascii="Times New Roman" w:eastAsia="Calibri" w:hAnsi="Times New Roman" w:cs="Times New Roman"/>
          <w:color w:val="222222"/>
          <w:sz w:val="24"/>
          <w:szCs w:val="24"/>
          <w:shd w:val="clear" w:color="auto" w:fill="FFFFFF"/>
        </w:rPr>
        <w:t>Elabuga</w:t>
      </w:r>
      <w:proofErr w:type="spellEnd"/>
      <w:r w:rsidRPr="000C7747">
        <w:rPr>
          <w:rFonts w:ascii="Times New Roman" w:eastAsia="Calibri" w:hAnsi="Times New Roman" w:cs="Times New Roman"/>
          <w:color w:val="222222"/>
          <w:sz w:val="24"/>
          <w:szCs w:val="24"/>
          <w:shd w:val="clear" w:color="auto" w:fill="FFFFFF"/>
        </w:rPr>
        <w:t xml:space="preserve"> Institute of the Kazan Federal University. The authors collected data using a survey questionnaire with a five-point Likert scale. The study found that students lacked confidence in their skills and competences and found it difficult to assess their strengths and weaknesses. Students </w:t>
      </w:r>
      <w:proofErr w:type="spellStart"/>
      <w:r w:rsidRPr="000C7747">
        <w:rPr>
          <w:rFonts w:ascii="Times New Roman" w:eastAsia="Calibri" w:hAnsi="Times New Roman" w:cs="Times New Roman"/>
          <w:color w:val="222222"/>
          <w:sz w:val="24"/>
          <w:szCs w:val="24"/>
          <w:shd w:val="clear" w:color="auto" w:fill="FFFFFF"/>
        </w:rPr>
        <w:t>specialising</w:t>
      </w:r>
      <w:proofErr w:type="spellEnd"/>
      <w:r w:rsidRPr="000C7747">
        <w:rPr>
          <w:rFonts w:ascii="Times New Roman" w:eastAsia="Calibri" w:hAnsi="Times New Roman" w:cs="Times New Roman"/>
          <w:color w:val="222222"/>
          <w:sz w:val="24"/>
          <w:szCs w:val="24"/>
          <w:shd w:val="clear" w:color="auto" w:fill="FFFFFF"/>
        </w:rPr>
        <w:t xml:space="preserve"> in economics had the highest level of entrepreneurial aptitude (31%), while those </w:t>
      </w:r>
      <w:proofErr w:type="spellStart"/>
      <w:r w:rsidRPr="000C7747">
        <w:rPr>
          <w:rFonts w:ascii="Times New Roman" w:eastAsia="Calibri" w:hAnsi="Times New Roman" w:cs="Times New Roman"/>
          <w:color w:val="222222"/>
          <w:sz w:val="24"/>
          <w:szCs w:val="24"/>
          <w:shd w:val="clear" w:color="auto" w:fill="FFFFFF"/>
        </w:rPr>
        <w:t>specialising</w:t>
      </w:r>
      <w:proofErr w:type="spellEnd"/>
      <w:r w:rsidRPr="000C7747">
        <w:rPr>
          <w:rFonts w:ascii="Times New Roman" w:eastAsia="Calibri" w:hAnsi="Times New Roman" w:cs="Times New Roman"/>
          <w:color w:val="222222"/>
          <w:sz w:val="24"/>
          <w:szCs w:val="24"/>
          <w:shd w:val="clear" w:color="auto" w:fill="FFFFFF"/>
        </w:rPr>
        <w:t xml:space="preserve"> in vocational education had the lowest (18%). The authors' findings also showed a strong correlation between the level of entrepreneurial aptitude and the quality of the learning environment. </w:t>
      </w:r>
      <w:r w:rsidR="00DD3016">
        <w:rPr>
          <w:rFonts w:ascii="Times New Roman" w:eastAsia="Calibri" w:hAnsi="Times New Roman" w:cs="Times New Roman"/>
          <w:color w:val="222222"/>
          <w:sz w:val="24"/>
          <w:szCs w:val="24"/>
          <w:shd w:val="clear" w:color="auto" w:fill="FFFFFF"/>
        </w:rPr>
        <w:t>Th</w:t>
      </w:r>
      <w:r w:rsidR="004203D3">
        <w:rPr>
          <w:rFonts w:ascii="Times New Roman" w:eastAsia="Calibri" w:hAnsi="Times New Roman" w:cs="Times New Roman"/>
          <w:color w:val="222222"/>
          <w:sz w:val="24"/>
          <w:szCs w:val="24"/>
          <w:shd w:val="clear" w:color="auto" w:fill="FFFFFF"/>
        </w:rPr>
        <w:t xml:space="preserve">eir </w:t>
      </w:r>
      <w:r w:rsidR="00DD3016">
        <w:rPr>
          <w:rFonts w:ascii="Times New Roman" w:eastAsia="Calibri" w:hAnsi="Times New Roman" w:cs="Times New Roman"/>
          <w:color w:val="222222"/>
          <w:sz w:val="24"/>
          <w:szCs w:val="24"/>
          <w:shd w:val="clear" w:color="auto" w:fill="FFFFFF"/>
        </w:rPr>
        <w:t>study concluded that the f</w:t>
      </w:r>
      <w:r w:rsidRPr="000C7747">
        <w:rPr>
          <w:rFonts w:ascii="Times New Roman" w:eastAsia="Calibri" w:hAnsi="Times New Roman" w:cs="Times New Roman"/>
          <w:color w:val="222222"/>
          <w:sz w:val="24"/>
          <w:szCs w:val="24"/>
          <w:shd w:val="clear" w:color="auto" w:fill="FFFFFF"/>
        </w:rPr>
        <w:t>uture growth of professionals in society is</w:t>
      </w:r>
      <w:r w:rsidR="004203D3">
        <w:rPr>
          <w:rFonts w:ascii="Times New Roman" w:eastAsia="Calibri" w:hAnsi="Times New Roman" w:cs="Times New Roman"/>
          <w:color w:val="222222"/>
          <w:sz w:val="24"/>
          <w:szCs w:val="24"/>
          <w:shd w:val="clear" w:color="auto" w:fill="FFFFFF"/>
        </w:rPr>
        <w:t xml:space="preserve"> highly</w:t>
      </w:r>
      <w:r w:rsidRPr="000C7747">
        <w:rPr>
          <w:rFonts w:ascii="Times New Roman" w:eastAsia="Calibri" w:hAnsi="Times New Roman" w:cs="Times New Roman"/>
          <w:color w:val="222222"/>
          <w:sz w:val="24"/>
          <w:szCs w:val="24"/>
          <w:shd w:val="clear" w:color="auto" w:fill="FFFFFF"/>
        </w:rPr>
        <w:t xml:space="preserve"> influenced by the level of education and </w:t>
      </w:r>
      <w:r w:rsidRPr="00600883">
        <w:rPr>
          <w:rFonts w:ascii="Times New Roman" w:eastAsia="Calibri" w:hAnsi="Times New Roman" w:cs="Times New Roman"/>
          <w:color w:val="222222"/>
          <w:sz w:val="24"/>
          <w:szCs w:val="24"/>
          <w:shd w:val="clear" w:color="auto" w:fill="FFFFFF"/>
        </w:rPr>
        <w:t>training</w:t>
      </w:r>
      <w:r w:rsidRPr="00600883">
        <w:rPr>
          <w:rFonts w:ascii="Times New Roman" w:eastAsia="Calibri" w:hAnsi="Times New Roman" w:cs="Times New Roman"/>
          <w:sz w:val="24"/>
          <w:szCs w:val="24"/>
        </w:rPr>
        <w:t>.</w:t>
      </w:r>
      <w:r w:rsidRPr="000C7747">
        <w:rPr>
          <w:rFonts w:ascii="Times New Roman" w:eastAsia="Calibri" w:hAnsi="Times New Roman" w:cs="Times New Roman"/>
          <w:sz w:val="24"/>
          <w:szCs w:val="24"/>
        </w:rPr>
        <w:t xml:space="preserve"> </w:t>
      </w:r>
    </w:p>
    <w:p w14:paraId="3DA570C7" w14:textId="77777777" w:rsidR="000C7747" w:rsidRPr="000C7747" w:rsidRDefault="000C7747" w:rsidP="000C7747">
      <w:pPr>
        <w:spacing w:after="0" w:line="360" w:lineRule="auto"/>
        <w:jc w:val="both"/>
        <w:rPr>
          <w:rFonts w:ascii="Times New Roman" w:eastAsia="Times New Roman" w:hAnsi="Times New Roman" w:cs="Times New Roman"/>
          <w:sz w:val="24"/>
          <w:szCs w:val="24"/>
        </w:rPr>
      </w:pPr>
      <w:r w:rsidRPr="000C7747">
        <w:rPr>
          <w:rFonts w:ascii="Times New Roman" w:eastAsia="Calibri" w:hAnsi="Times New Roman" w:cs="Times New Roman"/>
          <w:sz w:val="24"/>
          <w:szCs w:val="24"/>
        </w:rPr>
        <w:t xml:space="preserve">Literature highlights the importance of entrepreneurship education for the success of entrepreneurs, as </w:t>
      </w:r>
      <w:proofErr w:type="spellStart"/>
      <w:r w:rsidRPr="000C7747">
        <w:rPr>
          <w:rFonts w:ascii="Times New Roman" w:eastAsia="Calibri" w:hAnsi="Times New Roman" w:cs="Times New Roman"/>
          <w:sz w:val="24"/>
          <w:szCs w:val="24"/>
        </w:rPr>
        <w:t>Dzisi</w:t>
      </w:r>
      <w:proofErr w:type="spellEnd"/>
      <w:r w:rsidRPr="000C7747">
        <w:rPr>
          <w:rFonts w:ascii="Times New Roman" w:eastAsia="Calibri" w:hAnsi="Times New Roman" w:cs="Times New Roman"/>
          <w:sz w:val="24"/>
          <w:szCs w:val="24"/>
        </w:rPr>
        <w:t xml:space="preserve"> et al. (2018) mentioned. In their article, the authors explored the concept of providing hands-on entrepreneurial education and skills development to African students. According to their findings, Ghanaian students are not familiar with the concept of tuition-free trade courses. The authors added that the small number of students who had received hands-on </w:t>
      </w:r>
      <w:r w:rsidRPr="000C7747">
        <w:rPr>
          <w:rFonts w:ascii="Times New Roman" w:eastAsia="Calibri" w:hAnsi="Times New Roman" w:cs="Times New Roman"/>
          <w:sz w:val="24"/>
          <w:szCs w:val="24"/>
        </w:rPr>
        <w:lastRenderedPageBreak/>
        <w:t xml:space="preserve">entrepreneurship training had developed entrepreneurial skills and were able to start their own businesses. They proposed that higher education institutions set up a hands-on entrepreneurship </w:t>
      </w:r>
      <w:proofErr w:type="spellStart"/>
      <w:r w:rsidRPr="000C7747">
        <w:rPr>
          <w:rFonts w:ascii="Times New Roman" w:eastAsia="Calibri" w:hAnsi="Times New Roman" w:cs="Times New Roman"/>
          <w:sz w:val="24"/>
          <w:szCs w:val="24"/>
        </w:rPr>
        <w:t>centre</w:t>
      </w:r>
      <w:proofErr w:type="spellEnd"/>
      <w:r w:rsidRPr="000C7747">
        <w:rPr>
          <w:rFonts w:ascii="Times New Roman" w:eastAsia="Calibri" w:hAnsi="Times New Roman" w:cs="Times New Roman"/>
          <w:sz w:val="24"/>
          <w:szCs w:val="24"/>
        </w:rPr>
        <w:t>, thinking that the results of their studies would have an impact on growth and development by creating new and creative jobs, ultimately reducing unemployment</w:t>
      </w:r>
      <w:r w:rsidRPr="00600883">
        <w:rPr>
          <w:rFonts w:ascii="Times New Roman" w:eastAsia="Times New Roman" w:hAnsi="Times New Roman" w:cs="Times New Roman"/>
          <w:sz w:val="24"/>
          <w:szCs w:val="24"/>
        </w:rPr>
        <w:t>.</w:t>
      </w:r>
      <w:r w:rsidRPr="000C7747">
        <w:rPr>
          <w:rFonts w:ascii="Times New Roman" w:eastAsia="Calibri" w:hAnsi="Times New Roman" w:cs="Times New Roman"/>
          <w:sz w:val="24"/>
          <w:szCs w:val="24"/>
        </w:rPr>
        <w:t xml:space="preserve"> </w:t>
      </w:r>
    </w:p>
    <w:p w14:paraId="0EE45458" w14:textId="390F6012" w:rsidR="000C7747" w:rsidRPr="000C7747" w:rsidRDefault="000C7747" w:rsidP="000C7747">
      <w:pPr>
        <w:spacing w:after="0" w:line="360" w:lineRule="auto"/>
        <w:jc w:val="both"/>
        <w:rPr>
          <w:rFonts w:ascii="Times New Roman" w:eastAsia="Times New Roman" w:hAnsi="Times New Roman" w:cs="Times New Roman"/>
          <w:sz w:val="28"/>
          <w:szCs w:val="28"/>
        </w:rPr>
      </w:pPr>
      <w:r w:rsidRPr="000C7747">
        <w:rPr>
          <w:rFonts w:ascii="Times New Roman" w:eastAsia="Calibri" w:hAnsi="Times New Roman" w:cs="Times New Roman"/>
          <w:sz w:val="24"/>
          <w:szCs w:val="24"/>
        </w:rPr>
        <w:t xml:space="preserve">The aim of Lin </w:t>
      </w:r>
      <w:r w:rsidR="007E1FD5">
        <w:rPr>
          <w:rFonts w:ascii="Times New Roman" w:eastAsia="Calibri" w:hAnsi="Times New Roman" w:cs="Times New Roman"/>
          <w:sz w:val="24"/>
          <w:szCs w:val="24"/>
        </w:rPr>
        <w:t>and</w:t>
      </w:r>
      <w:r w:rsidRPr="000C7747">
        <w:rPr>
          <w:rFonts w:ascii="Times New Roman" w:eastAsia="Calibri" w:hAnsi="Times New Roman" w:cs="Times New Roman"/>
          <w:sz w:val="24"/>
          <w:szCs w:val="24"/>
        </w:rPr>
        <w:t xml:space="preserve"> Xu's (2017) study was to identify the variables that influence the growth of entrepreneurship education and to try to develop a theoretical framework. The authors illustrated the impact of several factors by using vertical and horizontal data on entrepreneurship education in China. Two types of elements influence the development of entrepreneurship education: supply and demand. Research shows that the growth of entrepreneurship education has been positively linked to the expansion of business schools and policy schools, while the development of academia and the reduction of pressure on employment </w:t>
      </w:r>
      <w:r w:rsidR="00600883" w:rsidRPr="000C7747">
        <w:rPr>
          <w:rFonts w:ascii="Times New Roman" w:eastAsia="Calibri" w:hAnsi="Times New Roman" w:cs="Times New Roman"/>
          <w:sz w:val="24"/>
          <w:szCs w:val="24"/>
        </w:rPr>
        <w:t>have</w:t>
      </w:r>
      <w:r w:rsidRPr="000C7747">
        <w:rPr>
          <w:rFonts w:ascii="Times New Roman" w:eastAsia="Calibri" w:hAnsi="Times New Roman" w:cs="Times New Roman"/>
          <w:sz w:val="24"/>
          <w:szCs w:val="24"/>
        </w:rPr>
        <w:t xml:space="preserve"> been negatively </w:t>
      </w:r>
      <w:r w:rsidRPr="00600883">
        <w:rPr>
          <w:rFonts w:ascii="Times New Roman" w:eastAsia="Calibri" w:hAnsi="Times New Roman" w:cs="Times New Roman"/>
          <w:sz w:val="24"/>
          <w:szCs w:val="24"/>
        </w:rPr>
        <w:t>linked</w:t>
      </w:r>
      <w:r w:rsidRPr="00600883">
        <w:rPr>
          <w:rFonts w:ascii="Times New Roman" w:eastAsia="Times New Roman" w:hAnsi="Times New Roman" w:cs="Times New Roman"/>
          <w:sz w:val="24"/>
          <w:szCs w:val="24"/>
        </w:rPr>
        <w:t>.</w:t>
      </w:r>
    </w:p>
    <w:p w14:paraId="68846379" w14:textId="7BC71380" w:rsidR="000C7747" w:rsidRPr="00A77C53" w:rsidRDefault="000C7747" w:rsidP="0069790F">
      <w:pPr>
        <w:spacing w:after="0" w:line="360" w:lineRule="auto"/>
        <w:jc w:val="both"/>
        <w:rPr>
          <w:rFonts w:ascii="Times New Roman" w:eastAsia="Times New Roman" w:hAnsi="Times New Roman" w:cs="Times New Roman"/>
          <w:sz w:val="24"/>
          <w:szCs w:val="24"/>
        </w:rPr>
      </w:pPr>
      <w:r w:rsidRPr="00A77C53">
        <w:rPr>
          <w:rFonts w:ascii="Times New Roman" w:eastAsia="Calibri" w:hAnsi="Times New Roman" w:cs="Times New Roman"/>
          <w:color w:val="222222"/>
          <w:sz w:val="24"/>
          <w:szCs w:val="24"/>
          <w:shd w:val="clear" w:color="auto" w:fill="FFFFFF"/>
        </w:rPr>
        <w:t>Cheng (2025) looked into how career growth programs affected each person's career advancement.  This study aim</w:t>
      </w:r>
      <w:r w:rsidR="00172EDF">
        <w:rPr>
          <w:rFonts w:ascii="Times New Roman" w:eastAsia="Calibri" w:hAnsi="Times New Roman" w:cs="Times New Roman"/>
          <w:color w:val="222222"/>
          <w:sz w:val="24"/>
          <w:szCs w:val="24"/>
          <w:shd w:val="clear" w:color="auto" w:fill="FFFFFF"/>
        </w:rPr>
        <w:t>ed</w:t>
      </w:r>
      <w:r w:rsidRPr="00A77C53">
        <w:rPr>
          <w:rFonts w:ascii="Times New Roman" w:eastAsia="Calibri" w:hAnsi="Times New Roman" w:cs="Times New Roman"/>
          <w:color w:val="222222"/>
          <w:sz w:val="24"/>
          <w:szCs w:val="24"/>
          <w:shd w:val="clear" w:color="auto" w:fill="FFFFFF"/>
        </w:rPr>
        <w:t xml:space="preserve"> to assess how well professional programs fill the skills gap in the market and how well they connect with China's evolving business climate.  The author used a mixed research approach, including qualitative interviews with quantitative data from an alumni survey.  Employment status, pay advancement, job title, and satisfaction with the program's influence on career development were among the quantitative data.  Semi-structured interviews with teachers, industry partners, and alumni were part of the qualitative data collection process.  </w:t>
      </w:r>
      <w:r w:rsidR="00172EDF">
        <w:rPr>
          <w:rFonts w:ascii="Times New Roman" w:eastAsia="Calibri" w:hAnsi="Times New Roman" w:cs="Times New Roman"/>
          <w:color w:val="222222"/>
          <w:sz w:val="24"/>
          <w:szCs w:val="24"/>
          <w:shd w:val="clear" w:color="auto" w:fill="FFFFFF"/>
        </w:rPr>
        <w:t xml:space="preserve">The findings from the quantitative </w:t>
      </w:r>
      <w:r w:rsidR="002C4854">
        <w:rPr>
          <w:rFonts w:ascii="Times New Roman" w:eastAsia="Calibri" w:hAnsi="Times New Roman" w:cs="Times New Roman"/>
          <w:color w:val="222222"/>
          <w:sz w:val="24"/>
          <w:szCs w:val="24"/>
          <w:shd w:val="clear" w:color="auto" w:fill="FFFFFF"/>
        </w:rPr>
        <w:t>data</w:t>
      </w:r>
      <w:r w:rsidR="00172EDF">
        <w:rPr>
          <w:rFonts w:ascii="Times New Roman" w:eastAsia="Calibri" w:hAnsi="Times New Roman" w:cs="Times New Roman"/>
          <w:color w:val="222222"/>
          <w:sz w:val="24"/>
          <w:szCs w:val="24"/>
          <w:shd w:val="clear" w:color="auto" w:fill="FFFFFF"/>
        </w:rPr>
        <w:t xml:space="preserve"> revealed that m</w:t>
      </w:r>
      <w:r w:rsidRPr="00A77C53">
        <w:rPr>
          <w:rFonts w:ascii="Times New Roman" w:eastAsia="Calibri" w:hAnsi="Times New Roman" w:cs="Times New Roman"/>
          <w:color w:val="222222"/>
          <w:sz w:val="24"/>
          <w:szCs w:val="24"/>
          <w:shd w:val="clear" w:color="auto" w:fill="FFFFFF"/>
        </w:rPr>
        <w:t>ore than 70% of respondents believe that professional education programs are extremely helpful for their job advancement</w:t>
      </w:r>
      <w:r w:rsidR="002C4854">
        <w:rPr>
          <w:rFonts w:ascii="Times New Roman" w:eastAsia="Calibri" w:hAnsi="Times New Roman" w:cs="Times New Roman"/>
          <w:color w:val="222222"/>
          <w:sz w:val="24"/>
          <w:szCs w:val="24"/>
          <w:shd w:val="clear" w:color="auto" w:fill="FFFFFF"/>
        </w:rPr>
        <w:t>.</w:t>
      </w:r>
      <w:r w:rsidRPr="00A77C53">
        <w:rPr>
          <w:rFonts w:ascii="Times New Roman" w:eastAsia="Calibri" w:hAnsi="Times New Roman" w:cs="Times New Roman"/>
          <w:color w:val="222222"/>
          <w:sz w:val="24"/>
          <w:szCs w:val="24"/>
          <w:shd w:val="clear" w:color="auto" w:fill="FFFFFF"/>
        </w:rPr>
        <w:t xml:space="preserve"> </w:t>
      </w:r>
    </w:p>
    <w:p w14:paraId="39E8F8F1" w14:textId="5C638EB2" w:rsidR="000C7747" w:rsidRPr="00A77C53" w:rsidRDefault="000C7747" w:rsidP="0069790F">
      <w:pPr>
        <w:spacing w:after="0" w:line="360" w:lineRule="auto"/>
        <w:jc w:val="both"/>
        <w:rPr>
          <w:rFonts w:ascii="Times New Roman" w:eastAsia="Calibri" w:hAnsi="Times New Roman" w:cs="Times New Roman"/>
          <w:sz w:val="24"/>
          <w:szCs w:val="24"/>
        </w:rPr>
      </w:pPr>
      <w:proofErr w:type="spellStart"/>
      <w:r w:rsidRPr="00A77C53">
        <w:rPr>
          <w:rFonts w:ascii="Times New Roman" w:eastAsia="Calibri" w:hAnsi="Times New Roman" w:cs="Times New Roman"/>
          <w:color w:val="222222"/>
          <w:sz w:val="24"/>
          <w:szCs w:val="24"/>
          <w:shd w:val="clear" w:color="auto" w:fill="FFFFFF"/>
        </w:rPr>
        <w:t>Nnadozie</w:t>
      </w:r>
      <w:proofErr w:type="spellEnd"/>
      <w:r w:rsidRPr="00A77C53">
        <w:rPr>
          <w:rFonts w:ascii="Times New Roman" w:eastAsia="Calibri" w:hAnsi="Times New Roman" w:cs="Times New Roman"/>
          <w:color w:val="222222"/>
          <w:sz w:val="24"/>
          <w:szCs w:val="24"/>
          <w:shd w:val="clear" w:color="auto" w:fill="FFFFFF"/>
        </w:rPr>
        <w:t xml:space="preserve"> et al. (2013) carried out a study to determine how entrepreneurship education affects the career aspirations of prospective library assistants at a Nigerian polytechnic. The results showed that, although only 8.4 percent of the surveyed graduates considered the course of study to be unique for librarianship, most (84.6 and 82.5) considered entrepreneurship education to be innovative and useful. However, a large majority of respondents agreed that these classes increased their knowledge (50.5) and job opportunities (71.2). The survey revealed a paradigm shift in </w:t>
      </w:r>
      <w:r w:rsidR="005C7D9B" w:rsidRPr="00A77C53">
        <w:rPr>
          <w:rFonts w:ascii="Times New Roman" w:eastAsia="Calibri" w:hAnsi="Times New Roman" w:cs="Times New Roman"/>
          <w:color w:val="222222"/>
          <w:sz w:val="24"/>
          <w:szCs w:val="24"/>
          <w:shd w:val="clear" w:color="auto" w:fill="FFFFFF"/>
        </w:rPr>
        <w:t xml:space="preserve">Librarians-in-Training </w:t>
      </w:r>
      <w:r w:rsidR="005C7D9B">
        <w:rPr>
          <w:rFonts w:ascii="Times New Roman" w:eastAsia="Calibri" w:hAnsi="Times New Roman" w:cs="Times New Roman"/>
          <w:color w:val="222222"/>
          <w:sz w:val="24"/>
          <w:szCs w:val="24"/>
          <w:shd w:val="clear" w:color="auto" w:fill="FFFFFF"/>
        </w:rPr>
        <w:t>(</w:t>
      </w:r>
      <w:r w:rsidRPr="00A77C53">
        <w:rPr>
          <w:rFonts w:ascii="Times New Roman" w:eastAsia="Calibri" w:hAnsi="Times New Roman" w:cs="Times New Roman"/>
          <w:color w:val="222222"/>
          <w:sz w:val="24"/>
          <w:szCs w:val="24"/>
          <w:shd w:val="clear" w:color="auto" w:fill="FFFFFF"/>
        </w:rPr>
        <w:t>LIT</w:t>
      </w:r>
      <w:r w:rsidR="005C7D9B">
        <w:rPr>
          <w:rFonts w:ascii="Times New Roman" w:eastAsia="Calibri" w:hAnsi="Times New Roman" w:cs="Times New Roman"/>
          <w:color w:val="222222"/>
          <w:sz w:val="24"/>
          <w:szCs w:val="24"/>
          <w:shd w:val="clear" w:color="auto" w:fill="FFFFFF"/>
        </w:rPr>
        <w:t>)</w:t>
      </w:r>
      <w:r w:rsidRPr="00A77C53">
        <w:rPr>
          <w:rFonts w:ascii="Times New Roman" w:eastAsia="Calibri" w:hAnsi="Times New Roman" w:cs="Times New Roman"/>
          <w:color w:val="222222"/>
          <w:sz w:val="24"/>
          <w:szCs w:val="24"/>
          <w:shd w:val="clear" w:color="auto" w:fill="FFFFFF"/>
        </w:rPr>
        <w:t xml:space="preserve"> careers, with many respondents opting for self-employment or private sector jobs instead of waiting for the limited number of traditional LIT jobs</w:t>
      </w:r>
      <w:r w:rsidRPr="00A77C53">
        <w:rPr>
          <w:rFonts w:ascii="Times New Roman" w:eastAsia="Calibri" w:hAnsi="Times New Roman" w:cs="Times New Roman"/>
          <w:sz w:val="24"/>
          <w:szCs w:val="24"/>
        </w:rPr>
        <w:t xml:space="preserve">. </w:t>
      </w:r>
    </w:p>
    <w:p w14:paraId="39A3032D" w14:textId="559C2D4A" w:rsidR="000C7747" w:rsidRPr="00A77C53" w:rsidRDefault="000C7747" w:rsidP="0069790F">
      <w:pPr>
        <w:spacing w:after="0" w:line="360" w:lineRule="auto"/>
        <w:jc w:val="both"/>
        <w:rPr>
          <w:rFonts w:ascii="Times New Roman" w:eastAsia="Calibri" w:hAnsi="Times New Roman" w:cs="Times New Roman"/>
          <w:sz w:val="24"/>
          <w:szCs w:val="24"/>
        </w:rPr>
      </w:pPr>
      <w:r w:rsidRPr="00A77C53">
        <w:rPr>
          <w:rFonts w:ascii="Times New Roman" w:eastAsia="Calibri" w:hAnsi="Times New Roman" w:cs="Times New Roman"/>
          <w:color w:val="222222"/>
          <w:sz w:val="24"/>
          <w:szCs w:val="24"/>
          <w:shd w:val="clear" w:color="auto" w:fill="FFFFFF"/>
        </w:rPr>
        <w:t xml:space="preserve">One consequence of the ongoing curriculum improvements in Nigeria's polytechnic sector, according to </w:t>
      </w:r>
      <w:proofErr w:type="spellStart"/>
      <w:r w:rsidRPr="00A77C53">
        <w:rPr>
          <w:rFonts w:ascii="Times New Roman" w:eastAsia="Calibri" w:hAnsi="Times New Roman" w:cs="Times New Roman"/>
          <w:color w:val="222222"/>
          <w:sz w:val="24"/>
          <w:szCs w:val="24"/>
          <w:shd w:val="clear" w:color="auto" w:fill="FFFFFF"/>
        </w:rPr>
        <w:t>Nnadozie</w:t>
      </w:r>
      <w:proofErr w:type="spellEnd"/>
      <w:r w:rsidRPr="00A77C53">
        <w:rPr>
          <w:rFonts w:ascii="Times New Roman" w:eastAsia="Calibri" w:hAnsi="Times New Roman" w:cs="Times New Roman"/>
          <w:color w:val="222222"/>
          <w:sz w:val="24"/>
          <w:szCs w:val="24"/>
          <w:shd w:val="clear" w:color="auto" w:fill="FFFFFF"/>
        </w:rPr>
        <w:t xml:space="preserve"> et al. (2013), is the inclusion of entrepreneurship education in all programs and disciplines.  To find out how these courses on entrepreneurship affected the career </w:t>
      </w:r>
      <w:r w:rsidRPr="00A77C53">
        <w:rPr>
          <w:rFonts w:ascii="Times New Roman" w:eastAsia="Calibri" w:hAnsi="Times New Roman" w:cs="Times New Roman"/>
          <w:color w:val="222222"/>
          <w:sz w:val="24"/>
          <w:szCs w:val="24"/>
          <w:shd w:val="clear" w:color="auto" w:fill="FFFFFF"/>
        </w:rPr>
        <w:lastRenderedPageBreak/>
        <w:t xml:space="preserve">goals of para-professional Librarians-in-Training (LIT), </w:t>
      </w:r>
      <w:proofErr w:type="spellStart"/>
      <w:r w:rsidRPr="00A77C53">
        <w:rPr>
          <w:rFonts w:ascii="Times New Roman" w:eastAsia="Calibri" w:hAnsi="Times New Roman" w:cs="Times New Roman"/>
          <w:color w:val="222222"/>
          <w:sz w:val="24"/>
          <w:szCs w:val="24"/>
          <w:shd w:val="clear" w:color="auto" w:fill="FFFFFF"/>
        </w:rPr>
        <w:t>Nnadozie</w:t>
      </w:r>
      <w:proofErr w:type="spellEnd"/>
      <w:r w:rsidRPr="00A77C53">
        <w:rPr>
          <w:rFonts w:ascii="Times New Roman" w:eastAsia="Calibri" w:hAnsi="Times New Roman" w:cs="Times New Roman"/>
          <w:color w:val="222222"/>
          <w:sz w:val="24"/>
          <w:szCs w:val="24"/>
          <w:shd w:val="clear" w:color="auto" w:fill="FFFFFF"/>
        </w:rPr>
        <w:t xml:space="preserve"> et al. (2013) study's findings led to suggestions for fixing some of the shortcomings found in the planning and execution of entrepreneurship education within the field of library and information science</w:t>
      </w:r>
      <w:r w:rsidRPr="00A77C53">
        <w:rPr>
          <w:rFonts w:ascii="Times New Roman" w:eastAsia="Calibri" w:hAnsi="Times New Roman" w:cs="Times New Roman"/>
          <w:sz w:val="24"/>
          <w:szCs w:val="24"/>
        </w:rPr>
        <w:t>.</w:t>
      </w:r>
      <w:r w:rsidRPr="00A77C53">
        <w:rPr>
          <w:rFonts w:ascii="Times New Roman" w:eastAsia="Calibri" w:hAnsi="Times New Roman" w:cs="Times New Roman"/>
          <w:color w:val="222222"/>
          <w:sz w:val="24"/>
          <w:szCs w:val="24"/>
          <w:shd w:val="clear" w:color="auto" w:fill="FFFFFF"/>
        </w:rPr>
        <w:t xml:space="preserve"> </w:t>
      </w:r>
    </w:p>
    <w:p w14:paraId="3DBDB615" w14:textId="4AF6F08A" w:rsidR="000C7747" w:rsidRPr="00A77C53" w:rsidRDefault="000C7747" w:rsidP="0069790F">
      <w:pPr>
        <w:spacing w:after="0" w:line="360" w:lineRule="auto"/>
        <w:jc w:val="both"/>
        <w:rPr>
          <w:rFonts w:ascii="Times New Roman" w:eastAsia="Times New Roman" w:hAnsi="Times New Roman" w:cs="Times New Roman"/>
          <w:sz w:val="24"/>
          <w:szCs w:val="24"/>
        </w:rPr>
      </w:pPr>
      <w:r w:rsidRPr="00A77C53">
        <w:rPr>
          <w:rFonts w:ascii="Times New Roman" w:eastAsia="Calibri" w:hAnsi="Times New Roman" w:cs="Times New Roman"/>
          <w:color w:val="222222"/>
          <w:sz w:val="24"/>
          <w:szCs w:val="24"/>
          <w:shd w:val="clear" w:color="auto" w:fill="FFFFFF"/>
        </w:rPr>
        <w:t xml:space="preserve">With a sample of 427 college students who took part in two successive waves of the Global University Entrepreneurial Spirit Students’ Survey (GUESSS), Hahn et al. (2020) carried out a quasi-experimental study.  According to the study, both forms of </w:t>
      </w:r>
      <w:r w:rsidR="005C7D9B">
        <w:rPr>
          <w:rFonts w:ascii="Times New Roman" w:eastAsia="Calibri" w:hAnsi="Times New Roman" w:cs="Times New Roman"/>
          <w:color w:val="222222"/>
          <w:sz w:val="24"/>
          <w:szCs w:val="24"/>
          <w:shd w:val="clear" w:color="auto" w:fill="FFFFFF"/>
        </w:rPr>
        <w:t>E</w:t>
      </w:r>
      <w:r w:rsidR="005C7D9B" w:rsidRPr="00A77C53">
        <w:rPr>
          <w:rFonts w:ascii="Times New Roman" w:eastAsia="Calibri" w:hAnsi="Times New Roman" w:cs="Times New Roman"/>
          <w:color w:val="222222"/>
          <w:sz w:val="24"/>
          <w:szCs w:val="24"/>
          <w:shd w:val="clear" w:color="auto" w:fill="FFFFFF"/>
        </w:rPr>
        <w:t xml:space="preserve">ntrepreneurship </w:t>
      </w:r>
      <w:r w:rsidR="005C7D9B">
        <w:rPr>
          <w:rFonts w:ascii="Times New Roman" w:eastAsia="Calibri" w:hAnsi="Times New Roman" w:cs="Times New Roman"/>
          <w:color w:val="222222"/>
          <w:sz w:val="24"/>
          <w:szCs w:val="24"/>
          <w:shd w:val="clear" w:color="auto" w:fill="FFFFFF"/>
        </w:rPr>
        <w:t>E</w:t>
      </w:r>
      <w:r w:rsidR="005C7D9B" w:rsidRPr="00A77C53">
        <w:rPr>
          <w:rFonts w:ascii="Times New Roman" w:eastAsia="Calibri" w:hAnsi="Times New Roman" w:cs="Times New Roman"/>
          <w:color w:val="222222"/>
          <w:sz w:val="24"/>
          <w:szCs w:val="24"/>
          <w:shd w:val="clear" w:color="auto" w:fill="FFFFFF"/>
        </w:rPr>
        <w:t xml:space="preserve">ducation </w:t>
      </w:r>
      <w:r w:rsidR="005C7D9B">
        <w:rPr>
          <w:rFonts w:ascii="Times New Roman" w:eastAsia="Calibri" w:hAnsi="Times New Roman" w:cs="Times New Roman"/>
          <w:color w:val="222222"/>
          <w:sz w:val="24"/>
          <w:szCs w:val="24"/>
          <w:shd w:val="clear" w:color="auto" w:fill="FFFFFF"/>
        </w:rPr>
        <w:t>(</w:t>
      </w:r>
      <w:r w:rsidRPr="00A77C53">
        <w:rPr>
          <w:rFonts w:ascii="Times New Roman" w:eastAsia="Calibri" w:hAnsi="Times New Roman" w:cs="Times New Roman"/>
          <w:color w:val="222222"/>
          <w:sz w:val="24"/>
          <w:szCs w:val="24"/>
          <w:shd w:val="clear" w:color="auto" w:fill="FFFFFF"/>
        </w:rPr>
        <w:t>EE</w:t>
      </w:r>
      <w:r w:rsidR="005C7D9B">
        <w:rPr>
          <w:rFonts w:ascii="Times New Roman" w:eastAsia="Calibri" w:hAnsi="Times New Roman" w:cs="Times New Roman"/>
          <w:color w:val="222222"/>
          <w:sz w:val="24"/>
          <w:szCs w:val="24"/>
          <w:shd w:val="clear" w:color="auto" w:fill="FFFFFF"/>
        </w:rPr>
        <w:t>)</w:t>
      </w:r>
      <w:r w:rsidRPr="00A77C53">
        <w:rPr>
          <w:rFonts w:ascii="Times New Roman" w:eastAsia="Calibri" w:hAnsi="Times New Roman" w:cs="Times New Roman"/>
          <w:color w:val="222222"/>
          <w:sz w:val="24"/>
          <w:szCs w:val="24"/>
          <w:shd w:val="clear" w:color="auto" w:fill="FFFFFF"/>
        </w:rPr>
        <w:t xml:space="preserve"> help students develop their entrepreneurial abilities; however, the effect of EE in required courses depended on how students viewed their parents' business acumen.  Universities offer entrepreneurship education (EE) courses to equip people with entrepreneurial skills and get them ready to participate in entrepreneurial endeavors (Hahn et al., 2020).</w:t>
      </w:r>
    </w:p>
    <w:p w14:paraId="31FF0A36" w14:textId="77777777" w:rsidR="000C7747" w:rsidRPr="00A77C53" w:rsidRDefault="000C7747" w:rsidP="0069790F">
      <w:pPr>
        <w:spacing w:after="0" w:line="360" w:lineRule="auto"/>
        <w:jc w:val="both"/>
        <w:rPr>
          <w:rFonts w:ascii="Times New Roman" w:eastAsia="Calibri" w:hAnsi="Times New Roman" w:cs="Times New Roman"/>
          <w:color w:val="222222"/>
          <w:sz w:val="24"/>
          <w:szCs w:val="24"/>
          <w:shd w:val="clear" w:color="auto" w:fill="FFFFFF"/>
        </w:rPr>
      </w:pPr>
      <w:r w:rsidRPr="00A77C53">
        <w:rPr>
          <w:rFonts w:ascii="Times New Roman" w:eastAsia="Times New Roman" w:hAnsi="Times New Roman" w:cs="Times New Roman"/>
          <w:sz w:val="24"/>
          <w:szCs w:val="24"/>
        </w:rPr>
        <w:t>According to Parker et al. (2025), entrepreneurship education (EE) is essential for job creation, human development, and boosting the entrepreneurial intentions (EI) of the growing number of graduates in Ghana.  The authors, however, were concerned that previous research had only examined the direct correlation between EE and EI, ignoring additional cognitive and integrative abilities that may have an indirect impact on EI</w:t>
      </w:r>
      <w:r w:rsidRPr="00A77C53">
        <w:rPr>
          <w:rFonts w:ascii="Times New Roman" w:eastAsia="Calibri" w:hAnsi="Times New Roman" w:cs="Times New Roman"/>
          <w:color w:val="222222"/>
          <w:sz w:val="24"/>
          <w:szCs w:val="24"/>
          <w:shd w:val="clear" w:color="auto" w:fill="FFFFFF"/>
        </w:rPr>
        <w:t>.</w:t>
      </w:r>
    </w:p>
    <w:p w14:paraId="20379781" w14:textId="63824BAB" w:rsidR="000C7747" w:rsidRPr="00A77C53" w:rsidRDefault="000C7747" w:rsidP="0069790F">
      <w:pPr>
        <w:spacing w:after="0" w:line="360" w:lineRule="auto"/>
        <w:jc w:val="both"/>
        <w:rPr>
          <w:rFonts w:ascii="Times New Roman" w:eastAsia="Times New Roman" w:hAnsi="Times New Roman" w:cs="Times New Roman"/>
          <w:sz w:val="24"/>
          <w:szCs w:val="24"/>
        </w:rPr>
      </w:pPr>
      <w:r w:rsidRPr="00A77C53">
        <w:rPr>
          <w:rFonts w:ascii="Times New Roman" w:eastAsia="Calibri" w:hAnsi="Times New Roman" w:cs="Times New Roman"/>
          <w:color w:val="222222"/>
          <w:sz w:val="24"/>
          <w:szCs w:val="24"/>
          <w:shd w:val="clear" w:color="auto" w:fill="FFFFFF"/>
        </w:rPr>
        <w:t>Using Ghana as a case study, Parker et al. (2025) investigated the direct and indirect effects of EE on three sets of entrepreneurial outcomes among university students.  The findings show</w:t>
      </w:r>
      <w:r w:rsidR="007F38CC">
        <w:rPr>
          <w:rFonts w:ascii="Times New Roman" w:eastAsia="Calibri" w:hAnsi="Times New Roman" w:cs="Times New Roman"/>
          <w:color w:val="222222"/>
          <w:sz w:val="24"/>
          <w:szCs w:val="24"/>
          <w:shd w:val="clear" w:color="auto" w:fill="FFFFFF"/>
        </w:rPr>
        <w:t>ed</w:t>
      </w:r>
      <w:r w:rsidRPr="00A77C53">
        <w:rPr>
          <w:rFonts w:ascii="Times New Roman" w:eastAsia="Calibri" w:hAnsi="Times New Roman" w:cs="Times New Roman"/>
          <w:color w:val="222222"/>
          <w:sz w:val="24"/>
          <w:szCs w:val="24"/>
          <w:shd w:val="clear" w:color="auto" w:fill="FFFFFF"/>
        </w:rPr>
        <w:t xml:space="preserve"> that the strong correlation between EE contents and EI can be weakened by neglecting the indirect effects of entrepreneurial mindset (EM) and entrepreneurial skills (ES).  University students' EI is significantly impacted directly by ES and EM.  According to Parker et al. (2025), EE strategies have to concentrate on creating effective practices and pedagogies that improve the cognitive and transversal abilities of college </w:t>
      </w:r>
      <w:r w:rsidR="007F38CC">
        <w:rPr>
          <w:rFonts w:ascii="Times New Roman" w:eastAsia="Calibri" w:hAnsi="Times New Roman" w:cs="Times New Roman"/>
          <w:color w:val="222222"/>
          <w:sz w:val="24"/>
          <w:szCs w:val="24"/>
          <w:shd w:val="clear" w:color="auto" w:fill="FFFFFF"/>
        </w:rPr>
        <w:t xml:space="preserve">students. </w:t>
      </w:r>
    </w:p>
    <w:p w14:paraId="0FBBFA32" w14:textId="78BBC548" w:rsidR="0069790F" w:rsidRPr="000C7747" w:rsidRDefault="000C7747" w:rsidP="0069790F">
      <w:pPr>
        <w:spacing w:after="0" w:line="360" w:lineRule="auto"/>
        <w:jc w:val="both"/>
        <w:rPr>
          <w:rFonts w:ascii="Times New Roman" w:eastAsia="Times New Roman" w:hAnsi="Times New Roman" w:cs="Times New Roman"/>
          <w:sz w:val="24"/>
          <w:szCs w:val="24"/>
        </w:rPr>
      </w:pPr>
      <w:r w:rsidRPr="00A77C53">
        <w:rPr>
          <w:rFonts w:ascii="Times New Roman" w:eastAsia="Times New Roman" w:hAnsi="Times New Roman" w:cs="Times New Roman"/>
          <w:sz w:val="24"/>
          <w:szCs w:val="24"/>
        </w:rPr>
        <w:t xml:space="preserve">In order to investigate the current state of entrepreneurship education and the impact of entrepreneurial education, entrepreneurial knowledge, and entrepreneurial competence on entrepreneurial intention, Ni and Ye (2018) distributed questionnaires to 730 secondary vocational school students. The findings of the study support the following. First </w:t>
      </w:r>
      <w:r w:rsidR="007F38CC">
        <w:rPr>
          <w:rFonts w:ascii="Times New Roman" w:eastAsia="Times New Roman" w:hAnsi="Times New Roman" w:cs="Times New Roman"/>
          <w:sz w:val="24"/>
          <w:szCs w:val="24"/>
        </w:rPr>
        <w:t xml:space="preserve">of all, </w:t>
      </w:r>
      <w:r w:rsidRPr="00A77C53">
        <w:rPr>
          <w:rFonts w:ascii="Times New Roman" w:eastAsia="Times New Roman" w:hAnsi="Times New Roman" w:cs="Times New Roman"/>
          <w:sz w:val="24"/>
          <w:szCs w:val="24"/>
        </w:rPr>
        <w:t xml:space="preserve">more than half of </w:t>
      </w:r>
      <w:r w:rsidR="005F5C05">
        <w:rPr>
          <w:rFonts w:ascii="Times New Roman" w:eastAsia="Times New Roman" w:hAnsi="Times New Roman" w:cs="Times New Roman"/>
          <w:sz w:val="24"/>
          <w:szCs w:val="24"/>
        </w:rPr>
        <w:t xml:space="preserve">the </w:t>
      </w:r>
      <w:r w:rsidRPr="00A77C53">
        <w:rPr>
          <w:rFonts w:ascii="Times New Roman" w:eastAsia="Times New Roman" w:hAnsi="Times New Roman" w:cs="Times New Roman"/>
          <w:sz w:val="24"/>
          <w:szCs w:val="24"/>
        </w:rPr>
        <w:t>secondary vocational students report</w:t>
      </w:r>
      <w:r w:rsidR="005F5C05">
        <w:rPr>
          <w:rFonts w:ascii="Times New Roman" w:eastAsia="Times New Roman" w:hAnsi="Times New Roman" w:cs="Times New Roman"/>
          <w:sz w:val="24"/>
          <w:szCs w:val="24"/>
        </w:rPr>
        <w:t>ed that,</w:t>
      </w:r>
      <w:r w:rsidRPr="00A77C53">
        <w:rPr>
          <w:rFonts w:ascii="Times New Roman" w:eastAsia="Times New Roman" w:hAnsi="Times New Roman" w:cs="Times New Roman"/>
          <w:sz w:val="24"/>
          <w:szCs w:val="24"/>
        </w:rPr>
        <w:t xml:space="preserve"> having received entrepreneurship education of various kinds, making secondary vocational schools far more likely than their academic counterparts to offer entrepreneurship education. Second, despite responding "unclear" to questions about entrepreneurial knowledge and education, students assessed themselves with comparatively high entrepreneurial competence and intention. Third, the relationship between </w:t>
      </w:r>
      <w:r w:rsidRPr="00A77C53">
        <w:rPr>
          <w:rFonts w:ascii="Times New Roman" w:eastAsia="Times New Roman" w:hAnsi="Times New Roman" w:cs="Times New Roman"/>
          <w:sz w:val="24"/>
          <w:szCs w:val="24"/>
        </w:rPr>
        <w:lastRenderedPageBreak/>
        <w:t>entrepreneurship education and entrepreneurial intention is mediated by enterprise knowledge, motivation, and leadership.</w:t>
      </w:r>
      <w:r w:rsidRPr="000C7747">
        <w:rPr>
          <w:rFonts w:ascii="Times New Roman" w:eastAsia="Times New Roman" w:hAnsi="Times New Roman" w:cs="Times New Roman"/>
          <w:sz w:val="24"/>
          <w:szCs w:val="24"/>
        </w:rPr>
        <w:t xml:space="preserve"> </w:t>
      </w:r>
    </w:p>
    <w:p w14:paraId="397A0AD5" w14:textId="77777777" w:rsidR="000C7747" w:rsidRPr="00A77C53" w:rsidRDefault="000C7747" w:rsidP="00C24AB7">
      <w:pPr>
        <w:tabs>
          <w:tab w:val="left" w:pos="1785"/>
        </w:tabs>
        <w:spacing w:after="0" w:line="360" w:lineRule="auto"/>
        <w:jc w:val="both"/>
        <w:rPr>
          <w:rFonts w:ascii="Times New Roman" w:eastAsia="Calibri" w:hAnsi="Times New Roman" w:cs="Times New Roman"/>
          <w:color w:val="222222"/>
          <w:sz w:val="24"/>
          <w:szCs w:val="24"/>
          <w:shd w:val="clear" w:color="auto" w:fill="FFFFFF"/>
        </w:rPr>
      </w:pPr>
      <w:r w:rsidRPr="00A77C53">
        <w:rPr>
          <w:rFonts w:ascii="Times New Roman" w:eastAsia="Calibri" w:hAnsi="Times New Roman" w:cs="Times New Roman"/>
          <w:color w:val="222222"/>
          <w:sz w:val="24"/>
          <w:szCs w:val="24"/>
          <w:shd w:val="clear" w:color="auto" w:fill="FFFFFF"/>
        </w:rPr>
        <w:t>Former students’ advisees' career development and professional achievements have been shown to benefit from professional development seminar series, particularly in regard to advisor/mentor relationships, communication skills, and acquaintance with career paths (Zueger et al., 2014).</w:t>
      </w:r>
    </w:p>
    <w:p w14:paraId="19FE6FD6" w14:textId="18EA069E" w:rsidR="000C7747" w:rsidRPr="00A77C53" w:rsidRDefault="000C7747" w:rsidP="0069790F">
      <w:pPr>
        <w:tabs>
          <w:tab w:val="left" w:pos="1785"/>
        </w:tabs>
        <w:spacing w:after="0" w:line="360" w:lineRule="auto"/>
        <w:jc w:val="both"/>
        <w:rPr>
          <w:rFonts w:ascii="Times New Roman" w:eastAsia="Calibri" w:hAnsi="Times New Roman" w:cs="Times New Roman"/>
          <w:b/>
          <w:color w:val="222222"/>
          <w:sz w:val="24"/>
          <w:szCs w:val="24"/>
          <w:shd w:val="clear" w:color="auto" w:fill="FFFFFF"/>
        </w:rPr>
      </w:pPr>
      <w:r w:rsidRPr="00A77C53">
        <w:rPr>
          <w:rFonts w:ascii="Times New Roman" w:eastAsia="Calibri" w:hAnsi="Times New Roman" w:cs="Times New Roman"/>
          <w:color w:val="222222"/>
          <w:sz w:val="24"/>
          <w:szCs w:val="24"/>
          <w:shd w:val="clear" w:color="auto" w:fill="FFFFFF"/>
        </w:rPr>
        <w:t xml:space="preserve">Zueger </w:t>
      </w:r>
      <w:r w:rsidR="00502985">
        <w:rPr>
          <w:rFonts w:ascii="Times New Roman" w:eastAsia="Calibri" w:hAnsi="Times New Roman" w:cs="Times New Roman"/>
          <w:color w:val="222222"/>
          <w:sz w:val="24"/>
          <w:szCs w:val="24"/>
          <w:shd w:val="clear" w:color="auto" w:fill="FFFFFF"/>
        </w:rPr>
        <w:t>et al.</w:t>
      </w:r>
      <w:r w:rsidRPr="00A77C53">
        <w:rPr>
          <w:rFonts w:ascii="Times New Roman" w:eastAsia="Calibri" w:hAnsi="Times New Roman" w:cs="Times New Roman"/>
          <w:color w:val="222222"/>
          <w:sz w:val="24"/>
          <w:szCs w:val="24"/>
          <w:shd w:val="clear" w:color="auto" w:fill="FFFFFF"/>
        </w:rPr>
        <w:t xml:space="preserve"> (2014) carried out a study to evaluate the results and perceived advantages of a series of professional development seminars among alumni. To evaluate the impact of the seminar series on alumni advisees' perceived outcomes and professional development since graduation, a survey instrument comprising 39 Likert-type scale items, 2 open-ended questions, and a 10-item demographic survey was developed and content-validated. </w:t>
      </w:r>
      <w:r w:rsidR="00502985" w:rsidRPr="00A77C53">
        <w:rPr>
          <w:rFonts w:ascii="Times New Roman" w:eastAsia="Calibri" w:hAnsi="Times New Roman" w:cs="Times New Roman"/>
          <w:color w:val="222222"/>
          <w:sz w:val="24"/>
          <w:szCs w:val="24"/>
          <w:shd w:val="clear" w:color="auto" w:fill="FFFFFF"/>
        </w:rPr>
        <w:t>Advisees</w:t>
      </w:r>
      <w:r w:rsidRPr="00A77C53">
        <w:rPr>
          <w:rFonts w:ascii="Times New Roman" w:eastAsia="Calibri" w:hAnsi="Times New Roman" w:cs="Times New Roman"/>
          <w:color w:val="222222"/>
          <w:sz w:val="24"/>
          <w:szCs w:val="24"/>
          <w:shd w:val="clear" w:color="auto" w:fill="FFFFFF"/>
        </w:rPr>
        <w:t xml:space="preserve"> from the graduating classes of 2005–2012 received the survey electronically, and Qualtrics, a web-based survey tool, was used to gather response data. The survey received responses from 36% of alumni. Benefits of the seminar series mentioned by respondents included networking, exposure to career options and opportunities, improvement of presentation and communication skills, and the significance of advisor/mentor relationships</w:t>
      </w:r>
      <w:r w:rsidRPr="00A77C53">
        <w:rPr>
          <w:rFonts w:ascii="Times New Roman" w:eastAsia="Times New Roman" w:hAnsi="Times New Roman" w:cs="Times New Roman"/>
          <w:sz w:val="24"/>
          <w:szCs w:val="24"/>
        </w:rPr>
        <w:t>.</w:t>
      </w:r>
    </w:p>
    <w:p w14:paraId="51153224" w14:textId="30729AC9" w:rsidR="000C7747" w:rsidRPr="00A77C53" w:rsidRDefault="000C7747" w:rsidP="0069790F">
      <w:pPr>
        <w:spacing w:after="0" w:line="360" w:lineRule="auto"/>
        <w:jc w:val="both"/>
        <w:rPr>
          <w:rFonts w:ascii="Times New Roman" w:eastAsia="Times New Roman" w:hAnsi="Times New Roman" w:cs="Times New Roman"/>
          <w:sz w:val="24"/>
          <w:szCs w:val="24"/>
        </w:rPr>
      </w:pPr>
      <w:r w:rsidRPr="00A77C53">
        <w:rPr>
          <w:rFonts w:ascii="Times New Roman" w:eastAsia="Calibri" w:hAnsi="Times New Roman" w:cs="Times New Roman"/>
          <w:sz w:val="24"/>
          <w:szCs w:val="24"/>
        </w:rPr>
        <w:t xml:space="preserve">Getachew et al. (2020) </w:t>
      </w:r>
      <w:r w:rsidR="00502985">
        <w:rPr>
          <w:rFonts w:ascii="Times New Roman" w:eastAsia="Calibri" w:hAnsi="Times New Roman" w:cs="Times New Roman"/>
          <w:sz w:val="24"/>
          <w:szCs w:val="24"/>
        </w:rPr>
        <w:t xml:space="preserve">also conducted a </w:t>
      </w:r>
      <w:r w:rsidRPr="00A77C53">
        <w:rPr>
          <w:rFonts w:ascii="Times New Roman" w:eastAsia="Calibri" w:hAnsi="Times New Roman" w:cs="Times New Roman"/>
          <w:sz w:val="24"/>
          <w:szCs w:val="24"/>
        </w:rPr>
        <w:t>study to evaluate the impact of soft skill training on students' career development in higher education institutions. It was a quasi-experimental study design. The study involved 402 students in total. For analysis, both descriptive (frequency, percentage) and inferential (paired t-test, chi square) statistics were employed. A noteworthy correlation was observed between the improvement of skills prior to and following training. After receiving soft skill training, the students' understanding of their professional growth areas improved from 29 to 5 percent before to 57 to 8 percent. The mean score before training was just 9 points. After the training, it rose noticeably to 12.09. On the skill development items, there were notable variations among the graduating class (</w:t>
      </w:r>
      <w:proofErr w:type="gramStart"/>
      <w:r w:rsidRPr="00A77C53">
        <w:rPr>
          <w:rFonts w:ascii="Times New Roman" w:eastAsia="Calibri" w:hAnsi="Times New Roman" w:cs="Times New Roman"/>
          <w:sz w:val="24"/>
          <w:szCs w:val="24"/>
        </w:rPr>
        <w:t>t(</w:t>
      </w:r>
      <w:proofErr w:type="gramEnd"/>
      <w:r w:rsidRPr="00A77C53">
        <w:rPr>
          <w:rFonts w:ascii="Times New Roman" w:eastAsia="Calibri" w:hAnsi="Times New Roman" w:cs="Times New Roman"/>
          <w:sz w:val="24"/>
          <w:szCs w:val="24"/>
        </w:rPr>
        <w:t>11.34)= df,396,p=0.00).</w:t>
      </w:r>
    </w:p>
    <w:p w14:paraId="35318145" w14:textId="77777777" w:rsidR="00350422" w:rsidRPr="0069790F" w:rsidRDefault="000C7747" w:rsidP="0069790F">
      <w:pPr>
        <w:tabs>
          <w:tab w:val="left" w:pos="1260"/>
        </w:tabs>
        <w:spacing w:line="360" w:lineRule="auto"/>
        <w:jc w:val="both"/>
        <w:rPr>
          <w:rFonts w:ascii="Times New Roman" w:eastAsia="Times New Roman" w:hAnsi="Times New Roman" w:cs="Times New Roman"/>
          <w:sz w:val="24"/>
          <w:szCs w:val="24"/>
        </w:rPr>
      </w:pPr>
      <w:r w:rsidRPr="00A77C53">
        <w:rPr>
          <w:rFonts w:ascii="Times New Roman" w:eastAsia="Times New Roman" w:hAnsi="Times New Roman" w:cs="Times New Roman"/>
          <w:sz w:val="24"/>
          <w:szCs w:val="24"/>
        </w:rPr>
        <w:t xml:space="preserve">According to Choate et al. (2016), Monash University students took part in focus groups to discuss how they felt about their employability. They believed that their employability skills were lacking, and they were not aware of the non-medical/research career options available to them. A group of academics and career counselors created a professional development program in response to these problems with the goal of enhancing students' career development abilities, career knowledge, and capacity to communicate their skills to potential employers. Students have an employability lecture and a careers development activity (assessed) connected to the creation </w:t>
      </w:r>
      <w:r w:rsidRPr="00A77C53">
        <w:rPr>
          <w:rFonts w:ascii="Times New Roman" w:eastAsia="Times New Roman" w:hAnsi="Times New Roman" w:cs="Times New Roman"/>
          <w:sz w:val="24"/>
          <w:szCs w:val="24"/>
        </w:rPr>
        <w:lastRenderedPageBreak/>
        <w:t>of an electronic portfolio every semester (beginning in year one). By the end of the program, students had created a transferable profile that showcased their experiences, abilities, knowledge, and skills, as well as lifelong career management skills.</w:t>
      </w:r>
      <w:r w:rsidRPr="000C7747">
        <w:rPr>
          <w:rFonts w:ascii="Times New Roman" w:eastAsia="Times New Roman" w:hAnsi="Times New Roman" w:cs="Times New Roman"/>
          <w:sz w:val="24"/>
          <w:szCs w:val="24"/>
        </w:rPr>
        <w:t xml:space="preserve"> </w:t>
      </w:r>
    </w:p>
    <w:p w14:paraId="47390703" w14:textId="77777777" w:rsidR="00350422" w:rsidRPr="00350422" w:rsidRDefault="0069790F" w:rsidP="00F575AE">
      <w:pPr>
        <w:spacing w:after="0"/>
        <w:jc w:val="center"/>
        <w:rPr>
          <w:rFonts w:ascii="Times New Roman" w:hAnsi="Times New Roman" w:cs="Times New Roman"/>
          <w:b/>
          <w:sz w:val="24"/>
          <w:szCs w:val="24"/>
        </w:rPr>
      </w:pPr>
      <w:r w:rsidRPr="00350422">
        <w:rPr>
          <w:rFonts w:ascii="Times New Roman" w:hAnsi="Times New Roman" w:cs="Times New Roman"/>
          <w:b/>
          <w:sz w:val="24"/>
          <w:szCs w:val="24"/>
        </w:rPr>
        <w:t>METHODOLOGY</w:t>
      </w:r>
    </w:p>
    <w:p w14:paraId="71CEDAD9" w14:textId="7C85D31C" w:rsidR="00261AEA" w:rsidRPr="00F10C79" w:rsidRDefault="00BE5557" w:rsidP="00C24AB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007D7545">
        <w:rPr>
          <w:rFonts w:ascii="Times New Roman" w:eastAsia="Times New Roman" w:hAnsi="Times New Roman" w:cs="Times New Roman"/>
          <w:sz w:val="24"/>
          <w:szCs w:val="24"/>
        </w:rPr>
        <w:t>employed a</w:t>
      </w:r>
      <w:r w:rsidR="00504DFA">
        <w:rPr>
          <w:rFonts w:ascii="Times New Roman" w:eastAsia="Times New Roman" w:hAnsi="Times New Roman" w:cs="Times New Roman"/>
          <w:sz w:val="24"/>
          <w:szCs w:val="24"/>
        </w:rPr>
        <w:t xml:space="preserve"> </w:t>
      </w:r>
      <w:r w:rsidR="00504DFA" w:rsidRPr="0085627E">
        <w:rPr>
          <w:rFonts w:ascii="Times New Roman" w:eastAsia="Times New Roman" w:hAnsi="Times New Roman" w:cs="Times New Roman"/>
          <w:sz w:val="24"/>
          <w:szCs w:val="24"/>
        </w:rPr>
        <w:t>quantitative</w:t>
      </w:r>
      <w:r w:rsidR="0085627E" w:rsidRPr="0085627E">
        <w:rPr>
          <w:rFonts w:ascii="Times New Roman" w:eastAsia="Times New Roman" w:hAnsi="Times New Roman" w:cs="Times New Roman"/>
          <w:sz w:val="24"/>
          <w:szCs w:val="24"/>
        </w:rPr>
        <w:t xml:space="preserve"> </w:t>
      </w:r>
      <w:r w:rsidR="007D7545">
        <w:rPr>
          <w:rFonts w:ascii="Times New Roman" w:eastAsia="Times New Roman" w:hAnsi="Times New Roman" w:cs="Times New Roman"/>
          <w:sz w:val="24"/>
          <w:szCs w:val="24"/>
        </w:rPr>
        <w:t>research approach</w:t>
      </w:r>
      <w:r w:rsidR="00504DFA">
        <w:rPr>
          <w:rFonts w:ascii="Times New Roman" w:eastAsia="Times New Roman" w:hAnsi="Times New Roman" w:cs="Times New Roman"/>
          <w:sz w:val="24"/>
          <w:szCs w:val="24"/>
        </w:rPr>
        <w:t xml:space="preserve"> </w:t>
      </w:r>
      <w:r w:rsidR="0085627E" w:rsidRPr="0085627E">
        <w:rPr>
          <w:rFonts w:ascii="Times New Roman" w:eastAsia="Times New Roman" w:hAnsi="Times New Roman" w:cs="Times New Roman"/>
          <w:sz w:val="24"/>
          <w:szCs w:val="24"/>
        </w:rPr>
        <w:t xml:space="preserve">and </w:t>
      </w:r>
      <w:r w:rsidR="00504DFA">
        <w:rPr>
          <w:rFonts w:ascii="Times New Roman" w:eastAsia="Times New Roman" w:hAnsi="Times New Roman" w:cs="Times New Roman"/>
          <w:sz w:val="24"/>
          <w:szCs w:val="24"/>
        </w:rPr>
        <w:t xml:space="preserve">a descriptive </w:t>
      </w:r>
      <w:r w:rsidR="00504DFA" w:rsidRPr="0085627E">
        <w:rPr>
          <w:rFonts w:ascii="Times New Roman" w:eastAsia="Times New Roman" w:hAnsi="Times New Roman" w:cs="Times New Roman"/>
          <w:sz w:val="24"/>
          <w:szCs w:val="24"/>
        </w:rPr>
        <w:t>design</w:t>
      </w:r>
      <w:r w:rsidR="0085627E" w:rsidRPr="0085627E">
        <w:rPr>
          <w:rFonts w:ascii="Times New Roman" w:eastAsia="Times New Roman" w:hAnsi="Times New Roman" w:cs="Times New Roman"/>
          <w:sz w:val="24"/>
          <w:szCs w:val="24"/>
        </w:rPr>
        <w:t xml:space="preserve">. </w:t>
      </w:r>
      <w:r w:rsidR="009F507C" w:rsidRPr="0085627E">
        <w:rPr>
          <w:rFonts w:ascii="Times New Roman" w:eastAsia="Times New Roman" w:hAnsi="Times New Roman" w:cs="Times New Roman"/>
          <w:sz w:val="24"/>
          <w:szCs w:val="24"/>
        </w:rPr>
        <w:t xml:space="preserve">The target population of the study was 108 </w:t>
      </w:r>
      <w:r w:rsidR="004B2A55">
        <w:rPr>
          <w:rFonts w:ascii="Times New Roman" w:eastAsia="Times New Roman" w:hAnsi="Times New Roman" w:cs="Times New Roman"/>
          <w:sz w:val="24"/>
          <w:szCs w:val="24"/>
        </w:rPr>
        <w:t xml:space="preserve">levels 100 and 200 </w:t>
      </w:r>
      <w:r w:rsidR="004B2A55" w:rsidRPr="0085627E">
        <w:rPr>
          <w:rFonts w:ascii="Times New Roman" w:eastAsia="Times New Roman" w:hAnsi="Times New Roman" w:cs="Times New Roman"/>
          <w:sz w:val="24"/>
          <w:szCs w:val="24"/>
        </w:rPr>
        <w:t>students</w:t>
      </w:r>
      <w:r w:rsidR="004B2A55">
        <w:rPr>
          <w:rFonts w:ascii="Times New Roman" w:eastAsia="Times New Roman" w:hAnsi="Times New Roman" w:cs="Times New Roman"/>
          <w:sz w:val="24"/>
          <w:szCs w:val="24"/>
        </w:rPr>
        <w:t xml:space="preserve"> at the University College</w:t>
      </w:r>
      <w:r w:rsidR="009F507C" w:rsidRPr="0085627E">
        <w:rPr>
          <w:rFonts w:ascii="Times New Roman" w:eastAsia="Times New Roman" w:hAnsi="Times New Roman" w:cs="Times New Roman"/>
          <w:sz w:val="24"/>
          <w:szCs w:val="24"/>
        </w:rPr>
        <w:t xml:space="preserve">. </w:t>
      </w:r>
      <w:r w:rsidR="002F2926">
        <w:rPr>
          <w:rFonts w:ascii="Times New Roman" w:eastAsia="Times New Roman" w:hAnsi="Times New Roman" w:cs="Times New Roman"/>
          <w:sz w:val="24"/>
          <w:szCs w:val="24"/>
        </w:rPr>
        <w:t xml:space="preserve">We </w:t>
      </w:r>
      <w:r w:rsidR="00B06681">
        <w:rPr>
          <w:rFonts w:ascii="Times New Roman" w:eastAsia="Times New Roman" w:hAnsi="Times New Roman" w:cs="Times New Roman"/>
          <w:sz w:val="24"/>
          <w:szCs w:val="24"/>
        </w:rPr>
        <w:t xml:space="preserve">employed </w:t>
      </w:r>
      <w:r w:rsidR="00200654">
        <w:rPr>
          <w:rFonts w:ascii="Times New Roman" w:eastAsia="Times New Roman" w:hAnsi="Times New Roman" w:cs="Times New Roman"/>
          <w:sz w:val="24"/>
          <w:szCs w:val="24"/>
        </w:rPr>
        <w:t xml:space="preserve">a </w:t>
      </w:r>
      <w:r w:rsidR="002F2926" w:rsidRPr="0085627E">
        <w:rPr>
          <w:rFonts w:ascii="Times New Roman" w:eastAsia="Times New Roman" w:hAnsi="Times New Roman" w:cs="Times New Roman"/>
          <w:sz w:val="24"/>
          <w:szCs w:val="24"/>
        </w:rPr>
        <w:t>census technique</w:t>
      </w:r>
      <w:r w:rsidR="002F2926">
        <w:rPr>
          <w:rFonts w:ascii="Times New Roman" w:eastAsia="Times New Roman" w:hAnsi="Times New Roman" w:cs="Times New Roman"/>
          <w:sz w:val="24"/>
          <w:szCs w:val="24"/>
        </w:rPr>
        <w:t xml:space="preserve"> and considered all the </w:t>
      </w:r>
      <w:r w:rsidR="00B06681">
        <w:rPr>
          <w:rFonts w:ascii="Times New Roman" w:eastAsia="Times New Roman" w:hAnsi="Times New Roman" w:cs="Times New Roman"/>
          <w:sz w:val="24"/>
          <w:szCs w:val="24"/>
        </w:rPr>
        <w:t xml:space="preserve">target </w:t>
      </w:r>
      <w:r w:rsidR="002F2926">
        <w:rPr>
          <w:rFonts w:ascii="Times New Roman" w:eastAsia="Times New Roman" w:hAnsi="Times New Roman" w:cs="Times New Roman"/>
          <w:sz w:val="24"/>
          <w:szCs w:val="24"/>
        </w:rPr>
        <w:t xml:space="preserve">population members as respondents in this study. </w:t>
      </w:r>
      <w:r w:rsidR="009F507C" w:rsidRPr="0085627E">
        <w:rPr>
          <w:rFonts w:ascii="Times New Roman" w:eastAsia="Times New Roman" w:hAnsi="Times New Roman" w:cs="Times New Roman"/>
          <w:sz w:val="24"/>
          <w:szCs w:val="24"/>
        </w:rPr>
        <w:t xml:space="preserve"> </w:t>
      </w:r>
      <w:r w:rsidR="00921860" w:rsidRPr="0085627E">
        <w:rPr>
          <w:rFonts w:ascii="Times New Roman" w:eastAsia="Times New Roman" w:hAnsi="Times New Roman" w:cs="Times New Roman"/>
          <w:sz w:val="24"/>
          <w:szCs w:val="24"/>
        </w:rPr>
        <w:t xml:space="preserve">Data was collected using a </w:t>
      </w:r>
      <w:r w:rsidR="00B06681">
        <w:rPr>
          <w:rFonts w:ascii="Times New Roman" w:eastAsia="Times New Roman" w:hAnsi="Times New Roman" w:cs="Times New Roman"/>
          <w:sz w:val="24"/>
          <w:szCs w:val="24"/>
        </w:rPr>
        <w:t xml:space="preserve">closed-ended </w:t>
      </w:r>
      <w:r w:rsidR="00921860" w:rsidRPr="0085627E">
        <w:rPr>
          <w:rFonts w:ascii="Times New Roman" w:eastAsia="Times New Roman" w:hAnsi="Times New Roman" w:cs="Times New Roman"/>
          <w:sz w:val="24"/>
          <w:szCs w:val="24"/>
        </w:rPr>
        <w:t xml:space="preserve">questionnaire designed </w:t>
      </w:r>
      <w:r w:rsidR="006D347B">
        <w:rPr>
          <w:rFonts w:ascii="Times New Roman" w:eastAsia="Times New Roman" w:hAnsi="Times New Roman" w:cs="Times New Roman"/>
          <w:sz w:val="24"/>
          <w:szCs w:val="24"/>
        </w:rPr>
        <w:t>using</w:t>
      </w:r>
      <w:r w:rsidR="00921860" w:rsidRPr="0085627E">
        <w:rPr>
          <w:rFonts w:ascii="Times New Roman" w:eastAsia="Times New Roman" w:hAnsi="Times New Roman" w:cs="Times New Roman"/>
          <w:sz w:val="24"/>
          <w:szCs w:val="24"/>
        </w:rPr>
        <w:t xml:space="preserve"> Google form and shared with students to fill in. The </w:t>
      </w:r>
      <w:r w:rsidR="00921860">
        <w:rPr>
          <w:rFonts w:ascii="Times New Roman" w:eastAsia="Times New Roman" w:hAnsi="Times New Roman" w:cs="Times New Roman"/>
          <w:sz w:val="24"/>
          <w:szCs w:val="24"/>
        </w:rPr>
        <w:t>instrument</w:t>
      </w:r>
      <w:r w:rsidR="00921860" w:rsidRPr="0085627E">
        <w:rPr>
          <w:rFonts w:ascii="Times New Roman" w:eastAsia="Times New Roman" w:hAnsi="Times New Roman" w:cs="Times New Roman"/>
          <w:sz w:val="24"/>
          <w:szCs w:val="24"/>
        </w:rPr>
        <w:t xml:space="preserve"> was initially piloted with 10 percent of respondents. Pilot data were analysed and a Cronbach</w:t>
      </w:r>
      <w:r w:rsidR="00921860">
        <w:rPr>
          <w:rFonts w:ascii="Times New Roman" w:eastAsia="Times New Roman" w:hAnsi="Times New Roman" w:cs="Times New Roman"/>
          <w:sz w:val="24"/>
          <w:szCs w:val="24"/>
        </w:rPr>
        <w:t>’</w:t>
      </w:r>
      <w:r w:rsidR="00921860" w:rsidRPr="0085627E">
        <w:rPr>
          <w:rFonts w:ascii="Times New Roman" w:eastAsia="Times New Roman" w:hAnsi="Times New Roman" w:cs="Times New Roman"/>
          <w:sz w:val="24"/>
          <w:szCs w:val="24"/>
        </w:rPr>
        <w:t xml:space="preserve">s confidence coefficient </w:t>
      </w:r>
      <w:r w:rsidR="00921860">
        <w:rPr>
          <w:rFonts w:ascii="Times New Roman" w:eastAsia="Times New Roman" w:hAnsi="Times New Roman" w:cs="Times New Roman"/>
          <w:sz w:val="24"/>
          <w:szCs w:val="24"/>
        </w:rPr>
        <w:t>for the construct in relation to objectives one, two and three were</w:t>
      </w:r>
      <w:r w:rsidR="00921860" w:rsidRPr="0085627E">
        <w:rPr>
          <w:rFonts w:ascii="Times New Roman" w:eastAsia="Times New Roman" w:hAnsi="Times New Roman" w:cs="Times New Roman"/>
          <w:sz w:val="24"/>
          <w:szCs w:val="24"/>
        </w:rPr>
        <w:t xml:space="preserve"> </w:t>
      </w:r>
      <w:r w:rsidR="00921860">
        <w:rPr>
          <w:rFonts w:ascii="Times New Roman" w:eastAsia="Times New Roman" w:hAnsi="Times New Roman" w:cs="Times New Roman"/>
          <w:sz w:val="24"/>
          <w:szCs w:val="24"/>
        </w:rPr>
        <w:t>0.91, 0.98 and 0.88</w:t>
      </w:r>
      <w:r w:rsidR="00921860" w:rsidRPr="0085627E">
        <w:rPr>
          <w:rFonts w:ascii="Times New Roman" w:eastAsia="Times New Roman" w:hAnsi="Times New Roman" w:cs="Times New Roman"/>
          <w:sz w:val="24"/>
          <w:szCs w:val="24"/>
        </w:rPr>
        <w:t xml:space="preserve"> </w:t>
      </w:r>
      <w:r w:rsidR="00921860">
        <w:rPr>
          <w:rFonts w:ascii="Times New Roman" w:eastAsia="Times New Roman" w:hAnsi="Times New Roman" w:cs="Times New Roman"/>
          <w:sz w:val="24"/>
          <w:szCs w:val="24"/>
        </w:rPr>
        <w:t>respectively</w:t>
      </w:r>
      <w:r w:rsidR="00921860" w:rsidRPr="0085627E">
        <w:rPr>
          <w:rFonts w:ascii="Times New Roman" w:eastAsia="Times New Roman" w:hAnsi="Times New Roman" w:cs="Times New Roman"/>
          <w:sz w:val="24"/>
          <w:szCs w:val="24"/>
        </w:rPr>
        <w:t xml:space="preserve">. </w:t>
      </w:r>
      <w:r w:rsidR="00A96234">
        <w:rPr>
          <w:rFonts w:ascii="Times New Roman" w:eastAsia="Times New Roman" w:hAnsi="Times New Roman" w:cs="Times New Roman"/>
          <w:sz w:val="24"/>
          <w:szCs w:val="24"/>
        </w:rPr>
        <w:t>T</w:t>
      </w:r>
      <w:r w:rsidR="00A96234" w:rsidRPr="0085627E">
        <w:rPr>
          <w:rFonts w:ascii="Times New Roman" w:eastAsia="Times New Roman" w:hAnsi="Times New Roman" w:cs="Times New Roman"/>
          <w:sz w:val="24"/>
          <w:szCs w:val="24"/>
        </w:rPr>
        <w:t xml:space="preserve">he </w:t>
      </w:r>
      <w:r w:rsidR="00921860" w:rsidRPr="0085627E">
        <w:rPr>
          <w:rFonts w:ascii="Times New Roman" w:eastAsia="Times New Roman" w:hAnsi="Times New Roman" w:cs="Times New Roman"/>
          <w:sz w:val="24"/>
          <w:szCs w:val="24"/>
        </w:rPr>
        <w:t xml:space="preserve">instrument was </w:t>
      </w:r>
      <w:r w:rsidR="001F1449">
        <w:rPr>
          <w:rFonts w:ascii="Times New Roman" w:eastAsia="Times New Roman" w:hAnsi="Times New Roman" w:cs="Times New Roman"/>
          <w:sz w:val="24"/>
          <w:szCs w:val="24"/>
        </w:rPr>
        <w:t>reviewed</w:t>
      </w:r>
      <w:r w:rsidR="001F1449" w:rsidRPr="0085627E">
        <w:rPr>
          <w:rFonts w:ascii="Times New Roman" w:eastAsia="Times New Roman" w:hAnsi="Times New Roman" w:cs="Times New Roman"/>
          <w:sz w:val="24"/>
          <w:szCs w:val="24"/>
        </w:rPr>
        <w:t xml:space="preserve"> </w:t>
      </w:r>
      <w:r w:rsidR="00921860" w:rsidRPr="0085627E">
        <w:rPr>
          <w:rFonts w:ascii="Times New Roman" w:eastAsia="Times New Roman" w:hAnsi="Times New Roman" w:cs="Times New Roman"/>
          <w:sz w:val="24"/>
          <w:szCs w:val="24"/>
        </w:rPr>
        <w:t xml:space="preserve">by </w:t>
      </w:r>
      <w:r w:rsidR="006F756C">
        <w:rPr>
          <w:rFonts w:ascii="Times New Roman" w:eastAsia="Times New Roman" w:hAnsi="Times New Roman" w:cs="Times New Roman"/>
          <w:sz w:val="24"/>
          <w:szCs w:val="24"/>
        </w:rPr>
        <w:t>multiple</w:t>
      </w:r>
      <w:r w:rsidR="006F756C" w:rsidRPr="0085627E">
        <w:rPr>
          <w:rFonts w:ascii="Times New Roman" w:eastAsia="Times New Roman" w:hAnsi="Times New Roman" w:cs="Times New Roman"/>
          <w:sz w:val="24"/>
          <w:szCs w:val="24"/>
        </w:rPr>
        <w:t xml:space="preserve"> </w:t>
      </w:r>
      <w:r w:rsidR="00921860" w:rsidRPr="0085627E">
        <w:rPr>
          <w:rFonts w:ascii="Times New Roman" w:eastAsia="Times New Roman" w:hAnsi="Times New Roman" w:cs="Times New Roman"/>
          <w:sz w:val="24"/>
          <w:szCs w:val="24"/>
        </w:rPr>
        <w:t>experts</w:t>
      </w:r>
      <w:r w:rsidR="001F1449">
        <w:rPr>
          <w:rFonts w:ascii="Times New Roman" w:eastAsia="Times New Roman" w:hAnsi="Times New Roman" w:cs="Times New Roman"/>
          <w:sz w:val="24"/>
          <w:szCs w:val="24"/>
        </w:rPr>
        <w:t xml:space="preserve"> to enhance its validity</w:t>
      </w:r>
      <w:r w:rsidR="00921860" w:rsidRPr="0085627E">
        <w:rPr>
          <w:rFonts w:ascii="Times New Roman" w:eastAsia="Times New Roman" w:hAnsi="Times New Roman" w:cs="Times New Roman"/>
          <w:sz w:val="24"/>
          <w:szCs w:val="24"/>
        </w:rPr>
        <w:t xml:space="preserve">. In order to ensure the legitimacy of the research process, ethical issues of consent, confidentiality and withdrawal have been adequately addressed. </w:t>
      </w:r>
      <w:r w:rsidR="00921860">
        <w:rPr>
          <w:rFonts w:ascii="Times New Roman" w:eastAsia="Times New Roman" w:hAnsi="Times New Roman" w:cs="Times New Roman"/>
          <w:sz w:val="24"/>
          <w:szCs w:val="24"/>
        </w:rPr>
        <w:t>T</w:t>
      </w:r>
      <w:r w:rsidR="009F507C" w:rsidRPr="0085627E">
        <w:rPr>
          <w:rFonts w:ascii="Times New Roman" w:eastAsia="Times New Roman" w:hAnsi="Times New Roman" w:cs="Times New Roman"/>
          <w:sz w:val="24"/>
          <w:szCs w:val="24"/>
        </w:rPr>
        <w:t xml:space="preserve">he </w:t>
      </w:r>
      <w:r w:rsidR="00921860">
        <w:rPr>
          <w:rFonts w:ascii="Times New Roman" w:eastAsia="Times New Roman" w:hAnsi="Times New Roman" w:cs="Times New Roman"/>
          <w:sz w:val="24"/>
          <w:szCs w:val="24"/>
        </w:rPr>
        <w:t xml:space="preserve">questionnaires </w:t>
      </w:r>
      <w:r w:rsidR="00921860" w:rsidRPr="0085627E">
        <w:rPr>
          <w:rFonts w:ascii="Times New Roman" w:eastAsia="Times New Roman" w:hAnsi="Times New Roman" w:cs="Times New Roman"/>
          <w:sz w:val="24"/>
          <w:szCs w:val="24"/>
        </w:rPr>
        <w:t>were</w:t>
      </w:r>
      <w:r w:rsidR="009F507C" w:rsidRPr="0085627E">
        <w:rPr>
          <w:rFonts w:ascii="Times New Roman" w:eastAsia="Times New Roman" w:hAnsi="Times New Roman" w:cs="Times New Roman"/>
          <w:sz w:val="24"/>
          <w:szCs w:val="24"/>
        </w:rPr>
        <w:t xml:space="preserve"> shared with all 108 </w:t>
      </w:r>
      <w:r w:rsidR="00921860">
        <w:rPr>
          <w:rFonts w:ascii="Times New Roman" w:eastAsia="Times New Roman" w:hAnsi="Times New Roman" w:cs="Times New Roman"/>
          <w:sz w:val="24"/>
          <w:szCs w:val="24"/>
        </w:rPr>
        <w:t>respondents</w:t>
      </w:r>
      <w:r w:rsidR="009F507C" w:rsidRPr="0085627E">
        <w:rPr>
          <w:rFonts w:ascii="Times New Roman" w:eastAsia="Times New Roman" w:hAnsi="Times New Roman" w:cs="Times New Roman"/>
          <w:sz w:val="24"/>
          <w:szCs w:val="24"/>
        </w:rPr>
        <w:t xml:space="preserve">. Of the 108, </w:t>
      </w:r>
      <w:r w:rsidR="00FF634D">
        <w:rPr>
          <w:rFonts w:ascii="Times New Roman" w:eastAsia="Times New Roman" w:hAnsi="Times New Roman" w:cs="Times New Roman"/>
          <w:sz w:val="24"/>
          <w:szCs w:val="24"/>
        </w:rPr>
        <w:t xml:space="preserve">only </w:t>
      </w:r>
      <w:r w:rsidR="009F507C" w:rsidRPr="0085627E">
        <w:rPr>
          <w:rFonts w:ascii="Times New Roman" w:eastAsia="Times New Roman" w:hAnsi="Times New Roman" w:cs="Times New Roman"/>
          <w:sz w:val="24"/>
          <w:szCs w:val="24"/>
        </w:rPr>
        <w:t xml:space="preserve">93 </w:t>
      </w:r>
      <w:r w:rsidR="005C7E70">
        <w:rPr>
          <w:rFonts w:ascii="Times New Roman" w:eastAsia="Times New Roman" w:hAnsi="Times New Roman" w:cs="Times New Roman"/>
          <w:sz w:val="24"/>
          <w:szCs w:val="24"/>
        </w:rPr>
        <w:t>filled in their responses</w:t>
      </w:r>
      <w:r w:rsidR="009F507C" w:rsidRPr="0085627E">
        <w:rPr>
          <w:rFonts w:ascii="Times New Roman" w:eastAsia="Times New Roman" w:hAnsi="Times New Roman" w:cs="Times New Roman"/>
          <w:sz w:val="24"/>
          <w:szCs w:val="24"/>
        </w:rPr>
        <w:t xml:space="preserve">, representing 86.11 percent </w:t>
      </w:r>
      <w:r w:rsidR="00FF634D">
        <w:rPr>
          <w:rFonts w:ascii="Times New Roman" w:eastAsia="Times New Roman" w:hAnsi="Times New Roman" w:cs="Times New Roman"/>
          <w:sz w:val="24"/>
          <w:szCs w:val="24"/>
        </w:rPr>
        <w:t>response rate</w:t>
      </w:r>
      <w:r w:rsidR="009F507C" w:rsidRPr="0085627E">
        <w:rPr>
          <w:rFonts w:ascii="Times New Roman" w:eastAsia="Times New Roman" w:hAnsi="Times New Roman" w:cs="Times New Roman"/>
          <w:sz w:val="24"/>
          <w:szCs w:val="24"/>
        </w:rPr>
        <w:t xml:space="preserve">. The analysis was carried out using </w:t>
      </w:r>
      <w:r w:rsidR="009F507C">
        <w:rPr>
          <w:rFonts w:ascii="Times New Roman" w:eastAsia="Times New Roman" w:hAnsi="Times New Roman" w:cs="Times New Roman"/>
          <w:sz w:val="24"/>
          <w:szCs w:val="24"/>
        </w:rPr>
        <w:t xml:space="preserve">the </w:t>
      </w:r>
      <w:r w:rsidR="009F507C" w:rsidRPr="0085627E">
        <w:rPr>
          <w:rFonts w:ascii="Times New Roman" w:eastAsia="Times New Roman" w:hAnsi="Times New Roman" w:cs="Times New Roman"/>
          <w:sz w:val="24"/>
          <w:szCs w:val="24"/>
        </w:rPr>
        <w:t>data from 86.11 percent of respondents</w:t>
      </w:r>
      <w:r w:rsidR="0085627E" w:rsidRPr="0085627E">
        <w:rPr>
          <w:rFonts w:ascii="Times New Roman" w:eastAsia="Times New Roman" w:hAnsi="Times New Roman" w:cs="Times New Roman"/>
          <w:sz w:val="24"/>
          <w:szCs w:val="24"/>
        </w:rPr>
        <w:t xml:space="preserve">. The data was analysed using descriptive statistics to </w:t>
      </w:r>
      <w:proofErr w:type="spellStart"/>
      <w:r w:rsidR="0085627E" w:rsidRPr="0085627E">
        <w:rPr>
          <w:rFonts w:ascii="Times New Roman" w:eastAsia="Times New Roman" w:hAnsi="Times New Roman" w:cs="Times New Roman"/>
          <w:sz w:val="24"/>
          <w:szCs w:val="24"/>
        </w:rPr>
        <w:t>summarise</w:t>
      </w:r>
      <w:proofErr w:type="spellEnd"/>
      <w:r w:rsidR="0085627E" w:rsidRPr="0085627E">
        <w:rPr>
          <w:rFonts w:ascii="Times New Roman" w:eastAsia="Times New Roman" w:hAnsi="Times New Roman" w:cs="Times New Roman"/>
          <w:sz w:val="24"/>
          <w:szCs w:val="24"/>
        </w:rPr>
        <w:t xml:space="preserve"> and int</w:t>
      </w:r>
      <w:r w:rsidR="0085627E">
        <w:rPr>
          <w:rFonts w:ascii="Times New Roman" w:eastAsia="Times New Roman" w:hAnsi="Times New Roman" w:cs="Times New Roman"/>
          <w:sz w:val="24"/>
          <w:szCs w:val="24"/>
        </w:rPr>
        <w:t>erpret the respondents</w:t>
      </w:r>
      <w:r w:rsidR="00B76960">
        <w:rPr>
          <w:rFonts w:ascii="Times New Roman" w:eastAsia="Times New Roman" w:hAnsi="Times New Roman" w:cs="Times New Roman"/>
          <w:sz w:val="24"/>
          <w:szCs w:val="24"/>
        </w:rPr>
        <w:t>’</w:t>
      </w:r>
      <w:r w:rsidR="0085627E">
        <w:rPr>
          <w:rFonts w:ascii="Times New Roman" w:eastAsia="Times New Roman" w:hAnsi="Times New Roman" w:cs="Times New Roman"/>
          <w:sz w:val="24"/>
          <w:szCs w:val="24"/>
        </w:rPr>
        <w:t xml:space="preserve"> </w:t>
      </w:r>
      <w:r w:rsidR="001106ED">
        <w:rPr>
          <w:rFonts w:ascii="Times New Roman" w:eastAsia="Times New Roman" w:hAnsi="Times New Roman" w:cs="Times New Roman"/>
          <w:sz w:val="24"/>
          <w:szCs w:val="24"/>
        </w:rPr>
        <w:t>responses</w:t>
      </w:r>
      <w:r w:rsidR="00350422" w:rsidRPr="00350422">
        <w:rPr>
          <w:rFonts w:ascii="Times New Roman" w:eastAsia="Times New Roman" w:hAnsi="Times New Roman" w:cs="Times New Roman"/>
          <w:sz w:val="24"/>
          <w:szCs w:val="24"/>
        </w:rPr>
        <w:t>.</w:t>
      </w:r>
      <w:r w:rsidR="00744369">
        <w:rPr>
          <w:rFonts w:ascii="Times New Roman" w:eastAsia="Times New Roman" w:hAnsi="Times New Roman" w:cs="Times New Roman"/>
          <w:sz w:val="24"/>
          <w:szCs w:val="24"/>
        </w:rPr>
        <w:t xml:space="preserve"> All ethical </w:t>
      </w:r>
      <w:r w:rsidR="00C05AC6">
        <w:rPr>
          <w:rFonts w:ascii="Times New Roman" w:eastAsia="Times New Roman" w:hAnsi="Times New Roman" w:cs="Times New Roman"/>
          <w:sz w:val="24"/>
          <w:szCs w:val="24"/>
        </w:rPr>
        <w:t>considerations</w:t>
      </w:r>
      <w:r w:rsidR="00744369">
        <w:rPr>
          <w:rFonts w:ascii="Times New Roman" w:eastAsia="Times New Roman" w:hAnsi="Times New Roman" w:cs="Times New Roman"/>
          <w:sz w:val="24"/>
          <w:szCs w:val="24"/>
        </w:rPr>
        <w:t xml:space="preserve"> were faithfully observed during the data collection process. </w:t>
      </w:r>
      <w:r w:rsidR="008A5D7C">
        <w:rPr>
          <w:rFonts w:ascii="Times New Roman" w:eastAsia="Times New Roman" w:hAnsi="Times New Roman" w:cs="Times New Roman"/>
          <w:sz w:val="24"/>
          <w:szCs w:val="24"/>
        </w:rPr>
        <w:t>The data collection procedure and the students’ role were clearly explained to them. The students therefore gave their c</w:t>
      </w:r>
      <w:r w:rsidR="00744369">
        <w:rPr>
          <w:rFonts w:ascii="Times New Roman" w:eastAsia="Times New Roman" w:hAnsi="Times New Roman" w:cs="Times New Roman"/>
          <w:sz w:val="24"/>
          <w:szCs w:val="24"/>
        </w:rPr>
        <w:t xml:space="preserve">onsent </w:t>
      </w:r>
      <w:r w:rsidR="00C05AC6">
        <w:rPr>
          <w:rFonts w:ascii="Times New Roman" w:eastAsia="Times New Roman" w:hAnsi="Times New Roman" w:cs="Times New Roman"/>
          <w:sz w:val="24"/>
          <w:szCs w:val="24"/>
        </w:rPr>
        <w:t>and the students</w:t>
      </w:r>
      <w:r w:rsidR="00744369">
        <w:rPr>
          <w:rFonts w:ascii="Times New Roman" w:eastAsia="Times New Roman" w:hAnsi="Times New Roman" w:cs="Times New Roman"/>
          <w:sz w:val="24"/>
          <w:szCs w:val="24"/>
        </w:rPr>
        <w:t xml:space="preserve"> voluntarily agreed to participate as respondents in this study.</w:t>
      </w:r>
    </w:p>
    <w:p w14:paraId="5159B094" w14:textId="77777777" w:rsidR="00F10C79" w:rsidRDefault="00F10C79" w:rsidP="00B76960">
      <w:pPr>
        <w:spacing w:after="0" w:line="480" w:lineRule="auto"/>
        <w:jc w:val="both"/>
        <w:rPr>
          <w:rFonts w:ascii="Times New Roman" w:eastAsia="Times New Roman" w:hAnsi="Times New Roman" w:cs="Times New Roman"/>
          <w:b/>
          <w:sz w:val="24"/>
          <w:szCs w:val="24"/>
        </w:rPr>
      </w:pPr>
    </w:p>
    <w:p w14:paraId="78D7F74D" w14:textId="77777777" w:rsidR="00B76960" w:rsidRPr="00B76960" w:rsidRDefault="00B76960" w:rsidP="00F575AE">
      <w:pPr>
        <w:spacing w:after="0" w:line="480" w:lineRule="auto"/>
        <w:jc w:val="center"/>
        <w:rPr>
          <w:rFonts w:ascii="Times New Roman" w:eastAsia="Times New Roman" w:hAnsi="Times New Roman" w:cs="Times New Roman"/>
          <w:b/>
          <w:sz w:val="24"/>
          <w:szCs w:val="24"/>
        </w:rPr>
      </w:pPr>
      <w:r w:rsidRPr="00B76960">
        <w:rPr>
          <w:rFonts w:ascii="Times New Roman" w:eastAsia="Times New Roman" w:hAnsi="Times New Roman" w:cs="Times New Roman"/>
          <w:b/>
          <w:sz w:val="24"/>
          <w:szCs w:val="24"/>
        </w:rPr>
        <w:t>RESULT AND DISCUSSION</w:t>
      </w:r>
    </w:p>
    <w:p w14:paraId="10374780" w14:textId="19C6678F" w:rsidR="00556359" w:rsidRDefault="00261AEA" w:rsidP="00BD07A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section of the study captures the results which emanated from the analysis. The section captures results relating to the study demographic information and the research objectives. </w:t>
      </w:r>
      <w:r w:rsidR="00AF2850">
        <w:rPr>
          <w:rFonts w:ascii="Times New Roman" w:hAnsi="Times New Roman" w:cs="Times New Roman"/>
          <w:sz w:val="24"/>
          <w:szCs w:val="24"/>
        </w:rPr>
        <w:t>Results on d</w:t>
      </w:r>
      <w:r>
        <w:rPr>
          <w:rFonts w:ascii="Times New Roman" w:hAnsi="Times New Roman" w:cs="Times New Roman"/>
          <w:sz w:val="24"/>
          <w:szCs w:val="24"/>
        </w:rPr>
        <w:t xml:space="preserve">emographic information are presented using Fig 1,2 and 3. </w:t>
      </w:r>
    </w:p>
    <w:p w14:paraId="33BEBD29" w14:textId="77777777" w:rsidR="00556359" w:rsidRDefault="00556359" w:rsidP="00F10C79">
      <w:pPr>
        <w:autoSpaceDE w:val="0"/>
        <w:autoSpaceDN w:val="0"/>
        <w:adjustRightInd w:val="0"/>
        <w:spacing w:after="0" w:line="360" w:lineRule="auto"/>
        <w:rPr>
          <w:rFonts w:ascii="Times New Roman" w:hAnsi="Times New Roman" w:cs="Times New Roman"/>
          <w:sz w:val="24"/>
          <w:szCs w:val="24"/>
        </w:rPr>
      </w:pPr>
    </w:p>
    <w:p w14:paraId="376BA88F" w14:textId="77777777" w:rsidR="00556359" w:rsidRDefault="00261AEA" w:rsidP="005563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2A1F1F6" wp14:editId="19CC1FB8">
            <wp:extent cx="5089585" cy="2199736"/>
            <wp:effectExtent l="0" t="0" r="1587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2E478C" w14:textId="565C382C" w:rsidR="00556359" w:rsidRPr="00261AEA" w:rsidRDefault="00261AEA" w:rsidP="00556359">
      <w:pPr>
        <w:autoSpaceDE w:val="0"/>
        <w:autoSpaceDN w:val="0"/>
        <w:adjustRightInd w:val="0"/>
        <w:spacing w:after="0" w:line="240" w:lineRule="auto"/>
        <w:rPr>
          <w:rFonts w:ascii="Times New Roman" w:hAnsi="Times New Roman" w:cs="Times New Roman"/>
          <w:b/>
          <w:sz w:val="24"/>
          <w:szCs w:val="24"/>
        </w:rPr>
      </w:pPr>
      <w:r w:rsidRPr="00261AEA">
        <w:rPr>
          <w:rFonts w:ascii="Times New Roman" w:hAnsi="Times New Roman" w:cs="Times New Roman"/>
          <w:b/>
          <w:sz w:val="24"/>
          <w:szCs w:val="24"/>
        </w:rPr>
        <w:t xml:space="preserve">Figure </w:t>
      </w:r>
      <w:r>
        <w:rPr>
          <w:rFonts w:ascii="Times New Roman" w:hAnsi="Times New Roman" w:cs="Times New Roman"/>
          <w:b/>
          <w:sz w:val="24"/>
          <w:szCs w:val="24"/>
        </w:rPr>
        <w:t>1</w:t>
      </w:r>
      <w:r w:rsidRPr="00261AEA">
        <w:rPr>
          <w:rFonts w:ascii="Times New Roman" w:hAnsi="Times New Roman" w:cs="Times New Roman"/>
          <w:b/>
          <w:sz w:val="24"/>
          <w:szCs w:val="24"/>
        </w:rPr>
        <w:t xml:space="preserve">: </w:t>
      </w:r>
      <w:r w:rsidR="005E6E22">
        <w:rPr>
          <w:rFonts w:ascii="Times New Roman" w:hAnsi="Times New Roman" w:cs="Times New Roman"/>
          <w:b/>
          <w:sz w:val="24"/>
          <w:szCs w:val="24"/>
        </w:rPr>
        <w:t xml:space="preserve">the various </w:t>
      </w:r>
      <w:r w:rsidRPr="00261AEA">
        <w:rPr>
          <w:rFonts w:ascii="Times New Roman" w:hAnsi="Times New Roman" w:cs="Times New Roman"/>
          <w:b/>
          <w:sz w:val="24"/>
          <w:szCs w:val="24"/>
        </w:rPr>
        <w:t xml:space="preserve">Level of Study </w:t>
      </w:r>
      <w:r w:rsidR="005E6E22" w:rsidRPr="00261AEA">
        <w:rPr>
          <w:rFonts w:ascii="Times New Roman" w:hAnsi="Times New Roman" w:cs="Times New Roman"/>
          <w:b/>
          <w:sz w:val="24"/>
          <w:szCs w:val="24"/>
        </w:rPr>
        <w:t>among</w:t>
      </w:r>
      <w:r w:rsidRPr="00261AEA">
        <w:rPr>
          <w:rFonts w:ascii="Times New Roman" w:hAnsi="Times New Roman" w:cs="Times New Roman"/>
          <w:b/>
          <w:sz w:val="24"/>
          <w:szCs w:val="24"/>
        </w:rPr>
        <w:t xml:space="preserve"> Respondents</w:t>
      </w:r>
    </w:p>
    <w:p w14:paraId="627B9847" w14:textId="27D62B9A" w:rsidR="00261AEA" w:rsidRPr="00F10C79" w:rsidRDefault="000E3C1A" w:rsidP="00F10C79">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w:t>
      </w:r>
      <w:r w:rsidR="00261AEA" w:rsidRPr="00261AEA">
        <w:rPr>
          <w:rFonts w:ascii="Times New Roman" w:eastAsia="Times New Roman" w:hAnsi="Times New Roman" w:cs="Times New Roman"/>
          <w:sz w:val="24"/>
          <w:szCs w:val="24"/>
        </w:rPr>
        <w:t>ata indicate</w:t>
      </w:r>
      <w:r>
        <w:rPr>
          <w:rFonts w:ascii="Times New Roman" w:eastAsia="Times New Roman" w:hAnsi="Times New Roman" w:cs="Times New Roman"/>
          <w:sz w:val="24"/>
          <w:szCs w:val="24"/>
        </w:rPr>
        <w:t>s</w:t>
      </w:r>
      <w:r w:rsidR="00261AEA" w:rsidRPr="00261AEA">
        <w:rPr>
          <w:rFonts w:ascii="Times New Roman" w:eastAsia="Times New Roman" w:hAnsi="Times New Roman" w:cs="Times New Roman"/>
          <w:sz w:val="24"/>
          <w:szCs w:val="24"/>
        </w:rPr>
        <w:t xml:space="preserve"> that among the undergraduate respondents there was a fairly equal representation of participants from each year-level of study, particularly Level 100 students (5</w:t>
      </w:r>
      <w:r w:rsidR="00F21123">
        <w:rPr>
          <w:rFonts w:ascii="Times New Roman" w:eastAsia="Times New Roman" w:hAnsi="Times New Roman" w:cs="Times New Roman"/>
          <w:sz w:val="24"/>
          <w:szCs w:val="24"/>
        </w:rPr>
        <w:t>1</w:t>
      </w:r>
      <w:r w:rsidR="00261AEA" w:rsidRPr="00261AEA">
        <w:rPr>
          <w:rFonts w:ascii="Times New Roman" w:eastAsia="Times New Roman" w:hAnsi="Times New Roman" w:cs="Times New Roman"/>
          <w:sz w:val="24"/>
          <w:szCs w:val="24"/>
        </w:rPr>
        <w:t xml:space="preserve">% of participants) and Level 200 students (49% of participants). Given this comprehensive distribution, we can conclude that both first- and second-year students engaged in the study in order to get a decent overview of the career and professional development course(s) they had experienced so far. The overwhelming </w:t>
      </w:r>
      <w:r w:rsidR="00151BF3">
        <w:rPr>
          <w:rFonts w:ascii="Times New Roman" w:eastAsia="Times New Roman" w:hAnsi="Times New Roman" w:cs="Times New Roman"/>
          <w:sz w:val="24"/>
          <w:szCs w:val="24"/>
        </w:rPr>
        <w:t>number of</w:t>
      </w:r>
      <w:r w:rsidR="00261AEA" w:rsidRPr="00261AEA">
        <w:rPr>
          <w:rFonts w:ascii="Times New Roman" w:eastAsia="Times New Roman" w:hAnsi="Times New Roman" w:cs="Times New Roman"/>
          <w:sz w:val="24"/>
          <w:szCs w:val="24"/>
        </w:rPr>
        <w:t xml:space="preserve"> Level 100 students in the </w:t>
      </w:r>
      <w:r w:rsidR="006D58EA" w:rsidRPr="00261AEA">
        <w:rPr>
          <w:rFonts w:ascii="Times New Roman" w:eastAsia="Times New Roman" w:hAnsi="Times New Roman" w:cs="Times New Roman"/>
          <w:sz w:val="24"/>
          <w:szCs w:val="24"/>
        </w:rPr>
        <w:t>sample</w:t>
      </w:r>
      <w:r w:rsidR="00261AEA" w:rsidRPr="00261AEA">
        <w:rPr>
          <w:rFonts w:ascii="Times New Roman" w:eastAsia="Times New Roman" w:hAnsi="Times New Roman" w:cs="Times New Roman"/>
          <w:sz w:val="24"/>
          <w:szCs w:val="24"/>
        </w:rPr>
        <w:t xml:space="preserve"> may indicate that early in the</w:t>
      </w:r>
      <w:r w:rsidR="00151BF3">
        <w:rPr>
          <w:rFonts w:ascii="Times New Roman" w:eastAsia="Times New Roman" w:hAnsi="Times New Roman" w:cs="Times New Roman"/>
          <w:sz w:val="24"/>
          <w:szCs w:val="24"/>
        </w:rPr>
        <w:t>ir</w:t>
      </w:r>
      <w:r w:rsidR="00261AEA" w:rsidRPr="00261AEA">
        <w:rPr>
          <w:rFonts w:ascii="Times New Roman" w:eastAsia="Times New Roman" w:hAnsi="Times New Roman" w:cs="Times New Roman"/>
          <w:sz w:val="24"/>
          <w:szCs w:val="24"/>
        </w:rPr>
        <w:t xml:space="preserve"> degree, these students wanted to begin </w:t>
      </w:r>
      <w:r w:rsidR="005B4B6E" w:rsidRPr="00261AEA">
        <w:rPr>
          <w:rFonts w:ascii="Times New Roman" w:eastAsia="Times New Roman" w:hAnsi="Times New Roman" w:cs="Times New Roman"/>
          <w:sz w:val="24"/>
          <w:szCs w:val="24"/>
        </w:rPr>
        <w:t>develop</w:t>
      </w:r>
      <w:r w:rsidR="005B4B6E">
        <w:rPr>
          <w:rFonts w:ascii="Times New Roman" w:eastAsia="Times New Roman" w:hAnsi="Times New Roman" w:cs="Times New Roman"/>
          <w:sz w:val="24"/>
          <w:szCs w:val="24"/>
        </w:rPr>
        <w:t>ing</w:t>
      </w:r>
      <w:r w:rsidR="005B4B6E" w:rsidRPr="00261AEA">
        <w:rPr>
          <w:rFonts w:ascii="Times New Roman" w:eastAsia="Times New Roman" w:hAnsi="Times New Roman" w:cs="Times New Roman"/>
          <w:sz w:val="24"/>
          <w:szCs w:val="24"/>
        </w:rPr>
        <w:t xml:space="preserve"> career</w:t>
      </w:r>
      <w:r w:rsidR="00261AEA" w:rsidRPr="00261AEA">
        <w:rPr>
          <w:rFonts w:ascii="Times New Roman" w:eastAsia="Times New Roman" w:hAnsi="Times New Roman" w:cs="Times New Roman"/>
          <w:sz w:val="24"/>
          <w:szCs w:val="24"/>
        </w:rPr>
        <w:t xml:space="preserve"> skills as soon as </w:t>
      </w:r>
      <w:r w:rsidR="00151BF3">
        <w:rPr>
          <w:rFonts w:ascii="Times New Roman" w:eastAsia="Times New Roman" w:hAnsi="Times New Roman" w:cs="Times New Roman"/>
          <w:sz w:val="24"/>
          <w:szCs w:val="24"/>
        </w:rPr>
        <w:t>possible</w:t>
      </w:r>
      <w:r w:rsidR="00261AEA" w:rsidRPr="00261AEA">
        <w:rPr>
          <w:rFonts w:ascii="Times New Roman" w:eastAsia="Times New Roman" w:hAnsi="Times New Roman" w:cs="Times New Roman"/>
          <w:sz w:val="24"/>
          <w:szCs w:val="24"/>
        </w:rPr>
        <w:t xml:space="preserve">. Certainly, this demographic data suggests that due to the varying experiences and expectations of students at different year-levels in their studies, the career development course(s) needs to be constructed precisely to ensure the different niches of the </w:t>
      </w:r>
      <w:r w:rsidR="006D58EA" w:rsidRPr="00261AEA">
        <w:rPr>
          <w:rFonts w:ascii="Times New Roman" w:eastAsia="Times New Roman" w:hAnsi="Times New Roman" w:cs="Times New Roman"/>
          <w:sz w:val="24"/>
          <w:szCs w:val="24"/>
        </w:rPr>
        <w:t>cohor</w:t>
      </w:r>
      <w:r w:rsidR="006D58EA">
        <w:rPr>
          <w:rFonts w:ascii="Times New Roman" w:eastAsia="Times New Roman" w:hAnsi="Times New Roman" w:cs="Times New Roman"/>
          <w:sz w:val="24"/>
          <w:szCs w:val="24"/>
        </w:rPr>
        <w:t>t’s</w:t>
      </w:r>
      <w:r w:rsidR="00261AEA">
        <w:rPr>
          <w:rFonts w:ascii="Times New Roman" w:eastAsia="Times New Roman" w:hAnsi="Times New Roman" w:cs="Times New Roman"/>
          <w:sz w:val="24"/>
          <w:szCs w:val="24"/>
        </w:rPr>
        <w:t xml:space="preserve"> specific needs are satisfied</w:t>
      </w:r>
      <w:r w:rsidR="00261AEA" w:rsidRPr="003335FC">
        <w:rPr>
          <w:rFonts w:ascii="Times New Roman" w:eastAsia="Times New Roman" w:hAnsi="Times New Roman" w:cs="Times New Roman"/>
          <w:sz w:val="24"/>
          <w:szCs w:val="24"/>
        </w:rPr>
        <w:t>.</w:t>
      </w:r>
    </w:p>
    <w:p w14:paraId="3A8DD481" w14:textId="77777777" w:rsidR="00261AEA" w:rsidRPr="00261AEA" w:rsidRDefault="00261AEA" w:rsidP="00261AEA">
      <w:pPr>
        <w:autoSpaceDE w:val="0"/>
        <w:autoSpaceDN w:val="0"/>
        <w:adjustRightInd w:val="0"/>
        <w:spacing w:after="0" w:line="240" w:lineRule="auto"/>
        <w:rPr>
          <w:rFonts w:ascii="Times New Roman" w:hAnsi="Times New Roman" w:cs="Times New Roman"/>
          <w:sz w:val="24"/>
          <w:szCs w:val="24"/>
        </w:rPr>
      </w:pPr>
    </w:p>
    <w:p w14:paraId="6E1E243D" w14:textId="77777777" w:rsidR="00556359" w:rsidRDefault="00FC6A61" w:rsidP="005563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6E995E9" wp14:editId="0A28E1BE">
            <wp:extent cx="5175849" cy="2536166"/>
            <wp:effectExtent l="0" t="0" r="2540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612E06" w14:textId="2AE3DC55" w:rsidR="00FC6A61" w:rsidRPr="006D58EA" w:rsidRDefault="00261AEA" w:rsidP="006D58EA">
      <w:pPr>
        <w:autoSpaceDE w:val="0"/>
        <w:autoSpaceDN w:val="0"/>
        <w:adjustRightInd w:val="0"/>
        <w:spacing w:after="0" w:line="240" w:lineRule="auto"/>
        <w:rPr>
          <w:rFonts w:ascii="Times New Roman" w:hAnsi="Times New Roman" w:cs="Times New Roman"/>
          <w:b/>
          <w:sz w:val="24"/>
          <w:szCs w:val="24"/>
        </w:rPr>
      </w:pPr>
      <w:r w:rsidRPr="00261AEA">
        <w:rPr>
          <w:rFonts w:ascii="Times New Roman" w:hAnsi="Times New Roman" w:cs="Times New Roman"/>
          <w:b/>
          <w:sz w:val="24"/>
          <w:szCs w:val="24"/>
        </w:rPr>
        <w:t xml:space="preserve">Figure </w:t>
      </w:r>
      <w:r w:rsidR="006D58EA">
        <w:rPr>
          <w:rFonts w:ascii="Times New Roman" w:hAnsi="Times New Roman" w:cs="Times New Roman"/>
          <w:b/>
          <w:sz w:val="24"/>
          <w:szCs w:val="24"/>
        </w:rPr>
        <w:t>2</w:t>
      </w:r>
      <w:r w:rsidRPr="00261AEA">
        <w:rPr>
          <w:rFonts w:ascii="Times New Roman" w:hAnsi="Times New Roman" w:cs="Times New Roman"/>
          <w:b/>
          <w:sz w:val="24"/>
          <w:szCs w:val="24"/>
        </w:rPr>
        <w:t xml:space="preserve">: </w:t>
      </w:r>
      <w:proofErr w:type="gramStart"/>
      <w:r w:rsidR="006D58EA">
        <w:rPr>
          <w:rFonts w:ascii="Times New Roman" w:hAnsi="Times New Roman" w:cs="Times New Roman"/>
          <w:b/>
          <w:sz w:val="24"/>
          <w:szCs w:val="24"/>
        </w:rPr>
        <w:t>the</w:t>
      </w:r>
      <w:proofErr w:type="gramEnd"/>
      <w:r w:rsidR="006D58EA">
        <w:rPr>
          <w:rFonts w:ascii="Times New Roman" w:hAnsi="Times New Roman" w:cs="Times New Roman"/>
          <w:b/>
          <w:sz w:val="24"/>
          <w:szCs w:val="24"/>
        </w:rPr>
        <w:t xml:space="preserve"> </w:t>
      </w:r>
      <w:r w:rsidRPr="00261AEA">
        <w:rPr>
          <w:rFonts w:ascii="Times New Roman" w:hAnsi="Times New Roman" w:cs="Times New Roman"/>
          <w:b/>
          <w:sz w:val="24"/>
          <w:szCs w:val="24"/>
        </w:rPr>
        <w:t xml:space="preserve">Gender Distribution of </w:t>
      </w:r>
      <w:r w:rsidR="006D58EA">
        <w:rPr>
          <w:rFonts w:ascii="Times New Roman" w:hAnsi="Times New Roman" w:cs="Times New Roman"/>
          <w:b/>
          <w:sz w:val="24"/>
          <w:szCs w:val="24"/>
        </w:rPr>
        <w:t xml:space="preserve">the </w:t>
      </w:r>
      <w:r w:rsidRPr="00261AEA">
        <w:rPr>
          <w:rFonts w:ascii="Times New Roman" w:hAnsi="Times New Roman" w:cs="Times New Roman"/>
          <w:b/>
          <w:sz w:val="24"/>
          <w:szCs w:val="24"/>
        </w:rPr>
        <w:t>Respondents</w:t>
      </w:r>
    </w:p>
    <w:p w14:paraId="4C2F6B61" w14:textId="28278F1B" w:rsidR="00FC6A61" w:rsidRPr="00F10C79" w:rsidRDefault="00261AEA" w:rsidP="00F10C79">
      <w:pPr>
        <w:spacing w:after="0" w:line="360" w:lineRule="auto"/>
        <w:jc w:val="both"/>
        <w:rPr>
          <w:rFonts w:ascii="Times New Roman" w:eastAsia="Times New Roman" w:hAnsi="Times New Roman" w:cs="Times New Roman"/>
          <w:sz w:val="24"/>
          <w:szCs w:val="24"/>
        </w:rPr>
      </w:pPr>
      <w:r w:rsidRPr="00261AEA">
        <w:rPr>
          <w:rFonts w:ascii="Times New Roman" w:eastAsia="Times New Roman" w:hAnsi="Times New Roman" w:cs="Times New Roman"/>
          <w:sz w:val="24"/>
          <w:szCs w:val="24"/>
        </w:rPr>
        <w:t xml:space="preserve">Upon looking at the gender spread </w:t>
      </w:r>
      <w:r w:rsidR="001849A7" w:rsidRPr="00261AEA">
        <w:rPr>
          <w:rFonts w:ascii="Times New Roman" w:eastAsia="Times New Roman" w:hAnsi="Times New Roman" w:cs="Times New Roman"/>
          <w:sz w:val="24"/>
          <w:szCs w:val="24"/>
        </w:rPr>
        <w:t>of the</w:t>
      </w:r>
      <w:r w:rsidR="00B83190">
        <w:rPr>
          <w:rFonts w:ascii="Times New Roman" w:eastAsia="Times New Roman" w:hAnsi="Times New Roman" w:cs="Times New Roman"/>
          <w:sz w:val="24"/>
          <w:szCs w:val="24"/>
        </w:rPr>
        <w:t xml:space="preserve"> study’s </w:t>
      </w:r>
      <w:r w:rsidRPr="00261AEA">
        <w:rPr>
          <w:rFonts w:ascii="Times New Roman" w:eastAsia="Times New Roman" w:hAnsi="Times New Roman" w:cs="Times New Roman"/>
          <w:sz w:val="24"/>
          <w:szCs w:val="24"/>
        </w:rPr>
        <w:t xml:space="preserve">responses, female-led responses </w:t>
      </w:r>
      <w:r w:rsidR="008073C1">
        <w:rPr>
          <w:rFonts w:ascii="Times New Roman" w:eastAsia="Times New Roman" w:hAnsi="Times New Roman" w:cs="Times New Roman"/>
          <w:sz w:val="24"/>
          <w:szCs w:val="24"/>
        </w:rPr>
        <w:t xml:space="preserve">were </w:t>
      </w:r>
      <w:r w:rsidRPr="00261AEA">
        <w:rPr>
          <w:rFonts w:ascii="Times New Roman" w:eastAsia="Times New Roman" w:hAnsi="Times New Roman" w:cs="Times New Roman"/>
          <w:sz w:val="24"/>
          <w:szCs w:val="24"/>
        </w:rPr>
        <w:t>dominant, with 77% respondents identifying as female, and 2</w:t>
      </w:r>
      <w:r w:rsidR="001849A7">
        <w:rPr>
          <w:rFonts w:ascii="Times New Roman" w:eastAsia="Times New Roman" w:hAnsi="Times New Roman" w:cs="Times New Roman"/>
          <w:sz w:val="24"/>
          <w:szCs w:val="24"/>
        </w:rPr>
        <w:t>3</w:t>
      </w:r>
      <w:r w:rsidRPr="00261AEA">
        <w:rPr>
          <w:rFonts w:ascii="Times New Roman" w:eastAsia="Times New Roman" w:hAnsi="Times New Roman" w:cs="Times New Roman"/>
          <w:sz w:val="24"/>
          <w:szCs w:val="24"/>
        </w:rPr>
        <w:t xml:space="preserve">% identifying as male. The increased representation of female respondents may indicate that women have higher levels of interest in </w:t>
      </w:r>
      <w:r w:rsidR="00372008">
        <w:rPr>
          <w:rFonts w:ascii="Times New Roman" w:eastAsia="Times New Roman" w:hAnsi="Times New Roman" w:cs="Times New Roman"/>
          <w:sz w:val="24"/>
          <w:szCs w:val="24"/>
        </w:rPr>
        <w:t xml:space="preserve">entrepreneurship and </w:t>
      </w:r>
      <w:r w:rsidRPr="00261AEA">
        <w:rPr>
          <w:rFonts w:ascii="Times New Roman" w:eastAsia="Times New Roman" w:hAnsi="Times New Roman" w:cs="Times New Roman"/>
          <w:sz w:val="24"/>
          <w:szCs w:val="24"/>
        </w:rPr>
        <w:t>professional development programs or may simply indicate larger trends around enrollment at the university. This demographic piece of our research is significant, and it should be recognized that gender-based needs and interests need to be considered when designing and implementing career development offerings. Additionally, the findings may indicate opportunities for further research to explore the rationale for this gender imbalance related to engagement with entrepreneurial tra</w:t>
      </w:r>
      <w:r>
        <w:rPr>
          <w:rFonts w:ascii="Times New Roman" w:eastAsia="Times New Roman" w:hAnsi="Times New Roman" w:cs="Times New Roman"/>
          <w:sz w:val="24"/>
          <w:szCs w:val="24"/>
        </w:rPr>
        <w:t>ining</w:t>
      </w:r>
      <w:r w:rsidR="003335FC" w:rsidRPr="003335FC">
        <w:rPr>
          <w:rFonts w:ascii="Times New Roman" w:eastAsia="Times New Roman" w:hAnsi="Times New Roman" w:cs="Times New Roman"/>
          <w:sz w:val="24"/>
          <w:szCs w:val="24"/>
        </w:rPr>
        <w:t>.</w:t>
      </w:r>
    </w:p>
    <w:p w14:paraId="523741DA" w14:textId="77777777" w:rsidR="00FC6A61" w:rsidRDefault="00FC6A61" w:rsidP="00556359">
      <w:pPr>
        <w:autoSpaceDE w:val="0"/>
        <w:autoSpaceDN w:val="0"/>
        <w:adjustRightInd w:val="0"/>
        <w:spacing w:after="0" w:line="400" w:lineRule="atLeast"/>
        <w:rPr>
          <w:rFonts w:ascii="Times New Roman" w:hAnsi="Times New Roman" w:cs="Times New Roman"/>
          <w:sz w:val="24"/>
          <w:szCs w:val="24"/>
        </w:rPr>
      </w:pPr>
    </w:p>
    <w:p w14:paraId="2CE62B54" w14:textId="77777777" w:rsidR="00350422" w:rsidRPr="00230B30" w:rsidRDefault="00FC6A61" w:rsidP="00230B30">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68DE2F" wp14:editId="1B2098B4">
            <wp:extent cx="6012611" cy="3001992"/>
            <wp:effectExtent l="0" t="0" r="2667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18F4E8" w14:textId="02887563" w:rsidR="00261AEA" w:rsidRPr="00261AEA" w:rsidRDefault="00261AEA" w:rsidP="00261AEA">
      <w:pPr>
        <w:autoSpaceDE w:val="0"/>
        <w:autoSpaceDN w:val="0"/>
        <w:adjustRightInd w:val="0"/>
        <w:spacing w:after="0" w:line="240" w:lineRule="auto"/>
        <w:rPr>
          <w:rFonts w:ascii="Times New Roman" w:hAnsi="Times New Roman" w:cs="Times New Roman"/>
          <w:b/>
          <w:sz w:val="24"/>
          <w:szCs w:val="24"/>
        </w:rPr>
      </w:pPr>
      <w:r w:rsidRPr="00261AEA">
        <w:rPr>
          <w:rFonts w:ascii="Times New Roman" w:hAnsi="Times New Roman" w:cs="Times New Roman"/>
          <w:b/>
          <w:sz w:val="24"/>
          <w:szCs w:val="24"/>
        </w:rPr>
        <w:t xml:space="preserve">Figure </w:t>
      </w:r>
      <w:r w:rsidR="005E7CE3">
        <w:rPr>
          <w:rFonts w:ascii="Times New Roman" w:hAnsi="Times New Roman" w:cs="Times New Roman"/>
          <w:b/>
          <w:sz w:val="24"/>
          <w:szCs w:val="24"/>
        </w:rPr>
        <w:t>3</w:t>
      </w:r>
      <w:r w:rsidRPr="00261AEA">
        <w:rPr>
          <w:rFonts w:ascii="Times New Roman" w:hAnsi="Times New Roman" w:cs="Times New Roman"/>
          <w:b/>
          <w:sz w:val="24"/>
          <w:szCs w:val="24"/>
        </w:rPr>
        <w:t xml:space="preserve">: </w:t>
      </w:r>
      <w:proofErr w:type="gramStart"/>
      <w:r w:rsidR="009B7C67">
        <w:rPr>
          <w:rFonts w:ascii="Times New Roman" w:hAnsi="Times New Roman" w:cs="Times New Roman"/>
          <w:b/>
          <w:sz w:val="24"/>
          <w:szCs w:val="24"/>
        </w:rPr>
        <w:t>the</w:t>
      </w:r>
      <w:proofErr w:type="gramEnd"/>
      <w:r w:rsidR="009B7C67">
        <w:rPr>
          <w:rFonts w:ascii="Times New Roman" w:hAnsi="Times New Roman" w:cs="Times New Roman"/>
          <w:b/>
          <w:sz w:val="24"/>
          <w:szCs w:val="24"/>
        </w:rPr>
        <w:t xml:space="preserve"> </w:t>
      </w:r>
      <w:r w:rsidRPr="00261AEA">
        <w:rPr>
          <w:rFonts w:ascii="Times New Roman" w:hAnsi="Times New Roman" w:cs="Times New Roman"/>
          <w:b/>
          <w:sz w:val="24"/>
          <w:szCs w:val="24"/>
        </w:rPr>
        <w:t>Age Distribution of Respondents</w:t>
      </w:r>
    </w:p>
    <w:p w14:paraId="79783561" w14:textId="77777777" w:rsidR="00023014" w:rsidRDefault="00023014" w:rsidP="00556359">
      <w:pPr>
        <w:autoSpaceDE w:val="0"/>
        <w:autoSpaceDN w:val="0"/>
        <w:adjustRightInd w:val="0"/>
        <w:spacing w:after="0" w:line="240" w:lineRule="auto"/>
        <w:rPr>
          <w:rFonts w:ascii="Times New Roman" w:hAnsi="Times New Roman" w:cs="Times New Roman"/>
          <w:sz w:val="24"/>
          <w:szCs w:val="24"/>
        </w:rPr>
      </w:pPr>
    </w:p>
    <w:p w14:paraId="13A4C6EC" w14:textId="06C30EE1" w:rsidR="00023014" w:rsidRDefault="00DE7937" w:rsidP="00486870">
      <w:pPr>
        <w:autoSpaceDE w:val="0"/>
        <w:autoSpaceDN w:val="0"/>
        <w:adjustRightInd w:val="0"/>
        <w:spacing w:after="0" w:line="360" w:lineRule="auto"/>
        <w:jc w:val="both"/>
        <w:rPr>
          <w:rFonts w:ascii="Times New Roman" w:hAnsi="Times New Roman" w:cs="Times New Roman"/>
          <w:sz w:val="24"/>
          <w:szCs w:val="24"/>
        </w:rPr>
      </w:pPr>
      <w:r w:rsidRPr="00DE7937">
        <w:rPr>
          <w:rFonts w:ascii="Times New Roman" w:hAnsi="Times New Roman" w:cs="Times New Roman"/>
          <w:sz w:val="24"/>
          <w:szCs w:val="24"/>
        </w:rPr>
        <w:t xml:space="preserve">Age distribution of respondents indicated variability in the respondents, with the largest </w:t>
      </w:r>
      <w:r w:rsidR="001359D1">
        <w:rPr>
          <w:rFonts w:ascii="Times New Roman" w:hAnsi="Times New Roman" w:cs="Times New Roman"/>
          <w:sz w:val="24"/>
          <w:szCs w:val="24"/>
        </w:rPr>
        <w:t>number</w:t>
      </w:r>
      <w:r w:rsidRPr="00DE7937">
        <w:rPr>
          <w:rFonts w:ascii="Times New Roman" w:hAnsi="Times New Roman" w:cs="Times New Roman"/>
          <w:sz w:val="24"/>
          <w:szCs w:val="24"/>
        </w:rPr>
        <w:t xml:space="preserve"> of respondents found in the brackets of ages 23-24 and 25-26 with the respective proportion of 25.8%. A combined percentage of 30.1% of respondents were 19 to 22 years old, demonstrating</w:t>
      </w:r>
      <w:r w:rsidR="0034131D">
        <w:rPr>
          <w:rFonts w:ascii="Times New Roman" w:hAnsi="Times New Roman" w:cs="Times New Roman"/>
          <w:sz w:val="24"/>
          <w:szCs w:val="24"/>
        </w:rPr>
        <w:t xml:space="preserve"> that</w:t>
      </w:r>
      <w:r w:rsidRPr="00DE7937">
        <w:rPr>
          <w:rFonts w:ascii="Times New Roman" w:hAnsi="Times New Roman" w:cs="Times New Roman"/>
          <w:sz w:val="24"/>
          <w:szCs w:val="24"/>
        </w:rPr>
        <w:t xml:space="preserve"> there was a large representation from younger students in the study. In contrast, there was a very small </w:t>
      </w:r>
      <w:r w:rsidR="001359D1">
        <w:rPr>
          <w:rFonts w:ascii="Times New Roman" w:hAnsi="Times New Roman" w:cs="Times New Roman"/>
          <w:sz w:val="24"/>
          <w:szCs w:val="24"/>
        </w:rPr>
        <w:t>number</w:t>
      </w:r>
      <w:r w:rsidRPr="00DE7937">
        <w:rPr>
          <w:rFonts w:ascii="Times New Roman" w:hAnsi="Times New Roman" w:cs="Times New Roman"/>
          <w:sz w:val="24"/>
          <w:szCs w:val="24"/>
        </w:rPr>
        <w:t xml:space="preserve"> of respondents aged 29 years or older, with 3.2% in the 29-30 and 4.3% being 30 years of age or older. It is noteworthy that the distribution of the demographic indicated that most of the respondents are in the early stages of their respective academic and professional journeys which may affect their perceptions of career and entrepreneurship development. The age distribution and prevalence of younger respondents suggest that younger students may be more malleable and receive more information with greater open-mindedness in comparison to older respondents. Subsequent to younger students receiving greater information than older respondents, younger students may be more receptive to new innovative educational programs like the Career and Professional Development Course, as a result of being open to choreography of new practices. Recognition of this demographic variable is important to note as it shows the necessity of where interventions might be implemented as well as to their degree of appropriateness relative to </w:t>
      </w:r>
      <w:r w:rsidR="0034131D">
        <w:rPr>
          <w:rFonts w:ascii="Times New Roman" w:hAnsi="Times New Roman" w:cs="Times New Roman"/>
          <w:sz w:val="24"/>
          <w:szCs w:val="24"/>
        </w:rPr>
        <w:t>younger students professional development aims.</w:t>
      </w:r>
      <w:r w:rsidRPr="00DE7937">
        <w:rPr>
          <w:rFonts w:ascii="Times New Roman" w:hAnsi="Times New Roman" w:cs="Times New Roman"/>
          <w:sz w:val="24"/>
          <w:szCs w:val="24"/>
        </w:rPr>
        <w:t xml:space="preserve"> These implications have a practical significance that can inform the rationale for the creation of new pedagogical </w:t>
      </w:r>
      <w:r w:rsidRPr="00DE7937">
        <w:rPr>
          <w:rFonts w:ascii="Times New Roman" w:hAnsi="Times New Roman" w:cs="Times New Roman"/>
          <w:sz w:val="24"/>
          <w:szCs w:val="24"/>
        </w:rPr>
        <w:lastRenderedPageBreak/>
        <w:t>interventions and methodologies specifically designed for the working professional development of younger students which leads to career focused persist</w:t>
      </w:r>
      <w:r>
        <w:rPr>
          <w:rFonts w:ascii="Times New Roman" w:hAnsi="Times New Roman" w:cs="Times New Roman"/>
          <w:sz w:val="24"/>
          <w:szCs w:val="24"/>
        </w:rPr>
        <w:t>ent professionals</w:t>
      </w:r>
      <w:r w:rsidR="00023014">
        <w:rPr>
          <w:rFonts w:ascii="Times New Roman" w:hAnsi="Times New Roman" w:cs="Times New Roman"/>
          <w:sz w:val="24"/>
          <w:szCs w:val="24"/>
        </w:rPr>
        <w:t>.</w:t>
      </w:r>
    </w:p>
    <w:p w14:paraId="337008CD" w14:textId="6A3507F7" w:rsidR="008B3A90" w:rsidRDefault="004B6709" w:rsidP="00E8498C">
      <w:pPr>
        <w:autoSpaceDE w:val="0"/>
        <w:autoSpaceDN w:val="0"/>
        <w:adjustRightInd w:val="0"/>
        <w:spacing w:after="0" w:line="240" w:lineRule="auto"/>
        <w:jc w:val="both"/>
        <w:rPr>
          <w:rFonts w:ascii="Times New Roman" w:hAnsi="Times New Roman" w:cs="Times New Roman"/>
          <w:b/>
          <w:sz w:val="24"/>
          <w:szCs w:val="24"/>
        </w:rPr>
      </w:pPr>
      <w:r w:rsidRPr="004B6709">
        <w:rPr>
          <w:rFonts w:ascii="Times New Roman" w:hAnsi="Times New Roman" w:cs="Times New Roman"/>
          <w:b/>
          <w:sz w:val="24"/>
          <w:szCs w:val="24"/>
        </w:rPr>
        <w:t xml:space="preserve">Objective 1: </w:t>
      </w:r>
      <w:r w:rsidR="004263A0" w:rsidRPr="004263A0">
        <w:rPr>
          <w:rFonts w:ascii="Times New Roman" w:hAnsi="Times New Roman" w:cs="Times New Roman"/>
          <w:b/>
          <w:sz w:val="24"/>
          <w:szCs w:val="24"/>
        </w:rPr>
        <w:t xml:space="preserve">To </w:t>
      </w:r>
      <w:r w:rsidR="00372008" w:rsidRPr="00372008">
        <w:rPr>
          <w:rFonts w:ascii="Times New Roman" w:hAnsi="Times New Roman" w:cs="Times New Roman"/>
          <w:b/>
          <w:sz w:val="24"/>
          <w:szCs w:val="24"/>
        </w:rPr>
        <w:t>explore the effect of students’ participation in career and professional development courses on their entrepreneurial skills development.</w:t>
      </w:r>
    </w:p>
    <w:p w14:paraId="2709E474" w14:textId="77777777" w:rsidR="006E6DD2" w:rsidRDefault="006E6DD2" w:rsidP="00E8498C">
      <w:pPr>
        <w:autoSpaceDE w:val="0"/>
        <w:autoSpaceDN w:val="0"/>
        <w:adjustRightInd w:val="0"/>
        <w:spacing w:after="0" w:line="240" w:lineRule="auto"/>
        <w:jc w:val="both"/>
        <w:rPr>
          <w:rFonts w:ascii="Times New Roman" w:hAnsi="Times New Roman" w:cs="Times New Roman"/>
          <w:b/>
          <w:sz w:val="24"/>
          <w:szCs w:val="24"/>
        </w:rPr>
      </w:pPr>
    </w:p>
    <w:p w14:paraId="6B7FED51" w14:textId="2066330A" w:rsidR="006E6DD2" w:rsidRPr="006E6DD2" w:rsidRDefault="006E6DD2" w:rsidP="006E6DD2">
      <w:pPr>
        <w:autoSpaceDE w:val="0"/>
        <w:autoSpaceDN w:val="0"/>
        <w:adjustRightInd w:val="0"/>
        <w:spacing w:after="0" w:line="360" w:lineRule="auto"/>
        <w:jc w:val="both"/>
        <w:rPr>
          <w:rFonts w:ascii="Times New Roman" w:hAnsi="Times New Roman" w:cs="Times New Roman"/>
          <w:sz w:val="24"/>
          <w:szCs w:val="24"/>
        </w:rPr>
      </w:pPr>
      <w:r w:rsidRPr="006E6DD2">
        <w:rPr>
          <w:rFonts w:ascii="Times New Roman" w:hAnsi="Times New Roman" w:cs="Times New Roman"/>
          <w:sz w:val="24"/>
          <w:szCs w:val="24"/>
        </w:rPr>
        <w:t xml:space="preserve">Our aim with this objective was to find out from students how their participation in the career and professional development course had affected their entrepreneurial and professional skills development. </w:t>
      </w:r>
      <w:r w:rsidR="004052DA">
        <w:rPr>
          <w:rFonts w:ascii="Times New Roman" w:hAnsi="Times New Roman" w:cs="Times New Roman"/>
          <w:sz w:val="24"/>
          <w:szCs w:val="24"/>
        </w:rPr>
        <w:t>Through this objective, we aimed to determine whether</w:t>
      </w:r>
      <w:r w:rsidRPr="006E6DD2">
        <w:rPr>
          <w:rFonts w:ascii="Times New Roman" w:hAnsi="Times New Roman" w:cs="Times New Roman"/>
          <w:sz w:val="24"/>
          <w:szCs w:val="24"/>
        </w:rPr>
        <w:t xml:space="preserve"> students after they had been taken through the course by the university had been able to </w:t>
      </w:r>
      <w:r w:rsidR="004052DA">
        <w:rPr>
          <w:rFonts w:ascii="Times New Roman" w:hAnsi="Times New Roman" w:cs="Times New Roman"/>
          <w:sz w:val="24"/>
          <w:szCs w:val="24"/>
        </w:rPr>
        <w:t xml:space="preserve">acquire or </w:t>
      </w:r>
      <w:r w:rsidRPr="006E6DD2">
        <w:rPr>
          <w:rFonts w:ascii="Times New Roman" w:hAnsi="Times New Roman" w:cs="Times New Roman"/>
          <w:sz w:val="24"/>
          <w:szCs w:val="24"/>
        </w:rPr>
        <w:t>develop entrepreneurial and professional skills since that was the main aim of the course as designed by the university.</w:t>
      </w:r>
      <w:r w:rsidR="004052DA">
        <w:rPr>
          <w:rFonts w:ascii="Times New Roman" w:hAnsi="Times New Roman" w:cs="Times New Roman"/>
          <w:sz w:val="24"/>
          <w:szCs w:val="24"/>
        </w:rPr>
        <w:t xml:space="preserve"> The results from the analysis in relation to this objective are displayed in Table 1.</w:t>
      </w:r>
    </w:p>
    <w:p w14:paraId="6C0E7BBC" w14:textId="77777777" w:rsidR="008B3A90" w:rsidRDefault="008B3A90" w:rsidP="00556359">
      <w:pPr>
        <w:autoSpaceDE w:val="0"/>
        <w:autoSpaceDN w:val="0"/>
        <w:adjustRightInd w:val="0"/>
        <w:spacing w:after="0" w:line="240" w:lineRule="auto"/>
        <w:rPr>
          <w:rFonts w:ascii="Times New Roman" w:hAnsi="Times New Roman" w:cs="Times New Roman"/>
          <w:b/>
          <w:sz w:val="24"/>
          <w:szCs w:val="24"/>
        </w:rPr>
      </w:pPr>
    </w:p>
    <w:p w14:paraId="02ADBE48" w14:textId="6D344733" w:rsidR="00A01D45" w:rsidRPr="00F60F6A" w:rsidRDefault="002D4AB7" w:rsidP="00556359">
      <w:pPr>
        <w:autoSpaceDE w:val="0"/>
        <w:autoSpaceDN w:val="0"/>
        <w:adjustRightInd w:val="0"/>
        <w:spacing w:after="0" w:line="240" w:lineRule="auto"/>
        <w:rPr>
          <w:rFonts w:ascii="Times New Roman" w:hAnsi="Times New Roman" w:cs="Times New Roman"/>
          <w:b/>
          <w:sz w:val="24"/>
          <w:szCs w:val="24"/>
        </w:rPr>
      </w:pPr>
      <w:r w:rsidRPr="00F60F6A">
        <w:rPr>
          <w:rFonts w:ascii="Times New Roman" w:hAnsi="Times New Roman" w:cs="Times New Roman"/>
          <w:b/>
          <w:sz w:val="24"/>
          <w:szCs w:val="24"/>
        </w:rPr>
        <w:t>Table 1: views expressed by students regarding objective one</w:t>
      </w:r>
    </w:p>
    <w:p w14:paraId="5E6981AF" w14:textId="77777777" w:rsidR="00A01D45" w:rsidRPr="00A01D45" w:rsidRDefault="00A01D45" w:rsidP="00A01D45">
      <w:pPr>
        <w:autoSpaceDE w:val="0"/>
        <w:autoSpaceDN w:val="0"/>
        <w:adjustRightInd w:val="0"/>
        <w:spacing w:after="0" w:line="240" w:lineRule="auto"/>
        <w:rPr>
          <w:rFonts w:ascii="Times New Roman" w:hAnsi="Times New Roman" w:cs="Times New Roman"/>
          <w:sz w:val="24"/>
          <w:szCs w:val="24"/>
        </w:rPr>
      </w:pPr>
    </w:p>
    <w:tbl>
      <w:tblPr>
        <w:tblStyle w:val="TableGrid"/>
        <w:tblW w:w="9468" w:type="dxa"/>
        <w:tblLayout w:type="fixed"/>
        <w:tblLook w:val="0000" w:firstRow="0" w:lastRow="0" w:firstColumn="0" w:lastColumn="0" w:noHBand="0" w:noVBand="0"/>
      </w:tblPr>
      <w:tblGrid>
        <w:gridCol w:w="648"/>
        <w:gridCol w:w="4320"/>
        <w:gridCol w:w="810"/>
        <w:gridCol w:w="810"/>
        <w:gridCol w:w="630"/>
        <w:gridCol w:w="720"/>
        <w:gridCol w:w="720"/>
        <w:gridCol w:w="810"/>
      </w:tblGrid>
      <w:tr w:rsidR="007F5E09" w:rsidRPr="00A01D45" w14:paraId="1D483998" w14:textId="77777777" w:rsidTr="00486870">
        <w:tc>
          <w:tcPr>
            <w:tcW w:w="648" w:type="dxa"/>
          </w:tcPr>
          <w:p w14:paraId="10A0F2E4" w14:textId="77777777" w:rsidR="007F5E09" w:rsidRPr="00A01D45" w:rsidRDefault="007F5E09" w:rsidP="00A01D45">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S/n</w:t>
            </w:r>
          </w:p>
        </w:tc>
        <w:tc>
          <w:tcPr>
            <w:tcW w:w="4320" w:type="dxa"/>
          </w:tcPr>
          <w:p w14:paraId="0992D6EB" w14:textId="77777777" w:rsidR="007F5E09" w:rsidRPr="00A01D45" w:rsidRDefault="007F5E09" w:rsidP="007F5E09">
            <w:pPr>
              <w:autoSpaceDE w:val="0"/>
              <w:autoSpaceDN w:val="0"/>
              <w:adjustRightInd w:val="0"/>
              <w:jc w:val="center"/>
              <w:rPr>
                <w:rFonts w:ascii="Times New Roman" w:hAnsi="Times New Roman" w:cs="Times New Roman"/>
                <w:b/>
                <w:sz w:val="24"/>
                <w:szCs w:val="24"/>
              </w:rPr>
            </w:pPr>
            <w:r w:rsidRPr="007F5E09">
              <w:rPr>
                <w:rFonts w:ascii="Times New Roman" w:hAnsi="Times New Roman" w:cs="Times New Roman"/>
                <w:b/>
                <w:sz w:val="24"/>
                <w:szCs w:val="24"/>
              </w:rPr>
              <w:t>Statement</w:t>
            </w:r>
          </w:p>
        </w:tc>
        <w:tc>
          <w:tcPr>
            <w:tcW w:w="810" w:type="dxa"/>
          </w:tcPr>
          <w:p w14:paraId="614BB0CA" w14:textId="77777777" w:rsidR="007F5E09" w:rsidRPr="00A01D45" w:rsidRDefault="007F5E09" w:rsidP="00DC340C">
            <w:pPr>
              <w:autoSpaceDE w:val="0"/>
              <w:autoSpaceDN w:val="0"/>
              <w:adjustRightInd w:val="0"/>
              <w:spacing w:line="320" w:lineRule="atLeast"/>
              <w:ind w:left="60" w:right="60"/>
              <w:jc w:val="center"/>
              <w:rPr>
                <w:rFonts w:ascii="Times New Roman" w:hAnsi="Times New Roman" w:cs="Times New Roman"/>
                <w:b/>
                <w:sz w:val="24"/>
                <w:szCs w:val="24"/>
              </w:rPr>
            </w:pPr>
            <w:r w:rsidRPr="00A01D45">
              <w:rPr>
                <w:rFonts w:ascii="Times New Roman" w:hAnsi="Times New Roman" w:cs="Times New Roman"/>
                <w:b/>
                <w:sz w:val="24"/>
                <w:szCs w:val="24"/>
              </w:rPr>
              <w:t>Min</w:t>
            </w:r>
          </w:p>
        </w:tc>
        <w:tc>
          <w:tcPr>
            <w:tcW w:w="810" w:type="dxa"/>
          </w:tcPr>
          <w:p w14:paraId="2FCA10CC" w14:textId="77777777" w:rsidR="007F5E09" w:rsidRPr="00A01D45" w:rsidRDefault="007F5E09" w:rsidP="00DC340C">
            <w:pPr>
              <w:autoSpaceDE w:val="0"/>
              <w:autoSpaceDN w:val="0"/>
              <w:adjustRightInd w:val="0"/>
              <w:spacing w:line="320" w:lineRule="atLeast"/>
              <w:ind w:left="60" w:right="60"/>
              <w:jc w:val="center"/>
              <w:rPr>
                <w:rFonts w:ascii="Times New Roman" w:hAnsi="Times New Roman" w:cs="Times New Roman"/>
                <w:b/>
                <w:sz w:val="24"/>
                <w:szCs w:val="24"/>
              </w:rPr>
            </w:pPr>
            <w:r w:rsidRPr="00A01D45">
              <w:rPr>
                <w:rFonts w:ascii="Times New Roman" w:hAnsi="Times New Roman" w:cs="Times New Roman"/>
                <w:b/>
                <w:sz w:val="24"/>
                <w:szCs w:val="24"/>
              </w:rPr>
              <w:t>Max</w:t>
            </w:r>
          </w:p>
        </w:tc>
        <w:tc>
          <w:tcPr>
            <w:tcW w:w="630" w:type="dxa"/>
          </w:tcPr>
          <w:p w14:paraId="75F32CA9" w14:textId="77777777" w:rsidR="007F5E09" w:rsidRPr="00A01D45" w:rsidRDefault="007F5E09" w:rsidP="00DC340C">
            <w:pPr>
              <w:autoSpaceDE w:val="0"/>
              <w:autoSpaceDN w:val="0"/>
              <w:adjustRightInd w:val="0"/>
              <w:spacing w:line="320" w:lineRule="atLeast"/>
              <w:ind w:left="60" w:right="60"/>
              <w:jc w:val="center"/>
              <w:rPr>
                <w:rFonts w:ascii="Times New Roman" w:hAnsi="Times New Roman" w:cs="Times New Roman"/>
                <w:b/>
                <w:sz w:val="24"/>
                <w:szCs w:val="24"/>
              </w:rPr>
            </w:pPr>
            <w:r w:rsidRPr="00A01D45">
              <w:rPr>
                <w:rFonts w:ascii="Times New Roman" w:hAnsi="Times New Roman" w:cs="Times New Roman"/>
                <w:b/>
                <w:sz w:val="24"/>
                <w:szCs w:val="24"/>
              </w:rPr>
              <w:t>M</w:t>
            </w:r>
          </w:p>
        </w:tc>
        <w:tc>
          <w:tcPr>
            <w:tcW w:w="720" w:type="dxa"/>
          </w:tcPr>
          <w:p w14:paraId="0D054556" w14:textId="77777777" w:rsidR="007F5E09" w:rsidRPr="00A01D45" w:rsidRDefault="007F5E09" w:rsidP="00DC340C">
            <w:pPr>
              <w:autoSpaceDE w:val="0"/>
              <w:autoSpaceDN w:val="0"/>
              <w:adjustRightInd w:val="0"/>
              <w:spacing w:line="320" w:lineRule="atLeast"/>
              <w:ind w:left="60" w:right="60"/>
              <w:jc w:val="center"/>
              <w:rPr>
                <w:rFonts w:ascii="Times New Roman" w:hAnsi="Times New Roman" w:cs="Times New Roman"/>
                <w:b/>
                <w:sz w:val="24"/>
                <w:szCs w:val="24"/>
              </w:rPr>
            </w:pPr>
            <w:r w:rsidRPr="007F5E09">
              <w:rPr>
                <w:rFonts w:ascii="Times New Roman" w:hAnsi="Times New Roman" w:cs="Times New Roman"/>
                <w:b/>
                <w:sz w:val="24"/>
                <w:szCs w:val="24"/>
              </w:rPr>
              <w:t>S.</w:t>
            </w:r>
            <w:r w:rsidRPr="00A01D45">
              <w:rPr>
                <w:rFonts w:ascii="Times New Roman" w:hAnsi="Times New Roman" w:cs="Times New Roman"/>
                <w:b/>
                <w:sz w:val="24"/>
                <w:szCs w:val="24"/>
              </w:rPr>
              <w:t>D</w:t>
            </w:r>
          </w:p>
        </w:tc>
        <w:tc>
          <w:tcPr>
            <w:tcW w:w="720" w:type="dxa"/>
          </w:tcPr>
          <w:p w14:paraId="1E41A420" w14:textId="350C7297" w:rsidR="007F5E09" w:rsidRPr="00A01D45" w:rsidRDefault="00335793" w:rsidP="00335793">
            <w:pPr>
              <w:autoSpaceDE w:val="0"/>
              <w:autoSpaceDN w:val="0"/>
              <w:adjustRightInd w:val="0"/>
              <w:spacing w:line="320" w:lineRule="atLeast"/>
              <w:ind w:left="60" w:right="60"/>
              <w:jc w:val="center"/>
              <w:rPr>
                <w:rFonts w:ascii="Times New Roman" w:hAnsi="Times New Roman" w:cs="Times New Roman"/>
                <w:b/>
                <w:sz w:val="24"/>
                <w:szCs w:val="24"/>
              </w:rPr>
            </w:pPr>
            <w:r w:rsidRPr="00A01D45">
              <w:rPr>
                <w:rFonts w:ascii="Times New Roman" w:hAnsi="Times New Roman" w:cs="Times New Roman"/>
                <w:b/>
                <w:sz w:val="24"/>
                <w:szCs w:val="24"/>
              </w:rPr>
              <w:t>S</w:t>
            </w:r>
            <w:r>
              <w:rPr>
                <w:rFonts w:ascii="Times New Roman" w:hAnsi="Times New Roman" w:cs="Times New Roman"/>
                <w:b/>
                <w:sz w:val="24"/>
                <w:szCs w:val="24"/>
              </w:rPr>
              <w:t>K</w:t>
            </w:r>
          </w:p>
        </w:tc>
        <w:tc>
          <w:tcPr>
            <w:tcW w:w="810" w:type="dxa"/>
          </w:tcPr>
          <w:p w14:paraId="574215B9" w14:textId="77777777" w:rsidR="007F5E09" w:rsidRPr="00A01D45" w:rsidRDefault="007F5E09" w:rsidP="007F5E09">
            <w:pPr>
              <w:autoSpaceDE w:val="0"/>
              <w:autoSpaceDN w:val="0"/>
              <w:adjustRightInd w:val="0"/>
              <w:spacing w:line="320" w:lineRule="atLeast"/>
              <w:ind w:left="60" w:right="60"/>
              <w:jc w:val="center"/>
              <w:rPr>
                <w:rFonts w:ascii="Times New Roman" w:hAnsi="Times New Roman" w:cs="Times New Roman"/>
                <w:b/>
                <w:sz w:val="24"/>
                <w:szCs w:val="24"/>
              </w:rPr>
            </w:pPr>
            <w:r>
              <w:rPr>
                <w:rFonts w:ascii="Times New Roman" w:hAnsi="Times New Roman" w:cs="Times New Roman"/>
                <w:b/>
                <w:sz w:val="24"/>
                <w:szCs w:val="24"/>
              </w:rPr>
              <w:t>S.</w:t>
            </w:r>
            <w:r w:rsidRPr="00A01D45">
              <w:rPr>
                <w:rFonts w:ascii="Times New Roman" w:hAnsi="Times New Roman" w:cs="Times New Roman"/>
                <w:b/>
                <w:sz w:val="24"/>
                <w:szCs w:val="24"/>
              </w:rPr>
              <w:t>E</w:t>
            </w:r>
          </w:p>
        </w:tc>
      </w:tr>
      <w:tr w:rsidR="007F5E09" w:rsidRPr="00A01D45" w14:paraId="2368B9DF" w14:textId="77777777" w:rsidTr="00486870">
        <w:tc>
          <w:tcPr>
            <w:tcW w:w="648" w:type="dxa"/>
          </w:tcPr>
          <w:p w14:paraId="76D63875"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1</w:t>
            </w:r>
          </w:p>
        </w:tc>
        <w:tc>
          <w:tcPr>
            <w:tcW w:w="4320" w:type="dxa"/>
          </w:tcPr>
          <w:p w14:paraId="1340E235"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I feel more confident in my ability to generate innovative ideas after participating in career development courses</w:t>
            </w:r>
          </w:p>
        </w:tc>
        <w:tc>
          <w:tcPr>
            <w:tcW w:w="810" w:type="dxa"/>
            <w:vAlign w:val="center"/>
          </w:tcPr>
          <w:p w14:paraId="3B32CEEA"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2738C1A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476AB515" w14:textId="77777777" w:rsidR="007F5E09" w:rsidRDefault="007F5E09" w:rsidP="00486870">
            <w:pPr>
              <w:jc w:val="center"/>
              <w:rPr>
                <w:color w:val="000000"/>
                <w:sz w:val="24"/>
                <w:szCs w:val="24"/>
              </w:rPr>
            </w:pPr>
            <w:r>
              <w:rPr>
                <w:color w:val="000000"/>
              </w:rPr>
              <w:t>4.08</w:t>
            </w:r>
          </w:p>
        </w:tc>
        <w:tc>
          <w:tcPr>
            <w:tcW w:w="720" w:type="dxa"/>
            <w:vAlign w:val="center"/>
          </w:tcPr>
          <w:p w14:paraId="63B1B90C" w14:textId="77777777" w:rsidR="007F5E09" w:rsidRDefault="007F5E09" w:rsidP="00486870">
            <w:pPr>
              <w:jc w:val="center"/>
              <w:rPr>
                <w:color w:val="000000"/>
                <w:sz w:val="24"/>
                <w:szCs w:val="24"/>
              </w:rPr>
            </w:pPr>
            <w:r>
              <w:rPr>
                <w:color w:val="000000"/>
              </w:rPr>
              <w:t>1.09</w:t>
            </w:r>
          </w:p>
        </w:tc>
        <w:tc>
          <w:tcPr>
            <w:tcW w:w="720" w:type="dxa"/>
            <w:vAlign w:val="center"/>
          </w:tcPr>
          <w:p w14:paraId="3414FA12" w14:textId="77777777" w:rsidR="007F5E09" w:rsidRDefault="007F5E09" w:rsidP="00486870">
            <w:pPr>
              <w:jc w:val="center"/>
              <w:rPr>
                <w:color w:val="000000"/>
                <w:sz w:val="24"/>
                <w:szCs w:val="24"/>
              </w:rPr>
            </w:pPr>
            <w:r>
              <w:rPr>
                <w:color w:val="000000"/>
              </w:rPr>
              <w:t>-1.82</w:t>
            </w:r>
          </w:p>
        </w:tc>
        <w:tc>
          <w:tcPr>
            <w:tcW w:w="810" w:type="dxa"/>
            <w:vAlign w:val="center"/>
          </w:tcPr>
          <w:p w14:paraId="23CA4FEB"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05E87F41" w14:textId="77777777" w:rsidTr="00486870">
        <w:tc>
          <w:tcPr>
            <w:tcW w:w="648" w:type="dxa"/>
          </w:tcPr>
          <w:p w14:paraId="03AF6F24"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2</w:t>
            </w:r>
          </w:p>
        </w:tc>
        <w:tc>
          <w:tcPr>
            <w:tcW w:w="4320" w:type="dxa"/>
          </w:tcPr>
          <w:p w14:paraId="7C47645B"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The career development courses have improved my understanding of risk management in entrepreneurial ventures</w:t>
            </w:r>
          </w:p>
        </w:tc>
        <w:tc>
          <w:tcPr>
            <w:tcW w:w="810" w:type="dxa"/>
            <w:vAlign w:val="center"/>
          </w:tcPr>
          <w:p w14:paraId="59E204A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4EDA2003"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210AF1A7" w14:textId="77777777" w:rsidR="007F5E09" w:rsidRDefault="007F5E09" w:rsidP="00486870">
            <w:pPr>
              <w:jc w:val="center"/>
              <w:rPr>
                <w:color w:val="000000"/>
                <w:sz w:val="24"/>
                <w:szCs w:val="24"/>
              </w:rPr>
            </w:pPr>
            <w:r>
              <w:rPr>
                <w:color w:val="000000"/>
              </w:rPr>
              <w:t>4.13</w:t>
            </w:r>
          </w:p>
        </w:tc>
        <w:tc>
          <w:tcPr>
            <w:tcW w:w="720" w:type="dxa"/>
            <w:vAlign w:val="center"/>
          </w:tcPr>
          <w:p w14:paraId="3BE54FFC" w14:textId="77777777" w:rsidR="007F5E09" w:rsidRDefault="007F5E09" w:rsidP="00486870">
            <w:pPr>
              <w:jc w:val="center"/>
              <w:rPr>
                <w:color w:val="000000"/>
                <w:sz w:val="24"/>
                <w:szCs w:val="24"/>
              </w:rPr>
            </w:pPr>
            <w:r>
              <w:rPr>
                <w:color w:val="000000"/>
              </w:rPr>
              <w:t>0.92</w:t>
            </w:r>
          </w:p>
        </w:tc>
        <w:tc>
          <w:tcPr>
            <w:tcW w:w="720" w:type="dxa"/>
            <w:vAlign w:val="center"/>
          </w:tcPr>
          <w:p w14:paraId="673A58DA" w14:textId="77777777" w:rsidR="007F5E09" w:rsidRDefault="007F5E09" w:rsidP="00486870">
            <w:pPr>
              <w:jc w:val="center"/>
              <w:rPr>
                <w:color w:val="000000"/>
                <w:sz w:val="24"/>
                <w:szCs w:val="24"/>
              </w:rPr>
            </w:pPr>
            <w:r>
              <w:rPr>
                <w:color w:val="000000"/>
              </w:rPr>
              <w:t>-1.96</w:t>
            </w:r>
          </w:p>
        </w:tc>
        <w:tc>
          <w:tcPr>
            <w:tcW w:w="810" w:type="dxa"/>
            <w:vAlign w:val="center"/>
          </w:tcPr>
          <w:p w14:paraId="446F8906"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5A30F9A2" w14:textId="77777777" w:rsidTr="00392C03">
        <w:trPr>
          <w:trHeight w:val="944"/>
        </w:trPr>
        <w:tc>
          <w:tcPr>
            <w:tcW w:w="648" w:type="dxa"/>
          </w:tcPr>
          <w:p w14:paraId="43668C72"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3</w:t>
            </w:r>
          </w:p>
        </w:tc>
        <w:tc>
          <w:tcPr>
            <w:tcW w:w="4320" w:type="dxa"/>
          </w:tcPr>
          <w:p w14:paraId="5026D538" w14:textId="77777777" w:rsidR="00486870"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I have developed better business planning skills as a result of the career development courses.</w:t>
            </w:r>
          </w:p>
          <w:p w14:paraId="7CCE9D15" w14:textId="77777777" w:rsidR="007F5E09" w:rsidRPr="00486870" w:rsidRDefault="007F5E09" w:rsidP="00486870">
            <w:pPr>
              <w:autoSpaceDE w:val="0"/>
              <w:autoSpaceDN w:val="0"/>
              <w:adjustRightInd w:val="0"/>
              <w:ind w:right="60"/>
              <w:jc w:val="both"/>
              <w:rPr>
                <w:rFonts w:ascii="Times New Roman" w:hAnsi="Times New Roman" w:cs="Times New Roman"/>
                <w:sz w:val="24"/>
                <w:szCs w:val="24"/>
              </w:rPr>
            </w:pPr>
          </w:p>
        </w:tc>
        <w:tc>
          <w:tcPr>
            <w:tcW w:w="810" w:type="dxa"/>
            <w:vAlign w:val="center"/>
          </w:tcPr>
          <w:p w14:paraId="1D6D235F"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7EF2A6F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3DFD0995" w14:textId="77777777" w:rsidR="007F5E09" w:rsidRDefault="007F5E09" w:rsidP="00486870">
            <w:pPr>
              <w:jc w:val="center"/>
              <w:rPr>
                <w:color w:val="000000"/>
                <w:sz w:val="24"/>
                <w:szCs w:val="24"/>
              </w:rPr>
            </w:pPr>
            <w:r>
              <w:rPr>
                <w:color w:val="000000"/>
              </w:rPr>
              <w:t>3.99</w:t>
            </w:r>
          </w:p>
        </w:tc>
        <w:tc>
          <w:tcPr>
            <w:tcW w:w="720" w:type="dxa"/>
            <w:vAlign w:val="center"/>
          </w:tcPr>
          <w:p w14:paraId="2F6572AB" w14:textId="77777777" w:rsidR="007F5E09" w:rsidRDefault="007F5E09" w:rsidP="00486870">
            <w:pPr>
              <w:jc w:val="center"/>
              <w:rPr>
                <w:color w:val="000000"/>
                <w:sz w:val="24"/>
                <w:szCs w:val="24"/>
              </w:rPr>
            </w:pPr>
            <w:r>
              <w:rPr>
                <w:color w:val="000000"/>
              </w:rPr>
              <w:t>0.83</w:t>
            </w:r>
          </w:p>
        </w:tc>
        <w:tc>
          <w:tcPr>
            <w:tcW w:w="720" w:type="dxa"/>
            <w:vAlign w:val="center"/>
          </w:tcPr>
          <w:p w14:paraId="61ECE648" w14:textId="77777777" w:rsidR="007F5E09" w:rsidRDefault="007F5E09" w:rsidP="00486870">
            <w:pPr>
              <w:jc w:val="center"/>
              <w:rPr>
                <w:color w:val="000000"/>
                <w:sz w:val="24"/>
                <w:szCs w:val="24"/>
              </w:rPr>
            </w:pPr>
            <w:r>
              <w:rPr>
                <w:color w:val="000000"/>
              </w:rPr>
              <w:t>-1.63</w:t>
            </w:r>
          </w:p>
        </w:tc>
        <w:tc>
          <w:tcPr>
            <w:tcW w:w="810" w:type="dxa"/>
            <w:vAlign w:val="center"/>
          </w:tcPr>
          <w:p w14:paraId="584B4207"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0DD11487" w14:textId="77777777" w:rsidTr="00486870">
        <w:tc>
          <w:tcPr>
            <w:tcW w:w="648" w:type="dxa"/>
          </w:tcPr>
          <w:p w14:paraId="23E595B1"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4</w:t>
            </w:r>
          </w:p>
        </w:tc>
        <w:tc>
          <w:tcPr>
            <w:tcW w:w="4320" w:type="dxa"/>
          </w:tcPr>
          <w:p w14:paraId="39AC78F9"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Participating in career development courses has enhanced my ability to identify viable business opportunities</w:t>
            </w:r>
          </w:p>
        </w:tc>
        <w:tc>
          <w:tcPr>
            <w:tcW w:w="810" w:type="dxa"/>
            <w:vAlign w:val="center"/>
          </w:tcPr>
          <w:p w14:paraId="28A9C1D9"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137E700F"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749DBB33" w14:textId="77777777" w:rsidR="007F5E09" w:rsidRDefault="007F5E09" w:rsidP="00486870">
            <w:pPr>
              <w:jc w:val="center"/>
              <w:rPr>
                <w:color w:val="000000"/>
                <w:sz w:val="24"/>
                <w:szCs w:val="24"/>
              </w:rPr>
            </w:pPr>
            <w:r>
              <w:rPr>
                <w:color w:val="000000"/>
              </w:rPr>
              <w:t>4.03</w:t>
            </w:r>
          </w:p>
        </w:tc>
        <w:tc>
          <w:tcPr>
            <w:tcW w:w="720" w:type="dxa"/>
            <w:vAlign w:val="center"/>
          </w:tcPr>
          <w:p w14:paraId="622385DE" w14:textId="77777777" w:rsidR="007F5E09" w:rsidRDefault="007F5E09" w:rsidP="00486870">
            <w:pPr>
              <w:jc w:val="center"/>
              <w:rPr>
                <w:color w:val="000000"/>
                <w:sz w:val="24"/>
                <w:szCs w:val="24"/>
              </w:rPr>
            </w:pPr>
            <w:r>
              <w:rPr>
                <w:color w:val="000000"/>
              </w:rPr>
              <w:t>0.79</w:t>
            </w:r>
          </w:p>
        </w:tc>
        <w:tc>
          <w:tcPr>
            <w:tcW w:w="720" w:type="dxa"/>
            <w:vAlign w:val="center"/>
          </w:tcPr>
          <w:p w14:paraId="07D376AF" w14:textId="77777777" w:rsidR="007F5E09" w:rsidRDefault="007F5E09" w:rsidP="00486870">
            <w:pPr>
              <w:jc w:val="center"/>
              <w:rPr>
                <w:color w:val="000000"/>
                <w:sz w:val="24"/>
                <w:szCs w:val="24"/>
              </w:rPr>
            </w:pPr>
            <w:r>
              <w:rPr>
                <w:color w:val="000000"/>
              </w:rPr>
              <w:t>-1.43</w:t>
            </w:r>
          </w:p>
        </w:tc>
        <w:tc>
          <w:tcPr>
            <w:tcW w:w="810" w:type="dxa"/>
            <w:vAlign w:val="center"/>
          </w:tcPr>
          <w:p w14:paraId="567CD3AA"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52256BB0" w14:textId="77777777" w:rsidTr="00486870">
        <w:tc>
          <w:tcPr>
            <w:tcW w:w="648" w:type="dxa"/>
          </w:tcPr>
          <w:p w14:paraId="290D2482"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5</w:t>
            </w:r>
          </w:p>
        </w:tc>
        <w:tc>
          <w:tcPr>
            <w:tcW w:w="4320" w:type="dxa"/>
          </w:tcPr>
          <w:p w14:paraId="783E622B"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I believe that the skills I learned in career development courses are applicable to real-world entrepreneurial challenges</w:t>
            </w:r>
          </w:p>
        </w:tc>
        <w:tc>
          <w:tcPr>
            <w:tcW w:w="810" w:type="dxa"/>
            <w:vAlign w:val="center"/>
          </w:tcPr>
          <w:p w14:paraId="0C490EC0"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69C78A6E"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27167E05" w14:textId="77777777" w:rsidR="007F5E09" w:rsidRDefault="007F5E09" w:rsidP="00486870">
            <w:pPr>
              <w:jc w:val="center"/>
              <w:rPr>
                <w:color w:val="000000"/>
                <w:sz w:val="24"/>
                <w:szCs w:val="24"/>
              </w:rPr>
            </w:pPr>
            <w:r>
              <w:rPr>
                <w:color w:val="000000"/>
              </w:rPr>
              <w:t>4.15</w:t>
            </w:r>
          </w:p>
        </w:tc>
        <w:tc>
          <w:tcPr>
            <w:tcW w:w="720" w:type="dxa"/>
            <w:vAlign w:val="center"/>
          </w:tcPr>
          <w:p w14:paraId="24ED5A6A" w14:textId="77777777" w:rsidR="007F5E09" w:rsidRDefault="007F5E09" w:rsidP="00486870">
            <w:pPr>
              <w:jc w:val="center"/>
              <w:rPr>
                <w:color w:val="000000"/>
                <w:sz w:val="24"/>
                <w:szCs w:val="24"/>
              </w:rPr>
            </w:pPr>
            <w:r>
              <w:rPr>
                <w:color w:val="000000"/>
              </w:rPr>
              <w:t>0.82</w:t>
            </w:r>
          </w:p>
        </w:tc>
        <w:tc>
          <w:tcPr>
            <w:tcW w:w="720" w:type="dxa"/>
            <w:vAlign w:val="center"/>
          </w:tcPr>
          <w:p w14:paraId="40B24AC2" w14:textId="77777777" w:rsidR="007F5E09" w:rsidRDefault="007F5E09" w:rsidP="00486870">
            <w:pPr>
              <w:jc w:val="center"/>
              <w:rPr>
                <w:color w:val="000000"/>
                <w:sz w:val="24"/>
                <w:szCs w:val="24"/>
              </w:rPr>
            </w:pPr>
            <w:r>
              <w:rPr>
                <w:color w:val="000000"/>
              </w:rPr>
              <w:t>-1.86</w:t>
            </w:r>
          </w:p>
        </w:tc>
        <w:tc>
          <w:tcPr>
            <w:tcW w:w="810" w:type="dxa"/>
            <w:vAlign w:val="center"/>
          </w:tcPr>
          <w:p w14:paraId="12EABB70"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16734334" w14:textId="77777777" w:rsidTr="00486870">
        <w:tc>
          <w:tcPr>
            <w:tcW w:w="648" w:type="dxa"/>
          </w:tcPr>
          <w:p w14:paraId="00A11B07"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6</w:t>
            </w:r>
          </w:p>
        </w:tc>
        <w:tc>
          <w:tcPr>
            <w:tcW w:w="4320" w:type="dxa"/>
          </w:tcPr>
          <w:p w14:paraId="3F969816"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The courses have motivated me to pursue entrepreneurial projects or initiatives</w:t>
            </w:r>
          </w:p>
        </w:tc>
        <w:tc>
          <w:tcPr>
            <w:tcW w:w="810" w:type="dxa"/>
            <w:vAlign w:val="center"/>
          </w:tcPr>
          <w:p w14:paraId="0F5554D8"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57A4A108"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61C2A372" w14:textId="77777777" w:rsidR="007F5E09" w:rsidRDefault="007F5E09" w:rsidP="00486870">
            <w:pPr>
              <w:jc w:val="center"/>
              <w:rPr>
                <w:color w:val="000000"/>
                <w:sz w:val="24"/>
                <w:szCs w:val="24"/>
              </w:rPr>
            </w:pPr>
            <w:r>
              <w:rPr>
                <w:color w:val="000000"/>
              </w:rPr>
              <w:t>3.91</w:t>
            </w:r>
          </w:p>
        </w:tc>
        <w:tc>
          <w:tcPr>
            <w:tcW w:w="720" w:type="dxa"/>
            <w:vAlign w:val="center"/>
          </w:tcPr>
          <w:p w14:paraId="030529B4" w14:textId="77777777" w:rsidR="007F5E09" w:rsidRDefault="007F5E09" w:rsidP="00486870">
            <w:pPr>
              <w:jc w:val="center"/>
              <w:rPr>
                <w:color w:val="000000"/>
                <w:sz w:val="24"/>
                <w:szCs w:val="24"/>
              </w:rPr>
            </w:pPr>
            <w:r>
              <w:rPr>
                <w:color w:val="000000"/>
              </w:rPr>
              <w:t>0.82</w:t>
            </w:r>
          </w:p>
        </w:tc>
        <w:tc>
          <w:tcPr>
            <w:tcW w:w="720" w:type="dxa"/>
            <w:vAlign w:val="center"/>
          </w:tcPr>
          <w:p w14:paraId="781D9755" w14:textId="77777777" w:rsidR="007F5E09" w:rsidRDefault="007F5E09" w:rsidP="00486870">
            <w:pPr>
              <w:jc w:val="center"/>
              <w:rPr>
                <w:color w:val="000000"/>
                <w:sz w:val="24"/>
                <w:szCs w:val="24"/>
              </w:rPr>
            </w:pPr>
            <w:r>
              <w:rPr>
                <w:color w:val="000000"/>
              </w:rPr>
              <w:t>-1.55</w:t>
            </w:r>
          </w:p>
        </w:tc>
        <w:tc>
          <w:tcPr>
            <w:tcW w:w="810" w:type="dxa"/>
            <w:vAlign w:val="center"/>
          </w:tcPr>
          <w:p w14:paraId="224399E2"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1097288D" w14:textId="77777777" w:rsidTr="00486870">
        <w:tc>
          <w:tcPr>
            <w:tcW w:w="648" w:type="dxa"/>
          </w:tcPr>
          <w:p w14:paraId="5EE5DC09"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7</w:t>
            </w:r>
          </w:p>
        </w:tc>
        <w:tc>
          <w:tcPr>
            <w:tcW w:w="4320" w:type="dxa"/>
          </w:tcPr>
          <w:p w14:paraId="33371D50"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I feel more prepared to create a business plan after completing the career development courses</w:t>
            </w:r>
          </w:p>
        </w:tc>
        <w:tc>
          <w:tcPr>
            <w:tcW w:w="810" w:type="dxa"/>
            <w:vAlign w:val="center"/>
          </w:tcPr>
          <w:p w14:paraId="646C49F2"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295DB87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0B7B3249" w14:textId="77777777" w:rsidR="007F5E09" w:rsidRDefault="007F5E09" w:rsidP="00486870">
            <w:pPr>
              <w:jc w:val="center"/>
              <w:rPr>
                <w:color w:val="000000"/>
                <w:sz w:val="24"/>
                <w:szCs w:val="24"/>
              </w:rPr>
            </w:pPr>
            <w:r>
              <w:rPr>
                <w:color w:val="000000"/>
              </w:rPr>
              <w:t>4.11</w:t>
            </w:r>
          </w:p>
        </w:tc>
        <w:tc>
          <w:tcPr>
            <w:tcW w:w="720" w:type="dxa"/>
            <w:vAlign w:val="center"/>
          </w:tcPr>
          <w:p w14:paraId="1044C7B4" w14:textId="77777777" w:rsidR="007F5E09" w:rsidRDefault="007F5E09" w:rsidP="00486870">
            <w:pPr>
              <w:jc w:val="center"/>
              <w:rPr>
                <w:color w:val="000000"/>
                <w:sz w:val="24"/>
                <w:szCs w:val="24"/>
              </w:rPr>
            </w:pPr>
            <w:r>
              <w:rPr>
                <w:color w:val="000000"/>
              </w:rPr>
              <w:t>0.88</w:t>
            </w:r>
          </w:p>
        </w:tc>
        <w:tc>
          <w:tcPr>
            <w:tcW w:w="720" w:type="dxa"/>
            <w:vAlign w:val="center"/>
          </w:tcPr>
          <w:p w14:paraId="39AE0C2C" w14:textId="77777777" w:rsidR="007F5E09" w:rsidRDefault="007F5E09" w:rsidP="00486870">
            <w:pPr>
              <w:jc w:val="center"/>
              <w:rPr>
                <w:color w:val="000000"/>
                <w:sz w:val="24"/>
                <w:szCs w:val="24"/>
              </w:rPr>
            </w:pPr>
            <w:r>
              <w:rPr>
                <w:color w:val="000000"/>
              </w:rPr>
              <w:t>-1.40</w:t>
            </w:r>
          </w:p>
        </w:tc>
        <w:tc>
          <w:tcPr>
            <w:tcW w:w="810" w:type="dxa"/>
            <w:vAlign w:val="center"/>
          </w:tcPr>
          <w:p w14:paraId="6515CE45"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343BA465" w14:textId="77777777" w:rsidTr="00486870">
        <w:tc>
          <w:tcPr>
            <w:tcW w:w="648" w:type="dxa"/>
          </w:tcPr>
          <w:p w14:paraId="11FB69E4"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8</w:t>
            </w:r>
          </w:p>
        </w:tc>
        <w:tc>
          <w:tcPr>
            <w:tcW w:w="4320" w:type="dxa"/>
          </w:tcPr>
          <w:p w14:paraId="7519F9EF"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I have gained valuable networking skills through the career development courses that will help me in entrepreneurship</w:t>
            </w:r>
          </w:p>
        </w:tc>
        <w:tc>
          <w:tcPr>
            <w:tcW w:w="810" w:type="dxa"/>
            <w:vAlign w:val="center"/>
          </w:tcPr>
          <w:p w14:paraId="0096492D"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208206D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374DF2A7" w14:textId="77777777" w:rsidR="007F5E09" w:rsidRDefault="007F5E09" w:rsidP="00486870">
            <w:pPr>
              <w:jc w:val="center"/>
              <w:rPr>
                <w:color w:val="000000"/>
                <w:sz w:val="24"/>
                <w:szCs w:val="24"/>
              </w:rPr>
            </w:pPr>
            <w:r>
              <w:rPr>
                <w:color w:val="000000"/>
              </w:rPr>
              <w:t>3.91</w:t>
            </w:r>
          </w:p>
        </w:tc>
        <w:tc>
          <w:tcPr>
            <w:tcW w:w="720" w:type="dxa"/>
            <w:vAlign w:val="center"/>
          </w:tcPr>
          <w:p w14:paraId="4462AFA5" w14:textId="77777777" w:rsidR="007F5E09" w:rsidRDefault="007F5E09" w:rsidP="00486870">
            <w:pPr>
              <w:jc w:val="center"/>
              <w:rPr>
                <w:color w:val="000000"/>
                <w:sz w:val="24"/>
                <w:szCs w:val="24"/>
              </w:rPr>
            </w:pPr>
            <w:r>
              <w:rPr>
                <w:color w:val="000000"/>
              </w:rPr>
              <w:t>0.89</w:t>
            </w:r>
          </w:p>
        </w:tc>
        <w:tc>
          <w:tcPr>
            <w:tcW w:w="720" w:type="dxa"/>
            <w:vAlign w:val="center"/>
          </w:tcPr>
          <w:p w14:paraId="18F92D4D" w14:textId="77777777" w:rsidR="007F5E09" w:rsidRDefault="007F5E09" w:rsidP="00486870">
            <w:pPr>
              <w:jc w:val="center"/>
              <w:rPr>
                <w:color w:val="000000"/>
                <w:sz w:val="24"/>
                <w:szCs w:val="24"/>
              </w:rPr>
            </w:pPr>
            <w:r>
              <w:rPr>
                <w:color w:val="000000"/>
              </w:rPr>
              <w:t>-1.52</w:t>
            </w:r>
          </w:p>
        </w:tc>
        <w:tc>
          <w:tcPr>
            <w:tcW w:w="810" w:type="dxa"/>
            <w:vAlign w:val="center"/>
          </w:tcPr>
          <w:p w14:paraId="2A4BAD14"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7712750F" w14:textId="77777777" w:rsidTr="00486870">
        <w:tc>
          <w:tcPr>
            <w:tcW w:w="648" w:type="dxa"/>
          </w:tcPr>
          <w:p w14:paraId="6F1E7F25"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sidRPr="00A01D45">
              <w:rPr>
                <w:rFonts w:ascii="Times New Roman" w:hAnsi="Times New Roman" w:cs="Times New Roman"/>
                <w:sz w:val="24"/>
                <w:szCs w:val="24"/>
              </w:rPr>
              <w:t>9</w:t>
            </w:r>
          </w:p>
        </w:tc>
        <w:tc>
          <w:tcPr>
            <w:tcW w:w="4320" w:type="dxa"/>
          </w:tcPr>
          <w:p w14:paraId="0000A116" w14:textId="77777777" w:rsidR="007F5E09" w:rsidRPr="00486870" w:rsidRDefault="00486870" w:rsidP="00486870">
            <w:pPr>
              <w:autoSpaceDE w:val="0"/>
              <w:autoSpaceDN w:val="0"/>
              <w:adjustRightInd w:val="0"/>
              <w:ind w:right="60"/>
              <w:jc w:val="both"/>
              <w:rPr>
                <w:rFonts w:ascii="Times New Roman" w:hAnsi="Times New Roman" w:cs="Times New Roman"/>
                <w:sz w:val="24"/>
                <w:szCs w:val="24"/>
              </w:rPr>
            </w:pPr>
            <w:r w:rsidRPr="00486870">
              <w:rPr>
                <w:rFonts w:ascii="Times New Roman" w:hAnsi="Times New Roman" w:cs="Times New Roman"/>
                <w:sz w:val="24"/>
                <w:szCs w:val="24"/>
              </w:rPr>
              <w:t xml:space="preserve">The feedback and mentorship provided in career development courses have </w:t>
            </w:r>
            <w:r w:rsidRPr="00486870">
              <w:rPr>
                <w:rFonts w:ascii="Times New Roman" w:hAnsi="Times New Roman" w:cs="Times New Roman"/>
                <w:sz w:val="24"/>
                <w:szCs w:val="24"/>
              </w:rPr>
              <w:lastRenderedPageBreak/>
              <w:t>improved my entrepreneurial skills</w:t>
            </w:r>
          </w:p>
        </w:tc>
        <w:tc>
          <w:tcPr>
            <w:tcW w:w="810" w:type="dxa"/>
            <w:vAlign w:val="center"/>
          </w:tcPr>
          <w:p w14:paraId="3330792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lastRenderedPageBreak/>
              <w:t>1.00</w:t>
            </w:r>
          </w:p>
        </w:tc>
        <w:tc>
          <w:tcPr>
            <w:tcW w:w="810" w:type="dxa"/>
            <w:vAlign w:val="center"/>
          </w:tcPr>
          <w:p w14:paraId="65A55EF5"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1438B9B1" w14:textId="77777777" w:rsidR="007F5E09" w:rsidRDefault="007F5E09" w:rsidP="00486870">
            <w:pPr>
              <w:jc w:val="center"/>
              <w:rPr>
                <w:color w:val="000000"/>
                <w:sz w:val="24"/>
                <w:szCs w:val="24"/>
              </w:rPr>
            </w:pPr>
            <w:r>
              <w:rPr>
                <w:color w:val="000000"/>
              </w:rPr>
              <w:t>3.94</w:t>
            </w:r>
          </w:p>
        </w:tc>
        <w:tc>
          <w:tcPr>
            <w:tcW w:w="720" w:type="dxa"/>
            <w:vAlign w:val="center"/>
          </w:tcPr>
          <w:p w14:paraId="5F38893A" w14:textId="77777777" w:rsidR="007F5E09" w:rsidRDefault="007F5E09" w:rsidP="00486870">
            <w:pPr>
              <w:jc w:val="center"/>
              <w:rPr>
                <w:color w:val="000000"/>
                <w:sz w:val="24"/>
                <w:szCs w:val="24"/>
              </w:rPr>
            </w:pPr>
            <w:r>
              <w:rPr>
                <w:color w:val="000000"/>
              </w:rPr>
              <w:t>0.80</w:t>
            </w:r>
          </w:p>
        </w:tc>
        <w:tc>
          <w:tcPr>
            <w:tcW w:w="720" w:type="dxa"/>
            <w:vAlign w:val="center"/>
          </w:tcPr>
          <w:p w14:paraId="16F54C51" w14:textId="77777777" w:rsidR="007F5E09" w:rsidRDefault="007F5E09" w:rsidP="00486870">
            <w:pPr>
              <w:jc w:val="center"/>
              <w:rPr>
                <w:color w:val="000000"/>
                <w:sz w:val="24"/>
                <w:szCs w:val="24"/>
              </w:rPr>
            </w:pPr>
            <w:r>
              <w:rPr>
                <w:color w:val="000000"/>
              </w:rPr>
              <w:t>-1.67</w:t>
            </w:r>
          </w:p>
        </w:tc>
        <w:tc>
          <w:tcPr>
            <w:tcW w:w="810" w:type="dxa"/>
            <w:vAlign w:val="center"/>
          </w:tcPr>
          <w:p w14:paraId="5B7D7586"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r w:rsidR="007F5E09" w:rsidRPr="00A01D45" w14:paraId="2D55DBCD" w14:textId="77777777" w:rsidTr="00486870">
        <w:tc>
          <w:tcPr>
            <w:tcW w:w="648" w:type="dxa"/>
          </w:tcPr>
          <w:p w14:paraId="1A21C96C" w14:textId="77777777" w:rsidR="007F5E09" w:rsidRPr="00A01D45" w:rsidRDefault="007F5E09" w:rsidP="00A01D45">
            <w:pPr>
              <w:autoSpaceDE w:val="0"/>
              <w:autoSpaceDN w:val="0"/>
              <w:adjustRightInd w:val="0"/>
              <w:spacing w:line="320" w:lineRule="atLeast"/>
              <w:ind w:left="60" w:right="60"/>
              <w:rPr>
                <w:rFonts w:ascii="Times New Roman" w:hAnsi="Times New Roman" w:cs="Times New Roman"/>
                <w:sz w:val="24"/>
                <w:szCs w:val="24"/>
              </w:rPr>
            </w:pPr>
            <w:r>
              <w:rPr>
                <w:rFonts w:ascii="Times New Roman" w:hAnsi="Times New Roman" w:cs="Times New Roman"/>
                <w:sz w:val="24"/>
                <w:szCs w:val="24"/>
              </w:rPr>
              <w:t>1</w:t>
            </w:r>
            <w:r w:rsidRPr="00A01D45">
              <w:rPr>
                <w:rFonts w:ascii="Times New Roman" w:hAnsi="Times New Roman" w:cs="Times New Roman"/>
                <w:sz w:val="24"/>
                <w:szCs w:val="24"/>
              </w:rPr>
              <w:t>0</w:t>
            </w:r>
          </w:p>
        </w:tc>
        <w:tc>
          <w:tcPr>
            <w:tcW w:w="4320" w:type="dxa"/>
          </w:tcPr>
          <w:p w14:paraId="1D38E936" w14:textId="77777777" w:rsidR="007F5E09" w:rsidRPr="00486870" w:rsidRDefault="00486870" w:rsidP="00486870">
            <w:pPr>
              <w:autoSpaceDE w:val="0"/>
              <w:autoSpaceDN w:val="0"/>
              <w:adjustRightInd w:val="0"/>
              <w:ind w:left="60" w:right="60"/>
              <w:jc w:val="both"/>
              <w:rPr>
                <w:rFonts w:ascii="Times New Roman" w:hAnsi="Times New Roman" w:cs="Times New Roman"/>
                <w:sz w:val="24"/>
                <w:szCs w:val="24"/>
              </w:rPr>
            </w:pPr>
            <w:r w:rsidRPr="00486870">
              <w:rPr>
                <w:rFonts w:ascii="Times New Roman" w:hAnsi="Times New Roman" w:cs="Times New Roman"/>
                <w:sz w:val="24"/>
                <w:szCs w:val="24"/>
              </w:rPr>
              <w:t>I am more aware of the financial aspects of running a business due to the knowledge gained in career development courses</w:t>
            </w:r>
          </w:p>
        </w:tc>
        <w:tc>
          <w:tcPr>
            <w:tcW w:w="810" w:type="dxa"/>
            <w:vAlign w:val="center"/>
          </w:tcPr>
          <w:p w14:paraId="2B578034"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1.00</w:t>
            </w:r>
          </w:p>
        </w:tc>
        <w:tc>
          <w:tcPr>
            <w:tcW w:w="810" w:type="dxa"/>
            <w:vAlign w:val="center"/>
          </w:tcPr>
          <w:p w14:paraId="56DE1E96"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5.00</w:t>
            </w:r>
          </w:p>
        </w:tc>
        <w:tc>
          <w:tcPr>
            <w:tcW w:w="630" w:type="dxa"/>
            <w:vAlign w:val="center"/>
          </w:tcPr>
          <w:p w14:paraId="22483636" w14:textId="77777777" w:rsidR="007F5E09" w:rsidRDefault="007F5E09" w:rsidP="00486870">
            <w:pPr>
              <w:jc w:val="center"/>
              <w:rPr>
                <w:color w:val="000000"/>
                <w:sz w:val="24"/>
                <w:szCs w:val="24"/>
              </w:rPr>
            </w:pPr>
            <w:r>
              <w:rPr>
                <w:color w:val="000000"/>
              </w:rPr>
              <w:t>4.05</w:t>
            </w:r>
          </w:p>
        </w:tc>
        <w:tc>
          <w:tcPr>
            <w:tcW w:w="720" w:type="dxa"/>
            <w:vAlign w:val="center"/>
          </w:tcPr>
          <w:p w14:paraId="475487AA" w14:textId="77777777" w:rsidR="007F5E09" w:rsidRDefault="007F5E09" w:rsidP="00486870">
            <w:pPr>
              <w:jc w:val="center"/>
              <w:rPr>
                <w:color w:val="000000"/>
                <w:sz w:val="24"/>
                <w:szCs w:val="24"/>
              </w:rPr>
            </w:pPr>
            <w:r>
              <w:rPr>
                <w:color w:val="000000"/>
              </w:rPr>
              <w:t>0.79</w:t>
            </w:r>
          </w:p>
        </w:tc>
        <w:tc>
          <w:tcPr>
            <w:tcW w:w="720" w:type="dxa"/>
            <w:vAlign w:val="center"/>
          </w:tcPr>
          <w:p w14:paraId="10E55AA1" w14:textId="77777777" w:rsidR="007F5E09" w:rsidRDefault="007F5E09" w:rsidP="00486870">
            <w:pPr>
              <w:jc w:val="center"/>
              <w:rPr>
                <w:color w:val="000000"/>
                <w:sz w:val="24"/>
                <w:szCs w:val="24"/>
              </w:rPr>
            </w:pPr>
            <w:r>
              <w:rPr>
                <w:color w:val="000000"/>
              </w:rPr>
              <w:t>-1.75</w:t>
            </w:r>
          </w:p>
        </w:tc>
        <w:tc>
          <w:tcPr>
            <w:tcW w:w="810" w:type="dxa"/>
            <w:vAlign w:val="center"/>
          </w:tcPr>
          <w:p w14:paraId="49D28C1C" w14:textId="77777777" w:rsidR="007F5E09" w:rsidRPr="00A01D45" w:rsidRDefault="007F5E09" w:rsidP="00486870">
            <w:pPr>
              <w:autoSpaceDE w:val="0"/>
              <w:autoSpaceDN w:val="0"/>
              <w:adjustRightInd w:val="0"/>
              <w:spacing w:line="320" w:lineRule="atLeast"/>
              <w:ind w:left="60" w:right="60"/>
              <w:jc w:val="center"/>
              <w:rPr>
                <w:rFonts w:ascii="Times New Roman" w:hAnsi="Times New Roman" w:cs="Times New Roman"/>
                <w:sz w:val="24"/>
                <w:szCs w:val="24"/>
              </w:rPr>
            </w:pPr>
            <w:r w:rsidRPr="00A01D45">
              <w:rPr>
                <w:rFonts w:ascii="Times New Roman" w:hAnsi="Times New Roman" w:cs="Times New Roman"/>
                <w:sz w:val="24"/>
                <w:szCs w:val="24"/>
              </w:rPr>
              <w:t>.250</w:t>
            </w:r>
          </w:p>
        </w:tc>
      </w:tr>
    </w:tbl>
    <w:p w14:paraId="51DE01D7" w14:textId="77777777" w:rsidR="00A01D45" w:rsidRPr="003D6D65" w:rsidRDefault="003D6D65" w:rsidP="003D6D65">
      <w:pPr>
        <w:autoSpaceDE w:val="0"/>
        <w:autoSpaceDN w:val="0"/>
        <w:adjustRightInd w:val="0"/>
        <w:spacing w:after="0" w:line="400" w:lineRule="atLeast"/>
        <w:rPr>
          <w:rFonts w:ascii="Times New Roman" w:hAnsi="Times New Roman" w:cs="Times New Roman"/>
          <w:b/>
          <w:sz w:val="24"/>
          <w:szCs w:val="24"/>
        </w:rPr>
      </w:pPr>
      <w:r w:rsidRPr="003D6D65">
        <w:rPr>
          <w:rFonts w:ascii="Times New Roman" w:hAnsi="Times New Roman" w:cs="Times New Roman"/>
          <w:b/>
          <w:sz w:val="24"/>
          <w:szCs w:val="24"/>
        </w:rPr>
        <w:t>Source</w:t>
      </w:r>
      <w:r w:rsidR="00DC340C" w:rsidRPr="003D6D65">
        <w:rPr>
          <w:rFonts w:ascii="Times New Roman" w:hAnsi="Times New Roman" w:cs="Times New Roman"/>
          <w:b/>
          <w:sz w:val="24"/>
          <w:szCs w:val="24"/>
        </w:rPr>
        <w:t xml:space="preserve">: </w:t>
      </w:r>
      <w:r w:rsidRPr="003D6D65">
        <w:rPr>
          <w:rFonts w:ascii="Times New Roman" w:hAnsi="Times New Roman" w:cs="Times New Roman"/>
          <w:b/>
          <w:sz w:val="24"/>
          <w:szCs w:val="24"/>
        </w:rPr>
        <w:t xml:space="preserve">Field data, </w:t>
      </w:r>
      <w:r w:rsidR="00DC340C" w:rsidRPr="003D6D65">
        <w:rPr>
          <w:rFonts w:ascii="Times New Roman" w:hAnsi="Times New Roman" w:cs="Times New Roman"/>
          <w:b/>
          <w:sz w:val="24"/>
          <w:szCs w:val="24"/>
        </w:rPr>
        <w:t>2025</w:t>
      </w:r>
    </w:p>
    <w:p w14:paraId="4546CD00" w14:textId="5240E4F6" w:rsidR="00350422" w:rsidRDefault="00DC340C" w:rsidP="000E1899">
      <w:r>
        <w:rPr>
          <w:rFonts w:ascii="Times New Roman" w:hAnsi="Times New Roman" w:cs="Times New Roman"/>
          <w:sz w:val="24"/>
          <w:szCs w:val="24"/>
        </w:rPr>
        <w:t>Key: Min=</w:t>
      </w:r>
      <w:r w:rsidRPr="00DC340C">
        <w:rPr>
          <w:rFonts w:ascii="Times New Roman" w:hAnsi="Times New Roman" w:cs="Times New Roman"/>
          <w:sz w:val="24"/>
          <w:szCs w:val="24"/>
        </w:rPr>
        <w:t>Minimum</w:t>
      </w:r>
      <w:r>
        <w:rPr>
          <w:rFonts w:ascii="Times New Roman" w:hAnsi="Times New Roman" w:cs="Times New Roman"/>
          <w:sz w:val="24"/>
          <w:szCs w:val="24"/>
        </w:rPr>
        <w:t>,</w:t>
      </w:r>
      <w:r w:rsidRPr="00DC340C">
        <w:rPr>
          <w:rFonts w:ascii="Times New Roman" w:hAnsi="Times New Roman" w:cs="Times New Roman"/>
          <w:sz w:val="24"/>
          <w:szCs w:val="24"/>
        </w:rPr>
        <w:tab/>
      </w:r>
      <w:r>
        <w:rPr>
          <w:rFonts w:ascii="Times New Roman" w:hAnsi="Times New Roman" w:cs="Times New Roman"/>
          <w:sz w:val="24"/>
          <w:szCs w:val="24"/>
        </w:rPr>
        <w:t>Max=</w:t>
      </w:r>
      <w:r w:rsidRPr="00DC340C">
        <w:rPr>
          <w:rFonts w:ascii="Times New Roman" w:hAnsi="Times New Roman" w:cs="Times New Roman"/>
          <w:sz w:val="24"/>
          <w:szCs w:val="24"/>
        </w:rPr>
        <w:t>Maximum</w:t>
      </w:r>
      <w:r>
        <w:rPr>
          <w:rFonts w:ascii="Times New Roman" w:hAnsi="Times New Roman" w:cs="Times New Roman"/>
          <w:sz w:val="24"/>
          <w:szCs w:val="24"/>
        </w:rPr>
        <w:t>, M=</w:t>
      </w:r>
      <w:r w:rsidRPr="00DC340C">
        <w:rPr>
          <w:rFonts w:ascii="Times New Roman" w:hAnsi="Times New Roman" w:cs="Times New Roman"/>
          <w:sz w:val="24"/>
          <w:szCs w:val="24"/>
        </w:rPr>
        <w:t>Mean</w:t>
      </w:r>
      <w:r>
        <w:rPr>
          <w:rFonts w:ascii="Times New Roman" w:hAnsi="Times New Roman" w:cs="Times New Roman"/>
          <w:sz w:val="24"/>
          <w:szCs w:val="24"/>
        </w:rPr>
        <w:t>,</w:t>
      </w:r>
      <w:r w:rsidR="007F5E09">
        <w:rPr>
          <w:rFonts w:ascii="Times New Roman" w:hAnsi="Times New Roman" w:cs="Times New Roman"/>
          <w:sz w:val="24"/>
          <w:szCs w:val="24"/>
        </w:rPr>
        <w:t xml:space="preserve"> </w:t>
      </w:r>
      <w:r>
        <w:rPr>
          <w:rFonts w:ascii="Times New Roman" w:hAnsi="Times New Roman" w:cs="Times New Roman"/>
          <w:sz w:val="24"/>
          <w:szCs w:val="24"/>
        </w:rPr>
        <w:t>S.D=Std. Deviation, S</w:t>
      </w:r>
      <w:r w:rsidR="007F5E09">
        <w:rPr>
          <w:rFonts w:ascii="Times New Roman" w:hAnsi="Times New Roman" w:cs="Times New Roman"/>
          <w:sz w:val="24"/>
          <w:szCs w:val="24"/>
        </w:rPr>
        <w:t>.</w:t>
      </w:r>
      <w:r>
        <w:rPr>
          <w:rFonts w:ascii="Times New Roman" w:hAnsi="Times New Roman" w:cs="Times New Roman"/>
          <w:sz w:val="24"/>
          <w:szCs w:val="24"/>
        </w:rPr>
        <w:t>E=</w:t>
      </w:r>
      <w:r w:rsidRPr="00DC340C">
        <w:rPr>
          <w:rFonts w:ascii="Times New Roman" w:hAnsi="Times New Roman" w:cs="Times New Roman"/>
          <w:sz w:val="24"/>
          <w:szCs w:val="24"/>
        </w:rPr>
        <w:t>Std. Error</w:t>
      </w:r>
      <w:r w:rsidR="007F5E09">
        <w:rPr>
          <w:rFonts w:ascii="Times New Roman" w:hAnsi="Times New Roman" w:cs="Times New Roman"/>
          <w:sz w:val="24"/>
          <w:szCs w:val="24"/>
        </w:rPr>
        <w:t xml:space="preserve">, </w:t>
      </w:r>
      <w:r w:rsidR="00335793" w:rsidRPr="00A01D45">
        <w:rPr>
          <w:rFonts w:ascii="Times New Roman" w:hAnsi="Times New Roman" w:cs="Times New Roman"/>
          <w:sz w:val="24"/>
          <w:szCs w:val="24"/>
        </w:rPr>
        <w:t>S</w:t>
      </w:r>
      <w:r w:rsidR="00335793" w:rsidRPr="007F5E09">
        <w:rPr>
          <w:rFonts w:ascii="Times New Roman" w:hAnsi="Times New Roman" w:cs="Times New Roman"/>
          <w:sz w:val="24"/>
          <w:szCs w:val="24"/>
        </w:rPr>
        <w:t>K=</w:t>
      </w:r>
      <w:r w:rsidR="007F5E09" w:rsidRPr="007F5E09">
        <w:rPr>
          <w:rFonts w:ascii="Times New Roman" w:hAnsi="Times New Roman" w:cs="Times New Roman"/>
          <w:sz w:val="24"/>
          <w:szCs w:val="24"/>
        </w:rPr>
        <w:t>s</w:t>
      </w:r>
      <w:r w:rsidR="007F5E09" w:rsidRPr="00A01D45">
        <w:rPr>
          <w:rFonts w:ascii="Times New Roman" w:hAnsi="Times New Roman" w:cs="Times New Roman"/>
          <w:sz w:val="24"/>
          <w:szCs w:val="24"/>
        </w:rPr>
        <w:t>kewness</w:t>
      </w:r>
      <w:r w:rsidR="00E333AD">
        <w:rPr>
          <w:rFonts w:ascii="Times New Roman" w:hAnsi="Times New Roman" w:cs="Times New Roman"/>
          <w:sz w:val="24"/>
          <w:szCs w:val="24"/>
        </w:rPr>
        <w:t>.</w:t>
      </w:r>
    </w:p>
    <w:p w14:paraId="48335A08" w14:textId="5463ED9B" w:rsidR="006553BF" w:rsidRPr="00BE681F" w:rsidRDefault="00006238" w:rsidP="007C0897">
      <w:pPr>
        <w:spacing w:line="360" w:lineRule="auto"/>
        <w:jc w:val="both"/>
        <w:rPr>
          <w:rFonts w:ascii="Times New Roman" w:eastAsia="Times New Roman" w:hAnsi="Times New Roman" w:cs="Times New Roman"/>
          <w:sz w:val="24"/>
          <w:szCs w:val="24"/>
        </w:rPr>
      </w:pPr>
      <w:r w:rsidRPr="00006238">
        <w:rPr>
          <w:rFonts w:ascii="Times New Roman" w:eastAsia="Times New Roman" w:hAnsi="Times New Roman" w:cs="Times New Roman"/>
          <w:sz w:val="24"/>
          <w:szCs w:val="24"/>
        </w:rPr>
        <w:t xml:space="preserve">The results presented in Table 1 illustrate students' views </w:t>
      </w:r>
      <w:r w:rsidR="005231DF" w:rsidRPr="00006238">
        <w:rPr>
          <w:rFonts w:ascii="Times New Roman" w:eastAsia="Times New Roman" w:hAnsi="Times New Roman" w:cs="Times New Roman"/>
          <w:sz w:val="24"/>
          <w:szCs w:val="24"/>
        </w:rPr>
        <w:t>on how</w:t>
      </w:r>
      <w:r w:rsidR="00203A72">
        <w:rPr>
          <w:rFonts w:ascii="Times New Roman" w:eastAsia="Times New Roman" w:hAnsi="Times New Roman" w:cs="Times New Roman"/>
          <w:sz w:val="24"/>
          <w:szCs w:val="24"/>
        </w:rPr>
        <w:t xml:space="preserve"> </w:t>
      </w:r>
      <w:r w:rsidRPr="00006238">
        <w:rPr>
          <w:rFonts w:ascii="Times New Roman" w:eastAsia="Times New Roman" w:hAnsi="Times New Roman" w:cs="Times New Roman"/>
          <w:sz w:val="24"/>
          <w:szCs w:val="24"/>
        </w:rPr>
        <w:t xml:space="preserve">participation in career and professional development </w:t>
      </w:r>
      <w:r w:rsidR="005231DF" w:rsidRPr="00006238">
        <w:rPr>
          <w:rFonts w:ascii="Times New Roman" w:eastAsia="Times New Roman" w:hAnsi="Times New Roman" w:cs="Times New Roman"/>
          <w:sz w:val="24"/>
          <w:szCs w:val="24"/>
        </w:rPr>
        <w:t>courses enhance</w:t>
      </w:r>
      <w:r w:rsidR="00203A72">
        <w:rPr>
          <w:rFonts w:ascii="Times New Roman" w:eastAsia="Times New Roman" w:hAnsi="Times New Roman" w:cs="Times New Roman"/>
          <w:sz w:val="24"/>
          <w:szCs w:val="24"/>
        </w:rPr>
        <w:t xml:space="preserve"> </w:t>
      </w:r>
      <w:r w:rsidRPr="00006238">
        <w:rPr>
          <w:rFonts w:ascii="Times New Roman" w:eastAsia="Times New Roman" w:hAnsi="Times New Roman" w:cs="Times New Roman"/>
          <w:sz w:val="24"/>
          <w:szCs w:val="24"/>
        </w:rPr>
        <w:t xml:space="preserve">their entrepreneurial skills, specifically in areas such as innovation, risk management, and business planning. The mean scores for all statements indicate a positive perception of the courses, with the highest mean of 4.15 (SD = 0.82) reported for the </w:t>
      </w:r>
      <w:r w:rsidRPr="00882F8F">
        <w:rPr>
          <w:rFonts w:ascii="Times New Roman" w:eastAsia="Times New Roman" w:hAnsi="Times New Roman" w:cs="Times New Roman"/>
          <w:bCs/>
          <w:sz w:val="24"/>
          <w:szCs w:val="24"/>
        </w:rPr>
        <w:t xml:space="preserve">applicability of skills learned to real-world </w:t>
      </w:r>
      <w:r w:rsidR="00B37CD9">
        <w:rPr>
          <w:rFonts w:ascii="Times New Roman" w:eastAsia="Times New Roman" w:hAnsi="Times New Roman" w:cs="Times New Roman"/>
          <w:bCs/>
          <w:sz w:val="24"/>
          <w:szCs w:val="24"/>
        </w:rPr>
        <w:t>problems</w:t>
      </w:r>
      <w:r w:rsidR="00B37CD9" w:rsidRPr="00EB3A15">
        <w:rPr>
          <w:rFonts w:ascii="Helvetica" w:hAnsi="Helvetica"/>
          <w:color w:val="222222"/>
          <w:shd w:val="clear" w:color="auto" w:fill="FFFFFF"/>
        </w:rPr>
        <w:t xml:space="preserve"> </w:t>
      </w:r>
      <w:r w:rsidR="00EB3A15" w:rsidRPr="005231DF">
        <w:rPr>
          <w:rFonts w:ascii="Times New Roman" w:hAnsi="Times New Roman" w:cs="Times New Roman"/>
          <w:color w:val="222222"/>
          <w:sz w:val="24"/>
          <w:szCs w:val="24"/>
          <w:shd w:val="clear" w:color="auto" w:fill="FFFFFF"/>
        </w:rPr>
        <w:t xml:space="preserve">(Santana </w:t>
      </w:r>
      <w:r w:rsidR="00550B73" w:rsidRPr="005231DF">
        <w:rPr>
          <w:rFonts w:ascii="Times New Roman" w:hAnsi="Times New Roman" w:cs="Times New Roman"/>
          <w:color w:val="222222"/>
          <w:sz w:val="24"/>
          <w:szCs w:val="24"/>
          <w:shd w:val="clear" w:color="auto" w:fill="FFFFFF"/>
        </w:rPr>
        <w:t>&amp;</w:t>
      </w:r>
      <w:r w:rsidR="00EB3A15" w:rsidRPr="005231DF">
        <w:rPr>
          <w:rFonts w:ascii="Times New Roman" w:hAnsi="Times New Roman" w:cs="Times New Roman"/>
          <w:color w:val="222222"/>
          <w:sz w:val="24"/>
          <w:szCs w:val="24"/>
          <w:shd w:val="clear" w:color="auto" w:fill="FFFFFF"/>
        </w:rPr>
        <w:t xml:space="preserve"> de Deus Lopes</w:t>
      </w:r>
      <w:r w:rsidR="00550B73" w:rsidRPr="005231DF">
        <w:rPr>
          <w:rFonts w:ascii="Times New Roman" w:hAnsi="Times New Roman" w:cs="Times New Roman"/>
          <w:color w:val="222222"/>
          <w:sz w:val="24"/>
          <w:szCs w:val="24"/>
          <w:shd w:val="clear" w:color="auto" w:fill="FFFFFF"/>
        </w:rPr>
        <w:t xml:space="preserve">, </w:t>
      </w:r>
      <w:r w:rsidR="00EB3A15" w:rsidRPr="005231DF">
        <w:rPr>
          <w:rFonts w:ascii="Times New Roman" w:hAnsi="Times New Roman" w:cs="Times New Roman"/>
          <w:color w:val="222222"/>
          <w:sz w:val="24"/>
          <w:szCs w:val="24"/>
          <w:shd w:val="clear" w:color="auto" w:fill="FFFFFF"/>
        </w:rPr>
        <w:t>2024)</w:t>
      </w:r>
      <w:r w:rsidRPr="00550B73">
        <w:rPr>
          <w:rFonts w:ascii="Times New Roman" w:eastAsia="Times New Roman" w:hAnsi="Times New Roman" w:cs="Times New Roman"/>
          <w:sz w:val="24"/>
          <w:szCs w:val="24"/>
        </w:rPr>
        <w:t xml:space="preserve">, </w:t>
      </w:r>
      <w:r w:rsidRPr="00006238">
        <w:rPr>
          <w:rFonts w:ascii="Times New Roman" w:eastAsia="Times New Roman" w:hAnsi="Times New Roman" w:cs="Times New Roman"/>
          <w:sz w:val="24"/>
          <w:szCs w:val="24"/>
        </w:rPr>
        <w:t xml:space="preserve">suggesting that students feel well-equipped to tackle entrepreneurial tasks. Additionally, students expressed confidence in their ability to generate innovative ideas (M = 4.08, SD = 1.09) and improved understanding of risk management (M = 4.13, SD = 0.92). The </w:t>
      </w:r>
      <w:r w:rsidR="007A4A53" w:rsidRPr="00006238">
        <w:rPr>
          <w:rFonts w:ascii="Times New Roman" w:eastAsia="Times New Roman" w:hAnsi="Times New Roman" w:cs="Times New Roman"/>
          <w:sz w:val="24"/>
          <w:szCs w:val="24"/>
        </w:rPr>
        <w:t xml:space="preserve">overall </w:t>
      </w:r>
      <w:r w:rsidR="007A4A53">
        <w:rPr>
          <w:rFonts w:ascii="Times New Roman" w:eastAsia="Times New Roman" w:hAnsi="Times New Roman" w:cs="Times New Roman"/>
          <w:sz w:val="24"/>
          <w:szCs w:val="24"/>
        </w:rPr>
        <w:t xml:space="preserve">negative </w:t>
      </w:r>
      <w:r w:rsidR="007A4A53" w:rsidRPr="00006238">
        <w:rPr>
          <w:rFonts w:ascii="Times New Roman" w:eastAsia="Times New Roman" w:hAnsi="Times New Roman" w:cs="Times New Roman"/>
          <w:sz w:val="24"/>
          <w:szCs w:val="24"/>
        </w:rPr>
        <w:t>skewness</w:t>
      </w:r>
      <w:r w:rsidRPr="00006238">
        <w:rPr>
          <w:rFonts w:ascii="Times New Roman" w:eastAsia="Times New Roman" w:hAnsi="Times New Roman" w:cs="Times New Roman"/>
          <w:sz w:val="24"/>
          <w:szCs w:val="24"/>
        </w:rPr>
        <w:t xml:space="preserve"> in the responses further emphasizes the favorable views held by students regarding the courses' effectiveness in enhancing their entrepreneurial skills. These findings are crucial as they align with the objective of exploring student perspectives and indicate that career development courses significantly contribute to their preparedness for entrepreneurial endeavors.</w:t>
      </w:r>
      <w:r w:rsidR="00BE681F">
        <w:rPr>
          <w:rFonts w:ascii="Times New Roman" w:eastAsia="Times New Roman" w:hAnsi="Times New Roman" w:cs="Times New Roman"/>
          <w:sz w:val="24"/>
          <w:szCs w:val="24"/>
        </w:rPr>
        <w:t xml:space="preserve"> </w:t>
      </w:r>
      <w:r w:rsidR="00B735F9" w:rsidRPr="00B735F9">
        <w:rPr>
          <w:rFonts w:ascii="Times New Roman" w:eastAsia="Times New Roman" w:hAnsi="Times New Roman" w:cs="Times New Roman"/>
          <w:sz w:val="24"/>
          <w:szCs w:val="24"/>
        </w:rPr>
        <w:t>This study's</w:t>
      </w:r>
      <w:r w:rsidR="00550B73">
        <w:rPr>
          <w:rFonts w:ascii="Times New Roman" w:eastAsia="Times New Roman" w:hAnsi="Times New Roman" w:cs="Times New Roman"/>
          <w:sz w:val="24"/>
          <w:szCs w:val="24"/>
        </w:rPr>
        <w:t xml:space="preserve"> </w:t>
      </w:r>
      <w:r w:rsidR="00882F8F">
        <w:rPr>
          <w:rFonts w:ascii="Times New Roman" w:eastAsia="Times New Roman" w:hAnsi="Times New Roman" w:cs="Times New Roman"/>
          <w:sz w:val="24"/>
          <w:szCs w:val="24"/>
        </w:rPr>
        <w:t xml:space="preserve">finding in Table </w:t>
      </w:r>
      <w:r w:rsidR="00437787">
        <w:rPr>
          <w:rFonts w:ascii="Times New Roman" w:eastAsia="Times New Roman" w:hAnsi="Times New Roman" w:cs="Times New Roman"/>
          <w:sz w:val="24"/>
          <w:szCs w:val="24"/>
        </w:rPr>
        <w:t>1</w:t>
      </w:r>
      <w:r w:rsidR="00437787" w:rsidRPr="00B735F9">
        <w:rPr>
          <w:rFonts w:ascii="Times New Roman" w:eastAsia="Times New Roman" w:hAnsi="Times New Roman" w:cs="Times New Roman"/>
          <w:sz w:val="24"/>
          <w:szCs w:val="24"/>
        </w:rPr>
        <w:t xml:space="preserve"> is</w:t>
      </w:r>
      <w:r w:rsidR="00B735F9" w:rsidRPr="00B735F9">
        <w:rPr>
          <w:rFonts w:ascii="Times New Roman" w:eastAsia="Times New Roman" w:hAnsi="Times New Roman" w:cs="Times New Roman"/>
          <w:sz w:val="24"/>
          <w:szCs w:val="24"/>
        </w:rPr>
        <w:t xml:space="preserve"> consistent with the conclusions of other investigations.  For example, Rodriguez and Lieber (2020) discovered a favorable correlation between perceptions of future job success and improvements in entrepreneurial mentality.  Ashour (2016) also emphasized how future business owners might be made more socially conscious by including social entrepreneurship into university entrepreneurship education programs.</w:t>
      </w:r>
    </w:p>
    <w:p w14:paraId="7511C75C" w14:textId="77777777" w:rsidR="009D0CD5" w:rsidRDefault="00392C03" w:rsidP="009D0CD5">
      <w:pPr>
        <w:spacing w:after="0" w:line="360" w:lineRule="auto"/>
        <w:jc w:val="both"/>
        <w:rPr>
          <w:rFonts w:ascii="Times New Roman" w:eastAsia="Times New Roman" w:hAnsi="Times New Roman" w:cs="Times New Roman"/>
          <w:b/>
          <w:sz w:val="24"/>
          <w:szCs w:val="24"/>
        </w:rPr>
      </w:pPr>
      <w:r w:rsidRPr="00392C03">
        <w:rPr>
          <w:rFonts w:ascii="Times New Roman" w:hAnsi="Times New Roman" w:cs="Times New Roman"/>
          <w:b/>
          <w:sz w:val="24"/>
          <w:szCs w:val="24"/>
        </w:rPr>
        <w:t>Objective two:</w:t>
      </w:r>
      <w:r w:rsidRPr="00392C03">
        <w:rPr>
          <w:rFonts w:ascii="Times New Roman" w:eastAsia="Times New Roman" w:hAnsi="Times New Roman" w:cs="Times New Roman"/>
          <w:b/>
          <w:sz w:val="24"/>
          <w:szCs w:val="24"/>
        </w:rPr>
        <w:t xml:space="preserve"> </w:t>
      </w:r>
      <w:r w:rsidR="00791C1F">
        <w:rPr>
          <w:rFonts w:ascii="Times New Roman" w:eastAsia="Times New Roman" w:hAnsi="Times New Roman" w:cs="Times New Roman"/>
          <w:b/>
          <w:sz w:val="24"/>
          <w:szCs w:val="24"/>
        </w:rPr>
        <w:t xml:space="preserve">to </w:t>
      </w:r>
      <w:r w:rsidRPr="00392C03">
        <w:rPr>
          <w:rFonts w:ascii="Times New Roman" w:eastAsia="Times New Roman" w:hAnsi="Times New Roman" w:cs="Times New Roman"/>
          <w:b/>
          <w:sz w:val="24"/>
          <w:szCs w:val="24"/>
        </w:rPr>
        <w:t>find out how students perceive the value of the career and professional development course in terms of their professional skills and personal career development.</w:t>
      </w:r>
    </w:p>
    <w:p w14:paraId="461A0830" w14:textId="77777777" w:rsidR="00350422" w:rsidRDefault="009D0CD5" w:rsidP="009D0CD5">
      <w:pPr>
        <w:spacing w:after="0" w:line="360" w:lineRule="auto"/>
        <w:jc w:val="both"/>
        <w:rPr>
          <w:rFonts w:ascii="Times New Roman" w:eastAsia="Times New Roman" w:hAnsi="Times New Roman" w:cs="Times New Roman"/>
          <w:sz w:val="24"/>
          <w:szCs w:val="24"/>
        </w:rPr>
      </w:pPr>
      <w:r w:rsidRPr="009D0CD5">
        <w:rPr>
          <w:rFonts w:ascii="Times New Roman" w:eastAsia="Times New Roman" w:hAnsi="Times New Roman" w:cs="Times New Roman"/>
          <w:sz w:val="24"/>
          <w:szCs w:val="24"/>
        </w:rPr>
        <w:t>Ten statements</w:t>
      </w:r>
      <w:r w:rsidR="00FD79C4" w:rsidRPr="00C32C13">
        <w:rPr>
          <w:rFonts w:ascii="Times New Roman" w:eastAsia="Times New Roman" w:hAnsi="Times New Roman" w:cs="Times New Roman"/>
          <w:sz w:val="24"/>
          <w:szCs w:val="24"/>
        </w:rPr>
        <w:t xml:space="preserve"> </w:t>
      </w:r>
      <w:r w:rsidRPr="009D0CD5">
        <w:rPr>
          <w:rFonts w:ascii="Times New Roman" w:eastAsia="Times New Roman" w:hAnsi="Times New Roman" w:cs="Times New Roman"/>
          <w:sz w:val="24"/>
          <w:szCs w:val="24"/>
        </w:rPr>
        <w:t xml:space="preserve">were </w:t>
      </w:r>
      <w:r w:rsidR="00FD79C4" w:rsidRPr="00C32C13">
        <w:rPr>
          <w:rFonts w:ascii="Times New Roman" w:eastAsia="Times New Roman" w:hAnsi="Times New Roman" w:cs="Times New Roman"/>
          <w:sz w:val="24"/>
          <w:szCs w:val="24"/>
        </w:rPr>
        <w:t>designed to measure students</w:t>
      </w:r>
      <w:r w:rsidRPr="009D0CD5">
        <w:rPr>
          <w:rFonts w:ascii="Times New Roman" w:eastAsia="Times New Roman" w:hAnsi="Times New Roman" w:cs="Times New Roman"/>
          <w:sz w:val="24"/>
          <w:szCs w:val="24"/>
        </w:rPr>
        <w:t>’</w:t>
      </w:r>
      <w:r w:rsidR="00FD79C4" w:rsidRPr="00C32C13">
        <w:rPr>
          <w:rFonts w:ascii="Times New Roman" w:eastAsia="Times New Roman" w:hAnsi="Times New Roman" w:cs="Times New Roman"/>
          <w:sz w:val="24"/>
          <w:szCs w:val="24"/>
        </w:rPr>
        <w:t xml:space="preserve"> perceptions of the value of the career and professional development course in relation to their professional skills and personal career development, using a 5-point Likert scale (Strongly Disagree, Disagree, Neutral, Agree, </w:t>
      </w:r>
      <w:r w:rsidRPr="00C32C13">
        <w:rPr>
          <w:rFonts w:ascii="Times New Roman" w:eastAsia="Times New Roman" w:hAnsi="Times New Roman" w:cs="Times New Roman"/>
          <w:sz w:val="24"/>
          <w:szCs w:val="24"/>
        </w:rPr>
        <w:t>and Strongly</w:t>
      </w:r>
      <w:r w:rsidR="00FD79C4" w:rsidRPr="00C32C13">
        <w:rPr>
          <w:rFonts w:ascii="Times New Roman" w:eastAsia="Times New Roman" w:hAnsi="Times New Roman" w:cs="Times New Roman"/>
          <w:sz w:val="24"/>
          <w:szCs w:val="24"/>
        </w:rPr>
        <w:t xml:space="preserve"> Agree)</w:t>
      </w:r>
      <w:r w:rsidRPr="009D0C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results are presented in Table 2.</w:t>
      </w:r>
    </w:p>
    <w:p w14:paraId="0BC0C1FB" w14:textId="77777777" w:rsidR="004052DA" w:rsidRPr="009D0CD5" w:rsidRDefault="004052DA" w:rsidP="009D0CD5">
      <w:pPr>
        <w:spacing w:after="0" w:line="360" w:lineRule="auto"/>
        <w:jc w:val="both"/>
        <w:rPr>
          <w:rFonts w:ascii="Times New Roman" w:eastAsia="Times New Roman" w:hAnsi="Times New Roman" w:cs="Times New Roman"/>
          <w:b/>
          <w:sz w:val="24"/>
          <w:szCs w:val="24"/>
        </w:rPr>
      </w:pPr>
    </w:p>
    <w:p w14:paraId="6FB8E556" w14:textId="77777777" w:rsidR="007C0897" w:rsidRPr="007C0897" w:rsidRDefault="009D0CD5" w:rsidP="009D0CD5">
      <w:pPr>
        <w:autoSpaceDE w:val="0"/>
        <w:autoSpaceDN w:val="0"/>
        <w:adjustRightInd w:val="0"/>
        <w:spacing w:after="0" w:line="240" w:lineRule="auto"/>
        <w:jc w:val="both"/>
        <w:rPr>
          <w:rFonts w:ascii="Times New Roman" w:hAnsi="Times New Roman" w:cs="Times New Roman"/>
          <w:b/>
          <w:sz w:val="24"/>
          <w:szCs w:val="24"/>
        </w:rPr>
      </w:pPr>
      <w:r w:rsidRPr="009D0CD5">
        <w:rPr>
          <w:rFonts w:ascii="Times New Roman" w:hAnsi="Times New Roman" w:cs="Times New Roman"/>
          <w:b/>
          <w:sz w:val="24"/>
          <w:szCs w:val="24"/>
        </w:rPr>
        <w:lastRenderedPageBreak/>
        <w:t xml:space="preserve">Table 2: </w:t>
      </w:r>
      <w:r w:rsidRPr="00C32C13">
        <w:rPr>
          <w:rFonts w:ascii="Times New Roman" w:eastAsia="Times New Roman" w:hAnsi="Times New Roman" w:cs="Times New Roman"/>
          <w:b/>
          <w:sz w:val="24"/>
          <w:szCs w:val="24"/>
        </w:rPr>
        <w:t xml:space="preserve">measure </w:t>
      </w:r>
      <w:r w:rsidRPr="009D0CD5">
        <w:rPr>
          <w:rFonts w:ascii="Times New Roman" w:eastAsia="Times New Roman" w:hAnsi="Times New Roman" w:cs="Times New Roman"/>
          <w:b/>
          <w:sz w:val="24"/>
          <w:szCs w:val="24"/>
        </w:rPr>
        <w:t xml:space="preserve">of </w:t>
      </w:r>
      <w:r w:rsidRPr="00C32C13">
        <w:rPr>
          <w:rFonts w:ascii="Times New Roman" w:eastAsia="Times New Roman" w:hAnsi="Times New Roman" w:cs="Times New Roman"/>
          <w:b/>
          <w:sz w:val="24"/>
          <w:szCs w:val="24"/>
        </w:rPr>
        <w:t>students</w:t>
      </w:r>
      <w:r w:rsidRPr="009D0CD5">
        <w:rPr>
          <w:rFonts w:ascii="Times New Roman" w:eastAsia="Times New Roman" w:hAnsi="Times New Roman" w:cs="Times New Roman"/>
          <w:b/>
          <w:sz w:val="24"/>
          <w:szCs w:val="24"/>
        </w:rPr>
        <w:t>’</w:t>
      </w:r>
      <w:r w:rsidRPr="00C32C13">
        <w:rPr>
          <w:rFonts w:ascii="Times New Roman" w:eastAsia="Times New Roman" w:hAnsi="Times New Roman" w:cs="Times New Roman"/>
          <w:b/>
          <w:sz w:val="24"/>
          <w:szCs w:val="24"/>
        </w:rPr>
        <w:t xml:space="preserve"> perceptions of the value of the career and professional development course in relation to their professional skills and personal career development</w:t>
      </w:r>
    </w:p>
    <w:tbl>
      <w:tblPr>
        <w:tblStyle w:val="TableGrid"/>
        <w:tblW w:w="9468" w:type="dxa"/>
        <w:tblLayout w:type="fixed"/>
        <w:tblLook w:val="0000" w:firstRow="0" w:lastRow="0" w:firstColumn="0" w:lastColumn="0" w:noHBand="0" w:noVBand="0"/>
      </w:tblPr>
      <w:tblGrid>
        <w:gridCol w:w="679"/>
        <w:gridCol w:w="5189"/>
        <w:gridCol w:w="810"/>
        <w:gridCol w:w="810"/>
        <w:gridCol w:w="630"/>
        <w:gridCol w:w="630"/>
        <w:gridCol w:w="720"/>
      </w:tblGrid>
      <w:tr w:rsidR="002E1770" w:rsidRPr="002E1770" w14:paraId="3B1C05E2" w14:textId="77777777" w:rsidTr="00E333AD">
        <w:tc>
          <w:tcPr>
            <w:tcW w:w="679" w:type="dxa"/>
          </w:tcPr>
          <w:p w14:paraId="23431486" w14:textId="77777777" w:rsidR="00FD79C4" w:rsidRPr="007C0897" w:rsidRDefault="002E1770" w:rsidP="007C0897">
            <w:pPr>
              <w:autoSpaceDE w:val="0"/>
              <w:autoSpaceDN w:val="0"/>
              <w:adjustRightInd w:val="0"/>
              <w:rPr>
                <w:rFonts w:ascii="Times New Roman" w:hAnsi="Times New Roman" w:cs="Times New Roman"/>
                <w:b/>
                <w:sz w:val="24"/>
                <w:szCs w:val="24"/>
              </w:rPr>
            </w:pPr>
            <w:r w:rsidRPr="002E1770">
              <w:rPr>
                <w:rFonts w:ascii="Times New Roman" w:hAnsi="Times New Roman" w:cs="Times New Roman"/>
                <w:b/>
                <w:sz w:val="24"/>
                <w:szCs w:val="24"/>
              </w:rPr>
              <w:t>S/n</w:t>
            </w:r>
          </w:p>
        </w:tc>
        <w:tc>
          <w:tcPr>
            <w:tcW w:w="5189" w:type="dxa"/>
          </w:tcPr>
          <w:p w14:paraId="5F770AF4" w14:textId="77777777" w:rsidR="00FD79C4" w:rsidRPr="002E1770" w:rsidRDefault="002E1770" w:rsidP="002E1770">
            <w:pPr>
              <w:autoSpaceDE w:val="0"/>
              <w:autoSpaceDN w:val="0"/>
              <w:adjustRightInd w:val="0"/>
              <w:jc w:val="center"/>
              <w:rPr>
                <w:rFonts w:ascii="Times New Roman" w:hAnsi="Times New Roman" w:cs="Times New Roman"/>
                <w:b/>
                <w:sz w:val="24"/>
                <w:szCs w:val="24"/>
              </w:rPr>
            </w:pPr>
            <w:r w:rsidRPr="002E1770">
              <w:rPr>
                <w:rFonts w:ascii="Times New Roman" w:hAnsi="Times New Roman" w:cs="Times New Roman"/>
                <w:b/>
                <w:sz w:val="24"/>
                <w:szCs w:val="24"/>
              </w:rPr>
              <w:t>Statements</w:t>
            </w:r>
          </w:p>
        </w:tc>
        <w:tc>
          <w:tcPr>
            <w:tcW w:w="810" w:type="dxa"/>
          </w:tcPr>
          <w:p w14:paraId="74EC2E45" w14:textId="77777777" w:rsidR="00FD79C4" w:rsidRPr="007C0897" w:rsidRDefault="00FD79C4" w:rsidP="007C0897">
            <w:pPr>
              <w:autoSpaceDE w:val="0"/>
              <w:autoSpaceDN w:val="0"/>
              <w:adjustRightInd w:val="0"/>
              <w:spacing w:line="320" w:lineRule="atLeast"/>
              <w:ind w:left="60" w:right="60"/>
              <w:jc w:val="center"/>
              <w:rPr>
                <w:rFonts w:ascii="Times New Roman" w:hAnsi="Times New Roman" w:cs="Times New Roman"/>
                <w:b/>
                <w:sz w:val="24"/>
                <w:szCs w:val="24"/>
              </w:rPr>
            </w:pPr>
            <w:r w:rsidRPr="007C0897">
              <w:rPr>
                <w:rFonts w:ascii="Times New Roman" w:hAnsi="Times New Roman" w:cs="Times New Roman"/>
                <w:b/>
                <w:sz w:val="24"/>
                <w:szCs w:val="24"/>
              </w:rPr>
              <w:t>Min</w:t>
            </w:r>
          </w:p>
        </w:tc>
        <w:tc>
          <w:tcPr>
            <w:tcW w:w="810" w:type="dxa"/>
          </w:tcPr>
          <w:p w14:paraId="23B80208" w14:textId="77777777" w:rsidR="00FD79C4" w:rsidRPr="007C0897" w:rsidRDefault="00FD79C4" w:rsidP="007C0897">
            <w:pPr>
              <w:autoSpaceDE w:val="0"/>
              <w:autoSpaceDN w:val="0"/>
              <w:adjustRightInd w:val="0"/>
              <w:spacing w:line="320" w:lineRule="atLeast"/>
              <w:ind w:left="60" w:right="60"/>
              <w:jc w:val="center"/>
              <w:rPr>
                <w:rFonts w:ascii="Times New Roman" w:hAnsi="Times New Roman" w:cs="Times New Roman"/>
                <w:b/>
                <w:sz w:val="24"/>
                <w:szCs w:val="24"/>
              </w:rPr>
            </w:pPr>
            <w:r w:rsidRPr="007C0897">
              <w:rPr>
                <w:rFonts w:ascii="Times New Roman" w:hAnsi="Times New Roman" w:cs="Times New Roman"/>
                <w:b/>
                <w:sz w:val="24"/>
                <w:szCs w:val="24"/>
              </w:rPr>
              <w:t>Max</w:t>
            </w:r>
          </w:p>
        </w:tc>
        <w:tc>
          <w:tcPr>
            <w:tcW w:w="630" w:type="dxa"/>
          </w:tcPr>
          <w:p w14:paraId="6532B536" w14:textId="77777777" w:rsidR="00FD79C4" w:rsidRPr="007C0897" w:rsidRDefault="00FD79C4" w:rsidP="007C0897">
            <w:pPr>
              <w:autoSpaceDE w:val="0"/>
              <w:autoSpaceDN w:val="0"/>
              <w:adjustRightInd w:val="0"/>
              <w:spacing w:line="320" w:lineRule="atLeast"/>
              <w:ind w:left="60" w:right="60"/>
              <w:jc w:val="center"/>
              <w:rPr>
                <w:rFonts w:ascii="Times New Roman" w:hAnsi="Times New Roman" w:cs="Times New Roman"/>
                <w:b/>
                <w:sz w:val="24"/>
                <w:szCs w:val="24"/>
              </w:rPr>
            </w:pPr>
            <w:r w:rsidRPr="007C0897">
              <w:rPr>
                <w:rFonts w:ascii="Times New Roman" w:hAnsi="Times New Roman" w:cs="Times New Roman"/>
                <w:b/>
                <w:sz w:val="24"/>
                <w:szCs w:val="24"/>
              </w:rPr>
              <w:t>M</w:t>
            </w:r>
          </w:p>
        </w:tc>
        <w:tc>
          <w:tcPr>
            <w:tcW w:w="630" w:type="dxa"/>
          </w:tcPr>
          <w:p w14:paraId="655EBD52" w14:textId="77777777" w:rsidR="00FD79C4" w:rsidRPr="007C0897" w:rsidRDefault="00FD79C4" w:rsidP="007C0897">
            <w:pPr>
              <w:autoSpaceDE w:val="0"/>
              <w:autoSpaceDN w:val="0"/>
              <w:adjustRightInd w:val="0"/>
              <w:spacing w:line="320" w:lineRule="atLeast"/>
              <w:ind w:left="60" w:right="60"/>
              <w:jc w:val="center"/>
              <w:rPr>
                <w:rFonts w:ascii="Times New Roman" w:hAnsi="Times New Roman" w:cs="Times New Roman"/>
                <w:b/>
                <w:sz w:val="24"/>
                <w:szCs w:val="24"/>
              </w:rPr>
            </w:pPr>
            <w:r w:rsidRPr="002E1770">
              <w:rPr>
                <w:rFonts w:ascii="Times New Roman" w:hAnsi="Times New Roman" w:cs="Times New Roman"/>
                <w:b/>
                <w:sz w:val="24"/>
                <w:szCs w:val="24"/>
              </w:rPr>
              <w:t>S.</w:t>
            </w:r>
            <w:r w:rsidRPr="007C0897">
              <w:rPr>
                <w:rFonts w:ascii="Times New Roman" w:hAnsi="Times New Roman" w:cs="Times New Roman"/>
                <w:b/>
                <w:sz w:val="24"/>
                <w:szCs w:val="24"/>
              </w:rPr>
              <w:t>D</w:t>
            </w:r>
          </w:p>
        </w:tc>
        <w:tc>
          <w:tcPr>
            <w:tcW w:w="720" w:type="dxa"/>
          </w:tcPr>
          <w:p w14:paraId="7E91D16C" w14:textId="77777777" w:rsidR="00FD79C4" w:rsidRPr="007C0897" w:rsidRDefault="00FD79C4" w:rsidP="007C0897">
            <w:pPr>
              <w:autoSpaceDE w:val="0"/>
              <w:autoSpaceDN w:val="0"/>
              <w:adjustRightInd w:val="0"/>
              <w:spacing w:line="320" w:lineRule="atLeast"/>
              <w:ind w:left="60" w:right="60"/>
              <w:jc w:val="center"/>
              <w:rPr>
                <w:rFonts w:ascii="Times New Roman" w:hAnsi="Times New Roman" w:cs="Times New Roman"/>
                <w:b/>
                <w:sz w:val="24"/>
                <w:szCs w:val="24"/>
              </w:rPr>
            </w:pPr>
            <w:proofErr w:type="spellStart"/>
            <w:r w:rsidRPr="007C0897">
              <w:rPr>
                <w:rFonts w:ascii="Times New Roman" w:hAnsi="Times New Roman" w:cs="Times New Roman"/>
                <w:b/>
                <w:sz w:val="24"/>
                <w:szCs w:val="24"/>
              </w:rPr>
              <w:t>Sk</w:t>
            </w:r>
            <w:proofErr w:type="spellEnd"/>
          </w:p>
        </w:tc>
      </w:tr>
      <w:tr w:rsidR="002E1770" w:rsidRPr="002E1770" w14:paraId="36920F4E" w14:textId="77777777" w:rsidTr="00E333AD">
        <w:tc>
          <w:tcPr>
            <w:tcW w:w="679" w:type="dxa"/>
          </w:tcPr>
          <w:p w14:paraId="3D1A8D70"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1</w:t>
            </w:r>
          </w:p>
        </w:tc>
        <w:tc>
          <w:tcPr>
            <w:tcW w:w="5189" w:type="dxa"/>
          </w:tcPr>
          <w:p w14:paraId="3EB0CF77"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The career and professional development course has significantly improved my communication skills.</w:t>
            </w:r>
          </w:p>
        </w:tc>
        <w:tc>
          <w:tcPr>
            <w:tcW w:w="810" w:type="dxa"/>
            <w:vAlign w:val="center"/>
          </w:tcPr>
          <w:p w14:paraId="2013D08A"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333FC79"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6C698C97" w14:textId="77777777" w:rsidR="002E1770" w:rsidRDefault="002E1770" w:rsidP="002E1770">
            <w:pPr>
              <w:jc w:val="center"/>
              <w:rPr>
                <w:color w:val="000000"/>
                <w:sz w:val="24"/>
                <w:szCs w:val="24"/>
              </w:rPr>
            </w:pPr>
            <w:r>
              <w:rPr>
                <w:color w:val="000000"/>
              </w:rPr>
              <w:t>4.09</w:t>
            </w:r>
          </w:p>
        </w:tc>
        <w:tc>
          <w:tcPr>
            <w:tcW w:w="630" w:type="dxa"/>
            <w:vAlign w:val="center"/>
          </w:tcPr>
          <w:p w14:paraId="28436682" w14:textId="77777777" w:rsidR="002E1770" w:rsidRDefault="002E1770" w:rsidP="002E1770">
            <w:pPr>
              <w:jc w:val="center"/>
              <w:rPr>
                <w:color w:val="000000"/>
                <w:sz w:val="24"/>
                <w:szCs w:val="24"/>
              </w:rPr>
            </w:pPr>
            <w:r>
              <w:rPr>
                <w:color w:val="000000"/>
              </w:rPr>
              <w:t>0.87</w:t>
            </w:r>
          </w:p>
        </w:tc>
        <w:tc>
          <w:tcPr>
            <w:tcW w:w="720" w:type="dxa"/>
            <w:vAlign w:val="center"/>
          </w:tcPr>
          <w:p w14:paraId="3CC04133" w14:textId="77777777" w:rsidR="002E1770" w:rsidRDefault="002E1770" w:rsidP="002E1770">
            <w:pPr>
              <w:jc w:val="center"/>
              <w:rPr>
                <w:color w:val="000000"/>
                <w:sz w:val="24"/>
                <w:szCs w:val="24"/>
              </w:rPr>
            </w:pPr>
            <w:r>
              <w:rPr>
                <w:color w:val="000000"/>
              </w:rPr>
              <w:t>-1.80</w:t>
            </w:r>
          </w:p>
        </w:tc>
      </w:tr>
      <w:tr w:rsidR="002E1770" w:rsidRPr="002E1770" w14:paraId="2433ECAA" w14:textId="77777777" w:rsidTr="00E333AD">
        <w:tc>
          <w:tcPr>
            <w:tcW w:w="679" w:type="dxa"/>
          </w:tcPr>
          <w:p w14:paraId="1C61EBA5"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2</w:t>
            </w:r>
          </w:p>
        </w:tc>
        <w:tc>
          <w:tcPr>
            <w:tcW w:w="5189" w:type="dxa"/>
          </w:tcPr>
          <w:p w14:paraId="7399D747"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I believe the course has enhanced my ability to work effectively in teams.</w:t>
            </w:r>
          </w:p>
        </w:tc>
        <w:tc>
          <w:tcPr>
            <w:tcW w:w="810" w:type="dxa"/>
            <w:vAlign w:val="center"/>
          </w:tcPr>
          <w:p w14:paraId="6FE4C3CA"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638061C"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1E4F1F0A" w14:textId="77777777" w:rsidR="002E1770" w:rsidRDefault="002E1770" w:rsidP="002E1770">
            <w:pPr>
              <w:jc w:val="center"/>
              <w:rPr>
                <w:color w:val="000000"/>
                <w:sz w:val="24"/>
                <w:szCs w:val="24"/>
              </w:rPr>
            </w:pPr>
            <w:r>
              <w:rPr>
                <w:color w:val="000000"/>
              </w:rPr>
              <w:t>4.15</w:t>
            </w:r>
          </w:p>
        </w:tc>
        <w:tc>
          <w:tcPr>
            <w:tcW w:w="630" w:type="dxa"/>
            <w:vAlign w:val="center"/>
          </w:tcPr>
          <w:p w14:paraId="5C668551" w14:textId="77777777" w:rsidR="002E1770" w:rsidRDefault="002E1770" w:rsidP="002E1770">
            <w:pPr>
              <w:jc w:val="center"/>
              <w:rPr>
                <w:color w:val="000000"/>
                <w:sz w:val="24"/>
                <w:szCs w:val="24"/>
              </w:rPr>
            </w:pPr>
            <w:r>
              <w:rPr>
                <w:color w:val="000000"/>
              </w:rPr>
              <w:t>0.91</w:t>
            </w:r>
          </w:p>
        </w:tc>
        <w:tc>
          <w:tcPr>
            <w:tcW w:w="720" w:type="dxa"/>
            <w:vAlign w:val="center"/>
          </w:tcPr>
          <w:p w14:paraId="64156797" w14:textId="77777777" w:rsidR="002E1770" w:rsidRDefault="002E1770" w:rsidP="002E1770">
            <w:pPr>
              <w:jc w:val="center"/>
              <w:rPr>
                <w:color w:val="000000"/>
                <w:sz w:val="24"/>
                <w:szCs w:val="24"/>
              </w:rPr>
            </w:pPr>
            <w:r>
              <w:rPr>
                <w:color w:val="000000"/>
              </w:rPr>
              <w:t>-1.82</w:t>
            </w:r>
          </w:p>
        </w:tc>
      </w:tr>
      <w:tr w:rsidR="002E1770" w:rsidRPr="002E1770" w14:paraId="59DD51B1" w14:textId="77777777" w:rsidTr="00E333AD">
        <w:tc>
          <w:tcPr>
            <w:tcW w:w="679" w:type="dxa"/>
          </w:tcPr>
          <w:p w14:paraId="770B034E"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3</w:t>
            </w:r>
          </w:p>
        </w:tc>
        <w:tc>
          <w:tcPr>
            <w:tcW w:w="5189" w:type="dxa"/>
          </w:tcPr>
          <w:p w14:paraId="7C8AC776"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Participating in the course has increased my confidence in networking with professionals.</w:t>
            </w:r>
          </w:p>
        </w:tc>
        <w:tc>
          <w:tcPr>
            <w:tcW w:w="810" w:type="dxa"/>
            <w:vAlign w:val="center"/>
          </w:tcPr>
          <w:p w14:paraId="7312EB15"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7D17027"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78C854D1" w14:textId="77777777" w:rsidR="002E1770" w:rsidRDefault="002E1770" w:rsidP="002E1770">
            <w:pPr>
              <w:jc w:val="center"/>
              <w:rPr>
                <w:color w:val="000000"/>
                <w:sz w:val="24"/>
                <w:szCs w:val="24"/>
              </w:rPr>
            </w:pPr>
            <w:r>
              <w:rPr>
                <w:color w:val="000000"/>
              </w:rPr>
              <w:t>3.97</w:t>
            </w:r>
          </w:p>
        </w:tc>
        <w:tc>
          <w:tcPr>
            <w:tcW w:w="630" w:type="dxa"/>
            <w:vAlign w:val="center"/>
          </w:tcPr>
          <w:p w14:paraId="386ACF29" w14:textId="77777777" w:rsidR="002E1770" w:rsidRDefault="002E1770" w:rsidP="002E1770">
            <w:pPr>
              <w:jc w:val="center"/>
              <w:rPr>
                <w:color w:val="000000"/>
                <w:sz w:val="24"/>
                <w:szCs w:val="24"/>
              </w:rPr>
            </w:pPr>
            <w:r>
              <w:rPr>
                <w:color w:val="000000"/>
              </w:rPr>
              <w:t>0.80</w:t>
            </w:r>
          </w:p>
        </w:tc>
        <w:tc>
          <w:tcPr>
            <w:tcW w:w="720" w:type="dxa"/>
            <w:vAlign w:val="center"/>
          </w:tcPr>
          <w:p w14:paraId="749A2DD6" w14:textId="77777777" w:rsidR="002E1770" w:rsidRDefault="002E1770" w:rsidP="002E1770">
            <w:pPr>
              <w:jc w:val="center"/>
              <w:rPr>
                <w:color w:val="000000"/>
                <w:sz w:val="24"/>
                <w:szCs w:val="24"/>
              </w:rPr>
            </w:pPr>
            <w:r>
              <w:rPr>
                <w:color w:val="000000"/>
              </w:rPr>
              <w:t>-1.63</w:t>
            </w:r>
          </w:p>
        </w:tc>
      </w:tr>
      <w:tr w:rsidR="002E1770" w:rsidRPr="002E1770" w14:paraId="447E0E99" w14:textId="77777777" w:rsidTr="00E333AD">
        <w:tc>
          <w:tcPr>
            <w:tcW w:w="679" w:type="dxa"/>
          </w:tcPr>
          <w:p w14:paraId="1A93E352"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4</w:t>
            </w:r>
          </w:p>
        </w:tc>
        <w:tc>
          <w:tcPr>
            <w:tcW w:w="5189" w:type="dxa"/>
          </w:tcPr>
          <w:p w14:paraId="36848978"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I feel that the skills I gained from the course will be beneficial in my future job search.</w:t>
            </w:r>
          </w:p>
        </w:tc>
        <w:tc>
          <w:tcPr>
            <w:tcW w:w="810" w:type="dxa"/>
            <w:vAlign w:val="center"/>
          </w:tcPr>
          <w:p w14:paraId="159AA1C7"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683D1952"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0B014A51" w14:textId="77777777" w:rsidR="002E1770" w:rsidRDefault="002E1770" w:rsidP="002E1770">
            <w:pPr>
              <w:jc w:val="center"/>
              <w:rPr>
                <w:color w:val="000000"/>
                <w:sz w:val="24"/>
                <w:szCs w:val="24"/>
              </w:rPr>
            </w:pPr>
            <w:r>
              <w:rPr>
                <w:color w:val="000000"/>
              </w:rPr>
              <w:t>4.03</w:t>
            </w:r>
          </w:p>
        </w:tc>
        <w:tc>
          <w:tcPr>
            <w:tcW w:w="630" w:type="dxa"/>
            <w:vAlign w:val="center"/>
          </w:tcPr>
          <w:p w14:paraId="4B8CABA4" w14:textId="77777777" w:rsidR="002E1770" w:rsidRDefault="002E1770" w:rsidP="002E1770">
            <w:pPr>
              <w:jc w:val="center"/>
              <w:rPr>
                <w:color w:val="000000"/>
                <w:sz w:val="24"/>
                <w:szCs w:val="24"/>
              </w:rPr>
            </w:pPr>
            <w:r>
              <w:rPr>
                <w:color w:val="000000"/>
              </w:rPr>
              <w:t>0.83</w:t>
            </w:r>
          </w:p>
        </w:tc>
        <w:tc>
          <w:tcPr>
            <w:tcW w:w="720" w:type="dxa"/>
            <w:vAlign w:val="center"/>
          </w:tcPr>
          <w:p w14:paraId="6EA17E7A" w14:textId="77777777" w:rsidR="002E1770" w:rsidRDefault="002E1770" w:rsidP="002E1770">
            <w:pPr>
              <w:jc w:val="center"/>
              <w:rPr>
                <w:color w:val="000000"/>
                <w:sz w:val="24"/>
                <w:szCs w:val="24"/>
              </w:rPr>
            </w:pPr>
            <w:r>
              <w:rPr>
                <w:color w:val="000000"/>
              </w:rPr>
              <w:t>-1.71</w:t>
            </w:r>
          </w:p>
        </w:tc>
      </w:tr>
      <w:tr w:rsidR="002E1770" w:rsidRPr="002E1770" w14:paraId="2ACC4663" w14:textId="77777777" w:rsidTr="00E333AD">
        <w:tc>
          <w:tcPr>
            <w:tcW w:w="679" w:type="dxa"/>
          </w:tcPr>
          <w:p w14:paraId="3302DC39"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5</w:t>
            </w:r>
          </w:p>
        </w:tc>
        <w:tc>
          <w:tcPr>
            <w:tcW w:w="5189" w:type="dxa"/>
          </w:tcPr>
          <w:p w14:paraId="0FC74BFB"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The course has provided me with valuable insights into industry trends relevant to my career.</w:t>
            </w:r>
          </w:p>
        </w:tc>
        <w:tc>
          <w:tcPr>
            <w:tcW w:w="810" w:type="dxa"/>
            <w:vAlign w:val="center"/>
          </w:tcPr>
          <w:p w14:paraId="6BBA846B"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6D76EB76"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063411F8" w14:textId="77777777" w:rsidR="002E1770" w:rsidRDefault="002E1770" w:rsidP="002E1770">
            <w:pPr>
              <w:jc w:val="center"/>
              <w:rPr>
                <w:color w:val="000000"/>
                <w:sz w:val="24"/>
                <w:szCs w:val="24"/>
              </w:rPr>
            </w:pPr>
            <w:r>
              <w:rPr>
                <w:color w:val="000000"/>
              </w:rPr>
              <w:t>3.91</w:t>
            </w:r>
          </w:p>
        </w:tc>
        <w:tc>
          <w:tcPr>
            <w:tcW w:w="630" w:type="dxa"/>
            <w:vAlign w:val="center"/>
          </w:tcPr>
          <w:p w14:paraId="16A21390" w14:textId="77777777" w:rsidR="002E1770" w:rsidRDefault="002E1770" w:rsidP="002E1770">
            <w:pPr>
              <w:jc w:val="center"/>
              <w:rPr>
                <w:color w:val="000000"/>
                <w:sz w:val="24"/>
                <w:szCs w:val="24"/>
              </w:rPr>
            </w:pPr>
            <w:r>
              <w:rPr>
                <w:color w:val="000000"/>
              </w:rPr>
              <w:t>0.80</w:t>
            </w:r>
          </w:p>
        </w:tc>
        <w:tc>
          <w:tcPr>
            <w:tcW w:w="720" w:type="dxa"/>
            <w:vAlign w:val="center"/>
          </w:tcPr>
          <w:p w14:paraId="62D54531" w14:textId="77777777" w:rsidR="002E1770" w:rsidRDefault="002E1770" w:rsidP="002E1770">
            <w:pPr>
              <w:jc w:val="center"/>
              <w:rPr>
                <w:color w:val="000000"/>
                <w:sz w:val="24"/>
                <w:szCs w:val="24"/>
              </w:rPr>
            </w:pPr>
            <w:r>
              <w:rPr>
                <w:color w:val="000000"/>
              </w:rPr>
              <w:t>-1.90</w:t>
            </w:r>
          </w:p>
        </w:tc>
      </w:tr>
      <w:tr w:rsidR="002E1770" w:rsidRPr="002E1770" w14:paraId="00BE0EAC" w14:textId="77777777" w:rsidTr="00E333AD">
        <w:tc>
          <w:tcPr>
            <w:tcW w:w="679" w:type="dxa"/>
          </w:tcPr>
          <w:p w14:paraId="79B518C8"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6</w:t>
            </w:r>
          </w:p>
        </w:tc>
        <w:tc>
          <w:tcPr>
            <w:tcW w:w="5189" w:type="dxa"/>
          </w:tcPr>
          <w:p w14:paraId="3384A22C"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I have developed a clearer understanding of my career goals as a result of this course.</w:t>
            </w:r>
          </w:p>
        </w:tc>
        <w:tc>
          <w:tcPr>
            <w:tcW w:w="810" w:type="dxa"/>
            <w:vAlign w:val="center"/>
          </w:tcPr>
          <w:p w14:paraId="024E5305"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11D3A2E9"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7F1D920B" w14:textId="77777777" w:rsidR="002E1770" w:rsidRDefault="002E1770" w:rsidP="002E1770">
            <w:pPr>
              <w:jc w:val="center"/>
              <w:rPr>
                <w:color w:val="000000"/>
                <w:sz w:val="24"/>
                <w:szCs w:val="24"/>
              </w:rPr>
            </w:pPr>
            <w:r>
              <w:rPr>
                <w:color w:val="000000"/>
              </w:rPr>
              <w:t>3.66</w:t>
            </w:r>
          </w:p>
        </w:tc>
        <w:tc>
          <w:tcPr>
            <w:tcW w:w="630" w:type="dxa"/>
            <w:vAlign w:val="center"/>
          </w:tcPr>
          <w:p w14:paraId="2C78B931" w14:textId="77777777" w:rsidR="002E1770" w:rsidRDefault="002E1770" w:rsidP="002E1770">
            <w:pPr>
              <w:jc w:val="center"/>
              <w:rPr>
                <w:color w:val="000000"/>
                <w:sz w:val="24"/>
                <w:szCs w:val="24"/>
              </w:rPr>
            </w:pPr>
            <w:r>
              <w:rPr>
                <w:color w:val="000000"/>
              </w:rPr>
              <w:t>0.97</w:t>
            </w:r>
          </w:p>
        </w:tc>
        <w:tc>
          <w:tcPr>
            <w:tcW w:w="720" w:type="dxa"/>
            <w:vAlign w:val="center"/>
          </w:tcPr>
          <w:p w14:paraId="2E6556C2" w14:textId="77777777" w:rsidR="002E1770" w:rsidRDefault="002E1770" w:rsidP="002E1770">
            <w:pPr>
              <w:jc w:val="center"/>
              <w:rPr>
                <w:color w:val="000000"/>
                <w:sz w:val="24"/>
                <w:szCs w:val="24"/>
              </w:rPr>
            </w:pPr>
            <w:r>
              <w:rPr>
                <w:color w:val="000000"/>
              </w:rPr>
              <w:t>-1.36</w:t>
            </w:r>
          </w:p>
        </w:tc>
      </w:tr>
      <w:tr w:rsidR="002E1770" w:rsidRPr="002E1770" w14:paraId="68447401" w14:textId="77777777" w:rsidTr="00E333AD">
        <w:tc>
          <w:tcPr>
            <w:tcW w:w="679" w:type="dxa"/>
          </w:tcPr>
          <w:p w14:paraId="164586D2"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7</w:t>
            </w:r>
          </w:p>
        </w:tc>
        <w:tc>
          <w:tcPr>
            <w:tcW w:w="5189" w:type="dxa"/>
          </w:tcPr>
          <w:p w14:paraId="0451F1D2"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The feedback I received during the course has helped me identify areas for personal growth.</w:t>
            </w:r>
          </w:p>
        </w:tc>
        <w:tc>
          <w:tcPr>
            <w:tcW w:w="810" w:type="dxa"/>
            <w:vAlign w:val="center"/>
          </w:tcPr>
          <w:p w14:paraId="56B6C7DD"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D1E3ED1"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4C5CABB2" w14:textId="77777777" w:rsidR="002E1770" w:rsidRDefault="002E1770" w:rsidP="002E1770">
            <w:pPr>
              <w:jc w:val="center"/>
              <w:rPr>
                <w:color w:val="000000"/>
                <w:sz w:val="24"/>
                <w:szCs w:val="24"/>
              </w:rPr>
            </w:pPr>
            <w:r>
              <w:rPr>
                <w:color w:val="000000"/>
              </w:rPr>
              <w:t>3.90</w:t>
            </w:r>
          </w:p>
        </w:tc>
        <w:tc>
          <w:tcPr>
            <w:tcW w:w="630" w:type="dxa"/>
            <w:vAlign w:val="center"/>
          </w:tcPr>
          <w:p w14:paraId="1A33A85A" w14:textId="77777777" w:rsidR="002E1770" w:rsidRDefault="002E1770" w:rsidP="002E1770">
            <w:pPr>
              <w:jc w:val="center"/>
              <w:rPr>
                <w:color w:val="000000"/>
                <w:sz w:val="24"/>
                <w:szCs w:val="24"/>
              </w:rPr>
            </w:pPr>
            <w:r>
              <w:rPr>
                <w:color w:val="000000"/>
              </w:rPr>
              <w:t>0.86</w:t>
            </w:r>
          </w:p>
        </w:tc>
        <w:tc>
          <w:tcPr>
            <w:tcW w:w="720" w:type="dxa"/>
            <w:vAlign w:val="center"/>
          </w:tcPr>
          <w:p w14:paraId="4ACE529F" w14:textId="77777777" w:rsidR="002E1770" w:rsidRDefault="002E1770" w:rsidP="002E1770">
            <w:pPr>
              <w:jc w:val="center"/>
              <w:rPr>
                <w:color w:val="000000"/>
                <w:sz w:val="24"/>
                <w:szCs w:val="24"/>
              </w:rPr>
            </w:pPr>
            <w:r>
              <w:rPr>
                <w:color w:val="000000"/>
              </w:rPr>
              <w:t>-1.17</w:t>
            </w:r>
          </w:p>
        </w:tc>
      </w:tr>
      <w:tr w:rsidR="002E1770" w:rsidRPr="002E1770" w14:paraId="6F25B5D9" w14:textId="77777777" w:rsidTr="00E333AD">
        <w:tc>
          <w:tcPr>
            <w:tcW w:w="679" w:type="dxa"/>
          </w:tcPr>
          <w:p w14:paraId="252326D4"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8</w:t>
            </w:r>
          </w:p>
        </w:tc>
        <w:tc>
          <w:tcPr>
            <w:tcW w:w="5189" w:type="dxa"/>
          </w:tcPr>
          <w:p w14:paraId="50954C09"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I feel more prepared to navigate the job market after completing the course.</w:t>
            </w:r>
          </w:p>
        </w:tc>
        <w:tc>
          <w:tcPr>
            <w:tcW w:w="810" w:type="dxa"/>
            <w:vAlign w:val="center"/>
          </w:tcPr>
          <w:p w14:paraId="0A92D7E1"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E7087B7"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7E133B10" w14:textId="77777777" w:rsidR="002E1770" w:rsidRDefault="002E1770" w:rsidP="002E1770">
            <w:pPr>
              <w:jc w:val="center"/>
              <w:rPr>
                <w:color w:val="000000"/>
                <w:sz w:val="24"/>
                <w:szCs w:val="24"/>
              </w:rPr>
            </w:pPr>
            <w:r>
              <w:rPr>
                <w:color w:val="000000"/>
              </w:rPr>
              <w:t>3.91</w:t>
            </w:r>
          </w:p>
        </w:tc>
        <w:tc>
          <w:tcPr>
            <w:tcW w:w="630" w:type="dxa"/>
            <w:vAlign w:val="center"/>
          </w:tcPr>
          <w:p w14:paraId="42CDCEDF" w14:textId="77777777" w:rsidR="002E1770" w:rsidRDefault="002E1770" w:rsidP="002E1770">
            <w:pPr>
              <w:jc w:val="center"/>
              <w:rPr>
                <w:color w:val="000000"/>
                <w:sz w:val="24"/>
                <w:szCs w:val="24"/>
              </w:rPr>
            </w:pPr>
            <w:r>
              <w:rPr>
                <w:color w:val="000000"/>
              </w:rPr>
              <w:t>0.86</w:t>
            </w:r>
          </w:p>
        </w:tc>
        <w:tc>
          <w:tcPr>
            <w:tcW w:w="720" w:type="dxa"/>
            <w:vAlign w:val="center"/>
          </w:tcPr>
          <w:p w14:paraId="6C8616CD" w14:textId="77777777" w:rsidR="002E1770" w:rsidRDefault="002E1770" w:rsidP="002E1770">
            <w:pPr>
              <w:jc w:val="center"/>
              <w:rPr>
                <w:color w:val="000000"/>
                <w:sz w:val="24"/>
                <w:szCs w:val="24"/>
              </w:rPr>
            </w:pPr>
            <w:r>
              <w:rPr>
                <w:color w:val="000000"/>
              </w:rPr>
              <w:t>-1.43</w:t>
            </w:r>
          </w:p>
        </w:tc>
      </w:tr>
      <w:tr w:rsidR="002E1770" w:rsidRPr="002E1770" w14:paraId="2A5D4DA1" w14:textId="77777777" w:rsidTr="00E333AD">
        <w:tc>
          <w:tcPr>
            <w:tcW w:w="679" w:type="dxa"/>
          </w:tcPr>
          <w:p w14:paraId="14BE3DF2"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9</w:t>
            </w:r>
          </w:p>
        </w:tc>
        <w:tc>
          <w:tcPr>
            <w:tcW w:w="5189" w:type="dxa"/>
          </w:tcPr>
          <w:p w14:paraId="615B26FB" w14:textId="77777777" w:rsidR="002E1770" w:rsidRPr="002E1770" w:rsidRDefault="002E1770" w:rsidP="00770F5F">
            <w:pPr>
              <w:spacing w:before="100" w:beforeAutospacing="1" w:after="100" w:afterAutospacing="1"/>
              <w:jc w:val="both"/>
              <w:rPr>
                <w:rFonts w:ascii="Times New Roman" w:eastAsia="Times New Roman" w:hAnsi="Times New Roman" w:cs="Times New Roman"/>
                <w:sz w:val="24"/>
                <w:szCs w:val="24"/>
              </w:rPr>
            </w:pPr>
            <w:r w:rsidRPr="00C32C13">
              <w:rPr>
                <w:rFonts w:ascii="Times New Roman" w:eastAsia="Times New Roman" w:hAnsi="Times New Roman" w:cs="Times New Roman"/>
                <w:sz w:val="24"/>
                <w:szCs w:val="24"/>
              </w:rPr>
              <w:t>The course has equipped me with practical tools for personal branding and self-promotion.</w:t>
            </w:r>
          </w:p>
        </w:tc>
        <w:tc>
          <w:tcPr>
            <w:tcW w:w="810" w:type="dxa"/>
            <w:vAlign w:val="center"/>
          </w:tcPr>
          <w:p w14:paraId="00F362A0"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141B35C5"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72EA8F65" w14:textId="77777777" w:rsidR="002E1770" w:rsidRDefault="002E1770" w:rsidP="002E1770">
            <w:pPr>
              <w:jc w:val="center"/>
              <w:rPr>
                <w:color w:val="000000"/>
                <w:sz w:val="24"/>
                <w:szCs w:val="24"/>
              </w:rPr>
            </w:pPr>
            <w:r>
              <w:rPr>
                <w:color w:val="000000"/>
              </w:rPr>
              <w:t>3.95</w:t>
            </w:r>
          </w:p>
        </w:tc>
        <w:tc>
          <w:tcPr>
            <w:tcW w:w="630" w:type="dxa"/>
            <w:vAlign w:val="center"/>
          </w:tcPr>
          <w:p w14:paraId="2B8C1050" w14:textId="77777777" w:rsidR="002E1770" w:rsidRDefault="002E1770" w:rsidP="002E1770">
            <w:pPr>
              <w:jc w:val="center"/>
              <w:rPr>
                <w:color w:val="000000"/>
                <w:sz w:val="24"/>
                <w:szCs w:val="24"/>
              </w:rPr>
            </w:pPr>
            <w:r>
              <w:rPr>
                <w:color w:val="000000"/>
              </w:rPr>
              <w:t>0.89</w:t>
            </w:r>
          </w:p>
        </w:tc>
        <w:tc>
          <w:tcPr>
            <w:tcW w:w="720" w:type="dxa"/>
            <w:vAlign w:val="center"/>
          </w:tcPr>
          <w:p w14:paraId="375A9D9C" w14:textId="77777777" w:rsidR="002E1770" w:rsidRDefault="002E1770" w:rsidP="002E1770">
            <w:pPr>
              <w:jc w:val="center"/>
              <w:rPr>
                <w:color w:val="000000"/>
                <w:sz w:val="24"/>
                <w:szCs w:val="24"/>
              </w:rPr>
            </w:pPr>
            <w:r>
              <w:rPr>
                <w:color w:val="000000"/>
              </w:rPr>
              <w:t>-1.51</w:t>
            </w:r>
          </w:p>
        </w:tc>
      </w:tr>
      <w:tr w:rsidR="002E1770" w:rsidRPr="002E1770" w14:paraId="7230F097" w14:textId="77777777" w:rsidTr="00E333AD">
        <w:tc>
          <w:tcPr>
            <w:tcW w:w="679" w:type="dxa"/>
          </w:tcPr>
          <w:p w14:paraId="5877D8CD" w14:textId="77777777" w:rsidR="002E1770" w:rsidRPr="007C0897" w:rsidRDefault="002E1770" w:rsidP="007C0897">
            <w:pPr>
              <w:autoSpaceDE w:val="0"/>
              <w:autoSpaceDN w:val="0"/>
              <w:adjustRightInd w:val="0"/>
              <w:spacing w:line="320" w:lineRule="atLeast"/>
              <w:ind w:left="60" w:right="60"/>
              <w:rPr>
                <w:rFonts w:ascii="Times New Roman" w:hAnsi="Times New Roman" w:cs="Times New Roman"/>
                <w:sz w:val="24"/>
                <w:szCs w:val="24"/>
              </w:rPr>
            </w:pPr>
            <w:r w:rsidRPr="007C0897">
              <w:rPr>
                <w:rFonts w:ascii="Times New Roman" w:hAnsi="Times New Roman" w:cs="Times New Roman"/>
                <w:sz w:val="24"/>
                <w:szCs w:val="24"/>
              </w:rPr>
              <w:t>10</w:t>
            </w:r>
          </w:p>
        </w:tc>
        <w:tc>
          <w:tcPr>
            <w:tcW w:w="5189" w:type="dxa"/>
          </w:tcPr>
          <w:p w14:paraId="08C51CF9" w14:textId="77777777" w:rsidR="002E1770" w:rsidRPr="002E1770" w:rsidRDefault="002E1770" w:rsidP="00770F5F">
            <w:pPr>
              <w:jc w:val="both"/>
              <w:rPr>
                <w:rFonts w:ascii="Times New Roman" w:hAnsi="Times New Roman" w:cs="Times New Roman"/>
                <w:sz w:val="24"/>
                <w:szCs w:val="24"/>
              </w:rPr>
            </w:pPr>
            <w:r w:rsidRPr="00C32C13">
              <w:rPr>
                <w:rFonts w:ascii="Times New Roman" w:eastAsia="Times New Roman" w:hAnsi="Times New Roman" w:cs="Times New Roman"/>
                <w:sz w:val="24"/>
                <w:szCs w:val="24"/>
              </w:rPr>
              <w:t>Overall, I believe that the career and professional development course has greatly contributed to my personal and professional growth</w:t>
            </w:r>
          </w:p>
        </w:tc>
        <w:tc>
          <w:tcPr>
            <w:tcW w:w="810" w:type="dxa"/>
            <w:vAlign w:val="center"/>
          </w:tcPr>
          <w:p w14:paraId="0CF53089"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1.00</w:t>
            </w:r>
          </w:p>
        </w:tc>
        <w:tc>
          <w:tcPr>
            <w:tcW w:w="810" w:type="dxa"/>
            <w:vAlign w:val="center"/>
          </w:tcPr>
          <w:p w14:paraId="3553B476" w14:textId="77777777" w:rsidR="002E1770" w:rsidRPr="007C0897" w:rsidRDefault="002E1770" w:rsidP="002E1770">
            <w:pPr>
              <w:autoSpaceDE w:val="0"/>
              <w:autoSpaceDN w:val="0"/>
              <w:adjustRightInd w:val="0"/>
              <w:spacing w:line="320" w:lineRule="atLeast"/>
              <w:ind w:left="60" w:right="60"/>
              <w:jc w:val="center"/>
              <w:rPr>
                <w:rFonts w:ascii="Times New Roman" w:hAnsi="Times New Roman" w:cs="Times New Roman"/>
                <w:sz w:val="24"/>
                <w:szCs w:val="24"/>
              </w:rPr>
            </w:pPr>
            <w:r w:rsidRPr="007C0897">
              <w:rPr>
                <w:rFonts w:ascii="Times New Roman" w:hAnsi="Times New Roman" w:cs="Times New Roman"/>
                <w:sz w:val="24"/>
                <w:szCs w:val="24"/>
              </w:rPr>
              <w:t>5.00</w:t>
            </w:r>
          </w:p>
        </w:tc>
        <w:tc>
          <w:tcPr>
            <w:tcW w:w="630" w:type="dxa"/>
            <w:vAlign w:val="center"/>
          </w:tcPr>
          <w:p w14:paraId="673EF1A6" w14:textId="77777777" w:rsidR="002E1770" w:rsidRDefault="002E1770" w:rsidP="002E1770">
            <w:pPr>
              <w:jc w:val="center"/>
              <w:rPr>
                <w:color w:val="000000"/>
                <w:sz w:val="24"/>
                <w:szCs w:val="24"/>
              </w:rPr>
            </w:pPr>
            <w:r>
              <w:rPr>
                <w:color w:val="000000"/>
              </w:rPr>
              <w:t>4.01</w:t>
            </w:r>
          </w:p>
        </w:tc>
        <w:tc>
          <w:tcPr>
            <w:tcW w:w="630" w:type="dxa"/>
            <w:vAlign w:val="center"/>
          </w:tcPr>
          <w:p w14:paraId="74C964E3" w14:textId="77777777" w:rsidR="002E1770" w:rsidRDefault="002E1770" w:rsidP="002E1770">
            <w:pPr>
              <w:jc w:val="center"/>
              <w:rPr>
                <w:color w:val="000000"/>
                <w:sz w:val="24"/>
                <w:szCs w:val="24"/>
              </w:rPr>
            </w:pPr>
            <w:r>
              <w:rPr>
                <w:color w:val="000000"/>
              </w:rPr>
              <w:t>0.85</w:t>
            </w:r>
          </w:p>
        </w:tc>
        <w:tc>
          <w:tcPr>
            <w:tcW w:w="720" w:type="dxa"/>
            <w:vAlign w:val="center"/>
          </w:tcPr>
          <w:p w14:paraId="6D3054C5" w14:textId="77777777" w:rsidR="002E1770" w:rsidRDefault="002E1770" w:rsidP="002E1770">
            <w:pPr>
              <w:jc w:val="center"/>
              <w:rPr>
                <w:color w:val="000000"/>
                <w:sz w:val="24"/>
                <w:szCs w:val="24"/>
              </w:rPr>
            </w:pPr>
            <w:r>
              <w:rPr>
                <w:color w:val="000000"/>
              </w:rPr>
              <w:t>-1.74</w:t>
            </w:r>
          </w:p>
        </w:tc>
      </w:tr>
    </w:tbl>
    <w:p w14:paraId="5A8AC7C4" w14:textId="77777777" w:rsidR="00FD79C4" w:rsidRPr="003D6D65" w:rsidRDefault="00FD79C4" w:rsidP="00FD79C4">
      <w:pPr>
        <w:autoSpaceDE w:val="0"/>
        <w:autoSpaceDN w:val="0"/>
        <w:adjustRightInd w:val="0"/>
        <w:spacing w:after="0" w:line="400" w:lineRule="atLeast"/>
        <w:rPr>
          <w:rFonts w:ascii="Times New Roman" w:hAnsi="Times New Roman" w:cs="Times New Roman"/>
          <w:b/>
          <w:sz w:val="24"/>
          <w:szCs w:val="24"/>
        </w:rPr>
      </w:pPr>
      <w:r w:rsidRPr="003D6D65">
        <w:rPr>
          <w:rFonts w:ascii="Times New Roman" w:hAnsi="Times New Roman" w:cs="Times New Roman"/>
          <w:b/>
          <w:sz w:val="24"/>
          <w:szCs w:val="24"/>
        </w:rPr>
        <w:t>Source: Field data, 2025</w:t>
      </w:r>
    </w:p>
    <w:p w14:paraId="191E8E3C" w14:textId="77777777" w:rsidR="00FD79C4" w:rsidRDefault="00FD79C4" w:rsidP="00FD79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Key: Min=</w:t>
      </w:r>
      <w:r w:rsidRPr="00DC340C">
        <w:rPr>
          <w:rFonts w:ascii="Times New Roman" w:hAnsi="Times New Roman" w:cs="Times New Roman"/>
          <w:sz w:val="24"/>
          <w:szCs w:val="24"/>
        </w:rPr>
        <w:t>Minimum</w:t>
      </w:r>
      <w:r>
        <w:rPr>
          <w:rFonts w:ascii="Times New Roman" w:hAnsi="Times New Roman" w:cs="Times New Roman"/>
          <w:sz w:val="24"/>
          <w:szCs w:val="24"/>
        </w:rPr>
        <w:t>,</w:t>
      </w:r>
      <w:r w:rsidRPr="00DC340C">
        <w:rPr>
          <w:rFonts w:ascii="Times New Roman" w:hAnsi="Times New Roman" w:cs="Times New Roman"/>
          <w:sz w:val="24"/>
          <w:szCs w:val="24"/>
        </w:rPr>
        <w:tab/>
      </w:r>
      <w:r>
        <w:rPr>
          <w:rFonts w:ascii="Times New Roman" w:hAnsi="Times New Roman" w:cs="Times New Roman"/>
          <w:sz w:val="24"/>
          <w:szCs w:val="24"/>
        </w:rPr>
        <w:t>Max=</w:t>
      </w:r>
      <w:r w:rsidRPr="00DC340C">
        <w:rPr>
          <w:rFonts w:ascii="Times New Roman" w:hAnsi="Times New Roman" w:cs="Times New Roman"/>
          <w:sz w:val="24"/>
          <w:szCs w:val="24"/>
        </w:rPr>
        <w:t>Maximum</w:t>
      </w:r>
      <w:r>
        <w:rPr>
          <w:rFonts w:ascii="Times New Roman" w:hAnsi="Times New Roman" w:cs="Times New Roman"/>
          <w:sz w:val="24"/>
          <w:szCs w:val="24"/>
        </w:rPr>
        <w:t>, M=</w:t>
      </w:r>
      <w:r w:rsidRPr="00DC340C">
        <w:rPr>
          <w:rFonts w:ascii="Times New Roman" w:hAnsi="Times New Roman" w:cs="Times New Roman"/>
          <w:sz w:val="24"/>
          <w:szCs w:val="24"/>
        </w:rPr>
        <w:t>Mean</w:t>
      </w:r>
      <w:r>
        <w:rPr>
          <w:rFonts w:ascii="Times New Roman" w:hAnsi="Times New Roman" w:cs="Times New Roman"/>
          <w:sz w:val="24"/>
          <w:szCs w:val="24"/>
        </w:rPr>
        <w:t>, S.D=Std. Deviation, S.E=</w:t>
      </w:r>
      <w:r w:rsidRPr="00DC340C">
        <w:rPr>
          <w:rFonts w:ascii="Times New Roman" w:hAnsi="Times New Roman" w:cs="Times New Roman"/>
          <w:sz w:val="24"/>
          <w:szCs w:val="24"/>
        </w:rPr>
        <w:t>Std. Error</w:t>
      </w:r>
      <w:r>
        <w:rPr>
          <w:rFonts w:ascii="Times New Roman" w:hAnsi="Times New Roman" w:cs="Times New Roman"/>
          <w:sz w:val="24"/>
          <w:szCs w:val="24"/>
        </w:rPr>
        <w:t xml:space="preserve">, </w:t>
      </w:r>
      <w:r w:rsidR="002B2FDC" w:rsidRPr="00A01D45">
        <w:rPr>
          <w:rFonts w:ascii="Times New Roman" w:hAnsi="Times New Roman" w:cs="Times New Roman"/>
          <w:sz w:val="24"/>
          <w:szCs w:val="24"/>
        </w:rPr>
        <w:t>S</w:t>
      </w:r>
      <w:r w:rsidR="002B2FDC" w:rsidRPr="007F5E09">
        <w:rPr>
          <w:rFonts w:ascii="Times New Roman" w:hAnsi="Times New Roman" w:cs="Times New Roman"/>
          <w:sz w:val="24"/>
          <w:szCs w:val="24"/>
        </w:rPr>
        <w:t>K=S</w:t>
      </w:r>
      <w:r w:rsidR="002B2FDC" w:rsidRPr="00A01D45">
        <w:rPr>
          <w:rFonts w:ascii="Times New Roman" w:hAnsi="Times New Roman" w:cs="Times New Roman"/>
          <w:sz w:val="24"/>
          <w:szCs w:val="24"/>
        </w:rPr>
        <w:t>kewness</w:t>
      </w:r>
    </w:p>
    <w:p w14:paraId="44435A14" w14:textId="69B7D108" w:rsidR="00A91E67" w:rsidRDefault="002B2FDC" w:rsidP="005B4DB4">
      <w:pPr>
        <w:autoSpaceDE w:val="0"/>
        <w:autoSpaceDN w:val="0"/>
        <w:adjustRightInd w:val="0"/>
        <w:spacing w:line="360" w:lineRule="auto"/>
        <w:jc w:val="both"/>
        <w:rPr>
          <w:rFonts w:ascii="Times New Roman" w:hAnsi="Times New Roman" w:cs="Times New Roman"/>
          <w:sz w:val="24"/>
          <w:szCs w:val="24"/>
        </w:rPr>
      </w:pPr>
      <w:r w:rsidRPr="002B2FDC">
        <w:rPr>
          <w:rFonts w:ascii="Times New Roman" w:hAnsi="Times New Roman" w:cs="Times New Roman"/>
          <w:sz w:val="24"/>
          <w:szCs w:val="24"/>
        </w:rPr>
        <w:t xml:space="preserve">The results in Table 2 provide insights into students' perceptions of the value of the career and professional development course concerning their professional skills and personal career development. The mean scores for all statements reflect a generally positive perception, with the highest mean of 4.15 (SD = 0.91) indicating that students believe the course has significantly enhanced their ability to work effectively in teams. Additionally, students reported increased confidence in networking (M = 3.97, SD = 0.80) and the belief that the skills acquired will aid their future job searches (M = 4.03, SD = 0.83). Most notably, the overall perception of the course's contribution to personal and professional growth yielded a mean of 4.01 (SD = 0.85), underscoring its perceived effectiveness. The negative skewness values across the statements suggest that students primarily viewed the course favorably, aligning with the objective of assessing its impact on their professional development. These findings indicate that the course is </w:t>
      </w:r>
      <w:r w:rsidRPr="002B2FDC">
        <w:rPr>
          <w:rFonts w:ascii="Times New Roman" w:hAnsi="Times New Roman" w:cs="Times New Roman"/>
          <w:sz w:val="24"/>
          <w:szCs w:val="24"/>
        </w:rPr>
        <w:lastRenderedPageBreak/>
        <w:t>perceived as a valuable tool in preparing students for their career pursuits.</w:t>
      </w:r>
      <w:r w:rsidR="00DB35C0">
        <w:rPr>
          <w:rFonts w:ascii="Times New Roman" w:hAnsi="Times New Roman" w:cs="Times New Roman"/>
          <w:sz w:val="24"/>
          <w:szCs w:val="24"/>
        </w:rPr>
        <w:t xml:space="preserve"> </w:t>
      </w:r>
      <w:r w:rsidR="00DB35C0" w:rsidRPr="00DB35C0">
        <w:rPr>
          <w:rFonts w:ascii="Times New Roman" w:hAnsi="Times New Roman" w:cs="Times New Roman"/>
          <w:sz w:val="24"/>
          <w:szCs w:val="24"/>
        </w:rPr>
        <w:t>This finding of the study connects to the finding of Reese and</w:t>
      </w:r>
      <w:r w:rsidR="00F06A2D">
        <w:rPr>
          <w:rFonts w:ascii="Times New Roman" w:hAnsi="Times New Roman" w:cs="Times New Roman"/>
          <w:sz w:val="24"/>
          <w:szCs w:val="24"/>
        </w:rPr>
        <w:t xml:space="preserve"> </w:t>
      </w:r>
      <w:r w:rsidR="00DB35C0" w:rsidRPr="00DB35C0">
        <w:rPr>
          <w:rFonts w:ascii="Times New Roman" w:hAnsi="Times New Roman" w:cs="Times New Roman"/>
          <w:sz w:val="24"/>
          <w:szCs w:val="24"/>
        </w:rPr>
        <w:t>Miller (2006) study.  According to the findings of Reese and Miller (2006), students who finished the career course demonstrated higher levels of overall professional decision-making</w:t>
      </w:r>
      <w:r w:rsidR="00F06A2D">
        <w:rPr>
          <w:rFonts w:ascii="Times New Roman" w:hAnsi="Times New Roman" w:cs="Times New Roman"/>
          <w:sz w:val="24"/>
          <w:szCs w:val="24"/>
        </w:rPr>
        <w:t xml:space="preserve"> and</w:t>
      </w:r>
      <w:r w:rsidR="00F06A2D" w:rsidRPr="00DB35C0">
        <w:rPr>
          <w:rFonts w:ascii="Times New Roman" w:hAnsi="Times New Roman" w:cs="Times New Roman"/>
          <w:sz w:val="24"/>
          <w:szCs w:val="24"/>
        </w:rPr>
        <w:t xml:space="preserve"> self</w:t>
      </w:r>
      <w:r w:rsidR="00DB35C0" w:rsidRPr="00DB35C0">
        <w:rPr>
          <w:rFonts w:ascii="Times New Roman" w:hAnsi="Times New Roman" w:cs="Times New Roman"/>
          <w:sz w:val="24"/>
          <w:szCs w:val="24"/>
        </w:rPr>
        <w:t>-efficacy, particularly in the areas of planning, establishing goals, and acquiring occupational information.</w:t>
      </w:r>
    </w:p>
    <w:p w14:paraId="66E399A4" w14:textId="77777777" w:rsidR="001840AA" w:rsidRDefault="008B3A90" w:rsidP="001840AA">
      <w:pPr>
        <w:jc w:val="both"/>
        <w:rPr>
          <w:rFonts w:ascii="Times New Roman" w:eastAsia="Times New Roman" w:hAnsi="Times New Roman" w:cs="Times New Roman"/>
          <w:b/>
          <w:sz w:val="24"/>
          <w:szCs w:val="24"/>
        </w:rPr>
      </w:pPr>
      <w:r w:rsidRPr="00EF4692">
        <w:rPr>
          <w:rFonts w:ascii="Times New Roman" w:eastAsia="Times New Roman" w:hAnsi="Times New Roman" w:cs="Times New Roman"/>
          <w:b/>
          <w:sz w:val="24"/>
          <w:szCs w:val="24"/>
        </w:rPr>
        <w:t xml:space="preserve">Objectives </w:t>
      </w:r>
      <w:r w:rsidR="00484C5F" w:rsidRPr="00EF4692">
        <w:rPr>
          <w:rFonts w:ascii="Times New Roman" w:eastAsia="Times New Roman" w:hAnsi="Times New Roman" w:cs="Times New Roman"/>
          <w:b/>
          <w:sz w:val="24"/>
          <w:szCs w:val="24"/>
        </w:rPr>
        <w:t>three:</w:t>
      </w:r>
      <w:r w:rsidRPr="00EF4692">
        <w:rPr>
          <w:rFonts w:ascii="Times New Roman" w:eastAsia="Times New Roman" w:hAnsi="Times New Roman" w:cs="Times New Roman"/>
          <w:b/>
          <w:sz w:val="24"/>
          <w:szCs w:val="24"/>
        </w:rPr>
        <w:t xml:space="preserve"> </w:t>
      </w:r>
      <w:r w:rsidR="00EF4692" w:rsidRPr="00EF4692">
        <w:rPr>
          <w:rFonts w:ascii="Times New Roman" w:eastAsia="Times New Roman" w:hAnsi="Times New Roman" w:cs="Times New Roman"/>
          <w:b/>
          <w:sz w:val="24"/>
          <w:szCs w:val="24"/>
        </w:rPr>
        <w:t>To examine students' perceptions of how well the curriculum of the career and professional development course aligns with their current and emerging needs.</w:t>
      </w:r>
    </w:p>
    <w:p w14:paraId="448A0364" w14:textId="77777777" w:rsidR="001840AA" w:rsidRDefault="001840AA" w:rsidP="001840AA">
      <w:pPr>
        <w:spacing w:line="360" w:lineRule="auto"/>
        <w:jc w:val="both"/>
        <w:rPr>
          <w:rFonts w:ascii="Times New Roman" w:eastAsia="Times New Roman" w:hAnsi="Times New Roman" w:cs="Times New Roman"/>
          <w:sz w:val="24"/>
          <w:szCs w:val="24"/>
        </w:rPr>
      </w:pPr>
      <w:r w:rsidRPr="001840AA">
        <w:rPr>
          <w:rFonts w:ascii="Times New Roman" w:eastAsia="Times New Roman" w:hAnsi="Times New Roman" w:cs="Times New Roman"/>
          <w:sz w:val="24"/>
          <w:szCs w:val="24"/>
        </w:rPr>
        <w:t xml:space="preserve">The study formulated </w:t>
      </w:r>
      <w:r w:rsidRPr="00EF4692">
        <w:rPr>
          <w:rFonts w:ascii="Times New Roman" w:eastAsia="Times New Roman" w:hAnsi="Times New Roman" w:cs="Times New Roman"/>
          <w:sz w:val="24"/>
          <w:szCs w:val="24"/>
        </w:rPr>
        <w:t xml:space="preserve">10 statements designed to measure how well the curriculum of the professional program aligns with the current and emerging needs of participants, using a 5-point Likert scale (Strongly Disagree, Disagree, </w:t>
      </w:r>
      <w:r w:rsidRPr="001840AA">
        <w:rPr>
          <w:rFonts w:ascii="Times New Roman" w:eastAsia="Times New Roman" w:hAnsi="Times New Roman" w:cs="Times New Roman"/>
          <w:sz w:val="24"/>
          <w:szCs w:val="24"/>
        </w:rPr>
        <w:t xml:space="preserve">Neutral, Agree, and Strongly Agree). The results in relation to this objective three are presented in Table 3. </w:t>
      </w:r>
    </w:p>
    <w:p w14:paraId="21646339" w14:textId="4823D372" w:rsidR="00F84460" w:rsidRPr="00EF4692" w:rsidRDefault="00F84460" w:rsidP="001840AA">
      <w:pPr>
        <w:spacing w:line="360" w:lineRule="auto"/>
        <w:jc w:val="both"/>
        <w:rPr>
          <w:rFonts w:ascii="Times New Roman" w:eastAsia="Times New Roman" w:hAnsi="Times New Roman" w:cs="Times New Roman"/>
          <w:sz w:val="24"/>
          <w:szCs w:val="24"/>
        </w:rPr>
      </w:pPr>
      <w:r w:rsidRPr="00F84460">
        <w:rPr>
          <w:rFonts w:ascii="Times New Roman" w:eastAsia="Times New Roman" w:hAnsi="Times New Roman" w:cs="Times New Roman"/>
          <w:sz w:val="24"/>
          <w:szCs w:val="24"/>
        </w:rPr>
        <w:t>Table 3</w:t>
      </w:r>
      <w:r w:rsidR="00643D74">
        <w:rPr>
          <w:rFonts w:ascii="Times New Roman" w:eastAsia="Times New Roman" w:hAnsi="Times New Roman" w:cs="Times New Roman"/>
          <w:sz w:val="24"/>
          <w:szCs w:val="24"/>
        </w:rPr>
        <w:t>.</w:t>
      </w:r>
      <w:r w:rsidR="00643D74" w:rsidRPr="00643D74">
        <w:t xml:space="preserve"> </w:t>
      </w:r>
      <w:r w:rsidR="00643D74">
        <w:rPr>
          <w:rFonts w:ascii="Times New Roman" w:eastAsia="Times New Roman" w:hAnsi="Times New Roman" w:cs="Times New Roman"/>
          <w:sz w:val="24"/>
          <w:szCs w:val="24"/>
        </w:rPr>
        <w:t>C</w:t>
      </w:r>
      <w:r w:rsidR="00643D74" w:rsidRPr="00643D74">
        <w:rPr>
          <w:rFonts w:ascii="Times New Roman" w:eastAsia="Times New Roman" w:hAnsi="Times New Roman" w:cs="Times New Roman"/>
          <w:sz w:val="24"/>
          <w:szCs w:val="24"/>
        </w:rPr>
        <w:t>urriculum of the career and professional development course</w:t>
      </w:r>
      <w:r w:rsidR="00643D74">
        <w:rPr>
          <w:rFonts w:ascii="Times New Roman" w:eastAsia="Times New Roman" w:hAnsi="Times New Roman" w:cs="Times New Roman"/>
          <w:sz w:val="24"/>
          <w:szCs w:val="24"/>
        </w:rPr>
        <w:t xml:space="preserve"> </w:t>
      </w:r>
    </w:p>
    <w:tbl>
      <w:tblPr>
        <w:tblStyle w:val="TableGrid"/>
        <w:tblW w:w="9558" w:type="dxa"/>
        <w:tblLayout w:type="fixed"/>
        <w:tblLook w:val="0000" w:firstRow="0" w:lastRow="0" w:firstColumn="0" w:lastColumn="0" w:noHBand="0" w:noVBand="0"/>
      </w:tblPr>
      <w:tblGrid>
        <w:gridCol w:w="558"/>
        <w:gridCol w:w="5220"/>
        <w:gridCol w:w="810"/>
        <w:gridCol w:w="810"/>
        <w:gridCol w:w="720"/>
        <w:gridCol w:w="720"/>
        <w:gridCol w:w="720"/>
      </w:tblGrid>
      <w:tr w:rsidR="00344B4A" w:rsidRPr="00A83D03" w14:paraId="02DE2CCC" w14:textId="77777777" w:rsidTr="00A83D03">
        <w:tc>
          <w:tcPr>
            <w:tcW w:w="558" w:type="dxa"/>
          </w:tcPr>
          <w:p w14:paraId="7DB0F2DC" w14:textId="77777777" w:rsidR="002C1EC9" w:rsidRPr="002C1EC9" w:rsidRDefault="002C1EC9" w:rsidP="00344B4A">
            <w:pPr>
              <w:autoSpaceDE w:val="0"/>
              <w:autoSpaceDN w:val="0"/>
              <w:adjustRightInd w:val="0"/>
              <w:jc w:val="center"/>
              <w:rPr>
                <w:rFonts w:ascii="Times New Roman" w:hAnsi="Times New Roman" w:cs="Times New Roman"/>
                <w:b/>
                <w:sz w:val="24"/>
                <w:szCs w:val="24"/>
              </w:rPr>
            </w:pPr>
            <w:r w:rsidRPr="00A83D03">
              <w:rPr>
                <w:rFonts w:ascii="Times New Roman" w:hAnsi="Times New Roman" w:cs="Times New Roman"/>
                <w:b/>
                <w:sz w:val="24"/>
                <w:szCs w:val="24"/>
              </w:rPr>
              <w:t>S/n</w:t>
            </w:r>
          </w:p>
        </w:tc>
        <w:tc>
          <w:tcPr>
            <w:tcW w:w="5220" w:type="dxa"/>
          </w:tcPr>
          <w:p w14:paraId="0861D278" w14:textId="77777777" w:rsidR="002C1EC9" w:rsidRPr="00A83D03" w:rsidRDefault="00A83D03" w:rsidP="00344B4A">
            <w:pPr>
              <w:autoSpaceDE w:val="0"/>
              <w:autoSpaceDN w:val="0"/>
              <w:adjustRightInd w:val="0"/>
              <w:jc w:val="center"/>
              <w:rPr>
                <w:rFonts w:ascii="Times New Roman" w:hAnsi="Times New Roman" w:cs="Times New Roman"/>
                <w:b/>
                <w:sz w:val="24"/>
                <w:szCs w:val="24"/>
              </w:rPr>
            </w:pPr>
            <w:r w:rsidRPr="00A83D03">
              <w:rPr>
                <w:rFonts w:ascii="Times New Roman" w:hAnsi="Times New Roman" w:cs="Times New Roman"/>
                <w:b/>
                <w:sz w:val="24"/>
                <w:szCs w:val="24"/>
              </w:rPr>
              <w:t xml:space="preserve">Statements </w:t>
            </w:r>
          </w:p>
        </w:tc>
        <w:tc>
          <w:tcPr>
            <w:tcW w:w="810" w:type="dxa"/>
            <w:vAlign w:val="center"/>
          </w:tcPr>
          <w:p w14:paraId="2BD3F27A" w14:textId="77777777" w:rsidR="002C1EC9" w:rsidRPr="002C1EC9" w:rsidRDefault="002C1EC9" w:rsidP="00A83D03">
            <w:pPr>
              <w:autoSpaceDE w:val="0"/>
              <w:autoSpaceDN w:val="0"/>
              <w:adjustRightInd w:val="0"/>
              <w:ind w:left="60" w:right="60"/>
              <w:jc w:val="center"/>
              <w:rPr>
                <w:rFonts w:ascii="Times New Roman" w:hAnsi="Times New Roman" w:cs="Times New Roman"/>
                <w:b/>
                <w:sz w:val="24"/>
                <w:szCs w:val="24"/>
              </w:rPr>
            </w:pPr>
            <w:r w:rsidRPr="002C1EC9">
              <w:rPr>
                <w:rFonts w:ascii="Times New Roman" w:hAnsi="Times New Roman" w:cs="Times New Roman"/>
                <w:b/>
                <w:sz w:val="24"/>
                <w:szCs w:val="24"/>
              </w:rPr>
              <w:t>Min</w:t>
            </w:r>
          </w:p>
        </w:tc>
        <w:tc>
          <w:tcPr>
            <w:tcW w:w="810" w:type="dxa"/>
            <w:vAlign w:val="center"/>
          </w:tcPr>
          <w:p w14:paraId="7D0A0497" w14:textId="77777777" w:rsidR="002C1EC9" w:rsidRPr="002C1EC9" w:rsidRDefault="002C1EC9" w:rsidP="00A83D03">
            <w:pPr>
              <w:autoSpaceDE w:val="0"/>
              <w:autoSpaceDN w:val="0"/>
              <w:adjustRightInd w:val="0"/>
              <w:ind w:left="60" w:right="60"/>
              <w:jc w:val="center"/>
              <w:rPr>
                <w:rFonts w:ascii="Times New Roman" w:hAnsi="Times New Roman" w:cs="Times New Roman"/>
                <w:b/>
                <w:sz w:val="24"/>
                <w:szCs w:val="24"/>
              </w:rPr>
            </w:pPr>
            <w:r w:rsidRPr="002C1EC9">
              <w:rPr>
                <w:rFonts w:ascii="Times New Roman" w:hAnsi="Times New Roman" w:cs="Times New Roman"/>
                <w:b/>
                <w:sz w:val="24"/>
                <w:szCs w:val="24"/>
              </w:rPr>
              <w:t>Max</w:t>
            </w:r>
          </w:p>
        </w:tc>
        <w:tc>
          <w:tcPr>
            <w:tcW w:w="720" w:type="dxa"/>
            <w:vAlign w:val="center"/>
          </w:tcPr>
          <w:p w14:paraId="045EFFA2" w14:textId="77777777" w:rsidR="002C1EC9" w:rsidRPr="002C1EC9" w:rsidRDefault="002C1EC9" w:rsidP="00A83D03">
            <w:pPr>
              <w:autoSpaceDE w:val="0"/>
              <w:autoSpaceDN w:val="0"/>
              <w:adjustRightInd w:val="0"/>
              <w:ind w:left="60" w:right="60"/>
              <w:jc w:val="center"/>
              <w:rPr>
                <w:rFonts w:ascii="Times New Roman" w:hAnsi="Times New Roman" w:cs="Times New Roman"/>
                <w:b/>
                <w:sz w:val="24"/>
                <w:szCs w:val="24"/>
              </w:rPr>
            </w:pPr>
            <w:r w:rsidRPr="002C1EC9">
              <w:rPr>
                <w:rFonts w:ascii="Times New Roman" w:hAnsi="Times New Roman" w:cs="Times New Roman"/>
                <w:b/>
                <w:sz w:val="24"/>
                <w:szCs w:val="24"/>
              </w:rPr>
              <w:t>M</w:t>
            </w:r>
          </w:p>
        </w:tc>
        <w:tc>
          <w:tcPr>
            <w:tcW w:w="720" w:type="dxa"/>
            <w:vAlign w:val="center"/>
          </w:tcPr>
          <w:p w14:paraId="4B81972F" w14:textId="77777777" w:rsidR="002C1EC9" w:rsidRPr="002C1EC9" w:rsidRDefault="002C1EC9" w:rsidP="00A83D03">
            <w:pPr>
              <w:autoSpaceDE w:val="0"/>
              <w:autoSpaceDN w:val="0"/>
              <w:adjustRightInd w:val="0"/>
              <w:ind w:left="60" w:right="60"/>
              <w:jc w:val="center"/>
              <w:rPr>
                <w:rFonts w:ascii="Times New Roman" w:hAnsi="Times New Roman" w:cs="Times New Roman"/>
                <w:b/>
                <w:sz w:val="24"/>
                <w:szCs w:val="24"/>
              </w:rPr>
            </w:pPr>
            <w:r w:rsidRPr="002C1EC9">
              <w:rPr>
                <w:rFonts w:ascii="Times New Roman" w:hAnsi="Times New Roman" w:cs="Times New Roman"/>
                <w:b/>
                <w:sz w:val="24"/>
                <w:szCs w:val="24"/>
              </w:rPr>
              <w:t>S</w:t>
            </w:r>
            <w:r w:rsidRPr="00A83D03">
              <w:rPr>
                <w:rFonts w:ascii="Times New Roman" w:hAnsi="Times New Roman" w:cs="Times New Roman"/>
                <w:b/>
                <w:sz w:val="24"/>
                <w:szCs w:val="24"/>
              </w:rPr>
              <w:t>.</w:t>
            </w:r>
            <w:r w:rsidRPr="002C1EC9">
              <w:rPr>
                <w:rFonts w:ascii="Times New Roman" w:hAnsi="Times New Roman" w:cs="Times New Roman"/>
                <w:b/>
                <w:sz w:val="24"/>
                <w:szCs w:val="24"/>
              </w:rPr>
              <w:t>D</w:t>
            </w:r>
          </w:p>
        </w:tc>
        <w:tc>
          <w:tcPr>
            <w:tcW w:w="720" w:type="dxa"/>
            <w:vAlign w:val="center"/>
          </w:tcPr>
          <w:p w14:paraId="4591BBCB" w14:textId="77777777" w:rsidR="002C1EC9" w:rsidRPr="002C1EC9" w:rsidRDefault="002C1EC9" w:rsidP="00A83D03">
            <w:pPr>
              <w:autoSpaceDE w:val="0"/>
              <w:autoSpaceDN w:val="0"/>
              <w:adjustRightInd w:val="0"/>
              <w:ind w:left="60" w:right="60"/>
              <w:jc w:val="center"/>
              <w:rPr>
                <w:rFonts w:ascii="Times New Roman" w:hAnsi="Times New Roman" w:cs="Times New Roman"/>
                <w:b/>
                <w:sz w:val="24"/>
                <w:szCs w:val="24"/>
              </w:rPr>
            </w:pPr>
            <w:proofErr w:type="spellStart"/>
            <w:r w:rsidRPr="00A83D03">
              <w:rPr>
                <w:rFonts w:ascii="Times New Roman" w:hAnsi="Times New Roman" w:cs="Times New Roman"/>
                <w:b/>
                <w:sz w:val="24"/>
                <w:szCs w:val="24"/>
              </w:rPr>
              <w:t>Sk</w:t>
            </w:r>
            <w:proofErr w:type="spellEnd"/>
          </w:p>
        </w:tc>
      </w:tr>
      <w:tr w:rsidR="00344B4A" w:rsidRPr="00344B4A" w14:paraId="5491F662" w14:textId="77777777" w:rsidTr="00A83D03">
        <w:tc>
          <w:tcPr>
            <w:tcW w:w="558" w:type="dxa"/>
          </w:tcPr>
          <w:p w14:paraId="20693D9E"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1</w:t>
            </w:r>
          </w:p>
        </w:tc>
        <w:tc>
          <w:tcPr>
            <w:tcW w:w="5220" w:type="dxa"/>
          </w:tcPr>
          <w:p w14:paraId="006D9006"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The curriculum of the professional program addresses the latest trends in my field of study.</w:t>
            </w:r>
          </w:p>
        </w:tc>
        <w:tc>
          <w:tcPr>
            <w:tcW w:w="810" w:type="dxa"/>
            <w:vAlign w:val="center"/>
          </w:tcPr>
          <w:p w14:paraId="063AF473"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1EC09115"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5C8AA588"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2.86</w:t>
            </w:r>
          </w:p>
        </w:tc>
        <w:tc>
          <w:tcPr>
            <w:tcW w:w="720" w:type="dxa"/>
            <w:vAlign w:val="center"/>
          </w:tcPr>
          <w:p w14:paraId="4DFD3739"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1.21</w:t>
            </w:r>
          </w:p>
        </w:tc>
        <w:tc>
          <w:tcPr>
            <w:tcW w:w="720" w:type="dxa"/>
            <w:vAlign w:val="center"/>
          </w:tcPr>
          <w:p w14:paraId="063C5B94"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0.24</w:t>
            </w:r>
          </w:p>
        </w:tc>
      </w:tr>
      <w:tr w:rsidR="00344B4A" w:rsidRPr="00344B4A" w14:paraId="531EF3E9" w14:textId="77777777" w:rsidTr="00A83D03">
        <w:trPr>
          <w:trHeight w:val="548"/>
        </w:trPr>
        <w:tc>
          <w:tcPr>
            <w:tcW w:w="558" w:type="dxa"/>
          </w:tcPr>
          <w:p w14:paraId="7EA60196"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2</w:t>
            </w:r>
          </w:p>
        </w:tc>
        <w:tc>
          <w:tcPr>
            <w:tcW w:w="5220" w:type="dxa"/>
          </w:tcPr>
          <w:p w14:paraId="4197DE97"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I believe the content of the program is relevant to the current job market demands.</w:t>
            </w:r>
          </w:p>
        </w:tc>
        <w:tc>
          <w:tcPr>
            <w:tcW w:w="810" w:type="dxa"/>
            <w:vAlign w:val="center"/>
          </w:tcPr>
          <w:p w14:paraId="7A430D82"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796A3F71"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7C10BEC5"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3.66</w:t>
            </w:r>
          </w:p>
        </w:tc>
        <w:tc>
          <w:tcPr>
            <w:tcW w:w="720" w:type="dxa"/>
            <w:vAlign w:val="center"/>
          </w:tcPr>
          <w:p w14:paraId="29737AFD"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1.04</w:t>
            </w:r>
          </w:p>
        </w:tc>
        <w:tc>
          <w:tcPr>
            <w:tcW w:w="720" w:type="dxa"/>
            <w:vAlign w:val="center"/>
          </w:tcPr>
          <w:p w14:paraId="4E41F348"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-0.94</w:t>
            </w:r>
          </w:p>
        </w:tc>
      </w:tr>
      <w:tr w:rsidR="00344B4A" w:rsidRPr="00344B4A" w14:paraId="383A601B" w14:textId="77777777" w:rsidTr="00A83D03">
        <w:tc>
          <w:tcPr>
            <w:tcW w:w="558" w:type="dxa"/>
          </w:tcPr>
          <w:p w14:paraId="65801AEB"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3</w:t>
            </w:r>
          </w:p>
        </w:tc>
        <w:tc>
          <w:tcPr>
            <w:tcW w:w="5220" w:type="dxa"/>
          </w:tcPr>
          <w:p w14:paraId="7E958B13"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The course materials incorporate emerging technologies and practices relevant to my profession.</w:t>
            </w:r>
          </w:p>
        </w:tc>
        <w:tc>
          <w:tcPr>
            <w:tcW w:w="810" w:type="dxa"/>
            <w:vAlign w:val="center"/>
          </w:tcPr>
          <w:p w14:paraId="4A0552B6"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4942DEDE"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256CC0D1"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3.16</w:t>
            </w:r>
          </w:p>
        </w:tc>
        <w:tc>
          <w:tcPr>
            <w:tcW w:w="720" w:type="dxa"/>
            <w:vAlign w:val="center"/>
          </w:tcPr>
          <w:p w14:paraId="582DE76B"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1.13</w:t>
            </w:r>
          </w:p>
        </w:tc>
        <w:tc>
          <w:tcPr>
            <w:tcW w:w="720" w:type="dxa"/>
            <w:vAlign w:val="center"/>
          </w:tcPr>
          <w:p w14:paraId="7413D75F"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-0.19</w:t>
            </w:r>
          </w:p>
        </w:tc>
      </w:tr>
      <w:tr w:rsidR="00344B4A" w:rsidRPr="00344B4A" w14:paraId="20118CCC" w14:textId="77777777" w:rsidTr="00A83D03">
        <w:tc>
          <w:tcPr>
            <w:tcW w:w="558" w:type="dxa"/>
          </w:tcPr>
          <w:p w14:paraId="3285CABE"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4</w:t>
            </w:r>
          </w:p>
        </w:tc>
        <w:tc>
          <w:tcPr>
            <w:tcW w:w="5220" w:type="dxa"/>
          </w:tcPr>
          <w:p w14:paraId="51BFBA2E"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The curriculum effectively prepares me for future challenges in my industry.</w:t>
            </w:r>
          </w:p>
        </w:tc>
        <w:tc>
          <w:tcPr>
            <w:tcW w:w="810" w:type="dxa"/>
            <w:vAlign w:val="center"/>
          </w:tcPr>
          <w:p w14:paraId="43566AC6"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654B15A1"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0C89AA51"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2.82</w:t>
            </w:r>
          </w:p>
        </w:tc>
        <w:tc>
          <w:tcPr>
            <w:tcW w:w="720" w:type="dxa"/>
            <w:vAlign w:val="center"/>
          </w:tcPr>
          <w:p w14:paraId="18579D53"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1.13</w:t>
            </w:r>
          </w:p>
        </w:tc>
        <w:tc>
          <w:tcPr>
            <w:tcW w:w="720" w:type="dxa"/>
            <w:vAlign w:val="center"/>
          </w:tcPr>
          <w:p w14:paraId="743B3FF5"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0.28</w:t>
            </w:r>
          </w:p>
        </w:tc>
      </w:tr>
      <w:tr w:rsidR="00344B4A" w:rsidRPr="00344B4A" w14:paraId="7B9EF183" w14:textId="77777777" w:rsidTr="00A83D03">
        <w:tc>
          <w:tcPr>
            <w:tcW w:w="558" w:type="dxa"/>
          </w:tcPr>
          <w:p w14:paraId="5C532C13"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5</w:t>
            </w:r>
          </w:p>
        </w:tc>
        <w:tc>
          <w:tcPr>
            <w:tcW w:w="5220" w:type="dxa"/>
          </w:tcPr>
          <w:p w14:paraId="7DCEB70E"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I feel that the skills taught in the program are applicable to real-world scenarios I may encounter.</w:t>
            </w:r>
          </w:p>
        </w:tc>
        <w:tc>
          <w:tcPr>
            <w:tcW w:w="810" w:type="dxa"/>
            <w:vAlign w:val="center"/>
          </w:tcPr>
          <w:p w14:paraId="7E519256"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1A67EFFF"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206EBBC4"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3.98</w:t>
            </w:r>
          </w:p>
        </w:tc>
        <w:tc>
          <w:tcPr>
            <w:tcW w:w="720" w:type="dxa"/>
            <w:vAlign w:val="center"/>
          </w:tcPr>
          <w:p w14:paraId="53261589"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1.04</w:t>
            </w:r>
          </w:p>
        </w:tc>
        <w:tc>
          <w:tcPr>
            <w:tcW w:w="720" w:type="dxa"/>
            <w:vAlign w:val="center"/>
          </w:tcPr>
          <w:p w14:paraId="7714FF9C"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-1.43</w:t>
            </w:r>
          </w:p>
        </w:tc>
      </w:tr>
      <w:tr w:rsidR="00344B4A" w:rsidRPr="00344B4A" w14:paraId="117D61D6" w14:textId="77777777" w:rsidTr="00A83D03">
        <w:tc>
          <w:tcPr>
            <w:tcW w:w="558" w:type="dxa"/>
          </w:tcPr>
          <w:p w14:paraId="1BA439E2"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6</w:t>
            </w:r>
          </w:p>
        </w:tc>
        <w:tc>
          <w:tcPr>
            <w:tcW w:w="5220" w:type="dxa"/>
          </w:tcPr>
          <w:p w14:paraId="064D605B"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The program includes topics that are essential for professional growth in my field.</w:t>
            </w:r>
          </w:p>
        </w:tc>
        <w:tc>
          <w:tcPr>
            <w:tcW w:w="810" w:type="dxa"/>
            <w:vAlign w:val="center"/>
          </w:tcPr>
          <w:p w14:paraId="617640F3"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10A68578"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5F5B023E"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3.77</w:t>
            </w:r>
          </w:p>
        </w:tc>
        <w:tc>
          <w:tcPr>
            <w:tcW w:w="720" w:type="dxa"/>
            <w:vAlign w:val="center"/>
          </w:tcPr>
          <w:p w14:paraId="4171E076"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1.10</w:t>
            </w:r>
          </w:p>
        </w:tc>
        <w:tc>
          <w:tcPr>
            <w:tcW w:w="720" w:type="dxa"/>
            <w:vAlign w:val="center"/>
          </w:tcPr>
          <w:p w14:paraId="48BCE3D6"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-1.12</w:t>
            </w:r>
          </w:p>
        </w:tc>
      </w:tr>
      <w:tr w:rsidR="00344B4A" w:rsidRPr="00344B4A" w14:paraId="163F8228" w14:textId="77777777" w:rsidTr="00A83D03">
        <w:tc>
          <w:tcPr>
            <w:tcW w:w="558" w:type="dxa"/>
          </w:tcPr>
          <w:p w14:paraId="121F0119"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7</w:t>
            </w:r>
          </w:p>
        </w:tc>
        <w:tc>
          <w:tcPr>
            <w:tcW w:w="5220" w:type="dxa"/>
          </w:tcPr>
          <w:p w14:paraId="4A79D1F5"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I believe the curriculum is regularly updated to reflect changes in industry standards.</w:t>
            </w:r>
          </w:p>
        </w:tc>
        <w:tc>
          <w:tcPr>
            <w:tcW w:w="810" w:type="dxa"/>
            <w:vAlign w:val="center"/>
          </w:tcPr>
          <w:p w14:paraId="3E786E7C"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2D3353A7"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251D07E2"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3.04</w:t>
            </w:r>
          </w:p>
        </w:tc>
        <w:tc>
          <w:tcPr>
            <w:tcW w:w="720" w:type="dxa"/>
            <w:vAlign w:val="center"/>
          </w:tcPr>
          <w:p w14:paraId="65C43740"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1.11</w:t>
            </w:r>
          </w:p>
        </w:tc>
        <w:tc>
          <w:tcPr>
            <w:tcW w:w="720" w:type="dxa"/>
            <w:vAlign w:val="center"/>
          </w:tcPr>
          <w:p w14:paraId="33887D66"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-0.09</w:t>
            </w:r>
          </w:p>
        </w:tc>
      </w:tr>
      <w:tr w:rsidR="00344B4A" w:rsidRPr="00344B4A" w14:paraId="087B45BB" w14:textId="77777777" w:rsidTr="00A83D03">
        <w:tc>
          <w:tcPr>
            <w:tcW w:w="558" w:type="dxa"/>
          </w:tcPr>
          <w:p w14:paraId="1D70F2AE"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8</w:t>
            </w:r>
          </w:p>
        </w:tc>
        <w:tc>
          <w:tcPr>
            <w:tcW w:w="5220" w:type="dxa"/>
          </w:tcPr>
          <w:p w14:paraId="111AAEE4"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The professional program provides opportunities to develop competencies that are in high demand.</w:t>
            </w:r>
          </w:p>
        </w:tc>
        <w:tc>
          <w:tcPr>
            <w:tcW w:w="810" w:type="dxa"/>
            <w:vAlign w:val="center"/>
          </w:tcPr>
          <w:p w14:paraId="47B424B7"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64F149AF" w14:textId="77777777" w:rsidR="002C1EC9" w:rsidRPr="002C1EC9" w:rsidRDefault="002C1EC9" w:rsidP="00A83D03">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17A4AA2D"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3.82</w:t>
            </w:r>
          </w:p>
        </w:tc>
        <w:tc>
          <w:tcPr>
            <w:tcW w:w="720" w:type="dxa"/>
            <w:vAlign w:val="center"/>
          </w:tcPr>
          <w:p w14:paraId="23212D88"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1.06</w:t>
            </w:r>
          </w:p>
        </w:tc>
        <w:tc>
          <w:tcPr>
            <w:tcW w:w="720" w:type="dxa"/>
            <w:vAlign w:val="center"/>
          </w:tcPr>
          <w:p w14:paraId="4ADC8230" w14:textId="77777777" w:rsidR="002C1EC9" w:rsidRPr="00344B4A" w:rsidRDefault="002C1EC9" w:rsidP="00A83D03">
            <w:pPr>
              <w:jc w:val="center"/>
              <w:rPr>
                <w:rFonts w:ascii="Times New Roman" w:hAnsi="Times New Roman" w:cs="Times New Roman"/>
                <w:sz w:val="24"/>
                <w:szCs w:val="24"/>
              </w:rPr>
            </w:pPr>
            <w:r w:rsidRPr="00344B4A">
              <w:rPr>
                <w:rFonts w:ascii="Times New Roman" w:hAnsi="Times New Roman" w:cs="Times New Roman"/>
                <w:sz w:val="24"/>
                <w:szCs w:val="24"/>
              </w:rPr>
              <w:t>-1.07</w:t>
            </w:r>
          </w:p>
        </w:tc>
      </w:tr>
      <w:tr w:rsidR="00344B4A" w:rsidRPr="00344B4A" w14:paraId="4F47E3C5" w14:textId="77777777" w:rsidTr="00A83D03">
        <w:tc>
          <w:tcPr>
            <w:tcW w:w="558" w:type="dxa"/>
          </w:tcPr>
          <w:p w14:paraId="7C2EC5AF"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9</w:t>
            </w:r>
          </w:p>
        </w:tc>
        <w:tc>
          <w:tcPr>
            <w:tcW w:w="5220" w:type="dxa"/>
          </w:tcPr>
          <w:p w14:paraId="2962D7F7" w14:textId="77777777" w:rsidR="002C1EC9" w:rsidRPr="00344B4A" w:rsidRDefault="002C1EC9" w:rsidP="00344B4A">
            <w:pPr>
              <w:spacing w:before="100" w:beforeAutospacing="1" w:after="100" w:afterAutospacing="1"/>
              <w:jc w:val="both"/>
              <w:rPr>
                <w:rFonts w:ascii="Times New Roman" w:eastAsia="Times New Roman" w:hAnsi="Times New Roman" w:cs="Times New Roman"/>
                <w:sz w:val="24"/>
                <w:szCs w:val="24"/>
              </w:rPr>
            </w:pPr>
            <w:r w:rsidRPr="00EF4692">
              <w:rPr>
                <w:rFonts w:ascii="Times New Roman" w:eastAsia="Times New Roman" w:hAnsi="Times New Roman" w:cs="Times New Roman"/>
                <w:sz w:val="24"/>
                <w:szCs w:val="24"/>
              </w:rPr>
              <w:t>I am confident that the knowledge gained from this program will enhance my employability.</w:t>
            </w:r>
          </w:p>
        </w:tc>
        <w:tc>
          <w:tcPr>
            <w:tcW w:w="810" w:type="dxa"/>
            <w:vAlign w:val="center"/>
          </w:tcPr>
          <w:p w14:paraId="5003EF47" w14:textId="77777777" w:rsidR="002C1EC9" w:rsidRPr="002C1EC9" w:rsidRDefault="002C1EC9" w:rsidP="00344B4A">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41FF5ABF" w14:textId="77777777" w:rsidR="002C1EC9" w:rsidRPr="002C1EC9" w:rsidRDefault="002C1EC9" w:rsidP="00344B4A">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7C493710"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3.43</w:t>
            </w:r>
          </w:p>
        </w:tc>
        <w:tc>
          <w:tcPr>
            <w:tcW w:w="720" w:type="dxa"/>
            <w:vAlign w:val="center"/>
          </w:tcPr>
          <w:p w14:paraId="1FD24D50"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1.13</w:t>
            </w:r>
          </w:p>
        </w:tc>
        <w:tc>
          <w:tcPr>
            <w:tcW w:w="720" w:type="dxa"/>
            <w:vAlign w:val="center"/>
          </w:tcPr>
          <w:p w14:paraId="61ECAA23"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-0.54</w:t>
            </w:r>
          </w:p>
        </w:tc>
      </w:tr>
      <w:tr w:rsidR="00344B4A" w:rsidRPr="00344B4A" w14:paraId="5347281A" w14:textId="77777777" w:rsidTr="00A83D03">
        <w:tc>
          <w:tcPr>
            <w:tcW w:w="558" w:type="dxa"/>
          </w:tcPr>
          <w:p w14:paraId="13F9DB5B" w14:textId="77777777" w:rsidR="002C1EC9" w:rsidRPr="002C1EC9" w:rsidRDefault="002C1EC9" w:rsidP="00344B4A">
            <w:pPr>
              <w:autoSpaceDE w:val="0"/>
              <w:autoSpaceDN w:val="0"/>
              <w:adjustRightInd w:val="0"/>
              <w:ind w:right="60"/>
              <w:jc w:val="center"/>
              <w:rPr>
                <w:rFonts w:ascii="Times New Roman" w:hAnsi="Times New Roman" w:cs="Times New Roman"/>
                <w:sz w:val="24"/>
                <w:szCs w:val="24"/>
              </w:rPr>
            </w:pPr>
            <w:r w:rsidRPr="00344B4A">
              <w:rPr>
                <w:rFonts w:ascii="Times New Roman" w:hAnsi="Times New Roman" w:cs="Times New Roman"/>
                <w:sz w:val="24"/>
                <w:szCs w:val="24"/>
              </w:rPr>
              <w:t>10</w:t>
            </w:r>
          </w:p>
        </w:tc>
        <w:tc>
          <w:tcPr>
            <w:tcW w:w="5220" w:type="dxa"/>
          </w:tcPr>
          <w:p w14:paraId="7360DCEA" w14:textId="77777777" w:rsidR="002C1EC9" w:rsidRPr="00344B4A" w:rsidRDefault="002C1EC9" w:rsidP="00344B4A">
            <w:pPr>
              <w:jc w:val="both"/>
              <w:rPr>
                <w:rFonts w:ascii="Times New Roman" w:hAnsi="Times New Roman" w:cs="Times New Roman"/>
                <w:sz w:val="24"/>
                <w:szCs w:val="24"/>
              </w:rPr>
            </w:pPr>
            <w:r w:rsidRPr="00EF4692">
              <w:rPr>
                <w:rFonts w:ascii="Times New Roman" w:eastAsia="Times New Roman" w:hAnsi="Times New Roman" w:cs="Times New Roman"/>
                <w:sz w:val="24"/>
                <w:szCs w:val="24"/>
              </w:rPr>
              <w:t>Overall, I think the curriculum aligns well with both current and future needs of professionals in my field.</w:t>
            </w:r>
          </w:p>
        </w:tc>
        <w:tc>
          <w:tcPr>
            <w:tcW w:w="810" w:type="dxa"/>
            <w:vAlign w:val="center"/>
          </w:tcPr>
          <w:p w14:paraId="6607F950" w14:textId="77777777" w:rsidR="002C1EC9" w:rsidRPr="002C1EC9" w:rsidRDefault="002C1EC9" w:rsidP="00344B4A">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1.00</w:t>
            </w:r>
          </w:p>
        </w:tc>
        <w:tc>
          <w:tcPr>
            <w:tcW w:w="810" w:type="dxa"/>
            <w:vAlign w:val="center"/>
          </w:tcPr>
          <w:p w14:paraId="5AF45916" w14:textId="77777777" w:rsidR="002C1EC9" w:rsidRPr="002C1EC9" w:rsidRDefault="002C1EC9" w:rsidP="00344B4A">
            <w:pPr>
              <w:autoSpaceDE w:val="0"/>
              <w:autoSpaceDN w:val="0"/>
              <w:adjustRightInd w:val="0"/>
              <w:ind w:left="60" w:right="60"/>
              <w:jc w:val="center"/>
              <w:rPr>
                <w:rFonts w:ascii="Times New Roman" w:hAnsi="Times New Roman" w:cs="Times New Roman"/>
                <w:sz w:val="24"/>
                <w:szCs w:val="24"/>
              </w:rPr>
            </w:pPr>
            <w:r w:rsidRPr="002C1EC9">
              <w:rPr>
                <w:rFonts w:ascii="Times New Roman" w:hAnsi="Times New Roman" w:cs="Times New Roman"/>
                <w:sz w:val="24"/>
                <w:szCs w:val="24"/>
              </w:rPr>
              <w:t>5.00</w:t>
            </w:r>
          </w:p>
        </w:tc>
        <w:tc>
          <w:tcPr>
            <w:tcW w:w="720" w:type="dxa"/>
            <w:vAlign w:val="center"/>
          </w:tcPr>
          <w:p w14:paraId="6B0A97D3"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3.94</w:t>
            </w:r>
          </w:p>
        </w:tc>
        <w:tc>
          <w:tcPr>
            <w:tcW w:w="720" w:type="dxa"/>
            <w:vAlign w:val="center"/>
          </w:tcPr>
          <w:p w14:paraId="106F7D01"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0.91</w:t>
            </w:r>
          </w:p>
        </w:tc>
        <w:tc>
          <w:tcPr>
            <w:tcW w:w="720" w:type="dxa"/>
            <w:vAlign w:val="center"/>
          </w:tcPr>
          <w:p w14:paraId="201B52E0" w14:textId="77777777" w:rsidR="002C1EC9" w:rsidRPr="00344B4A" w:rsidRDefault="002C1EC9" w:rsidP="00344B4A">
            <w:pPr>
              <w:jc w:val="center"/>
              <w:rPr>
                <w:rFonts w:ascii="Times New Roman" w:hAnsi="Times New Roman" w:cs="Times New Roman"/>
                <w:sz w:val="24"/>
                <w:szCs w:val="24"/>
              </w:rPr>
            </w:pPr>
            <w:r w:rsidRPr="00344B4A">
              <w:rPr>
                <w:rFonts w:ascii="Times New Roman" w:hAnsi="Times New Roman" w:cs="Times New Roman"/>
                <w:sz w:val="24"/>
                <w:szCs w:val="24"/>
              </w:rPr>
              <w:t>-1.48</w:t>
            </w:r>
          </w:p>
        </w:tc>
      </w:tr>
    </w:tbl>
    <w:p w14:paraId="6BDA4748" w14:textId="77777777" w:rsidR="002C1EC9" w:rsidRPr="003D6D65" w:rsidRDefault="002C1EC9" w:rsidP="002C1EC9">
      <w:pPr>
        <w:autoSpaceDE w:val="0"/>
        <w:autoSpaceDN w:val="0"/>
        <w:adjustRightInd w:val="0"/>
        <w:spacing w:after="0" w:line="400" w:lineRule="atLeast"/>
        <w:rPr>
          <w:rFonts w:ascii="Times New Roman" w:hAnsi="Times New Roman" w:cs="Times New Roman"/>
          <w:b/>
          <w:sz w:val="24"/>
          <w:szCs w:val="24"/>
        </w:rPr>
      </w:pPr>
      <w:r w:rsidRPr="003D6D65">
        <w:rPr>
          <w:rFonts w:ascii="Times New Roman" w:hAnsi="Times New Roman" w:cs="Times New Roman"/>
          <w:b/>
          <w:sz w:val="24"/>
          <w:szCs w:val="24"/>
        </w:rPr>
        <w:t>Source: Field data, 2025</w:t>
      </w:r>
    </w:p>
    <w:p w14:paraId="2FED8D31" w14:textId="77777777" w:rsidR="008B3A90" w:rsidRPr="00AF61CB" w:rsidRDefault="002C1EC9" w:rsidP="00AF61C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Key: Min=</w:t>
      </w:r>
      <w:r w:rsidRPr="00DC340C">
        <w:rPr>
          <w:rFonts w:ascii="Times New Roman" w:hAnsi="Times New Roman" w:cs="Times New Roman"/>
          <w:sz w:val="24"/>
          <w:szCs w:val="24"/>
        </w:rPr>
        <w:t>Minimum</w:t>
      </w:r>
      <w:r>
        <w:rPr>
          <w:rFonts w:ascii="Times New Roman" w:hAnsi="Times New Roman" w:cs="Times New Roman"/>
          <w:sz w:val="24"/>
          <w:szCs w:val="24"/>
        </w:rPr>
        <w:t>,</w:t>
      </w:r>
      <w:r w:rsidRPr="00DC340C">
        <w:rPr>
          <w:rFonts w:ascii="Times New Roman" w:hAnsi="Times New Roman" w:cs="Times New Roman"/>
          <w:sz w:val="24"/>
          <w:szCs w:val="24"/>
        </w:rPr>
        <w:tab/>
      </w:r>
      <w:r>
        <w:rPr>
          <w:rFonts w:ascii="Times New Roman" w:hAnsi="Times New Roman" w:cs="Times New Roman"/>
          <w:sz w:val="24"/>
          <w:szCs w:val="24"/>
        </w:rPr>
        <w:t>Max=</w:t>
      </w:r>
      <w:r w:rsidRPr="00DC340C">
        <w:rPr>
          <w:rFonts w:ascii="Times New Roman" w:hAnsi="Times New Roman" w:cs="Times New Roman"/>
          <w:sz w:val="24"/>
          <w:szCs w:val="24"/>
        </w:rPr>
        <w:t>Maximum</w:t>
      </w:r>
      <w:r>
        <w:rPr>
          <w:rFonts w:ascii="Times New Roman" w:hAnsi="Times New Roman" w:cs="Times New Roman"/>
          <w:sz w:val="24"/>
          <w:szCs w:val="24"/>
        </w:rPr>
        <w:t>, M=</w:t>
      </w:r>
      <w:r w:rsidRPr="00DC340C">
        <w:rPr>
          <w:rFonts w:ascii="Times New Roman" w:hAnsi="Times New Roman" w:cs="Times New Roman"/>
          <w:sz w:val="24"/>
          <w:szCs w:val="24"/>
        </w:rPr>
        <w:t>Mean</w:t>
      </w:r>
      <w:r>
        <w:rPr>
          <w:rFonts w:ascii="Times New Roman" w:hAnsi="Times New Roman" w:cs="Times New Roman"/>
          <w:sz w:val="24"/>
          <w:szCs w:val="24"/>
        </w:rPr>
        <w:t>, S.D=Std. Deviation, S.E=</w:t>
      </w:r>
      <w:r w:rsidRPr="00DC340C">
        <w:rPr>
          <w:rFonts w:ascii="Times New Roman" w:hAnsi="Times New Roman" w:cs="Times New Roman"/>
          <w:sz w:val="24"/>
          <w:szCs w:val="24"/>
        </w:rPr>
        <w:t>Std. Error</w:t>
      </w:r>
      <w:r>
        <w:rPr>
          <w:rFonts w:ascii="Times New Roman" w:hAnsi="Times New Roman" w:cs="Times New Roman"/>
          <w:sz w:val="24"/>
          <w:szCs w:val="24"/>
        </w:rPr>
        <w:t xml:space="preserve">, </w:t>
      </w:r>
      <w:r w:rsidRPr="00A01D45">
        <w:rPr>
          <w:rFonts w:ascii="Times New Roman" w:hAnsi="Times New Roman" w:cs="Times New Roman"/>
          <w:sz w:val="24"/>
          <w:szCs w:val="24"/>
        </w:rPr>
        <w:t>S</w:t>
      </w:r>
      <w:r w:rsidRPr="007F5E09">
        <w:rPr>
          <w:rFonts w:ascii="Times New Roman" w:hAnsi="Times New Roman" w:cs="Times New Roman"/>
          <w:sz w:val="24"/>
          <w:szCs w:val="24"/>
        </w:rPr>
        <w:t>K=S</w:t>
      </w:r>
      <w:r w:rsidRPr="00A01D45">
        <w:rPr>
          <w:rFonts w:ascii="Times New Roman" w:hAnsi="Times New Roman" w:cs="Times New Roman"/>
          <w:sz w:val="24"/>
          <w:szCs w:val="24"/>
        </w:rPr>
        <w:t>kewness</w:t>
      </w:r>
    </w:p>
    <w:p w14:paraId="474E6A57" w14:textId="77777777" w:rsidR="002B5B21" w:rsidRPr="008273A0" w:rsidRDefault="008273A0" w:rsidP="008273A0">
      <w:pPr>
        <w:spacing w:line="360" w:lineRule="auto"/>
        <w:jc w:val="both"/>
        <w:rPr>
          <w:rFonts w:ascii="Times New Roman" w:hAnsi="Times New Roman" w:cs="Times New Roman"/>
          <w:sz w:val="24"/>
          <w:szCs w:val="24"/>
        </w:rPr>
      </w:pPr>
      <w:r w:rsidRPr="008273A0">
        <w:rPr>
          <w:rFonts w:ascii="Times New Roman" w:hAnsi="Times New Roman" w:cs="Times New Roman"/>
          <w:sz w:val="24"/>
          <w:szCs w:val="24"/>
        </w:rPr>
        <w:t xml:space="preserve">The results presented in Table 3 reflect students' perceptions of how well the curriculum of the career and professional development course aligns with their current and emerging needs. The mean scores for the statements indicate a mixed perception, with the highest mean of 3.98 (SD = 1.04) suggesting that students feel the skills taught are applicable to real-world scenarios. However, </w:t>
      </w:r>
      <w:r w:rsidR="00860AAD">
        <w:rPr>
          <w:rFonts w:ascii="Times New Roman" w:hAnsi="Times New Roman" w:cs="Times New Roman"/>
          <w:sz w:val="24"/>
          <w:szCs w:val="24"/>
        </w:rPr>
        <w:t>other</w:t>
      </w:r>
      <w:r w:rsidRPr="008273A0">
        <w:rPr>
          <w:rFonts w:ascii="Times New Roman" w:hAnsi="Times New Roman" w:cs="Times New Roman"/>
          <w:sz w:val="24"/>
          <w:szCs w:val="24"/>
        </w:rPr>
        <w:t xml:space="preserve"> statements, such as the alignment with the latest trends (M = 2.86, SD = 1.21) and preparation for future challenges (M = 2.82, SD = 1.13), received lower mean scores, indicating concerns </w:t>
      </w:r>
      <w:r w:rsidR="00BE6B1E">
        <w:rPr>
          <w:rFonts w:ascii="Times New Roman" w:hAnsi="Times New Roman" w:cs="Times New Roman"/>
          <w:sz w:val="24"/>
          <w:szCs w:val="24"/>
        </w:rPr>
        <w:t>for improvement in those areas</w:t>
      </w:r>
      <w:r w:rsidRPr="008273A0">
        <w:rPr>
          <w:rFonts w:ascii="Times New Roman" w:hAnsi="Times New Roman" w:cs="Times New Roman"/>
          <w:sz w:val="24"/>
          <w:szCs w:val="24"/>
        </w:rPr>
        <w:t>. The overall mean score of 3.94 (SD = 0.91) for the alignment with both current and future needs suggests a generally positive perception, but the skewness values indicate a range of opinions among students. These findings highlight that while some aspects of the curriculum are perceived positively, there are critical areas where students feel improvements are necessary to better meet their emerging professional needs.</w:t>
      </w:r>
      <w:r w:rsidR="00B75DEE">
        <w:rPr>
          <w:rFonts w:ascii="Times New Roman" w:hAnsi="Times New Roman" w:cs="Times New Roman"/>
          <w:sz w:val="24"/>
          <w:szCs w:val="24"/>
        </w:rPr>
        <w:t xml:space="preserve"> </w:t>
      </w:r>
      <w:r w:rsidR="00B75DEE" w:rsidRPr="00B75DEE">
        <w:rPr>
          <w:rFonts w:ascii="Times New Roman" w:hAnsi="Times New Roman" w:cs="Times New Roman"/>
          <w:sz w:val="24"/>
          <w:szCs w:val="24"/>
        </w:rPr>
        <w:t>The results are consistent with a research by Elmore (2002) that emphasizes the value of career education enhancements to better address their changing professional needs</w:t>
      </w:r>
      <w:r w:rsidR="00B75DEE">
        <w:rPr>
          <w:rFonts w:ascii="Times New Roman" w:hAnsi="Times New Roman" w:cs="Times New Roman"/>
          <w:sz w:val="24"/>
          <w:szCs w:val="24"/>
        </w:rPr>
        <w:t>.</w:t>
      </w:r>
    </w:p>
    <w:p w14:paraId="265267C5" w14:textId="77777777" w:rsidR="00AF61CB" w:rsidRPr="00AF61CB" w:rsidRDefault="00AF61CB" w:rsidP="00AF61CB">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F61CB">
        <w:rPr>
          <w:rFonts w:ascii="Times New Roman" w:eastAsia="Times New Roman" w:hAnsi="Times New Roman" w:cs="Times New Roman"/>
          <w:b/>
          <w:bCs/>
          <w:sz w:val="24"/>
          <w:szCs w:val="24"/>
        </w:rPr>
        <w:t xml:space="preserve">Key Findings </w:t>
      </w:r>
    </w:p>
    <w:p w14:paraId="4263B414" w14:textId="77777777" w:rsidR="00AF61CB" w:rsidRPr="00AF61CB" w:rsidRDefault="00AF61CB" w:rsidP="00AF61CB">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Impact on Entrepreneurial Skills</w:t>
      </w:r>
      <w:r w:rsidRPr="00AF61CB">
        <w:rPr>
          <w:rFonts w:ascii="Times New Roman" w:eastAsia="Times New Roman" w:hAnsi="Times New Roman" w:cs="Times New Roman"/>
          <w:sz w:val="24"/>
          <w:szCs w:val="24"/>
        </w:rPr>
        <w:t>: The analysis reveals that students perceive career and professional development courses as significantly enhancing their entrepreneurial skills. High mean scores for statements related to confidence in generating innovative ideas (M = 4.08) and understanding risk management (M = 4.13) indicate a positive impact. This suggests that these courses effectively prepare students for real-world entrepreneurial challenges.</w:t>
      </w:r>
    </w:p>
    <w:p w14:paraId="06002FFF" w14:textId="77777777" w:rsidR="00AF61CB" w:rsidRPr="00AF61CB" w:rsidRDefault="00AF61CB" w:rsidP="00AF61CB">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Professional Skills Development</w:t>
      </w:r>
      <w:r w:rsidRPr="00AF61CB">
        <w:rPr>
          <w:rFonts w:ascii="Times New Roman" w:eastAsia="Times New Roman" w:hAnsi="Times New Roman" w:cs="Times New Roman"/>
          <w:sz w:val="24"/>
          <w:szCs w:val="24"/>
        </w:rPr>
        <w:t>: Students reported a favorable perception of the course's contribution to their professional skills and personal career development. The highest mean score of 4.15 was attributed to the enhancement of teamwork abilities, while overall perceptions (M = 4.01) indicate that students feel well-equipped for their future career paths. This underscores the value of the course in fostering essential professional competencies.</w:t>
      </w:r>
    </w:p>
    <w:p w14:paraId="503DFD1D" w14:textId="77777777" w:rsidR="00AF61CB" w:rsidRPr="00AF61CB" w:rsidRDefault="00AF61CB" w:rsidP="00AF61CB">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Curriculum Alignment with Needs</w:t>
      </w:r>
      <w:r w:rsidRPr="00AF61CB">
        <w:rPr>
          <w:rFonts w:ascii="Times New Roman" w:eastAsia="Times New Roman" w:hAnsi="Times New Roman" w:cs="Times New Roman"/>
          <w:sz w:val="24"/>
          <w:szCs w:val="24"/>
        </w:rPr>
        <w:t xml:space="preserve">: The findings show a mixed perception regarding the alignment of the curriculum with current and emerging needs. While students felt that skills taught were applicable to real-world scenarios (M = 3.98), lower mean scores for alignment with industry trends (M = 2.86) and preparation for future challenges (M = 2.82) highlight </w:t>
      </w:r>
      <w:r w:rsidRPr="00AF61CB">
        <w:rPr>
          <w:rFonts w:ascii="Times New Roman" w:eastAsia="Times New Roman" w:hAnsi="Times New Roman" w:cs="Times New Roman"/>
          <w:sz w:val="24"/>
          <w:szCs w:val="24"/>
        </w:rPr>
        <w:lastRenderedPageBreak/>
        <w:t>areas needing improvement. This suggests that while the curriculum has strengths, it must evolve to better meet the dynamic demands of the job market.</w:t>
      </w:r>
    </w:p>
    <w:p w14:paraId="75241334" w14:textId="77777777" w:rsidR="00116C25" w:rsidRPr="00116C25" w:rsidRDefault="00AF61CB" w:rsidP="00116C25">
      <w:pPr>
        <w:spacing w:after="0" w:line="360" w:lineRule="auto"/>
        <w:jc w:val="both"/>
        <w:outlineLvl w:val="2"/>
        <w:rPr>
          <w:rFonts w:ascii="Times New Roman" w:eastAsia="Times New Roman" w:hAnsi="Times New Roman" w:cs="Times New Roman"/>
          <w:b/>
          <w:bCs/>
          <w:sz w:val="24"/>
          <w:szCs w:val="24"/>
        </w:rPr>
      </w:pPr>
      <w:r w:rsidRPr="00AF61CB">
        <w:rPr>
          <w:rFonts w:ascii="Times New Roman" w:eastAsia="Times New Roman" w:hAnsi="Times New Roman" w:cs="Times New Roman"/>
          <w:b/>
          <w:bCs/>
          <w:sz w:val="24"/>
          <w:szCs w:val="24"/>
        </w:rPr>
        <w:t>Conclusion</w:t>
      </w:r>
    </w:p>
    <w:p w14:paraId="0401B1A6" w14:textId="3B6BE35B" w:rsidR="00116C25" w:rsidRPr="00116C25" w:rsidRDefault="00116C25" w:rsidP="00116C25">
      <w:pPr>
        <w:spacing w:after="0" w:line="360" w:lineRule="auto"/>
        <w:jc w:val="both"/>
        <w:rPr>
          <w:rFonts w:ascii="Times New Roman" w:eastAsia="Times New Roman" w:hAnsi="Times New Roman" w:cs="Times New Roman"/>
          <w:sz w:val="24"/>
          <w:szCs w:val="24"/>
        </w:rPr>
      </w:pPr>
      <w:r w:rsidRPr="00116C25">
        <w:rPr>
          <w:rFonts w:ascii="Times New Roman" w:eastAsia="Times New Roman" w:hAnsi="Times New Roman" w:cs="Times New Roman"/>
          <w:sz w:val="24"/>
          <w:szCs w:val="24"/>
        </w:rPr>
        <w:t xml:space="preserve">This research has provided valuable insights </w:t>
      </w:r>
      <w:r w:rsidR="00704D2E">
        <w:rPr>
          <w:rFonts w:ascii="Times New Roman" w:eastAsia="Times New Roman" w:hAnsi="Times New Roman" w:cs="Times New Roman"/>
          <w:sz w:val="24"/>
          <w:szCs w:val="24"/>
        </w:rPr>
        <w:t xml:space="preserve">and evidence to conclude that </w:t>
      </w:r>
      <w:r w:rsidRPr="00116C25">
        <w:rPr>
          <w:rFonts w:ascii="Times New Roman" w:eastAsia="Times New Roman" w:hAnsi="Times New Roman" w:cs="Times New Roman"/>
          <w:sz w:val="24"/>
          <w:szCs w:val="24"/>
        </w:rPr>
        <w:t xml:space="preserve"> career and professional development courses </w:t>
      </w:r>
      <w:r w:rsidR="00704D2E">
        <w:rPr>
          <w:rFonts w:ascii="Times New Roman" w:eastAsia="Times New Roman" w:hAnsi="Times New Roman" w:cs="Times New Roman"/>
          <w:sz w:val="24"/>
          <w:szCs w:val="24"/>
        </w:rPr>
        <w:t>positively affect development of students’ entrepreneurial and professional practice skills</w:t>
      </w:r>
      <w:r w:rsidRPr="00116C25">
        <w:rPr>
          <w:rFonts w:ascii="Times New Roman" w:eastAsia="Times New Roman" w:hAnsi="Times New Roman" w:cs="Times New Roman"/>
          <w:sz w:val="24"/>
          <w:szCs w:val="24"/>
        </w:rPr>
        <w:t>. The findings indicate that these courses significantly enhance students’ entrepreneurial skills and professional competencies, thereby contributing positively to their career preparedness. The objectives of the study were effectively achieved, as evidenced by the positive feedback regarding the enhancement of entrepreneurial skills, the value of the courses in developing professional competencies, and the alignment of the curriculum with students</w:t>
      </w:r>
      <w:r w:rsidR="00977C53">
        <w:rPr>
          <w:rFonts w:ascii="Times New Roman" w:eastAsia="Times New Roman" w:hAnsi="Times New Roman" w:cs="Times New Roman"/>
          <w:sz w:val="24"/>
          <w:szCs w:val="24"/>
        </w:rPr>
        <w:t>’</w:t>
      </w:r>
      <w:r w:rsidRPr="00116C25">
        <w:rPr>
          <w:rFonts w:ascii="Times New Roman" w:eastAsia="Times New Roman" w:hAnsi="Times New Roman" w:cs="Times New Roman"/>
          <w:sz w:val="24"/>
          <w:szCs w:val="24"/>
        </w:rPr>
        <w:t xml:space="preserve"> current and emerging needs.</w:t>
      </w:r>
    </w:p>
    <w:p w14:paraId="5008D53E" w14:textId="77777777" w:rsidR="00AF61CB" w:rsidRPr="00AF61CB" w:rsidRDefault="000E04C7" w:rsidP="00116C2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6C25" w:rsidRPr="00116C25">
        <w:rPr>
          <w:rFonts w:ascii="Times New Roman" w:eastAsia="Times New Roman" w:hAnsi="Times New Roman" w:cs="Times New Roman"/>
          <w:sz w:val="24"/>
          <w:szCs w:val="24"/>
        </w:rPr>
        <w:t>The implications of these findings are significant for both the institution and the students. For the institution, the results underscore the importance of continually updating the curriculum to reflect industry trends, ensuring that courses remain relevant and effective in preparing students for the dynamic job market. For students, the positive perceptions highlight the value of engaging in career and professional development courses as a means to build essential skills n</w:t>
      </w:r>
      <w:r w:rsidR="00D15248">
        <w:rPr>
          <w:rFonts w:ascii="Times New Roman" w:eastAsia="Times New Roman" w:hAnsi="Times New Roman" w:cs="Times New Roman"/>
          <w:sz w:val="24"/>
          <w:szCs w:val="24"/>
        </w:rPr>
        <w:t xml:space="preserve">eeded for their future careers. </w:t>
      </w:r>
      <w:r w:rsidR="00116C25" w:rsidRPr="00116C25">
        <w:rPr>
          <w:rFonts w:ascii="Times New Roman" w:eastAsia="Times New Roman" w:hAnsi="Times New Roman" w:cs="Times New Roman"/>
          <w:sz w:val="24"/>
          <w:szCs w:val="24"/>
        </w:rPr>
        <w:t xml:space="preserve">In summary, this study not only confirms the effectiveness of the career and professional development courses but also emphasizes the need for ongoing evaluation and adaptation to maximize </w:t>
      </w:r>
      <w:r w:rsidR="00116C25">
        <w:rPr>
          <w:rFonts w:ascii="Times New Roman" w:eastAsia="Times New Roman" w:hAnsi="Times New Roman" w:cs="Times New Roman"/>
          <w:sz w:val="24"/>
          <w:szCs w:val="24"/>
        </w:rPr>
        <w:t>their impact on student success</w:t>
      </w:r>
      <w:r w:rsidR="00AF61CB" w:rsidRPr="00AF61CB">
        <w:rPr>
          <w:rFonts w:ascii="Times New Roman" w:eastAsia="Times New Roman" w:hAnsi="Times New Roman" w:cs="Times New Roman"/>
          <w:sz w:val="24"/>
          <w:szCs w:val="24"/>
        </w:rPr>
        <w:t>.</w:t>
      </w:r>
    </w:p>
    <w:p w14:paraId="7DE97E3E" w14:textId="77777777" w:rsidR="00AF61CB" w:rsidRPr="00AF61CB" w:rsidRDefault="00AF61CB" w:rsidP="00346990">
      <w:pPr>
        <w:spacing w:after="0" w:line="360" w:lineRule="auto"/>
        <w:jc w:val="both"/>
        <w:outlineLvl w:val="2"/>
        <w:rPr>
          <w:rFonts w:ascii="Times New Roman" w:eastAsia="Times New Roman" w:hAnsi="Times New Roman" w:cs="Times New Roman"/>
          <w:b/>
          <w:bCs/>
          <w:sz w:val="24"/>
          <w:szCs w:val="24"/>
        </w:rPr>
      </w:pPr>
      <w:r w:rsidRPr="00AF61CB">
        <w:rPr>
          <w:rFonts w:ascii="Times New Roman" w:eastAsia="Times New Roman" w:hAnsi="Times New Roman" w:cs="Times New Roman"/>
          <w:b/>
          <w:bCs/>
          <w:sz w:val="24"/>
          <w:szCs w:val="24"/>
        </w:rPr>
        <w:t>Actionable Recommendations</w:t>
      </w:r>
    </w:p>
    <w:p w14:paraId="019CFEBF" w14:textId="77777777" w:rsidR="00AF61CB" w:rsidRPr="00AF61CB" w:rsidRDefault="00AF61CB" w:rsidP="00346990">
      <w:pPr>
        <w:numPr>
          <w:ilvl w:val="0"/>
          <w:numId w:val="11"/>
        </w:numPr>
        <w:spacing w:after="0"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Curriculum Review and Update</w:t>
      </w:r>
      <w:r w:rsidRPr="00AF61CB">
        <w:rPr>
          <w:rFonts w:ascii="Times New Roman" w:eastAsia="Times New Roman" w:hAnsi="Times New Roman" w:cs="Times New Roman"/>
          <w:sz w:val="24"/>
          <w:szCs w:val="24"/>
        </w:rPr>
        <w:t xml:space="preserve">: Regularly review and update the curriculum </w:t>
      </w:r>
      <w:r w:rsidR="00F10C79" w:rsidRPr="00116C25">
        <w:rPr>
          <w:rFonts w:ascii="Times New Roman" w:eastAsia="Times New Roman" w:hAnsi="Times New Roman" w:cs="Times New Roman"/>
          <w:sz w:val="24"/>
          <w:szCs w:val="24"/>
        </w:rPr>
        <w:t xml:space="preserve">of the career and professional development courses </w:t>
      </w:r>
      <w:r w:rsidRPr="00AF61CB">
        <w:rPr>
          <w:rFonts w:ascii="Times New Roman" w:eastAsia="Times New Roman" w:hAnsi="Times New Roman" w:cs="Times New Roman"/>
          <w:sz w:val="24"/>
          <w:szCs w:val="24"/>
        </w:rPr>
        <w:t>to incorporate emerging trends and technologies in the industry. Engaging industry professionals in this process can help ensure that the content remains relevant and practical.</w:t>
      </w:r>
      <w:r w:rsidR="00F10C79">
        <w:rPr>
          <w:rFonts w:ascii="Times New Roman" w:eastAsia="Times New Roman" w:hAnsi="Times New Roman" w:cs="Times New Roman"/>
          <w:sz w:val="24"/>
          <w:szCs w:val="24"/>
        </w:rPr>
        <w:t xml:space="preserve"> </w:t>
      </w:r>
    </w:p>
    <w:p w14:paraId="7EE5A05A" w14:textId="18888610" w:rsidR="00AF61CB" w:rsidRPr="00AF61CB" w:rsidRDefault="00AF61CB" w:rsidP="00AF61CB">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Enhanced Focus on Practical Applications</w:t>
      </w:r>
      <w:r w:rsidRPr="00AF61CB">
        <w:rPr>
          <w:rFonts w:ascii="Times New Roman" w:eastAsia="Times New Roman" w:hAnsi="Times New Roman" w:cs="Times New Roman"/>
          <w:sz w:val="24"/>
          <w:szCs w:val="24"/>
        </w:rPr>
        <w:t xml:space="preserve">: </w:t>
      </w:r>
      <w:r w:rsidR="00E007DD">
        <w:rPr>
          <w:rFonts w:ascii="Times New Roman" w:eastAsia="Times New Roman" w:hAnsi="Times New Roman" w:cs="Times New Roman"/>
          <w:sz w:val="24"/>
          <w:szCs w:val="24"/>
        </w:rPr>
        <w:t>Higher educational institutions should i</w:t>
      </w:r>
      <w:r w:rsidR="00E007DD" w:rsidRPr="00AF61CB">
        <w:rPr>
          <w:rFonts w:ascii="Times New Roman" w:eastAsia="Times New Roman" w:hAnsi="Times New Roman" w:cs="Times New Roman"/>
          <w:sz w:val="24"/>
          <w:szCs w:val="24"/>
        </w:rPr>
        <w:t xml:space="preserve">ncrease </w:t>
      </w:r>
      <w:r w:rsidRPr="00AF61CB">
        <w:rPr>
          <w:rFonts w:ascii="Times New Roman" w:eastAsia="Times New Roman" w:hAnsi="Times New Roman" w:cs="Times New Roman"/>
          <w:sz w:val="24"/>
          <w:szCs w:val="24"/>
        </w:rPr>
        <w:t>the emphasis on real-world applications within the course structure. This could include more case studies, simulations, and hands-on projects that reflect current market challenges and opportunities.</w:t>
      </w:r>
    </w:p>
    <w:p w14:paraId="4A459B06" w14:textId="77777777" w:rsidR="00AF61CB" w:rsidRPr="00AF61CB" w:rsidRDefault="00AF61CB" w:rsidP="00AF61CB">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lastRenderedPageBreak/>
        <w:t>Diverse Learning Opportunities</w:t>
      </w:r>
      <w:r w:rsidRPr="00AF61CB">
        <w:rPr>
          <w:rFonts w:ascii="Times New Roman" w:eastAsia="Times New Roman" w:hAnsi="Times New Roman" w:cs="Times New Roman"/>
          <w:sz w:val="24"/>
          <w:szCs w:val="24"/>
        </w:rPr>
        <w:t>: Implement a variety of learning modalities, such as workshops, guest lectures, and mentorship programs, to engage students more effectively and cater to different learning preferences.</w:t>
      </w:r>
    </w:p>
    <w:p w14:paraId="6B5923FF" w14:textId="77777777" w:rsidR="00AF61CB" w:rsidRPr="00AF61CB" w:rsidRDefault="00AF61CB" w:rsidP="00AF61CB">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Feedback Mechanisms</w:t>
      </w:r>
      <w:r w:rsidRPr="00AF61CB">
        <w:rPr>
          <w:rFonts w:ascii="Times New Roman" w:eastAsia="Times New Roman" w:hAnsi="Times New Roman" w:cs="Times New Roman"/>
          <w:sz w:val="24"/>
          <w:szCs w:val="24"/>
        </w:rPr>
        <w:t>: Establish robust feedback mechanisms that allow students to voice their experiences and suggestions regarding the curriculum. This can ensure continuous improvement and alignment with their needs.</w:t>
      </w:r>
    </w:p>
    <w:p w14:paraId="55C6E047" w14:textId="77777777" w:rsidR="004F2843" w:rsidRDefault="00AF61CB" w:rsidP="004F2843">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AF61CB">
        <w:rPr>
          <w:rFonts w:ascii="Times New Roman" w:eastAsia="Times New Roman" w:hAnsi="Times New Roman" w:cs="Times New Roman"/>
          <w:b/>
          <w:bCs/>
          <w:sz w:val="24"/>
          <w:szCs w:val="24"/>
        </w:rPr>
        <w:t>Future Research</w:t>
      </w:r>
      <w:r w:rsidRPr="00AF61CB">
        <w:rPr>
          <w:rFonts w:ascii="Times New Roman" w:eastAsia="Times New Roman" w:hAnsi="Times New Roman" w:cs="Times New Roman"/>
          <w:sz w:val="24"/>
          <w:szCs w:val="24"/>
        </w:rPr>
        <w:t>: Conduct longitudinal studies to track the long-term impact of career and professional development courses on students' career trajectories. Additionally, exploring the gender imbalance in course participation could provide deeper insights into engagement strategies tailored for diverse student populations.</w:t>
      </w:r>
    </w:p>
    <w:p w14:paraId="34BDE3E7" w14:textId="77777777" w:rsidR="003F1C7A" w:rsidRPr="003F1C7A" w:rsidRDefault="003F1C7A" w:rsidP="00293848">
      <w:pPr>
        <w:pStyle w:val="ListParagraph"/>
        <w:ind w:left="360"/>
        <w:rPr>
          <w:b/>
        </w:rPr>
      </w:pPr>
      <w:bookmarkStart w:id="1" w:name="_Hlk201830774"/>
      <w:r w:rsidRPr="003F1C7A">
        <w:rPr>
          <w:b/>
        </w:rPr>
        <w:t xml:space="preserve">Consent </w:t>
      </w:r>
    </w:p>
    <w:p w14:paraId="73DCF19A" w14:textId="77777777" w:rsidR="003F1C7A" w:rsidRPr="008E7B85" w:rsidRDefault="003F1C7A" w:rsidP="00293848">
      <w:pPr>
        <w:pStyle w:val="ListParagraph"/>
        <w:ind w:left="360"/>
      </w:pPr>
      <w:r w:rsidRPr="008E7B85">
        <w:t>As per international standard</w:t>
      </w:r>
      <w:r>
        <w:t>s</w:t>
      </w:r>
      <w:r w:rsidRPr="008E7B85">
        <w:t xml:space="preserve"> or university standard</w:t>
      </w:r>
      <w:r>
        <w:t>s</w:t>
      </w:r>
      <w:r w:rsidRPr="003F1C7A">
        <w:rPr>
          <w:highlight w:val="yellow"/>
        </w:rPr>
        <w:t>, respondents’ written</w:t>
      </w:r>
      <w:r w:rsidRPr="008E7B85">
        <w:t xml:space="preserve"> consent has been collected and preserved by the author(s).</w:t>
      </w:r>
    </w:p>
    <w:bookmarkEnd w:id="1"/>
    <w:p w14:paraId="78388000" w14:textId="77777777" w:rsidR="00D5211C" w:rsidRDefault="00D5211C" w:rsidP="00D5211C">
      <w:pPr>
        <w:spacing w:before="100" w:beforeAutospacing="1" w:after="100" w:afterAutospacing="1" w:line="360" w:lineRule="auto"/>
        <w:jc w:val="both"/>
        <w:rPr>
          <w:rFonts w:ascii="Times New Roman" w:eastAsia="Times New Roman" w:hAnsi="Times New Roman" w:cs="Times New Roman"/>
          <w:sz w:val="24"/>
          <w:szCs w:val="24"/>
        </w:rPr>
      </w:pPr>
    </w:p>
    <w:p w14:paraId="7ABD0D17" w14:textId="77777777" w:rsidR="00583E33" w:rsidRPr="004052DA" w:rsidRDefault="00583E33" w:rsidP="004052DA">
      <w:pPr>
        <w:spacing w:line="360" w:lineRule="auto"/>
        <w:rPr>
          <w:rFonts w:ascii="Times New Roman" w:eastAsia="Calibri" w:hAnsi="Times New Roman" w:cs="Times New Roman"/>
          <w:kern w:val="2"/>
          <w:sz w:val="24"/>
          <w:szCs w:val="24"/>
        </w:rPr>
      </w:pPr>
      <w:bookmarkStart w:id="2" w:name="_Hlk197682619"/>
      <w:bookmarkStart w:id="3" w:name="_Hlk180402183"/>
      <w:bookmarkStart w:id="4" w:name="_Hlk183680988"/>
      <w:r w:rsidRPr="004052DA">
        <w:rPr>
          <w:rFonts w:ascii="Times New Roman" w:eastAsia="Calibri" w:hAnsi="Times New Roman" w:cs="Times New Roman"/>
          <w:kern w:val="2"/>
          <w:sz w:val="24"/>
          <w:szCs w:val="24"/>
        </w:rPr>
        <w:t>Disclaimer (Artificial intelligence)</w:t>
      </w:r>
    </w:p>
    <w:p w14:paraId="06ADCC14" w14:textId="77777777" w:rsidR="00583E33" w:rsidRPr="004052DA" w:rsidRDefault="00583E33" w:rsidP="004052DA">
      <w:pPr>
        <w:spacing w:line="360" w:lineRule="auto"/>
        <w:rPr>
          <w:rFonts w:ascii="Times New Roman" w:eastAsia="Calibri" w:hAnsi="Times New Roman" w:cs="Times New Roman"/>
          <w:kern w:val="2"/>
          <w:sz w:val="24"/>
          <w:szCs w:val="24"/>
        </w:rPr>
      </w:pPr>
      <w:r w:rsidRPr="004052DA">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p w14:paraId="6C4A5573" w14:textId="77777777" w:rsidR="00583E33" w:rsidRPr="004F2843" w:rsidRDefault="00583E33" w:rsidP="00667560">
      <w:pPr>
        <w:spacing w:line="360" w:lineRule="auto"/>
        <w:rPr>
          <w:rFonts w:ascii="Times New Roman" w:eastAsia="Times New Roman" w:hAnsi="Times New Roman" w:cs="Times New Roman"/>
          <w:sz w:val="24"/>
          <w:szCs w:val="24"/>
        </w:rPr>
      </w:pPr>
    </w:p>
    <w:p w14:paraId="4996DA56" w14:textId="77777777" w:rsidR="004F2843" w:rsidRPr="004F2843" w:rsidRDefault="004F2843" w:rsidP="004F2843">
      <w:pPr>
        <w:spacing w:after="0" w:line="240" w:lineRule="auto"/>
        <w:jc w:val="center"/>
        <w:rPr>
          <w:rFonts w:ascii="Times New Roman" w:eastAsia="Times New Roman" w:hAnsi="Times New Roman" w:cs="Times New Roman"/>
          <w:b/>
          <w:sz w:val="24"/>
          <w:szCs w:val="24"/>
        </w:rPr>
      </w:pPr>
      <w:r w:rsidRPr="004F2843">
        <w:rPr>
          <w:rFonts w:ascii="Times New Roman" w:eastAsia="Times New Roman" w:hAnsi="Times New Roman" w:cs="Times New Roman"/>
          <w:b/>
          <w:sz w:val="24"/>
          <w:szCs w:val="24"/>
        </w:rPr>
        <w:t>REFERENCE</w:t>
      </w:r>
    </w:p>
    <w:p w14:paraId="3B42E737" w14:textId="77777777" w:rsidR="004F2843" w:rsidRPr="004F2843" w:rsidRDefault="004F2843" w:rsidP="004F2843">
      <w:pPr>
        <w:spacing w:after="0" w:line="360" w:lineRule="auto"/>
        <w:jc w:val="both"/>
        <w:rPr>
          <w:rFonts w:ascii="Times New Roman" w:hAnsi="Times New Roman" w:cs="Times New Roman"/>
          <w:color w:val="222222"/>
          <w:sz w:val="24"/>
          <w:szCs w:val="24"/>
          <w:shd w:val="clear" w:color="auto" w:fill="FFFFFF"/>
        </w:rPr>
      </w:pPr>
    </w:p>
    <w:p w14:paraId="0B224D8B" w14:textId="77777777" w:rsidR="00FF5A36" w:rsidRPr="004F2843" w:rsidRDefault="00FF5A36" w:rsidP="00FF5A36">
      <w:pPr>
        <w:spacing w:after="0" w:line="240" w:lineRule="auto"/>
        <w:rPr>
          <w:rFonts w:ascii="Times New Roman" w:eastAsia="Times New Roman" w:hAnsi="Times New Roman" w:cs="Times New Roman"/>
          <w:sz w:val="24"/>
          <w:szCs w:val="24"/>
        </w:rPr>
      </w:pPr>
    </w:p>
    <w:p w14:paraId="3E058F82" w14:textId="77777777" w:rsidR="00FF5A36" w:rsidRPr="004F2843" w:rsidRDefault="00FF5A36" w:rsidP="002250BF">
      <w:pPr>
        <w:spacing w:after="0" w:line="36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color w:val="222222"/>
          <w:sz w:val="24"/>
          <w:szCs w:val="24"/>
          <w:shd w:val="clear" w:color="auto" w:fill="FFFFFF"/>
        </w:rPr>
        <w:t>Akhmetshin</w:t>
      </w:r>
      <w:proofErr w:type="spellEnd"/>
      <w:r w:rsidRPr="004F2843">
        <w:rPr>
          <w:rFonts w:ascii="Times New Roman" w:hAnsi="Times New Roman" w:cs="Times New Roman"/>
          <w:color w:val="222222"/>
          <w:sz w:val="24"/>
          <w:szCs w:val="24"/>
          <w:shd w:val="clear" w:color="auto" w:fill="FFFFFF"/>
        </w:rPr>
        <w:t xml:space="preserve">, E. M., Larionova, G. N., </w:t>
      </w:r>
      <w:proofErr w:type="spellStart"/>
      <w:r w:rsidRPr="004F2843">
        <w:rPr>
          <w:rFonts w:ascii="Times New Roman" w:hAnsi="Times New Roman" w:cs="Times New Roman"/>
          <w:color w:val="222222"/>
          <w:sz w:val="24"/>
          <w:szCs w:val="24"/>
          <w:shd w:val="clear" w:color="auto" w:fill="FFFFFF"/>
        </w:rPr>
        <w:t>Lukiyanchina</w:t>
      </w:r>
      <w:proofErr w:type="spellEnd"/>
      <w:r w:rsidRPr="004F2843">
        <w:rPr>
          <w:rFonts w:ascii="Times New Roman" w:hAnsi="Times New Roman" w:cs="Times New Roman"/>
          <w:color w:val="222222"/>
          <w:sz w:val="24"/>
          <w:szCs w:val="24"/>
          <w:shd w:val="clear" w:color="auto" w:fill="FFFFFF"/>
        </w:rPr>
        <w:t xml:space="preserve">, E. V., Savitskaya, Y. P., </w:t>
      </w:r>
      <w:proofErr w:type="spellStart"/>
      <w:r w:rsidRPr="004F2843">
        <w:rPr>
          <w:rFonts w:ascii="Times New Roman" w:hAnsi="Times New Roman" w:cs="Times New Roman"/>
          <w:color w:val="222222"/>
          <w:sz w:val="24"/>
          <w:szCs w:val="24"/>
          <w:shd w:val="clear" w:color="auto" w:fill="FFFFFF"/>
        </w:rPr>
        <w:t>Aleshko</w:t>
      </w:r>
      <w:proofErr w:type="spellEnd"/>
      <w:r w:rsidRPr="004F2843">
        <w:rPr>
          <w:rFonts w:ascii="Times New Roman" w:hAnsi="Times New Roman" w:cs="Times New Roman"/>
          <w:color w:val="222222"/>
          <w:sz w:val="24"/>
          <w:szCs w:val="24"/>
          <w:shd w:val="clear" w:color="auto" w:fill="FFFFFF"/>
        </w:rPr>
        <w:t xml:space="preserve">, R. A., &amp; </w:t>
      </w:r>
      <w:proofErr w:type="spellStart"/>
      <w:r w:rsidRPr="004F2843">
        <w:rPr>
          <w:rFonts w:ascii="Times New Roman" w:hAnsi="Times New Roman" w:cs="Times New Roman"/>
          <w:color w:val="222222"/>
          <w:sz w:val="24"/>
          <w:szCs w:val="24"/>
          <w:shd w:val="clear" w:color="auto" w:fill="FFFFFF"/>
        </w:rPr>
        <w:t>Aleynikova</w:t>
      </w:r>
      <w:proofErr w:type="spellEnd"/>
      <w:r w:rsidRPr="004F2843">
        <w:rPr>
          <w:rFonts w:ascii="Times New Roman" w:hAnsi="Times New Roman" w:cs="Times New Roman"/>
          <w:color w:val="222222"/>
          <w:sz w:val="24"/>
          <w:szCs w:val="24"/>
          <w:shd w:val="clear" w:color="auto" w:fill="FFFFFF"/>
        </w:rPr>
        <w:t>, O. S. (2019). The influence of educational environment on the development of entrepreneurial skills and competencies in students. </w:t>
      </w:r>
      <w:r w:rsidRPr="004F2843">
        <w:rPr>
          <w:rFonts w:ascii="Times New Roman" w:hAnsi="Times New Roman" w:cs="Times New Roman"/>
          <w:i/>
          <w:iCs/>
          <w:color w:val="222222"/>
          <w:sz w:val="24"/>
          <w:szCs w:val="24"/>
          <w:shd w:val="clear" w:color="auto" w:fill="FFFFFF"/>
        </w:rPr>
        <w:t>Journal of Entrepreneurship Education</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22</w:t>
      </w:r>
      <w:r w:rsidRPr="004F2843">
        <w:rPr>
          <w:rFonts w:ascii="Times New Roman" w:hAnsi="Times New Roman" w:cs="Times New Roman"/>
          <w:color w:val="222222"/>
          <w:sz w:val="24"/>
          <w:szCs w:val="24"/>
          <w:shd w:val="clear" w:color="auto" w:fill="FFFFFF"/>
        </w:rPr>
        <w:t>, 1-13.</w:t>
      </w:r>
      <w:hyperlink r:id="rId10" w:history="1">
        <w:r w:rsidRPr="008F5787">
          <w:rPr>
            <w:rFonts w:ascii="Times New Roman" w:eastAsia="Times New Roman" w:hAnsi="Times New Roman" w:cs="Times New Roman"/>
            <w:color w:val="0000FF" w:themeColor="hyperlink"/>
            <w:sz w:val="24"/>
            <w:szCs w:val="24"/>
            <w:u w:val="single"/>
          </w:rPr>
          <w:t>https://kpfu.ru/staff_files/F_907271099/801.pdf</w:t>
        </w:r>
      </w:hyperlink>
      <w:r w:rsidRPr="004F2843">
        <w:rPr>
          <w:rFonts w:ascii="Times New Roman" w:eastAsia="Times New Roman" w:hAnsi="Times New Roman" w:cs="Times New Roman"/>
          <w:sz w:val="24"/>
          <w:szCs w:val="24"/>
        </w:rPr>
        <w:t xml:space="preserve"> </w:t>
      </w:r>
    </w:p>
    <w:p w14:paraId="765F4909" w14:textId="77777777" w:rsidR="00FF5A36" w:rsidRPr="004F2843" w:rsidDel="0057309A" w:rsidRDefault="00FF5A36" w:rsidP="002250BF">
      <w:pPr>
        <w:spacing w:after="0" w:line="36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color w:val="222222"/>
          <w:sz w:val="24"/>
          <w:szCs w:val="24"/>
          <w:shd w:val="clear" w:color="auto" w:fill="FFFFFF"/>
        </w:rPr>
        <w:t>Akhmetshin</w:t>
      </w:r>
      <w:proofErr w:type="spellEnd"/>
      <w:r w:rsidRPr="004F2843">
        <w:rPr>
          <w:rFonts w:ascii="Times New Roman" w:hAnsi="Times New Roman" w:cs="Times New Roman"/>
          <w:color w:val="222222"/>
          <w:sz w:val="24"/>
          <w:szCs w:val="24"/>
          <w:shd w:val="clear" w:color="auto" w:fill="FFFFFF"/>
        </w:rPr>
        <w:t xml:space="preserve">, E. M., Mueller, J. E., Yumashev, A. V., </w:t>
      </w:r>
      <w:proofErr w:type="spellStart"/>
      <w:r w:rsidRPr="004F2843">
        <w:rPr>
          <w:rFonts w:ascii="Times New Roman" w:hAnsi="Times New Roman" w:cs="Times New Roman"/>
          <w:color w:val="222222"/>
          <w:sz w:val="24"/>
          <w:szCs w:val="24"/>
          <w:shd w:val="clear" w:color="auto" w:fill="FFFFFF"/>
        </w:rPr>
        <w:t>Kozachek</w:t>
      </w:r>
      <w:proofErr w:type="spellEnd"/>
      <w:r w:rsidRPr="004F2843">
        <w:rPr>
          <w:rFonts w:ascii="Times New Roman" w:hAnsi="Times New Roman" w:cs="Times New Roman"/>
          <w:color w:val="222222"/>
          <w:sz w:val="24"/>
          <w:szCs w:val="24"/>
          <w:shd w:val="clear" w:color="auto" w:fill="FFFFFF"/>
        </w:rPr>
        <w:t>, A. V., Prikhodko, A. N., &amp; Safonova, E. E. (2019). Acquisition of entrepreneurial skills and competences: Curriculum development and evaluation for higher education. </w:t>
      </w:r>
      <w:r w:rsidRPr="004F2843">
        <w:rPr>
          <w:rFonts w:ascii="Times New Roman" w:hAnsi="Times New Roman" w:cs="Times New Roman"/>
          <w:i/>
          <w:iCs/>
          <w:color w:val="222222"/>
          <w:sz w:val="24"/>
          <w:szCs w:val="24"/>
          <w:shd w:val="clear" w:color="auto" w:fill="FFFFFF"/>
        </w:rPr>
        <w:t>Journal of Entrepreneurship Education</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22</w:t>
      </w:r>
      <w:r w:rsidRPr="004F2843">
        <w:rPr>
          <w:rFonts w:ascii="Times New Roman" w:hAnsi="Times New Roman" w:cs="Times New Roman"/>
          <w:color w:val="222222"/>
          <w:sz w:val="24"/>
          <w:szCs w:val="24"/>
          <w:shd w:val="clear" w:color="auto" w:fill="FFFFFF"/>
        </w:rPr>
        <w:t>(1), 1-12.</w:t>
      </w:r>
    </w:p>
    <w:p w14:paraId="4081E42B" w14:textId="77777777" w:rsidR="00FF5A36" w:rsidRPr="004F2843" w:rsidRDefault="00FF5A36" w:rsidP="002250BF">
      <w:pPr>
        <w:spacing w:line="360" w:lineRule="auto"/>
        <w:ind w:hanging="720"/>
        <w:jc w:val="both"/>
        <w:rPr>
          <w:rFonts w:ascii="Times New Roman" w:eastAsia="Times New Roman" w:hAnsi="Times New Roman" w:cs="Times New Roman"/>
          <w:sz w:val="24"/>
          <w:szCs w:val="24"/>
        </w:rPr>
      </w:pPr>
      <w:r w:rsidRPr="004F2843">
        <w:rPr>
          <w:rFonts w:ascii="Times New Roman" w:eastAsia="Times New Roman" w:hAnsi="Times New Roman" w:cs="Times New Roman"/>
          <w:sz w:val="24"/>
          <w:szCs w:val="24"/>
        </w:rPr>
        <w:lastRenderedPageBreak/>
        <w:t xml:space="preserve">Ashour, S. (2016). Social and business entrepreneurship as career options for university students in the United Arab Emirates: The drive–preparedness gap. </w:t>
      </w:r>
      <w:r w:rsidRPr="002250BF">
        <w:rPr>
          <w:rFonts w:ascii="Times New Roman" w:eastAsia="Times New Roman" w:hAnsi="Times New Roman" w:cs="Times New Roman"/>
          <w:i/>
          <w:iCs/>
          <w:sz w:val="24"/>
          <w:szCs w:val="24"/>
        </w:rPr>
        <w:t>Cogent Education, 3</w:t>
      </w:r>
      <w:r w:rsidRPr="004F2843">
        <w:rPr>
          <w:rFonts w:ascii="Times New Roman" w:eastAsia="Times New Roman" w:hAnsi="Times New Roman" w:cs="Times New Roman"/>
          <w:sz w:val="24"/>
          <w:szCs w:val="24"/>
        </w:rPr>
        <w:t>(1), 1234425.</w:t>
      </w:r>
      <w:r w:rsidRPr="004F2843">
        <w:rPr>
          <w:rFonts w:ascii="Times New Roman" w:eastAsia="Calibri" w:hAnsi="Times New Roman" w:cs="Times New Roman"/>
          <w:sz w:val="24"/>
          <w:szCs w:val="24"/>
        </w:rPr>
        <w:t xml:space="preserve"> </w:t>
      </w:r>
      <w:hyperlink r:id="rId11" w:history="1">
        <w:r w:rsidRPr="004F2843">
          <w:rPr>
            <w:rFonts w:ascii="Times New Roman" w:eastAsia="Times New Roman" w:hAnsi="Times New Roman" w:cs="Times New Roman"/>
            <w:color w:val="0000FF" w:themeColor="hyperlink"/>
            <w:sz w:val="24"/>
            <w:szCs w:val="24"/>
            <w:u w:val="single"/>
          </w:rPr>
          <w:t>https://doi.org/10.1080/2331186X.2016.1234425</w:t>
        </w:r>
      </w:hyperlink>
      <w:r w:rsidRPr="004F2843">
        <w:rPr>
          <w:rFonts w:ascii="Times New Roman" w:eastAsia="Times New Roman" w:hAnsi="Times New Roman" w:cs="Times New Roman"/>
          <w:sz w:val="24"/>
          <w:szCs w:val="24"/>
        </w:rPr>
        <w:t xml:space="preserve"> </w:t>
      </w:r>
    </w:p>
    <w:p w14:paraId="521B0FE0" w14:textId="77777777" w:rsidR="00FF5A36" w:rsidRPr="004F2843" w:rsidDel="00FF5A36" w:rsidRDefault="00FF5A36" w:rsidP="002250BF">
      <w:pPr>
        <w:spacing w:after="0" w:line="360" w:lineRule="auto"/>
        <w:ind w:hanging="720"/>
        <w:jc w:val="both"/>
        <w:rPr>
          <w:rFonts w:ascii="Times New Roman" w:eastAsia="Times New Roman" w:hAnsi="Times New Roman" w:cs="Times New Roman"/>
          <w:sz w:val="24"/>
          <w:szCs w:val="24"/>
        </w:rPr>
      </w:pPr>
      <w:r w:rsidRPr="004F2843">
        <w:rPr>
          <w:rFonts w:ascii="Times New Roman" w:hAnsi="Times New Roman" w:cs="Times New Roman"/>
          <w:sz w:val="24"/>
          <w:szCs w:val="24"/>
        </w:rPr>
        <w:t xml:space="preserve">Chen, S.C., Hsiao, H.C., Chang, J.C., Chou, C.M., Chen, C.P., &amp; Shen, C.H. (2015). Can the entrepreneurship course improve the entrepreneurial intentions of students? </w:t>
      </w:r>
      <w:r w:rsidRPr="002250BF">
        <w:rPr>
          <w:rFonts w:ascii="Times New Roman" w:hAnsi="Times New Roman" w:cs="Times New Roman"/>
          <w:i/>
          <w:iCs/>
          <w:sz w:val="24"/>
          <w:szCs w:val="24"/>
        </w:rPr>
        <w:t>International Entrepreneurship and Management Journal, 11</w:t>
      </w:r>
      <w:r w:rsidRPr="004F2843">
        <w:rPr>
          <w:rFonts w:ascii="Times New Roman" w:hAnsi="Times New Roman" w:cs="Times New Roman"/>
          <w:sz w:val="24"/>
          <w:szCs w:val="24"/>
        </w:rPr>
        <w:t xml:space="preserve">(3), 557-569. </w:t>
      </w:r>
      <w:hyperlink r:id="rId12" w:anchor="citeas" w:history="1">
        <w:r w:rsidRPr="008F5787">
          <w:rPr>
            <w:rFonts w:ascii="Times New Roman" w:hAnsi="Times New Roman" w:cs="Times New Roman"/>
            <w:color w:val="0000FF" w:themeColor="hyperlink"/>
            <w:sz w:val="24"/>
            <w:szCs w:val="24"/>
            <w:u w:val="single"/>
          </w:rPr>
          <w:t>https://link.springer.com/article/10.1007/s11365-013-0293-0#citeas</w:t>
        </w:r>
      </w:hyperlink>
      <w:r w:rsidRPr="004F2843">
        <w:rPr>
          <w:rFonts w:ascii="Times New Roman" w:hAnsi="Times New Roman" w:cs="Times New Roman"/>
          <w:sz w:val="24"/>
          <w:szCs w:val="24"/>
        </w:rPr>
        <w:t xml:space="preserve"> </w:t>
      </w:r>
    </w:p>
    <w:p w14:paraId="733CDE70" w14:textId="77777777" w:rsidR="00FF5A36" w:rsidRPr="004F2843" w:rsidRDefault="00FF5A36" w:rsidP="002250BF">
      <w:pPr>
        <w:spacing w:after="0" w:line="24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Cheng, T. (2025). The impact of professional education programs on career development.</w:t>
      </w:r>
      <w:r>
        <w:rPr>
          <w:rFonts w:ascii="Times New Roman" w:hAnsi="Times New Roman" w:cs="Times New Roman"/>
          <w:color w:val="222222"/>
          <w:sz w:val="24"/>
          <w:szCs w:val="24"/>
          <w:shd w:val="clear" w:color="auto" w:fill="FFFFFF"/>
        </w:rPr>
        <w:t xml:space="preserve"> </w:t>
      </w:r>
      <w:r w:rsidRPr="004F2843" w:rsidDel="00FF5A36">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Higher Education Evaluation and Development</w:t>
      </w:r>
      <w:r w:rsidRPr="004F2843">
        <w:rPr>
          <w:rFonts w:ascii="Times New Roman" w:hAnsi="Times New Roman" w:cs="Times New Roman"/>
          <w:color w:val="222222"/>
          <w:sz w:val="24"/>
          <w:szCs w:val="24"/>
          <w:shd w:val="clear" w:color="auto" w:fill="FFFFFF"/>
        </w:rPr>
        <w:t xml:space="preserve">. </w:t>
      </w:r>
      <w:hyperlink r:id="rId13" w:history="1">
        <w:r w:rsidRPr="008F5787">
          <w:rPr>
            <w:rFonts w:ascii="Times New Roman" w:eastAsia="Times New Roman" w:hAnsi="Times New Roman" w:cs="Times New Roman"/>
            <w:color w:val="0000FF" w:themeColor="hyperlink"/>
            <w:sz w:val="24"/>
            <w:szCs w:val="24"/>
            <w:u w:val="single"/>
          </w:rPr>
          <w:t>https://www.emerald.com/insight/content/doi/10.1108/heed-10-2024-0046/full/html</w:t>
        </w:r>
      </w:hyperlink>
      <w:r w:rsidRPr="004F2843">
        <w:rPr>
          <w:rFonts w:ascii="Times New Roman" w:eastAsia="Times New Roman" w:hAnsi="Times New Roman" w:cs="Times New Roman"/>
          <w:sz w:val="24"/>
          <w:szCs w:val="24"/>
        </w:rPr>
        <w:t xml:space="preserve"> </w:t>
      </w:r>
    </w:p>
    <w:p w14:paraId="012E5545" w14:textId="77777777" w:rsidR="00FF5A36" w:rsidRPr="004F2843"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 xml:space="preserve">Choate, J., Green, J., Cran, S., Macaulay, J., &amp; </w:t>
      </w:r>
      <w:proofErr w:type="spellStart"/>
      <w:r w:rsidRPr="004F2843">
        <w:rPr>
          <w:rFonts w:ascii="Times New Roman" w:hAnsi="Times New Roman" w:cs="Times New Roman"/>
          <w:color w:val="222222"/>
          <w:sz w:val="24"/>
          <w:szCs w:val="24"/>
          <w:shd w:val="clear" w:color="auto" w:fill="FFFFFF"/>
        </w:rPr>
        <w:t>Etheve</w:t>
      </w:r>
      <w:proofErr w:type="spellEnd"/>
      <w:r w:rsidRPr="004F2843">
        <w:rPr>
          <w:rFonts w:ascii="Times New Roman" w:hAnsi="Times New Roman" w:cs="Times New Roman"/>
          <w:color w:val="222222"/>
          <w:sz w:val="24"/>
          <w:szCs w:val="24"/>
          <w:shd w:val="clear" w:color="auto" w:fill="FFFFFF"/>
        </w:rPr>
        <w:t>, M. (2016). Using a professional development program to enhance undergraduate career development and employability. </w:t>
      </w:r>
      <w:r w:rsidRPr="004F2843">
        <w:rPr>
          <w:rFonts w:ascii="Times New Roman" w:hAnsi="Times New Roman" w:cs="Times New Roman"/>
          <w:i/>
          <w:iCs/>
          <w:color w:val="222222"/>
          <w:sz w:val="24"/>
          <w:szCs w:val="24"/>
          <w:shd w:val="clear" w:color="auto" w:fill="FFFFFF"/>
        </w:rPr>
        <w:t>International Journal of Innovation in Science and Mathematics Education</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24</w:t>
      </w:r>
      <w:r w:rsidRPr="004F2843">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 xml:space="preserve"> </w:t>
      </w:r>
      <w:hyperlink r:id="rId14" w:history="1">
        <w:r w:rsidRPr="000765E4">
          <w:rPr>
            <w:rStyle w:val="Hyperlink"/>
            <w:rFonts w:ascii="Times New Roman" w:eastAsia="Times New Roman" w:hAnsi="Times New Roman" w:cs="Times New Roman"/>
            <w:sz w:val="24"/>
            <w:szCs w:val="24"/>
          </w:rPr>
          <w:t>https://openjournals.library.sydney.edu.au/CAL/article/view/11044</w:t>
        </w:r>
      </w:hyperlink>
      <w:r w:rsidRPr="004F2843">
        <w:rPr>
          <w:rFonts w:ascii="Times New Roman" w:eastAsia="Times New Roman" w:hAnsi="Times New Roman" w:cs="Times New Roman"/>
          <w:sz w:val="24"/>
          <w:szCs w:val="24"/>
        </w:rPr>
        <w:t xml:space="preserve"> </w:t>
      </w:r>
    </w:p>
    <w:p w14:paraId="6989DECD" w14:textId="77777777" w:rsidR="00FF5A36" w:rsidRPr="004F2843" w:rsidRDefault="00FF5A36" w:rsidP="002250BF">
      <w:pPr>
        <w:spacing w:after="0" w:line="36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sz w:val="24"/>
          <w:szCs w:val="24"/>
        </w:rPr>
        <w:t>Dzisi</w:t>
      </w:r>
      <w:proofErr w:type="spellEnd"/>
      <w:r w:rsidRPr="004F2843">
        <w:rPr>
          <w:rFonts w:ascii="Times New Roman" w:hAnsi="Times New Roman" w:cs="Times New Roman"/>
          <w:sz w:val="24"/>
          <w:szCs w:val="24"/>
        </w:rPr>
        <w:t xml:space="preserve">, S., </w:t>
      </w:r>
      <w:proofErr w:type="spellStart"/>
      <w:r w:rsidRPr="004F2843">
        <w:rPr>
          <w:rFonts w:ascii="Times New Roman" w:hAnsi="Times New Roman" w:cs="Times New Roman"/>
          <w:sz w:val="24"/>
          <w:szCs w:val="24"/>
        </w:rPr>
        <w:t>Odoom</w:t>
      </w:r>
      <w:proofErr w:type="spellEnd"/>
      <w:r w:rsidRPr="004F2843">
        <w:rPr>
          <w:rFonts w:ascii="Times New Roman" w:hAnsi="Times New Roman" w:cs="Times New Roman"/>
          <w:sz w:val="24"/>
          <w:szCs w:val="24"/>
        </w:rPr>
        <w:t xml:space="preserve">, F.D., &amp; </w:t>
      </w:r>
      <w:proofErr w:type="spellStart"/>
      <w:r w:rsidRPr="004F2843">
        <w:rPr>
          <w:rFonts w:ascii="Times New Roman" w:hAnsi="Times New Roman" w:cs="Times New Roman"/>
          <w:sz w:val="24"/>
          <w:szCs w:val="24"/>
        </w:rPr>
        <w:t>Gligah</w:t>
      </w:r>
      <w:proofErr w:type="spellEnd"/>
      <w:r w:rsidRPr="004F2843">
        <w:rPr>
          <w:rFonts w:ascii="Times New Roman" w:hAnsi="Times New Roman" w:cs="Times New Roman"/>
          <w:sz w:val="24"/>
          <w:szCs w:val="24"/>
        </w:rPr>
        <w:t xml:space="preserve">, B. (2018). Entrepreneurship training and skills development in Africa: Evidence from Koforidua technical university, Ghana. </w:t>
      </w:r>
      <w:r w:rsidRPr="002250BF">
        <w:rPr>
          <w:rFonts w:ascii="Times New Roman" w:hAnsi="Times New Roman" w:cs="Times New Roman"/>
          <w:i/>
          <w:iCs/>
          <w:sz w:val="24"/>
          <w:szCs w:val="24"/>
        </w:rPr>
        <w:t>International Journal of Economics and Business Research, 15</w:t>
      </w:r>
      <w:r w:rsidRPr="004F2843">
        <w:rPr>
          <w:rFonts w:ascii="Times New Roman" w:hAnsi="Times New Roman" w:cs="Times New Roman"/>
          <w:sz w:val="24"/>
          <w:szCs w:val="24"/>
        </w:rPr>
        <w:t xml:space="preserve">(4), 509-523. </w:t>
      </w:r>
      <w:hyperlink r:id="rId15" w:history="1">
        <w:r w:rsidRPr="008F5787">
          <w:rPr>
            <w:rFonts w:ascii="Times New Roman" w:hAnsi="Times New Roman" w:cs="Times New Roman"/>
            <w:color w:val="0000FF" w:themeColor="hyperlink"/>
            <w:sz w:val="24"/>
            <w:szCs w:val="24"/>
            <w:u w:val="single"/>
          </w:rPr>
          <w:t>https://doi.org/10.1504/IJEBR.2018.092154</w:t>
        </w:r>
      </w:hyperlink>
      <w:r w:rsidRPr="004F2843">
        <w:rPr>
          <w:rFonts w:ascii="Times New Roman" w:hAnsi="Times New Roman" w:cs="Times New Roman"/>
          <w:sz w:val="24"/>
          <w:szCs w:val="24"/>
        </w:rPr>
        <w:t xml:space="preserve"> </w:t>
      </w:r>
    </w:p>
    <w:p w14:paraId="69355B27" w14:textId="77777777" w:rsidR="00FF5A36" w:rsidRDefault="00FF5A36" w:rsidP="002250BF">
      <w:pPr>
        <w:spacing w:line="360" w:lineRule="auto"/>
        <w:ind w:hanging="720"/>
        <w:jc w:val="both"/>
        <w:rPr>
          <w:rFonts w:ascii="Times New Roman" w:eastAsia="Times New Roman" w:hAnsi="Times New Roman" w:cs="Times New Roman"/>
          <w:sz w:val="24"/>
          <w:szCs w:val="24"/>
        </w:rPr>
      </w:pPr>
      <w:r w:rsidRPr="004F2843">
        <w:rPr>
          <w:rFonts w:ascii="Times New Roman" w:eastAsia="Times New Roman" w:hAnsi="Times New Roman" w:cs="Times New Roman"/>
          <w:sz w:val="24"/>
          <w:szCs w:val="24"/>
        </w:rPr>
        <w:t xml:space="preserve">Elmore, R. F. (2002). Bridging the gap between standards and achievement: The imperative for professional development in education. </w:t>
      </w:r>
      <w:r w:rsidRPr="002250BF">
        <w:rPr>
          <w:rFonts w:ascii="Times New Roman" w:eastAsia="Times New Roman" w:hAnsi="Times New Roman" w:cs="Times New Roman"/>
          <w:i/>
          <w:iCs/>
          <w:sz w:val="24"/>
          <w:szCs w:val="24"/>
        </w:rPr>
        <w:t xml:space="preserve">In </w:t>
      </w:r>
      <w:r w:rsidRPr="002250BF" w:rsidDel="0057309A">
        <w:rPr>
          <w:rFonts w:ascii="Times New Roman" w:eastAsia="Times New Roman" w:hAnsi="Times New Roman" w:cs="Times New Roman"/>
          <w:i/>
          <w:iCs/>
          <w:sz w:val="24"/>
          <w:szCs w:val="24"/>
        </w:rPr>
        <w:t>S</w:t>
      </w:r>
      <w:r w:rsidRPr="002250BF">
        <w:rPr>
          <w:rFonts w:ascii="Times New Roman" w:eastAsia="Times New Roman" w:hAnsi="Times New Roman" w:cs="Times New Roman"/>
          <w:i/>
          <w:iCs/>
          <w:sz w:val="24"/>
          <w:szCs w:val="24"/>
        </w:rPr>
        <w:t>secondary lenses on learning participant book: Team leadership for mathematics in middle and high schools</w:t>
      </w:r>
      <w:r w:rsidRPr="004F2843">
        <w:rPr>
          <w:rFonts w:ascii="Times New Roman" w:eastAsia="Times New Roman" w:hAnsi="Times New Roman" w:cs="Times New Roman"/>
          <w:sz w:val="24"/>
          <w:szCs w:val="24"/>
        </w:rPr>
        <w:t>, 313-344.</w:t>
      </w:r>
    </w:p>
    <w:p w14:paraId="23236C43" w14:textId="77777777" w:rsidR="00FE47FB" w:rsidRDefault="00FE47FB" w:rsidP="00FE47FB">
      <w:pPr>
        <w:spacing w:after="0" w:line="480" w:lineRule="auto"/>
        <w:ind w:hanging="720"/>
        <w:jc w:val="both"/>
        <w:rPr>
          <w:rFonts w:ascii="Times New Roman" w:eastAsia="Times New Roman" w:hAnsi="Times New Roman" w:cs="Times New Roman"/>
          <w:sz w:val="24"/>
          <w:szCs w:val="24"/>
        </w:rPr>
      </w:pPr>
      <w:proofErr w:type="spellStart"/>
      <w:r w:rsidRPr="0038132C">
        <w:rPr>
          <w:rFonts w:ascii="Times New Roman" w:hAnsi="Times New Roman" w:cs="Times New Roman"/>
          <w:sz w:val="24"/>
          <w:szCs w:val="24"/>
        </w:rPr>
        <w:t>Fayolle</w:t>
      </w:r>
      <w:proofErr w:type="spellEnd"/>
      <w:r w:rsidRPr="0038132C">
        <w:rPr>
          <w:rFonts w:ascii="Times New Roman" w:hAnsi="Times New Roman" w:cs="Times New Roman"/>
          <w:sz w:val="24"/>
          <w:szCs w:val="24"/>
        </w:rPr>
        <w:t xml:space="preserve">, A., &amp; </w:t>
      </w:r>
      <w:proofErr w:type="spellStart"/>
      <w:r w:rsidRPr="0038132C">
        <w:rPr>
          <w:rFonts w:ascii="Times New Roman" w:hAnsi="Times New Roman" w:cs="Times New Roman"/>
          <w:sz w:val="24"/>
          <w:szCs w:val="24"/>
        </w:rPr>
        <w:t>Gailly</w:t>
      </w:r>
      <w:proofErr w:type="spellEnd"/>
      <w:r w:rsidRPr="0038132C">
        <w:rPr>
          <w:rFonts w:ascii="Times New Roman" w:hAnsi="Times New Roman" w:cs="Times New Roman"/>
          <w:sz w:val="24"/>
          <w:szCs w:val="24"/>
        </w:rPr>
        <w:t>, B. (2015). The impact of entrepreneurship education on entrepreneurial attitudes and intention: Hysteresis and persistence. </w:t>
      </w:r>
      <w:r w:rsidRPr="0038132C">
        <w:rPr>
          <w:rFonts w:ascii="Times New Roman" w:hAnsi="Times New Roman" w:cs="Times New Roman"/>
          <w:i/>
          <w:iCs/>
          <w:sz w:val="24"/>
          <w:szCs w:val="24"/>
        </w:rPr>
        <w:t>Journal of small business management</w:t>
      </w:r>
      <w:r w:rsidRPr="0038132C">
        <w:rPr>
          <w:rFonts w:ascii="Times New Roman" w:hAnsi="Times New Roman" w:cs="Times New Roman"/>
          <w:sz w:val="24"/>
          <w:szCs w:val="24"/>
        </w:rPr>
        <w:t>,</w:t>
      </w:r>
      <w:r>
        <w:rPr>
          <w:rFonts w:ascii="Times New Roman" w:hAnsi="Times New Roman" w:cs="Times New Roman"/>
          <w:sz w:val="24"/>
          <w:szCs w:val="24"/>
        </w:rPr>
        <w:t xml:space="preserve"> </w:t>
      </w:r>
      <w:r w:rsidRPr="0038132C">
        <w:rPr>
          <w:rFonts w:ascii="Times New Roman" w:hAnsi="Times New Roman" w:cs="Times New Roman"/>
          <w:i/>
          <w:iCs/>
          <w:sz w:val="24"/>
          <w:szCs w:val="24"/>
        </w:rPr>
        <w:t>53</w:t>
      </w:r>
      <w:r w:rsidRPr="0038132C">
        <w:rPr>
          <w:rFonts w:ascii="Times New Roman" w:hAnsi="Times New Roman" w:cs="Times New Roman"/>
          <w:sz w:val="24"/>
          <w:szCs w:val="24"/>
        </w:rPr>
        <w:t>(1), 75-93.</w:t>
      </w:r>
    </w:p>
    <w:p w14:paraId="1F05232E" w14:textId="77777777" w:rsidR="00FE47FB" w:rsidRPr="004F2843" w:rsidDel="0057309A" w:rsidRDefault="00FE47FB" w:rsidP="002250BF">
      <w:pPr>
        <w:spacing w:line="360" w:lineRule="auto"/>
        <w:ind w:hanging="720"/>
        <w:jc w:val="both"/>
        <w:rPr>
          <w:rFonts w:ascii="Times New Roman" w:eastAsia="Times New Roman" w:hAnsi="Times New Roman" w:cs="Times New Roman"/>
          <w:sz w:val="24"/>
          <w:szCs w:val="24"/>
        </w:rPr>
      </w:pPr>
    </w:p>
    <w:p w14:paraId="3EF6D610" w14:textId="77777777" w:rsidR="00FF5A36" w:rsidRPr="004F2843" w:rsidDel="00FF5A36"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Getachew, A., Ayele, M., Hailu, E. M., &amp; Tuli, F. (2020). Effectiveness of soft skill training for students’ career development in higher education. </w:t>
      </w:r>
      <w:r w:rsidRPr="004F2843">
        <w:rPr>
          <w:rFonts w:ascii="Times New Roman" w:hAnsi="Times New Roman" w:cs="Times New Roman"/>
          <w:i/>
          <w:iCs/>
          <w:color w:val="222222"/>
          <w:sz w:val="24"/>
          <w:szCs w:val="24"/>
          <w:shd w:val="clear" w:color="auto" w:fill="FFFFFF"/>
        </w:rPr>
        <w:t>Journal of the Social Sciences</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48</w:t>
      </w:r>
      <w:r w:rsidRPr="004F2843">
        <w:rPr>
          <w:rFonts w:ascii="Times New Roman" w:hAnsi="Times New Roman" w:cs="Times New Roman"/>
          <w:color w:val="222222"/>
          <w:sz w:val="24"/>
          <w:szCs w:val="24"/>
          <w:shd w:val="clear" w:color="auto" w:fill="FFFFFF"/>
        </w:rPr>
        <w:t>(4), 1817-1832.</w:t>
      </w:r>
    </w:p>
    <w:p w14:paraId="1E7EF70F" w14:textId="77777777" w:rsidR="00FF5A36" w:rsidRPr="004F2843"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lastRenderedPageBreak/>
        <w:t>Hahn, D., Minola, T., Bosio, G., &amp; Cassia, L. (2020). The impact of entrepreneurship education on university students’ entrepreneurial skills: a family embeddedness perspective.</w:t>
      </w:r>
      <w:r>
        <w:rPr>
          <w:rFonts w:ascii="Times New Roman" w:hAnsi="Times New Roman" w:cs="Times New Roman"/>
          <w:color w:val="222222"/>
          <w:sz w:val="24"/>
          <w:szCs w:val="24"/>
          <w:shd w:val="clear" w:color="auto" w:fill="FFFFFF"/>
        </w:rPr>
        <w:t xml:space="preserve"> </w:t>
      </w:r>
      <w:r w:rsidRPr="004F2843" w:rsidDel="00FF5A36">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Small Business Economics</w:t>
      </w:r>
      <w:r w:rsidRPr="004F2843">
        <w:rPr>
          <w:rFonts w:ascii="Times New Roman" w:hAnsi="Times New Roman" w:cs="Times New Roman"/>
          <w:color w:val="222222"/>
          <w:sz w:val="24"/>
          <w:szCs w:val="24"/>
          <w:shd w:val="clear" w:color="auto" w:fill="FFFFFF"/>
        </w:rPr>
        <w:t>,</w:t>
      </w:r>
      <w:r w:rsidRPr="004F2843" w:rsidDel="00FF5A36">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 </w:t>
      </w:r>
      <w:r w:rsidRPr="004F2843">
        <w:rPr>
          <w:rFonts w:ascii="Times New Roman" w:hAnsi="Times New Roman" w:cs="Times New Roman"/>
          <w:i/>
          <w:iCs/>
          <w:color w:val="222222"/>
          <w:sz w:val="24"/>
          <w:szCs w:val="24"/>
          <w:shd w:val="clear" w:color="auto" w:fill="FFFFFF"/>
        </w:rPr>
        <w:t>55</w:t>
      </w:r>
      <w:r w:rsidRPr="004F2843">
        <w:rPr>
          <w:rFonts w:ascii="Times New Roman" w:hAnsi="Times New Roman" w:cs="Times New Roman"/>
          <w:color w:val="222222"/>
          <w:sz w:val="24"/>
          <w:szCs w:val="24"/>
          <w:shd w:val="clear" w:color="auto" w:fill="FFFFFF"/>
        </w:rPr>
        <w:t>, 257-282</w:t>
      </w:r>
      <w:r w:rsidRPr="004F28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6" w:anchor="citeas" w:history="1">
        <w:r w:rsidRPr="000765E4">
          <w:rPr>
            <w:rStyle w:val="Hyperlink"/>
            <w:rFonts w:ascii="Times New Roman" w:eastAsia="Times New Roman" w:hAnsi="Times New Roman" w:cs="Times New Roman"/>
            <w:sz w:val="24"/>
            <w:szCs w:val="24"/>
          </w:rPr>
          <w:t>https://link.springer.com/article/10.1007/s11187-019-00143-y#citeas</w:t>
        </w:r>
      </w:hyperlink>
      <w:r w:rsidRPr="004F2843">
        <w:rPr>
          <w:rFonts w:ascii="Times New Roman" w:eastAsia="Times New Roman" w:hAnsi="Times New Roman" w:cs="Times New Roman"/>
          <w:sz w:val="24"/>
          <w:szCs w:val="24"/>
        </w:rPr>
        <w:t xml:space="preserve"> </w:t>
      </w:r>
    </w:p>
    <w:p w14:paraId="07D8CCB9" w14:textId="77777777" w:rsidR="00FF5A36" w:rsidRPr="004F2843" w:rsidRDefault="00FF5A36" w:rsidP="002250BF">
      <w:pPr>
        <w:spacing w:after="0" w:line="360" w:lineRule="auto"/>
        <w:ind w:hanging="720"/>
        <w:jc w:val="both"/>
        <w:rPr>
          <w:rFonts w:ascii="Times New Roman" w:eastAsia="Times New Roman" w:hAnsi="Times New Roman" w:cs="Times New Roman"/>
          <w:sz w:val="24"/>
          <w:szCs w:val="24"/>
        </w:rPr>
      </w:pPr>
      <w:r w:rsidRPr="004F2843">
        <w:rPr>
          <w:rFonts w:ascii="Times New Roman" w:hAnsi="Times New Roman" w:cs="Times New Roman"/>
          <w:sz w:val="24"/>
          <w:szCs w:val="24"/>
        </w:rPr>
        <w:t xml:space="preserve">Lin, S., &amp; Xu, Z. (2017). The factors that influence the development of entrepreneurship education: Based on the case of </w:t>
      </w:r>
      <w:r>
        <w:rPr>
          <w:rFonts w:ascii="Times New Roman" w:hAnsi="Times New Roman" w:cs="Times New Roman"/>
          <w:sz w:val="24"/>
          <w:szCs w:val="24"/>
        </w:rPr>
        <w:t>C</w:t>
      </w:r>
      <w:r w:rsidRPr="004F2843" w:rsidDel="00FF5A36">
        <w:rPr>
          <w:rFonts w:ascii="Times New Roman" w:hAnsi="Times New Roman" w:cs="Times New Roman"/>
          <w:sz w:val="24"/>
          <w:szCs w:val="24"/>
        </w:rPr>
        <w:t>c</w:t>
      </w:r>
      <w:r w:rsidRPr="004F2843">
        <w:rPr>
          <w:rFonts w:ascii="Times New Roman" w:hAnsi="Times New Roman" w:cs="Times New Roman"/>
          <w:sz w:val="24"/>
          <w:szCs w:val="24"/>
        </w:rPr>
        <w:t xml:space="preserve">hina. </w:t>
      </w:r>
      <w:r w:rsidRPr="002250BF">
        <w:rPr>
          <w:rFonts w:ascii="Times New Roman" w:hAnsi="Times New Roman" w:cs="Times New Roman"/>
          <w:i/>
          <w:iCs/>
          <w:sz w:val="24"/>
          <w:szCs w:val="24"/>
        </w:rPr>
        <w:t>Management Decision, 55</w:t>
      </w:r>
      <w:r w:rsidRPr="004F2843">
        <w:rPr>
          <w:rFonts w:ascii="Times New Roman" w:hAnsi="Times New Roman" w:cs="Times New Roman"/>
          <w:sz w:val="24"/>
          <w:szCs w:val="24"/>
        </w:rPr>
        <w:t xml:space="preserve">(7), 1351-1370. </w:t>
      </w:r>
      <w:hyperlink r:id="rId17" w:history="1">
        <w:r w:rsidRPr="008F5787">
          <w:rPr>
            <w:rFonts w:ascii="Times New Roman" w:hAnsi="Times New Roman" w:cs="Times New Roman"/>
            <w:color w:val="0000FF" w:themeColor="hyperlink"/>
            <w:sz w:val="24"/>
            <w:szCs w:val="24"/>
            <w:u w:val="single"/>
          </w:rPr>
          <w:t>https://doi.org/10.1108/MD-06-2016-0416</w:t>
        </w:r>
      </w:hyperlink>
      <w:r w:rsidRPr="004F2843">
        <w:rPr>
          <w:rFonts w:ascii="Times New Roman" w:hAnsi="Times New Roman" w:cs="Times New Roman"/>
          <w:sz w:val="24"/>
          <w:szCs w:val="24"/>
        </w:rPr>
        <w:t xml:space="preserve"> </w:t>
      </w:r>
    </w:p>
    <w:p w14:paraId="2332999E" w14:textId="77777777" w:rsidR="00FF5A36" w:rsidRPr="004F2843" w:rsidDel="00FF5A36"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Ni, H., &amp; Ye, Y. (2018). Entrepreneurship education matters: exploring secondary vocational school students’ entrepreneurial intention in China. </w:t>
      </w:r>
      <w:r w:rsidRPr="004F2843">
        <w:rPr>
          <w:rFonts w:ascii="Times New Roman" w:hAnsi="Times New Roman" w:cs="Times New Roman"/>
          <w:i/>
          <w:iCs/>
          <w:color w:val="222222"/>
          <w:sz w:val="24"/>
          <w:szCs w:val="24"/>
          <w:shd w:val="clear" w:color="auto" w:fill="FFFFFF"/>
        </w:rPr>
        <w:t>The Asia-Pacific Education Researcher</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27</w:t>
      </w:r>
      <w:r w:rsidRPr="004F2843">
        <w:rPr>
          <w:rFonts w:ascii="Times New Roman" w:hAnsi="Times New Roman" w:cs="Times New Roman"/>
          <w:color w:val="222222"/>
          <w:sz w:val="24"/>
          <w:szCs w:val="24"/>
          <w:shd w:val="clear" w:color="auto" w:fill="FFFFFF"/>
        </w:rPr>
        <w:t>, 409-418.</w:t>
      </w:r>
      <w:r w:rsidRPr="004F2843">
        <w:rPr>
          <w:rFonts w:ascii="Times New Roman" w:hAnsi="Times New Roman" w:cs="Times New Roman"/>
          <w:sz w:val="24"/>
          <w:szCs w:val="24"/>
        </w:rPr>
        <w:t xml:space="preserve"> </w:t>
      </w:r>
      <w:hyperlink r:id="rId18" w:history="1">
        <w:r w:rsidRPr="008F5787">
          <w:rPr>
            <w:rFonts w:ascii="Times New Roman" w:hAnsi="Times New Roman" w:cs="Times New Roman"/>
            <w:color w:val="0000FF" w:themeColor="hyperlink"/>
            <w:sz w:val="24"/>
            <w:szCs w:val="24"/>
            <w:u w:val="single"/>
            <w:shd w:val="clear" w:color="auto" w:fill="FFFFFF"/>
          </w:rPr>
          <w:t>https://link.springer.com/article/10.1007/s40299-018-0399-9?fromPaywallRec=true</w:t>
        </w:r>
      </w:hyperlink>
      <w:r w:rsidRPr="004F2843">
        <w:rPr>
          <w:rFonts w:ascii="Times New Roman" w:hAnsi="Times New Roman" w:cs="Times New Roman"/>
          <w:color w:val="222222"/>
          <w:sz w:val="24"/>
          <w:szCs w:val="24"/>
          <w:shd w:val="clear" w:color="auto" w:fill="FFFFFF"/>
        </w:rPr>
        <w:t xml:space="preserve"> </w:t>
      </w:r>
    </w:p>
    <w:p w14:paraId="673C1604" w14:textId="77777777" w:rsidR="00FF5A36" w:rsidRPr="004F2843" w:rsidRDefault="00FF5A36" w:rsidP="002250BF">
      <w:pPr>
        <w:spacing w:after="0" w:line="48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color w:val="222222"/>
          <w:sz w:val="24"/>
          <w:szCs w:val="24"/>
          <w:shd w:val="clear" w:color="auto" w:fill="FFFFFF"/>
        </w:rPr>
        <w:t>Nnadozie</w:t>
      </w:r>
      <w:proofErr w:type="spellEnd"/>
      <w:r w:rsidRPr="004F2843">
        <w:rPr>
          <w:rFonts w:ascii="Times New Roman" w:hAnsi="Times New Roman" w:cs="Times New Roman"/>
          <w:color w:val="222222"/>
          <w:sz w:val="24"/>
          <w:szCs w:val="24"/>
          <w:shd w:val="clear" w:color="auto" w:fill="FFFFFF"/>
        </w:rPr>
        <w:t xml:space="preserve">, C. O., </w:t>
      </w:r>
      <w:proofErr w:type="spellStart"/>
      <w:r w:rsidRPr="004F2843">
        <w:rPr>
          <w:rFonts w:ascii="Times New Roman" w:hAnsi="Times New Roman" w:cs="Times New Roman"/>
          <w:color w:val="222222"/>
          <w:sz w:val="24"/>
          <w:szCs w:val="24"/>
          <w:shd w:val="clear" w:color="auto" w:fill="FFFFFF"/>
        </w:rPr>
        <w:t>Akanwa</w:t>
      </w:r>
      <w:proofErr w:type="spellEnd"/>
      <w:r w:rsidRPr="004F2843">
        <w:rPr>
          <w:rFonts w:ascii="Times New Roman" w:hAnsi="Times New Roman" w:cs="Times New Roman"/>
          <w:color w:val="222222"/>
          <w:sz w:val="24"/>
          <w:szCs w:val="24"/>
          <w:shd w:val="clear" w:color="auto" w:fill="FFFFFF"/>
        </w:rPr>
        <w:t xml:space="preserve">, P. C., &amp; </w:t>
      </w:r>
      <w:proofErr w:type="spellStart"/>
      <w:r w:rsidRPr="004F2843">
        <w:rPr>
          <w:rFonts w:ascii="Times New Roman" w:hAnsi="Times New Roman" w:cs="Times New Roman"/>
          <w:color w:val="222222"/>
          <w:sz w:val="24"/>
          <w:szCs w:val="24"/>
          <w:shd w:val="clear" w:color="auto" w:fill="FFFFFF"/>
        </w:rPr>
        <w:t>Nnadozie</w:t>
      </w:r>
      <w:proofErr w:type="spellEnd"/>
      <w:r w:rsidRPr="004F2843">
        <w:rPr>
          <w:rFonts w:ascii="Times New Roman" w:hAnsi="Times New Roman" w:cs="Times New Roman"/>
          <w:color w:val="222222"/>
          <w:sz w:val="24"/>
          <w:szCs w:val="24"/>
          <w:shd w:val="clear" w:color="auto" w:fill="FFFFFF"/>
        </w:rPr>
        <w:t>, C. D. (2013). Impact of entrepreneurship education on the career aspirations of Nigerian para-professional librarians-in-training.</w:t>
      </w:r>
      <w:r>
        <w:rPr>
          <w:rFonts w:ascii="Times New Roman" w:hAnsi="Times New Roman" w:cs="Times New Roman"/>
          <w:color w:val="222222"/>
          <w:sz w:val="24"/>
          <w:szCs w:val="24"/>
          <w:shd w:val="clear" w:color="auto" w:fill="FFFFFF"/>
        </w:rPr>
        <w:t xml:space="preserve"> </w:t>
      </w:r>
      <w:r w:rsidRPr="004F2843" w:rsidDel="00FF5A36">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Academic Journal of Interdisciplinary Studies</w:t>
      </w:r>
      <w:r w:rsidRPr="004F2843">
        <w:rPr>
          <w:rFonts w:ascii="Times New Roman" w:hAnsi="Times New Roman" w:cs="Times New Roman"/>
          <w:color w:val="222222"/>
          <w:sz w:val="24"/>
          <w:szCs w:val="24"/>
          <w:shd w:val="clear" w:color="auto" w:fill="FFFFFF"/>
        </w:rPr>
        <w:t>,</w:t>
      </w:r>
      <w:r w:rsidRPr="004F2843" w:rsidDel="00FF5A36">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2</w:t>
      </w:r>
      <w:r w:rsidRPr="004F2843">
        <w:rPr>
          <w:rFonts w:ascii="Times New Roman" w:hAnsi="Times New Roman" w:cs="Times New Roman"/>
          <w:color w:val="222222"/>
          <w:sz w:val="24"/>
          <w:szCs w:val="24"/>
          <w:shd w:val="clear" w:color="auto" w:fill="FFFFFF"/>
        </w:rPr>
        <w:t>(5), 149-161.</w:t>
      </w:r>
      <w:r w:rsidRPr="004F2843">
        <w:rPr>
          <w:rFonts w:ascii="Times New Roman" w:eastAsia="Times New Roman" w:hAnsi="Times New Roman" w:cs="Times New Roman"/>
          <w:sz w:val="24"/>
          <w:szCs w:val="24"/>
        </w:rPr>
        <w:t xml:space="preserve"> </w:t>
      </w:r>
      <w:hyperlink r:id="rId19" w:history="1">
        <w:r w:rsidRPr="008F5787">
          <w:rPr>
            <w:rFonts w:ascii="Times New Roman" w:eastAsia="Times New Roman" w:hAnsi="Times New Roman" w:cs="Times New Roman"/>
            <w:color w:val="0000FF" w:themeColor="hyperlink"/>
            <w:sz w:val="24"/>
            <w:szCs w:val="24"/>
            <w:u w:val="single"/>
          </w:rPr>
          <w:t>https://pdfs.semanticscholar.org/42c5/1ef0c5114bb4233b9bf80bd72055c854792b.pdf</w:t>
        </w:r>
      </w:hyperlink>
      <w:r w:rsidRPr="004F2843">
        <w:rPr>
          <w:rFonts w:ascii="Times New Roman" w:eastAsia="Times New Roman" w:hAnsi="Times New Roman" w:cs="Times New Roman"/>
          <w:sz w:val="24"/>
          <w:szCs w:val="24"/>
        </w:rPr>
        <w:t xml:space="preserve"> </w:t>
      </w:r>
    </w:p>
    <w:p w14:paraId="07258C92" w14:textId="77777777" w:rsidR="00FF5A36" w:rsidRPr="004F2843" w:rsidRDefault="00FF5A36" w:rsidP="002250BF">
      <w:pPr>
        <w:spacing w:after="0" w:line="36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sz w:val="24"/>
          <w:szCs w:val="24"/>
        </w:rPr>
        <w:t>Nwambam</w:t>
      </w:r>
      <w:proofErr w:type="spellEnd"/>
      <w:r w:rsidRPr="004F2843">
        <w:rPr>
          <w:rFonts w:ascii="Times New Roman" w:hAnsi="Times New Roman" w:cs="Times New Roman"/>
          <w:sz w:val="24"/>
          <w:szCs w:val="24"/>
        </w:rPr>
        <w:t xml:space="preserve">, A.S., </w:t>
      </w:r>
      <w:proofErr w:type="spellStart"/>
      <w:r w:rsidRPr="004F2843">
        <w:rPr>
          <w:rFonts w:ascii="Times New Roman" w:hAnsi="Times New Roman" w:cs="Times New Roman"/>
          <w:sz w:val="24"/>
          <w:szCs w:val="24"/>
        </w:rPr>
        <w:t>Nnennaya</w:t>
      </w:r>
      <w:proofErr w:type="spellEnd"/>
      <w:r w:rsidRPr="004F2843">
        <w:rPr>
          <w:rFonts w:ascii="Times New Roman" w:hAnsi="Times New Roman" w:cs="Times New Roman"/>
          <w:sz w:val="24"/>
          <w:szCs w:val="24"/>
        </w:rPr>
        <w:t xml:space="preserve">, O.O., &amp; </w:t>
      </w:r>
      <w:proofErr w:type="spellStart"/>
      <w:r w:rsidRPr="004F2843">
        <w:rPr>
          <w:rFonts w:ascii="Times New Roman" w:hAnsi="Times New Roman" w:cs="Times New Roman"/>
          <w:sz w:val="24"/>
          <w:szCs w:val="24"/>
        </w:rPr>
        <w:t>Nwankpu</w:t>
      </w:r>
      <w:proofErr w:type="spellEnd"/>
      <w:r w:rsidRPr="004F2843">
        <w:rPr>
          <w:rFonts w:ascii="Times New Roman" w:hAnsi="Times New Roman" w:cs="Times New Roman"/>
          <w:sz w:val="24"/>
          <w:szCs w:val="24"/>
        </w:rPr>
        <w:t xml:space="preserve">, I.S. (2018). Evaluating the entrepreneurship education programme in </w:t>
      </w:r>
      <w:r>
        <w:rPr>
          <w:rFonts w:ascii="Times New Roman" w:hAnsi="Times New Roman" w:cs="Times New Roman"/>
          <w:sz w:val="24"/>
          <w:szCs w:val="24"/>
        </w:rPr>
        <w:t>N</w:t>
      </w:r>
      <w:r w:rsidRPr="004F2843" w:rsidDel="0057309A">
        <w:rPr>
          <w:rFonts w:ascii="Times New Roman" w:hAnsi="Times New Roman" w:cs="Times New Roman"/>
          <w:sz w:val="24"/>
          <w:szCs w:val="24"/>
        </w:rPr>
        <w:t>n</w:t>
      </w:r>
      <w:r w:rsidRPr="004F2843">
        <w:rPr>
          <w:rFonts w:ascii="Times New Roman" w:hAnsi="Times New Roman" w:cs="Times New Roman"/>
          <w:sz w:val="24"/>
          <w:szCs w:val="24"/>
        </w:rPr>
        <w:t xml:space="preserve">igerian universities for sustainable development. </w:t>
      </w:r>
      <w:r w:rsidRPr="002250BF">
        <w:rPr>
          <w:rFonts w:ascii="Times New Roman" w:hAnsi="Times New Roman" w:cs="Times New Roman"/>
          <w:i/>
          <w:iCs/>
          <w:sz w:val="24"/>
          <w:szCs w:val="24"/>
        </w:rPr>
        <w:t>Journal of Entrepreneurship Education, 21</w:t>
      </w:r>
      <w:r w:rsidRPr="004F2843">
        <w:rPr>
          <w:rFonts w:ascii="Times New Roman" w:hAnsi="Times New Roman" w:cs="Times New Roman"/>
          <w:sz w:val="24"/>
          <w:szCs w:val="24"/>
        </w:rPr>
        <w:t>(1)</w:t>
      </w:r>
      <w:r>
        <w:rPr>
          <w:rFonts w:ascii="Times New Roman" w:hAnsi="Times New Roman" w:cs="Times New Roman"/>
          <w:sz w:val="24"/>
          <w:szCs w:val="24"/>
        </w:rPr>
        <w:t>, 1-13.</w:t>
      </w:r>
      <w:r w:rsidRPr="004F2843" w:rsidDel="0057309A">
        <w:rPr>
          <w:rFonts w:ascii="Times New Roman" w:hAnsi="Times New Roman" w:cs="Times New Roman"/>
          <w:sz w:val="24"/>
          <w:szCs w:val="24"/>
        </w:rPr>
        <w:t>.</w:t>
      </w:r>
    </w:p>
    <w:p w14:paraId="468E6CD8" w14:textId="77777777" w:rsidR="00FF5A36" w:rsidRPr="004F2843" w:rsidRDefault="00FF5A36" w:rsidP="002250BF">
      <w:pPr>
        <w:spacing w:after="0" w:line="480" w:lineRule="auto"/>
        <w:ind w:hanging="720"/>
        <w:jc w:val="both"/>
        <w:rPr>
          <w:rFonts w:ascii="Times New Roman" w:eastAsia="Times New Roman" w:hAnsi="Times New Roman" w:cs="Times New Roman"/>
          <w:sz w:val="24"/>
          <w:szCs w:val="24"/>
        </w:rPr>
      </w:pPr>
      <w:r w:rsidRPr="004F2843">
        <w:rPr>
          <w:rFonts w:ascii="Times New Roman" w:hAnsi="Times New Roman" w:cs="Times New Roman"/>
          <w:color w:val="222222"/>
          <w:sz w:val="24"/>
          <w:szCs w:val="24"/>
          <w:shd w:val="clear" w:color="auto" w:fill="FFFFFF"/>
        </w:rPr>
        <w:t>Parker, D., Turner, D. A., Yeboah, F. K., Mensah-Williams, E., &amp; Mante, D. A. (2025). Does entrepreneurial education influence the entrepreneurial outcomes of university students in developing economies? Evidence from Ghana. </w:t>
      </w:r>
      <w:r w:rsidRPr="004F2843">
        <w:rPr>
          <w:rFonts w:ascii="Times New Roman" w:hAnsi="Times New Roman" w:cs="Times New Roman"/>
          <w:i/>
          <w:iCs/>
          <w:color w:val="222222"/>
          <w:sz w:val="24"/>
          <w:szCs w:val="24"/>
          <w:shd w:val="clear" w:color="auto" w:fill="FFFFFF"/>
        </w:rPr>
        <w:t>Higher Education</w:t>
      </w:r>
      <w:r w:rsidRPr="004F2843">
        <w:rPr>
          <w:rFonts w:ascii="Times New Roman" w:hAnsi="Times New Roman" w:cs="Times New Roman"/>
          <w:color w:val="222222"/>
          <w:sz w:val="24"/>
          <w:szCs w:val="24"/>
          <w:shd w:val="clear" w:color="auto" w:fill="FFFFFF"/>
        </w:rPr>
        <w:t>, 1-28.</w:t>
      </w:r>
      <w:r w:rsidRPr="004F2843">
        <w:rPr>
          <w:rFonts w:ascii="Times New Roman" w:hAnsi="Times New Roman" w:cs="Times New Roman"/>
          <w:sz w:val="24"/>
          <w:szCs w:val="24"/>
        </w:rPr>
        <w:t xml:space="preserve"> </w:t>
      </w:r>
      <w:hyperlink r:id="rId20" w:anchor="citeas" w:history="1">
        <w:r w:rsidRPr="008F5787">
          <w:rPr>
            <w:rFonts w:ascii="Times New Roman" w:hAnsi="Times New Roman" w:cs="Times New Roman"/>
            <w:color w:val="0000FF" w:themeColor="hyperlink"/>
            <w:sz w:val="24"/>
            <w:szCs w:val="24"/>
            <w:u w:val="single"/>
            <w:shd w:val="clear" w:color="auto" w:fill="FFFFFF"/>
          </w:rPr>
          <w:t>https://link.springer.com/article/10.1007/s10734-025-01429-9?fromPaywallRec=true#citeas</w:t>
        </w:r>
      </w:hyperlink>
      <w:r w:rsidRPr="004F2843">
        <w:rPr>
          <w:rFonts w:ascii="Times New Roman" w:hAnsi="Times New Roman" w:cs="Times New Roman"/>
          <w:color w:val="222222"/>
          <w:sz w:val="24"/>
          <w:szCs w:val="24"/>
          <w:shd w:val="clear" w:color="auto" w:fill="FFFFFF"/>
        </w:rPr>
        <w:t xml:space="preserve"> </w:t>
      </w:r>
    </w:p>
    <w:p w14:paraId="60F26FF6" w14:textId="77777777" w:rsidR="00FF5A36" w:rsidRPr="004F2843" w:rsidRDefault="00FF5A36" w:rsidP="002250BF">
      <w:pPr>
        <w:spacing w:line="360" w:lineRule="auto"/>
        <w:ind w:hanging="720"/>
        <w:jc w:val="both"/>
        <w:rPr>
          <w:rFonts w:ascii="Times New Roman" w:eastAsia="Times New Roman" w:hAnsi="Times New Roman" w:cs="Times New Roman"/>
          <w:sz w:val="24"/>
          <w:szCs w:val="24"/>
        </w:rPr>
      </w:pPr>
      <w:r w:rsidRPr="004F2843">
        <w:rPr>
          <w:rFonts w:ascii="Times New Roman" w:eastAsia="Times New Roman" w:hAnsi="Times New Roman" w:cs="Times New Roman"/>
          <w:sz w:val="24"/>
          <w:szCs w:val="24"/>
        </w:rPr>
        <w:t xml:space="preserve">Reese, R. J., &amp; Miller, C. D. (2006). Effects of a university career development course on career decision-making self-efficacy. </w:t>
      </w:r>
      <w:r w:rsidRPr="002250BF">
        <w:rPr>
          <w:rFonts w:ascii="Times New Roman" w:eastAsia="Times New Roman" w:hAnsi="Times New Roman" w:cs="Times New Roman"/>
          <w:i/>
          <w:iCs/>
          <w:sz w:val="24"/>
          <w:szCs w:val="24"/>
        </w:rPr>
        <w:t>Journal of Career assessment, 14</w:t>
      </w:r>
      <w:r w:rsidRPr="004F2843">
        <w:rPr>
          <w:rFonts w:ascii="Times New Roman" w:eastAsia="Times New Roman" w:hAnsi="Times New Roman" w:cs="Times New Roman"/>
          <w:sz w:val="24"/>
          <w:szCs w:val="24"/>
        </w:rPr>
        <w:t xml:space="preserve">(2), 252-266. </w:t>
      </w:r>
      <w:hyperlink r:id="rId21" w:history="1">
        <w:r w:rsidRPr="004F2843">
          <w:rPr>
            <w:rFonts w:ascii="Times New Roman" w:eastAsia="Times New Roman" w:hAnsi="Times New Roman" w:cs="Times New Roman"/>
            <w:color w:val="0000FF" w:themeColor="hyperlink"/>
            <w:sz w:val="24"/>
            <w:szCs w:val="24"/>
            <w:u w:val="single"/>
          </w:rPr>
          <w:t>https://doi.org/10.1177/1069072705274985</w:t>
        </w:r>
      </w:hyperlink>
      <w:r w:rsidRPr="004F2843">
        <w:rPr>
          <w:rFonts w:ascii="Times New Roman" w:eastAsia="Times New Roman" w:hAnsi="Times New Roman" w:cs="Times New Roman"/>
          <w:sz w:val="24"/>
          <w:szCs w:val="24"/>
        </w:rPr>
        <w:t xml:space="preserve"> </w:t>
      </w:r>
    </w:p>
    <w:p w14:paraId="4FBE13DF" w14:textId="77777777" w:rsidR="00FF5A36" w:rsidRDefault="00FF5A36" w:rsidP="002250BF">
      <w:pPr>
        <w:spacing w:line="360" w:lineRule="auto"/>
        <w:ind w:hanging="720"/>
        <w:jc w:val="both"/>
        <w:rPr>
          <w:rFonts w:ascii="Times New Roman" w:eastAsia="Calibri" w:hAnsi="Times New Roman" w:cs="Times New Roman"/>
          <w:color w:val="222222"/>
          <w:sz w:val="24"/>
          <w:szCs w:val="24"/>
          <w:shd w:val="clear" w:color="auto" w:fill="FFFFFF"/>
        </w:rPr>
      </w:pPr>
      <w:r w:rsidRPr="004F2843">
        <w:rPr>
          <w:rFonts w:ascii="Times New Roman" w:eastAsia="Calibri" w:hAnsi="Times New Roman" w:cs="Times New Roman"/>
          <w:color w:val="222222"/>
          <w:sz w:val="24"/>
          <w:szCs w:val="24"/>
          <w:shd w:val="clear" w:color="auto" w:fill="FFFFFF"/>
        </w:rPr>
        <w:t>Rodriguez, S., &amp; Lieber, H. (2020). Relationship between entrepreneurship education, entrepreneurial mindset, and career readiness in secondary students. </w:t>
      </w:r>
      <w:r w:rsidRPr="004F2843">
        <w:rPr>
          <w:rFonts w:ascii="Times New Roman" w:eastAsia="Calibri" w:hAnsi="Times New Roman" w:cs="Times New Roman"/>
          <w:i/>
          <w:iCs/>
          <w:sz w:val="24"/>
          <w:szCs w:val="24"/>
        </w:rPr>
        <w:t>Journal of Experiential Education</w:t>
      </w:r>
      <w:r w:rsidRPr="004F2843">
        <w:rPr>
          <w:rFonts w:ascii="Times New Roman" w:eastAsia="Calibri" w:hAnsi="Times New Roman" w:cs="Times New Roman"/>
          <w:sz w:val="24"/>
          <w:szCs w:val="24"/>
        </w:rPr>
        <w:t>, </w:t>
      </w:r>
      <w:r w:rsidRPr="004F2843">
        <w:rPr>
          <w:rFonts w:ascii="Times New Roman" w:eastAsia="Calibri" w:hAnsi="Times New Roman" w:cs="Times New Roman"/>
          <w:i/>
          <w:iCs/>
          <w:sz w:val="24"/>
          <w:szCs w:val="24"/>
        </w:rPr>
        <w:t>43</w:t>
      </w:r>
      <w:r w:rsidRPr="004F2843">
        <w:rPr>
          <w:rFonts w:ascii="Times New Roman" w:eastAsia="Calibri" w:hAnsi="Times New Roman" w:cs="Times New Roman"/>
          <w:sz w:val="24"/>
          <w:szCs w:val="24"/>
        </w:rPr>
        <w:t xml:space="preserve">(3), 277-298. </w:t>
      </w:r>
      <w:hyperlink r:id="rId22" w:history="1">
        <w:r w:rsidRPr="004F2843">
          <w:rPr>
            <w:rFonts w:ascii="Times New Roman" w:eastAsia="Calibri" w:hAnsi="Times New Roman" w:cs="Times New Roman"/>
            <w:color w:val="0000FF" w:themeColor="hyperlink"/>
            <w:sz w:val="24"/>
            <w:szCs w:val="24"/>
            <w:u w:val="single"/>
            <w:shd w:val="clear" w:color="auto" w:fill="FFFFFF"/>
          </w:rPr>
          <w:t>https://doi.org/10.1177/1053825920919462</w:t>
        </w:r>
      </w:hyperlink>
      <w:r w:rsidRPr="004F2843">
        <w:rPr>
          <w:rFonts w:ascii="Times New Roman" w:eastAsia="Calibri" w:hAnsi="Times New Roman" w:cs="Times New Roman"/>
          <w:color w:val="222222"/>
          <w:sz w:val="24"/>
          <w:szCs w:val="24"/>
          <w:shd w:val="clear" w:color="auto" w:fill="FFFFFF"/>
        </w:rPr>
        <w:t xml:space="preserve"> </w:t>
      </w:r>
    </w:p>
    <w:p w14:paraId="01FD09E7" w14:textId="7C1EFB96" w:rsidR="002250BF" w:rsidRPr="002250BF" w:rsidRDefault="002250BF" w:rsidP="002250BF">
      <w:pPr>
        <w:spacing w:line="360" w:lineRule="auto"/>
        <w:ind w:hanging="720"/>
        <w:jc w:val="both"/>
        <w:rPr>
          <w:rFonts w:ascii="Times New Roman" w:eastAsia="Calibri" w:hAnsi="Times New Roman" w:cs="Times New Roman"/>
          <w:color w:val="222222"/>
          <w:sz w:val="24"/>
          <w:szCs w:val="24"/>
          <w:shd w:val="clear" w:color="auto" w:fill="FFFFFF"/>
        </w:rPr>
      </w:pPr>
      <w:r w:rsidRPr="002250BF">
        <w:rPr>
          <w:rFonts w:ascii="Times New Roman" w:hAnsi="Times New Roman" w:cs="Times New Roman"/>
          <w:color w:val="222222"/>
          <w:sz w:val="24"/>
          <w:szCs w:val="24"/>
          <w:shd w:val="clear" w:color="auto" w:fill="FFFFFF"/>
        </w:rPr>
        <w:lastRenderedPageBreak/>
        <w:t>Santana, A. L. M., &amp; de Deus Lopes, R. (2024). Using real-world problems and project-based learning for future skill development: An approach to connect higher education students and society through user-centered design. In </w:t>
      </w:r>
      <w:r w:rsidRPr="002250BF">
        <w:rPr>
          <w:rFonts w:ascii="Times New Roman" w:hAnsi="Times New Roman" w:cs="Times New Roman"/>
          <w:i/>
          <w:iCs/>
          <w:color w:val="222222"/>
          <w:sz w:val="24"/>
          <w:szCs w:val="24"/>
          <w:shd w:val="clear" w:color="auto" w:fill="FFFFFF"/>
        </w:rPr>
        <w:t>Creating the University of the Future: A Global View on Future Skills and Future Higher Education</w:t>
      </w:r>
      <w:r w:rsidRPr="002250BF">
        <w:rPr>
          <w:rFonts w:ascii="Times New Roman" w:hAnsi="Times New Roman" w:cs="Times New Roman"/>
          <w:color w:val="222222"/>
          <w:sz w:val="24"/>
          <w:szCs w:val="24"/>
          <w:shd w:val="clear" w:color="auto" w:fill="FFFFFF"/>
        </w:rPr>
        <w:t xml:space="preserve"> (pp. 393-417). Wiesbaden: Springer </w:t>
      </w:r>
      <w:proofErr w:type="spellStart"/>
      <w:r w:rsidRPr="002250BF">
        <w:rPr>
          <w:rFonts w:ascii="Times New Roman" w:hAnsi="Times New Roman" w:cs="Times New Roman"/>
          <w:color w:val="222222"/>
          <w:sz w:val="24"/>
          <w:szCs w:val="24"/>
          <w:shd w:val="clear" w:color="auto" w:fill="FFFFFF"/>
        </w:rPr>
        <w:t>Fachmedien</w:t>
      </w:r>
      <w:proofErr w:type="spellEnd"/>
      <w:r w:rsidRPr="002250BF">
        <w:rPr>
          <w:rFonts w:ascii="Times New Roman" w:hAnsi="Times New Roman" w:cs="Times New Roman"/>
          <w:color w:val="222222"/>
          <w:sz w:val="24"/>
          <w:szCs w:val="24"/>
          <w:shd w:val="clear" w:color="auto" w:fill="FFFFFF"/>
        </w:rPr>
        <w:t xml:space="preserve"> Wiesbaden.</w:t>
      </w:r>
      <w:r w:rsidR="009355E4" w:rsidRPr="009355E4">
        <w:t xml:space="preserve"> </w:t>
      </w:r>
      <w:hyperlink r:id="rId23" w:history="1">
        <w:r w:rsidR="009355E4" w:rsidRPr="00491D90">
          <w:rPr>
            <w:rStyle w:val="Hyperlink"/>
            <w:rFonts w:ascii="Times New Roman" w:hAnsi="Times New Roman" w:cs="Times New Roman"/>
            <w:sz w:val="24"/>
            <w:szCs w:val="24"/>
            <w:shd w:val="clear" w:color="auto" w:fill="FFFFFF"/>
          </w:rPr>
          <w:t>https://link.springer.com/chapter/10.1007/978-3-658-42948-5_20</w:t>
        </w:r>
      </w:hyperlink>
      <w:r w:rsidR="009355E4">
        <w:rPr>
          <w:rFonts w:ascii="Times New Roman" w:hAnsi="Times New Roman" w:cs="Times New Roman"/>
          <w:color w:val="222222"/>
          <w:sz w:val="24"/>
          <w:szCs w:val="24"/>
          <w:shd w:val="clear" w:color="auto" w:fill="FFFFFF"/>
        </w:rPr>
        <w:t xml:space="preserve"> </w:t>
      </w:r>
    </w:p>
    <w:p w14:paraId="6C543B8D" w14:textId="350D8213" w:rsidR="00832FD0" w:rsidRDefault="00FF5A36" w:rsidP="00667560">
      <w:pPr>
        <w:spacing w:after="0" w:line="48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color w:val="222222"/>
          <w:sz w:val="24"/>
          <w:szCs w:val="24"/>
          <w:shd w:val="clear" w:color="auto" w:fill="FFFFFF"/>
        </w:rPr>
        <w:t>Sukavejworakit</w:t>
      </w:r>
      <w:proofErr w:type="spellEnd"/>
      <w:r w:rsidRPr="004F2843">
        <w:rPr>
          <w:rFonts w:ascii="Times New Roman" w:hAnsi="Times New Roman" w:cs="Times New Roman"/>
          <w:color w:val="222222"/>
          <w:sz w:val="24"/>
          <w:szCs w:val="24"/>
          <w:shd w:val="clear" w:color="auto" w:fill="FFFFFF"/>
        </w:rPr>
        <w:t xml:space="preserve">, K., </w:t>
      </w:r>
      <w:proofErr w:type="spellStart"/>
      <w:r w:rsidRPr="004F2843">
        <w:rPr>
          <w:rFonts w:ascii="Times New Roman" w:hAnsi="Times New Roman" w:cs="Times New Roman"/>
          <w:color w:val="222222"/>
          <w:sz w:val="24"/>
          <w:szCs w:val="24"/>
          <w:shd w:val="clear" w:color="auto" w:fill="FFFFFF"/>
        </w:rPr>
        <w:t>Promsiri</w:t>
      </w:r>
      <w:proofErr w:type="spellEnd"/>
      <w:r w:rsidRPr="004F2843">
        <w:rPr>
          <w:rFonts w:ascii="Times New Roman" w:hAnsi="Times New Roman" w:cs="Times New Roman"/>
          <w:color w:val="222222"/>
          <w:sz w:val="24"/>
          <w:szCs w:val="24"/>
          <w:shd w:val="clear" w:color="auto" w:fill="FFFFFF"/>
        </w:rPr>
        <w:t xml:space="preserve">, T., &amp; </w:t>
      </w:r>
      <w:proofErr w:type="spellStart"/>
      <w:r w:rsidRPr="004F2843">
        <w:rPr>
          <w:rFonts w:ascii="Times New Roman" w:hAnsi="Times New Roman" w:cs="Times New Roman"/>
          <w:color w:val="222222"/>
          <w:sz w:val="24"/>
          <w:szCs w:val="24"/>
          <w:shd w:val="clear" w:color="auto" w:fill="FFFFFF"/>
        </w:rPr>
        <w:t>Virasa</w:t>
      </w:r>
      <w:proofErr w:type="spellEnd"/>
      <w:r w:rsidRPr="004F2843">
        <w:rPr>
          <w:rFonts w:ascii="Times New Roman" w:hAnsi="Times New Roman" w:cs="Times New Roman"/>
          <w:color w:val="222222"/>
          <w:sz w:val="24"/>
          <w:szCs w:val="24"/>
          <w:shd w:val="clear" w:color="auto" w:fill="FFFFFF"/>
        </w:rPr>
        <w:t>, T. (2018). Increasing entrepreneurial intention with the application of experiential learning theory: An innovative learning method and empirical test. </w:t>
      </w:r>
      <w:r w:rsidRPr="004F2843">
        <w:rPr>
          <w:rFonts w:ascii="Times New Roman" w:hAnsi="Times New Roman" w:cs="Times New Roman"/>
          <w:i/>
          <w:iCs/>
          <w:color w:val="222222"/>
          <w:sz w:val="24"/>
          <w:szCs w:val="24"/>
          <w:shd w:val="clear" w:color="auto" w:fill="FFFFFF"/>
        </w:rPr>
        <w:t>Asia-Pacific Social Science Review</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18</w:t>
      </w:r>
      <w:r w:rsidRPr="004F2843">
        <w:rPr>
          <w:rFonts w:ascii="Times New Roman" w:hAnsi="Times New Roman" w:cs="Times New Roman"/>
          <w:color w:val="222222"/>
          <w:sz w:val="24"/>
          <w:szCs w:val="24"/>
          <w:shd w:val="clear" w:color="auto" w:fill="FFFFFF"/>
        </w:rPr>
        <w:t xml:space="preserve">(2), 2. </w:t>
      </w:r>
      <w:hyperlink r:id="rId24" w:history="1">
        <w:r w:rsidRPr="008F5787">
          <w:rPr>
            <w:rFonts w:ascii="Times New Roman" w:eastAsia="Times New Roman" w:hAnsi="Times New Roman" w:cs="Times New Roman"/>
            <w:color w:val="0000FF" w:themeColor="hyperlink"/>
            <w:sz w:val="24"/>
            <w:szCs w:val="24"/>
            <w:u w:val="single"/>
          </w:rPr>
          <w:t>https://doi.org/10.59588/2350-8329.1162</w:t>
        </w:r>
      </w:hyperlink>
      <w:r w:rsidRPr="004F2843">
        <w:rPr>
          <w:rFonts w:ascii="Times New Roman" w:eastAsia="Times New Roman" w:hAnsi="Times New Roman" w:cs="Times New Roman"/>
          <w:sz w:val="24"/>
          <w:szCs w:val="24"/>
        </w:rPr>
        <w:t xml:space="preserve"> </w:t>
      </w:r>
    </w:p>
    <w:p w14:paraId="43730B1A" w14:textId="77777777" w:rsidR="00832FD0" w:rsidRDefault="00832FD0" w:rsidP="00832FD0">
      <w:pPr>
        <w:spacing w:after="0" w:line="480" w:lineRule="auto"/>
        <w:ind w:hanging="720"/>
        <w:jc w:val="both"/>
        <w:rPr>
          <w:rFonts w:ascii="Times New Roman" w:eastAsia="Times New Roman" w:hAnsi="Times New Roman" w:cs="Times New Roman"/>
          <w:sz w:val="24"/>
          <w:szCs w:val="24"/>
        </w:rPr>
      </w:pPr>
      <w:r w:rsidRPr="0038132C">
        <w:rPr>
          <w:rFonts w:ascii="Times New Roman" w:hAnsi="Times New Roman" w:cs="Times New Roman"/>
          <w:sz w:val="24"/>
          <w:szCs w:val="24"/>
        </w:rPr>
        <w:t xml:space="preserve">Tran, L. T., Ngo, N. T. H., Nguyen, H. T. M., &amp; Le, T. T. T. (2022). </w:t>
      </w:r>
      <w:proofErr w:type="spellStart"/>
      <w:r w:rsidRPr="0038132C">
        <w:rPr>
          <w:rFonts w:ascii="Times New Roman" w:hAnsi="Times New Roman" w:cs="Times New Roman"/>
          <w:sz w:val="24"/>
          <w:szCs w:val="24"/>
        </w:rPr>
        <w:t>Labour</w:t>
      </w:r>
      <w:proofErr w:type="spellEnd"/>
      <w:r w:rsidRPr="0038132C">
        <w:rPr>
          <w:rFonts w:ascii="Times New Roman" w:hAnsi="Times New Roman" w:cs="Times New Roman"/>
          <w:sz w:val="24"/>
          <w:szCs w:val="24"/>
        </w:rPr>
        <w:t xml:space="preserve"> Market Needs, Skills Gaps and Graduate Employability Development in Regional Vietnam.</w:t>
      </w:r>
      <w:r>
        <w:rPr>
          <w:rFonts w:ascii="Times New Roman" w:hAnsi="Times New Roman" w:cs="Times New Roman"/>
          <w:sz w:val="24"/>
          <w:szCs w:val="24"/>
        </w:rPr>
        <w:t xml:space="preserve"> </w:t>
      </w:r>
      <w:r w:rsidRPr="0038132C">
        <w:rPr>
          <w:rFonts w:ascii="Times New Roman" w:hAnsi="Times New Roman" w:cs="Times New Roman"/>
          <w:i/>
          <w:iCs/>
          <w:sz w:val="24"/>
          <w:szCs w:val="24"/>
        </w:rPr>
        <w:t>McMillan, Palgrave, doi</w:t>
      </w:r>
      <w:r w:rsidRPr="0038132C">
        <w:rPr>
          <w:rFonts w:ascii="Times New Roman" w:hAnsi="Times New Roman" w:cs="Times New Roman"/>
          <w:sz w:val="24"/>
          <w:szCs w:val="24"/>
        </w:rPr>
        <w:t>,</w:t>
      </w:r>
      <w:r w:rsidRPr="0038132C">
        <w:rPr>
          <w:rFonts w:ascii="Times New Roman" w:hAnsi="Times New Roman" w:cs="Times New Roman"/>
          <w:i/>
          <w:iCs/>
          <w:sz w:val="24"/>
          <w:szCs w:val="24"/>
        </w:rPr>
        <w:t>10</w:t>
      </w:r>
      <w:r w:rsidRPr="0038132C">
        <w:rPr>
          <w:rFonts w:ascii="Times New Roman" w:hAnsi="Times New Roman" w:cs="Times New Roman"/>
          <w:sz w:val="24"/>
          <w:szCs w:val="24"/>
        </w:rPr>
        <w:t>, 978-3.</w:t>
      </w:r>
    </w:p>
    <w:p w14:paraId="2D1F1CF2" w14:textId="7F6BFD17" w:rsidR="00832FD0" w:rsidRDefault="00832FD0" w:rsidP="004052DA">
      <w:pPr>
        <w:spacing w:after="0" w:line="480" w:lineRule="auto"/>
        <w:ind w:hanging="720"/>
        <w:jc w:val="both"/>
        <w:rPr>
          <w:rFonts w:ascii="Times New Roman" w:hAnsi="Times New Roman" w:cs="Times New Roman"/>
          <w:sz w:val="24"/>
          <w:szCs w:val="24"/>
        </w:rPr>
      </w:pPr>
      <w:r w:rsidRPr="0038132C">
        <w:rPr>
          <w:rFonts w:ascii="Times New Roman" w:hAnsi="Times New Roman" w:cs="Times New Roman"/>
          <w:sz w:val="24"/>
          <w:szCs w:val="24"/>
        </w:rPr>
        <w:t xml:space="preserve">World Bank (2023). </w:t>
      </w:r>
      <w:r w:rsidRPr="0038132C">
        <w:rPr>
          <w:rFonts w:ascii="Times New Roman" w:hAnsi="Times New Roman" w:cs="Times New Roman"/>
          <w:i/>
          <w:iCs/>
          <w:sz w:val="24"/>
          <w:szCs w:val="24"/>
        </w:rPr>
        <w:t xml:space="preserve">Report on </w:t>
      </w:r>
      <w:r w:rsidRPr="00E21597">
        <w:rPr>
          <w:rFonts w:ascii="Times New Roman" w:hAnsi="Times New Roman" w:cs="Times New Roman"/>
          <w:i/>
          <w:iCs/>
          <w:sz w:val="24"/>
          <w:szCs w:val="24"/>
        </w:rPr>
        <w:t xml:space="preserve">Ghana’s </w:t>
      </w:r>
      <w:r w:rsidRPr="0038132C">
        <w:rPr>
          <w:rFonts w:ascii="Times New Roman" w:hAnsi="Times New Roman" w:cs="Times New Roman"/>
          <w:i/>
          <w:iCs/>
          <w:sz w:val="24"/>
          <w:szCs w:val="24"/>
        </w:rPr>
        <w:t>y</w:t>
      </w:r>
      <w:r w:rsidRPr="00E21597">
        <w:rPr>
          <w:rFonts w:ascii="Times New Roman" w:hAnsi="Times New Roman" w:cs="Times New Roman"/>
          <w:i/>
          <w:iCs/>
          <w:sz w:val="24"/>
          <w:szCs w:val="24"/>
        </w:rPr>
        <w:t xml:space="preserve">outh </w:t>
      </w:r>
      <w:r w:rsidRPr="0038132C">
        <w:rPr>
          <w:rFonts w:ascii="Times New Roman" w:hAnsi="Times New Roman" w:cs="Times New Roman"/>
          <w:i/>
          <w:iCs/>
          <w:sz w:val="24"/>
          <w:szCs w:val="24"/>
        </w:rPr>
        <w:t>u</w:t>
      </w:r>
      <w:r w:rsidRPr="00E21597">
        <w:rPr>
          <w:rFonts w:ascii="Times New Roman" w:hAnsi="Times New Roman" w:cs="Times New Roman"/>
          <w:i/>
          <w:iCs/>
          <w:sz w:val="24"/>
          <w:szCs w:val="24"/>
        </w:rPr>
        <w:t xml:space="preserve">nemployment </w:t>
      </w:r>
      <w:r w:rsidRPr="0038132C">
        <w:rPr>
          <w:rFonts w:ascii="Times New Roman" w:hAnsi="Times New Roman" w:cs="Times New Roman"/>
          <w:i/>
          <w:iCs/>
          <w:sz w:val="24"/>
          <w:szCs w:val="24"/>
        </w:rPr>
        <w:t>r</w:t>
      </w:r>
      <w:r w:rsidRPr="00E21597">
        <w:rPr>
          <w:rFonts w:ascii="Times New Roman" w:hAnsi="Times New Roman" w:cs="Times New Roman"/>
          <w:i/>
          <w:iCs/>
          <w:sz w:val="24"/>
          <w:szCs w:val="24"/>
        </w:rPr>
        <w:t>ate</w:t>
      </w:r>
      <w:r w:rsidRPr="0038132C">
        <w:rPr>
          <w:rFonts w:ascii="Times New Roman" w:hAnsi="Times New Roman" w:cs="Times New Roman"/>
          <w:sz w:val="24"/>
          <w:szCs w:val="24"/>
        </w:rPr>
        <w:t xml:space="preserve">. </w:t>
      </w:r>
      <w:hyperlink r:id="rId25" w:history="1">
        <w:r w:rsidRPr="0038132C">
          <w:rPr>
            <w:rStyle w:val="Hyperlink"/>
            <w:rFonts w:ascii="Times New Roman" w:hAnsi="Times New Roman" w:cs="Times New Roman"/>
            <w:sz w:val="24"/>
            <w:szCs w:val="24"/>
          </w:rPr>
          <w:t>https://data.worldbank.org/indicator/SL.UEM.1524.ZS?locations=GH</w:t>
        </w:r>
      </w:hyperlink>
      <w:r w:rsidRPr="0038132C">
        <w:rPr>
          <w:rFonts w:ascii="Times New Roman" w:hAnsi="Times New Roman" w:cs="Times New Roman"/>
          <w:sz w:val="24"/>
          <w:szCs w:val="24"/>
        </w:rPr>
        <w:t xml:space="preserve"> </w:t>
      </w:r>
    </w:p>
    <w:p w14:paraId="6243E8FE" w14:textId="624E4D29" w:rsidR="00667560" w:rsidRPr="004052DA" w:rsidRDefault="00667560" w:rsidP="004052DA">
      <w:pPr>
        <w:spacing w:after="0" w:line="480" w:lineRule="auto"/>
        <w:ind w:hanging="720"/>
        <w:jc w:val="both"/>
        <w:rPr>
          <w:rFonts w:ascii="Times New Roman" w:eastAsia="Times New Roman" w:hAnsi="Times New Roman" w:cs="Times New Roman"/>
          <w:sz w:val="24"/>
          <w:szCs w:val="24"/>
        </w:rPr>
      </w:pPr>
      <w:proofErr w:type="spellStart"/>
      <w:r w:rsidRPr="004F2843">
        <w:rPr>
          <w:rFonts w:ascii="Times New Roman" w:hAnsi="Times New Roman" w:cs="Times New Roman"/>
          <w:color w:val="222222"/>
          <w:sz w:val="24"/>
          <w:szCs w:val="24"/>
          <w:shd w:val="clear" w:color="auto" w:fill="FFFFFF"/>
        </w:rPr>
        <w:t>Zueger</w:t>
      </w:r>
      <w:proofErr w:type="spellEnd"/>
      <w:r w:rsidRPr="004F2843">
        <w:rPr>
          <w:rFonts w:ascii="Times New Roman" w:hAnsi="Times New Roman" w:cs="Times New Roman"/>
          <w:color w:val="222222"/>
          <w:sz w:val="24"/>
          <w:szCs w:val="24"/>
          <w:shd w:val="clear" w:color="auto" w:fill="FFFFFF"/>
        </w:rPr>
        <w:t>, P. M., Katz, N. L., &amp; Popovich, N. G. (2014). Assessing outcomes and perceived benefits of a professional development seminar series. </w:t>
      </w:r>
      <w:r w:rsidRPr="004F2843">
        <w:rPr>
          <w:rFonts w:ascii="Times New Roman" w:hAnsi="Times New Roman" w:cs="Times New Roman"/>
          <w:i/>
          <w:iCs/>
          <w:color w:val="222222"/>
          <w:sz w:val="24"/>
          <w:szCs w:val="24"/>
          <w:shd w:val="clear" w:color="auto" w:fill="FFFFFF"/>
        </w:rPr>
        <w:t>American Journal of Pharmaceutical Education</w:t>
      </w:r>
      <w:r w:rsidRPr="004F2843">
        <w:rPr>
          <w:rFonts w:ascii="Times New Roman" w:hAnsi="Times New Roman" w:cs="Times New Roman"/>
          <w:color w:val="222222"/>
          <w:sz w:val="24"/>
          <w:szCs w:val="24"/>
          <w:shd w:val="clear" w:color="auto" w:fill="FFFFFF"/>
        </w:rPr>
        <w:t>, </w:t>
      </w:r>
      <w:r w:rsidRPr="004F2843">
        <w:rPr>
          <w:rFonts w:ascii="Times New Roman" w:hAnsi="Times New Roman" w:cs="Times New Roman"/>
          <w:i/>
          <w:iCs/>
          <w:color w:val="222222"/>
          <w:sz w:val="24"/>
          <w:szCs w:val="24"/>
          <w:shd w:val="clear" w:color="auto" w:fill="FFFFFF"/>
        </w:rPr>
        <w:t>78</w:t>
      </w:r>
      <w:r w:rsidRPr="004F2843">
        <w:rPr>
          <w:rFonts w:ascii="Times New Roman" w:hAnsi="Times New Roman" w:cs="Times New Roman"/>
          <w:color w:val="222222"/>
          <w:sz w:val="24"/>
          <w:szCs w:val="24"/>
          <w:shd w:val="clear" w:color="auto" w:fill="FFFFFF"/>
        </w:rPr>
        <w:t xml:space="preserve">(8), 150. </w:t>
      </w:r>
      <w:hyperlink r:id="rId26" w:history="1">
        <w:r w:rsidRPr="008F5787">
          <w:rPr>
            <w:rFonts w:ascii="Times New Roman" w:eastAsia="Times New Roman" w:hAnsi="Times New Roman" w:cs="Times New Roman"/>
            <w:color w:val="0000FF" w:themeColor="hyperlink"/>
            <w:sz w:val="24"/>
            <w:szCs w:val="24"/>
            <w:u w:val="single"/>
          </w:rPr>
          <w:t>https://doi.org/10.5688/ajpe788150</w:t>
        </w:r>
      </w:hyperlink>
    </w:p>
    <w:p w14:paraId="0C26227F" w14:textId="77777777" w:rsidR="00832FD0" w:rsidRPr="004F2843" w:rsidRDefault="00832FD0" w:rsidP="002250BF">
      <w:pPr>
        <w:spacing w:after="0" w:line="480" w:lineRule="auto"/>
        <w:ind w:hanging="720"/>
        <w:jc w:val="both"/>
        <w:rPr>
          <w:rFonts w:ascii="Times New Roman" w:eastAsia="Times New Roman" w:hAnsi="Times New Roman" w:cs="Times New Roman"/>
          <w:sz w:val="24"/>
          <w:szCs w:val="24"/>
        </w:rPr>
      </w:pPr>
    </w:p>
    <w:p w14:paraId="0EB47DF0" w14:textId="77777777" w:rsidR="004F2843" w:rsidRPr="004F2843" w:rsidRDefault="004F2843" w:rsidP="004F2843">
      <w:pPr>
        <w:spacing w:after="0" w:line="480" w:lineRule="auto"/>
        <w:jc w:val="both"/>
        <w:rPr>
          <w:rFonts w:ascii="Times New Roman" w:eastAsia="Times New Roman" w:hAnsi="Times New Roman" w:cs="Times New Roman"/>
          <w:sz w:val="24"/>
          <w:szCs w:val="24"/>
        </w:rPr>
      </w:pPr>
    </w:p>
    <w:p w14:paraId="3D500F3E" w14:textId="77777777" w:rsidR="004F2843" w:rsidRPr="004F2843" w:rsidRDefault="004F2843" w:rsidP="004F2843">
      <w:pPr>
        <w:spacing w:after="0" w:line="240" w:lineRule="auto"/>
        <w:rPr>
          <w:rFonts w:ascii="Times New Roman" w:eastAsia="Times New Roman" w:hAnsi="Times New Roman" w:cs="Times New Roman"/>
          <w:sz w:val="24"/>
          <w:szCs w:val="24"/>
        </w:rPr>
      </w:pPr>
    </w:p>
    <w:p w14:paraId="43659A0F" w14:textId="77777777" w:rsidR="004F2843" w:rsidRPr="004F2843" w:rsidRDefault="004F2843" w:rsidP="004F2843">
      <w:pPr>
        <w:spacing w:after="0" w:line="240" w:lineRule="auto"/>
        <w:rPr>
          <w:rFonts w:ascii="Times New Roman" w:eastAsia="Times New Roman" w:hAnsi="Times New Roman" w:cs="Times New Roman"/>
          <w:sz w:val="24"/>
          <w:szCs w:val="24"/>
        </w:rPr>
      </w:pPr>
    </w:p>
    <w:p w14:paraId="2BD417CE" w14:textId="77777777" w:rsidR="000D1BA5" w:rsidRPr="008F5787" w:rsidRDefault="000D1BA5" w:rsidP="004F2843">
      <w:pPr>
        <w:tabs>
          <w:tab w:val="left" w:pos="1005"/>
        </w:tabs>
        <w:rPr>
          <w:rFonts w:ascii="Times New Roman" w:hAnsi="Times New Roman" w:cs="Times New Roman"/>
          <w:sz w:val="24"/>
          <w:szCs w:val="24"/>
        </w:rPr>
      </w:pPr>
    </w:p>
    <w:sectPr w:rsidR="000D1BA5" w:rsidRPr="008F5787">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EF592A" w16cex:dateUtc="2025-06-18T11:26:00Z"/>
  <w16cex:commentExtensible w16cex:durableId="52653EAF" w16cex:dateUtc="2025-06-18T11:25:00Z"/>
  <w16cex:commentExtensible w16cex:durableId="1D7B6929" w16cex:dateUtc="2025-06-18T10:55:00Z"/>
  <w16cex:commentExtensible w16cex:durableId="61960ED2" w16cex:dateUtc="2025-06-18T1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CC475" w14:textId="77777777" w:rsidR="00A14334" w:rsidRDefault="00A14334" w:rsidP="00EC5075">
      <w:pPr>
        <w:spacing w:after="0" w:line="240" w:lineRule="auto"/>
      </w:pPr>
      <w:r>
        <w:separator/>
      </w:r>
    </w:p>
  </w:endnote>
  <w:endnote w:type="continuationSeparator" w:id="0">
    <w:p w14:paraId="1A9A69BF" w14:textId="77777777" w:rsidR="00A14334" w:rsidRDefault="00A14334" w:rsidP="00EC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DA0A" w14:textId="77777777" w:rsidR="00086C5B" w:rsidRDefault="00086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25E6" w14:textId="77777777" w:rsidR="00086C5B" w:rsidRDefault="0008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FEF7" w14:textId="77777777" w:rsidR="00086C5B" w:rsidRDefault="00086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2D837" w14:textId="77777777" w:rsidR="00A14334" w:rsidRDefault="00A14334" w:rsidP="00EC5075">
      <w:pPr>
        <w:spacing w:after="0" w:line="240" w:lineRule="auto"/>
      </w:pPr>
      <w:r>
        <w:separator/>
      </w:r>
    </w:p>
  </w:footnote>
  <w:footnote w:type="continuationSeparator" w:id="0">
    <w:p w14:paraId="738EC6D8" w14:textId="77777777" w:rsidR="00A14334" w:rsidRDefault="00A14334" w:rsidP="00EC5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6E5C" w14:textId="004C69C5" w:rsidR="00086C5B" w:rsidRDefault="00A14334">
    <w:pPr>
      <w:pStyle w:val="Header"/>
    </w:pPr>
    <w:r>
      <w:rPr>
        <w:noProof/>
      </w:rPr>
      <w:pict w14:anchorId="1B1B4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8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819E" w14:textId="393CBDE6" w:rsidR="00086C5B" w:rsidRDefault="00A14334">
    <w:pPr>
      <w:pStyle w:val="Header"/>
    </w:pPr>
    <w:r>
      <w:rPr>
        <w:noProof/>
      </w:rPr>
      <w:pict w14:anchorId="63BF3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8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9CEC1" w14:textId="2217E2E7" w:rsidR="00086C5B" w:rsidRDefault="00A14334">
    <w:pPr>
      <w:pStyle w:val="Header"/>
    </w:pPr>
    <w:r>
      <w:rPr>
        <w:noProof/>
      </w:rPr>
      <w:pict w14:anchorId="0099A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8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61"/>
    <w:multiLevelType w:val="hybridMultilevel"/>
    <w:tmpl w:val="53509666"/>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A2C67A6"/>
    <w:multiLevelType w:val="hybridMultilevel"/>
    <w:tmpl w:val="445CE32C"/>
    <w:lvl w:ilvl="0" w:tplc="EF5AF268">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75096"/>
    <w:multiLevelType w:val="hybridMultilevel"/>
    <w:tmpl w:val="5738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21B"/>
    <w:multiLevelType w:val="hybridMultilevel"/>
    <w:tmpl w:val="A3E03C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E720F4"/>
    <w:multiLevelType w:val="hybridMultilevel"/>
    <w:tmpl w:val="0980E24A"/>
    <w:lvl w:ilvl="0" w:tplc="0409000F">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8C66A6"/>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321C4"/>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54EB0"/>
    <w:multiLevelType w:val="multilevel"/>
    <w:tmpl w:val="25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3F4CFE"/>
    <w:multiLevelType w:val="multilevel"/>
    <w:tmpl w:val="C21672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F536FCF"/>
    <w:multiLevelType w:val="multilevel"/>
    <w:tmpl w:val="2B2A5C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2B270D5"/>
    <w:multiLevelType w:val="multilevel"/>
    <w:tmpl w:val="BF2E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64DE3"/>
    <w:multiLevelType w:val="multilevel"/>
    <w:tmpl w:val="8828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1"/>
  </w:num>
  <w:num w:numId="5">
    <w:abstractNumId w:val="2"/>
  </w:num>
  <w:num w:numId="6">
    <w:abstractNumId w:val="4"/>
  </w:num>
  <w:num w:numId="7">
    <w:abstractNumId w:val="3"/>
  </w:num>
  <w:num w:numId="8">
    <w:abstractNumId w:val="11"/>
  </w:num>
  <w:num w:numId="9">
    <w:abstractNumId w:val="10"/>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5FC"/>
    <w:rsid w:val="0000038F"/>
    <w:rsid w:val="00002CED"/>
    <w:rsid w:val="00006238"/>
    <w:rsid w:val="00010EDE"/>
    <w:rsid w:val="000219AB"/>
    <w:rsid w:val="00023014"/>
    <w:rsid w:val="00030B1D"/>
    <w:rsid w:val="000324B7"/>
    <w:rsid w:val="00034E62"/>
    <w:rsid w:val="00037958"/>
    <w:rsid w:val="00037B8E"/>
    <w:rsid w:val="00054E06"/>
    <w:rsid w:val="00063891"/>
    <w:rsid w:val="0006689A"/>
    <w:rsid w:val="00067566"/>
    <w:rsid w:val="00077341"/>
    <w:rsid w:val="0008246B"/>
    <w:rsid w:val="00083740"/>
    <w:rsid w:val="000850FE"/>
    <w:rsid w:val="00086C5B"/>
    <w:rsid w:val="00097304"/>
    <w:rsid w:val="000A4000"/>
    <w:rsid w:val="000B1095"/>
    <w:rsid w:val="000B1ED6"/>
    <w:rsid w:val="000B4A59"/>
    <w:rsid w:val="000B7008"/>
    <w:rsid w:val="000C17C1"/>
    <w:rsid w:val="000C3E65"/>
    <w:rsid w:val="000C7747"/>
    <w:rsid w:val="000D1BA5"/>
    <w:rsid w:val="000D25D3"/>
    <w:rsid w:val="000E04C7"/>
    <w:rsid w:val="000E1899"/>
    <w:rsid w:val="000E20E9"/>
    <w:rsid w:val="000E3C1A"/>
    <w:rsid w:val="000E64D3"/>
    <w:rsid w:val="000E793D"/>
    <w:rsid w:val="000F111B"/>
    <w:rsid w:val="001010A5"/>
    <w:rsid w:val="001076DD"/>
    <w:rsid w:val="001101D1"/>
    <w:rsid w:val="001106ED"/>
    <w:rsid w:val="00111716"/>
    <w:rsid w:val="00116C25"/>
    <w:rsid w:val="00117B59"/>
    <w:rsid w:val="0013267D"/>
    <w:rsid w:val="001359D1"/>
    <w:rsid w:val="00141B13"/>
    <w:rsid w:val="0014289F"/>
    <w:rsid w:val="001473ED"/>
    <w:rsid w:val="00151419"/>
    <w:rsid w:val="00151BF3"/>
    <w:rsid w:val="00163C3E"/>
    <w:rsid w:val="00171A49"/>
    <w:rsid w:val="00172EDF"/>
    <w:rsid w:val="00174F20"/>
    <w:rsid w:val="001840AA"/>
    <w:rsid w:val="001849A7"/>
    <w:rsid w:val="001856AB"/>
    <w:rsid w:val="00187BF1"/>
    <w:rsid w:val="00190287"/>
    <w:rsid w:val="00196193"/>
    <w:rsid w:val="001964D0"/>
    <w:rsid w:val="001A4215"/>
    <w:rsid w:val="001A4D22"/>
    <w:rsid w:val="001A598A"/>
    <w:rsid w:val="001A5C50"/>
    <w:rsid w:val="001B0256"/>
    <w:rsid w:val="001C4154"/>
    <w:rsid w:val="001C5888"/>
    <w:rsid w:val="001E6D6D"/>
    <w:rsid w:val="001F0E84"/>
    <w:rsid w:val="001F1449"/>
    <w:rsid w:val="001F3945"/>
    <w:rsid w:val="00200654"/>
    <w:rsid w:val="00203A72"/>
    <w:rsid w:val="00212A55"/>
    <w:rsid w:val="00222156"/>
    <w:rsid w:val="002226DB"/>
    <w:rsid w:val="0022285B"/>
    <w:rsid w:val="002250BF"/>
    <w:rsid w:val="00227085"/>
    <w:rsid w:val="00230B30"/>
    <w:rsid w:val="0023203B"/>
    <w:rsid w:val="0026093C"/>
    <w:rsid w:val="00261AEA"/>
    <w:rsid w:val="0026658A"/>
    <w:rsid w:val="002676DA"/>
    <w:rsid w:val="002706E3"/>
    <w:rsid w:val="00271EE6"/>
    <w:rsid w:val="002735E3"/>
    <w:rsid w:val="00274BE0"/>
    <w:rsid w:val="0028048A"/>
    <w:rsid w:val="00281642"/>
    <w:rsid w:val="00283F0F"/>
    <w:rsid w:val="00293848"/>
    <w:rsid w:val="0029639C"/>
    <w:rsid w:val="00297991"/>
    <w:rsid w:val="002A2F2A"/>
    <w:rsid w:val="002B2F63"/>
    <w:rsid w:val="002B2FDC"/>
    <w:rsid w:val="002B4E16"/>
    <w:rsid w:val="002B5B21"/>
    <w:rsid w:val="002B7865"/>
    <w:rsid w:val="002C0D8A"/>
    <w:rsid w:val="002C1A88"/>
    <w:rsid w:val="002C1EC9"/>
    <w:rsid w:val="002C4854"/>
    <w:rsid w:val="002D2053"/>
    <w:rsid w:val="002D2B16"/>
    <w:rsid w:val="002D4AB7"/>
    <w:rsid w:val="002D5B2C"/>
    <w:rsid w:val="002E1770"/>
    <w:rsid w:val="002E7CBF"/>
    <w:rsid w:val="002F2926"/>
    <w:rsid w:val="002F5AF0"/>
    <w:rsid w:val="002F6F95"/>
    <w:rsid w:val="00306CEA"/>
    <w:rsid w:val="00320B1E"/>
    <w:rsid w:val="003211D2"/>
    <w:rsid w:val="003335FC"/>
    <w:rsid w:val="00335793"/>
    <w:rsid w:val="0034131D"/>
    <w:rsid w:val="00341561"/>
    <w:rsid w:val="00344B4A"/>
    <w:rsid w:val="00346990"/>
    <w:rsid w:val="00350422"/>
    <w:rsid w:val="00351DAE"/>
    <w:rsid w:val="00362048"/>
    <w:rsid w:val="00372008"/>
    <w:rsid w:val="00372FD5"/>
    <w:rsid w:val="00374ADC"/>
    <w:rsid w:val="00377504"/>
    <w:rsid w:val="0038232D"/>
    <w:rsid w:val="00383C82"/>
    <w:rsid w:val="0038637F"/>
    <w:rsid w:val="00386FBE"/>
    <w:rsid w:val="0038759F"/>
    <w:rsid w:val="00387F86"/>
    <w:rsid w:val="00392C03"/>
    <w:rsid w:val="00392D6C"/>
    <w:rsid w:val="00395F24"/>
    <w:rsid w:val="003B05A4"/>
    <w:rsid w:val="003B2861"/>
    <w:rsid w:val="003B36B4"/>
    <w:rsid w:val="003B38B1"/>
    <w:rsid w:val="003C27BC"/>
    <w:rsid w:val="003C3563"/>
    <w:rsid w:val="003D6D65"/>
    <w:rsid w:val="003E0079"/>
    <w:rsid w:val="003E085C"/>
    <w:rsid w:val="003E167A"/>
    <w:rsid w:val="003E2CE9"/>
    <w:rsid w:val="003F1C7A"/>
    <w:rsid w:val="003F5DAA"/>
    <w:rsid w:val="004046A8"/>
    <w:rsid w:val="004052DA"/>
    <w:rsid w:val="00412BBE"/>
    <w:rsid w:val="004203D3"/>
    <w:rsid w:val="004263A0"/>
    <w:rsid w:val="00432BAE"/>
    <w:rsid w:val="004348B3"/>
    <w:rsid w:val="00437787"/>
    <w:rsid w:val="00442322"/>
    <w:rsid w:val="0045465B"/>
    <w:rsid w:val="004552F5"/>
    <w:rsid w:val="004561B3"/>
    <w:rsid w:val="00465BF7"/>
    <w:rsid w:val="00476CA2"/>
    <w:rsid w:val="004845E4"/>
    <w:rsid w:val="00484859"/>
    <w:rsid w:val="00484C5F"/>
    <w:rsid w:val="00486870"/>
    <w:rsid w:val="00490972"/>
    <w:rsid w:val="004971F7"/>
    <w:rsid w:val="004A5458"/>
    <w:rsid w:val="004B1E46"/>
    <w:rsid w:val="004B2A55"/>
    <w:rsid w:val="004B6709"/>
    <w:rsid w:val="004C5831"/>
    <w:rsid w:val="004C61D0"/>
    <w:rsid w:val="004C6BDE"/>
    <w:rsid w:val="004D18C3"/>
    <w:rsid w:val="004D47C7"/>
    <w:rsid w:val="004D58F0"/>
    <w:rsid w:val="004D74E7"/>
    <w:rsid w:val="004E5B03"/>
    <w:rsid w:val="004F2843"/>
    <w:rsid w:val="004F5082"/>
    <w:rsid w:val="00502985"/>
    <w:rsid w:val="00502AB9"/>
    <w:rsid w:val="0050429E"/>
    <w:rsid w:val="00504DFA"/>
    <w:rsid w:val="0050595E"/>
    <w:rsid w:val="00506893"/>
    <w:rsid w:val="00507DB6"/>
    <w:rsid w:val="005110C1"/>
    <w:rsid w:val="005231DF"/>
    <w:rsid w:val="00526088"/>
    <w:rsid w:val="005275ED"/>
    <w:rsid w:val="00530AD1"/>
    <w:rsid w:val="00530D44"/>
    <w:rsid w:val="005319B3"/>
    <w:rsid w:val="00543213"/>
    <w:rsid w:val="00550B73"/>
    <w:rsid w:val="00556359"/>
    <w:rsid w:val="005626FE"/>
    <w:rsid w:val="00565D08"/>
    <w:rsid w:val="0057309A"/>
    <w:rsid w:val="005838D7"/>
    <w:rsid w:val="00583E33"/>
    <w:rsid w:val="00590DBD"/>
    <w:rsid w:val="005917BE"/>
    <w:rsid w:val="005B1D58"/>
    <w:rsid w:val="005B4B6E"/>
    <w:rsid w:val="005B4DB4"/>
    <w:rsid w:val="005C116D"/>
    <w:rsid w:val="005C77C6"/>
    <w:rsid w:val="005C7D9B"/>
    <w:rsid w:val="005C7E70"/>
    <w:rsid w:val="005D781B"/>
    <w:rsid w:val="005E01EC"/>
    <w:rsid w:val="005E242C"/>
    <w:rsid w:val="005E6E22"/>
    <w:rsid w:val="005E7CE3"/>
    <w:rsid w:val="005F027D"/>
    <w:rsid w:val="005F0CA3"/>
    <w:rsid w:val="005F35FC"/>
    <w:rsid w:val="005F5C05"/>
    <w:rsid w:val="00600883"/>
    <w:rsid w:val="00604813"/>
    <w:rsid w:val="006150C9"/>
    <w:rsid w:val="00615DA3"/>
    <w:rsid w:val="00617D52"/>
    <w:rsid w:val="006234D4"/>
    <w:rsid w:val="0063186C"/>
    <w:rsid w:val="0064014C"/>
    <w:rsid w:val="00643D74"/>
    <w:rsid w:val="006456BD"/>
    <w:rsid w:val="006469D1"/>
    <w:rsid w:val="00646D32"/>
    <w:rsid w:val="006553BF"/>
    <w:rsid w:val="00660A83"/>
    <w:rsid w:val="006610E5"/>
    <w:rsid w:val="00664958"/>
    <w:rsid w:val="006649C3"/>
    <w:rsid w:val="00667560"/>
    <w:rsid w:val="00673677"/>
    <w:rsid w:val="00675BA9"/>
    <w:rsid w:val="00692851"/>
    <w:rsid w:val="006928DC"/>
    <w:rsid w:val="00694C2F"/>
    <w:rsid w:val="00696139"/>
    <w:rsid w:val="00696C67"/>
    <w:rsid w:val="0069790F"/>
    <w:rsid w:val="006A5ACA"/>
    <w:rsid w:val="006A6BE1"/>
    <w:rsid w:val="006B29C9"/>
    <w:rsid w:val="006C0CC6"/>
    <w:rsid w:val="006C6A53"/>
    <w:rsid w:val="006D0F23"/>
    <w:rsid w:val="006D347B"/>
    <w:rsid w:val="006D58EA"/>
    <w:rsid w:val="006D5A40"/>
    <w:rsid w:val="006D78AC"/>
    <w:rsid w:val="006E6DD2"/>
    <w:rsid w:val="006F0B96"/>
    <w:rsid w:val="006F1D51"/>
    <w:rsid w:val="006F2103"/>
    <w:rsid w:val="006F756C"/>
    <w:rsid w:val="00703770"/>
    <w:rsid w:val="00704D2E"/>
    <w:rsid w:val="00732986"/>
    <w:rsid w:val="00742245"/>
    <w:rsid w:val="00743171"/>
    <w:rsid w:val="00744369"/>
    <w:rsid w:val="00745DB3"/>
    <w:rsid w:val="00752DEA"/>
    <w:rsid w:val="00762367"/>
    <w:rsid w:val="00764778"/>
    <w:rsid w:val="007665B5"/>
    <w:rsid w:val="00770F5F"/>
    <w:rsid w:val="00771C7F"/>
    <w:rsid w:val="00782455"/>
    <w:rsid w:val="00785A76"/>
    <w:rsid w:val="007906A1"/>
    <w:rsid w:val="00791C1F"/>
    <w:rsid w:val="00791FD4"/>
    <w:rsid w:val="007A0A2E"/>
    <w:rsid w:val="007A4A53"/>
    <w:rsid w:val="007A6962"/>
    <w:rsid w:val="007A7EBB"/>
    <w:rsid w:val="007B0DDF"/>
    <w:rsid w:val="007C0897"/>
    <w:rsid w:val="007C4D4D"/>
    <w:rsid w:val="007C4FE0"/>
    <w:rsid w:val="007D3AB5"/>
    <w:rsid w:val="007D6162"/>
    <w:rsid w:val="007D7545"/>
    <w:rsid w:val="007E1FD5"/>
    <w:rsid w:val="007F0266"/>
    <w:rsid w:val="007F2750"/>
    <w:rsid w:val="007F3510"/>
    <w:rsid w:val="007F38CC"/>
    <w:rsid w:val="007F5E09"/>
    <w:rsid w:val="008073C1"/>
    <w:rsid w:val="0081562D"/>
    <w:rsid w:val="0082671E"/>
    <w:rsid w:val="008273A0"/>
    <w:rsid w:val="00832FD0"/>
    <w:rsid w:val="00854A30"/>
    <w:rsid w:val="0085627E"/>
    <w:rsid w:val="00860AAD"/>
    <w:rsid w:val="00867442"/>
    <w:rsid w:val="00877493"/>
    <w:rsid w:val="00882F8F"/>
    <w:rsid w:val="00896152"/>
    <w:rsid w:val="008A2275"/>
    <w:rsid w:val="008A2927"/>
    <w:rsid w:val="008A5264"/>
    <w:rsid w:val="008A5D7C"/>
    <w:rsid w:val="008B0FA2"/>
    <w:rsid w:val="008B3A90"/>
    <w:rsid w:val="008C23BE"/>
    <w:rsid w:val="008D38F8"/>
    <w:rsid w:val="008E0ABB"/>
    <w:rsid w:val="008E23FD"/>
    <w:rsid w:val="008E5FE9"/>
    <w:rsid w:val="008F5787"/>
    <w:rsid w:val="00900E4D"/>
    <w:rsid w:val="009032D1"/>
    <w:rsid w:val="00910C9D"/>
    <w:rsid w:val="009113F4"/>
    <w:rsid w:val="00915D54"/>
    <w:rsid w:val="009209FD"/>
    <w:rsid w:val="00921860"/>
    <w:rsid w:val="00925F6E"/>
    <w:rsid w:val="00926DAD"/>
    <w:rsid w:val="00927DCE"/>
    <w:rsid w:val="009324CC"/>
    <w:rsid w:val="009355E4"/>
    <w:rsid w:val="00941243"/>
    <w:rsid w:val="00947131"/>
    <w:rsid w:val="009644ED"/>
    <w:rsid w:val="00967C96"/>
    <w:rsid w:val="00973B80"/>
    <w:rsid w:val="00977C53"/>
    <w:rsid w:val="00987B1D"/>
    <w:rsid w:val="00987BDC"/>
    <w:rsid w:val="0099148C"/>
    <w:rsid w:val="009918B0"/>
    <w:rsid w:val="009A05BB"/>
    <w:rsid w:val="009A238B"/>
    <w:rsid w:val="009A2FAD"/>
    <w:rsid w:val="009B7C67"/>
    <w:rsid w:val="009C35AF"/>
    <w:rsid w:val="009C6989"/>
    <w:rsid w:val="009D0CD5"/>
    <w:rsid w:val="009D730A"/>
    <w:rsid w:val="009E21A9"/>
    <w:rsid w:val="009F1C65"/>
    <w:rsid w:val="009F507C"/>
    <w:rsid w:val="00A00E8B"/>
    <w:rsid w:val="00A01BD0"/>
    <w:rsid w:val="00A01D45"/>
    <w:rsid w:val="00A06ABB"/>
    <w:rsid w:val="00A07AB9"/>
    <w:rsid w:val="00A10BFB"/>
    <w:rsid w:val="00A14334"/>
    <w:rsid w:val="00A25A50"/>
    <w:rsid w:val="00A3011C"/>
    <w:rsid w:val="00A509F4"/>
    <w:rsid w:val="00A5525F"/>
    <w:rsid w:val="00A554CE"/>
    <w:rsid w:val="00A618EA"/>
    <w:rsid w:val="00A61CA3"/>
    <w:rsid w:val="00A628BA"/>
    <w:rsid w:val="00A63B28"/>
    <w:rsid w:val="00A65868"/>
    <w:rsid w:val="00A77C53"/>
    <w:rsid w:val="00A8205F"/>
    <w:rsid w:val="00A83D03"/>
    <w:rsid w:val="00A85A7D"/>
    <w:rsid w:val="00A87350"/>
    <w:rsid w:val="00A91E67"/>
    <w:rsid w:val="00A96234"/>
    <w:rsid w:val="00AA01FA"/>
    <w:rsid w:val="00AB345B"/>
    <w:rsid w:val="00AB413D"/>
    <w:rsid w:val="00AB53FA"/>
    <w:rsid w:val="00AC1C0B"/>
    <w:rsid w:val="00AC4321"/>
    <w:rsid w:val="00AE12D0"/>
    <w:rsid w:val="00AE34E7"/>
    <w:rsid w:val="00AE689E"/>
    <w:rsid w:val="00AF1B50"/>
    <w:rsid w:val="00AF27EA"/>
    <w:rsid w:val="00AF2850"/>
    <w:rsid w:val="00AF61CB"/>
    <w:rsid w:val="00B06681"/>
    <w:rsid w:val="00B37599"/>
    <w:rsid w:val="00B37CD9"/>
    <w:rsid w:val="00B51786"/>
    <w:rsid w:val="00B530C2"/>
    <w:rsid w:val="00B548FF"/>
    <w:rsid w:val="00B61169"/>
    <w:rsid w:val="00B735F9"/>
    <w:rsid w:val="00B75DEE"/>
    <w:rsid w:val="00B76960"/>
    <w:rsid w:val="00B77A31"/>
    <w:rsid w:val="00B83190"/>
    <w:rsid w:val="00B85225"/>
    <w:rsid w:val="00B939D1"/>
    <w:rsid w:val="00BA456E"/>
    <w:rsid w:val="00BA5F9D"/>
    <w:rsid w:val="00BB289A"/>
    <w:rsid w:val="00BB2AE0"/>
    <w:rsid w:val="00BB32D8"/>
    <w:rsid w:val="00BB4B7F"/>
    <w:rsid w:val="00BC7D7C"/>
    <w:rsid w:val="00BD07AD"/>
    <w:rsid w:val="00BE2C65"/>
    <w:rsid w:val="00BE5557"/>
    <w:rsid w:val="00BE587A"/>
    <w:rsid w:val="00BE681F"/>
    <w:rsid w:val="00BE6B1E"/>
    <w:rsid w:val="00BF3CD1"/>
    <w:rsid w:val="00C05AC6"/>
    <w:rsid w:val="00C123EC"/>
    <w:rsid w:val="00C15129"/>
    <w:rsid w:val="00C2278F"/>
    <w:rsid w:val="00C24AB7"/>
    <w:rsid w:val="00C326B1"/>
    <w:rsid w:val="00C32C13"/>
    <w:rsid w:val="00C33061"/>
    <w:rsid w:val="00C448F2"/>
    <w:rsid w:val="00C502DB"/>
    <w:rsid w:val="00C52FA5"/>
    <w:rsid w:val="00C56D84"/>
    <w:rsid w:val="00C5735C"/>
    <w:rsid w:val="00C61871"/>
    <w:rsid w:val="00C6260B"/>
    <w:rsid w:val="00C62ECD"/>
    <w:rsid w:val="00C745AA"/>
    <w:rsid w:val="00C76004"/>
    <w:rsid w:val="00C9013E"/>
    <w:rsid w:val="00C946D0"/>
    <w:rsid w:val="00C96EC9"/>
    <w:rsid w:val="00CD7320"/>
    <w:rsid w:val="00CE6983"/>
    <w:rsid w:val="00CF0142"/>
    <w:rsid w:val="00CF2E07"/>
    <w:rsid w:val="00CF3896"/>
    <w:rsid w:val="00D056D9"/>
    <w:rsid w:val="00D124CA"/>
    <w:rsid w:val="00D13707"/>
    <w:rsid w:val="00D15248"/>
    <w:rsid w:val="00D30F17"/>
    <w:rsid w:val="00D516C1"/>
    <w:rsid w:val="00D51ED1"/>
    <w:rsid w:val="00D51F91"/>
    <w:rsid w:val="00D5211C"/>
    <w:rsid w:val="00D73314"/>
    <w:rsid w:val="00D82F7C"/>
    <w:rsid w:val="00D90D08"/>
    <w:rsid w:val="00D92D82"/>
    <w:rsid w:val="00D96CD7"/>
    <w:rsid w:val="00DA5403"/>
    <w:rsid w:val="00DA71B0"/>
    <w:rsid w:val="00DB35C0"/>
    <w:rsid w:val="00DB3675"/>
    <w:rsid w:val="00DB6B09"/>
    <w:rsid w:val="00DC340C"/>
    <w:rsid w:val="00DC61FF"/>
    <w:rsid w:val="00DC742B"/>
    <w:rsid w:val="00DD3016"/>
    <w:rsid w:val="00DE4E2C"/>
    <w:rsid w:val="00DE7937"/>
    <w:rsid w:val="00DF00EB"/>
    <w:rsid w:val="00DF5FA1"/>
    <w:rsid w:val="00E007DD"/>
    <w:rsid w:val="00E072AC"/>
    <w:rsid w:val="00E10F4D"/>
    <w:rsid w:val="00E17496"/>
    <w:rsid w:val="00E333AD"/>
    <w:rsid w:val="00E3672D"/>
    <w:rsid w:val="00E374D4"/>
    <w:rsid w:val="00E41B6D"/>
    <w:rsid w:val="00E427D6"/>
    <w:rsid w:val="00E45947"/>
    <w:rsid w:val="00E47308"/>
    <w:rsid w:val="00E7021A"/>
    <w:rsid w:val="00E719CF"/>
    <w:rsid w:val="00E7453E"/>
    <w:rsid w:val="00E752DD"/>
    <w:rsid w:val="00E77167"/>
    <w:rsid w:val="00E8498C"/>
    <w:rsid w:val="00E91758"/>
    <w:rsid w:val="00E91B9B"/>
    <w:rsid w:val="00E92B88"/>
    <w:rsid w:val="00E958B3"/>
    <w:rsid w:val="00EA14C7"/>
    <w:rsid w:val="00EA405B"/>
    <w:rsid w:val="00EA615E"/>
    <w:rsid w:val="00EB3A15"/>
    <w:rsid w:val="00EB4596"/>
    <w:rsid w:val="00EB6136"/>
    <w:rsid w:val="00EB7A24"/>
    <w:rsid w:val="00EC2814"/>
    <w:rsid w:val="00EC409C"/>
    <w:rsid w:val="00EC4630"/>
    <w:rsid w:val="00EC5075"/>
    <w:rsid w:val="00ED285D"/>
    <w:rsid w:val="00ED54C2"/>
    <w:rsid w:val="00EE6B8C"/>
    <w:rsid w:val="00EF4692"/>
    <w:rsid w:val="00EF4BFC"/>
    <w:rsid w:val="00F00D04"/>
    <w:rsid w:val="00F027CB"/>
    <w:rsid w:val="00F03663"/>
    <w:rsid w:val="00F0366D"/>
    <w:rsid w:val="00F03C23"/>
    <w:rsid w:val="00F06752"/>
    <w:rsid w:val="00F06A2D"/>
    <w:rsid w:val="00F10C79"/>
    <w:rsid w:val="00F1279B"/>
    <w:rsid w:val="00F13FF5"/>
    <w:rsid w:val="00F21123"/>
    <w:rsid w:val="00F3694A"/>
    <w:rsid w:val="00F40AAC"/>
    <w:rsid w:val="00F53B9F"/>
    <w:rsid w:val="00F55C1B"/>
    <w:rsid w:val="00F575AE"/>
    <w:rsid w:val="00F60F6A"/>
    <w:rsid w:val="00F65C35"/>
    <w:rsid w:val="00F84460"/>
    <w:rsid w:val="00FA0E7B"/>
    <w:rsid w:val="00FB33D7"/>
    <w:rsid w:val="00FB4220"/>
    <w:rsid w:val="00FB6356"/>
    <w:rsid w:val="00FC6A61"/>
    <w:rsid w:val="00FD1AA1"/>
    <w:rsid w:val="00FD3454"/>
    <w:rsid w:val="00FD6E04"/>
    <w:rsid w:val="00FD79C4"/>
    <w:rsid w:val="00FE24E3"/>
    <w:rsid w:val="00FE47FB"/>
    <w:rsid w:val="00FF0419"/>
    <w:rsid w:val="00FF5A3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F1F3AA"/>
  <w15:docId w15:val="{DCAB0D8C-EA89-48F8-9BF6-40251F96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504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F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F2A"/>
    <w:rPr>
      <w:b/>
      <w:bCs/>
    </w:rPr>
  </w:style>
  <w:style w:type="paragraph" w:styleId="ListParagraph">
    <w:name w:val="List Paragraph"/>
    <w:basedOn w:val="Normal"/>
    <w:uiPriority w:val="34"/>
    <w:qFormat/>
    <w:rsid w:val="00DB6B09"/>
    <w:pPr>
      <w:ind w:left="720"/>
      <w:contextualSpacing/>
    </w:pPr>
  </w:style>
  <w:style w:type="character" w:customStyle="1" w:styleId="Heading3Char">
    <w:name w:val="Heading 3 Char"/>
    <w:basedOn w:val="DefaultParagraphFont"/>
    <w:link w:val="Heading3"/>
    <w:uiPriority w:val="9"/>
    <w:rsid w:val="00350422"/>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56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59"/>
    <w:rPr>
      <w:rFonts w:ascii="Tahoma" w:hAnsi="Tahoma" w:cs="Tahoma"/>
      <w:sz w:val="16"/>
      <w:szCs w:val="16"/>
    </w:rPr>
  </w:style>
  <w:style w:type="table" w:styleId="TableGrid">
    <w:name w:val="Table Grid"/>
    <w:basedOn w:val="TableNormal"/>
    <w:uiPriority w:val="59"/>
    <w:rsid w:val="00A0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DAE"/>
    <w:rPr>
      <w:color w:val="0000FF" w:themeColor="hyperlink"/>
      <w:u w:val="single"/>
    </w:rPr>
  </w:style>
  <w:style w:type="character" w:customStyle="1" w:styleId="UnresolvedMention1">
    <w:name w:val="Unresolved Mention1"/>
    <w:basedOn w:val="DefaultParagraphFont"/>
    <w:uiPriority w:val="99"/>
    <w:semiHidden/>
    <w:unhideWhenUsed/>
    <w:rsid w:val="00DB3675"/>
    <w:rPr>
      <w:color w:val="605E5C"/>
      <w:shd w:val="clear" w:color="auto" w:fill="E1DFDD"/>
    </w:rPr>
  </w:style>
  <w:style w:type="paragraph" w:styleId="Revision">
    <w:name w:val="Revision"/>
    <w:hidden/>
    <w:uiPriority w:val="99"/>
    <w:semiHidden/>
    <w:rsid w:val="00947131"/>
    <w:pPr>
      <w:spacing w:after="0" w:line="240" w:lineRule="auto"/>
    </w:pPr>
  </w:style>
  <w:style w:type="character" w:styleId="CommentReference">
    <w:name w:val="annotation reference"/>
    <w:basedOn w:val="DefaultParagraphFont"/>
    <w:uiPriority w:val="99"/>
    <w:semiHidden/>
    <w:unhideWhenUsed/>
    <w:rsid w:val="004C6BDE"/>
    <w:rPr>
      <w:sz w:val="16"/>
      <w:szCs w:val="16"/>
    </w:rPr>
  </w:style>
  <w:style w:type="paragraph" w:styleId="CommentText">
    <w:name w:val="annotation text"/>
    <w:basedOn w:val="Normal"/>
    <w:link w:val="CommentTextChar"/>
    <w:uiPriority w:val="99"/>
    <w:semiHidden/>
    <w:unhideWhenUsed/>
    <w:rsid w:val="004C6BDE"/>
    <w:pPr>
      <w:spacing w:line="240" w:lineRule="auto"/>
    </w:pPr>
    <w:rPr>
      <w:sz w:val="20"/>
      <w:szCs w:val="20"/>
    </w:rPr>
  </w:style>
  <w:style w:type="character" w:customStyle="1" w:styleId="CommentTextChar">
    <w:name w:val="Comment Text Char"/>
    <w:basedOn w:val="DefaultParagraphFont"/>
    <w:link w:val="CommentText"/>
    <w:uiPriority w:val="99"/>
    <w:semiHidden/>
    <w:rsid w:val="004C6BDE"/>
    <w:rPr>
      <w:sz w:val="20"/>
      <w:szCs w:val="20"/>
    </w:rPr>
  </w:style>
  <w:style w:type="paragraph" w:styleId="CommentSubject">
    <w:name w:val="annotation subject"/>
    <w:basedOn w:val="CommentText"/>
    <w:next w:val="CommentText"/>
    <w:link w:val="CommentSubjectChar"/>
    <w:uiPriority w:val="99"/>
    <w:semiHidden/>
    <w:unhideWhenUsed/>
    <w:rsid w:val="004C6BDE"/>
    <w:rPr>
      <w:b/>
      <w:bCs/>
    </w:rPr>
  </w:style>
  <w:style w:type="character" w:customStyle="1" w:styleId="CommentSubjectChar">
    <w:name w:val="Comment Subject Char"/>
    <w:basedOn w:val="CommentTextChar"/>
    <w:link w:val="CommentSubject"/>
    <w:uiPriority w:val="99"/>
    <w:semiHidden/>
    <w:rsid w:val="004C6BDE"/>
    <w:rPr>
      <w:b/>
      <w:bCs/>
      <w:sz w:val="20"/>
      <w:szCs w:val="20"/>
    </w:rPr>
  </w:style>
  <w:style w:type="paragraph" w:styleId="Header">
    <w:name w:val="header"/>
    <w:basedOn w:val="Normal"/>
    <w:link w:val="HeaderChar"/>
    <w:uiPriority w:val="99"/>
    <w:unhideWhenUsed/>
    <w:rsid w:val="00EC5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075"/>
  </w:style>
  <w:style w:type="paragraph" w:styleId="Footer">
    <w:name w:val="footer"/>
    <w:basedOn w:val="Normal"/>
    <w:link w:val="FooterChar"/>
    <w:uiPriority w:val="99"/>
    <w:unhideWhenUsed/>
    <w:rsid w:val="00EC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150">
      <w:bodyDiv w:val="1"/>
      <w:marLeft w:val="0"/>
      <w:marRight w:val="0"/>
      <w:marTop w:val="0"/>
      <w:marBottom w:val="0"/>
      <w:divBdr>
        <w:top w:val="none" w:sz="0" w:space="0" w:color="auto"/>
        <w:left w:val="none" w:sz="0" w:space="0" w:color="auto"/>
        <w:bottom w:val="none" w:sz="0" w:space="0" w:color="auto"/>
        <w:right w:val="none" w:sz="0" w:space="0" w:color="auto"/>
      </w:divBdr>
    </w:div>
    <w:div w:id="155801958">
      <w:bodyDiv w:val="1"/>
      <w:marLeft w:val="0"/>
      <w:marRight w:val="0"/>
      <w:marTop w:val="0"/>
      <w:marBottom w:val="0"/>
      <w:divBdr>
        <w:top w:val="none" w:sz="0" w:space="0" w:color="auto"/>
        <w:left w:val="none" w:sz="0" w:space="0" w:color="auto"/>
        <w:bottom w:val="none" w:sz="0" w:space="0" w:color="auto"/>
        <w:right w:val="none" w:sz="0" w:space="0" w:color="auto"/>
      </w:divBdr>
    </w:div>
    <w:div w:id="214238660">
      <w:bodyDiv w:val="1"/>
      <w:marLeft w:val="0"/>
      <w:marRight w:val="0"/>
      <w:marTop w:val="0"/>
      <w:marBottom w:val="0"/>
      <w:divBdr>
        <w:top w:val="none" w:sz="0" w:space="0" w:color="auto"/>
        <w:left w:val="none" w:sz="0" w:space="0" w:color="auto"/>
        <w:bottom w:val="none" w:sz="0" w:space="0" w:color="auto"/>
        <w:right w:val="none" w:sz="0" w:space="0" w:color="auto"/>
      </w:divBdr>
    </w:div>
    <w:div w:id="252052362">
      <w:bodyDiv w:val="1"/>
      <w:marLeft w:val="0"/>
      <w:marRight w:val="0"/>
      <w:marTop w:val="0"/>
      <w:marBottom w:val="0"/>
      <w:divBdr>
        <w:top w:val="none" w:sz="0" w:space="0" w:color="auto"/>
        <w:left w:val="none" w:sz="0" w:space="0" w:color="auto"/>
        <w:bottom w:val="none" w:sz="0" w:space="0" w:color="auto"/>
        <w:right w:val="none" w:sz="0" w:space="0" w:color="auto"/>
      </w:divBdr>
    </w:div>
    <w:div w:id="576287663">
      <w:bodyDiv w:val="1"/>
      <w:marLeft w:val="0"/>
      <w:marRight w:val="0"/>
      <w:marTop w:val="0"/>
      <w:marBottom w:val="0"/>
      <w:divBdr>
        <w:top w:val="none" w:sz="0" w:space="0" w:color="auto"/>
        <w:left w:val="none" w:sz="0" w:space="0" w:color="auto"/>
        <w:bottom w:val="none" w:sz="0" w:space="0" w:color="auto"/>
        <w:right w:val="none" w:sz="0" w:space="0" w:color="auto"/>
      </w:divBdr>
    </w:div>
    <w:div w:id="653680857">
      <w:bodyDiv w:val="1"/>
      <w:marLeft w:val="0"/>
      <w:marRight w:val="0"/>
      <w:marTop w:val="0"/>
      <w:marBottom w:val="0"/>
      <w:divBdr>
        <w:top w:val="none" w:sz="0" w:space="0" w:color="auto"/>
        <w:left w:val="none" w:sz="0" w:space="0" w:color="auto"/>
        <w:bottom w:val="none" w:sz="0" w:space="0" w:color="auto"/>
        <w:right w:val="none" w:sz="0" w:space="0" w:color="auto"/>
      </w:divBdr>
    </w:div>
    <w:div w:id="681519241">
      <w:bodyDiv w:val="1"/>
      <w:marLeft w:val="0"/>
      <w:marRight w:val="0"/>
      <w:marTop w:val="0"/>
      <w:marBottom w:val="0"/>
      <w:divBdr>
        <w:top w:val="none" w:sz="0" w:space="0" w:color="auto"/>
        <w:left w:val="none" w:sz="0" w:space="0" w:color="auto"/>
        <w:bottom w:val="none" w:sz="0" w:space="0" w:color="auto"/>
        <w:right w:val="none" w:sz="0" w:space="0" w:color="auto"/>
      </w:divBdr>
    </w:div>
    <w:div w:id="716244151">
      <w:bodyDiv w:val="1"/>
      <w:marLeft w:val="0"/>
      <w:marRight w:val="0"/>
      <w:marTop w:val="0"/>
      <w:marBottom w:val="0"/>
      <w:divBdr>
        <w:top w:val="none" w:sz="0" w:space="0" w:color="auto"/>
        <w:left w:val="none" w:sz="0" w:space="0" w:color="auto"/>
        <w:bottom w:val="none" w:sz="0" w:space="0" w:color="auto"/>
        <w:right w:val="none" w:sz="0" w:space="0" w:color="auto"/>
      </w:divBdr>
    </w:div>
    <w:div w:id="768620766">
      <w:bodyDiv w:val="1"/>
      <w:marLeft w:val="0"/>
      <w:marRight w:val="0"/>
      <w:marTop w:val="0"/>
      <w:marBottom w:val="0"/>
      <w:divBdr>
        <w:top w:val="none" w:sz="0" w:space="0" w:color="auto"/>
        <w:left w:val="none" w:sz="0" w:space="0" w:color="auto"/>
        <w:bottom w:val="none" w:sz="0" w:space="0" w:color="auto"/>
        <w:right w:val="none" w:sz="0" w:space="0" w:color="auto"/>
      </w:divBdr>
    </w:div>
    <w:div w:id="887298748">
      <w:bodyDiv w:val="1"/>
      <w:marLeft w:val="0"/>
      <w:marRight w:val="0"/>
      <w:marTop w:val="0"/>
      <w:marBottom w:val="0"/>
      <w:divBdr>
        <w:top w:val="none" w:sz="0" w:space="0" w:color="auto"/>
        <w:left w:val="none" w:sz="0" w:space="0" w:color="auto"/>
        <w:bottom w:val="none" w:sz="0" w:space="0" w:color="auto"/>
        <w:right w:val="none" w:sz="0" w:space="0" w:color="auto"/>
      </w:divBdr>
    </w:div>
    <w:div w:id="911768992">
      <w:bodyDiv w:val="1"/>
      <w:marLeft w:val="0"/>
      <w:marRight w:val="0"/>
      <w:marTop w:val="0"/>
      <w:marBottom w:val="0"/>
      <w:divBdr>
        <w:top w:val="none" w:sz="0" w:space="0" w:color="auto"/>
        <w:left w:val="none" w:sz="0" w:space="0" w:color="auto"/>
        <w:bottom w:val="none" w:sz="0" w:space="0" w:color="auto"/>
        <w:right w:val="none" w:sz="0" w:space="0" w:color="auto"/>
      </w:divBdr>
    </w:div>
    <w:div w:id="935139474">
      <w:bodyDiv w:val="1"/>
      <w:marLeft w:val="0"/>
      <w:marRight w:val="0"/>
      <w:marTop w:val="0"/>
      <w:marBottom w:val="0"/>
      <w:divBdr>
        <w:top w:val="none" w:sz="0" w:space="0" w:color="auto"/>
        <w:left w:val="none" w:sz="0" w:space="0" w:color="auto"/>
        <w:bottom w:val="none" w:sz="0" w:space="0" w:color="auto"/>
        <w:right w:val="none" w:sz="0" w:space="0" w:color="auto"/>
      </w:divBdr>
    </w:div>
    <w:div w:id="973831627">
      <w:bodyDiv w:val="1"/>
      <w:marLeft w:val="0"/>
      <w:marRight w:val="0"/>
      <w:marTop w:val="0"/>
      <w:marBottom w:val="0"/>
      <w:divBdr>
        <w:top w:val="none" w:sz="0" w:space="0" w:color="auto"/>
        <w:left w:val="none" w:sz="0" w:space="0" w:color="auto"/>
        <w:bottom w:val="none" w:sz="0" w:space="0" w:color="auto"/>
        <w:right w:val="none" w:sz="0" w:space="0" w:color="auto"/>
      </w:divBdr>
    </w:div>
    <w:div w:id="1001934892">
      <w:bodyDiv w:val="1"/>
      <w:marLeft w:val="0"/>
      <w:marRight w:val="0"/>
      <w:marTop w:val="0"/>
      <w:marBottom w:val="0"/>
      <w:divBdr>
        <w:top w:val="none" w:sz="0" w:space="0" w:color="auto"/>
        <w:left w:val="none" w:sz="0" w:space="0" w:color="auto"/>
        <w:bottom w:val="none" w:sz="0" w:space="0" w:color="auto"/>
        <w:right w:val="none" w:sz="0" w:space="0" w:color="auto"/>
      </w:divBdr>
    </w:div>
    <w:div w:id="1021324166">
      <w:bodyDiv w:val="1"/>
      <w:marLeft w:val="0"/>
      <w:marRight w:val="0"/>
      <w:marTop w:val="0"/>
      <w:marBottom w:val="0"/>
      <w:divBdr>
        <w:top w:val="none" w:sz="0" w:space="0" w:color="auto"/>
        <w:left w:val="none" w:sz="0" w:space="0" w:color="auto"/>
        <w:bottom w:val="none" w:sz="0" w:space="0" w:color="auto"/>
        <w:right w:val="none" w:sz="0" w:space="0" w:color="auto"/>
      </w:divBdr>
    </w:div>
    <w:div w:id="1088501359">
      <w:bodyDiv w:val="1"/>
      <w:marLeft w:val="0"/>
      <w:marRight w:val="0"/>
      <w:marTop w:val="0"/>
      <w:marBottom w:val="0"/>
      <w:divBdr>
        <w:top w:val="none" w:sz="0" w:space="0" w:color="auto"/>
        <w:left w:val="none" w:sz="0" w:space="0" w:color="auto"/>
        <w:bottom w:val="none" w:sz="0" w:space="0" w:color="auto"/>
        <w:right w:val="none" w:sz="0" w:space="0" w:color="auto"/>
      </w:divBdr>
    </w:div>
    <w:div w:id="1104962909">
      <w:bodyDiv w:val="1"/>
      <w:marLeft w:val="0"/>
      <w:marRight w:val="0"/>
      <w:marTop w:val="0"/>
      <w:marBottom w:val="0"/>
      <w:divBdr>
        <w:top w:val="none" w:sz="0" w:space="0" w:color="auto"/>
        <w:left w:val="none" w:sz="0" w:space="0" w:color="auto"/>
        <w:bottom w:val="none" w:sz="0" w:space="0" w:color="auto"/>
        <w:right w:val="none" w:sz="0" w:space="0" w:color="auto"/>
      </w:divBdr>
    </w:div>
    <w:div w:id="1198857010">
      <w:bodyDiv w:val="1"/>
      <w:marLeft w:val="0"/>
      <w:marRight w:val="0"/>
      <w:marTop w:val="0"/>
      <w:marBottom w:val="0"/>
      <w:divBdr>
        <w:top w:val="none" w:sz="0" w:space="0" w:color="auto"/>
        <w:left w:val="none" w:sz="0" w:space="0" w:color="auto"/>
        <w:bottom w:val="none" w:sz="0" w:space="0" w:color="auto"/>
        <w:right w:val="none" w:sz="0" w:space="0" w:color="auto"/>
      </w:divBdr>
    </w:div>
    <w:div w:id="1271473675">
      <w:bodyDiv w:val="1"/>
      <w:marLeft w:val="0"/>
      <w:marRight w:val="0"/>
      <w:marTop w:val="0"/>
      <w:marBottom w:val="0"/>
      <w:divBdr>
        <w:top w:val="none" w:sz="0" w:space="0" w:color="auto"/>
        <w:left w:val="none" w:sz="0" w:space="0" w:color="auto"/>
        <w:bottom w:val="none" w:sz="0" w:space="0" w:color="auto"/>
        <w:right w:val="none" w:sz="0" w:space="0" w:color="auto"/>
      </w:divBdr>
    </w:div>
    <w:div w:id="1378777633">
      <w:bodyDiv w:val="1"/>
      <w:marLeft w:val="0"/>
      <w:marRight w:val="0"/>
      <w:marTop w:val="0"/>
      <w:marBottom w:val="0"/>
      <w:divBdr>
        <w:top w:val="none" w:sz="0" w:space="0" w:color="auto"/>
        <w:left w:val="none" w:sz="0" w:space="0" w:color="auto"/>
        <w:bottom w:val="none" w:sz="0" w:space="0" w:color="auto"/>
        <w:right w:val="none" w:sz="0" w:space="0" w:color="auto"/>
      </w:divBdr>
    </w:div>
    <w:div w:id="1392270805">
      <w:bodyDiv w:val="1"/>
      <w:marLeft w:val="0"/>
      <w:marRight w:val="0"/>
      <w:marTop w:val="0"/>
      <w:marBottom w:val="0"/>
      <w:divBdr>
        <w:top w:val="none" w:sz="0" w:space="0" w:color="auto"/>
        <w:left w:val="none" w:sz="0" w:space="0" w:color="auto"/>
        <w:bottom w:val="none" w:sz="0" w:space="0" w:color="auto"/>
        <w:right w:val="none" w:sz="0" w:space="0" w:color="auto"/>
      </w:divBdr>
    </w:div>
    <w:div w:id="1434790254">
      <w:bodyDiv w:val="1"/>
      <w:marLeft w:val="0"/>
      <w:marRight w:val="0"/>
      <w:marTop w:val="0"/>
      <w:marBottom w:val="0"/>
      <w:divBdr>
        <w:top w:val="none" w:sz="0" w:space="0" w:color="auto"/>
        <w:left w:val="none" w:sz="0" w:space="0" w:color="auto"/>
        <w:bottom w:val="none" w:sz="0" w:space="0" w:color="auto"/>
        <w:right w:val="none" w:sz="0" w:space="0" w:color="auto"/>
      </w:divBdr>
    </w:div>
    <w:div w:id="1507479399">
      <w:bodyDiv w:val="1"/>
      <w:marLeft w:val="0"/>
      <w:marRight w:val="0"/>
      <w:marTop w:val="0"/>
      <w:marBottom w:val="0"/>
      <w:divBdr>
        <w:top w:val="none" w:sz="0" w:space="0" w:color="auto"/>
        <w:left w:val="none" w:sz="0" w:space="0" w:color="auto"/>
        <w:bottom w:val="none" w:sz="0" w:space="0" w:color="auto"/>
        <w:right w:val="none" w:sz="0" w:space="0" w:color="auto"/>
      </w:divBdr>
    </w:div>
    <w:div w:id="1546873386">
      <w:bodyDiv w:val="1"/>
      <w:marLeft w:val="0"/>
      <w:marRight w:val="0"/>
      <w:marTop w:val="0"/>
      <w:marBottom w:val="0"/>
      <w:divBdr>
        <w:top w:val="none" w:sz="0" w:space="0" w:color="auto"/>
        <w:left w:val="none" w:sz="0" w:space="0" w:color="auto"/>
        <w:bottom w:val="none" w:sz="0" w:space="0" w:color="auto"/>
        <w:right w:val="none" w:sz="0" w:space="0" w:color="auto"/>
      </w:divBdr>
    </w:div>
    <w:div w:id="1625883798">
      <w:bodyDiv w:val="1"/>
      <w:marLeft w:val="0"/>
      <w:marRight w:val="0"/>
      <w:marTop w:val="0"/>
      <w:marBottom w:val="0"/>
      <w:divBdr>
        <w:top w:val="none" w:sz="0" w:space="0" w:color="auto"/>
        <w:left w:val="none" w:sz="0" w:space="0" w:color="auto"/>
        <w:bottom w:val="none" w:sz="0" w:space="0" w:color="auto"/>
        <w:right w:val="none" w:sz="0" w:space="0" w:color="auto"/>
      </w:divBdr>
    </w:div>
    <w:div w:id="1780953286">
      <w:bodyDiv w:val="1"/>
      <w:marLeft w:val="0"/>
      <w:marRight w:val="0"/>
      <w:marTop w:val="0"/>
      <w:marBottom w:val="0"/>
      <w:divBdr>
        <w:top w:val="none" w:sz="0" w:space="0" w:color="auto"/>
        <w:left w:val="none" w:sz="0" w:space="0" w:color="auto"/>
        <w:bottom w:val="none" w:sz="0" w:space="0" w:color="auto"/>
        <w:right w:val="none" w:sz="0" w:space="0" w:color="auto"/>
      </w:divBdr>
    </w:div>
    <w:div w:id="1840197141">
      <w:bodyDiv w:val="1"/>
      <w:marLeft w:val="0"/>
      <w:marRight w:val="0"/>
      <w:marTop w:val="0"/>
      <w:marBottom w:val="0"/>
      <w:divBdr>
        <w:top w:val="none" w:sz="0" w:space="0" w:color="auto"/>
        <w:left w:val="none" w:sz="0" w:space="0" w:color="auto"/>
        <w:bottom w:val="none" w:sz="0" w:space="0" w:color="auto"/>
        <w:right w:val="none" w:sz="0" w:space="0" w:color="auto"/>
      </w:divBdr>
    </w:div>
    <w:div w:id="1859780644">
      <w:bodyDiv w:val="1"/>
      <w:marLeft w:val="0"/>
      <w:marRight w:val="0"/>
      <w:marTop w:val="0"/>
      <w:marBottom w:val="0"/>
      <w:divBdr>
        <w:top w:val="none" w:sz="0" w:space="0" w:color="auto"/>
        <w:left w:val="none" w:sz="0" w:space="0" w:color="auto"/>
        <w:bottom w:val="none" w:sz="0" w:space="0" w:color="auto"/>
        <w:right w:val="none" w:sz="0" w:space="0" w:color="auto"/>
      </w:divBdr>
    </w:div>
    <w:div w:id="21469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content/doi/10.1108/heed-10-2024-0046/full/html" TargetMode="External"/><Relationship Id="rId18" Type="http://schemas.openxmlformats.org/officeDocument/2006/relationships/hyperlink" Target="https://link.springer.com/article/10.1007/s40299-018-0399-9?fromPaywallRec=true" TargetMode="External"/><Relationship Id="rId26" Type="http://schemas.openxmlformats.org/officeDocument/2006/relationships/hyperlink" Target="https://doi.org/10.5688/ajpe788150" TargetMode="External"/><Relationship Id="rId3" Type="http://schemas.openxmlformats.org/officeDocument/2006/relationships/settings" Target="settings.xml"/><Relationship Id="rId21" Type="http://schemas.openxmlformats.org/officeDocument/2006/relationships/hyperlink" Target="https://doi.org/10.1177/1069072705274985" TargetMode="Externa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link.springer.com/article/10.1007/s11365-013-0293-0" TargetMode="External"/><Relationship Id="rId17" Type="http://schemas.openxmlformats.org/officeDocument/2006/relationships/hyperlink" Target="https://doi.org/10.1108/MD-06-2016-0416" TargetMode="External"/><Relationship Id="rId25" Type="http://schemas.openxmlformats.org/officeDocument/2006/relationships/hyperlink" Target="https://data.worldbank.org/indicator/SL.UEM.1524.ZS?locations=G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article/10.1007/s11187-019-00143-y" TargetMode="External"/><Relationship Id="rId20" Type="http://schemas.openxmlformats.org/officeDocument/2006/relationships/hyperlink" Target="https://link.springer.com/article/10.1007/s10734-025-01429-9?fromPaywallRec=tru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2331186X.2016.1234425" TargetMode="External"/><Relationship Id="rId24" Type="http://schemas.openxmlformats.org/officeDocument/2006/relationships/hyperlink" Target="https://doi.org/10.59588/2350-8329.1162" TargetMode="External"/><Relationship Id="rId32" Type="http://schemas.openxmlformats.org/officeDocument/2006/relationships/footer" Target="footer3.xml"/><Relationship Id="rId45"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doi.org/10.1504/IJEBR.2018.092154" TargetMode="External"/><Relationship Id="rId23" Type="http://schemas.openxmlformats.org/officeDocument/2006/relationships/hyperlink" Target="https://link.springer.com/chapter/10.1007/978-3-658-42948-5_20" TargetMode="External"/><Relationship Id="rId28" Type="http://schemas.openxmlformats.org/officeDocument/2006/relationships/header" Target="header2.xml"/><Relationship Id="rId10" Type="http://schemas.openxmlformats.org/officeDocument/2006/relationships/hyperlink" Target="https://kpfu.ru/staff_files/F_907271099/801.pdf" TargetMode="External"/><Relationship Id="rId19" Type="http://schemas.openxmlformats.org/officeDocument/2006/relationships/hyperlink" Target="https://pdfs.semanticscholar.org/42c5/1ef0c5114bb4233b9bf80bd72055c854792b.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openjournals.library.sydney.edu.au/CAL/article/view/11044" TargetMode="External"/><Relationship Id="rId22" Type="http://schemas.openxmlformats.org/officeDocument/2006/relationships/hyperlink" Target="https://doi.org/10.1177/1053825920919462"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485527850685332"/>
          <c:y val="1.984126984126984E-2"/>
        </c:manualLayout>
      </c:layout>
      <c:overlay val="0"/>
    </c:title>
    <c:autoTitleDeleted val="0"/>
    <c:plotArea>
      <c:layout/>
      <c:pieChart>
        <c:varyColors val="1"/>
        <c:ser>
          <c:idx val="0"/>
          <c:order val="0"/>
          <c:tx>
            <c:strRef>
              <c:f>Sheet1!$B$1</c:f>
              <c:strCache>
                <c:ptCount val="1"/>
                <c:pt idx="0">
                  <c:v>Current level of study</c:v>
                </c:pt>
              </c:strCache>
            </c:strRef>
          </c:tx>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L100</c:v>
                </c:pt>
                <c:pt idx="1">
                  <c:v>200</c:v>
                </c:pt>
              </c:strCache>
            </c:strRef>
          </c:cat>
          <c:val>
            <c:numRef>
              <c:f>Sheet1!$B$2:$B$3</c:f>
              <c:numCache>
                <c:formatCode>General</c:formatCode>
                <c:ptCount val="2"/>
                <c:pt idx="0">
                  <c:v>47</c:v>
                </c:pt>
                <c:pt idx="1">
                  <c:v>46</c:v>
                </c:pt>
              </c:numCache>
            </c:numRef>
          </c:val>
          <c:extLst>
            <c:ext xmlns:c16="http://schemas.microsoft.com/office/drawing/2014/chart" uri="{C3380CC4-5D6E-409C-BE32-E72D297353CC}">
              <c16:uniqueId val="{00000000-BA24-4021-B6C9-968C51BC613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791666666666665"/>
          <c:y val="3.5714285714285712E-2"/>
        </c:manualLayout>
      </c:layout>
      <c:overlay val="0"/>
    </c:title>
    <c:autoTitleDeleted val="0"/>
    <c:plotArea>
      <c:layout/>
      <c:pieChart>
        <c:varyColors val="1"/>
        <c:ser>
          <c:idx val="0"/>
          <c:order val="0"/>
          <c:tx>
            <c:strRef>
              <c:f>Sheet1!$B$1</c:f>
              <c:strCache>
                <c:ptCount val="1"/>
                <c:pt idx="0">
                  <c:v>Sex</c:v>
                </c:pt>
              </c:strCache>
            </c:strRef>
          </c:tx>
          <c:dLbls>
            <c:spPr>
              <a:noFill/>
              <a:ln>
                <a:noFill/>
              </a:ln>
              <a:effectLst/>
            </c:spPr>
            <c:showLegendKey val="1"/>
            <c:showVal val="1"/>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21</c:v>
                </c:pt>
                <c:pt idx="1">
                  <c:v>72</c:v>
                </c:pt>
              </c:numCache>
            </c:numRef>
          </c:val>
          <c:extLst>
            <c:ext xmlns:c16="http://schemas.microsoft.com/office/drawing/2014/chart" uri="{C3380CC4-5D6E-409C-BE32-E72D297353CC}">
              <c16:uniqueId val="{00000000-B194-4C9F-8151-138522E9458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Bar chart showing the age intervals of respondents </a:t>
            </a:r>
          </a:p>
        </c:rich>
      </c:tx>
      <c:overlay val="0"/>
    </c:title>
    <c:autoTitleDeleted val="0"/>
    <c:plotArea>
      <c:layout>
        <c:manualLayout>
          <c:layoutTarget val="inner"/>
          <c:xMode val="edge"/>
          <c:yMode val="edge"/>
          <c:x val="5.999033974919802E-2"/>
          <c:y val="0.25417666541682288"/>
          <c:w val="0.94000966025080201"/>
          <c:h val="0.64641201099862522"/>
        </c:manualLayout>
      </c:layout>
      <c:barChart>
        <c:barDir val="col"/>
        <c:grouping val="clustered"/>
        <c:varyColors val="0"/>
        <c:ser>
          <c:idx val="0"/>
          <c:order val="0"/>
          <c:tx>
            <c:strRef>
              <c:f>Sheet1!$B$1</c:f>
              <c:strCache>
                <c:ptCount val="1"/>
                <c:pt idx="0">
                  <c:v>Frquency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19-20</c:v>
                </c:pt>
                <c:pt idx="1">
                  <c:v>21-22</c:v>
                </c:pt>
                <c:pt idx="2">
                  <c:v>23-24</c:v>
                </c:pt>
                <c:pt idx="3">
                  <c:v>25-26</c:v>
                </c:pt>
                <c:pt idx="4">
                  <c:v>27-28</c:v>
                </c:pt>
                <c:pt idx="5">
                  <c:v>29-30</c:v>
                </c:pt>
                <c:pt idx="6">
                  <c:v>31+</c:v>
                </c:pt>
              </c:strCache>
            </c:strRef>
          </c:cat>
          <c:val>
            <c:numRef>
              <c:f>Sheet1!$B$2:$B$8</c:f>
              <c:numCache>
                <c:formatCode>General</c:formatCode>
                <c:ptCount val="7"/>
                <c:pt idx="0">
                  <c:v>9</c:v>
                </c:pt>
                <c:pt idx="1">
                  <c:v>19</c:v>
                </c:pt>
                <c:pt idx="2">
                  <c:v>24</c:v>
                </c:pt>
                <c:pt idx="3">
                  <c:v>24</c:v>
                </c:pt>
                <c:pt idx="4">
                  <c:v>10</c:v>
                </c:pt>
                <c:pt idx="5">
                  <c:v>3</c:v>
                </c:pt>
                <c:pt idx="6">
                  <c:v>4</c:v>
                </c:pt>
              </c:numCache>
            </c:numRef>
          </c:val>
          <c:extLst>
            <c:ext xmlns:c16="http://schemas.microsoft.com/office/drawing/2014/chart" uri="{C3380CC4-5D6E-409C-BE32-E72D297353CC}">
              <c16:uniqueId val="{00000000-D05A-4409-9811-665393B970FD}"/>
            </c:ext>
          </c:extLst>
        </c:ser>
        <c:dLbls>
          <c:showLegendKey val="0"/>
          <c:showVal val="0"/>
          <c:showCatName val="0"/>
          <c:showSerName val="0"/>
          <c:showPercent val="0"/>
          <c:showBubbleSize val="0"/>
        </c:dLbls>
        <c:gapWidth val="150"/>
        <c:axId val="284943488"/>
        <c:axId val="284945024"/>
      </c:barChart>
      <c:catAx>
        <c:axId val="284943488"/>
        <c:scaling>
          <c:orientation val="minMax"/>
        </c:scaling>
        <c:delete val="0"/>
        <c:axPos val="b"/>
        <c:numFmt formatCode="General" sourceLinked="1"/>
        <c:majorTickMark val="out"/>
        <c:minorTickMark val="none"/>
        <c:tickLblPos val="nextTo"/>
        <c:crossAx val="284945024"/>
        <c:crosses val="autoZero"/>
        <c:auto val="1"/>
        <c:lblAlgn val="ctr"/>
        <c:lblOffset val="100"/>
        <c:noMultiLvlLbl val="0"/>
      </c:catAx>
      <c:valAx>
        <c:axId val="284945024"/>
        <c:scaling>
          <c:orientation val="minMax"/>
        </c:scaling>
        <c:delete val="0"/>
        <c:axPos val="l"/>
        <c:majorGridlines/>
        <c:numFmt formatCode="General" sourceLinked="1"/>
        <c:majorTickMark val="out"/>
        <c:minorTickMark val="none"/>
        <c:tickLblPos val="nextTo"/>
        <c:crossAx val="2849434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8784</TotalTime>
  <Pages>24</Pages>
  <Words>7916</Words>
  <Characters>45125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1186</cp:lastModifiedBy>
  <cp:revision>530</cp:revision>
  <dcterms:created xsi:type="dcterms:W3CDTF">2025-02-11T22:50:00Z</dcterms:created>
  <dcterms:modified xsi:type="dcterms:W3CDTF">2025-06-28T07:17:00Z</dcterms:modified>
</cp:coreProperties>
</file>