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44171" w14:textId="1BB215EE" w:rsidR="00E2137B" w:rsidRDefault="00E2137B" w:rsidP="00E2137B">
      <w:pPr>
        <w:spacing w:line="360" w:lineRule="auto"/>
        <w:jc w:val="center"/>
        <w:rPr>
          <w:rFonts w:ascii="Times New Roman" w:hAnsi="Times New Roman" w:cs="Times New Roman"/>
          <w:b/>
          <w:bCs/>
          <w:color w:val="000000" w:themeColor="text1"/>
          <w:sz w:val="28"/>
          <w:szCs w:val="28"/>
        </w:rPr>
      </w:pPr>
      <w:r w:rsidRPr="00147ED4">
        <w:rPr>
          <w:rFonts w:ascii="Times New Roman" w:hAnsi="Times New Roman" w:cs="Times New Roman"/>
          <w:b/>
          <w:bCs/>
          <w:color w:val="000000" w:themeColor="text1"/>
          <w:sz w:val="28"/>
          <w:szCs w:val="28"/>
        </w:rPr>
        <w:t xml:space="preserve">SOCIO-ECONOMIC PROFILE OF GOAT FARMERS IN </w:t>
      </w:r>
      <w:r>
        <w:rPr>
          <w:rFonts w:ascii="Times New Roman" w:hAnsi="Times New Roman" w:cs="Times New Roman"/>
          <w:b/>
          <w:bCs/>
          <w:color w:val="000000" w:themeColor="text1"/>
          <w:sz w:val="28"/>
          <w:szCs w:val="28"/>
        </w:rPr>
        <w:t>SOUTHERN REGION OF INDIA</w:t>
      </w:r>
    </w:p>
    <w:p w14:paraId="69EE82BB" w14:textId="2CF87FF7" w:rsidR="00B57B7F" w:rsidRDefault="00385D64" w:rsidP="009A386E">
      <w:pPr>
        <w:spacing w:line="240" w:lineRule="auto"/>
        <w:rPr>
          <w:rFonts w:ascii="Times New Roman" w:hAnsi="Times New Roman" w:cs="Times New Roman"/>
          <w:lang w:val="pt-BR"/>
        </w:rPr>
      </w:pPr>
      <w:r>
        <w:rPr>
          <w:rFonts w:ascii="Arial" w:hAnsi="Arial" w:cs="Arial"/>
          <w:noProof/>
          <w:sz w:val="20"/>
          <w:szCs w:val="20"/>
        </w:rPr>
        <w:t>Original Research Article</w:t>
      </w:r>
    </w:p>
    <w:p w14:paraId="4D68E9A3" w14:textId="17FB6FFE" w:rsidR="00B57B7F" w:rsidRDefault="00B57B7F" w:rsidP="009A386E">
      <w:pPr>
        <w:spacing w:line="240" w:lineRule="auto"/>
        <w:rPr>
          <w:rFonts w:ascii="Times New Roman" w:hAnsi="Times New Roman" w:cs="Times New Roman"/>
          <w:lang w:val="pt-BR"/>
        </w:rPr>
      </w:pPr>
    </w:p>
    <w:p w14:paraId="24041135" w14:textId="45F1CE8E" w:rsidR="00B57B7F" w:rsidRDefault="00B57B7F" w:rsidP="009A386E">
      <w:pPr>
        <w:spacing w:line="240" w:lineRule="auto"/>
        <w:rPr>
          <w:rFonts w:ascii="Times New Roman" w:hAnsi="Times New Roman" w:cs="Times New Roman"/>
          <w:lang w:val="pt-BR"/>
        </w:rPr>
      </w:pPr>
      <w:r>
        <w:rPr>
          <w:rFonts w:ascii="Times New Roman" w:hAnsi="Times New Roman" w:cs="Times New Roman"/>
          <w:lang w:val="pt-BR"/>
        </w:rPr>
        <w:t xml:space="preserve">Abstract </w:t>
      </w:r>
    </w:p>
    <w:p w14:paraId="675D760E" w14:textId="36436AC8" w:rsidR="005B1F7D" w:rsidRDefault="00F773A7" w:rsidP="006A4455">
      <w:pPr>
        <w:spacing w:after="0" w:line="360" w:lineRule="auto"/>
        <w:jc w:val="both"/>
        <w:rPr>
          <w:rFonts w:ascii="Times New Roman" w:hAnsi="Times New Roman" w:cs="Times New Roman"/>
          <w:sz w:val="20"/>
          <w:szCs w:val="18"/>
          <w:lang w:val="en-GB"/>
        </w:rPr>
      </w:pPr>
      <w:r w:rsidRPr="003805CE">
        <w:rPr>
          <w:rFonts w:ascii="Times New Roman" w:hAnsi="Times New Roman" w:cs="Times New Roman"/>
          <w:sz w:val="20"/>
          <w:szCs w:val="18"/>
          <w:lang w:val="en-GB"/>
        </w:rPr>
        <w:t>The goat is one of the smallest domesticated ruminants, contributing to the production of milk after cattle and buffaloes</w:t>
      </w:r>
      <w:r w:rsidR="00617FEC" w:rsidRPr="003805CE">
        <w:rPr>
          <w:rFonts w:ascii="Times New Roman" w:hAnsi="Times New Roman" w:cs="Times New Roman"/>
          <w:sz w:val="20"/>
          <w:szCs w:val="18"/>
          <w:lang w:val="en-GB"/>
        </w:rPr>
        <w:t>,</w:t>
      </w:r>
      <w:r w:rsidRPr="003805CE">
        <w:rPr>
          <w:rFonts w:ascii="Times New Roman" w:hAnsi="Times New Roman" w:cs="Times New Roman"/>
          <w:sz w:val="20"/>
          <w:szCs w:val="18"/>
          <w:lang w:val="en-GB"/>
        </w:rPr>
        <w:t xml:space="preserve"> and can survive on shrubs, trees, and desert scrubs and even thrive under minimum housing inputs. </w:t>
      </w:r>
      <w:r w:rsidR="005B1F7D" w:rsidRPr="003805CE">
        <w:rPr>
          <w:rFonts w:ascii="Times New Roman" w:hAnsi="Times New Roman" w:cs="Times New Roman"/>
          <w:sz w:val="20"/>
          <w:szCs w:val="18"/>
          <w:lang w:val="en-GB"/>
        </w:rPr>
        <w:t>Goat farming in southern India is largely traditional, with low input and low output systems. The socio-economic profile of goat farmers is a critical factor in determining the productivity and sustainability of goat farming.</w:t>
      </w:r>
      <w:r w:rsidRPr="003805CE">
        <w:rPr>
          <w:rFonts w:ascii="Times New Roman" w:hAnsi="Times New Roman" w:cs="Times New Roman"/>
          <w:sz w:val="20"/>
          <w:szCs w:val="18"/>
          <w:lang w:val="en-GB"/>
        </w:rPr>
        <w:t xml:space="preserve"> </w:t>
      </w:r>
      <w:r w:rsidR="00BC013B" w:rsidRPr="003805CE">
        <w:rPr>
          <w:rFonts w:ascii="Times New Roman" w:hAnsi="Times New Roman" w:cs="Times New Roman"/>
          <w:sz w:val="20"/>
          <w:szCs w:val="18"/>
          <w:lang w:val="en-GB"/>
        </w:rPr>
        <w:t xml:space="preserve">This study </w:t>
      </w:r>
      <w:r w:rsidRPr="003805CE">
        <w:rPr>
          <w:rFonts w:ascii="Times New Roman" w:hAnsi="Times New Roman" w:cs="Times New Roman"/>
          <w:sz w:val="20"/>
          <w:szCs w:val="18"/>
          <w:lang w:val="en-GB"/>
        </w:rPr>
        <w:t xml:space="preserve">seeks to </w:t>
      </w:r>
      <w:proofErr w:type="spellStart"/>
      <w:r w:rsidRPr="003805CE">
        <w:rPr>
          <w:rFonts w:ascii="Times New Roman" w:hAnsi="Times New Roman" w:cs="Times New Roman"/>
          <w:sz w:val="20"/>
          <w:szCs w:val="18"/>
          <w:lang w:val="en-GB"/>
        </w:rPr>
        <w:t>analyze</w:t>
      </w:r>
      <w:proofErr w:type="spellEnd"/>
      <w:r w:rsidRPr="003805CE">
        <w:rPr>
          <w:rFonts w:ascii="Times New Roman" w:hAnsi="Times New Roman" w:cs="Times New Roman"/>
          <w:sz w:val="20"/>
          <w:szCs w:val="18"/>
          <w:lang w:val="en-GB"/>
        </w:rPr>
        <w:t xml:space="preserve"> the socio-economic profile of goat farmers in southern India, focusing on parameters such as demographics, land use, income patterns, access to services, and market participation.</w:t>
      </w:r>
      <w:r w:rsidR="003805CE">
        <w:rPr>
          <w:rFonts w:ascii="Times New Roman" w:hAnsi="Times New Roman" w:cs="Times New Roman"/>
          <w:sz w:val="20"/>
          <w:szCs w:val="18"/>
          <w:lang w:val="en-GB"/>
        </w:rPr>
        <w:t xml:space="preserve"> </w:t>
      </w:r>
      <w:r w:rsidR="00A141CF" w:rsidRPr="003805CE">
        <w:rPr>
          <w:rFonts w:ascii="Times New Roman" w:hAnsi="Times New Roman" w:cs="Times New Roman"/>
          <w:sz w:val="20"/>
          <w:szCs w:val="18"/>
          <w:lang w:val="en-GB"/>
        </w:rPr>
        <w:t>For this study</w:t>
      </w:r>
      <w:r w:rsidR="00837D32" w:rsidRPr="003805CE">
        <w:rPr>
          <w:rFonts w:ascii="Times New Roman" w:hAnsi="Times New Roman" w:cs="Times New Roman"/>
          <w:sz w:val="20"/>
          <w:szCs w:val="18"/>
          <w:lang w:val="en-GB"/>
        </w:rPr>
        <w:t>,</w:t>
      </w:r>
      <w:r w:rsidR="00A141CF" w:rsidRPr="003805CE">
        <w:rPr>
          <w:rFonts w:ascii="Times New Roman" w:hAnsi="Times New Roman" w:cs="Times New Roman"/>
          <w:sz w:val="20"/>
          <w:szCs w:val="18"/>
          <w:lang w:val="en-GB"/>
        </w:rPr>
        <w:t xml:space="preserve"> three states </w:t>
      </w:r>
      <w:r w:rsidR="00943BB0" w:rsidRPr="003805CE">
        <w:rPr>
          <w:rFonts w:ascii="Times New Roman" w:hAnsi="Times New Roman" w:cs="Times New Roman"/>
          <w:sz w:val="20"/>
          <w:szCs w:val="18"/>
          <w:lang w:val="en-GB"/>
        </w:rPr>
        <w:t xml:space="preserve">such as </w:t>
      </w:r>
      <w:r w:rsidR="00A141CF" w:rsidRPr="003805CE">
        <w:rPr>
          <w:rFonts w:ascii="Times New Roman" w:hAnsi="Times New Roman" w:cs="Times New Roman"/>
          <w:sz w:val="20"/>
          <w:szCs w:val="18"/>
          <w:lang w:val="en-GB"/>
        </w:rPr>
        <w:t>Tamil Nadu, Kerala, and Maharashtra were selected.</w:t>
      </w:r>
      <w:r w:rsidR="00B13445" w:rsidRPr="003805CE">
        <w:rPr>
          <w:rFonts w:ascii="Times New Roman" w:hAnsi="Times New Roman" w:cs="Times New Roman"/>
          <w:sz w:val="20"/>
          <w:szCs w:val="18"/>
          <w:lang w:val="en-GB"/>
        </w:rPr>
        <w:t xml:space="preserve"> From each study location, 30 farms with not less t</w:t>
      </w:r>
      <w:r w:rsidR="00516CAE" w:rsidRPr="003805CE">
        <w:rPr>
          <w:rFonts w:ascii="Times New Roman" w:hAnsi="Times New Roman" w:cs="Times New Roman"/>
          <w:sz w:val="20"/>
          <w:szCs w:val="18"/>
          <w:lang w:val="en-GB"/>
        </w:rPr>
        <w:t xml:space="preserve">han 10 adult goat holdings were </w:t>
      </w:r>
      <w:r w:rsidR="00B13445" w:rsidRPr="003805CE">
        <w:rPr>
          <w:rFonts w:ascii="Times New Roman" w:hAnsi="Times New Roman" w:cs="Times New Roman"/>
          <w:sz w:val="20"/>
          <w:szCs w:val="18"/>
          <w:lang w:val="en-GB"/>
        </w:rPr>
        <w:t>selected.</w:t>
      </w:r>
      <w:r w:rsidR="00A141CF" w:rsidRPr="003805CE">
        <w:rPr>
          <w:rFonts w:ascii="Times New Roman" w:hAnsi="Times New Roman" w:cs="Times New Roman"/>
          <w:sz w:val="20"/>
          <w:szCs w:val="18"/>
          <w:lang w:val="en-GB"/>
        </w:rPr>
        <w:t xml:space="preserve"> </w:t>
      </w:r>
      <w:r w:rsidR="00516CAE" w:rsidRPr="003805CE">
        <w:rPr>
          <w:rFonts w:ascii="Times New Roman" w:hAnsi="Times New Roman" w:cs="Times New Roman"/>
          <w:sz w:val="20"/>
          <w:szCs w:val="18"/>
          <w:lang w:val="en-GB"/>
        </w:rPr>
        <w:t>The primary data collection was carried out through fa</w:t>
      </w:r>
      <w:r w:rsidR="00022C0B" w:rsidRPr="003805CE">
        <w:rPr>
          <w:rFonts w:ascii="Times New Roman" w:hAnsi="Times New Roman" w:cs="Times New Roman"/>
          <w:sz w:val="20"/>
          <w:szCs w:val="18"/>
          <w:lang w:val="en-GB"/>
        </w:rPr>
        <w:t>ce-to-face interviews</w:t>
      </w:r>
      <w:r w:rsidR="00516CAE" w:rsidRPr="003805CE">
        <w:rPr>
          <w:rFonts w:ascii="Times New Roman" w:hAnsi="Times New Roman" w:cs="Times New Roman"/>
          <w:sz w:val="20"/>
          <w:szCs w:val="18"/>
          <w:lang w:val="en-GB"/>
        </w:rPr>
        <w:t>.</w:t>
      </w:r>
      <w:r w:rsidR="00B13445" w:rsidRPr="003805CE">
        <w:rPr>
          <w:rFonts w:ascii="Times New Roman" w:hAnsi="Times New Roman" w:cs="Times New Roman"/>
          <w:sz w:val="20"/>
          <w:szCs w:val="18"/>
          <w:lang w:val="en-GB"/>
        </w:rPr>
        <w:t xml:space="preserve"> </w:t>
      </w:r>
      <w:r w:rsidR="003805CE">
        <w:rPr>
          <w:rFonts w:ascii="Times New Roman" w:hAnsi="Times New Roman" w:cs="Times New Roman"/>
          <w:sz w:val="20"/>
          <w:szCs w:val="18"/>
          <w:lang w:val="en-GB"/>
        </w:rPr>
        <w:t xml:space="preserve"> </w:t>
      </w:r>
      <w:r w:rsidR="00022C0B" w:rsidRPr="003805CE">
        <w:rPr>
          <w:rFonts w:ascii="Times New Roman" w:hAnsi="Times New Roman" w:cs="Times New Roman"/>
          <w:sz w:val="20"/>
          <w:szCs w:val="18"/>
          <w:lang w:val="en-GB"/>
        </w:rPr>
        <w:t>Of the 180 responden</w:t>
      </w:r>
      <w:r w:rsidR="0070140D" w:rsidRPr="003805CE">
        <w:rPr>
          <w:rFonts w:ascii="Times New Roman" w:hAnsi="Times New Roman" w:cs="Times New Roman"/>
          <w:sz w:val="20"/>
          <w:szCs w:val="18"/>
          <w:lang w:val="en-GB"/>
        </w:rPr>
        <w:t xml:space="preserve">ts included in the study, 75.60% </w:t>
      </w:r>
      <w:r w:rsidR="00617FEC" w:rsidRPr="003805CE">
        <w:rPr>
          <w:rFonts w:ascii="Times New Roman" w:hAnsi="Times New Roman" w:cs="Times New Roman"/>
          <w:sz w:val="20"/>
          <w:szCs w:val="18"/>
          <w:lang w:val="en-GB"/>
        </w:rPr>
        <w:t xml:space="preserve">of </w:t>
      </w:r>
      <w:r w:rsidR="00022C0B" w:rsidRPr="003805CE">
        <w:rPr>
          <w:rFonts w:ascii="Times New Roman" w:hAnsi="Times New Roman" w:cs="Times New Roman"/>
          <w:sz w:val="20"/>
          <w:szCs w:val="18"/>
          <w:lang w:val="en-GB"/>
        </w:rPr>
        <w:t xml:space="preserve">respondents are male, followed by </w:t>
      </w:r>
      <w:r w:rsidR="0070140D" w:rsidRPr="003805CE">
        <w:rPr>
          <w:rFonts w:ascii="Times New Roman" w:hAnsi="Times New Roman" w:cs="Times New Roman"/>
          <w:sz w:val="20"/>
          <w:szCs w:val="18"/>
          <w:lang w:val="en-GB"/>
        </w:rPr>
        <w:t xml:space="preserve">24.4% </w:t>
      </w:r>
      <w:r w:rsidR="00617FEC" w:rsidRPr="003805CE">
        <w:rPr>
          <w:rFonts w:ascii="Times New Roman" w:hAnsi="Times New Roman" w:cs="Times New Roman"/>
          <w:sz w:val="20"/>
          <w:szCs w:val="18"/>
          <w:lang w:val="en-GB"/>
        </w:rPr>
        <w:t xml:space="preserve">of </w:t>
      </w:r>
      <w:r w:rsidR="00022C0B" w:rsidRPr="003805CE">
        <w:rPr>
          <w:rFonts w:ascii="Times New Roman" w:hAnsi="Times New Roman" w:cs="Times New Roman"/>
          <w:sz w:val="20"/>
          <w:szCs w:val="18"/>
          <w:lang w:val="en-GB"/>
        </w:rPr>
        <w:t>respondents are female.</w:t>
      </w:r>
      <w:r w:rsidR="008E1D58" w:rsidRPr="003805CE">
        <w:rPr>
          <w:rFonts w:ascii="Times New Roman" w:hAnsi="Times New Roman" w:cs="Times New Roman"/>
          <w:sz w:val="20"/>
          <w:szCs w:val="18"/>
          <w:lang w:val="en-GB"/>
        </w:rPr>
        <w:t xml:space="preserve"> </w:t>
      </w:r>
      <w:r w:rsidR="00CE3C6A" w:rsidRPr="003805CE">
        <w:rPr>
          <w:rFonts w:ascii="Times New Roman" w:hAnsi="Times New Roman" w:cs="Times New Roman"/>
          <w:sz w:val="20"/>
          <w:szCs w:val="18"/>
          <w:lang w:val="en-GB"/>
        </w:rPr>
        <w:t xml:space="preserve">The findings showed that </w:t>
      </w:r>
      <w:r w:rsidR="00A04613" w:rsidRPr="003805CE">
        <w:rPr>
          <w:rFonts w:ascii="Times New Roman" w:hAnsi="Times New Roman" w:cs="Times New Roman"/>
          <w:sz w:val="20"/>
          <w:szCs w:val="18"/>
          <w:lang w:val="en-GB"/>
        </w:rPr>
        <w:t>39.4</w:t>
      </w:r>
      <w:r w:rsidR="00551404" w:rsidRPr="003805CE">
        <w:rPr>
          <w:rFonts w:ascii="Times New Roman" w:hAnsi="Times New Roman" w:cs="Times New Roman"/>
          <w:sz w:val="20"/>
          <w:szCs w:val="18"/>
          <w:lang w:val="en-GB"/>
        </w:rPr>
        <w:t xml:space="preserve">% </w:t>
      </w:r>
      <w:r w:rsidR="00212DD7" w:rsidRPr="003805CE">
        <w:rPr>
          <w:rFonts w:ascii="Times New Roman" w:hAnsi="Times New Roman" w:cs="Times New Roman"/>
          <w:sz w:val="20"/>
          <w:szCs w:val="18"/>
          <w:lang w:val="en-GB"/>
        </w:rPr>
        <w:t xml:space="preserve">of respondents had attended the </w:t>
      </w:r>
      <w:r w:rsidR="00A66C81" w:rsidRPr="003805CE">
        <w:rPr>
          <w:rFonts w:ascii="Times New Roman" w:hAnsi="Times New Roman" w:cs="Times New Roman"/>
          <w:sz w:val="20"/>
          <w:szCs w:val="18"/>
          <w:lang w:val="en-GB"/>
        </w:rPr>
        <w:t xml:space="preserve">Secondary level, </w:t>
      </w:r>
      <w:r w:rsidR="004B3C29" w:rsidRPr="003805CE">
        <w:rPr>
          <w:rFonts w:ascii="Times New Roman" w:hAnsi="Times New Roman" w:cs="Times New Roman"/>
          <w:sz w:val="20"/>
          <w:szCs w:val="18"/>
          <w:lang w:val="en-GB"/>
        </w:rPr>
        <w:t xml:space="preserve">31.7% </w:t>
      </w:r>
      <w:r w:rsidR="00B66799" w:rsidRPr="003805CE">
        <w:rPr>
          <w:rFonts w:ascii="Times New Roman" w:hAnsi="Times New Roman" w:cs="Times New Roman"/>
          <w:sz w:val="20"/>
          <w:szCs w:val="18"/>
          <w:lang w:val="en-GB"/>
        </w:rPr>
        <w:t xml:space="preserve">of respondents </w:t>
      </w:r>
      <w:r w:rsidR="00A66C81" w:rsidRPr="003805CE">
        <w:rPr>
          <w:rFonts w:ascii="Times New Roman" w:hAnsi="Times New Roman" w:cs="Times New Roman"/>
          <w:sz w:val="20"/>
          <w:szCs w:val="18"/>
          <w:lang w:val="en-GB"/>
        </w:rPr>
        <w:t>had n</w:t>
      </w:r>
      <w:r w:rsidR="00D9237C" w:rsidRPr="003805CE">
        <w:rPr>
          <w:rFonts w:ascii="Times New Roman" w:hAnsi="Times New Roman" w:cs="Times New Roman"/>
          <w:sz w:val="20"/>
          <w:szCs w:val="18"/>
          <w:lang w:val="en-GB"/>
        </w:rPr>
        <w:t xml:space="preserve">ot attended </w:t>
      </w:r>
      <w:r w:rsidR="00617FEC" w:rsidRPr="003805CE">
        <w:rPr>
          <w:rFonts w:ascii="Times New Roman" w:hAnsi="Times New Roman" w:cs="Times New Roman"/>
          <w:sz w:val="20"/>
          <w:szCs w:val="18"/>
          <w:lang w:val="en-GB"/>
        </w:rPr>
        <w:t xml:space="preserve">the </w:t>
      </w:r>
      <w:r w:rsidR="00D9237C" w:rsidRPr="003805CE">
        <w:rPr>
          <w:rFonts w:ascii="Times New Roman" w:hAnsi="Times New Roman" w:cs="Times New Roman"/>
          <w:sz w:val="20"/>
          <w:szCs w:val="18"/>
          <w:lang w:val="en-GB"/>
        </w:rPr>
        <w:t xml:space="preserve">secondary level, </w:t>
      </w:r>
      <w:r w:rsidR="00A66C81" w:rsidRPr="003805CE">
        <w:rPr>
          <w:rFonts w:ascii="Times New Roman" w:hAnsi="Times New Roman" w:cs="Times New Roman"/>
          <w:sz w:val="20"/>
          <w:szCs w:val="18"/>
          <w:lang w:val="en-GB"/>
        </w:rPr>
        <w:t>2</w:t>
      </w:r>
      <w:r w:rsidR="009F0304" w:rsidRPr="003805CE">
        <w:rPr>
          <w:rFonts w:ascii="Times New Roman" w:hAnsi="Times New Roman" w:cs="Times New Roman"/>
          <w:sz w:val="20"/>
          <w:szCs w:val="18"/>
          <w:lang w:val="en-GB"/>
        </w:rPr>
        <w:t xml:space="preserve">2.2% </w:t>
      </w:r>
      <w:r w:rsidR="00B66799" w:rsidRPr="003805CE">
        <w:rPr>
          <w:rFonts w:ascii="Times New Roman" w:hAnsi="Times New Roman" w:cs="Times New Roman"/>
          <w:sz w:val="20"/>
          <w:szCs w:val="18"/>
          <w:lang w:val="en-GB"/>
        </w:rPr>
        <w:t xml:space="preserve">of respondents </w:t>
      </w:r>
      <w:r w:rsidR="00E94A55" w:rsidRPr="003805CE">
        <w:rPr>
          <w:rFonts w:ascii="Times New Roman" w:hAnsi="Times New Roman" w:cs="Times New Roman"/>
          <w:sz w:val="20"/>
          <w:szCs w:val="18"/>
          <w:lang w:val="en-GB"/>
        </w:rPr>
        <w:t xml:space="preserve">had attended </w:t>
      </w:r>
      <w:r w:rsidR="00617FEC" w:rsidRPr="003805CE">
        <w:rPr>
          <w:rFonts w:ascii="Times New Roman" w:hAnsi="Times New Roman" w:cs="Times New Roman"/>
          <w:sz w:val="20"/>
          <w:szCs w:val="18"/>
          <w:lang w:val="en-GB"/>
        </w:rPr>
        <w:t xml:space="preserve">the </w:t>
      </w:r>
      <w:r w:rsidR="00E94A55" w:rsidRPr="003805CE">
        <w:rPr>
          <w:rFonts w:ascii="Times New Roman" w:hAnsi="Times New Roman" w:cs="Times New Roman"/>
          <w:sz w:val="20"/>
          <w:szCs w:val="18"/>
          <w:lang w:val="en-GB"/>
        </w:rPr>
        <w:t>primary level, and</w:t>
      </w:r>
      <w:r w:rsidR="00A66C81" w:rsidRPr="003805CE">
        <w:rPr>
          <w:rFonts w:ascii="Times New Roman" w:hAnsi="Times New Roman" w:cs="Times New Roman"/>
          <w:sz w:val="20"/>
          <w:szCs w:val="18"/>
          <w:lang w:val="en-GB"/>
        </w:rPr>
        <w:t xml:space="preserve"> </w:t>
      </w:r>
      <w:r w:rsidR="001F72F0" w:rsidRPr="003805CE">
        <w:rPr>
          <w:rFonts w:ascii="Times New Roman" w:hAnsi="Times New Roman" w:cs="Times New Roman"/>
          <w:sz w:val="20"/>
          <w:szCs w:val="18"/>
          <w:lang w:val="en-GB"/>
        </w:rPr>
        <w:t>only</w:t>
      </w:r>
      <w:r w:rsidR="00A66C81" w:rsidRPr="003805CE">
        <w:rPr>
          <w:rFonts w:ascii="Times New Roman" w:hAnsi="Times New Roman" w:cs="Times New Roman"/>
          <w:sz w:val="20"/>
          <w:szCs w:val="18"/>
          <w:lang w:val="en-GB"/>
        </w:rPr>
        <w:t>, 4</w:t>
      </w:r>
      <w:r w:rsidR="00A10577" w:rsidRPr="003805CE">
        <w:rPr>
          <w:rFonts w:ascii="Times New Roman" w:hAnsi="Times New Roman" w:cs="Times New Roman"/>
          <w:sz w:val="20"/>
          <w:szCs w:val="18"/>
          <w:lang w:val="en-GB"/>
        </w:rPr>
        <w:t xml:space="preserve">.44% </w:t>
      </w:r>
      <w:r w:rsidR="008B0DCF" w:rsidRPr="003805CE">
        <w:rPr>
          <w:rFonts w:ascii="Times New Roman" w:hAnsi="Times New Roman" w:cs="Times New Roman"/>
          <w:sz w:val="20"/>
          <w:szCs w:val="18"/>
          <w:lang w:val="en-GB"/>
        </w:rPr>
        <w:t xml:space="preserve">of the respondents </w:t>
      </w:r>
      <w:r w:rsidR="00A66C81" w:rsidRPr="003805CE">
        <w:rPr>
          <w:rFonts w:ascii="Times New Roman" w:hAnsi="Times New Roman" w:cs="Times New Roman"/>
          <w:sz w:val="20"/>
          <w:szCs w:val="18"/>
          <w:lang w:val="en-GB"/>
        </w:rPr>
        <w:t xml:space="preserve">studied college and above. </w:t>
      </w:r>
      <w:r w:rsidR="001F5010" w:rsidRPr="003805CE">
        <w:rPr>
          <w:rFonts w:ascii="Times New Roman" w:hAnsi="Times New Roman" w:cs="Times New Roman"/>
          <w:sz w:val="20"/>
          <w:szCs w:val="18"/>
          <w:lang w:val="en-GB"/>
        </w:rPr>
        <w:t xml:space="preserve">The majority of the goat farmers </w:t>
      </w:r>
      <w:r w:rsidR="006D4105" w:rsidRPr="003805CE">
        <w:rPr>
          <w:rFonts w:ascii="Times New Roman" w:hAnsi="Times New Roman" w:cs="Times New Roman"/>
          <w:sz w:val="20"/>
          <w:szCs w:val="18"/>
          <w:lang w:val="en-GB"/>
        </w:rPr>
        <w:t>(45.60%</w:t>
      </w:r>
      <w:r w:rsidR="001F5010" w:rsidRPr="003805CE">
        <w:rPr>
          <w:rFonts w:ascii="Times New Roman" w:hAnsi="Times New Roman" w:cs="Times New Roman"/>
          <w:sz w:val="20"/>
          <w:szCs w:val="18"/>
          <w:lang w:val="en-GB"/>
        </w:rPr>
        <w:t xml:space="preserve">) had </w:t>
      </w:r>
      <w:r w:rsidR="00617FEC" w:rsidRPr="003805CE">
        <w:rPr>
          <w:rFonts w:ascii="Times New Roman" w:hAnsi="Times New Roman" w:cs="Times New Roman"/>
          <w:sz w:val="20"/>
          <w:szCs w:val="18"/>
          <w:lang w:val="en-GB"/>
        </w:rPr>
        <w:t xml:space="preserve">been </w:t>
      </w:r>
      <w:r w:rsidR="001F5010" w:rsidRPr="003805CE">
        <w:rPr>
          <w:rFonts w:ascii="Times New Roman" w:hAnsi="Times New Roman" w:cs="Times New Roman"/>
          <w:sz w:val="20"/>
          <w:szCs w:val="18"/>
          <w:lang w:val="en-GB"/>
        </w:rPr>
        <w:t xml:space="preserve">involved a decade in goat keeping followed by 11-20 years </w:t>
      </w:r>
      <w:r w:rsidR="00E81421" w:rsidRPr="003805CE">
        <w:rPr>
          <w:rFonts w:ascii="Times New Roman" w:hAnsi="Times New Roman" w:cs="Times New Roman"/>
          <w:sz w:val="20"/>
          <w:szCs w:val="18"/>
          <w:lang w:val="en-GB"/>
        </w:rPr>
        <w:t>(37.80%</w:t>
      </w:r>
      <w:r w:rsidR="001F5010" w:rsidRPr="003805CE">
        <w:rPr>
          <w:rFonts w:ascii="Times New Roman" w:hAnsi="Times New Roman" w:cs="Times New Roman"/>
          <w:sz w:val="20"/>
          <w:szCs w:val="18"/>
          <w:lang w:val="en-GB"/>
        </w:rPr>
        <w:t>)</w:t>
      </w:r>
      <w:r w:rsidR="00154C42" w:rsidRPr="003805CE">
        <w:rPr>
          <w:rFonts w:ascii="Times New Roman" w:hAnsi="Times New Roman" w:cs="Times New Roman"/>
          <w:sz w:val="20"/>
          <w:szCs w:val="18"/>
          <w:lang w:val="en-GB"/>
        </w:rPr>
        <w:t>,</w:t>
      </w:r>
      <w:r w:rsidR="001F5010" w:rsidRPr="003805CE">
        <w:rPr>
          <w:rFonts w:ascii="Times New Roman" w:hAnsi="Times New Roman" w:cs="Times New Roman"/>
          <w:sz w:val="20"/>
          <w:szCs w:val="18"/>
          <w:lang w:val="en-GB"/>
        </w:rPr>
        <w:t xml:space="preserve"> 21-30 years (15.00</w:t>
      </w:r>
      <w:r w:rsidR="00A03267" w:rsidRPr="003805CE">
        <w:rPr>
          <w:rFonts w:ascii="Times New Roman" w:hAnsi="Times New Roman" w:cs="Times New Roman"/>
          <w:sz w:val="20"/>
          <w:szCs w:val="18"/>
          <w:lang w:val="en-GB"/>
        </w:rPr>
        <w:t>%</w:t>
      </w:r>
      <w:r w:rsidR="001F5010" w:rsidRPr="003805CE">
        <w:rPr>
          <w:rFonts w:ascii="Times New Roman" w:hAnsi="Times New Roman" w:cs="Times New Roman"/>
          <w:sz w:val="20"/>
          <w:szCs w:val="18"/>
          <w:lang w:val="en-GB"/>
        </w:rPr>
        <w:t xml:space="preserve">) and above 31 years </w:t>
      </w:r>
      <w:r w:rsidR="00A03267" w:rsidRPr="003805CE">
        <w:rPr>
          <w:rFonts w:ascii="Times New Roman" w:hAnsi="Times New Roman" w:cs="Times New Roman"/>
          <w:sz w:val="20"/>
          <w:szCs w:val="18"/>
          <w:lang w:val="en-GB"/>
        </w:rPr>
        <w:t>(2.80%</w:t>
      </w:r>
      <w:r w:rsidR="001F5010" w:rsidRPr="003805CE">
        <w:rPr>
          <w:rFonts w:ascii="Times New Roman" w:hAnsi="Times New Roman" w:cs="Times New Roman"/>
          <w:sz w:val="20"/>
          <w:szCs w:val="18"/>
          <w:lang w:val="en-GB"/>
        </w:rPr>
        <w:t xml:space="preserve">) respectively. </w:t>
      </w:r>
      <w:r w:rsidR="008E1D58" w:rsidRPr="003805CE">
        <w:rPr>
          <w:rFonts w:ascii="Times New Roman" w:hAnsi="Times New Roman" w:cs="Times New Roman"/>
          <w:sz w:val="20"/>
          <w:szCs w:val="18"/>
          <w:lang w:val="en-GB"/>
        </w:rPr>
        <w:t>The socio-economic profile of goat farmers reveals their strengths—resilience, indigenous knowledge, and community-based rearing systems—as well as their constraints—limited resources, institutional exclusion and market vulnerability.</w:t>
      </w:r>
      <w:r w:rsidR="004C32C3" w:rsidRPr="003805CE">
        <w:rPr>
          <w:rFonts w:ascii="Times New Roman" w:hAnsi="Times New Roman" w:cs="Times New Roman"/>
          <w:sz w:val="20"/>
          <w:szCs w:val="18"/>
          <w:lang w:val="en-GB"/>
        </w:rPr>
        <w:t xml:space="preserve"> This study contributes to that broader understanding and provides a roadmap for strengthening the goat farming sector in a way that is inclusive, sustainable, and empowering.</w:t>
      </w:r>
    </w:p>
    <w:p w14:paraId="536455EB" w14:textId="77777777" w:rsidR="003805CE" w:rsidRPr="003805CE" w:rsidRDefault="003805CE" w:rsidP="006A4455">
      <w:pPr>
        <w:spacing w:after="0" w:line="360" w:lineRule="auto"/>
        <w:jc w:val="both"/>
        <w:rPr>
          <w:rFonts w:ascii="Times New Roman" w:hAnsi="Times New Roman" w:cs="Times New Roman"/>
          <w:sz w:val="20"/>
          <w:szCs w:val="18"/>
          <w:lang w:val="en-GB"/>
        </w:rPr>
      </w:pPr>
    </w:p>
    <w:p w14:paraId="4B40FB5A" w14:textId="16F78384" w:rsidR="003805CE" w:rsidRDefault="00E7609C" w:rsidP="003805CE">
      <w:pPr>
        <w:spacing w:after="0" w:line="360" w:lineRule="auto"/>
        <w:jc w:val="both"/>
        <w:rPr>
          <w:rFonts w:ascii="Times New Roman" w:hAnsi="Times New Roman" w:cs="Times New Roman"/>
          <w:sz w:val="20"/>
          <w:szCs w:val="18"/>
          <w:lang w:val="en-GB"/>
        </w:rPr>
      </w:pPr>
      <w:r w:rsidRPr="003805CE">
        <w:rPr>
          <w:rFonts w:ascii="Times New Roman" w:hAnsi="Times New Roman" w:cs="Times New Roman"/>
          <w:b/>
          <w:sz w:val="20"/>
          <w:szCs w:val="18"/>
          <w:lang w:val="en-GB"/>
        </w:rPr>
        <w:t>Keywords</w:t>
      </w:r>
      <w:r w:rsidR="0029324F" w:rsidRPr="003805CE">
        <w:rPr>
          <w:rFonts w:ascii="Times New Roman" w:hAnsi="Times New Roman" w:cs="Times New Roman"/>
          <w:sz w:val="20"/>
          <w:szCs w:val="18"/>
          <w:lang w:val="en-GB"/>
        </w:rPr>
        <w:t xml:space="preserve">: </w:t>
      </w:r>
      <w:r w:rsidR="00ED130C" w:rsidRPr="003805CE">
        <w:rPr>
          <w:rFonts w:ascii="Times New Roman" w:hAnsi="Times New Roman" w:cs="Times New Roman"/>
          <w:sz w:val="20"/>
          <w:szCs w:val="18"/>
          <w:lang w:val="en-GB"/>
        </w:rPr>
        <w:t>Goat farming, Flock size, Occupation, Social status</w:t>
      </w:r>
    </w:p>
    <w:p w14:paraId="307D0DEF" w14:textId="77777777" w:rsidR="003805CE" w:rsidRPr="003805CE" w:rsidRDefault="003805CE" w:rsidP="003805CE">
      <w:pPr>
        <w:spacing w:after="0" w:line="360" w:lineRule="auto"/>
        <w:jc w:val="both"/>
        <w:rPr>
          <w:rFonts w:ascii="Times New Roman" w:hAnsi="Times New Roman" w:cs="Times New Roman"/>
          <w:sz w:val="20"/>
          <w:szCs w:val="18"/>
          <w:lang w:val="en-GB"/>
        </w:rPr>
      </w:pPr>
    </w:p>
    <w:p w14:paraId="7CBB14CE" w14:textId="7085098A" w:rsidR="00693877" w:rsidRPr="00612CA1" w:rsidRDefault="00693877" w:rsidP="00E2137B">
      <w:pPr>
        <w:spacing w:line="360" w:lineRule="auto"/>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Introduction</w:t>
      </w:r>
    </w:p>
    <w:p w14:paraId="37834904" w14:textId="49FC4956"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Goat farming holds </w:t>
      </w:r>
      <w:r w:rsidR="00C47D6B" w:rsidRPr="0005168A">
        <w:rPr>
          <w:rFonts w:ascii="Times New Roman" w:hAnsi="Times New Roman" w:cs="Times New Roman"/>
          <w:sz w:val="24"/>
          <w:szCs w:val="24"/>
        </w:rPr>
        <w:t>an</w:t>
      </w:r>
      <w:r w:rsidRPr="0005168A">
        <w:rPr>
          <w:rFonts w:ascii="Times New Roman" w:hAnsi="Times New Roman" w:cs="Times New Roman"/>
          <w:sz w:val="24"/>
          <w:szCs w:val="24"/>
        </w:rPr>
        <w:t xml:space="preserve"> </w:t>
      </w:r>
      <w:r w:rsidR="00385D64">
        <w:rPr>
          <w:rFonts w:ascii="Times New Roman" w:hAnsi="Times New Roman" w:cs="Times New Roman"/>
          <w:sz w:val="24"/>
          <w:szCs w:val="24"/>
        </w:rPr>
        <w:t>important</w:t>
      </w:r>
      <w:r w:rsidRPr="0005168A">
        <w:rPr>
          <w:rFonts w:ascii="Times New Roman" w:hAnsi="Times New Roman" w:cs="Times New Roman"/>
          <w:sz w:val="24"/>
          <w:szCs w:val="24"/>
        </w:rPr>
        <w:t xml:space="preserve"> role in the livelihoods of rural populations across India, particularly in the southern region which includes Tamil Nadu, Kerala and </w:t>
      </w:r>
      <w:r>
        <w:rPr>
          <w:rFonts w:ascii="Times New Roman" w:hAnsi="Times New Roman" w:cs="Times New Roman"/>
          <w:sz w:val="24"/>
          <w:szCs w:val="24"/>
        </w:rPr>
        <w:t>Maharashtra</w:t>
      </w:r>
      <w:r w:rsidRPr="0005168A">
        <w:rPr>
          <w:rFonts w:ascii="Times New Roman" w:hAnsi="Times New Roman" w:cs="Times New Roman"/>
          <w:sz w:val="24"/>
          <w:szCs w:val="24"/>
        </w:rPr>
        <w:t>. The practice is primarily adopted by marginal and small-scale farmers due to its low investment requirement, adaptability to d</w:t>
      </w:r>
      <w:r w:rsidR="00385D64">
        <w:rPr>
          <w:rFonts w:ascii="Times New Roman" w:hAnsi="Times New Roman" w:cs="Times New Roman"/>
          <w:sz w:val="24"/>
          <w:szCs w:val="24"/>
        </w:rPr>
        <w:t>iverse agro-climatic conditions</w:t>
      </w:r>
      <w:r w:rsidRPr="0005168A">
        <w:rPr>
          <w:rFonts w:ascii="Times New Roman" w:hAnsi="Times New Roman" w:cs="Times New Roman"/>
          <w:sz w:val="24"/>
          <w:szCs w:val="24"/>
        </w:rPr>
        <w:t xml:space="preserve"> and capacity to provide a ste</w:t>
      </w:r>
      <w:r w:rsidR="00385D64">
        <w:rPr>
          <w:rFonts w:ascii="Times New Roman" w:hAnsi="Times New Roman" w:cs="Times New Roman"/>
          <w:sz w:val="24"/>
          <w:szCs w:val="24"/>
        </w:rPr>
        <w:t>ady source of income, nutrition</w:t>
      </w:r>
      <w:r w:rsidRPr="0005168A">
        <w:rPr>
          <w:rFonts w:ascii="Times New Roman" w:hAnsi="Times New Roman" w:cs="Times New Roman"/>
          <w:sz w:val="24"/>
          <w:szCs w:val="24"/>
        </w:rPr>
        <w:t xml:space="preserve"> and employment</w:t>
      </w:r>
      <w:r w:rsidR="00385D64">
        <w:rPr>
          <w:rFonts w:ascii="Times New Roman" w:hAnsi="Times New Roman" w:cs="Times New Roman"/>
          <w:sz w:val="24"/>
          <w:szCs w:val="24"/>
        </w:rPr>
        <w:t xml:space="preserve"> to the women and youths</w:t>
      </w:r>
      <w:r w:rsidRPr="0005168A">
        <w:rPr>
          <w:rFonts w:ascii="Times New Roman" w:hAnsi="Times New Roman" w:cs="Times New Roman"/>
          <w:sz w:val="24"/>
          <w:szCs w:val="24"/>
        </w:rPr>
        <w:t>. In these areas, goats serve as a form of "moving bank"</w:t>
      </w:r>
      <w:r>
        <w:rPr>
          <w:rFonts w:ascii="Times New Roman" w:hAnsi="Times New Roman" w:cs="Times New Roman"/>
          <w:sz w:val="24"/>
          <w:szCs w:val="24"/>
        </w:rPr>
        <w:t xml:space="preserve"> </w:t>
      </w:r>
      <w:r w:rsidRPr="0005168A">
        <w:rPr>
          <w:rFonts w:ascii="Times New Roman" w:hAnsi="Times New Roman" w:cs="Times New Roman"/>
          <w:sz w:val="24"/>
          <w:szCs w:val="24"/>
        </w:rPr>
        <w:t>an accessible asset that can be easily liquidated during times of financial need</w:t>
      </w:r>
      <w:r w:rsidR="00C47D6B">
        <w:rPr>
          <w:rFonts w:ascii="Times New Roman" w:hAnsi="Times New Roman" w:cs="Times New Roman"/>
          <w:sz w:val="24"/>
          <w:szCs w:val="24"/>
        </w:rPr>
        <w:t xml:space="preserve"> like children’s education, marriage and medical emergency</w:t>
      </w:r>
      <w:r w:rsidRPr="0005168A">
        <w:rPr>
          <w:rFonts w:ascii="Times New Roman" w:hAnsi="Times New Roman" w:cs="Times New Roman"/>
          <w:sz w:val="24"/>
          <w:szCs w:val="24"/>
        </w:rPr>
        <w:t>.</w:t>
      </w:r>
    </w:p>
    <w:p w14:paraId="4294E629" w14:textId="6E963EDB"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The southern region of India contributes significantly to the national goat population. According to the 20th Livestock Census (2019), Tamil Nadu alone has over 9 million goats, with other southern states also reporting substantial populations. </w:t>
      </w:r>
    </w:p>
    <w:p w14:paraId="654E8636" w14:textId="0376943F" w:rsid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lastRenderedPageBreak/>
        <w:t>Goat farming in southern India is largely traditional, with low input and low output systems. It is characterized by extensive and semi-intensive methods where goats are grazed on common lands, fal</w:t>
      </w:r>
      <w:r w:rsidR="00385D64">
        <w:rPr>
          <w:rFonts w:ascii="Times New Roman" w:hAnsi="Times New Roman" w:cs="Times New Roman"/>
          <w:sz w:val="24"/>
          <w:szCs w:val="24"/>
        </w:rPr>
        <w:t>low fields, and along roadsides</w:t>
      </w:r>
      <w:r w:rsidRPr="0005168A">
        <w:rPr>
          <w:rFonts w:ascii="Times New Roman" w:hAnsi="Times New Roman" w:cs="Times New Roman"/>
          <w:sz w:val="24"/>
          <w:szCs w:val="24"/>
        </w:rPr>
        <w:t>. These breeds are known for their adaptability, disease resistance, and dual-purpose utility for both meat and milk.</w:t>
      </w:r>
    </w:p>
    <w:p w14:paraId="1223FA91" w14:textId="7EAF24AB" w:rsidR="00EB00B0" w:rsidRPr="0005168A" w:rsidRDefault="00EB00B0" w:rsidP="0005168A">
      <w:p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Pr="00EB00B0">
        <w:rPr>
          <w:rFonts w:ascii="Times New Roman" w:hAnsi="Times New Roman" w:cs="Times New Roman"/>
          <w:sz w:val="24"/>
          <w:szCs w:val="24"/>
        </w:rPr>
        <w:t>oat farming would be more promising in the area if the  issues  regarding  housing,  feeding,  and disease  control  as  well  as  using  improved breeding system</w:t>
      </w:r>
      <w:r>
        <w:rPr>
          <w:rFonts w:ascii="Times New Roman" w:hAnsi="Times New Roman" w:cs="Times New Roman"/>
          <w:sz w:val="24"/>
          <w:szCs w:val="24"/>
        </w:rPr>
        <w:t xml:space="preserve"> </w:t>
      </w:r>
      <w:r w:rsidRPr="00EB00B0">
        <w:rPr>
          <w:rFonts w:ascii="Times New Roman" w:hAnsi="Times New Roman" w:cs="Times New Roman"/>
          <w:sz w:val="24"/>
          <w:szCs w:val="24"/>
        </w:rPr>
        <w:t>could  be  solved. Government  and  non-government agencies should give an extra care in this area to</w:t>
      </w:r>
      <w:r>
        <w:rPr>
          <w:rFonts w:ascii="Times New Roman" w:hAnsi="Times New Roman" w:cs="Times New Roman"/>
          <w:sz w:val="24"/>
          <w:szCs w:val="24"/>
        </w:rPr>
        <w:t xml:space="preserve"> </w:t>
      </w:r>
      <w:r w:rsidRPr="00EB00B0">
        <w:rPr>
          <w:rFonts w:ascii="Times New Roman" w:hAnsi="Times New Roman" w:cs="Times New Roman"/>
          <w:sz w:val="24"/>
          <w:szCs w:val="24"/>
        </w:rPr>
        <w:t xml:space="preserve">uplift  the  socio-economic  conditions  of  the farmers  by  intervening  in  the  aforesaid management tools for improvement. Considering this, they should  arrange regular  training programmes  and  make  them  aware  of  the scientific  feeding,  breeding,  management  and disease control in goats. </w:t>
      </w:r>
      <w:r w:rsidRPr="00624C4A">
        <w:rPr>
          <w:rFonts w:ascii="Times New Roman" w:hAnsi="Times New Roman" w:cs="Times New Roman"/>
          <w:sz w:val="24"/>
          <w:szCs w:val="24"/>
        </w:rPr>
        <w:t>(</w:t>
      </w:r>
      <w:r w:rsidRPr="00EB00B0">
        <w:rPr>
          <w:rFonts w:ascii="Times New Roman" w:hAnsi="Times New Roman" w:cs="Times New Roman"/>
          <w:sz w:val="24"/>
          <w:szCs w:val="24"/>
        </w:rPr>
        <w:t>Islam</w:t>
      </w:r>
      <w:r w:rsidRPr="00624C4A">
        <w:rPr>
          <w:rFonts w:ascii="Times New Roman" w:hAnsi="Times New Roman" w:cs="Times New Roman"/>
          <w:sz w:val="24"/>
          <w:szCs w:val="24"/>
        </w:rPr>
        <w:t xml:space="preserve"> </w:t>
      </w:r>
      <w:r w:rsidRPr="00EB00B0">
        <w:rPr>
          <w:rFonts w:ascii="Times New Roman" w:hAnsi="Times New Roman" w:cs="Times New Roman"/>
          <w:i/>
          <w:iCs/>
          <w:sz w:val="24"/>
          <w:szCs w:val="24"/>
        </w:rPr>
        <w:t>et al</w:t>
      </w:r>
      <w:r w:rsidRPr="00624C4A">
        <w:rPr>
          <w:rFonts w:ascii="Times New Roman" w:hAnsi="Times New Roman" w:cs="Times New Roman"/>
          <w:sz w:val="24"/>
          <w:szCs w:val="24"/>
        </w:rPr>
        <w:t>., 2015)</w:t>
      </w:r>
      <w:r w:rsidRPr="00EB00B0">
        <w:rPr>
          <w:sz w:val="20"/>
          <w:szCs w:val="20"/>
          <w:lang w:val="en-GB"/>
        </w:rPr>
        <w:t xml:space="preserve"> </w:t>
      </w:r>
    </w:p>
    <w:p w14:paraId="107FC539" w14:textId="7A701A75"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Women also play a </w:t>
      </w:r>
      <w:r w:rsidR="00385D64">
        <w:rPr>
          <w:rFonts w:ascii="Times New Roman" w:hAnsi="Times New Roman" w:cs="Times New Roman"/>
          <w:sz w:val="24"/>
          <w:szCs w:val="24"/>
        </w:rPr>
        <w:t>major</w:t>
      </w:r>
      <w:r w:rsidRPr="0005168A">
        <w:rPr>
          <w:rFonts w:ascii="Times New Roman" w:hAnsi="Times New Roman" w:cs="Times New Roman"/>
          <w:sz w:val="24"/>
          <w:szCs w:val="24"/>
        </w:rPr>
        <w:t xml:space="preserve"> role in goat far</w:t>
      </w:r>
      <w:r w:rsidR="00385D64">
        <w:rPr>
          <w:rFonts w:ascii="Times New Roman" w:hAnsi="Times New Roman" w:cs="Times New Roman"/>
          <w:sz w:val="24"/>
          <w:szCs w:val="24"/>
        </w:rPr>
        <w:t>ming in</w:t>
      </w:r>
      <w:r w:rsidRPr="0005168A">
        <w:rPr>
          <w:rFonts w:ascii="Times New Roman" w:hAnsi="Times New Roman" w:cs="Times New Roman"/>
          <w:sz w:val="24"/>
          <w:szCs w:val="24"/>
        </w:rPr>
        <w:t xml:space="preserve"> India, often taking responsibility for feeding, </w:t>
      </w:r>
      <w:r w:rsidR="00385D64">
        <w:rPr>
          <w:rFonts w:ascii="Times New Roman" w:hAnsi="Times New Roman" w:cs="Times New Roman"/>
          <w:sz w:val="24"/>
          <w:szCs w:val="24"/>
        </w:rPr>
        <w:t>heeding</w:t>
      </w:r>
      <w:r w:rsidR="00385D64" w:rsidRPr="0005168A">
        <w:rPr>
          <w:rFonts w:ascii="Times New Roman" w:hAnsi="Times New Roman" w:cs="Times New Roman"/>
          <w:sz w:val="24"/>
          <w:szCs w:val="24"/>
        </w:rPr>
        <w:t>,</w:t>
      </w:r>
      <w:r w:rsidR="00385D64">
        <w:rPr>
          <w:rFonts w:ascii="Times New Roman" w:hAnsi="Times New Roman" w:cs="Times New Roman"/>
          <w:sz w:val="24"/>
          <w:szCs w:val="24"/>
        </w:rPr>
        <w:t xml:space="preserve"> breeding</w:t>
      </w:r>
      <w:r w:rsidRPr="0005168A">
        <w:rPr>
          <w:rFonts w:ascii="Times New Roman" w:hAnsi="Times New Roman" w:cs="Times New Roman"/>
          <w:sz w:val="24"/>
          <w:szCs w:val="24"/>
        </w:rPr>
        <w:t xml:space="preserve"> and </w:t>
      </w:r>
      <w:r w:rsidR="00385D64">
        <w:rPr>
          <w:rFonts w:ascii="Times New Roman" w:hAnsi="Times New Roman" w:cs="Times New Roman"/>
          <w:sz w:val="24"/>
          <w:szCs w:val="24"/>
        </w:rPr>
        <w:t>weeding</w:t>
      </w:r>
      <w:r w:rsidRPr="0005168A">
        <w:rPr>
          <w:rFonts w:ascii="Times New Roman" w:hAnsi="Times New Roman" w:cs="Times New Roman"/>
          <w:sz w:val="24"/>
          <w:szCs w:val="24"/>
        </w:rPr>
        <w:t xml:space="preserve">, yet they have </w:t>
      </w:r>
      <w:r w:rsidR="00385D64">
        <w:rPr>
          <w:rFonts w:ascii="Times New Roman" w:hAnsi="Times New Roman" w:cs="Times New Roman"/>
          <w:sz w:val="24"/>
          <w:szCs w:val="24"/>
        </w:rPr>
        <w:t>less</w:t>
      </w:r>
      <w:r w:rsidRPr="0005168A">
        <w:rPr>
          <w:rFonts w:ascii="Times New Roman" w:hAnsi="Times New Roman" w:cs="Times New Roman"/>
          <w:sz w:val="24"/>
          <w:szCs w:val="24"/>
        </w:rPr>
        <w:t xml:space="preserve"> control over the income derived from </w:t>
      </w:r>
      <w:r w:rsidR="00A271D6">
        <w:rPr>
          <w:rFonts w:ascii="Times New Roman" w:hAnsi="Times New Roman" w:cs="Times New Roman"/>
          <w:sz w:val="24"/>
          <w:szCs w:val="24"/>
        </w:rPr>
        <w:t xml:space="preserve">goat </w:t>
      </w:r>
      <w:r w:rsidR="00385D64">
        <w:rPr>
          <w:rFonts w:ascii="Times New Roman" w:hAnsi="Times New Roman" w:cs="Times New Roman"/>
          <w:sz w:val="24"/>
          <w:szCs w:val="24"/>
        </w:rPr>
        <w:t>farming</w:t>
      </w:r>
      <w:r w:rsidRPr="0005168A">
        <w:rPr>
          <w:rFonts w:ascii="Times New Roman" w:hAnsi="Times New Roman" w:cs="Times New Roman"/>
          <w:sz w:val="24"/>
          <w:szCs w:val="24"/>
        </w:rPr>
        <w:t>.</w:t>
      </w:r>
    </w:p>
    <w:p w14:paraId="037062FE" w14:textId="7E894C2F" w:rsidR="00510555" w:rsidRDefault="00510555" w:rsidP="00A271D6">
      <w:pPr>
        <w:spacing w:line="360" w:lineRule="auto"/>
        <w:jc w:val="both"/>
        <w:rPr>
          <w:rFonts w:ascii="Times New Roman" w:hAnsi="Times New Roman" w:cs="Times New Roman"/>
          <w:sz w:val="24"/>
          <w:szCs w:val="24"/>
        </w:rPr>
      </w:pPr>
      <w:r w:rsidRPr="00624C4A">
        <w:rPr>
          <w:rFonts w:ascii="Times New Roman" w:hAnsi="Times New Roman" w:cs="Times New Roman"/>
          <w:sz w:val="24"/>
          <w:szCs w:val="24"/>
        </w:rPr>
        <w:t xml:space="preserve">The goat is one of the smallest domesticated ruminants, contributing to the production of milk after cattle and buffaloes and can survive on shrubs, trees, and desert scrubs and even thrive under minimum housing inputs. Among all the species of farm animals, goats are widely distributed in all agroecological zones of India. Indian goats contribute noticeably to the national economy and play a noteworthy role in the nutritional security of rural livelihood by providing valuable sources of animal protein like meat and milk (Bhakt </w:t>
      </w:r>
      <w:r w:rsidRPr="00EB00B0">
        <w:rPr>
          <w:rFonts w:ascii="Times New Roman" w:hAnsi="Times New Roman" w:cs="Times New Roman"/>
          <w:i/>
          <w:iCs/>
          <w:sz w:val="24"/>
          <w:szCs w:val="24"/>
        </w:rPr>
        <w:t>et al</w:t>
      </w:r>
      <w:r w:rsidR="00EB00B0">
        <w:rPr>
          <w:rFonts w:ascii="Times New Roman" w:hAnsi="Times New Roman" w:cs="Times New Roman"/>
          <w:sz w:val="24"/>
          <w:szCs w:val="24"/>
        </w:rPr>
        <w:t>., 2018</w:t>
      </w:r>
      <w:r w:rsidRPr="00624C4A">
        <w:rPr>
          <w:rFonts w:ascii="Times New Roman" w:hAnsi="Times New Roman" w:cs="Times New Roman"/>
          <w:sz w:val="24"/>
          <w:szCs w:val="24"/>
        </w:rPr>
        <w:t>).</w:t>
      </w:r>
    </w:p>
    <w:p w14:paraId="2802EC7D" w14:textId="110A9F45" w:rsidR="00EB00B0" w:rsidRPr="003805CE" w:rsidRDefault="00EB00B0" w:rsidP="00A271D6">
      <w:pPr>
        <w:spacing w:line="360" w:lineRule="auto"/>
        <w:jc w:val="both"/>
        <w:rPr>
          <w:rFonts w:ascii="Times New Roman" w:hAnsi="Times New Roman" w:cs="Times New Roman"/>
          <w:sz w:val="24"/>
          <w:szCs w:val="24"/>
        </w:rPr>
      </w:pPr>
      <w:r w:rsidRPr="00EB00B0">
        <w:rPr>
          <w:rFonts w:ascii="Times New Roman" w:hAnsi="Times New Roman" w:cs="Times New Roman"/>
          <w:sz w:val="24"/>
          <w:szCs w:val="24"/>
        </w:rPr>
        <w:t xml:space="preserve">  Small  farmers  and landless  people  make  up  the  majority  of  the farming population  in this area;  with a significant proportion   belonging   to   the   most   backward farmer's  class. </w:t>
      </w:r>
      <w:r>
        <w:rPr>
          <w:rFonts w:ascii="Times New Roman" w:hAnsi="Times New Roman" w:cs="Times New Roman"/>
          <w:sz w:val="24"/>
          <w:szCs w:val="24"/>
        </w:rPr>
        <w:t>(</w:t>
      </w:r>
      <w:proofErr w:type="spellStart"/>
      <w:r w:rsidRPr="003805CE">
        <w:rPr>
          <w:rFonts w:ascii="Times New Roman" w:hAnsi="Times New Roman" w:cs="Times New Roman"/>
          <w:sz w:val="24"/>
          <w:szCs w:val="24"/>
          <w:shd w:val="clear" w:color="auto" w:fill="FFFFFF"/>
        </w:rPr>
        <w:t>Nithiaselvi</w:t>
      </w:r>
      <w:proofErr w:type="spellEnd"/>
      <w:r w:rsidRPr="003805CE">
        <w:rPr>
          <w:rFonts w:ascii="Times New Roman" w:hAnsi="Times New Roman" w:cs="Times New Roman"/>
          <w:sz w:val="24"/>
          <w:szCs w:val="24"/>
          <w:shd w:val="clear" w:color="auto" w:fill="FFFFFF"/>
        </w:rPr>
        <w:t xml:space="preserve"> </w:t>
      </w:r>
      <w:r w:rsidRPr="003805CE">
        <w:rPr>
          <w:rFonts w:ascii="Times New Roman" w:hAnsi="Times New Roman" w:cs="Times New Roman"/>
          <w:i/>
          <w:iCs/>
          <w:sz w:val="24"/>
          <w:szCs w:val="24"/>
          <w:shd w:val="clear" w:color="auto" w:fill="FFFFFF"/>
        </w:rPr>
        <w:t xml:space="preserve">et al., </w:t>
      </w:r>
      <w:r w:rsidRPr="003805CE">
        <w:rPr>
          <w:rFonts w:ascii="Times New Roman" w:hAnsi="Times New Roman" w:cs="Times New Roman"/>
          <w:sz w:val="24"/>
          <w:szCs w:val="24"/>
          <w:shd w:val="clear" w:color="auto" w:fill="FFFFFF"/>
        </w:rPr>
        <w:t>2023)</w:t>
      </w:r>
    </w:p>
    <w:p w14:paraId="44EBA714" w14:textId="77777777"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This study, therefore, seeks to </w:t>
      </w:r>
      <w:proofErr w:type="spellStart"/>
      <w:r w:rsidRPr="0005168A">
        <w:rPr>
          <w:rFonts w:ascii="Times New Roman" w:hAnsi="Times New Roman" w:cs="Times New Roman"/>
          <w:sz w:val="24"/>
          <w:szCs w:val="24"/>
        </w:rPr>
        <w:t>analyze</w:t>
      </w:r>
      <w:proofErr w:type="spellEnd"/>
      <w:r w:rsidRPr="0005168A">
        <w:rPr>
          <w:rFonts w:ascii="Times New Roman" w:hAnsi="Times New Roman" w:cs="Times New Roman"/>
          <w:sz w:val="24"/>
          <w:szCs w:val="24"/>
        </w:rPr>
        <w:t xml:space="preserve"> the socio-economic profile of goat farmers in southern India, focusing on parameters such as demographics, land use, income patterns, access to services, and market participation. The insights drawn will contribute to the formulation of effective policies aimed at strengthening the small ruminant sector and uplifting the livelihoods of rural households.</w:t>
      </w:r>
    </w:p>
    <w:p w14:paraId="70BBEB19" w14:textId="77777777" w:rsidR="00EB00B0" w:rsidRDefault="00EB00B0" w:rsidP="00612CA1">
      <w:pPr>
        <w:spacing w:line="360" w:lineRule="auto"/>
        <w:rPr>
          <w:rFonts w:ascii="Times New Roman" w:hAnsi="Times New Roman" w:cs="Times New Roman"/>
          <w:b/>
          <w:sz w:val="24"/>
          <w:szCs w:val="24"/>
        </w:rPr>
      </w:pPr>
    </w:p>
    <w:p w14:paraId="74371BBC" w14:textId="77777777" w:rsidR="00EB00B0" w:rsidRDefault="00EB00B0" w:rsidP="00612CA1">
      <w:pPr>
        <w:spacing w:line="360" w:lineRule="auto"/>
        <w:rPr>
          <w:rFonts w:ascii="Times New Roman" w:hAnsi="Times New Roman" w:cs="Times New Roman"/>
          <w:b/>
          <w:sz w:val="24"/>
          <w:szCs w:val="24"/>
        </w:rPr>
      </w:pPr>
    </w:p>
    <w:p w14:paraId="177B1E75" w14:textId="77777777" w:rsidR="003805CE" w:rsidRDefault="003805CE" w:rsidP="00612CA1">
      <w:pPr>
        <w:spacing w:line="360" w:lineRule="auto"/>
        <w:rPr>
          <w:rFonts w:ascii="Times New Roman" w:hAnsi="Times New Roman" w:cs="Times New Roman"/>
          <w:b/>
          <w:sz w:val="24"/>
          <w:szCs w:val="24"/>
        </w:rPr>
      </w:pPr>
    </w:p>
    <w:p w14:paraId="694C2BB8" w14:textId="77777777" w:rsidR="003805CE" w:rsidRDefault="003805CE" w:rsidP="00612CA1">
      <w:pPr>
        <w:spacing w:line="360" w:lineRule="auto"/>
        <w:rPr>
          <w:rFonts w:ascii="Times New Roman" w:hAnsi="Times New Roman" w:cs="Times New Roman"/>
          <w:b/>
          <w:sz w:val="24"/>
          <w:szCs w:val="24"/>
        </w:rPr>
      </w:pPr>
    </w:p>
    <w:p w14:paraId="2A361B0B" w14:textId="77777777" w:rsidR="003805CE" w:rsidRDefault="003805CE" w:rsidP="00612CA1">
      <w:pPr>
        <w:spacing w:line="360" w:lineRule="auto"/>
        <w:rPr>
          <w:rFonts w:ascii="Times New Roman" w:hAnsi="Times New Roman" w:cs="Times New Roman"/>
          <w:b/>
          <w:sz w:val="24"/>
          <w:szCs w:val="24"/>
        </w:rPr>
      </w:pPr>
    </w:p>
    <w:p w14:paraId="26B25585" w14:textId="79336C81" w:rsidR="00693877" w:rsidRPr="00612CA1" w:rsidRDefault="00693877" w:rsidP="00612CA1">
      <w:pPr>
        <w:spacing w:line="360" w:lineRule="auto"/>
        <w:rPr>
          <w:rFonts w:ascii="Times New Roman" w:hAnsi="Times New Roman" w:cs="Times New Roman"/>
          <w:b/>
          <w:sz w:val="24"/>
          <w:szCs w:val="24"/>
        </w:rPr>
      </w:pPr>
      <w:r w:rsidRPr="00612CA1">
        <w:rPr>
          <w:rFonts w:ascii="Times New Roman" w:hAnsi="Times New Roman" w:cs="Times New Roman"/>
          <w:b/>
          <w:sz w:val="24"/>
          <w:szCs w:val="24"/>
        </w:rPr>
        <w:lastRenderedPageBreak/>
        <w:t>Materials and Methods</w:t>
      </w:r>
    </w:p>
    <w:p w14:paraId="22879860" w14:textId="1A2F53EE" w:rsidR="00693877" w:rsidRPr="00612CA1" w:rsidRDefault="00693877" w:rsidP="00693877">
      <w:p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Study Area and Selection of Farms</w:t>
      </w:r>
    </w:p>
    <w:p w14:paraId="1A645D3D" w14:textId="4A473283" w:rsidR="00510555" w:rsidRDefault="00693877" w:rsidP="00510555">
      <w:pPr>
        <w:spacing w:line="360" w:lineRule="auto"/>
        <w:ind w:firstLine="720"/>
        <w:jc w:val="both"/>
        <w:rPr>
          <w:rFonts w:ascii="Times New Roman" w:hAnsi="Times New Roman" w:cs="Times New Roman"/>
          <w:color w:val="000000" w:themeColor="text1"/>
          <w:sz w:val="24"/>
          <w:szCs w:val="24"/>
        </w:rPr>
      </w:pPr>
      <w:r w:rsidRPr="00612CA1">
        <w:rPr>
          <w:rFonts w:ascii="Times New Roman" w:hAnsi="Times New Roman" w:cs="Times New Roman"/>
          <w:sz w:val="24"/>
          <w:szCs w:val="24"/>
          <w:lang w:val="en-US"/>
        </w:rPr>
        <w:t xml:space="preserve">For this study three states namely, Tamil Nadu, Kerala, and Maharashtra were chosen. In these states, Erode and Pollachi from Tamil Nadu, Thiruvananthapuram and Kollam from Kerala, and Ahmed Nagar and Miraj from Maharashtra were selected as the trial location as specified by the funding agency. From each study location, 30 farms with not less than 10 adult goat holdings were selected. </w:t>
      </w:r>
      <w:r w:rsidR="00510555" w:rsidRPr="0025292B">
        <w:rPr>
          <w:rFonts w:ascii="Times New Roman" w:hAnsi="Times New Roman" w:cs="Times New Roman"/>
          <w:color w:val="000000" w:themeColor="text1"/>
          <w:sz w:val="24"/>
          <w:szCs w:val="24"/>
        </w:rPr>
        <w:t>The interview schedule was pre-tested with 15 goat farmers in a non-sample area to ensure clarity, relevance, and sequencing of questions. Based on the feedback, minor modifications were made to improve the flow and comprehensiveness of the instrument.</w:t>
      </w:r>
      <w:r w:rsidR="00510555">
        <w:rPr>
          <w:rFonts w:ascii="Times New Roman" w:hAnsi="Times New Roman" w:cs="Times New Roman"/>
          <w:color w:val="000000" w:themeColor="text1"/>
          <w:sz w:val="24"/>
          <w:szCs w:val="24"/>
        </w:rPr>
        <w:t xml:space="preserve"> </w:t>
      </w:r>
      <w:r w:rsidR="00510555" w:rsidRPr="002A2460">
        <w:rPr>
          <w:rFonts w:ascii="Times New Roman" w:hAnsi="Times New Roman" w:cs="Times New Roman"/>
          <w:color w:val="000000" w:themeColor="text1"/>
          <w:sz w:val="24"/>
          <w:szCs w:val="24"/>
        </w:rPr>
        <w:t>The collected data was analysed sta</w:t>
      </w:r>
      <w:r w:rsidR="00510555">
        <w:rPr>
          <w:rFonts w:ascii="Times New Roman" w:hAnsi="Times New Roman" w:cs="Times New Roman"/>
          <w:color w:val="000000" w:themeColor="text1"/>
          <w:sz w:val="24"/>
          <w:szCs w:val="24"/>
        </w:rPr>
        <w:t>ti</w:t>
      </w:r>
      <w:r w:rsidR="00510555" w:rsidRPr="002A2460">
        <w:rPr>
          <w:rFonts w:ascii="Times New Roman" w:hAnsi="Times New Roman" w:cs="Times New Roman"/>
          <w:color w:val="000000" w:themeColor="text1"/>
          <w:sz w:val="24"/>
          <w:szCs w:val="24"/>
        </w:rPr>
        <w:t>stically.</w:t>
      </w:r>
      <w:r w:rsidR="00510555" w:rsidRPr="0025292B">
        <w:t xml:space="preserve"> </w:t>
      </w:r>
      <w:r w:rsidR="00510555" w:rsidRPr="0025292B">
        <w:rPr>
          <w:rFonts w:ascii="Times New Roman" w:hAnsi="Times New Roman" w:cs="Times New Roman"/>
          <w:color w:val="000000" w:themeColor="text1"/>
          <w:sz w:val="24"/>
          <w:szCs w:val="24"/>
        </w:rPr>
        <w:t>The primary data collection was carried out through face-to-face interviews conducted by the researcher and trained field assistants. Each interview lasted approximately 60 minutes and was conducted at the respondent’s home or farmstead. Data collection was carried out during early mornings and late evenings to ensure that respondents were available and not engaged in farm or wage labo</w:t>
      </w:r>
      <w:r w:rsidR="00510555">
        <w:rPr>
          <w:rFonts w:ascii="Times New Roman" w:hAnsi="Times New Roman" w:cs="Times New Roman"/>
          <w:color w:val="000000" w:themeColor="text1"/>
          <w:sz w:val="24"/>
          <w:szCs w:val="24"/>
        </w:rPr>
        <w:t>u</w:t>
      </w:r>
      <w:r w:rsidR="00510555" w:rsidRPr="0025292B">
        <w:rPr>
          <w:rFonts w:ascii="Times New Roman" w:hAnsi="Times New Roman" w:cs="Times New Roman"/>
          <w:color w:val="000000" w:themeColor="text1"/>
          <w:sz w:val="24"/>
          <w:szCs w:val="24"/>
        </w:rPr>
        <w:t>r activities.</w:t>
      </w:r>
    </w:p>
    <w:p w14:paraId="1759A549" w14:textId="77777777" w:rsidR="00510555"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Age:</w:t>
      </w:r>
      <w:r w:rsidRPr="00B01A2C">
        <w:rPr>
          <w:rFonts w:ascii="Times New Roman" w:hAnsi="Times New Roman" w:cs="Times New Roman"/>
          <w:sz w:val="24"/>
          <w:szCs w:val="24"/>
        </w:rPr>
        <w:t xml:space="preserve"> It refers to the chronological age of the respondent in completed years at the time of interview. </w:t>
      </w:r>
      <w:r w:rsidRPr="0025292B">
        <w:rPr>
          <w:rFonts w:ascii="Times New Roman" w:hAnsi="Times New Roman" w:cs="Times New Roman"/>
          <w:sz w:val="24"/>
          <w:szCs w:val="24"/>
        </w:rPr>
        <w:t>Age is a significant factor that influences labo</w:t>
      </w:r>
      <w:r>
        <w:rPr>
          <w:rFonts w:ascii="Times New Roman" w:hAnsi="Times New Roman" w:cs="Times New Roman"/>
          <w:sz w:val="24"/>
          <w:szCs w:val="24"/>
        </w:rPr>
        <w:t>u</w:t>
      </w:r>
      <w:r w:rsidRPr="0025292B">
        <w:rPr>
          <w:rFonts w:ascii="Times New Roman" w:hAnsi="Times New Roman" w:cs="Times New Roman"/>
          <w:sz w:val="24"/>
          <w:szCs w:val="24"/>
        </w:rPr>
        <w:t>r availability, experience in goat rearing, and openness to adopting modern technologies.</w:t>
      </w:r>
    </w:p>
    <w:p w14:paraId="652696DE" w14:textId="77777777" w:rsidR="00510555" w:rsidRPr="00B01A2C"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Sex:</w:t>
      </w:r>
      <w:r w:rsidRPr="00B01A2C">
        <w:rPr>
          <w:rFonts w:ascii="Times New Roman" w:hAnsi="Times New Roman" w:cs="Times New Roman"/>
          <w:sz w:val="24"/>
          <w:szCs w:val="24"/>
        </w:rPr>
        <w:t xml:space="preserve"> It refers to the gender of the respondent who takes care of the </w:t>
      </w:r>
      <w:r>
        <w:rPr>
          <w:rFonts w:ascii="Times New Roman" w:hAnsi="Times New Roman" w:cs="Times New Roman"/>
          <w:sz w:val="24"/>
          <w:szCs w:val="24"/>
        </w:rPr>
        <w:t>goats</w:t>
      </w:r>
      <w:r w:rsidRPr="00B01A2C">
        <w:rPr>
          <w:rFonts w:ascii="Times New Roman" w:hAnsi="Times New Roman" w:cs="Times New Roman"/>
          <w:sz w:val="24"/>
          <w:szCs w:val="24"/>
        </w:rPr>
        <w:t>. The respondents were categorized into male and female.</w:t>
      </w:r>
      <w:r w:rsidRPr="0025292B">
        <w:t xml:space="preserve"> </w:t>
      </w:r>
      <w:r w:rsidRPr="0025292B">
        <w:rPr>
          <w:rFonts w:ascii="Times New Roman" w:hAnsi="Times New Roman" w:cs="Times New Roman"/>
          <w:sz w:val="24"/>
          <w:szCs w:val="24"/>
        </w:rPr>
        <w:t xml:space="preserve">Gender distribution in </w:t>
      </w:r>
      <w:r>
        <w:rPr>
          <w:rFonts w:ascii="Times New Roman" w:hAnsi="Times New Roman" w:cs="Times New Roman"/>
          <w:sz w:val="24"/>
          <w:szCs w:val="24"/>
        </w:rPr>
        <w:t>goat</w:t>
      </w:r>
      <w:r w:rsidRPr="0025292B">
        <w:rPr>
          <w:rFonts w:ascii="Times New Roman" w:hAnsi="Times New Roman" w:cs="Times New Roman"/>
          <w:sz w:val="24"/>
          <w:szCs w:val="24"/>
        </w:rPr>
        <w:t xml:space="preserve"> farming often reflects broader socio-cultural patterns in rural.</w:t>
      </w:r>
    </w:p>
    <w:p w14:paraId="1476A914" w14:textId="77777777" w:rsidR="00510555" w:rsidRPr="00B01A2C"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 xml:space="preserve">Education: </w:t>
      </w:r>
      <w:r w:rsidRPr="00B01A2C">
        <w:rPr>
          <w:rFonts w:ascii="Times New Roman" w:hAnsi="Times New Roman" w:cs="Times New Roman"/>
          <w:sz w:val="24"/>
          <w:szCs w:val="24"/>
        </w:rPr>
        <w:t>It refers to the level of education successfully completed in formal schooling or college by the respondent.</w:t>
      </w:r>
      <w:r w:rsidRPr="0025292B">
        <w:t xml:space="preserve"> </w:t>
      </w:r>
      <w:r w:rsidRPr="0025292B">
        <w:rPr>
          <w:rFonts w:ascii="Times New Roman" w:hAnsi="Times New Roman" w:cs="Times New Roman"/>
          <w:sz w:val="24"/>
          <w:szCs w:val="24"/>
        </w:rPr>
        <w:t>Education plays a critical role in awareness, management efficiency, and adoption of scientific goat farming practices.</w:t>
      </w:r>
    </w:p>
    <w:p w14:paraId="2741235B" w14:textId="78FC51EC" w:rsidR="00510555" w:rsidRPr="00B01A2C" w:rsidRDefault="00510555" w:rsidP="0051055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01A2C">
        <w:rPr>
          <w:rFonts w:ascii="Times New Roman" w:hAnsi="Times New Roman" w:cs="Times New Roman"/>
          <w:b/>
          <w:sz w:val="24"/>
          <w:szCs w:val="24"/>
        </w:rPr>
        <w:t xml:space="preserve">Occupation of the respondent: </w:t>
      </w:r>
      <w:r w:rsidRPr="00B01A2C">
        <w:rPr>
          <w:rFonts w:ascii="Times New Roman" w:hAnsi="Times New Roman" w:cs="Times New Roman"/>
          <w:sz w:val="24"/>
          <w:szCs w:val="24"/>
        </w:rPr>
        <w:t>It refers to the occupation of the respondent for earning livelihood at the time of investigation,</w:t>
      </w:r>
      <w:r w:rsidRPr="00AA5AC9">
        <w:t xml:space="preserve"> </w:t>
      </w:r>
      <w:r w:rsidRPr="00AA5AC9">
        <w:rPr>
          <w:rFonts w:ascii="Times New Roman" w:hAnsi="Times New Roman" w:cs="Times New Roman"/>
          <w:sz w:val="24"/>
          <w:szCs w:val="24"/>
        </w:rPr>
        <w:t>Occupation plays a vital role in determining a farmer’s dependence on goat rearing as a primary or supplementary source of income. It also provides insights into labo</w:t>
      </w:r>
      <w:r>
        <w:rPr>
          <w:rFonts w:ascii="Times New Roman" w:hAnsi="Times New Roman" w:cs="Times New Roman"/>
          <w:sz w:val="24"/>
          <w:szCs w:val="24"/>
        </w:rPr>
        <w:t>u</w:t>
      </w:r>
      <w:r w:rsidRPr="00AA5AC9">
        <w:rPr>
          <w:rFonts w:ascii="Times New Roman" w:hAnsi="Times New Roman" w:cs="Times New Roman"/>
          <w:sz w:val="24"/>
          <w:szCs w:val="24"/>
        </w:rPr>
        <w:t xml:space="preserve">r availability, risk diversification, and the potential for income generation. In rural districts, goat farming is commonly practiced in conjunction with agriculture, wage </w:t>
      </w:r>
      <w:proofErr w:type="spellStart"/>
      <w:r w:rsidRPr="00AA5AC9">
        <w:rPr>
          <w:rFonts w:ascii="Times New Roman" w:hAnsi="Times New Roman" w:cs="Times New Roman"/>
          <w:sz w:val="24"/>
          <w:szCs w:val="24"/>
        </w:rPr>
        <w:t>labor</w:t>
      </w:r>
      <w:proofErr w:type="spellEnd"/>
      <w:r w:rsidRPr="00AA5AC9">
        <w:rPr>
          <w:rFonts w:ascii="Times New Roman" w:hAnsi="Times New Roman" w:cs="Times New Roman"/>
          <w:sz w:val="24"/>
          <w:szCs w:val="24"/>
        </w:rPr>
        <w:t>, and other livelihood activities.</w:t>
      </w:r>
      <w:r w:rsidRPr="00B01A2C">
        <w:rPr>
          <w:rFonts w:ascii="Times New Roman" w:hAnsi="Times New Roman" w:cs="Times New Roman"/>
          <w:sz w:val="24"/>
          <w:szCs w:val="24"/>
        </w:rPr>
        <w:t xml:space="preserve"> which is defined specifically as</w:t>
      </w:r>
      <w:r>
        <w:rPr>
          <w:rFonts w:ascii="Times New Roman" w:hAnsi="Times New Roman" w:cs="Times New Roman"/>
          <w:sz w:val="24"/>
          <w:szCs w:val="24"/>
        </w:rPr>
        <w:t xml:space="preserve"> follows:</w:t>
      </w:r>
    </w:p>
    <w:p w14:paraId="08F631A7" w14:textId="77777777" w:rsidR="00510555" w:rsidRPr="00B01A2C" w:rsidRDefault="00510555" w:rsidP="00510555">
      <w:pPr>
        <w:spacing w:line="360" w:lineRule="auto"/>
        <w:jc w:val="both"/>
        <w:rPr>
          <w:rFonts w:ascii="Times New Roman" w:hAnsi="Times New Roman" w:cs="Times New Roman"/>
          <w:sz w:val="24"/>
          <w:szCs w:val="24"/>
        </w:rPr>
      </w:pPr>
      <w:r w:rsidRPr="00B01A2C">
        <w:rPr>
          <w:rFonts w:ascii="Times New Roman" w:hAnsi="Times New Roman" w:cs="Times New Roman"/>
          <w:b/>
          <w:sz w:val="24"/>
          <w:szCs w:val="24"/>
        </w:rPr>
        <w:t xml:space="preserve"> </w:t>
      </w:r>
      <w:r>
        <w:rPr>
          <w:rFonts w:ascii="Times New Roman" w:hAnsi="Times New Roman" w:cs="Times New Roman"/>
          <w:b/>
          <w:sz w:val="24"/>
          <w:szCs w:val="24"/>
        </w:rPr>
        <w:tab/>
      </w:r>
      <w:r w:rsidRPr="00B01A2C">
        <w:rPr>
          <w:rFonts w:ascii="Times New Roman" w:hAnsi="Times New Roman" w:cs="Times New Roman"/>
          <w:b/>
          <w:sz w:val="24"/>
          <w:szCs w:val="24"/>
        </w:rPr>
        <w:t>a. Primary</w:t>
      </w:r>
      <w:r>
        <w:rPr>
          <w:rFonts w:ascii="Times New Roman" w:hAnsi="Times New Roman" w:cs="Times New Roman"/>
          <w:b/>
          <w:sz w:val="24"/>
          <w:szCs w:val="24"/>
        </w:rPr>
        <w:t xml:space="preserve"> </w:t>
      </w:r>
      <w:r w:rsidRPr="00B01A2C">
        <w:rPr>
          <w:rFonts w:ascii="Times New Roman" w:hAnsi="Times New Roman" w:cs="Times New Roman"/>
          <w:b/>
          <w:sz w:val="24"/>
          <w:szCs w:val="24"/>
        </w:rPr>
        <w:t>occupation:</w:t>
      </w:r>
      <w:r w:rsidRPr="00B01A2C">
        <w:rPr>
          <w:rFonts w:ascii="Times New Roman" w:hAnsi="Times New Roman" w:cs="Times New Roman"/>
          <w:sz w:val="24"/>
          <w:szCs w:val="24"/>
        </w:rPr>
        <w:t xml:space="preserve"> It refers to the occupation that provides more than 50 per cent of the respondent’s family income.</w:t>
      </w:r>
    </w:p>
    <w:p w14:paraId="67DB941B" w14:textId="77777777" w:rsidR="00510555" w:rsidRPr="00B01A2C"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lastRenderedPageBreak/>
        <w:t>b. Secondary</w:t>
      </w:r>
      <w:r>
        <w:rPr>
          <w:rFonts w:ascii="Times New Roman" w:hAnsi="Times New Roman" w:cs="Times New Roman"/>
          <w:b/>
          <w:sz w:val="24"/>
          <w:szCs w:val="24"/>
        </w:rPr>
        <w:t xml:space="preserve"> </w:t>
      </w:r>
      <w:r w:rsidRPr="00B01A2C">
        <w:rPr>
          <w:rFonts w:ascii="Times New Roman" w:hAnsi="Times New Roman" w:cs="Times New Roman"/>
          <w:b/>
          <w:sz w:val="24"/>
          <w:szCs w:val="24"/>
        </w:rPr>
        <w:t>occupation:</w:t>
      </w:r>
      <w:r w:rsidRPr="00B01A2C">
        <w:rPr>
          <w:rFonts w:ascii="Times New Roman" w:hAnsi="Times New Roman" w:cs="Times New Roman"/>
          <w:sz w:val="24"/>
          <w:szCs w:val="24"/>
        </w:rPr>
        <w:t xml:space="preserve"> It refers to the occupation that provide</w:t>
      </w:r>
      <w:r>
        <w:rPr>
          <w:rFonts w:ascii="Times New Roman" w:hAnsi="Times New Roman" w:cs="Times New Roman"/>
          <w:sz w:val="24"/>
          <w:szCs w:val="24"/>
        </w:rPr>
        <w:t>s</w:t>
      </w:r>
      <w:r w:rsidRPr="00B01A2C">
        <w:rPr>
          <w:rFonts w:ascii="Times New Roman" w:hAnsi="Times New Roman" w:cs="Times New Roman"/>
          <w:sz w:val="24"/>
          <w:szCs w:val="24"/>
        </w:rPr>
        <w:t xml:space="preserve"> additional source of income to the respondent’s family other than primary occupation.</w:t>
      </w:r>
    </w:p>
    <w:p w14:paraId="6DCDB1BD" w14:textId="3406FBE5" w:rsidR="00510555" w:rsidRPr="00B01A2C" w:rsidRDefault="00510555" w:rsidP="00510555">
      <w:pPr>
        <w:spacing w:line="360" w:lineRule="auto"/>
        <w:jc w:val="both"/>
        <w:rPr>
          <w:rFonts w:ascii="Times New Roman" w:hAnsi="Times New Roman" w:cs="Times New Roman"/>
          <w:sz w:val="24"/>
          <w:szCs w:val="24"/>
        </w:rPr>
      </w:pPr>
      <w:r>
        <w:rPr>
          <w:rFonts w:ascii="Times New Roman" w:hAnsi="Times New Roman" w:cs="Times New Roman"/>
          <w:b/>
          <w:sz w:val="24"/>
          <w:szCs w:val="24"/>
        </w:rPr>
        <w:tab/>
        <w:t>Flock</w:t>
      </w:r>
      <w:r w:rsidRPr="00B01A2C">
        <w:rPr>
          <w:rFonts w:ascii="Times New Roman" w:hAnsi="Times New Roman" w:cs="Times New Roman"/>
          <w:b/>
          <w:sz w:val="24"/>
          <w:szCs w:val="24"/>
        </w:rPr>
        <w:t xml:space="preserve"> size: </w:t>
      </w:r>
      <w:r w:rsidRPr="00B01A2C">
        <w:rPr>
          <w:rFonts w:ascii="Times New Roman" w:hAnsi="Times New Roman" w:cs="Times New Roman"/>
          <w:sz w:val="24"/>
          <w:szCs w:val="24"/>
        </w:rPr>
        <w:t xml:space="preserve">It refers to the total number of </w:t>
      </w:r>
      <w:r>
        <w:rPr>
          <w:rFonts w:ascii="Times New Roman" w:hAnsi="Times New Roman" w:cs="Times New Roman"/>
          <w:sz w:val="24"/>
          <w:szCs w:val="24"/>
        </w:rPr>
        <w:t>goats</w:t>
      </w:r>
      <w:r w:rsidRPr="00B01A2C">
        <w:rPr>
          <w:rFonts w:ascii="Times New Roman" w:hAnsi="Times New Roman" w:cs="Times New Roman"/>
          <w:sz w:val="24"/>
          <w:szCs w:val="24"/>
        </w:rPr>
        <w:t xml:space="preserve"> owned by the respondent’s family at the time of interview.</w:t>
      </w:r>
      <w:r w:rsidRPr="00AA5AC9">
        <w:t xml:space="preserve"> </w:t>
      </w:r>
      <w:r w:rsidRPr="00AA5AC9">
        <w:rPr>
          <w:rFonts w:ascii="Times New Roman" w:hAnsi="Times New Roman" w:cs="Times New Roman"/>
          <w:sz w:val="24"/>
          <w:szCs w:val="24"/>
        </w:rPr>
        <w:t>Flock size is a crucial indicator of the scale and intensity of goat farming operations. It reflects the economic status of the farmer, investment capacity, land availability, labo</w:t>
      </w:r>
      <w:r w:rsidR="00051820">
        <w:rPr>
          <w:rFonts w:ascii="Times New Roman" w:hAnsi="Times New Roman" w:cs="Times New Roman"/>
          <w:sz w:val="24"/>
          <w:szCs w:val="24"/>
        </w:rPr>
        <w:t>u</w:t>
      </w:r>
      <w:r w:rsidRPr="00AA5AC9">
        <w:rPr>
          <w:rFonts w:ascii="Times New Roman" w:hAnsi="Times New Roman" w:cs="Times New Roman"/>
          <w:sz w:val="24"/>
          <w:szCs w:val="24"/>
        </w:rPr>
        <w:t>r input, and reliance on livestock as a source of livelihood.</w:t>
      </w:r>
    </w:p>
    <w:p w14:paraId="46ED522C" w14:textId="5D1A7E56" w:rsidR="00693877" w:rsidRPr="00510555"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 xml:space="preserve">Experience in </w:t>
      </w:r>
      <w:r>
        <w:rPr>
          <w:rFonts w:ascii="Times New Roman" w:hAnsi="Times New Roman" w:cs="Times New Roman"/>
          <w:b/>
          <w:sz w:val="24"/>
          <w:szCs w:val="24"/>
        </w:rPr>
        <w:t>goat</w:t>
      </w:r>
      <w:r w:rsidRPr="00B01A2C">
        <w:rPr>
          <w:rFonts w:ascii="Times New Roman" w:hAnsi="Times New Roman" w:cs="Times New Roman"/>
          <w:b/>
          <w:sz w:val="24"/>
          <w:szCs w:val="24"/>
        </w:rPr>
        <w:t xml:space="preserve"> rearing: </w:t>
      </w:r>
      <w:r w:rsidRPr="00B01A2C">
        <w:rPr>
          <w:rFonts w:ascii="Times New Roman" w:hAnsi="Times New Roman" w:cs="Times New Roman"/>
          <w:sz w:val="24"/>
          <w:szCs w:val="24"/>
        </w:rPr>
        <w:t xml:space="preserve"> It refers to total number of years of direct experience of the respondent in </w:t>
      </w:r>
      <w:r>
        <w:rPr>
          <w:rFonts w:ascii="Times New Roman" w:hAnsi="Times New Roman" w:cs="Times New Roman"/>
          <w:sz w:val="24"/>
          <w:szCs w:val="24"/>
        </w:rPr>
        <w:t xml:space="preserve">goat </w:t>
      </w:r>
      <w:r w:rsidRPr="00B01A2C">
        <w:rPr>
          <w:rFonts w:ascii="Times New Roman" w:hAnsi="Times New Roman" w:cs="Times New Roman"/>
          <w:sz w:val="24"/>
          <w:szCs w:val="24"/>
        </w:rPr>
        <w:t>rearing at the time of interview.</w:t>
      </w:r>
      <w:r w:rsidRPr="00AA5AC9">
        <w:t xml:space="preserve"> </w:t>
      </w:r>
      <w:r w:rsidRPr="00AA5AC9">
        <w:rPr>
          <w:rFonts w:ascii="Times New Roman" w:hAnsi="Times New Roman" w:cs="Times New Roman"/>
          <w:sz w:val="24"/>
          <w:szCs w:val="24"/>
        </w:rPr>
        <w:t>Experience in goat farming plays a crucial role in shaping the management practices, productivity, and sustainability of small ruminant rearing. It reflects the level of traditional knowledge, practical skills, and adaptive capacity that farmers bring to livestock management.</w:t>
      </w:r>
    </w:p>
    <w:p w14:paraId="63D3AAFC" w14:textId="77777777" w:rsidR="00693877" w:rsidRPr="00612CA1" w:rsidRDefault="00693877" w:rsidP="00612CA1">
      <w:pPr>
        <w:spacing w:line="360" w:lineRule="auto"/>
        <w:rPr>
          <w:rFonts w:ascii="Times New Roman" w:hAnsi="Times New Roman" w:cs="Times New Roman"/>
          <w:b/>
          <w:sz w:val="24"/>
          <w:szCs w:val="24"/>
        </w:rPr>
      </w:pPr>
      <w:r w:rsidRPr="00612CA1">
        <w:rPr>
          <w:rFonts w:ascii="Times New Roman" w:hAnsi="Times New Roman" w:cs="Times New Roman"/>
          <w:b/>
          <w:sz w:val="24"/>
          <w:szCs w:val="24"/>
        </w:rPr>
        <w:t>Result and Discussion</w:t>
      </w:r>
    </w:p>
    <w:p w14:paraId="3CE8ACB6" w14:textId="109CF162" w:rsidR="00693877" w:rsidRPr="00612CA1" w:rsidRDefault="00693877" w:rsidP="00612CA1">
      <w:pPr>
        <w:pStyle w:val="ListParagraph"/>
        <w:numPr>
          <w:ilvl w:val="0"/>
          <w:numId w:val="4"/>
        </w:num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 xml:space="preserve">Classification of farmers based on gender </w:t>
      </w:r>
    </w:p>
    <w:p w14:paraId="45368494" w14:textId="38BAA122" w:rsidR="00693877" w:rsidRPr="00612CA1" w:rsidRDefault="00693877" w:rsidP="00693877">
      <w:pPr>
        <w:spacing w:line="360" w:lineRule="auto"/>
        <w:ind w:firstLine="720"/>
        <w:jc w:val="both"/>
        <w:rPr>
          <w:rFonts w:ascii="Times New Roman" w:hAnsi="Times New Roman" w:cs="Times New Roman"/>
          <w:b/>
          <w:sz w:val="24"/>
          <w:szCs w:val="24"/>
        </w:rPr>
      </w:pPr>
      <w:r w:rsidRPr="00612CA1">
        <w:rPr>
          <w:rFonts w:ascii="Times New Roman" w:hAnsi="Times New Roman" w:cs="Times New Roman"/>
          <w:sz w:val="24"/>
          <w:szCs w:val="24"/>
        </w:rPr>
        <w:t xml:space="preserve">Of the 180 respondents included in the study, 75.60 per cent respondents are male, followed by 24.4 per cent respondents are female. Male respondents are more in Tamil Nadu and Maharashtra (85 per cent and 88.33 per cent) compared to Kerala (53.33 per cent). Hence, it could be concluded that majority of the goat farmers are male in this study (Table </w:t>
      </w:r>
      <w:r w:rsidR="00612CA1">
        <w:rPr>
          <w:rFonts w:ascii="Times New Roman" w:hAnsi="Times New Roman" w:cs="Times New Roman"/>
          <w:sz w:val="24"/>
          <w:szCs w:val="24"/>
        </w:rPr>
        <w:t>1</w:t>
      </w:r>
      <w:r w:rsidRPr="00612CA1">
        <w:rPr>
          <w:rFonts w:ascii="Times New Roman" w:hAnsi="Times New Roman" w:cs="Times New Roman"/>
          <w:sz w:val="24"/>
          <w:szCs w:val="24"/>
        </w:rPr>
        <w:t>).</w:t>
      </w:r>
      <w:r w:rsidR="00D96B9A" w:rsidRPr="00D96B9A">
        <w:rPr>
          <w:rFonts w:ascii="Times New Roman" w:hAnsi="Times New Roman" w:cs="Times New Roman"/>
          <w:sz w:val="24"/>
          <w:szCs w:val="24"/>
        </w:rPr>
        <w:t xml:space="preserve"> </w:t>
      </w:r>
      <w:r w:rsidR="00D96B9A" w:rsidRPr="00612CA1">
        <w:rPr>
          <w:rFonts w:ascii="Times New Roman" w:hAnsi="Times New Roman" w:cs="Times New Roman"/>
          <w:sz w:val="24"/>
          <w:szCs w:val="24"/>
        </w:rPr>
        <w:t>The goat rearing was done mostly by medium and small farmers and landless agriculture workers. In Tamil Nadu, in Erode and Pollachi districts garden land cultivation comprising mainly turmeric, Maize, Groundnut, Mulberry for Sericulture, Banana, Sugarcane and Coconut gardens are prevalent in this area. In Maharashtra, Sugarcane cultivation is done in large scale. In Kerala plantation crops comprising rubber and areca nut tree plantation is present on large scale. Goat rearing is taken as mixed cropping and integrated farming components</w:t>
      </w:r>
    </w:p>
    <w:p w14:paraId="57890006" w14:textId="6FE12159" w:rsidR="00693877" w:rsidRPr="00612CA1" w:rsidRDefault="00693877" w:rsidP="00612CA1">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612CA1">
        <w:rPr>
          <w:rFonts w:ascii="Times New Roman" w:hAnsi="Times New Roman" w:cs="Times New Roman"/>
          <w:b/>
          <w:sz w:val="24"/>
          <w:szCs w:val="24"/>
        </w:rPr>
        <w:t>1</w:t>
      </w:r>
      <w:r w:rsidRPr="00612CA1">
        <w:rPr>
          <w:rFonts w:ascii="Times New Roman" w:hAnsi="Times New Roman" w:cs="Times New Roman"/>
          <w:b/>
          <w:sz w:val="24"/>
          <w:szCs w:val="24"/>
        </w:rPr>
        <w:t>: Classification of farmers based on gender</w:t>
      </w:r>
    </w:p>
    <w:tbl>
      <w:tblPr>
        <w:tblStyle w:val="TableGrid"/>
        <w:tblW w:w="0" w:type="auto"/>
        <w:jc w:val="center"/>
        <w:tblLook w:val="04A0" w:firstRow="1" w:lastRow="0" w:firstColumn="1" w:lastColumn="0" w:noHBand="0" w:noVBand="1"/>
      </w:tblPr>
      <w:tblGrid>
        <w:gridCol w:w="1236"/>
        <w:gridCol w:w="1705"/>
        <w:gridCol w:w="1688"/>
        <w:gridCol w:w="2287"/>
        <w:gridCol w:w="1698"/>
      </w:tblGrid>
      <w:tr w:rsidR="00693877" w:rsidRPr="00612CA1" w14:paraId="71605F61" w14:textId="77777777" w:rsidTr="00E0748B">
        <w:trPr>
          <w:trHeight w:val="346"/>
          <w:jc w:val="center"/>
        </w:trPr>
        <w:tc>
          <w:tcPr>
            <w:tcW w:w="1236" w:type="dxa"/>
            <w:noWrap/>
            <w:hideMark/>
          </w:tcPr>
          <w:p w14:paraId="3DD2D35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Gender</w:t>
            </w:r>
          </w:p>
        </w:tc>
        <w:tc>
          <w:tcPr>
            <w:tcW w:w="1705" w:type="dxa"/>
            <w:noWrap/>
            <w:hideMark/>
          </w:tcPr>
          <w:p w14:paraId="5C02F01F" w14:textId="269B418C"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77C2B996"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688" w:type="dxa"/>
            <w:noWrap/>
            <w:hideMark/>
          </w:tcPr>
          <w:p w14:paraId="0456B80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0DDE2322"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287" w:type="dxa"/>
            <w:noWrap/>
            <w:hideMark/>
          </w:tcPr>
          <w:p w14:paraId="1DF6933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698" w:type="dxa"/>
            <w:noWrap/>
            <w:hideMark/>
          </w:tcPr>
          <w:p w14:paraId="177B545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14:paraId="24049DEB" w14:textId="77777777" w:rsidTr="00385D64">
        <w:trPr>
          <w:trHeight w:val="346"/>
          <w:jc w:val="center"/>
        </w:trPr>
        <w:tc>
          <w:tcPr>
            <w:tcW w:w="1236" w:type="dxa"/>
            <w:noWrap/>
            <w:hideMark/>
          </w:tcPr>
          <w:p w14:paraId="1938062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Men</w:t>
            </w:r>
          </w:p>
        </w:tc>
        <w:tc>
          <w:tcPr>
            <w:tcW w:w="1705" w:type="dxa"/>
            <w:noWrap/>
            <w:hideMark/>
          </w:tcPr>
          <w:p w14:paraId="1550A7AA"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51</w:t>
            </w:r>
          </w:p>
          <w:p w14:paraId="523CDFA7"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(85.00)</w:t>
            </w:r>
          </w:p>
        </w:tc>
        <w:tc>
          <w:tcPr>
            <w:tcW w:w="1688" w:type="dxa"/>
            <w:noWrap/>
            <w:hideMark/>
          </w:tcPr>
          <w:p w14:paraId="045CDAAB"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32</w:t>
            </w:r>
          </w:p>
          <w:p w14:paraId="793D9328"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(53.33)</w:t>
            </w:r>
          </w:p>
        </w:tc>
        <w:tc>
          <w:tcPr>
            <w:tcW w:w="2287" w:type="dxa"/>
            <w:noWrap/>
            <w:hideMark/>
          </w:tcPr>
          <w:p w14:paraId="4A4358D8"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53</w:t>
            </w:r>
          </w:p>
          <w:p w14:paraId="14B4454A"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(88.33)</w:t>
            </w:r>
          </w:p>
        </w:tc>
        <w:tc>
          <w:tcPr>
            <w:tcW w:w="1698" w:type="dxa"/>
            <w:noWrap/>
            <w:hideMark/>
          </w:tcPr>
          <w:p w14:paraId="62D2F428" w14:textId="77777777"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136</w:t>
            </w:r>
          </w:p>
          <w:p w14:paraId="51ED9F49" w14:textId="77777777"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(75.60)</w:t>
            </w:r>
          </w:p>
        </w:tc>
      </w:tr>
      <w:tr w:rsidR="00693877" w:rsidRPr="00612CA1" w14:paraId="7D0A4006" w14:textId="77777777" w:rsidTr="00385D64">
        <w:trPr>
          <w:trHeight w:val="346"/>
          <w:jc w:val="center"/>
        </w:trPr>
        <w:tc>
          <w:tcPr>
            <w:tcW w:w="1236" w:type="dxa"/>
            <w:noWrap/>
            <w:hideMark/>
          </w:tcPr>
          <w:p w14:paraId="602B178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Women</w:t>
            </w:r>
          </w:p>
        </w:tc>
        <w:tc>
          <w:tcPr>
            <w:tcW w:w="1705" w:type="dxa"/>
            <w:noWrap/>
            <w:hideMark/>
          </w:tcPr>
          <w:p w14:paraId="7031DFF1"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9</w:t>
            </w:r>
          </w:p>
          <w:p w14:paraId="44691B35"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(15.00)</w:t>
            </w:r>
          </w:p>
        </w:tc>
        <w:tc>
          <w:tcPr>
            <w:tcW w:w="1688" w:type="dxa"/>
            <w:noWrap/>
            <w:hideMark/>
          </w:tcPr>
          <w:p w14:paraId="0F45A76F"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28</w:t>
            </w:r>
          </w:p>
          <w:p w14:paraId="7E35055E"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(46.67)</w:t>
            </w:r>
          </w:p>
        </w:tc>
        <w:tc>
          <w:tcPr>
            <w:tcW w:w="2287" w:type="dxa"/>
            <w:noWrap/>
            <w:hideMark/>
          </w:tcPr>
          <w:p w14:paraId="531BE241"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7</w:t>
            </w:r>
          </w:p>
          <w:p w14:paraId="6FC3C23C" w14:textId="77777777"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(11.67)</w:t>
            </w:r>
          </w:p>
        </w:tc>
        <w:tc>
          <w:tcPr>
            <w:tcW w:w="1698" w:type="dxa"/>
            <w:noWrap/>
            <w:hideMark/>
          </w:tcPr>
          <w:p w14:paraId="43FF63D8" w14:textId="77777777"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44</w:t>
            </w:r>
          </w:p>
          <w:p w14:paraId="37A62C9C" w14:textId="77777777"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(24.40)</w:t>
            </w:r>
          </w:p>
        </w:tc>
      </w:tr>
    </w:tbl>
    <w:p w14:paraId="20BB2CC9" w14:textId="23236AAB" w:rsidR="00624C4A" w:rsidRDefault="00624C4A" w:rsidP="00D96B9A">
      <w:pPr>
        <w:spacing w:line="360" w:lineRule="auto"/>
        <w:jc w:val="both"/>
        <w:rPr>
          <w:rFonts w:ascii="Times New Roman" w:hAnsi="Times New Roman" w:cs="Times New Roman"/>
          <w:color w:val="000000" w:themeColor="text1"/>
          <w:sz w:val="24"/>
          <w:szCs w:val="24"/>
        </w:rPr>
      </w:pPr>
    </w:p>
    <w:p w14:paraId="7CC398EA" w14:textId="414E573A" w:rsidR="00693877" w:rsidRPr="00B825BE" w:rsidRDefault="00D96B9A" w:rsidP="00B825BE">
      <w:pPr>
        <w:spacing w:line="360" w:lineRule="auto"/>
        <w:ind w:firstLine="720"/>
        <w:jc w:val="both"/>
        <w:rPr>
          <w:rFonts w:ascii="Times New Roman" w:hAnsi="Times New Roman" w:cs="Times New Roman"/>
          <w:color w:val="000000" w:themeColor="text1"/>
          <w:sz w:val="24"/>
          <w:szCs w:val="24"/>
        </w:rPr>
      </w:pPr>
      <w:r w:rsidRPr="00D96B9A">
        <w:rPr>
          <w:rFonts w:ascii="Times New Roman" w:hAnsi="Times New Roman" w:cs="Times New Roman"/>
          <w:color w:val="000000" w:themeColor="text1"/>
          <w:sz w:val="24"/>
          <w:szCs w:val="24"/>
        </w:rPr>
        <w:t>These findings are in comparison with the study of</w:t>
      </w:r>
      <w:r w:rsidR="00BB2145">
        <w:rPr>
          <w:rFonts w:ascii="Times New Roman" w:hAnsi="Times New Roman" w:cs="Times New Roman"/>
          <w:color w:val="000000" w:themeColor="text1"/>
          <w:sz w:val="24"/>
          <w:szCs w:val="24"/>
        </w:rPr>
        <w:t xml:space="preserve"> </w:t>
      </w:r>
      <w:r w:rsidR="00BB2145" w:rsidRPr="00BB2145">
        <w:rPr>
          <w:rFonts w:ascii="Times New Roman" w:hAnsi="Times New Roman" w:cs="Times New Roman"/>
          <w:color w:val="000000" w:themeColor="text1"/>
          <w:sz w:val="24"/>
          <w:szCs w:val="24"/>
        </w:rPr>
        <w:t>Bhagat</w:t>
      </w:r>
      <w:r w:rsidR="00BB2145">
        <w:rPr>
          <w:rFonts w:ascii="Times New Roman" w:hAnsi="Times New Roman" w:cs="Times New Roman"/>
          <w:color w:val="000000" w:themeColor="text1"/>
          <w:sz w:val="24"/>
          <w:szCs w:val="24"/>
        </w:rPr>
        <w:t xml:space="preserve"> </w:t>
      </w:r>
      <w:r w:rsidR="00BB2145" w:rsidRPr="00BB2145">
        <w:rPr>
          <w:rFonts w:ascii="Times New Roman" w:hAnsi="Times New Roman" w:cs="Times New Roman"/>
          <w:i/>
          <w:iCs/>
          <w:color w:val="000000" w:themeColor="text1"/>
          <w:sz w:val="24"/>
          <w:szCs w:val="24"/>
        </w:rPr>
        <w:t>et al.</w:t>
      </w:r>
      <w:r w:rsidR="00BB2145" w:rsidRPr="00D96B9A">
        <w:rPr>
          <w:rFonts w:ascii="Times New Roman" w:hAnsi="Times New Roman" w:cs="Times New Roman"/>
          <w:color w:val="000000" w:themeColor="text1"/>
          <w:sz w:val="24"/>
          <w:szCs w:val="24"/>
        </w:rPr>
        <w:t xml:space="preserve"> </w:t>
      </w:r>
      <w:r w:rsidR="00BB2145">
        <w:rPr>
          <w:rFonts w:ascii="Times New Roman" w:hAnsi="Times New Roman" w:cs="Times New Roman"/>
          <w:color w:val="000000" w:themeColor="text1"/>
          <w:sz w:val="24"/>
          <w:szCs w:val="24"/>
        </w:rPr>
        <w:t>(2023)</w:t>
      </w:r>
      <w:r w:rsidRPr="00D96B9A">
        <w:rPr>
          <w:rFonts w:ascii="Times New Roman" w:hAnsi="Times New Roman" w:cs="Times New Roman"/>
          <w:color w:val="000000" w:themeColor="text1"/>
          <w:sz w:val="24"/>
          <w:szCs w:val="24"/>
        </w:rPr>
        <w:t xml:space="preserve"> that goat farmers were</w:t>
      </w:r>
      <w:r>
        <w:rPr>
          <w:rFonts w:ascii="Times New Roman" w:hAnsi="Times New Roman" w:cs="Times New Roman"/>
          <w:color w:val="000000" w:themeColor="text1"/>
          <w:sz w:val="24"/>
          <w:szCs w:val="24"/>
        </w:rPr>
        <w:t xml:space="preserve"> </w:t>
      </w:r>
      <w:r w:rsidRPr="00D96B9A">
        <w:rPr>
          <w:rFonts w:ascii="Times New Roman" w:hAnsi="Times New Roman" w:cs="Times New Roman"/>
          <w:color w:val="000000" w:themeColor="text1"/>
          <w:sz w:val="24"/>
          <w:szCs w:val="24"/>
        </w:rPr>
        <w:t>mainly from the male domain (58.57%) whereas, only</w:t>
      </w:r>
      <w:r>
        <w:rPr>
          <w:rFonts w:ascii="Times New Roman" w:hAnsi="Times New Roman" w:cs="Times New Roman"/>
          <w:color w:val="000000" w:themeColor="text1"/>
          <w:sz w:val="24"/>
          <w:szCs w:val="24"/>
        </w:rPr>
        <w:t xml:space="preserve"> </w:t>
      </w:r>
      <w:r w:rsidRPr="00D96B9A">
        <w:rPr>
          <w:rFonts w:ascii="Times New Roman" w:hAnsi="Times New Roman" w:cs="Times New Roman"/>
          <w:color w:val="000000" w:themeColor="text1"/>
          <w:sz w:val="24"/>
          <w:szCs w:val="24"/>
        </w:rPr>
        <w:t>(41.42%) were female.</w:t>
      </w:r>
      <w:r>
        <w:rPr>
          <w:rFonts w:ascii="Times New Roman" w:hAnsi="Times New Roman" w:cs="Times New Roman"/>
          <w:color w:val="000000" w:themeColor="text1"/>
          <w:sz w:val="24"/>
          <w:szCs w:val="24"/>
        </w:rPr>
        <w:t xml:space="preserve"> </w:t>
      </w:r>
      <w:r w:rsidRPr="00D96B9A">
        <w:rPr>
          <w:rFonts w:ascii="Times New Roman" w:hAnsi="Times New Roman" w:cs="Times New Roman"/>
          <w:color w:val="000000" w:themeColor="text1"/>
          <w:sz w:val="24"/>
          <w:szCs w:val="24"/>
        </w:rPr>
        <w:t xml:space="preserve">Rawat et al. (2016), who stated that 62% of goat farmers in the north Goa were men, while 38% were women. Dhaliwal </w:t>
      </w:r>
      <w:r w:rsidRPr="00BB2145">
        <w:rPr>
          <w:rFonts w:ascii="Times New Roman" w:hAnsi="Times New Roman" w:cs="Times New Roman"/>
          <w:i/>
          <w:iCs/>
          <w:color w:val="000000" w:themeColor="text1"/>
          <w:sz w:val="24"/>
          <w:szCs w:val="24"/>
        </w:rPr>
        <w:t>et al.</w:t>
      </w:r>
      <w:r w:rsidRPr="00D96B9A">
        <w:rPr>
          <w:rFonts w:ascii="Times New Roman" w:hAnsi="Times New Roman" w:cs="Times New Roman"/>
          <w:color w:val="000000" w:themeColor="text1"/>
          <w:sz w:val="24"/>
          <w:szCs w:val="24"/>
        </w:rPr>
        <w:t xml:space="preserve"> (2022), also reported that 100% of goat farmers in Punjab were men and contrast findings displayed by </w:t>
      </w:r>
      <w:r w:rsidRPr="002A2460">
        <w:rPr>
          <w:rFonts w:ascii="Times New Roman" w:hAnsi="Times New Roman" w:cs="Times New Roman"/>
          <w:color w:val="000000" w:themeColor="text1"/>
          <w:kern w:val="0"/>
          <w:sz w:val="24"/>
          <w:szCs w:val="24"/>
        </w:rPr>
        <w:t xml:space="preserve">Mallikarjuna </w:t>
      </w:r>
      <w:r w:rsidRPr="002A2460">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(2021), Misra </w:t>
      </w:r>
      <w:r w:rsidRPr="002A2460">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(2006) and Tanwar </w:t>
      </w:r>
      <w:r w:rsidRPr="00051820">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(2008) </w:t>
      </w:r>
      <w:r w:rsidRPr="00D96B9A">
        <w:rPr>
          <w:rFonts w:ascii="Times New Roman" w:hAnsi="Times New Roman" w:cs="Times New Roman"/>
          <w:color w:val="000000" w:themeColor="text1"/>
          <w:sz w:val="24"/>
          <w:szCs w:val="24"/>
        </w:rPr>
        <w:t xml:space="preserve">Tudu </w:t>
      </w:r>
      <w:r w:rsidRPr="00051820">
        <w:rPr>
          <w:rFonts w:ascii="Times New Roman" w:hAnsi="Times New Roman" w:cs="Times New Roman"/>
          <w:i/>
          <w:iCs/>
          <w:color w:val="000000" w:themeColor="text1"/>
          <w:sz w:val="24"/>
          <w:szCs w:val="24"/>
        </w:rPr>
        <w:t>et al</w:t>
      </w:r>
      <w:r w:rsidRPr="00D96B9A">
        <w:rPr>
          <w:rFonts w:ascii="Times New Roman" w:hAnsi="Times New Roman" w:cs="Times New Roman"/>
          <w:color w:val="000000" w:themeColor="text1"/>
          <w:sz w:val="24"/>
          <w:szCs w:val="24"/>
        </w:rPr>
        <w:t>.</w:t>
      </w:r>
      <w:r w:rsidR="00051820">
        <w:rPr>
          <w:rFonts w:ascii="Times New Roman" w:hAnsi="Times New Roman" w:cs="Times New Roman"/>
          <w:color w:val="000000" w:themeColor="text1"/>
          <w:sz w:val="24"/>
          <w:szCs w:val="24"/>
        </w:rPr>
        <w:t>,</w:t>
      </w:r>
      <w:r w:rsidRPr="00D96B9A">
        <w:rPr>
          <w:rFonts w:ascii="Times New Roman" w:hAnsi="Times New Roman" w:cs="Times New Roman"/>
          <w:color w:val="000000" w:themeColor="text1"/>
          <w:sz w:val="24"/>
          <w:szCs w:val="24"/>
        </w:rPr>
        <w:t xml:space="preserve"> (2015), Bashir and Gamit </w:t>
      </w:r>
      <w:r w:rsidRPr="00051820">
        <w:rPr>
          <w:rFonts w:ascii="Times New Roman" w:hAnsi="Times New Roman" w:cs="Times New Roman"/>
          <w:i/>
          <w:iCs/>
          <w:color w:val="000000" w:themeColor="text1"/>
          <w:sz w:val="24"/>
          <w:szCs w:val="24"/>
        </w:rPr>
        <w:t>et al</w:t>
      </w:r>
      <w:r w:rsidRPr="00D96B9A">
        <w:rPr>
          <w:rFonts w:ascii="Times New Roman" w:hAnsi="Times New Roman" w:cs="Times New Roman"/>
          <w:color w:val="000000" w:themeColor="text1"/>
          <w:sz w:val="24"/>
          <w:szCs w:val="24"/>
        </w:rPr>
        <w:t>.</w:t>
      </w:r>
      <w:r w:rsidR="00051820">
        <w:rPr>
          <w:rFonts w:ascii="Times New Roman" w:hAnsi="Times New Roman" w:cs="Times New Roman"/>
          <w:color w:val="000000" w:themeColor="text1"/>
          <w:sz w:val="24"/>
          <w:szCs w:val="24"/>
        </w:rPr>
        <w:t>,</w:t>
      </w:r>
      <w:r w:rsidRPr="00D96B9A">
        <w:rPr>
          <w:rFonts w:ascii="Times New Roman" w:hAnsi="Times New Roman" w:cs="Times New Roman"/>
          <w:color w:val="000000" w:themeColor="text1"/>
          <w:sz w:val="24"/>
          <w:szCs w:val="24"/>
        </w:rPr>
        <w:t xml:space="preserve"> (2020) who stated that most of the goat farmers in their study were wome</w:t>
      </w:r>
      <w:r w:rsidR="00B825BE">
        <w:rPr>
          <w:rFonts w:ascii="Times New Roman" w:hAnsi="Times New Roman" w:cs="Times New Roman"/>
          <w:color w:val="000000" w:themeColor="text1"/>
          <w:sz w:val="24"/>
          <w:szCs w:val="24"/>
        </w:rPr>
        <w:t>n.</w:t>
      </w:r>
    </w:p>
    <w:p w14:paraId="76CE4DC7" w14:textId="2C4ED2BE" w:rsidR="00693877" w:rsidRPr="00612CA1" w:rsidRDefault="00693877" w:rsidP="00612CA1">
      <w:pPr>
        <w:pStyle w:val="ListParagraph"/>
        <w:numPr>
          <w:ilvl w:val="0"/>
          <w:numId w:val="4"/>
        </w:num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 xml:space="preserve">Age-wise categorization of goat farmers </w:t>
      </w:r>
    </w:p>
    <w:p w14:paraId="1D68A420" w14:textId="34CCD276" w:rsidR="00612CA1" w:rsidRDefault="00693877" w:rsidP="00612CA1">
      <w:pPr>
        <w:spacing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t>Of the 180 respondents included in the study, Majority (58.9%) of the respondents belonged to the old age category, while middle and young age categories were 35.00 and 6.1 per cent respectively.</w:t>
      </w:r>
      <w:r w:rsidRPr="00612CA1">
        <w:rPr>
          <w:rFonts w:ascii="Times New Roman" w:hAnsi="Times New Roman" w:cs="Times New Roman"/>
          <w:b/>
          <w:bCs/>
          <w:sz w:val="24"/>
          <w:szCs w:val="24"/>
        </w:rPr>
        <w:t xml:space="preserve"> </w:t>
      </w:r>
      <w:r w:rsidRPr="00612CA1">
        <w:rPr>
          <w:rFonts w:ascii="Times New Roman" w:hAnsi="Times New Roman" w:cs="Times New Roman"/>
          <w:sz w:val="24"/>
          <w:szCs w:val="24"/>
        </w:rPr>
        <w:t xml:space="preserve">It was also noticed that most of the respondents belonged to old age categories (Table </w:t>
      </w:r>
      <w:r w:rsidR="00612CA1">
        <w:rPr>
          <w:rFonts w:ascii="Times New Roman" w:hAnsi="Times New Roman" w:cs="Times New Roman"/>
          <w:sz w:val="24"/>
          <w:szCs w:val="24"/>
        </w:rPr>
        <w:t>2</w:t>
      </w:r>
      <w:r w:rsidRPr="00612CA1">
        <w:rPr>
          <w:rFonts w:ascii="Times New Roman" w:hAnsi="Times New Roman" w:cs="Times New Roman"/>
          <w:sz w:val="24"/>
          <w:szCs w:val="24"/>
        </w:rPr>
        <w:t>)</w:t>
      </w:r>
      <w:r w:rsidR="00051820">
        <w:rPr>
          <w:rFonts w:ascii="Times New Roman" w:hAnsi="Times New Roman" w:cs="Times New Roman"/>
          <w:sz w:val="24"/>
          <w:szCs w:val="24"/>
        </w:rPr>
        <w:t>.</w:t>
      </w:r>
      <w:r w:rsidRPr="00612CA1">
        <w:rPr>
          <w:rFonts w:ascii="Times New Roman" w:hAnsi="Times New Roman" w:cs="Times New Roman"/>
          <w:sz w:val="24"/>
          <w:szCs w:val="24"/>
        </w:rPr>
        <w:t xml:space="preserve"> In all the study areas, the goat </w:t>
      </w:r>
      <w:r w:rsidR="00051820">
        <w:rPr>
          <w:rFonts w:ascii="Times New Roman" w:hAnsi="Times New Roman" w:cs="Times New Roman"/>
          <w:sz w:val="24"/>
          <w:szCs w:val="24"/>
        </w:rPr>
        <w:t>farmers</w:t>
      </w:r>
      <w:r w:rsidRPr="00612CA1">
        <w:rPr>
          <w:rFonts w:ascii="Times New Roman" w:hAnsi="Times New Roman" w:cs="Times New Roman"/>
          <w:sz w:val="24"/>
          <w:szCs w:val="24"/>
        </w:rPr>
        <w:t xml:space="preserve"> were 50 and above years age group followed by 35 to 50 years and below 35 years respectively. The youth and middle-aged group are interested in non-agricultural activities like IT jobs and old age group continues agriculture and allied activities like goat rearing as a traditional occupation. The youth should be imparted interest and economic benefits of animal husbandry like commercial goat farming.</w:t>
      </w:r>
    </w:p>
    <w:p w14:paraId="41ED8DBE" w14:textId="4C93BE39" w:rsidR="00612CA1" w:rsidRPr="00612CA1" w:rsidRDefault="00612CA1" w:rsidP="00612C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12CA1">
        <w:rPr>
          <w:rFonts w:ascii="Times New Roman" w:hAnsi="Times New Roman" w:cs="Times New Roman"/>
          <w:b/>
          <w:sz w:val="24"/>
          <w:szCs w:val="24"/>
        </w:rPr>
        <w:t xml:space="preserve">Table </w:t>
      </w:r>
      <w:r w:rsidR="009A386E">
        <w:rPr>
          <w:rFonts w:ascii="Times New Roman" w:hAnsi="Times New Roman" w:cs="Times New Roman"/>
          <w:b/>
          <w:sz w:val="24"/>
          <w:szCs w:val="24"/>
        </w:rPr>
        <w:t>2</w:t>
      </w:r>
      <w:r w:rsidRPr="00612CA1">
        <w:rPr>
          <w:rFonts w:ascii="Times New Roman" w:hAnsi="Times New Roman" w:cs="Times New Roman"/>
          <w:b/>
          <w:sz w:val="24"/>
          <w:szCs w:val="24"/>
        </w:rPr>
        <w:t xml:space="preserve">: Age-wise categorization of goat farmers </w:t>
      </w:r>
    </w:p>
    <w:tbl>
      <w:tblPr>
        <w:tblStyle w:val="TableGrid"/>
        <w:tblpPr w:leftFromText="180" w:rightFromText="180" w:vertAnchor="text" w:horzAnchor="margin" w:tblpY="84"/>
        <w:tblOverlap w:val="never"/>
        <w:tblW w:w="0" w:type="auto"/>
        <w:tblLook w:val="04A0" w:firstRow="1" w:lastRow="0" w:firstColumn="1" w:lastColumn="0" w:noHBand="0" w:noVBand="1"/>
      </w:tblPr>
      <w:tblGrid>
        <w:gridCol w:w="1668"/>
        <w:gridCol w:w="2268"/>
        <w:gridCol w:w="1309"/>
        <w:gridCol w:w="2268"/>
        <w:gridCol w:w="1701"/>
      </w:tblGrid>
      <w:tr w:rsidR="009A386E" w:rsidRPr="00612CA1" w14:paraId="4274B0FA" w14:textId="77777777" w:rsidTr="009A386E">
        <w:trPr>
          <w:trHeight w:val="337"/>
        </w:trPr>
        <w:tc>
          <w:tcPr>
            <w:tcW w:w="1668" w:type="dxa"/>
            <w:noWrap/>
            <w:hideMark/>
          </w:tcPr>
          <w:p w14:paraId="0C39E132" w14:textId="77777777"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Age</w:t>
            </w:r>
          </w:p>
        </w:tc>
        <w:tc>
          <w:tcPr>
            <w:tcW w:w="2268" w:type="dxa"/>
            <w:noWrap/>
            <w:hideMark/>
          </w:tcPr>
          <w:p w14:paraId="2380FB88" w14:textId="77777777"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263E4502" w14:textId="77777777" w:rsidR="009A386E" w:rsidRPr="00612CA1" w:rsidRDefault="009A386E" w:rsidP="009A386E">
            <w:pPr>
              <w:spacing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309" w:type="dxa"/>
            <w:noWrap/>
            <w:hideMark/>
          </w:tcPr>
          <w:p w14:paraId="3DEA24D5" w14:textId="77777777"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5A93E7AE" w14:textId="77777777" w:rsidR="009A386E" w:rsidRPr="00612CA1" w:rsidRDefault="009A386E" w:rsidP="009A386E">
            <w:pPr>
              <w:spacing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268" w:type="dxa"/>
            <w:noWrap/>
            <w:hideMark/>
          </w:tcPr>
          <w:p w14:paraId="772BD20D" w14:textId="77777777"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701" w:type="dxa"/>
            <w:noWrap/>
            <w:hideMark/>
          </w:tcPr>
          <w:p w14:paraId="672646BD" w14:textId="77777777"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9A386E" w:rsidRPr="00612CA1" w14:paraId="41B0BA16" w14:textId="77777777" w:rsidTr="009A386E">
        <w:trPr>
          <w:trHeight w:val="337"/>
        </w:trPr>
        <w:tc>
          <w:tcPr>
            <w:tcW w:w="1668" w:type="dxa"/>
            <w:noWrap/>
            <w:hideMark/>
          </w:tcPr>
          <w:p w14:paraId="11B64B61" w14:textId="77777777" w:rsidR="009A386E" w:rsidRPr="00612CA1" w:rsidRDefault="009A386E" w:rsidP="009A386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Up to 35 years</w:t>
            </w:r>
          </w:p>
        </w:tc>
        <w:tc>
          <w:tcPr>
            <w:tcW w:w="2268" w:type="dxa"/>
            <w:noWrap/>
            <w:hideMark/>
          </w:tcPr>
          <w:p w14:paraId="19767293"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7</w:t>
            </w:r>
          </w:p>
          <w:p w14:paraId="70163CED"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(11.67)</w:t>
            </w:r>
          </w:p>
        </w:tc>
        <w:tc>
          <w:tcPr>
            <w:tcW w:w="1309" w:type="dxa"/>
            <w:noWrap/>
            <w:hideMark/>
          </w:tcPr>
          <w:p w14:paraId="202C53E6"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w:t>
            </w:r>
          </w:p>
          <w:p w14:paraId="5F9B6583"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(1.67)</w:t>
            </w:r>
          </w:p>
        </w:tc>
        <w:tc>
          <w:tcPr>
            <w:tcW w:w="2268" w:type="dxa"/>
            <w:noWrap/>
            <w:hideMark/>
          </w:tcPr>
          <w:p w14:paraId="67922CF4"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w:t>
            </w:r>
          </w:p>
          <w:p w14:paraId="6DD368BA"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(5.00)</w:t>
            </w:r>
          </w:p>
        </w:tc>
        <w:tc>
          <w:tcPr>
            <w:tcW w:w="1701" w:type="dxa"/>
            <w:noWrap/>
            <w:hideMark/>
          </w:tcPr>
          <w:p w14:paraId="62658A79" w14:textId="77777777" w:rsidR="009A386E" w:rsidRPr="00612CA1" w:rsidRDefault="009A386E" w:rsidP="00051820">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11</w:t>
            </w:r>
          </w:p>
          <w:p w14:paraId="6C7E3B2A" w14:textId="77777777" w:rsidR="009A386E" w:rsidRPr="00612CA1" w:rsidRDefault="009A386E" w:rsidP="00051820">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(6.1)</w:t>
            </w:r>
          </w:p>
        </w:tc>
      </w:tr>
      <w:tr w:rsidR="009A386E" w:rsidRPr="00612CA1" w14:paraId="22E4A328" w14:textId="77777777" w:rsidTr="009A386E">
        <w:trPr>
          <w:trHeight w:val="337"/>
        </w:trPr>
        <w:tc>
          <w:tcPr>
            <w:tcW w:w="1668" w:type="dxa"/>
            <w:noWrap/>
            <w:hideMark/>
          </w:tcPr>
          <w:p w14:paraId="33DFB356" w14:textId="77777777" w:rsidR="009A386E" w:rsidRPr="00612CA1" w:rsidRDefault="009A386E" w:rsidP="009A386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35-50 Years</w:t>
            </w:r>
          </w:p>
        </w:tc>
        <w:tc>
          <w:tcPr>
            <w:tcW w:w="2268" w:type="dxa"/>
            <w:noWrap/>
            <w:hideMark/>
          </w:tcPr>
          <w:p w14:paraId="27EFBFD0"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16</w:t>
            </w:r>
          </w:p>
          <w:p w14:paraId="339E52AC"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(26.67)</w:t>
            </w:r>
          </w:p>
        </w:tc>
        <w:tc>
          <w:tcPr>
            <w:tcW w:w="1309" w:type="dxa"/>
            <w:noWrap/>
            <w:hideMark/>
          </w:tcPr>
          <w:p w14:paraId="5BD66E98"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24</w:t>
            </w:r>
          </w:p>
          <w:p w14:paraId="4C5D9C74"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(40.00)</w:t>
            </w:r>
          </w:p>
        </w:tc>
        <w:tc>
          <w:tcPr>
            <w:tcW w:w="2268" w:type="dxa"/>
            <w:noWrap/>
            <w:hideMark/>
          </w:tcPr>
          <w:p w14:paraId="3E47E2CF"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23</w:t>
            </w:r>
          </w:p>
          <w:p w14:paraId="66D502C7"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(38.33)</w:t>
            </w:r>
          </w:p>
        </w:tc>
        <w:tc>
          <w:tcPr>
            <w:tcW w:w="1701" w:type="dxa"/>
            <w:noWrap/>
            <w:hideMark/>
          </w:tcPr>
          <w:p w14:paraId="14D8757F" w14:textId="77777777" w:rsidR="009A386E" w:rsidRPr="00612CA1" w:rsidRDefault="009A386E" w:rsidP="00051820">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63</w:t>
            </w:r>
          </w:p>
          <w:p w14:paraId="4F203D83" w14:textId="77777777" w:rsidR="009A386E" w:rsidRPr="00612CA1" w:rsidRDefault="009A386E" w:rsidP="00051820">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(35.00)</w:t>
            </w:r>
          </w:p>
        </w:tc>
      </w:tr>
      <w:tr w:rsidR="009A386E" w:rsidRPr="00612CA1" w14:paraId="5D663CD9" w14:textId="77777777" w:rsidTr="009A386E">
        <w:trPr>
          <w:trHeight w:val="337"/>
        </w:trPr>
        <w:tc>
          <w:tcPr>
            <w:tcW w:w="1668" w:type="dxa"/>
            <w:noWrap/>
            <w:hideMark/>
          </w:tcPr>
          <w:p w14:paraId="385403D5" w14:textId="77777777" w:rsidR="009A386E" w:rsidRPr="00612CA1" w:rsidRDefault="009A386E" w:rsidP="009A386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50 and above</w:t>
            </w:r>
          </w:p>
        </w:tc>
        <w:tc>
          <w:tcPr>
            <w:tcW w:w="2268" w:type="dxa"/>
            <w:noWrap/>
            <w:hideMark/>
          </w:tcPr>
          <w:p w14:paraId="0A23D51A"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37</w:t>
            </w:r>
          </w:p>
          <w:p w14:paraId="1BB30E4E"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(61.67)</w:t>
            </w:r>
          </w:p>
        </w:tc>
        <w:tc>
          <w:tcPr>
            <w:tcW w:w="1309" w:type="dxa"/>
            <w:noWrap/>
            <w:hideMark/>
          </w:tcPr>
          <w:p w14:paraId="3F38813B"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35</w:t>
            </w:r>
          </w:p>
          <w:p w14:paraId="75C2856E"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(58.33)</w:t>
            </w:r>
          </w:p>
        </w:tc>
        <w:tc>
          <w:tcPr>
            <w:tcW w:w="2268" w:type="dxa"/>
            <w:noWrap/>
            <w:hideMark/>
          </w:tcPr>
          <w:p w14:paraId="4285B45D"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34</w:t>
            </w:r>
          </w:p>
          <w:p w14:paraId="1E6520BD" w14:textId="77777777" w:rsidR="009A386E" w:rsidRPr="00612CA1" w:rsidRDefault="009A386E" w:rsidP="00051820">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(56.67)</w:t>
            </w:r>
          </w:p>
        </w:tc>
        <w:tc>
          <w:tcPr>
            <w:tcW w:w="1701" w:type="dxa"/>
            <w:noWrap/>
            <w:hideMark/>
          </w:tcPr>
          <w:p w14:paraId="28A5BB0B" w14:textId="77777777" w:rsidR="009A386E" w:rsidRPr="00612CA1" w:rsidRDefault="009A386E" w:rsidP="00051820">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106</w:t>
            </w:r>
          </w:p>
          <w:p w14:paraId="79055A4D" w14:textId="77777777" w:rsidR="009A386E" w:rsidRPr="00612CA1" w:rsidRDefault="009A386E" w:rsidP="00051820">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(58.90)</w:t>
            </w:r>
          </w:p>
        </w:tc>
      </w:tr>
    </w:tbl>
    <w:p w14:paraId="3396EF4F" w14:textId="77777777" w:rsidR="00B825BE" w:rsidRDefault="00B825BE" w:rsidP="00B825BE">
      <w:pPr>
        <w:spacing w:line="360" w:lineRule="auto"/>
        <w:jc w:val="both"/>
        <w:rPr>
          <w:rFonts w:ascii="Times New Roman" w:hAnsi="Times New Roman" w:cs="Times New Roman"/>
          <w:bCs/>
          <w:sz w:val="24"/>
          <w:szCs w:val="24"/>
        </w:rPr>
      </w:pPr>
    </w:p>
    <w:p w14:paraId="1543D37F" w14:textId="649BD33D" w:rsidR="006E238B" w:rsidRPr="00E6265E" w:rsidRDefault="00B825BE" w:rsidP="00693877">
      <w:pPr>
        <w:spacing w:line="360" w:lineRule="auto"/>
        <w:jc w:val="both"/>
        <w:rPr>
          <w:rFonts w:ascii="Times New Roman" w:hAnsi="Times New Roman" w:cs="Times New Roman"/>
          <w:bCs/>
          <w:sz w:val="24"/>
          <w:szCs w:val="24"/>
        </w:rPr>
      </w:pPr>
      <w:r w:rsidRPr="00B825BE">
        <w:rPr>
          <w:rFonts w:ascii="Times New Roman" w:hAnsi="Times New Roman" w:cs="Times New Roman"/>
          <w:bCs/>
          <w:sz w:val="24"/>
          <w:szCs w:val="24"/>
        </w:rPr>
        <w:lastRenderedPageBreak/>
        <w:t>These findings are associated with</w:t>
      </w:r>
      <w:r w:rsidR="00B867B3" w:rsidRPr="00B867B3">
        <w:rPr>
          <w:rFonts w:ascii="Times New Roman" w:hAnsi="Times New Roman" w:cs="Times New Roman"/>
          <w:color w:val="000000" w:themeColor="text1"/>
          <w:sz w:val="24"/>
          <w:szCs w:val="24"/>
        </w:rPr>
        <w:t xml:space="preserve"> </w:t>
      </w:r>
      <w:r w:rsidR="00B867B3" w:rsidRPr="002A2460">
        <w:rPr>
          <w:rFonts w:ascii="Times New Roman" w:hAnsi="Times New Roman" w:cs="Times New Roman"/>
          <w:color w:val="000000" w:themeColor="text1"/>
          <w:sz w:val="24"/>
          <w:szCs w:val="24"/>
        </w:rPr>
        <w:t>Deshpande (2010)</w:t>
      </w:r>
      <w:r w:rsidR="00B867B3">
        <w:rPr>
          <w:rFonts w:ascii="Times New Roman" w:hAnsi="Times New Roman" w:cs="Times New Roman"/>
          <w:color w:val="000000" w:themeColor="text1"/>
          <w:sz w:val="24"/>
          <w:szCs w:val="24"/>
        </w:rPr>
        <w:t>,</w:t>
      </w:r>
      <w:r w:rsidRPr="00B825BE">
        <w:rPr>
          <w:rFonts w:ascii="Times New Roman" w:hAnsi="Times New Roman" w:cs="Times New Roman"/>
          <w:bCs/>
          <w:sz w:val="24"/>
          <w:szCs w:val="24"/>
        </w:rPr>
        <w:t xml:space="preserve"> </w:t>
      </w:r>
      <w:proofErr w:type="spellStart"/>
      <w:r w:rsidRPr="00B825BE">
        <w:rPr>
          <w:rFonts w:ascii="Times New Roman" w:hAnsi="Times New Roman" w:cs="Times New Roman"/>
          <w:bCs/>
          <w:sz w:val="24"/>
          <w:szCs w:val="24"/>
        </w:rPr>
        <w:t>Sabapara</w:t>
      </w:r>
      <w:proofErr w:type="spellEnd"/>
      <w:r w:rsidRPr="00B825BE">
        <w:rPr>
          <w:rFonts w:ascii="Times New Roman" w:hAnsi="Times New Roman" w:cs="Times New Roman"/>
          <w:bCs/>
          <w:sz w:val="24"/>
          <w:szCs w:val="24"/>
        </w:rPr>
        <w:t xml:space="preserve"> (2016),</w:t>
      </w:r>
      <w:r>
        <w:rPr>
          <w:rFonts w:ascii="Times New Roman" w:hAnsi="Times New Roman" w:cs="Times New Roman"/>
          <w:bCs/>
          <w:sz w:val="24"/>
          <w:szCs w:val="24"/>
        </w:rPr>
        <w:t xml:space="preserve"> </w:t>
      </w:r>
      <w:r w:rsidRPr="00B825BE">
        <w:rPr>
          <w:rFonts w:ascii="Times New Roman" w:hAnsi="Times New Roman" w:cs="Times New Roman"/>
          <w:bCs/>
          <w:sz w:val="24"/>
          <w:szCs w:val="24"/>
        </w:rPr>
        <w:t>Re</w:t>
      </w:r>
      <w:r w:rsidR="00E01149">
        <w:rPr>
          <w:rFonts w:ascii="Times New Roman" w:hAnsi="Times New Roman" w:cs="Times New Roman"/>
          <w:bCs/>
          <w:sz w:val="24"/>
          <w:szCs w:val="24"/>
        </w:rPr>
        <w:t>d</w:t>
      </w:r>
      <w:r w:rsidRPr="00B825BE">
        <w:rPr>
          <w:rFonts w:ascii="Times New Roman" w:hAnsi="Times New Roman" w:cs="Times New Roman"/>
          <w:bCs/>
          <w:sz w:val="24"/>
          <w:szCs w:val="24"/>
        </w:rPr>
        <w:t xml:space="preserve">dy </w:t>
      </w:r>
      <w:r w:rsidRPr="00051820">
        <w:rPr>
          <w:rFonts w:ascii="Times New Roman" w:hAnsi="Times New Roman" w:cs="Times New Roman"/>
          <w:bCs/>
          <w:i/>
          <w:iCs/>
          <w:sz w:val="24"/>
          <w:szCs w:val="24"/>
        </w:rPr>
        <w:t>et al.</w:t>
      </w:r>
      <w:r w:rsidR="00051820" w:rsidRPr="00051820">
        <w:rPr>
          <w:rFonts w:ascii="Times New Roman" w:hAnsi="Times New Roman" w:cs="Times New Roman"/>
          <w:bCs/>
          <w:i/>
          <w:iCs/>
          <w:sz w:val="24"/>
          <w:szCs w:val="24"/>
        </w:rPr>
        <w:t>,</w:t>
      </w:r>
      <w:r w:rsidRPr="00051820">
        <w:rPr>
          <w:rFonts w:ascii="Times New Roman" w:hAnsi="Times New Roman" w:cs="Times New Roman"/>
          <w:bCs/>
          <w:i/>
          <w:iCs/>
          <w:sz w:val="24"/>
          <w:szCs w:val="24"/>
        </w:rPr>
        <w:t xml:space="preserve"> </w:t>
      </w:r>
      <w:r w:rsidRPr="00B825BE">
        <w:rPr>
          <w:rFonts w:ascii="Times New Roman" w:hAnsi="Times New Roman" w:cs="Times New Roman"/>
          <w:bCs/>
          <w:sz w:val="24"/>
          <w:szCs w:val="24"/>
        </w:rPr>
        <w:t xml:space="preserve">(2017), </w:t>
      </w:r>
      <w:proofErr w:type="spellStart"/>
      <w:r w:rsidRPr="00B825BE">
        <w:rPr>
          <w:rFonts w:ascii="Times New Roman" w:hAnsi="Times New Roman" w:cs="Times New Roman"/>
          <w:bCs/>
          <w:sz w:val="24"/>
          <w:szCs w:val="24"/>
        </w:rPr>
        <w:t>Yusouff</w:t>
      </w:r>
      <w:proofErr w:type="spellEnd"/>
      <w:r w:rsidRPr="00B825BE">
        <w:rPr>
          <w:rFonts w:ascii="Times New Roman" w:hAnsi="Times New Roman" w:cs="Times New Roman"/>
          <w:bCs/>
          <w:sz w:val="24"/>
          <w:szCs w:val="24"/>
        </w:rPr>
        <w:t xml:space="preserve"> </w:t>
      </w:r>
      <w:r w:rsidRPr="00E01149">
        <w:rPr>
          <w:rFonts w:ascii="Times New Roman" w:hAnsi="Times New Roman" w:cs="Times New Roman"/>
          <w:bCs/>
          <w:i/>
          <w:iCs/>
          <w:sz w:val="24"/>
          <w:szCs w:val="24"/>
        </w:rPr>
        <w:t>et al.</w:t>
      </w:r>
      <w:r w:rsidRPr="00B825BE">
        <w:rPr>
          <w:rFonts w:ascii="Times New Roman" w:hAnsi="Times New Roman" w:cs="Times New Roman"/>
          <w:bCs/>
          <w:sz w:val="24"/>
          <w:szCs w:val="24"/>
        </w:rPr>
        <w:t xml:space="preserve"> (2018), </w:t>
      </w:r>
      <w:proofErr w:type="spellStart"/>
      <w:r w:rsidRPr="00B825BE">
        <w:rPr>
          <w:rFonts w:ascii="Times New Roman" w:hAnsi="Times New Roman" w:cs="Times New Roman"/>
          <w:bCs/>
          <w:sz w:val="24"/>
          <w:szCs w:val="24"/>
        </w:rPr>
        <w:t>Bhikya</w:t>
      </w:r>
      <w:proofErr w:type="spellEnd"/>
      <w:r w:rsidRPr="00B825BE">
        <w:rPr>
          <w:rFonts w:ascii="Times New Roman" w:hAnsi="Times New Roman" w:cs="Times New Roman"/>
          <w:bCs/>
          <w:sz w:val="24"/>
          <w:szCs w:val="24"/>
        </w:rPr>
        <w:t xml:space="preserve"> </w:t>
      </w:r>
      <w:r w:rsidRPr="00E01149">
        <w:rPr>
          <w:rFonts w:ascii="Times New Roman" w:hAnsi="Times New Roman" w:cs="Times New Roman"/>
          <w:bCs/>
          <w:i/>
          <w:iCs/>
          <w:sz w:val="24"/>
          <w:szCs w:val="24"/>
        </w:rPr>
        <w:t>et al.</w:t>
      </w:r>
      <w:r w:rsidRPr="00B825BE">
        <w:rPr>
          <w:rFonts w:ascii="Times New Roman" w:hAnsi="Times New Roman" w:cs="Times New Roman"/>
          <w:bCs/>
          <w:sz w:val="24"/>
          <w:szCs w:val="24"/>
        </w:rPr>
        <w:t xml:space="preserve"> (2021)</w:t>
      </w:r>
      <w:r w:rsidR="00E6265E">
        <w:rPr>
          <w:rFonts w:ascii="Times New Roman" w:hAnsi="Times New Roman" w:cs="Times New Roman"/>
          <w:bCs/>
          <w:sz w:val="24"/>
          <w:szCs w:val="24"/>
        </w:rPr>
        <w:t xml:space="preserve">, </w:t>
      </w:r>
      <w:r w:rsidRPr="00B825BE">
        <w:rPr>
          <w:rFonts w:ascii="Times New Roman" w:hAnsi="Times New Roman" w:cs="Times New Roman"/>
          <w:bCs/>
          <w:sz w:val="24"/>
          <w:szCs w:val="24"/>
        </w:rPr>
        <w:t xml:space="preserve">Mallikarjuna </w:t>
      </w:r>
      <w:r w:rsidRPr="00E01149">
        <w:rPr>
          <w:rFonts w:ascii="Times New Roman" w:hAnsi="Times New Roman" w:cs="Times New Roman"/>
          <w:bCs/>
          <w:i/>
          <w:iCs/>
          <w:sz w:val="24"/>
          <w:szCs w:val="24"/>
        </w:rPr>
        <w:t>et al.</w:t>
      </w:r>
      <w:r w:rsidRPr="00B825BE">
        <w:rPr>
          <w:rFonts w:ascii="Times New Roman" w:hAnsi="Times New Roman" w:cs="Times New Roman"/>
          <w:bCs/>
          <w:sz w:val="24"/>
          <w:szCs w:val="24"/>
        </w:rPr>
        <w:t xml:space="preserve"> (2021)</w:t>
      </w:r>
      <w:r w:rsidR="00E6265E">
        <w:rPr>
          <w:rFonts w:ascii="Times New Roman" w:hAnsi="Times New Roman" w:cs="Times New Roman"/>
          <w:bCs/>
          <w:sz w:val="24"/>
          <w:szCs w:val="24"/>
        </w:rPr>
        <w:t xml:space="preserve"> and </w:t>
      </w:r>
      <w:r w:rsidR="00E6265E" w:rsidRPr="00BB2145">
        <w:rPr>
          <w:rFonts w:ascii="Times New Roman" w:hAnsi="Times New Roman" w:cs="Times New Roman"/>
          <w:color w:val="000000" w:themeColor="text1"/>
          <w:sz w:val="24"/>
          <w:szCs w:val="24"/>
        </w:rPr>
        <w:t>Bhagat</w:t>
      </w:r>
      <w:r w:rsidR="00E6265E">
        <w:rPr>
          <w:rFonts w:ascii="Times New Roman" w:hAnsi="Times New Roman" w:cs="Times New Roman"/>
          <w:color w:val="000000" w:themeColor="text1"/>
          <w:sz w:val="24"/>
          <w:szCs w:val="24"/>
        </w:rPr>
        <w:t xml:space="preserve"> </w:t>
      </w:r>
      <w:r w:rsidR="00E6265E" w:rsidRPr="00BB2145">
        <w:rPr>
          <w:rFonts w:ascii="Times New Roman" w:hAnsi="Times New Roman" w:cs="Times New Roman"/>
          <w:i/>
          <w:iCs/>
          <w:color w:val="000000" w:themeColor="text1"/>
          <w:sz w:val="24"/>
          <w:szCs w:val="24"/>
        </w:rPr>
        <w:t>et al.</w:t>
      </w:r>
      <w:r w:rsidR="00E6265E" w:rsidRPr="00D96B9A">
        <w:rPr>
          <w:rFonts w:ascii="Times New Roman" w:hAnsi="Times New Roman" w:cs="Times New Roman"/>
          <w:color w:val="000000" w:themeColor="text1"/>
          <w:sz w:val="24"/>
          <w:szCs w:val="24"/>
        </w:rPr>
        <w:t xml:space="preserve"> </w:t>
      </w:r>
      <w:r w:rsidR="00E6265E">
        <w:rPr>
          <w:rFonts w:ascii="Times New Roman" w:hAnsi="Times New Roman" w:cs="Times New Roman"/>
          <w:color w:val="000000" w:themeColor="text1"/>
          <w:sz w:val="24"/>
          <w:szCs w:val="24"/>
        </w:rPr>
        <w:t>(2023)</w:t>
      </w:r>
      <w:r w:rsidRPr="00B825BE">
        <w:rPr>
          <w:rFonts w:ascii="Times New Roman" w:hAnsi="Times New Roman" w:cs="Times New Roman"/>
          <w:bCs/>
          <w:sz w:val="24"/>
          <w:szCs w:val="24"/>
        </w:rPr>
        <w:t>. It shows that the traditional g</w:t>
      </w:r>
      <w:r>
        <w:rPr>
          <w:rFonts w:ascii="Times New Roman" w:hAnsi="Times New Roman" w:cs="Times New Roman"/>
          <w:bCs/>
          <w:sz w:val="24"/>
          <w:szCs w:val="24"/>
        </w:rPr>
        <w:t>o</w:t>
      </w:r>
      <w:r w:rsidRPr="00B825BE">
        <w:rPr>
          <w:rFonts w:ascii="Times New Roman" w:hAnsi="Times New Roman" w:cs="Times New Roman"/>
          <w:bCs/>
          <w:sz w:val="24"/>
          <w:szCs w:val="24"/>
        </w:rPr>
        <w:t>at</w:t>
      </w:r>
      <w:r>
        <w:rPr>
          <w:rFonts w:ascii="Times New Roman" w:hAnsi="Times New Roman" w:cs="Times New Roman"/>
          <w:bCs/>
          <w:sz w:val="24"/>
          <w:szCs w:val="24"/>
        </w:rPr>
        <w:t xml:space="preserve"> </w:t>
      </w:r>
      <w:r w:rsidRPr="00B825BE">
        <w:rPr>
          <w:rFonts w:ascii="Times New Roman" w:hAnsi="Times New Roman" w:cs="Times New Roman"/>
          <w:bCs/>
          <w:sz w:val="24"/>
          <w:szCs w:val="24"/>
        </w:rPr>
        <w:t>farming is losing popularity against new generation.</w:t>
      </w:r>
    </w:p>
    <w:p w14:paraId="4A992C6D" w14:textId="5CFF3A6A" w:rsidR="00E6265E" w:rsidRPr="00E6265E" w:rsidRDefault="009A386E" w:rsidP="00E6265E">
      <w:pPr>
        <w:pStyle w:val="ListParagraph"/>
        <w:numPr>
          <w:ilvl w:val="0"/>
          <w:numId w:val="4"/>
        </w:numPr>
        <w:spacing w:line="360" w:lineRule="auto"/>
        <w:jc w:val="both"/>
        <w:rPr>
          <w:rFonts w:ascii="Times New Roman" w:hAnsi="Times New Roman" w:cs="Times New Roman"/>
          <w:b/>
          <w:sz w:val="24"/>
          <w:szCs w:val="24"/>
        </w:rPr>
      </w:pPr>
      <w:r w:rsidRPr="006E238B">
        <w:rPr>
          <w:rFonts w:ascii="Times New Roman" w:hAnsi="Times New Roman" w:cs="Times New Roman"/>
          <w:b/>
          <w:sz w:val="24"/>
          <w:szCs w:val="24"/>
        </w:rPr>
        <w:t>Social status of goat farmers based on religion</w:t>
      </w:r>
    </w:p>
    <w:p w14:paraId="434B4ED0" w14:textId="1C96FC12" w:rsidR="00E6265E" w:rsidRPr="00B64848" w:rsidRDefault="00E6265E" w:rsidP="00B64848">
      <w:pPr>
        <w:spacing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t xml:space="preserve">The religion of goat farmers in the study area is given in Table </w:t>
      </w:r>
      <w:r>
        <w:rPr>
          <w:rFonts w:ascii="Times New Roman" w:hAnsi="Times New Roman" w:cs="Times New Roman"/>
          <w:sz w:val="24"/>
          <w:szCs w:val="24"/>
        </w:rPr>
        <w:t>3</w:t>
      </w:r>
      <w:r w:rsidRPr="00612CA1">
        <w:rPr>
          <w:rFonts w:ascii="Times New Roman" w:hAnsi="Times New Roman" w:cs="Times New Roman"/>
          <w:sz w:val="24"/>
          <w:szCs w:val="24"/>
        </w:rPr>
        <w:t xml:space="preserve">. It is observed that from the table 5 the majority of goat farmers were Hindus (86.67 per cent) followed by Muslims (7.78 per cent) and Christians (5.55 per cent) among the collected sample respondents in the study area. It is interesting to note that only in Kerala state goat farmers were Christians. </w:t>
      </w:r>
    </w:p>
    <w:p w14:paraId="6D6BF95C" w14:textId="0FE76CB1" w:rsidR="00693877" w:rsidRPr="00612CA1" w:rsidRDefault="00693877" w:rsidP="006E238B">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9A386E">
        <w:rPr>
          <w:rFonts w:ascii="Times New Roman" w:hAnsi="Times New Roman" w:cs="Times New Roman"/>
          <w:b/>
          <w:sz w:val="24"/>
          <w:szCs w:val="24"/>
        </w:rPr>
        <w:t>3</w:t>
      </w:r>
      <w:r w:rsidRPr="00612CA1">
        <w:rPr>
          <w:rFonts w:ascii="Times New Roman" w:hAnsi="Times New Roman" w:cs="Times New Roman"/>
          <w:b/>
          <w:sz w:val="24"/>
          <w:szCs w:val="24"/>
        </w:rPr>
        <w:t>: Social status of goat farmers based on religion</w:t>
      </w:r>
    </w:p>
    <w:tbl>
      <w:tblPr>
        <w:tblStyle w:val="TableGrid"/>
        <w:tblpPr w:leftFromText="180" w:rightFromText="180" w:vertAnchor="text" w:horzAnchor="margin" w:tblpXSpec="center" w:tblpY="-46"/>
        <w:tblW w:w="0" w:type="auto"/>
        <w:tblLook w:val="04A0" w:firstRow="1" w:lastRow="0" w:firstColumn="1" w:lastColumn="0" w:noHBand="0" w:noVBand="1"/>
      </w:tblPr>
      <w:tblGrid>
        <w:gridCol w:w="1457"/>
        <w:gridCol w:w="1804"/>
        <w:gridCol w:w="1919"/>
        <w:gridCol w:w="2296"/>
        <w:gridCol w:w="1846"/>
      </w:tblGrid>
      <w:tr w:rsidR="00693877" w:rsidRPr="00612CA1" w14:paraId="00CD7E3A" w14:textId="77777777" w:rsidTr="00385D64">
        <w:trPr>
          <w:trHeight w:val="314"/>
        </w:trPr>
        <w:tc>
          <w:tcPr>
            <w:tcW w:w="1457" w:type="dxa"/>
            <w:noWrap/>
            <w:hideMark/>
          </w:tcPr>
          <w:p w14:paraId="624A3F12"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b/>
                <w:bCs/>
                <w:sz w:val="24"/>
                <w:szCs w:val="24"/>
              </w:rPr>
              <w:t>Religion</w:t>
            </w:r>
          </w:p>
        </w:tc>
        <w:tc>
          <w:tcPr>
            <w:tcW w:w="1804" w:type="dxa"/>
            <w:noWrap/>
            <w:hideMark/>
          </w:tcPr>
          <w:p w14:paraId="55629118" w14:textId="54D757F5"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416533B7"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919" w:type="dxa"/>
            <w:noWrap/>
            <w:hideMark/>
          </w:tcPr>
          <w:p w14:paraId="627DBFD5"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0D352BBE"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296" w:type="dxa"/>
            <w:noWrap/>
            <w:hideMark/>
          </w:tcPr>
          <w:p w14:paraId="4BDBD7F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846" w:type="dxa"/>
            <w:noWrap/>
            <w:hideMark/>
          </w:tcPr>
          <w:p w14:paraId="4BF7E9B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14:paraId="619085EA" w14:textId="77777777" w:rsidTr="00385D64">
        <w:trPr>
          <w:trHeight w:val="314"/>
        </w:trPr>
        <w:tc>
          <w:tcPr>
            <w:tcW w:w="1457" w:type="dxa"/>
            <w:noWrap/>
            <w:hideMark/>
          </w:tcPr>
          <w:p w14:paraId="667036C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Hindu</w:t>
            </w:r>
          </w:p>
        </w:tc>
        <w:tc>
          <w:tcPr>
            <w:tcW w:w="1804" w:type="dxa"/>
            <w:noWrap/>
            <w:hideMark/>
          </w:tcPr>
          <w:p w14:paraId="79F1997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57.00</w:t>
            </w:r>
          </w:p>
          <w:p w14:paraId="4498C87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(95.00)</w:t>
            </w:r>
          </w:p>
        </w:tc>
        <w:tc>
          <w:tcPr>
            <w:tcW w:w="1919" w:type="dxa"/>
            <w:noWrap/>
            <w:hideMark/>
          </w:tcPr>
          <w:p w14:paraId="344E4DA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44.00</w:t>
            </w:r>
          </w:p>
          <w:p w14:paraId="3B06A94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(73.33)</w:t>
            </w:r>
          </w:p>
        </w:tc>
        <w:tc>
          <w:tcPr>
            <w:tcW w:w="2296" w:type="dxa"/>
            <w:noWrap/>
            <w:hideMark/>
          </w:tcPr>
          <w:p w14:paraId="09991B4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20.00</w:t>
            </w:r>
          </w:p>
          <w:p w14:paraId="51B850C1"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(91.66)</w:t>
            </w:r>
          </w:p>
        </w:tc>
        <w:tc>
          <w:tcPr>
            <w:tcW w:w="1846" w:type="dxa"/>
            <w:noWrap/>
            <w:hideMark/>
          </w:tcPr>
          <w:p w14:paraId="26FECD6A"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156.00</w:t>
            </w:r>
          </w:p>
          <w:p w14:paraId="181B120F"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(86.67)</w:t>
            </w:r>
          </w:p>
        </w:tc>
      </w:tr>
      <w:tr w:rsidR="00693877" w:rsidRPr="00612CA1" w14:paraId="706C70E3" w14:textId="77777777" w:rsidTr="00385D64">
        <w:trPr>
          <w:trHeight w:val="314"/>
        </w:trPr>
        <w:tc>
          <w:tcPr>
            <w:tcW w:w="1457" w:type="dxa"/>
            <w:noWrap/>
            <w:hideMark/>
          </w:tcPr>
          <w:p w14:paraId="006E524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Muslim</w:t>
            </w:r>
          </w:p>
        </w:tc>
        <w:tc>
          <w:tcPr>
            <w:tcW w:w="1804" w:type="dxa"/>
            <w:noWrap/>
            <w:hideMark/>
          </w:tcPr>
          <w:p w14:paraId="23563ED6"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3.00</w:t>
            </w:r>
          </w:p>
          <w:p w14:paraId="3EB56C9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1919" w:type="dxa"/>
            <w:noWrap/>
            <w:hideMark/>
          </w:tcPr>
          <w:p w14:paraId="5112A6F7"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6.00</w:t>
            </w:r>
          </w:p>
          <w:p w14:paraId="539C415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2296" w:type="dxa"/>
            <w:noWrap/>
            <w:hideMark/>
          </w:tcPr>
          <w:p w14:paraId="2C84CC1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p w14:paraId="7D95EAB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(8.33)</w:t>
            </w:r>
          </w:p>
        </w:tc>
        <w:tc>
          <w:tcPr>
            <w:tcW w:w="1846" w:type="dxa"/>
            <w:noWrap/>
            <w:hideMark/>
          </w:tcPr>
          <w:p w14:paraId="7B595074"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14.00</w:t>
            </w:r>
          </w:p>
          <w:p w14:paraId="2C706F59"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(7.78)</w:t>
            </w:r>
          </w:p>
        </w:tc>
      </w:tr>
      <w:tr w:rsidR="00693877" w:rsidRPr="00612CA1" w14:paraId="26DD222F" w14:textId="77777777" w:rsidTr="00385D64">
        <w:trPr>
          <w:trHeight w:val="314"/>
        </w:trPr>
        <w:tc>
          <w:tcPr>
            <w:tcW w:w="1457" w:type="dxa"/>
            <w:noWrap/>
            <w:hideMark/>
          </w:tcPr>
          <w:p w14:paraId="0B33A03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Christianity</w:t>
            </w:r>
          </w:p>
        </w:tc>
        <w:tc>
          <w:tcPr>
            <w:tcW w:w="1804" w:type="dxa"/>
            <w:noWrap/>
            <w:hideMark/>
          </w:tcPr>
          <w:p w14:paraId="5696193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p w14:paraId="575379BA"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919" w:type="dxa"/>
            <w:noWrap/>
            <w:hideMark/>
          </w:tcPr>
          <w:p w14:paraId="3871A75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p w14:paraId="7B2E8FF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(10.66)</w:t>
            </w:r>
          </w:p>
        </w:tc>
        <w:tc>
          <w:tcPr>
            <w:tcW w:w="2296" w:type="dxa"/>
            <w:noWrap/>
            <w:hideMark/>
          </w:tcPr>
          <w:p w14:paraId="4456209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p w14:paraId="372D38A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846" w:type="dxa"/>
            <w:noWrap/>
            <w:hideMark/>
          </w:tcPr>
          <w:p w14:paraId="5CE3BC9B"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10.00</w:t>
            </w:r>
          </w:p>
          <w:p w14:paraId="27C760E6"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(5.55)</w:t>
            </w:r>
          </w:p>
        </w:tc>
      </w:tr>
    </w:tbl>
    <w:p w14:paraId="58BBA291" w14:textId="77777777" w:rsidR="00693877" w:rsidRPr="00612CA1" w:rsidRDefault="00693877" w:rsidP="00693877">
      <w:pPr>
        <w:spacing w:line="360" w:lineRule="auto"/>
        <w:jc w:val="both"/>
        <w:rPr>
          <w:rFonts w:ascii="Times New Roman" w:hAnsi="Times New Roman" w:cs="Times New Roman"/>
          <w:sz w:val="24"/>
          <w:szCs w:val="24"/>
        </w:rPr>
      </w:pPr>
    </w:p>
    <w:p w14:paraId="048D3DE1" w14:textId="7AD2D97B" w:rsidR="00693877" w:rsidRPr="006E238B" w:rsidRDefault="00693877" w:rsidP="006E238B">
      <w:pPr>
        <w:pStyle w:val="ListParagraph"/>
        <w:numPr>
          <w:ilvl w:val="0"/>
          <w:numId w:val="4"/>
        </w:numPr>
        <w:spacing w:line="360" w:lineRule="auto"/>
        <w:jc w:val="both"/>
        <w:rPr>
          <w:rFonts w:ascii="Times New Roman" w:hAnsi="Times New Roman" w:cs="Times New Roman"/>
          <w:sz w:val="24"/>
          <w:szCs w:val="24"/>
        </w:rPr>
      </w:pPr>
      <w:r w:rsidRPr="006E238B">
        <w:rPr>
          <w:rFonts w:ascii="Times New Roman" w:hAnsi="Times New Roman" w:cs="Times New Roman"/>
          <w:b/>
          <w:sz w:val="24"/>
          <w:szCs w:val="24"/>
        </w:rPr>
        <w:t xml:space="preserve">Educational status of goat farmers </w:t>
      </w:r>
    </w:p>
    <w:p w14:paraId="49B83EC5" w14:textId="05EE4577" w:rsidR="006E238B" w:rsidRDefault="00693877" w:rsidP="00E6265E">
      <w:pPr>
        <w:spacing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t xml:space="preserve">Of the 180 respondents included in the study, 39.4 per cent </w:t>
      </w:r>
      <w:r w:rsidR="001B19C7" w:rsidRPr="00612CA1">
        <w:rPr>
          <w:rFonts w:ascii="Times New Roman" w:hAnsi="Times New Roman" w:cs="Times New Roman"/>
          <w:sz w:val="24"/>
          <w:szCs w:val="24"/>
        </w:rPr>
        <w:t xml:space="preserve">of </w:t>
      </w:r>
      <w:r w:rsidRPr="00612CA1">
        <w:rPr>
          <w:rFonts w:ascii="Times New Roman" w:hAnsi="Times New Roman" w:cs="Times New Roman"/>
          <w:sz w:val="24"/>
          <w:szCs w:val="24"/>
        </w:rPr>
        <w:t xml:space="preserve">respondents had attended </w:t>
      </w:r>
      <w:r w:rsidR="001B19C7" w:rsidRPr="00612CA1">
        <w:rPr>
          <w:rFonts w:ascii="Times New Roman" w:hAnsi="Times New Roman" w:cs="Times New Roman"/>
          <w:sz w:val="24"/>
          <w:szCs w:val="24"/>
        </w:rPr>
        <w:t xml:space="preserve">the </w:t>
      </w:r>
      <w:r w:rsidRPr="00612CA1">
        <w:rPr>
          <w:rFonts w:ascii="Times New Roman" w:hAnsi="Times New Roman" w:cs="Times New Roman"/>
          <w:sz w:val="24"/>
          <w:szCs w:val="24"/>
        </w:rPr>
        <w:t xml:space="preserve">Secondary level, followed by 31.7 per cent </w:t>
      </w:r>
      <w:r w:rsidR="001B19C7" w:rsidRPr="00612CA1">
        <w:rPr>
          <w:rFonts w:ascii="Times New Roman" w:hAnsi="Times New Roman" w:cs="Times New Roman"/>
          <w:sz w:val="24"/>
          <w:szCs w:val="24"/>
        </w:rPr>
        <w:t xml:space="preserve">of </w:t>
      </w:r>
      <w:r w:rsidRPr="00612CA1">
        <w:rPr>
          <w:rFonts w:ascii="Times New Roman" w:hAnsi="Times New Roman" w:cs="Times New Roman"/>
          <w:sz w:val="24"/>
          <w:szCs w:val="24"/>
        </w:rPr>
        <w:t xml:space="preserve">respondents who had not attended secondary level and 22.2 per cent </w:t>
      </w:r>
      <w:r w:rsidR="001B19C7" w:rsidRPr="00612CA1">
        <w:rPr>
          <w:rFonts w:ascii="Times New Roman" w:hAnsi="Times New Roman" w:cs="Times New Roman"/>
          <w:sz w:val="24"/>
          <w:szCs w:val="24"/>
        </w:rPr>
        <w:t xml:space="preserve">of </w:t>
      </w:r>
      <w:r w:rsidRPr="00612CA1">
        <w:rPr>
          <w:rFonts w:ascii="Times New Roman" w:hAnsi="Times New Roman" w:cs="Times New Roman"/>
          <w:sz w:val="24"/>
          <w:szCs w:val="24"/>
        </w:rPr>
        <w:t xml:space="preserve">respondents who had attended primary level. Only, 4.44 per cent of the respondents studied college and above. Hence, it could be concluded that </w:t>
      </w:r>
      <w:r w:rsidR="001B19C7" w:rsidRPr="00612CA1">
        <w:rPr>
          <w:rFonts w:ascii="Times New Roman" w:hAnsi="Times New Roman" w:cs="Times New Roman"/>
          <w:sz w:val="24"/>
          <w:szCs w:val="24"/>
        </w:rPr>
        <w:t xml:space="preserve">the </w:t>
      </w:r>
      <w:r w:rsidRPr="00612CA1">
        <w:rPr>
          <w:rFonts w:ascii="Times New Roman" w:hAnsi="Times New Roman" w:cs="Times New Roman"/>
          <w:sz w:val="24"/>
          <w:szCs w:val="24"/>
        </w:rPr>
        <w:t xml:space="preserve">majority of the goat farmers had not undergone formal education (Table 6). There is good scope for importing skills on scientific rearing of goat farming through </w:t>
      </w:r>
      <w:r w:rsidR="001B19C7" w:rsidRPr="00612CA1">
        <w:rPr>
          <w:rFonts w:ascii="Times New Roman" w:hAnsi="Times New Roman" w:cs="Times New Roman"/>
          <w:sz w:val="24"/>
          <w:szCs w:val="24"/>
        </w:rPr>
        <w:t>hands-on</w:t>
      </w:r>
      <w:r w:rsidRPr="00612CA1">
        <w:rPr>
          <w:rFonts w:ascii="Times New Roman" w:hAnsi="Times New Roman" w:cs="Times New Roman"/>
          <w:sz w:val="24"/>
          <w:szCs w:val="24"/>
        </w:rPr>
        <w:t xml:space="preserve"> training for goat farmers who do not have formal education.</w:t>
      </w:r>
    </w:p>
    <w:p w14:paraId="4903C4EB" w14:textId="77777777" w:rsidR="00051820" w:rsidRDefault="00051820" w:rsidP="00E6265E">
      <w:pPr>
        <w:spacing w:line="360" w:lineRule="auto"/>
        <w:ind w:firstLine="720"/>
        <w:jc w:val="both"/>
        <w:rPr>
          <w:rFonts w:ascii="Times New Roman" w:hAnsi="Times New Roman" w:cs="Times New Roman"/>
          <w:sz w:val="24"/>
          <w:szCs w:val="24"/>
        </w:rPr>
      </w:pPr>
    </w:p>
    <w:p w14:paraId="30A64B95" w14:textId="77777777" w:rsidR="00051820" w:rsidRPr="00E6265E" w:rsidRDefault="00051820" w:rsidP="00E6265E">
      <w:pPr>
        <w:spacing w:line="360" w:lineRule="auto"/>
        <w:ind w:firstLine="720"/>
        <w:jc w:val="both"/>
        <w:rPr>
          <w:rFonts w:ascii="Times New Roman" w:hAnsi="Times New Roman" w:cs="Times New Roman"/>
          <w:sz w:val="24"/>
          <w:szCs w:val="24"/>
        </w:rPr>
      </w:pPr>
    </w:p>
    <w:p w14:paraId="2BDD6F5E" w14:textId="2C5B682D" w:rsidR="00693877" w:rsidRPr="00612CA1" w:rsidRDefault="00693877" w:rsidP="006E238B">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lastRenderedPageBreak/>
        <w:t xml:space="preserve">Table </w:t>
      </w:r>
      <w:r w:rsidR="006E238B">
        <w:rPr>
          <w:rFonts w:ascii="Times New Roman" w:hAnsi="Times New Roman" w:cs="Times New Roman"/>
          <w:b/>
          <w:sz w:val="24"/>
          <w:szCs w:val="24"/>
        </w:rPr>
        <w:t>4</w:t>
      </w:r>
      <w:r w:rsidRPr="00612CA1">
        <w:rPr>
          <w:rFonts w:ascii="Times New Roman" w:hAnsi="Times New Roman" w:cs="Times New Roman"/>
          <w:b/>
          <w:sz w:val="24"/>
          <w:szCs w:val="24"/>
        </w:rPr>
        <w:t>: Educational status of goat farmers in the study area</w:t>
      </w:r>
    </w:p>
    <w:tbl>
      <w:tblPr>
        <w:tblStyle w:val="TableGrid"/>
        <w:tblW w:w="0" w:type="auto"/>
        <w:jc w:val="center"/>
        <w:tblLook w:val="04A0" w:firstRow="1" w:lastRow="0" w:firstColumn="1" w:lastColumn="0" w:noHBand="0" w:noVBand="1"/>
      </w:tblPr>
      <w:tblGrid>
        <w:gridCol w:w="2178"/>
        <w:gridCol w:w="2293"/>
        <w:gridCol w:w="1675"/>
        <w:gridCol w:w="2205"/>
        <w:gridCol w:w="1385"/>
      </w:tblGrid>
      <w:tr w:rsidR="00693877" w:rsidRPr="00612CA1" w14:paraId="77280A60" w14:textId="77777777" w:rsidTr="00385D64">
        <w:trPr>
          <w:trHeight w:val="293"/>
          <w:jc w:val="center"/>
        </w:trPr>
        <w:tc>
          <w:tcPr>
            <w:tcW w:w="2295" w:type="dxa"/>
            <w:noWrap/>
            <w:hideMark/>
          </w:tcPr>
          <w:p w14:paraId="690633DA"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b/>
                <w:bCs/>
                <w:sz w:val="24"/>
                <w:szCs w:val="24"/>
              </w:rPr>
              <w:t>Education</w:t>
            </w:r>
          </w:p>
          <w:p w14:paraId="2E000FB5" w14:textId="77777777" w:rsidR="00693877" w:rsidRPr="00612CA1" w:rsidRDefault="00693877" w:rsidP="00693877">
            <w:pPr>
              <w:spacing w:after="160" w:line="360" w:lineRule="auto"/>
              <w:jc w:val="both"/>
              <w:rPr>
                <w:rFonts w:ascii="Times New Roman" w:hAnsi="Times New Roman" w:cs="Times New Roman"/>
                <w:sz w:val="24"/>
                <w:szCs w:val="24"/>
              </w:rPr>
            </w:pPr>
          </w:p>
        </w:tc>
        <w:tc>
          <w:tcPr>
            <w:tcW w:w="2416" w:type="dxa"/>
            <w:noWrap/>
            <w:hideMark/>
          </w:tcPr>
          <w:p w14:paraId="5367609B" w14:textId="596F688B"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3FF1E995"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761" w:type="dxa"/>
            <w:noWrap/>
            <w:hideMark/>
          </w:tcPr>
          <w:p w14:paraId="3E9AD9B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559EFA20"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323" w:type="dxa"/>
            <w:noWrap/>
            <w:hideMark/>
          </w:tcPr>
          <w:p w14:paraId="4EEE83C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454" w:type="dxa"/>
            <w:noWrap/>
            <w:hideMark/>
          </w:tcPr>
          <w:p w14:paraId="2F414CB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14:paraId="39DC07C6" w14:textId="77777777" w:rsidTr="00385D64">
        <w:trPr>
          <w:trHeight w:val="293"/>
          <w:jc w:val="center"/>
        </w:trPr>
        <w:tc>
          <w:tcPr>
            <w:tcW w:w="2295" w:type="dxa"/>
            <w:noWrap/>
            <w:hideMark/>
          </w:tcPr>
          <w:p w14:paraId="5622EA2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No Schooling</w:t>
            </w:r>
          </w:p>
        </w:tc>
        <w:tc>
          <w:tcPr>
            <w:tcW w:w="2416" w:type="dxa"/>
            <w:noWrap/>
            <w:hideMark/>
          </w:tcPr>
          <w:p w14:paraId="147EB05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48</w:t>
            </w:r>
          </w:p>
          <w:p w14:paraId="5B40CED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(80.00)</w:t>
            </w:r>
          </w:p>
        </w:tc>
        <w:tc>
          <w:tcPr>
            <w:tcW w:w="1761" w:type="dxa"/>
            <w:noWrap/>
            <w:hideMark/>
          </w:tcPr>
          <w:p w14:paraId="604B7C32"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4AE87A8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323" w:type="dxa"/>
            <w:noWrap/>
            <w:hideMark/>
          </w:tcPr>
          <w:p w14:paraId="53B2851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w:t>
            </w:r>
          </w:p>
          <w:p w14:paraId="02A94FC1"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(15.00)</w:t>
            </w:r>
          </w:p>
        </w:tc>
        <w:tc>
          <w:tcPr>
            <w:tcW w:w="1454" w:type="dxa"/>
            <w:noWrap/>
            <w:hideMark/>
          </w:tcPr>
          <w:p w14:paraId="346544A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57</w:t>
            </w:r>
          </w:p>
          <w:p w14:paraId="2C07949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(31.7)</w:t>
            </w:r>
          </w:p>
        </w:tc>
      </w:tr>
      <w:tr w:rsidR="00693877" w:rsidRPr="00612CA1" w14:paraId="612BDE15" w14:textId="77777777" w:rsidTr="00385D64">
        <w:trPr>
          <w:trHeight w:val="293"/>
          <w:jc w:val="center"/>
        </w:trPr>
        <w:tc>
          <w:tcPr>
            <w:tcW w:w="2295" w:type="dxa"/>
            <w:noWrap/>
            <w:hideMark/>
          </w:tcPr>
          <w:p w14:paraId="4923032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Primary</w:t>
            </w:r>
          </w:p>
        </w:tc>
        <w:tc>
          <w:tcPr>
            <w:tcW w:w="2416" w:type="dxa"/>
            <w:noWrap/>
            <w:hideMark/>
          </w:tcPr>
          <w:p w14:paraId="5F3BFEC6"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w:t>
            </w:r>
          </w:p>
          <w:p w14:paraId="1BA9E07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1761" w:type="dxa"/>
            <w:noWrap/>
            <w:hideMark/>
          </w:tcPr>
          <w:p w14:paraId="5F14728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w:t>
            </w:r>
          </w:p>
          <w:p w14:paraId="2E7B256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2323" w:type="dxa"/>
            <w:noWrap/>
            <w:hideMark/>
          </w:tcPr>
          <w:p w14:paraId="4555966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34</w:t>
            </w:r>
          </w:p>
          <w:p w14:paraId="7F781F5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(56.67)</w:t>
            </w:r>
          </w:p>
        </w:tc>
        <w:tc>
          <w:tcPr>
            <w:tcW w:w="1454" w:type="dxa"/>
            <w:noWrap/>
            <w:hideMark/>
          </w:tcPr>
          <w:p w14:paraId="3E58689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40</w:t>
            </w:r>
          </w:p>
          <w:p w14:paraId="60B0294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(22.2)</w:t>
            </w:r>
          </w:p>
        </w:tc>
      </w:tr>
      <w:tr w:rsidR="00693877" w:rsidRPr="00612CA1" w14:paraId="48B7BFB3" w14:textId="77777777" w:rsidTr="00385D64">
        <w:trPr>
          <w:trHeight w:val="293"/>
          <w:jc w:val="center"/>
        </w:trPr>
        <w:tc>
          <w:tcPr>
            <w:tcW w:w="2295" w:type="dxa"/>
            <w:noWrap/>
            <w:hideMark/>
          </w:tcPr>
          <w:p w14:paraId="6AF3B74C"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Secondary</w:t>
            </w:r>
          </w:p>
        </w:tc>
        <w:tc>
          <w:tcPr>
            <w:tcW w:w="2416" w:type="dxa"/>
            <w:noWrap/>
            <w:hideMark/>
          </w:tcPr>
          <w:p w14:paraId="22CBDF7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w:t>
            </w:r>
          </w:p>
          <w:p w14:paraId="0249821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1761" w:type="dxa"/>
            <w:noWrap/>
            <w:hideMark/>
          </w:tcPr>
          <w:p w14:paraId="590FC73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57</w:t>
            </w:r>
          </w:p>
          <w:p w14:paraId="4D59E77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(95.00)</w:t>
            </w:r>
          </w:p>
        </w:tc>
        <w:tc>
          <w:tcPr>
            <w:tcW w:w="2323" w:type="dxa"/>
            <w:noWrap/>
            <w:hideMark/>
          </w:tcPr>
          <w:p w14:paraId="0D128FD6"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14:paraId="1C24CE06"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1454" w:type="dxa"/>
            <w:noWrap/>
            <w:hideMark/>
          </w:tcPr>
          <w:p w14:paraId="4B00886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71</w:t>
            </w:r>
          </w:p>
          <w:p w14:paraId="6E7CE70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(39.4)</w:t>
            </w:r>
          </w:p>
        </w:tc>
      </w:tr>
      <w:tr w:rsidR="00693877" w:rsidRPr="00612CA1" w14:paraId="0C7DF110" w14:textId="77777777" w:rsidTr="00385D64">
        <w:trPr>
          <w:trHeight w:val="293"/>
          <w:jc w:val="center"/>
        </w:trPr>
        <w:tc>
          <w:tcPr>
            <w:tcW w:w="2295" w:type="dxa"/>
            <w:noWrap/>
            <w:hideMark/>
          </w:tcPr>
          <w:p w14:paraId="4C420CD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Higher Secondary</w:t>
            </w:r>
          </w:p>
        </w:tc>
        <w:tc>
          <w:tcPr>
            <w:tcW w:w="2416" w:type="dxa"/>
            <w:noWrap/>
            <w:hideMark/>
          </w:tcPr>
          <w:p w14:paraId="1CF48E7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6D0B5C8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761" w:type="dxa"/>
            <w:noWrap/>
            <w:hideMark/>
          </w:tcPr>
          <w:p w14:paraId="67EA72D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2843EE2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323" w:type="dxa"/>
            <w:noWrap/>
            <w:hideMark/>
          </w:tcPr>
          <w:p w14:paraId="51153945"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w:t>
            </w:r>
          </w:p>
          <w:p w14:paraId="3642EEB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(6.67)</w:t>
            </w:r>
          </w:p>
        </w:tc>
        <w:tc>
          <w:tcPr>
            <w:tcW w:w="1454" w:type="dxa"/>
            <w:noWrap/>
            <w:hideMark/>
          </w:tcPr>
          <w:p w14:paraId="40CDF7B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w:t>
            </w:r>
          </w:p>
          <w:p w14:paraId="38A4272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(2.22)</w:t>
            </w:r>
          </w:p>
        </w:tc>
      </w:tr>
      <w:tr w:rsidR="00693877" w:rsidRPr="00612CA1" w14:paraId="5D06FE51" w14:textId="77777777" w:rsidTr="00385D64">
        <w:trPr>
          <w:trHeight w:val="582"/>
          <w:jc w:val="center"/>
        </w:trPr>
        <w:tc>
          <w:tcPr>
            <w:tcW w:w="2295" w:type="dxa"/>
            <w:noWrap/>
            <w:hideMark/>
          </w:tcPr>
          <w:p w14:paraId="56959EA5"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College and above</w:t>
            </w:r>
          </w:p>
        </w:tc>
        <w:tc>
          <w:tcPr>
            <w:tcW w:w="2416" w:type="dxa"/>
            <w:noWrap/>
            <w:hideMark/>
          </w:tcPr>
          <w:p w14:paraId="44F403B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w:t>
            </w:r>
          </w:p>
          <w:p w14:paraId="60408E2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1761" w:type="dxa"/>
            <w:noWrap/>
            <w:hideMark/>
          </w:tcPr>
          <w:p w14:paraId="2799565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4093077A"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323" w:type="dxa"/>
            <w:noWrap/>
            <w:hideMark/>
          </w:tcPr>
          <w:p w14:paraId="6392970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w:t>
            </w:r>
          </w:p>
          <w:p w14:paraId="09B9D5B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(3.33)</w:t>
            </w:r>
          </w:p>
        </w:tc>
        <w:tc>
          <w:tcPr>
            <w:tcW w:w="1454" w:type="dxa"/>
            <w:noWrap/>
            <w:hideMark/>
          </w:tcPr>
          <w:p w14:paraId="3948C15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8</w:t>
            </w:r>
          </w:p>
          <w:p w14:paraId="372D399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(4.44)</w:t>
            </w:r>
          </w:p>
        </w:tc>
      </w:tr>
    </w:tbl>
    <w:p w14:paraId="7057468F" w14:textId="77777777" w:rsidR="00693877" w:rsidRDefault="00693877" w:rsidP="00693877">
      <w:pPr>
        <w:spacing w:line="360" w:lineRule="auto"/>
        <w:jc w:val="both"/>
        <w:rPr>
          <w:rFonts w:ascii="Times New Roman" w:hAnsi="Times New Roman" w:cs="Times New Roman"/>
          <w:sz w:val="24"/>
          <w:szCs w:val="24"/>
        </w:rPr>
      </w:pPr>
    </w:p>
    <w:p w14:paraId="01315A56" w14:textId="2952BAD4" w:rsidR="00E6265E" w:rsidRPr="00612CA1" w:rsidRDefault="00E6265E" w:rsidP="00693877">
      <w:pPr>
        <w:spacing w:line="360" w:lineRule="auto"/>
        <w:jc w:val="both"/>
        <w:rPr>
          <w:rFonts w:ascii="Times New Roman" w:hAnsi="Times New Roman" w:cs="Times New Roman"/>
          <w:sz w:val="24"/>
          <w:szCs w:val="24"/>
        </w:rPr>
      </w:pPr>
      <w:r w:rsidRPr="00E6265E">
        <w:rPr>
          <w:rFonts w:ascii="Times New Roman" w:hAnsi="Times New Roman" w:cs="Times New Roman"/>
          <w:sz w:val="24"/>
          <w:szCs w:val="24"/>
        </w:rPr>
        <w:t xml:space="preserve">These findings show a close association with the finding of Dhara </w:t>
      </w:r>
      <w:r w:rsidRPr="00051820">
        <w:rPr>
          <w:rFonts w:ascii="Times New Roman" w:hAnsi="Times New Roman" w:cs="Times New Roman"/>
          <w:i/>
          <w:iCs/>
          <w:sz w:val="24"/>
          <w:szCs w:val="24"/>
        </w:rPr>
        <w:t>et al.</w:t>
      </w:r>
      <w:r w:rsidR="00051820" w:rsidRPr="00051820">
        <w:rPr>
          <w:rFonts w:ascii="Times New Roman" w:hAnsi="Times New Roman" w:cs="Times New Roman"/>
          <w:i/>
          <w:iCs/>
          <w:sz w:val="24"/>
          <w:szCs w:val="24"/>
        </w:rPr>
        <w:t>,</w:t>
      </w:r>
      <w:r w:rsidRPr="00E6265E">
        <w:rPr>
          <w:rFonts w:ascii="Times New Roman" w:hAnsi="Times New Roman" w:cs="Times New Roman"/>
          <w:sz w:val="24"/>
          <w:szCs w:val="24"/>
        </w:rPr>
        <w:t xml:space="preserve"> (2016), Bashir and </w:t>
      </w:r>
      <w:proofErr w:type="spellStart"/>
      <w:r w:rsidRPr="00E6265E">
        <w:rPr>
          <w:rFonts w:ascii="Times New Roman" w:hAnsi="Times New Roman" w:cs="Times New Roman"/>
          <w:sz w:val="24"/>
          <w:szCs w:val="24"/>
        </w:rPr>
        <w:t>Bhikya</w:t>
      </w:r>
      <w:proofErr w:type="spellEnd"/>
      <w:r w:rsidRPr="00E6265E">
        <w:rPr>
          <w:rFonts w:ascii="Times New Roman" w:hAnsi="Times New Roman" w:cs="Times New Roman"/>
          <w:sz w:val="24"/>
          <w:szCs w:val="24"/>
        </w:rPr>
        <w:t xml:space="preserve"> e</w:t>
      </w:r>
      <w:r w:rsidRPr="00051820">
        <w:rPr>
          <w:rFonts w:ascii="Times New Roman" w:hAnsi="Times New Roman" w:cs="Times New Roman"/>
          <w:i/>
          <w:iCs/>
          <w:sz w:val="24"/>
          <w:szCs w:val="24"/>
        </w:rPr>
        <w:t>t al.</w:t>
      </w:r>
      <w:r w:rsidR="00051820" w:rsidRPr="00051820">
        <w:rPr>
          <w:rFonts w:ascii="Times New Roman" w:hAnsi="Times New Roman" w:cs="Times New Roman"/>
          <w:i/>
          <w:iCs/>
          <w:sz w:val="24"/>
          <w:szCs w:val="24"/>
        </w:rPr>
        <w:t>,</w:t>
      </w:r>
      <w:r w:rsidRPr="00E6265E">
        <w:rPr>
          <w:rFonts w:ascii="Times New Roman" w:hAnsi="Times New Roman" w:cs="Times New Roman"/>
          <w:sz w:val="24"/>
          <w:szCs w:val="24"/>
        </w:rPr>
        <w:t xml:space="preserve"> (2021)</w:t>
      </w:r>
      <w:r>
        <w:rPr>
          <w:rFonts w:ascii="Times New Roman" w:hAnsi="Times New Roman" w:cs="Times New Roman"/>
          <w:sz w:val="24"/>
          <w:szCs w:val="24"/>
        </w:rPr>
        <w:t>,</w:t>
      </w:r>
      <w:r w:rsidRPr="00E6265E">
        <w:rPr>
          <w:rFonts w:ascii="Times New Roman" w:hAnsi="Times New Roman" w:cs="Times New Roman"/>
          <w:sz w:val="24"/>
          <w:szCs w:val="24"/>
        </w:rPr>
        <w:t xml:space="preserve"> Mallikarjuna </w:t>
      </w:r>
      <w:r w:rsidRPr="00051820">
        <w:rPr>
          <w:rFonts w:ascii="Times New Roman" w:hAnsi="Times New Roman" w:cs="Times New Roman"/>
          <w:i/>
          <w:iCs/>
          <w:sz w:val="24"/>
          <w:szCs w:val="24"/>
        </w:rPr>
        <w:t>et al.</w:t>
      </w:r>
      <w:r w:rsidR="00051820" w:rsidRPr="00051820">
        <w:rPr>
          <w:rFonts w:ascii="Times New Roman" w:hAnsi="Times New Roman" w:cs="Times New Roman"/>
          <w:i/>
          <w:iCs/>
          <w:sz w:val="24"/>
          <w:szCs w:val="24"/>
        </w:rPr>
        <w:t>,</w:t>
      </w:r>
      <w:r w:rsidRPr="00E6265E">
        <w:rPr>
          <w:rFonts w:ascii="Times New Roman" w:hAnsi="Times New Roman" w:cs="Times New Roman"/>
          <w:sz w:val="24"/>
          <w:szCs w:val="24"/>
        </w:rPr>
        <w:t xml:space="preserve"> (2021)</w:t>
      </w:r>
      <w:r>
        <w:rPr>
          <w:rFonts w:ascii="Times New Roman" w:hAnsi="Times New Roman" w:cs="Times New Roman"/>
          <w:sz w:val="24"/>
          <w:szCs w:val="24"/>
        </w:rPr>
        <w:t xml:space="preserve"> and</w:t>
      </w:r>
      <w:r w:rsidRPr="00E6265E">
        <w:rPr>
          <w:rFonts w:ascii="Times New Roman" w:hAnsi="Times New Roman" w:cs="Times New Roman"/>
          <w:sz w:val="24"/>
          <w:szCs w:val="24"/>
        </w:rPr>
        <w:t xml:space="preserve"> </w:t>
      </w:r>
      <w:r w:rsidRPr="00BB2145">
        <w:rPr>
          <w:rFonts w:ascii="Times New Roman" w:hAnsi="Times New Roman" w:cs="Times New Roman"/>
          <w:color w:val="000000" w:themeColor="text1"/>
          <w:sz w:val="24"/>
          <w:szCs w:val="24"/>
        </w:rPr>
        <w:t>Bhagat</w:t>
      </w:r>
      <w:r>
        <w:rPr>
          <w:rFonts w:ascii="Times New Roman" w:hAnsi="Times New Roman" w:cs="Times New Roman"/>
          <w:color w:val="000000" w:themeColor="text1"/>
          <w:sz w:val="24"/>
          <w:szCs w:val="24"/>
        </w:rPr>
        <w:t xml:space="preserve"> </w:t>
      </w:r>
      <w:r w:rsidRPr="00BB2145">
        <w:rPr>
          <w:rFonts w:ascii="Times New Roman" w:hAnsi="Times New Roman" w:cs="Times New Roman"/>
          <w:i/>
          <w:iCs/>
          <w:color w:val="000000" w:themeColor="text1"/>
          <w:sz w:val="24"/>
          <w:szCs w:val="24"/>
        </w:rPr>
        <w:t>et al.</w:t>
      </w:r>
      <w:r w:rsidRPr="00D96B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(2023)</w:t>
      </w:r>
      <w:r w:rsidRPr="00B825BE">
        <w:rPr>
          <w:rFonts w:ascii="Times New Roman" w:hAnsi="Times New Roman" w:cs="Times New Roman"/>
          <w:bCs/>
          <w:sz w:val="24"/>
          <w:szCs w:val="24"/>
        </w:rPr>
        <w:t xml:space="preserve">. </w:t>
      </w:r>
      <w:r w:rsidRPr="00E6265E">
        <w:rPr>
          <w:rFonts w:ascii="Times New Roman" w:hAnsi="Times New Roman" w:cs="Times New Roman"/>
          <w:sz w:val="24"/>
          <w:szCs w:val="24"/>
        </w:rPr>
        <w:t xml:space="preserve">who stated that the majority of the goat keepers were illiterate and had minimum school education but this finding is contradictory to the conclusion of Reddy </w:t>
      </w:r>
      <w:r w:rsidRPr="00051820">
        <w:rPr>
          <w:rFonts w:ascii="Times New Roman" w:hAnsi="Times New Roman" w:cs="Times New Roman"/>
          <w:i/>
          <w:iCs/>
          <w:sz w:val="24"/>
          <w:szCs w:val="24"/>
        </w:rPr>
        <w:t>et al</w:t>
      </w:r>
      <w:r w:rsidRPr="00E6265E">
        <w:rPr>
          <w:rFonts w:ascii="Times New Roman" w:hAnsi="Times New Roman" w:cs="Times New Roman"/>
          <w:sz w:val="24"/>
          <w:szCs w:val="24"/>
        </w:rPr>
        <w:t>.</w:t>
      </w:r>
      <w:r w:rsidR="00051820">
        <w:rPr>
          <w:rFonts w:ascii="Times New Roman" w:hAnsi="Times New Roman" w:cs="Times New Roman"/>
          <w:sz w:val="24"/>
          <w:szCs w:val="24"/>
        </w:rPr>
        <w:t>,</w:t>
      </w:r>
      <w:r w:rsidRPr="00E6265E">
        <w:rPr>
          <w:rFonts w:ascii="Times New Roman" w:hAnsi="Times New Roman" w:cs="Times New Roman"/>
          <w:sz w:val="24"/>
          <w:szCs w:val="24"/>
        </w:rPr>
        <w:t xml:space="preserve"> (2017) and Gamit </w:t>
      </w:r>
      <w:r w:rsidRPr="00051820">
        <w:rPr>
          <w:rFonts w:ascii="Times New Roman" w:hAnsi="Times New Roman" w:cs="Times New Roman"/>
          <w:i/>
          <w:iCs/>
          <w:sz w:val="24"/>
          <w:szCs w:val="24"/>
        </w:rPr>
        <w:t>et al.</w:t>
      </w:r>
      <w:r w:rsidR="00051820" w:rsidRPr="00051820">
        <w:rPr>
          <w:rFonts w:ascii="Times New Roman" w:hAnsi="Times New Roman" w:cs="Times New Roman"/>
          <w:i/>
          <w:iCs/>
          <w:sz w:val="24"/>
          <w:szCs w:val="24"/>
        </w:rPr>
        <w:t>,</w:t>
      </w:r>
      <w:r w:rsidRPr="00051820">
        <w:rPr>
          <w:rFonts w:ascii="Times New Roman" w:hAnsi="Times New Roman" w:cs="Times New Roman"/>
          <w:i/>
          <w:iCs/>
          <w:sz w:val="24"/>
          <w:szCs w:val="24"/>
        </w:rPr>
        <w:t xml:space="preserve"> </w:t>
      </w:r>
      <w:r w:rsidRPr="00E6265E">
        <w:rPr>
          <w:rFonts w:ascii="Times New Roman" w:hAnsi="Times New Roman" w:cs="Times New Roman"/>
          <w:sz w:val="24"/>
          <w:szCs w:val="24"/>
        </w:rPr>
        <w:t>(2020) who revealed that only 8% and 44.17% were illiterate respectively.</w:t>
      </w:r>
    </w:p>
    <w:p w14:paraId="5F3AD3AF" w14:textId="722D70E8" w:rsidR="00693877" w:rsidRPr="00612CA1" w:rsidRDefault="006E238B" w:rsidP="00693877">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693877" w:rsidRPr="00612CA1">
        <w:rPr>
          <w:rFonts w:ascii="Times New Roman" w:hAnsi="Times New Roman" w:cs="Times New Roman"/>
          <w:b/>
          <w:sz w:val="24"/>
          <w:szCs w:val="24"/>
        </w:rPr>
        <w:t xml:space="preserve"> Major occupation of goat holders </w:t>
      </w:r>
    </w:p>
    <w:p w14:paraId="77656B26" w14:textId="14F7140D" w:rsidR="00693877" w:rsidRDefault="00693877" w:rsidP="005347F6">
      <w:pPr>
        <w:spacing w:line="360" w:lineRule="auto"/>
        <w:jc w:val="both"/>
        <w:rPr>
          <w:rFonts w:ascii="Times New Roman" w:hAnsi="Times New Roman" w:cs="Times New Roman"/>
          <w:sz w:val="24"/>
          <w:szCs w:val="24"/>
        </w:rPr>
      </w:pPr>
      <w:r w:rsidRPr="00612CA1">
        <w:rPr>
          <w:rFonts w:ascii="Times New Roman" w:hAnsi="Times New Roman" w:cs="Times New Roman"/>
          <w:sz w:val="24"/>
          <w:szCs w:val="24"/>
        </w:rPr>
        <w:t xml:space="preserve"> </w:t>
      </w:r>
      <w:r w:rsidRPr="00612CA1">
        <w:rPr>
          <w:rFonts w:ascii="Times New Roman" w:hAnsi="Times New Roman" w:cs="Times New Roman"/>
          <w:sz w:val="24"/>
          <w:szCs w:val="24"/>
        </w:rPr>
        <w:tab/>
        <w:t xml:space="preserve">The major occupation of respondents is presented in Table </w:t>
      </w:r>
      <w:r w:rsidR="00D824CB">
        <w:rPr>
          <w:rFonts w:ascii="Times New Roman" w:hAnsi="Times New Roman" w:cs="Times New Roman"/>
          <w:sz w:val="24"/>
          <w:szCs w:val="24"/>
        </w:rPr>
        <w:t>5</w:t>
      </w:r>
      <w:r w:rsidRPr="00612CA1">
        <w:rPr>
          <w:rFonts w:ascii="Times New Roman" w:hAnsi="Times New Roman" w:cs="Times New Roman"/>
          <w:sz w:val="24"/>
          <w:szCs w:val="24"/>
        </w:rPr>
        <w:t xml:space="preserve">. In Maharashtra and Tamil Nadu Animal husbandry including goat rearing was reported as the main occupation in Kerala state agriculture was the main occupation and animal husbandry was a subsidiary occupation in the study area. Other occupations such as landless agricultural workers, Petti traders, and construction </w:t>
      </w:r>
      <w:r w:rsidR="001B19C7" w:rsidRPr="00612CA1">
        <w:rPr>
          <w:rFonts w:ascii="Times New Roman" w:hAnsi="Times New Roman" w:cs="Times New Roman"/>
          <w:sz w:val="24"/>
          <w:szCs w:val="24"/>
        </w:rPr>
        <w:t>labourers</w:t>
      </w:r>
      <w:r w:rsidRPr="00612CA1">
        <w:rPr>
          <w:rFonts w:ascii="Times New Roman" w:hAnsi="Times New Roman" w:cs="Times New Roman"/>
          <w:sz w:val="24"/>
          <w:szCs w:val="24"/>
        </w:rPr>
        <w:t xml:space="preserve"> were also involved in goat rearing. Tethering system goat rearing was most popular among other occupational groups.</w:t>
      </w:r>
    </w:p>
    <w:p w14:paraId="65D6180D" w14:textId="77777777" w:rsidR="00051820" w:rsidRPr="00612CA1" w:rsidRDefault="00051820" w:rsidP="005347F6">
      <w:pPr>
        <w:spacing w:line="360" w:lineRule="auto"/>
        <w:jc w:val="both"/>
        <w:rPr>
          <w:rFonts w:ascii="Times New Roman" w:hAnsi="Times New Roman" w:cs="Times New Roman"/>
          <w:sz w:val="24"/>
          <w:szCs w:val="24"/>
        </w:rPr>
      </w:pPr>
    </w:p>
    <w:p w14:paraId="669E3497" w14:textId="55083E1E" w:rsidR="00693877" w:rsidRPr="00612CA1" w:rsidRDefault="00693877" w:rsidP="006E238B">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lastRenderedPageBreak/>
        <w:t xml:space="preserve">Table </w:t>
      </w:r>
      <w:r w:rsidR="006E238B">
        <w:rPr>
          <w:rFonts w:ascii="Times New Roman" w:hAnsi="Times New Roman" w:cs="Times New Roman"/>
          <w:b/>
          <w:sz w:val="24"/>
          <w:szCs w:val="24"/>
        </w:rPr>
        <w:t>5</w:t>
      </w:r>
      <w:r w:rsidRPr="00612CA1">
        <w:rPr>
          <w:rFonts w:ascii="Times New Roman" w:hAnsi="Times New Roman" w:cs="Times New Roman"/>
          <w:b/>
          <w:sz w:val="24"/>
          <w:szCs w:val="24"/>
        </w:rPr>
        <w:t>: Major occupation of goat holders in the study area</w:t>
      </w:r>
    </w:p>
    <w:tbl>
      <w:tblPr>
        <w:tblStyle w:val="TableGrid"/>
        <w:tblW w:w="8811" w:type="dxa"/>
        <w:jc w:val="center"/>
        <w:tblLook w:val="04A0" w:firstRow="1" w:lastRow="0" w:firstColumn="1" w:lastColumn="0" w:noHBand="0" w:noVBand="1"/>
      </w:tblPr>
      <w:tblGrid>
        <w:gridCol w:w="1479"/>
        <w:gridCol w:w="1935"/>
        <w:gridCol w:w="1701"/>
        <w:gridCol w:w="2137"/>
        <w:gridCol w:w="1559"/>
      </w:tblGrid>
      <w:tr w:rsidR="00693877" w:rsidRPr="00612CA1" w14:paraId="42AAFDED" w14:textId="77777777" w:rsidTr="00D824CB">
        <w:trPr>
          <w:trHeight w:val="633"/>
          <w:jc w:val="center"/>
        </w:trPr>
        <w:tc>
          <w:tcPr>
            <w:tcW w:w="1479" w:type="dxa"/>
            <w:noWrap/>
            <w:hideMark/>
          </w:tcPr>
          <w:p w14:paraId="5E546D6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Occupation</w:t>
            </w:r>
          </w:p>
        </w:tc>
        <w:tc>
          <w:tcPr>
            <w:tcW w:w="1935" w:type="dxa"/>
            <w:noWrap/>
            <w:hideMark/>
          </w:tcPr>
          <w:p w14:paraId="67F50AFC" w14:textId="0958D12A"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3EB36334"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701" w:type="dxa"/>
            <w:noWrap/>
            <w:hideMark/>
          </w:tcPr>
          <w:p w14:paraId="02F18CD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07B42058"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137" w:type="dxa"/>
            <w:noWrap/>
            <w:hideMark/>
          </w:tcPr>
          <w:p w14:paraId="2449917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14:paraId="355E1CE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559" w:type="dxa"/>
            <w:noWrap/>
            <w:hideMark/>
          </w:tcPr>
          <w:p w14:paraId="7687614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14:paraId="4F847457" w14:textId="77777777" w:rsidTr="00D824CB">
        <w:trPr>
          <w:trHeight w:val="633"/>
          <w:jc w:val="center"/>
        </w:trPr>
        <w:tc>
          <w:tcPr>
            <w:tcW w:w="1479" w:type="dxa"/>
            <w:noWrap/>
            <w:hideMark/>
          </w:tcPr>
          <w:p w14:paraId="34DC4058"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Agriculture</w:t>
            </w:r>
          </w:p>
        </w:tc>
        <w:tc>
          <w:tcPr>
            <w:tcW w:w="1935" w:type="dxa"/>
            <w:noWrap/>
            <w:hideMark/>
          </w:tcPr>
          <w:p w14:paraId="009D423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w:t>
            </w:r>
          </w:p>
          <w:p w14:paraId="2C0308EF"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(13.33)</w:t>
            </w:r>
          </w:p>
        </w:tc>
        <w:tc>
          <w:tcPr>
            <w:tcW w:w="1701" w:type="dxa"/>
            <w:noWrap/>
            <w:hideMark/>
          </w:tcPr>
          <w:p w14:paraId="0B7A8C7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45</w:t>
            </w:r>
          </w:p>
          <w:p w14:paraId="776ACBAA"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(75.00)</w:t>
            </w:r>
          </w:p>
        </w:tc>
        <w:tc>
          <w:tcPr>
            <w:tcW w:w="2137" w:type="dxa"/>
            <w:noWrap/>
            <w:hideMark/>
          </w:tcPr>
          <w:p w14:paraId="57141D9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w:t>
            </w:r>
          </w:p>
          <w:p w14:paraId="39BF665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(25.00)</w:t>
            </w:r>
          </w:p>
        </w:tc>
        <w:tc>
          <w:tcPr>
            <w:tcW w:w="1559" w:type="dxa"/>
            <w:noWrap/>
            <w:hideMark/>
          </w:tcPr>
          <w:p w14:paraId="7EC624EB"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68</w:t>
            </w:r>
          </w:p>
          <w:p w14:paraId="12833B3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(37.78)</w:t>
            </w:r>
          </w:p>
        </w:tc>
      </w:tr>
      <w:tr w:rsidR="00693877" w:rsidRPr="00612CA1" w14:paraId="361A2CB7" w14:textId="77777777" w:rsidTr="00D824CB">
        <w:trPr>
          <w:trHeight w:val="633"/>
          <w:jc w:val="center"/>
        </w:trPr>
        <w:tc>
          <w:tcPr>
            <w:tcW w:w="1479" w:type="dxa"/>
            <w:noWrap/>
            <w:hideMark/>
          </w:tcPr>
          <w:p w14:paraId="27701E0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Animal husbandry</w:t>
            </w:r>
          </w:p>
        </w:tc>
        <w:tc>
          <w:tcPr>
            <w:tcW w:w="1935" w:type="dxa"/>
            <w:noWrap/>
            <w:hideMark/>
          </w:tcPr>
          <w:p w14:paraId="133BAB2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42</w:t>
            </w:r>
          </w:p>
          <w:p w14:paraId="7322107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(70.00)</w:t>
            </w:r>
          </w:p>
        </w:tc>
        <w:tc>
          <w:tcPr>
            <w:tcW w:w="1701" w:type="dxa"/>
            <w:noWrap/>
            <w:hideMark/>
          </w:tcPr>
          <w:p w14:paraId="7CDEBDD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w:t>
            </w:r>
          </w:p>
          <w:p w14:paraId="08267AEA"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(15.00)</w:t>
            </w:r>
          </w:p>
        </w:tc>
        <w:tc>
          <w:tcPr>
            <w:tcW w:w="2137" w:type="dxa"/>
            <w:noWrap/>
            <w:hideMark/>
          </w:tcPr>
          <w:p w14:paraId="47461C5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39</w:t>
            </w:r>
          </w:p>
          <w:p w14:paraId="67B99AA1"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(65.00)</w:t>
            </w:r>
          </w:p>
        </w:tc>
        <w:tc>
          <w:tcPr>
            <w:tcW w:w="1559" w:type="dxa"/>
            <w:noWrap/>
            <w:hideMark/>
          </w:tcPr>
          <w:p w14:paraId="566E03B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90</w:t>
            </w:r>
          </w:p>
          <w:p w14:paraId="5590FBD6"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(50.00)</w:t>
            </w:r>
          </w:p>
        </w:tc>
      </w:tr>
      <w:tr w:rsidR="00693877" w:rsidRPr="00612CA1" w14:paraId="31E7D462" w14:textId="77777777" w:rsidTr="00D824CB">
        <w:trPr>
          <w:trHeight w:val="633"/>
          <w:jc w:val="center"/>
        </w:trPr>
        <w:tc>
          <w:tcPr>
            <w:tcW w:w="1479" w:type="dxa"/>
            <w:noWrap/>
          </w:tcPr>
          <w:p w14:paraId="2532388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Others</w:t>
            </w:r>
          </w:p>
        </w:tc>
        <w:tc>
          <w:tcPr>
            <w:tcW w:w="1935" w:type="dxa"/>
            <w:noWrap/>
          </w:tcPr>
          <w:p w14:paraId="12AE866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w:t>
            </w:r>
          </w:p>
          <w:p w14:paraId="4C66F99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(16.67)</w:t>
            </w:r>
          </w:p>
        </w:tc>
        <w:tc>
          <w:tcPr>
            <w:tcW w:w="1701" w:type="dxa"/>
            <w:noWrap/>
          </w:tcPr>
          <w:p w14:paraId="25818CA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w:t>
            </w:r>
          </w:p>
          <w:p w14:paraId="75FD3C4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2137" w:type="dxa"/>
            <w:noWrap/>
          </w:tcPr>
          <w:p w14:paraId="0EFF562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w:t>
            </w:r>
          </w:p>
          <w:p w14:paraId="7499CE17"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1559" w:type="dxa"/>
            <w:noWrap/>
          </w:tcPr>
          <w:p w14:paraId="4B844F1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22</w:t>
            </w:r>
          </w:p>
          <w:p w14:paraId="2DDA7C85"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(12.22)</w:t>
            </w:r>
          </w:p>
        </w:tc>
      </w:tr>
    </w:tbl>
    <w:p w14:paraId="7C457307" w14:textId="28B2C8E2" w:rsidR="00693877" w:rsidRPr="00D824CB" w:rsidRDefault="00D824CB" w:rsidP="003717EE">
      <w:pPr>
        <w:spacing w:line="360" w:lineRule="auto"/>
        <w:jc w:val="both"/>
        <w:rPr>
          <w:rFonts w:ascii="Times New Roman" w:hAnsi="Times New Roman" w:cs="Times New Roman"/>
          <w:bCs/>
          <w:sz w:val="24"/>
          <w:szCs w:val="24"/>
        </w:rPr>
      </w:pPr>
      <w:r w:rsidRPr="00D824CB">
        <w:rPr>
          <w:rFonts w:ascii="Times New Roman" w:hAnsi="Times New Roman" w:cs="Times New Roman"/>
          <w:bCs/>
          <w:sz w:val="24"/>
          <w:szCs w:val="24"/>
        </w:rPr>
        <w:t xml:space="preserve">These findings are in line with Beigh </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(2020), Mallikarjuna </w:t>
      </w:r>
      <w:r w:rsidRPr="00D824CB">
        <w:rPr>
          <w:rFonts w:ascii="Times New Roman" w:hAnsi="Times New Roman" w:cs="Times New Roman"/>
          <w:bCs/>
          <w:i/>
          <w:iCs/>
          <w:sz w:val="24"/>
          <w:szCs w:val="24"/>
        </w:rPr>
        <w:t>et al</w:t>
      </w:r>
      <w:r w:rsidR="00843059">
        <w:rPr>
          <w:rFonts w:ascii="Times New Roman" w:hAnsi="Times New Roman" w:cs="Times New Roman"/>
          <w:bCs/>
          <w:i/>
          <w:iCs/>
          <w:sz w:val="24"/>
          <w:szCs w:val="24"/>
        </w:rPr>
        <w:t>.,</w:t>
      </w:r>
      <w:r w:rsidRPr="00D824CB">
        <w:rPr>
          <w:rFonts w:ascii="Times New Roman" w:hAnsi="Times New Roman" w:cs="Times New Roman"/>
          <w:bCs/>
          <w:sz w:val="24"/>
          <w:szCs w:val="24"/>
        </w:rPr>
        <w:t xml:space="preserve"> (2021), Deshpande </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(2010) and </w:t>
      </w:r>
      <w:proofErr w:type="spellStart"/>
      <w:r w:rsidRPr="00D824CB">
        <w:rPr>
          <w:rFonts w:ascii="Times New Roman" w:hAnsi="Times New Roman" w:cs="Times New Roman"/>
          <w:bCs/>
          <w:sz w:val="24"/>
          <w:szCs w:val="24"/>
        </w:rPr>
        <w:t>Sujtha</w:t>
      </w:r>
      <w:proofErr w:type="spellEnd"/>
      <w:r w:rsidRPr="00D824CB">
        <w:rPr>
          <w:rFonts w:ascii="Times New Roman" w:hAnsi="Times New Roman" w:cs="Times New Roman"/>
          <w:bCs/>
          <w:sz w:val="24"/>
          <w:szCs w:val="24"/>
        </w:rPr>
        <w:t xml:space="preserve"> </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(2023)</w:t>
      </w:r>
      <w:r w:rsidRPr="00D824CB">
        <w:rPr>
          <w:rFonts w:ascii="Times New Roman" w:hAnsi="Times New Roman" w:cs="Times New Roman"/>
          <w:sz w:val="24"/>
          <w:szCs w:val="24"/>
        </w:rPr>
        <w:t xml:space="preserve"> a</w:t>
      </w:r>
      <w:r w:rsidRPr="00D824CB">
        <w:rPr>
          <w:rFonts w:ascii="Times New Roman" w:hAnsi="Times New Roman" w:cs="Times New Roman"/>
          <w:bCs/>
          <w:sz w:val="24"/>
          <w:szCs w:val="24"/>
        </w:rPr>
        <w:t>nimal husbandry was the primary occupation of the majority of respondents followed by agricultural labourers. Animal husbandry forms a significant source of livelihood for the majority of the farmers, where goat farming is an integral part of their livestock farming under prevailing agro-climatic conditions.</w:t>
      </w:r>
    </w:p>
    <w:p w14:paraId="3C4F72B4" w14:textId="55A72882" w:rsidR="00843059" w:rsidRPr="00843059" w:rsidRDefault="00693877" w:rsidP="00843059">
      <w:pPr>
        <w:pStyle w:val="ListParagraph"/>
        <w:numPr>
          <w:ilvl w:val="0"/>
          <w:numId w:val="8"/>
        </w:numPr>
        <w:spacing w:line="360" w:lineRule="auto"/>
        <w:ind w:left="284"/>
        <w:jc w:val="both"/>
        <w:rPr>
          <w:rFonts w:ascii="Times New Roman" w:hAnsi="Times New Roman" w:cs="Times New Roman"/>
          <w:b/>
          <w:sz w:val="24"/>
          <w:szCs w:val="24"/>
        </w:rPr>
      </w:pPr>
      <w:r w:rsidRPr="00843059">
        <w:rPr>
          <w:rFonts w:ascii="Times New Roman" w:hAnsi="Times New Roman" w:cs="Times New Roman"/>
          <w:b/>
          <w:sz w:val="24"/>
          <w:szCs w:val="24"/>
        </w:rPr>
        <w:t xml:space="preserve">Classification of farmers based on agricultural land holding </w:t>
      </w:r>
    </w:p>
    <w:tbl>
      <w:tblPr>
        <w:tblStyle w:val="TableGrid"/>
        <w:tblpPr w:leftFromText="180" w:rightFromText="180" w:vertAnchor="text" w:horzAnchor="margin" w:tblpY="1591"/>
        <w:tblW w:w="9736" w:type="dxa"/>
        <w:tblLook w:val="04A0" w:firstRow="1" w:lastRow="0" w:firstColumn="1" w:lastColumn="0" w:noHBand="0" w:noVBand="1"/>
      </w:tblPr>
      <w:tblGrid>
        <w:gridCol w:w="2200"/>
        <w:gridCol w:w="1838"/>
        <w:gridCol w:w="1437"/>
        <w:gridCol w:w="2871"/>
        <w:gridCol w:w="1390"/>
      </w:tblGrid>
      <w:tr w:rsidR="003717EE" w:rsidRPr="00612CA1" w14:paraId="217F2C2B" w14:textId="77777777" w:rsidTr="003717EE">
        <w:trPr>
          <w:trHeight w:val="406"/>
        </w:trPr>
        <w:tc>
          <w:tcPr>
            <w:tcW w:w="2200" w:type="dxa"/>
            <w:noWrap/>
            <w:hideMark/>
          </w:tcPr>
          <w:p w14:paraId="1778AD82"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Landholding</w:t>
            </w:r>
          </w:p>
          <w:p w14:paraId="0BA52035"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(in acres)</w:t>
            </w:r>
          </w:p>
        </w:tc>
        <w:tc>
          <w:tcPr>
            <w:tcW w:w="1838" w:type="dxa"/>
            <w:noWrap/>
            <w:hideMark/>
          </w:tcPr>
          <w:p w14:paraId="58D14BC6"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7054BF72" w14:textId="77777777" w:rsidR="003717EE" w:rsidRPr="00612CA1" w:rsidRDefault="003717EE" w:rsidP="003717EE">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437" w:type="dxa"/>
            <w:noWrap/>
            <w:hideMark/>
          </w:tcPr>
          <w:p w14:paraId="7E41746B"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301C1E64" w14:textId="77777777" w:rsidR="003717EE" w:rsidRPr="00612CA1" w:rsidRDefault="003717EE" w:rsidP="003717EE">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871" w:type="dxa"/>
            <w:noWrap/>
            <w:hideMark/>
          </w:tcPr>
          <w:p w14:paraId="41C69CFF"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14:paraId="7B81C517"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390" w:type="dxa"/>
            <w:noWrap/>
            <w:hideMark/>
          </w:tcPr>
          <w:p w14:paraId="3C72F71F"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3717EE" w:rsidRPr="00612CA1" w14:paraId="781A225B" w14:textId="77777777" w:rsidTr="003717EE">
        <w:trPr>
          <w:trHeight w:val="406"/>
        </w:trPr>
        <w:tc>
          <w:tcPr>
            <w:tcW w:w="2200" w:type="dxa"/>
            <w:noWrap/>
            <w:hideMark/>
          </w:tcPr>
          <w:p w14:paraId="26CE212C"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Landless</w:t>
            </w:r>
          </w:p>
        </w:tc>
        <w:tc>
          <w:tcPr>
            <w:tcW w:w="1838" w:type="dxa"/>
            <w:noWrap/>
            <w:hideMark/>
          </w:tcPr>
          <w:p w14:paraId="4CDB6DA0"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31</w:t>
            </w:r>
          </w:p>
          <w:p w14:paraId="19096865"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(51.67)</w:t>
            </w:r>
          </w:p>
        </w:tc>
        <w:tc>
          <w:tcPr>
            <w:tcW w:w="1437" w:type="dxa"/>
            <w:noWrap/>
            <w:hideMark/>
          </w:tcPr>
          <w:p w14:paraId="18F6B94B"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4C2F3A7A"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871" w:type="dxa"/>
            <w:noWrap/>
            <w:hideMark/>
          </w:tcPr>
          <w:p w14:paraId="4AE3380E"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37</w:t>
            </w:r>
          </w:p>
          <w:p w14:paraId="09EA53D8"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(61.67)</w:t>
            </w:r>
          </w:p>
        </w:tc>
        <w:tc>
          <w:tcPr>
            <w:tcW w:w="1390" w:type="dxa"/>
            <w:noWrap/>
            <w:hideMark/>
          </w:tcPr>
          <w:p w14:paraId="7D9F4860"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68</w:t>
            </w:r>
          </w:p>
          <w:p w14:paraId="62A892F1"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(37.80)</w:t>
            </w:r>
          </w:p>
        </w:tc>
      </w:tr>
      <w:tr w:rsidR="003717EE" w:rsidRPr="00612CA1" w14:paraId="30A594C2" w14:textId="77777777" w:rsidTr="003717EE">
        <w:trPr>
          <w:trHeight w:val="406"/>
        </w:trPr>
        <w:tc>
          <w:tcPr>
            <w:tcW w:w="2200" w:type="dxa"/>
            <w:noWrap/>
            <w:hideMark/>
          </w:tcPr>
          <w:p w14:paraId="1DA4F219"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Small</w:t>
            </w:r>
          </w:p>
          <w:p w14:paraId="5BE8786E"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(1-2.5 acres)</w:t>
            </w:r>
          </w:p>
        </w:tc>
        <w:tc>
          <w:tcPr>
            <w:tcW w:w="1838" w:type="dxa"/>
            <w:noWrap/>
            <w:hideMark/>
          </w:tcPr>
          <w:p w14:paraId="0060FB84"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14:paraId="239DAB7B"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1437" w:type="dxa"/>
            <w:noWrap/>
            <w:hideMark/>
          </w:tcPr>
          <w:p w14:paraId="72C84DD2"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w:t>
            </w:r>
          </w:p>
          <w:p w14:paraId="095E6C1A"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(33.33)</w:t>
            </w:r>
          </w:p>
        </w:tc>
        <w:tc>
          <w:tcPr>
            <w:tcW w:w="2871" w:type="dxa"/>
            <w:noWrap/>
            <w:hideMark/>
          </w:tcPr>
          <w:p w14:paraId="0665C9D6"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w:t>
            </w:r>
          </w:p>
          <w:p w14:paraId="09FCC68D"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(25.00)</w:t>
            </w:r>
          </w:p>
        </w:tc>
        <w:tc>
          <w:tcPr>
            <w:tcW w:w="1390" w:type="dxa"/>
            <w:noWrap/>
            <w:hideMark/>
          </w:tcPr>
          <w:p w14:paraId="4159BE5A"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46</w:t>
            </w:r>
          </w:p>
          <w:p w14:paraId="2AE86634"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(25.60)</w:t>
            </w:r>
          </w:p>
        </w:tc>
      </w:tr>
      <w:tr w:rsidR="003717EE" w:rsidRPr="00612CA1" w14:paraId="306BBE2A" w14:textId="77777777" w:rsidTr="003717EE">
        <w:trPr>
          <w:trHeight w:val="406"/>
        </w:trPr>
        <w:tc>
          <w:tcPr>
            <w:tcW w:w="2200" w:type="dxa"/>
            <w:noWrap/>
            <w:hideMark/>
          </w:tcPr>
          <w:p w14:paraId="5B48B556"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Medium</w:t>
            </w:r>
          </w:p>
          <w:p w14:paraId="0F617C70"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(2.5-5 acres)</w:t>
            </w:r>
          </w:p>
        </w:tc>
        <w:tc>
          <w:tcPr>
            <w:tcW w:w="1838" w:type="dxa"/>
            <w:noWrap/>
            <w:hideMark/>
          </w:tcPr>
          <w:p w14:paraId="29EF8026"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lastRenderedPageBreak/>
              <w:t>6</w:t>
            </w:r>
          </w:p>
          <w:p w14:paraId="6413F2C4"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lastRenderedPageBreak/>
              <w:t>(10.00)</w:t>
            </w:r>
          </w:p>
        </w:tc>
        <w:tc>
          <w:tcPr>
            <w:tcW w:w="1437" w:type="dxa"/>
            <w:noWrap/>
            <w:hideMark/>
          </w:tcPr>
          <w:p w14:paraId="6C55358C"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lastRenderedPageBreak/>
              <w:t>30</w:t>
            </w:r>
          </w:p>
          <w:p w14:paraId="1BF42EBA"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lastRenderedPageBreak/>
              <w:t>(50.00)</w:t>
            </w:r>
          </w:p>
        </w:tc>
        <w:tc>
          <w:tcPr>
            <w:tcW w:w="2871" w:type="dxa"/>
            <w:noWrap/>
            <w:hideMark/>
          </w:tcPr>
          <w:p w14:paraId="01B15A95"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lastRenderedPageBreak/>
              <w:t>12</w:t>
            </w:r>
          </w:p>
          <w:p w14:paraId="0BECC4C6"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lastRenderedPageBreak/>
              <w:t>(20.00)</w:t>
            </w:r>
          </w:p>
        </w:tc>
        <w:tc>
          <w:tcPr>
            <w:tcW w:w="1390" w:type="dxa"/>
            <w:noWrap/>
            <w:hideMark/>
          </w:tcPr>
          <w:p w14:paraId="15458DB7"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48</w:t>
            </w:r>
          </w:p>
          <w:p w14:paraId="285A6F47"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(26.70)</w:t>
            </w:r>
          </w:p>
        </w:tc>
      </w:tr>
      <w:tr w:rsidR="003717EE" w:rsidRPr="00612CA1" w14:paraId="12E6A2D0" w14:textId="77777777" w:rsidTr="003717EE">
        <w:trPr>
          <w:trHeight w:val="586"/>
        </w:trPr>
        <w:tc>
          <w:tcPr>
            <w:tcW w:w="2200" w:type="dxa"/>
            <w:noWrap/>
            <w:hideMark/>
          </w:tcPr>
          <w:p w14:paraId="306B1867"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Large</w:t>
            </w:r>
          </w:p>
          <w:p w14:paraId="17940006"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 acres and above)</w:t>
            </w:r>
          </w:p>
        </w:tc>
        <w:tc>
          <w:tcPr>
            <w:tcW w:w="1838" w:type="dxa"/>
            <w:noWrap/>
            <w:hideMark/>
          </w:tcPr>
          <w:p w14:paraId="23D1A4C9"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12</w:t>
            </w:r>
          </w:p>
          <w:p w14:paraId="3CAB7080"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(20.00)</w:t>
            </w:r>
          </w:p>
        </w:tc>
        <w:tc>
          <w:tcPr>
            <w:tcW w:w="1437" w:type="dxa"/>
            <w:noWrap/>
            <w:hideMark/>
          </w:tcPr>
          <w:p w14:paraId="1807A68C"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w:t>
            </w:r>
          </w:p>
          <w:p w14:paraId="788D01F4"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(16.67)</w:t>
            </w:r>
          </w:p>
        </w:tc>
        <w:tc>
          <w:tcPr>
            <w:tcW w:w="2871" w:type="dxa"/>
            <w:noWrap/>
            <w:hideMark/>
          </w:tcPr>
          <w:p w14:paraId="5490D737"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w:t>
            </w:r>
          </w:p>
          <w:p w14:paraId="539D3045" w14:textId="77777777" w:rsidR="003717EE" w:rsidRPr="00612CA1" w:rsidRDefault="003717EE" w:rsidP="003717E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(16.67)</w:t>
            </w:r>
          </w:p>
        </w:tc>
        <w:tc>
          <w:tcPr>
            <w:tcW w:w="1390" w:type="dxa"/>
            <w:noWrap/>
            <w:hideMark/>
          </w:tcPr>
          <w:p w14:paraId="5051B85B"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32</w:t>
            </w:r>
          </w:p>
          <w:p w14:paraId="6A1A6D79" w14:textId="77777777" w:rsidR="003717EE" w:rsidRPr="00612CA1" w:rsidRDefault="003717EE" w:rsidP="003717E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(17.80)</w:t>
            </w:r>
          </w:p>
        </w:tc>
      </w:tr>
    </w:tbl>
    <w:p w14:paraId="5A3F25E8" w14:textId="56F2884C" w:rsidR="00843059" w:rsidRDefault="00D824CB" w:rsidP="00843059">
      <w:pPr>
        <w:spacing w:line="360" w:lineRule="auto"/>
        <w:jc w:val="both"/>
        <w:rPr>
          <w:rFonts w:ascii="Times New Roman" w:hAnsi="Times New Roman" w:cs="Times New Roman"/>
          <w:b/>
          <w:sz w:val="24"/>
          <w:szCs w:val="24"/>
        </w:rPr>
      </w:pPr>
      <w:r w:rsidRPr="00843059">
        <w:rPr>
          <w:rFonts w:ascii="Times New Roman" w:hAnsi="Times New Roman" w:cs="Times New Roman"/>
          <w:sz w:val="24"/>
          <w:szCs w:val="24"/>
        </w:rPr>
        <w:t xml:space="preserve">Classification of goat farmers based on the agricultural land holding is given in Table </w:t>
      </w:r>
      <w:r w:rsidR="00843059" w:rsidRPr="00843059">
        <w:rPr>
          <w:rFonts w:ascii="Times New Roman" w:hAnsi="Times New Roman" w:cs="Times New Roman"/>
          <w:sz w:val="24"/>
          <w:szCs w:val="24"/>
        </w:rPr>
        <w:t>6</w:t>
      </w:r>
      <w:r w:rsidRPr="00843059">
        <w:rPr>
          <w:rFonts w:ascii="Times New Roman" w:hAnsi="Times New Roman" w:cs="Times New Roman"/>
          <w:sz w:val="24"/>
          <w:szCs w:val="24"/>
        </w:rPr>
        <w:t>. The majority of the goat keepers are in Tamil Nadu (51.67 per cent) and Maharashtra (61.67 per cent) followed by small and medium agriculture land holders. It is interesting to note that in Kerala no goat farmers belong to the landless category.</w:t>
      </w:r>
      <w:r w:rsidR="00843059" w:rsidRPr="00843059">
        <w:rPr>
          <w:rFonts w:ascii="Times New Roman" w:hAnsi="Times New Roman" w:cs="Times New Roman"/>
          <w:b/>
          <w:sz w:val="24"/>
          <w:szCs w:val="24"/>
        </w:rPr>
        <w:t xml:space="preserve"> </w:t>
      </w:r>
      <w:r w:rsidR="003717EE">
        <w:rPr>
          <w:rFonts w:ascii="Times New Roman" w:hAnsi="Times New Roman" w:cs="Times New Roman"/>
          <w:b/>
          <w:sz w:val="24"/>
          <w:szCs w:val="24"/>
        </w:rPr>
        <w:t>Table 6. Land Holding</w:t>
      </w:r>
    </w:p>
    <w:p w14:paraId="39EBF137" w14:textId="77777777" w:rsidR="00843059" w:rsidRPr="003717EE" w:rsidRDefault="00843059" w:rsidP="003717EE">
      <w:pPr>
        <w:rPr>
          <w:rFonts w:ascii="Times New Roman" w:hAnsi="Times New Roman" w:cs="Times New Roman"/>
          <w:sz w:val="24"/>
          <w:szCs w:val="24"/>
        </w:rPr>
      </w:pPr>
    </w:p>
    <w:p w14:paraId="71DD809D" w14:textId="0B2F4AD9" w:rsidR="00693877" w:rsidRDefault="00843059" w:rsidP="00B64848">
      <w:pPr>
        <w:tabs>
          <w:tab w:val="left" w:pos="3072"/>
        </w:tabs>
        <w:jc w:val="both"/>
        <w:rPr>
          <w:rFonts w:ascii="Times New Roman" w:hAnsi="Times New Roman" w:cs="Times New Roman"/>
          <w:b/>
          <w:sz w:val="24"/>
          <w:szCs w:val="24"/>
        </w:rPr>
      </w:pPr>
      <w:r w:rsidRPr="00843059">
        <w:rPr>
          <w:rFonts w:ascii="Times New Roman" w:hAnsi="Times New Roman" w:cs="Times New Roman"/>
          <w:sz w:val="24"/>
          <w:szCs w:val="24"/>
        </w:rPr>
        <w:t>These findings</w:t>
      </w:r>
      <w:r>
        <w:rPr>
          <w:rFonts w:ascii="Times New Roman" w:hAnsi="Times New Roman" w:cs="Times New Roman"/>
          <w:sz w:val="24"/>
          <w:szCs w:val="24"/>
        </w:rPr>
        <w:t xml:space="preserve"> are line with</w:t>
      </w:r>
      <w:r w:rsidRPr="00843059">
        <w:rPr>
          <w:rFonts w:ascii="Times New Roman" w:hAnsi="Times New Roman" w:cs="Times New Roman"/>
          <w:sz w:val="24"/>
          <w:szCs w:val="24"/>
        </w:rPr>
        <w:t xml:space="preserve"> the findings of the previous studies of </w:t>
      </w:r>
      <w:proofErr w:type="spellStart"/>
      <w:r w:rsidRPr="00D824CB">
        <w:rPr>
          <w:rFonts w:ascii="Times New Roman" w:hAnsi="Times New Roman" w:cs="Times New Roman"/>
          <w:bCs/>
          <w:sz w:val="24"/>
          <w:szCs w:val="24"/>
        </w:rPr>
        <w:t>Sujtha</w:t>
      </w:r>
      <w:proofErr w:type="spellEnd"/>
      <w:r w:rsidRPr="00D824CB">
        <w:rPr>
          <w:rFonts w:ascii="Times New Roman" w:hAnsi="Times New Roman" w:cs="Times New Roman"/>
          <w:bCs/>
          <w:sz w:val="24"/>
          <w:szCs w:val="24"/>
        </w:rPr>
        <w:t xml:space="preserve"> </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(2023)</w:t>
      </w:r>
      <w:r w:rsidRPr="00D824CB">
        <w:rPr>
          <w:rFonts w:ascii="Times New Roman" w:hAnsi="Times New Roman" w:cs="Times New Roman"/>
          <w:sz w:val="24"/>
          <w:szCs w:val="24"/>
        </w:rPr>
        <w:t xml:space="preserve"> </w:t>
      </w:r>
      <w:r w:rsidRPr="00843059">
        <w:rPr>
          <w:rFonts w:ascii="Times New Roman" w:hAnsi="Times New Roman" w:cs="Times New Roman"/>
          <w:sz w:val="24"/>
          <w:szCs w:val="24"/>
        </w:rPr>
        <w:t xml:space="preserve">Mohan </w:t>
      </w:r>
      <w:r w:rsidRPr="00843059">
        <w:rPr>
          <w:rFonts w:ascii="Times New Roman" w:hAnsi="Times New Roman" w:cs="Times New Roman"/>
          <w:i/>
          <w:iCs/>
          <w:sz w:val="24"/>
          <w:szCs w:val="24"/>
        </w:rPr>
        <w:t>et al.,</w:t>
      </w:r>
      <w:r w:rsidRPr="00843059">
        <w:rPr>
          <w:rFonts w:ascii="Times New Roman" w:hAnsi="Times New Roman" w:cs="Times New Roman"/>
          <w:sz w:val="24"/>
          <w:szCs w:val="24"/>
        </w:rPr>
        <w:t xml:space="preserve"> (2012), Singh </w:t>
      </w:r>
      <w:r w:rsidRPr="00843059">
        <w:rPr>
          <w:rFonts w:ascii="Times New Roman" w:hAnsi="Times New Roman" w:cs="Times New Roman"/>
          <w:i/>
          <w:iCs/>
          <w:sz w:val="24"/>
          <w:szCs w:val="24"/>
        </w:rPr>
        <w:t>et al.,</w:t>
      </w:r>
      <w:r w:rsidRPr="00843059">
        <w:rPr>
          <w:rFonts w:ascii="Times New Roman" w:hAnsi="Times New Roman" w:cs="Times New Roman"/>
          <w:sz w:val="24"/>
          <w:szCs w:val="24"/>
        </w:rPr>
        <w:t xml:space="preserve"> (2018) and Mallikarjuna </w:t>
      </w:r>
      <w:r w:rsidRPr="00843059">
        <w:rPr>
          <w:rFonts w:ascii="Times New Roman" w:hAnsi="Times New Roman" w:cs="Times New Roman"/>
          <w:i/>
          <w:iCs/>
          <w:sz w:val="24"/>
          <w:szCs w:val="24"/>
        </w:rPr>
        <w:t>et al.</w:t>
      </w:r>
      <w:r>
        <w:rPr>
          <w:rFonts w:ascii="Times New Roman" w:hAnsi="Times New Roman" w:cs="Times New Roman"/>
          <w:i/>
          <w:iCs/>
          <w:sz w:val="24"/>
          <w:szCs w:val="24"/>
        </w:rPr>
        <w:t>,</w:t>
      </w:r>
      <w:r w:rsidRPr="00843059">
        <w:rPr>
          <w:rFonts w:ascii="Times New Roman" w:hAnsi="Times New Roman" w:cs="Times New Roman"/>
          <w:sz w:val="24"/>
          <w:szCs w:val="24"/>
        </w:rPr>
        <w:t xml:space="preserve"> (2021) that revealed </w:t>
      </w:r>
      <w:r>
        <w:rPr>
          <w:rFonts w:ascii="Times New Roman" w:hAnsi="Times New Roman" w:cs="Times New Roman"/>
          <w:sz w:val="24"/>
          <w:szCs w:val="24"/>
        </w:rPr>
        <w:t xml:space="preserve">majority </w:t>
      </w:r>
      <w:r w:rsidRPr="00843059">
        <w:rPr>
          <w:rFonts w:ascii="Times New Roman" w:hAnsi="Times New Roman" w:cs="Times New Roman"/>
          <w:sz w:val="24"/>
          <w:szCs w:val="24"/>
        </w:rPr>
        <w:t>of goat farmers belong to the landless, marginal or small farmers category</w:t>
      </w:r>
      <w:r w:rsidR="00B64848">
        <w:rPr>
          <w:rFonts w:ascii="Times New Roman" w:hAnsi="Times New Roman" w:cs="Times New Roman"/>
          <w:sz w:val="24"/>
          <w:szCs w:val="24"/>
        </w:rPr>
        <w:t>.</w:t>
      </w:r>
      <w:r w:rsidR="00693877" w:rsidRPr="00B64848">
        <w:rPr>
          <w:rFonts w:ascii="Times New Roman" w:hAnsi="Times New Roman" w:cs="Times New Roman"/>
          <w:b/>
          <w:sz w:val="24"/>
          <w:szCs w:val="24"/>
        </w:rPr>
        <w:t xml:space="preserve"> </w:t>
      </w:r>
    </w:p>
    <w:p w14:paraId="31639E1B" w14:textId="52816E2E" w:rsidR="003717EE" w:rsidRPr="00B64848" w:rsidRDefault="003717EE" w:rsidP="00B64848">
      <w:pPr>
        <w:tabs>
          <w:tab w:val="left" w:pos="3072"/>
        </w:tabs>
        <w:jc w:val="both"/>
        <w:rPr>
          <w:rFonts w:ascii="Times New Roman" w:hAnsi="Times New Roman" w:cs="Times New Roman"/>
          <w:sz w:val="24"/>
          <w:szCs w:val="24"/>
        </w:rPr>
      </w:pPr>
      <w:r>
        <w:rPr>
          <w:rFonts w:ascii="Times New Roman" w:hAnsi="Times New Roman" w:cs="Times New Roman"/>
          <w:b/>
          <w:sz w:val="24"/>
          <w:szCs w:val="24"/>
        </w:rPr>
        <w:t xml:space="preserve">7. </w:t>
      </w:r>
      <w:r w:rsidR="00833C0D">
        <w:rPr>
          <w:rFonts w:ascii="Times New Roman" w:hAnsi="Times New Roman" w:cs="Times New Roman"/>
          <w:b/>
          <w:sz w:val="24"/>
          <w:szCs w:val="24"/>
        </w:rPr>
        <w:t>Annual Income of Goat Farmers</w:t>
      </w:r>
    </w:p>
    <w:p w14:paraId="1274216F" w14:textId="77777777" w:rsidR="00833C0D" w:rsidRDefault="003717EE" w:rsidP="00833C0D">
      <w:pPr>
        <w:spacing w:line="360" w:lineRule="auto"/>
        <w:jc w:val="both"/>
        <w:rPr>
          <w:rFonts w:ascii="Times New Roman" w:hAnsi="Times New Roman" w:cs="Times New Roman"/>
          <w:b/>
          <w:sz w:val="24"/>
          <w:szCs w:val="24"/>
        </w:rPr>
      </w:pPr>
      <w:r w:rsidRPr="00843059">
        <w:rPr>
          <w:rFonts w:ascii="Times New Roman" w:hAnsi="Times New Roman" w:cs="Times New Roman"/>
          <w:sz w:val="24"/>
          <w:szCs w:val="24"/>
        </w:rPr>
        <w:t xml:space="preserve">The annual income of goat farmers based on mean household income per annum in the study area is presented in Table </w:t>
      </w:r>
      <w:r>
        <w:rPr>
          <w:rFonts w:ascii="Times New Roman" w:hAnsi="Times New Roman" w:cs="Times New Roman"/>
          <w:sz w:val="24"/>
          <w:szCs w:val="24"/>
        </w:rPr>
        <w:t>7</w:t>
      </w:r>
      <w:r w:rsidRPr="00843059">
        <w:rPr>
          <w:rFonts w:ascii="Times New Roman" w:hAnsi="Times New Roman" w:cs="Times New Roman"/>
          <w:sz w:val="24"/>
          <w:szCs w:val="24"/>
        </w:rPr>
        <w:t>. In Kerala and Maharashtra, most of the goat farmers earned an annual income between Rs.0.5 to 1.5 lakh whereas in Tamil Nadu all the Goat farmers under study earned above 1.5 lakhs per annum. The variation in the annual income depends on the industries and commercial cash cropping like turmeric and sugarcane were present in the study location in Tamil Nadu.</w:t>
      </w:r>
      <w:r w:rsidR="00833C0D" w:rsidRPr="00833C0D">
        <w:rPr>
          <w:rFonts w:ascii="Times New Roman" w:hAnsi="Times New Roman" w:cs="Times New Roman"/>
          <w:b/>
          <w:sz w:val="24"/>
          <w:szCs w:val="24"/>
        </w:rPr>
        <w:t xml:space="preserve"> </w:t>
      </w:r>
    </w:p>
    <w:p w14:paraId="765D5699" w14:textId="44D33338" w:rsidR="003717EE" w:rsidRPr="00612CA1" w:rsidRDefault="00833C0D" w:rsidP="00693877">
      <w:p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 xml:space="preserve">Table </w:t>
      </w:r>
      <w:r>
        <w:rPr>
          <w:rFonts w:ascii="Times New Roman" w:hAnsi="Times New Roman" w:cs="Times New Roman"/>
          <w:b/>
          <w:sz w:val="24"/>
          <w:szCs w:val="24"/>
        </w:rPr>
        <w:t>7</w:t>
      </w:r>
      <w:r w:rsidRPr="00612CA1">
        <w:rPr>
          <w:rFonts w:ascii="Times New Roman" w:hAnsi="Times New Roman" w:cs="Times New Roman"/>
          <w:b/>
          <w:sz w:val="24"/>
          <w:szCs w:val="24"/>
        </w:rPr>
        <w:t>: Annual income of goat farmers based on mean household income per annum in the study area</w:t>
      </w:r>
    </w:p>
    <w:tbl>
      <w:tblPr>
        <w:tblStyle w:val="TableGrid"/>
        <w:tblW w:w="9632" w:type="dxa"/>
        <w:jc w:val="center"/>
        <w:tblLook w:val="04A0" w:firstRow="1" w:lastRow="0" w:firstColumn="1" w:lastColumn="0" w:noHBand="0" w:noVBand="1"/>
      </w:tblPr>
      <w:tblGrid>
        <w:gridCol w:w="2193"/>
        <w:gridCol w:w="1792"/>
        <w:gridCol w:w="1571"/>
        <w:gridCol w:w="2700"/>
        <w:gridCol w:w="1390"/>
      </w:tblGrid>
      <w:tr w:rsidR="00693877" w:rsidRPr="00612CA1" w14:paraId="34D23C8C" w14:textId="77777777" w:rsidTr="00385D64">
        <w:trPr>
          <w:trHeight w:val="327"/>
          <w:jc w:val="center"/>
        </w:trPr>
        <w:tc>
          <w:tcPr>
            <w:tcW w:w="2193" w:type="dxa"/>
            <w:noWrap/>
            <w:hideMark/>
          </w:tcPr>
          <w:p w14:paraId="5B66A0B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Annual income</w:t>
            </w:r>
          </w:p>
        </w:tc>
        <w:tc>
          <w:tcPr>
            <w:tcW w:w="1792" w:type="dxa"/>
            <w:noWrap/>
            <w:hideMark/>
          </w:tcPr>
          <w:p w14:paraId="0B319017" w14:textId="24A8E134"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07716786"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571" w:type="dxa"/>
            <w:noWrap/>
            <w:hideMark/>
          </w:tcPr>
          <w:p w14:paraId="249D36C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3E4A50FF"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700" w:type="dxa"/>
            <w:noWrap/>
            <w:hideMark/>
          </w:tcPr>
          <w:p w14:paraId="44121A08"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14:paraId="057D851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376" w:type="dxa"/>
            <w:noWrap/>
            <w:hideMark/>
          </w:tcPr>
          <w:p w14:paraId="3B688C11"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693877" w:rsidRPr="00612CA1" w14:paraId="4A36F70B" w14:textId="77777777" w:rsidTr="00385D64">
        <w:trPr>
          <w:trHeight w:val="564"/>
          <w:jc w:val="center"/>
        </w:trPr>
        <w:tc>
          <w:tcPr>
            <w:tcW w:w="2193" w:type="dxa"/>
            <w:noWrap/>
            <w:hideMark/>
          </w:tcPr>
          <w:p w14:paraId="00698E9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Below Rs.50,000</w:t>
            </w:r>
          </w:p>
        </w:tc>
        <w:tc>
          <w:tcPr>
            <w:tcW w:w="1792" w:type="dxa"/>
            <w:noWrap/>
            <w:hideMark/>
          </w:tcPr>
          <w:p w14:paraId="6C8F23F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4A64C6E1"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571" w:type="dxa"/>
            <w:noWrap/>
            <w:hideMark/>
          </w:tcPr>
          <w:p w14:paraId="172E747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6C37B59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700" w:type="dxa"/>
            <w:noWrap/>
            <w:hideMark/>
          </w:tcPr>
          <w:p w14:paraId="303DC44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4C9EFB8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376" w:type="dxa"/>
            <w:noWrap/>
            <w:hideMark/>
          </w:tcPr>
          <w:p w14:paraId="0A255FC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0</w:t>
            </w:r>
          </w:p>
          <w:p w14:paraId="56D87CC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(0.00)</w:t>
            </w:r>
          </w:p>
        </w:tc>
      </w:tr>
      <w:tr w:rsidR="00693877" w:rsidRPr="00612CA1" w14:paraId="3D3EAE10" w14:textId="77777777" w:rsidTr="00385D64">
        <w:trPr>
          <w:trHeight w:val="327"/>
          <w:jc w:val="center"/>
        </w:trPr>
        <w:tc>
          <w:tcPr>
            <w:tcW w:w="2193" w:type="dxa"/>
            <w:noWrap/>
            <w:hideMark/>
          </w:tcPr>
          <w:p w14:paraId="39B02F4C"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Rs.50,000-1,50,000</w:t>
            </w:r>
          </w:p>
        </w:tc>
        <w:tc>
          <w:tcPr>
            <w:tcW w:w="1792" w:type="dxa"/>
            <w:noWrap/>
            <w:hideMark/>
          </w:tcPr>
          <w:p w14:paraId="37134955"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14:paraId="79F109B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571" w:type="dxa"/>
            <w:noWrap/>
            <w:hideMark/>
          </w:tcPr>
          <w:p w14:paraId="2F0F528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39</w:t>
            </w:r>
          </w:p>
          <w:p w14:paraId="79DEE2BB"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(65.00)</w:t>
            </w:r>
          </w:p>
        </w:tc>
        <w:tc>
          <w:tcPr>
            <w:tcW w:w="2700" w:type="dxa"/>
            <w:noWrap/>
            <w:hideMark/>
          </w:tcPr>
          <w:p w14:paraId="76AD1545"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38</w:t>
            </w:r>
          </w:p>
          <w:p w14:paraId="6915E34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(63.33)</w:t>
            </w:r>
          </w:p>
        </w:tc>
        <w:tc>
          <w:tcPr>
            <w:tcW w:w="1376" w:type="dxa"/>
            <w:noWrap/>
            <w:hideMark/>
          </w:tcPr>
          <w:p w14:paraId="07BD650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77</w:t>
            </w:r>
          </w:p>
          <w:p w14:paraId="07D97A8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(42.80)</w:t>
            </w:r>
          </w:p>
        </w:tc>
      </w:tr>
      <w:tr w:rsidR="00693877" w:rsidRPr="00612CA1" w14:paraId="53A04F5E" w14:textId="77777777" w:rsidTr="00385D64">
        <w:trPr>
          <w:trHeight w:val="327"/>
          <w:jc w:val="center"/>
        </w:trPr>
        <w:tc>
          <w:tcPr>
            <w:tcW w:w="2193" w:type="dxa"/>
            <w:noWrap/>
            <w:hideMark/>
          </w:tcPr>
          <w:p w14:paraId="28A882E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Rs.1.5 lakhs and above</w:t>
            </w:r>
          </w:p>
        </w:tc>
        <w:tc>
          <w:tcPr>
            <w:tcW w:w="1792" w:type="dxa"/>
            <w:noWrap/>
            <w:hideMark/>
          </w:tcPr>
          <w:p w14:paraId="63B3227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60</w:t>
            </w:r>
          </w:p>
          <w:p w14:paraId="6A3D6EA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(100.00)</w:t>
            </w:r>
          </w:p>
        </w:tc>
        <w:tc>
          <w:tcPr>
            <w:tcW w:w="1571" w:type="dxa"/>
            <w:noWrap/>
            <w:hideMark/>
          </w:tcPr>
          <w:p w14:paraId="51CA73C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21</w:t>
            </w:r>
          </w:p>
          <w:p w14:paraId="5EC7755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(35.00)</w:t>
            </w:r>
          </w:p>
        </w:tc>
        <w:tc>
          <w:tcPr>
            <w:tcW w:w="2700" w:type="dxa"/>
            <w:noWrap/>
            <w:hideMark/>
          </w:tcPr>
          <w:p w14:paraId="24EDC70D"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22</w:t>
            </w:r>
          </w:p>
          <w:p w14:paraId="50FA10E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(36.67)</w:t>
            </w:r>
          </w:p>
        </w:tc>
        <w:tc>
          <w:tcPr>
            <w:tcW w:w="1376" w:type="dxa"/>
            <w:noWrap/>
            <w:hideMark/>
          </w:tcPr>
          <w:p w14:paraId="2466EC7F"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103</w:t>
            </w:r>
          </w:p>
          <w:p w14:paraId="1B8B8CAB"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(57.20)</w:t>
            </w:r>
          </w:p>
        </w:tc>
      </w:tr>
    </w:tbl>
    <w:p w14:paraId="6B466E0F" w14:textId="2E4EE2F1" w:rsidR="00693877" w:rsidRPr="00612CA1" w:rsidRDefault="006E238B" w:rsidP="00693877">
      <w:pPr>
        <w:spacing w:line="360" w:lineRule="auto"/>
        <w:jc w:val="both"/>
        <w:rPr>
          <w:rFonts w:ascii="Times New Roman" w:hAnsi="Times New Roman" w:cs="Times New Roman"/>
          <w:sz w:val="24"/>
          <w:szCs w:val="24"/>
        </w:rPr>
      </w:pPr>
      <w:r>
        <w:rPr>
          <w:rFonts w:ascii="Times New Roman" w:hAnsi="Times New Roman" w:cs="Times New Roman"/>
          <w:b/>
          <w:sz w:val="24"/>
          <w:szCs w:val="24"/>
        </w:rPr>
        <w:t>8</w:t>
      </w:r>
      <w:r w:rsidR="0005168A">
        <w:rPr>
          <w:rFonts w:ascii="Times New Roman" w:hAnsi="Times New Roman" w:cs="Times New Roman"/>
          <w:b/>
          <w:sz w:val="24"/>
          <w:szCs w:val="24"/>
        </w:rPr>
        <w:t>.</w:t>
      </w:r>
      <w:r w:rsidR="00693877" w:rsidRPr="00612CA1">
        <w:rPr>
          <w:rFonts w:ascii="Times New Roman" w:hAnsi="Times New Roman" w:cs="Times New Roman"/>
          <w:b/>
          <w:sz w:val="24"/>
          <w:szCs w:val="24"/>
        </w:rPr>
        <w:t xml:space="preserve"> Classification of farmers based on </w:t>
      </w:r>
      <w:bookmarkStart w:id="0" w:name="_Hlk154051848"/>
      <w:r w:rsidR="00693877" w:rsidRPr="00612CA1">
        <w:rPr>
          <w:rFonts w:ascii="Times New Roman" w:hAnsi="Times New Roman" w:cs="Times New Roman"/>
          <w:b/>
          <w:sz w:val="24"/>
          <w:szCs w:val="24"/>
        </w:rPr>
        <w:t xml:space="preserve">flock size </w:t>
      </w:r>
      <w:bookmarkEnd w:id="0"/>
    </w:p>
    <w:p w14:paraId="5EF8AC18" w14:textId="45D0FA81" w:rsidR="001B19C7" w:rsidRPr="00612CA1" w:rsidRDefault="00693877" w:rsidP="001B19C7">
      <w:pPr>
        <w:spacing w:after="0"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lastRenderedPageBreak/>
        <w:t xml:space="preserve">The majority (52.2 %) of the respondents belonged to the large flock group (52.20 per cent), followed by 32.80 per cent respondents who had medium-sized flock size and only 15 per cent of the respondents had small flock size. (Table </w:t>
      </w:r>
      <w:r w:rsidR="0005168A">
        <w:rPr>
          <w:rFonts w:ascii="Times New Roman" w:hAnsi="Times New Roman" w:cs="Times New Roman"/>
          <w:sz w:val="24"/>
          <w:szCs w:val="24"/>
        </w:rPr>
        <w:t>8</w:t>
      </w:r>
      <w:r w:rsidRPr="00612CA1">
        <w:rPr>
          <w:rFonts w:ascii="Times New Roman" w:hAnsi="Times New Roman" w:cs="Times New Roman"/>
          <w:sz w:val="24"/>
          <w:szCs w:val="24"/>
        </w:rPr>
        <w:t>).</w:t>
      </w:r>
    </w:p>
    <w:p w14:paraId="7E021F9E" w14:textId="0914DEFC" w:rsidR="00693877" w:rsidRPr="003717EE" w:rsidRDefault="001B19C7" w:rsidP="003717EE">
      <w:pPr>
        <w:jc w:val="center"/>
        <w:rPr>
          <w:rFonts w:ascii="Times New Roman" w:hAnsi="Times New Roman" w:cs="Times New Roman"/>
          <w:sz w:val="24"/>
          <w:szCs w:val="24"/>
        </w:rPr>
      </w:pPr>
      <w:r w:rsidRPr="00612CA1">
        <w:rPr>
          <w:rFonts w:ascii="Times New Roman" w:hAnsi="Times New Roman" w:cs="Times New Roman"/>
          <w:sz w:val="24"/>
          <w:szCs w:val="24"/>
        </w:rPr>
        <w:br w:type="page"/>
      </w:r>
      <w:r w:rsidR="00693877" w:rsidRPr="00612CA1">
        <w:rPr>
          <w:rFonts w:ascii="Times New Roman" w:hAnsi="Times New Roman" w:cs="Times New Roman"/>
          <w:b/>
          <w:sz w:val="24"/>
          <w:szCs w:val="24"/>
        </w:rPr>
        <w:lastRenderedPageBreak/>
        <w:t xml:space="preserve">Table </w:t>
      </w:r>
      <w:r w:rsidR="006E238B">
        <w:rPr>
          <w:rFonts w:ascii="Times New Roman" w:hAnsi="Times New Roman" w:cs="Times New Roman"/>
          <w:b/>
          <w:sz w:val="24"/>
          <w:szCs w:val="24"/>
        </w:rPr>
        <w:t>8</w:t>
      </w:r>
      <w:r w:rsidR="00693877" w:rsidRPr="00612CA1">
        <w:rPr>
          <w:rFonts w:ascii="Times New Roman" w:hAnsi="Times New Roman" w:cs="Times New Roman"/>
          <w:b/>
          <w:sz w:val="24"/>
          <w:szCs w:val="24"/>
        </w:rPr>
        <w:t>: Classification of farmers based on flock size in the study area</w:t>
      </w:r>
    </w:p>
    <w:tbl>
      <w:tblPr>
        <w:tblStyle w:val="TableGrid"/>
        <w:tblW w:w="0" w:type="auto"/>
        <w:jc w:val="center"/>
        <w:tblLook w:val="04A0" w:firstRow="1" w:lastRow="0" w:firstColumn="1" w:lastColumn="0" w:noHBand="0" w:noVBand="1"/>
      </w:tblPr>
      <w:tblGrid>
        <w:gridCol w:w="2011"/>
        <w:gridCol w:w="2116"/>
        <w:gridCol w:w="1543"/>
        <w:gridCol w:w="2651"/>
        <w:gridCol w:w="1415"/>
      </w:tblGrid>
      <w:tr w:rsidR="00693877" w:rsidRPr="00612CA1" w14:paraId="4C50071A" w14:textId="77777777" w:rsidTr="001B19C7">
        <w:trPr>
          <w:trHeight w:val="295"/>
          <w:jc w:val="center"/>
        </w:trPr>
        <w:tc>
          <w:tcPr>
            <w:tcW w:w="2041" w:type="dxa"/>
            <w:noWrap/>
            <w:hideMark/>
          </w:tcPr>
          <w:p w14:paraId="3283FD1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Herd size</w:t>
            </w:r>
          </w:p>
        </w:tc>
        <w:tc>
          <w:tcPr>
            <w:tcW w:w="2147" w:type="dxa"/>
            <w:noWrap/>
            <w:hideMark/>
          </w:tcPr>
          <w:p w14:paraId="0C92202C" w14:textId="574BB964"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5CE8FB45"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565" w:type="dxa"/>
            <w:noWrap/>
            <w:hideMark/>
          </w:tcPr>
          <w:p w14:paraId="70FC644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1D9ED174"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691" w:type="dxa"/>
            <w:noWrap/>
            <w:hideMark/>
          </w:tcPr>
          <w:p w14:paraId="70D61FB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14:paraId="618A86E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435" w:type="dxa"/>
            <w:noWrap/>
            <w:hideMark/>
          </w:tcPr>
          <w:p w14:paraId="1A65BEA9"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693877" w:rsidRPr="00612CA1" w14:paraId="4BC61776" w14:textId="77777777" w:rsidTr="001B19C7">
        <w:trPr>
          <w:trHeight w:val="295"/>
          <w:jc w:val="center"/>
        </w:trPr>
        <w:tc>
          <w:tcPr>
            <w:tcW w:w="2041" w:type="dxa"/>
            <w:noWrap/>
            <w:hideMark/>
          </w:tcPr>
          <w:p w14:paraId="352D42A5"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Small</w:t>
            </w:r>
          </w:p>
          <w:p w14:paraId="2462716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(10-12)</w:t>
            </w:r>
          </w:p>
        </w:tc>
        <w:tc>
          <w:tcPr>
            <w:tcW w:w="2147" w:type="dxa"/>
            <w:noWrap/>
            <w:hideMark/>
          </w:tcPr>
          <w:p w14:paraId="6FA49457"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w:t>
            </w:r>
          </w:p>
          <w:p w14:paraId="17DBC259"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(8.33)</w:t>
            </w:r>
          </w:p>
        </w:tc>
        <w:tc>
          <w:tcPr>
            <w:tcW w:w="1565" w:type="dxa"/>
            <w:noWrap/>
            <w:hideMark/>
          </w:tcPr>
          <w:p w14:paraId="64BB83C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14:paraId="08BC6DE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2691" w:type="dxa"/>
            <w:noWrap/>
            <w:hideMark/>
          </w:tcPr>
          <w:p w14:paraId="3FCFDD67"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14:paraId="246D86A5"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1435" w:type="dxa"/>
            <w:noWrap/>
            <w:hideMark/>
          </w:tcPr>
          <w:p w14:paraId="18D333B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27</w:t>
            </w:r>
          </w:p>
          <w:p w14:paraId="7972FFA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(15.00)</w:t>
            </w:r>
          </w:p>
        </w:tc>
      </w:tr>
      <w:tr w:rsidR="00693877" w:rsidRPr="00612CA1" w14:paraId="5AA76B8D" w14:textId="77777777" w:rsidTr="001B19C7">
        <w:trPr>
          <w:trHeight w:val="295"/>
          <w:jc w:val="center"/>
        </w:trPr>
        <w:tc>
          <w:tcPr>
            <w:tcW w:w="2041" w:type="dxa"/>
            <w:noWrap/>
            <w:hideMark/>
          </w:tcPr>
          <w:p w14:paraId="097EDE7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Medium</w:t>
            </w:r>
          </w:p>
          <w:p w14:paraId="6329317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(12-20)</w:t>
            </w:r>
          </w:p>
        </w:tc>
        <w:tc>
          <w:tcPr>
            <w:tcW w:w="2147" w:type="dxa"/>
            <w:noWrap/>
            <w:hideMark/>
          </w:tcPr>
          <w:p w14:paraId="3E5C02A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w:t>
            </w:r>
          </w:p>
          <w:p w14:paraId="6ADE27F0"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(15.00)</w:t>
            </w:r>
          </w:p>
        </w:tc>
        <w:tc>
          <w:tcPr>
            <w:tcW w:w="1565" w:type="dxa"/>
            <w:noWrap/>
            <w:hideMark/>
          </w:tcPr>
          <w:p w14:paraId="67AF24A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37</w:t>
            </w:r>
          </w:p>
          <w:p w14:paraId="451D6432"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(61.67)</w:t>
            </w:r>
          </w:p>
        </w:tc>
        <w:tc>
          <w:tcPr>
            <w:tcW w:w="2691" w:type="dxa"/>
            <w:noWrap/>
            <w:hideMark/>
          </w:tcPr>
          <w:p w14:paraId="1399A9FC"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13</w:t>
            </w:r>
          </w:p>
          <w:p w14:paraId="091AD788"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(21.67)</w:t>
            </w:r>
          </w:p>
        </w:tc>
        <w:tc>
          <w:tcPr>
            <w:tcW w:w="1435" w:type="dxa"/>
            <w:noWrap/>
            <w:hideMark/>
          </w:tcPr>
          <w:p w14:paraId="65CB2B9C"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59</w:t>
            </w:r>
          </w:p>
          <w:p w14:paraId="3E54EA25"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(32.80)</w:t>
            </w:r>
          </w:p>
        </w:tc>
      </w:tr>
      <w:tr w:rsidR="00693877" w:rsidRPr="00612CA1" w14:paraId="4094440B" w14:textId="77777777" w:rsidTr="001B19C7">
        <w:trPr>
          <w:trHeight w:val="295"/>
          <w:jc w:val="center"/>
        </w:trPr>
        <w:tc>
          <w:tcPr>
            <w:tcW w:w="2041" w:type="dxa"/>
            <w:noWrap/>
            <w:hideMark/>
          </w:tcPr>
          <w:p w14:paraId="63D5DF7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Large</w:t>
            </w:r>
          </w:p>
          <w:p w14:paraId="1EEA602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(20 above)</w:t>
            </w:r>
          </w:p>
        </w:tc>
        <w:tc>
          <w:tcPr>
            <w:tcW w:w="2147" w:type="dxa"/>
            <w:noWrap/>
            <w:hideMark/>
          </w:tcPr>
          <w:p w14:paraId="20785B91"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46</w:t>
            </w:r>
          </w:p>
          <w:p w14:paraId="445D8C83"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(76.67)</w:t>
            </w:r>
          </w:p>
        </w:tc>
        <w:tc>
          <w:tcPr>
            <w:tcW w:w="1565" w:type="dxa"/>
            <w:noWrap/>
            <w:hideMark/>
          </w:tcPr>
          <w:p w14:paraId="53E4585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12</w:t>
            </w:r>
          </w:p>
          <w:p w14:paraId="7A1D6714"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(20.00)</w:t>
            </w:r>
          </w:p>
        </w:tc>
        <w:tc>
          <w:tcPr>
            <w:tcW w:w="2691" w:type="dxa"/>
            <w:noWrap/>
            <w:hideMark/>
          </w:tcPr>
          <w:p w14:paraId="55085EEE"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36</w:t>
            </w:r>
          </w:p>
          <w:p w14:paraId="3D2EA342" w14:textId="77777777"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(60.00)</w:t>
            </w:r>
          </w:p>
        </w:tc>
        <w:tc>
          <w:tcPr>
            <w:tcW w:w="1435" w:type="dxa"/>
            <w:noWrap/>
            <w:hideMark/>
          </w:tcPr>
          <w:p w14:paraId="4139E9C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94</w:t>
            </w:r>
          </w:p>
          <w:p w14:paraId="65CB3A9B"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(52.20)</w:t>
            </w:r>
          </w:p>
        </w:tc>
      </w:tr>
    </w:tbl>
    <w:p w14:paraId="13033DE1" w14:textId="77777777" w:rsidR="00693877" w:rsidRPr="00612CA1" w:rsidRDefault="00693877" w:rsidP="00693877">
      <w:pPr>
        <w:spacing w:line="360" w:lineRule="auto"/>
        <w:jc w:val="both"/>
        <w:rPr>
          <w:rFonts w:ascii="Times New Roman" w:hAnsi="Times New Roman" w:cs="Times New Roman"/>
          <w:b/>
          <w:sz w:val="24"/>
          <w:szCs w:val="24"/>
        </w:rPr>
      </w:pPr>
    </w:p>
    <w:p w14:paraId="569F1E32" w14:textId="00E7EA8B" w:rsidR="00B64848" w:rsidRDefault="00B64848" w:rsidP="00B64848">
      <w:pPr>
        <w:spacing w:line="360" w:lineRule="auto"/>
        <w:ind w:firstLine="720"/>
        <w:jc w:val="both"/>
        <w:rPr>
          <w:rFonts w:ascii="Times New Roman" w:hAnsi="Times New Roman" w:cs="Times New Roman"/>
          <w:bCs/>
          <w:sz w:val="24"/>
          <w:szCs w:val="24"/>
        </w:rPr>
      </w:pPr>
      <w:r w:rsidRPr="00612CA1">
        <w:rPr>
          <w:rFonts w:ascii="Times New Roman" w:hAnsi="Times New Roman" w:cs="Times New Roman"/>
          <w:bCs/>
          <w:sz w:val="24"/>
          <w:szCs w:val="24"/>
        </w:rPr>
        <w:t xml:space="preserve">The flock size (Mean ± SE) of goat farms under study is given in Table </w:t>
      </w:r>
      <w:r w:rsidR="004327BD">
        <w:rPr>
          <w:rFonts w:ascii="Times New Roman" w:hAnsi="Times New Roman" w:cs="Times New Roman"/>
          <w:bCs/>
          <w:sz w:val="24"/>
          <w:szCs w:val="24"/>
        </w:rPr>
        <w:t>9</w:t>
      </w:r>
      <w:r w:rsidRPr="00612CA1">
        <w:rPr>
          <w:rFonts w:ascii="Times New Roman" w:hAnsi="Times New Roman" w:cs="Times New Roman"/>
          <w:bCs/>
          <w:sz w:val="24"/>
          <w:szCs w:val="24"/>
        </w:rPr>
        <w:t xml:space="preserve">.It can be noted that flock size was large in Maharashtra followed by Tamil Nadu and Kerala state. Land availability, feed and fodder resources, grazing area and economic condition influence the flock size. Geographically Maharashtra state is larger followed by Tamil Nadu and Kerala state. It is observed that none of the farmers castrated the male stock. </w:t>
      </w:r>
    </w:p>
    <w:p w14:paraId="01D19F08" w14:textId="07F5D854" w:rsidR="007C4B61" w:rsidRPr="003717EE" w:rsidRDefault="007C4B61" w:rsidP="003717EE">
      <w:pPr>
        <w:spacing w:line="360" w:lineRule="auto"/>
        <w:ind w:firstLine="720"/>
        <w:jc w:val="center"/>
        <w:rPr>
          <w:rFonts w:ascii="Times New Roman" w:hAnsi="Times New Roman" w:cs="Times New Roman"/>
          <w:b/>
          <w:sz w:val="24"/>
          <w:szCs w:val="24"/>
        </w:rPr>
      </w:pPr>
      <w:r w:rsidRPr="003717EE">
        <w:rPr>
          <w:rFonts w:ascii="Times New Roman" w:hAnsi="Times New Roman" w:cs="Times New Roman"/>
          <w:b/>
          <w:sz w:val="24"/>
          <w:szCs w:val="24"/>
        </w:rPr>
        <w:t xml:space="preserve">Table </w:t>
      </w:r>
      <w:r w:rsidR="001B5848">
        <w:rPr>
          <w:rFonts w:ascii="Times New Roman" w:hAnsi="Times New Roman" w:cs="Times New Roman"/>
          <w:b/>
          <w:sz w:val="24"/>
          <w:szCs w:val="24"/>
        </w:rPr>
        <w:t>9</w:t>
      </w:r>
      <w:r w:rsidRPr="003717EE">
        <w:rPr>
          <w:rFonts w:ascii="Times New Roman" w:hAnsi="Times New Roman" w:cs="Times New Roman"/>
          <w:b/>
          <w:sz w:val="24"/>
          <w:szCs w:val="24"/>
        </w:rPr>
        <w:t>: Mean ± SE Goat Flock Size</w:t>
      </w:r>
    </w:p>
    <w:tbl>
      <w:tblPr>
        <w:tblStyle w:val="TableGrid"/>
        <w:tblW w:w="9931" w:type="dxa"/>
        <w:jc w:val="center"/>
        <w:tblLook w:val="04A0" w:firstRow="1" w:lastRow="0" w:firstColumn="1" w:lastColumn="0" w:noHBand="0" w:noVBand="1"/>
      </w:tblPr>
      <w:tblGrid>
        <w:gridCol w:w="2093"/>
        <w:gridCol w:w="2037"/>
        <w:gridCol w:w="2042"/>
        <w:gridCol w:w="2150"/>
        <w:gridCol w:w="1609"/>
      </w:tblGrid>
      <w:tr w:rsidR="00693877" w:rsidRPr="00612CA1" w14:paraId="31D59666" w14:textId="77777777" w:rsidTr="00385D64">
        <w:trPr>
          <w:trHeight w:val="728"/>
          <w:jc w:val="center"/>
        </w:trPr>
        <w:tc>
          <w:tcPr>
            <w:tcW w:w="2093" w:type="dxa"/>
          </w:tcPr>
          <w:p w14:paraId="3422AB3F"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Average Flock</w:t>
            </w:r>
          </w:p>
          <w:p w14:paraId="31106A07" w14:textId="77777777"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rPr>
              <w:t>Size</w:t>
            </w:r>
          </w:p>
        </w:tc>
        <w:tc>
          <w:tcPr>
            <w:tcW w:w="2037" w:type="dxa"/>
          </w:tcPr>
          <w:p w14:paraId="5DC055B9"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36A5897A" w14:textId="77777777"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(n=60)</w:t>
            </w:r>
          </w:p>
        </w:tc>
        <w:tc>
          <w:tcPr>
            <w:tcW w:w="2042" w:type="dxa"/>
          </w:tcPr>
          <w:p w14:paraId="0797DD0C" w14:textId="0426AC48"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6807D306" w14:textId="77777777"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(n=60)</w:t>
            </w:r>
          </w:p>
        </w:tc>
        <w:tc>
          <w:tcPr>
            <w:tcW w:w="2150" w:type="dxa"/>
          </w:tcPr>
          <w:p w14:paraId="0F3779D4"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MAHARASHTRA</w:t>
            </w:r>
          </w:p>
          <w:p w14:paraId="5E497C07" w14:textId="77777777"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(n=60)</w:t>
            </w:r>
          </w:p>
        </w:tc>
        <w:tc>
          <w:tcPr>
            <w:tcW w:w="1609" w:type="dxa"/>
          </w:tcPr>
          <w:p w14:paraId="4427F35B"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w:t>
            </w:r>
          </w:p>
          <w:p w14:paraId="4BAFC997"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bCs/>
                <w:sz w:val="24"/>
                <w:szCs w:val="24"/>
              </w:rPr>
              <w:t>n=180</w:t>
            </w:r>
          </w:p>
        </w:tc>
      </w:tr>
      <w:tr w:rsidR="00693877" w:rsidRPr="00612CA1" w14:paraId="5E768F6D" w14:textId="77777777" w:rsidTr="00385D64">
        <w:trPr>
          <w:trHeight w:val="216"/>
          <w:jc w:val="center"/>
        </w:trPr>
        <w:tc>
          <w:tcPr>
            <w:tcW w:w="2093" w:type="dxa"/>
          </w:tcPr>
          <w:p w14:paraId="69F79A26"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Entire buck</w:t>
            </w:r>
          </w:p>
        </w:tc>
        <w:tc>
          <w:tcPr>
            <w:tcW w:w="2037" w:type="dxa"/>
          </w:tcPr>
          <w:p w14:paraId="5AE18E80"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3.05 ±0.33</w:t>
            </w:r>
          </w:p>
        </w:tc>
        <w:tc>
          <w:tcPr>
            <w:tcW w:w="2042" w:type="dxa"/>
          </w:tcPr>
          <w:p w14:paraId="1A24B784"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2.97±0.16</w:t>
            </w:r>
          </w:p>
        </w:tc>
        <w:tc>
          <w:tcPr>
            <w:tcW w:w="2150" w:type="dxa"/>
          </w:tcPr>
          <w:p w14:paraId="0DA115D4"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2.85±0.5</w:t>
            </w:r>
          </w:p>
        </w:tc>
        <w:tc>
          <w:tcPr>
            <w:tcW w:w="1609" w:type="dxa"/>
          </w:tcPr>
          <w:p w14:paraId="77CF1571"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2.96±0.33</w:t>
            </w:r>
          </w:p>
        </w:tc>
      </w:tr>
      <w:tr w:rsidR="00693877" w:rsidRPr="00612CA1" w14:paraId="2E7CACF8" w14:textId="77777777" w:rsidTr="00385D64">
        <w:trPr>
          <w:trHeight w:val="206"/>
          <w:jc w:val="center"/>
        </w:trPr>
        <w:tc>
          <w:tcPr>
            <w:tcW w:w="2093" w:type="dxa"/>
          </w:tcPr>
          <w:p w14:paraId="056940B6"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Castrated</w:t>
            </w:r>
          </w:p>
        </w:tc>
        <w:tc>
          <w:tcPr>
            <w:tcW w:w="2037" w:type="dxa"/>
          </w:tcPr>
          <w:p w14:paraId="31E4401D"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0.00 ±0.00</w:t>
            </w:r>
          </w:p>
        </w:tc>
        <w:tc>
          <w:tcPr>
            <w:tcW w:w="2042" w:type="dxa"/>
          </w:tcPr>
          <w:p w14:paraId="1C7C62A4"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0.00±0.00</w:t>
            </w:r>
          </w:p>
        </w:tc>
        <w:tc>
          <w:tcPr>
            <w:tcW w:w="2150" w:type="dxa"/>
          </w:tcPr>
          <w:p w14:paraId="6AE0F9B4"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0.00±0.00</w:t>
            </w:r>
          </w:p>
        </w:tc>
        <w:tc>
          <w:tcPr>
            <w:tcW w:w="1609" w:type="dxa"/>
          </w:tcPr>
          <w:p w14:paraId="53D85D35"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0.00±0.00</w:t>
            </w:r>
          </w:p>
        </w:tc>
      </w:tr>
      <w:tr w:rsidR="00693877" w:rsidRPr="00612CA1" w14:paraId="4E94B7A4" w14:textId="77777777" w:rsidTr="00385D64">
        <w:trPr>
          <w:trHeight w:val="216"/>
          <w:jc w:val="center"/>
        </w:trPr>
        <w:tc>
          <w:tcPr>
            <w:tcW w:w="2093" w:type="dxa"/>
          </w:tcPr>
          <w:p w14:paraId="00048375"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Doe</w:t>
            </w:r>
          </w:p>
        </w:tc>
        <w:tc>
          <w:tcPr>
            <w:tcW w:w="2037" w:type="dxa"/>
          </w:tcPr>
          <w:p w14:paraId="4833DF6B"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11.65 ±0.60</w:t>
            </w:r>
          </w:p>
        </w:tc>
        <w:tc>
          <w:tcPr>
            <w:tcW w:w="2042" w:type="dxa"/>
          </w:tcPr>
          <w:p w14:paraId="090EE364"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4.34±0.24</w:t>
            </w:r>
          </w:p>
        </w:tc>
        <w:tc>
          <w:tcPr>
            <w:tcW w:w="2150" w:type="dxa"/>
          </w:tcPr>
          <w:p w14:paraId="1B363AAA"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13.57±1.62</w:t>
            </w:r>
          </w:p>
        </w:tc>
        <w:tc>
          <w:tcPr>
            <w:tcW w:w="1609" w:type="dxa"/>
          </w:tcPr>
          <w:p w14:paraId="0A753C3D"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9.85±0.82</w:t>
            </w:r>
          </w:p>
        </w:tc>
      </w:tr>
      <w:tr w:rsidR="00693877" w:rsidRPr="00612CA1" w14:paraId="63A49C25" w14:textId="77777777" w:rsidTr="00385D64">
        <w:trPr>
          <w:trHeight w:val="216"/>
          <w:jc w:val="center"/>
        </w:trPr>
        <w:tc>
          <w:tcPr>
            <w:tcW w:w="2093" w:type="dxa"/>
          </w:tcPr>
          <w:p w14:paraId="3A55F35B"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Young stocks</w:t>
            </w:r>
          </w:p>
        </w:tc>
        <w:tc>
          <w:tcPr>
            <w:tcW w:w="2037" w:type="dxa"/>
          </w:tcPr>
          <w:p w14:paraId="0E65CFAA"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5.75 ±0.04</w:t>
            </w:r>
          </w:p>
        </w:tc>
        <w:tc>
          <w:tcPr>
            <w:tcW w:w="2042" w:type="dxa"/>
          </w:tcPr>
          <w:p w14:paraId="72DC6BEB"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9.42±0.32</w:t>
            </w:r>
          </w:p>
        </w:tc>
        <w:tc>
          <w:tcPr>
            <w:tcW w:w="2150" w:type="dxa"/>
          </w:tcPr>
          <w:p w14:paraId="0D251B4C" w14:textId="77777777"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3.97±0.52</w:t>
            </w:r>
          </w:p>
        </w:tc>
        <w:tc>
          <w:tcPr>
            <w:tcW w:w="1609" w:type="dxa"/>
          </w:tcPr>
          <w:p w14:paraId="6394EF13"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6.38±0.29</w:t>
            </w:r>
          </w:p>
        </w:tc>
      </w:tr>
      <w:tr w:rsidR="00693877" w:rsidRPr="00612CA1" w14:paraId="3880E5FC" w14:textId="77777777" w:rsidTr="00385D64">
        <w:trPr>
          <w:trHeight w:val="336"/>
          <w:jc w:val="center"/>
        </w:trPr>
        <w:tc>
          <w:tcPr>
            <w:tcW w:w="2093" w:type="dxa"/>
          </w:tcPr>
          <w:p w14:paraId="3D071507"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Total</w:t>
            </w:r>
          </w:p>
        </w:tc>
        <w:tc>
          <w:tcPr>
            <w:tcW w:w="2037" w:type="dxa"/>
          </w:tcPr>
          <w:p w14:paraId="53BE825C"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20.45 ±1.14</w:t>
            </w:r>
          </w:p>
        </w:tc>
        <w:tc>
          <w:tcPr>
            <w:tcW w:w="2042" w:type="dxa"/>
          </w:tcPr>
          <w:p w14:paraId="4E9BF4F0"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16.75±0.65</w:t>
            </w:r>
          </w:p>
        </w:tc>
        <w:tc>
          <w:tcPr>
            <w:tcW w:w="2150" w:type="dxa"/>
          </w:tcPr>
          <w:p w14:paraId="50107C25" w14:textId="77777777"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23.78±2.10</w:t>
            </w:r>
          </w:p>
        </w:tc>
        <w:tc>
          <w:tcPr>
            <w:tcW w:w="1609" w:type="dxa"/>
          </w:tcPr>
          <w:p w14:paraId="237772EE" w14:textId="77777777"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20.33±1.63</w:t>
            </w:r>
          </w:p>
        </w:tc>
      </w:tr>
    </w:tbl>
    <w:p w14:paraId="4F88108B" w14:textId="2D7684C2" w:rsidR="005347F6" w:rsidRPr="00ED7296" w:rsidRDefault="00693877" w:rsidP="00ED7296">
      <w:pPr>
        <w:spacing w:line="360" w:lineRule="auto"/>
        <w:jc w:val="both"/>
        <w:rPr>
          <w:rFonts w:ascii="Times New Roman" w:hAnsi="Times New Roman" w:cs="Times New Roman"/>
          <w:bCs/>
          <w:sz w:val="24"/>
          <w:szCs w:val="24"/>
        </w:rPr>
      </w:pPr>
      <w:r w:rsidRPr="00612CA1">
        <w:rPr>
          <w:rFonts w:ascii="Times New Roman" w:hAnsi="Times New Roman" w:cs="Times New Roman"/>
          <w:b/>
          <w:sz w:val="24"/>
          <w:szCs w:val="24"/>
        </w:rPr>
        <w:t xml:space="preserve"> </w:t>
      </w:r>
      <w:r w:rsidRPr="00612CA1">
        <w:rPr>
          <w:rFonts w:ascii="Times New Roman" w:hAnsi="Times New Roman" w:cs="Times New Roman"/>
          <w:b/>
          <w:sz w:val="24"/>
          <w:szCs w:val="24"/>
        </w:rPr>
        <w:tab/>
      </w:r>
      <w:r w:rsidR="00ED7296" w:rsidRPr="00ED7296">
        <w:rPr>
          <w:rFonts w:ascii="Times New Roman" w:hAnsi="Times New Roman" w:cs="Times New Roman"/>
          <w:bCs/>
          <w:sz w:val="24"/>
          <w:szCs w:val="24"/>
        </w:rPr>
        <w:t>The results are</w:t>
      </w:r>
      <w:r w:rsidR="00ED7296">
        <w:rPr>
          <w:rFonts w:ascii="Times New Roman" w:hAnsi="Times New Roman" w:cs="Times New Roman"/>
          <w:bCs/>
          <w:sz w:val="24"/>
          <w:szCs w:val="24"/>
        </w:rPr>
        <w:t xml:space="preserve"> </w:t>
      </w:r>
      <w:r w:rsidR="00ED7296" w:rsidRPr="00ED7296">
        <w:rPr>
          <w:rFonts w:ascii="Times New Roman" w:hAnsi="Times New Roman" w:cs="Times New Roman"/>
          <w:bCs/>
          <w:sz w:val="24"/>
          <w:szCs w:val="24"/>
        </w:rPr>
        <w:t xml:space="preserve">in agreement with </w:t>
      </w:r>
      <w:proofErr w:type="spellStart"/>
      <w:r w:rsidR="00ED7296" w:rsidRPr="00ED7296">
        <w:rPr>
          <w:rFonts w:ascii="Times New Roman" w:hAnsi="Times New Roman" w:cs="Times New Roman"/>
          <w:bCs/>
          <w:sz w:val="24"/>
          <w:szCs w:val="24"/>
        </w:rPr>
        <w:t>Bhikya</w:t>
      </w:r>
      <w:proofErr w:type="spellEnd"/>
      <w:r w:rsidR="00ED7296" w:rsidRPr="00ED7296">
        <w:rPr>
          <w:rFonts w:ascii="Times New Roman" w:hAnsi="Times New Roman" w:cs="Times New Roman"/>
          <w:bCs/>
          <w:sz w:val="24"/>
          <w:szCs w:val="24"/>
        </w:rPr>
        <w:t xml:space="preserve"> </w:t>
      </w:r>
      <w:r w:rsidR="00ED7296" w:rsidRPr="00ED7296">
        <w:rPr>
          <w:rFonts w:ascii="Times New Roman" w:hAnsi="Times New Roman" w:cs="Times New Roman"/>
          <w:bCs/>
          <w:i/>
          <w:iCs/>
          <w:sz w:val="24"/>
          <w:szCs w:val="24"/>
        </w:rPr>
        <w:t>et al.,</w:t>
      </w:r>
      <w:r w:rsidR="00ED7296" w:rsidRPr="00ED7296">
        <w:rPr>
          <w:rFonts w:ascii="Times New Roman" w:hAnsi="Times New Roman" w:cs="Times New Roman"/>
          <w:bCs/>
          <w:sz w:val="24"/>
          <w:szCs w:val="24"/>
        </w:rPr>
        <w:t xml:space="preserve"> (2021)</w:t>
      </w:r>
      <w:r w:rsidR="00ED7296">
        <w:rPr>
          <w:rFonts w:ascii="Times New Roman" w:hAnsi="Times New Roman" w:cs="Times New Roman"/>
          <w:bCs/>
          <w:sz w:val="24"/>
          <w:szCs w:val="24"/>
        </w:rPr>
        <w:t>,</w:t>
      </w:r>
      <w:r w:rsidR="00ED7296" w:rsidRPr="00ED7296">
        <w:rPr>
          <w:rFonts w:ascii="Times New Roman" w:hAnsi="Times New Roman" w:cs="Times New Roman"/>
          <w:bCs/>
          <w:sz w:val="24"/>
          <w:szCs w:val="24"/>
        </w:rPr>
        <w:t xml:space="preserve"> </w:t>
      </w:r>
      <w:r w:rsidR="00ED7296" w:rsidRPr="00624C4A">
        <w:rPr>
          <w:rFonts w:ascii="Times New Roman" w:hAnsi="Times New Roman" w:cs="Times New Roman"/>
          <w:bCs/>
          <w:sz w:val="24"/>
          <w:szCs w:val="24"/>
        </w:rPr>
        <w:t>Bhagat</w:t>
      </w:r>
      <w:r w:rsidR="00ED7296" w:rsidRPr="002A2460">
        <w:rPr>
          <w:rFonts w:ascii="Times New Roman" w:hAnsi="Times New Roman" w:cs="Times New Roman"/>
          <w:color w:val="000000" w:themeColor="text1"/>
          <w:sz w:val="24"/>
          <w:szCs w:val="24"/>
        </w:rPr>
        <w:t xml:space="preserve"> </w:t>
      </w:r>
      <w:r w:rsidR="00ED7296" w:rsidRPr="00B64848">
        <w:rPr>
          <w:rFonts w:ascii="Times New Roman" w:hAnsi="Times New Roman" w:cs="Times New Roman"/>
          <w:i/>
          <w:iCs/>
          <w:color w:val="000000" w:themeColor="text1"/>
          <w:sz w:val="24"/>
          <w:szCs w:val="24"/>
        </w:rPr>
        <w:t>et al.,</w:t>
      </w:r>
      <w:r w:rsidR="00ED7296">
        <w:rPr>
          <w:rFonts w:ascii="Times New Roman" w:hAnsi="Times New Roman" w:cs="Times New Roman"/>
          <w:color w:val="000000" w:themeColor="text1"/>
          <w:sz w:val="24"/>
          <w:szCs w:val="24"/>
        </w:rPr>
        <w:t xml:space="preserve"> (2023)</w:t>
      </w:r>
      <w:r w:rsidR="00ED7296" w:rsidRPr="00ED7296">
        <w:rPr>
          <w:rFonts w:ascii="Times New Roman" w:hAnsi="Times New Roman" w:cs="Times New Roman"/>
          <w:bCs/>
          <w:sz w:val="24"/>
          <w:szCs w:val="24"/>
        </w:rPr>
        <w:t xml:space="preserve"> and Mallikarjuna</w:t>
      </w:r>
      <w:r w:rsidR="00ED7296">
        <w:rPr>
          <w:rFonts w:ascii="Times New Roman" w:hAnsi="Times New Roman" w:cs="Times New Roman"/>
          <w:bCs/>
          <w:sz w:val="24"/>
          <w:szCs w:val="24"/>
        </w:rPr>
        <w:t xml:space="preserve"> </w:t>
      </w:r>
      <w:r w:rsidR="00ED7296" w:rsidRPr="00ED7296">
        <w:rPr>
          <w:rFonts w:ascii="Times New Roman" w:hAnsi="Times New Roman" w:cs="Times New Roman"/>
          <w:bCs/>
          <w:i/>
          <w:iCs/>
          <w:sz w:val="24"/>
          <w:szCs w:val="24"/>
        </w:rPr>
        <w:t>et al.,</w:t>
      </w:r>
      <w:r w:rsidR="00ED7296" w:rsidRPr="00ED7296">
        <w:rPr>
          <w:rFonts w:ascii="Times New Roman" w:hAnsi="Times New Roman" w:cs="Times New Roman"/>
          <w:bCs/>
          <w:sz w:val="24"/>
          <w:szCs w:val="24"/>
        </w:rPr>
        <w:t xml:space="preserve"> (2021) where they concluded that goat farmer had medium flock</w:t>
      </w:r>
      <w:r w:rsidR="00ED7296">
        <w:rPr>
          <w:rFonts w:ascii="Times New Roman" w:hAnsi="Times New Roman" w:cs="Times New Roman"/>
          <w:bCs/>
          <w:sz w:val="24"/>
          <w:szCs w:val="24"/>
        </w:rPr>
        <w:t xml:space="preserve"> </w:t>
      </w:r>
      <w:r w:rsidR="00ED7296" w:rsidRPr="00ED7296">
        <w:rPr>
          <w:rFonts w:ascii="Times New Roman" w:hAnsi="Times New Roman" w:cs="Times New Roman"/>
          <w:bCs/>
          <w:sz w:val="24"/>
          <w:szCs w:val="24"/>
        </w:rPr>
        <w:t xml:space="preserve">size but some findings like </w:t>
      </w:r>
      <w:proofErr w:type="spellStart"/>
      <w:r w:rsidR="00ED7296" w:rsidRPr="00ED7296">
        <w:rPr>
          <w:rFonts w:ascii="Times New Roman" w:hAnsi="Times New Roman" w:cs="Times New Roman"/>
          <w:bCs/>
          <w:sz w:val="24"/>
          <w:szCs w:val="24"/>
        </w:rPr>
        <w:lastRenderedPageBreak/>
        <w:t>Sabapara</w:t>
      </w:r>
      <w:proofErr w:type="spellEnd"/>
      <w:r w:rsidR="00ED7296" w:rsidRPr="00ED7296">
        <w:rPr>
          <w:rFonts w:ascii="Times New Roman" w:hAnsi="Times New Roman" w:cs="Times New Roman"/>
          <w:bCs/>
          <w:sz w:val="24"/>
          <w:szCs w:val="24"/>
        </w:rPr>
        <w:t xml:space="preserve"> </w:t>
      </w:r>
      <w:r w:rsidR="00ED7296" w:rsidRPr="00ED7296">
        <w:rPr>
          <w:rFonts w:ascii="Times New Roman" w:hAnsi="Times New Roman" w:cs="Times New Roman"/>
          <w:bCs/>
          <w:i/>
          <w:iCs/>
          <w:sz w:val="24"/>
          <w:szCs w:val="24"/>
        </w:rPr>
        <w:t>et al.</w:t>
      </w:r>
      <w:r w:rsidR="00ED7296">
        <w:rPr>
          <w:rFonts w:ascii="Times New Roman" w:hAnsi="Times New Roman" w:cs="Times New Roman"/>
          <w:bCs/>
          <w:i/>
          <w:iCs/>
          <w:sz w:val="24"/>
          <w:szCs w:val="24"/>
        </w:rPr>
        <w:t>,</w:t>
      </w:r>
      <w:r w:rsidR="00ED7296" w:rsidRPr="00ED7296">
        <w:rPr>
          <w:rFonts w:ascii="Times New Roman" w:hAnsi="Times New Roman" w:cs="Times New Roman"/>
          <w:bCs/>
          <w:sz w:val="24"/>
          <w:szCs w:val="24"/>
        </w:rPr>
        <w:t xml:space="preserve"> (2016)</w:t>
      </w:r>
      <w:r w:rsidR="00ED7296">
        <w:rPr>
          <w:rFonts w:ascii="Times New Roman" w:hAnsi="Times New Roman" w:cs="Times New Roman"/>
          <w:bCs/>
          <w:sz w:val="24"/>
          <w:szCs w:val="24"/>
        </w:rPr>
        <w:t xml:space="preserve"> and </w:t>
      </w:r>
      <w:r w:rsidR="00ED7296" w:rsidRPr="00ED7296">
        <w:rPr>
          <w:rFonts w:ascii="Times New Roman" w:hAnsi="Times New Roman" w:cs="Times New Roman"/>
          <w:bCs/>
          <w:sz w:val="24"/>
          <w:szCs w:val="24"/>
        </w:rPr>
        <w:t>Bashir</w:t>
      </w:r>
      <w:r w:rsidR="00ED7296">
        <w:rPr>
          <w:rFonts w:ascii="Times New Roman" w:hAnsi="Times New Roman" w:cs="Times New Roman"/>
          <w:bCs/>
          <w:sz w:val="24"/>
          <w:szCs w:val="24"/>
        </w:rPr>
        <w:t xml:space="preserve"> </w:t>
      </w:r>
      <w:r w:rsidR="00ED7296" w:rsidRPr="00ED7296">
        <w:rPr>
          <w:rFonts w:ascii="Times New Roman" w:hAnsi="Times New Roman" w:cs="Times New Roman"/>
          <w:bCs/>
          <w:sz w:val="24"/>
          <w:szCs w:val="24"/>
        </w:rPr>
        <w:t xml:space="preserve">and </w:t>
      </w:r>
      <w:proofErr w:type="spellStart"/>
      <w:r w:rsidR="00ED7296" w:rsidRPr="00ED7296">
        <w:rPr>
          <w:rFonts w:ascii="Times New Roman" w:hAnsi="Times New Roman" w:cs="Times New Roman"/>
          <w:bCs/>
          <w:sz w:val="24"/>
          <w:szCs w:val="24"/>
        </w:rPr>
        <w:t>Venkatachalapathy</w:t>
      </w:r>
      <w:proofErr w:type="spellEnd"/>
      <w:r w:rsidR="00ED7296" w:rsidRPr="00ED7296">
        <w:rPr>
          <w:rFonts w:ascii="Times New Roman" w:hAnsi="Times New Roman" w:cs="Times New Roman"/>
          <w:bCs/>
          <w:sz w:val="24"/>
          <w:szCs w:val="24"/>
        </w:rPr>
        <w:t xml:space="preserve"> (2017) completely alter from present finding and concluded that</w:t>
      </w:r>
      <w:r w:rsidR="00ED7296">
        <w:rPr>
          <w:rFonts w:ascii="Times New Roman" w:hAnsi="Times New Roman" w:cs="Times New Roman"/>
          <w:bCs/>
          <w:sz w:val="24"/>
          <w:szCs w:val="24"/>
        </w:rPr>
        <w:t xml:space="preserve"> </w:t>
      </w:r>
      <w:r w:rsidR="00ED7296" w:rsidRPr="00ED7296">
        <w:rPr>
          <w:rFonts w:ascii="Times New Roman" w:hAnsi="Times New Roman" w:cs="Times New Roman"/>
          <w:bCs/>
          <w:sz w:val="24"/>
          <w:szCs w:val="24"/>
        </w:rPr>
        <w:t>majority of the goat farmers had small f</w:t>
      </w:r>
      <w:r w:rsidR="00ED7296">
        <w:rPr>
          <w:rFonts w:ascii="Times New Roman" w:hAnsi="Times New Roman" w:cs="Times New Roman"/>
          <w:bCs/>
          <w:sz w:val="24"/>
          <w:szCs w:val="24"/>
        </w:rPr>
        <w:t>l</w:t>
      </w:r>
      <w:r w:rsidR="00ED7296" w:rsidRPr="00ED7296">
        <w:rPr>
          <w:rFonts w:ascii="Times New Roman" w:hAnsi="Times New Roman" w:cs="Times New Roman"/>
          <w:bCs/>
          <w:sz w:val="24"/>
          <w:szCs w:val="24"/>
        </w:rPr>
        <w:t>ock size.</w:t>
      </w:r>
    </w:p>
    <w:p w14:paraId="3E0A8C9F" w14:textId="0E4698E1" w:rsidR="00693877" w:rsidRDefault="006E238B" w:rsidP="00693877">
      <w:pPr>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ED7296">
        <w:rPr>
          <w:rFonts w:ascii="Times New Roman" w:hAnsi="Times New Roman" w:cs="Times New Roman"/>
          <w:b/>
          <w:sz w:val="24"/>
          <w:szCs w:val="24"/>
        </w:rPr>
        <w:t>.</w:t>
      </w:r>
      <w:r w:rsidR="00693877" w:rsidRPr="00612CA1">
        <w:rPr>
          <w:rFonts w:ascii="Times New Roman" w:hAnsi="Times New Roman" w:cs="Times New Roman"/>
          <w:b/>
          <w:sz w:val="24"/>
          <w:szCs w:val="24"/>
        </w:rPr>
        <w:t xml:space="preserve"> Experience in Goat farming </w:t>
      </w:r>
    </w:p>
    <w:p w14:paraId="516F3427" w14:textId="74910FB2" w:rsidR="00B64848" w:rsidRPr="00612CA1" w:rsidRDefault="00B64848" w:rsidP="00693877">
      <w:pPr>
        <w:spacing w:line="360" w:lineRule="auto"/>
        <w:jc w:val="both"/>
        <w:rPr>
          <w:rFonts w:ascii="Times New Roman" w:hAnsi="Times New Roman" w:cs="Times New Roman"/>
          <w:b/>
          <w:sz w:val="24"/>
          <w:szCs w:val="24"/>
        </w:rPr>
      </w:pPr>
      <w:r w:rsidRPr="00612CA1">
        <w:rPr>
          <w:rFonts w:ascii="Times New Roman" w:hAnsi="Times New Roman" w:cs="Times New Roman"/>
          <w:bCs/>
          <w:sz w:val="24"/>
          <w:szCs w:val="24"/>
        </w:rPr>
        <w:t xml:space="preserve">The experience in goat farming as reported by the respondents is given in Table </w:t>
      </w:r>
      <w:r w:rsidR="001B5848">
        <w:rPr>
          <w:rFonts w:ascii="Times New Roman" w:hAnsi="Times New Roman" w:cs="Times New Roman"/>
          <w:bCs/>
          <w:sz w:val="24"/>
          <w:szCs w:val="24"/>
        </w:rPr>
        <w:t>10</w:t>
      </w:r>
      <w:r w:rsidRPr="00612CA1">
        <w:rPr>
          <w:rFonts w:ascii="Times New Roman" w:hAnsi="Times New Roman" w:cs="Times New Roman"/>
          <w:bCs/>
          <w:sz w:val="24"/>
          <w:szCs w:val="24"/>
        </w:rPr>
        <w:t>. The majority of the goat farmers (45.60 per cent) had involved a decade in goat keeping followed by 11-20 years (37.80 per cent) 21-30 years (15.00 per cent) and above 31 years (2.80 per cent) respectively.</w:t>
      </w:r>
    </w:p>
    <w:p w14:paraId="35C18269" w14:textId="67232FDA" w:rsidR="00693877" w:rsidRPr="00612CA1" w:rsidRDefault="00693877" w:rsidP="00ED7296">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1B5848">
        <w:rPr>
          <w:rFonts w:ascii="Times New Roman" w:hAnsi="Times New Roman" w:cs="Times New Roman"/>
          <w:b/>
          <w:sz w:val="24"/>
          <w:szCs w:val="24"/>
        </w:rPr>
        <w:t>10</w:t>
      </w:r>
      <w:r w:rsidRPr="00612CA1">
        <w:rPr>
          <w:rFonts w:ascii="Times New Roman" w:hAnsi="Times New Roman" w:cs="Times New Roman"/>
          <w:b/>
          <w:sz w:val="24"/>
          <w:szCs w:val="24"/>
        </w:rPr>
        <w:t>: Goat farming experience of farmers in the study area</w:t>
      </w:r>
    </w:p>
    <w:tbl>
      <w:tblPr>
        <w:tblStyle w:val="TableGrid"/>
        <w:tblW w:w="0" w:type="auto"/>
        <w:jc w:val="center"/>
        <w:tblLook w:val="04A0" w:firstRow="1" w:lastRow="0" w:firstColumn="1" w:lastColumn="0" w:noHBand="0" w:noVBand="1"/>
      </w:tblPr>
      <w:tblGrid>
        <w:gridCol w:w="1653"/>
        <w:gridCol w:w="1690"/>
        <w:gridCol w:w="1686"/>
        <w:gridCol w:w="2137"/>
        <w:gridCol w:w="1405"/>
      </w:tblGrid>
      <w:tr w:rsidR="00693877" w:rsidRPr="00612CA1" w14:paraId="7D36CB50" w14:textId="77777777" w:rsidTr="00B64848">
        <w:trPr>
          <w:trHeight w:val="499"/>
          <w:jc w:val="center"/>
        </w:trPr>
        <w:tc>
          <w:tcPr>
            <w:tcW w:w="1653" w:type="dxa"/>
            <w:noWrap/>
            <w:hideMark/>
          </w:tcPr>
          <w:p w14:paraId="5BB4B708"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Experience</w:t>
            </w:r>
          </w:p>
          <w:p w14:paraId="3EDE9349"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(in Years)</w:t>
            </w:r>
          </w:p>
        </w:tc>
        <w:tc>
          <w:tcPr>
            <w:tcW w:w="1690" w:type="dxa"/>
            <w:noWrap/>
            <w:hideMark/>
          </w:tcPr>
          <w:p w14:paraId="7BC52824" w14:textId="475E67CA"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14:paraId="55A1D800"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686" w:type="dxa"/>
            <w:noWrap/>
            <w:hideMark/>
          </w:tcPr>
          <w:p w14:paraId="3CE859A2"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14:paraId="38C36954" w14:textId="77777777"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137" w:type="dxa"/>
            <w:noWrap/>
            <w:hideMark/>
          </w:tcPr>
          <w:p w14:paraId="3BAC8E50"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14:paraId="65DC61E3"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405" w:type="dxa"/>
            <w:noWrap/>
            <w:hideMark/>
          </w:tcPr>
          <w:p w14:paraId="52A41E9A"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693877" w:rsidRPr="00612CA1" w14:paraId="7C328F61" w14:textId="77777777" w:rsidTr="00B64848">
        <w:trPr>
          <w:trHeight w:val="499"/>
          <w:jc w:val="center"/>
        </w:trPr>
        <w:tc>
          <w:tcPr>
            <w:tcW w:w="1653" w:type="dxa"/>
            <w:noWrap/>
            <w:hideMark/>
          </w:tcPr>
          <w:p w14:paraId="3A22C64E"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Up to 10 years</w:t>
            </w:r>
          </w:p>
        </w:tc>
        <w:tc>
          <w:tcPr>
            <w:tcW w:w="1690" w:type="dxa"/>
            <w:noWrap/>
            <w:hideMark/>
          </w:tcPr>
          <w:p w14:paraId="631E7D1E"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43</w:t>
            </w:r>
          </w:p>
          <w:p w14:paraId="23B2DF7C"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(71.67)</w:t>
            </w:r>
          </w:p>
        </w:tc>
        <w:tc>
          <w:tcPr>
            <w:tcW w:w="1686" w:type="dxa"/>
            <w:noWrap/>
            <w:hideMark/>
          </w:tcPr>
          <w:p w14:paraId="20346DFE"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w:t>
            </w:r>
          </w:p>
          <w:p w14:paraId="166C69DD"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(5.00)</w:t>
            </w:r>
          </w:p>
        </w:tc>
        <w:tc>
          <w:tcPr>
            <w:tcW w:w="2137" w:type="dxa"/>
            <w:noWrap/>
            <w:hideMark/>
          </w:tcPr>
          <w:p w14:paraId="58260CCA"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36</w:t>
            </w:r>
          </w:p>
          <w:p w14:paraId="46C5827D"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(60.00)</w:t>
            </w:r>
          </w:p>
        </w:tc>
        <w:tc>
          <w:tcPr>
            <w:tcW w:w="1405" w:type="dxa"/>
            <w:noWrap/>
            <w:hideMark/>
          </w:tcPr>
          <w:p w14:paraId="222BDED6"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82</w:t>
            </w:r>
          </w:p>
          <w:p w14:paraId="08108107"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(45.60)</w:t>
            </w:r>
          </w:p>
        </w:tc>
      </w:tr>
      <w:tr w:rsidR="00693877" w:rsidRPr="00612CA1" w14:paraId="2474FD8E" w14:textId="77777777" w:rsidTr="00B64848">
        <w:trPr>
          <w:trHeight w:val="499"/>
          <w:jc w:val="center"/>
        </w:trPr>
        <w:tc>
          <w:tcPr>
            <w:tcW w:w="1653" w:type="dxa"/>
            <w:noWrap/>
            <w:hideMark/>
          </w:tcPr>
          <w:p w14:paraId="3AB3720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11-20 Years</w:t>
            </w:r>
          </w:p>
        </w:tc>
        <w:tc>
          <w:tcPr>
            <w:tcW w:w="1690" w:type="dxa"/>
            <w:noWrap/>
            <w:hideMark/>
          </w:tcPr>
          <w:p w14:paraId="112A3EB4"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9</w:t>
            </w:r>
          </w:p>
          <w:p w14:paraId="1CB42FCC"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(15.00)</w:t>
            </w:r>
          </w:p>
        </w:tc>
        <w:tc>
          <w:tcPr>
            <w:tcW w:w="1686" w:type="dxa"/>
            <w:noWrap/>
            <w:hideMark/>
          </w:tcPr>
          <w:p w14:paraId="479A659F"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41</w:t>
            </w:r>
          </w:p>
          <w:p w14:paraId="09396DAA"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(68.33)</w:t>
            </w:r>
          </w:p>
        </w:tc>
        <w:tc>
          <w:tcPr>
            <w:tcW w:w="2137" w:type="dxa"/>
            <w:noWrap/>
            <w:hideMark/>
          </w:tcPr>
          <w:p w14:paraId="7B30D19F"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18</w:t>
            </w:r>
          </w:p>
          <w:p w14:paraId="1AE6A9D0"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(30.00)</w:t>
            </w:r>
          </w:p>
        </w:tc>
        <w:tc>
          <w:tcPr>
            <w:tcW w:w="1405" w:type="dxa"/>
            <w:noWrap/>
            <w:hideMark/>
          </w:tcPr>
          <w:p w14:paraId="1E0D5D84"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68</w:t>
            </w:r>
          </w:p>
          <w:p w14:paraId="01C95957"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(37.80)</w:t>
            </w:r>
          </w:p>
        </w:tc>
      </w:tr>
      <w:tr w:rsidR="00693877" w:rsidRPr="00612CA1" w14:paraId="72BBF4C6" w14:textId="77777777" w:rsidTr="00B64848">
        <w:trPr>
          <w:trHeight w:val="499"/>
          <w:jc w:val="center"/>
        </w:trPr>
        <w:tc>
          <w:tcPr>
            <w:tcW w:w="1653" w:type="dxa"/>
            <w:noWrap/>
            <w:hideMark/>
          </w:tcPr>
          <w:p w14:paraId="372FE4BD"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21-30 years</w:t>
            </w:r>
          </w:p>
        </w:tc>
        <w:tc>
          <w:tcPr>
            <w:tcW w:w="1690" w:type="dxa"/>
            <w:noWrap/>
            <w:hideMark/>
          </w:tcPr>
          <w:p w14:paraId="43670153"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w:t>
            </w:r>
          </w:p>
          <w:p w14:paraId="61AA9EBF"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(5.00)</w:t>
            </w:r>
          </w:p>
        </w:tc>
        <w:tc>
          <w:tcPr>
            <w:tcW w:w="1686" w:type="dxa"/>
            <w:noWrap/>
            <w:hideMark/>
          </w:tcPr>
          <w:p w14:paraId="6998FE2B"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16</w:t>
            </w:r>
          </w:p>
          <w:p w14:paraId="2D5BB055"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(26.67)</w:t>
            </w:r>
          </w:p>
        </w:tc>
        <w:tc>
          <w:tcPr>
            <w:tcW w:w="2137" w:type="dxa"/>
            <w:noWrap/>
            <w:hideMark/>
          </w:tcPr>
          <w:p w14:paraId="31887842"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w:t>
            </w:r>
          </w:p>
          <w:p w14:paraId="5B7A4B79"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(13.33)</w:t>
            </w:r>
          </w:p>
        </w:tc>
        <w:tc>
          <w:tcPr>
            <w:tcW w:w="1405" w:type="dxa"/>
            <w:noWrap/>
            <w:hideMark/>
          </w:tcPr>
          <w:p w14:paraId="7DAE5671"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27</w:t>
            </w:r>
          </w:p>
          <w:p w14:paraId="24372610"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(15.00)</w:t>
            </w:r>
          </w:p>
        </w:tc>
      </w:tr>
      <w:tr w:rsidR="00693877" w:rsidRPr="00612CA1" w14:paraId="46511718" w14:textId="77777777" w:rsidTr="00B64848">
        <w:trPr>
          <w:trHeight w:val="499"/>
          <w:jc w:val="center"/>
        </w:trPr>
        <w:tc>
          <w:tcPr>
            <w:tcW w:w="1653" w:type="dxa"/>
            <w:noWrap/>
            <w:hideMark/>
          </w:tcPr>
          <w:p w14:paraId="2FAA3C47" w14:textId="77777777"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31and above</w:t>
            </w:r>
          </w:p>
        </w:tc>
        <w:tc>
          <w:tcPr>
            <w:tcW w:w="1690" w:type="dxa"/>
            <w:noWrap/>
            <w:hideMark/>
          </w:tcPr>
          <w:p w14:paraId="30D73C72"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w:t>
            </w:r>
          </w:p>
          <w:p w14:paraId="4C36B449"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(8.33)</w:t>
            </w:r>
          </w:p>
        </w:tc>
        <w:tc>
          <w:tcPr>
            <w:tcW w:w="1686" w:type="dxa"/>
            <w:noWrap/>
            <w:hideMark/>
          </w:tcPr>
          <w:p w14:paraId="69AF2A4F"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w:t>
            </w:r>
          </w:p>
          <w:p w14:paraId="7FF71813"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(0.00)</w:t>
            </w:r>
          </w:p>
        </w:tc>
        <w:tc>
          <w:tcPr>
            <w:tcW w:w="2137" w:type="dxa"/>
            <w:noWrap/>
            <w:hideMark/>
          </w:tcPr>
          <w:p w14:paraId="45638903"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w:t>
            </w:r>
          </w:p>
          <w:p w14:paraId="168C1887" w14:textId="77777777"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(0.00)</w:t>
            </w:r>
          </w:p>
        </w:tc>
        <w:tc>
          <w:tcPr>
            <w:tcW w:w="1405" w:type="dxa"/>
            <w:noWrap/>
            <w:hideMark/>
          </w:tcPr>
          <w:p w14:paraId="17959DC1"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5</w:t>
            </w:r>
          </w:p>
          <w:p w14:paraId="61D1BD1E" w14:textId="77777777"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(2.80)</w:t>
            </w:r>
          </w:p>
        </w:tc>
      </w:tr>
    </w:tbl>
    <w:p w14:paraId="2F1FE4AA" w14:textId="6F196837" w:rsidR="00B64848" w:rsidRPr="00B64848" w:rsidRDefault="00B64848" w:rsidP="00B64848">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 xml:space="preserve">These findings are in line with Mallikarjuna </w:t>
      </w:r>
      <w:r w:rsidRPr="002A2460">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(2021)</w:t>
      </w:r>
      <w:r w:rsidR="00ED7296">
        <w:rPr>
          <w:rFonts w:ascii="Times New Roman" w:hAnsi="Times New Roman" w:cs="Times New Roman"/>
          <w:color w:val="000000" w:themeColor="text1"/>
          <w:sz w:val="24"/>
          <w:szCs w:val="24"/>
        </w:rPr>
        <w:t xml:space="preserve"> and</w:t>
      </w:r>
      <w:r w:rsidRPr="002A2460">
        <w:rPr>
          <w:rFonts w:ascii="Times New Roman" w:hAnsi="Times New Roman" w:cs="Times New Roman"/>
          <w:color w:val="000000" w:themeColor="text1"/>
          <w:sz w:val="24"/>
          <w:szCs w:val="24"/>
        </w:rPr>
        <w:t xml:space="preserve"> </w:t>
      </w:r>
      <w:r w:rsidRPr="00624C4A">
        <w:rPr>
          <w:rFonts w:ascii="Times New Roman" w:hAnsi="Times New Roman" w:cs="Times New Roman"/>
          <w:bCs/>
          <w:sz w:val="24"/>
          <w:szCs w:val="24"/>
        </w:rPr>
        <w:t>Bhagat</w:t>
      </w:r>
      <w:r w:rsidRPr="002A2460">
        <w:rPr>
          <w:rFonts w:ascii="Times New Roman" w:hAnsi="Times New Roman" w:cs="Times New Roman"/>
          <w:color w:val="000000" w:themeColor="text1"/>
          <w:sz w:val="24"/>
          <w:szCs w:val="24"/>
        </w:rPr>
        <w:t xml:space="preserve"> </w:t>
      </w:r>
      <w:r w:rsidRPr="00B64848">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(2023) </w:t>
      </w:r>
      <w:r w:rsidRPr="002A2460">
        <w:rPr>
          <w:rFonts w:ascii="Times New Roman" w:hAnsi="Times New Roman" w:cs="Times New Roman"/>
          <w:color w:val="000000" w:themeColor="text1"/>
          <w:sz w:val="24"/>
          <w:szCs w:val="24"/>
        </w:rPr>
        <w:t xml:space="preserve">and </w:t>
      </w:r>
      <w:r w:rsidRPr="002A2460">
        <w:rPr>
          <w:rFonts w:ascii="Times New Roman" w:hAnsi="Times New Roman" w:cs="Times New Roman"/>
          <w:color w:val="000000" w:themeColor="text1"/>
          <w:kern w:val="0"/>
          <w:sz w:val="24"/>
          <w:szCs w:val="24"/>
        </w:rPr>
        <w:t xml:space="preserve">that majority of the goat farmers had an experience of more than </w:t>
      </w:r>
      <w:r w:rsidR="00ED7296">
        <w:rPr>
          <w:rFonts w:ascii="Times New Roman" w:hAnsi="Times New Roman" w:cs="Times New Roman"/>
          <w:color w:val="000000" w:themeColor="text1"/>
          <w:kern w:val="0"/>
          <w:sz w:val="24"/>
          <w:szCs w:val="24"/>
        </w:rPr>
        <w:t xml:space="preserve">10 </w:t>
      </w:r>
      <w:r w:rsidRPr="002A2460">
        <w:rPr>
          <w:rFonts w:ascii="Times New Roman" w:hAnsi="Times New Roman" w:cs="Times New Roman"/>
          <w:color w:val="000000" w:themeColor="text1"/>
          <w:kern w:val="0"/>
          <w:sz w:val="24"/>
          <w:szCs w:val="24"/>
        </w:rPr>
        <w:t>years in goat farming.</w:t>
      </w:r>
    </w:p>
    <w:p w14:paraId="0B329EE9" w14:textId="1A40483C" w:rsidR="00624C4A" w:rsidRPr="00510555" w:rsidRDefault="00510555" w:rsidP="00B64848">
      <w:pPr>
        <w:spacing w:after="0" w:line="360" w:lineRule="auto"/>
        <w:jc w:val="both"/>
        <w:rPr>
          <w:rFonts w:ascii="Times New Roman" w:hAnsi="Times New Roman" w:cs="Times New Roman"/>
          <w:sz w:val="24"/>
          <w:szCs w:val="24"/>
        </w:rPr>
      </w:pPr>
      <w:r w:rsidRPr="00510555">
        <w:rPr>
          <w:rFonts w:ascii="Times New Roman" w:hAnsi="Times New Roman" w:cs="Times New Roman"/>
          <w:b/>
          <w:bCs/>
          <w:sz w:val="24"/>
          <w:szCs w:val="24"/>
        </w:rPr>
        <w:t>CONCLUSION</w:t>
      </w:r>
    </w:p>
    <w:p w14:paraId="7D8E08CB" w14:textId="2F569B45" w:rsidR="00510555" w:rsidRPr="00510555" w:rsidRDefault="00510555" w:rsidP="00510555">
      <w:pPr>
        <w:spacing w:after="0" w:line="360" w:lineRule="auto"/>
        <w:ind w:firstLine="720"/>
        <w:jc w:val="both"/>
        <w:rPr>
          <w:rFonts w:ascii="Times New Roman" w:hAnsi="Times New Roman" w:cs="Times New Roman"/>
          <w:sz w:val="24"/>
          <w:szCs w:val="24"/>
        </w:rPr>
      </w:pPr>
      <w:r w:rsidRPr="00510555">
        <w:rPr>
          <w:rFonts w:ascii="Times New Roman" w:hAnsi="Times New Roman" w:cs="Times New Roman"/>
          <w:sz w:val="24"/>
          <w:szCs w:val="24"/>
        </w:rPr>
        <w:t>Goat farming is more than a livelihood—it is a socio-cultural asset, a nutritional safeguard, and a stepping stone out of poverty for millions in southern India. where agriculture is vulnerable to rainfall variability and economic opportunities are limited, small ruminants offer a pathway to resilience. However, to unlock this potential, there is a need to move beyond piecemeal interventions and toward a systems-based approach that connects producers to services, markets, and institutions in a meaningful way.</w:t>
      </w:r>
    </w:p>
    <w:p w14:paraId="4CF442DD" w14:textId="288F63BC" w:rsidR="00510555" w:rsidRPr="00510555" w:rsidRDefault="00510555" w:rsidP="00510555">
      <w:pPr>
        <w:spacing w:after="0" w:line="360" w:lineRule="auto"/>
        <w:ind w:firstLine="720"/>
        <w:jc w:val="both"/>
        <w:rPr>
          <w:rFonts w:ascii="Times New Roman" w:hAnsi="Times New Roman" w:cs="Times New Roman"/>
          <w:sz w:val="24"/>
          <w:szCs w:val="24"/>
        </w:rPr>
      </w:pPr>
      <w:r w:rsidRPr="00510555">
        <w:rPr>
          <w:rFonts w:ascii="Times New Roman" w:hAnsi="Times New Roman" w:cs="Times New Roman"/>
          <w:sz w:val="24"/>
          <w:szCs w:val="24"/>
        </w:rPr>
        <w:lastRenderedPageBreak/>
        <w:t>The socio-economic profile of goat farmers reveals their strengths—resilience, indigenous knowledge, and community-based rearing systems—as well as their constraints—limited resources, institutional exclusion and market vulnerability. Addressing these issues requires not just technical solutions but also a deeper engagement with the social structures, cultural values, and power dynamics that shape rural livelihoods.</w:t>
      </w:r>
    </w:p>
    <w:p w14:paraId="51B60082" w14:textId="77777777" w:rsidR="00510555" w:rsidRPr="00510555" w:rsidRDefault="00510555" w:rsidP="00510555">
      <w:pPr>
        <w:spacing w:after="0" w:line="360" w:lineRule="auto"/>
        <w:ind w:firstLine="720"/>
        <w:jc w:val="both"/>
        <w:rPr>
          <w:rFonts w:ascii="Times New Roman" w:hAnsi="Times New Roman" w:cs="Times New Roman"/>
          <w:sz w:val="24"/>
          <w:szCs w:val="24"/>
        </w:rPr>
      </w:pPr>
    </w:p>
    <w:p w14:paraId="1A974F85" w14:textId="1CA8AD85" w:rsidR="00624C4A" w:rsidRDefault="00510555" w:rsidP="00510555">
      <w:pPr>
        <w:spacing w:after="0" w:line="360" w:lineRule="auto"/>
        <w:ind w:firstLine="720"/>
        <w:jc w:val="both"/>
        <w:rPr>
          <w:rFonts w:ascii="Times New Roman" w:hAnsi="Times New Roman" w:cs="Times New Roman"/>
          <w:sz w:val="24"/>
          <w:szCs w:val="24"/>
        </w:rPr>
      </w:pPr>
      <w:r w:rsidRPr="00510555">
        <w:rPr>
          <w:rFonts w:ascii="Times New Roman" w:hAnsi="Times New Roman" w:cs="Times New Roman"/>
          <w:sz w:val="24"/>
          <w:szCs w:val="24"/>
        </w:rPr>
        <w:t>This study contributes to that broader understanding and provides a roadmap for strengthening the goat farming sector in a way that is inclusive, sustainable, and empowering. With the right investments and policy vision, goat farming can evolve from a subsistence activity to a dynamic engine of rural transformation in southern India.</w:t>
      </w:r>
    </w:p>
    <w:p w14:paraId="0E158223" w14:textId="6A2E42BE" w:rsidR="00272A95" w:rsidRDefault="00272A95" w:rsidP="00510555">
      <w:pPr>
        <w:spacing w:after="0" w:line="360" w:lineRule="auto"/>
        <w:ind w:firstLine="720"/>
        <w:jc w:val="both"/>
        <w:rPr>
          <w:rFonts w:ascii="Times New Roman" w:hAnsi="Times New Roman" w:cs="Times New Roman"/>
          <w:sz w:val="24"/>
          <w:szCs w:val="24"/>
        </w:rPr>
      </w:pPr>
    </w:p>
    <w:p w14:paraId="610EED6F" w14:textId="77777777" w:rsidR="00272A95" w:rsidRPr="009C5487" w:rsidRDefault="00272A95" w:rsidP="00272A95">
      <w:pPr>
        <w:rPr>
          <w:rFonts w:ascii="Calibri" w:eastAsia="Calibri" w:hAnsi="Calibri" w:cs="Times New Roman"/>
          <w:highlight w:val="yellow"/>
          <w:lang w:val="en-US"/>
        </w:rPr>
      </w:pPr>
      <w:bookmarkStart w:id="1" w:name="_Hlk197682619"/>
      <w:bookmarkStart w:id="2" w:name="_Hlk180402183"/>
      <w:bookmarkStart w:id="3" w:name="_Hlk183680988"/>
      <w:r w:rsidRPr="009C5487">
        <w:rPr>
          <w:rFonts w:ascii="Calibri" w:eastAsia="Calibri" w:hAnsi="Calibri" w:cs="Times New Roman"/>
          <w:highlight w:val="yellow"/>
          <w:lang w:val="en-US"/>
        </w:rPr>
        <w:t>Disclaimer (Artificial intelligence)</w:t>
      </w:r>
    </w:p>
    <w:p w14:paraId="14B7AD98" w14:textId="77777777" w:rsidR="00272A95" w:rsidRPr="009C5487" w:rsidRDefault="00272A95" w:rsidP="00272A9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647F331" w14:textId="43783A77" w:rsidR="00624C4A" w:rsidRPr="003717EE" w:rsidRDefault="00272A95" w:rsidP="003717EE">
      <w:pPr>
        <w:rPr>
          <w:rFonts w:ascii="Calibri" w:eastAsia="Calibri" w:hAnsi="Calibri" w:cs="Times New Roman"/>
          <w:highlight w:val="yellow"/>
          <w:lang w:val="en-US"/>
        </w:rPr>
      </w:pPr>
      <w:r w:rsidRPr="003717EE">
        <w:rPr>
          <w:rFonts w:ascii="Calibri" w:eastAsia="Calibri" w:hAnsi="Calibri" w:cs="Times New Roman"/>
          <w:color w:val="FF0000"/>
          <w:highlight w:val="yellow"/>
          <w:lang w:val="en-US"/>
        </w:rPr>
        <w:t>NO</w:t>
      </w:r>
      <w:r w:rsidRPr="009C5487">
        <w:rPr>
          <w:rFonts w:ascii="Calibri" w:eastAsia="Calibri" w:hAnsi="Calibri" w:cs="Times New Roman"/>
          <w:highlight w:val="yellow"/>
          <w:lang w:val="en-US"/>
        </w:rPr>
        <w:t xml:space="preserve"> generative AI technologies such as Large Language Models (ChatGPT, COPILOT, etc.) and text-to-image generators have been used during the writing or editing of this manuscript. </w:t>
      </w:r>
      <w:bookmarkEnd w:id="1"/>
      <w:bookmarkEnd w:id="2"/>
      <w:bookmarkEnd w:id="3"/>
    </w:p>
    <w:p w14:paraId="1BA2F1DF" w14:textId="51B522F9" w:rsidR="00624C4A" w:rsidRDefault="00624C4A" w:rsidP="00624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64A9E0A4" w14:textId="45EFEC1A" w:rsidR="00D824CB" w:rsidRDefault="00D824CB" w:rsidP="00624C4A">
      <w:pPr>
        <w:pStyle w:val="ListParagraph"/>
        <w:numPr>
          <w:ilvl w:val="0"/>
          <w:numId w:val="5"/>
        </w:numPr>
        <w:spacing w:after="0" w:line="360" w:lineRule="auto"/>
        <w:jc w:val="both"/>
        <w:rPr>
          <w:rFonts w:ascii="Times New Roman" w:hAnsi="Times New Roman" w:cs="Times New Roman"/>
          <w:bCs/>
          <w:sz w:val="24"/>
          <w:szCs w:val="24"/>
        </w:rPr>
      </w:pPr>
      <w:r w:rsidRPr="00D824CB">
        <w:rPr>
          <w:rFonts w:ascii="Times New Roman" w:hAnsi="Times New Roman" w:cs="Times New Roman"/>
          <w:bCs/>
          <w:sz w:val="24"/>
          <w:szCs w:val="24"/>
        </w:rPr>
        <w:t xml:space="preserve">Beigh, Y. A., Ganai, A. M., Rather, M. A., Fazili, M., Hussain, H. A., Malik, A. A. and Mir, S. H. (2020). Livestock </w:t>
      </w:r>
      <w:proofErr w:type="spellStart"/>
      <w:r w:rsidRPr="00D824CB">
        <w:rPr>
          <w:rFonts w:ascii="Times New Roman" w:hAnsi="Times New Roman" w:cs="Times New Roman"/>
          <w:bCs/>
          <w:sz w:val="24"/>
          <w:szCs w:val="24"/>
        </w:rPr>
        <w:t>rearers</w:t>
      </w:r>
      <w:proofErr w:type="spellEnd"/>
      <w:r w:rsidRPr="00D824CB">
        <w:rPr>
          <w:rFonts w:ascii="Times New Roman" w:hAnsi="Times New Roman" w:cs="Times New Roman"/>
          <w:bCs/>
          <w:sz w:val="24"/>
          <w:szCs w:val="24"/>
        </w:rPr>
        <w:t xml:space="preserve"> socio-economic status, feed resources, feeding and management practices in Gurez valley of Kashmir. Indian Journal of Animal Sciences, 90, 1172-1178.</w:t>
      </w:r>
    </w:p>
    <w:p w14:paraId="2CC3971E" w14:textId="47355926" w:rsidR="00624C4A" w:rsidRDefault="00624C4A" w:rsidP="00624C4A">
      <w:pPr>
        <w:pStyle w:val="ListParagraph"/>
        <w:numPr>
          <w:ilvl w:val="0"/>
          <w:numId w:val="5"/>
        </w:numPr>
        <w:spacing w:after="0" w:line="360" w:lineRule="auto"/>
        <w:jc w:val="both"/>
        <w:rPr>
          <w:rFonts w:ascii="Times New Roman" w:hAnsi="Times New Roman" w:cs="Times New Roman"/>
          <w:bCs/>
          <w:sz w:val="24"/>
          <w:szCs w:val="24"/>
        </w:rPr>
      </w:pPr>
      <w:proofErr w:type="spellStart"/>
      <w:r w:rsidRPr="00624C4A">
        <w:rPr>
          <w:rFonts w:ascii="Times New Roman" w:hAnsi="Times New Roman" w:cs="Times New Roman"/>
          <w:bCs/>
          <w:sz w:val="24"/>
          <w:szCs w:val="24"/>
        </w:rPr>
        <w:t>Bhakat</w:t>
      </w:r>
      <w:proofErr w:type="spellEnd"/>
      <w:r w:rsidRPr="00624C4A">
        <w:rPr>
          <w:rFonts w:ascii="Times New Roman" w:hAnsi="Times New Roman" w:cs="Times New Roman"/>
          <w:bCs/>
          <w:sz w:val="24"/>
          <w:szCs w:val="24"/>
        </w:rPr>
        <w:t xml:space="preserve">, M., </w:t>
      </w:r>
      <w:proofErr w:type="spellStart"/>
      <w:r w:rsidRPr="00624C4A">
        <w:rPr>
          <w:rFonts w:ascii="Times New Roman" w:hAnsi="Times New Roman" w:cs="Times New Roman"/>
          <w:bCs/>
          <w:sz w:val="24"/>
          <w:szCs w:val="24"/>
        </w:rPr>
        <w:t>Patbandha</w:t>
      </w:r>
      <w:proofErr w:type="spellEnd"/>
      <w:r w:rsidRPr="00624C4A">
        <w:rPr>
          <w:rFonts w:ascii="Times New Roman" w:hAnsi="Times New Roman" w:cs="Times New Roman"/>
          <w:bCs/>
          <w:sz w:val="24"/>
          <w:szCs w:val="24"/>
        </w:rPr>
        <w:t>, T.K., Mohanty, T.K., Singh, A. and Mondal, S. 2015. Commercial goat farming in India. Enabling extension functionaries to address field level problems in animal husbandry. All India Animal Husbandry Officers’ Workshop, pp. 115-122.</w:t>
      </w:r>
    </w:p>
    <w:p w14:paraId="4EC5C49E" w14:textId="4456CB7A" w:rsidR="00624C4A" w:rsidRDefault="00624C4A" w:rsidP="00624C4A">
      <w:pPr>
        <w:pStyle w:val="ListParagraph"/>
        <w:numPr>
          <w:ilvl w:val="0"/>
          <w:numId w:val="5"/>
        </w:numPr>
        <w:spacing w:after="0" w:line="360" w:lineRule="auto"/>
        <w:jc w:val="both"/>
        <w:rPr>
          <w:rFonts w:ascii="Times New Roman" w:hAnsi="Times New Roman" w:cs="Times New Roman"/>
          <w:bCs/>
          <w:sz w:val="24"/>
          <w:szCs w:val="24"/>
        </w:rPr>
      </w:pPr>
      <w:r w:rsidRPr="00624C4A">
        <w:rPr>
          <w:rFonts w:ascii="Times New Roman" w:hAnsi="Times New Roman" w:cs="Times New Roman"/>
          <w:bCs/>
          <w:sz w:val="24"/>
          <w:szCs w:val="24"/>
        </w:rPr>
        <w:t xml:space="preserve">Bhagat, V., Bhonsle, D., </w:t>
      </w:r>
      <w:proofErr w:type="spellStart"/>
      <w:r w:rsidRPr="00624C4A">
        <w:rPr>
          <w:rFonts w:ascii="Times New Roman" w:hAnsi="Times New Roman" w:cs="Times New Roman"/>
          <w:bCs/>
          <w:sz w:val="24"/>
          <w:szCs w:val="24"/>
        </w:rPr>
        <w:t>Mukharjee</w:t>
      </w:r>
      <w:proofErr w:type="spellEnd"/>
      <w:r w:rsidRPr="00624C4A">
        <w:rPr>
          <w:rFonts w:ascii="Times New Roman" w:hAnsi="Times New Roman" w:cs="Times New Roman"/>
          <w:bCs/>
          <w:sz w:val="24"/>
          <w:szCs w:val="24"/>
        </w:rPr>
        <w:t xml:space="preserve">, K., Santra, A.K., </w:t>
      </w:r>
      <w:proofErr w:type="spellStart"/>
      <w:r w:rsidRPr="00624C4A">
        <w:rPr>
          <w:rFonts w:ascii="Times New Roman" w:hAnsi="Times New Roman" w:cs="Times New Roman"/>
          <w:bCs/>
          <w:sz w:val="24"/>
          <w:szCs w:val="24"/>
        </w:rPr>
        <w:t>Gendley</w:t>
      </w:r>
      <w:proofErr w:type="spellEnd"/>
      <w:r w:rsidRPr="00624C4A">
        <w:rPr>
          <w:rFonts w:ascii="Times New Roman" w:hAnsi="Times New Roman" w:cs="Times New Roman"/>
          <w:bCs/>
          <w:sz w:val="24"/>
          <w:szCs w:val="24"/>
        </w:rPr>
        <w:t>, M., Barwa, D.K., Pathak, R., Patil, P.V. and Yogi, S. (2023). Socio-economic Analysis of Local Goat Farmers of Northern Hills of Chhattisgarh. J. Anim. Res., 13(04): 603-608.</w:t>
      </w:r>
    </w:p>
    <w:p w14:paraId="63437DB4" w14:textId="0BFD6797" w:rsidR="004A7F92" w:rsidRDefault="004A7F92" w:rsidP="00624C4A">
      <w:pPr>
        <w:pStyle w:val="ListParagraph"/>
        <w:numPr>
          <w:ilvl w:val="0"/>
          <w:numId w:val="5"/>
        </w:numPr>
        <w:spacing w:after="0" w:line="360" w:lineRule="auto"/>
        <w:jc w:val="both"/>
        <w:rPr>
          <w:rFonts w:ascii="Times New Roman" w:hAnsi="Times New Roman" w:cs="Times New Roman"/>
          <w:bCs/>
          <w:sz w:val="24"/>
          <w:szCs w:val="24"/>
        </w:rPr>
      </w:pPr>
      <w:r w:rsidRPr="004A7F92">
        <w:rPr>
          <w:rFonts w:ascii="Times New Roman" w:hAnsi="Times New Roman" w:cs="Times New Roman"/>
          <w:bCs/>
          <w:sz w:val="24"/>
          <w:szCs w:val="24"/>
        </w:rPr>
        <w:t xml:space="preserve">Bashir, B.P. and </w:t>
      </w:r>
      <w:proofErr w:type="spellStart"/>
      <w:r w:rsidRPr="004A7F92">
        <w:rPr>
          <w:rFonts w:ascii="Times New Roman" w:hAnsi="Times New Roman" w:cs="Times New Roman"/>
          <w:bCs/>
          <w:sz w:val="24"/>
          <w:szCs w:val="24"/>
        </w:rPr>
        <w:t>Venkatachalapathy</w:t>
      </w:r>
      <w:proofErr w:type="spellEnd"/>
      <w:r w:rsidRPr="004A7F92">
        <w:rPr>
          <w:rFonts w:ascii="Times New Roman" w:hAnsi="Times New Roman" w:cs="Times New Roman"/>
          <w:bCs/>
          <w:sz w:val="24"/>
          <w:szCs w:val="24"/>
        </w:rPr>
        <w:t>, R.T. 2017. Study on supply chains of goats in northern Kerala. Adv. Anim. Vet. Sci., 5(10): 395-399.</w:t>
      </w:r>
    </w:p>
    <w:p w14:paraId="02C65EA9" w14:textId="369F6A20" w:rsidR="00B867B3" w:rsidRDefault="00B867B3" w:rsidP="00624C4A">
      <w:pPr>
        <w:pStyle w:val="ListParagraph"/>
        <w:numPr>
          <w:ilvl w:val="0"/>
          <w:numId w:val="5"/>
        </w:numPr>
        <w:spacing w:after="0" w:line="360" w:lineRule="auto"/>
        <w:jc w:val="both"/>
        <w:rPr>
          <w:rFonts w:ascii="Times New Roman" w:hAnsi="Times New Roman" w:cs="Times New Roman"/>
          <w:bCs/>
          <w:sz w:val="24"/>
          <w:szCs w:val="24"/>
        </w:rPr>
      </w:pPr>
      <w:proofErr w:type="spellStart"/>
      <w:r w:rsidRPr="00B867B3">
        <w:rPr>
          <w:rFonts w:ascii="Times New Roman" w:hAnsi="Times New Roman" w:cs="Times New Roman"/>
          <w:bCs/>
          <w:sz w:val="24"/>
          <w:szCs w:val="24"/>
        </w:rPr>
        <w:t>Bhikya</w:t>
      </w:r>
      <w:proofErr w:type="spellEnd"/>
      <w:r w:rsidRPr="00B867B3">
        <w:rPr>
          <w:rFonts w:ascii="Times New Roman" w:hAnsi="Times New Roman" w:cs="Times New Roman"/>
          <w:bCs/>
          <w:sz w:val="24"/>
          <w:szCs w:val="24"/>
        </w:rPr>
        <w:t xml:space="preserve">, B., Kuma, R.P., Rathod, S. and </w:t>
      </w:r>
      <w:proofErr w:type="spellStart"/>
      <w:r w:rsidRPr="00B867B3">
        <w:rPr>
          <w:rFonts w:ascii="Times New Roman" w:hAnsi="Times New Roman" w:cs="Times New Roman"/>
          <w:bCs/>
          <w:sz w:val="24"/>
          <w:szCs w:val="24"/>
        </w:rPr>
        <w:t>Venkateswarlu</w:t>
      </w:r>
      <w:proofErr w:type="spellEnd"/>
      <w:r w:rsidRPr="00B867B3">
        <w:rPr>
          <w:rFonts w:ascii="Times New Roman" w:hAnsi="Times New Roman" w:cs="Times New Roman"/>
          <w:bCs/>
          <w:sz w:val="24"/>
          <w:szCs w:val="24"/>
        </w:rPr>
        <w:t>, M. 2021. Socio-economic profile and knowledge on management</w:t>
      </w:r>
      <w:r w:rsidRPr="00B867B3">
        <w:rPr>
          <w14:ligatures w14:val="standardContextual"/>
        </w:rPr>
        <w:t xml:space="preserve"> </w:t>
      </w:r>
      <w:r w:rsidRPr="00B867B3">
        <w:rPr>
          <w:rFonts w:ascii="Times New Roman" w:hAnsi="Times New Roman" w:cs="Times New Roman"/>
          <w:bCs/>
          <w:sz w:val="24"/>
          <w:szCs w:val="24"/>
        </w:rPr>
        <w:t xml:space="preserve">practices of goat rearing farmers in the </w:t>
      </w:r>
      <w:proofErr w:type="spellStart"/>
      <w:r w:rsidRPr="00B867B3">
        <w:rPr>
          <w:rFonts w:ascii="Times New Roman" w:hAnsi="Times New Roman" w:cs="Times New Roman"/>
          <w:bCs/>
          <w:sz w:val="24"/>
          <w:szCs w:val="24"/>
        </w:rPr>
        <w:t>Mahaboobnagar</w:t>
      </w:r>
      <w:proofErr w:type="spellEnd"/>
      <w:r w:rsidRPr="00B867B3">
        <w:rPr>
          <w:rFonts w:ascii="Times New Roman" w:hAnsi="Times New Roman" w:cs="Times New Roman"/>
          <w:bCs/>
          <w:sz w:val="24"/>
          <w:szCs w:val="24"/>
        </w:rPr>
        <w:t xml:space="preserve"> district of Telangana. The Pharm. Inn. J., 10(10): 392-397.</w:t>
      </w:r>
    </w:p>
    <w:p w14:paraId="3E2A891F" w14:textId="2C381040" w:rsidR="0005168A" w:rsidRPr="0005168A" w:rsidRDefault="0005168A" w:rsidP="0005168A">
      <w:pPr>
        <w:numPr>
          <w:ilvl w:val="0"/>
          <w:numId w:val="5"/>
        </w:numPr>
        <w:spacing w:line="360" w:lineRule="auto"/>
        <w:rPr>
          <w:rFonts w:ascii="Times New Roman" w:hAnsi="Times New Roman" w:cs="Times New Roman"/>
          <w:sz w:val="24"/>
          <w:szCs w:val="24"/>
        </w:rPr>
      </w:pPr>
      <w:r w:rsidRPr="0005168A">
        <w:rPr>
          <w:rFonts w:ascii="Times New Roman" w:hAnsi="Times New Roman" w:cs="Times New Roman"/>
          <w:sz w:val="24"/>
          <w:szCs w:val="24"/>
        </w:rPr>
        <w:t xml:space="preserve">Department of Animal Husbandry and Dairying. (2019). </w:t>
      </w:r>
      <w:r w:rsidRPr="0005168A">
        <w:rPr>
          <w:rFonts w:ascii="Times New Roman" w:hAnsi="Times New Roman" w:cs="Times New Roman"/>
          <w:i/>
          <w:iCs/>
          <w:sz w:val="24"/>
          <w:szCs w:val="24"/>
        </w:rPr>
        <w:t>20th Livestock Census</w:t>
      </w:r>
      <w:r w:rsidRPr="0005168A">
        <w:rPr>
          <w:rFonts w:ascii="Times New Roman" w:hAnsi="Times New Roman" w:cs="Times New Roman"/>
          <w:sz w:val="24"/>
          <w:szCs w:val="24"/>
        </w:rPr>
        <w:t>. Ministry of Fisheries, Animal Husbandry &amp; Dairying, Government of India.</w:t>
      </w:r>
    </w:p>
    <w:p w14:paraId="011B1663" w14:textId="2A93F466" w:rsidR="00D96B9A" w:rsidRDefault="00D96B9A" w:rsidP="00624C4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lastRenderedPageBreak/>
        <w:t xml:space="preserve">Dhaliwal, A.D.S., </w:t>
      </w:r>
      <w:proofErr w:type="spellStart"/>
      <w:r w:rsidRPr="00D96B9A">
        <w:rPr>
          <w:rFonts w:ascii="Times New Roman" w:hAnsi="Times New Roman" w:cs="Times New Roman"/>
          <w:bCs/>
          <w:sz w:val="24"/>
          <w:szCs w:val="24"/>
        </w:rPr>
        <w:t>Kasrija</w:t>
      </w:r>
      <w:proofErr w:type="spellEnd"/>
      <w:r w:rsidRPr="00D96B9A">
        <w:rPr>
          <w:rFonts w:ascii="Times New Roman" w:hAnsi="Times New Roman" w:cs="Times New Roman"/>
          <w:bCs/>
          <w:sz w:val="24"/>
          <w:szCs w:val="24"/>
        </w:rPr>
        <w:t xml:space="preserve">, R., Singh, P. and </w:t>
      </w:r>
      <w:proofErr w:type="spellStart"/>
      <w:r w:rsidRPr="00D96B9A">
        <w:rPr>
          <w:rFonts w:ascii="Times New Roman" w:hAnsi="Times New Roman" w:cs="Times New Roman"/>
          <w:bCs/>
          <w:sz w:val="24"/>
          <w:szCs w:val="24"/>
        </w:rPr>
        <w:t>Jadoun</w:t>
      </w:r>
      <w:proofErr w:type="spellEnd"/>
      <w:r w:rsidRPr="00D96B9A">
        <w:rPr>
          <w:rFonts w:ascii="Times New Roman" w:hAnsi="Times New Roman" w:cs="Times New Roman"/>
          <w:bCs/>
          <w:sz w:val="24"/>
          <w:szCs w:val="24"/>
        </w:rPr>
        <w:t>, Y.S. 2022. A collating study for health and management practices followed by stall fed and extensive rearing goat farmers of Punjab. Int. J. Bio-res. Str. Manage., 13(6): 605- 612.</w:t>
      </w:r>
    </w:p>
    <w:p w14:paraId="3880089D" w14:textId="13DF8DBA" w:rsidR="004A7F92" w:rsidRDefault="004A7F92" w:rsidP="00624C4A">
      <w:pPr>
        <w:pStyle w:val="ListParagraph"/>
        <w:numPr>
          <w:ilvl w:val="0"/>
          <w:numId w:val="5"/>
        </w:numPr>
        <w:spacing w:after="0" w:line="360" w:lineRule="auto"/>
        <w:jc w:val="both"/>
        <w:rPr>
          <w:rFonts w:ascii="Times New Roman" w:hAnsi="Times New Roman" w:cs="Times New Roman"/>
          <w:bCs/>
          <w:sz w:val="24"/>
          <w:szCs w:val="24"/>
        </w:rPr>
      </w:pPr>
      <w:r w:rsidRPr="004A7F92">
        <w:rPr>
          <w:rFonts w:ascii="Times New Roman" w:hAnsi="Times New Roman" w:cs="Times New Roman"/>
          <w:bCs/>
          <w:sz w:val="24"/>
          <w:szCs w:val="24"/>
        </w:rPr>
        <w:t xml:space="preserve">Dhara, K.C. and Ray, N., </w:t>
      </w:r>
      <w:proofErr w:type="spellStart"/>
      <w:r w:rsidRPr="004A7F92">
        <w:rPr>
          <w:rFonts w:ascii="Times New Roman" w:hAnsi="Times New Roman" w:cs="Times New Roman"/>
          <w:bCs/>
          <w:sz w:val="24"/>
          <w:szCs w:val="24"/>
        </w:rPr>
        <w:t>Bandopadhya</w:t>
      </w:r>
      <w:proofErr w:type="spellEnd"/>
      <w:r w:rsidRPr="004A7F92">
        <w:rPr>
          <w:rFonts w:ascii="Times New Roman" w:hAnsi="Times New Roman" w:cs="Times New Roman"/>
          <w:bCs/>
          <w:sz w:val="24"/>
          <w:szCs w:val="24"/>
        </w:rPr>
        <w:t xml:space="preserve"> and Goswami, P.K. 2016. Socio-economic status of the goat farmers in Nadia District of West Bengal. Int. J. </w:t>
      </w:r>
      <w:proofErr w:type="spellStart"/>
      <w:r w:rsidRPr="004A7F92">
        <w:rPr>
          <w:rFonts w:ascii="Times New Roman" w:hAnsi="Times New Roman" w:cs="Times New Roman"/>
          <w:bCs/>
          <w:sz w:val="24"/>
          <w:szCs w:val="24"/>
        </w:rPr>
        <w:t>Livest</w:t>
      </w:r>
      <w:proofErr w:type="spellEnd"/>
      <w:r w:rsidRPr="004A7F92">
        <w:rPr>
          <w:rFonts w:ascii="Times New Roman" w:hAnsi="Times New Roman" w:cs="Times New Roman"/>
          <w:bCs/>
          <w:sz w:val="24"/>
          <w:szCs w:val="24"/>
        </w:rPr>
        <w:t>. Res., 6(9): 29-37.</w:t>
      </w:r>
    </w:p>
    <w:p w14:paraId="5B7361D1" w14:textId="700969A0" w:rsidR="00B867B3" w:rsidRPr="004A7F92" w:rsidRDefault="00B867B3" w:rsidP="00B867B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Deshpande S B, </w:t>
      </w:r>
      <w:proofErr w:type="spellStart"/>
      <w:r w:rsidRPr="000844C7">
        <w:rPr>
          <w:rFonts w:ascii="Times New Roman" w:hAnsi="Times New Roman" w:cs="Times New Roman"/>
          <w:color w:val="000000" w:themeColor="text1"/>
          <w:kern w:val="0"/>
          <w:sz w:val="24"/>
          <w:szCs w:val="24"/>
        </w:rPr>
        <w:t>Sabapara</w:t>
      </w:r>
      <w:proofErr w:type="spellEnd"/>
      <w:r w:rsidRPr="000844C7">
        <w:rPr>
          <w:rFonts w:ascii="Times New Roman" w:hAnsi="Times New Roman" w:cs="Times New Roman"/>
          <w:color w:val="000000" w:themeColor="text1"/>
          <w:kern w:val="0"/>
          <w:sz w:val="24"/>
          <w:szCs w:val="24"/>
        </w:rPr>
        <w:t xml:space="preserve"> G B, Malik P K, Sadana D K, Singh P K, Joshi B K.2010 Morpho-metric characteristics of Surti goats and socioeconomic status of Surti goat keepers, Indian Journal of Animal Sciences, 80 (6): 575-577</w:t>
      </w:r>
      <w:r w:rsidR="00843059">
        <w:rPr>
          <w:rFonts w:ascii="Times New Roman" w:hAnsi="Times New Roman" w:cs="Times New Roman"/>
          <w:color w:val="000000" w:themeColor="text1"/>
          <w:kern w:val="0"/>
          <w:sz w:val="24"/>
          <w:szCs w:val="24"/>
        </w:rPr>
        <w:t>.</w:t>
      </w:r>
    </w:p>
    <w:p w14:paraId="351FA27E" w14:textId="6936A29E" w:rsidR="00D96B9A" w:rsidRDefault="00D96B9A" w:rsidP="00624C4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t xml:space="preserve">Gamit, V.V., </w:t>
      </w:r>
      <w:proofErr w:type="spellStart"/>
      <w:r w:rsidRPr="00D96B9A">
        <w:rPr>
          <w:rFonts w:ascii="Times New Roman" w:hAnsi="Times New Roman" w:cs="Times New Roman"/>
          <w:bCs/>
          <w:sz w:val="24"/>
          <w:szCs w:val="24"/>
        </w:rPr>
        <w:t>Patbandha</w:t>
      </w:r>
      <w:proofErr w:type="spellEnd"/>
      <w:r w:rsidRPr="00D96B9A">
        <w:rPr>
          <w:rFonts w:ascii="Times New Roman" w:hAnsi="Times New Roman" w:cs="Times New Roman"/>
          <w:bCs/>
          <w:sz w:val="24"/>
          <w:szCs w:val="24"/>
        </w:rPr>
        <w:t xml:space="preserve">, T.K., </w:t>
      </w:r>
      <w:proofErr w:type="spellStart"/>
      <w:r w:rsidRPr="00D96B9A">
        <w:rPr>
          <w:rFonts w:ascii="Times New Roman" w:hAnsi="Times New Roman" w:cs="Times New Roman"/>
          <w:bCs/>
          <w:sz w:val="24"/>
          <w:szCs w:val="24"/>
        </w:rPr>
        <w:t>Bariya</w:t>
      </w:r>
      <w:proofErr w:type="spellEnd"/>
      <w:r w:rsidRPr="00D96B9A">
        <w:rPr>
          <w:rFonts w:ascii="Times New Roman" w:hAnsi="Times New Roman" w:cs="Times New Roman"/>
          <w:bCs/>
          <w:sz w:val="24"/>
          <w:szCs w:val="24"/>
        </w:rPr>
        <w:t>, R.A., Gamit K.C. and Pate A.S. 2020. Socio-economic status and constrains confronted by goat and goat farmers in Saurashtra region. J. Ent. Zoo. Stud., 8(1): 644-648</w:t>
      </w:r>
      <w:r w:rsidR="00843059">
        <w:rPr>
          <w:rFonts w:ascii="Times New Roman" w:hAnsi="Times New Roman" w:cs="Times New Roman"/>
          <w:bCs/>
          <w:sz w:val="24"/>
          <w:szCs w:val="24"/>
        </w:rPr>
        <w:t>.</w:t>
      </w:r>
    </w:p>
    <w:p w14:paraId="743CA267" w14:textId="49BFD35E" w:rsidR="00EB00B0" w:rsidRDefault="00EB00B0" w:rsidP="00EB00B0">
      <w:pPr>
        <w:pStyle w:val="ListParagraph"/>
        <w:numPr>
          <w:ilvl w:val="0"/>
          <w:numId w:val="5"/>
        </w:numPr>
        <w:spacing w:after="0" w:line="360" w:lineRule="auto"/>
        <w:jc w:val="both"/>
        <w:rPr>
          <w:rFonts w:ascii="Times New Roman" w:hAnsi="Times New Roman" w:cs="Times New Roman"/>
          <w:bCs/>
          <w:sz w:val="24"/>
          <w:szCs w:val="24"/>
        </w:rPr>
      </w:pPr>
      <w:r w:rsidRPr="00EB00B0">
        <w:rPr>
          <w:rFonts w:ascii="Times New Roman" w:hAnsi="Times New Roman" w:cs="Times New Roman"/>
          <w:bCs/>
          <w:sz w:val="24"/>
          <w:szCs w:val="24"/>
        </w:rPr>
        <w:t xml:space="preserve">Islam, M. A., Hossain, M. N., </w:t>
      </w:r>
      <w:proofErr w:type="spellStart"/>
      <w:r w:rsidRPr="00EB00B0">
        <w:rPr>
          <w:rFonts w:ascii="Times New Roman" w:hAnsi="Times New Roman" w:cs="Times New Roman"/>
          <w:bCs/>
          <w:sz w:val="24"/>
          <w:szCs w:val="24"/>
        </w:rPr>
        <w:t>Chokraborti</w:t>
      </w:r>
      <w:proofErr w:type="spellEnd"/>
      <w:r w:rsidRPr="00EB00B0">
        <w:rPr>
          <w:rFonts w:ascii="Times New Roman" w:hAnsi="Times New Roman" w:cs="Times New Roman"/>
          <w:bCs/>
          <w:sz w:val="24"/>
          <w:szCs w:val="24"/>
        </w:rPr>
        <w:t xml:space="preserve">, S. S., Rahman, S., Tasnim, A., &amp; Zabir, A. A. (2018). Socio-economic Profile of Goat Rearing Farmers and Their Management Practices in Sylhet, Bangladesh. Journal of Agriculture and Ecology Research International, 15(4), 1–10. </w:t>
      </w:r>
      <w:r w:rsidRPr="00EB00B0">
        <w:rPr>
          <w:rFonts w:ascii="Times New Roman" w:hAnsi="Times New Roman" w:cs="Times New Roman"/>
          <w:bCs/>
          <w:sz w:val="24"/>
          <w:szCs w:val="24"/>
          <w:u w:val="single"/>
        </w:rPr>
        <w:t>https://doi.org/10.9734/JAERI/2018/43818.</w:t>
      </w:r>
    </w:p>
    <w:p w14:paraId="740D983C" w14:textId="6923A065" w:rsidR="00D96B9A" w:rsidRDefault="00D96B9A" w:rsidP="00624C4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t xml:space="preserve">Rawat, S.K., Narayan, S, Awasthi, M and Dwivedi, D.2015. Socio-economic analysis of goat rearing farmers in </w:t>
      </w:r>
      <w:proofErr w:type="spellStart"/>
      <w:r w:rsidRPr="00D96B9A">
        <w:rPr>
          <w:rFonts w:ascii="Times New Roman" w:hAnsi="Times New Roman" w:cs="Times New Roman"/>
          <w:bCs/>
          <w:sz w:val="24"/>
          <w:szCs w:val="24"/>
        </w:rPr>
        <w:t>Mahoba</w:t>
      </w:r>
      <w:proofErr w:type="spellEnd"/>
      <w:r w:rsidRPr="00D96B9A">
        <w:rPr>
          <w:rFonts w:ascii="Times New Roman" w:hAnsi="Times New Roman" w:cs="Times New Roman"/>
          <w:bCs/>
          <w:sz w:val="24"/>
          <w:szCs w:val="24"/>
        </w:rPr>
        <w:t xml:space="preserve"> district of Bundelkhand. Agro Eco. Int. J., 2(2): 29-34</w:t>
      </w:r>
      <w:r w:rsidR="00B867B3">
        <w:rPr>
          <w:rFonts w:ascii="Times New Roman" w:hAnsi="Times New Roman" w:cs="Times New Roman"/>
          <w:bCs/>
          <w:sz w:val="24"/>
          <w:szCs w:val="24"/>
        </w:rPr>
        <w:t>.</w:t>
      </w:r>
    </w:p>
    <w:p w14:paraId="5B837D40" w14:textId="60A8B1AC" w:rsidR="00B867B3" w:rsidRDefault="00B867B3" w:rsidP="00624C4A">
      <w:pPr>
        <w:pStyle w:val="ListParagraph"/>
        <w:numPr>
          <w:ilvl w:val="0"/>
          <w:numId w:val="5"/>
        </w:numPr>
        <w:spacing w:after="0" w:line="360" w:lineRule="auto"/>
        <w:jc w:val="both"/>
        <w:rPr>
          <w:rFonts w:ascii="Times New Roman" w:hAnsi="Times New Roman" w:cs="Times New Roman"/>
          <w:bCs/>
          <w:sz w:val="24"/>
          <w:szCs w:val="24"/>
        </w:rPr>
      </w:pPr>
      <w:r w:rsidRPr="00B867B3">
        <w:rPr>
          <w:rFonts w:ascii="Times New Roman" w:hAnsi="Times New Roman" w:cs="Times New Roman"/>
          <w:bCs/>
          <w:sz w:val="24"/>
          <w:szCs w:val="24"/>
        </w:rPr>
        <w:t xml:space="preserve">Reddy, V.K, Mahajan, G.K., Paramesh, V. and Singh, N.P. 2017. Socio-economic status of livestock farmers of </w:t>
      </w:r>
      <w:proofErr w:type="spellStart"/>
      <w:r w:rsidRPr="00B867B3">
        <w:rPr>
          <w:rFonts w:ascii="Times New Roman" w:hAnsi="Times New Roman" w:cs="Times New Roman"/>
          <w:bCs/>
          <w:sz w:val="24"/>
          <w:szCs w:val="24"/>
        </w:rPr>
        <w:t>Ibrahimpur</w:t>
      </w:r>
      <w:proofErr w:type="spellEnd"/>
      <w:r w:rsidRPr="00B867B3">
        <w:rPr>
          <w:rFonts w:ascii="Times New Roman" w:hAnsi="Times New Roman" w:cs="Times New Roman"/>
          <w:bCs/>
          <w:sz w:val="24"/>
          <w:szCs w:val="24"/>
        </w:rPr>
        <w:t xml:space="preserve"> Village, North Goa District. Eco. Affairs, 62(2): 335-340.</w:t>
      </w:r>
    </w:p>
    <w:p w14:paraId="4A8E25D1" w14:textId="71190DE3" w:rsidR="00D96B9A" w:rsidRDefault="00D96B9A" w:rsidP="00D96B9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t xml:space="preserve">Mallikarjuna, R., </w:t>
      </w:r>
      <w:proofErr w:type="spellStart"/>
      <w:r w:rsidRPr="00D96B9A">
        <w:rPr>
          <w:rFonts w:ascii="Times New Roman" w:hAnsi="Times New Roman" w:cs="Times New Roman"/>
          <w:bCs/>
          <w:sz w:val="24"/>
          <w:szCs w:val="24"/>
        </w:rPr>
        <w:t>Rajaganapathy</w:t>
      </w:r>
      <w:proofErr w:type="spellEnd"/>
      <w:r w:rsidRPr="00D96B9A">
        <w:rPr>
          <w:rFonts w:ascii="Times New Roman" w:hAnsi="Times New Roman" w:cs="Times New Roman"/>
          <w:bCs/>
          <w:sz w:val="24"/>
          <w:szCs w:val="24"/>
        </w:rPr>
        <w:t xml:space="preserve">, V., Ganesan, R., </w:t>
      </w:r>
      <w:proofErr w:type="spellStart"/>
      <w:r w:rsidRPr="00D96B9A">
        <w:rPr>
          <w:rFonts w:ascii="Times New Roman" w:hAnsi="Times New Roman" w:cs="Times New Roman"/>
          <w:bCs/>
          <w:sz w:val="24"/>
          <w:szCs w:val="24"/>
        </w:rPr>
        <w:t>Ponnuvel</w:t>
      </w:r>
      <w:proofErr w:type="spellEnd"/>
      <w:r w:rsidRPr="00D96B9A">
        <w:rPr>
          <w:rFonts w:ascii="Times New Roman" w:hAnsi="Times New Roman" w:cs="Times New Roman"/>
          <w:bCs/>
          <w:sz w:val="24"/>
          <w:szCs w:val="24"/>
        </w:rPr>
        <w:t>,</w:t>
      </w:r>
      <w:r>
        <w:rPr>
          <w:rFonts w:ascii="Times New Roman" w:hAnsi="Times New Roman" w:cs="Times New Roman"/>
          <w:bCs/>
          <w:sz w:val="24"/>
          <w:szCs w:val="24"/>
        </w:rPr>
        <w:t xml:space="preserve"> </w:t>
      </w:r>
      <w:r w:rsidRPr="00D96B9A">
        <w:rPr>
          <w:rFonts w:ascii="Times New Roman" w:hAnsi="Times New Roman" w:cs="Times New Roman"/>
          <w:bCs/>
          <w:sz w:val="24"/>
          <w:szCs w:val="24"/>
        </w:rPr>
        <w:t>P. and Sreekumar, D. 2021. Socio-economic profile of goat</w:t>
      </w:r>
      <w:r>
        <w:rPr>
          <w:rFonts w:ascii="Times New Roman" w:hAnsi="Times New Roman" w:cs="Times New Roman"/>
          <w:bCs/>
          <w:sz w:val="24"/>
          <w:szCs w:val="24"/>
        </w:rPr>
        <w:t xml:space="preserve"> </w:t>
      </w:r>
      <w:r w:rsidRPr="00D96B9A">
        <w:rPr>
          <w:rFonts w:ascii="Times New Roman" w:hAnsi="Times New Roman" w:cs="Times New Roman"/>
          <w:bCs/>
          <w:sz w:val="24"/>
          <w:szCs w:val="24"/>
        </w:rPr>
        <w:t>farmers in Puducherry. Int. J. Adv. Res. Biol. Sci., 8(5): 138-142</w:t>
      </w:r>
      <w:r w:rsidR="00843059">
        <w:rPr>
          <w:rFonts w:ascii="Times New Roman" w:hAnsi="Times New Roman" w:cs="Times New Roman"/>
          <w:bCs/>
          <w:sz w:val="24"/>
          <w:szCs w:val="24"/>
        </w:rPr>
        <w:t>.</w:t>
      </w:r>
    </w:p>
    <w:p w14:paraId="78DC5ACE" w14:textId="0D37F975" w:rsidR="00D96B9A" w:rsidRDefault="00D96B9A"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Misra AK, Subrahmanyam KV, Vijay Sankar Babu M,</w:t>
      </w:r>
      <w:r>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 xml:space="preserve">Reddy TY, </w:t>
      </w:r>
      <w:proofErr w:type="spellStart"/>
      <w:r w:rsidRPr="000844C7">
        <w:rPr>
          <w:rFonts w:ascii="Times New Roman" w:hAnsi="Times New Roman" w:cs="Times New Roman"/>
          <w:color w:val="000000" w:themeColor="text1"/>
          <w:kern w:val="0"/>
          <w:sz w:val="24"/>
          <w:szCs w:val="24"/>
        </w:rPr>
        <w:t>Shivarudrappa</w:t>
      </w:r>
      <w:proofErr w:type="spellEnd"/>
      <w:r w:rsidRPr="000844C7">
        <w:rPr>
          <w:rFonts w:ascii="Times New Roman" w:hAnsi="Times New Roman" w:cs="Times New Roman"/>
          <w:color w:val="000000" w:themeColor="text1"/>
          <w:kern w:val="0"/>
          <w:sz w:val="24"/>
          <w:szCs w:val="24"/>
        </w:rPr>
        <w:t xml:space="preserve"> B and </w:t>
      </w:r>
      <w:r>
        <w:rPr>
          <w:rFonts w:ascii="Times New Roman" w:hAnsi="Times New Roman" w:cs="Times New Roman"/>
          <w:color w:val="000000" w:themeColor="text1"/>
          <w:kern w:val="0"/>
          <w:sz w:val="24"/>
          <w:szCs w:val="24"/>
        </w:rPr>
        <w:t>Ramakrishna</w:t>
      </w:r>
      <w:r w:rsidRPr="000844C7">
        <w:rPr>
          <w:rFonts w:ascii="Times New Roman" w:hAnsi="Times New Roman" w:cs="Times New Roman"/>
          <w:color w:val="000000" w:themeColor="text1"/>
          <w:kern w:val="0"/>
          <w:sz w:val="24"/>
          <w:szCs w:val="24"/>
        </w:rPr>
        <w:t xml:space="preserve"> (2006). Improving the livelihood of landless and marginal farmers through sheep rearing in </w:t>
      </w:r>
      <w:r>
        <w:rPr>
          <w:rFonts w:ascii="Times New Roman" w:hAnsi="Times New Roman" w:cs="Times New Roman"/>
          <w:color w:val="000000" w:themeColor="text1"/>
          <w:kern w:val="0"/>
          <w:sz w:val="24"/>
          <w:szCs w:val="24"/>
        </w:rPr>
        <w:t xml:space="preserve">the </w:t>
      </w:r>
      <w:r w:rsidRPr="000844C7">
        <w:rPr>
          <w:rFonts w:ascii="Times New Roman" w:hAnsi="Times New Roman" w:cs="Times New Roman"/>
          <w:color w:val="000000" w:themeColor="text1"/>
          <w:kern w:val="0"/>
          <w:sz w:val="24"/>
          <w:szCs w:val="24"/>
        </w:rPr>
        <w:t xml:space="preserve">rainfed </w:t>
      </w:r>
      <w:proofErr w:type="spellStart"/>
      <w:r w:rsidRPr="000844C7">
        <w:rPr>
          <w:rFonts w:ascii="Times New Roman" w:hAnsi="Times New Roman" w:cs="Times New Roman"/>
          <w:color w:val="000000" w:themeColor="text1"/>
          <w:kern w:val="0"/>
          <w:sz w:val="24"/>
          <w:szCs w:val="24"/>
        </w:rPr>
        <w:t>agro</w:t>
      </w:r>
      <w:proofErr w:type="spellEnd"/>
      <w:r w:rsidRPr="000844C7">
        <w:rPr>
          <w:rFonts w:ascii="Times New Roman" w:hAnsi="Times New Roman" w:cs="Times New Roman"/>
          <w:color w:val="000000" w:themeColor="text1"/>
          <w:kern w:val="0"/>
          <w:sz w:val="24"/>
          <w:szCs w:val="24"/>
        </w:rPr>
        <w:t>-ecosystem of India. Livestock Research for Rural Development 18 (5): 277-299</w:t>
      </w:r>
      <w:r w:rsidR="00843059">
        <w:rPr>
          <w:rFonts w:ascii="Times New Roman" w:hAnsi="Times New Roman" w:cs="Times New Roman"/>
          <w:color w:val="000000" w:themeColor="text1"/>
          <w:kern w:val="0"/>
          <w:sz w:val="24"/>
          <w:szCs w:val="24"/>
        </w:rPr>
        <w:t>.</w:t>
      </w:r>
    </w:p>
    <w:p w14:paraId="6E554C3B" w14:textId="2FFC276B" w:rsidR="00843059" w:rsidRDefault="00843059"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843059">
        <w:rPr>
          <w:rFonts w:ascii="Times New Roman" w:hAnsi="Times New Roman" w:cs="Times New Roman"/>
          <w:color w:val="000000" w:themeColor="text1"/>
          <w:kern w:val="0"/>
          <w:sz w:val="24"/>
          <w:szCs w:val="24"/>
        </w:rPr>
        <w:t>Mohan, B., Singh, K. and Dixit, A. K. (2012). Socioeconomic status of goat farmers in semi-arid zone of Uttar Pradesh. Indian Research Journal of Extension Education, 12(2): 128-131.</w:t>
      </w:r>
    </w:p>
    <w:p w14:paraId="15810C36" w14:textId="12BE28D2" w:rsidR="003805CE" w:rsidRPr="003805CE" w:rsidRDefault="003805CE" w:rsidP="003805CE">
      <w:pPr>
        <w:pStyle w:val="ListParagraph"/>
        <w:numPr>
          <w:ilvl w:val="0"/>
          <w:numId w:val="5"/>
        </w:numPr>
        <w:rPr>
          <w:rFonts w:ascii="Times New Roman" w:hAnsi="Times New Roman" w:cs="Times New Roman"/>
          <w:color w:val="000000" w:themeColor="text1"/>
          <w:kern w:val="0"/>
          <w:sz w:val="24"/>
          <w:szCs w:val="24"/>
        </w:rPr>
      </w:pPr>
      <w:proofErr w:type="spellStart"/>
      <w:r w:rsidRPr="003805CE">
        <w:rPr>
          <w:rFonts w:ascii="Times New Roman" w:hAnsi="Times New Roman" w:cs="Times New Roman"/>
          <w:color w:val="000000" w:themeColor="text1"/>
          <w:kern w:val="0"/>
          <w:sz w:val="24"/>
          <w:szCs w:val="24"/>
        </w:rPr>
        <w:t>Nithiaselvi</w:t>
      </w:r>
      <w:proofErr w:type="spellEnd"/>
      <w:r w:rsidRPr="003805CE">
        <w:rPr>
          <w:rFonts w:ascii="Times New Roman" w:hAnsi="Times New Roman" w:cs="Times New Roman"/>
          <w:color w:val="000000" w:themeColor="text1"/>
          <w:kern w:val="0"/>
          <w:sz w:val="24"/>
          <w:szCs w:val="24"/>
        </w:rPr>
        <w:t xml:space="preserve"> R, Murali N, Selvaramesh A. S, Clement Ebenezer Henry A, Vijay Anand </w:t>
      </w:r>
      <w:proofErr w:type="spellStart"/>
      <w:r w:rsidRPr="003805CE">
        <w:rPr>
          <w:rFonts w:ascii="Times New Roman" w:hAnsi="Times New Roman" w:cs="Times New Roman"/>
          <w:color w:val="000000" w:themeColor="text1"/>
          <w:kern w:val="0"/>
          <w:sz w:val="24"/>
          <w:szCs w:val="24"/>
        </w:rPr>
        <w:t>Jand</w:t>
      </w:r>
      <w:proofErr w:type="spellEnd"/>
      <w:r w:rsidRPr="003805CE">
        <w:rPr>
          <w:rFonts w:ascii="Times New Roman" w:hAnsi="Times New Roman" w:cs="Times New Roman"/>
          <w:color w:val="000000" w:themeColor="text1"/>
          <w:kern w:val="0"/>
          <w:sz w:val="24"/>
          <w:szCs w:val="24"/>
        </w:rPr>
        <w:t xml:space="preserve"> Saravanan K. P.</w:t>
      </w:r>
      <w:r w:rsidRPr="003805CE">
        <w:t xml:space="preserve"> </w:t>
      </w:r>
      <w:r w:rsidRPr="003805CE">
        <w:rPr>
          <w:rFonts w:ascii="Times New Roman" w:hAnsi="Times New Roman" w:cs="Times New Roman"/>
          <w:color w:val="000000" w:themeColor="text1"/>
          <w:kern w:val="0"/>
          <w:sz w:val="24"/>
          <w:szCs w:val="24"/>
        </w:rPr>
        <w:t xml:space="preserve">(2023). General Management Practices and Socio-Economic Characteristics of Thanjavur Black Goat Farmers of Tamil Nadu. Asian Journal of Agricultural Extension, Economics &amp; Sociology, 41(4), 26–33. https://doi.org/10.9734/ajaees/2023/v41i41874 </w:t>
      </w:r>
    </w:p>
    <w:p w14:paraId="5500C8C3" w14:textId="6FF02821" w:rsidR="003805CE" w:rsidRDefault="003805CE" w:rsidP="003805CE">
      <w:pPr>
        <w:pStyle w:val="ListParagraph"/>
        <w:autoSpaceDE w:val="0"/>
        <w:autoSpaceDN w:val="0"/>
        <w:adjustRightInd w:val="0"/>
        <w:spacing w:after="0" w:line="360" w:lineRule="auto"/>
        <w:jc w:val="both"/>
        <w:rPr>
          <w:rFonts w:ascii="Times New Roman" w:hAnsi="Times New Roman" w:cs="Times New Roman"/>
          <w:color w:val="000000" w:themeColor="text1"/>
          <w:kern w:val="0"/>
          <w:sz w:val="24"/>
          <w:szCs w:val="24"/>
        </w:rPr>
      </w:pPr>
    </w:p>
    <w:p w14:paraId="4CAC6BF1" w14:textId="5A6A5850" w:rsidR="00B867B3" w:rsidRDefault="00B867B3"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B867B3">
        <w:rPr>
          <w:rFonts w:ascii="Times New Roman" w:hAnsi="Times New Roman" w:cs="Times New Roman"/>
          <w:color w:val="000000" w:themeColor="text1"/>
          <w:kern w:val="0"/>
          <w:sz w:val="24"/>
          <w:szCs w:val="24"/>
        </w:rPr>
        <w:t>Sabapara</w:t>
      </w:r>
      <w:proofErr w:type="spellEnd"/>
      <w:r w:rsidRPr="00B867B3">
        <w:rPr>
          <w:rFonts w:ascii="Times New Roman" w:hAnsi="Times New Roman" w:cs="Times New Roman"/>
          <w:color w:val="000000" w:themeColor="text1"/>
          <w:kern w:val="0"/>
          <w:sz w:val="24"/>
          <w:szCs w:val="24"/>
        </w:rPr>
        <w:t>, G.P. 2016. Socio-economic profile of goat rears and marketing practices of goats in Southern Gujarat, India. Livestock Res. Int., 4(2): 83-87.</w:t>
      </w:r>
    </w:p>
    <w:p w14:paraId="3824839F" w14:textId="3A3C4E7E" w:rsidR="00D824CB" w:rsidRDefault="00D824CB"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D824CB">
        <w:rPr>
          <w:rFonts w:ascii="Times New Roman" w:hAnsi="Times New Roman" w:cs="Times New Roman"/>
          <w:color w:val="000000" w:themeColor="text1"/>
          <w:kern w:val="0"/>
          <w:sz w:val="24"/>
          <w:szCs w:val="24"/>
        </w:rPr>
        <w:lastRenderedPageBreak/>
        <w:t xml:space="preserve">Sujatha V., Selvaraj P., Leela V., Ramachandran M., Ranganathan V., Balamurugan T.C. and </w:t>
      </w:r>
      <w:proofErr w:type="spellStart"/>
      <w:r w:rsidRPr="00D824CB">
        <w:rPr>
          <w:rFonts w:ascii="Times New Roman" w:hAnsi="Times New Roman" w:cs="Times New Roman"/>
          <w:color w:val="000000" w:themeColor="text1"/>
          <w:kern w:val="0"/>
          <w:sz w:val="24"/>
          <w:szCs w:val="24"/>
        </w:rPr>
        <w:t>Kathirchelvan</w:t>
      </w:r>
      <w:proofErr w:type="spellEnd"/>
      <w:r w:rsidRPr="00D824CB">
        <w:rPr>
          <w:rFonts w:ascii="Times New Roman" w:hAnsi="Times New Roman" w:cs="Times New Roman"/>
          <w:color w:val="000000" w:themeColor="text1"/>
          <w:kern w:val="0"/>
          <w:sz w:val="24"/>
          <w:szCs w:val="24"/>
        </w:rPr>
        <w:t xml:space="preserve"> M. (2023). Socio-Economic Profile and existing Managemental Practices of Goat Farmers in </w:t>
      </w:r>
      <w:proofErr w:type="spellStart"/>
      <w:r w:rsidRPr="00D824CB">
        <w:rPr>
          <w:rFonts w:ascii="Times New Roman" w:hAnsi="Times New Roman" w:cs="Times New Roman"/>
          <w:color w:val="000000" w:themeColor="text1"/>
          <w:kern w:val="0"/>
          <w:sz w:val="24"/>
          <w:szCs w:val="24"/>
        </w:rPr>
        <w:t>Tiruvarur</w:t>
      </w:r>
      <w:proofErr w:type="spellEnd"/>
      <w:r w:rsidRPr="00D824CB">
        <w:rPr>
          <w:rFonts w:ascii="Times New Roman" w:hAnsi="Times New Roman" w:cs="Times New Roman"/>
          <w:color w:val="000000" w:themeColor="text1"/>
          <w:kern w:val="0"/>
          <w:sz w:val="24"/>
          <w:szCs w:val="24"/>
        </w:rPr>
        <w:t xml:space="preserve"> District of Tamil Nadu. Biological Forum – An International Journal, 15(8a): 389-396.</w:t>
      </w:r>
    </w:p>
    <w:p w14:paraId="76805418" w14:textId="3BC0DE33" w:rsidR="00843059" w:rsidRPr="000844C7" w:rsidRDefault="00843059"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843059">
        <w:rPr>
          <w:rFonts w:ascii="Times New Roman" w:hAnsi="Times New Roman" w:cs="Times New Roman"/>
          <w:color w:val="000000" w:themeColor="text1"/>
          <w:kern w:val="0"/>
          <w:sz w:val="24"/>
          <w:szCs w:val="24"/>
        </w:rPr>
        <w:t>Singh, S. K., Singh, R., Mandal, M. K. and Panday, G. (2018). Socio-Economic profile and existing flock structure of goat farmers in villages of Jabalpur District. Journal of Pharmacognosy and Phytochemistry, 7(1S), 1080-1083</w:t>
      </w:r>
      <w:r>
        <w:rPr>
          <w:rFonts w:ascii="Times New Roman" w:hAnsi="Times New Roman" w:cs="Times New Roman"/>
          <w:color w:val="000000" w:themeColor="text1"/>
          <w:kern w:val="0"/>
          <w:sz w:val="24"/>
          <w:szCs w:val="24"/>
        </w:rPr>
        <w:t>.</w:t>
      </w:r>
    </w:p>
    <w:p w14:paraId="59003ACB" w14:textId="667FCD30" w:rsidR="00D96B9A" w:rsidRPr="00D96B9A" w:rsidRDefault="00D96B9A"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Tanwar P.S., </w:t>
      </w:r>
      <w:r>
        <w:rPr>
          <w:rFonts w:ascii="Times New Roman" w:hAnsi="Times New Roman" w:cs="Times New Roman"/>
          <w:color w:val="000000" w:themeColor="text1"/>
          <w:kern w:val="0"/>
          <w:sz w:val="24"/>
          <w:szCs w:val="24"/>
        </w:rPr>
        <w:t>Vaishnava</w:t>
      </w:r>
      <w:r w:rsidRPr="000844C7">
        <w:rPr>
          <w:rFonts w:ascii="Times New Roman" w:hAnsi="Times New Roman" w:cs="Times New Roman"/>
          <w:color w:val="000000" w:themeColor="text1"/>
          <w:kern w:val="0"/>
          <w:sz w:val="24"/>
          <w:szCs w:val="24"/>
        </w:rPr>
        <w:t xml:space="preserve"> C.S. and Sharma V. (2008). A study on socio-economic aspects of goat keepers and management practices prevailed in the tribal area of Udaipur district of Rajasthan.</w:t>
      </w:r>
      <w:r>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Indian Journal of Animal Research, 42 (1): 71-74.</w:t>
      </w:r>
    </w:p>
    <w:p w14:paraId="6B8BF33F" w14:textId="2E8F3D32" w:rsidR="00D96B9A" w:rsidRDefault="00D96B9A" w:rsidP="00D96B9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t>Tudu, N.K., Goswami, K.K. and Ghosh, N. 2015. Black Bengal goat farming: an important component of integrated farming system. J. Crop Weed, 11: 80-5.</w:t>
      </w:r>
    </w:p>
    <w:p w14:paraId="3925EBEC" w14:textId="2A5CA7A3" w:rsidR="00B867B3" w:rsidRPr="00D96B9A" w:rsidRDefault="00B867B3" w:rsidP="00D96B9A">
      <w:pPr>
        <w:pStyle w:val="ListParagraph"/>
        <w:numPr>
          <w:ilvl w:val="0"/>
          <w:numId w:val="5"/>
        </w:numPr>
        <w:spacing w:after="0" w:line="360" w:lineRule="auto"/>
        <w:jc w:val="both"/>
        <w:rPr>
          <w:rFonts w:ascii="Times New Roman" w:hAnsi="Times New Roman" w:cs="Times New Roman"/>
          <w:bCs/>
          <w:sz w:val="24"/>
          <w:szCs w:val="24"/>
        </w:rPr>
      </w:pPr>
      <w:proofErr w:type="spellStart"/>
      <w:r w:rsidRPr="00B867B3">
        <w:rPr>
          <w:rFonts w:ascii="Times New Roman" w:hAnsi="Times New Roman" w:cs="Times New Roman"/>
          <w:bCs/>
          <w:sz w:val="24"/>
          <w:szCs w:val="24"/>
        </w:rPr>
        <w:t>Yusouff</w:t>
      </w:r>
      <w:proofErr w:type="spellEnd"/>
      <w:r w:rsidRPr="00B867B3">
        <w:rPr>
          <w:rFonts w:ascii="Times New Roman" w:hAnsi="Times New Roman" w:cs="Times New Roman"/>
          <w:bCs/>
          <w:sz w:val="24"/>
          <w:szCs w:val="24"/>
        </w:rPr>
        <w:t xml:space="preserve">, M.A., Mana, N. and </w:t>
      </w:r>
      <w:proofErr w:type="spellStart"/>
      <w:r w:rsidRPr="00B867B3">
        <w:rPr>
          <w:rFonts w:ascii="Times New Roman" w:hAnsi="Times New Roman" w:cs="Times New Roman"/>
          <w:bCs/>
          <w:sz w:val="24"/>
          <w:szCs w:val="24"/>
        </w:rPr>
        <w:t>Nowi</w:t>
      </w:r>
      <w:proofErr w:type="spellEnd"/>
      <w:r w:rsidRPr="00B867B3">
        <w:rPr>
          <w:rFonts w:ascii="Times New Roman" w:hAnsi="Times New Roman" w:cs="Times New Roman"/>
          <w:bCs/>
          <w:sz w:val="24"/>
          <w:szCs w:val="24"/>
        </w:rPr>
        <w:t>, N.M. 2018. Examining the relationship between ranchers’ demographic profile and success of small ruminant farming. Pert. J. Soc. Sci. Human., 26: 137-154.</w:t>
      </w:r>
    </w:p>
    <w:sectPr w:rsidR="00B867B3" w:rsidRPr="00D96B9A" w:rsidSect="00F63FB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AF13E" w14:textId="77777777" w:rsidR="00545AEC" w:rsidRDefault="00545AEC" w:rsidP="001B19C7">
      <w:pPr>
        <w:spacing w:after="0" w:line="240" w:lineRule="auto"/>
      </w:pPr>
      <w:r>
        <w:separator/>
      </w:r>
    </w:p>
  </w:endnote>
  <w:endnote w:type="continuationSeparator" w:id="0">
    <w:p w14:paraId="09BDEB1D" w14:textId="77777777" w:rsidR="00545AEC" w:rsidRDefault="00545AEC" w:rsidP="001B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41CD" w14:textId="77777777" w:rsidR="00385D64" w:rsidRDefault="00385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333049"/>
      <w:docPartObj>
        <w:docPartGallery w:val="Page Numbers (Bottom of Page)"/>
        <w:docPartUnique/>
      </w:docPartObj>
    </w:sdtPr>
    <w:sdtEndPr>
      <w:rPr>
        <w:noProof/>
      </w:rPr>
    </w:sdtEndPr>
    <w:sdtContent>
      <w:p w14:paraId="510A546A" w14:textId="77DDB169" w:rsidR="00385D64" w:rsidRDefault="00385D64">
        <w:pPr>
          <w:pStyle w:val="Footer"/>
          <w:jc w:val="center"/>
        </w:pPr>
        <w:r>
          <w:fldChar w:fldCharType="begin"/>
        </w:r>
        <w:r>
          <w:instrText xml:space="preserve"> PAGE   \* MERGEFORMAT </w:instrText>
        </w:r>
        <w:r>
          <w:fldChar w:fldCharType="separate"/>
        </w:r>
        <w:r w:rsidR="00833C0D">
          <w:rPr>
            <w:noProof/>
          </w:rPr>
          <w:t>14</w:t>
        </w:r>
        <w:r>
          <w:rPr>
            <w:noProof/>
          </w:rPr>
          <w:fldChar w:fldCharType="end"/>
        </w:r>
      </w:p>
    </w:sdtContent>
  </w:sdt>
  <w:p w14:paraId="607B0F8A" w14:textId="77777777" w:rsidR="00385D64" w:rsidRDefault="00385D64">
    <w:pPr>
      <w:pStyle w:val="Footer"/>
    </w:pPr>
  </w:p>
  <w:p w14:paraId="011DC0C3" w14:textId="77777777" w:rsidR="00385D64" w:rsidRDefault="00385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B936" w14:textId="77777777" w:rsidR="00385D64" w:rsidRDefault="00385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4091" w14:textId="77777777" w:rsidR="00545AEC" w:rsidRDefault="00545AEC" w:rsidP="001B19C7">
      <w:pPr>
        <w:spacing w:after="0" w:line="240" w:lineRule="auto"/>
      </w:pPr>
      <w:r>
        <w:separator/>
      </w:r>
    </w:p>
  </w:footnote>
  <w:footnote w:type="continuationSeparator" w:id="0">
    <w:p w14:paraId="59AC9567" w14:textId="77777777" w:rsidR="00545AEC" w:rsidRDefault="00545AEC" w:rsidP="001B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0329" w14:textId="1C65E62F" w:rsidR="00385D64" w:rsidRDefault="00000000">
    <w:pPr>
      <w:pStyle w:val="Header"/>
    </w:pPr>
    <w:r>
      <w:rPr>
        <w:noProof/>
      </w:rPr>
      <w:pict w14:anchorId="4C380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99438" o:spid="_x0000_s1026"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B8E5" w14:textId="0B5A348A" w:rsidR="00385D64" w:rsidRDefault="00000000">
    <w:pPr>
      <w:pStyle w:val="Header"/>
    </w:pPr>
    <w:r>
      <w:rPr>
        <w:noProof/>
      </w:rPr>
      <w:pict w14:anchorId="4829E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99439" o:spid="_x0000_s1027"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6CA8" w14:textId="4E4EA067" w:rsidR="00385D64" w:rsidRDefault="00000000">
    <w:pPr>
      <w:pStyle w:val="Header"/>
    </w:pPr>
    <w:r>
      <w:rPr>
        <w:noProof/>
      </w:rPr>
      <w:pict w14:anchorId="58083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99437" o:spid="_x0000_s1025"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9BE"/>
    <w:multiLevelType w:val="hybridMultilevel"/>
    <w:tmpl w:val="3394FE20"/>
    <w:lvl w:ilvl="0" w:tplc="4009000F">
      <w:start w:val="6"/>
      <w:numFmt w:val="decimal"/>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B97BE2"/>
    <w:multiLevelType w:val="hybridMultilevel"/>
    <w:tmpl w:val="1974FA3E"/>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673C22"/>
    <w:multiLevelType w:val="hybridMultilevel"/>
    <w:tmpl w:val="463CC2E4"/>
    <w:lvl w:ilvl="0" w:tplc="28269F0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12B7B"/>
    <w:multiLevelType w:val="hybridMultilevel"/>
    <w:tmpl w:val="C5BC4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40359C"/>
    <w:multiLevelType w:val="hybridMultilevel"/>
    <w:tmpl w:val="A52066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1F3305"/>
    <w:multiLevelType w:val="hybridMultilevel"/>
    <w:tmpl w:val="0B227C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6677605"/>
    <w:multiLevelType w:val="hybridMultilevel"/>
    <w:tmpl w:val="73C000EE"/>
    <w:lvl w:ilvl="0" w:tplc="F98293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E054258"/>
    <w:multiLevelType w:val="hybridMultilevel"/>
    <w:tmpl w:val="1C8453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C9F3BC4"/>
    <w:multiLevelType w:val="multilevel"/>
    <w:tmpl w:val="022E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975009">
    <w:abstractNumId w:val="5"/>
  </w:num>
  <w:num w:numId="2" w16cid:durableId="54472226">
    <w:abstractNumId w:val="4"/>
  </w:num>
  <w:num w:numId="3" w16cid:durableId="1277132373">
    <w:abstractNumId w:val="2"/>
  </w:num>
  <w:num w:numId="4" w16cid:durableId="1595746909">
    <w:abstractNumId w:val="6"/>
  </w:num>
  <w:num w:numId="5" w16cid:durableId="1910260943">
    <w:abstractNumId w:val="3"/>
  </w:num>
  <w:num w:numId="6" w16cid:durableId="1966617331">
    <w:abstractNumId w:val="7"/>
  </w:num>
  <w:num w:numId="7" w16cid:durableId="1523130543">
    <w:abstractNumId w:val="1"/>
  </w:num>
  <w:num w:numId="8" w16cid:durableId="1129127068">
    <w:abstractNumId w:val="0"/>
  </w:num>
  <w:num w:numId="9" w16cid:durableId="1708918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0MLA0tDQwMjc0szRT0lEKTi0uzszPAykwrAUAz9r3UiwAAAA="/>
  </w:docVars>
  <w:rsids>
    <w:rsidRoot w:val="00420B1C"/>
    <w:rsid w:val="00007D1C"/>
    <w:rsid w:val="000131E0"/>
    <w:rsid w:val="000227FD"/>
    <w:rsid w:val="00022C0B"/>
    <w:rsid w:val="00027796"/>
    <w:rsid w:val="0005168A"/>
    <w:rsid w:val="00051820"/>
    <w:rsid w:val="0005445D"/>
    <w:rsid w:val="00080657"/>
    <w:rsid w:val="000818D1"/>
    <w:rsid w:val="000C0577"/>
    <w:rsid w:val="000C336F"/>
    <w:rsid w:val="000C77AD"/>
    <w:rsid w:val="001229F6"/>
    <w:rsid w:val="00154C42"/>
    <w:rsid w:val="00160625"/>
    <w:rsid w:val="00166581"/>
    <w:rsid w:val="001B19C7"/>
    <w:rsid w:val="001B5848"/>
    <w:rsid w:val="001D7BB5"/>
    <w:rsid w:val="001F5010"/>
    <w:rsid w:val="001F72F0"/>
    <w:rsid w:val="00212DD7"/>
    <w:rsid w:val="002411F8"/>
    <w:rsid w:val="00247C84"/>
    <w:rsid w:val="002537FD"/>
    <w:rsid w:val="00272A95"/>
    <w:rsid w:val="00275479"/>
    <w:rsid w:val="00286E1C"/>
    <w:rsid w:val="0029324F"/>
    <w:rsid w:val="002C0D21"/>
    <w:rsid w:val="00324AB5"/>
    <w:rsid w:val="003717EE"/>
    <w:rsid w:val="003805CE"/>
    <w:rsid w:val="00385D64"/>
    <w:rsid w:val="003A27A2"/>
    <w:rsid w:val="00405348"/>
    <w:rsid w:val="00420B1C"/>
    <w:rsid w:val="004327BD"/>
    <w:rsid w:val="00445016"/>
    <w:rsid w:val="004743CA"/>
    <w:rsid w:val="004A7F92"/>
    <w:rsid w:val="004B3733"/>
    <w:rsid w:val="004B3C29"/>
    <w:rsid w:val="004C32C3"/>
    <w:rsid w:val="00510555"/>
    <w:rsid w:val="00516CAE"/>
    <w:rsid w:val="00523AB3"/>
    <w:rsid w:val="00525E4A"/>
    <w:rsid w:val="005347F6"/>
    <w:rsid w:val="00545AEC"/>
    <w:rsid w:val="00551404"/>
    <w:rsid w:val="005572B9"/>
    <w:rsid w:val="005B1F7D"/>
    <w:rsid w:val="005B7E58"/>
    <w:rsid w:val="005F1687"/>
    <w:rsid w:val="00601766"/>
    <w:rsid w:val="00612CA1"/>
    <w:rsid w:val="00617FEC"/>
    <w:rsid w:val="00624C4A"/>
    <w:rsid w:val="00634442"/>
    <w:rsid w:val="0063680B"/>
    <w:rsid w:val="0064629B"/>
    <w:rsid w:val="00655B36"/>
    <w:rsid w:val="00673FA9"/>
    <w:rsid w:val="006768ED"/>
    <w:rsid w:val="00691F81"/>
    <w:rsid w:val="0069306D"/>
    <w:rsid w:val="00693877"/>
    <w:rsid w:val="006A4455"/>
    <w:rsid w:val="006B13EA"/>
    <w:rsid w:val="006B3FA4"/>
    <w:rsid w:val="006D4105"/>
    <w:rsid w:val="006D45FE"/>
    <w:rsid w:val="006E05BF"/>
    <w:rsid w:val="006E238B"/>
    <w:rsid w:val="0070140D"/>
    <w:rsid w:val="0074396A"/>
    <w:rsid w:val="00784DC9"/>
    <w:rsid w:val="007C4B61"/>
    <w:rsid w:val="00833C0D"/>
    <w:rsid w:val="00837D32"/>
    <w:rsid w:val="00843059"/>
    <w:rsid w:val="0086489C"/>
    <w:rsid w:val="008B0DCF"/>
    <w:rsid w:val="008E1D58"/>
    <w:rsid w:val="008F01F8"/>
    <w:rsid w:val="008F159B"/>
    <w:rsid w:val="00943BB0"/>
    <w:rsid w:val="00985ACA"/>
    <w:rsid w:val="00985D37"/>
    <w:rsid w:val="009964BE"/>
    <w:rsid w:val="009A0F53"/>
    <w:rsid w:val="009A386E"/>
    <w:rsid w:val="009B172E"/>
    <w:rsid w:val="009F0304"/>
    <w:rsid w:val="00A03267"/>
    <w:rsid w:val="00A04613"/>
    <w:rsid w:val="00A10577"/>
    <w:rsid w:val="00A141CF"/>
    <w:rsid w:val="00A271D6"/>
    <w:rsid w:val="00A5681A"/>
    <w:rsid w:val="00A66C81"/>
    <w:rsid w:val="00A752CB"/>
    <w:rsid w:val="00A92396"/>
    <w:rsid w:val="00AE77D6"/>
    <w:rsid w:val="00B13445"/>
    <w:rsid w:val="00B20BE7"/>
    <w:rsid w:val="00B5735F"/>
    <w:rsid w:val="00B57B7F"/>
    <w:rsid w:val="00B63823"/>
    <w:rsid w:val="00B647B9"/>
    <w:rsid w:val="00B64848"/>
    <w:rsid w:val="00B66799"/>
    <w:rsid w:val="00B72702"/>
    <w:rsid w:val="00B825BE"/>
    <w:rsid w:val="00B867B3"/>
    <w:rsid w:val="00B940C5"/>
    <w:rsid w:val="00BB2145"/>
    <w:rsid w:val="00BC013B"/>
    <w:rsid w:val="00BD0CA2"/>
    <w:rsid w:val="00C01102"/>
    <w:rsid w:val="00C32E72"/>
    <w:rsid w:val="00C4485F"/>
    <w:rsid w:val="00C47D6B"/>
    <w:rsid w:val="00C77DAC"/>
    <w:rsid w:val="00CE1DBC"/>
    <w:rsid w:val="00CE3C6A"/>
    <w:rsid w:val="00CF24CB"/>
    <w:rsid w:val="00D27CC6"/>
    <w:rsid w:val="00D6469C"/>
    <w:rsid w:val="00D756DE"/>
    <w:rsid w:val="00D824CB"/>
    <w:rsid w:val="00D9237C"/>
    <w:rsid w:val="00D96B9A"/>
    <w:rsid w:val="00DC0117"/>
    <w:rsid w:val="00DC291D"/>
    <w:rsid w:val="00DE4B50"/>
    <w:rsid w:val="00DF1466"/>
    <w:rsid w:val="00DF5F89"/>
    <w:rsid w:val="00E01149"/>
    <w:rsid w:val="00E0451B"/>
    <w:rsid w:val="00E0748B"/>
    <w:rsid w:val="00E12D4D"/>
    <w:rsid w:val="00E2137B"/>
    <w:rsid w:val="00E6265E"/>
    <w:rsid w:val="00E7609C"/>
    <w:rsid w:val="00E81421"/>
    <w:rsid w:val="00E94A55"/>
    <w:rsid w:val="00EA603D"/>
    <w:rsid w:val="00EB00B0"/>
    <w:rsid w:val="00ED130C"/>
    <w:rsid w:val="00ED3EB8"/>
    <w:rsid w:val="00ED7296"/>
    <w:rsid w:val="00EE5139"/>
    <w:rsid w:val="00F12518"/>
    <w:rsid w:val="00F3164C"/>
    <w:rsid w:val="00F537F1"/>
    <w:rsid w:val="00F63FB7"/>
    <w:rsid w:val="00F65B7C"/>
    <w:rsid w:val="00F773A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14DDC"/>
  <w15:chartTrackingRefBased/>
  <w15:docId w15:val="{031E5740-E74E-47DC-A404-F10A35ED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B7"/>
  </w:style>
  <w:style w:type="paragraph" w:styleId="Heading1">
    <w:name w:val="heading 1"/>
    <w:basedOn w:val="Normal"/>
    <w:next w:val="Normal"/>
    <w:link w:val="Heading1Char"/>
    <w:uiPriority w:val="9"/>
    <w:qFormat/>
    <w:rsid w:val="00693877"/>
    <w:pPr>
      <w:keepNext/>
      <w:keepLines/>
      <w:spacing w:before="240" w:after="0"/>
      <w:outlineLvl w:val="0"/>
    </w:pPr>
    <w:rPr>
      <w:rFonts w:asciiTheme="majorHAnsi" w:eastAsiaTheme="majorEastAsia" w:hAnsiTheme="majorHAnsi" w:cstheme="majorBidi"/>
      <w:color w:val="2F5496" w:themeColor="accent1" w:themeShade="BF"/>
      <w:sz w:val="32"/>
      <w:szCs w:val="32"/>
      <w14:ligatures w14:val="none"/>
    </w:rPr>
  </w:style>
  <w:style w:type="paragraph" w:styleId="Heading2">
    <w:name w:val="heading 2"/>
    <w:basedOn w:val="Normal"/>
    <w:next w:val="Normal"/>
    <w:link w:val="Heading2Char"/>
    <w:uiPriority w:val="9"/>
    <w:semiHidden/>
    <w:unhideWhenUsed/>
    <w:qFormat/>
    <w:rsid w:val="00693877"/>
    <w:pPr>
      <w:keepNext/>
      <w:keepLines/>
      <w:spacing w:before="40" w:after="0"/>
      <w:outlineLvl w:val="1"/>
    </w:pPr>
    <w:rPr>
      <w:rFonts w:asciiTheme="majorHAnsi" w:eastAsiaTheme="majorEastAsia" w:hAnsiTheme="majorHAnsi" w:cstheme="majorBidi"/>
      <w:color w:val="2F5496" w:themeColor="accent1" w:themeShade="BF"/>
      <w:sz w:val="26"/>
      <w:szCs w:val="26"/>
      <w14:ligatures w14:val="none"/>
    </w:rPr>
  </w:style>
  <w:style w:type="paragraph" w:styleId="Heading3">
    <w:name w:val="heading 3"/>
    <w:basedOn w:val="Normal"/>
    <w:next w:val="Normal"/>
    <w:link w:val="Heading3Char"/>
    <w:uiPriority w:val="9"/>
    <w:semiHidden/>
    <w:unhideWhenUsed/>
    <w:qFormat/>
    <w:rsid w:val="000516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3877"/>
    <w:rPr>
      <w:rFonts w:asciiTheme="majorHAnsi" w:eastAsiaTheme="majorEastAsia" w:hAnsiTheme="majorHAnsi" w:cstheme="majorBidi"/>
      <w:color w:val="2F5496" w:themeColor="accent1" w:themeShade="BF"/>
      <w:sz w:val="32"/>
      <w:szCs w:val="32"/>
      <w14:ligatures w14:val="none"/>
    </w:rPr>
  </w:style>
  <w:style w:type="character" w:customStyle="1" w:styleId="Heading2Char">
    <w:name w:val="Heading 2 Char"/>
    <w:basedOn w:val="DefaultParagraphFont"/>
    <w:link w:val="Heading2"/>
    <w:uiPriority w:val="9"/>
    <w:semiHidden/>
    <w:rsid w:val="00693877"/>
    <w:rPr>
      <w:rFonts w:asciiTheme="majorHAnsi" w:eastAsiaTheme="majorEastAsia" w:hAnsiTheme="majorHAnsi" w:cstheme="majorBidi"/>
      <w:color w:val="2F5496" w:themeColor="accent1" w:themeShade="BF"/>
      <w:sz w:val="26"/>
      <w:szCs w:val="26"/>
      <w14:ligatures w14:val="none"/>
    </w:rPr>
  </w:style>
  <w:style w:type="paragraph" w:styleId="ListParagraph">
    <w:name w:val="List Paragraph"/>
    <w:basedOn w:val="Normal"/>
    <w:uiPriority w:val="34"/>
    <w:qFormat/>
    <w:rsid w:val="00693877"/>
    <w:pPr>
      <w:ind w:left="720"/>
      <w:contextualSpacing/>
    </w:pPr>
    <w:rPr>
      <w14:ligatures w14:val="none"/>
    </w:rPr>
  </w:style>
  <w:style w:type="paragraph" w:styleId="Header">
    <w:name w:val="header"/>
    <w:basedOn w:val="Normal"/>
    <w:link w:val="HeaderChar"/>
    <w:uiPriority w:val="99"/>
    <w:unhideWhenUsed/>
    <w:rsid w:val="00693877"/>
    <w:pPr>
      <w:tabs>
        <w:tab w:val="center" w:pos="4513"/>
        <w:tab w:val="right" w:pos="9026"/>
      </w:tabs>
      <w:spacing w:after="0" w:line="240" w:lineRule="auto"/>
    </w:pPr>
    <w:rPr>
      <w14:ligatures w14:val="none"/>
    </w:rPr>
  </w:style>
  <w:style w:type="character" w:customStyle="1" w:styleId="HeaderChar">
    <w:name w:val="Header Char"/>
    <w:basedOn w:val="DefaultParagraphFont"/>
    <w:link w:val="Header"/>
    <w:uiPriority w:val="99"/>
    <w:rsid w:val="00693877"/>
    <w:rPr>
      <w14:ligatures w14:val="none"/>
    </w:rPr>
  </w:style>
  <w:style w:type="paragraph" w:styleId="Footer">
    <w:name w:val="footer"/>
    <w:basedOn w:val="Normal"/>
    <w:link w:val="FooterChar"/>
    <w:uiPriority w:val="99"/>
    <w:unhideWhenUsed/>
    <w:rsid w:val="00693877"/>
    <w:pPr>
      <w:tabs>
        <w:tab w:val="center" w:pos="4513"/>
        <w:tab w:val="right" w:pos="9026"/>
      </w:tabs>
      <w:spacing w:after="0" w:line="240" w:lineRule="auto"/>
    </w:pPr>
    <w:rPr>
      <w14:ligatures w14:val="none"/>
    </w:rPr>
  </w:style>
  <w:style w:type="character" w:customStyle="1" w:styleId="FooterChar">
    <w:name w:val="Footer Char"/>
    <w:basedOn w:val="DefaultParagraphFont"/>
    <w:link w:val="Footer"/>
    <w:uiPriority w:val="99"/>
    <w:rsid w:val="00693877"/>
    <w:rPr>
      <w14:ligatures w14:val="none"/>
    </w:rPr>
  </w:style>
  <w:style w:type="paragraph" w:customStyle="1" w:styleId="BodyContactInfo">
    <w:name w:val="Body Contact Info"/>
    <w:basedOn w:val="BodyText"/>
    <w:qFormat/>
    <w:rsid w:val="002537FD"/>
    <w:pPr>
      <w:widowControl w:val="0"/>
      <w:autoSpaceDE w:val="0"/>
      <w:autoSpaceDN w:val="0"/>
      <w:spacing w:before="40" w:after="0" w:line="360" w:lineRule="auto"/>
    </w:pPr>
    <w:rPr>
      <w:rFonts w:eastAsia="Arial" w:cs="Arial"/>
      <w:kern w:val="0"/>
      <w:sz w:val="18"/>
      <w:szCs w:val="16"/>
      <w:lang w:val="en-US" w:bidi="en-US"/>
      <w14:ligatures w14:val="none"/>
    </w:rPr>
  </w:style>
  <w:style w:type="character" w:customStyle="1" w:styleId="Greentext">
    <w:name w:val="Green text"/>
    <w:uiPriority w:val="1"/>
    <w:qFormat/>
    <w:rsid w:val="002537FD"/>
    <w:rPr>
      <w:color w:val="44546A" w:themeColor="text2"/>
    </w:rPr>
  </w:style>
  <w:style w:type="character" w:customStyle="1" w:styleId="Magentatext">
    <w:name w:val="Magenta text"/>
    <w:uiPriority w:val="1"/>
    <w:qFormat/>
    <w:rsid w:val="002537FD"/>
    <w:rPr>
      <w:color w:val="FFC000" w:themeColor="accent4"/>
    </w:rPr>
  </w:style>
  <w:style w:type="paragraph" w:styleId="BodyText">
    <w:name w:val="Body Text"/>
    <w:basedOn w:val="Normal"/>
    <w:link w:val="BodyTextChar"/>
    <w:uiPriority w:val="99"/>
    <w:semiHidden/>
    <w:unhideWhenUsed/>
    <w:rsid w:val="002537FD"/>
    <w:pPr>
      <w:spacing w:after="120"/>
    </w:pPr>
  </w:style>
  <w:style w:type="character" w:customStyle="1" w:styleId="BodyTextChar">
    <w:name w:val="Body Text Char"/>
    <w:basedOn w:val="DefaultParagraphFont"/>
    <w:link w:val="BodyText"/>
    <w:uiPriority w:val="99"/>
    <w:semiHidden/>
    <w:rsid w:val="002537FD"/>
  </w:style>
  <w:style w:type="character" w:customStyle="1" w:styleId="Heading3Char">
    <w:name w:val="Heading 3 Char"/>
    <w:basedOn w:val="DefaultParagraphFont"/>
    <w:link w:val="Heading3"/>
    <w:uiPriority w:val="9"/>
    <w:semiHidden/>
    <w:rsid w:val="0005168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C4B61"/>
    <w:rPr>
      <w:color w:val="0563C1" w:themeColor="hyperlink"/>
      <w:u w:val="single"/>
    </w:rPr>
  </w:style>
  <w:style w:type="character" w:customStyle="1" w:styleId="UnresolvedMention1">
    <w:name w:val="Unresolved Mention1"/>
    <w:basedOn w:val="DefaultParagraphFont"/>
    <w:uiPriority w:val="99"/>
    <w:semiHidden/>
    <w:unhideWhenUsed/>
    <w:rsid w:val="007C4B61"/>
    <w:rPr>
      <w:color w:val="605E5C"/>
      <w:shd w:val="clear" w:color="auto" w:fill="E1DFDD"/>
    </w:rPr>
  </w:style>
  <w:style w:type="paragraph" w:styleId="BalloonText">
    <w:name w:val="Balloon Text"/>
    <w:basedOn w:val="Normal"/>
    <w:link w:val="BalloonTextChar"/>
    <w:uiPriority w:val="99"/>
    <w:semiHidden/>
    <w:unhideWhenUsed/>
    <w:rsid w:val="00DC2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8910">
      <w:bodyDiv w:val="1"/>
      <w:marLeft w:val="0"/>
      <w:marRight w:val="0"/>
      <w:marTop w:val="0"/>
      <w:marBottom w:val="0"/>
      <w:divBdr>
        <w:top w:val="none" w:sz="0" w:space="0" w:color="auto"/>
        <w:left w:val="none" w:sz="0" w:space="0" w:color="auto"/>
        <w:bottom w:val="none" w:sz="0" w:space="0" w:color="auto"/>
        <w:right w:val="none" w:sz="0" w:space="0" w:color="auto"/>
      </w:divBdr>
      <w:divsChild>
        <w:div w:id="1712992707">
          <w:marLeft w:val="0"/>
          <w:marRight w:val="0"/>
          <w:marTop w:val="15"/>
          <w:marBottom w:val="0"/>
          <w:divBdr>
            <w:top w:val="single" w:sz="48" w:space="0" w:color="auto"/>
            <w:left w:val="single" w:sz="48" w:space="0" w:color="auto"/>
            <w:bottom w:val="single" w:sz="48" w:space="0" w:color="auto"/>
            <w:right w:val="single" w:sz="48" w:space="0" w:color="auto"/>
          </w:divBdr>
          <w:divsChild>
            <w:div w:id="11035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1309">
      <w:bodyDiv w:val="1"/>
      <w:marLeft w:val="0"/>
      <w:marRight w:val="0"/>
      <w:marTop w:val="0"/>
      <w:marBottom w:val="0"/>
      <w:divBdr>
        <w:top w:val="none" w:sz="0" w:space="0" w:color="auto"/>
        <w:left w:val="none" w:sz="0" w:space="0" w:color="auto"/>
        <w:bottom w:val="none" w:sz="0" w:space="0" w:color="auto"/>
        <w:right w:val="none" w:sz="0" w:space="0" w:color="auto"/>
      </w:divBdr>
    </w:div>
    <w:div w:id="1498571940">
      <w:bodyDiv w:val="1"/>
      <w:marLeft w:val="0"/>
      <w:marRight w:val="0"/>
      <w:marTop w:val="0"/>
      <w:marBottom w:val="0"/>
      <w:divBdr>
        <w:top w:val="none" w:sz="0" w:space="0" w:color="auto"/>
        <w:left w:val="none" w:sz="0" w:space="0" w:color="auto"/>
        <w:bottom w:val="none" w:sz="0" w:space="0" w:color="auto"/>
        <w:right w:val="none" w:sz="0" w:space="0" w:color="auto"/>
      </w:divBdr>
    </w:div>
    <w:div w:id="1900172018">
      <w:bodyDiv w:val="1"/>
      <w:marLeft w:val="0"/>
      <w:marRight w:val="0"/>
      <w:marTop w:val="0"/>
      <w:marBottom w:val="0"/>
      <w:divBdr>
        <w:top w:val="none" w:sz="0" w:space="0" w:color="auto"/>
        <w:left w:val="none" w:sz="0" w:space="0" w:color="auto"/>
        <w:bottom w:val="none" w:sz="0" w:space="0" w:color="auto"/>
        <w:right w:val="none" w:sz="0" w:space="0" w:color="auto"/>
      </w:divBdr>
    </w:div>
    <w:div w:id="20541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73139-7FB7-4E09-8100-7D3360F9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15</Pages>
  <Words>3949</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yaswanthkumar s</dc:creator>
  <cp:keywords/>
  <dc:description/>
  <cp:lastModifiedBy>Editor-28</cp:lastModifiedBy>
  <cp:revision>138</cp:revision>
  <cp:lastPrinted>2023-12-26T13:38:00Z</cp:lastPrinted>
  <dcterms:created xsi:type="dcterms:W3CDTF">2023-12-25T06:37:00Z</dcterms:created>
  <dcterms:modified xsi:type="dcterms:W3CDTF">2025-05-31T06:26:00Z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075aa88748234708b3bdd99ac06b25b896e093d7cacb0380d7d14bfec91537cd</vt:lpwstr>
  </property>
</Properties>
</file>