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14FB" w14:textId="76746273" w:rsidR="00A258C3" w:rsidRPr="00790ADA" w:rsidRDefault="000D11A0" w:rsidP="00F21E9A">
      <w:pPr>
        <w:pStyle w:val="Author"/>
        <w:spacing w:line="240" w:lineRule="auto"/>
        <w:rPr>
          <w:rFonts w:ascii="Arial" w:hAnsi="Arial" w:cs="Arial"/>
          <w:sz w:val="36"/>
        </w:rPr>
      </w:pPr>
      <w:r w:rsidRPr="000D11A0">
        <w:rPr>
          <w:rFonts w:ascii="Arial" w:hAnsi="Arial" w:cs="Arial"/>
          <w:bCs/>
          <w:iCs/>
          <w:kern w:val="28"/>
          <w:sz w:val="36"/>
        </w:rPr>
        <w:t xml:space="preserve">Assessment of </w:t>
      </w:r>
      <w:r>
        <w:rPr>
          <w:rFonts w:ascii="Arial" w:hAnsi="Arial" w:cs="Arial"/>
          <w:bCs/>
          <w:iCs/>
          <w:kern w:val="28"/>
          <w:sz w:val="36"/>
        </w:rPr>
        <w:t>Proximate</w:t>
      </w:r>
      <w:r w:rsidRPr="000D11A0">
        <w:rPr>
          <w:rFonts w:ascii="Arial" w:hAnsi="Arial" w:cs="Arial"/>
          <w:bCs/>
          <w:iCs/>
          <w:kern w:val="28"/>
          <w:sz w:val="36"/>
        </w:rPr>
        <w:t xml:space="preserve"> and </w:t>
      </w:r>
      <w:r>
        <w:rPr>
          <w:rFonts w:ascii="Arial" w:hAnsi="Arial" w:cs="Arial"/>
          <w:bCs/>
          <w:iCs/>
          <w:kern w:val="28"/>
          <w:sz w:val="36"/>
        </w:rPr>
        <w:t>Sensory Properties</w:t>
      </w:r>
      <w:r w:rsidRPr="000D11A0">
        <w:rPr>
          <w:rFonts w:ascii="Arial" w:hAnsi="Arial" w:cs="Arial"/>
          <w:bCs/>
          <w:iCs/>
          <w:kern w:val="28"/>
          <w:sz w:val="36"/>
        </w:rPr>
        <w:t xml:space="preserve"> of </w:t>
      </w:r>
      <w:r>
        <w:rPr>
          <w:rFonts w:ascii="Arial" w:hAnsi="Arial" w:cs="Arial"/>
          <w:bCs/>
          <w:iCs/>
          <w:kern w:val="28"/>
          <w:sz w:val="36"/>
        </w:rPr>
        <w:t>Potential Food Seasoning Made</w:t>
      </w:r>
      <w:r w:rsidRPr="000D11A0">
        <w:rPr>
          <w:rFonts w:ascii="Arial" w:hAnsi="Arial" w:cs="Arial"/>
          <w:bCs/>
          <w:iCs/>
          <w:kern w:val="28"/>
          <w:sz w:val="36"/>
        </w:rPr>
        <w:t xml:space="preserve"> from Calabaza </w:t>
      </w:r>
      <w:r>
        <w:rPr>
          <w:rFonts w:ascii="Arial" w:hAnsi="Arial" w:cs="Arial"/>
          <w:bCs/>
          <w:iCs/>
          <w:kern w:val="28"/>
          <w:sz w:val="36"/>
        </w:rPr>
        <w:t>S</w:t>
      </w:r>
      <w:r w:rsidRPr="000D11A0">
        <w:rPr>
          <w:rFonts w:ascii="Arial" w:hAnsi="Arial" w:cs="Arial"/>
          <w:bCs/>
          <w:iCs/>
          <w:kern w:val="28"/>
          <w:sz w:val="36"/>
        </w:rPr>
        <w:t>quash</w:t>
      </w:r>
      <w:r w:rsidR="00F21E9A" w:rsidRPr="00F21E9A">
        <w:rPr>
          <w:rFonts w:ascii="Arial" w:hAnsi="Arial" w:cs="Arial"/>
          <w:bCs/>
          <w:iCs/>
          <w:kern w:val="28"/>
          <w:sz w:val="36"/>
        </w:rPr>
        <w:t xml:space="preserve"> </w:t>
      </w:r>
      <w:r w:rsidR="00F21E9A" w:rsidRPr="00F21E9A">
        <w:rPr>
          <w:rFonts w:ascii="Arial" w:hAnsi="Arial" w:cs="Arial"/>
          <w:bCs/>
          <w:i/>
          <w:kern w:val="28"/>
          <w:sz w:val="36"/>
        </w:rPr>
        <w:t>(Cucurbita moschata)</w:t>
      </w:r>
      <w:r w:rsidR="00F21E9A" w:rsidRPr="00F21E9A">
        <w:rPr>
          <w:rFonts w:ascii="Arial" w:hAnsi="Arial" w:cs="Arial"/>
          <w:bCs/>
          <w:iCs/>
          <w:kern w:val="28"/>
          <w:sz w:val="36"/>
        </w:rPr>
        <w:t xml:space="preserve"> </w:t>
      </w:r>
    </w:p>
    <w:p w14:paraId="130734F2" w14:textId="77777777" w:rsidR="006B20BD" w:rsidRDefault="006B20BD" w:rsidP="008D4C50">
      <w:pPr>
        <w:jc w:val="right"/>
        <w:rPr>
          <w:rFonts w:ascii="Arial" w:hAnsi="Arial" w:cs="Arial"/>
          <w:i/>
          <w:iCs/>
        </w:rPr>
      </w:pPr>
    </w:p>
    <w:p w14:paraId="1A6840EE" w14:textId="77777777" w:rsidR="00063148" w:rsidRPr="000B075D" w:rsidRDefault="00063148" w:rsidP="008D4C50">
      <w:pPr>
        <w:jc w:val="right"/>
        <w:rPr>
          <w:rFonts w:ascii="Arial" w:hAnsi="Arial" w:cs="Arial"/>
          <w:i/>
          <w:iCs/>
        </w:rPr>
      </w:pPr>
    </w:p>
    <w:p w14:paraId="6EFB8CA6" w14:textId="1E695619" w:rsidR="00B01FCD" w:rsidRPr="00FB3A86" w:rsidRDefault="006902F5" w:rsidP="00441B6F">
      <w:pPr>
        <w:pStyle w:val="Copyright"/>
        <w:spacing w:after="0" w:line="240" w:lineRule="auto"/>
        <w:jc w:val="both"/>
        <w:rPr>
          <w:rFonts w:ascii="Arial" w:hAnsi="Arial" w:cs="Arial"/>
        </w:rPr>
        <w:sectPr w:rsidR="00B01FCD" w:rsidRPr="00FB3A86" w:rsidSect="0006314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79325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p>
    <w:p w14:paraId="63D1C6A0" w14:textId="77777777" w:rsidR="00790ADA" w:rsidRDefault="00790ADA" w:rsidP="00441B6F">
      <w:pPr>
        <w:pStyle w:val="AbstHead"/>
        <w:spacing w:after="0"/>
        <w:jc w:val="both"/>
        <w:rPr>
          <w:rFonts w:ascii="Arial" w:hAnsi="Arial" w:cs="Arial"/>
        </w:rPr>
      </w:pPr>
    </w:p>
    <w:p w14:paraId="1B491FAD" w14:textId="0682DAED" w:rsidR="006E64D9" w:rsidRDefault="006E64D9" w:rsidP="00441B6F">
      <w:pPr>
        <w:pStyle w:val="AbstHead"/>
        <w:spacing w:after="0"/>
        <w:jc w:val="both"/>
        <w:rPr>
          <w:rFonts w:ascii="Arial" w:hAnsi="Arial" w:cs="Arial"/>
        </w:rPr>
      </w:pPr>
      <w:r>
        <w:rPr>
          <w:rFonts w:ascii="Arial" w:hAnsi="Arial" w:cs="Arial"/>
        </w:rPr>
        <w:t>ABSTRACT</w:t>
      </w:r>
    </w:p>
    <w:p w14:paraId="677CEE93" w14:textId="77777777" w:rsidR="006E64D9" w:rsidRPr="00FB3A86" w:rsidRDefault="006E64D9"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027716D" w14:textId="77777777" w:rsidTr="001E44FE">
        <w:tc>
          <w:tcPr>
            <w:tcW w:w="9576" w:type="dxa"/>
            <w:shd w:val="clear" w:color="auto" w:fill="F2F2F2"/>
          </w:tcPr>
          <w:p w14:paraId="671C9BA5" w14:textId="5E7EAFE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F21E9A" w:rsidRPr="00F21E9A">
              <w:rPr>
                <w:rFonts w:ascii="Arial" w:eastAsia="Calibri" w:hAnsi="Arial" w:cs="Arial"/>
                <w:szCs w:val="22"/>
              </w:rPr>
              <w:t>This study explores the potential of Calabaza Squash (</w:t>
            </w:r>
            <w:r w:rsidR="00F21E9A" w:rsidRPr="00F21E9A">
              <w:rPr>
                <w:rFonts w:ascii="Arial" w:eastAsia="Calibri" w:hAnsi="Arial" w:cs="Arial"/>
                <w:i/>
                <w:iCs/>
                <w:szCs w:val="22"/>
              </w:rPr>
              <w:t>Cucurbita moschata</w:t>
            </w:r>
            <w:r w:rsidR="00F21E9A" w:rsidRPr="00F21E9A">
              <w:rPr>
                <w:rFonts w:ascii="Arial" w:eastAsia="Calibri" w:hAnsi="Arial" w:cs="Arial"/>
                <w:szCs w:val="22"/>
              </w:rPr>
              <w:t>) seeds as a healthy and sustainable alternative to commercially available food seasonings, in response to increasing concerns over the health effects of excessive sodium, sugar, and unhealthy fats in conventional seasonings.</w:t>
            </w:r>
          </w:p>
          <w:p w14:paraId="17C4FE3D" w14:textId="7D553121" w:rsidR="00F21E9A"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D769A" w:rsidRPr="009D769A">
              <w:rPr>
                <w:rFonts w:ascii="Arial" w:eastAsia="Calibri" w:hAnsi="Arial" w:cs="Arial"/>
                <w:szCs w:val="22"/>
              </w:rPr>
              <w:t xml:space="preserve">The researchers utilized a product developmental research design with a quantitative descriptive analysis method. This allowed for collecting and analyzing numerical data </w:t>
            </w:r>
            <w:r w:rsidR="00F5710B">
              <w:rPr>
                <w:rFonts w:ascii="Arial" w:eastAsia="Calibri" w:hAnsi="Arial" w:cs="Arial"/>
                <w:szCs w:val="22"/>
              </w:rPr>
              <w:t>on</w:t>
            </w:r>
            <w:r w:rsidR="009D769A" w:rsidRPr="009D769A">
              <w:rPr>
                <w:rFonts w:ascii="Arial" w:eastAsia="Calibri" w:hAnsi="Arial" w:cs="Arial"/>
                <w:szCs w:val="22"/>
              </w:rPr>
              <w:t xml:space="preserve"> the nutritional content and potential health benefits of Calabaza Squash (</w:t>
            </w:r>
            <w:r w:rsidR="009D769A" w:rsidRPr="009D769A">
              <w:rPr>
                <w:rFonts w:ascii="Arial" w:eastAsia="Calibri" w:hAnsi="Arial" w:cs="Arial"/>
                <w:i/>
                <w:iCs/>
                <w:szCs w:val="22"/>
              </w:rPr>
              <w:t>Cucurbita moschata</w:t>
            </w:r>
            <w:r w:rsidR="009D769A" w:rsidRPr="009D769A">
              <w:rPr>
                <w:rFonts w:ascii="Arial" w:eastAsia="Calibri" w:hAnsi="Arial" w:cs="Arial"/>
                <w:szCs w:val="22"/>
              </w:rPr>
              <w:t>) seeds as food seasoning. The participants were 21 professional chefs purposively selected from three restaurants in Surigao City. A two-part questionnaire, adopted and modified from Angeles et al. (2023), was used to gather demographic information and sensory evaluations (aroma, flavor, appearance, texture) using a 5-point Likert scale.</w:t>
            </w:r>
            <w:r w:rsidR="009D769A">
              <w:rPr>
                <w:rFonts w:ascii="Arial" w:eastAsia="Calibri" w:hAnsi="Arial" w:cs="Arial"/>
                <w:szCs w:val="22"/>
              </w:rPr>
              <w:t xml:space="preserve"> </w:t>
            </w:r>
          </w:p>
          <w:p w14:paraId="4972EBAF" w14:textId="446A735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D769A">
              <w:rPr>
                <w:rFonts w:ascii="Arial" w:eastAsia="Calibri" w:hAnsi="Arial" w:cs="Arial"/>
                <w:szCs w:val="22"/>
              </w:rPr>
              <w:t xml:space="preserve">This study was conducted from August 2023 to February 2024. </w:t>
            </w:r>
            <w:r w:rsidR="009D769A" w:rsidRPr="009D769A">
              <w:rPr>
                <w:rFonts w:ascii="Arial" w:eastAsia="Calibri" w:hAnsi="Arial" w:cs="Arial"/>
                <w:szCs w:val="22"/>
              </w:rPr>
              <w:t xml:space="preserve">The First Analytical Services and Technical Cooperative (F.A.S.T.) laboratory conducted </w:t>
            </w:r>
            <w:r w:rsidR="00F5710B">
              <w:rPr>
                <w:rFonts w:ascii="Arial" w:eastAsia="Calibri" w:hAnsi="Arial" w:cs="Arial"/>
                <w:szCs w:val="22"/>
              </w:rPr>
              <w:t>nutritional content laboratory analysis</w:t>
            </w:r>
            <w:r w:rsidR="009D769A" w:rsidRPr="009D769A">
              <w:rPr>
                <w:rFonts w:ascii="Arial" w:eastAsia="Calibri" w:hAnsi="Arial" w:cs="Arial"/>
                <w:szCs w:val="22"/>
              </w:rPr>
              <w:t xml:space="preserve">. </w:t>
            </w:r>
          </w:p>
          <w:p w14:paraId="58C87004" w14:textId="5C10331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F21E9A" w:rsidRPr="00F21E9A">
              <w:rPr>
                <w:rFonts w:ascii="Arial" w:eastAsia="Calibri" w:hAnsi="Arial" w:cs="Arial"/>
                <w:szCs w:val="22"/>
              </w:rPr>
              <w:t>Calabaza Squash seeds were cleaned, dried, roasted, and ground into a seasoning powder. The product was subjected to laboratory analysis to determine its proximate nutritional composition. Sensory evaluation was conducted by a panel of experienced chefs, assessing aroma, taste, texture, and appearance. Statistical analysis, including ANOVA, was applied to compare the sensory scores with those of a commercial seasoning.</w:t>
            </w:r>
            <w:r w:rsidR="009D769A">
              <w:rPr>
                <w:rFonts w:ascii="Arial" w:eastAsia="Calibri" w:hAnsi="Arial" w:cs="Arial"/>
                <w:szCs w:val="22"/>
              </w:rPr>
              <w:t xml:space="preserve"> </w:t>
            </w:r>
          </w:p>
          <w:p w14:paraId="1C7E2252" w14:textId="7C8152BF"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F21E9A" w:rsidRPr="00F21E9A">
              <w:rPr>
                <w:rFonts w:ascii="Arial" w:eastAsia="Calibri" w:hAnsi="Arial" w:cs="Arial"/>
                <w:szCs w:val="22"/>
              </w:rPr>
              <w:t>The Calabaza Squash seed seasoning was found to contain carbohydrates (38.0%), proteins (21.6%), ash (16.0%), fat (18.4%), fiber (11.0%), and low moisture (5.96%), indicating good nutritional value and extended shelf life. However, sensory evaluation rated the seasoning as "Poor" in aroma, taste, texture, and appearance. Despite the low ratings, statistical analysis showed no significant difference (P &gt; 0.05) between the Calabaza Squash seed seasoning and commercial seasonings in the evaluated sensory attributes.</w:t>
            </w:r>
          </w:p>
          <w:p w14:paraId="074E4130" w14:textId="2B3F6EFC"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21E9A" w:rsidRPr="00F21E9A">
              <w:rPr>
                <w:rFonts w:ascii="Arial" w:eastAsia="Calibri" w:hAnsi="Arial" w:cs="Arial"/>
                <w:szCs w:val="22"/>
              </w:rPr>
              <w:t>Calabaza Squash seeds demonstrate strong potential as a nutritious, plant-based seasoning alternative. While the nutritional profile is promising, improvements in flavor and texture are necessary to enhance consumer acceptability. The findings support the development of sustainable, health-oriented food innovations.</w:t>
            </w:r>
          </w:p>
        </w:tc>
      </w:tr>
    </w:tbl>
    <w:p w14:paraId="64375C21" w14:textId="77777777" w:rsidR="00636EB2" w:rsidRDefault="00636EB2" w:rsidP="00441B6F">
      <w:pPr>
        <w:pStyle w:val="Body"/>
        <w:spacing w:after="0"/>
        <w:rPr>
          <w:rFonts w:ascii="Arial" w:hAnsi="Arial" w:cs="Arial"/>
          <w:i/>
        </w:rPr>
      </w:pPr>
    </w:p>
    <w:p w14:paraId="6461DCB0" w14:textId="70C47528" w:rsidR="000F70EF" w:rsidRPr="00F81E93" w:rsidRDefault="00A24E7E" w:rsidP="00441B6F">
      <w:pPr>
        <w:pStyle w:val="Body"/>
        <w:spacing w:after="0"/>
        <w:rPr>
          <w:rFonts w:ascii="Arial" w:hAnsi="Arial" w:cs="Arial"/>
          <w:i/>
          <w:color w:val="FF0000"/>
        </w:rPr>
      </w:pPr>
      <w:r>
        <w:rPr>
          <w:rFonts w:ascii="Arial" w:hAnsi="Arial" w:cs="Arial"/>
          <w:i/>
        </w:rPr>
        <w:t xml:space="preserve">Keywords: </w:t>
      </w:r>
      <w:r w:rsidR="000F70EF" w:rsidRPr="00F81E93">
        <w:rPr>
          <w:rFonts w:ascii="Arial" w:hAnsi="Arial" w:cs="Arial"/>
          <w:i/>
          <w:color w:val="FF0000"/>
        </w:rPr>
        <w:t>Calabaza Squash seeds, food innovation, food seasoning, nutritional profile, sensory acceptability, sensory evaluation, sustainable alternative</w:t>
      </w:r>
      <w:r w:rsidR="00F81E93" w:rsidRPr="00F81E93">
        <w:rPr>
          <w:rFonts w:ascii="Arial" w:hAnsi="Arial" w:cs="Arial"/>
          <w:i/>
          <w:color w:val="FF0000"/>
        </w:rPr>
        <w:t>.</w:t>
      </w:r>
    </w:p>
    <w:p w14:paraId="16ACF24E" w14:textId="77777777" w:rsidR="00255D28" w:rsidRPr="00A24E7E" w:rsidRDefault="00255D28" w:rsidP="00441B6F">
      <w:pPr>
        <w:pStyle w:val="Body"/>
        <w:spacing w:after="0"/>
        <w:rPr>
          <w:rFonts w:ascii="Arial" w:hAnsi="Arial" w:cs="Arial"/>
          <w:i/>
        </w:rPr>
      </w:pPr>
    </w:p>
    <w:p w14:paraId="6ACE9BBF" w14:textId="3C943E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339E334" w14:textId="77777777" w:rsidR="00790ADA" w:rsidRPr="00FB3A86" w:rsidRDefault="00790ADA" w:rsidP="00441B6F">
      <w:pPr>
        <w:pStyle w:val="AbstHead"/>
        <w:spacing w:after="0"/>
        <w:jc w:val="both"/>
        <w:rPr>
          <w:rFonts w:ascii="Arial" w:hAnsi="Arial" w:cs="Arial"/>
        </w:rPr>
      </w:pPr>
    </w:p>
    <w:p w14:paraId="4272388C" w14:textId="77777777" w:rsidR="008D4C50" w:rsidRPr="008D4C50" w:rsidRDefault="008D4C50" w:rsidP="008D4C50">
      <w:pPr>
        <w:pStyle w:val="Body"/>
        <w:rPr>
          <w:rFonts w:ascii="Arial" w:hAnsi="Arial" w:cs="Arial"/>
        </w:rPr>
      </w:pPr>
      <w:r w:rsidRPr="008D4C50">
        <w:rPr>
          <w:rFonts w:ascii="Arial" w:hAnsi="Arial" w:cs="Arial"/>
        </w:rPr>
        <w:t>The widespread reliance on commercially available, unhealthy seasoning blends has posed a significant public health concern. Excessive consumption of ingredients such as sodium, sugar, and unhealthy fats commonly found in these blends has been strongly linked to an increased risk of hypertension, cardiovascular diseases, stroke, and other chronic health conditions (Grillo et al., 2019; He &amp; MacGregor, 2020). In response, the World Health Organization prioritized the global reduction of such ingredients in diets.</w:t>
      </w:r>
    </w:p>
    <w:p w14:paraId="32F03504" w14:textId="77777777" w:rsidR="008D4C50" w:rsidRPr="008D4C50" w:rsidRDefault="008D4C50" w:rsidP="008D4C50">
      <w:pPr>
        <w:pStyle w:val="Body"/>
        <w:rPr>
          <w:rFonts w:ascii="Arial" w:hAnsi="Arial" w:cs="Arial"/>
        </w:rPr>
      </w:pPr>
      <w:r w:rsidRPr="008D4C50">
        <w:rPr>
          <w:rFonts w:ascii="Arial" w:hAnsi="Arial" w:cs="Arial"/>
        </w:rPr>
        <w:lastRenderedPageBreak/>
        <w:t>As a result, the demand for healthy and flavorful seasoning alternatives, such as Calabaza Squash seed seasoning, has risen to reduce dependence on unhealthy additives.</w:t>
      </w:r>
    </w:p>
    <w:p w14:paraId="442EB258" w14:textId="77777777" w:rsidR="008D4C50" w:rsidRPr="008D4C50" w:rsidRDefault="008D4C50" w:rsidP="008D4C50">
      <w:pPr>
        <w:pStyle w:val="Body"/>
        <w:rPr>
          <w:rFonts w:ascii="Arial" w:hAnsi="Arial" w:cs="Arial"/>
        </w:rPr>
      </w:pPr>
      <w:r w:rsidRPr="008D4C50">
        <w:rPr>
          <w:rFonts w:ascii="Arial" w:hAnsi="Arial" w:cs="Arial"/>
        </w:rPr>
        <w:t>Moreover, the affordability and convenience of commercially available seasonings often outweighed consumers' health considerations. Although appealing, these products were frequently packed with additives and artificial ingredients designed to intensify flavor and extend shelf life (Nascimento et al., 2020). However, increasing public awareness of the long-term health consequences of these dietary choices has driven consumers to seek healthier alternatives.</w:t>
      </w:r>
    </w:p>
    <w:p w14:paraId="4E7CB648" w14:textId="77777777" w:rsidR="008D4C50" w:rsidRPr="008D4C50" w:rsidRDefault="008D4C50" w:rsidP="008D4C50">
      <w:pPr>
        <w:pStyle w:val="Body"/>
        <w:rPr>
          <w:rFonts w:ascii="Arial" w:hAnsi="Arial" w:cs="Arial"/>
        </w:rPr>
      </w:pPr>
      <w:r w:rsidRPr="008D4C50">
        <w:rPr>
          <w:rFonts w:ascii="Arial" w:hAnsi="Arial" w:cs="Arial"/>
        </w:rPr>
        <w:t>Natural, plant-based sources have emerged as promising solutions to the problem of unhealthy processed seasonings (Nascimento et al., 2020). Fruits, vegetables, herbs, and seeds offer a rich diversity of nutrients, flavor compounds, and potential health benefits, making them ideal candidates for developing wholesome and delicious seasoning blends. Among these, Calabaza Squash (</w:t>
      </w:r>
      <w:r w:rsidRPr="00745C71">
        <w:rPr>
          <w:rFonts w:ascii="Arial" w:hAnsi="Arial" w:cs="Arial"/>
          <w:i/>
          <w:iCs/>
        </w:rPr>
        <w:t>Cucurbita moschata</w:t>
      </w:r>
      <w:r w:rsidRPr="008D4C50">
        <w:rPr>
          <w:rFonts w:ascii="Arial" w:hAnsi="Arial" w:cs="Arial"/>
        </w:rPr>
        <w:t>) seeds stood out as an up-and-coming ingredient.</w:t>
      </w:r>
    </w:p>
    <w:p w14:paraId="2169B99B" w14:textId="502408E3" w:rsidR="008D4C50" w:rsidRPr="008D4C50" w:rsidRDefault="008D4C50" w:rsidP="008D4C50">
      <w:pPr>
        <w:pStyle w:val="Body"/>
        <w:rPr>
          <w:rFonts w:ascii="Arial" w:hAnsi="Arial" w:cs="Arial"/>
        </w:rPr>
      </w:pPr>
      <w:r w:rsidRPr="008D4C50">
        <w:rPr>
          <w:rFonts w:ascii="Arial" w:hAnsi="Arial" w:cs="Arial"/>
        </w:rPr>
        <w:t>Calabaza Squash (</w:t>
      </w:r>
      <w:r w:rsidRPr="00745C71">
        <w:rPr>
          <w:rFonts w:ascii="Arial" w:hAnsi="Arial" w:cs="Arial"/>
          <w:i/>
          <w:iCs/>
        </w:rPr>
        <w:t>Cucurbita moschata</w:t>
      </w:r>
      <w:r w:rsidRPr="008D4C50">
        <w:rPr>
          <w:rFonts w:ascii="Arial" w:hAnsi="Arial" w:cs="Arial"/>
        </w:rPr>
        <w:t>) seeds were widely recognized for their impressive nutritional profile, including high levels of proteins, essential fatty acids, and important micronutrients such as zinc (</w:t>
      </w:r>
      <w:r w:rsidR="006163C0">
        <w:rPr>
          <w:rFonts w:ascii="Arial" w:hAnsi="Arial" w:cs="Arial"/>
        </w:rPr>
        <w:t>Musayeva et al., 2022</w:t>
      </w:r>
      <w:r w:rsidRPr="008D4C50">
        <w:rPr>
          <w:rFonts w:ascii="Arial" w:hAnsi="Arial" w:cs="Arial"/>
        </w:rPr>
        <w:t xml:space="preserve">). These nutrients contributed to general health and wellness and supported specific physiological processes. For example, zinc is vital in immune function, wound healing, and collagen synthesis, promoting healthier skin and tissue regeneration. This nutrient density and the seeds' natural flavor highlighted their versatility and promise as a functional ingredient in various culinary applications </w:t>
      </w:r>
    </w:p>
    <w:p w14:paraId="700233CA" w14:textId="77777777" w:rsidR="008D4C50" w:rsidRPr="008D4C50" w:rsidRDefault="008D4C50" w:rsidP="008D4C50">
      <w:pPr>
        <w:pStyle w:val="Body"/>
        <w:rPr>
          <w:rFonts w:ascii="Arial" w:hAnsi="Arial" w:cs="Arial"/>
        </w:rPr>
      </w:pPr>
      <w:r w:rsidRPr="008D4C50">
        <w:rPr>
          <w:rFonts w:ascii="Arial" w:hAnsi="Arial" w:cs="Arial"/>
        </w:rPr>
        <w:t>Traditionally consumed as a snack, Calabaza Squash seeds have recently begun to attract scientific and culinary interest for their potential as a base ingredient in healthy seasoning formulations. Preliminary studies have revealed the presence of taste-enhancing compounds and antioxidant properties in the seeds, indicating their potential to act not only as a flavor enhancer but also as a natural preservative (Nyam et al., 2019).</w:t>
      </w:r>
    </w:p>
    <w:p w14:paraId="1F89CD56" w14:textId="77777777" w:rsidR="008D4C50" w:rsidRPr="008D4C50" w:rsidRDefault="008D4C50" w:rsidP="008D4C50">
      <w:pPr>
        <w:pStyle w:val="Body"/>
        <w:rPr>
          <w:rFonts w:ascii="Arial" w:hAnsi="Arial" w:cs="Arial"/>
        </w:rPr>
      </w:pPr>
      <w:r w:rsidRPr="008D4C50">
        <w:rPr>
          <w:rFonts w:ascii="Arial" w:hAnsi="Arial" w:cs="Arial"/>
        </w:rPr>
        <w:t>These qualities positioned them as a strong candidate for developing seasoning alternatives that could address public health concerns related to excessive intake of sodium, artificial additives, and unhealthy fats found in many commercial seasoning blends. However, despite these promising characteristics, a significant research gap remained in systematically investigating Calabaza Squash seeds as a food seasoning. Most existing literature focused on seeds as a snack or nutritional supplement, with limited attention given to their application in seasoning powder production. Comprehensive studies that explored sensory attributes such as taste, aroma, texture, and appearance alongside nutritional content and consumer acceptability were notably scarce. Moreover, the lack of standardized methods for processing, formulating, and evaluating seasoning made it challenging to establish best practices or compare results across studies.</w:t>
      </w:r>
    </w:p>
    <w:p w14:paraId="7BCB4916" w14:textId="049726F3" w:rsidR="00790ADA" w:rsidRDefault="008D4C50" w:rsidP="008D4C50">
      <w:pPr>
        <w:pStyle w:val="Body"/>
        <w:spacing w:after="0"/>
        <w:rPr>
          <w:rFonts w:ascii="Arial" w:hAnsi="Arial" w:cs="Arial"/>
        </w:rPr>
      </w:pPr>
      <w:r w:rsidRPr="008D4C50">
        <w:rPr>
          <w:rFonts w:ascii="Arial" w:hAnsi="Arial" w:cs="Arial"/>
        </w:rPr>
        <w:t>This gap highlighted the need for focused research that documented the functional and nutritional properties of Calabaza Squash seed seasoning and aimed to develop optimized formulations suitable for home and commercial use. Addressing this gap would expand the scientific understanding of this underutilized resource and contribute to the growing demand for healthier, plant-based seasoning alternatives in the global food industry.</w:t>
      </w:r>
    </w:p>
    <w:p w14:paraId="5423756B" w14:textId="77777777" w:rsidR="008D4C50" w:rsidRPr="00FB3A86" w:rsidRDefault="008D4C50" w:rsidP="008D4C50">
      <w:pPr>
        <w:pStyle w:val="Body"/>
        <w:spacing w:after="0"/>
        <w:rPr>
          <w:rFonts w:ascii="Arial" w:hAnsi="Arial" w:cs="Arial"/>
        </w:rPr>
      </w:pPr>
    </w:p>
    <w:p w14:paraId="0741C34F" w14:textId="55C06F0E" w:rsidR="00745C71" w:rsidRPr="00745C71" w:rsidRDefault="00902823" w:rsidP="00745C71">
      <w:pPr>
        <w:spacing w:after="120"/>
        <w:jc w:val="both"/>
        <w:rPr>
          <w:rFonts w:ascii="Arial" w:hAnsi="Arial" w:cs="Arial"/>
          <w:b/>
          <w:bCs/>
          <w:sz w:val="22"/>
          <w:szCs w:val="22"/>
        </w:rPr>
      </w:pPr>
      <w:r w:rsidRPr="00745C71">
        <w:rPr>
          <w:rFonts w:ascii="Arial" w:hAnsi="Arial" w:cs="Arial"/>
          <w:b/>
          <w:bCs/>
          <w:sz w:val="22"/>
          <w:szCs w:val="22"/>
        </w:rPr>
        <w:t xml:space="preserve">2. </w:t>
      </w:r>
      <w:r w:rsidR="00745C71" w:rsidRPr="00745C71">
        <w:rPr>
          <w:rFonts w:ascii="Arial" w:hAnsi="Arial" w:cs="Arial"/>
          <w:b/>
          <w:bCs/>
          <w:sz w:val="22"/>
          <w:szCs w:val="22"/>
        </w:rPr>
        <w:t>STATEMENT OF THE PROBLEM</w:t>
      </w:r>
    </w:p>
    <w:p w14:paraId="00EE50EB" w14:textId="77777777" w:rsidR="00745C71" w:rsidRPr="00745C71" w:rsidRDefault="00745C71" w:rsidP="00745C71">
      <w:pPr>
        <w:jc w:val="both"/>
        <w:rPr>
          <w:rFonts w:ascii="Arial" w:hAnsi="Arial" w:cs="Arial"/>
        </w:rPr>
      </w:pPr>
      <w:r w:rsidRPr="00745C71">
        <w:rPr>
          <w:rFonts w:ascii="Arial" w:hAnsi="Arial" w:cs="Arial"/>
        </w:rPr>
        <w:t>This study aimed to determine the potential of Calabaza Squash (</w:t>
      </w:r>
      <w:r w:rsidRPr="00745C71">
        <w:rPr>
          <w:rFonts w:ascii="Arial" w:hAnsi="Arial" w:cs="Arial"/>
          <w:i/>
          <w:iCs/>
        </w:rPr>
        <w:t>Cucurbita moschata</w:t>
      </w:r>
      <w:r w:rsidRPr="00745C71">
        <w:rPr>
          <w:rFonts w:ascii="Arial" w:hAnsi="Arial" w:cs="Arial"/>
        </w:rPr>
        <w:t>) seeds as a Food Seasoning. Specifically, it sought to answer the following questions:</w:t>
      </w:r>
    </w:p>
    <w:p w14:paraId="22366BEB" w14:textId="77777777" w:rsidR="00896018" w:rsidRPr="00896018" w:rsidRDefault="00745C71" w:rsidP="00745C71">
      <w:pPr>
        <w:pStyle w:val="ListParagraph"/>
        <w:numPr>
          <w:ilvl w:val="0"/>
          <w:numId w:val="31"/>
        </w:numPr>
        <w:jc w:val="both"/>
        <w:rPr>
          <w:rFonts w:ascii="Arial" w:hAnsi="Arial" w:cs="Arial"/>
          <w:color w:val="FF0000"/>
        </w:rPr>
      </w:pPr>
      <w:r w:rsidRPr="00896018">
        <w:rPr>
          <w:rFonts w:ascii="Arial" w:hAnsi="Arial" w:cs="Arial"/>
          <w:color w:val="FF0000"/>
        </w:rPr>
        <w:t>What are the basic nutritional facts of Calabaza Squash (</w:t>
      </w:r>
      <w:r w:rsidRPr="00896018">
        <w:rPr>
          <w:rFonts w:ascii="Arial" w:hAnsi="Arial" w:cs="Arial"/>
          <w:i/>
          <w:iCs/>
          <w:color w:val="FF0000"/>
        </w:rPr>
        <w:t>Cucurbita moschata</w:t>
      </w:r>
      <w:r w:rsidRPr="00896018">
        <w:rPr>
          <w:rFonts w:ascii="Arial" w:hAnsi="Arial" w:cs="Arial"/>
          <w:color w:val="FF0000"/>
        </w:rPr>
        <w:t>) as a food seasoning?</w:t>
      </w:r>
    </w:p>
    <w:p w14:paraId="76A04FEE" w14:textId="05B23F63" w:rsidR="00745C71" w:rsidRPr="00896018" w:rsidRDefault="00745C71" w:rsidP="00745C71">
      <w:pPr>
        <w:pStyle w:val="ListParagraph"/>
        <w:numPr>
          <w:ilvl w:val="0"/>
          <w:numId w:val="31"/>
        </w:numPr>
        <w:jc w:val="both"/>
        <w:rPr>
          <w:rFonts w:ascii="Arial" w:hAnsi="Arial" w:cs="Arial"/>
          <w:color w:val="FF0000"/>
        </w:rPr>
      </w:pPr>
      <w:r w:rsidRPr="00896018">
        <w:rPr>
          <w:rFonts w:ascii="Arial" w:hAnsi="Arial" w:cs="Arial"/>
          <w:color w:val="FF0000"/>
        </w:rPr>
        <w:t>What is the level of sensory acceptability of Calabaza Squash (</w:t>
      </w:r>
      <w:r w:rsidRPr="00896018">
        <w:rPr>
          <w:rFonts w:ascii="Arial" w:hAnsi="Arial" w:cs="Arial"/>
          <w:i/>
          <w:iCs/>
          <w:color w:val="FF0000"/>
        </w:rPr>
        <w:t>Cucurbita moschata</w:t>
      </w:r>
      <w:r w:rsidRPr="00896018">
        <w:rPr>
          <w:rFonts w:ascii="Arial" w:hAnsi="Arial" w:cs="Arial"/>
          <w:color w:val="FF0000"/>
        </w:rPr>
        <w:t xml:space="preserve">) seasoning in terms of: </w:t>
      </w:r>
    </w:p>
    <w:p w14:paraId="7F2758F0" w14:textId="77777777" w:rsidR="00745C71" w:rsidRPr="00896018" w:rsidRDefault="00745C71" w:rsidP="00896018">
      <w:pPr>
        <w:pStyle w:val="ListParagraph"/>
        <w:numPr>
          <w:ilvl w:val="0"/>
          <w:numId w:val="32"/>
        </w:numPr>
        <w:jc w:val="both"/>
        <w:rPr>
          <w:rFonts w:ascii="Arial" w:hAnsi="Arial" w:cs="Arial"/>
          <w:color w:val="FF0000"/>
        </w:rPr>
      </w:pPr>
      <w:r w:rsidRPr="00896018">
        <w:rPr>
          <w:rFonts w:ascii="Arial" w:hAnsi="Arial" w:cs="Arial"/>
          <w:color w:val="FF0000"/>
        </w:rPr>
        <w:t>2.1</w:t>
      </w:r>
      <w:r w:rsidRPr="00896018">
        <w:rPr>
          <w:rFonts w:ascii="Arial" w:hAnsi="Arial" w:cs="Arial"/>
          <w:color w:val="FF0000"/>
        </w:rPr>
        <w:tab/>
        <w:t>Aroma;</w:t>
      </w:r>
    </w:p>
    <w:p w14:paraId="238BFC94" w14:textId="77777777" w:rsidR="00745C71" w:rsidRPr="00896018" w:rsidRDefault="00745C71" w:rsidP="00896018">
      <w:pPr>
        <w:pStyle w:val="ListParagraph"/>
        <w:numPr>
          <w:ilvl w:val="0"/>
          <w:numId w:val="32"/>
        </w:numPr>
        <w:jc w:val="both"/>
        <w:rPr>
          <w:rFonts w:ascii="Arial" w:hAnsi="Arial" w:cs="Arial"/>
          <w:color w:val="FF0000"/>
        </w:rPr>
      </w:pPr>
      <w:r w:rsidRPr="00896018">
        <w:rPr>
          <w:rFonts w:ascii="Arial" w:hAnsi="Arial" w:cs="Arial"/>
          <w:color w:val="FF0000"/>
        </w:rPr>
        <w:t>2.2</w:t>
      </w:r>
      <w:r w:rsidRPr="00896018">
        <w:rPr>
          <w:rFonts w:ascii="Arial" w:hAnsi="Arial" w:cs="Arial"/>
          <w:color w:val="FF0000"/>
        </w:rPr>
        <w:tab/>
        <w:t>Taste;</w:t>
      </w:r>
    </w:p>
    <w:p w14:paraId="4C658A50" w14:textId="77777777" w:rsidR="00745C71" w:rsidRPr="00896018" w:rsidRDefault="00745C71" w:rsidP="00896018">
      <w:pPr>
        <w:pStyle w:val="ListParagraph"/>
        <w:numPr>
          <w:ilvl w:val="0"/>
          <w:numId w:val="32"/>
        </w:numPr>
        <w:jc w:val="both"/>
        <w:rPr>
          <w:rFonts w:ascii="Arial" w:hAnsi="Arial" w:cs="Arial"/>
          <w:color w:val="FF0000"/>
        </w:rPr>
      </w:pPr>
      <w:r w:rsidRPr="00896018">
        <w:rPr>
          <w:rFonts w:ascii="Arial" w:hAnsi="Arial" w:cs="Arial"/>
          <w:color w:val="FF0000"/>
        </w:rPr>
        <w:t>2.3</w:t>
      </w:r>
      <w:r w:rsidRPr="00896018">
        <w:rPr>
          <w:rFonts w:ascii="Arial" w:hAnsi="Arial" w:cs="Arial"/>
          <w:color w:val="FF0000"/>
        </w:rPr>
        <w:tab/>
        <w:t>Texture; and</w:t>
      </w:r>
    </w:p>
    <w:p w14:paraId="6E780304" w14:textId="77777777" w:rsidR="00745C71" w:rsidRPr="00896018" w:rsidRDefault="00745C71" w:rsidP="00896018">
      <w:pPr>
        <w:pStyle w:val="ListParagraph"/>
        <w:numPr>
          <w:ilvl w:val="0"/>
          <w:numId w:val="32"/>
        </w:numPr>
        <w:jc w:val="both"/>
        <w:rPr>
          <w:rFonts w:ascii="Arial" w:hAnsi="Arial" w:cs="Arial"/>
          <w:color w:val="FF0000"/>
        </w:rPr>
      </w:pPr>
      <w:r w:rsidRPr="00896018">
        <w:rPr>
          <w:rFonts w:ascii="Arial" w:hAnsi="Arial" w:cs="Arial"/>
          <w:color w:val="FF0000"/>
        </w:rPr>
        <w:t>2.4</w:t>
      </w:r>
      <w:r w:rsidRPr="00896018">
        <w:rPr>
          <w:rFonts w:ascii="Arial" w:hAnsi="Arial" w:cs="Arial"/>
          <w:color w:val="FF0000"/>
        </w:rPr>
        <w:tab/>
        <w:t>Appearance?</w:t>
      </w:r>
    </w:p>
    <w:p w14:paraId="762AC734" w14:textId="77777777" w:rsidR="00896018" w:rsidRPr="00896018" w:rsidRDefault="00745C71" w:rsidP="00896018">
      <w:pPr>
        <w:pStyle w:val="ListParagraph"/>
        <w:numPr>
          <w:ilvl w:val="0"/>
          <w:numId w:val="33"/>
        </w:numPr>
        <w:ind w:left="720"/>
        <w:jc w:val="both"/>
        <w:rPr>
          <w:rFonts w:ascii="Arial" w:hAnsi="Arial" w:cs="Arial"/>
          <w:color w:val="FF0000"/>
        </w:rPr>
      </w:pPr>
      <w:r w:rsidRPr="00896018">
        <w:rPr>
          <w:rFonts w:ascii="Arial" w:hAnsi="Arial" w:cs="Arial"/>
          <w:color w:val="FF0000"/>
        </w:rPr>
        <w:t>Is there a significant difference in taste, texture, appearance, and aroma between commercialized food seasoning and Calabaza Squash (</w:t>
      </w:r>
      <w:r w:rsidRPr="00896018">
        <w:rPr>
          <w:rFonts w:ascii="Arial" w:hAnsi="Arial" w:cs="Arial"/>
          <w:i/>
          <w:iCs/>
          <w:color w:val="FF0000"/>
        </w:rPr>
        <w:t>Cucurbita moschata</w:t>
      </w:r>
      <w:r w:rsidRPr="00896018">
        <w:rPr>
          <w:rFonts w:ascii="Arial" w:hAnsi="Arial" w:cs="Arial"/>
          <w:color w:val="FF0000"/>
        </w:rPr>
        <w:t>) seeds?</w:t>
      </w:r>
    </w:p>
    <w:p w14:paraId="71609B7B" w14:textId="31466F5B" w:rsidR="00745C71" w:rsidRPr="00896018" w:rsidRDefault="00745C71" w:rsidP="00896018">
      <w:pPr>
        <w:pStyle w:val="ListParagraph"/>
        <w:numPr>
          <w:ilvl w:val="0"/>
          <w:numId w:val="33"/>
        </w:numPr>
        <w:ind w:left="720"/>
        <w:jc w:val="both"/>
        <w:rPr>
          <w:rFonts w:ascii="Arial" w:hAnsi="Arial" w:cs="Arial"/>
          <w:color w:val="FF0000"/>
        </w:rPr>
      </w:pPr>
      <w:r w:rsidRPr="00896018">
        <w:rPr>
          <w:rFonts w:ascii="Arial" w:hAnsi="Arial" w:cs="Arial"/>
          <w:color w:val="FF0000"/>
        </w:rPr>
        <w:t>Based on the findings, what recommendations may be proposed?</w:t>
      </w:r>
    </w:p>
    <w:p w14:paraId="1ECE97F9" w14:textId="77777777" w:rsidR="00255D28" w:rsidRDefault="00255D28" w:rsidP="00C43641">
      <w:pPr>
        <w:jc w:val="both"/>
        <w:rPr>
          <w:rFonts w:ascii="Arial" w:hAnsi="Arial" w:cs="Arial"/>
        </w:rPr>
      </w:pPr>
    </w:p>
    <w:p w14:paraId="4749B501" w14:textId="29D3D8A1" w:rsidR="00745C71" w:rsidRPr="00745C71" w:rsidRDefault="00745C71" w:rsidP="00745C71">
      <w:pPr>
        <w:spacing w:after="120"/>
        <w:jc w:val="both"/>
        <w:rPr>
          <w:rFonts w:ascii="Arial" w:hAnsi="Arial" w:cs="Arial"/>
          <w:b/>
          <w:bCs/>
          <w:sz w:val="22"/>
          <w:szCs w:val="22"/>
        </w:rPr>
      </w:pPr>
      <w:r>
        <w:rPr>
          <w:rFonts w:ascii="Arial" w:hAnsi="Arial" w:cs="Arial"/>
          <w:b/>
          <w:bCs/>
          <w:sz w:val="22"/>
          <w:szCs w:val="22"/>
        </w:rPr>
        <w:t xml:space="preserve">3. </w:t>
      </w:r>
      <w:r w:rsidRPr="00745C71">
        <w:rPr>
          <w:rFonts w:ascii="Arial" w:hAnsi="Arial" w:cs="Arial"/>
          <w:b/>
          <w:bCs/>
          <w:sz w:val="22"/>
          <w:szCs w:val="22"/>
        </w:rPr>
        <w:t xml:space="preserve">HYPOTHESIS </w:t>
      </w:r>
    </w:p>
    <w:p w14:paraId="71B1D548" w14:textId="77777777" w:rsidR="00745C71" w:rsidRPr="00745C71" w:rsidRDefault="00745C71" w:rsidP="00745C71">
      <w:pPr>
        <w:spacing w:after="120"/>
        <w:jc w:val="both"/>
        <w:rPr>
          <w:rFonts w:ascii="Arial" w:hAnsi="Arial" w:cs="Arial"/>
        </w:rPr>
      </w:pPr>
      <w:r w:rsidRPr="00745C71">
        <w:rPr>
          <w:rFonts w:ascii="Arial" w:hAnsi="Arial" w:cs="Arial"/>
        </w:rPr>
        <w:t>H</w:t>
      </w:r>
      <w:r w:rsidRPr="00745C71">
        <w:rPr>
          <w:rFonts w:ascii="Cambria Math" w:hAnsi="Cambria Math" w:cs="Cambria Math"/>
        </w:rPr>
        <w:t>₀</w:t>
      </w:r>
      <w:r w:rsidRPr="00745C71">
        <w:rPr>
          <w:rFonts w:ascii="Arial" w:hAnsi="Arial" w:cs="Arial"/>
        </w:rPr>
        <w:t>: There is no significant difference in the sensory acceptability of Calabaza Squash (</w:t>
      </w:r>
      <w:r w:rsidRPr="00745C71">
        <w:rPr>
          <w:rFonts w:ascii="Arial" w:hAnsi="Arial" w:cs="Arial"/>
          <w:i/>
          <w:iCs/>
        </w:rPr>
        <w:t>Cucurbita moschata</w:t>
      </w:r>
      <w:r w:rsidRPr="00745C71">
        <w:rPr>
          <w:rFonts w:ascii="Arial" w:hAnsi="Arial" w:cs="Arial"/>
        </w:rPr>
        <w:t>) seed seasoning and commercialized food seasoning regarding aroma, taste, texture, and appearance.</w:t>
      </w:r>
    </w:p>
    <w:p w14:paraId="2D1F0F9A" w14:textId="77777777" w:rsidR="00745C71" w:rsidRDefault="00745C71" w:rsidP="00441B6F">
      <w:pPr>
        <w:pStyle w:val="AbstHead"/>
        <w:spacing w:after="0"/>
        <w:jc w:val="both"/>
        <w:rPr>
          <w:rFonts w:ascii="Arial" w:hAnsi="Arial" w:cs="Arial"/>
        </w:rPr>
      </w:pPr>
    </w:p>
    <w:p w14:paraId="1ADD3080" w14:textId="2C7DFCBB" w:rsidR="00790ADA" w:rsidRDefault="00745C71" w:rsidP="00441B6F">
      <w:pPr>
        <w:pStyle w:val="AbstHead"/>
        <w:spacing w:after="0"/>
        <w:jc w:val="both"/>
        <w:rPr>
          <w:rFonts w:ascii="Arial" w:hAnsi="Arial" w:cs="Arial"/>
        </w:rPr>
      </w:pPr>
      <w:r>
        <w:rPr>
          <w:rFonts w:ascii="Arial" w:hAnsi="Arial" w:cs="Arial"/>
        </w:rPr>
        <w:t xml:space="preserve">4. </w:t>
      </w:r>
      <w:r w:rsidR="00902823">
        <w:rPr>
          <w:rFonts w:ascii="Arial" w:hAnsi="Arial" w:cs="Arial"/>
        </w:rPr>
        <w:t>material</w:t>
      </w:r>
      <w:r w:rsidR="00896018">
        <w:rPr>
          <w:rFonts w:ascii="Arial" w:hAnsi="Arial" w:cs="Arial"/>
        </w:rPr>
        <w:t>S</w:t>
      </w:r>
      <w:r w:rsidR="00902823">
        <w:rPr>
          <w:rFonts w:ascii="Arial" w:hAnsi="Arial" w:cs="Arial"/>
        </w:rPr>
        <w:t xml:space="preserve"> and method</w:t>
      </w:r>
      <w:r w:rsidR="00000F8F">
        <w:rPr>
          <w:rFonts w:ascii="Arial" w:hAnsi="Arial" w:cs="Arial"/>
        </w:rPr>
        <w:t xml:space="preserve">s </w:t>
      </w:r>
    </w:p>
    <w:p w14:paraId="21ED7BCA" w14:textId="77777777" w:rsidR="00745C71" w:rsidRPr="00FB3A86" w:rsidRDefault="00745C71" w:rsidP="00441B6F">
      <w:pPr>
        <w:pStyle w:val="AbstHead"/>
        <w:spacing w:after="0"/>
        <w:jc w:val="both"/>
        <w:rPr>
          <w:rFonts w:ascii="Arial" w:hAnsi="Arial" w:cs="Arial"/>
        </w:rPr>
      </w:pPr>
    </w:p>
    <w:p w14:paraId="108F3A2D" w14:textId="77777777" w:rsidR="00745C71" w:rsidRPr="00745C71" w:rsidRDefault="00745C71" w:rsidP="00745C71">
      <w:pPr>
        <w:pStyle w:val="Body"/>
        <w:rPr>
          <w:rFonts w:ascii="Arial" w:hAnsi="Arial" w:cs="Arial"/>
        </w:rPr>
      </w:pPr>
      <w:r w:rsidRPr="00745C71">
        <w:rPr>
          <w:rFonts w:ascii="Arial" w:hAnsi="Arial" w:cs="Arial"/>
        </w:rPr>
        <w:t>The researchers utilized a product developmental research design with a quantitative descriptive analysis method. This allowed for collecting and analyzing numerical data related to the nutritional content and potential health benefits of Calabaza Squash (</w:t>
      </w:r>
      <w:r w:rsidRPr="00745C71">
        <w:rPr>
          <w:rFonts w:ascii="Arial" w:hAnsi="Arial" w:cs="Arial"/>
          <w:i/>
          <w:iCs/>
        </w:rPr>
        <w:t>Cucurbita moschata</w:t>
      </w:r>
      <w:r w:rsidRPr="00745C71">
        <w:rPr>
          <w:rFonts w:ascii="Arial" w:hAnsi="Arial" w:cs="Arial"/>
        </w:rPr>
        <w:t>) seeds as food seasoning. The participants were 21 professional chefs purposively selected from three restaurants in Surigao City. A two-part questionnaire, adopted and modified from Angeles et al. (2023), was used to gather demographic information and sensory evaluations (aroma, flavor, appearance, texture) using a 5-point Likert scale.</w:t>
      </w:r>
    </w:p>
    <w:p w14:paraId="16EE3FF3" w14:textId="61B77D74" w:rsidR="00790ADA" w:rsidRDefault="00745C71" w:rsidP="00745C71">
      <w:pPr>
        <w:pStyle w:val="Body"/>
        <w:spacing w:after="0"/>
        <w:rPr>
          <w:rFonts w:ascii="Arial" w:hAnsi="Arial" w:cs="Arial"/>
        </w:rPr>
      </w:pPr>
      <w:r w:rsidRPr="00745C71">
        <w:rPr>
          <w:rFonts w:ascii="Arial" w:hAnsi="Arial" w:cs="Arial"/>
        </w:rPr>
        <w:t>Materials included 100 grams of Calabaza Squash seeds, water, a dehydrator, a food processor, and spices (salt, pepper, garlic powder). The procedure involved: gathering and preparing materials; collecting and cleaning seeds; drying (and optionally roasting) the seeds; grinding the seeds into a powder; and mixing with spices. The First Analytical Services and Technical Cooperative (F.A.S.T.) laboratory conducted laboratory analysis for nutritional content. Data was analyzed using mean, standard deviation, t-tests, and purposive criterion sampling. Ethical considerations included voluntary participation, informed consent, confidentiality, and professional conduct.</w:t>
      </w:r>
    </w:p>
    <w:p w14:paraId="7FA12915" w14:textId="77777777" w:rsidR="00790ADA" w:rsidRPr="00FB3A86" w:rsidRDefault="00790ADA" w:rsidP="00441B6F">
      <w:pPr>
        <w:pStyle w:val="Body"/>
        <w:spacing w:after="0"/>
        <w:rPr>
          <w:rFonts w:ascii="Arial" w:hAnsi="Arial" w:cs="Arial"/>
        </w:rPr>
      </w:pPr>
    </w:p>
    <w:p w14:paraId="64B20330" w14:textId="4FFDD1B1" w:rsidR="00902823" w:rsidRDefault="00745C71" w:rsidP="00441B6F">
      <w:pPr>
        <w:pStyle w:val="Head1"/>
        <w:spacing w:after="0"/>
        <w:jc w:val="both"/>
        <w:rPr>
          <w:rFonts w:ascii="Arial" w:hAnsi="Arial" w:cs="Arial"/>
        </w:rPr>
      </w:pPr>
      <w:r>
        <w:rPr>
          <w:rFonts w:ascii="Arial" w:hAnsi="Arial" w:cs="Arial"/>
        </w:rPr>
        <w:t>5</w:t>
      </w:r>
      <w:r w:rsidR="00902823">
        <w:rPr>
          <w:rFonts w:ascii="Arial" w:hAnsi="Arial" w:cs="Arial"/>
        </w:rPr>
        <w:t xml:space="preserve">. </w:t>
      </w:r>
      <w:r w:rsidR="00000F8F">
        <w:rPr>
          <w:rFonts w:ascii="Arial" w:hAnsi="Arial" w:cs="Arial"/>
        </w:rPr>
        <w:t>results and discussion</w:t>
      </w:r>
    </w:p>
    <w:p w14:paraId="1C312C52" w14:textId="77777777" w:rsidR="00790ADA" w:rsidRPr="00FB3A86" w:rsidRDefault="00790ADA" w:rsidP="00441B6F">
      <w:pPr>
        <w:pStyle w:val="Head1"/>
        <w:spacing w:after="0"/>
        <w:jc w:val="both"/>
        <w:rPr>
          <w:rFonts w:ascii="Arial" w:hAnsi="Arial" w:cs="Arial"/>
        </w:rPr>
      </w:pPr>
    </w:p>
    <w:p w14:paraId="3E9BD994" w14:textId="77777777" w:rsidR="00745C71" w:rsidRDefault="00745C71" w:rsidP="00745C71">
      <w:pPr>
        <w:pStyle w:val="Pa6"/>
        <w:spacing w:after="120" w:line="240" w:lineRule="auto"/>
        <w:jc w:val="both"/>
        <w:rPr>
          <w:rFonts w:ascii="Arial" w:hAnsi="Arial" w:cs="Arial"/>
          <w:color w:val="211D1E"/>
          <w:sz w:val="20"/>
          <w:szCs w:val="20"/>
          <w:lang w:val="en-US"/>
        </w:rPr>
      </w:pPr>
      <w:r w:rsidRPr="00745C71">
        <w:rPr>
          <w:rFonts w:ascii="Arial" w:hAnsi="Arial" w:cs="Arial"/>
          <w:color w:val="211D1E"/>
          <w:sz w:val="20"/>
          <w:szCs w:val="20"/>
          <w:lang w:val="en-US"/>
        </w:rPr>
        <w:t>This chapter presents the data gathered in the study and discusses the implications of the findings. The data presented follows the order of the problems cited in the problem statement.</w:t>
      </w:r>
    </w:p>
    <w:p w14:paraId="7BF4D54F" w14:textId="34D2D4A0" w:rsidR="00863BD3" w:rsidRDefault="008B17C1" w:rsidP="001D433F">
      <w:pPr>
        <w:tabs>
          <w:tab w:val="left" w:pos="1080"/>
        </w:tabs>
        <w:jc w:val="center"/>
        <w:rPr>
          <w:rFonts w:ascii="Arial" w:hAnsi="Arial"/>
          <w:b/>
        </w:rPr>
      </w:pPr>
      <w:r>
        <w:rPr>
          <w:rFonts w:ascii="Arial" w:hAnsi="Arial"/>
          <w:b/>
        </w:rPr>
        <w:t xml:space="preserve">Table 1. </w:t>
      </w:r>
      <w:r w:rsidR="00745C71" w:rsidRPr="00745C71">
        <w:rPr>
          <w:rFonts w:ascii="Arial" w:hAnsi="Arial"/>
          <w:b/>
        </w:rPr>
        <w:t>Nutritional Analysis of Calabaza Squash (</w:t>
      </w:r>
      <w:r w:rsidR="00745C71" w:rsidRPr="00D31992">
        <w:rPr>
          <w:rFonts w:ascii="Arial" w:hAnsi="Arial"/>
          <w:b/>
          <w:i/>
          <w:iCs/>
        </w:rPr>
        <w:t>Cucurbita moschata</w:t>
      </w:r>
      <w:r w:rsidR="00745C71" w:rsidRPr="00745C71">
        <w:rPr>
          <w:rFonts w:ascii="Arial" w:hAnsi="Arial"/>
          <w:b/>
        </w:rPr>
        <w:t>) Seeds</w:t>
      </w:r>
    </w:p>
    <w:p w14:paraId="75DCE0C5" w14:textId="77777777" w:rsidR="00745C71" w:rsidRPr="00DC3180" w:rsidRDefault="00745C71" w:rsidP="00441B6F">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067"/>
        <w:gridCol w:w="3051"/>
      </w:tblGrid>
      <w:tr w:rsidR="00863BD3" w:rsidRPr="00DC3180" w14:paraId="5984B699" w14:textId="77777777" w:rsidTr="00790ADA">
        <w:trPr>
          <w:jc w:val="center"/>
        </w:trPr>
        <w:tc>
          <w:tcPr>
            <w:tcW w:w="3150" w:type="dxa"/>
            <w:tcBorders>
              <w:bottom w:val="single" w:sz="4" w:space="0" w:color="auto"/>
            </w:tcBorders>
          </w:tcPr>
          <w:p w14:paraId="7AA82325" w14:textId="0063A8D3" w:rsidR="00863BD3" w:rsidRPr="00DC3180" w:rsidRDefault="00745C71" w:rsidP="00441B6F">
            <w:pPr>
              <w:jc w:val="both"/>
              <w:rPr>
                <w:rFonts w:ascii="Arial" w:hAnsi="Arial"/>
                <w:b/>
                <w:bCs/>
              </w:rPr>
            </w:pPr>
            <w:r>
              <w:rPr>
                <w:rFonts w:ascii="Arial" w:hAnsi="Arial"/>
                <w:b/>
              </w:rPr>
              <w:t>Parameter</w:t>
            </w:r>
          </w:p>
        </w:tc>
        <w:tc>
          <w:tcPr>
            <w:tcW w:w="1067" w:type="dxa"/>
            <w:tcBorders>
              <w:bottom w:val="single" w:sz="4" w:space="0" w:color="auto"/>
            </w:tcBorders>
          </w:tcPr>
          <w:p w14:paraId="1F592E91" w14:textId="43E8B675" w:rsidR="00863BD3" w:rsidRPr="00DC3180" w:rsidRDefault="00745C71" w:rsidP="00441B6F">
            <w:pPr>
              <w:jc w:val="both"/>
              <w:rPr>
                <w:rFonts w:ascii="Arial" w:hAnsi="Arial"/>
                <w:b/>
                <w:bCs/>
              </w:rPr>
            </w:pPr>
            <w:r>
              <w:rPr>
                <w:rFonts w:ascii="Arial" w:hAnsi="Arial"/>
                <w:b/>
                <w:bCs/>
              </w:rPr>
              <w:t>Result</w:t>
            </w:r>
          </w:p>
        </w:tc>
        <w:tc>
          <w:tcPr>
            <w:tcW w:w="3051" w:type="dxa"/>
            <w:tcBorders>
              <w:bottom w:val="single" w:sz="4" w:space="0" w:color="auto"/>
            </w:tcBorders>
          </w:tcPr>
          <w:p w14:paraId="3B5C2859" w14:textId="0D0AF12D" w:rsidR="00863BD3" w:rsidRPr="00DC3180" w:rsidRDefault="00745C71" w:rsidP="00441B6F">
            <w:pPr>
              <w:jc w:val="both"/>
              <w:rPr>
                <w:rFonts w:ascii="Arial" w:hAnsi="Arial"/>
                <w:b/>
                <w:bCs/>
              </w:rPr>
            </w:pPr>
            <w:r>
              <w:rPr>
                <w:rFonts w:ascii="Arial" w:hAnsi="Arial"/>
                <w:b/>
                <w:bCs/>
              </w:rPr>
              <w:t xml:space="preserve">Test </w:t>
            </w:r>
            <w:r w:rsidR="00863BD3" w:rsidRPr="00DC3180">
              <w:rPr>
                <w:rFonts w:ascii="Arial" w:hAnsi="Arial"/>
                <w:b/>
                <w:bCs/>
              </w:rPr>
              <w:t>Methods</w:t>
            </w:r>
          </w:p>
        </w:tc>
      </w:tr>
      <w:tr w:rsidR="00745C71" w:rsidRPr="00DC3180" w14:paraId="25CE4BC2" w14:textId="77777777" w:rsidTr="00745C71">
        <w:trPr>
          <w:trHeight w:val="143"/>
          <w:jc w:val="center"/>
        </w:trPr>
        <w:tc>
          <w:tcPr>
            <w:tcW w:w="3150" w:type="dxa"/>
            <w:tcBorders>
              <w:bottom w:val="nil"/>
            </w:tcBorders>
          </w:tcPr>
          <w:p w14:paraId="1DFF48B5" w14:textId="48CF116D" w:rsidR="00745C71" w:rsidRPr="00745C71" w:rsidRDefault="00745C71" w:rsidP="00745C71">
            <w:pPr>
              <w:jc w:val="both"/>
              <w:rPr>
                <w:rFonts w:ascii="Arial" w:hAnsi="Arial" w:cs="Arial"/>
                <w:b/>
                <w:bCs/>
              </w:rPr>
            </w:pPr>
            <w:r w:rsidRPr="00745C71">
              <w:rPr>
                <w:rFonts w:ascii="Arial" w:hAnsi="Arial" w:cs="Arial"/>
              </w:rPr>
              <w:t>Carbohydrates</w:t>
            </w:r>
          </w:p>
        </w:tc>
        <w:tc>
          <w:tcPr>
            <w:tcW w:w="1067" w:type="dxa"/>
            <w:tcBorders>
              <w:bottom w:val="nil"/>
            </w:tcBorders>
          </w:tcPr>
          <w:p w14:paraId="1194DE58" w14:textId="041F0777" w:rsidR="00745C71" w:rsidRPr="00745C71" w:rsidRDefault="00745C71" w:rsidP="00745C71">
            <w:pPr>
              <w:jc w:val="both"/>
              <w:rPr>
                <w:rFonts w:ascii="Arial" w:hAnsi="Arial" w:cs="Arial"/>
                <w:b/>
                <w:bCs/>
              </w:rPr>
            </w:pPr>
            <w:r w:rsidRPr="00745C71">
              <w:rPr>
                <w:rFonts w:ascii="Arial" w:hAnsi="Arial" w:cs="Arial"/>
              </w:rPr>
              <w:t>38.0%</w:t>
            </w:r>
          </w:p>
        </w:tc>
        <w:tc>
          <w:tcPr>
            <w:tcW w:w="3051" w:type="dxa"/>
            <w:tcBorders>
              <w:bottom w:val="nil"/>
            </w:tcBorders>
          </w:tcPr>
          <w:p w14:paraId="17229C2E" w14:textId="5913EE27" w:rsidR="00745C71" w:rsidRPr="00745C71" w:rsidRDefault="00745C71" w:rsidP="00745C71">
            <w:pPr>
              <w:jc w:val="both"/>
              <w:rPr>
                <w:rFonts w:ascii="Arial" w:hAnsi="Arial" w:cs="Arial"/>
                <w:b/>
                <w:bCs/>
              </w:rPr>
            </w:pPr>
            <w:r w:rsidRPr="00745C71">
              <w:rPr>
                <w:rFonts w:ascii="Arial" w:hAnsi="Arial" w:cs="Arial"/>
              </w:rPr>
              <w:t>By Computation</w:t>
            </w:r>
          </w:p>
        </w:tc>
      </w:tr>
      <w:tr w:rsidR="00745C71" w:rsidRPr="00DC3180" w14:paraId="7707F668" w14:textId="77777777" w:rsidTr="00790ADA">
        <w:trPr>
          <w:jc w:val="center"/>
        </w:trPr>
        <w:tc>
          <w:tcPr>
            <w:tcW w:w="3150" w:type="dxa"/>
            <w:tcBorders>
              <w:top w:val="nil"/>
              <w:bottom w:val="nil"/>
            </w:tcBorders>
          </w:tcPr>
          <w:p w14:paraId="7925B52A" w14:textId="6CA4295A" w:rsidR="00745C71" w:rsidRPr="00745C71" w:rsidRDefault="00745C71" w:rsidP="00745C71">
            <w:pPr>
              <w:jc w:val="both"/>
              <w:rPr>
                <w:rFonts w:ascii="Arial" w:hAnsi="Arial" w:cs="Arial"/>
              </w:rPr>
            </w:pPr>
            <w:r w:rsidRPr="00745C71">
              <w:rPr>
                <w:rFonts w:ascii="Arial" w:hAnsi="Arial" w:cs="Arial"/>
              </w:rPr>
              <w:t>Moisture</w:t>
            </w:r>
          </w:p>
        </w:tc>
        <w:tc>
          <w:tcPr>
            <w:tcW w:w="1067" w:type="dxa"/>
            <w:tcBorders>
              <w:top w:val="nil"/>
              <w:bottom w:val="nil"/>
            </w:tcBorders>
          </w:tcPr>
          <w:p w14:paraId="36A401E5" w14:textId="78B2E279" w:rsidR="00745C71" w:rsidRPr="00745C71" w:rsidRDefault="00745C71" w:rsidP="00745C71">
            <w:pPr>
              <w:jc w:val="both"/>
              <w:rPr>
                <w:rFonts w:ascii="Arial" w:hAnsi="Arial" w:cs="Arial"/>
              </w:rPr>
            </w:pPr>
            <w:r w:rsidRPr="00745C71">
              <w:rPr>
                <w:rFonts w:ascii="Arial" w:hAnsi="Arial" w:cs="Arial"/>
              </w:rPr>
              <w:t>5.96%</w:t>
            </w:r>
          </w:p>
        </w:tc>
        <w:tc>
          <w:tcPr>
            <w:tcW w:w="3051" w:type="dxa"/>
            <w:tcBorders>
              <w:top w:val="nil"/>
              <w:bottom w:val="nil"/>
            </w:tcBorders>
          </w:tcPr>
          <w:p w14:paraId="69E45118" w14:textId="01A7375E" w:rsidR="00745C71" w:rsidRPr="00745C71" w:rsidRDefault="00745C71" w:rsidP="00745C71">
            <w:pPr>
              <w:jc w:val="both"/>
              <w:rPr>
                <w:rFonts w:ascii="Arial" w:hAnsi="Arial" w:cs="Arial"/>
              </w:rPr>
            </w:pPr>
            <w:r w:rsidRPr="00745C71">
              <w:rPr>
                <w:rFonts w:ascii="Arial" w:hAnsi="Arial" w:cs="Arial"/>
              </w:rPr>
              <w:t>Distillation (Toluene)</w:t>
            </w:r>
          </w:p>
        </w:tc>
      </w:tr>
      <w:tr w:rsidR="00745C71" w:rsidRPr="00DC3180" w14:paraId="74E0D3B0" w14:textId="77777777" w:rsidTr="00790ADA">
        <w:trPr>
          <w:jc w:val="center"/>
        </w:trPr>
        <w:tc>
          <w:tcPr>
            <w:tcW w:w="3150" w:type="dxa"/>
            <w:tcBorders>
              <w:top w:val="nil"/>
              <w:bottom w:val="nil"/>
            </w:tcBorders>
          </w:tcPr>
          <w:p w14:paraId="13A4CFE2" w14:textId="0703CAEC" w:rsidR="00745C71" w:rsidRPr="00745C71" w:rsidRDefault="00745C71" w:rsidP="00745C71">
            <w:pPr>
              <w:jc w:val="both"/>
              <w:rPr>
                <w:rFonts w:ascii="Arial" w:hAnsi="Arial" w:cs="Arial"/>
              </w:rPr>
            </w:pPr>
            <w:r w:rsidRPr="00745C71">
              <w:rPr>
                <w:rFonts w:ascii="Arial" w:hAnsi="Arial" w:cs="Arial"/>
              </w:rPr>
              <w:t>Crude Fiber</w:t>
            </w:r>
          </w:p>
        </w:tc>
        <w:tc>
          <w:tcPr>
            <w:tcW w:w="1067" w:type="dxa"/>
            <w:tcBorders>
              <w:top w:val="nil"/>
              <w:bottom w:val="nil"/>
            </w:tcBorders>
          </w:tcPr>
          <w:p w14:paraId="34C7BF1C" w14:textId="226ED8D1" w:rsidR="00745C71" w:rsidRPr="00745C71" w:rsidRDefault="00745C71" w:rsidP="00745C71">
            <w:pPr>
              <w:jc w:val="both"/>
              <w:rPr>
                <w:rFonts w:ascii="Arial" w:hAnsi="Arial" w:cs="Arial"/>
              </w:rPr>
            </w:pPr>
            <w:r w:rsidRPr="00745C71">
              <w:rPr>
                <w:rFonts w:ascii="Arial" w:hAnsi="Arial" w:cs="Arial"/>
              </w:rPr>
              <w:t>11.0%</w:t>
            </w:r>
          </w:p>
        </w:tc>
        <w:tc>
          <w:tcPr>
            <w:tcW w:w="3051" w:type="dxa"/>
            <w:tcBorders>
              <w:top w:val="nil"/>
              <w:bottom w:val="nil"/>
            </w:tcBorders>
          </w:tcPr>
          <w:p w14:paraId="5F26F70F" w14:textId="0E84CE79" w:rsidR="00745C71" w:rsidRPr="00745C71" w:rsidRDefault="00745C71" w:rsidP="00745C71">
            <w:pPr>
              <w:jc w:val="both"/>
              <w:rPr>
                <w:rFonts w:ascii="Arial" w:hAnsi="Arial" w:cs="Arial"/>
              </w:rPr>
            </w:pPr>
            <w:r w:rsidRPr="00745C71">
              <w:rPr>
                <w:rFonts w:ascii="Arial" w:hAnsi="Arial" w:cs="Arial"/>
              </w:rPr>
              <w:t>ANKOM Fiber Analyzer</w:t>
            </w:r>
          </w:p>
        </w:tc>
      </w:tr>
      <w:tr w:rsidR="00745C71" w:rsidRPr="00DC3180" w14:paraId="7362A86D" w14:textId="77777777" w:rsidTr="00790ADA">
        <w:trPr>
          <w:jc w:val="center"/>
        </w:trPr>
        <w:tc>
          <w:tcPr>
            <w:tcW w:w="3150" w:type="dxa"/>
            <w:tcBorders>
              <w:top w:val="nil"/>
              <w:bottom w:val="nil"/>
            </w:tcBorders>
          </w:tcPr>
          <w:p w14:paraId="7025ED96" w14:textId="2FF99417" w:rsidR="00745C71" w:rsidRPr="00745C71" w:rsidRDefault="00745C71" w:rsidP="00745C71">
            <w:pPr>
              <w:jc w:val="both"/>
              <w:rPr>
                <w:rFonts w:ascii="Arial" w:hAnsi="Arial" w:cs="Arial"/>
              </w:rPr>
            </w:pPr>
            <w:r w:rsidRPr="00745C71">
              <w:rPr>
                <w:rFonts w:ascii="Arial" w:hAnsi="Arial" w:cs="Arial"/>
              </w:rPr>
              <w:t>Ash</w:t>
            </w:r>
          </w:p>
        </w:tc>
        <w:tc>
          <w:tcPr>
            <w:tcW w:w="1067" w:type="dxa"/>
            <w:tcBorders>
              <w:top w:val="nil"/>
              <w:bottom w:val="nil"/>
            </w:tcBorders>
          </w:tcPr>
          <w:p w14:paraId="7A188DFF" w14:textId="30902D3B" w:rsidR="00745C71" w:rsidRPr="00745C71" w:rsidRDefault="00745C71" w:rsidP="00745C71">
            <w:pPr>
              <w:jc w:val="both"/>
              <w:rPr>
                <w:rFonts w:ascii="Arial" w:hAnsi="Arial" w:cs="Arial"/>
              </w:rPr>
            </w:pPr>
            <w:r w:rsidRPr="00745C71">
              <w:rPr>
                <w:rFonts w:ascii="Arial" w:hAnsi="Arial" w:cs="Arial"/>
              </w:rPr>
              <w:t>16.0%</w:t>
            </w:r>
          </w:p>
        </w:tc>
        <w:tc>
          <w:tcPr>
            <w:tcW w:w="3051" w:type="dxa"/>
            <w:tcBorders>
              <w:top w:val="nil"/>
              <w:bottom w:val="nil"/>
            </w:tcBorders>
          </w:tcPr>
          <w:p w14:paraId="47145DE3" w14:textId="4DE7A568" w:rsidR="00745C71" w:rsidRPr="00745C71" w:rsidRDefault="00745C71" w:rsidP="00745C71">
            <w:pPr>
              <w:jc w:val="both"/>
              <w:rPr>
                <w:rFonts w:ascii="Arial" w:hAnsi="Arial" w:cs="Arial"/>
              </w:rPr>
            </w:pPr>
            <w:r w:rsidRPr="00745C71">
              <w:rPr>
                <w:rFonts w:ascii="Arial" w:hAnsi="Arial" w:cs="Arial"/>
              </w:rPr>
              <w:t>Ignition-Gravimetric</w:t>
            </w:r>
          </w:p>
        </w:tc>
      </w:tr>
      <w:tr w:rsidR="00745C71" w:rsidRPr="00DC3180" w14:paraId="68DC5C03" w14:textId="77777777" w:rsidTr="00790ADA">
        <w:trPr>
          <w:jc w:val="center"/>
        </w:trPr>
        <w:tc>
          <w:tcPr>
            <w:tcW w:w="3150" w:type="dxa"/>
            <w:tcBorders>
              <w:top w:val="nil"/>
              <w:bottom w:val="single" w:sz="4" w:space="0" w:color="auto"/>
            </w:tcBorders>
          </w:tcPr>
          <w:p w14:paraId="2AE44B12" w14:textId="76CCEF21" w:rsidR="00745C71" w:rsidRPr="00745C71" w:rsidRDefault="00745C71" w:rsidP="00745C71">
            <w:pPr>
              <w:jc w:val="both"/>
              <w:rPr>
                <w:rFonts w:ascii="Arial" w:hAnsi="Arial" w:cs="Arial"/>
              </w:rPr>
            </w:pPr>
            <w:r w:rsidRPr="00745C71">
              <w:rPr>
                <w:rFonts w:ascii="Arial" w:hAnsi="Arial" w:cs="Arial"/>
              </w:rPr>
              <w:t>Fat</w:t>
            </w:r>
          </w:p>
        </w:tc>
        <w:tc>
          <w:tcPr>
            <w:tcW w:w="1067" w:type="dxa"/>
            <w:tcBorders>
              <w:top w:val="nil"/>
              <w:bottom w:val="single" w:sz="4" w:space="0" w:color="auto"/>
            </w:tcBorders>
          </w:tcPr>
          <w:p w14:paraId="1320B38E" w14:textId="7F21D7A5" w:rsidR="00745C71" w:rsidRPr="00745C71" w:rsidRDefault="00745C71" w:rsidP="00745C71">
            <w:pPr>
              <w:jc w:val="both"/>
              <w:rPr>
                <w:rFonts w:ascii="Arial" w:hAnsi="Arial" w:cs="Arial"/>
              </w:rPr>
            </w:pPr>
            <w:r w:rsidRPr="00745C71">
              <w:rPr>
                <w:rFonts w:ascii="Arial" w:hAnsi="Arial" w:cs="Arial"/>
              </w:rPr>
              <w:t>18.4%</w:t>
            </w:r>
          </w:p>
        </w:tc>
        <w:tc>
          <w:tcPr>
            <w:tcW w:w="3051" w:type="dxa"/>
            <w:tcBorders>
              <w:top w:val="nil"/>
              <w:bottom w:val="single" w:sz="4" w:space="0" w:color="auto"/>
            </w:tcBorders>
          </w:tcPr>
          <w:p w14:paraId="37A24FCE" w14:textId="47006627" w:rsidR="00745C71" w:rsidRPr="00745C71" w:rsidRDefault="00745C71" w:rsidP="00745C71">
            <w:pPr>
              <w:jc w:val="both"/>
              <w:rPr>
                <w:rFonts w:ascii="Arial" w:hAnsi="Arial" w:cs="Arial"/>
              </w:rPr>
            </w:pPr>
            <w:proofErr w:type="spellStart"/>
            <w:r w:rsidRPr="00745C71">
              <w:rPr>
                <w:rFonts w:ascii="Arial" w:hAnsi="Arial" w:cs="Arial"/>
              </w:rPr>
              <w:t>Mojonnier</w:t>
            </w:r>
            <w:proofErr w:type="spellEnd"/>
            <w:r w:rsidRPr="00745C71">
              <w:rPr>
                <w:rFonts w:ascii="Arial" w:hAnsi="Arial" w:cs="Arial"/>
              </w:rPr>
              <w:t xml:space="preserve"> Extraction Method</w:t>
            </w:r>
          </w:p>
        </w:tc>
      </w:tr>
    </w:tbl>
    <w:p w14:paraId="066AFDD2" w14:textId="77777777" w:rsidR="00376BBE" w:rsidRDefault="00376BBE" w:rsidP="00441B6F">
      <w:pPr>
        <w:pStyle w:val="Body"/>
        <w:spacing w:after="0"/>
        <w:rPr>
          <w:rFonts w:ascii="Arial" w:hAnsi="Arial" w:cs="Arial"/>
        </w:rPr>
      </w:pPr>
    </w:p>
    <w:p w14:paraId="4D9167DD" w14:textId="4DA082D9" w:rsidR="00745C71" w:rsidRPr="00745C71" w:rsidRDefault="00745C71" w:rsidP="00745C71">
      <w:pPr>
        <w:spacing w:after="120"/>
        <w:jc w:val="both"/>
        <w:rPr>
          <w:rFonts w:ascii="Arial" w:hAnsi="Arial" w:cs="Arial"/>
        </w:rPr>
      </w:pPr>
      <w:r w:rsidRPr="00745C71">
        <w:rPr>
          <w:rFonts w:ascii="Arial" w:hAnsi="Arial" w:cs="Arial"/>
        </w:rPr>
        <w:t>The laboratory analysis conducted by F.A.S.T. Laboratories provided valuable insights into the nutritional composition of Calabaza Squash (</w:t>
      </w:r>
      <w:r w:rsidRPr="00745C71">
        <w:rPr>
          <w:rFonts w:ascii="Arial" w:hAnsi="Arial" w:cs="Arial"/>
          <w:i/>
          <w:iCs/>
        </w:rPr>
        <w:t>Cucurbita moschata</w:t>
      </w:r>
      <w:r w:rsidRPr="00745C71">
        <w:rPr>
          <w:rFonts w:ascii="Arial" w:hAnsi="Arial" w:cs="Arial"/>
        </w:rPr>
        <w:t xml:space="preserve">) seeds. Various key parameters were assessed, including carbohydrates, moisture, crude fiber, ash, fat, and crude protein content. The results were reported using internationally recognized methods as outlined by the AOAC International, 21st edition, 2019. The seeds contained 38.0% carbohydrates, which falls within the typical range for pumpkin seeds, as seen in studies like those by </w:t>
      </w:r>
      <w:proofErr w:type="spellStart"/>
      <w:r w:rsidR="0027757B">
        <w:rPr>
          <w:rFonts w:ascii="Arial" w:hAnsi="Arial" w:cs="Arial"/>
        </w:rPr>
        <w:t>Shahein</w:t>
      </w:r>
      <w:proofErr w:type="spellEnd"/>
      <w:r w:rsidRPr="00745C71">
        <w:rPr>
          <w:rFonts w:ascii="Arial" w:hAnsi="Arial" w:cs="Arial"/>
        </w:rPr>
        <w:t xml:space="preserve"> et al. (202</w:t>
      </w:r>
      <w:r w:rsidR="0027757B">
        <w:rPr>
          <w:rFonts w:ascii="Arial" w:hAnsi="Arial" w:cs="Arial"/>
        </w:rPr>
        <w:t>2</w:t>
      </w:r>
      <w:r w:rsidRPr="00745C71">
        <w:rPr>
          <w:rFonts w:ascii="Arial" w:hAnsi="Arial" w:cs="Arial"/>
        </w:rPr>
        <w:t>) and Ali et al. (2019). This carbohydrate content supports the viability of Calabaza Squash seeds as an ingredient for seasoning blends, as carbohydrates contribute to texture, flavor, and browning during cooking (</w:t>
      </w:r>
      <w:r w:rsidR="003A4769">
        <w:rPr>
          <w:rFonts w:ascii="Arial" w:hAnsi="Arial" w:cs="Arial"/>
        </w:rPr>
        <w:t>Hu et al., 2024</w:t>
      </w:r>
      <w:r w:rsidRPr="00745C71">
        <w:rPr>
          <w:rFonts w:ascii="Arial" w:hAnsi="Arial" w:cs="Arial"/>
        </w:rPr>
        <w:t>). The moisture content was measured at 5.96%, which aligns with values reported in other studies and meets the threshold for seasoning stability, ensuring a longer shelf life.     The crude fiber content, measured at 11.0%, was higher than what is typically found in other studies on pumpkin seeds (</w:t>
      </w:r>
      <w:proofErr w:type="spellStart"/>
      <w:r w:rsidRPr="00745C71">
        <w:rPr>
          <w:rFonts w:ascii="Arial" w:hAnsi="Arial" w:cs="Arial"/>
        </w:rPr>
        <w:t>Kołodziejczyk</w:t>
      </w:r>
      <w:proofErr w:type="spellEnd"/>
      <w:r w:rsidRPr="00745C71">
        <w:rPr>
          <w:rFonts w:ascii="Arial" w:hAnsi="Arial" w:cs="Arial"/>
        </w:rPr>
        <w:t xml:space="preserve"> et al., 2020), suggesting that the seeds are a functional ingredient with potential health benefits, such as improving digestive health and promoting satiety.</w:t>
      </w:r>
    </w:p>
    <w:p w14:paraId="5E4A7ABA" w14:textId="26FB66A8" w:rsidR="00745C71" w:rsidRPr="00745C71" w:rsidRDefault="00745C71" w:rsidP="00745C71">
      <w:pPr>
        <w:spacing w:after="120"/>
        <w:jc w:val="both"/>
        <w:rPr>
          <w:rFonts w:ascii="Arial" w:hAnsi="Arial" w:cs="Arial"/>
        </w:rPr>
      </w:pPr>
      <w:r w:rsidRPr="00745C71">
        <w:rPr>
          <w:rFonts w:ascii="Arial" w:hAnsi="Arial" w:cs="Arial"/>
        </w:rPr>
        <w:t xml:space="preserve">The ash content of the seeds was recorded at 16.0%, which is within the acceptable range set by USDA standards for food ingredients. This value reflects the seeds’ mineral content, including essential nutrients like calcium, magnesium, and potassium, contributing to the overall nutritional value of the seasoning. The fat content was measured at 18.4%, which is lower than the typical fat content found in other studies of pumpkin seeds </w:t>
      </w:r>
      <w:r w:rsidR="0027757B">
        <w:rPr>
          <w:rFonts w:ascii="Arial" w:hAnsi="Arial" w:cs="Arial"/>
        </w:rPr>
        <w:t>(</w:t>
      </w:r>
      <w:proofErr w:type="spellStart"/>
      <w:r w:rsidR="0027757B">
        <w:rPr>
          <w:rFonts w:ascii="Arial" w:hAnsi="Arial" w:cs="Arial"/>
        </w:rPr>
        <w:t>Shahein</w:t>
      </w:r>
      <w:proofErr w:type="spellEnd"/>
      <w:r w:rsidR="0027757B" w:rsidRPr="00745C71">
        <w:rPr>
          <w:rFonts w:ascii="Arial" w:hAnsi="Arial" w:cs="Arial"/>
        </w:rPr>
        <w:t xml:space="preserve"> et al.</w:t>
      </w:r>
      <w:r w:rsidR="0027757B">
        <w:rPr>
          <w:rFonts w:ascii="Arial" w:hAnsi="Arial" w:cs="Arial"/>
        </w:rPr>
        <w:t xml:space="preserve">, </w:t>
      </w:r>
      <w:r w:rsidR="0027757B" w:rsidRPr="00745C71">
        <w:rPr>
          <w:rFonts w:ascii="Arial" w:hAnsi="Arial" w:cs="Arial"/>
        </w:rPr>
        <w:t>202</w:t>
      </w:r>
      <w:r w:rsidR="0027757B">
        <w:rPr>
          <w:rFonts w:ascii="Arial" w:hAnsi="Arial" w:cs="Arial"/>
        </w:rPr>
        <w:t>2</w:t>
      </w:r>
      <w:proofErr w:type="gramStart"/>
      <w:r w:rsidR="0027757B" w:rsidRPr="00745C71">
        <w:rPr>
          <w:rFonts w:ascii="Arial" w:hAnsi="Arial" w:cs="Arial"/>
        </w:rPr>
        <w:t xml:space="preserve">) </w:t>
      </w:r>
      <w:r w:rsidRPr="00745C71">
        <w:rPr>
          <w:rFonts w:ascii="Arial" w:hAnsi="Arial" w:cs="Arial"/>
        </w:rPr>
        <w:t>.</w:t>
      </w:r>
      <w:proofErr w:type="gramEnd"/>
      <w:r w:rsidRPr="00745C71">
        <w:rPr>
          <w:rFonts w:ascii="Arial" w:hAnsi="Arial" w:cs="Arial"/>
        </w:rPr>
        <w:t xml:space="preserve"> This reduced fat level makes the Calabaza Squash seeds a desirable option for health-conscious consumers who are seeking lower-calorie seasonings that do not compromise on flavor. The crude protein content of 21.6% qualifies the seeds as a high-protein food, making them suitable for consumers who want to increase their protein intake through seasoning products. This aligns with the guidelines provided by the USDA for protein-rich foods and supports the idea of using Calabaza Squash seeds as a functional and nutritious seasoning ingredient.</w:t>
      </w:r>
    </w:p>
    <w:p w14:paraId="6A530B8F" w14:textId="77777777" w:rsidR="00745C71" w:rsidRPr="00745C71" w:rsidRDefault="00745C71" w:rsidP="00745C71">
      <w:pPr>
        <w:spacing w:after="120"/>
        <w:jc w:val="both"/>
        <w:rPr>
          <w:rFonts w:ascii="Arial" w:hAnsi="Arial" w:cs="Arial"/>
        </w:rPr>
      </w:pPr>
      <w:r w:rsidRPr="00745C71">
        <w:rPr>
          <w:rFonts w:ascii="Arial" w:hAnsi="Arial" w:cs="Arial"/>
        </w:rPr>
        <w:t xml:space="preserve">The sensory evaluation conducted by 21 professional chefs from three different restaurants focused on the aroma, taste, texture, and appearance of the Calabaza Squash seed seasoning. The results indicated that the seasoning was generally well received, though some improvements were suggested. The aroma of the seasoning was described as mild and nutty, which was appreciated by most chefs, though it was noted as less intense than traditional seasonings. The flavor was rated as satisfactory, with the seasoning offering an earthy and slightly sweet undertone that complemented various dishes. The texture was found to be slightly granular, which some chefs favored for its texture variation, while others felt it could be further refined to achieve a smoother consistency. The appearance of the seasoning was also positively rated, </w:t>
      </w:r>
      <w:r w:rsidRPr="00745C71">
        <w:rPr>
          <w:rFonts w:ascii="Arial" w:hAnsi="Arial" w:cs="Arial"/>
        </w:rPr>
        <w:lastRenderedPageBreak/>
        <w:t>with chefs noting its natural beige color, although some suggested that the visual appeal could be enhanced with slight modifications.</w:t>
      </w:r>
    </w:p>
    <w:p w14:paraId="0EEF4C90" w14:textId="77777777" w:rsidR="00745C71" w:rsidRPr="00745C71" w:rsidRDefault="00745C71" w:rsidP="00745C71">
      <w:pPr>
        <w:spacing w:after="120"/>
        <w:jc w:val="both"/>
        <w:rPr>
          <w:rFonts w:ascii="Arial" w:hAnsi="Arial" w:cs="Arial"/>
        </w:rPr>
      </w:pPr>
      <w:r w:rsidRPr="00745C71">
        <w:rPr>
          <w:rFonts w:ascii="Arial" w:hAnsi="Arial" w:cs="Arial"/>
        </w:rPr>
        <w:t>When compared to a standard commercial seasoning, the Calabaza Squash seed seasoning was rated favorably in terms of overall flavor and nutritional content. However, it lagged in terms of aroma and smooth texture, with commercial seasoning being preferred in those areas. These findings highlight the areas where further refinement is necessary to optimize the sensory characteristics of the Calabaza Squash seed seasoning, making it more competitive in the market.</w:t>
      </w:r>
    </w:p>
    <w:p w14:paraId="0D58DB1A" w14:textId="77777777" w:rsidR="00745C71" w:rsidRPr="00745C71" w:rsidRDefault="00745C71" w:rsidP="00745C71">
      <w:pPr>
        <w:spacing w:after="120"/>
        <w:jc w:val="both"/>
        <w:rPr>
          <w:rFonts w:ascii="Arial" w:hAnsi="Arial" w:cs="Arial"/>
        </w:rPr>
      </w:pPr>
      <w:r w:rsidRPr="00745C71">
        <w:rPr>
          <w:rFonts w:ascii="Arial" w:hAnsi="Arial" w:cs="Arial"/>
        </w:rPr>
        <w:t>The findings from this study suggest that Calabaza Squash seeds have significant potential as a food seasoning ingredient. Their high nutritional content, including protein, fiber, and essential minerals, positions them as a healthy alternative to traditional seasonings that often contain high levels of salt and fat. The seeds’ relatively low moisture content and high protein levels further support their suitability for long-term storage and use in seasoning products. The sensory evaluation demonstrated that the seasoning could meet consumer demands for healthier and more functional seasoning options, though further improvements in texture and aroma are needed to make the product more competitive with existing commercial seasonings. Additionally, the reduced fat and sodium content of the Calabaza Squash seed seasoning suggests it could be a healthier option for consumers, particularly those concerned with issues like hypertension, cardiovascular diseases, and obesity.</w:t>
      </w:r>
    </w:p>
    <w:p w14:paraId="24DA1D0F" w14:textId="77777777" w:rsidR="00745C71" w:rsidRPr="00745C71" w:rsidRDefault="00745C71" w:rsidP="00745C71">
      <w:pPr>
        <w:spacing w:after="120"/>
        <w:jc w:val="both"/>
        <w:rPr>
          <w:rFonts w:ascii="Arial" w:hAnsi="Arial" w:cs="Arial"/>
        </w:rPr>
      </w:pPr>
      <w:r w:rsidRPr="00745C71">
        <w:rPr>
          <w:rFonts w:ascii="Arial" w:hAnsi="Arial" w:cs="Arial"/>
        </w:rPr>
        <w:t>In terms of health risks, the Calabaza Squash seed seasoning appears to be a better alternative to traditional seasoning blends, which often contribute to excessive sodium and fat intake. The findings align with the growing demand for healthier food products, as more consumers seek lower-sodium, low-fat alternatives in their diets. Furthermore, the higher fiber content of the seeds adds a functional benefit, supporting digestive health and providing satiety, which could be particularly appealing to health-conscious individuals. In line with food industry standards, the low moisture content of the seeds ensures their stability, while the mineral-rich ash content supports their role as a valuable ingredient in seasoning applications.</w:t>
      </w:r>
    </w:p>
    <w:p w14:paraId="5E998D28" w14:textId="77777777" w:rsidR="00745C71" w:rsidRPr="00745C71" w:rsidRDefault="00745C71" w:rsidP="00745C71">
      <w:pPr>
        <w:spacing w:after="120"/>
        <w:jc w:val="both"/>
        <w:rPr>
          <w:rFonts w:ascii="Arial" w:hAnsi="Arial" w:cs="Arial"/>
        </w:rPr>
      </w:pPr>
      <w:r w:rsidRPr="00745C71">
        <w:rPr>
          <w:rFonts w:ascii="Arial" w:hAnsi="Arial" w:cs="Arial"/>
        </w:rPr>
        <w:t>The results of this study provide a strong case for the use of Calabaza Squash seeds as a food seasoning. The seeds’ nutritional composition and functional properties suggest they could meet the growing consumer demand for healthier, more nutritious seasoning options. However, to fully capitalize on this potential, further research into refining the processing techniques, particularly to improve the texture and aroma, is necessary. Additionally, educating consumers about the health benefits of Calabaza Squash seed seasoning will be crucial to its market success. Standardizing the processing methods and further optimizing the product could help ensure consistent quality and nutritional content, making it a viable alternative to traditional seasoning products.</w:t>
      </w:r>
    </w:p>
    <w:p w14:paraId="346ED58B" w14:textId="1A871BCD" w:rsidR="00D31992" w:rsidRDefault="000B7032" w:rsidP="00D31992">
      <w:pPr>
        <w:tabs>
          <w:tab w:val="left" w:pos="1080"/>
        </w:tabs>
        <w:jc w:val="center"/>
        <w:rPr>
          <w:rFonts w:ascii="Arial" w:hAnsi="Arial"/>
          <w:b/>
        </w:rPr>
      </w:pPr>
      <w:r w:rsidRPr="002D71B2">
        <w:rPr>
          <w:rFonts w:ascii="Arial" w:hAnsi="Arial" w:cs="Arial"/>
        </w:rPr>
        <w:t xml:space="preserve">Table </w:t>
      </w:r>
      <w:r>
        <w:rPr>
          <w:rFonts w:ascii="Arial" w:hAnsi="Arial" w:cs="Arial"/>
        </w:rPr>
        <w:t xml:space="preserve">2 </w:t>
      </w:r>
      <w:r w:rsidR="00D31992" w:rsidRPr="00D31992">
        <w:rPr>
          <w:rFonts w:ascii="Arial" w:hAnsi="Arial"/>
          <w:b/>
        </w:rPr>
        <w:t>Consumer Acceptability Characteristics in terms of Aroma</w:t>
      </w:r>
    </w:p>
    <w:tbl>
      <w:tblPr>
        <w:tblStyle w:val="ListTable6Colorful"/>
        <w:tblpPr w:leftFromText="180" w:rightFromText="180" w:vertAnchor="text" w:horzAnchor="margin" w:tblpY="132"/>
        <w:tblW w:w="4979" w:type="pct"/>
        <w:tblLook w:val="01E0" w:firstRow="1" w:lastRow="1" w:firstColumn="1" w:lastColumn="1" w:noHBand="0" w:noVBand="0"/>
      </w:tblPr>
      <w:tblGrid>
        <w:gridCol w:w="2370"/>
        <w:gridCol w:w="1180"/>
        <w:gridCol w:w="1183"/>
        <w:gridCol w:w="919"/>
        <w:gridCol w:w="1145"/>
        <w:gridCol w:w="1158"/>
        <w:gridCol w:w="1183"/>
        <w:gridCol w:w="921"/>
        <w:gridCol w:w="911"/>
      </w:tblGrid>
      <w:tr w:rsidR="00D31992" w:rsidRPr="00D31992" w14:paraId="680BAF09" w14:textId="77777777" w:rsidTr="002D71B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D7978BC" w14:textId="77777777" w:rsidR="00D31992" w:rsidRPr="00D31992" w:rsidRDefault="00D31992" w:rsidP="002D71B2">
            <w:pPr>
              <w:jc w:val="center"/>
              <w:rPr>
                <w:rFonts w:ascii="Arial" w:hAnsi="Arial" w:cs="Arial"/>
                <w:b w:val="0"/>
              </w:rPr>
            </w:pPr>
            <w:bookmarkStart w:id="0" w:name="_Hlk197691636"/>
            <w:r w:rsidRPr="00D31992">
              <w:rPr>
                <w:rFonts w:ascii="Arial" w:hAnsi="Arial" w:cs="Arial"/>
              </w:rPr>
              <w:t>Variables</w:t>
            </w:r>
          </w:p>
        </w:tc>
        <w:tc>
          <w:tcPr>
            <w:cnfStyle w:val="000010000000" w:firstRow="0" w:lastRow="0" w:firstColumn="0" w:lastColumn="0" w:oddVBand="1" w:evenVBand="0" w:oddHBand="0" w:evenHBand="0" w:firstRowFirstColumn="0" w:firstRowLastColumn="0" w:lastRowFirstColumn="0" w:lastRowLastColumn="0"/>
            <w:tcW w:w="2018" w:type="pct"/>
            <w:gridSpan w:val="4"/>
            <w:shd w:val="clear" w:color="auto" w:fill="auto"/>
          </w:tcPr>
          <w:p w14:paraId="1819B18C" w14:textId="77777777" w:rsidR="00D31992" w:rsidRPr="00D31992" w:rsidRDefault="00D31992" w:rsidP="002D71B2">
            <w:pPr>
              <w:jc w:val="center"/>
              <w:rPr>
                <w:rFonts w:ascii="Arial" w:hAnsi="Arial" w:cs="Arial"/>
                <w:b w:val="0"/>
              </w:rPr>
            </w:pPr>
            <w:r w:rsidRPr="00D31992">
              <w:rPr>
                <w:rFonts w:ascii="Arial" w:hAnsi="Arial" w:cs="Arial"/>
              </w:rPr>
              <w:t>Squash Seeds</w:t>
            </w:r>
          </w:p>
        </w:tc>
        <w:tc>
          <w:tcPr>
            <w:cnfStyle w:val="000100000000" w:firstRow="0" w:lastRow="0" w:firstColumn="0" w:lastColumn="1" w:oddVBand="0" w:evenVBand="0" w:oddHBand="0" w:evenHBand="0" w:firstRowFirstColumn="0" w:firstRowLastColumn="0" w:lastRowFirstColumn="0" w:lastRowLastColumn="0"/>
            <w:tcW w:w="1902" w:type="pct"/>
            <w:gridSpan w:val="4"/>
            <w:shd w:val="clear" w:color="auto" w:fill="auto"/>
          </w:tcPr>
          <w:p w14:paraId="2CBCF4E5" w14:textId="77777777" w:rsidR="00D31992" w:rsidRPr="00D31992" w:rsidRDefault="00D31992" w:rsidP="002D71B2">
            <w:pPr>
              <w:jc w:val="center"/>
              <w:rPr>
                <w:rFonts w:ascii="Arial" w:hAnsi="Arial" w:cs="Arial"/>
                <w:b w:val="0"/>
              </w:rPr>
            </w:pPr>
            <w:r w:rsidRPr="00D31992">
              <w:rPr>
                <w:rFonts w:ascii="Arial" w:hAnsi="Arial" w:cs="Arial"/>
              </w:rPr>
              <w:t>Commercialized Seasoning</w:t>
            </w:r>
          </w:p>
        </w:tc>
      </w:tr>
      <w:tr w:rsidR="00D31992" w:rsidRPr="00D31992" w14:paraId="58BBEB6E" w14:textId="77777777" w:rsidTr="002D7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2346CECD" w14:textId="77777777" w:rsidR="00D31992" w:rsidRPr="00D31992" w:rsidRDefault="00D31992" w:rsidP="002D71B2">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E7862D7" w14:textId="77777777" w:rsidR="00D31992" w:rsidRPr="00D31992" w:rsidRDefault="00D31992" w:rsidP="002D71B2">
            <w:pPr>
              <w:jc w:val="center"/>
              <w:rPr>
                <w:rFonts w:ascii="Arial" w:hAnsi="Arial" w:cs="Arial"/>
                <w:b/>
              </w:rPr>
            </w:pPr>
            <w:r w:rsidRPr="00D31992">
              <w:rPr>
                <w:rFonts w:ascii="Arial" w:hAnsi="Arial" w:cs="Arial"/>
                <w:b/>
              </w:rPr>
              <w:t>M</w:t>
            </w:r>
          </w:p>
        </w:tc>
        <w:tc>
          <w:tcPr>
            <w:tcW w:w="539" w:type="pct"/>
            <w:shd w:val="clear" w:color="auto" w:fill="auto"/>
          </w:tcPr>
          <w:p w14:paraId="1B74C02D"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68FD51BE" w14:textId="77777777" w:rsidR="00D31992" w:rsidRPr="00D31992" w:rsidRDefault="00D31992" w:rsidP="002D71B2">
            <w:pPr>
              <w:jc w:val="center"/>
              <w:rPr>
                <w:rFonts w:ascii="Arial" w:hAnsi="Arial" w:cs="Arial"/>
                <w:b/>
              </w:rPr>
            </w:pPr>
            <w:r w:rsidRPr="00D31992">
              <w:rPr>
                <w:rFonts w:ascii="Arial" w:hAnsi="Arial" w:cs="Arial"/>
                <w:b/>
              </w:rPr>
              <w:t>VI</w:t>
            </w:r>
          </w:p>
        </w:tc>
        <w:tc>
          <w:tcPr>
            <w:tcW w:w="522" w:type="pct"/>
            <w:shd w:val="clear" w:color="auto" w:fill="auto"/>
          </w:tcPr>
          <w:p w14:paraId="5935C63B"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QD</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7F02A7F6" w14:textId="77777777" w:rsidR="00D31992" w:rsidRPr="00D31992" w:rsidRDefault="00D31992" w:rsidP="002D71B2">
            <w:pPr>
              <w:jc w:val="center"/>
              <w:rPr>
                <w:rFonts w:ascii="Arial" w:hAnsi="Arial" w:cs="Arial"/>
                <w:b/>
              </w:rPr>
            </w:pPr>
            <w:r w:rsidRPr="00D31992">
              <w:rPr>
                <w:rFonts w:ascii="Arial" w:hAnsi="Arial" w:cs="Arial"/>
                <w:b/>
              </w:rPr>
              <w:t>M</w:t>
            </w:r>
          </w:p>
        </w:tc>
        <w:tc>
          <w:tcPr>
            <w:tcW w:w="539" w:type="pct"/>
            <w:shd w:val="clear" w:color="auto" w:fill="auto"/>
          </w:tcPr>
          <w:p w14:paraId="23F2831A"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299C444E" w14:textId="77777777" w:rsidR="00D31992" w:rsidRPr="00D31992" w:rsidRDefault="00D31992" w:rsidP="002D71B2">
            <w:pPr>
              <w:jc w:val="center"/>
              <w:rPr>
                <w:rFonts w:ascii="Arial" w:hAnsi="Arial" w:cs="Arial"/>
                <w:b/>
              </w:rPr>
            </w:pPr>
            <w:r w:rsidRPr="00D31992">
              <w:rPr>
                <w:rFonts w:ascii="Arial" w:hAnsi="Arial" w:cs="Arial"/>
                <w:b/>
              </w:rPr>
              <w:t>VI</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6AF51F3A" w14:textId="77777777" w:rsidR="00D31992" w:rsidRPr="00D31992" w:rsidRDefault="00D31992" w:rsidP="002D71B2">
            <w:pPr>
              <w:jc w:val="center"/>
              <w:rPr>
                <w:rFonts w:ascii="Arial" w:hAnsi="Arial" w:cs="Arial"/>
                <w:b w:val="0"/>
              </w:rPr>
            </w:pPr>
            <w:r w:rsidRPr="00D31992">
              <w:rPr>
                <w:rFonts w:ascii="Arial" w:hAnsi="Arial" w:cs="Arial"/>
              </w:rPr>
              <w:t>QD</w:t>
            </w:r>
          </w:p>
        </w:tc>
      </w:tr>
      <w:tr w:rsidR="00D31992" w:rsidRPr="00D31992" w14:paraId="67BED984" w14:textId="77777777" w:rsidTr="002D71B2">
        <w:trPr>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3C43C270" w14:textId="77777777" w:rsidR="00D31992" w:rsidRPr="00A046C5" w:rsidRDefault="00D31992" w:rsidP="002D71B2">
            <w:pPr>
              <w:jc w:val="both"/>
              <w:rPr>
                <w:rFonts w:ascii="Arial" w:hAnsi="Arial" w:cs="Arial"/>
                <w:b w:val="0"/>
                <w:bCs w:val="0"/>
              </w:rPr>
            </w:pPr>
            <w:r w:rsidRPr="00A046C5">
              <w:rPr>
                <w:rFonts w:ascii="Arial" w:hAnsi="Arial" w:cs="Arial"/>
                <w:b w:val="0"/>
                <w:bCs w:val="0"/>
              </w:rPr>
              <w:t>1.1 A fruity aroma.</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0E87169C" w14:textId="77777777" w:rsidR="00D31992" w:rsidRPr="00D31992" w:rsidRDefault="00D31992" w:rsidP="002D71B2">
            <w:pPr>
              <w:jc w:val="center"/>
              <w:rPr>
                <w:rFonts w:ascii="Arial" w:hAnsi="Arial" w:cs="Arial"/>
                <w:b/>
              </w:rPr>
            </w:pPr>
            <w:r w:rsidRPr="00D31992">
              <w:rPr>
                <w:rFonts w:ascii="Arial" w:hAnsi="Arial" w:cs="Arial"/>
              </w:rPr>
              <w:t>2.33</w:t>
            </w:r>
          </w:p>
        </w:tc>
        <w:tc>
          <w:tcPr>
            <w:tcW w:w="539" w:type="pct"/>
            <w:shd w:val="clear" w:color="auto" w:fill="auto"/>
          </w:tcPr>
          <w:p w14:paraId="6F7B22EE"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0.66</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61F7F081" w14:textId="77777777" w:rsidR="00D31992" w:rsidRPr="00D31992" w:rsidRDefault="00D31992" w:rsidP="002D71B2">
            <w:pPr>
              <w:jc w:val="center"/>
              <w:rPr>
                <w:rFonts w:ascii="Arial" w:hAnsi="Arial" w:cs="Arial"/>
                <w:b/>
              </w:rPr>
            </w:pPr>
            <w:r w:rsidRPr="00D31992">
              <w:rPr>
                <w:rFonts w:ascii="Arial" w:hAnsi="Arial" w:cs="Arial"/>
              </w:rPr>
              <w:t>P</w:t>
            </w:r>
          </w:p>
        </w:tc>
        <w:tc>
          <w:tcPr>
            <w:tcW w:w="522" w:type="pct"/>
            <w:shd w:val="clear" w:color="auto" w:fill="auto"/>
          </w:tcPr>
          <w:p w14:paraId="7FD2825D"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49E03381" w14:textId="77777777" w:rsidR="00D31992" w:rsidRPr="00D31992" w:rsidRDefault="00D31992" w:rsidP="002D71B2">
            <w:pPr>
              <w:jc w:val="center"/>
              <w:rPr>
                <w:rFonts w:ascii="Arial" w:hAnsi="Arial" w:cs="Arial"/>
                <w:b/>
              </w:rPr>
            </w:pPr>
            <w:r w:rsidRPr="00D31992">
              <w:rPr>
                <w:rFonts w:ascii="Arial" w:hAnsi="Arial" w:cs="Arial"/>
              </w:rPr>
              <w:t>2.24</w:t>
            </w:r>
          </w:p>
        </w:tc>
        <w:tc>
          <w:tcPr>
            <w:tcW w:w="539" w:type="pct"/>
            <w:shd w:val="clear" w:color="auto" w:fill="auto"/>
          </w:tcPr>
          <w:p w14:paraId="3924B04F"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0.70</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4F8C9560" w14:textId="77777777" w:rsidR="00D31992" w:rsidRPr="00D31992" w:rsidRDefault="00D31992" w:rsidP="002D71B2">
            <w:pPr>
              <w:jc w:val="center"/>
              <w:rPr>
                <w:rFonts w:ascii="Arial" w:hAnsi="Arial" w:cs="Arial"/>
                <w:b/>
              </w:rPr>
            </w:pPr>
            <w:r w:rsidRPr="00D31992">
              <w:rPr>
                <w:rFonts w:ascii="Arial" w:hAnsi="Arial" w:cs="Arial"/>
              </w:rPr>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5F4B5313" w14:textId="77777777" w:rsidR="00D31992" w:rsidRPr="00D31992" w:rsidRDefault="00D31992" w:rsidP="002D71B2">
            <w:pPr>
              <w:jc w:val="center"/>
              <w:rPr>
                <w:rFonts w:ascii="Arial" w:hAnsi="Arial" w:cs="Arial"/>
                <w:b w:val="0"/>
              </w:rPr>
            </w:pPr>
            <w:r w:rsidRPr="00D31992">
              <w:rPr>
                <w:rFonts w:ascii="Arial" w:hAnsi="Arial" w:cs="Arial"/>
              </w:rPr>
              <w:t xml:space="preserve">  LE</w:t>
            </w:r>
          </w:p>
        </w:tc>
      </w:tr>
      <w:tr w:rsidR="00D31992" w:rsidRPr="00D31992" w14:paraId="30037A36" w14:textId="77777777" w:rsidTr="002D7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1FAB8016" w14:textId="77777777" w:rsidR="00D31992" w:rsidRPr="00A046C5" w:rsidRDefault="00D31992" w:rsidP="002D71B2">
            <w:pPr>
              <w:jc w:val="both"/>
              <w:rPr>
                <w:rFonts w:ascii="Arial" w:hAnsi="Arial" w:cs="Arial"/>
                <w:b w:val="0"/>
                <w:bCs w:val="0"/>
              </w:rPr>
            </w:pPr>
            <w:r w:rsidRPr="00A046C5">
              <w:rPr>
                <w:rFonts w:ascii="Arial" w:hAnsi="Arial" w:cs="Arial"/>
                <w:b w:val="0"/>
                <w:bCs w:val="0"/>
              </w:rPr>
              <w:t>1.2 An herbal aroma.</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115D8B62" w14:textId="77777777" w:rsidR="00D31992" w:rsidRPr="00D31992" w:rsidRDefault="00D31992" w:rsidP="002D71B2">
            <w:pPr>
              <w:jc w:val="center"/>
              <w:rPr>
                <w:rFonts w:ascii="Arial" w:hAnsi="Arial" w:cs="Arial"/>
                <w:b/>
              </w:rPr>
            </w:pPr>
            <w:r w:rsidRPr="00D31992">
              <w:rPr>
                <w:rFonts w:ascii="Arial" w:hAnsi="Arial" w:cs="Arial"/>
              </w:rPr>
              <w:t>2.90</w:t>
            </w:r>
          </w:p>
        </w:tc>
        <w:tc>
          <w:tcPr>
            <w:tcW w:w="539" w:type="pct"/>
            <w:shd w:val="clear" w:color="auto" w:fill="auto"/>
          </w:tcPr>
          <w:p w14:paraId="4CB8FBB4"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rPr>
              <w:t>0.83</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6F9CFEB5" w14:textId="77777777" w:rsidR="00D31992" w:rsidRPr="00D31992" w:rsidRDefault="00D31992" w:rsidP="002D71B2">
            <w:pPr>
              <w:jc w:val="center"/>
              <w:rPr>
                <w:rFonts w:ascii="Arial" w:hAnsi="Arial" w:cs="Arial"/>
                <w:b/>
              </w:rPr>
            </w:pPr>
            <w:r w:rsidRPr="00D31992">
              <w:rPr>
                <w:rFonts w:ascii="Arial" w:hAnsi="Arial" w:cs="Arial"/>
              </w:rPr>
              <w:t>G</w:t>
            </w:r>
          </w:p>
        </w:tc>
        <w:tc>
          <w:tcPr>
            <w:tcW w:w="522" w:type="pct"/>
            <w:shd w:val="clear" w:color="auto" w:fill="auto"/>
          </w:tcPr>
          <w:p w14:paraId="74E4492E"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rPr>
              <w:t>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74D86B69" w14:textId="77777777" w:rsidR="00D31992" w:rsidRPr="00D31992" w:rsidRDefault="00D31992" w:rsidP="002D71B2">
            <w:pPr>
              <w:jc w:val="center"/>
              <w:rPr>
                <w:rFonts w:ascii="Arial" w:hAnsi="Arial" w:cs="Arial"/>
                <w:b/>
              </w:rPr>
            </w:pPr>
            <w:r w:rsidRPr="00D31992">
              <w:rPr>
                <w:rFonts w:ascii="Arial" w:hAnsi="Arial" w:cs="Arial"/>
              </w:rPr>
              <w:t>2.05</w:t>
            </w:r>
          </w:p>
        </w:tc>
        <w:tc>
          <w:tcPr>
            <w:tcW w:w="539" w:type="pct"/>
            <w:shd w:val="clear" w:color="auto" w:fill="auto"/>
          </w:tcPr>
          <w:p w14:paraId="2D9D852B"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rPr>
              <w:t>0.97</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0F0A9D5D" w14:textId="77777777" w:rsidR="00D31992" w:rsidRPr="00D31992" w:rsidRDefault="00D31992" w:rsidP="002D71B2">
            <w:pPr>
              <w:jc w:val="center"/>
              <w:rPr>
                <w:rFonts w:ascii="Arial" w:hAnsi="Arial" w:cs="Arial"/>
                <w:b/>
              </w:rPr>
            </w:pPr>
            <w:r w:rsidRPr="00D31992">
              <w:rPr>
                <w:rFonts w:ascii="Arial" w:hAnsi="Arial" w:cs="Arial"/>
              </w:rPr>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2543AAFD" w14:textId="77777777" w:rsidR="00D31992" w:rsidRPr="00D31992" w:rsidRDefault="00D31992" w:rsidP="002D71B2">
            <w:pPr>
              <w:jc w:val="center"/>
              <w:rPr>
                <w:rFonts w:ascii="Arial" w:hAnsi="Arial" w:cs="Arial"/>
                <w:b w:val="0"/>
              </w:rPr>
            </w:pPr>
            <w:r w:rsidRPr="00D31992">
              <w:rPr>
                <w:rFonts w:ascii="Arial" w:hAnsi="Arial" w:cs="Arial"/>
              </w:rPr>
              <w:t xml:space="preserve">  LE</w:t>
            </w:r>
          </w:p>
        </w:tc>
      </w:tr>
      <w:tr w:rsidR="00D31992" w:rsidRPr="00D31992" w14:paraId="3997D813" w14:textId="77777777" w:rsidTr="002D71B2">
        <w:trPr>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10743C57" w14:textId="77777777" w:rsidR="00D31992" w:rsidRPr="00A046C5" w:rsidRDefault="00D31992" w:rsidP="002D71B2">
            <w:pPr>
              <w:jc w:val="both"/>
              <w:rPr>
                <w:rFonts w:ascii="Arial" w:hAnsi="Arial" w:cs="Arial"/>
                <w:b w:val="0"/>
                <w:bCs w:val="0"/>
              </w:rPr>
            </w:pPr>
            <w:r w:rsidRPr="00A046C5">
              <w:rPr>
                <w:rFonts w:ascii="Arial" w:hAnsi="Arial" w:cs="Arial"/>
                <w:b w:val="0"/>
                <w:bCs w:val="0"/>
              </w:rPr>
              <w:t>1.3 A sweet aroma.</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563B9D76" w14:textId="77777777" w:rsidR="00D31992" w:rsidRPr="00D31992" w:rsidRDefault="00D31992" w:rsidP="002D71B2">
            <w:pPr>
              <w:jc w:val="center"/>
              <w:rPr>
                <w:rFonts w:ascii="Arial" w:hAnsi="Arial" w:cs="Arial"/>
                <w:b/>
              </w:rPr>
            </w:pPr>
            <w:r w:rsidRPr="00D31992">
              <w:rPr>
                <w:rFonts w:ascii="Arial" w:hAnsi="Arial" w:cs="Arial"/>
              </w:rPr>
              <w:t>2.10</w:t>
            </w:r>
          </w:p>
        </w:tc>
        <w:tc>
          <w:tcPr>
            <w:tcW w:w="539" w:type="pct"/>
            <w:shd w:val="clear" w:color="auto" w:fill="auto"/>
          </w:tcPr>
          <w:p w14:paraId="48149920"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0.77</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5943319F" w14:textId="77777777" w:rsidR="00D31992" w:rsidRPr="00D31992" w:rsidRDefault="00D31992" w:rsidP="002D71B2">
            <w:pPr>
              <w:jc w:val="center"/>
              <w:rPr>
                <w:rFonts w:ascii="Arial" w:hAnsi="Arial" w:cs="Arial"/>
                <w:b/>
              </w:rPr>
            </w:pPr>
            <w:r w:rsidRPr="00D31992">
              <w:rPr>
                <w:rFonts w:ascii="Arial" w:hAnsi="Arial" w:cs="Arial"/>
              </w:rPr>
              <w:t>P</w:t>
            </w:r>
          </w:p>
        </w:tc>
        <w:tc>
          <w:tcPr>
            <w:tcW w:w="522" w:type="pct"/>
            <w:shd w:val="clear" w:color="auto" w:fill="auto"/>
          </w:tcPr>
          <w:p w14:paraId="01D3882B"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2B1B8036" w14:textId="77777777" w:rsidR="00D31992" w:rsidRPr="00D31992" w:rsidRDefault="00D31992" w:rsidP="002D71B2">
            <w:pPr>
              <w:jc w:val="center"/>
              <w:rPr>
                <w:rFonts w:ascii="Arial" w:hAnsi="Arial" w:cs="Arial"/>
                <w:b/>
              </w:rPr>
            </w:pPr>
            <w:r w:rsidRPr="00D31992">
              <w:rPr>
                <w:rFonts w:ascii="Arial" w:hAnsi="Arial" w:cs="Arial"/>
              </w:rPr>
              <w:t>2.62</w:t>
            </w:r>
          </w:p>
        </w:tc>
        <w:tc>
          <w:tcPr>
            <w:tcW w:w="539" w:type="pct"/>
            <w:shd w:val="clear" w:color="auto" w:fill="auto"/>
          </w:tcPr>
          <w:p w14:paraId="59126000"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0.92</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30F9BC50" w14:textId="77777777" w:rsidR="00D31992" w:rsidRPr="00D31992" w:rsidRDefault="00D31992" w:rsidP="002D71B2">
            <w:pPr>
              <w:jc w:val="center"/>
              <w:rPr>
                <w:rFonts w:ascii="Arial" w:hAnsi="Arial" w:cs="Arial"/>
                <w:b/>
              </w:rPr>
            </w:pPr>
            <w:r w:rsidRPr="00D31992">
              <w:rPr>
                <w:rFonts w:ascii="Arial" w:hAnsi="Arial" w:cs="Arial"/>
              </w:rPr>
              <w:t>G</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77BA1A82" w14:textId="77777777" w:rsidR="00D31992" w:rsidRPr="00D31992" w:rsidRDefault="00D31992" w:rsidP="002D71B2">
            <w:pPr>
              <w:jc w:val="center"/>
              <w:rPr>
                <w:rFonts w:ascii="Arial" w:hAnsi="Arial" w:cs="Arial"/>
                <w:b w:val="0"/>
              </w:rPr>
            </w:pPr>
            <w:r w:rsidRPr="00D31992">
              <w:rPr>
                <w:rFonts w:ascii="Arial" w:hAnsi="Arial" w:cs="Arial"/>
              </w:rPr>
              <w:t xml:space="preserve">   E</w:t>
            </w:r>
          </w:p>
        </w:tc>
      </w:tr>
      <w:tr w:rsidR="00D31992" w:rsidRPr="00D31992" w14:paraId="71309927" w14:textId="77777777" w:rsidTr="002D7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11492BA5" w14:textId="77777777" w:rsidR="00D31992" w:rsidRPr="00A046C5" w:rsidRDefault="00D31992" w:rsidP="002D71B2">
            <w:pPr>
              <w:jc w:val="both"/>
              <w:rPr>
                <w:rFonts w:ascii="Arial" w:hAnsi="Arial" w:cs="Arial"/>
                <w:b w:val="0"/>
                <w:bCs w:val="0"/>
              </w:rPr>
            </w:pPr>
            <w:r w:rsidRPr="00A046C5">
              <w:rPr>
                <w:rFonts w:ascii="Arial" w:hAnsi="Arial" w:cs="Arial"/>
                <w:b w:val="0"/>
                <w:bCs w:val="0"/>
              </w:rPr>
              <w:t>1.4 A pungent aroma.</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3F1C0B25" w14:textId="77777777" w:rsidR="00D31992" w:rsidRPr="00D31992" w:rsidRDefault="00D31992" w:rsidP="002D71B2">
            <w:pPr>
              <w:jc w:val="center"/>
              <w:rPr>
                <w:rFonts w:ascii="Arial" w:hAnsi="Arial" w:cs="Arial"/>
                <w:b/>
              </w:rPr>
            </w:pPr>
            <w:r w:rsidRPr="00D31992">
              <w:rPr>
                <w:rFonts w:ascii="Arial" w:hAnsi="Arial" w:cs="Arial"/>
              </w:rPr>
              <w:t>2.19</w:t>
            </w:r>
          </w:p>
        </w:tc>
        <w:tc>
          <w:tcPr>
            <w:tcW w:w="539" w:type="pct"/>
            <w:shd w:val="clear" w:color="auto" w:fill="auto"/>
          </w:tcPr>
          <w:p w14:paraId="31E458BE"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rPr>
              <w:t>0.75</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202D43BF" w14:textId="77777777" w:rsidR="00D31992" w:rsidRPr="00D31992" w:rsidRDefault="00D31992" w:rsidP="002D71B2">
            <w:pPr>
              <w:jc w:val="center"/>
              <w:rPr>
                <w:rFonts w:ascii="Arial" w:hAnsi="Arial" w:cs="Arial"/>
                <w:b/>
              </w:rPr>
            </w:pPr>
            <w:r w:rsidRPr="00D31992">
              <w:rPr>
                <w:rFonts w:ascii="Arial" w:hAnsi="Arial" w:cs="Arial"/>
              </w:rPr>
              <w:t>P</w:t>
            </w:r>
          </w:p>
        </w:tc>
        <w:tc>
          <w:tcPr>
            <w:tcW w:w="522" w:type="pct"/>
            <w:shd w:val="clear" w:color="auto" w:fill="auto"/>
          </w:tcPr>
          <w:p w14:paraId="038CBE3F"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rPr>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496B31C8" w14:textId="77777777" w:rsidR="00D31992" w:rsidRPr="00D31992" w:rsidRDefault="00D31992" w:rsidP="002D71B2">
            <w:pPr>
              <w:jc w:val="center"/>
              <w:rPr>
                <w:rFonts w:ascii="Arial" w:hAnsi="Arial" w:cs="Arial"/>
                <w:b/>
              </w:rPr>
            </w:pPr>
            <w:r w:rsidRPr="00D31992">
              <w:rPr>
                <w:rFonts w:ascii="Arial" w:hAnsi="Arial" w:cs="Arial"/>
              </w:rPr>
              <w:t>2.05</w:t>
            </w:r>
          </w:p>
        </w:tc>
        <w:tc>
          <w:tcPr>
            <w:tcW w:w="539" w:type="pct"/>
            <w:shd w:val="clear" w:color="auto" w:fill="auto"/>
          </w:tcPr>
          <w:p w14:paraId="306196A8"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rPr>
              <w:t>0.80</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2ADD6C12" w14:textId="77777777" w:rsidR="00D31992" w:rsidRPr="00D31992" w:rsidRDefault="00D31992" w:rsidP="002D71B2">
            <w:pPr>
              <w:jc w:val="center"/>
              <w:rPr>
                <w:rFonts w:ascii="Arial" w:hAnsi="Arial" w:cs="Arial"/>
                <w:b/>
              </w:rPr>
            </w:pPr>
            <w:r w:rsidRPr="00D31992">
              <w:rPr>
                <w:rFonts w:ascii="Arial" w:hAnsi="Arial" w:cs="Arial"/>
              </w:rPr>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0B87BB7E" w14:textId="77777777" w:rsidR="00D31992" w:rsidRPr="00D31992" w:rsidRDefault="00D31992" w:rsidP="002D71B2">
            <w:pPr>
              <w:jc w:val="center"/>
              <w:rPr>
                <w:rFonts w:ascii="Arial" w:hAnsi="Arial" w:cs="Arial"/>
                <w:b w:val="0"/>
              </w:rPr>
            </w:pPr>
            <w:r w:rsidRPr="00D31992">
              <w:rPr>
                <w:rFonts w:ascii="Arial" w:hAnsi="Arial" w:cs="Arial"/>
              </w:rPr>
              <w:t xml:space="preserve">  LE</w:t>
            </w:r>
          </w:p>
        </w:tc>
      </w:tr>
      <w:tr w:rsidR="00D31992" w:rsidRPr="00D31992" w14:paraId="3974DC86" w14:textId="77777777" w:rsidTr="002D71B2">
        <w:trPr>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707058D6" w14:textId="77777777" w:rsidR="00D31992" w:rsidRPr="00A046C5" w:rsidRDefault="00D31992" w:rsidP="002D71B2">
            <w:pPr>
              <w:jc w:val="both"/>
              <w:rPr>
                <w:rFonts w:ascii="Arial" w:hAnsi="Arial" w:cs="Arial"/>
                <w:b w:val="0"/>
                <w:bCs w:val="0"/>
              </w:rPr>
            </w:pPr>
            <w:r w:rsidRPr="00A046C5">
              <w:rPr>
                <w:rFonts w:ascii="Arial" w:hAnsi="Arial" w:cs="Arial"/>
                <w:b w:val="0"/>
                <w:bCs w:val="0"/>
              </w:rPr>
              <w:t>1.5 No aroma at all.</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210D0AB2" w14:textId="77777777" w:rsidR="00D31992" w:rsidRPr="00D31992" w:rsidRDefault="00D31992" w:rsidP="002D71B2">
            <w:pPr>
              <w:jc w:val="center"/>
              <w:rPr>
                <w:rFonts w:ascii="Arial" w:hAnsi="Arial" w:cs="Arial"/>
                <w:b/>
              </w:rPr>
            </w:pPr>
            <w:r w:rsidRPr="00D31992">
              <w:rPr>
                <w:rFonts w:ascii="Arial" w:hAnsi="Arial" w:cs="Arial"/>
              </w:rPr>
              <w:t>1.90</w:t>
            </w:r>
          </w:p>
        </w:tc>
        <w:tc>
          <w:tcPr>
            <w:tcW w:w="539" w:type="pct"/>
            <w:shd w:val="clear" w:color="auto" w:fill="auto"/>
          </w:tcPr>
          <w:p w14:paraId="0C60195F"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1.09</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5DBA08A8" w14:textId="77777777" w:rsidR="00D31992" w:rsidRPr="00D31992" w:rsidRDefault="00D31992" w:rsidP="002D71B2">
            <w:pPr>
              <w:jc w:val="center"/>
              <w:rPr>
                <w:rFonts w:ascii="Arial" w:hAnsi="Arial" w:cs="Arial"/>
                <w:b/>
              </w:rPr>
            </w:pPr>
            <w:r w:rsidRPr="00D31992">
              <w:rPr>
                <w:rFonts w:ascii="Arial" w:hAnsi="Arial" w:cs="Arial"/>
              </w:rPr>
              <w:t>P</w:t>
            </w:r>
          </w:p>
        </w:tc>
        <w:tc>
          <w:tcPr>
            <w:tcW w:w="522" w:type="pct"/>
            <w:shd w:val="clear" w:color="auto" w:fill="auto"/>
          </w:tcPr>
          <w:p w14:paraId="44EB093F"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07CE852A" w14:textId="77777777" w:rsidR="00D31992" w:rsidRPr="00D31992" w:rsidRDefault="00D31992" w:rsidP="002D71B2">
            <w:pPr>
              <w:jc w:val="center"/>
              <w:rPr>
                <w:rFonts w:ascii="Arial" w:hAnsi="Arial" w:cs="Arial"/>
                <w:b/>
              </w:rPr>
            </w:pPr>
            <w:r w:rsidRPr="00D31992">
              <w:rPr>
                <w:rFonts w:ascii="Arial" w:hAnsi="Arial" w:cs="Arial"/>
              </w:rPr>
              <w:t>1.76</w:t>
            </w:r>
          </w:p>
        </w:tc>
        <w:tc>
          <w:tcPr>
            <w:tcW w:w="539" w:type="pct"/>
            <w:shd w:val="clear" w:color="auto" w:fill="auto"/>
          </w:tcPr>
          <w:p w14:paraId="18D7567B"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1.00</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181D6555" w14:textId="77777777" w:rsidR="00D31992" w:rsidRPr="00D31992" w:rsidRDefault="00D31992" w:rsidP="002D71B2">
            <w:pPr>
              <w:jc w:val="center"/>
              <w:rPr>
                <w:rFonts w:ascii="Arial" w:hAnsi="Arial" w:cs="Arial"/>
                <w:b/>
              </w:rPr>
            </w:pPr>
            <w:r w:rsidRPr="00D31992">
              <w:rPr>
                <w:rFonts w:ascii="Arial" w:hAnsi="Arial" w:cs="Arial"/>
              </w:rPr>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3AC52DA5" w14:textId="77777777" w:rsidR="00D31992" w:rsidRPr="00D31992" w:rsidRDefault="00D31992" w:rsidP="002D71B2">
            <w:pPr>
              <w:jc w:val="center"/>
              <w:rPr>
                <w:rFonts w:ascii="Arial" w:hAnsi="Arial" w:cs="Arial"/>
                <w:b w:val="0"/>
              </w:rPr>
            </w:pPr>
            <w:r w:rsidRPr="00D31992">
              <w:rPr>
                <w:rFonts w:ascii="Arial" w:hAnsi="Arial" w:cs="Arial"/>
              </w:rPr>
              <w:t xml:space="preserve">  LE</w:t>
            </w:r>
          </w:p>
        </w:tc>
      </w:tr>
      <w:tr w:rsidR="00D31992" w:rsidRPr="00D31992" w14:paraId="3E998E47" w14:textId="77777777" w:rsidTr="002D71B2">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33CC264" w14:textId="77777777" w:rsidR="00D31992" w:rsidRPr="00D31992" w:rsidRDefault="00D31992" w:rsidP="002D71B2">
            <w:pPr>
              <w:jc w:val="right"/>
              <w:rPr>
                <w:rFonts w:ascii="Arial" w:hAnsi="Arial" w:cs="Arial"/>
                <w:b w:val="0"/>
              </w:rPr>
            </w:pPr>
            <w:r w:rsidRPr="00D31992">
              <w:rPr>
                <w:rFonts w:ascii="Arial" w:hAnsi="Arial" w:cs="Arial"/>
              </w:rPr>
              <w:t>Average</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5CFA5BA1" w14:textId="77777777" w:rsidR="00D31992" w:rsidRPr="00D31992" w:rsidRDefault="00D31992" w:rsidP="002D71B2">
            <w:pPr>
              <w:jc w:val="center"/>
              <w:rPr>
                <w:rFonts w:ascii="Arial" w:hAnsi="Arial" w:cs="Arial"/>
                <w:b w:val="0"/>
                <w:bCs w:val="0"/>
              </w:rPr>
            </w:pPr>
            <w:r w:rsidRPr="00D31992">
              <w:rPr>
                <w:rFonts w:ascii="Arial" w:hAnsi="Arial" w:cs="Arial"/>
              </w:rPr>
              <w:t>2.29</w:t>
            </w:r>
          </w:p>
        </w:tc>
        <w:tc>
          <w:tcPr>
            <w:tcW w:w="539" w:type="pct"/>
            <w:shd w:val="clear" w:color="auto" w:fill="auto"/>
          </w:tcPr>
          <w:p w14:paraId="0B9A1F82" w14:textId="77777777" w:rsidR="00D31992" w:rsidRPr="00D31992" w:rsidRDefault="00D31992" w:rsidP="002D71B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D31992">
              <w:rPr>
                <w:rFonts w:ascii="Arial" w:hAnsi="Arial" w:cs="Arial"/>
              </w:rPr>
              <w:t>0.59</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32B786E8" w14:textId="77777777" w:rsidR="00D31992" w:rsidRPr="00D31992" w:rsidRDefault="00D31992" w:rsidP="002D71B2">
            <w:pPr>
              <w:jc w:val="center"/>
              <w:rPr>
                <w:rFonts w:ascii="Arial" w:hAnsi="Arial" w:cs="Arial"/>
                <w:b w:val="0"/>
                <w:bCs w:val="0"/>
              </w:rPr>
            </w:pPr>
            <w:r w:rsidRPr="00D31992">
              <w:rPr>
                <w:rFonts w:ascii="Arial" w:hAnsi="Arial" w:cs="Arial"/>
              </w:rPr>
              <w:t>P</w:t>
            </w:r>
          </w:p>
        </w:tc>
        <w:tc>
          <w:tcPr>
            <w:tcW w:w="522" w:type="pct"/>
            <w:shd w:val="clear" w:color="auto" w:fill="auto"/>
          </w:tcPr>
          <w:p w14:paraId="45BF5377" w14:textId="77777777" w:rsidR="00D31992" w:rsidRPr="00D31992" w:rsidRDefault="00D31992" w:rsidP="002D71B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D31992">
              <w:rPr>
                <w:rFonts w:ascii="Arial" w:hAnsi="Arial" w:cs="Arial"/>
              </w:rPr>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57F1C642" w14:textId="77777777" w:rsidR="00D31992" w:rsidRPr="00D31992" w:rsidRDefault="00D31992" w:rsidP="002D71B2">
            <w:pPr>
              <w:jc w:val="center"/>
              <w:rPr>
                <w:rFonts w:ascii="Arial" w:hAnsi="Arial" w:cs="Arial"/>
                <w:b w:val="0"/>
                <w:bCs w:val="0"/>
              </w:rPr>
            </w:pPr>
            <w:r w:rsidRPr="00D31992">
              <w:rPr>
                <w:rFonts w:ascii="Arial" w:hAnsi="Arial" w:cs="Arial"/>
              </w:rPr>
              <w:t>2.14</w:t>
            </w:r>
          </w:p>
        </w:tc>
        <w:tc>
          <w:tcPr>
            <w:tcW w:w="539" w:type="pct"/>
            <w:shd w:val="clear" w:color="auto" w:fill="auto"/>
          </w:tcPr>
          <w:p w14:paraId="714FBD7F" w14:textId="77777777" w:rsidR="00D31992" w:rsidRPr="00D31992" w:rsidRDefault="00D31992" w:rsidP="002D71B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D31992">
              <w:rPr>
                <w:rFonts w:ascii="Arial" w:hAnsi="Arial" w:cs="Arial"/>
              </w:rPr>
              <w:t>0.53</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1B25A414" w14:textId="77777777" w:rsidR="00D31992" w:rsidRPr="00D31992" w:rsidRDefault="00D31992" w:rsidP="002D71B2">
            <w:pPr>
              <w:jc w:val="center"/>
              <w:rPr>
                <w:rFonts w:ascii="Arial" w:hAnsi="Arial" w:cs="Arial"/>
                <w:b w:val="0"/>
                <w:bCs w:val="0"/>
              </w:rPr>
            </w:pPr>
            <w:r w:rsidRPr="00D31992">
              <w:rPr>
                <w:rFonts w:ascii="Arial" w:hAnsi="Arial" w:cs="Arial"/>
              </w:rPr>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0E145F52" w14:textId="5D93E2C3" w:rsidR="00D31992" w:rsidRPr="00D31992" w:rsidRDefault="00D31992" w:rsidP="002D71B2">
            <w:pPr>
              <w:jc w:val="center"/>
              <w:rPr>
                <w:rFonts w:ascii="Arial" w:hAnsi="Arial" w:cs="Arial"/>
                <w:b w:val="0"/>
                <w:bCs w:val="0"/>
              </w:rPr>
            </w:pPr>
            <w:r w:rsidRPr="00D31992">
              <w:rPr>
                <w:rFonts w:ascii="Arial" w:hAnsi="Arial" w:cs="Arial"/>
              </w:rPr>
              <w:t xml:space="preserve"> </w:t>
            </w:r>
            <w:r w:rsidR="00A046C5">
              <w:rPr>
                <w:rFonts w:ascii="Arial" w:hAnsi="Arial" w:cs="Arial"/>
              </w:rPr>
              <w:t>LE</w:t>
            </w:r>
            <w:r w:rsidRPr="00D31992">
              <w:rPr>
                <w:rFonts w:ascii="Arial" w:hAnsi="Arial" w:cs="Arial"/>
              </w:rPr>
              <w:t xml:space="preserve"> </w:t>
            </w:r>
          </w:p>
        </w:tc>
      </w:tr>
      <w:bookmarkEnd w:id="0"/>
    </w:tbl>
    <w:p w14:paraId="3606C3DB" w14:textId="77777777" w:rsidR="001D433F" w:rsidRPr="00DC3180" w:rsidRDefault="001D433F" w:rsidP="00D31992">
      <w:pPr>
        <w:tabs>
          <w:tab w:val="left" w:pos="1080"/>
        </w:tabs>
        <w:jc w:val="both"/>
        <w:rPr>
          <w:rFonts w:ascii="Arial" w:hAnsi="Arial"/>
          <w:b/>
        </w:rPr>
      </w:pPr>
    </w:p>
    <w:p w14:paraId="3939B3BB" w14:textId="55AB4D47" w:rsidR="00A046C5" w:rsidRPr="00A046C5" w:rsidRDefault="00A046C5" w:rsidP="00A046C5">
      <w:pPr>
        <w:spacing w:after="120"/>
        <w:jc w:val="both"/>
        <w:rPr>
          <w:rFonts w:ascii="Arial" w:hAnsi="Arial" w:cs="Arial"/>
        </w:rPr>
      </w:pPr>
      <w:r w:rsidRPr="00A046C5">
        <w:rPr>
          <w:rFonts w:ascii="Arial" w:hAnsi="Arial" w:cs="Arial"/>
        </w:rPr>
        <w:t xml:space="preserve">Table 2. </w:t>
      </w:r>
      <w:proofErr w:type="gramStart"/>
      <w:r w:rsidRPr="00A046C5">
        <w:rPr>
          <w:rFonts w:ascii="Arial" w:hAnsi="Arial" w:cs="Arial"/>
        </w:rPr>
        <w:t>presents</w:t>
      </w:r>
      <w:proofErr w:type="gramEnd"/>
      <w:r w:rsidRPr="00A046C5">
        <w:rPr>
          <w:rFonts w:ascii="Arial" w:hAnsi="Arial" w:cs="Arial"/>
        </w:rPr>
        <w:t xml:space="preserve"> the consumer acceptability of aroma for both squash seeds and commercialized seasoning, evaluated across five aroma-related variables. The average scores for both products were relatively low, with squash seeds (M=2.29, SD=0.59) and commercialized seasoning (M=2.14, SD=0.53), both falling under the “Poor” category. This indicates that consumers did not perceive the aromas of either product strongly.</w:t>
      </w:r>
    </w:p>
    <w:p w14:paraId="75B0ECB0" w14:textId="77777777" w:rsidR="00A046C5" w:rsidRPr="00A046C5" w:rsidRDefault="00A046C5" w:rsidP="00A046C5">
      <w:pPr>
        <w:spacing w:after="120"/>
        <w:jc w:val="both"/>
        <w:rPr>
          <w:rFonts w:ascii="Arial" w:hAnsi="Arial" w:cs="Arial"/>
        </w:rPr>
      </w:pPr>
      <w:r w:rsidRPr="00A046C5">
        <w:rPr>
          <w:rFonts w:ascii="Arial" w:hAnsi="Arial" w:cs="Arial"/>
        </w:rPr>
        <w:t>Specifically, the squash seeds displayed a more noticeable herbal aroma (M=2.90, SD=0.83), which falls into the “Good” category. In contrast, the commercialized seasoning scored lower (M=2.05, SD=0.97), rated as “Poor.” On the other hand, the commercialized seasoning had a more noticeable sweet aroma (M=2.62, SD=0.99), placing it in the “Good” range, while the squash seeds were rated lower (M=2.10, SD=0.77), categorizing them as “Poor.” Both products received low scores for fruity and pungent aromas, with neither product being completely devoid of aroma.</w:t>
      </w:r>
    </w:p>
    <w:p w14:paraId="1F752163" w14:textId="6BF32B58" w:rsidR="00A046C5" w:rsidRPr="00A046C5" w:rsidRDefault="00A046C5" w:rsidP="00A046C5">
      <w:pPr>
        <w:spacing w:after="120"/>
        <w:jc w:val="both"/>
        <w:rPr>
          <w:rFonts w:ascii="Arial" w:hAnsi="Arial" w:cs="Arial"/>
        </w:rPr>
      </w:pPr>
      <w:r w:rsidRPr="00A046C5">
        <w:rPr>
          <w:rFonts w:ascii="Arial" w:hAnsi="Arial" w:cs="Arial"/>
        </w:rPr>
        <w:t xml:space="preserve">The perception of food aroma is complex and can be influenced by various factors, including the presence of volatile organic compounds (VOCs). As noted by </w:t>
      </w:r>
      <w:r w:rsidR="00BC237F">
        <w:rPr>
          <w:rFonts w:ascii="Arial" w:hAnsi="Arial" w:cs="Arial"/>
        </w:rPr>
        <w:t>Magoulas (2009</w:t>
      </w:r>
      <w:r w:rsidRPr="00A046C5">
        <w:rPr>
          <w:rFonts w:ascii="Arial" w:hAnsi="Arial" w:cs="Arial"/>
        </w:rPr>
        <w:t>), the configuration of VOCs plays a significant role in the multisensory experience of flavor, directly affecting how consumers perceive aroma and taste. Furthermore, these volatile compounds are responsible for the distinct aromas of foods and can be altered by factors such as processing, storage, harvesting, and even animal feeding (Aprea et al., 2020).</w:t>
      </w:r>
    </w:p>
    <w:p w14:paraId="6B8E99C5" w14:textId="77777777" w:rsidR="00A046C5" w:rsidRPr="00A046C5" w:rsidRDefault="00A046C5" w:rsidP="00A046C5">
      <w:pPr>
        <w:spacing w:after="120"/>
        <w:jc w:val="both"/>
        <w:rPr>
          <w:rFonts w:ascii="Arial" w:hAnsi="Arial" w:cs="Arial"/>
        </w:rPr>
      </w:pPr>
      <w:r w:rsidRPr="00A046C5">
        <w:rPr>
          <w:rFonts w:ascii="Arial" w:hAnsi="Arial" w:cs="Arial"/>
        </w:rPr>
        <w:t xml:space="preserve">Aroma perception is also strongly tied to consumer emotions and preferences. Research by Molecules (2020) highlights that food aromas are not only an indicator of taste but also evoke emotional responses and sensory associations before </w:t>
      </w:r>
      <w:r w:rsidRPr="00A046C5">
        <w:rPr>
          <w:rFonts w:ascii="Arial" w:hAnsi="Arial" w:cs="Arial"/>
        </w:rPr>
        <w:lastRenderedPageBreak/>
        <w:t>tasting occurs, which can significantly influence consumer behavior and choices. Ouyang et al. (2017) also found that aroma can impact consumer satisfaction by triggering positive emotions, further influencing purchase decisions. Therefore, while the squash seeds demonstrated a more noticeable herbal aroma and the commercialized seasoning exhibited a more distinct sweet aroma, both products were generally rated poorly in terms of overall aroma acceptability</w:t>
      </w:r>
    </w:p>
    <w:p w14:paraId="58AE0D5B" w14:textId="77777777" w:rsidR="00A046C5" w:rsidRPr="00A046C5" w:rsidRDefault="00A046C5" w:rsidP="00A046C5">
      <w:pPr>
        <w:spacing w:after="120"/>
        <w:jc w:val="both"/>
        <w:rPr>
          <w:rFonts w:ascii="Arial" w:hAnsi="Arial" w:cs="Arial"/>
        </w:rPr>
      </w:pPr>
      <w:r w:rsidRPr="00A046C5">
        <w:rPr>
          <w:rFonts w:ascii="Arial" w:hAnsi="Arial" w:cs="Arial"/>
        </w:rPr>
        <w:t>Improving the aromatic profiles of these products could lead to higher consumer satisfaction, as aroma plays a crucial role in flavor perception and consumer preference. As such, by enhancing the aromatic qualities of both the squash seed seasoning and the commercialized product, producers could potentially create a more appealing sensory experience for consumers, influencing their acceptance and preference for the product.</w:t>
      </w:r>
    </w:p>
    <w:p w14:paraId="307F25C1" w14:textId="62AAB43C" w:rsidR="00A046C5" w:rsidRDefault="00F61BB4" w:rsidP="00A046C5">
      <w:pPr>
        <w:tabs>
          <w:tab w:val="left" w:pos="1080"/>
        </w:tabs>
        <w:jc w:val="center"/>
        <w:rPr>
          <w:rFonts w:ascii="Arial" w:hAnsi="Arial"/>
          <w:b/>
        </w:rPr>
      </w:pPr>
      <w:r w:rsidRPr="002D71B2">
        <w:rPr>
          <w:rFonts w:ascii="Arial" w:hAnsi="Arial" w:cs="Arial"/>
        </w:rPr>
        <w:t>Table</w:t>
      </w:r>
      <w:r w:rsidR="000B7032">
        <w:rPr>
          <w:rFonts w:ascii="Arial" w:hAnsi="Arial" w:cs="Arial"/>
        </w:rPr>
        <w:t xml:space="preserve"> </w:t>
      </w:r>
      <w:r>
        <w:rPr>
          <w:rFonts w:ascii="Arial" w:hAnsi="Arial" w:cs="Arial"/>
        </w:rPr>
        <w:t>3</w:t>
      </w:r>
      <w:r w:rsidR="000B7032">
        <w:rPr>
          <w:rFonts w:ascii="Arial" w:hAnsi="Arial" w:cs="Arial"/>
        </w:rPr>
        <w:t>:</w:t>
      </w:r>
      <w:r>
        <w:rPr>
          <w:rFonts w:ascii="Arial" w:hAnsi="Arial" w:cs="Arial"/>
        </w:rPr>
        <w:t xml:space="preserve"> </w:t>
      </w:r>
      <w:r w:rsidR="00A046C5" w:rsidRPr="00D31992">
        <w:rPr>
          <w:rFonts w:ascii="Arial" w:hAnsi="Arial"/>
          <w:b/>
        </w:rPr>
        <w:t xml:space="preserve">Consumer Acceptability Characteristics in terms of </w:t>
      </w:r>
      <w:r w:rsidR="00A046C5">
        <w:rPr>
          <w:rFonts w:ascii="Arial" w:hAnsi="Arial"/>
          <w:b/>
        </w:rPr>
        <w:t>Taste</w:t>
      </w:r>
    </w:p>
    <w:tbl>
      <w:tblPr>
        <w:tblStyle w:val="ListTable6Colorful"/>
        <w:tblpPr w:leftFromText="180" w:rightFromText="180" w:vertAnchor="text" w:horzAnchor="margin" w:tblpY="132"/>
        <w:tblW w:w="4979" w:type="pct"/>
        <w:tblLook w:val="01E0" w:firstRow="1" w:lastRow="1" w:firstColumn="1" w:lastColumn="1" w:noHBand="0" w:noVBand="0"/>
      </w:tblPr>
      <w:tblGrid>
        <w:gridCol w:w="2370"/>
        <w:gridCol w:w="1180"/>
        <w:gridCol w:w="1183"/>
        <w:gridCol w:w="919"/>
        <w:gridCol w:w="1145"/>
        <w:gridCol w:w="1158"/>
        <w:gridCol w:w="1183"/>
        <w:gridCol w:w="921"/>
        <w:gridCol w:w="911"/>
      </w:tblGrid>
      <w:tr w:rsidR="00A046C5" w:rsidRPr="00D31992" w14:paraId="4DBC1465" w14:textId="77777777" w:rsidTr="0034684B">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18D82772" w14:textId="77777777" w:rsidR="00A046C5" w:rsidRPr="00D31992" w:rsidRDefault="00A046C5" w:rsidP="0034684B">
            <w:pPr>
              <w:jc w:val="center"/>
              <w:rPr>
                <w:rFonts w:ascii="Arial" w:hAnsi="Arial" w:cs="Arial"/>
                <w:b w:val="0"/>
              </w:rPr>
            </w:pPr>
            <w:r w:rsidRPr="00D31992">
              <w:rPr>
                <w:rFonts w:ascii="Arial" w:hAnsi="Arial" w:cs="Arial"/>
              </w:rPr>
              <w:t>Variables</w:t>
            </w:r>
          </w:p>
        </w:tc>
        <w:tc>
          <w:tcPr>
            <w:cnfStyle w:val="000010000000" w:firstRow="0" w:lastRow="0" w:firstColumn="0" w:lastColumn="0" w:oddVBand="1" w:evenVBand="0" w:oddHBand="0" w:evenHBand="0" w:firstRowFirstColumn="0" w:firstRowLastColumn="0" w:lastRowFirstColumn="0" w:lastRowLastColumn="0"/>
            <w:tcW w:w="2018" w:type="pct"/>
            <w:gridSpan w:val="4"/>
            <w:shd w:val="clear" w:color="auto" w:fill="auto"/>
          </w:tcPr>
          <w:p w14:paraId="376DFB15" w14:textId="77777777" w:rsidR="00A046C5" w:rsidRPr="00D31992" w:rsidRDefault="00A046C5" w:rsidP="0034684B">
            <w:pPr>
              <w:jc w:val="center"/>
              <w:rPr>
                <w:rFonts w:ascii="Arial" w:hAnsi="Arial" w:cs="Arial"/>
                <w:b w:val="0"/>
              </w:rPr>
            </w:pPr>
            <w:r w:rsidRPr="00D31992">
              <w:rPr>
                <w:rFonts w:ascii="Arial" w:hAnsi="Arial" w:cs="Arial"/>
              </w:rPr>
              <w:t>Squash Seeds</w:t>
            </w:r>
          </w:p>
        </w:tc>
        <w:tc>
          <w:tcPr>
            <w:cnfStyle w:val="000100000000" w:firstRow="0" w:lastRow="0" w:firstColumn="0" w:lastColumn="1" w:oddVBand="0" w:evenVBand="0" w:oddHBand="0" w:evenHBand="0" w:firstRowFirstColumn="0" w:firstRowLastColumn="0" w:lastRowFirstColumn="0" w:lastRowLastColumn="0"/>
            <w:tcW w:w="1902" w:type="pct"/>
            <w:gridSpan w:val="4"/>
            <w:shd w:val="clear" w:color="auto" w:fill="auto"/>
          </w:tcPr>
          <w:p w14:paraId="11463716" w14:textId="77777777" w:rsidR="00A046C5" w:rsidRPr="00D31992" w:rsidRDefault="00A046C5" w:rsidP="0034684B">
            <w:pPr>
              <w:jc w:val="center"/>
              <w:rPr>
                <w:rFonts w:ascii="Arial" w:hAnsi="Arial" w:cs="Arial"/>
                <w:b w:val="0"/>
              </w:rPr>
            </w:pPr>
            <w:r w:rsidRPr="00D31992">
              <w:rPr>
                <w:rFonts w:ascii="Arial" w:hAnsi="Arial" w:cs="Arial"/>
              </w:rPr>
              <w:t>Commercialized Seasoning</w:t>
            </w:r>
          </w:p>
        </w:tc>
      </w:tr>
      <w:tr w:rsidR="002D71B2" w:rsidRPr="00D31992" w14:paraId="2B6F8A76"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43673285" w14:textId="77777777" w:rsidR="00A046C5" w:rsidRPr="00D31992" w:rsidRDefault="00A046C5" w:rsidP="0034684B">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909EB43" w14:textId="77777777" w:rsidR="00A046C5" w:rsidRPr="00D31992" w:rsidRDefault="00A046C5" w:rsidP="0034684B">
            <w:pPr>
              <w:jc w:val="center"/>
              <w:rPr>
                <w:rFonts w:ascii="Arial" w:hAnsi="Arial" w:cs="Arial"/>
                <w:b/>
              </w:rPr>
            </w:pPr>
            <w:r w:rsidRPr="00D31992">
              <w:rPr>
                <w:rFonts w:ascii="Arial" w:hAnsi="Arial" w:cs="Arial"/>
                <w:b/>
              </w:rPr>
              <w:t>M</w:t>
            </w:r>
          </w:p>
        </w:tc>
        <w:tc>
          <w:tcPr>
            <w:tcW w:w="539" w:type="pct"/>
            <w:shd w:val="clear" w:color="auto" w:fill="auto"/>
          </w:tcPr>
          <w:p w14:paraId="3C93461A"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78F52856" w14:textId="77777777" w:rsidR="00A046C5" w:rsidRPr="00D31992" w:rsidRDefault="00A046C5" w:rsidP="0034684B">
            <w:pPr>
              <w:jc w:val="center"/>
              <w:rPr>
                <w:rFonts w:ascii="Arial" w:hAnsi="Arial" w:cs="Arial"/>
                <w:b/>
              </w:rPr>
            </w:pPr>
            <w:r w:rsidRPr="00D31992">
              <w:rPr>
                <w:rFonts w:ascii="Arial" w:hAnsi="Arial" w:cs="Arial"/>
                <w:b/>
              </w:rPr>
              <w:t>VI</w:t>
            </w:r>
          </w:p>
        </w:tc>
        <w:tc>
          <w:tcPr>
            <w:tcW w:w="522" w:type="pct"/>
            <w:shd w:val="clear" w:color="auto" w:fill="auto"/>
          </w:tcPr>
          <w:p w14:paraId="701963B9"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QD</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1913B369" w14:textId="77777777" w:rsidR="00A046C5" w:rsidRPr="00D31992" w:rsidRDefault="00A046C5" w:rsidP="0034684B">
            <w:pPr>
              <w:jc w:val="center"/>
              <w:rPr>
                <w:rFonts w:ascii="Arial" w:hAnsi="Arial" w:cs="Arial"/>
                <w:b/>
              </w:rPr>
            </w:pPr>
            <w:r w:rsidRPr="00D31992">
              <w:rPr>
                <w:rFonts w:ascii="Arial" w:hAnsi="Arial" w:cs="Arial"/>
                <w:b/>
              </w:rPr>
              <w:t>M</w:t>
            </w:r>
          </w:p>
        </w:tc>
        <w:tc>
          <w:tcPr>
            <w:tcW w:w="539" w:type="pct"/>
            <w:shd w:val="clear" w:color="auto" w:fill="auto"/>
          </w:tcPr>
          <w:p w14:paraId="23D678B8"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75E1FFCF" w14:textId="77777777" w:rsidR="00A046C5" w:rsidRPr="00D31992" w:rsidRDefault="00A046C5" w:rsidP="0034684B">
            <w:pPr>
              <w:jc w:val="center"/>
              <w:rPr>
                <w:rFonts w:ascii="Arial" w:hAnsi="Arial" w:cs="Arial"/>
                <w:b/>
              </w:rPr>
            </w:pPr>
            <w:r w:rsidRPr="00D31992">
              <w:rPr>
                <w:rFonts w:ascii="Arial" w:hAnsi="Arial" w:cs="Arial"/>
                <w:b/>
              </w:rPr>
              <w:t>VI</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7A1FA7A6" w14:textId="77777777" w:rsidR="00A046C5" w:rsidRPr="00D31992" w:rsidRDefault="00A046C5" w:rsidP="0034684B">
            <w:pPr>
              <w:jc w:val="center"/>
              <w:rPr>
                <w:rFonts w:ascii="Arial" w:hAnsi="Arial" w:cs="Arial"/>
                <w:b w:val="0"/>
              </w:rPr>
            </w:pPr>
            <w:r w:rsidRPr="00D31992">
              <w:rPr>
                <w:rFonts w:ascii="Arial" w:hAnsi="Arial" w:cs="Arial"/>
              </w:rPr>
              <w:t>QD</w:t>
            </w:r>
          </w:p>
        </w:tc>
      </w:tr>
      <w:tr w:rsidR="002D71B2" w:rsidRPr="00D31992" w14:paraId="57ADAF10"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711F8DC8" w14:textId="48C3438B" w:rsidR="00A046C5" w:rsidRPr="00A046C5" w:rsidRDefault="00A046C5" w:rsidP="00A046C5">
            <w:pPr>
              <w:jc w:val="both"/>
              <w:rPr>
                <w:rFonts w:ascii="Arial" w:hAnsi="Arial" w:cs="Arial"/>
                <w:b w:val="0"/>
                <w:bCs w:val="0"/>
              </w:rPr>
            </w:pPr>
            <w:r w:rsidRPr="00A046C5">
              <w:rPr>
                <w:b w:val="0"/>
                <w:bCs w:val="0"/>
              </w:rPr>
              <w:t>2.1 Bitter</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28F2558" w14:textId="5FF3B69E" w:rsidR="00A046C5" w:rsidRPr="00D31992" w:rsidRDefault="00A046C5" w:rsidP="00A046C5">
            <w:pPr>
              <w:jc w:val="center"/>
              <w:rPr>
                <w:rFonts w:ascii="Arial" w:hAnsi="Arial" w:cs="Arial"/>
                <w:b/>
              </w:rPr>
            </w:pPr>
            <w:r w:rsidRPr="00E47DBB">
              <w:t>2.10</w:t>
            </w:r>
          </w:p>
        </w:tc>
        <w:tc>
          <w:tcPr>
            <w:tcW w:w="539" w:type="pct"/>
            <w:shd w:val="clear" w:color="auto" w:fill="auto"/>
          </w:tcPr>
          <w:p w14:paraId="28988C31" w14:textId="7447995D"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0.94</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7F470ADD" w14:textId="3F85738E" w:rsidR="00A046C5" w:rsidRPr="00D31992" w:rsidRDefault="00A046C5" w:rsidP="00A046C5">
            <w:pPr>
              <w:jc w:val="center"/>
              <w:rPr>
                <w:rFonts w:ascii="Arial" w:hAnsi="Arial" w:cs="Arial"/>
                <w:b/>
              </w:rPr>
            </w:pPr>
            <w:r w:rsidRPr="00E47DBB">
              <w:t>P</w:t>
            </w:r>
          </w:p>
        </w:tc>
        <w:tc>
          <w:tcPr>
            <w:tcW w:w="522" w:type="pct"/>
            <w:shd w:val="clear" w:color="auto" w:fill="auto"/>
          </w:tcPr>
          <w:p w14:paraId="6378C308" w14:textId="3AB86807"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2ADF08C3" w14:textId="56BB38D3" w:rsidR="00A046C5" w:rsidRPr="00D31992" w:rsidRDefault="00A046C5" w:rsidP="00A046C5">
            <w:pPr>
              <w:jc w:val="center"/>
              <w:rPr>
                <w:rFonts w:ascii="Arial" w:hAnsi="Arial" w:cs="Arial"/>
                <w:b/>
              </w:rPr>
            </w:pPr>
            <w:r w:rsidRPr="00E47DBB">
              <w:t>2.19</w:t>
            </w:r>
          </w:p>
        </w:tc>
        <w:tc>
          <w:tcPr>
            <w:tcW w:w="539" w:type="pct"/>
            <w:shd w:val="clear" w:color="auto" w:fill="auto"/>
          </w:tcPr>
          <w:p w14:paraId="495FE82C" w14:textId="2F067115"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0.75</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7F5AB6D3" w14:textId="4ABD3ADB" w:rsidR="00A046C5" w:rsidRPr="00D31992" w:rsidRDefault="00A046C5" w:rsidP="00A046C5">
            <w:pPr>
              <w:jc w:val="center"/>
              <w:rPr>
                <w:rFonts w:ascii="Arial" w:hAnsi="Arial" w:cs="Arial"/>
                <w:b/>
              </w:rPr>
            </w:pPr>
            <w:r w:rsidRPr="00E47DBB">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5624AA7F" w14:textId="68299E5E" w:rsidR="00A046C5" w:rsidRPr="00D31992" w:rsidRDefault="00A046C5" w:rsidP="00A046C5">
            <w:pPr>
              <w:jc w:val="center"/>
              <w:rPr>
                <w:rFonts w:ascii="Arial" w:hAnsi="Arial" w:cs="Arial"/>
                <w:b w:val="0"/>
              </w:rPr>
            </w:pPr>
            <w:r w:rsidRPr="00E47DBB">
              <w:t>LE</w:t>
            </w:r>
          </w:p>
        </w:tc>
      </w:tr>
      <w:tr w:rsidR="002D71B2" w:rsidRPr="00D31992" w14:paraId="2A079245"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3D21EC5A" w14:textId="3BB17445" w:rsidR="00A046C5" w:rsidRPr="00A046C5" w:rsidRDefault="00A046C5" w:rsidP="00A046C5">
            <w:pPr>
              <w:jc w:val="both"/>
              <w:rPr>
                <w:rFonts w:ascii="Arial" w:hAnsi="Arial" w:cs="Arial"/>
                <w:b w:val="0"/>
                <w:bCs w:val="0"/>
              </w:rPr>
            </w:pPr>
            <w:r w:rsidRPr="00A046C5">
              <w:rPr>
                <w:b w:val="0"/>
                <w:bCs w:val="0"/>
              </w:rPr>
              <w:t>2.2 Sweet</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597515FB" w14:textId="587514D2" w:rsidR="00A046C5" w:rsidRPr="00D31992" w:rsidRDefault="00A046C5" w:rsidP="00A046C5">
            <w:pPr>
              <w:jc w:val="center"/>
              <w:rPr>
                <w:rFonts w:ascii="Arial" w:hAnsi="Arial" w:cs="Arial"/>
                <w:b/>
              </w:rPr>
            </w:pPr>
            <w:r w:rsidRPr="00E47DBB">
              <w:t>2.00</w:t>
            </w:r>
          </w:p>
        </w:tc>
        <w:tc>
          <w:tcPr>
            <w:tcW w:w="539" w:type="pct"/>
            <w:shd w:val="clear" w:color="auto" w:fill="auto"/>
          </w:tcPr>
          <w:p w14:paraId="7BD91D7D" w14:textId="61275DB5"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7DBB">
              <w:t>0.84</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534D4669" w14:textId="22E80A9E" w:rsidR="00A046C5" w:rsidRPr="00D31992" w:rsidRDefault="00A046C5" w:rsidP="00A046C5">
            <w:pPr>
              <w:jc w:val="center"/>
              <w:rPr>
                <w:rFonts w:ascii="Arial" w:hAnsi="Arial" w:cs="Arial"/>
                <w:b/>
              </w:rPr>
            </w:pPr>
            <w:r w:rsidRPr="00E47DBB">
              <w:t>P</w:t>
            </w:r>
          </w:p>
        </w:tc>
        <w:tc>
          <w:tcPr>
            <w:tcW w:w="522" w:type="pct"/>
            <w:shd w:val="clear" w:color="auto" w:fill="auto"/>
          </w:tcPr>
          <w:p w14:paraId="569309AD" w14:textId="0BDDD58D"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7DBB">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61E72263" w14:textId="7CF275BB" w:rsidR="00A046C5" w:rsidRPr="00D31992" w:rsidRDefault="00A046C5" w:rsidP="00A046C5">
            <w:pPr>
              <w:jc w:val="center"/>
              <w:rPr>
                <w:rFonts w:ascii="Arial" w:hAnsi="Arial" w:cs="Arial"/>
                <w:b/>
              </w:rPr>
            </w:pPr>
            <w:r w:rsidRPr="00E47DBB">
              <w:t>2.62</w:t>
            </w:r>
          </w:p>
        </w:tc>
        <w:tc>
          <w:tcPr>
            <w:tcW w:w="539" w:type="pct"/>
            <w:shd w:val="clear" w:color="auto" w:fill="auto"/>
          </w:tcPr>
          <w:p w14:paraId="7B1F296C" w14:textId="77624706"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7DBB">
              <w:t>0.92</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7584FEEE" w14:textId="44060128" w:rsidR="00A046C5" w:rsidRPr="00D31992" w:rsidRDefault="00A046C5" w:rsidP="00A046C5">
            <w:pPr>
              <w:jc w:val="center"/>
              <w:rPr>
                <w:rFonts w:ascii="Arial" w:hAnsi="Arial" w:cs="Arial"/>
                <w:b/>
              </w:rPr>
            </w:pPr>
            <w:r w:rsidRPr="00E47DBB">
              <w:t>G</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0A34E37B" w14:textId="54B0A116" w:rsidR="00A046C5" w:rsidRPr="00D31992" w:rsidRDefault="00A046C5" w:rsidP="00A046C5">
            <w:pPr>
              <w:jc w:val="center"/>
              <w:rPr>
                <w:rFonts w:ascii="Arial" w:hAnsi="Arial" w:cs="Arial"/>
                <w:b w:val="0"/>
              </w:rPr>
            </w:pPr>
            <w:r w:rsidRPr="00E47DBB">
              <w:t>E</w:t>
            </w:r>
          </w:p>
        </w:tc>
      </w:tr>
      <w:tr w:rsidR="002D71B2" w:rsidRPr="00D31992" w14:paraId="325D21E8"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7F831776" w14:textId="5032BFC6" w:rsidR="00A046C5" w:rsidRPr="00A046C5" w:rsidRDefault="00A046C5" w:rsidP="00A046C5">
            <w:pPr>
              <w:jc w:val="both"/>
              <w:rPr>
                <w:rFonts w:ascii="Arial" w:hAnsi="Arial" w:cs="Arial"/>
                <w:b w:val="0"/>
                <w:bCs w:val="0"/>
              </w:rPr>
            </w:pPr>
            <w:r w:rsidRPr="00A046C5">
              <w:rPr>
                <w:b w:val="0"/>
                <w:bCs w:val="0"/>
              </w:rPr>
              <w:t>2.3 Salty</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328051F" w14:textId="5BAEA48E" w:rsidR="00A046C5" w:rsidRPr="00D31992" w:rsidRDefault="00A046C5" w:rsidP="00A046C5">
            <w:pPr>
              <w:jc w:val="center"/>
              <w:rPr>
                <w:rFonts w:ascii="Arial" w:hAnsi="Arial" w:cs="Arial"/>
                <w:b/>
              </w:rPr>
            </w:pPr>
            <w:r w:rsidRPr="00E47DBB">
              <w:t>2.24</w:t>
            </w:r>
          </w:p>
        </w:tc>
        <w:tc>
          <w:tcPr>
            <w:tcW w:w="539" w:type="pct"/>
            <w:shd w:val="clear" w:color="auto" w:fill="auto"/>
          </w:tcPr>
          <w:p w14:paraId="11596ED3" w14:textId="52369EC1"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0.77</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2EFD5218" w14:textId="710C7FD0" w:rsidR="00A046C5" w:rsidRPr="00D31992" w:rsidRDefault="00A046C5" w:rsidP="00A046C5">
            <w:pPr>
              <w:jc w:val="center"/>
              <w:rPr>
                <w:rFonts w:ascii="Arial" w:hAnsi="Arial" w:cs="Arial"/>
                <w:b/>
              </w:rPr>
            </w:pPr>
            <w:r w:rsidRPr="00E47DBB">
              <w:t>P</w:t>
            </w:r>
          </w:p>
        </w:tc>
        <w:tc>
          <w:tcPr>
            <w:tcW w:w="522" w:type="pct"/>
            <w:shd w:val="clear" w:color="auto" w:fill="auto"/>
          </w:tcPr>
          <w:p w14:paraId="47433A76" w14:textId="471EDBE2"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79268F3D" w14:textId="6D6A86A9" w:rsidR="00A046C5" w:rsidRPr="00D31992" w:rsidRDefault="00A046C5" w:rsidP="00A046C5">
            <w:pPr>
              <w:jc w:val="center"/>
              <w:rPr>
                <w:rFonts w:ascii="Arial" w:hAnsi="Arial" w:cs="Arial"/>
                <w:b/>
              </w:rPr>
            </w:pPr>
            <w:r w:rsidRPr="00E47DBB">
              <w:t>2.24</w:t>
            </w:r>
          </w:p>
        </w:tc>
        <w:tc>
          <w:tcPr>
            <w:tcW w:w="539" w:type="pct"/>
            <w:shd w:val="clear" w:color="auto" w:fill="auto"/>
          </w:tcPr>
          <w:p w14:paraId="57521736" w14:textId="2EF90782"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0.77</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03515CCB" w14:textId="334989F3" w:rsidR="00A046C5" w:rsidRPr="00D31992" w:rsidRDefault="00A046C5" w:rsidP="00A046C5">
            <w:pPr>
              <w:jc w:val="center"/>
              <w:rPr>
                <w:rFonts w:ascii="Arial" w:hAnsi="Arial" w:cs="Arial"/>
                <w:b/>
              </w:rPr>
            </w:pPr>
            <w:r w:rsidRPr="00E47DBB">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636199FB" w14:textId="0FC00ECB" w:rsidR="00A046C5" w:rsidRPr="00D31992" w:rsidRDefault="00A046C5" w:rsidP="00A046C5">
            <w:pPr>
              <w:jc w:val="center"/>
              <w:rPr>
                <w:rFonts w:ascii="Arial" w:hAnsi="Arial" w:cs="Arial"/>
                <w:b w:val="0"/>
              </w:rPr>
            </w:pPr>
            <w:r w:rsidRPr="00E47DBB">
              <w:t>LE</w:t>
            </w:r>
          </w:p>
        </w:tc>
      </w:tr>
      <w:tr w:rsidR="002D71B2" w:rsidRPr="00D31992" w14:paraId="77036731"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39EA8518" w14:textId="38300B02" w:rsidR="00A046C5" w:rsidRPr="00A046C5" w:rsidRDefault="00A046C5" w:rsidP="00A046C5">
            <w:pPr>
              <w:jc w:val="both"/>
              <w:rPr>
                <w:rFonts w:ascii="Arial" w:hAnsi="Arial" w:cs="Arial"/>
                <w:b w:val="0"/>
                <w:bCs w:val="0"/>
              </w:rPr>
            </w:pPr>
            <w:r w:rsidRPr="00A046C5">
              <w:rPr>
                <w:b w:val="0"/>
                <w:bCs w:val="0"/>
              </w:rPr>
              <w:t>2.4 Sour</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7500ABF4" w14:textId="7A1BC1A5" w:rsidR="00A046C5" w:rsidRPr="00D31992" w:rsidRDefault="00A046C5" w:rsidP="00A046C5">
            <w:pPr>
              <w:jc w:val="center"/>
              <w:rPr>
                <w:rFonts w:ascii="Arial" w:hAnsi="Arial" w:cs="Arial"/>
                <w:b/>
              </w:rPr>
            </w:pPr>
            <w:r w:rsidRPr="00E47DBB">
              <w:t>1.71</w:t>
            </w:r>
          </w:p>
        </w:tc>
        <w:tc>
          <w:tcPr>
            <w:tcW w:w="539" w:type="pct"/>
            <w:shd w:val="clear" w:color="auto" w:fill="auto"/>
          </w:tcPr>
          <w:p w14:paraId="35D19F5C" w14:textId="6AFB7705"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7DBB">
              <w:t>0.85</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45DB5FAB" w14:textId="66E67702" w:rsidR="00A046C5" w:rsidRPr="00D31992" w:rsidRDefault="00A046C5" w:rsidP="00A046C5">
            <w:pPr>
              <w:jc w:val="center"/>
              <w:rPr>
                <w:rFonts w:ascii="Arial" w:hAnsi="Arial" w:cs="Arial"/>
                <w:b/>
              </w:rPr>
            </w:pPr>
            <w:r w:rsidRPr="00E47DBB">
              <w:t>VP</w:t>
            </w:r>
          </w:p>
        </w:tc>
        <w:tc>
          <w:tcPr>
            <w:tcW w:w="522" w:type="pct"/>
            <w:shd w:val="clear" w:color="auto" w:fill="auto"/>
          </w:tcPr>
          <w:p w14:paraId="0BF1F565" w14:textId="21BCAB67"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7DBB">
              <w:t>NE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5C5FE819" w14:textId="00E57C90" w:rsidR="00A046C5" w:rsidRPr="00D31992" w:rsidRDefault="00A046C5" w:rsidP="00A046C5">
            <w:pPr>
              <w:jc w:val="center"/>
              <w:rPr>
                <w:rFonts w:ascii="Arial" w:hAnsi="Arial" w:cs="Arial"/>
                <w:b/>
              </w:rPr>
            </w:pPr>
            <w:r w:rsidRPr="00E47DBB">
              <w:t>1.71</w:t>
            </w:r>
          </w:p>
        </w:tc>
        <w:tc>
          <w:tcPr>
            <w:tcW w:w="539" w:type="pct"/>
            <w:shd w:val="clear" w:color="auto" w:fill="auto"/>
          </w:tcPr>
          <w:p w14:paraId="66580110" w14:textId="2FF1F46E"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7DBB">
              <w:t>0.90</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592DB7ED" w14:textId="20D6076C" w:rsidR="00A046C5" w:rsidRPr="00D31992" w:rsidRDefault="00A046C5" w:rsidP="00A046C5">
            <w:pPr>
              <w:jc w:val="center"/>
              <w:rPr>
                <w:rFonts w:ascii="Arial" w:hAnsi="Arial" w:cs="Arial"/>
                <w:b/>
              </w:rPr>
            </w:pPr>
            <w:r w:rsidRPr="00E47DBB">
              <w:t>VP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49F5D544" w14:textId="4764F75E" w:rsidR="00A046C5" w:rsidRPr="00D31992" w:rsidRDefault="00A046C5" w:rsidP="00A046C5">
            <w:pPr>
              <w:jc w:val="center"/>
              <w:rPr>
                <w:rFonts w:ascii="Arial" w:hAnsi="Arial" w:cs="Arial"/>
                <w:b w:val="0"/>
              </w:rPr>
            </w:pPr>
            <w:r w:rsidRPr="00E47DBB">
              <w:t>NE</w:t>
            </w:r>
          </w:p>
        </w:tc>
      </w:tr>
      <w:tr w:rsidR="002D71B2" w:rsidRPr="00D31992" w14:paraId="42052D7E"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89ACCAB" w14:textId="2C092CFF" w:rsidR="00A046C5" w:rsidRPr="00A046C5" w:rsidRDefault="00A046C5" w:rsidP="00A046C5">
            <w:pPr>
              <w:jc w:val="both"/>
              <w:rPr>
                <w:rFonts w:ascii="Arial" w:hAnsi="Arial" w:cs="Arial"/>
                <w:b w:val="0"/>
                <w:bCs w:val="0"/>
              </w:rPr>
            </w:pPr>
            <w:r w:rsidRPr="00A046C5">
              <w:rPr>
                <w:b w:val="0"/>
                <w:bCs w:val="0"/>
              </w:rPr>
              <w:t>2.5 No taste at all.</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45AA9E5A" w14:textId="56C5AA2F" w:rsidR="00A046C5" w:rsidRPr="00D31992" w:rsidRDefault="00A046C5" w:rsidP="00A046C5">
            <w:pPr>
              <w:jc w:val="center"/>
              <w:rPr>
                <w:rFonts w:ascii="Arial" w:hAnsi="Arial" w:cs="Arial"/>
                <w:b/>
              </w:rPr>
            </w:pPr>
            <w:r w:rsidRPr="00E47DBB">
              <w:t>1.71</w:t>
            </w:r>
          </w:p>
        </w:tc>
        <w:tc>
          <w:tcPr>
            <w:tcW w:w="539" w:type="pct"/>
            <w:shd w:val="clear" w:color="auto" w:fill="auto"/>
          </w:tcPr>
          <w:p w14:paraId="3D89C18E" w14:textId="4A3E38F5"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1.06</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68D33CC6" w14:textId="58FD00EF" w:rsidR="00A046C5" w:rsidRPr="00D31992" w:rsidRDefault="00A046C5" w:rsidP="00A046C5">
            <w:pPr>
              <w:jc w:val="center"/>
              <w:rPr>
                <w:rFonts w:ascii="Arial" w:hAnsi="Arial" w:cs="Arial"/>
                <w:b/>
              </w:rPr>
            </w:pPr>
            <w:r w:rsidRPr="00E47DBB">
              <w:t>VP</w:t>
            </w:r>
          </w:p>
        </w:tc>
        <w:tc>
          <w:tcPr>
            <w:tcW w:w="522" w:type="pct"/>
            <w:shd w:val="clear" w:color="auto" w:fill="auto"/>
          </w:tcPr>
          <w:p w14:paraId="0ACF701E" w14:textId="5E643A07"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NE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530CEFDC" w14:textId="65D75F55" w:rsidR="00A046C5" w:rsidRPr="00D31992" w:rsidRDefault="00A046C5" w:rsidP="00A046C5">
            <w:pPr>
              <w:jc w:val="center"/>
              <w:rPr>
                <w:rFonts w:ascii="Arial" w:hAnsi="Arial" w:cs="Arial"/>
                <w:b/>
              </w:rPr>
            </w:pPr>
            <w:r w:rsidRPr="00E47DBB">
              <w:t>1.67</w:t>
            </w:r>
          </w:p>
        </w:tc>
        <w:tc>
          <w:tcPr>
            <w:tcW w:w="539" w:type="pct"/>
            <w:shd w:val="clear" w:color="auto" w:fill="auto"/>
          </w:tcPr>
          <w:p w14:paraId="325AB745" w14:textId="1CEB005B"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0.97</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5D359E91" w14:textId="12E4F5D2" w:rsidR="00A046C5" w:rsidRPr="00D31992" w:rsidRDefault="00A046C5" w:rsidP="00A046C5">
            <w:pPr>
              <w:jc w:val="center"/>
              <w:rPr>
                <w:rFonts w:ascii="Arial" w:hAnsi="Arial" w:cs="Arial"/>
                <w:b/>
              </w:rPr>
            </w:pPr>
            <w:r w:rsidRPr="00E47DBB">
              <w:t>VP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6D110BF8" w14:textId="329928BD" w:rsidR="00A046C5" w:rsidRPr="00D31992" w:rsidRDefault="00A046C5" w:rsidP="00A046C5">
            <w:pPr>
              <w:jc w:val="center"/>
              <w:rPr>
                <w:rFonts w:ascii="Arial" w:hAnsi="Arial" w:cs="Arial"/>
                <w:b w:val="0"/>
              </w:rPr>
            </w:pPr>
            <w:r w:rsidRPr="00E47DBB">
              <w:t>NE</w:t>
            </w:r>
          </w:p>
        </w:tc>
      </w:tr>
      <w:tr w:rsidR="002D71B2" w:rsidRPr="00D31992" w14:paraId="401D9365" w14:textId="77777777" w:rsidTr="0034684B">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BAF131D" w14:textId="77777777" w:rsidR="00A046C5" w:rsidRPr="00D31992" w:rsidRDefault="00A046C5" w:rsidP="00A046C5">
            <w:pPr>
              <w:jc w:val="right"/>
              <w:rPr>
                <w:rFonts w:ascii="Arial" w:hAnsi="Arial" w:cs="Arial"/>
                <w:b w:val="0"/>
              </w:rPr>
            </w:pPr>
            <w:r w:rsidRPr="00D31992">
              <w:rPr>
                <w:rFonts w:ascii="Arial" w:hAnsi="Arial" w:cs="Arial"/>
              </w:rPr>
              <w:t>Average</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67D1F4B" w14:textId="37D601A9" w:rsidR="00A046C5" w:rsidRPr="00D31992" w:rsidRDefault="00A046C5" w:rsidP="00A046C5">
            <w:pPr>
              <w:jc w:val="center"/>
              <w:rPr>
                <w:rFonts w:ascii="Arial" w:hAnsi="Arial" w:cs="Arial"/>
                <w:b w:val="0"/>
                <w:bCs w:val="0"/>
              </w:rPr>
            </w:pPr>
            <w:r w:rsidRPr="00E47DBB">
              <w:t>1.95</w:t>
            </w:r>
          </w:p>
        </w:tc>
        <w:tc>
          <w:tcPr>
            <w:tcW w:w="539" w:type="pct"/>
            <w:shd w:val="clear" w:color="auto" w:fill="auto"/>
          </w:tcPr>
          <w:p w14:paraId="69265F54" w14:textId="346953DF" w:rsidR="00A046C5" w:rsidRPr="00D31992" w:rsidRDefault="00A046C5" w:rsidP="00A046C5">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E47DBB">
              <w:t>0.57</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0024069E" w14:textId="2C8978D6" w:rsidR="00A046C5" w:rsidRPr="00D31992" w:rsidRDefault="00A046C5" w:rsidP="00A046C5">
            <w:pPr>
              <w:jc w:val="center"/>
              <w:rPr>
                <w:rFonts w:ascii="Arial" w:hAnsi="Arial" w:cs="Arial"/>
                <w:b w:val="0"/>
                <w:bCs w:val="0"/>
              </w:rPr>
            </w:pPr>
            <w:r w:rsidRPr="00E47DBB">
              <w:t>P</w:t>
            </w:r>
          </w:p>
        </w:tc>
        <w:tc>
          <w:tcPr>
            <w:tcW w:w="522" w:type="pct"/>
            <w:shd w:val="clear" w:color="auto" w:fill="auto"/>
          </w:tcPr>
          <w:p w14:paraId="011E7A7F" w14:textId="23287971" w:rsidR="00A046C5" w:rsidRPr="00D31992" w:rsidRDefault="00A046C5" w:rsidP="00A046C5">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E47DBB">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094E1C3B" w14:textId="1F2C5AC9" w:rsidR="00A046C5" w:rsidRPr="00D31992" w:rsidRDefault="00A046C5" w:rsidP="00A046C5">
            <w:pPr>
              <w:jc w:val="center"/>
              <w:rPr>
                <w:rFonts w:ascii="Arial" w:hAnsi="Arial" w:cs="Arial"/>
                <w:b w:val="0"/>
                <w:bCs w:val="0"/>
              </w:rPr>
            </w:pPr>
            <w:r w:rsidRPr="00E47DBB">
              <w:t>2.09</w:t>
            </w:r>
          </w:p>
        </w:tc>
        <w:tc>
          <w:tcPr>
            <w:tcW w:w="539" w:type="pct"/>
            <w:shd w:val="clear" w:color="auto" w:fill="auto"/>
          </w:tcPr>
          <w:p w14:paraId="149DA6DD" w14:textId="3488FD84" w:rsidR="00A046C5" w:rsidRPr="00D31992" w:rsidRDefault="00A046C5" w:rsidP="00A046C5">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E47DBB">
              <w:t>0.54</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7F173782" w14:textId="701E83A0" w:rsidR="00A046C5" w:rsidRPr="00D31992" w:rsidRDefault="00A046C5" w:rsidP="00A046C5">
            <w:pPr>
              <w:jc w:val="center"/>
              <w:rPr>
                <w:rFonts w:ascii="Arial" w:hAnsi="Arial" w:cs="Arial"/>
                <w:b w:val="0"/>
                <w:bCs w:val="0"/>
              </w:rPr>
            </w:pPr>
            <w:r w:rsidRPr="00E47DBB">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38B98484" w14:textId="40B1D0DE" w:rsidR="00A046C5" w:rsidRPr="00D31992" w:rsidRDefault="00A046C5" w:rsidP="00A046C5">
            <w:pPr>
              <w:jc w:val="center"/>
              <w:rPr>
                <w:rFonts w:ascii="Arial" w:hAnsi="Arial" w:cs="Arial"/>
                <w:b w:val="0"/>
                <w:bCs w:val="0"/>
              </w:rPr>
            </w:pPr>
            <w:r w:rsidRPr="00E47DBB">
              <w:t>LE</w:t>
            </w:r>
          </w:p>
        </w:tc>
      </w:tr>
    </w:tbl>
    <w:p w14:paraId="519810B8" w14:textId="77777777" w:rsidR="00376BBE" w:rsidRDefault="00376BBE" w:rsidP="00441B6F">
      <w:pPr>
        <w:pStyle w:val="Body"/>
        <w:spacing w:after="0"/>
        <w:rPr>
          <w:rFonts w:ascii="Arial" w:hAnsi="Arial" w:cs="Arial"/>
        </w:rPr>
      </w:pPr>
    </w:p>
    <w:p w14:paraId="514B791B" w14:textId="78DCFD5D" w:rsidR="00A046C5" w:rsidRPr="00A046C5" w:rsidRDefault="00A046C5" w:rsidP="00A046C5">
      <w:pPr>
        <w:spacing w:after="120"/>
        <w:jc w:val="both"/>
        <w:rPr>
          <w:rFonts w:ascii="Arial" w:hAnsi="Arial" w:cs="Arial"/>
        </w:rPr>
      </w:pPr>
      <w:r w:rsidRPr="00A046C5">
        <w:rPr>
          <w:rFonts w:ascii="Arial" w:hAnsi="Arial" w:cs="Arial"/>
        </w:rPr>
        <w:t xml:space="preserve">Table </w:t>
      </w:r>
      <w:r w:rsidR="00F61BB4">
        <w:rPr>
          <w:rFonts w:ascii="Arial" w:hAnsi="Arial" w:cs="Arial"/>
        </w:rPr>
        <w:t>3</w:t>
      </w:r>
      <w:r w:rsidRPr="00A046C5">
        <w:rPr>
          <w:rFonts w:ascii="Arial" w:hAnsi="Arial" w:cs="Arial"/>
        </w:rPr>
        <w:t xml:space="preserve"> presents the consumer acceptability characteristics in terms of taste for both squash seeds and commercialized seasoning. The overall taste acceptability for both products was assessed across five variables, with both products receiving a “Poor” rating overall. The average scores were squash seeds (M=1.95, SD=0.57) and commercialized seasoning (M=2.09, SD=0.54), indicating that the taste of both products was weakly perceived by consumers.</w:t>
      </w:r>
    </w:p>
    <w:p w14:paraId="5771D6E6" w14:textId="77777777" w:rsidR="00A046C5" w:rsidRPr="00A046C5" w:rsidRDefault="00A046C5" w:rsidP="00A046C5">
      <w:pPr>
        <w:spacing w:after="120"/>
        <w:jc w:val="both"/>
        <w:rPr>
          <w:rFonts w:ascii="Arial" w:hAnsi="Arial" w:cs="Arial"/>
        </w:rPr>
      </w:pPr>
      <w:r w:rsidRPr="00A046C5">
        <w:rPr>
          <w:rFonts w:ascii="Arial" w:hAnsi="Arial" w:cs="Arial"/>
        </w:rPr>
        <w:t>For bitterness, squash seeds received M=2.10, while commercialized seasoning scored slightly higher at M=2.19. Both fell under the “Poor” category, suggesting bitterness was not a prominent characteristic in either product. In terms of sweetness, commercialized seasoning was rated higher (M=2.62, SD=0.92), categorized as “Good” or “Evident,” compared to squash seeds (M=2.00, SD=0.84), categorized as “Poor,” meaning sweetness was less noticeable in the squash seed seasoning. This result highlights that commercialized seasoning offered a more pronounced sweet taste, which was more appealing to consumers.</w:t>
      </w:r>
    </w:p>
    <w:p w14:paraId="454E2A71" w14:textId="77777777" w:rsidR="00A046C5" w:rsidRPr="00A046C5" w:rsidRDefault="00A046C5" w:rsidP="00A046C5">
      <w:pPr>
        <w:spacing w:after="120"/>
        <w:jc w:val="both"/>
        <w:rPr>
          <w:rFonts w:ascii="Arial" w:hAnsi="Arial" w:cs="Arial"/>
        </w:rPr>
      </w:pPr>
      <w:r w:rsidRPr="00A046C5">
        <w:rPr>
          <w:rFonts w:ascii="Arial" w:hAnsi="Arial" w:cs="Arial"/>
        </w:rPr>
        <w:t>Both products scored M=2.24 for saltiness, also in the “Poor” range, indicating the salty taste was weakly perceived. Sourness was rated the lowest for both products: squash seeds (M=1.71, SD=0.85) and commercialized seasoning (M=1.71, SD=0.90), both falling into the “Very Poor” or “Not Evident” category, suggesting sourness was nearly undetectable. Regarding the overall presence of taste, squash seeds (M=1.71, SD=1.06) and commercialized seasoning (M=1.67, SD=0.97) were both categorized as “Very Poor,” suggesting that while some taste was present, neither product was particularly flavorful.</w:t>
      </w:r>
    </w:p>
    <w:p w14:paraId="62BF18AD" w14:textId="77777777" w:rsidR="00A046C5" w:rsidRPr="00A046C5" w:rsidRDefault="00A046C5" w:rsidP="00A046C5">
      <w:pPr>
        <w:spacing w:after="120"/>
        <w:jc w:val="both"/>
        <w:rPr>
          <w:rFonts w:ascii="Arial" w:hAnsi="Arial" w:cs="Arial"/>
        </w:rPr>
      </w:pPr>
      <w:r w:rsidRPr="00A046C5">
        <w:rPr>
          <w:rFonts w:ascii="Arial" w:hAnsi="Arial" w:cs="Arial"/>
        </w:rPr>
        <w:t>According to Jeong and Lee (2021), taste is the most critical factor influencing consumer acceptability of food seasonings, as it directly determines whether consumers will enjoy and continue to purchase a product. A seasoning with a well-liked taste is more likely to attract repeat buyers and foster positive brand perception. In contrast, a seasoning that does not meet taste expectations—regardless of its health benefits or price—is unlikely to be used regularly. Additionally, taste preferences are highly subjective and can vary widely. For example, people who prefer sweet flavors over savory ones may be more inclined to enjoy sweet-seasoned dishes (Cho et al., 2016).</w:t>
      </w:r>
    </w:p>
    <w:p w14:paraId="582286B4" w14:textId="77777777" w:rsidR="00A046C5" w:rsidRPr="00A046C5" w:rsidRDefault="00A046C5" w:rsidP="00A046C5">
      <w:pPr>
        <w:spacing w:after="120"/>
        <w:jc w:val="both"/>
        <w:rPr>
          <w:rFonts w:ascii="Arial" w:hAnsi="Arial" w:cs="Arial"/>
        </w:rPr>
      </w:pPr>
      <w:r w:rsidRPr="00A046C5">
        <w:rPr>
          <w:rFonts w:ascii="Arial" w:hAnsi="Arial" w:cs="Arial"/>
        </w:rPr>
        <w:t xml:space="preserve">While the commercialized seasoning performed slightly better in terms of sweetness, both products received relatively low ratings for taste acceptability. To improve consumer acceptance, it is recommended that both products undergo flavor profile enhancements. By refining their taste characteristics, they could better meet consumer expectations, increasing the likelihood of widespread use and satisfaction. </w:t>
      </w:r>
    </w:p>
    <w:p w14:paraId="21285251" w14:textId="740DBD81" w:rsidR="00A046C5" w:rsidRDefault="00AB224E" w:rsidP="00986B23">
      <w:pPr>
        <w:tabs>
          <w:tab w:val="left" w:pos="1080"/>
          <w:tab w:val="left" w:pos="2835"/>
        </w:tabs>
        <w:jc w:val="center"/>
        <w:rPr>
          <w:rFonts w:ascii="Arial" w:hAnsi="Arial"/>
          <w:b/>
        </w:rPr>
      </w:pPr>
      <w:r w:rsidRPr="002D71B2">
        <w:rPr>
          <w:rFonts w:ascii="Arial" w:hAnsi="Arial" w:cs="Arial"/>
        </w:rPr>
        <w:t xml:space="preserve">Table </w:t>
      </w:r>
      <w:r>
        <w:rPr>
          <w:rFonts w:ascii="Arial" w:hAnsi="Arial" w:cs="Arial"/>
        </w:rPr>
        <w:t xml:space="preserve">4: </w:t>
      </w:r>
      <w:r w:rsidR="00A046C5" w:rsidRPr="00D31992">
        <w:rPr>
          <w:rFonts w:ascii="Arial" w:hAnsi="Arial"/>
          <w:b/>
        </w:rPr>
        <w:t xml:space="preserve">Consumer Acceptability Characteristics in terms of </w:t>
      </w:r>
      <w:r w:rsidR="00A046C5">
        <w:rPr>
          <w:rFonts w:ascii="Arial" w:hAnsi="Arial"/>
          <w:b/>
        </w:rPr>
        <w:t>Texture</w:t>
      </w:r>
    </w:p>
    <w:tbl>
      <w:tblPr>
        <w:tblStyle w:val="ListTable6Colorful"/>
        <w:tblpPr w:leftFromText="180" w:rightFromText="180" w:vertAnchor="text" w:horzAnchor="margin" w:tblpY="132"/>
        <w:tblW w:w="4979" w:type="pct"/>
        <w:tblLook w:val="01E0" w:firstRow="1" w:lastRow="1" w:firstColumn="1" w:lastColumn="1" w:noHBand="0" w:noVBand="0"/>
      </w:tblPr>
      <w:tblGrid>
        <w:gridCol w:w="2370"/>
        <w:gridCol w:w="1180"/>
        <w:gridCol w:w="1183"/>
        <w:gridCol w:w="919"/>
        <w:gridCol w:w="1145"/>
        <w:gridCol w:w="1158"/>
        <w:gridCol w:w="1183"/>
        <w:gridCol w:w="921"/>
        <w:gridCol w:w="911"/>
      </w:tblGrid>
      <w:tr w:rsidR="00A046C5" w:rsidRPr="00D31992" w14:paraId="3AA0762D" w14:textId="77777777" w:rsidTr="0034684B">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22EABDC0" w14:textId="77777777" w:rsidR="00A046C5" w:rsidRPr="00D31992" w:rsidRDefault="00A046C5" w:rsidP="0034684B">
            <w:pPr>
              <w:jc w:val="center"/>
              <w:rPr>
                <w:rFonts w:ascii="Arial" w:hAnsi="Arial" w:cs="Arial"/>
                <w:b w:val="0"/>
              </w:rPr>
            </w:pPr>
            <w:r w:rsidRPr="00D31992">
              <w:rPr>
                <w:rFonts w:ascii="Arial" w:hAnsi="Arial" w:cs="Arial"/>
              </w:rPr>
              <w:t>Variables</w:t>
            </w:r>
          </w:p>
        </w:tc>
        <w:tc>
          <w:tcPr>
            <w:cnfStyle w:val="000010000000" w:firstRow="0" w:lastRow="0" w:firstColumn="0" w:lastColumn="0" w:oddVBand="1" w:evenVBand="0" w:oddHBand="0" w:evenHBand="0" w:firstRowFirstColumn="0" w:firstRowLastColumn="0" w:lastRowFirstColumn="0" w:lastRowLastColumn="0"/>
            <w:tcW w:w="2018" w:type="pct"/>
            <w:gridSpan w:val="4"/>
            <w:shd w:val="clear" w:color="auto" w:fill="auto"/>
          </w:tcPr>
          <w:p w14:paraId="227E3DCD" w14:textId="77777777" w:rsidR="00A046C5" w:rsidRPr="00D31992" w:rsidRDefault="00A046C5" w:rsidP="0034684B">
            <w:pPr>
              <w:jc w:val="center"/>
              <w:rPr>
                <w:rFonts w:ascii="Arial" w:hAnsi="Arial" w:cs="Arial"/>
                <w:b w:val="0"/>
              </w:rPr>
            </w:pPr>
            <w:r w:rsidRPr="00D31992">
              <w:rPr>
                <w:rFonts w:ascii="Arial" w:hAnsi="Arial" w:cs="Arial"/>
              </w:rPr>
              <w:t>Squash Seeds</w:t>
            </w:r>
          </w:p>
        </w:tc>
        <w:tc>
          <w:tcPr>
            <w:cnfStyle w:val="000100000000" w:firstRow="0" w:lastRow="0" w:firstColumn="0" w:lastColumn="1" w:oddVBand="0" w:evenVBand="0" w:oddHBand="0" w:evenHBand="0" w:firstRowFirstColumn="0" w:firstRowLastColumn="0" w:lastRowFirstColumn="0" w:lastRowLastColumn="0"/>
            <w:tcW w:w="1902" w:type="pct"/>
            <w:gridSpan w:val="4"/>
            <w:shd w:val="clear" w:color="auto" w:fill="auto"/>
          </w:tcPr>
          <w:p w14:paraId="6015AD26" w14:textId="77777777" w:rsidR="00A046C5" w:rsidRPr="00D31992" w:rsidRDefault="00A046C5" w:rsidP="0034684B">
            <w:pPr>
              <w:jc w:val="center"/>
              <w:rPr>
                <w:rFonts w:ascii="Arial" w:hAnsi="Arial" w:cs="Arial"/>
                <w:b w:val="0"/>
              </w:rPr>
            </w:pPr>
            <w:r w:rsidRPr="00D31992">
              <w:rPr>
                <w:rFonts w:ascii="Arial" w:hAnsi="Arial" w:cs="Arial"/>
              </w:rPr>
              <w:t>Commercialized Seasoning</w:t>
            </w:r>
          </w:p>
        </w:tc>
      </w:tr>
      <w:tr w:rsidR="002D71B2" w:rsidRPr="00D31992" w14:paraId="00E6871A"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38E2815A" w14:textId="77777777" w:rsidR="00A046C5" w:rsidRPr="00D31992" w:rsidRDefault="00A046C5" w:rsidP="0034684B">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4892DD6" w14:textId="77777777" w:rsidR="00A046C5" w:rsidRPr="00D31992" w:rsidRDefault="00A046C5" w:rsidP="0034684B">
            <w:pPr>
              <w:jc w:val="center"/>
              <w:rPr>
                <w:rFonts w:ascii="Arial" w:hAnsi="Arial" w:cs="Arial"/>
                <w:b/>
              </w:rPr>
            </w:pPr>
            <w:r w:rsidRPr="00D31992">
              <w:rPr>
                <w:rFonts w:ascii="Arial" w:hAnsi="Arial" w:cs="Arial"/>
                <w:b/>
              </w:rPr>
              <w:t>M</w:t>
            </w:r>
          </w:p>
        </w:tc>
        <w:tc>
          <w:tcPr>
            <w:tcW w:w="539" w:type="pct"/>
            <w:shd w:val="clear" w:color="auto" w:fill="auto"/>
          </w:tcPr>
          <w:p w14:paraId="7DB06A44"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73E9B8BF" w14:textId="77777777" w:rsidR="00A046C5" w:rsidRPr="00D31992" w:rsidRDefault="00A046C5" w:rsidP="0034684B">
            <w:pPr>
              <w:jc w:val="center"/>
              <w:rPr>
                <w:rFonts w:ascii="Arial" w:hAnsi="Arial" w:cs="Arial"/>
                <w:b/>
              </w:rPr>
            </w:pPr>
            <w:r w:rsidRPr="00D31992">
              <w:rPr>
                <w:rFonts w:ascii="Arial" w:hAnsi="Arial" w:cs="Arial"/>
                <w:b/>
              </w:rPr>
              <w:t>VI</w:t>
            </w:r>
          </w:p>
        </w:tc>
        <w:tc>
          <w:tcPr>
            <w:tcW w:w="522" w:type="pct"/>
            <w:shd w:val="clear" w:color="auto" w:fill="auto"/>
          </w:tcPr>
          <w:p w14:paraId="686175F0"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QD</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7DF67072" w14:textId="77777777" w:rsidR="00A046C5" w:rsidRPr="00D31992" w:rsidRDefault="00A046C5" w:rsidP="0034684B">
            <w:pPr>
              <w:jc w:val="center"/>
              <w:rPr>
                <w:rFonts w:ascii="Arial" w:hAnsi="Arial" w:cs="Arial"/>
                <w:b/>
              </w:rPr>
            </w:pPr>
            <w:r w:rsidRPr="00D31992">
              <w:rPr>
                <w:rFonts w:ascii="Arial" w:hAnsi="Arial" w:cs="Arial"/>
                <w:b/>
              </w:rPr>
              <w:t>M</w:t>
            </w:r>
          </w:p>
        </w:tc>
        <w:tc>
          <w:tcPr>
            <w:tcW w:w="539" w:type="pct"/>
            <w:shd w:val="clear" w:color="auto" w:fill="auto"/>
          </w:tcPr>
          <w:p w14:paraId="7244B3B5"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50AF0EFA" w14:textId="77777777" w:rsidR="00A046C5" w:rsidRPr="00D31992" w:rsidRDefault="00A046C5" w:rsidP="0034684B">
            <w:pPr>
              <w:jc w:val="center"/>
              <w:rPr>
                <w:rFonts w:ascii="Arial" w:hAnsi="Arial" w:cs="Arial"/>
                <w:b/>
              </w:rPr>
            </w:pPr>
            <w:r w:rsidRPr="00D31992">
              <w:rPr>
                <w:rFonts w:ascii="Arial" w:hAnsi="Arial" w:cs="Arial"/>
                <w:b/>
              </w:rPr>
              <w:t>VI</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66DE8022" w14:textId="77777777" w:rsidR="00A046C5" w:rsidRPr="00D31992" w:rsidRDefault="00A046C5" w:rsidP="0034684B">
            <w:pPr>
              <w:jc w:val="center"/>
              <w:rPr>
                <w:rFonts w:ascii="Arial" w:hAnsi="Arial" w:cs="Arial"/>
                <w:b w:val="0"/>
              </w:rPr>
            </w:pPr>
            <w:r w:rsidRPr="00D31992">
              <w:rPr>
                <w:rFonts w:ascii="Arial" w:hAnsi="Arial" w:cs="Arial"/>
              </w:rPr>
              <w:t>QD</w:t>
            </w:r>
          </w:p>
        </w:tc>
      </w:tr>
      <w:tr w:rsidR="002D71B2" w:rsidRPr="00D31992" w14:paraId="244DB2E5"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26D98F64" w14:textId="644FDF92" w:rsidR="00A046C5" w:rsidRPr="00A046C5" w:rsidRDefault="00A046C5" w:rsidP="00A046C5">
            <w:pPr>
              <w:jc w:val="both"/>
              <w:rPr>
                <w:rFonts w:ascii="Arial" w:hAnsi="Arial" w:cs="Arial"/>
                <w:b w:val="0"/>
                <w:bCs w:val="0"/>
              </w:rPr>
            </w:pPr>
            <w:r w:rsidRPr="00A046C5">
              <w:rPr>
                <w:b w:val="0"/>
                <w:bCs w:val="0"/>
              </w:rPr>
              <w:t>3.1 Moist or sticky</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035EC9D9" w14:textId="671B34CA" w:rsidR="00A046C5" w:rsidRPr="00D31992" w:rsidRDefault="00A046C5" w:rsidP="00A046C5">
            <w:pPr>
              <w:jc w:val="center"/>
              <w:rPr>
                <w:rFonts w:ascii="Arial" w:hAnsi="Arial" w:cs="Arial"/>
                <w:b/>
              </w:rPr>
            </w:pPr>
            <w:r w:rsidRPr="00E71098">
              <w:t>2.24</w:t>
            </w:r>
          </w:p>
        </w:tc>
        <w:tc>
          <w:tcPr>
            <w:tcW w:w="539" w:type="pct"/>
            <w:shd w:val="clear" w:color="auto" w:fill="auto"/>
          </w:tcPr>
          <w:p w14:paraId="667232A1" w14:textId="383E7AAE"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0.94</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460D33CD" w14:textId="0B75AA72" w:rsidR="00A046C5" w:rsidRPr="00D31992" w:rsidRDefault="00A046C5" w:rsidP="00A046C5">
            <w:pPr>
              <w:jc w:val="center"/>
              <w:rPr>
                <w:rFonts w:ascii="Arial" w:hAnsi="Arial" w:cs="Arial"/>
                <w:b/>
              </w:rPr>
            </w:pPr>
            <w:r w:rsidRPr="00E71098">
              <w:t>P</w:t>
            </w:r>
          </w:p>
        </w:tc>
        <w:tc>
          <w:tcPr>
            <w:tcW w:w="522" w:type="pct"/>
            <w:shd w:val="clear" w:color="auto" w:fill="auto"/>
          </w:tcPr>
          <w:p w14:paraId="03891173" w14:textId="1527B7E8"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3C6F1150" w14:textId="014A0C66" w:rsidR="00A046C5" w:rsidRPr="00D31992" w:rsidRDefault="00A046C5" w:rsidP="00A046C5">
            <w:pPr>
              <w:jc w:val="center"/>
              <w:rPr>
                <w:rFonts w:ascii="Arial" w:hAnsi="Arial" w:cs="Arial"/>
                <w:b/>
              </w:rPr>
            </w:pPr>
            <w:r w:rsidRPr="00E71098">
              <w:t>2.33</w:t>
            </w:r>
          </w:p>
        </w:tc>
        <w:tc>
          <w:tcPr>
            <w:tcW w:w="539" w:type="pct"/>
            <w:shd w:val="clear" w:color="auto" w:fill="auto"/>
          </w:tcPr>
          <w:p w14:paraId="0BF80E2C" w14:textId="3D6B4E50"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0.66</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464454DF" w14:textId="46A89D4C" w:rsidR="00A046C5" w:rsidRPr="00D31992" w:rsidRDefault="00A046C5" w:rsidP="00A046C5">
            <w:pPr>
              <w:jc w:val="center"/>
              <w:rPr>
                <w:rFonts w:ascii="Arial" w:hAnsi="Arial" w:cs="Arial"/>
                <w:b/>
              </w:rPr>
            </w:pPr>
            <w:r w:rsidRPr="00E71098">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4678D344" w14:textId="2746246E" w:rsidR="00A046C5" w:rsidRPr="00D31992" w:rsidRDefault="00A046C5" w:rsidP="00A046C5">
            <w:pPr>
              <w:jc w:val="center"/>
              <w:rPr>
                <w:rFonts w:ascii="Arial" w:hAnsi="Arial" w:cs="Arial"/>
                <w:b w:val="0"/>
              </w:rPr>
            </w:pPr>
            <w:r w:rsidRPr="00E71098">
              <w:t>LE</w:t>
            </w:r>
          </w:p>
        </w:tc>
      </w:tr>
      <w:tr w:rsidR="002D71B2" w:rsidRPr="00D31992" w14:paraId="0B543722"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3D4B0D7" w14:textId="3A428C97" w:rsidR="00A046C5" w:rsidRPr="00A046C5" w:rsidRDefault="00A046C5" w:rsidP="00A046C5">
            <w:pPr>
              <w:jc w:val="both"/>
              <w:rPr>
                <w:rFonts w:ascii="Arial" w:hAnsi="Arial" w:cs="Arial"/>
                <w:b w:val="0"/>
                <w:bCs w:val="0"/>
              </w:rPr>
            </w:pPr>
            <w:r w:rsidRPr="00A046C5">
              <w:rPr>
                <w:b w:val="0"/>
                <w:bCs w:val="0"/>
              </w:rPr>
              <w:t>3.2 Dry or parched</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2191040B" w14:textId="495437F0" w:rsidR="00A046C5" w:rsidRPr="00D31992" w:rsidRDefault="00A046C5" w:rsidP="00A046C5">
            <w:pPr>
              <w:jc w:val="center"/>
              <w:rPr>
                <w:rFonts w:ascii="Arial" w:hAnsi="Arial" w:cs="Arial"/>
                <w:b/>
              </w:rPr>
            </w:pPr>
            <w:r w:rsidRPr="00E71098">
              <w:t>2.76</w:t>
            </w:r>
          </w:p>
        </w:tc>
        <w:tc>
          <w:tcPr>
            <w:tcW w:w="539" w:type="pct"/>
            <w:shd w:val="clear" w:color="auto" w:fill="auto"/>
          </w:tcPr>
          <w:p w14:paraId="5354EEF7" w14:textId="053926D2"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8">
              <w:t>0.70</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7C6052D1" w14:textId="2CCCAE27" w:rsidR="00A046C5" w:rsidRPr="00D31992" w:rsidRDefault="00A046C5" w:rsidP="00A046C5">
            <w:pPr>
              <w:jc w:val="center"/>
              <w:rPr>
                <w:rFonts w:ascii="Arial" w:hAnsi="Arial" w:cs="Arial"/>
                <w:b/>
              </w:rPr>
            </w:pPr>
            <w:r w:rsidRPr="00E71098">
              <w:t>G</w:t>
            </w:r>
          </w:p>
        </w:tc>
        <w:tc>
          <w:tcPr>
            <w:tcW w:w="522" w:type="pct"/>
            <w:shd w:val="clear" w:color="auto" w:fill="auto"/>
          </w:tcPr>
          <w:p w14:paraId="16561B02" w14:textId="51AAEF31"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8">
              <w:t>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0056D19B" w14:textId="151905DB" w:rsidR="00A046C5" w:rsidRPr="00D31992" w:rsidRDefault="00A046C5" w:rsidP="00A046C5">
            <w:pPr>
              <w:jc w:val="center"/>
              <w:rPr>
                <w:rFonts w:ascii="Arial" w:hAnsi="Arial" w:cs="Arial"/>
                <w:b/>
              </w:rPr>
            </w:pPr>
            <w:r w:rsidRPr="00E71098">
              <w:t>2.24</w:t>
            </w:r>
          </w:p>
        </w:tc>
        <w:tc>
          <w:tcPr>
            <w:tcW w:w="539" w:type="pct"/>
            <w:shd w:val="clear" w:color="auto" w:fill="auto"/>
          </w:tcPr>
          <w:p w14:paraId="1DB3CB6D" w14:textId="7FF37137"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8">
              <w:t>0.83</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158FDD35" w14:textId="17CCA49E" w:rsidR="00A046C5" w:rsidRPr="00D31992" w:rsidRDefault="00A046C5" w:rsidP="00A046C5">
            <w:pPr>
              <w:jc w:val="center"/>
              <w:rPr>
                <w:rFonts w:ascii="Arial" w:hAnsi="Arial" w:cs="Arial"/>
                <w:b/>
              </w:rPr>
            </w:pPr>
            <w:r w:rsidRPr="00E71098">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4B25FC7D" w14:textId="012087A0" w:rsidR="00A046C5" w:rsidRPr="00D31992" w:rsidRDefault="00A046C5" w:rsidP="00A046C5">
            <w:pPr>
              <w:jc w:val="center"/>
              <w:rPr>
                <w:rFonts w:ascii="Arial" w:hAnsi="Arial" w:cs="Arial"/>
                <w:b w:val="0"/>
              </w:rPr>
            </w:pPr>
            <w:r w:rsidRPr="00E71098">
              <w:t>LE</w:t>
            </w:r>
          </w:p>
        </w:tc>
      </w:tr>
      <w:tr w:rsidR="002D71B2" w:rsidRPr="00D31992" w14:paraId="5AAC76C9"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38D3C029" w14:textId="0FA5D21F" w:rsidR="00A046C5" w:rsidRPr="00A046C5" w:rsidRDefault="00A046C5" w:rsidP="00A046C5">
            <w:pPr>
              <w:jc w:val="both"/>
              <w:rPr>
                <w:rFonts w:ascii="Arial" w:hAnsi="Arial" w:cs="Arial"/>
                <w:b w:val="0"/>
                <w:bCs w:val="0"/>
              </w:rPr>
            </w:pPr>
            <w:r w:rsidRPr="00A046C5">
              <w:rPr>
                <w:b w:val="0"/>
                <w:bCs w:val="0"/>
              </w:rPr>
              <w:t>3.3 Coarse or rough</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2E7FB033" w14:textId="07B02541" w:rsidR="00A046C5" w:rsidRPr="00D31992" w:rsidRDefault="00A046C5" w:rsidP="00A046C5">
            <w:pPr>
              <w:jc w:val="center"/>
              <w:rPr>
                <w:rFonts w:ascii="Arial" w:hAnsi="Arial" w:cs="Arial"/>
                <w:b/>
              </w:rPr>
            </w:pPr>
            <w:r w:rsidRPr="00E71098">
              <w:t>2.57</w:t>
            </w:r>
          </w:p>
        </w:tc>
        <w:tc>
          <w:tcPr>
            <w:tcW w:w="539" w:type="pct"/>
            <w:shd w:val="clear" w:color="auto" w:fill="auto"/>
          </w:tcPr>
          <w:p w14:paraId="73975D0E" w14:textId="747376DB"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0.81</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10D9DBB3" w14:textId="7C617731" w:rsidR="00A046C5" w:rsidRPr="00D31992" w:rsidRDefault="00A046C5" w:rsidP="00A046C5">
            <w:pPr>
              <w:jc w:val="center"/>
              <w:rPr>
                <w:rFonts w:ascii="Arial" w:hAnsi="Arial" w:cs="Arial"/>
                <w:b/>
              </w:rPr>
            </w:pPr>
            <w:r w:rsidRPr="00E71098">
              <w:t>G</w:t>
            </w:r>
          </w:p>
        </w:tc>
        <w:tc>
          <w:tcPr>
            <w:tcW w:w="522" w:type="pct"/>
            <w:shd w:val="clear" w:color="auto" w:fill="auto"/>
          </w:tcPr>
          <w:p w14:paraId="10CE0E03" w14:textId="59A96427"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4BFC5478" w14:textId="470BF86D" w:rsidR="00A046C5" w:rsidRPr="00D31992" w:rsidRDefault="00A046C5" w:rsidP="00A046C5">
            <w:pPr>
              <w:jc w:val="center"/>
              <w:rPr>
                <w:rFonts w:ascii="Arial" w:hAnsi="Arial" w:cs="Arial"/>
                <w:b/>
              </w:rPr>
            </w:pPr>
            <w:r w:rsidRPr="00E71098">
              <w:t>2.24</w:t>
            </w:r>
          </w:p>
        </w:tc>
        <w:tc>
          <w:tcPr>
            <w:tcW w:w="539" w:type="pct"/>
            <w:shd w:val="clear" w:color="auto" w:fill="auto"/>
          </w:tcPr>
          <w:p w14:paraId="2A414F18" w14:textId="700FC6C8"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0.83</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26841AD8" w14:textId="3164AEB5" w:rsidR="00A046C5" w:rsidRPr="00D31992" w:rsidRDefault="00A046C5" w:rsidP="00A046C5">
            <w:pPr>
              <w:jc w:val="center"/>
              <w:rPr>
                <w:rFonts w:ascii="Arial" w:hAnsi="Arial" w:cs="Arial"/>
                <w:b/>
              </w:rPr>
            </w:pPr>
            <w:r w:rsidRPr="00E71098">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3506A31E" w14:textId="562A4B80" w:rsidR="00A046C5" w:rsidRPr="00D31992" w:rsidRDefault="00A046C5" w:rsidP="00A046C5">
            <w:pPr>
              <w:jc w:val="center"/>
              <w:rPr>
                <w:rFonts w:ascii="Arial" w:hAnsi="Arial" w:cs="Arial"/>
                <w:b w:val="0"/>
              </w:rPr>
            </w:pPr>
            <w:r w:rsidRPr="00E71098">
              <w:t>LE</w:t>
            </w:r>
          </w:p>
        </w:tc>
      </w:tr>
      <w:tr w:rsidR="002D71B2" w:rsidRPr="00D31992" w14:paraId="12C2E260"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2555E266" w14:textId="69A4BD18" w:rsidR="00A046C5" w:rsidRPr="00A046C5" w:rsidRDefault="00A046C5" w:rsidP="00A046C5">
            <w:pPr>
              <w:jc w:val="both"/>
              <w:rPr>
                <w:rFonts w:ascii="Arial" w:hAnsi="Arial" w:cs="Arial"/>
                <w:b w:val="0"/>
                <w:bCs w:val="0"/>
              </w:rPr>
            </w:pPr>
            <w:r w:rsidRPr="00A046C5">
              <w:rPr>
                <w:b w:val="0"/>
                <w:bCs w:val="0"/>
              </w:rPr>
              <w:t>3.4 Smooth or flowy</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ADB33AD" w14:textId="1057BA0D" w:rsidR="00A046C5" w:rsidRPr="00D31992" w:rsidRDefault="00A046C5" w:rsidP="00A046C5">
            <w:pPr>
              <w:jc w:val="center"/>
              <w:rPr>
                <w:rFonts w:ascii="Arial" w:hAnsi="Arial" w:cs="Arial"/>
                <w:b/>
              </w:rPr>
            </w:pPr>
            <w:r w:rsidRPr="00E71098">
              <w:t>2.19</w:t>
            </w:r>
          </w:p>
        </w:tc>
        <w:tc>
          <w:tcPr>
            <w:tcW w:w="539" w:type="pct"/>
            <w:shd w:val="clear" w:color="auto" w:fill="auto"/>
          </w:tcPr>
          <w:p w14:paraId="765A5EC4" w14:textId="7CADBDA4"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8">
              <w:t>0.81</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03F28D34" w14:textId="38F446A0" w:rsidR="00A046C5" w:rsidRPr="00D31992" w:rsidRDefault="00A046C5" w:rsidP="00A046C5">
            <w:pPr>
              <w:jc w:val="center"/>
              <w:rPr>
                <w:rFonts w:ascii="Arial" w:hAnsi="Arial" w:cs="Arial"/>
                <w:b/>
              </w:rPr>
            </w:pPr>
            <w:r w:rsidRPr="00E71098">
              <w:t>P</w:t>
            </w:r>
          </w:p>
        </w:tc>
        <w:tc>
          <w:tcPr>
            <w:tcW w:w="522" w:type="pct"/>
            <w:shd w:val="clear" w:color="auto" w:fill="auto"/>
          </w:tcPr>
          <w:p w14:paraId="0B1FAB15" w14:textId="38BC4E23"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8">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58F2F807" w14:textId="6080D41D" w:rsidR="00A046C5" w:rsidRPr="00D31992" w:rsidRDefault="00A046C5" w:rsidP="00A046C5">
            <w:pPr>
              <w:jc w:val="center"/>
              <w:rPr>
                <w:rFonts w:ascii="Arial" w:hAnsi="Arial" w:cs="Arial"/>
                <w:b/>
              </w:rPr>
            </w:pPr>
            <w:r w:rsidRPr="00E71098">
              <w:t>3.10</w:t>
            </w:r>
          </w:p>
        </w:tc>
        <w:tc>
          <w:tcPr>
            <w:tcW w:w="539" w:type="pct"/>
            <w:shd w:val="clear" w:color="auto" w:fill="auto"/>
          </w:tcPr>
          <w:p w14:paraId="7C22159B" w14:textId="0EE90A97"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8">
              <w:t>0.83</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42A3DF2F" w14:textId="6B941A21" w:rsidR="00A046C5" w:rsidRPr="00D31992" w:rsidRDefault="00A046C5" w:rsidP="00A046C5">
            <w:pPr>
              <w:jc w:val="center"/>
              <w:rPr>
                <w:rFonts w:ascii="Arial" w:hAnsi="Arial" w:cs="Arial"/>
                <w:b/>
              </w:rPr>
            </w:pPr>
            <w:r w:rsidRPr="00E71098">
              <w:t>G</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23B5DBED" w14:textId="4AC98DF8" w:rsidR="00A046C5" w:rsidRPr="00D31992" w:rsidRDefault="00A046C5" w:rsidP="00A046C5">
            <w:pPr>
              <w:jc w:val="center"/>
              <w:rPr>
                <w:rFonts w:ascii="Arial" w:hAnsi="Arial" w:cs="Arial"/>
                <w:b w:val="0"/>
              </w:rPr>
            </w:pPr>
            <w:r w:rsidRPr="00E71098">
              <w:t>E</w:t>
            </w:r>
          </w:p>
        </w:tc>
      </w:tr>
      <w:tr w:rsidR="002D71B2" w:rsidRPr="00D31992" w14:paraId="2AFCAD4D"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9733718" w14:textId="78199566" w:rsidR="00A046C5" w:rsidRPr="00A046C5" w:rsidRDefault="00A046C5" w:rsidP="00A046C5">
            <w:pPr>
              <w:jc w:val="both"/>
              <w:rPr>
                <w:rFonts w:ascii="Arial" w:hAnsi="Arial" w:cs="Arial"/>
                <w:b w:val="0"/>
                <w:bCs w:val="0"/>
              </w:rPr>
            </w:pPr>
            <w:r w:rsidRPr="00A046C5">
              <w:rPr>
                <w:b w:val="0"/>
                <w:bCs w:val="0"/>
              </w:rPr>
              <w:t>3.5 Crispy or brittle</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341572BB" w14:textId="22B5FC86" w:rsidR="00A046C5" w:rsidRPr="00D31992" w:rsidRDefault="00A046C5" w:rsidP="00A046C5">
            <w:pPr>
              <w:jc w:val="center"/>
              <w:rPr>
                <w:rFonts w:ascii="Arial" w:hAnsi="Arial" w:cs="Arial"/>
                <w:b/>
              </w:rPr>
            </w:pPr>
            <w:r w:rsidRPr="00E71098">
              <w:t>1.71</w:t>
            </w:r>
          </w:p>
        </w:tc>
        <w:tc>
          <w:tcPr>
            <w:tcW w:w="539" w:type="pct"/>
            <w:shd w:val="clear" w:color="auto" w:fill="auto"/>
          </w:tcPr>
          <w:p w14:paraId="35DF2FB3" w14:textId="73EDB073"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0.96</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4E35AF9B" w14:textId="41C43669" w:rsidR="00A046C5" w:rsidRPr="00D31992" w:rsidRDefault="00A046C5" w:rsidP="00A046C5">
            <w:pPr>
              <w:jc w:val="center"/>
              <w:rPr>
                <w:rFonts w:ascii="Arial" w:hAnsi="Arial" w:cs="Arial"/>
                <w:b/>
              </w:rPr>
            </w:pPr>
            <w:r w:rsidRPr="00E71098">
              <w:t>VP</w:t>
            </w:r>
          </w:p>
        </w:tc>
        <w:tc>
          <w:tcPr>
            <w:tcW w:w="522" w:type="pct"/>
            <w:shd w:val="clear" w:color="auto" w:fill="auto"/>
          </w:tcPr>
          <w:p w14:paraId="7C9EB561" w14:textId="7D8AB191"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NE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6FA155E7" w14:textId="2095FB8B" w:rsidR="00A046C5" w:rsidRPr="00D31992" w:rsidRDefault="00A046C5" w:rsidP="00A046C5">
            <w:pPr>
              <w:jc w:val="center"/>
              <w:rPr>
                <w:rFonts w:ascii="Arial" w:hAnsi="Arial" w:cs="Arial"/>
                <w:b/>
              </w:rPr>
            </w:pPr>
            <w:r w:rsidRPr="00E71098">
              <w:t>1.71</w:t>
            </w:r>
          </w:p>
        </w:tc>
        <w:tc>
          <w:tcPr>
            <w:tcW w:w="539" w:type="pct"/>
            <w:shd w:val="clear" w:color="auto" w:fill="auto"/>
          </w:tcPr>
          <w:p w14:paraId="1B696EF0" w14:textId="08FEF7A7"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0.85</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36D1B5F2" w14:textId="290765EE" w:rsidR="00A046C5" w:rsidRPr="00D31992" w:rsidRDefault="00A046C5" w:rsidP="00A046C5">
            <w:pPr>
              <w:jc w:val="center"/>
              <w:rPr>
                <w:rFonts w:ascii="Arial" w:hAnsi="Arial" w:cs="Arial"/>
                <w:b/>
              </w:rPr>
            </w:pPr>
            <w:r w:rsidRPr="00E71098">
              <w:t>VP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263DC6B4" w14:textId="361D033E" w:rsidR="00A046C5" w:rsidRPr="00D31992" w:rsidRDefault="00A046C5" w:rsidP="00A046C5">
            <w:pPr>
              <w:jc w:val="center"/>
              <w:rPr>
                <w:rFonts w:ascii="Arial" w:hAnsi="Arial" w:cs="Arial"/>
                <w:b w:val="0"/>
              </w:rPr>
            </w:pPr>
            <w:r w:rsidRPr="00E71098">
              <w:t>NE</w:t>
            </w:r>
          </w:p>
        </w:tc>
      </w:tr>
      <w:tr w:rsidR="002D71B2" w:rsidRPr="00D31992" w14:paraId="0C937196" w14:textId="77777777" w:rsidTr="0034684B">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3A912882" w14:textId="77777777" w:rsidR="00A046C5" w:rsidRPr="00D31992" w:rsidRDefault="00A046C5" w:rsidP="00A046C5">
            <w:pPr>
              <w:jc w:val="right"/>
              <w:rPr>
                <w:rFonts w:ascii="Arial" w:hAnsi="Arial" w:cs="Arial"/>
                <w:b w:val="0"/>
              </w:rPr>
            </w:pPr>
            <w:r w:rsidRPr="00D31992">
              <w:rPr>
                <w:rFonts w:ascii="Arial" w:hAnsi="Arial" w:cs="Arial"/>
              </w:rPr>
              <w:t>Average</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DCBCC47" w14:textId="5D6B73C3" w:rsidR="00A046C5" w:rsidRPr="00D31992" w:rsidRDefault="00A046C5" w:rsidP="00A046C5">
            <w:pPr>
              <w:jc w:val="center"/>
              <w:rPr>
                <w:rFonts w:ascii="Arial" w:hAnsi="Arial" w:cs="Arial"/>
                <w:b w:val="0"/>
                <w:bCs w:val="0"/>
              </w:rPr>
            </w:pPr>
            <w:r w:rsidRPr="00E71098">
              <w:t>2.30</w:t>
            </w:r>
          </w:p>
        </w:tc>
        <w:tc>
          <w:tcPr>
            <w:tcW w:w="539" w:type="pct"/>
            <w:shd w:val="clear" w:color="auto" w:fill="auto"/>
          </w:tcPr>
          <w:p w14:paraId="3E68C3D1" w14:textId="342E8510" w:rsidR="00A046C5" w:rsidRPr="00D31992" w:rsidRDefault="00A046C5" w:rsidP="00A046C5">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E71098">
              <w:t>0.55</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542D04DD" w14:textId="3D00BC84" w:rsidR="00A046C5" w:rsidRPr="00D31992" w:rsidRDefault="00A046C5" w:rsidP="00A046C5">
            <w:pPr>
              <w:jc w:val="center"/>
              <w:rPr>
                <w:rFonts w:ascii="Arial" w:hAnsi="Arial" w:cs="Arial"/>
                <w:b w:val="0"/>
                <w:bCs w:val="0"/>
              </w:rPr>
            </w:pPr>
            <w:r w:rsidRPr="00E71098">
              <w:t>P</w:t>
            </w:r>
          </w:p>
        </w:tc>
        <w:tc>
          <w:tcPr>
            <w:tcW w:w="522" w:type="pct"/>
            <w:shd w:val="clear" w:color="auto" w:fill="auto"/>
          </w:tcPr>
          <w:p w14:paraId="5E206741" w14:textId="00DB66FA" w:rsidR="00A046C5" w:rsidRPr="00D31992" w:rsidRDefault="00A046C5" w:rsidP="00A046C5">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E71098">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1C2601B5" w14:textId="2D9D5E9D" w:rsidR="00A046C5" w:rsidRPr="00D31992" w:rsidRDefault="00A046C5" w:rsidP="00A046C5">
            <w:pPr>
              <w:jc w:val="center"/>
              <w:rPr>
                <w:rFonts w:ascii="Arial" w:hAnsi="Arial" w:cs="Arial"/>
                <w:b w:val="0"/>
                <w:bCs w:val="0"/>
              </w:rPr>
            </w:pPr>
            <w:r w:rsidRPr="00E71098">
              <w:t>2.32</w:t>
            </w:r>
          </w:p>
        </w:tc>
        <w:tc>
          <w:tcPr>
            <w:tcW w:w="539" w:type="pct"/>
            <w:shd w:val="clear" w:color="auto" w:fill="auto"/>
          </w:tcPr>
          <w:p w14:paraId="791C2F1A" w14:textId="7CC865FF" w:rsidR="00A046C5" w:rsidRPr="00D31992" w:rsidRDefault="00A046C5" w:rsidP="00A046C5">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E71098">
              <w:t>0.49</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4947FB0C" w14:textId="5A331D33" w:rsidR="00A046C5" w:rsidRPr="00D31992" w:rsidRDefault="00A046C5" w:rsidP="00A046C5">
            <w:pPr>
              <w:jc w:val="center"/>
              <w:rPr>
                <w:rFonts w:ascii="Arial" w:hAnsi="Arial" w:cs="Arial"/>
                <w:b w:val="0"/>
                <w:bCs w:val="0"/>
              </w:rPr>
            </w:pPr>
            <w:r w:rsidRPr="00E71098">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6976C5E9" w14:textId="31BC656E" w:rsidR="00A046C5" w:rsidRPr="00D31992" w:rsidRDefault="00A046C5" w:rsidP="00A046C5">
            <w:pPr>
              <w:jc w:val="center"/>
              <w:rPr>
                <w:rFonts w:ascii="Arial" w:hAnsi="Arial" w:cs="Arial"/>
                <w:b w:val="0"/>
                <w:bCs w:val="0"/>
              </w:rPr>
            </w:pPr>
            <w:r w:rsidRPr="00E71098">
              <w:t>LE</w:t>
            </w:r>
          </w:p>
        </w:tc>
      </w:tr>
    </w:tbl>
    <w:p w14:paraId="37FFC70C" w14:textId="77777777" w:rsidR="00863BD3" w:rsidRPr="00FB3A86" w:rsidRDefault="00863BD3" w:rsidP="00441B6F">
      <w:pPr>
        <w:pStyle w:val="Body"/>
        <w:spacing w:after="0"/>
        <w:rPr>
          <w:rFonts w:ascii="Arial" w:hAnsi="Arial" w:cs="Arial"/>
        </w:rPr>
      </w:pPr>
    </w:p>
    <w:p w14:paraId="03718387" w14:textId="126C55F2" w:rsidR="00A046C5" w:rsidRPr="00A046C5" w:rsidRDefault="00A046C5" w:rsidP="00A046C5">
      <w:pPr>
        <w:spacing w:after="120"/>
        <w:jc w:val="both"/>
        <w:rPr>
          <w:rFonts w:ascii="Arial" w:hAnsi="Arial" w:cs="Arial"/>
        </w:rPr>
      </w:pPr>
      <w:r w:rsidRPr="00A046C5">
        <w:rPr>
          <w:rFonts w:ascii="Arial" w:hAnsi="Arial" w:cs="Arial"/>
        </w:rPr>
        <w:lastRenderedPageBreak/>
        <w:t>Table</w:t>
      </w:r>
      <w:r w:rsidR="00E82A8C">
        <w:rPr>
          <w:rFonts w:ascii="Arial" w:hAnsi="Arial" w:cs="Arial"/>
        </w:rPr>
        <w:t xml:space="preserve"> 4</w:t>
      </w:r>
      <w:r w:rsidRPr="00A046C5">
        <w:rPr>
          <w:rFonts w:ascii="Arial" w:hAnsi="Arial" w:cs="Arial"/>
        </w:rPr>
        <w:t xml:space="preserve"> presents the consumer acceptability characteristics in terms of texture for both squash seeds and commercialized seasoning. The texture of each product was evaluated across five specific attributes. Overall, both products were rated as “Poor,” with texture characteristics generally deemed “Less Evident.” The average texture scores were squash seeds (M=2.30, SD=0.55) and commercialized seasoning (M=2.32, SD=0.49), indicating minimal variation in how consumers perceived the texture of the two products.</w:t>
      </w:r>
    </w:p>
    <w:p w14:paraId="34CF7569" w14:textId="77777777" w:rsidR="00A046C5" w:rsidRPr="00A046C5" w:rsidRDefault="00A046C5" w:rsidP="00A046C5">
      <w:pPr>
        <w:spacing w:after="120"/>
        <w:jc w:val="both"/>
        <w:rPr>
          <w:rFonts w:ascii="Arial" w:hAnsi="Arial" w:cs="Arial"/>
        </w:rPr>
      </w:pPr>
      <w:r w:rsidRPr="00A046C5">
        <w:rPr>
          <w:rFonts w:ascii="Arial" w:hAnsi="Arial" w:cs="Arial"/>
        </w:rPr>
        <w:t>For the “moist or sticky” attribute, squash seeds received M=2.24 (SD=0.94), while commercialized seasoning scored slightly higher at M=2.33 (SD=0.66). Both values fall under the “Poor” category, indicating that moistness or stickiness was weakly perceived in both products. In the “dry or parched” category, squash seeds outperformed with M=2.76 (SD=0.70), categorized as “Good” or “Evident,” while commercialized seasoning had M=2.24 (SD=0.83), rated as “Poor,” suggesting dryness was more present in the squash seeds.</w:t>
      </w:r>
    </w:p>
    <w:p w14:paraId="15D80CCC" w14:textId="77777777" w:rsidR="00A046C5" w:rsidRPr="00A046C5" w:rsidRDefault="00A046C5" w:rsidP="00A046C5">
      <w:pPr>
        <w:spacing w:after="120"/>
        <w:jc w:val="both"/>
        <w:rPr>
          <w:rFonts w:ascii="Arial" w:hAnsi="Arial" w:cs="Arial"/>
        </w:rPr>
      </w:pPr>
      <w:r w:rsidRPr="00A046C5">
        <w:rPr>
          <w:rFonts w:ascii="Arial" w:hAnsi="Arial" w:cs="Arial"/>
        </w:rPr>
        <w:t xml:space="preserve">The “coarse or rough” attribute was also more evident in squash seeds (M=2.57, SD=0.81), rated as “Good,” while commercialized seasoning scored M=2.24 (SD=0.83), rated as “Poor.” However, for smoothness or </w:t>
      </w:r>
      <w:proofErr w:type="spellStart"/>
      <w:r w:rsidRPr="00A046C5">
        <w:rPr>
          <w:rFonts w:ascii="Arial" w:hAnsi="Arial" w:cs="Arial"/>
        </w:rPr>
        <w:t>flowiness</w:t>
      </w:r>
      <w:proofErr w:type="spellEnd"/>
      <w:r w:rsidRPr="00A046C5">
        <w:rPr>
          <w:rFonts w:ascii="Arial" w:hAnsi="Arial" w:cs="Arial"/>
        </w:rPr>
        <w:t>, commercialized seasoning stood out with M=3.10 (SD=0.83), categorized as “Good,” while squash seeds scored only M=2.19 (SD=0.81), categorized as “Poor.” This suggests commercialized seasoning provided a smoother, more uniform texture.</w:t>
      </w:r>
    </w:p>
    <w:p w14:paraId="1C6FA4CF" w14:textId="77777777" w:rsidR="00A046C5" w:rsidRPr="00A046C5" w:rsidRDefault="00A046C5" w:rsidP="00A046C5">
      <w:pPr>
        <w:spacing w:after="120"/>
        <w:jc w:val="both"/>
        <w:rPr>
          <w:rFonts w:ascii="Arial" w:hAnsi="Arial" w:cs="Arial"/>
        </w:rPr>
      </w:pPr>
      <w:r w:rsidRPr="00A046C5">
        <w:rPr>
          <w:rFonts w:ascii="Arial" w:hAnsi="Arial" w:cs="Arial"/>
        </w:rPr>
        <w:t>The “crispy or brittle” texture was the least evident in both products, with each scoring M=1.71 (squash seeds SD=0.96; commercialized seasoning SD=0.85), falling under the “Very Poor” or “Not Evident” category. This implies a significant gap in textural appeal that could affect consumer satisfaction.</w:t>
      </w:r>
    </w:p>
    <w:p w14:paraId="0212639B" w14:textId="77777777" w:rsidR="00A046C5" w:rsidRPr="00A046C5" w:rsidRDefault="00A046C5" w:rsidP="00A046C5">
      <w:pPr>
        <w:spacing w:after="120"/>
        <w:jc w:val="both"/>
        <w:rPr>
          <w:rFonts w:ascii="Arial" w:hAnsi="Arial" w:cs="Arial"/>
        </w:rPr>
      </w:pPr>
      <w:r w:rsidRPr="00A046C5">
        <w:rPr>
          <w:rFonts w:ascii="Arial" w:hAnsi="Arial" w:cs="Arial"/>
        </w:rPr>
        <w:t>According to Szczesniak (2002), texture is a fundamental sensory attribute that significantly influences consumer food preferences and perceptions of quality. It enhances the overall eating experience and can determine a product’s acceptability. De Barros and Cardoso (2016) further stated that texture shapes consumer expectations about satiety, influencing long-term consumption patterns. Similarly, Bourne (2002) emphasized texture as a critical factor in the evaluation of new food products and a key determinant of market success.</w:t>
      </w:r>
    </w:p>
    <w:p w14:paraId="1683F2F3" w14:textId="77777777" w:rsidR="00A046C5" w:rsidRPr="00A046C5" w:rsidRDefault="00A046C5" w:rsidP="00A046C5">
      <w:pPr>
        <w:spacing w:after="120"/>
        <w:jc w:val="both"/>
        <w:rPr>
          <w:rFonts w:ascii="Arial" w:hAnsi="Arial" w:cs="Arial"/>
        </w:rPr>
      </w:pPr>
      <w:r w:rsidRPr="00A046C5">
        <w:rPr>
          <w:rFonts w:ascii="Arial" w:hAnsi="Arial" w:cs="Arial"/>
        </w:rPr>
        <w:t>In summary, while squash seeds performed better in dryness and roughness, commercialized seasoning was more favorably rated for its smoothness. Despite these individual strengths, both products exhibited generally weak texture profiles, especially in terms of crispiness. Enhancing these specific texture attributes is recommended to boost consumer acceptability and overall product satisfaction.</w:t>
      </w:r>
    </w:p>
    <w:p w14:paraId="0DB16682" w14:textId="3539ABE7" w:rsidR="00A046C5" w:rsidRDefault="00E82A8C" w:rsidP="00A046C5">
      <w:pPr>
        <w:tabs>
          <w:tab w:val="left" w:pos="1080"/>
        </w:tabs>
        <w:jc w:val="center"/>
        <w:rPr>
          <w:rFonts w:ascii="Arial" w:hAnsi="Arial"/>
          <w:b/>
        </w:rPr>
      </w:pPr>
      <w:r w:rsidRPr="002D71B2">
        <w:rPr>
          <w:rFonts w:ascii="Arial" w:hAnsi="Arial" w:cs="Arial"/>
        </w:rPr>
        <w:t xml:space="preserve">Table </w:t>
      </w:r>
      <w:proofErr w:type="gramStart"/>
      <w:r>
        <w:rPr>
          <w:rFonts w:ascii="Arial" w:hAnsi="Arial" w:cs="Arial"/>
        </w:rPr>
        <w:t>5</w:t>
      </w:r>
      <w:r w:rsidRPr="002D71B2">
        <w:rPr>
          <w:rFonts w:ascii="Arial" w:hAnsi="Arial" w:cs="Arial"/>
        </w:rPr>
        <w:t xml:space="preserve"> </w:t>
      </w:r>
      <w:r>
        <w:rPr>
          <w:rFonts w:ascii="Arial" w:hAnsi="Arial" w:cs="Arial"/>
        </w:rPr>
        <w:t>:</w:t>
      </w:r>
      <w:proofErr w:type="gramEnd"/>
      <w:r>
        <w:rPr>
          <w:rFonts w:ascii="Arial" w:hAnsi="Arial" w:cs="Arial"/>
        </w:rPr>
        <w:t xml:space="preserve"> </w:t>
      </w:r>
      <w:r w:rsidR="00A046C5" w:rsidRPr="00D31992">
        <w:rPr>
          <w:rFonts w:ascii="Arial" w:hAnsi="Arial"/>
          <w:b/>
        </w:rPr>
        <w:t xml:space="preserve">Consumer Acceptability Characteristics in terms of </w:t>
      </w:r>
      <w:r w:rsidR="002D71B2">
        <w:rPr>
          <w:rFonts w:ascii="Arial" w:hAnsi="Arial"/>
          <w:b/>
        </w:rPr>
        <w:t>Appearance</w:t>
      </w:r>
    </w:p>
    <w:tbl>
      <w:tblPr>
        <w:tblStyle w:val="ListTable6Colorful"/>
        <w:tblpPr w:leftFromText="180" w:rightFromText="180" w:vertAnchor="text" w:horzAnchor="margin" w:tblpY="132"/>
        <w:tblW w:w="4979" w:type="pct"/>
        <w:tblLook w:val="01E0" w:firstRow="1" w:lastRow="1" w:firstColumn="1" w:lastColumn="1" w:noHBand="0" w:noVBand="0"/>
      </w:tblPr>
      <w:tblGrid>
        <w:gridCol w:w="2370"/>
        <w:gridCol w:w="1180"/>
        <w:gridCol w:w="1183"/>
        <w:gridCol w:w="919"/>
        <w:gridCol w:w="1145"/>
        <w:gridCol w:w="1158"/>
        <w:gridCol w:w="1183"/>
        <w:gridCol w:w="921"/>
        <w:gridCol w:w="911"/>
      </w:tblGrid>
      <w:tr w:rsidR="00A046C5" w:rsidRPr="00D31992" w14:paraId="2CC70A4A" w14:textId="77777777" w:rsidTr="0034684B">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69B6367B" w14:textId="77777777" w:rsidR="00A046C5" w:rsidRPr="00D31992" w:rsidRDefault="00A046C5" w:rsidP="0034684B">
            <w:pPr>
              <w:jc w:val="center"/>
              <w:rPr>
                <w:rFonts w:ascii="Arial" w:hAnsi="Arial" w:cs="Arial"/>
                <w:b w:val="0"/>
              </w:rPr>
            </w:pPr>
            <w:r w:rsidRPr="00D31992">
              <w:rPr>
                <w:rFonts w:ascii="Arial" w:hAnsi="Arial" w:cs="Arial"/>
              </w:rPr>
              <w:t>Variables</w:t>
            </w:r>
          </w:p>
        </w:tc>
        <w:tc>
          <w:tcPr>
            <w:cnfStyle w:val="000010000000" w:firstRow="0" w:lastRow="0" w:firstColumn="0" w:lastColumn="0" w:oddVBand="1" w:evenVBand="0" w:oddHBand="0" w:evenHBand="0" w:firstRowFirstColumn="0" w:firstRowLastColumn="0" w:lastRowFirstColumn="0" w:lastRowLastColumn="0"/>
            <w:tcW w:w="2018" w:type="pct"/>
            <w:gridSpan w:val="4"/>
            <w:shd w:val="clear" w:color="auto" w:fill="auto"/>
          </w:tcPr>
          <w:p w14:paraId="0E5501CD" w14:textId="77777777" w:rsidR="00A046C5" w:rsidRPr="00D31992" w:rsidRDefault="00A046C5" w:rsidP="0034684B">
            <w:pPr>
              <w:jc w:val="center"/>
              <w:rPr>
                <w:rFonts w:ascii="Arial" w:hAnsi="Arial" w:cs="Arial"/>
                <w:b w:val="0"/>
              </w:rPr>
            </w:pPr>
            <w:r w:rsidRPr="00D31992">
              <w:rPr>
                <w:rFonts w:ascii="Arial" w:hAnsi="Arial" w:cs="Arial"/>
              </w:rPr>
              <w:t>Squash Seeds</w:t>
            </w:r>
          </w:p>
        </w:tc>
        <w:tc>
          <w:tcPr>
            <w:cnfStyle w:val="000100000000" w:firstRow="0" w:lastRow="0" w:firstColumn="0" w:lastColumn="1" w:oddVBand="0" w:evenVBand="0" w:oddHBand="0" w:evenHBand="0" w:firstRowFirstColumn="0" w:firstRowLastColumn="0" w:lastRowFirstColumn="0" w:lastRowLastColumn="0"/>
            <w:tcW w:w="1902" w:type="pct"/>
            <w:gridSpan w:val="4"/>
            <w:shd w:val="clear" w:color="auto" w:fill="auto"/>
          </w:tcPr>
          <w:p w14:paraId="6E32C546" w14:textId="77777777" w:rsidR="00A046C5" w:rsidRPr="00D31992" w:rsidRDefault="00A046C5" w:rsidP="0034684B">
            <w:pPr>
              <w:jc w:val="center"/>
              <w:rPr>
                <w:rFonts w:ascii="Arial" w:hAnsi="Arial" w:cs="Arial"/>
                <w:b w:val="0"/>
              </w:rPr>
            </w:pPr>
            <w:r w:rsidRPr="00D31992">
              <w:rPr>
                <w:rFonts w:ascii="Arial" w:hAnsi="Arial" w:cs="Arial"/>
              </w:rPr>
              <w:t>Commercialized Seasoning</w:t>
            </w:r>
          </w:p>
        </w:tc>
      </w:tr>
      <w:tr w:rsidR="002D71B2" w:rsidRPr="00D31992" w14:paraId="6D95B366"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6AE27619" w14:textId="77777777" w:rsidR="00A046C5" w:rsidRPr="00D31992" w:rsidRDefault="00A046C5" w:rsidP="0034684B">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0CD98649" w14:textId="77777777" w:rsidR="00A046C5" w:rsidRPr="00D31992" w:rsidRDefault="00A046C5" w:rsidP="0034684B">
            <w:pPr>
              <w:jc w:val="center"/>
              <w:rPr>
                <w:rFonts w:ascii="Arial" w:hAnsi="Arial" w:cs="Arial"/>
                <w:b/>
              </w:rPr>
            </w:pPr>
            <w:r w:rsidRPr="00D31992">
              <w:rPr>
                <w:rFonts w:ascii="Arial" w:hAnsi="Arial" w:cs="Arial"/>
                <w:b/>
              </w:rPr>
              <w:t>M</w:t>
            </w:r>
          </w:p>
        </w:tc>
        <w:tc>
          <w:tcPr>
            <w:tcW w:w="539" w:type="pct"/>
            <w:shd w:val="clear" w:color="auto" w:fill="auto"/>
          </w:tcPr>
          <w:p w14:paraId="100152E6"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1DD5F3C2" w14:textId="77777777" w:rsidR="00A046C5" w:rsidRPr="00D31992" w:rsidRDefault="00A046C5" w:rsidP="0034684B">
            <w:pPr>
              <w:jc w:val="center"/>
              <w:rPr>
                <w:rFonts w:ascii="Arial" w:hAnsi="Arial" w:cs="Arial"/>
                <w:b/>
              </w:rPr>
            </w:pPr>
            <w:r w:rsidRPr="00D31992">
              <w:rPr>
                <w:rFonts w:ascii="Arial" w:hAnsi="Arial" w:cs="Arial"/>
                <w:b/>
              </w:rPr>
              <w:t>VI</w:t>
            </w:r>
          </w:p>
        </w:tc>
        <w:tc>
          <w:tcPr>
            <w:tcW w:w="522" w:type="pct"/>
            <w:shd w:val="clear" w:color="auto" w:fill="auto"/>
          </w:tcPr>
          <w:p w14:paraId="33F527C7"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QD</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5F03D003" w14:textId="77777777" w:rsidR="00A046C5" w:rsidRPr="00D31992" w:rsidRDefault="00A046C5" w:rsidP="0034684B">
            <w:pPr>
              <w:jc w:val="center"/>
              <w:rPr>
                <w:rFonts w:ascii="Arial" w:hAnsi="Arial" w:cs="Arial"/>
                <w:b/>
              </w:rPr>
            </w:pPr>
            <w:r w:rsidRPr="00D31992">
              <w:rPr>
                <w:rFonts w:ascii="Arial" w:hAnsi="Arial" w:cs="Arial"/>
                <w:b/>
              </w:rPr>
              <w:t>M</w:t>
            </w:r>
          </w:p>
        </w:tc>
        <w:tc>
          <w:tcPr>
            <w:tcW w:w="539" w:type="pct"/>
            <w:shd w:val="clear" w:color="auto" w:fill="auto"/>
          </w:tcPr>
          <w:p w14:paraId="304FF150"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05E944F6" w14:textId="77777777" w:rsidR="00A046C5" w:rsidRPr="00D31992" w:rsidRDefault="00A046C5" w:rsidP="0034684B">
            <w:pPr>
              <w:jc w:val="center"/>
              <w:rPr>
                <w:rFonts w:ascii="Arial" w:hAnsi="Arial" w:cs="Arial"/>
                <w:b/>
              </w:rPr>
            </w:pPr>
            <w:r w:rsidRPr="00D31992">
              <w:rPr>
                <w:rFonts w:ascii="Arial" w:hAnsi="Arial" w:cs="Arial"/>
                <w:b/>
              </w:rPr>
              <w:t>VI</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61073C00" w14:textId="77777777" w:rsidR="00A046C5" w:rsidRPr="00D31992" w:rsidRDefault="00A046C5" w:rsidP="0034684B">
            <w:pPr>
              <w:jc w:val="center"/>
              <w:rPr>
                <w:rFonts w:ascii="Arial" w:hAnsi="Arial" w:cs="Arial"/>
                <w:b w:val="0"/>
              </w:rPr>
            </w:pPr>
            <w:r w:rsidRPr="00D31992">
              <w:rPr>
                <w:rFonts w:ascii="Arial" w:hAnsi="Arial" w:cs="Arial"/>
              </w:rPr>
              <w:t>QD</w:t>
            </w:r>
          </w:p>
        </w:tc>
      </w:tr>
      <w:tr w:rsidR="002D71B2" w:rsidRPr="00D31992" w14:paraId="0A6EE5BB"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2310435F" w14:textId="068DFAAD" w:rsidR="002D71B2" w:rsidRPr="002D71B2" w:rsidRDefault="002D71B2" w:rsidP="002D71B2">
            <w:pPr>
              <w:jc w:val="both"/>
              <w:rPr>
                <w:rFonts w:ascii="Arial" w:hAnsi="Arial" w:cs="Arial"/>
                <w:b w:val="0"/>
                <w:bCs w:val="0"/>
              </w:rPr>
            </w:pPr>
            <w:r w:rsidRPr="002D71B2">
              <w:rPr>
                <w:b w:val="0"/>
                <w:bCs w:val="0"/>
              </w:rPr>
              <w:t xml:space="preserve">4.1 A vibrant and appealing color </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41F55BF8" w14:textId="2EB3856F" w:rsidR="002D71B2" w:rsidRPr="00D31992" w:rsidRDefault="002D71B2" w:rsidP="002D71B2">
            <w:pPr>
              <w:jc w:val="center"/>
              <w:rPr>
                <w:rFonts w:ascii="Arial" w:hAnsi="Arial" w:cs="Arial"/>
                <w:b/>
              </w:rPr>
            </w:pPr>
            <w:r w:rsidRPr="0008245D">
              <w:t>2.48</w:t>
            </w:r>
          </w:p>
        </w:tc>
        <w:tc>
          <w:tcPr>
            <w:tcW w:w="539" w:type="pct"/>
            <w:shd w:val="clear" w:color="auto" w:fill="auto"/>
          </w:tcPr>
          <w:p w14:paraId="7CD6055E" w14:textId="40114713"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0.93</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3998E3E8" w14:textId="4B2B005E" w:rsidR="002D71B2" w:rsidRPr="00D31992" w:rsidRDefault="002D71B2" w:rsidP="002D71B2">
            <w:pPr>
              <w:jc w:val="center"/>
              <w:rPr>
                <w:rFonts w:ascii="Arial" w:hAnsi="Arial" w:cs="Arial"/>
                <w:b/>
              </w:rPr>
            </w:pPr>
            <w:r w:rsidRPr="0008245D">
              <w:t>P</w:t>
            </w:r>
          </w:p>
        </w:tc>
        <w:tc>
          <w:tcPr>
            <w:tcW w:w="522" w:type="pct"/>
            <w:shd w:val="clear" w:color="auto" w:fill="auto"/>
          </w:tcPr>
          <w:p w14:paraId="396BFF64" w14:textId="3A2F6C71"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7F317D6F" w14:textId="24864913" w:rsidR="002D71B2" w:rsidRPr="00D31992" w:rsidRDefault="002D71B2" w:rsidP="002D71B2">
            <w:pPr>
              <w:jc w:val="center"/>
              <w:rPr>
                <w:rFonts w:ascii="Arial" w:hAnsi="Arial" w:cs="Arial"/>
                <w:b/>
              </w:rPr>
            </w:pPr>
            <w:r w:rsidRPr="0008245D">
              <w:t>3.00</w:t>
            </w:r>
          </w:p>
        </w:tc>
        <w:tc>
          <w:tcPr>
            <w:tcW w:w="539" w:type="pct"/>
            <w:shd w:val="clear" w:color="auto" w:fill="auto"/>
          </w:tcPr>
          <w:p w14:paraId="28A610EC" w14:textId="0927ED88"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0.89</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05E4027B" w14:textId="5CEA43DC" w:rsidR="002D71B2" w:rsidRPr="00D31992" w:rsidRDefault="002D71B2" w:rsidP="002D71B2">
            <w:pPr>
              <w:jc w:val="center"/>
              <w:rPr>
                <w:rFonts w:ascii="Arial" w:hAnsi="Arial" w:cs="Arial"/>
                <w:b/>
              </w:rPr>
            </w:pPr>
            <w:r w:rsidRPr="0008245D">
              <w:t>G</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173FECDF" w14:textId="2BB098B9" w:rsidR="002D71B2" w:rsidRPr="00D31992" w:rsidRDefault="002D71B2" w:rsidP="002D71B2">
            <w:pPr>
              <w:jc w:val="center"/>
              <w:rPr>
                <w:rFonts w:ascii="Arial" w:hAnsi="Arial" w:cs="Arial"/>
                <w:b w:val="0"/>
              </w:rPr>
            </w:pPr>
            <w:r w:rsidRPr="0008245D">
              <w:t>E</w:t>
            </w:r>
          </w:p>
        </w:tc>
      </w:tr>
      <w:tr w:rsidR="002D71B2" w:rsidRPr="00D31992" w14:paraId="60F7367C"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B6FEBAF" w14:textId="0F9255AE" w:rsidR="002D71B2" w:rsidRPr="002D71B2" w:rsidRDefault="002D71B2" w:rsidP="002D71B2">
            <w:pPr>
              <w:jc w:val="both"/>
              <w:rPr>
                <w:rFonts w:ascii="Arial" w:hAnsi="Arial" w:cs="Arial"/>
                <w:b w:val="0"/>
                <w:bCs w:val="0"/>
              </w:rPr>
            </w:pPr>
            <w:r w:rsidRPr="002D71B2">
              <w:rPr>
                <w:b w:val="0"/>
                <w:bCs w:val="0"/>
              </w:rPr>
              <w:t xml:space="preserve">4.2 Amorphous appearance </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FB16D9E" w14:textId="67805A05" w:rsidR="002D71B2" w:rsidRPr="00D31992" w:rsidRDefault="002D71B2" w:rsidP="002D71B2">
            <w:pPr>
              <w:jc w:val="center"/>
              <w:rPr>
                <w:rFonts w:ascii="Arial" w:hAnsi="Arial" w:cs="Arial"/>
                <w:b/>
              </w:rPr>
            </w:pPr>
            <w:r w:rsidRPr="0008245D">
              <w:t>2.29</w:t>
            </w:r>
          </w:p>
        </w:tc>
        <w:tc>
          <w:tcPr>
            <w:tcW w:w="539" w:type="pct"/>
            <w:shd w:val="clear" w:color="auto" w:fill="auto"/>
          </w:tcPr>
          <w:p w14:paraId="04C72676" w14:textId="24DF05D6" w:rsidR="002D71B2" w:rsidRPr="00D31992" w:rsidRDefault="002D71B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8245D">
              <w:t>0.90</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671B2B3F" w14:textId="77BB4D79" w:rsidR="002D71B2" w:rsidRPr="00D31992" w:rsidRDefault="002D71B2" w:rsidP="002D71B2">
            <w:pPr>
              <w:jc w:val="center"/>
              <w:rPr>
                <w:rFonts w:ascii="Arial" w:hAnsi="Arial" w:cs="Arial"/>
                <w:b/>
              </w:rPr>
            </w:pPr>
            <w:r w:rsidRPr="0008245D">
              <w:t>P</w:t>
            </w:r>
          </w:p>
        </w:tc>
        <w:tc>
          <w:tcPr>
            <w:tcW w:w="522" w:type="pct"/>
            <w:shd w:val="clear" w:color="auto" w:fill="auto"/>
          </w:tcPr>
          <w:p w14:paraId="1856FA70" w14:textId="51344731" w:rsidR="002D71B2" w:rsidRPr="00D31992" w:rsidRDefault="002D71B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8245D">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5BD25967" w14:textId="46DB72DC" w:rsidR="002D71B2" w:rsidRPr="00D31992" w:rsidRDefault="002D71B2" w:rsidP="002D71B2">
            <w:pPr>
              <w:jc w:val="center"/>
              <w:rPr>
                <w:rFonts w:ascii="Arial" w:hAnsi="Arial" w:cs="Arial"/>
                <w:b/>
              </w:rPr>
            </w:pPr>
            <w:r w:rsidRPr="0008245D">
              <w:t>2.52</w:t>
            </w:r>
          </w:p>
        </w:tc>
        <w:tc>
          <w:tcPr>
            <w:tcW w:w="539" w:type="pct"/>
            <w:shd w:val="clear" w:color="auto" w:fill="auto"/>
          </w:tcPr>
          <w:p w14:paraId="2FBC9F88" w14:textId="79D2EA73" w:rsidR="002D71B2" w:rsidRPr="00D31992" w:rsidRDefault="002D71B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8245D">
              <w:t>0.75</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7240F972" w14:textId="65A793CA" w:rsidR="002D71B2" w:rsidRPr="00D31992" w:rsidRDefault="002D71B2" w:rsidP="002D71B2">
            <w:pPr>
              <w:jc w:val="center"/>
              <w:rPr>
                <w:rFonts w:ascii="Arial" w:hAnsi="Arial" w:cs="Arial"/>
                <w:b/>
              </w:rPr>
            </w:pPr>
            <w:r w:rsidRPr="0008245D">
              <w:t>G</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41AE90D6" w14:textId="19A8F9E2" w:rsidR="002D71B2" w:rsidRPr="00D31992" w:rsidRDefault="002D71B2" w:rsidP="002D71B2">
            <w:pPr>
              <w:jc w:val="center"/>
              <w:rPr>
                <w:rFonts w:ascii="Arial" w:hAnsi="Arial" w:cs="Arial"/>
                <w:b w:val="0"/>
              </w:rPr>
            </w:pPr>
            <w:r w:rsidRPr="0008245D">
              <w:t>E</w:t>
            </w:r>
          </w:p>
        </w:tc>
      </w:tr>
      <w:tr w:rsidR="002D71B2" w:rsidRPr="00D31992" w14:paraId="4CDFFDD4"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06F21D99" w14:textId="1521DEC1" w:rsidR="002D71B2" w:rsidRPr="002D71B2" w:rsidRDefault="002D71B2" w:rsidP="002D71B2">
            <w:pPr>
              <w:jc w:val="both"/>
              <w:rPr>
                <w:rFonts w:ascii="Arial" w:hAnsi="Arial" w:cs="Arial"/>
                <w:b w:val="0"/>
                <w:bCs w:val="0"/>
              </w:rPr>
            </w:pPr>
            <w:r w:rsidRPr="002D71B2">
              <w:rPr>
                <w:b w:val="0"/>
                <w:bCs w:val="0"/>
              </w:rPr>
              <w:t xml:space="preserve">4.3 An appetizing presentation </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1166354D" w14:textId="628D2CB1" w:rsidR="002D71B2" w:rsidRPr="00D31992" w:rsidRDefault="002D71B2" w:rsidP="002D71B2">
            <w:pPr>
              <w:jc w:val="center"/>
              <w:rPr>
                <w:rFonts w:ascii="Arial" w:hAnsi="Arial" w:cs="Arial"/>
                <w:b/>
              </w:rPr>
            </w:pPr>
            <w:r w:rsidRPr="0008245D">
              <w:t>2.33</w:t>
            </w:r>
          </w:p>
        </w:tc>
        <w:tc>
          <w:tcPr>
            <w:tcW w:w="539" w:type="pct"/>
            <w:shd w:val="clear" w:color="auto" w:fill="auto"/>
          </w:tcPr>
          <w:p w14:paraId="19177FBA" w14:textId="406F11AE"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0.86</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358BB140" w14:textId="04088313" w:rsidR="002D71B2" w:rsidRPr="00D31992" w:rsidRDefault="002D71B2" w:rsidP="002D71B2">
            <w:pPr>
              <w:jc w:val="center"/>
              <w:rPr>
                <w:rFonts w:ascii="Arial" w:hAnsi="Arial" w:cs="Arial"/>
                <w:b/>
              </w:rPr>
            </w:pPr>
            <w:r w:rsidRPr="0008245D">
              <w:t>P</w:t>
            </w:r>
          </w:p>
        </w:tc>
        <w:tc>
          <w:tcPr>
            <w:tcW w:w="522" w:type="pct"/>
            <w:shd w:val="clear" w:color="auto" w:fill="auto"/>
          </w:tcPr>
          <w:p w14:paraId="4B1BC44F" w14:textId="6C263FA3"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0346DF4C" w14:textId="2A742CF7" w:rsidR="002D71B2" w:rsidRPr="00D31992" w:rsidRDefault="002D71B2" w:rsidP="002D71B2">
            <w:pPr>
              <w:jc w:val="center"/>
              <w:rPr>
                <w:rFonts w:ascii="Arial" w:hAnsi="Arial" w:cs="Arial"/>
                <w:b/>
              </w:rPr>
            </w:pPr>
            <w:r w:rsidRPr="0008245D">
              <w:t>2.81</w:t>
            </w:r>
          </w:p>
        </w:tc>
        <w:tc>
          <w:tcPr>
            <w:tcW w:w="539" w:type="pct"/>
            <w:shd w:val="clear" w:color="auto" w:fill="auto"/>
          </w:tcPr>
          <w:p w14:paraId="50F11CDB" w14:textId="4FB533BD"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0.93</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4CECEAE1" w14:textId="7E696897" w:rsidR="002D71B2" w:rsidRPr="00D31992" w:rsidRDefault="002D71B2" w:rsidP="002D71B2">
            <w:pPr>
              <w:jc w:val="center"/>
              <w:rPr>
                <w:rFonts w:ascii="Arial" w:hAnsi="Arial" w:cs="Arial"/>
                <w:b/>
              </w:rPr>
            </w:pPr>
            <w:r w:rsidRPr="0008245D">
              <w:t>G</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37FBAB1B" w14:textId="6C6E2AD0" w:rsidR="002D71B2" w:rsidRPr="00D31992" w:rsidRDefault="002D71B2" w:rsidP="002D71B2">
            <w:pPr>
              <w:jc w:val="center"/>
              <w:rPr>
                <w:rFonts w:ascii="Arial" w:hAnsi="Arial" w:cs="Arial"/>
                <w:b w:val="0"/>
              </w:rPr>
            </w:pPr>
            <w:r w:rsidRPr="0008245D">
              <w:t>E</w:t>
            </w:r>
          </w:p>
        </w:tc>
      </w:tr>
      <w:tr w:rsidR="002D71B2" w:rsidRPr="00D31992" w14:paraId="063E215E"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481991BF" w14:textId="5477FCC7" w:rsidR="002D71B2" w:rsidRPr="002D71B2" w:rsidRDefault="002D71B2" w:rsidP="002D71B2">
            <w:pPr>
              <w:jc w:val="both"/>
              <w:rPr>
                <w:rFonts w:ascii="Arial" w:hAnsi="Arial" w:cs="Arial"/>
                <w:b w:val="0"/>
                <w:bCs w:val="0"/>
              </w:rPr>
            </w:pPr>
            <w:r w:rsidRPr="002D71B2">
              <w:rPr>
                <w:b w:val="0"/>
                <w:bCs w:val="0"/>
              </w:rPr>
              <w:t xml:space="preserve">4.4 An unappealing or dull color </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17F91D2A" w14:textId="39F0E6CF" w:rsidR="002D71B2" w:rsidRPr="00D31992" w:rsidRDefault="002D71B2" w:rsidP="002D71B2">
            <w:pPr>
              <w:jc w:val="center"/>
              <w:rPr>
                <w:rFonts w:ascii="Arial" w:hAnsi="Arial" w:cs="Arial"/>
                <w:b/>
              </w:rPr>
            </w:pPr>
            <w:r w:rsidRPr="0008245D">
              <w:t>2.38</w:t>
            </w:r>
          </w:p>
        </w:tc>
        <w:tc>
          <w:tcPr>
            <w:tcW w:w="539" w:type="pct"/>
            <w:shd w:val="clear" w:color="auto" w:fill="auto"/>
          </w:tcPr>
          <w:p w14:paraId="4AE08064" w14:textId="6ED44CC2" w:rsidR="002D71B2" w:rsidRPr="00D31992" w:rsidRDefault="002D71B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8245D">
              <w:t>0.80</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21AA55A5" w14:textId="2D123918" w:rsidR="002D71B2" w:rsidRPr="00D31992" w:rsidRDefault="002D71B2" w:rsidP="002D71B2">
            <w:pPr>
              <w:jc w:val="center"/>
              <w:rPr>
                <w:rFonts w:ascii="Arial" w:hAnsi="Arial" w:cs="Arial"/>
                <w:b/>
              </w:rPr>
            </w:pPr>
            <w:r w:rsidRPr="0008245D">
              <w:t>P</w:t>
            </w:r>
          </w:p>
        </w:tc>
        <w:tc>
          <w:tcPr>
            <w:tcW w:w="522" w:type="pct"/>
            <w:shd w:val="clear" w:color="auto" w:fill="auto"/>
          </w:tcPr>
          <w:p w14:paraId="1EA46233" w14:textId="3DED1BD2" w:rsidR="002D71B2" w:rsidRPr="00D31992" w:rsidRDefault="002D71B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8245D">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23580E67" w14:textId="61060E6C" w:rsidR="002D71B2" w:rsidRPr="00D31992" w:rsidRDefault="002D71B2" w:rsidP="002D71B2">
            <w:pPr>
              <w:jc w:val="center"/>
              <w:rPr>
                <w:rFonts w:ascii="Arial" w:hAnsi="Arial" w:cs="Arial"/>
                <w:b/>
              </w:rPr>
            </w:pPr>
            <w:r w:rsidRPr="0008245D">
              <w:t>2.10</w:t>
            </w:r>
          </w:p>
        </w:tc>
        <w:tc>
          <w:tcPr>
            <w:tcW w:w="539" w:type="pct"/>
            <w:shd w:val="clear" w:color="auto" w:fill="auto"/>
          </w:tcPr>
          <w:p w14:paraId="042D5106" w14:textId="60DFD5D5" w:rsidR="002D71B2" w:rsidRPr="00D31992" w:rsidRDefault="002D71B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8245D">
              <w:t>0.77</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598A1138" w14:textId="5E8CB65D" w:rsidR="002D71B2" w:rsidRPr="00D31992" w:rsidRDefault="002D71B2" w:rsidP="002D71B2">
            <w:pPr>
              <w:jc w:val="center"/>
              <w:rPr>
                <w:rFonts w:ascii="Arial" w:hAnsi="Arial" w:cs="Arial"/>
                <w:b/>
              </w:rPr>
            </w:pPr>
            <w:r w:rsidRPr="0008245D">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20C37A78" w14:textId="56F35245" w:rsidR="002D71B2" w:rsidRPr="00D31992" w:rsidRDefault="002D71B2" w:rsidP="002D71B2">
            <w:pPr>
              <w:jc w:val="center"/>
              <w:rPr>
                <w:rFonts w:ascii="Arial" w:hAnsi="Arial" w:cs="Arial"/>
                <w:b w:val="0"/>
              </w:rPr>
            </w:pPr>
            <w:r w:rsidRPr="0008245D">
              <w:t>LE</w:t>
            </w:r>
          </w:p>
        </w:tc>
      </w:tr>
      <w:tr w:rsidR="002D71B2" w:rsidRPr="00D31992" w14:paraId="4738AADE"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1892C979" w14:textId="7BA1B8D2" w:rsidR="002D71B2" w:rsidRPr="002D71B2" w:rsidRDefault="002D71B2" w:rsidP="002D71B2">
            <w:pPr>
              <w:jc w:val="both"/>
              <w:rPr>
                <w:rFonts w:ascii="Arial" w:hAnsi="Arial" w:cs="Arial"/>
                <w:b w:val="0"/>
                <w:bCs w:val="0"/>
              </w:rPr>
            </w:pPr>
            <w:r w:rsidRPr="002D71B2">
              <w:rPr>
                <w:b w:val="0"/>
                <w:bCs w:val="0"/>
              </w:rPr>
              <w:t>4.5 Visible particle or inconsistencies</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5247F4E2" w14:textId="4F930A01" w:rsidR="002D71B2" w:rsidRPr="00D31992" w:rsidRDefault="002D71B2" w:rsidP="002D71B2">
            <w:pPr>
              <w:jc w:val="center"/>
              <w:rPr>
                <w:rFonts w:ascii="Arial" w:hAnsi="Arial" w:cs="Arial"/>
                <w:b/>
              </w:rPr>
            </w:pPr>
            <w:r w:rsidRPr="0008245D">
              <w:t>2.05</w:t>
            </w:r>
          </w:p>
        </w:tc>
        <w:tc>
          <w:tcPr>
            <w:tcW w:w="539" w:type="pct"/>
            <w:shd w:val="clear" w:color="auto" w:fill="auto"/>
          </w:tcPr>
          <w:p w14:paraId="2D8A5858" w14:textId="5D1B059F"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1.12</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2F6C046E" w14:textId="3091112E" w:rsidR="002D71B2" w:rsidRPr="00D31992" w:rsidRDefault="002D71B2" w:rsidP="002D71B2">
            <w:pPr>
              <w:jc w:val="center"/>
              <w:rPr>
                <w:rFonts w:ascii="Arial" w:hAnsi="Arial" w:cs="Arial"/>
                <w:b/>
              </w:rPr>
            </w:pPr>
            <w:r w:rsidRPr="0008245D">
              <w:t>P</w:t>
            </w:r>
          </w:p>
        </w:tc>
        <w:tc>
          <w:tcPr>
            <w:tcW w:w="522" w:type="pct"/>
            <w:shd w:val="clear" w:color="auto" w:fill="auto"/>
          </w:tcPr>
          <w:p w14:paraId="5DF2CF58" w14:textId="47B66BC2"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47094593" w14:textId="054C54CE" w:rsidR="002D71B2" w:rsidRPr="00D31992" w:rsidRDefault="002D71B2" w:rsidP="002D71B2">
            <w:pPr>
              <w:jc w:val="center"/>
              <w:rPr>
                <w:rFonts w:ascii="Arial" w:hAnsi="Arial" w:cs="Arial"/>
                <w:b/>
              </w:rPr>
            </w:pPr>
            <w:r w:rsidRPr="0008245D">
              <w:t>1.81</w:t>
            </w:r>
          </w:p>
        </w:tc>
        <w:tc>
          <w:tcPr>
            <w:tcW w:w="539" w:type="pct"/>
            <w:shd w:val="clear" w:color="auto" w:fill="auto"/>
          </w:tcPr>
          <w:p w14:paraId="49BEF3BD" w14:textId="207F4D41"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0.98</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3D99839C" w14:textId="3C30EA5A" w:rsidR="002D71B2" w:rsidRPr="00D31992" w:rsidRDefault="002D71B2" w:rsidP="002D71B2">
            <w:pPr>
              <w:jc w:val="center"/>
              <w:rPr>
                <w:rFonts w:ascii="Arial" w:hAnsi="Arial" w:cs="Arial"/>
                <w:b/>
              </w:rPr>
            </w:pPr>
            <w:r w:rsidRPr="0008245D">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455ACB5E" w14:textId="51A05171" w:rsidR="002D71B2" w:rsidRPr="00D31992" w:rsidRDefault="002D71B2" w:rsidP="002D71B2">
            <w:pPr>
              <w:jc w:val="center"/>
              <w:rPr>
                <w:rFonts w:ascii="Arial" w:hAnsi="Arial" w:cs="Arial"/>
                <w:b w:val="0"/>
              </w:rPr>
            </w:pPr>
            <w:r w:rsidRPr="0008245D">
              <w:t>LE</w:t>
            </w:r>
          </w:p>
        </w:tc>
      </w:tr>
      <w:tr w:rsidR="002D71B2" w:rsidRPr="00D31992" w14:paraId="362D1845" w14:textId="77777777" w:rsidTr="0034684B">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63FFD8B1" w14:textId="77777777" w:rsidR="002D71B2" w:rsidRPr="00D31992" w:rsidRDefault="002D71B2" w:rsidP="002D71B2">
            <w:pPr>
              <w:jc w:val="right"/>
              <w:rPr>
                <w:rFonts w:ascii="Arial" w:hAnsi="Arial" w:cs="Arial"/>
                <w:b w:val="0"/>
              </w:rPr>
            </w:pPr>
            <w:r w:rsidRPr="00D31992">
              <w:rPr>
                <w:rFonts w:ascii="Arial" w:hAnsi="Arial" w:cs="Arial"/>
              </w:rPr>
              <w:t>Average</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928FA88" w14:textId="0629A460" w:rsidR="002D71B2" w:rsidRPr="00D31992" w:rsidRDefault="002D71B2" w:rsidP="002D71B2">
            <w:pPr>
              <w:jc w:val="center"/>
              <w:rPr>
                <w:rFonts w:ascii="Arial" w:hAnsi="Arial" w:cs="Arial"/>
                <w:b w:val="0"/>
                <w:bCs w:val="0"/>
              </w:rPr>
            </w:pPr>
            <w:r w:rsidRPr="00611211">
              <w:t>2.30</w:t>
            </w:r>
          </w:p>
        </w:tc>
        <w:tc>
          <w:tcPr>
            <w:tcW w:w="539" w:type="pct"/>
            <w:shd w:val="clear" w:color="auto" w:fill="auto"/>
          </w:tcPr>
          <w:p w14:paraId="64201363" w14:textId="6B374224" w:rsidR="002D71B2" w:rsidRPr="00D31992" w:rsidRDefault="002D71B2" w:rsidP="002D71B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611211">
              <w:t>0.73</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3D94B0F4" w14:textId="5F1E55BC" w:rsidR="002D71B2" w:rsidRPr="00D31992" w:rsidRDefault="002D71B2" w:rsidP="002D71B2">
            <w:pPr>
              <w:jc w:val="center"/>
              <w:rPr>
                <w:rFonts w:ascii="Arial" w:hAnsi="Arial" w:cs="Arial"/>
                <w:b w:val="0"/>
                <w:bCs w:val="0"/>
              </w:rPr>
            </w:pPr>
            <w:r w:rsidRPr="00611211">
              <w:t>P</w:t>
            </w:r>
          </w:p>
        </w:tc>
        <w:tc>
          <w:tcPr>
            <w:tcW w:w="522" w:type="pct"/>
            <w:shd w:val="clear" w:color="auto" w:fill="auto"/>
          </w:tcPr>
          <w:p w14:paraId="0C556160" w14:textId="128DEBED" w:rsidR="002D71B2" w:rsidRPr="00D31992" w:rsidRDefault="002D71B2" w:rsidP="002D71B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611211">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42856675" w14:textId="53FC11B3" w:rsidR="002D71B2" w:rsidRPr="00D31992" w:rsidRDefault="002D71B2" w:rsidP="002D71B2">
            <w:pPr>
              <w:jc w:val="center"/>
              <w:rPr>
                <w:rFonts w:ascii="Arial" w:hAnsi="Arial" w:cs="Arial"/>
                <w:b w:val="0"/>
                <w:bCs w:val="0"/>
              </w:rPr>
            </w:pPr>
            <w:r w:rsidRPr="00611211">
              <w:t>2.45</w:t>
            </w:r>
          </w:p>
        </w:tc>
        <w:tc>
          <w:tcPr>
            <w:tcW w:w="539" w:type="pct"/>
            <w:shd w:val="clear" w:color="auto" w:fill="auto"/>
          </w:tcPr>
          <w:p w14:paraId="12B87464" w14:textId="14428F13" w:rsidR="002D71B2" w:rsidRPr="00D31992" w:rsidRDefault="002D71B2" w:rsidP="002D71B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611211">
              <w:t>0.59</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4955EAA8" w14:textId="7BF6D70D" w:rsidR="002D71B2" w:rsidRPr="00D31992" w:rsidRDefault="002D71B2" w:rsidP="002D71B2">
            <w:pPr>
              <w:jc w:val="center"/>
              <w:rPr>
                <w:rFonts w:ascii="Arial" w:hAnsi="Arial" w:cs="Arial"/>
                <w:b w:val="0"/>
                <w:bCs w:val="0"/>
              </w:rPr>
            </w:pPr>
            <w:r w:rsidRPr="00611211">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00181011" w14:textId="23C61B65" w:rsidR="002D71B2" w:rsidRPr="00D31992" w:rsidRDefault="002D71B2" w:rsidP="002D71B2">
            <w:pPr>
              <w:jc w:val="center"/>
              <w:rPr>
                <w:rFonts w:ascii="Arial" w:hAnsi="Arial" w:cs="Arial"/>
                <w:b w:val="0"/>
                <w:bCs w:val="0"/>
              </w:rPr>
            </w:pPr>
            <w:r w:rsidRPr="00611211">
              <w:t>LE</w:t>
            </w:r>
          </w:p>
        </w:tc>
      </w:tr>
    </w:tbl>
    <w:p w14:paraId="7B08DC77" w14:textId="77777777" w:rsidR="00A046C5" w:rsidRPr="00FB3A86" w:rsidRDefault="00A046C5" w:rsidP="00A046C5">
      <w:pPr>
        <w:pStyle w:val="Body"/>
        <w:spacing w:after="0"/>
        <w:rPr>
          <w:rFonts w:ascii="Arial" w:hAnsi="Arial" w:cs="Arial"/>
        </w:rPr>
      </w:pPr>
    </w:p>
    <w:p w14:paraId="44CCEAEB" w14:textId="484D4487" w:rsidR="002D71B2" w:rsidRPr="002D71B2" w:rsidRDefault="002D71B2" w:rsidP="002D71B2">
      <w:pPr>
        <w:spacing w:after="120"/>
        <w:jc w:val="both"/>
        <w:rPr>
          <w:rFonts w:ascii="Arial" w:hAnsi="Arial" w:cs="Arial"/>
        </w:rPr>
      </w:pPr>
      <w:r w:rsidRPr="002D71B2">
        <w:rPr>
          <w:rFonts w:ascii="Arial" w:hAnsi="Arial" w:cs="Arial"/>
        </w:rPr>
        <w:t xml:space="preserve">Table </w:t>
      </w:r>
      <w:r w:rsidR="00E82A8C">
        <w:rPr>
          <w:rFonts w:ascii="Arial" w:hAnsi="Arial" w:cs="Arial"/>
        </w:rPr>
        <w:t>5</w:t>
      </w:r>
      <w:r w:rsidRPr="002D71B2">
        <w:rPr>
          <w:rFonts w:ascii="Arial" w:hAnsi="Arial" w:cs="Arial"/>
        </w:rPr>
        <w:t xml:space="preserve"> presents the consumer acceptability characteristics in terms of appearance for both squash seeds and commercialized seasoning. The products were evaluated across five appearance-related variables. Overall, both were rated as M=2.30, SD=0.73 for squash seeds and M=2.45, SD=0.59 for commercialized seasoning, suggesting a marginally higher level of consumer acceptability for the commercialized product.</w:t>
      </w:r>
    </w:p>
    <w:p w14:paraId="045D0308" w14:textId="1C15DE14" w:rsidR="002D71B2" w:rsidRPr="002D71B2" w:rsidRDefault="002D71B2" w:rsidP="002D71B2">
      <w:pPr>
        <w:spacing w:after="120"/>
        <w:jc w:val="both"/>
        <w:rPr>
          <w:rFonts w:ascii="Arial" w:hAnsi="Arial" w:cs="Arial"/>
        </w:rPr>
      </w:pPr>
      <w:r w:rsidRPr="002D71B2">
        <w:rPr>
          <w:rFonts w:ascii="Arial" w:hAnsi="Arial" w:cs="Arial"/>
        </w:rPr>
        <w:t xml:space="preserve">For the attribute of “vibrant and appealing color,” commercialized seasoning received M=3.00, SD=0.89, while squash seeds scored M=2.48, SD=0.93. This indicates that consumers found the color of the commercialized seasoning more vibrant and visually appealing. According to </w:t>
      </w:r>
      <w:r w:rsidR="00BC237F">
        <w:rPr>
          <w:rFonts w:ascii="Arial" w:hAnsi="Arial" w:cs="Arial"/>
        </w:rPr>
        <w:t>Magoulas (2009)</w:t>
      </w:r>
      <w:r w:rsidRPr="002D71B2">
        <w:rPr>
          <w:rFonts w:ascii="Arial" w:hAnsi="Arial" w:cs="Arial"/>
        </w:rPr>
        <w:t>, color significantly affects consumers’ perception of food quality and freshness, serving as a key determinant in visual appeal and influencing both first impressions and overall satisfaction.</w:t>
      </w:r>
    </w:p>
    <w:p w14:paraId="7F49EC38" w14:textId="77777777" w:rsidR="002D71B2" w:rsidRPr="002D71B2" w:rsidRDefault="002D71B2" w:rsidP="002D71B2">
      <w:pPr>
        <w:spacing w:after="120"/>
        <w:jc w:val="both"/>
        <w:rPr>
          <w:rFonts w:ascii="Arial" w:hAnsi="Arial" w:cs="Arial"/>
        </w:rPr>
      </w:pPr>
      <w:r w:rsidRPr="002D71B2">
        <w:rPr>
          <w:rFonts w:ascii="Arial" w:hAnsi="Arial" w:cs="Arial"/>
        </w:rPr>
        <w:t>In terms of “amorphous appearance,” squash seeds received M=2.29, SD=0.90, while commercialized seasoning scored M=2.52, SD=0.75. This suggests that commercialized seasoning had a slightly more uniform and visually acceptable form. As discussed by Clydesdale (1993), uniformity and consistency in appearance can enhance consumer perceptions of food quality, as a more cohesive and predictable appearance fosters trust and appeal.</w:t>
      </w:r>
    </w:p>
    <w:p w14:paraId="5E545C18" w14:textId="7BFA7922" w:rsidR="002D71B2" w:rsidRPr="002D71B2" w:rsidRDefault="002D71B2" w:rsidP="002D71B2">
      <w:pPr>
        <w:spacing w:after="120"/>
        <w:jc w:val="both"/>
        <w:rPr>
          <w:rFonts w:ascii="Arial" w:hAnsi="Arial" w:cs="Arial"/>
        </w:rPr>
      </w:pPr>
      <w:r w:rsidRPr="002D71B2">
        <w:rPr>
          <w:rFonts w:ascii="Arial" w:hAnsi="Arial" w:cs="Arial"/>
        </w:rPr>
        <w:lastRenderedPageBreak/>
        <w:t>Regarding “appetizing presentation,” commercialized seasoning again outperformed squash seeds with M=2.81, SD=0.93, compared to M=2.33, SD=0.86. This reinforces the idea that the visual presentation of commercialized seasoning was more appealing to consumers. Michel et al. (2015) highlight that the presentation of food, including its plating and color harmony, plays a significant role in shaping expectations and enhancing the overall eating experience.</w:t>
      </w:r>
    </w:p>
    <w:p w14:paraId="655DF75B" w14:textId="64CD172E" w:rsidR="002D71B2" w:rsidRPr="002D71B2" w:rsidRDefault="002D71B2" w:rsidP="002D71B2">
      <w:pPr>
        <w:spacing w:after="120"/>
        <w:jc w:val="both"/>
        <w:rPr>
          <w:rFonts w:ascii="Arial" w:hAnsi="Arial" w:cs="Arial"/>
        </w:rPr>
      </w:pPr>
      <w:r w:rsidRPr="002D71B2">
        <w:rPr>
          <w:rFonts w:ascii="Arial" w:hAnsi="Arial" w:cs="Arial"/>
        </w:rPr>
        <w:t xml:space="preserve">For the “unappealing or dull color” characteristic, squash seeds scored M=2.38, SD=0.80, and commercialized seasoning M=2.10, SD=0.95. While both products showed some level of dullness, the issue was more pronounced in the squash seeds. Dull or muted colors in food often lead to negative associations with staleness or low quality, as supported by </w:t>
      </w:r>
      <w:proofErr w:type="spellStart"/>
      <w:r w:rsidRPr="002D71B2">
        <w:rPr>
          <w:rFonts w:ascii="Arial" w:hAnsi="Arial" w:cs="Arial"/>
        </w:rPr>
        <w:t>Piqueras-Fiszman</w:t>
      </w:r>
      <w:proofErr w:type="spellEnd"/>
      <w:r w:rsidRPr="002D71B2">
        <w:rPr>
          <w:rFonts w:ascii="Arial" w:hAnsi="Arial" w:cs="Arial"/>
        </w:rPr>
        <w:t xml:space="preserve"> and </w:t>
      </w:r>
      <w:proofErr w:type="spellStart"/>
      <w:r w:rsidR="00BC237F">
        <w:rPr>
          <w:rFonts w:ascii="Arial" w:hAnsi="Arial" w:cs="Arial"/>
        </w:rPr>
        <w:t>Magoulas</w:t>
      </w:r>
      <w:proofErr w:type="spellEnd"/>
      <w:r w:rsidR="00BC237F">
        <w:rPr>
          <w:rFonts w:ascii="Arial" w:hAnsi="Arial" w:cs="Arial"/>
        </w:rPr>
        <w:t xml:space="preserve"> (2009)</w:t>
      </w:r>
      <w:r w:rsidRPr="002D71B2">
        <w:rPr>
          <w:rFonts w:ascii="Arial" w:hAnsi="Arial" w:cs="Arial"/>
        </w:rPr>
        <w:t>, who note that vibrant coloration tends to affect perceived freshness and taste positively.</w:t>
      </w:r>
    </w:p>
    <w:p w14:paraId="60E75AD0" w14:textId="77777777" w:rsidR="002D71B2" w:rsidRPr="002D71B2" w:rsidRDefault="002D71B2" w:rsidP="002D71B2">
      <w:pPr>
        <w:spacing w:after="120"/>
        <w:jc w:val="both"/>
        <w:rPr>
          <w:rFonts w:ascii="Arial" w:hAnsi="Arial" w:cs="Arial"/>
        </w:rPr>
      </w:pPr>
      <w:r w:rsidRPr="002D71B2">
        <w:rPr>
          <w:rFonts w:ascii="Arial" w:hAnsi="Arial" w:cs="Arial"/>
        </w:rPr>
        <w:t xml:space="preserve">Lastly, for “visible particles or inconsistencies,” squash seeds scored M=2.05, SD=1.12 and commercialized seasoning M=1.81, SD=0.97. However, inconsistencies were slightly more apparent in squash seeds. As </w:t>
      </w:r>
      <w:proofErr w:type="spellStart"/>
      <w:r w:rsidRPr="002D71B2">
        <w:rPr>
          <w:rFonts w:ascii="Arial" w:hAnsi="Arial" w:cs="Arial"/>
        </w:rPr>
        <w:t>Wansink</w:t>
      </w:r>
      <w:proofErr w:type="spellEnd"/>
      <w:r w:rsidRPr="002D71B2">
        <w:rPr>
          <w:rFonts w:ascii="Arial" w:hAnsi="Arial" w:cs="Arial"/>
        </w:rPr>
        <w:t xml:space="preserve"> et al. (2012) point out, visual uniformity has a strong influence on consumer expectations, with noticeable inconsistencies potentially signaling lower quality or poor handling during preparation.</w:t>
      </w:r>
    </w:p>
    <w:p w14:paraId="2693C7F6" w14:textId="77777777" w:rsidR="002D71B2" w:rsidRPr="002D71B2" w:rsidRDefault="002D71B2" w:rsidP="002D71B2">
      <w:pPr>
        <w:spacing w:after="120"/>
        <w:jc w:val="both"/>
        <w:rPr>
          <w:rFonts w:ascii="Arial" w:hAnsi="Arial" w:cs="Arial"/>
        </w:rPr>
      </w:pPr>
      <w:r w:rsidRPr="002D71B2">
        <w:rPr>
          <w:rFonts w:ascii="Arial" w:hAnsi="Arial" w:cs="Arial"/>
        </w:rPr>
        <w:t>Thus, while commercialized seasoning demonstrated higher consumer acceptability in terms of vibrant color, uniform appearance, and overall appetizing presentation, both products showed room for improvement in reducing dullness and minimizing visual inconsistencies. Enhancing the visual qualities of squash seeds, particularly in terms of color vibrancy, texture uniformity, and presentation, may significantly improve their consumer appeal and marketability.</w:t>
      </w:r>
    </w:p>
    <w:p w14:paraId="58A2EB69" w14:textId="62B28544" w:rsidR="002D71B2" w:rsidRDefault="008B17C1" w:rsidP="002D71B2">
      <w:pPr>
        <w:jc w:val="center"/>
        <w:rPr>
          <w:rFonts w:ascii="Arial" w:hAnsi="Arial" w:cs="Arial"/>
          <w:b/>
          <w:sz w:val="22"/>
          <w:szCs w:val="22"/>
        </w:rPr>
      </w:pPr>
      <w:r w:rsidRPr="002D71B2">
        <w:rPr>
          <w:rFonts w:ascii="Arial" w:hAnsi="Arial" w:cs="Arial"/>
        </w:rPr>
        <w:t xml:space="preserve">Table </w:t>
      </w:r>
      <w:r>
        <w:rPr>
          <w:rFonts w:ascii="Arial" w:hAnsi="Arial" w:cs="Arial"/>
        </w:rPr>
        <w:t>6</w:t>
      </w:r>
      <w:r w:rsidR="00174EBB">
        <w:rPr>
          <w:rFonts w:ascii="Arial" w:hAnsi="Arial" w:cs="Arial"/>
        </w:rPr>
        <w:t xml:space="preserve"> </w:t>
      </w:r>
      <w:r w:rsidR="002D71B2" w:rsidRPr="002D71B2">
        <w:rPr>
          <w:rFonts w:ascii="Arial" w:hAnsi="Arial" w:cs="Arial"/>
          <w:b/>
          <w:sz w:val="22"/>
          <w:szCs w:val="22"/>
        </w:rPr>
        <w:t xml:space="preserve">Significant Difference </w:t>
      </w:r>
      <w:proofErr w:type="gramStart"/>
      <w:r w:rsidR="002D71B2" w:rsidRPr="002D71B2">
        <w:rPr>
          <w:rFonts w:ascii="Arial" w:hAnsi="Arial" w:cs="Arial"/>
          <w:b/>
          <w:sz w:val="22"/>
          <w:szCs w:val="22"/>
        </w:rPr>
        <w:t>Between</w:t>
      </w:r>
      <w:proofErr w:type="gramEnd"/>
      <w:r w:rsidR="002D71B2" w:rsidRPr="002D71B2">
        <w:rPr>
          <w:rFonts w:ascii="Arial" w:hAnsi="Arial" w:cs="Arial"/>
          <w:b/>
          <w:sz w:val="22"/>
          <w:szCs w:val="22"/>
        </w:rPr>
        <w:t xml:space="preserve"> Commercialized Food Seasoning and Calabaza Squash Seeds</w:t>
      </w:r>
    </w:p>
    <w:p w14:paraId="3A46E97D" w14:textId="77777777" w:rsidR="002D71B2" w:rsidRPr="002D71B2" w:rsidRDefault="002D71B2" w:rsidP="002D71B2">
      <w:pPr>
        <w:jc w:val="center"/>
        <w:rPr>
          <w:rFonts w:ascii="Arial" w:hAnsi="Arial" w:cs="Arial"/>
          <w:b/>
          <w:sz w:val="22"/>
          <w:szCs w:val="22"/>
        </w:rPr>
      </w:pPr>
    </w:p>
    <w:tbl>
      <w:tblPr>
        <w:tblStyle w:val="ListTable6Colorful"/>
        <w:tblW w:w="5000" w:type="pct"/>
        <w:tblLook w:val="01E0" w:firstRow="1" w:lastRow="1" w:firstColumn="1" w:lastColumn="1" w:noHBand="0" w:noVBand="0"/>
      </w:tblPr>
      <w:tblGrid>
        <w:gridCol w:w="2813"/>
        <w:gridCol w:w="1571"/>
        <w:gridCol w:w="1633"/>
        <w:gridCol w:w="2401"/>
        <w:gridCol w:w="2598"/>
      </w:tblGrid>
      <w:tr w:rsidR="002D71B2" w:rsidRPr="002D71B2" w14:paraId="6258E625" w14:textId="77777777" w:rsidTr="002D71B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7" w:type="pct"/>
            <w:shd w:val="clear" w:color="auto" w:fill="auto"/>
          </w:tcPr>
          <w:p w14:paraId="054AA359" w14:textId="77777777" w:rsidR="002D71B2" w:rsidRPr="002D71B2" w:rsidRDefault="002D71B2" w:rsidP="0034684B">
            <w:pPr>
              <w:jc w:val="center"/>
              <w:rPr>
                <w:rFonts w:ascii="Arial" w:hAnsi="Arial" w:cs="Arial"/>
                <w:b w:val="0"/>
              </w:rPr>
            </w:pPr>
            <w:r w:rsidRPr="002D71B2">
              <w:rPr>
                <w:rFonts w:ascii="Arial" w:hAnsi="Arial" w:cs="Arial"/>
              </w:rPr>
              <w:t>Variable</w:t>
            </w:r>
          </w:p>
        </w:tc>
        <w:tc>
          <w:tcPr>
            <w:cnfStyle w:val="000010000000" w:firstRow="0" w:lastRow="0" w:firstColumn="0" w:lastColumn="0" w:oddVBand="1" w:evenVBand="0" w:oddHBand="0" w:evenHBand="0" w:firstRowFirstColumn="0" w:firstRowLastColumn="0" w:lastRowFirstColumn="0" w:lastRowLastColumn="0"/>
            <w:tcW w:w="713" w:type="pct"/>
            <w:shd w:val="clear" w:color="auto" w:fill="auto"/>
          </w:tcPr>
          <w:p w14:paraId="1B693E43" w14:textId="77777777" w:rsidR="002D71B2" w:rsidRPr="002D71B2" w:rsidRDefault="002D71B2" w:rsidP="0034684B">
            <w:pPr>
              <w:jc w:val="center"/>
              <w:rPr>
                <w:rFonts w:ascii="Arial" w:hAnsi="Arial" w:cs="Arial"/>
                <w:b w:val="0"/>
              </w:rPr>
            </w:pPr>
            <w:r w:rsidRPr="002D71B2">
              <w:rPr>
                <w:rFonts w:ascii="Arial" w:hAnsi="Arial" w:cs="Arial"/>
              </w:rPr>
              <w:t>t</w:t>
            </w:r>
          </w:p>
        </w:tc>
        <w:tc>
          <w:tcPr>
            <w:tcW w:w="741" w:type="pct"/>
            <w:shd w:val="clear" w:color="auto" w:fill="auto"/>
          </w:tcPr>
          <w:p w14:paraId="2F865B45" w14:textId="77777777" w:rsidR="002D71B2" w:rsidRPr="002D71B2" w:rsidRDefault="002D71B2" w:rsidP="0034684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D71B2">
              <w:rPr>
                <w:rFonts w:ascii="Arial" w:hAnsi="Arial" w:cs="Arial"/>
              </w:rPr>
              <w:t>p-value</w:t>
            </w:r>
          </w:p>
        </w:tc>
        <w:tc>
          <w:tcPr>
            <w:cnfStyle w:val="000010000000" w:firstRow="0" w:lastRow="0" w:firstColumn="0" w:lastColumn="0" w:oddVBand="1" w:evenVBand="0" w:oddHBand="0" w:evenHBand="0" w:firstRowFirstColumn="0" w:firstRowLastColumn="0" w:lastRowFirstColumn="0" w:lastRowLastColumn="0"/>
            <w:tcW w:w="1090" w:type="pct"/>
            <w:shd w:val="clear" w:color="auto" w:fill="auto"/>
          </w:tcPr>
          <w:p w14:paraId="5068321E" w14:textId="77777777" w:rsidR="002D71B2" w:rsidRPr="002D71B2" w:rsidRDefault="002D71B2" w:rsidP="0034684B">
            <w:pPr>
              <w:jc w:val="center"/>
              <w:rPr>
                <w:rFonts w:ascii="Arial" w:hAnsi="Arial" w:cs="Arial"/>
                <w:b w:val="0"/>
              </w:rPr>
            </w:pPr>
            <w:r w:rsidRPr="002D71B2">
              <w:rPr>
                <w:rFonts w:ascii="Arial" w:hAnsi="Arial" w:cs="Arial"/>
              </w:rPr>
              <w:t>Decision</w:t>
            </w:r>
          </w:p>
        </w:tc>
        <w:tc>
          <w:tcPr>
            <w:cnfStyle w:val="000100000000" w:firstRow="0" w:lastRow="0" w:firstColumn="0" w:lastColumn="1" w:oddVBand="0" w:evenVBand="0" w:oddHBand="0" w:evenHBand="0" w:firstRowFirstColumn="0" w:firstRowLastColumn="0" w:lastRowFirstColumn="0" w:lastRowLastColumn="0"/>
            <w:tcW w:w="1180" w:type="pct"/>
            <w:shd w:val="clear" w:color="auto" w:fill="auto"/>
          </w:tcPr>
          <w:p w14:paraId="485790C0" w14:textId="77777777" w:rsidR="002D71B2" w:rsidRPr="002D71B2" w:rsidRDefault="002D71B2" w:rsidP="0034684B">
            <w:pPr>
              <w:jc w:val="center"/>
              <w:rPr>
                <w:rFonts w:ascii="Arial" w:hAnsi="Arial" w:cs="Arial"/>
                <w:b w:val="0"/>
              </w:rPr>
            </w:pPr>
            <w:r w:rsidRPr="002D71B2">
              <w:rPr>
                <w:rFonts w:ascii="Arial" w:hAnsi="Arial" w:cs="Arial"/>
              </w:rPr>
              <w:t>Remarks</w:t>
            </w:r>
          </w:p>
        </w:tc>
      </w:tr>
      <w:tr w:rsidR="002D71B2" w:rsidRPr="002D71B2" w14:paraId="42698A88" w14:textId="77777777" w:rsidTr="002D7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7" w:type="pct"/>
            <w:shd w:val="clear" w:color="auto" w:fill="auto"/>
          </w:tcPr>
          <w:p w14:paraId="078215D3" w14:textId="77777777" w:rsidR="002D71B2" w:rsidRPr="002D71B2" w:rsidRDefault="002D71B2" w:rsidP="0034684B">
            <w:pPr>
              <w:jc w:val="center"/>
              <w:rPr>
                <w:rFonts w:ascii="Arial" w:hAnsi="Arial" w:cs="Arial"/>
              </w:rPr>
            </w:pPr>
            <w:r w:rsidRPr="002D71B2">
              <w:rPr>
                <w:rFonts w:ascii="Arial" w:hAnsi="Arial" w:cs="Arial"/>
              </w:rPr>
              <w:t>Taste</w:t>
            </w:r>
          </w:p>
        </w:tc>
        <w:tc>
          <w:tcPr>
            <w:cnfStyle w:val="000010000000" w:firstRow="0" w:lastRow="0" w:firstColumn="0" w:lastColumn="0" w:oddVBand="1" w:evenVBand="0" w:oddHBand="0" w:evenHBand="0" w:firstRowFirstColumn="0" w:firstRowLastColumn="0" w:lastRowFirstColumn="0" w:lastRowLastColumn="0"/>
            <w:tcW w:w="713" w:type="pct"/>
            <w:shd w:val="clear" w:color="auto" w:fill="auto"/>
          </w:tcPr>
          <w:p w14:paraId="248C0736" w14:textId="77777777" w:rsidR="002D71B2" w:rsidRPr="002D71B2" w:rsidRDefault="002D71B2" w:rsidP="0034684B">
            <w:pPr>
              <w:jc w:val="center"/>
              <w:rPr>
                <w:rFonts w:ascii="Arial" w:hAnsi="Arial" w:cs="Arial"/>
              </w:rPr>
            </w:pPr>
            <w:r w:rsidRPr="002D71B2">
              <w:rPr>
                <w:rFonts w:ascii="Arial" w:hAnsi="Arial" w:cs="Arial"/>
              </w:rPr>
              <w:t>1.056</w:t>
            </w:r>
          </w:p>
        </w:tc>
        <w:tc>
          <w:tcPr>
            <w:tcW w:w="741" w:type="pct"/>
            <w:shd w:val="clear" w:color="auto" w:fill="auto"/>
          </w:tcPr>
          <w:p w14:paraId="2AFD6801" w14:textId="77777777" w:rsidR="002D71B2" w:rsidRPr="002D71B2" w:rsidRDefault="002D71B2"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1B2">
              <w:rPr>
                <w:rFonts w:ascii="Arial" w:hAnsi="Arial" w:cs="Arial"/>
              </w:rPr>
              <w:t>0.304</w:t>
            </w:r>
          </w:p>
        </w:tc>
        <w:tc>
          <w:tcPr>
            <w:cnfStyle w:val="000010000000" w:firstRow="0" w:lastRow="0" w:firstColumn="0" w:lastColumn="0" w:oddVBand="1" w:evenVBand="0" w:oddHBand="0" w:evenHBand="0" w:firstRowFirstColumn="0" w:firstRowLastColumn="0" w:lastRowFirstColumn="0" w:lastRowLastColumn="0"/>
            <w:tcW w:w="1090" w:type="pct"/>
            <w:shd w:val="clear" w:color="auto" w:fill="auto"/>
          </w:tcPr>
          <w:p w14:paraId="568BA97B" w14:textId="77777777" w:rsidR="002D71B2" w:rsidRPr="002D71B2" w:rsidRDefault="002D71B2" w:rsidP="0034684B">
            <w:pPr>
              <w:jc w:val="center"/>
              <w:rPr>
                <w:rFonts w:ascii="Arial" w:hAnsi="Arial" w:cs="Arial"/>
              </w:rPr>
            </w:pPr>
            <w:r w:rsidRPr="002D71B2">
              <w:rPr>
                <w:rFonts w:ascii="Arial" w:hAnsi="Arial" w:cs="Arial"/>
              </w:rPr>
              <w:t>Do not reject H</w:t>
            </w:r>
            <w:r w:rsidRPr="002D71B2">
              <w:rPr>
                <w:rFonts w:ascii="Arial" w:hAnsi="Arial" w:cs="Arial"/>
                <w:vertAlign w:val="subscript"/>
              </w:rPr>
              <w:t>0</w:t>
            </w:r>
          </w:p>
        </w:tc>
        <w:tc>
          <w:tcPr>
            <w:cnfStyle w:val="000100000000" w:firstRow="0" w:lastRow="0" w:firstColumn="0" w:lastColumn="1" w:oddVBand="0" w:evenVBand="0" w:oddHBand="0" w:evenHBand="0" w:firstRowFirstColumn="0" w:firstRowLastColumn="0" w:lastRowFirstColumn="0" w:lastRowLastColumn="0"/>
            <w:tcW w:w="1180" w:type="pct"/>
            <w:shd w:val="clear" w:color="auto" w:fill="auto"/>
          </w:tcPr>
          <w:p w14:paraId="46F1B996" w14:textId="77777777" w:rsidR="002D71B2" w:rsidRPr="002D71B2" w:rsidRDefault="002D71B2" w:rsidP="0034684B">
            <w:pPr>
              <w:jc w:val="center"/>
              <w:rPr>
                <w:rFonts w:ascii="Arial" w:hAnsi="Arial" w:cs="Arial"/>
                <w:b w:val="0"/>
                <w:bCs w:val="0"/>
              </w:rPr>
            </w:pPr>
            <w:r w:rsidRPr="002D71B2">
              <w:rPr>
                <w:rFonts w:ascii="Arial" w:hAnsi="Arial" w:cs="Arial"/>
                <w:b w:val="0"/>
                <w:bCs w:val="0"/>
              </w:rPr>
              <w:t>Not Significant</w:t>
            </w:r>
          </w:p>
        </w:tc>
      </w:tr>
      <w:tr w:rsidR="002D71B2" w:rsidRPr="002D71B2" w14:paraId="2E2E63E4" w14:textId="77777777" w:rsidTr="002D71B2">
        <w:trPr>
          <w:trHeight w:val="20"/>
        </w:trPr>
        <w:tc>
          <w:tcPr>
            <w:cnfStyle w:val="001000000000" w:firstRow="0" w:lastRow="0" w:firstColumn="1" w:lastColumn="0" w:oddVBand="0" w:evenVBand="0" w:oddHBand="0" w:evenHBand="0" w:firstRowFirstColumn="0" w:firstRowLastColumn="0" w:lastRowFirstColumn="0" w:lastRowLastColumn="0"/>
            <w:tcW w:w="1277" w:type="pct"/>
            <w:shd w:val="clear" w:color="auto" w:fill="auto"/>
          </w:tcPr>
          <w:p w14:paraId="65F4517B" w14:textId="77777777" w:rsidR="002D71B2" w:rsidRPr="002D71B2" w:rsidRDefault="002D71B2" w:rsidP="0034684B">
            <w:pPr>
              <w:jc w:val="center"/>
              <w:rPr>
                <w:rFonts w:ascii="Arial" w:hAnsi="Arial" w:cs="Arial"/>
              </w:rPr>
            </w:pPr>
            <w:r w:rsidRPr="002D71B2">
              <w:rPr>
                <w:rFonts w:ascii="Arial" w:hAnsi="Arial" w:cs="Arial"/>
              </w:rPr>
              <w:t>Texture</w:t>
            </w:r>
          </w:p>
        </w:tc>
        <w:tc>
          <w:tcPr>
            <w:cnfStyle w:val="000010000000" w:firstRow="0" w:lastRow="0" w:firstColumn="0" w:lastColumn="0" w:oddVBand="1" w:evenVBand="0" w:oddHBand="0" w:evenHBand="0" w:firstRowFirstColumn="0" w:firstRowLastColumn="0" w:lastRowFirstColumn="0" w:lastRowLastColumn="0"/>
            <w:tcW w:w="713" w:type="pct"/>
            <w:shd w:val="clear" w:color="auto" w:fill="auto"/>
          </w:tcPr>
          <w:p w14:paraId="68E6BFDC" w14:textId="77777777" w:rsidR="002D71B2" w:rsidRPr="002D71B2" w:rsidRDefault="002D71B2" w:rsidP="0034684B">
            <w:pPr>
              <w:jc w:val="center"/>
              <w:rPr>
                <w:rFonts w:ascii="Arial" w:hAnsi="Arial" w:cs="Arial"/>
              </w:rPr>
            </w:pPr>
            <w:r w:rsidRPr="002D71B2">
              <w:rPr>
                <w:rFonts w:ascii="Arial" w:hAnsi="Arial" w:cs="Arial"/>
              </w:rPr>
              <w:t>-1.224</w:t>
            </w:r>
          </w:p>
        </w:tc>
        <w:tc>
          <w:tcPr>
            <w:tcW w:w="741" w:type="pct"/>
            <w:shd w:val="clear" w:color="auto" w:fill="auto"/>
          </w:tcPr>
          <w:p w14:paraId="775B5580" w14:textId="77777777" w:rsidR="002D71B2" w:rsidRPr="002D71B2" w:rsidRDefault="002D71B2" w:rsidP="0034684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1B2">
              <w:rPr>
                <w:rFonts w:ascii="Arial" w:hAnsi="Arial" w:cs="Arial"/>
              </w:rPr>
              <w:t>0.235</w:t>
            </w:r>
          </w:p>
        </w:tc>
        <w:tc>
          <w:tcPr>
            <w:cnfStyle w:val="000010000000" w:firstRow="0" w:lastRow="0" w:firstColumn="0" w:lastColumn="0" w:oddVBand="1" w:evenVBand="0" w:oddHBand="0" w:evenHBand="0" w:firstRowFirstColumn="0" w:firstRowLastColumn="0" w:lastRowFirstColumn="0" w:lastRowLastColumn="0"/>
            <w:tcW w:w="1090" w:type="pct"/>
            <w:shd w:val="clear" w:color="auto" w:fill="auto"/>
          </w:tcPr>
          <w:p w14:paraId="05EC1600" w14:textId="77777777" w:rsidR="002D71B2" w:rsidRPr="002D71B2" w:rsidRDefault="002D71B2" w:rsidP="0034684B">
            <w:pPr>
              <w:jc w:val="center"/>
              <w:rPr>
                <w:rFonts w:ascii="Arial" w:hAnsi="Arial" w:cs="Arial"/>
              </w:rPr>
            </w:pPr>
            <w:r w:rsidRPr="002D71B2">
              <w:rPr>
                <w:rFonts w:ascii="Arial" w:hAnsi="Arial" w:cs="Arial"/>
              </w:rPr>
              <w:t>Do not reject H</w:t>
            </w:r>
            <w:r w:rsidRPr="002D71B2">
              <w:rPr>
                <w:rFonts w:ascii="Arial" w:hAnsi="Arial" w:cs="Arial"/>
                <w:vertAlign w:val="subscript"/>
              </w:rPr>
              <w:t>0</w:t>
            </w:r>
          </w:p>
        </w:tc>
        <w:tc>
          <w:tcPr>
            <w:cnfStyle w:val="000100000000" w:firstRow="0" w:lastRow="0" w:firstColumn="0" w:lastColumn="1" w:oddVBand="0" w:evenVBand="0" w:oddHBand="0" w:evenHBand="0" w:firstRowFirstColumn="0" w:firstRowLastColumn="0" w:lastRowFirstColumn="0" w:lastRowLastColumn="0"/>
            <w:tcW w:w="1180" w:type="pct"/>
            <w:shd w:val="clear" w:color="auto" w:fill="auto"/>
          </w:tcPr>
          <w:p w14:paraId="4D14B346" w14:textId="77777777" w:rsidR="002D71B2" w:rsidRPr="002D71B2" w:rsidRDefault="002D71B2" w:rsidP="0034684B">
            <w:pPr>
              <w:jc w:val="center"/>
              <w:rPr>
                <w:rFonts w:ascii="Arial" w:hAnsi="Arial" w:cs="Arial"/>
                <w:b w:val="0"/>
                <w:bCs w:val="0"/>
              </w:rPr>
            </w:pPr>
            <w:r w:rsidRPr="002D71B2">
              <w:rPr>
                <w:rFonts w:ascii="Arial" w:hAnsi="Arial" w:cs="Arial"/>
                <w:b w:val="0"/>
                <w:bCs w:val="0"/>
              </w:rPr>
              <w:t>Not Significant</w:t>
            </w:r>
          </w:p>
        </w:tc>
      </w:tr>
      <w:tr w:rsidR="002D71B2" w:rsidRPr="002D71B2" w14:paraId="5FDF9891" w14:textId="77777777" w:rsidTr="002D7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7" w:type="pct"/>
            <w:shd w:val="clear" w:color="auto" w:fill="auto"/>
          </w:tcPr>
          <w:p w14:paraId="44BAE50A" w14:textId="77777777" w:rsidR="002D71B2" w:rsidRPr="002D71B2" w:rsidRDefault="002D71B2" w:rsidP="0034684B">
            <w:pPr>
              <w:jc w:val="center"/>
              <w:rPr>
                <w:rFonts w:ascii="Arial" w:hAnsi="Arial" w:cs="Arial"/>
              </w:rPr>
            </w:pPr>
            <w:r w:rsidRPr="002D71B2">
              <w:rPr>
                <w:rFonts w:ascii="Arial" w:hAnsi="Arial" w:cs="Arial"/>
              </w:rPr>
              <w:t>Appearance</w:t>
            </w:r>
          </w:p>
        </w:tc>
        <w:tc>
          <w:tcPr>
            <w:cnfStyle w:val="000010000000" w:firstRow="0" w:lastRow="0" w:firstColumn="0" w:lastColumn="0" w:oddVBand="1" w:evenVBand="0" w:oddHBand="0" w:evenHBand="0" w:firstRowFirstColumn="0" w:firstRowLastColumn="0" w:lastRowFirstColumn="0" w:lastRowLastColumn="0"/>
            <w:tcW w:w="713" w:type="pct"/>
            <w:shd w:val="clear" w:color="auto" w:fill="auto"/>
          </w:tcPr>
          <w:p w14:paraId="50F187D9" w14:textId="77777777" w:rsidR="002D71B2" w:rsidRPr="002D71B2" w:rsidRDefault="002D71B2" w:rsidP="0034684B">
            <w:pPr>
              <w:jc w:val="center"/>
              <w:rPr>
                <w:rFonts w:ascii="Arial" w:hAnsi="Arial" w:cs="Arial"/>
              </w:rPr>
            </w:pPr>
            <w:r w:rsidRPr="002D71B2">
              <w:rPr>
                <w:rFonts w:ascii="Arial" w:hAnsi="Arial" w:cs="Arial"/>
              </w:rPr>
              <w:t>-0.354</w:t>
            </w:r>
          </w:p>
        </w:tc>
        <w:tc>
          <w:tcPr>
            <w:tcW w:w="741" w:type="pct"/>
            <w:shd w:val="clear" w:color="auto" w:fill="auto"/>
          </w:tcPr>
          <w:p w14:paraId="5CF57A27" w14:textId="77777777" w:rsidR="002D71B2" w:rsidRPr="002D71B2" w:rsidRDefault="002D71B2"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1B2">
              <w:rPr>
                <w:rFonts w:ascii="Arial" w:hAnsi="Arial" w:cs="Arial"/>
              </w:rPr>
              <w:t>0.727</w:t>
            </w:r>
          </w:p>
        </w:tc>
        <w:tc>
          <w:tcPr>
            <w:cnfStyle w:val="000010000000" w:firstRow="0" w:lastRow="0" w:firstColumn="0" w:lastColumn="0" w:oddVBand="1" w:evenVBand="0" w:oddHBand="0" w:evenHBand="0" w:firstRowFirstColumn="0" w:firstRowLastColumn="0" w:lastRowFirstColumn="0" w:lastRowLastColumn="0"/>
            <w:tcW w:w="1090" w:type="pct"/>
            <w:shd w:val="clear" w:color="auto" w:fill="auto"/>
          </w:tcPr>
          <w:p w14:paraId="505C20B4" w14:textId="77777777" w:rsidR="002D71B2" w:rsidRPr="002D71B2" w:rsidRDefault="002D71B2" w:rsidP="0034684B">
            <w:pPr>
              <w:jc w:val="center"/>
              <w:rPr>
                <w:rFonts w:ascii="Arial" w:hAnsi="Arial" w:cs="Arial"/>
              </w:rPr>
            </w:pPr>
            <w:r w:rsidRPr="002D71B2">
              <w:rPr>
                <w:rFonts w:ascii="Arial" w:hAnsi="Arial" w:cs="Arial"/>
              </w:rPr>
              <w:t>Do not reject H</w:t>
            </w:r>
            <w:r w:rsidRPr="002D71B2">
              <w:rPr>
                <w:rFonts w:ascii="Arial" w:hAnsi="Arial" w:cs="Arial"/>
                <w:vertAlign w:val="subscript"/>
              </w:rPr>
              <w:t>0</w:t>
            </w:r>
          </w:p>
        </w:tc>
        <w:tc>
          <w:tcPr>
            <w:cnfStyle w:val="000100000000" w:firstRow="0" w:lastRow="0" w:firstColumn="0" w:lastColumn="1" w:oddVBand="0" w:evenVBand="0" w:oddHBand="0" w:evenHBand="0" w:firstRowFirstColumn="0" w:firstRowLastColumn="0" w:lastRowFirstColumn="0" w:lastRowLastColumn="0"/>
            <w:tcW w:w="1180" w:type="pct"/>
            <w:shd w:val="clear" w:color="auto" w:fill="auto"/>
          </w:tcPr>
          <w:p w14:paraId="795F80DD" w14:textId="77777777" w:rsidR="002D71B2" w:rsidRPr="002D71B2" w:rsidRDefault="002D71B2" w:rsidP="0034684B">
            <w:pPr>
              <w:jc w:val="center"/>
              <w:rPr>
                <w:rFonts w:ascii="Arial" w:hAnsi="Arial" w:cs="Arial"/>
                <w:b w:val="0"/>
                <w:bCs w:val="0"/>
              </w:rPr>
            </w:pPr>
            <w:r w:rsidRPr="002D71B2">
              <w:rPr>
                <w:rFonts w:ascii="Arial" w:hAnsi="Arial" w:cs="Arial"/>
                <w:b w:val="0"/>
                <w:bCs w:val="0"/>
              </w:rPr>
              <w:t>Not Significant</w:t>
            </w:r>
          </w:p>
        </w:tc>
      </w:tr>
      <w:tr w:rsidR="002D71B2" w:rsidRPr="002D71B2" w14:paraId="30F8C640" w14:textId="77777777" w:rsidTr="002D71B2">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7" w:type="pct"/>
            <w:shd w:val="clear" w:color="auto" w:fill="auto"/>
          </w:tcPr>
          <w:p w14:paraId="1FECDD4D" w14:textId="77777777" w:rsidR="002D71B2" w:rsidRPr="002D71B2" w:rsidRDefault="002D71B2" w:rsidP="0034684B">
            <w:pPr>
              <w:jc w:val="center"/>
              <w:rPr>
                <w:rFonts w:ascii="Arial" w:hAnsi="Arial" w:cs="Arial"/>
              </w:rPr>
            </w:pPr>
            <w:r w:rsidRPr="002D71B2">
              <w:rPr>
                <w:rFonts w:ascii="Arial" w:hAnsi="Arial" w:cs="Arial"/>
              </w:rPr>
              <w:t>Aroma</w:t>
            </w:r>
          </w:p>
        </w:tc>
        <w:tc>
          <w:tcPr>
            <w:cnfStyle w:val="000010000000" w:firstRow="0" w:lastRow="0" w:firstColumn="0" w:lastColumn="0" w:oddVBand="1" w:evenVBand="0" w:oddHBand="0" w:evenHBand="0" w:firstRowFirstColumn="0" w:firstRowLastColumn="0" w:lastRowFirstColumn="0" w:lastRowLastColumn="0"/>
            <w:tcW w:w="713" w:type="pct"/>
            <w:shd w:val="clear" w:color="auto" w:fill="auto"/>
          </w:tcPr>
          <w:p w14:paraId="5CF298A8" w14:textId="77777777" w:rsidR="002D71B2" w:rsidRPr="002D71B2" w:rsidRDefault="002D71B2" w:rsidP="0034684B">
            <w:pPr>
              <w:jc w:val="center"/>
              <w:rPr>
                <w:rFonts w:ascii="Arial" w:hAnsi="Arial" w:cs="Arial"/>
              </w:rPr>
            </w:pPr>
            <w:r w:rsidRPr="002D71B2">
              <w:rPr>
                <w:rFonts w:ascii="Arial" w:hAnsi="Arial" w:cs="Arial"/>
              </w:rPr>
              <w:t>-1.202</w:t>
            </w:r>
          </w:p>
        </w:tc>
        <w:tc>
          <w:tcPr>
            <w:tcW w:w="741" w:type="pct"/>
            <w:shd w:val="clear" w:color="auto" w:fill="auto"/>
          </w:tcPr>
          <w:p w14:paraId="61D73C05" w14:textId="77777777" w:rsidR="002D71B2" w:rsidRPr="002D71B2" w:rsidRDefault="002D71B2" w:rsidP="0034684B">
            <w:pPr>
              <w:jc w:val="center"/>
              <w:cnfStyle w:val="010000000000" w:firstRow="0" w:lastRow="1" w:firstColumn="0" w:lastColumn="0" w:oddVBand="0" w:evenVBand="0" w:oddHBand="0" w:evenHBand="0" w:firstRowFirstColumn="0" w:firstRowLastColumn="0" w:lastRowFirstColumn="0" w:lastRowLastColumn="0"/>
              <w:rPr>
                <w:rFonts w:ascii="Arial" w:hAnsi="Arial" w:cs="Arial"/>
              </w:rPr>
            </w:pPr>
            <w:r w:rsidRPr="002D71B2">
              <w:rPr>
                <w:rFonts w:ascii="Arial" w:hAnsi="Arial" w:cs="Arial"/>
              </w:rPr>
              <w:t>0.243</w:t>
            </w:r>
          </w:p>
        </w:tc>
        <w:tc>
          <w:tcPr>
            <w:cnfStyle w:val="000010000000" w:firstRow="0" w:lastRow="0" w:firstColumn="0" w:lastColumn="0" w:oddVBand="1" w:evenVBand="0" w:oddHBand="0" w:evenHBand="0" w:firstRowFirstColumn="0" w:firstRowLastColumn="0" w:lastRowFirstColumn="0" w:lastRowLastColumn="0"/>
            <w:tcW w:w="1090" w:type="pct"/>
            <w:shd w:val="clear" w:color="auto" w:fill="auto"/>
          </w:tcPr>
          <w:p w14:paraId="1926879A" w14:textId="77777777" w:rsidR="002D71B2" w:rsidRPr="002D71B2" w:rsidRDefault="002D71B2" w:rsidP="0034684B">
            <w:pPr>
              <w:jc w:val="center"/>
              <w:rPr>
                <w:rFonts w:ascii="Arial" w:hAnsi="Arial" w:cs="Arial"/>
              </w:rPr>
            </w:pPr>
            <w:r w:rsidRPr="002D71B2">
              <w:rPr>
                <w:rFonts w:ascii="Arial" w:hAnsi="Arial" w:cs="Arial"/>
              </w:rPr>
              <w:t>Do not reject H</w:t>
            </w:r>
            <w:r w:rsidRPr="002D71B2">
              <w:rPr>
                <w:rFonts w:ascii="Arial" w:hAnsi="Arial" w:cs="Arial"/>
                <w:vertAlign w:val="subscript"/>
              </w:rPr>
              <w:t>0</w:t>
            </w:r>
          </w:p>
        </w:tc>
        <w:tc>
          <w:tcPr>
            <w:cnfStyle w:val="000100000000" w:firstRow="0" w:lastRow="0" w:firstColumn="0" w:lastColumn="1" w:oddVBand="0" w:evenVBand="0" w:oddHBand="0" w:evenHBand="0" w:firstRowFirstColumn="0" w:firstRowLastColumn="0" w:lastRowFirstColumn="0" w:lastRowLastColumn="0"/>
            <w:tcW w:w="1180" w:type="pct"/>
            <w:shd w:val="clear" w:color="auto" w:fill="auto"/>
          </w:tcPr>
          <w:p w14:paraId="762CD51E" w14:textId="77777777" w:rsidR="002D71B2" w:rsidRPr="002D71B2" w:rsidRDefault="002D71B2" w:rsidP="0034684B">
            <w:pPr>
              <w:jc w:val="center"/>
              <w:rPr>
                <w:rFonts w:ascii="Arial" w:hAnsi="Arial" w:cs="Arial"/>
              </w:rPr>
            </w:pPr>
            <w:r w:rsidRPr="002D71B2">
              <w:rPr>
                <w:rFonts w:ascii="Arial" w:hAnsi="Arial" w:cs="Arial"/>
              </w:rPr>
              <w:t>Not Significant</w:t>
            </w:r>
          </w:p>
        </w:tc>
      </w:tr>
    </w:tbl>
    <w:p w14:paraId="6B46B07B" w14:textId="77777777" w:rsidR="002D71B2" w:rsidRPr="002D71B2" w:rsidRDefault="002D71B2" w:rsidP="002D71B2">
      <w:pPr>
        <w:spacing w:after="120"/>
        <w:jc w:val="both"/>
        <w:rPr>
          <w:rFonts w:ascii="Arial" w:hAnsi="Arial" w:cs="Arial"/>
        </w:rPr>
      </w:pPr>
      <w:r w:rsidRPr="002D71B2">
        <w:rPr>
          <w:rFonts w:ascii="Arial" w:hAnsi="Arial" w:cs="Arial"/>
        </w:rPr>
        <w:t>P-value &lt; 0.05= Reject H</w:t>
      </w:r>
      <w:r w:rsidRPr="002D71B2">
        <w:rPr>
          <w:rFonts w:ascii="Arial" w:hAnsi="Arial" w:cs="Arial"/>
          <w:vertAlign w:val="subscript"/>
        </w:rPr>
        <w:t>0</w:t>
      </w:r>
    </w:p>
    <w:p w14:paraId="7BD7F068" w14:textId="43853BB1" w:rsidR="002D71B2" w:rsidRPr="002D71B2" w:rsidRDefault="002D71B2" w:rsidP="002D71B2">
      <w:pPr>
        <w:spacing w:after="120"/>
        <w:jc w:val="both"/>
        <w:rPr>
          <w:rFonts w:ascii="Arial" w:hAnsi="Arial" w:cs="Arial"/>
        </w:rPr>
      </w:pPr>
      <w:r w:rsidRPr="002D71B2">
        <w:rPr>
          <w:rFonts w:ascii="Arial" w:hAnsi="Arial" w:cs="Arial"/>
        </w:rPr>
        <w:t xml:space="preserve">Table </w:t>
      </w:r>
      <w:proofErr w:type="gramStart"/>
      <w:r w:rsidR="008B17C1">
        <w:rPr>
          <w:rFonts w:ascii="Arial" w:hAnsi="Arial" w:cs="Arial"/>
        </w:rPr>
        <w:t>6</w:t>
      </w:r>
      <w:r w:rsidR="00986B23">
        <w:rPr>
          <w:rFonts w:ascii="Arial" w:hAnsi="Arial" w:cs="Arial"/>
        </w:rPr>
        <w:t xml:space="preserve"> </w:t>
      </w:r>
      <w:r w:rsidRPr="002D71B2">
        <w:rPr>
          <w:rFonts w:ascii="Arial" w:hAnsi="Arial" w:cs="Arial"/>
        </w:rPr>
        <w:t xml:space="preserve"> presents</w:t>
      </w:r>
      <w:proofErr w:type="gramEnd"/>
      <w:r w:rsidRPr="002D71B2">
        <w:rPr>
          <w:rFonts w:ascii="Arial" w:hAnsi="Arial" w:cs="Arial"/>
        </w:rPr>
        <w:t xml:space="preserve"> the statistical comparison of sensory characteristics—taste, texture, appearance, and aroma—between commercialized food seasoning and Calabaza squash seeds. The results show that there were no statistically significant differences across all attributes, as all p-values were greater than 0.05. This suggests that consumer perceptions were generally similar for both products.</w:t>
      </w:r>
    </w:p>
    <w:p w14:paraId="262EBF18" w14:textId="2088877E" w:rsidR="002D71B2" w:rsidRPr="002D71B2" w:rsidRDefault="002D71B2" w:rsidP="002D71B2">
      <w:pPr>
        <w:spacing w:after="120"/>
        <w:jc w:val="both"/>
        <w:rPr>
          <w:rFonts w:ascii="Arial" w:hAnsi="Arial" w:cs="Arial"/>
        </w:rPr>
      </w:pPr>
      <w:r w:rsidRPr="002D71B2">
        <w:rPr>
          <w:rFonts w:ascii="Arial" w:hAnsi="Arial" w:cs="Arial"/>
        </w:rPr>
        <w:t xml:space="preserve">For taste, the result was t=1.056, p=0.304. Since the p-value is above the 0.05 threshold, the null hypothesis was not rejected. This means there is no significant difference in taste between the two products. As noted by </w:t>
      </w:r>
      <w:r w:rsidR="00BC237F">
        <w:rPr>
          <w:rFonts w:ascii="Arial" w:hAnsi="Arial" w:cs="Arial"/>
        </w:rPr>
        <w:t>Magoulas (2009)</w:t>
      </w:r>
      <w:r w:rsidRPr="002D71B2">
        <w:rPr>
          <w:rFonts w:ascii="Arial" w:hAnsi="Arial" w:cs="Arial"/>
        </w:rPr>
        <w:t>, taste perception is influenced by external factors such as color, context, and consumer expectation, which may have contributed to the perceived similarity despite differences in ingredients.</w:t>
      </w:r>
    </w:p>
    <w:p w14:paraId="6A65B230" w14:textId="77777777" w:rsidR="002D71B2" w:rsidRPr="002D71B2" w:rsidRDefault="002D71B2" w:rsidP="002D71B2">
      <w:pPr>
        <w:spacing w:after="120"/>
        <w:jc w:val="both"/>
        <w:rPr>
          <w:rFonts w:ascii="Arial" w:hAnsi="Arial" w:cs="Arial"/>
        </w:rPr>
      </w:pPr>
      <w:r w:rsidRPr="002D71B2">
        <w:rPr>
          <w:rFonts w:ascii="Arial" w:hAnsi="Arial" w:cs="Arial"/>
        </w:rPr>
        <w:t>In terms of texture, the values were t=-1.224, p=0.235, again indicating no significant difference. Chen and Stokes (2012) suggest that individual sensory sensitivity and variations in preparation can lead to similar textural impressions, even when the products are distinct.</w:t>
      </w:r>
    </w:p>
    <w:p w14:paraId="5A71DDA9" w14:textId="77777777" w:rsidR="002D71B2" w:rsidRPr="002D71B2" w:rsidRDefault="002D71B2" w:rsidP="002D71B2">
      <w:pPr>
        <w:spacing w:after="120"/>
        <w:jc w:val="both"/>
        <w:rPr>
          <w:rFonts w:ascii="Arial" w:hAnsi="Arial" w:cs="Arial"/>
        </w:rPr>
      </w:pPr>
      <w:r w:rsidRPr="002D71B2">
        <w:rPr>
          <w:rFonts w:ascii="Arial" w:hAnsi="Arial" w:cs="Arial"/>
        </w:rPr>
        <w:t>For appearance, the statistical test yielded t=-0.354, p=0.727. The high p-value indicates that consumers found both products visually comparable. As Michel et al. (2015) explain, visual appeal heavily influences food perception, but shared presentation features may lead to similar evaluations.</w:t>
      </w:r>
    </w:p>
    <w:p w14:paraId="5D5190C2" w14:textId="77777777" w:rsidR="002D71B2" w:rsidRPr="002D71B2" w:rsidRDefault="002D71B2" w:rsidP="002D71B2">
      <w:pPr>
        <w:spacing w:after="120"/>
        <w:jc w:val="both"/>
        <w:rPr>
          <w:rFonts w:ascii="Arial" w:hAnsi="Arial" w:cs="Arial"/>
        </w:rPr>
      </w:pPr>
      <w:r w:rsidRPr="002D71B2">
        <w:rPr>
          <w:rFonts w:ascii="Arial" w:hAnsi="Arial" w:cs="Arial"/>
        </w:rPr>
        <w:t>As for aroma, the analysis showed t=-1.202, p=0.243. This result suggests no significant difference in how the aroma of each product was perceived. According to Spence and Wang (2019), aroma is affected by volatile compounds and individual olfactory differences, which may explain the similarity.</w:t>
      </w:r>
    </w:p>
    <w:p w14:paraId="12006728" w14:textId="1DDB8490" w:rsidR="00E053D0" w:rsidRDefault="002D71B2" w:rsidP="002D71B2">
      <w:pPr>
        <w:spacing w:after="120"/>
        <w:jc w:val="both"/>
        <w:rPr>
          <w:rFonts w:ascii="Arial" w:hAnsi="Arial" w:cs="Arial"/>
        </w:rPr>
      </w:pPr>
      <w:r w:rsidRPr="002D71B2">
        <w:rPr>
          <w:rFonts w:ascii="Arial" w:hAnsi="Arial" w:cs="Arial"/>
        </w:rPr>
        <w:t>Overall, with all tests showing p &gt; 0.05, the findings confirm that Calabaza squash seeds and commercialized seasoning are statistically comparable in taste, texture, appearance, and aroma. This suggests that squash seed-based seasonings can deliver a sensory experience on par with commercial options, with consumer preference potentially shaped more by personal or contextual factors than by measurable sensory differences.</w:t>
      </w:r>
    </w:p>
    <w:p w14:paraId="34822A45" w14:textId="77777777" w:rsidR="00790ADA" w:rsidRPr="00FB3A86" w:rsidRDefault="00790ADA" w:rsidP="00441B6F">
      <w:pPr>
        <w:pStyle w:val="Body"/>
        <w:spacing w:after="0"/>
        <w:rPr>
          <w:rFonts w:ascii="Arial" w:hAnsi="Arial" w:cs="Arial"/>
        </w:rPr>
      </w:pPr>
    </w:p>
    <w:p w14:paraId="009C7083" w14:textId="5F24F635" w:rsidR="00B01FCD" w:rsidRDefault="002D71B2" w:rsidP="00441B6F">
      <w:pPr>
        <w:pStyle w:val="ConcHead"/>
        <w:spacing w:after="0"/>
        <w:jc w:val="both"/>
        <w:rPr>
          <w:rFonts w:ascii="Arial" w:hAnsi="Arial" w:cs="Arial"/>
        </w:rPr>
      </w:pPr>
      <w:r>
        <w:rPr>
          <w:rFonts w:ascii="Arial" w:hAnsi="Arial" w:cs="Arial"/>
        </w:rPr>
        <w:t xml:space="preserve">6. </w:t>
      </w:r>
      <w:r w:rsidR="00B01FCD" w:rsidRPr="00FB3A86">
        <w:rPr>
          <w:rFonts w:ascii="Arial" w:hAnsi="Arial" w:cs="Arial"/>
        </w:rPr>
        <w:t>Conclusion</w:t>
      </w:r>
    </w:p>
    <w:p w14:paraId="0C950418" w14:textId="77777777" w:rsidR="00790ADA" w:rsidRPr="00FB3A86" w:rsidRDefault="00790ADA" w:rsidP="00441B6F">
      <w:pPr>
        <w:pStyle w:val="ConcHead"/>
        <w:spacing w:after="0"/>
        <w:jc w:val="both"/>
        <w:rPr>
          <w:rFonts w:ascii="Arial" w:hAnsi="Arial" w:cs="Arial"/>
        </w:rPr>
      </w:pPr>
    </w:p>
    <w:p w14:paraId="53084EF8" w14:textId="1A40B18F" w:rsidR="002D71B2" w:rsidRPr="002D71B2" w:rsidRDefault="002D71B2" w:rsidP="002D71B2">
      <w:pPr>
        <w:spacing w:after="120"/>
        <w:jc w:val="both"/>
        <w:rPr>
          <w:rFonts w:ascii="Arial" w:hAnsi="Arial" w:cs="Arial"/>
          <w:color w:val="211D1E"/>
        </w:rPr>
      </w:pPr>
      <w:r w:rsidRPr="002D71B2">
        <w:rPr>
          <w:rFonts w:ascii="Arial" w:hAnsi="Arial" w:cs="Arial"/>
          <w:color w:val="211D1E"/>
        </w:rPr>
        <w:t>This study demonstrates the potential of Calabaza Squash (</w:t>
      </w:r>
      <w:r w:rsidRPr="002D71B2">
        <w:rPr>
          <w:rFonts w:ascii="Arial" w:hAnsi="Arial" w:cs="Arial"/>
          <w:i/>
          <w:iCs/>
          <w:color w:val="211D1E"/>
        </w:rPr>
        <w:t>Cucurbita moschata</w:t>
      </w:r>
      <w:r w:rsidRPr="002D71B2">
        <w:rPr>
          <w:rFonts w:ascii="Arial" w:hAnsi="Arial" w:cs="Arial"/>
          <w:color w:val="211D1E"/>
        </w:rPr>
        <w:t>) seeds as a sustainable and nutritionally rich alternative for food seasoning. Despite sensory limitations compared to commercial seasonings</w:t>
      </w:r>
      <w:r>
        <w:rPr>
          <w:rFonts w:ascii="Arial" w:hAnsi="Arial" w:cs="Arial"/>
          <w:color w:val="211D1E"/>
        </w:rPr>
        <w:t xml:space="preserve">, </w:t>
      </w:r>
      <w:r w:rsidRPr="002D71B2">
        <w:rPr>
          <w:rFonts w:ascii="Arial" w:hAnsi="Arial" w:cs="Arial"/>
          <w:color w:val="211D1E"/>
        </w:rPr>
        <w:t xml:space="preserve">particularly in aroma, flavor, and texture, the seed-based seasoning exhibited no statistically significant differences in overall consumer acceptability. This suggests that, with refinement, it may serve as a viable substitute in both household and industrial culinary applications. The findings have broader implications for food security and waste reduction by promoting the </w:t>
      </w:r>
      <w:r w:rsidRPr="002D71B2">
        <w:rPr>
          <w:rFonts w:ascii="Arial" w:hAnsi="Arial" w:cs="Arial"/>
          <w:color w:val="211D1E"/>
        </w:rPr>
        <w:lastRenderedPageBreak/>
        <w:t>valorization of agricultural byproducts that are often discarded, such as squash seeds. This approach aligns with current global efforts toward more sustainable and plant-based food systems.</w:t>
      </w:r>
    </w:p>
    <w:p w14:paraId="00CA56F1" w14:textId="77777777" w:rsidR="002D71B2" w:rsidRPr="002D71B2" w:rsidRDefault="002D71B2" w:rsidP="002D71B2">
      <w:pPr>
        <w:spacing w:after="120"/>
        <w:jc w:val="both"/>
        <w:rPr>
          <w:rFonts w:ascii="Arial" w:hAnsi="Arial" w:cs="Arial"/>
          <w:color w:val="211D1E"/>
        </w:rPr>
      </w:pPr>
      <w:r w:rsidRPr="002D71B2">
        <w:rPr>
          <w:rFonts w:ascii="Arial" w:hAnsi="Arial" w:cs="Arial"/>
          <w:color w:val="211D1E"/>
        </w:rPr>
        <w:t>Practical applications of this research include its integration into plant-based diets, low-sodium seasoning alternatives, and functional food development. Furthermore, the product's shelf-stable nature, owing to its low moisture content, makes it a promising candidate for commercial production and distribution in regions with limited access to refrigeration or fresh seasoning alternatives.</w:t>
      </w:r>
    </w:p>
    <w:p w14:paraId="6D75FCAB" w14:textId="5110B936" w:rsidR="002D71B2" w:rsidRDefault="002D71B2" w:rsidP="002D71B2">
      <w:pPr>
        <w:spacing w:after="120"/>
        <w:jc w:val="both"/>
        <w:rPr>
          <w:rFonts w:ascii="Arial" w:hAnsi="Arial" w:cs="Arial"/>
          <w:color w:val="211D1E"/>
        </w:rPr>
      </w:pPr>
      <w:r w:rsidRPr="002D71B2">
        <w:rPr>
          <w:rFonts w:ascii="Arial" w:hAnsi="Arial" w:cs="Arial"/>
          <w:color w:val="211D1E"/>
        </w:rPr>
        <w:t>Future work should prioritize optimizing the sensory attributes through advanced processing techniques, such as controlled roasting profiles, fine grinding, and incorporation of natural flavor enhancers. Additional studies are also necessary to evaluate microbial safety, packaging innovations, and long-term storage stability. Expanding the research to include diverse consumer groups and culinary applications could uncover new market niches. Lastly, exploring the economic viability and environmental benefits of upscaling squash seed seasoning production will be crucial for determining its role in the broader landscape of sustainable food innovation.</w:t>
      </w:r>
    </w:p>
    <w:p w14:paraId="099E3A51" w14:textId="162FE5E8" w:rsidR="00F646EF" w:rsidRDefault="00F646EF" w:rsidP="002D71B2">
      <w:pPr>
        <w:spacing w:after="120"/>
        <w:jc w:val="both"/>
        <w:rPr>
          <w:rFonts w:ascii="Arial" w:hAnsi="Arial" w:cs="Arial"/>
          <w:color w:val="211D1E"/>
        </w:rPr>
      </w:pPr>
    </w:p>
    <w:p w14:paraId="2C662A68" w14:textId="77777777" w:rsidR="00040174" w:rsidRPr="00040174" w:rsidRDefault="00040174" w:rsidP="00040174">
      <w:pPr>
        <w:spacing w:after="200" w:line="276" w:lineRule="auto"/>
        <w:rPr>
          <w:rFonts w:ascii="Calibri" w:eastAsia="Calibri" w:hAnsi="Calibri"/>
          <w:kern w:val="2"/>
          <w:sz w:val="22"/>
          <w:szCs w:val="22"/>
          <w:highlight w:val="yellow"/>
        </w:rPr>
      </w:pPr>
      <w:bookmarkStart w:id="1" w:name="_Hlk197682619"/>
      <w:bookmarkStart w:id="2" w:name="_Hlk180402183"/>
      <w:bookmarkStart w:id="3" w:name="_Hlk183680988"/>
      <w:r w:rsidRPr="00040174">
        <w:rPr>
          <w:rFonts w:ascii="Calibri" w:eastAsia="Calibri" w:hAnsi="Calibri"/>
          <w:kern w:val="2"/>
          <w:sz w:val="22"/>
          <w:szCs w:val="22"/>
          <w:highlight w:val="yellow"/>
        </w:rPr>
        <w:t>Disclaimer (Artificial intelligence)</w:t>
      </w:r>
    </w:p>
    <w:p w14:paraId="6675AE19" w14:textId="77777777" w:rsidR="00040174" w:rsidRPr="00040174" w:rsidRDefault="00040174" w:rsidP="00040174">
      <w:pPr>
        <w:spacing w:after="200" w:line="276" w:lineRule="auto"/>
        <w:rPr>
          <w:rFonts w:ascii="Calibri" w:eastAsia="Calibri" w:hAnsi="Calibri"/>
          <w:kern w:val="2"/>
          <w:sz w:val="22"/>
          <w:szCs w:val="22"/>
          <w:highlight w:val="yellow"/>
        </w:rPr>
      </w:pPr>
      <w:r w:rsidRPr="00040174">
        <w:rPr>
          <w:rFonts w:ascii="Calibri" w:eastAsia="Calibri" w:hAnsi="Calibri"/>
          <w:kern w:val="2"/>
          <w:sz w:val="22"/>
          <w:szCs w:val="22"/>
          <w:highlight w:val="yellow"/>
        </w:rPr>
        <w:t xml:space="preserve">Option 1: </w:t>
      </w:r>
    </w:p>
    <w:p w14:paraId="4BA4D883" w14:textId="77777777" w:rsidR="00040174" w:rsidRPr="00040174" w:rsidRDefault="00040174" w:rsidP="00040174">
      <w:pPr>
        <w:spacing w:after="200" w:line="276" w:lineRule="auto"/>
        <w:rPr>
          <w:rFonts w:ascii="Calibri" w:eastAsia="Calibri" w:hAnsi="Calibri"/>
          <w:kern w:val="2"/>
          <w:sz w:val="22"/>
          <w:szCs w:val="22"/>
          <w:highlight w:val="yellow"/>
        </w:rPr>
      </w:pPr>
      <w:r w:rsidRPr="00040174">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0E12F4DB" w14:textId="77777777" w:rsidR="00040174" w:rsidRPr="00040174" w:rsidRDefault="00040174" w:rsidP="00040174">
      <w:pPr>
        <w:spacing w:after="200" w:line="276" w:lineRule="auto"/>
        <w:rPr>
          <w:rFonts w:ascii="Calibri" w:eastAsia="Calibri" w:hAnsi="Calibri"/>
          <w:kern w:val="2"/>
          <w:sz w:val="22"/>
          <w:szCs w:val="22"/>
          <w:highlight w:val="yellow"/>
        </w:rPr>
      </w:pPr>
      <w:r w:rsidRPr="00040174">
        <w:rPr>
          <w:rFonts w:ascii="Calibri" w:eastAsia="Calibri" w:hAnsi="Calibri"/>
          <w:kern w:val="2"/>
          <w:sz w:val="22"/>
          <w:szCs w:val="22"/>
          <w:highlight w:val="yellow"/>
        </w:rPr>
        <w:t xml:space="preserve">Option 2: </w:t>
      </w:r>
    </w:p>
    <w:p w14:paraId="0848322E" w14:textId="77777777" w:rsidR="00040174" w:rsidRPr="00040174" w:rsidRDefault="00040174" w:rsidP="00040174">
      <w:pPr>
        <w:spacing w:after="200" w:line="276" w:lineRule="auto"/>
        <w:rPr>
          <w:rFonts w:ascii="Calibri" w:eastAsia="Calibri" w:hAnsi="Calibri"/>
          <w:kern w:val="2"/>
          <w:sz w:val="22"/>
          <w:szCs w:val="22"/>
          <w:highlight w:val="yellow"/>
        </w:rPr>
      </w:pPr>
      <w:r w:rsidRPr="00040174">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B9C02A" w14:textId="77777777" w:rsidR="00040174" w:rsidRPr="00040174" w:rsidRDefault="00040174" w:rsidP="00040174">
      <w:pPr>
        <w:spacing w:after="200" w:line="276" w:lineRule="auto"/>
        <w:rPr>
          <w:rFonts w:ascii="Calibri" w:eastAsia="Calibri" w:hAnsi="Calibri"/>
          <w:kern w:val="2"/>
          <w:sz w:val="22"/>
          <w:szCs w:val="22"/>
          <w:highlight w:val="yellow"/>
        </w:rPr>
      </w:pPr>
      <w:r w:rsidRPr="00040174">
        <w:rPr>
          <w:rFonts w:ascii="Calibri" w:eastAsia="Calibri" w:hAnsi="Calibri"/>
          <w:kern w:val="2"/>
          <w:sz w:val="22"/>
          <w:szCs w:val="22"/>
          <w:highlight w:val="yellow"/>
        </w:rPr>
        <w:t>Details of the AI usage are given below:</w:t>
      </w:r>
    </w:p>
    <w:p w14:paraId="750DE099" w14:textId="77777777" w:rsidR="00040174" w:rsidRPr="00040174" w:rsidRDefault="00040174" w:rsidP="00040174">
      <w:pPr>
        <w:spacing w:after="200" w:line="276" w:lineRule="auto"/>
        <w:rPr>
          <w:rFonts w:ascii="Calibri" w:eastAsia="Calibri" w:hAnsi="Calibri"/>
          <w:kern w:val="2"/>
          <w:sz w:val="22"/>
          <w:szCs w:val="22"/>
          <w:highlight w:val="yellow"/>
        </w:rPr>
      </w:pPr>
      <w:r w:rsidRPr="00040174">
        <w:rPr>
          <w:rFonts w:ascii="Calibri" w:eastAsia="Calibri" w:hAnsi="Calibri"/>
          <w:kern w:val="2"/>
          <w:sz w:val="22"/>
          <w:szCs w:val="22"/>
          <w:highlight w:val="yellow"/>
        </w:rPr>
        <w:t>1.</w:t>
      </w:r>
    </w:p>
    <w:p w14:paraId="306E4984" w14:textId="77777777" w:rsidR="00040174" w:rsidRPr="00040174" w:rsidRDefault="00040174" w:rsidP="00040174">
      <w:pPr>
        <w:spacing w:after="200" w:line="276" w:lineRule="auto"/>
        <w:rPr>
          <w:rFonts w:ascii="Calibri" w:eastAsia="Calibri" w:hAnsi="Calibri"/>
          <w:kern w:val="2"/>
          <w:sz w:val="22"/>
          <w:szCs w:val="22"/>
          <w:highlight w:val="yellow"/>
        </w:rPr>
      </w:pPr>
      <w:r w:rsidRPr="00040174">
        <w:rPr>
          <w:rFonts w:ascii="Calibri" w:eastAsia="Calibri" w:hAnsi="Calibri"/>
          <w:kern w:val="2"/>
          <w:sz w:val="22"/>
          <w:szCs w:val="22"/>
          <w:highlight w:val="yellow"/>
        </w:rPr>
        <w:t>2.</w:t>
      </w:r>
    </w:p>
    <w:p w14:paraId="12071137" w14:textId="77777777" w:rsidR="00040174" w:rsidRPr="00040174" w:rsidRDefault="00040174" w:rsidP="00040174">
      <w:pPr>
        <w:spacing w:after="200" w:line="276" w:lineRule="auto"/>
        <w:rPr>
          <w:rFonts w:ascii="Calibri" w:eastAsia="Calibri" w:hAnsi="Calibri"/>
          <w:kern w:val="2"/>
          <w:sz w:val="22"/>
          <w:szCs w:val="22"/>
        </w:rPr>
      </w:pPr>
      <w:bookmarkStart w:id="4" w:name="_Hlk197682629"/>
      <w:bookmarkEnd w:id="1"/>
      <w:r w:rsidRPr="00040174">
        <w:rPr>
          <w:rFonts w:ascii="Calibri" w:eastAsia="Calibri" w:hAnsi="Calibri"/>
          <w:kern w:val="2"/>
          <w:sz w:val="22"/>
          <w:szCs w:val="22"/>
          <w:highlight w:val="yellow"/>
        </w:rPr>
        <w:t>3.</w:t>
      </w:r>
    </w:p>
    <w:bookmarkEnd w:id="2"/>
    <w:bookmarkEnd w:id="3"/>
    <w:bookmarkEnd w:id="4"/>
    <w:p w14:paraId="4693BCC3" w14:textId="77777777" w:rsidR="00F646EF" w:rsidRPr="002D71B2" w:rsidRDefault="00F646EF" w:rsidP="002D71B2">
      <w:pPr>
        <w:spacing w:after="120"/>
        <w:jc w:val="both"/>
        <w:rPr>
          <w:rFonts w:ascii="Arial" w:hAnsi="Arial" w:cs="Arial"/>
          <w:color w:val="211D1E"/>
        </w:rPr>
      </w:pPr>
    </w:p>
    <w:p w14:paraId="3EAEBF25" w14:textId="77777777" w:rsidR="00790ADA" w:rsidRPr="00FB3A86" w:rsidRDefault="00790ADA" w:rsidP="00441B6F">
      <w:pPr>
        <w:pStyle w:val="Body"/>
        <w:spacing w:after="0"/>
        <w:rPr>
          <w:rFonts w:ascii="Arial" w:hAnsi="Arial" w:cs="Arial"/>
        </w:rPr>
      </w:pPr>
    </w:p>
    <w:p w14:paraId="2874F1E9" w14:textId="77777777" w:rsidR="00860000" w:rsidRDefault="00860000" w:rsidP="00441B6F">
      <w:pPr>
        <w:pStyle w:val="ReferHead"/>
        <w:spacing w:after="0"/>
        <w:jc w:val="both"/>
        <w:rPr>
          <w:rFonts w:ascii="Arial" w:hAnsi="Arial" w:cs="Arial"/>
        </w:rPr>
      </w:pPr>
    </w:p>
    <w:p w14:paraId="3F41FAB8" w14:textId="23286EB4" w:rsidR="001F6485" w:rsidRPr="001F6485" w:rsidRDefault="00B01FCD" w:rsidP="001F6485">
      <w:pPr>
        <w:pStyle w:val="ReferHead"/>
        <w:spacing w:after="0"/>
        <w:jc w:val="both"/>
        <w:rPr>
          <w:rFonts w:ascii="Arial" w:hAnsi="Arial" w:cs="Arial"/>
        </w:rPr>
      </w:pPr>
      <w:r w:rsidRPr="00FB3A86">
        <w:rPr>
          <w:rFonts w:ascii="Arial" w:hAnsi="Arial" w:cs="Arial"/>
        </w:rPr>
        <w:t>References</w:t>
      </w:r>
    </w:p>
    <w:p w14:paraId="613C4CFE" w14:textId="77777777" w:rsidR="001F6485" w:rsidRPr="003A4769" w:rsidRDefault="001F6485" w:rsidP="003A4769">
      <w:pPr>
        <w:rPr>
          <w:color w:val="FF0000"/>
        </w:rPr>
      </w:pPr>
    </w:p>
    <w:p w14:paraId="6162988B"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Andreev, A. Y., </w:t>
      </w:r>
      <w:proofErr w:type="spellStart"/>
      <w:r w:rsidRPr="002D71B2">
        <w:rPr>
          <w:rFonts w:ascii="Arial" w:hAnsi="Arial" w:cs="Arial"/>
          <w:sz w:val="20"/>
          <w:szCs w:val="20"/>
          <w:lang w:val="en-US"/>
        </w:rPr>
        <w:t>Osidak</w:t>
      </w:r>
      <w:proofErr w:type="spellEnd"/>
      <w:r w:rsidRPr="002D71B2">
        <w:rPr>
          <w:rFonts w:ascii="Arial" w:hAnsi="Arial" w:cs="Arial"/>
          <w:sz w:val="20"/>
          <w:szCs w:val="20"/>
          <w:lang w:val="en-US"/>
        </w:rPr>
        <w:t xml:space="preserve">, E. O., Grigoriev, T. E., Krasheninnikov, S. V., </w:t>
      </w:r>
      <w:proofErr w:type="spellStart"/>
      <w:r w:rsidRPr="002D71B2">
        <w:rPr>
          <w:rFonts w:ascii="Arial" w:hAnsi="Arial" w:cs="Arial"/>
          <w:sz w:val="20"/>
          <w:szCs w:val="20"/>
          <w:lang w:val="en-US"/>
        </w:rPr>
        <w:t>Zaharov</w:t>
      </w:r>
      <w:proofErr w:type="spellEnd"/>
      <w:r w:rsidRPr="002D71B2">
        <w:rPr>
          <w:rFonts w:ascii="Arial" w:hAnsi="Arial" w:cs="Arial"/>
          <w:sz w:val="20"/>
          <w:szCs w:val="20"/>
          <w:lang w:val="en-US"/>
        </w:rPr>
        <w:t xml:space="preserve">, V. D., </w:t>
      </w:r>
      <w:proofErr w:type="spellStart"/>
      <w:r w:rsidRPr="002D71B2">
        <w:rPr>
          <w:rFonts w:ascii="Arial" w:hAnsi="Arial" w:cs="Arial"/>
          <w:sz w:val="20"/>
          <w:szCs w:val="20"/>
          <w:lang w:val="en-US"/>
        </w:rPr>
        <w:t>Zaraitianc</w:t>
      </w:r>
      <w:proofErr w:type="spellEnd"/>
      <w:r w:rsidRPr="002D71B2">
        <w:rPr>
          <w:rFonts w:ascii="Arial" w:hAnsi="Arial" w:cs="Arial"/>
          <w:sz w:val="20"/>
          <w:szCs w:val="20"/>
          <w:lang w:val="en-US"/>
        </w:rPr>
        <w:t xml:space="preserve">, O. V., </w:t>
      </w:r>
      <w:proofErr w:type="spellStart"/>
      <w:r w:rsidRPr="002D71B2">
        <w:rPr>
          <w:rFonts w:ascii="Arial" w:hAnsi="Arial" w:cs="Arial"/>
          <w:sz w:val="20"/>
          <w:szCs w:val="20"/>
          <w:lang w:val="en-US"/>
        </w:rPr>
        <w:t>Борзенок</w:t>
      </w:r>
      <w:proofErr w:type="spellEnd"/>
      <w:r w:rsidRPr="002D71B2">
        <w:rPr>
          <w:rFonts w:ascii="Arial" w:hAnsi="Arial" w:cs="Arial"/>
          <w:sz w:val="20"/>
          <w:szCs w:val="20"/>
          <w:lang w:val="en-US"/>
        </w:rPr>
        <w:t xml:space="preserve">, </w:t>
      </w:r>
      <w:proofErr w:type="gramStart"/>
      <w:r w:rsidRPr="002D71B2">
        <w:rPr>
          <w:rFonts w:ascii="Arial" w:hAnsi="Arial" w:cs="Arial"/>
          <w:sz w:val="20"/>
          <w:szCs w:val="20"/>
          <w:lang w:val="en-US"/>
        </w:rPr>
        <w:t>С.,</w:t>
      </w:r>
      <w:proofErr w:type="gramEnd"/>
      <w:r w:rsidRPr="002D71B2">
        <w:rPr>
          <w:rFonts w:ascii="Arial" w:hAnsi="Arial" w:cs="Arial"/>
          <w:sz w:val="20"/>
          <w:szCs w:val="20"/>
          <w:lang w:val="en-US"/>
        </w:rPr>
        <w:t xml:space="preserve"> &amp; </w:t>
      </w:r>
      <w:proofErr w:type="spellStart"/>
      <w:r w:rsidRPr="002D71B2">
        <w:rPr>
          <w:rFonts w:ascii="Arial" w:hAnsi="Arial" w:cs="Arial"/>
          <w:sz w:val="20"/>
          <w:szCs w:val="20"/>
          <w:lang w:val="en-US"/>
        </w:rPr>
        <w:t>Domogatsky</w:t>
      </w:r>
      <w:proofErr w:type="spellEnd"/>
      <w:r w:rsidRPr="002D71B2">
        <w:rPr>
          <w:rFonts w:ascii="Arial" w:hAnsi="Arial" w:cs="Arial"/>
          <w:sz w:val="20"/>
          <w:szCs w:val="20"/>
          <w:lang w:val="en-US"/>
        </w:rPr>
        <w:t xml:space="preserve">, S. (2021). A new collagen scaffold for the improvement of corneal biomechanical properties in a rabbit model. Experimental Eye Research, 207, 108580. </w:t>
      </w:r>
      <w:hyperlink r:id="rId14" w:history="1">
        <w:r w:rsidRPr="002D71B2">
          <w:rPr>
            <w:rStyle w:val="Hyperlink"/>
            <w:rFonts w:ascii="Arial" w:hAnsi="Arial" w:cs="Arial"/>
            <w:color w:val="auto"/>
            <w:sz w:val="20"/>
            <w:szCs w:val="20"/>
            <w:lang w:val="en-US"/>
          </w:rPr>
          <w:t>https://doi.org/10.1016/j.exer.2021.108580</w:t>
        </w:r>
      </w:hyperlink>
      <w:r w:rsidRPr="002D71B2">
        <w:rPr>
          <w:rFonts w:ascii="Arial" w:hAnsi="Arial" w:cs="Arial"/>
          <w:sz w:val="20"/>
          <w:szCs w:val="20"/>
          <w:lang w:val="en-US"/>
        </w:rPr>
        <w:t xml:space="preserve"> </w:t>
      </w:r>
    </w:p>
    <w:p w14:paraId="1E82F865"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Aprea, E. (Ed). (2020). Volatile compounds and smell chemicals (odor and aroma) of food. Molecules. </w:t>
      </w:r>
      <w:hyperlink r:id="rId15" w:history="1">
        <w:r w:rsidRPr="002D71B2">
          <w:rPr>
            <w:rStyle w:val="Hyperlink"/>
            <w:rFonts w:ascii="Arial" w:hAnsi="Arial" w:cs="Arial"/>
            <w:color w:val="auto"/>
            <w:sz w:val="20"/>
            <w:szCs w:val="20"/>
            <w:lang w:val="en-US"/>
          </w:rPr>
          <w:t>https://doi.org/10.3390/books978-3-03943-413-8</w:t>
        </w:r>
      </w:hyperlink>
      <w:r w:rsidRPr="002D71B2">
        <w:rPr>
          <w:rFonts w:ascii="Arial" w:hAnsi="Arial" w:cs="Arial"/>
          <w:sz w:val="20"/>
          <w:szCs w:val="20"/>
          <w:lang w:val="en-US"/>
        </w:rPr>
        <w:t xml:space="preserve"> </w:t>
      </w:r>
    </w:p>
    <w:p w14:paraId="218003C0"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Aprea, E. (Ed.). (2020). Special issue “volatile compounds and smell chemicals (odor and aroma) of food.” Molecules, 25(17), 3811. </w:t>
      </w:r>
      <w:hyperlink r:id="rId16" w:history="1">
        <w:r w:rsidRPr="002D71B2">
          <w:rPr>
            <w:rStyle w:val="Hyperlink"/>
            <w:rFonts w:ascii="Arial" w:hAnsi="Arial" w:cs="Arial"/>
            <w:color w:val="auto"/>
            <w:sz w:val="20"/>
            <w:szCs w:val="20"/>
            <w:lang w:val="en-US"/>
          </w:rPr>
          <w:t>https://doi.org/10.3390/molecules25173811</w:t>
        </w:r>
      </w:hyperlink>
      <w:r w:rsidRPr="002D71B2">
        <w:rPr>
          <w:rFonts w:ascii="Arial" w:hAnsi="Arial" w:cs="Arial"/>
          <w:sz w:val="20"/>
          <w:szCs w:val="20"/>
          <w:lang w:val="en-US"/>
        </w:rPr>
        <w:t xml:space="preserve"> </w:t>
      </w:r>
    </w:p>
    <w:p w14:paraId="471C940C"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Bolke, L., Schlippe, G., </w:t>
      </w:r>
      <w:proofErr w:type="spellStart"/>
      <w:r w:rsidRPr="002D71B2">
        <w:rPr>
          <w:rFonts w:ascii="Arial" w:hAnsi="Arial" w:cs="Arial"/>
          <w:sz w:val="20"/>
          <w:szCs w:val="20"/>
          <w:lang w:val="en-US"/>
        </w:rPr>
        <w:t>Gerß</w:t>
      </w:r>
      <w:proofErr w:type="spellEnd"/>
      <w:r w:rsidRPr="002D71B2">
        <w:rPr>
          <w:rFonts w:ascii="Arial" w:hAnsi="Arial" w:cs="Arial"/>
          <w:sz w:val="20"/>
          <w:szCs w:val="20"/>
          <w:lang w:val="en-US"/>
        </w:rPr>
        <w:t xml:space="preserve">, J., &amp; Voss, W. (2019). A collagen supplement improves skin hydration, elasticity, roughness, and density: Results of a randomized, placebo-controlled, blind study. Nutrients, 11(10), 2494. </w:t>
      </w:r>
      <w:hyperlink r:id="rId17" w:history="1">
        <w:r w:rsidRPr="002D71B2">
          <w:rPr>
            <w:rStyle w:val="Hyperlink"/>
            <w:rFonts w:ascii="Arial" w:hAnsi="Arial" w:cs="Arial"/>
            <w:color w:val="auto"/>
            <w:sz w:val="20"/>
            <w:szCs w:val="20"/>
            <w:lang w:val="en-US"/>
          </w:rPr>
          <w:t>https://doi.org/10.3390/nu11102494</w:t>
        </w:r>
      </w:hyperlink>
      <w:r w:rsidRPr="002D71B2">
        <w:rPr>
          <w:rFonts w:ascii="Arial" w:hAnsi="Arial" w:cs="Arial"/>
          <w:sz w:val="20"/>
          <w:szCs w:val="20"/>
          <w:lang w:val="en-US"/>
        </w:rPr>
        <w:t xml:space="preserve"> </w:t>
      </w:r>
    </w:p>
    <w:p w14:paraId="2E686C26"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Bourne, M. C. (2002). Food texture and viscosity: Concept and measurement. Academic Press. </w:t>
      </w:r>
      <w:hyperlink r:id="rId18" w:history="1">
        <w:r w:rsidRPr="002D71B2">
          <w:rPr>
            <w:rStyle w:val="Hyperlink"/>
            <w:rFonts w:ascii="Arial" w:hAnsi="Arial" w:cs="Arial"/>
            <w:color w:val="auto"/>
            <w:sz w:val="20"/>
            <w:szCs w:val="20"/>
            <w:lang w:val="en-US"/>
          </w:rPr>
          <w:t>https://doi.org/10.1016/B978-012119062-0/50002-0</w:t>
        </w:r>
      </w:hyperlink>
      <w:r w:rsidRPr="002D71B2">
        <w:rPr>
          <w:rFonts w:ascii="Arial" w:hAnsi="Arial" w:cs="Arial"/>
          <w:sz w:val="20"/>
          <w:szCs w:val="20"/>
          <w:lang w:val="en-US"/>
        </w:rPr>
        <w:t xml:space="preserve"> </w:t>
      </w:r>
    </w:p>
    <w:p w14:paraId="7709B4D5" w14:textId="271059F3" w:rsidR="001F6485" w:rsidRPr="008E1387" w:rsidRDefault="001F6485" w:rsidP="002D71B2">
      <w:pPr>
        <w:pStyle w:val="Pa6"/>
        <w:spacing w:after="120" w:line="240" w:lineRule="auto"/>
        <w:jc w:val="both"/>
        <w:rPr>
          <w:rFonts w:ascii="Arial" w:hAnsi="Arial" w:cs="Arial"/>
          <w:color w:val="FF0000"/>
          <w:sz w:val="20"/>
          <w:szCs w:val="20"/>
          <w:lang w:val="en-US"/>
        </w:rPr>
      </w:pPr>
      <w:r w:rsidRPr="008E1387">
        <w:rPr>
          <w:rFonts w:ascii="Arial" w:hAnsi="Arial" w:cs="Arial"/>
          <w:color w:val="FF0000"/>
          <w:sz w:val="20"/>
          <w:szCs w:val="20"/>
          <w:lang w:val="en-US"/>
        </w:rPr>
        <w:lastRenderedPageBreak/>
        <w:t>Burt, B. A., &amp; Pai, S. (2001). Sugar consumption and caries risk: a systematic review. Journal of dental education, 65(10), 1017-1023.</w:t>
      </w:r>
      <w:r>
        <w:rPr>
          <w:rFonts w:ascii="Arial" w:hAnsi="Arial" w:cs="Arial"/>
          <w:color w:val="FF0000"/>
          <w:sz w:val="20"/>
          <w:szCs w:val="20"/>
          <w:lang w:val="en-US"/>
        </w:rPr>
        <w:t xml:space="preserve"> </w:t>
      </w:r>
      <w:hyperlink r:id="rId19" w:history="1">
        <w:r w:rsidR="00844851" w:rsidRPr="007A6F0B">
          <w:rPr>
            <w:rStyle w:val="Hyperlink"/>
            <w:rFonts w:ascii="Arial" w:hAnsi="Arial" w:cs="Arial"/>
            <w:sz w:val="20"/>
            <w:szCs w:val="20"/>
            <w:lang w:val="en-US"/>
          </w:rPr>
          <w:t>https://doi.org/10.1002/j.0022-0337.2001.65.10.tb03444.x</w:t>
        </w:r>
      </w:hyperlink>
      <w:r w:rsidR="00844851">
        <w:rPr>
          <w:rFonts w:ascii="Arial" w:hAnsi="Arial" w:cs="Arial"/>
          <w:color w:val="FF0000"/>
          <w:sz w:val="20"/>
          <w:szCs w:val="20"/>
          <w:lang w:val="en-US"/>
        </w:rPr>
        <w:t xml:space="preserve"> </w:t>
      </w:r>
    </w:p>
    <w:p w14:paraId="4A6B5713" w14:textId="77777777" w:rsidR="001F6485" w:rsidRPr="002D71B2" w:rsidRDefault="001F6485" w:rsidP="002D71B2">
      <w:pPr>
        <w:pStyle w:val="Pa6"/>
        <w:spacing w:after="120" w:line="240" w:lineRule="auto"/>
        <w:jc w:val="both"/>
        <w:rPr>
          <w:rFonts w:ascii="Arial" w:hAnsi="Arial" w:cs="Arial"/>
          <w:sz w:val="20"/>
          <w:szCs w:val="20"/>
          <w:lang w:val="en-US"/>
        </w:rPr>
      </w:pPr>
      <w:proofErr w:type="spellStart"/>
      <w:r w:rsidRPr="002D71B2">
        <w:rPr>
          <w:rFonts w:ascii="Arial" w:hAnsi="Arial" w:cs="Arial"/>
          <w:sz w:val="20"/>
          <w:szCs w:val="20"/>
          <w:lang w:val="en-US"/>
        </w:rPr>
        <w:t>Buyel</w:t>
      </w:r>
      <w:proofErr w:type="spellEnd"/>
      <w:r w:rsidRPr="002D71B2">
        <w:rPr>
          <w:rFonts w:ascii="Arial" w:hAnsi="Arial" w:cs="Arial"/>
          <w:sz w:val="20"/>
          <w:szCs w:val="20"/>
          <w:lang w:val="en-US"/>
        </w:rPr>
        <w:t xml:space="preserve">, J. F. (2019). Plant molecular farming – Integration and exploitation of side streams to achieve sustainable biomanufacturing. Frontiers in Plant Science, 9, 1893. </w:t>
      </w:r>
      <w:hyperlink r:id="rId20" w:history="1">
        <w:r w:rsidRPr="002D71B2">
          <w:rPr>
            <w:rStyle w:val="Hyperlink"/>
            <w:rFonts w:ascii="Arial" w:hAnsi="Arial" w:cs="Arial"/>
            <w:color w:val="auto"/>
            <w:sz w:val="20"/>
            <w:szCs w:val="20"/>
            <w:lang w:val="en-US"/>
          </w:rPr>
          <w:t>https://doi.org/10.3389/fpls.2018.01893</w:t>
        </w:r>
      </w:hyperlink>
      <w:r w:rsidRPr="002D71B2">
        <w:rPr>
          <w:rFonts w:ascii="Arial" w:hAnsi="Arial" w:cs="Arial"/>
          <w:sz w:val="20"/>
          <w:szCs w:val="20"/>
          <w:lang w:val="en-US"/>
        </w:rPr>
        <w:t xml:space="preserve"> </w:t>
      </w:r>
    </w:p>
    <w:p w14:paraId="12F84BF2"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Campos, L. D., De Almeida Santos, V., Pimentel, J. D., </w:t>
      </w:r>
      <w:proofErr w:type="spellStart"/>
      <w:r w:rsidRPr="002D71B2">
        <w:rPr>
          <w:rFonts w:ascii="Arial" w:hAnsi="Arial" w:cs="Arial"/>
          <w:sz w:val="20"/>
          <w:szCs w:val="20"/>
          <w:lang w:val="en-US"/>
        </w:rPr>
        <w:t>Carregã</w:t>
      </w:r>
      <w:proofErr w:type="spellEnd"/>
      <w:r w:rsidRPr="002D71B2">
        <w:rPr>
          <w:rFonts w:ascii="Arial" w:hAnsi="Arial" w:cs="Arial"/>
          <w:sz w:val="20"/>
          <w:szCs w:val="20"/>
          <w:lang w:val="en-US"/>
        </w:rPr>
        <w:t xml:space="preserve">, G. L. F., &amp; Cazarin, C. B. B. (2023). Collagen supplementation in skin and orthopedic diseases: A review of the literature. </w:t>
      </w:r>
      <w:proofErr w:type="spellStart"/>
      <w:r w:rsidRPr="002D71B2">
        <w:rPr>
          <w:rFonts w:ascii="Arial" w:hAnsi="Arial" w:cs="Arial"/>
          <w:sz w:val="20"/>
          <w:szCs w:val="20"/>
          <w:lang w:val="en-US"/>
        </w:rPr>
        <w:t>Heliyon</w:t>
      </w:r>
      <w:proofErr w:type="spellEnd"/>
      <w:r w:rsidRPr="002D71B2">
        <w:rPr>
          <w:rFonts w:ascii="Arial" w:hAnsi="Arial" w:cs="Arial"/>
          <w:sz w:val="20"/>
          <w:szCs w:val="20"/>
          <w:lang w:val="en-US"/>
        </w:rPr>
        <w:t xml:space="preserve">, 9(4), e14961. </w:t>
      </w:r>
      <w:hyperlink r:id="rId21" w:history="1">
        <w:r w:rsidRPr="002D71B2">
          <w:rPr>
            <w:rStyle w:val="Hyperlink"/>
            <w:rFonts w:ascii="Arial" w:hAnsi="Arial" w:cs="Arial"/>
            <w:color w:val="auto"/>
            <w:sz w:val="20"/>
            <w:szCs w:val="20"/>
            <w:lang w:val="en-US"/>
          </w:rPr>
          <w:t>https://doi.org/10.1016/j.heliyon.2023.e14961</w:t>
        </w:r>
      </w:hyperlink>
      <w:r w:rsidRPr="002D71B2">
        <w:rPr>
          <w:rFonts w:ascii="Arial" w:hAnsi="Arial" w:cs="Arial"/>
          <w:sz w:val="20"/>
          <w:szCs w:val="20"/>
          <w:lang w:val="en-US"/>
        </w:rPr>
        <w:t xml:space="preserve"> </w:t>
      </w:r>
    </w:p>
    <w:p w14:paraId="5A8646CC"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Cao, C., Xiao, Z., Tong, H., Liu, Y., Wu, Y., &amp; Ge, C. (2022). Oral intake of chicken bone collagen peptides anti-skin aging in mice by regulating collagen degradation and synthesis, inhibiting inflammation and activating lysosomes. Nutrients, 14(8), 1622. </w:t>
      </w:r>
      <w:hyperlink r:id="rId22" w:history="1">
        <w:r w:rsidRPr="002D71B2">
          <w:rPr>
            <w:rStyle w:val="Hyperlink"/>
            <w:rFonts w:ascii="Arial" w:hAnsi="Arial" w:cs="Arial"/>
            <w:color w:val="auto"/>
            <w:sz w:val="20"/>
            <w:szCs w:val="20"/>
            <w:lang w:val="en-US"/>
          </w:rPr>
          <w:t>https://doi.org/10.3390/nu14081622</w:t>
        </w:r>
      </w:hyperlink>
      <w:r w:rsidRPr="002D71B2">
        <w:rPr>
          <w:rFonts w:ascii="Arial" w:hAnsi="Arial" w:cs="Arial"/>
          <w:sz w:val="20"/>
          <w:szCs w:val="20"/>
          <w:lang w:val="en-US"/>
        </w:rPr>
        <w:t xml:space="preserve"> </w:t>
      </w:r>
    </w:p>
    <w:p w14:paraId="6C56EFAD"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Chen, J., &amp; Stokes, J. R. (2012). Rheology and tribology: Two distinctive regimes of food texture sensation. Trends in Food Science &amp; Technology, 25(1), 4–12. </w:t>
      </w:r>
      <w:hyperlink r:id="rId23" w:history="1">
        <w:r w:rsidRPr="002D71B2">
          <w:rPr>
            <w:rStyle w:val="Hyperlink"/>
            <w:rFonts w:ascii="Arial" w:hAnsi="Arial" w:cs="Arial"/>
            <w:color w:val="auto"/>
            <w:sz w:val="20"/>
            <w:szCs w:val="20"/>
            <w:lang w:val="en-US"/>
          </w:rPr>
          <w:t>https://doi.org/10.1016/j.tifs.2011.11.006</w:t>
        </w:r>
      </w:hyperlink>
      <w:r w:rsidRPr="002D71B2">
        <w:rPr>
          <w:rFonts w:ascii="Arial" w:hAnsi="Arial" w:cs="Arial"/>
          <w:sz w:val="20"/>
          <w:szCs w:val="20"/>
          <w:lang w:val="en-US"/>
        </w:rPr>
        <w:t xml:space="preserve"> </w:t>
      </w:r>
    </w:p>
    <w:p w14:paraId="5E35AB71"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Cho, S., Yoon, N., Kim, K., Kim, K. O., &amp; Lee, S. (2016). Variations in U.S. consumers' acceptability of Korean rice cake, </w:t>
      </w:r>
      <w:proofErr w:type="spellStart"/>
      <w:r w:rsidRPr="002D71B2">
        <w:rPr>
          <w:rFonts w:ascii="Arial" w:hAnsi="Arial" w:cs="Arial"/>
          <w:sz w:val="20"/>
          <w:szCs w:val="20"/>
          <w:lang w:val="en-US"/>
        </w:rPr>
        <w:t>Seolgitteok</w:t>
      </w:r>
      <w:proofErr w:type="spellEnd"/>
      <w:r w:rsidRPr="002D71B2">
        <w:rPr>
          <w:rFonts w:ascii="Arial" w:hAnsi="Arial" w:cs="Arial"/>
          <w:sz w:val="20"/>
          <w:szCs w:val="20"/>
          <w:lang w:val="en-US"/>
        </w:rPr>
        <w:t xml:space="preserve">, with respect to sensory attributes and </w:t>
      </w:r>
      <w:proofErr w:type="spellStart"/>
      <w:r w:rsidRPr="002D71B2">
        <w:rPr>
          <w:rFonts w:ascii="Arial" w:hAnsi="Arial" w:cs="Arial"/>
          <w:sz w:val="20"/>
          <w:szCs w:val="20"/>
          <w:lang w:val="en-US"/>
        </w:rPr>
        <w:t>nonsensory</w:t>
      </w:r>
      <w:proofErr w:type="spellEnd"/>
      <w:r w:rsidRPr="002D71B2">
        <w:rPr>
          <w:rFonts w:ascii="Arial" w:hAnsi="Arial" w:cs="Arial"/>
          <w:sz w:val="20"/>
          <w:szCs w:val="20"/>
          <w:lang w:val="en-US"/>
        </w:rPr>
        <w:t xml:space="preserve"> factors. Journal of Food Science, 81(1), S199–S207. </w:t>
      </w:r>
      <w:hyperlink r:id="rId24" w:history="1">
        <w:r w:rsidRPr="002D71B2">
          <w:rPr>
            <w:rStyle w:val="Hyperlink"/>
            <w:rFonts w:ascii="Arial" w:hAnsi="Arial" w:cs="Arial"/>
            <w:color w:val="auto"/>
            <w:sz w:val="20"/>
            <w:szCs w:val="20"/>
            <w:lang w:val="en-US"/>
          </w:rPr>
          <w:t>https://doi.org/10.1111/1750-3841.13153</w:t>
        </w:r>
      </w:hyperlink>
      <w:r w:rsidRPr="002D71B2">
        <w:rPr>
          <w:rFonts w:ascii="Arial" w:hAnsi="Arial" w:cs="Arial"/>
          <w:sz w:val="20"/>
          <w:szCs w:val="20"/>
          <w:lang w:val="en-US"/>
        </w:rPr>
        <w:t xml:space="preserve"> </w:t>
      </w:r>
    </w:p>
    <w:p w14:paraId="4BFF07F5"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Clydesdale, F. M. (1993). Color as a factor in food choice. Critical Reviews in Food Science &amp; Nutrition, 33(1), 83–101. </w:t>
      </w:r>
      <w:hyperlink r:id="rId25" w:history="1">
        <w:r w:rsidRPr="002D71B2">
          <w:rPr>
            <w:rStyle w:val="Hyperlink"/>
            <w:rFonts w:ascii="Arial" w:hAnsi="Arial" w:cs="Arial"/>
            <w:color w:val="auto"/>
            <w:sz w:val="20"/>
            <w:szCs w:val="20"/>
            <w:lang w:val="en-US"/>
          </w:rPr>
          <w:t>https://doi.org/10.1080/10408399309527628</w:t>
        </w:r>
      </w:hyperlink>
      <w:r w:rsidRPr="002D71B2">
        <w:rPr>
          <w:rFonts w:ascii="Arial" w:hAnsi="Arial" w:cs="Arial"/>
          <w:sz w:val="20"/>
          <w:szCs w:val="20"/>
          <w:lang w:val="en-US"/>
        </w:rPr>
        <w:t xml:space="preserve"> </w:t>
      </w:r>
    </w:p>
    <w:p w14:paraId="11E13027"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De Barros, S. F., &amp; Cardoso, M. A. (2016). Adherence to and acceptability of home fortification with vitamins and minerals in children aged 6 to 23 months: A systematic review. BMC Public Health, 16(1), 299. </w:t>
      </w:r>
      <w:hyperlink r:id="rId26" w:history="1">
        <w:r w:rsidRPr="002D71B2">
          <w:rPr>
            <w:rStyle w:val="Hyperlink"/>
            <w:rFonts w:ascii="Arial" w:hAnsi="Arial" w:cs="Arial"/>
            <w:color w:val="auto"/>
            <w:sz w:val="20"/>
            <w:szCs w:val="20"/>
            <w:lang w:val="en-US"/>
          </w:rPr>
          <w:t>https://doi.org/10.1186/s12889-016-2977-3</w:t>
        </w:r>
      </w:hyperlink>
      <w:r w:rsidRPr="002D71B2">
        <w:rPr>
          <w:rFonts w:ascii="Arial" w:hAnsi="Arial" w:cs="Arial"/>
          <w:sz w:val="20"/>
          <w:szCs w:val="20"/>
          <w:lang w:val="en-US"/>
        </w:rPr>
        <w:t xml:space="preserve"> </w:t>
      </w:r>
    </w:p>
    <w:p w14:paraId="0700FC19"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De Luca, C., </w:t>
      </w:r>
      <w:proofErr w:type="spellStart"/>
      <w:r w:rsidRPr="002D71B2">
        <w:rPr>
          <w:rFonts w:ascii="Arial" w:hAnsi="Arial" w:cs="Arial"/>
          <w:sz w:val="20"/>
          <w:szCs w:val="20"/>
          <w:lang w:val="en-US"/>
        </w:rPr>
        <w:t>Mikhalchik</w:t>
      </w:r>
      <w:proofErr w:type="spellEnd"/>
      <w:r w:rsidRPr="002D71B2">
        <w:rPr>
          <w:rFonts w:ascii="Arial" w:hAnsi="Arial" w:cs="Arial"/>
          <w:sz w:val="20"/>
          <w:szCs w:val="20"/>
          <w:lang w:val="en-US"/>
        </w:rPr>
        <w:t xml:space="preserve">, E. V., Suprun, M. V., </w:t>
      </w:r>
      <w:proofErr w:type="spellStart"/>
      <w:r w:rsidRPr="002D71B2">
        <w:rPr>
          <w:rFonts w:ascii="Arial" w:hAnsi="Arial" w:cs="Arial"/>
          <w:sz w:val="20"/>
          <w:szCs w:val="20"/>
          <w:lang w:val="en-US"/>
        </w:rPr>
        <w:t>Papacharalambous</w:t>
      </w:r>
      <w:proofErr w:type="spellEnd"/>
      <w:r w:rsidRPr="002D71B2">
        <w:rPr>
          <w:rFonts w:ascii="Arial" w:hAnsi="Arial" w:cs="Arial"/>
          <w:sz w:val="20"/>
          <w:szCs w:val="20"/>
          <w:lang w:val="en-US"/>
        </w:rPr>
        <w:t xml:space="preserve">, M., </w:t>
      </w:r>
      <w:proofErr w:type="spellStart"/>
      <w:r w:rsidRPr="002D71B2">
        <w:rPr>
          <w:rFonts w:ascii="Arial" w:hAnsi="Arial" w:cs="Arial"/>
          <w:sz w:val="20"/>
          <w:szCs w:val="20"/>
          <w:lang w:val="en-US"/>
        </w:rPr>
        <w:t>Truhanov</w:t>
      </w:r>
      <w:proofErr w:type="spellEnd"/>
      <w:r w:rsidRPr="002D71B2">
        <w:rPr>
          <w:rFonts w:ascii="Arial" w:hAnsi="Arial" w:cs="Arial"/>
          <w:sz w:val="20"/>
          <w:szCs w:val="20"/>
          <w:lang w:val="en-US"/>
        </w:rPr>
        <w:t xml:space="preserve">, A. I., &amp; </w:t>
      </w:r>
      <w:proofErr w:type="spellStart"/>
      <w:r w:rsidRPr="002D71B2">
        <w:rPr>
          <w:rFonts w:ascii="Arial" w:hAnsi="Arial" w:cs="Arial"/>
          <w:sz w:val="20"/>
          <w:szCs w:val="20"/>
          <w:lang w:val="en-US"/>
        </w:rPr>
        <w:t>Korkina</w:t>
      </w:r>
      <w:proofErr w:type="spellEnd"/>
      <w:r w:rsidRPr="002D71B2">
        <w:rPr>
          <w:rFonts w:ascii="Arial" w:hAnsi="Arial" w:cs="Arial"/>
          <w:sz w:val="20"/>
          <w:szCs w:val="20"/>
          <w:lang w:val="en-US"/>
        </w:rPr>
        <w:t xml:space="preserve">, L. (2016). Skin </w:t>
      </w:r>
      <w:proofErr w:type="spellStart"/>
      <w:r w:rsidRPr="002D71B2">
        <w:rPr>
          <w:rFonts w:ascii="Arial" w:hAnsi="Arial" w:cs="Arial"/>
          <w:sz w:val="20"/>
          <w:szCs w:val="20"/>
          <w:lang w:val="en-US"/>
        </w:rPr>
        <w:t>antiageing</w:t>
      </w:r>
      <w:proofErr w:type="spellEnd"/>
      <w:r w:rsidRPr="002D71B2">
        <w:rPr>
          <w:rFonts w:ascii="Arial" w:hAnsi="Arial" w:cs="Arial"/>
          <w:sz w:val="20"/>
          <w:szCs w:val="20"/>
          <w:lang w:val="en-US"/>
        </w:rPr>
        <w:t xml:space="preserve"> and systemic redox effects of supplementation with marine collagen peptides and plant-derived antioxidants: A single-blind case-control clinical study. Oxidative Medicine and Cellular Longevity, 2016, 4389410. </w:t>
      </w:r>
      <w:hyperlink r:id="rId27" w:history="1">
        <w:r w:rsidRPr="002D71B2">
          <w:rPr>
            <w:rStyle w:val="Hyperlink"/>
            <w:rFonts w:ascii="Arial" w:hAnsi="Arial" w:cs="Arial"/>
            <w:color w:val="auto"/>
            <w:sz w:val="20"/>
            <w:szCs w:val="20"/>
            <w:lang w:val="en-US"/>
          </w:rPr>
          <w:t>https://doi.org/10.1155/2016/4389410</w:t>
        </w:r>
      </w:hyperlink>
      <w:r w:rsidRPr="002D71B2">
        <w:rPr>
          <w:rFonts w:ascii="Arial" w:hAnsi="Arial" w:cs="Arial"/>
          <w:sz w:val="20"/>
          <w:szCs w:val="20"/>
          <w:lang w:val="en-US"/>
        </w:rPr>
        <w:t xml:space="preserve"> </w:t>
      </w:r>
    </w:p>
    <w:p w14:paraId="4BD3F9D6" w14:textId="52E560C8" w:rsidR="001F6485" w:rsidRPr="00FB57C0" w:rsidRDefault="001F6485" w:rsidP="002D71B2">
      <w:pPr>
        <w:pStyle w:val="Pa6"/>
        <w:spacing w:after="120" w:line="240" w:lineRule="auto"/>
        <w:jc w:val="both"/>
        <w:rPr>
          <w:rFonts w:ascii="Arial" w:hAnsi="Arial" w:cs="Arial"/>
          <w:color w:val="FF0000"/>
          <w:sz w:val="20"/>
          <w:szCs w:val="20"/>
          <w:lang w:val="en-US"/>
        </w:rPr>
      </w:pPr>
      <w:proofErr w:type="gramStart"/>
      <w:r w:rsidRPr="00FB57C0">
        <w:rPr>
          <w:rFonts w:ascii="Arial" w:hAnsi="Arial" w:cs="Arial"/>
          <w:color w:val="FF0000"/>
          <w:sz w:val="20"/>
          <w:szCs w:val="20"/>
          <w:lang w:val="en-US"/>
        </w:rPr>
        <w:t>de</w:t>
      </w:r>
      <w:proofErr w:type="gramEnd"/>
      <w:r w:rsidRPr="00FB57C0">
        <w:rPr>
          <w:rFonts w:ascii="Arial" w:hAnsi="Arial" w:cs="Arial"/>
          <w:color w:val="FF0000"/>
          <w:sz w:val="20"/>
          <w:szCs w:val="20"/>
          <w:lang w:val="en-US"/>
        </w:rPr>
        <w:t xml:space="preserve"> Ruyter, J. C., Olthof, M. R., Seidell, J. C., &amp; Katan, M. B. (2012). A trial of sugar-free or sugar-sweetened beverages and body weight in children. New England Journal of Medicine, 367(15), 1397-1406.</w:t>
      </w:r>
      <w:r w:rsidR="00936D23">
        <w:rPr>
          <w:rFonts w:ascii="Arial" w:hAnsi="Arial" w:cs="Arial"/>
          <w:color w:val="FF0000"/>
          <w:sz w:val="20"/>
          <w:szCs w:val="20"/>
          <w:lang w:val="en-US"/>
        </w:rPr>
        <w:t xml:space="preserve"> </w:t>
      </w:r>
      <w:r w:rsidR="00936D23" w:rsidRPr="00936D23">
        <w:rPr>
          <w:rFonts w:ascii="Arial" w:hAnsi="Arial" w:cs="Arial"/>
          <w:color w:val="FF0000"/>
          <w:sz w:val="20"/>
          <w:szCs w:val="20"/>
          <w:lang w:val="en-US"/>
        </w:rPr>
        <w:t>DOI: 10.1056/NEJMoa1203034</w:t>
      </w:r>
      <w:r w:rsidR="00936D23">
        <w:rPr>
          <w:rFonts w:ascii="Arial" w:hAnsi="Arial" w:cs="Arial"/>
          <w:color w:val="FF0000"/>
          <w:sz w:val="20"/>
          <w:szCs w:val="20"/>
          <w:lang w:val="en-US"/>
        </w:rPr>
        <w:t xml:space="preserve"> </w:t>
      </w:r>
    </w:p>
    <w:p w14:paraId="1E246DC5"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Deane, C. S., Bass, J. J., Crossland, H., Phillips, B. E., &amp; Atherton, P. J. (2020). Animal, plant, collagen and blended dietary proteins: Effects on musculoskeletal outcomes. Nutrients, 12(9), 2670. </w:t>
      </w:r>
      <w:hyperlink r:id="rId28" w:history="1">
        <w:r w:rsidRPr="002D71B2">
          <w:rPr>
            <w:rStyle w:val="Hyperlink"/>
            <w:rFonts w:ascii="Arial" w:hAnsi="Arial" w:cs="Arial"/>
            <w:color w:val="auto"/>
            <w:sz w:val="20"/>
            <w:szCs w:val="20"/>
            <w:lang w:val="en-US"/>
          </w:rPr>
          <w:t>https://doi.org/10.3390/nu12092670</w:t>
        </w:r>
      </w:hyperlink>
      <w:r w:rsidRPr="002D71B2">
        <w:rPr>
          <w:rFonts w:ascii="Arial" w:hAnsi="Arial" w:cs="Arial"/>
          <w:sz w:val="20"/>
          <w:szCs w:val="20"/>
          <w:lang w:val="en-US"/>
        </w:rPr>
        <w:t xml:space="preserve"> </w:t>
      </w:r>
    </w:p>
    <w:p w14:paraId="7693EF09" w14:textId="5565E363" w:rsidR="001F6485" w:rsidRPr="00DB7539" w:rsidRDefault="001F6485" w:rsidP="002D71B2">
      <w:pPr>
        <w:pStyle w:val="Pa6"/>
        <w:spacing w:after="120" w:line="240" w:lineRule="auto"/>
        <w:jc w:val="both"/>
        <w:rPr>
          <w:rFonts w:ascii="Arial" w:hAnsi="Arial" w:cs="Arial"/>
          <w:color w:val="FF0000"/>
          <w:sz w:val="20"/>
          <w:szCs w:val="20"/>
          <w:lang w:val="en-US"/>
        </w:rPr>
      </w:pPr>
      <w:r w:rsidRPr="00DB7539">
        <w:rPr>
          <w:rFonts w:ascii="Arial" w:hAnsi="Arial" w:cs="Arial"/>
          <w:color w:val="FF0000"/>
          <w:sz w:val="20"/>
          <w:szCs w:val="20"/>
          <w:lang w:val="en-US"/>
        </w:rPr>
        <w:t>Deane, C. S., Bass, J. J., Crossland, H., Phillips, B. E., &amp; Atherton, P. J. (2020). Animal, plant, collagen and blended dietary proteins: effects on musculoskeletal outcomes. Nutrients, 12(9), 2670.</w:t>
      </w:r>
      <w:r w:rsidR="008F32C3">
        <w:rPr>
          <w:rFonts w:ascii="Arial" w:hAnsi="Arial" w:cs="Arial"/>
          <w:color w:val="FF0000"/>
          <w:sz w:val="20"/>
          <w:szCs w:val="20"/>
          <w:lang w:val="en-US"/>
        </w:rPr>
        <w:t xml:space="preserve"> </w:t>
      </w:r>
      <w:hyperlink r:id="rId29" w:history="1">
        <w:r w:rsidR="008F32C3" w:rsidRPr="00905023">
          <w:rPr>
            <w:rStyle w:val="Hyperlink"/>
            <w:rFonts w:ascii="Arial" w:hAnsi="Arial" w:cs="Arial"/>
            <w:sz w:val="20"/>
            <w:szCs w:val="20"/>
            <w:lang w:val="en-US"/>
          </w:rPr>
          <w:t>https://doi.org/10.3390/nu12092670</w:t>
        </w:r>
      </w:hyperlink>
      <w:r w:rsidR="008F32C3">
        <w:rPr>
          <w:rFonts w:ascii="Arial" w:hAnsi="Arial" w:cs="Arial"/>
          <w:color w:val="FF0000"/>
          <w:sz w:val="20"/>
          <w:szCs w:val="20"/>
          <w:lang w:val="en-US"/>
        </w:rPr>
        <w:t xml:space="preserve"> </w:t>
      </w:r>
    </w:p>
    <w:p w14:paraId="65C696AD" w14:textId="470C6EED" w:rsidR="00A633D1" w:rsidRDefault="00A633D1" w:rsidP="002D71B2">
      <w:pPr>
        <w:pStyle w:val="Pa6"/>
        <w:spacing w:after="120" w:line="240" w:lineRule="auto"/>
        <w:jc w:val="both"/>
        <w:rPr>
          <w:rFonts w:ascii="Arial" w:hAnsi="Arial" w:cs="Arial"/>
          <w:color w:val="FF0000"/>
          <w:sz w:val="20"/>
          <w:szCs w:val="20"/>
          <w:lang w:val="en-US"/>
        </w:rPr>
      </w:pPr>
      <w:r w:rsidRPr="00A633D1">
        <w:rPr>
          <w:rFonts w:ascii="Arial" w:hAnsi="Arial" w:cs="Arial"/>
          <w:color w:val="FF0000"/>
          <w:sz w:val="20"/>
          <w:szCs w:val="20"/>
          <w:lang w:val="en-US"/>
        </w:rPr>
        <w:t xml:space="preserve">Dotto, J. M., &amp; Chacha, J. S. (2020). The potential of pumpkin seeds as a functional food ingredient: A review. Scientific African, 10, e00575. </w:t>
      </w:r>
      <w:hyperlink r:id="rId30" w:history="1">
        <w:r w:rsidRPr="00905023">
          <w:rPr>
            <w:rStyle w:val="Hyperlink"/>
            <w:rFonts w:ascii="Arial" w:hAnsi="Arial" w:cs="Arial"/>
            <w:sz w:val="20"/>
            <w:szCs w:val="20"/>
            <w:lang w:val="en-US"/>
          </w:rPr>
          <w:t>https://doi.org/10.1016/J.SCIAF.2020.E00575</w:t>
        </w:r>
      </w:hyperlink>
      <w:r w:rsidRPr="00A633D1">
        <w:rPr>
          <w:rFonts w:ascii="Arial" w:hAnsi="Arial" w:cs="Arial"/>
          <w:color w:val="FF0000"/>
          <w:sz w:val="20"/>
          <w:szCs w:val="20"/>
          <w:lang w:val="en-US"/>
        </w:rPr>
        <w:t xml:space="preserve"> </w:t>
      </w:r>
    </w:p>
    <w:p w14:paraId="2531471F" w14:textId="5CB9FA5D" w:rsidR="00A633D1" w:rsidRDefault="00A633D1" w:rsidP="002D71B2">
      <w:pPr>
        <w:pStyle w:val="Pa6"/>
        <w:spacing w:after="120" w:line="240" w:lineRule="auto"/>
        <w:jc w:val="both"/>
        <w:rPr>
          <w:rFonts w:ascii="Arial" w:hAnsi="Arial" w:cs="Arial"/>
          <w:color w:val="FF0000"/>
          <w:sz w:val="20"/>
          <w:szCs w:val="20"/>
          <w:lang w:val="en-US"/>
        </w:rPr>
      </w:pPr>
      <w:r w:rsidRPr="00A633D1">
        <w:rPr>
          <w:rFonts w:ascii="Arial" w:hAnsi="Arial" w:cs="Arial"/>
          <w:color w:val="FF0000"/>
          <w:sz w:val="20"/>
          <w:szCs w:val="20"/>
          <w:lang w:val="en-US"/>
        </w:rPr>
        <w:t xml:space="preserve">Niazi, M. K., Hassan, F. H., Ashfaq, J., Ejaz, F., Aamir, Z., &amp; Imran, S. (2022). Nutritional and Potential Health Effect of Pumpkin seeds: Health Effect of Pumpkin seeds. Pakistan </w:t>
      </w:r>
      <w:proofErr w:type="spellStart"/>
      <w:r w:rsidRPr="00A633D1">
        <w:rPr>
          <w:rFonts w:ascii="Arial" w:hAnsi="Arial" w:cs="Arial"/>
          <w:color w:val="FF0000"/>
          <w:sz w:val="20"/>
          <w:szCs w:val="20"/>
          <w:lang w:val="en-US"/>
        </w:rPr>
        <w:t>BioMedical</w:t>
      </w:r>
      <w:proofErr w:type="spellEnd"/>
      <w:r w:rsidRPr="00A633D1">
        <w:rPr>
          <w:rFonts w:ascii="Arial" w:hAnsi="Arial" w:cs="Arial"/>
          <w:color w:val="FF0000"/>
          <w:sz w:val="20"/>
          <w:szCs w:val="20"/>
          <w:lang w:val="en-US"/>
        </w:rPr>
        <w:t xml:space="preserve"> Journal, 17-21. </w:t>
      </w:r>
      <w:hyperlink r:id="rId31" w:history="1">
        <w:r w:rsidRPr="00905023">
          <w:rPr>
            <w:rStyle w:val="Hyperlink"/>
            <w:rFonts w:ascii="Arial" w:hAnsi="Arial" w:cs="Arial"/>
            <w:sz w:val="20"/>
            <w:szCs w:val="20"/>
            <w:lang w:val="en-US"/>
          </w:rPr>
          <w:t>https://doi.org/10.54393/PBMJ.V5I6.515</w:t>
        </w:r>
      </w:hyperlink>
      <w:r>
        <w:rPr>
          <w:rFonts w:ascii="Arial" w:hAnsi="Arial" w:cs="Arial"/>
          <w:color w:val="FF0000"/>
          <w:sz w:val="20"/>
          <w:szCs w:val="20"/>
          <w:lang w:val="en-US"/>
        </w:rPr>
        <w:t xml:space="preserve"> </w:t>
      </w:r>
    </w:p>
    <w:p w14:paraId="429A0C28" w14:textId="469A36B3"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Dong, C., &amp; </w:t>
      </w:r>
      <w:proofErr w:type="spellStart"/>
      <w:r w:rsidRPr="002D71B2">
        <w:rPr>
          <w:rFonts w:ascii="Arial" w:hAnsi="Arial" w:cs="Arial"/>
          <w:sz w:val="20"/>
          <w:szCs w:val="20"/>
          <w:lang w:val="en-US"/>
        </w:rPr>
        <w:t>Lv</w:t>
      </w:r>
      <w:proofErr w:type="spellEnd"/>
      <w:r w:rsidRPr="002D71B2">
        <w:rPr>
          <w:rFonts w:ascii="Arial" w:hAnsi="Arial" w:cs="Arial"/>
          <w:sz w:val="20"/>
          <w:szCs w:val="20"/>
          <w:lang w:val="en-US"/>
        </w:rPr>
        <w:t xml:space="preserve">, Y. (2016). Application of collagen scaffold in tissue engineering: Recent advances and new perspectives. Polymers, 8(2), 42. </w:t>
      </w:r>
      <w:hyperlink r:id="rId32" w:history="1">
        <w:r w:rsidRPr="002D71B2">
          <w:rPr>
            <w:rStyle w:val="Hyperlink"/>
            <w:rFonts w:ascii="Arial" w:hAnsi="Arial" w:cs="Arial"/>
            <w:color w:val="auto"/>
            <w:sz w:val="20"/>
            <w:szCs w:val="20"/>
            <w:lang w:val="en-US"/>
          </w:rPr>
          <w:t>https://doi.org/10.3390/polym8020042</w:t>
        </w:r>
      </w:hyperlink>
      <w:r w:rsidRPr="002D71B2">
        <w:rPr>
          <w:rFonts w:ascii="Arial" w:hAnsi="Arial" w:cs="Arial"/>
          <w:sz w:val="20"/>
          <w:szCs w:val="20"/>
          <w:lang w:val="en-US"/>
        </w:rPr>
        <w:t xml:space="preserve"> </w:t>
      </w:r>
    </w:p>
    <w:p w14:paraId="2AD1345F" w14:textId="779D3E2C" w:rsidR="001F6485" w:rsidRPr="00B07A15" w:rsidRDefault="001F6485" w:rsidP="002D71B2">
      <w:pPr>
        <w:pStyle w:val="Pa6"/>
        <w:spacing w:after="120" w:line="240" w:lineRule="auto"/>
        <w:jc w:val="both"/>
        <w:rPr>
          <w:rFonts w:ascii="Arial" w:hAnsi="Arial" w:cs="Arial"/>
          <w:color w:val="FF0000"/>
          <w:sz w:val="20"/>
          <w:szCs w:val="20"/>
          <w:lang w:val="en-US"/>
        </w:rPr>
      </w:pPr>
      <w:r w:rsidRPr="00B07A15">
        <w:rPr>
          <w:rFonts w:ascii="Arial" w:hAnsi="Arial" w:cs="Arial"/>
          <w:color w:val="FF0000"/>
          <w:sz w:val="20"/>
          <w:szCs w:val="20"/>
          <w:lang w:val="en-US"/>
        </w:rPr>
        <w:t>Draelos, Z. D. (2021). Revisiting the skin health and beauty pyramid: a clinically based guide to selecting topical skincare products. J Drugs Dermatol, 20(6), 695-699.</w:t>
      </w:r>
      <w:r w:rsidR="00E92A4F">
        <w:rPr>
          <w:rFonts w:ascii="Arial" w:hAnsi="Arial" w:cs="Arial"/>
          <w:color w:val="FF0000"/>
          <w:sz w:val="20"/>
          <w:szCs w:val="20"/>
          <w:lang w:val="en-US"/>
        </w:rPr>
        <w:t xml:space="preserve"> </w:t>
      </w:r>
      <w:proofErr w:type="spellStart"/>
      <w:proofErr w:type="gramStart"/>
      <w:r w:rsidR="00E92A4F" w:rsidRPr="00E92A4F">
        <w:rPr>
          <w:rFonts w:ascii="Arial" w:hAnsi="Arial" w:cs="Arial"/>
          <w:color w:val="FF0000"/>
          <w:sz w:val="20"/>
          <w:szCs w:val="20"/>
          <w:lang w:val="en-US"/>
        </w:rPr>
        <w:t>doi</w:t>
      </w:r>
      <w:proofErr w:type="spellEnd"/>
      <w:proofErr w:type="gramEnd"/>
      <w:r w:rsidR="00E92A4F" w:rsidRPr="00E92A4F">
        <w:rPr>
          <w:rFonts w:ascii="Arial" w:hAnsi="Arial" w:cs="Arial"/>
          <w:color w:val="FF0000"/>
          <w:sz w:val="20"/>
          <w:szCs w:val="20"/>
          <w:lang w:val="en-US"/>
        </w:rPr>
        <w:t>: 10.36849/JDD.5883</w:t>
      </w:r>
      <w:r w:rsidR="00E92A4F">
        <w:rPr>
          <w:rFonts w:ascii="Arial" w:hAnsi="Arial" w:cs="Arial"/>
          <w:color w:val="FF0000"/>
          <w:sz w:val="20"/>
          <w:szCs w:val="20"/>
          <w:lang w:val="en-US"/>
        </w:rPr>
        <w:t xml:space="preserve"> </w:t>
      </w:r>
    </w:p>
    <w:p w14:paraId="55A1CE76" w14:textId="77777777" w:rsidR="001F6485" w:rsidRPr="002D71B2" w:rsidRDefault="001F6485" w:rsidP="002D71B2">
      <w:pPr>
        <w:pStyle w:val="Pa6"/>
        <w:spacing w:after="120" w:line="240" w:lineRule="auto"/>
        <w:jc w:val="both"/>
        <w:rPr>
          <w:rFonts w:ascii="Arial" w:hAnsi="Arial" w:cs="Arial"/>
          <w:sz w:val="20"/>
          <w:szCs w:val="20"/>
          <w:lang w:val="en-US"/>
        </w:rPr>
      </w:pPr>
      <w:proofErr w:type="spellStart"/>
      <w:r w:rsidRPr="002D71B2">
        <w:rPr>
          <w:rFonts w:ascii="Arial" w:hAnsi="Arial" w:cs="Arial"/>
          <w:sz w:val="20"/>
          <w:szCs w:val="20"/>
          <w:lang w:val="en-US"/>
        </w:rPr>
        <w:t>Gancevičienė</w:t>
      </w:r>
      <w:proofErr w:type="spellEnd"/>
      <w:r w:rsidRPr="002D71B2">
        <w:rPr>
          <w:rFonts w:ascii="Arial" w:hAnsi="Arial" w:cs="Arial"/>
          <w:sz w:val="20"/>
          <w:szCs w:val="20"/>
          <w:lang w:val="en-US"/>
        </w:rPr>
        <w:t xml:space="preserve">, R., Liakou, A. I., Theodoridis, A., </w:t>
      </w:r>
      <w:proofErr w:type="spellStart"/>
      <w:r w:rsidRPr="002D71B2">
        <w:rPr>
          <w:rFonts w:ascii="Arial" w:hAnsi="Arial" w:cs="Arial"/>
          <w:sz w:val="20"/>
          <w:szCs w:val="20"/>
          <w:lang w:val="en-US"/>
        </w:rPr>
        <w:t>Makrantonaki</w:t>
      </w:r>
      <w:proofErr w:type="spellEnd"/>
      <w:r w:rsidRPr="002D71B2">
        <w:rPr>
          <w:rFonts w:ascii="Arial" w:hAnsi="Arial" w:cs="Arial"/>
          <w:sz w:val="20"/>
          <w:szCs w:val="20"/>
          <w:lang w:val="en-US"/>
        </w:rPr>
        <w:t xml:space="preserve">, E., &amp; </w:t>
      </w:r>
      <w:proofErr w:type="spellStart"/>
      <w:r w:rsidRPr="002D71B2">
        <w:rPr>
          <w:rFonts w:ascii="Arial" w:hAnsi="Arial" w:cs="Arial"/>
          <w:sz w:val="20"/>
          <w:szCs w:val="20"/>
          <w:lang w:val="en-US"/>
        </w:rPr>
        <w:t>Zouboulis</w:t>
      </w:r>
      <w:proofErr w:type="spellEnd"/>
      <w:r w:rsidRPr="002D71B2">
        <w:rPr>
          <w:rFonts w:ascii="Arial" w:hAnsi="Arial" w:cs="Arial"/>
          <w:sz w:val="20"/>
          <w:szCs w:val="20"/>
          <w:lang w:val="en-US"/>
        </w:rPr>
        <w:t xml:space="preserve">, C. C. (2012). Skin anti-aging strategies. Dermato-Endocrinology, 4(3), 308–319. </w:t>
      </w:r>
      <w:hyperlink r:id="rId33" w:history="1">
        <w:r w:rsidRPr="002D71B2">
          <w:rPr>
            <w:rStyle w:val="Hyperlink"/>
            <w:rFonts w:ascii="Arial" w:hAnsi="Arial" w:cs="Arial"/>
            <w:color w:val="auto"/>
            <w:sz w:val="20"/>
            <w:szCs w:val="20"/>
            <w:lang w:val="en-US"/>
          </w:rPr>
          <w:t>https://doi.org/10.4161/derm.22804</w:t>
        </w:r>
      </w:hyperlink>
      <w:r w:rsidRPr="002D71B2">
        <w:rPr>
          <w:rFonts w:ascii="Arial" w:hAnsi="Arial" w:cs="Arial"/>
          <w:sz w:val="20"/>
          <w:szCs w:val="20"/>
          <w:lang w:val="en-US"/>
        </w:rPr>
        <w:t xml:space="preserve"> </w:t>
      </w:r>
    </w:p>
    <w:p w14:paraId="3B7A7975"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Ghosh, T., Priyadarshi, R., De Souza, C. K., Angioletti, B. L., &amp; Rhim, J. (2022). Advances in pullulan utilization for sustainable applications in food packaging and preservation: A mini-review. Trends in Food Science &amp; Technology, 125, 43–53. </w:t>
      </w:r>
      <w:hyperlink r:id="rId34" w:history="1">
        <w:r w:rsidRPr="002D71B2">
          <w:rPr>
            <w:rStyle w:val="Hyperlink"/>
            <w:rFonts w:ascii="Arial" w:hAnsi="Arial" w:cs="Arial"/>
            <w:color w:val="auto"/>
            <w:sz w:val="20"/>
            <w:szCs w:val="20"/>
            <w:lang w:val="en-US"/>
          </w:rPr>
          <w:t>https://doi.org/10.1016/j.tifs.2022.05.001</w:t>
        </w:r>
      </w:hyperlink>
      <w:r w:rsidRPr="002D71B2">
        <w:rPr>
          <w:rFonts w:ascii="Arial" w:hAnsi="Arial" w:cs="Arial"/>
          <w:sz w:val="20"/>
          <w:szCs w:val="20"/>
          <w:lang w:val="en-US"/>
        </w:rPr>
        <w:t xml:space="preserve"> </w:t>
      </w:r>
    </w:p>
    <w:p w14:paraId="64924941" w14:textId="7D10A71B" w:rsidR="001F6485" w:rsidRPr="00D14B64" w:rsidRDefault="001F6485" w:rsidP="002D71B2">
      <w:pPr>
        <w:pStyle w:val="Pa6"/>
        <w:spacing w:after="120" w:line="240" w:lineRule="auto"/>
        <w:jc w:val="both"/>
        <w:rPr>
          <w:rFonts w:ascii="Arial" w:hAnsi="Arial" w:cs="Arial"/>
          <w:color w:val="FF0000"/>
          <w:sz w:val="20"/>
          <w:szCs w:val="20"/>
          <w:lang w:val="en-US"/>
        </w:rPr>
      </w:pPr>
      <w:r w:rsidRPr="00D14B64">
        <w:rPr>
          <w:rFonts w:ascii="Arial" w:hAnsi="Arial" w:cs="Arial"/>
          <w:color w:val="FF0000"/>
          <w:sz w:val="20"/>
          <w:szCs w:val="20"/>
          <w:lang w:val="en-US"/>
        </w:rPr>
        <w:t>Guo, Y., Wei, W., Wang, H., Li, Q., Wei, C., Zhang, J., &amp; Jin, P. (2024). Effect of a new hyaluronic acid hydrogel dermal filler cross-linked with lysine amino acid for skin augmentation and rejuvenation. Aesthetic surgery journal, 44(1), NP87-NP97.</w:t>
      </w:r>
      <w:r>
        <w:rPr>
          <w:rFonts w:ascii="Arial" w:hAnsi="Arial" w:cs="Arial"/>
          <w:color w:val="FF0000"/>
          <w:sz w:val="20"/>
          <w:szCs w:val="20"/>
          <w:lang w:val="en-US"/>
        </w:rPr>
        <w:t xml:space="preserve"> </w:t>
      </w:r>
      <w:hyperlink r:id="rId35" w:history="1">
        <w:r w:rsidRPr="007A6F0B">
          <w:rPr>
            <w:rStyle w:val="Hyperlink"/>
            <w:rFonts w:ascii="Arial" w:hAnsi="Arial" w:cs="Arial"/>
            <w:sz w:val="20"/>
            <w:szCs w:val="20"/>
            <w:lang w:val="en-US"/>
          </w:rPr>
          <w:t>https://doi.org/10.1093/asj/sjad169</w:t>
        </w:r>
      </w:hyperlink>
      <w:r>
        <w:rPr>
          <w:rFonts w:ascii="Arial" w:hAnsi="Arial" w:cs="Arial"/>
          <w:color w:val="FF0000"/>
          <w:sz w:val="20"/>
          <w:szCs w:val="20"/>
          <w:lang w:val="en-US"/>
        </w:rPr>
        <w:t xml:space="preserve"> </w:t>
      </w:r>
    </w:p>
    <w:p w14:paraId="6788F903" w14:textId="55321A57" w:rsidR="00AE505D" w:rsidRDefault="001F6485" w:rsidP="00E92A4F">
      <w:pPr>
        <w:rPr>
          <w:color w:val="FF0000"/>
        </w:rPr>
      </w:pPr>
      <w:r w:rsidRPr="003A4769">
        <w:rPr>
          <w:color w:val="FF0000"/>
        </w:rPr>
        <w:t>Hu, Z., Hu, C., Li, Y., Jiang, Q., Li, Q., &amp; Fang, C. (2024). Pumpkin seed oil: a comprehensive review of extraction methods, nutritional constituents, and health benefits. Journal of the Science of Food and Agriculture, 104(2), 572-582.</w:t>
      </w:r>
      <w:r w:rsidR="00DE3671">
        <w:rPr>
          <w:color w:val="FF0000"/>
        </w:rPr>
        <w:t xml:space="preserve"> </w:t>
      </w:r>
      <w:hyperlink r:id="rId36" w:history="1">
        <w:r w:rsidR="00DE3671" w:rsidRPr="00905023">
          <w:rPr>
            <w:rStyle w:val="Hyperlink"/>
          </w:rPr>
          <w:t>https://doi.org/10.1002/jsfa.12952</w:t>
        </w:r>
      </w:hyperlink>
      <w:r w:rsidR="00DE3671">
        <w:rPr>
          <w:color w:val="FF0000"/>
        </w:rPr>
        <w:t xml:space="preserve"> </w:t>
      </w:r>
    </w:p>
    <w:p w14:paraId="4B6FA67E" w14:textId="77777777" w:rsidR="00E92A4F" w:rsidRPr="00E92A4F" w:rsidRDefault="00E92A4F" w:rsidP="00E92A4F">
      <w:pPr>
        <w:rPr>
          <w:color w:val="FF0000"/>
        </w:rPr>
      </w:pPr>
    </w:p>
    <w:p w14:paraId="3E295586" w14:textId="5688DE16" w:rsidR="001F6485" w:rsidRPr="00DB7539" w:rsidRDefault="001F6485" w:rsidP="002D71B2">
      <w:pPr>
        <w:pStyle w:val="Pa6"/>
        <w:spacing w:after="120" w:line="240" w:lineRule="auto"/>
        <w:jc w:val="both"/>
        <w:rPr>
          <w:rFonts w:ascii="Arial" w:hAnsi="Arial" w:cs="Arial"/>
          <w:color w:val="FF0000"/>
          <w:sz w:val="20"/>
          <w:szCs w:val="20"/>
          <w:lang w:val="en-US"/>
        </w:rPr>
      </w:pPr>
      <w:r w:rsidRPr="00DB7539">
        <w:rPr>
          <w:rFonts w:ascii="Arial" w:hAnsi="Arial" w:cs="Arial"/>
          <w:color w:val="FF0000"/>
          <w:sz w:val="20"/>
          <w:szCs w:val="20"/>
          <w:lang w:val="en-US"/>
        </w:rPr>
        <w:t>Hussain, A., Kausar, T., Sehar, S., Sarwar, A., Ashraf, A. H., Jamil, M. A</w:t>
      </w:r>
      <w:proofErr w:type="gramStart"/>
      <w:r w:rsidRPr="00DB7539">
        <w:rPr>
          <w:rFonts w:ascii="Arial" w:hAnsi="Arial" w:cs="Arial"/>
          <w:color w:val="FF0000"/>
          <w:sz w:val="20"/>
          <w:szCs w:val="20"/>
          <w:lang w:val="en-US"/>
        </w:rPr>
        <w:t>., ...</w:t>
      </w:r>
      <w:proofErr w:type="gramEnd"/>
      <w:r w:rsidRPr="00DB7539">
        <w:rPr>
          <w:rFonts w:ascii="Arial" w:hAnsi="Arial" w:cs="Arial"/>
          <w:color w:val="FF0000"/>
          <w:sz w:val="20"/>
          <w:szCs w:val="20"/>
          <w:lang w:val="en-US"/>
        </w:rPr>
        <w:t xml:space="preserve"> &amp; Majeed, M. A. (2022). A Comprehensive review of functional ingredients, especially bioactive compounds present in pumpkin peel, flesh and seeds, and their health benefits. Food Chemistry Advances, 1, 100067.</w:t>
      </w:r>
      <w:r w:rsidR="00AE505D">
        <w:rPr>
          <w:rFonts w:ascii="Arial" w:hAnsi="Arial" w:cs="Arial"/>
          <w:color w:val="FF0000"/>
          <w:sz w:val="20"/>
          <w:szCs w:val="20"/>
          <w:lang w:val="en-US"/>
        </w:rPr>
        <w:t xml:space="preserve"> </w:t>
      </w:r>
      <w:hyperlink r:id="rId37" w:history="1">
        <w:r w:rsidR="00AE505D" w:rsidRPr="00905023">
          <w:rPr>
            <w:rStyle w:val="Hyperlink"/>
            <w:rFonts w:ascii="Arial" w:hAnsi="Arial" w:cs="Arial"/>
            <w:sz w:val="20"/>
            <w:szCs w:val="20"/>
            <w:lang w:val="en-US"/>
          </w:rPr>
          <w:t>https://doi.org/10.1016/j.focha.2022.100067</w:t>
        </w:r>
      </w:hyperlink>
      <w:r w:rsidR="00AE505D">
        <w:rPr>
          <w:rFonts w:ascii="Arial" w:hAnsi="Arial" w:cs="Arial"/>
          <w:color w:val="FF0000"/>
          <w:sz w:val="20"/>
          <w:szCs w:val="20"/>
          <w:lang w:val="en-US"/>
        </w:rPr>
        <w:t xml:space="preserve"> </w:t>
      </w:r>
    </w:p>
    <w:p w14:paraId="52C2CA33" w14:textId="6661E83D" w:rsidR="001F6485" w:rsidRDefault="001F6485" w:rsidP="00A737DC">
      <w:pPr>
        <w:jc w:val="both"/>
        <w:rPr>
          <w:rFonts w:ascii="Arial" w:eastAsiaTheme="minorHAnsi" w:hAnsi="Arial" w:cs="Arial"/>
          <w:b/>
          <w:caps/>
          <w:color w:val="FF0000"/>
        </w:rPr>
      </w:pPr>
      <w:r w:rsidRPr="00A737DC">
        <w:rPr>
          <w:rFonts w:ascii="Arial" w:eastAsiaTheme="minorHAnsi" w:hAnsi="Arial" w:cs="Arial"/>
          <w:color w:val="FF0000"/>
        </w:rPr>
        <w:t>Hussain, A., Kausar, T., Sehar, S., Sarwar, A., Ashraf, A. H., Jamil, M. A</w:t>
      </w:r>
      <w:proofErr w:type="gramStart"/>
      <w:r w:rsidRPr="00A737DC">
        <w:rPr>
          <w:rFonts w:ascii="Arial" w:eastAsiaTheme="minorHAnsi" w:hAnsi="Arial" w:cs="Arial"/>
          <w:color w:val="FF0000"/>
        </w:rPr>
        <w:t>., ...</w:t>
      </w:r>
      <w:proofErr w:type="gramEnd"/>
      <w:r w:rsidRPr="00A737DC">
        <w:rPr>
          <w:rFonts w:ascii="Arial" w:eastAsiaTheme="minorHAnsi" w:hAnsi="Arial" w:cs="Arial"/>
          <w:color w:val="FF0000"/>
        </w:rPr>
        <w:t xml:space="preserve"> &amp; </w:t>
      </w:r>
      <w:proofErr w:type="spellStart"/>
      <w:r w:rsidRPr="00A737DC">
        <w:rPr>
          <w:rFonts w:ascii="Arial" w:eastAsiaTheme="minorHAnsi" w:hAnsi="Arial" w:cs="Arial"/>
          <w:color w:val="FF0000"/>
        </w:rPr>
        <w:t>Zerlasht</w:t>
      </w:r>
      <w:proofErr w:type="spellEnd"/>
      <w:r w:rsidRPr="00A737DC">
        <w:rPr>
          <w:rFonts w:ascii="Arial" w:eastAsiaTheme="minorHAnsi" w:hAnsi="Arial" w:cs="Arial"/>
          <w:color w:val="FF0000"/>
        </w:rPr>
        <w:t xml:space="preserve">, M. (2022). Utilization of pumpkin, pumpkin powders, extracts, isolates, purified </w:t>
      </w:r>
      <w:proofErr w:type="spellStart"/>
      <w:r w:rsidRPr="00A737DC">
        <w:rPr>
          <w:rFonts w:ascii="Arial" w:eastAsiaTheme="minorHAnsi" w:hAnsi="Arial" w:cs="Arial"/>
          <w:color w:val="FF0000"/>
        </w:rPr>
        <w:t>bioactives</w:t>
      </w:r>
      <w:proofErr w:type="spellEnd"/>
      <w:r w:rsidRPr="00A737DC">
        <w:rPr>
          <w:rFonts w:ascii="Arial" w:eastAsiaTheme="minorHAnsi" w:hAnsi="Arial" w:cs="Arial"/>
          <w:color w:val="FF0000"/>
        </w:rPr>
        <w:t xml:space="preserve"> and pumpkin based functional food products: A key strategy to improve health in current post COVID 19 period: An updated review. Applied Food Research, 2(2), 100241.</w:t>
      </w:r>
      <w:r w:rsidR="00AB62D3">
        <w:rPr>
          <w:rFonts w:ascii="Arial" w:eastAsiaTheme="minorHAnsi" w:hAnsi="Arial" w:cs="Arial"/>
          <w:color w:val="FF0000"/>
        </w:rPr>
        <w:t xml:space="preserve"> </w:t>
      </w:r>
      <w:hyperlink r:id="rId38" w:history="1">
        <w:r w:rsidR="00AB62D3" w:rsidRPr="00905023">
          <w:rPr>
            <w:rStyle w:val="Hyperlink"/>
            <w:rFonts w:ascii="Arial" w:eastAsiaTheme="minorHAnsi" w:hAnsi="Arial" w:cs="Arial"/>
          </w:rPr>
          <w:t>https://doi.org/10.1016/j.afres.2022.100241</w:t>
        </w:r>
      </w:hyperlink>
      <w:r w:rsidR="00AB62D3">
        <w:rPr>
          <w:rFonts w:ascii="Arial" w:eastAsiaTheme="minorHAnsi" w:hAnsi="Arial" w:cs="Arial"/>
          <w:color w:val="FF0000"/>
        </w:rPr>
        <w:t xml:space="preserve"> </w:t>
      </w:r>
    </w:p>
    <w:p w14:paraId="2498F0A2" w14:textId="77777777" w:rsidR="00AB62D3" w:rsidRPr="00A737DC" w:rsidRDefault="00AB62D3" w:rsidP="00A737DC">
      <w:pPr>
        <w:jc w:val="both"/>
        <w:rPr>
          <w:rFonts w:ascii="Arial" w:eastAsiaTheme="minorHAnsi" w:hAnsi="Arial" w:cs="Arial"/>
          <w:color w:val="FF0000"/>
        </w:rPr>
      </w:pPr>
    </w:p>
    <w:p w14:paraId="15D3DC2C"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Jeong, S., &amp; Lee, J. (2021). Effects of cultural background on consumer perception and acceptability of foods and drinks: A review of latest cross-cultural studies. Current Opinion in Food Science, 42, 248–256. </w:t>
      </w:r>
      <w:hyperlink r:id="rId39" w:history="1">
        <w:r w:rsidRPr="002D71B2">
          <w:rPr>
            <w:rStyle w:val="Hyperlink"/>
            <w:rFonts w:ascii="Arial" w:hAnsi="Arial" w:cs="Arial"/>
            <w:color w:val="auto"/>
            <w:sz w:val="20"/>
            <w:szCs w:val="20"/>
            <w:lang w:val="en-US"/>
          </w:rPr>
          <w:t>https://doi.org/10.1016/j.cofs.2021.07.004</w:t>
        </w:r>
      </w:hyperlink>
      <w:r w:rsidRPr="002D71B2">
        <w:rPr>
          <w:rFonts w:ascii="Arial" w:hAnsi="Arial" w:cs="Arial"/>
          <w:sz w:val="20"/>
          <w:szCs w:val="20"/>
          <w:lang w:val="en-US"/>
        </w:rPr>
        <w:t xml:space="preserve"> </w:t>
      </w:r>
    </w:p>
    <w:p w14:paraId="7BB24F0F"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Keen, M. A., &amp; Hassan, I. (2016). Vitamin E in dermatology. Indian Dermatology Online Journal, 7(4), 311–315. </w:t>
      </w:r>
      <w:hyperlink r:id="rId40" w:history="1">
        <w:r w:rsidRPr="002D71B2">
          <w:rPr>
            <w:rStyle w:val="Hyperlink"/>
            <w:rFonts w:ascii="Arial" w:hAnsi="Arial" w:cs="Arial"/>
            <w:color w:val="auto"/>
            <w:sz w:val="20"/>
            <w:szCs w:val="20"/>
            <w:lang w:val="en-US"/>
          </w:rPr>
          <w:t>https://doi.org/10.4103/2229-5178.185494</w:t>
        </w:r>
      </w:hyperlink>
      <w:r w:rsidRPr="002D71B2">
        <w:rPr>
          <w:rFonts w:ascii="Arial" w:hAnsi="Arial" w:cs="Arial"/>
          <w:sz w:val="20"/>
          <w:szCs w:val="20"/>
          <w:lang w:val="en-US"/>
        </w:rPr>
        <w:t xml:space="preserve"> </w:t>
      </w:r>
    </w:p>
    <w:p w14:paraId="028FF2CE"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König, D., </w:t>
      </w:r>
      <w:proofErr w:type="spellStart"/>
      <w:r w:rsidRPr="002D71B2">
        <w:rPr>
          <w:rFonts w:ascii="Arial" w:hAnsi="Arial" w:cs="Arial"/>
          <w:sz w:val="20"/>
          <w:szCs w:val="20"/>
          <w:lang w:val="en-US"/>
        </w:rPr>
        <w:t>Oesser</w:t>
      </w:r>
      <w:proofErr w:type="spellEnd"/>
      <w:r w:rsidRPr="002D71B2">
        <w:rPr>
          <w:rFonts w:ascii="Arial" w:hAnsi="Arial" w:cs="Arial"/>
          <w:sz w:val="20"/>
          <w:szCs w:val="20"/>
          <w:lang w:val="en-US"/>
        </w:rPr>
        <w:t xml:space="preserve">, S., </w:t>
      </w:r>
      <w:proofErr w:type="spellStart"/>
      <w:r w:rsidRPr="002D71B2">
        <w:rPr>
          <w:rFonts w:ascii="Arial" w:hAnsi="Arial" w:cs="Arial"/>
          <w:sz w:val="20"/>
          <w:szCs w:val="20"/>
          <w:lang w:val="en-US"/>
        </w:rPr>
        <w:t>Scharla</w:t>
      </w:r>
      <w:proofErr w:type="spellEnd"/>
      <w:r w:rsidRPr="002D71B2">
        <w:rPr>
          <w:rFonts w:ascii="Arial" w:hAnsi="Arial" w:cs="Arial"/>
          <w:sz w:val="20"/>
          <w:szCs w:val="20"/>
          <w:lang w:val="en-US"/>
        </w:rPr>
        <w:t xml:space="preserve">, S., </w:t>
      </w:r>
      <w:proofErr w:type="spellStart"/>
      <w:r w:rsidRPr="002D71B2">
        <w:rPr>
          <w:rFonts w:ascii="Arial" w:hAnsi="Arial" w:cs="Arial"/>
          <w:sz w:val="20"/>
          <w:szCs w:val="20"/>
          <w:lang w:val="en-US"/>
        </w:rPr>
        <w:t>Zdzieblik</w:t>
      </w:r>
      <w:proofErr w:type="spellEnd"/>
      <w:r w:rsidRPr="002D71B2">
        <w:rPr>
          <w:rFonts w:ascii="Arial" w:hAnsi="Arial" w:cs="Arial"/>
          <w:sz w:val="20"/>
          <w:szCs w:val="20"/>
          <w:lang w:val="en-US"/>
        </w:rPr>
        <w:t xml:space="preserve">, D., &amp; Gollhofer, A. (2018). Specific collagen peptides improve bone mineral density and bone markers in postmenopausal women—A randomized controlled trial. Nutrients, 10(1), 97. </w:t>
      </w:r>
      <w:hyperlink r:id="rId41" w:history="1">
        <w:r w:rsidRPr="002D71B2">
          <w:rPr>
            <w:rStyle w:val="Hyperlink"/>
            <w:rFonts w:ascii="Arial" w:hAnsi="Arial" w:cs="Arial"/>
            <w:color w:val="auto"/>
            <w:sz w:val="20"/>
            <w:szCs w:val="20"/>
            <w:lang w:val="en-US"/>
          </w:rPr>
          <w:t>https://doi.org/10.3390/nu10010097</w:t>
        </w:r>
      </w:hyperlink>
      <w:r w:rsidRPr="002D71B2">
        <w:rPr>
          <w:rFonts w:ascii="Arial" w:hAnsi="Arial" w:cs="Arial"/>
          <w:sz w:val="20"/>
          <w:szCs w:val="20"/>
          <w:lang w:val="en-US"/>
        </w:rPr>
        <w:t xml:space="preserve"> </w:t>
      </w:r>
    </w:p>
    <w:p w14:paraId="67628227" w14:textId="77777777" w:rsidR="001F6485"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León-López, A., Morales-Peñaloza, A., Martínez-Juárez, V. M., Vargas-Torres, A., </w:t>
      </w:r>
      <w:proofErr w:type="spellStart"/>
      <w:r w:rsidRPr="002D71B2">
        <w:rPr>
          <w:rFonts w:ascii="Arial" w:hAnsi="Arial" w:cs="Arial"/>
          <w:sz w:val="20"/>
          <w:szCs w:val="20"/>
          <w:lang w:val="en-US"/>
        </w:rPr>
        <w:t>Zeugolis</w:t>
      </w:r>
      <w:proofErr w:type="spellEnd"/>
      <w:r w:rsidRPr="002D71B2">
        <w:rPr>
          <w:rFonts w:ascii="Arial" w:hAnsi="Arial" w:cs="Arial"/>
          <w:sz w:val="20"/>
          <w:szCs w:val="20"/>
          <w:lang w:val="en-US"/>
        </w:rPr>
        <w:t xml:space="preserve">, D. I., &amp; Aguirre-Álvarez, G. (2019). Hydrolyzed collagen—Sources and applications. Molecules, 24(22), 4031. </w:t>
      </w:r>
      <w:hyperlink r:id="rId42" w:history="1">
        <w:r w:rsidRPr="002D71B2">
          <w:rPr>
            <w:rStyle w:val="Hyperlink"/>
            <w:rFonts w:ascii="Arial" w:hAnsi="Arial" w:cs="Arial"/>
            <w:color w:val="auto"/>
            <w:sz w:val="20"/>
            <w:szCs w:val="20"/>
            <w:lang w:val="en-US"/>
          </w:rPr>
          <w:t>https://doi.org/10.3390/molecules24224031</w:t>
        </w:r>
      </w:hyperlink>
      <w:r w:rsidRPr="002D71B2">
        <w:rPr>
          <w:rFonts w:ascii="Arial" w:hAnsi="Arial" w:cs="Arial"/>
          <w:sz w:val="20"/>
          <w:szCs w:val="20"/>
          <w:lang w:val="en-US"/>
        </w:rPr>
        <w:t xml:space="preserve"> </w:t>
      </w:r>
    </w:p>
    <w:p w14:paraId="549564F8" w14:textId="77777777" w:rsidR="008A7E75" w:rsidRPr="000E3B90" w:rsidRDefault="008A7E75" w:rsidP="008A7E75">
      <w:pPr>
        <w:rPr>
          <w:rFonts w:ascii="Arial" w:hAnsi="Arial" w:cs="Arial"/>
          <w:color w:val="EE0000"/>
          <w:shd w:val="clear" w:color="auto" w:fill="FFFFFF"/>
        </w:rPr>
      </w:pPr>
      <w:bookmarkStart w:id="5" w:name="_Hlk199365959"/>
      <w:r w:rsidRPr="000E3B90">
        <w:rPr>
          <w:rFonts w:ascii="Arial" w:hAnsi="Arial" w:cs="Arial"/>
          <w:color w:val="EE0000"/>
          <w:shd w:val="clear" w:color="auto" w:fill="FFFFFF"/>
        </w:rPr>
        <w:t>Liu, C. H., Chang, F. C., Niu, Y. Z., Liao, L. L., Chang, Y. J., Liao, Y., &amp; Shih, S. F. (2022). Students’ perceptions of school sugar-free, food and exercise environments enhance healthy eating and physical activity. </w:t>
      </w:r>
      <w:r w:rsidRPr="000E3B90">
        <w:rPr>
          <w:rFonts w:ascii="Arial" w:hAnsi="Arial" w:cs="Arial"/>
          <w:i/>
          <w:iCs/>
          <w:color w:val="EE0000"/>
          <w:shd w:val="clear" w:color="auto" w:fill="FFFFFF"/>
        </w:rPr>
        <w:t>Public Health Nutrition</w:t>
      </w:r>
      <w:r w:rsidRPr="000E3B90">
        <w:rPr>
          <w:rFonts w:ascii="Arial" w:hAnsi="Arial" w:cs="Arial"/>
          <w:color w:val="EE0000"/>
          <w:shd w:val="clear" w:color="auto" w:fill="FFFFFF"/>
        </w:rPr>
        <w:t>, </w:t>
      </w:r>
      <w:r w:rsidRPr="000E3B90">
        <w:rPr>
          <w:rFonts w:ascii="Arial" w:hAnsi="Arial" w:cs="Arial"/>
          <w:i/>
          <w:iCs/>
          <w:color w:val="EE0000"/>
          <w:shd w:val="clear" w:color="auto" w:fill="FFFFFF"/>
        </w:rPr>
        <w:t>25</w:t>
      </w:r>
      <w:r w:rsidRPr="000E3B90">
        <w:rPr>
          <w:rFonts w:ascii="Arial" w:hAnsi="Arial" w:cs="Arial"/>
          <w:color w:val="EE0000"/>
          <w:shd w:val="clear" w:color="auto" w:fill="FFFFFF"/>
        </w:rPr>
        <w:t>(7), 1762-1770.</w:t>
      </w:r>
      <w:r>
        <w:rPr>
          <w:rFonts w:ascii="Arial" w:hAnsi="Arial" w:cs="Arial"/>
          <w:color w:val="EE0000"/>
          <w:shd w:val="clear" w:color="auto" w:fill="FFFFFF"/>
        </w:rPr>
        <w:t xml:space="preserve"> </w:t>
      </w:r>
      <w:proofErr w:type="gramStart"/>
      <w:r w:rsidRPr="00A62E21">
        <w:rPr>
          <w:rFonts w:ascii="Arial" w:hAnsi="Arial" w:cs="Arial"/>
          <w:color w:val="EE0000"/>
          <w:u w:val="single"/>
          <w:shd w:val="clear" w:color="auto" w:fill="FFFFFF"/>
        </w:rPr>
        <w:t>doi:</w:t>
      </w:r>
      <w:proofErr w:type="gramEnd"/>
      <w:r w:rsidRPr="00A62E21">
        <w:rPr>
          <w:rFonts w:ascii="Arial" w:hAnsi="Arial" w:cs="Arial"/>
          <w:color w:val="EE0000"/>
          <w:u w:val="single"/>
          <w:shd w:val="clear" w:color="auto" w:fill="FFFFFF"/>
        </w:rPr>
        <w:t>10.1017/S1368980021004961</w:t>
      </w:r>
    </w:p>
    <w:bookmarkEnd w:id="5"/>
    <w:p w14:paraId="6D3991A5" w14:textId="77777777" w:rsidR="008A7E75" w:rsidRPr="008A7E75" w:rsidRDefault="008A7E75" w:rsidP="008A7E75"/>
    <w:p w14:paraId="492810A6"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Lobo, V., Patil, A., Phatak, A., &amp; Chandra, N. (2010). Free radicals, antioxidants and functional foods: Impact on human health. Pharmacognosy Reviews, 4(8), 118–126. </w:t>
      </w:r>
      <w:hyperlink r:id="rId43" w:history="1">
        <w:r w:rsidRPr="002D71B2">
          <w:rPr>
            <w:rStyle w:val="Hyperlink"/>
            <w:rFonts w:ascii="Arial" w:hAnsi="Arial" w:cs="Arial"/>
            <w:color w:val="auto"/>
            <w:sz w:val="20"/>
            <w:szCs w:val="20"/>
            <w:lang w:val="en-US"/>
          </w:rPr>
          <w:t>https://doi.org/10.4103/0973-7847.70902</w:t>
        </w:r>
      </w:hyperlink>
      <w:r w:rsidRPr="002D71B2">
        <w:rPr>
          <w:rFonts w:ascii="Arial" w:hAnsi="Arial" w:cs="Arial"/>
          <w:sz w:val="20"/>
          <w:szCs w:val="20"/>
          <w:lang w:val="en-US"/>
        </w:rPr>
        <w:t xml:space="preserve"> </w:t>
      </w:r>
    </w:p>
    <w:p w14:paraId="2113922A" w14:textId="77777777" w:rsidR="001F6485" w:rsidRDefault="001F6485" w:rsidP="003A4769">
      <w:pPr>
        <w:rPr>
          <w:color w:val="FF0000"/>
        </w:rPr>
      </w:pPr>
      <w:r w:rsidRPr="003A4769">
        <w:rPr>
          <w:color w:val="FF0000"/>
        </w:rPr>
        <w:t xml:space="preserve">Magoulas, Costa, "How color affects food choices" (2009). UNLV Theses, Dissertations, Professional Papers, and Capstones. 552. </w:t>
      </w:r>
      <w:hyperlink r:id="rId44" w:history="1">
        <w:r w:rsidRPr="007A6F0B">
          <w:rPr>
            <w:rStyle w:val="Hyperlink"/>
          </w:rPr>
          <w:t>http://dx.doi.org/10.34917/1717627</w:t>
        </w:r>
      </w:hyperlink>
    </w:p>
    <w:p w14:paraId="2C8DCA41" w14:textId="77777777" w:rsidR="00E92A4F" w:rsidRDefault="00E92A4F" w:rsidP="003A4769">
      <w:pPr>
        <w:rPr>
          <w:color w:val="FF0000"/>
        </w:rPr>
      </w:pPr>
    </w:p>
    <w:p w14:paraId="06DB1147"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Maina, J. (2018). Analysis of the factors that determine food acceptability. The Pharma Innovation Journal, 7(5), 253–257. </w:t>
      </w:r>
      <w:hyperlink r:id="rId45" w:history="1">
        <w:r w:rsidRPr="002D71B2">
          <w:rPr>
            <w:rStyle w:val="Hyperlink"/>
            <w:rFonts w:ascii="Arial" w:hAnsi="Arial" w:cs="Arial"/>
            <w:color w:val="auto"/>
            <w:sz w:val="20"/>
            <w:szCs w:val="20"/>
            <w:lang w:val="en-US"/>
          </w:rPr>
          <w:t>https://www.thepharmajournal.com/archives/2018/vol7issue5/PartD/7-4-84-339.pdf</w:t>
        </w:r>
      </w:hyperlink>
      <w:r w:rsidRPr="002D71B2">
        <w:rPr>
          <w:rFonts w:ascii="Arial" w:hAnsi="Arial" w:cs="Arial"/>
          <w:sz w:val="20"/>
          <w:szCs w:val="20"/>
          <w:lang w:val="en-US"/>
        </w:rPr>
        <w:t xml:space="preserve"> </w:t>
      </w:r>
    </w:p>
    <w:p w14:paraId="1D32973A"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Malla, A., Rosales-</w:t>
      </w:r>
      <w:proofErr w:type="spellStart"/>
      <w:r w:rsidRPr="002D71B2">
        <w:rPr>
          <w:rFonts w:ascii="Arial" w:hAnsi="Arial" w:cs="Arial"/>
          <w:sz w:val="20"/>
          <w:szCs w:val="20"/>
          <w:lang w:val="en-US"/>
        </w:rPr>
        <w:t>Méndoza</w:t>
      </w:r>
      <w:proofErr w:type="spellEnd"/>
      <w:r w:rsidRPr="002D71B2">
        <w:rPr>
          <w:rFonts w:ascii="Arial" w:hAnsi="Arial" w:cs="Arial"/>
          <w:sz w:val="20"/>
          <w:szCs w:val="20"/>
          <w:lang w:val="en-US"/>
        </w:rPr>
        <w:t xml:space="preserve">, S., </w:t>
      </w:r>
      <w:proofErr w:type="spellStart"/>
      <w:r w:rsidRPr="002D71B2">
        <w:rPr>
          <w:rFonts w:ascii="Arial" w:hAnsi="Arial" w:cs="Arial"/>
          <w:sz w:val="20"/>
          <w:szCs w:val="20"/>
          <w:lang w:val="en-US"/>
        </w:rPr>
        <w:t>Phoolcharoen</w:t>
      </w:r>
      <w:proofErr w:type="spellEnd"/>
      <w:r w:rsidRPr="002D71B2">
        <w:rPr>
          <w:rFonts w:ascii="Arial" w:hAnsi="Arial" w:cs="Arial"/>
          <w:sz w:val="20"/>
          <w:szCs w:val="20"/>
          <w:lang w:val="en-US"/>
        </w:rPr>
        <w:t xml:space="preserve">, W., &amp; </w:t>
      </w:r>
      <w:proofErr w:type="spellStart"/>
      <w:r w:rsidRPr="002D71B2">
        <w:rPr>
          <w:rFonts w:ascii="Arial" w:hAnsi="Arial" w:cs="Arial"/>
          <w:sz w:val="20"/>
          <w:szCs w:val="20"/>
          <w:lang w:val="en-US"/>
        </w:rPr>
        <w:t>Vimolmangkang</w:t>
      </w:r>
      <w:proofErr w:type="spellEnd"/>
      <w:r w:rsidRPr="002D71B2">
        <w:rPr>
          <w:rFonts w:ascii="Arial" w:hAnsi="Arial" w:cs="Arial"/>
          <w:sz w:val="20"/>
          <w:szCs w:val="20"/>
          <w:lang w:val="en-US"/>
        </w:rPr>
        <w:t xml:space="preserve">, S. (2021). Efficient transient expression of recombinant proteins using DNA viral vectors in freshwater microalgal species. Frontiers in Plant Science, 12, 650820. </w:t>
      </w:r>
      <w:hyperlink r:id="rId46" w:history="1">
        <w:r w:rsidRPr="002D71B2">
          <w:rPr>
            <w:rStyle w:val="Hyperlink"/>
            <w:rFonts w:ascii="Arial" w:hAnsi="Arial" w:cs="Arial"/>
            <w:color w:val="auto"/>
            <w:sz w:val="20"/>
            <w:szCs w:val="20"/>
            <w:lang w:val="en-US"/>
          </w:rPr>
          <w:t>https://doi.org/10.3389/fpls.2021.650820</w:t>
        </w:r>
      </w:hyperlink>
      <w:r w:rsidRPr="002D71B2">
        <w:rPr>
          <w:rFonts w:ascii="Arial" w:hAnsi="Arial" w:cs="Arial"/>
          <w:sz w:val="20"/>
          <w:szCs w:val="20"/>
          <w:lang w:val="en-US"/>
        </w:rPr>
        <w:t xml:space="preserve"> </w:t>
      </w:r>
    </w:p>
    <w:p w14:paraId="38E05C05" w14:textId="77777777" w:rsidR="001F6485" w:rsidRPr="00D55D07" w:rsidRDefault="001F6485" w:rsidP="002D71B2">
      <w:pPr>
        <w:pStyle w:val="Pa6"/>
        <w:spacing w:after="120" w:line="240" w:lineRule="auto"/>
        <w:jc w:val="both"/>
        <w:rPr>
          <w:rFonts w:ascii="Arial" w:hAnsi="Arial" w:cs="Arial"/>
          <w:color w:val="FF0000"/>
          <w:sz w:val="20"/>
          <w:szCs w:val="20"/>
          <w:lang w:val="en-US"/>
        </w:rPr>
      </w:pPr>
      <w:r w:rsidRPr="00D55D07">
        <w:rPr>
          <w:rFonts w:ascii="Arial" w:hAnsi="Arial" w:cs="Arial"/>
          <w:color w:val="FF0000"/>
          <w:sz w:val="20"/>
          <w:szCs w:val="20"/>
          <w:lang w:val="en-US"/>
        </w:rPr>
        <w:t>McGruther, J. (2016). Broth and Stock from the Nourished Kitchen: Wholesome Master Recipes for Bone, Vegetable, and Seafood Broths and Meals to Make with Them [A Cookbook]. Ten Speed Press.</w:t>
      </w:r>
    </w:p>
    <w:p w14:paraId="1236FE64"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Michel, C., Velasco, C., Gatti, E., &amp; Spence, C. (2015). A taste of Kandinsky: Assessing the influence of the artistic visual presentation of food on the dining experience. Appetite, 83, 44–48. </w:t>
      </w:r>
      <w:hyperlink r:id="rId47" w:history="1">
        <w:r w:rsidRPr="002D71B2">
          <w:rPr>
            <w:rStyle w:val="Hyperlink"/>
            <w:rFonts w:ascii="Arial" w:hAnsi="Arial" w:cs="Arial"/>
            <w:color w:val="auto"/>
            <w:sz w:val="20"/>
            <w:szCs w:val="20"/>
            <w:lang w:val="en-US"/>
          </w:rPr>
          <w:t>https://doi.org/10.1016/j.appet.2014.08.041</w:t>
        </w:r>
      </w:hyperlink>
      <w:r w:rsidRPr="002D71B2">
        <w:rPr>
          <w:rFonts w:ascii="Arial" w:hAnsi="Arial" w:cs="Arial"/>
          <w:sz w:val="20"/>
          <w:szCs w:val="20"/>
          <w:lang w:val="en-US"/>
        </w:rPr>
        <w:t xml:space="preserve"> </w:t>
      </w:r>
    </w:p>
    <w:p w14:paraId="62C9FC3F" w14:textId="702B7574" w:rsidR="001F6485" w:rsidRDefault="001F6485" w:rsidP="003479B7">
      <w:pPr>
        <w:rPr>
          <w:rFonts w:ascii="Arial" w:eastAsiaTheme="minorHAnsi" w:hAnsi="Arial" w:cs="Arial"/>
          <w:b/>
          <w:caps/>
          <w:color w:val="FF0000"/>
        </w:rPr>
      </w:pPr>
      <w:r w:rsidRPr="003479B7">
        <w:rPr>
          <w:rFonts w:ascii="Arial" w:eastAsiaTheme="minorHAnsi" w:hAnsi="Arial" w:cs="Arial"/>
          <w:color w:val="FF0000"/>
        </w:rPr>
        <w:t>Mukherjee, P. K., Singha, S., Kar, A., Chanda, J., Banerjee, S., Dasgupta, B</w:t>
      </w:r>
      <w:proofErr w:type="gramStart"/>
      <w:r w:rsidRPr="003479B7">
        <w:rPr>
          <w:rFonts w:ascii="Arial" w:eastAsiaTheme="minorHAnsi" w:hAnsi="Arial" w:cs="Arial"/>
          <w:color w:val="FF0000"/>
        </w:rPr>
        <w:t>., ...</w:t>
      </w:r>
      <w:proofErr w:type="gramEnd"/>
      <w:r w:rsidRPr="003479B7">
        <w:rPr>
          <w:rFonts w:ascii="Arial" w:eastAsiaTheme="minorHAnsi" w:hAnsi="Arial" w:cs="Arial"/>
          <w:color w:val="FF0000"/>
        </w:rPr>
        <w:t xml:space="preserve"> &amp; Sharma, N. (2022). Therapeutic importance of Cucurbitaceae: A medicinally important family. Journal of Ethnopharmacology, 282, 114599.</w:t>
      </w:r>
      <w:r w:rsidR="00B0253E">
        <w:rPr>
          <w:rFonts w:ascii="Arial" w:eastAsiaTheme="minorHAnsi" w:hAnsi="Arial" w:cs="Arial"/>
          <w:color w:val="FF0000"/>
        </w:rPr>
        <w:t xml:space="preserve"> </w:t>
      </w:r>
      <w:hyperlink r:id="rId48" w:history="1">
        <w:r w:rsidR="00B0253E" w:rsidRPr="00905023">
          <w:rPr>
            <w:rStyle w:val="Hyperlink"/>
            <w:rFonts w:ascii="Arial" w:eastAsiaTheme="minorHAnsi" w:hAnsi="Arial" w:cs="Arial"/>
          </w:rPr>
          <w:t>https://doi.org/10.1016/j.jep.2021.114599</w:t>
        </w:r>
      </w:hyperlink>
      <w:r w:rsidR="00B0253E">
        <w:rPr>
          <w:rFonts w:ascii="Arial" w:eastAsiaTheme="minorHAnsi" w:hAnsi="Arial" w:cs="Arial"/>
          <w:color w:val="FF0000"/>
        </w:rPr>
        <w:t xml:space="preserve"> </w:t>
      </w:r>
    </w:p>
    <w:p w14:paraId="77AC16BC" w14:textId="77777777" w:rsidR="00C868C2" w:rsidRPr="003479B7" w:rsidRDefault="00C868C2" w:rsidP="003479B7">
      <w:pPr>
        <w:rPr>
          <w:rFonts w:ascii="Arial" w:eastAsiaTheme="minorHAnsi" w:hAnsi="Arial" w:cs="Arial"/>
          <w:b/>
          <w:caps/>
          <w:color w:val="FF0000"/>
        </w:rPr>
      </w:pPr>
    </w:p>
    <w:p w14:paraId="79DEE662" w14:textId="3F36AAE5" w:rsidR="001F6485" w:rsidRPr="00FB57C0" w:rsidRDefault="001F6485" w:rsidP="00FB57C0">
      <w:pPr>
        <w:pStyle w:val="Pa6"/>
        <w:spacing w:after="120" w:line="240" w:lineRule="auto"/>
        <w:jc w:val="both"/>
        <w:rPr>
          <w:rFonts w:ascii="Arial" w:hAnsi="Arial" w:cs="Arial"/>
          <w:color w:val="FF0000"/>
          <w:sz w:val="20"/>
          <w:szCs w:val="20"/>
          <w:lang w:val="en-US"/>
        </w:rPr>
      </w:pPr>
      <w:r w:rsidRPr="00FB57C0">
        <w:rPr>
          <w:rFonts w:ascii="Arial" w:hAnsi="Arial" w:cs="Arial"/>
          <w:color w:val="FF0000"/>
          <w:sz w:val="20"/>
          <w:szCs w:val="20"/>
          <w:lang w:val="en-US"/>
        </w:rPr>
        <w:t>Muñoz, A. M., &amp; Civille, G. V. (1987). Factors affecting perception and acceptance of food texture by American consumers. Food Reviews International, 3(3), 285-322.</w:t>
      </w:r>
      <w:r w:rsidR="00C868C2">
        <w:rPr>
          <w:rFonts w:ascii="Arial" w:hAnsi="Arial" w:cs="Arial"/>
          <w:color w:val="FF0000"/>
          <w:sz w:val="20"/>
          <w:szCs w:val="20"/>
          <w:lang w:val="en-US"/>
        </w:rPr>
        <w:t xml:space="preserve"> </w:t>
      </w:r>
      <w:hyperlink r:id="rId49" w:history="1">
        <w:r w:rsidR="00C868C2" w:rsidRPr="007A6F0B">
          <w:rPr>
            <w:rStyle w:val="Hyperlink"/>
            <w:rFonts w:ascii="Arial" w:hAnsi="Arial" w:cs="Arial"/>
            <w:sz w:val="20"/>
            <w:szCs w:val="20"/>
            <w:lang w:val="en-US"/>
          </w:rPr>
          <w:t>https://doi.org/10.1080/87559128709540817</w:t>
        </w:r>
      </w:hyperlink>
      <w:r w:rsidR="00C868C2">
        <w:rPr>
          <w:rFonts w:ascii="Arial" w:hAnsi="Arial" w:cs="Arial"/>
          <w:color w:val="FF0000"/>
          <w:sz w:val="20"/>
          <w:szCs w:val="20"/>
          <w:lang w:val="en-US"/>
        </w:rPr>
        <w:t xml:space="preserve"> </w:t>
      </w:r>
    </w:p>
    <w:p w14:paraId="77393436" w14:textId="44EBCAD1" w:rsidR="001F6485" w:rsidRPr="00B123DF" w:rsidRDefault="001F6485" w:rsidP="002D71B2">
      <w:pPr>
        <w:pStyle w:val="Pa6"/>
        <w:spacing w:after="120" w:line="240" w:lineRule="auto"/>
        <w:jc w:val="both"/>
        <w:rPr>
          <w:rFonts w:ascii="Arial" w:hAnsi="Arial" w:cs="Arial"/>
          <w:color w:val="FF0000"/>
          <w:sz w:val="20"/>
          <w:szCs w:val="20"/>
          <w:lang w:val="en-US"/>
        </w:rPr>
      </w:pPr>
      <w:r w:rsidRPr="00B123DF">
        <w:rPr>
          <w:rFonts w:ascii="Arial" w:hAnsi="Arial" w:cs="Arial"/>
          <w:color w:val="FF0000"/>
          <w:sz w:val="20"/>
          <w:szCs w:val="20"/>
          <w:lang w:val="en-US"/>
        </w:rPr>
        <w:t>Musayeva, F., Özcan, S., &amp; Kaynak, M. S. (2022). A review on collagen as a food supplement. Journal of Pharmaceutical Technology, 3(1), 7-29.</w:t>
      </w:r>
      <w:r w:rsidR="00E92A4F">
        <w:rPr>
          <w:rFonts w:ascii="Arial" w:hAnsi="Arial" w:cs="Arial"/>
          <w:color w:val="FF0000"/>
          <w:sz w:val="20"/>
          <w:szCs w:val="20"/>
          <w:lang w:val="en-US"/>
        </w:rPr>
        <w:t xml:space="preserve"> </w:t>
      </w:r>
      <w:hyperlink r:id="rId50" w:history="1">
        <w:r w:rsidR="00E92A4F" w:rsidRPr="00905023">
          <w:rPr>
            <w:rStyle w:val="Hyperlink"/>
            <w:rFonts w:ascii="Arial" w:hAnsi="Arial" w:cs="Arial"/>
            <w:sz w:val="20"/>
            <w:szCs w:val="20"/>
            <w:lang w:val="en-US"/>
          </w:rPr>
          <w:t>https://doi.org/10.37662/jpt.2022.1012432</w:t>
        </w:r>
      </w:hyperlink>
      <w:r w:rsidR="00E92A4F">
        <w:rPr>
          <w:rFonts w:ascii="Arial" w:hAnsi="Arial" w:cs="Arial"/>
          <w:color w:val="FF0000"/>
          <w:sz w:val="20"/>
          <w:szCs w:val="20"/>
          <w:lang w:val="en-US"/>
        </w:rPr>
        <w:t xml:space="preserve"> </w:t>
      </w:r>
    </w:p>
    <w:p w14:paraId="6894EA22"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Nhi, T. T. Y., Vu, N. D., Le, T. D., Huynh, L. B., Van Nguyen, A. V., &amp; Dao, T. P. (2023). Study of seasoning powder processing from gray abalone mushroom. Journal of Food Quality, 2023, 7991830. </w:t>
      </w:r>
      <w:hyperlink r:id="rId51" w:history="1">
        <w:r w:rsidRPr="002D71B2">
          <w:rPr>
            <w:rStyle w:val="Hyperlink"/>
            <w:rFonts w:ascii="Arial" w:hAnsi="Arial" w:cs="Arial"/>
            <w:color w:val="auto"/>
            <w:sz w:val="20"/>
            <w:szCs w:val="20"/>
            <w:lang w:val="en-US"/>
          </w:rPr>
          <w:t>https://doi.org/10.1155/2023/7991830</w:t>
        </w:r>
      </w:hyperlink>
      <w:r w:rsidRPr="002D71B2">
        <w:rPr>
          <w:rFonts w:ascii="Arial" w:hAnsi="Arial" w:cs="Arial"/>
          <w:sz w:val="20"/>
          <w:szCs w:val="20"/>
          <w:lang w:val="en-US"/>
        </w:rPr>
        <w:t xml:space="preserve"> </w:t>
      </w:r>
    </w:p>
    <w:p w14:paraId="33E7178F"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Nichols, J. A., &amp; Katiyar, S. K. (2010). Skin photoprotection by natural polyphenols: Anti-inflammatory, antioxidant and DNA repair mechanisms. Archives of Dermatological Research, 302(2), 71–83. </w:t>
      </w:r>
      <w:hyperlink r:id="rId52" w:history="1">
        <w:r w:rsidRPr="002D71B2">
          <w:rPr>
            <w:rStyle w:val="Hyperlink"/>
            <w:rFonts w:ascii="Arial" w:hAnsi="Arial" w:cs="Arial"/>
            <w:color w:val="auto"/>
            <w:sz w:val="20"/>
            <w:szCs w:val="20"/>
            <w:lang w:val="en-US"/>
          </w:rPr>
          <w:t>https://doi.org/10.1007/s00403-009-1001-3</w:t>
        </w:r>
      </w:hyperlink>
      <w:r w:rsidRPr="002D71B2">
        <w:rPr>
          <w:rFonts w:ascii="Arial" w:hAnsi="Arial" w:cs="Arial"/>
          <w:sz w:val="20"/>
          <w:szCs w:val="20"/>
          <w:lang w:val="en-US"/>
        </w:rPr>
        <w:t xml:space="preserve"> </w:t>
      </w:r>
    </w:p>
    <w:p w14:paraId="437F906E"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lastRenderedPageBreak/>
        <w:t xml:space="preserve">Ouyang, Y., Isdell, F., &amp; Mattila, A. S. (2018). The influence of food aromas on restaurant consumer emotions, perceptions, and purchases. Journal of Hospitality Marketing &amp; Management, 27(6), 719–736. </w:t>
      </w:r>
      <w:hyperlink r:id="rId53" w:history="1">
        <w:r w:rsidRPr="002D71B2">
          <w:rPr>
            <w:rStyle w:val="Hyperlink"/>
            <w:rFonts w:ascii="Arial" w:hAnsi="Arial" w:cs="Arial"/>
            <w:color w:val="auto"/>
            <w:sz w:val="20"/>
            <w:szCs w:val="20"/>
            <w:lang w:val="en-US"/>
          </w:rPr>
          <w:t>https://doi.org/10.1080/19368623.2017.1374225</w:t>
        </w:r>
      </w:hyperlink>
      <w:r w:rsidRPr="002D71B2">
        <w:rPr>
          <w:rFonts w:ascii="Arial" w:hAnsi="Arial" w:cs="Arial"/>
          <w:sz w:val="20"/>
          <w:szCs w:val="20"/>
          <w:lang w:val="en-US"/>
        </w:rPr>
        <w:t xml:space="preserve"> </w:t>
      </w:r>
    </w:p>
    <w:p w14:paraId="0FD4B0BE" w14:textId="77777777" w:rsidR="001F6485" w:rsidRPr="00D4032E"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Paul, V., Tripathi, A. D., Agarwal, A., Kumar, P., &amp; Chandra, D. (2022). Tribology – Novel oral processing tool for sensory evaluation of food. LWT - Food Science and Technology, 160, 113270. </w:t>
      </w:r>
      <w:hyperlink r:id="rId54" w:history="1">
        <w:r w:rsidRPr="002D71B2">
          <w:rPr>
            <w:rStyle w:val="Hyperlink"/>
            <w:rFonts w:ascii="Arial" w:hAnsi="Arial" w:cs="Arial"/>
            <w:color w:val="auto"/>
            <w:sz w:val="20"/>
            <w:szCs w:val="20"/>
            <w:lang w:val="en-US"/>
          </w:rPr>
          <w:t>https://doi.org/10.1016/j.lwt.2022.113270</w:t>
        </w:r>
      </w:hyperlink>
      <w:r w:rsidRPr="002D71B2">
        <w:rPr>
          <w:rFonts w:ascii="Arial" w:hAnsi="Arial" w:cs="Arial"/>
          <w:sz w:val="20"/>
          <w:szCs w:val="20"/>
          <w:lang w:val="en-US"/>
        </w:rPr>
        <w:t xml:space="preserve"> </w:t>
      </w:r>
    </w:p>
    <w:p w14:paraId="6D8D2843"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Pinchuk, I., Shoval, H., Dotan, Y., &amp; Lichtenberg, D. (2012). Evaluation of antioxidants: Scope, limitations and relevance of assays. </w:t>
      </w:r>
      <w:r w:rsidRPr="002D71B2">
        <w:rPr>
          <w:rFonts w:ascii="Arial" w:hAnsi="Arial" w:cs="Arial"/>
          <w:i/>
          <w:iCs/>
          <w:sz w:val="20"/>
          <w:szCs w:val="20"/>
          <w:lang w:val="en-US"/>
        </w:rPr>
        <w:t>Chemistry and Physics of Lipids</w:t>
      </w:r>
      <w:r w:rsidRPr="002D71B2">
        <w:rPr>
          <w:rFonts w:ascii="Arial" w:hAnsi="Arial" w:cs="Arial"/>
          <w:sz w:val="20"/>
          <w:szCs w:val="20"/>
          <w:lang w:val="en-US"/>
        </w:rPr>
        <w:t xml:space="preserve">, 165(6), 638–647. </w:t>
      </w:r>
      <w:hyperlink r:id="rId55" w:history="1">
        <w:r w:rsidRPr="002D71B2">
          <w:rPr>
            <w:rStyle w:val="Hyperlink"/>
            <w:rFonts w:ascii="Arial" w:hAnsi="Arial" w:cs="Arial"/>
            <w:color w:val="auto"/>
            <w:sz w:val="20"/>
            <w:szCs w:val="20"/>
            <w:lang w:val="en-US"/>
          </w:rPr>
          <w:t>https://doi.org/10.1016/j.chemphyslip.2012.05.003</w:t>
        </w:r>
      </w:hyperlink>
      <w:r w:rsidRPr="002D71B2">
        <w:rPr>
          <w:rFonts w:ascii="Arial" w:hAnsi="Arial" w:cs="Arial"/>
          <w:sz w:val="20"/>
          <w:szCs w:val="20"/>
          <w:lang w:val="en-US"/>
        </w:rPr>
        <w:t xml:space="preserve"> </w:t>
      </w:r>
    </w:p>
    <w:p w14:paraId="5B4E77DE"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Piqueras-Fiszman, B., &amp; Spence, C. (2015). Sensory expectations based on product-extrinsic food cues: An interdisciplinary review of the empirical evidence and theoretical accounts. Food Quality and Preference, 40, 165–179. </w:t>
      </w:r>
      <w:hyperlink r:id="rId56" w:history="1">
        <w:r w:rsidRPr="002D71B2">
          <w:rPr>
            <w:rStyle w:val="Hyperlink"/>
            <w:rFonts w:ascii="Arial" w:hAnsi="Arial" w:cs="Arial"/>
            <w:color w:val="auto"/>
            <w:sz w:val="20"/>
            <w:szCs w:val="20"/>
            <w:lang w:val="en-US"/>
          </w:rPr>
          <w:t>https://doi.org/10.1016/j.foodqual.2014.09.013</w:t>
        </w:r>
      </w:hyperlink>
      <w:r w:rsidRPr="002D71B2">
        <w:rPr>
          <w:rFonts w:ascii="Arial" w:hAnsi="Arial" w:cs="Arial"/>
          <w:sz w:val="20"/>
          <w:szCs w:val="20"/>
          <w:lang w:val="en-US"/>
        </w:rPr>
        <w:t xml:space="preserve"> </w:t>
      </w:r>
    </w:p>
    <w:p w14:paraId="6C595E48"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Poljšak, B., &amp; Dahmane, R. (2012). Free radicals and extrinsic skin aging. Dermatology Research and Practice, 2012, 135206. </w:t>
      </w:r>
      <w:hyperlink r:id="rId57" w:history="1">
        <w:r w:rsidRPr="002D71B2">
          <w:rPr>
            <w:rStyle w:val="Hyperlink"/>
            <w:rFonts w:ascii="Arial" w:hAnsi="Arial" w:cs="Arial"/>
            <w:color w:val="auto"/>
            <w:sz w:val="20"/>
            <w:szCs w:val="20"/>
            <w:lang w:val="en-US"/>
          </w:rPr>
          <w:t>https://doi.org/10.1155/2012/135206</w:t>
        </w:r>
      </w:hyperlink>
      <w:r w:rsidRPr="002D71B2">
        <w:rPr>
          <w:rFonts w:ascii="Arial" w:hAnsi="Arial" w:cs="Arial"/>
          <w:sz w:val="20"/>
          <w:szCs w:val="20"/>
          <w:lang w:val="en-US"/>
        </w:rPr>
        <w:t xml:space="preserve"> </w:t>
      </w:r>
    </w:p>
    <w:p w14:paraId="3B82D9CE" w14:textId="14F027D1" w:rsidR="001F6485" w:rsidRPr="00935816" w:rsidRDefault="001F6485" w:rsidP="002D71B2">
      <w:pPr>
        <w:pStyle w:val="Pa6"/>
        <w:spacing w:after="120" w:line="240" w:lineRule="auto"/>
        <w:jc w:val="both"/>
        <w:rPr>
          <w:rFonts w:ascii="Arial" w:hAnsi="Arial" w:cs="Arial"/>
          <w:color w:val="000000" w:themeColor="text1"/>
          <w:sz w:val="20"/>
          <w:szCs w:val="20"/>
          <w:lang w:val="en-US"/>
        </w:rPr>
      </w:pPr>
      <w:r w:rsidRPr="00935816">
        <w:rPr>
          <w:rFonts w:ascii="Arial" w:hAnsi="Arial" w:cs="Arial"/>
          <w:color w:val="000000" w:themeColor="text1"/>
          <w:sz w:val="20"/>
          <w:szCs w:val="20"/>
          <w:lang w:val="en-US"/>
        </w:rPr>
        <w:t xml:space="preserve">Qiu, R., Cao, W. T., Tian, H. Y., He, J., Chen, G. D., &amp; Chen, Y. M. (2017). Greater intake of fruit and vegetables is associated with greater bone mineral density and lower osteoporosis risk in middle-aged and elderly adults. </w:t>
      </w:r>
      <w:proofErr w:type="spellStart"/>
      <w:r w:rsidRPr="00935816">
        <w:rPr>
          <w:rFonts w:ascii="Arial" w:hAnsi="Arial" w:cs="Arial"/>
          <w:color w:val="000000" w:themeColor="text1"/>
          <w:sz w:val="20"/>
          <w:szCs w:val="20"/>
          <w:lang w:val="en-US"/>
        </w:rPr>
        <w:t>PLoS</w:t>
      </w:r>
      <w:proofErr w:type="spellEnd"/>
      <w:r w:rsidRPr="00935816">
        <w:rPr>
          <w:rFonts w:ascii="Arial" w:hAnsi="Arial" w:cs="Arial"/>
          <w:color w:val="000000" w:themeColor="text1"/>
          <w:sz w:val="20"/>
          <w:szCs w:val="20"/>
          <w:lang w:val="en-US"/>
        </w:rPr>
        <w:t xml:space="preserve"> One, 12(1), e0168906.</w:t>
      </w:r>
      <w:r w:rsidR="007377D7" w:rsidRPr="00935816">
        <w:rPr>
          <w:rFonts w:ascii="Arial" w:hAnsi="Arial" w:cs="Arial"/>
          <w:color w:val="000000" w:themeColor="text1"/>
          <w:sz w:val="20"/>
          <w:szCs w:val="20"/>
          <w:lang w:val="en-US"/>
        </w:rPr>
        <w:t xml:space="preserve"> </w:t>
      </w:r>
      <w:hyperlink r:id="rId58" w:history="1">
        <w:r w:rsidR="007377D7" w:rsidRPr="00935816">
          <w:rPr>
            <w:rStyle w:val="Hyperlink"/>
            <w:rFonts w:ascii="Arial" w:hAnsi="Arial" w:cs="Arial"/>
            <w:color w:val="000000" w:themeColor="text1"/>
            <w:sz w:val="20"/>
            <w:szCs w:val="20"/>
            <w:lang w:val="en-US"/>
          </w:rPr>
          <w:t>https://doi.org/10.1371/journal.pone.0168906</w:t>
        </w:r>
      </w:hyperlink>
      <w:r w:rsidR="007377D7" w:rsidRPr="00935816">
        <w:rPr>
          <w:rFonts w:ascii="Arial" w:hAnsi="Arial" w:cs="Arial"/>
          <w:color w:val="000000" w:themeColor="text1"/>
          <w:sz w:val="20"/>
          <w:szCs w:val="20"/>
          <w:lang w:val="en-US"/>
        </w:rPr>
        <w:t xml:space="preserve"> </w:t>
      </w:r>
    </w:p>
    <w:p w14:paraId="25EA922C"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Rasala, B. A., Muto, M., Lee, P. A., Jager, M., Cardoso, R., Behnke, C. A., Kirk, P., Hokanson, C. A., Crea, R., Mendez, M. J., &amp; Mayfield, S. P. (2010). Production of therapeutic proteins in algae, analysis of expression of seven human proteins in the chloroplast of Chlamydomonas reinhardtii. Plant Biotechnology Journal, 8(6), 719–733. </w:t>
      </w:r>
      <w:hyperlink r:id="rId59" w:history="1">
        <w:r w:rsidRPr="002D71B2">
          <w:rPr>
            <w:rStyle w:val="Hyperlink"/>
            <w:rFonts w:ascii="Arial" w:hAnsi="Arial" w:cs="Arial"/>
            <w:color w:val="auto"/>
            <w:sz w:val="20"/>
            <w:szCs w:val="20"/>
            <w:lang w:val="en-US"/>
          </w:rPr>
          <w:t>https://doi.org/10.1111/j.1467</w:t>
        </w:r>
        <w:bookmarkStart w:id="6" w:name="_GoBack"/>
        <w:bookmarkEnd w:id="6"/>
        <w:r w:rsidRPr="002D71B2">
          <w:rPr>
            <w:rStyle w:val="Hyperlink"/>
            <w:rFonts w:ascii="Arial" w:hAnsi="Arial" w:cs="Arial"/>
            <w:color w:val="auto"/>
            <w:sz w:val="20"/>
            <w:szCs w:val="20"/>
            <w:lang w:val="en-US"/>
          </w:rPr>
          <w:t>-7652.2010.00503.x</w:t>
        </w:r>
      </w:hyperlink>
      <w:r w:rsidRPr="002D71B2">
        <w:rPr>
          <w:rFonts w:ascii="Arial" w:hAnsi="Arial" w:cs="Arial"/>
          <w:sz w:val="20"/>
          <w:szCs w:val="20"/>
          <w:lang w:val="en-US"/>
        </w:rPr>
        <w:t xml:space="preserve"> </w:t>
      </w:r>
    </w:p>
    <w:p w14:paraId="32F66FC3"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Reinbach, H. C., Martinussen, T., &amp; Møller, P. (2010). Effects of hot spices on energy intake, appetite and sensory specific desires in humans. Food Quality and Preference, 21(6), 655–661. </w:t>
      </w:r>
      <w:hyperlink r:id="rId60" w:history="1">
        <w:r w:rsidRPr="002D71B2">
          <w:rPr>
            <w:rStyle w:val="Hyperlink"/>
            <w:rFonts w:ascii="Arial" w:hAnsi="Arial" w:cs="Arial"/>
            <w:color w:val="auto"/>
            <w:sz w:val="20"/>
            <w:szCs w:val="20"/>
            <w:lang w:val="en-US"/>
          </w:rPr>
          <w:t>https://doi.org/10.1016/j.foodqual.2010.04.003</w:t>
        </w:r>
      </w:hyperlink>
      <w:r w:rsidRPr="002D71B2">
        <w:rPr>
          <w:rFonts w:ascii="Arial" w:hAnsi="Arial" w:cs="Arial"/>
          <w:sz w:val="20"/>
          <w:szCs w:val="20"/>
          <w:lang w:val="en-US"/>
        </w:rPr>
        <w:t xml:space="preserve"> </w:t>
      </w:r>
    </w:p>
    <w:p w14:paraId="332A5426"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Sakpal, A., Patil, S., Patil, S., Date, A., Prasad, V., Dasgupta, S., &amp; Bhadra, B. (2021). View of a guide to collagen sources, applications and current advancements. Systematic Biosciences and Engineering </w:t>
      </w:r>
      <w:hyperlink r:id="rId61" w:history="1">
        <w:r w:rsidRPr="002D71B2">
          <w:rPr>
            <w:rStyle w:val="Hyperlink"/>
            <w:rFonts w:ascii="Arial" w:hAnsi="Arial" w:cs="Arial"/>
            <w:color w:val="auto"/>
            <w:sz w:val="20"/>
            <w:szCs w:val="20"/>
            <w:lang w:val="en-US"/>
          </w:rPr>
          <w:t>https://ojs.wiserpub.com/index.php/SBE/article/view/1043/652</w:t>
        </w:r>
      </w:hyperlink>
      <w:r w:rsidRPr="002D71B2">
        <w:rPr>
          <w:rFonts w:ascii="Arial" w:hAnsi="Arial" w:cs="Arial"/>
          <w:sz w:val="20"/>
          <w:szCs w:val="20"/>
          <w:lang w:val="en-US"/>
        </w:rPr>
        <w:t xml:space="preserve"> </w:t>
      </w:r>
    </w:p>
    <w:p w14:paraId="79EAF424" w14:textId="77777777" w:rsidR="001F6485" w:rsidRPr="00222A7A" w:rsidRDefault="001F6485" w:rsidP="002D71B2">
      <w:pPr>
        <w:pStyle w:val="Pa6"/>
        <w:spacing w:after="120" w:line="240" w:lineRule="auto"/>
        <w:jc w:val="both"/>
        <w:rPr>
          <w:rFonts w:ascii="Arial" w:hAnsi="Arial" w:cs="Arial"/>
          <w:color w:val="FF0000"/>
          <w:sz w:val="20"/>
          <w:szCs w:val="20"/>
          <w:lang w:val="en-US"/>
        </w:rPr>
      </w:pPr>
      <w:r w:rsidRPr="00222A7A">
        <w:rPr>
          <w:rFonts w:ascii="Arial" w:hAnsi="Arial" w:cs="Arial"/>
          <w:color w:val="FF0000"/>
          <w:sz w:val="20"/>
          <w:szCs w:val="20"/>
          <w:lang w:val="en-US"/>
        </w:rPr>
        <w:t>Schoenfeld, P. (2018). The Collagen Diet: Rejuvenate Skin, Strengthen Joints and Feel Younger by Boosting Collagen Intake and Production. Simon and Schuster.</w:t>
      </w:r>
    </w:p>
    <w:p w14:paraId="45A50E13" w14:textId="0C721FB7" w:rsidR="001F6485" w:rsidRPr="00D7412A" w:rsidRDefault="001F6485" w:rsidP="002D71B2">
      <w:pPr>
        <w:pStyle w:val="Pa6"/>
        <w:spacing w:after="120" w:line="240" w:lineRule="auto"/>
        <w:jc w:val="both"/>
        <w:rPr>
          <w:rFonts w:ascii="Arial" w:hAnsi="Arial" w:cs="Arial"/>
          <w:color w:val="FF0000"/>
          <w:sz w:val="20"/>
          <w:szCs w:val="20"/>
          <w:lang w:val="en-US"/>
        </w:rPr>
      </w:pPr>
      <w:r w:rsidRPr="00D7412A">
        <w:rPr>
          <w:rFonts w:ascii="Arial" w:hAnsi="Arial" w:cs="Arial"/>
          <w:color w:val="FF0000"/>
          <w:sz w:val="20"/>
          <w:szCs w:val="20"/>
          <w:lang w:val="en-US"/>
        </w:rPr>
        <w:t>.</w:t>
      </w:r>
    </w:p>
    <w:p w14:paraId="6819D8A0" w14:textId="68432C6B" w:rsidR="001F6485" w:rsidRPr="006002A8" w:rsidRDefault="001F6485" w:rsidP="002D71B2">
      <w:pPr>
        <w:pStyle w:val="Pa6"/>
        <w:spacing w:after="120" w:line="240" w:lineRule="auto"/>
        <w:jc w:val="both"/>
        <w:rPr>
          <w:rFonts w:ascii="Arial" w:hAnsi="Arial" w:cs="Arial"/>
          <w:color w:val="FF0000"/>
          <w:sz w:val="20"/>
          <w:szCs w:val="20"/>
          <w:lang w:val="en-US"/>
        </w:rPr>
      </w:pPr>
      <w:proofErr w:type="spellStart"/>
      <w:r w:rsidRPr="006002A8">
        <w:rPr>
          <w:rFonts w:ascii="Arial" w:hAnsi="Arial" w:cs="Arial"/>
          <w:color w:val="FF0000"/>
          <w:sz w:val="20"/>
          <w:szCs w:val="20"/>
          <w:lang w:val="en-US"/>
        </w:rPr>
        <w:t>Schröpfer</w:t>
      </w:r>
      <w:proofErr w:type="spellEnd"/>
      <w:r w:rsidRPr="006002A8">
        <w:rPr>
          <w:rFonts w:ascii="Arial" w:hAnsi="Arial" w:cs="Arial"/>
          <w:color w:val="FF0000"/>
          <w:sz w:val="20"/>
          <w:szCs w:val="20"/>
          <w:lang w:val="en-US"/>
        </w:rPr>
        <w:t xml:space="preserve">, M., &amp; Meyer, M. (2016). Research article investigations towards the binding mechanisms of vegetable tanning agents to collagen. Res. J. </w:t>
      </w:r>
      <w:proofErr w:type="spellStart"/>
      <w:r w:rsidRPr="006002A8">
        <w:rPr>
          <w:rFonts w:ascii="Arial" w:hAnsi="Arial" w:cs="Arial"/>
          <w:color w:val="FF0000"/>
          <w:sz w:val="20"/>
          <w:szCs w:val="20"/>
          <w:lang w:val="en-US"/>
        </w:rPr>
        <w:t>Phytochem</w:t>
      </w:r>
      <w:proofErr w:type="spellEnd"/>
      <w:r w:rsidRPr="006002A8">
        <w:rPr>
          <w:rFonts w:ascii="Arial" w:hAnsi="Arial" w:cs="Arial"/>
          <w:color w:val="FF0000"/>
          <w:sz w:val="20"/>
          <w:szCs w:val="20"/>
          <w:lang w:val="en-US"/>
        </w:rPr>
        <w:t>., 10(2), 58-66.</w:t>
      </w:r>
      <w:r w:rsidR="008C7369">
        <w:rPr>
          <w:rFonts w:ascii="Arial" w:hAnsi="Arial" w:cs="Arial"/>
          <w:color w:val="FF0000"/>
          <w:sz w:val="20"/>
          <w:szCs w:val="20"/>
          <w:lang w:val="en-US"/>
        </w:rPr>
        <w:t xml:space="preserve"> </w:t>
      </w:r>
      <w:r w:rsidR="008C7369" w:rsidRPr="008C7369">
        <w:rPr>
          <w:rFonts w:ascii="Arial" w:hAnsi="Arial" w:cs="Arial"/>
          <w:color w:val="FF0000"/>
          <w:sz w:val="20"/>
          <w:szCs w:val="20"/>
          <w:lang w:val="en-US"/>
        </w:rPr>
        <w:t xml:space="preserve">DOI: 10.3923/rjphyto.2016.58.66 </w:t>
      </w:r>
    </w:p>
    <w:p w14:paraId="42985747" w14:textId="46655C0C" w:rsidR="001F6485" w:rsidRDefault="001F6485" w:rsidP="003479B7">
      <w:pPr>
        <w:rPr>
          <w:b/>
          <w:caps/>
          <w:color w:val="EE0000"/>
        </w:rPr>
      </w:pPr>
      <w:proofErr w:type="spellStart"/>
      <w:r w:rsidRPr="001F49D6">
        <w:rPr>
          <w:color w:val="EE0000"/>
        </w:rPr>
        <w:t>Shahein</w:t>
      </w:r>
      <w:proofErr w:type="spellEnd"/>
      <w:r w:rsidRPr="001F49D6">
        <w:rPr>
          <w:color w:val="EE0000"/>
        </w:rPr>
        <w:t xml:space="preserve">, M. R., </w:t>
      </w:r>
      <w:proofErr w:type="spellStart"/>
      <w:r w:rsidRPr="001F49D6">
        <w:rPr>
          <w:color w:val="EE0000"/>
        </w:rPr>
        <w:t>Atwaa</w:t>
      </w:r>
      <w:proofErr w:type="spellEnd"/>
      <w:r w:rsidRPr="001F49D6">
        <w:rPr>
          <w:color w:val="EE0000"/>
        </w:rPr>
        <w:t xml:space="preserve">, E. S. H., </w:t>
      </w:r>
      <w:proofErr w:type="spellStart"/>
      <w:r w:rsidRPr="001F49D6">
        <w:rPr>
          <w:color w:val="EE0000"/>
        </w:rPr>
        <w:t>Alrashdi</w:t>
      </w:r>
      <w:proofErr w:type="spellEnd"/>
      <w:r w:rsidRPr="001F49D6">
        <w:rPr>
          <w:color w:val="EE0000"/>
        </w:rPr>
        <w:t xml:space="preserve">, B. M., Ramadan, M. F., Abd El-Sattar, E. S., Siam, A. A. H., ... &amp; </w:t>
      </w:r>
      <w:proofErr w:type="spellStart"/>
      <w:r w:rsidRPr="001F49D6">
        <w:rPr>
          <w:color w:val="EE0000"/>
        </w:rPr>
        <w:t>Elmahallawy</w:t>
      </w:r>
      <w:proofErr w:type="spellEnd"/>
      <w:r w:rsidRPr="001F49D6">
        <w:rPr>
          <w:color w:val="EE0000"/>
        </w:rPr>
        <w:t>, E. K. (2022). Effect of fermented camel milk containing pumpkin seed milk on the oxidative stress induced by carbon tetrachloride in experimental rats. Fermentation, 8(5), 223.</w:t>
      </w:r>
      <w:r w:rsidR="00F34C70">
        <w:rPr>
          <w:color w:val="EE0000"/>
        </w:rPr>
        <w:t xml:space="preserve"> </w:t>
      </w:r>
      <w:hyperlink r:id="rId62" w:history="1">
        <w:r w:rsidR="00F34C70" w:rsidRPr="00905023">
          <w:rPr>
            <w:rStyle w:val="Hyperlink"/>
          </w:rPr>
          <w:t>https://doi.org/10.3390/fermentation8050223</w:t>
        </w:r>
      </w:hyperlink>
      <w:r w:rsidR="00F34C70">
        <w:rPr>
          <w:color w:val="EE0000"/>
        </w:rPr>
        <w:t xml:space="preserve"> </w:t>
      </w:r>
    </w:p>
    <w:p w14:paraId="154B0424" w14:textId="77777777" w:rsidR="00E67DE7" w:rsidRDefault="00E67DE7" w:rsidP="003479B7">
      <w:pPr>
        <w:rPr>
          <w:b/>
          <w:caps/>
          <w:color w:val="EE0000"/>
        </w:rPr>
      </w:pPr>
    </w:p>
    <w:p w14:paraId="4A6A9935" w14:textId="4E12F72C" w:rsidR="00F34C70" w:rsidRDefault="00E67DE7" w:rsidP="003479B7">
      <w:pPr>
        <w:rPr>
          <w:b/>
          <w:caps/>
          <w:color w:val="EE0000"/>
        </w:rPr>
      </w:pPr>
      <w:r w:rsidRPr="00E67DE7">
        <w:rPr>
          <w:color w:val="EE0000"/>
        </w:rPr>
        <w:t xml:space="preserve">Sharma, P., Kaur, G., Kehinde, B. A., </w:t>
      </w:r>
      <w:proofErr w:type="spellStart"/>
      <w:r w:rsidRPr="00E67DE7">
        <w:rPr>
          <w:color w:val="EE0000"/>
        </w:rPr>
        <w:t>Chhikara</w:t>
      </w:r>
      <w:proofErr w:type="spellEnd"/>
      <w:r w:rsidRPr="00E67DE7">
        <w:rPr>
          <w:color w:val="EE0000"/>
        </w:rPr>
        <w:t xml:space="preserve">, N., </w:t>
      </w:r>
      <w:proofErr w:type="spellStart"/>
      <w:r w:rsidRPr="00E67DE7">
        <w:rPr>
          <w:color w:val="EE0000"/>
        </w:rPr>
        <w:t>Panghal</w:t>
      </w:r>
      <w:proofErr w:type="spellEnd"/>
      <w:r w:rsidRPr="00E67DE7">
        <w:rPr>
          <w:color w:val="EE0000"/>
        </w:rPr>
        <w:t>, A., &amp; Kaur, H. (2020). Pharmacological and biomedical uses of extracts of pumpkin and its relatives and applications in the food industry: a review. International Journal of Vegetable Science, 26(1), 79-95.</w:t>
      </w:r>
      <w:r>
        <w:rPr>
          <w:color w:val="EE0000"/>
        </w:rPr>
        <w:t xml:space="preserve"> </w:t>
      </w:r>
      <w:hyperlink r:id="rId63" w:history="1">
        <w:r w:rsidRPr="00905023">
          <w:rPr>
            <w:rStyle w:val="Hyperlink"/>
          </w:rPr>
          <w:t>https://doi.org/10.1080/19315260.2019.1606130</w:t>
        </w:r>
      </w:hyperlink>
      <w:r>
        <w:rPr>
          <w:color w:val="EE0000"/>
        </w:rPr>
        <w:t xml:space="preserve"> </w:t>
      </w:r>
    </w:p>
    <w:p w14:paraId="488A20F9" w14:textId="77777777" w:rsidR="00E67DE7" w:rsidRPr="001F49D6" w:rsidRDefault="00E67DE7" w:rsidP="003479B7">
      <w:pPr>
        <w:rPr>
          <w:color w:val="EE0000"/>
        </w:rPr>
      </w:pPr>
    </w:p>
    <w:p w14:paraId="695920DF"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Shaw, H. (2021, December 20). Mexican </w:t>
      </w:r>
      <w:proofErr w:type="spellStart"/>
      <w:r w:rsidRPr="002D71B2">
        <w:rPr>
          <w:rFonts w:ascii="Arial" w:hAnsi="Arial" w:cs="Arial"/>
          <w:sz w:val="20"/>
          <w:szCs w:val="20"/>
          <w:lang w:val="en-US"/>
        </w:rPr>
        <w:t>Pipian</w:t>
      </w:r>
      <w:proofErr w:type="spellEnd"/>
      <w:r w:rsidRPr="002D71B2">
        <w:rPr>
          <w:rFonts w:ascii="Arial" w:hAnsi="Arial" w:cs="Arial"/>
          <w:sz w:val="20"/>
          <w:szCs w:val="20"/>
          <w:lang w:val="en-US"/>
        </w:rPr>
        <w:t xml:space="preserve"> </w:t>
      </w:r>
      <w:proofErr w:type="spellStart"/>
      <w:r w:rsidRPr="002D71B2">
        <w:rPr>
          <w:rFonts w:ascii="Arial" w:hAnsi="Arial" w:cs="Arial"/>
          <w:sz w:val="20"/>
          <w:szCs w:val="20"/>
          <w:lang w:val="en-US"/>
        </w:rPr>
        <w:t>verde</w:t>
      </w:r>
      <w:proofErr w:type="spellEnd"/>
      <w:r w:rsidRPr="002D71B2">
        <w:rPr>
          <w:rFonts w:ascii="Arial" w:hAnsi="Arial" w:cs="Arial"/>
          <w:sz w:val="20"/>
          <w:szCs w:val="20"/>
          <w:lang w:val="en-US"/>
        </w:rPr>
        <w:t xml:space="preserve">. Hunter Angler Gardener Cook. </w:t>
      </w:r>
      <w:hyperlink r:id="rId64" w:history="1">
        <w:r w:rsidRPr="002D71B2">
          <w:rPr>
            <w:rStyle w:val="Hyperlink"/>
            <w:rFonts w:ascii="Arial" w:hAnsi="Arial" w:cs="Arial"/>
            <w:color w:val="auto"/>
            <w:sz w:val="20"/>
            <w:szCs w:val="20"/>
            <w:lang w:val="en-US"/>
          </w:rPr>
          <w:t>https://honest-food.net/pipian-verde-recipe/</w:t>
        </w:r>
      </w:hyperlink>
      <w:r w:rsidRPr="002D71B2">
        <w:rPr>
          <w:rFonts w:ascii="Arial" w:hAnsi="Arial" w:cs="Arial"/>
          <w:sz w:val="20"/>
          <w:szCs w:val="20"/>
          <w:lang w:val="en-US"/>
        </w:rPr>
        <w:t xml:space="preserve"> </w:t>
      </w:r>
    </w:p>
    <w:p w14:paraId="1B4F024D"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Singh, A., &amp; Kumar, V. (202</w:t>
      </w:r>
      <w:r>
        <w:rPr>
          <w:rFonts w:ascii="Arial" w:hAnsi="Arial" w:cs="Arial"/>
          <w:sz w:val="20"/>
          <w:szCs w:val="20"/>
          <w:lang w:val="en-US"/>
        </w:rPr>
        <w:t>4</w:t>
      </w:r>
      <w:r w:rsidRPr="002D71B2">
        <w:rPr>
          <w:rFonts w:ascii="Arial" w:hAnsi="Arial" w:cs="Arial"/>
          <w:sz w:val="20"/>
          <w:szCs w:val="20"/>
          <w:lang w:val="en-US"/>
        </w:rPr>
        <w:t xml:space="preserve">). Pumpkin seeds as nutraceutical and functional food ingredient for future: A review. Grain &amp; Oil Science and Technology, 7(1), 12–29. </w:t>
      </w:r>
      <w:hyperlink r:id="rId65" w:history="1">
        <w:r w:rsidRPr="002D71B2">
          <w:rPr>
            <w:rStyle w:val="Hyperlink"/>
            <w:rFonts w:ascii="Arial" w:hAnsi="Arial" w:cs="Arial"/>
            <w:color w:val="auto"/>
            <w:sz w:val="20"/>
            <w:szCs w:val="20"/>
            <w:lang w:val="en-US"/>
          </w:rPr>
          <w:t>https://doi.org/10.1016/j.gaost.2023.12.002</w:t>
        </w:r>
      </w:hyperlink>
      <w:r w:rsidRPr="002D71B2">
        <w:rPr>
          <w:rFonts w:ascii="Arial" w:hAnsi="Arial" w:cs="Arial"/>
          <w:sz w:val="20"/>
          <w:szCs w:val="20"/>
          <w:lang w:val="en-US"/>
        </w:rPr>
        <w:t xml:space="preserve"> </w:t>
      </w:r>
    </w:p>
    <w:p w14:paraId="4117FE0B"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Soto-Vaca, A., Gutierrez, A., </w:t>
      </w:r>
      <w:proofErr w:type="spellStart"/>
      <w:r w:rsidRPr="002D71B2">
        <w:rPr>
          <w:rFonts w:ascii="Arial" w:hAnsi="Arial" w:cs="Arial"/>
          <w:sz w:val="20"/>
          <w:szCs w:val="20"/>
          <w:lang w:val="en-US"/>
        </w:rPr>
        <w:t>Losso</w:t>
      </w:r>
      <w:proofErr w:type="spellEnd"/>
      <w:r w:rsidRPr="002D71B2">
        <w:rPr>
          <w:rFonts w:ascii="Arial" w:hAnsi="Arial" w:cs="Arial"/>
          <w:sz w:val="20"/>
          <w:szCs w:val="20"/>
          <w:lang w:val="en-US"/>
        </w:rPr>
        <w:t xml:space="preserve">, J. N., Xu, Z., &amp; Finley, J. W. (2012). Evolution of phenolic compounds from color and flavor problems to health benefits. Journal of Agricultural and Food Chemistry, 60(27), 6658–6677. </w:t>
      </w:r>
      <w:hyperlink r:id="rId66" w:history="1">
        <w:r w:rsidRPr="002D71B2">
          <w:rPr>
            <w:rStyle w:val="Hyperlink"/>
            <w:rFonts w:ascii="Arial" w:hAnsi="Arial" w:cs="Arial"/>
            <w:color w:val="auto"/>
            <w:sz w:val="20"/>
            <w:szCs w:val="20"/>
            <w:lang w:val="en-US"/>
          </w:rPr>
          <w:t>https://doi.org/10.1021/jf300861c</w:t>
        </w:r>
      </w:hyperlink>
      <w:r w:rsidRPr="002D71B2">
        <w:rPr>
          <w:rFonts w:ascii="Arial" w:hAnsi="Arial" w:cs="Arial"/>
          <w:sz w:val="20"/>
          <w:szCs w:val="20"/>
          <w:lang w:val="en-US"/>
        </w:rPr>
        <w:t xml:space="preserve"> </w:t>
      </w:r>
    </w:p>
    <w:p w14:paraId="5079BD11"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Spence, C. (2021). What is the relationship between the presence of volatile organic compounds in food and drink products and multisensory </w:t>
      </w:r>
      <w:proofErr w:type="spellStart"/>
      <w:r w:rsidRPr="002D71B2">
        <w:rPr>
          <w:rFonts w:ascii="Arial" w:hAnsi="Arial" w:cs="Arial"/>
          <w:sz w:val="20"/>
          <w:szCs w:val="20"/>
          <w:lang w:val="en-US"/>
        </w:rPr>
        <w:t>flavour</w:t>
      </w:r>
      <w:proofErr w:type="spellEnd"/>
      <w:r w:rsidRPr="002D71B2">
        <w:rPr>
          <w:rFonts w:ascii="Arial" w:hAnsi="Arial" w:cs="Arial"/>
          <w:sz w:val="20"/>
          <w:szCs w:val="20"/>
          <w:lang w:val="en-US"/>
        </w:rPr>
        <w:t xml:space="preserve"> perception? Foods, 10(7), 1570. </w:t>
      </w:r>
      <w:hyperlink r:id="rId67" w:history="1">
        <w:r w:rsidRPr="002D71B2">
          <w:rPr>
            <w:rStyle w:val="Hyperlink"/>
            <w:rFonts w:ascii="Arial" w:hAnsi="Arial" w:cs="Arial"/>
            <w:color w:val="auto"/>
            <w:sz w:val="20"/>
            <w:szCs w:val="20"/>
            <w:lang w:val="en-US"/>
          </w:rPr>
          <w:t>https://doi.org/10.3390/foods10071570</w:t>
        </w:r>
      </w:hyperlink>
      <w:r w:rsidRPr="002D71B2">
        <w:rPr>
          <w:rFonts w:ascii="Arial" w:hAnsi="Arial" w:cs="Arial"/>
          <w:sz w:val="20"/>
          <w:szCs w:val="20"/>
          <w:lang w:val="en-US"/>
        </w:rPr>
        <w:t xml:space="preserve"> </w:t>
      </w:r>
    </w:p>
    <w:p w14:paraId="6957238B" w14:textId="77777777" w:rsidR="001F6485"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Spence, C., &amp; Wang, Q. J. (2019). Sensory expectations elicited by the sounds of opening the packaging and pouring a beverage. Food Quality and Preference, 71, 106–113. </w:t>
      </w:r>
      <w:hyperlink r:id="rId68" w:history="1">
        <w:r w:rsidRPr="002D71B2">
          <w:rPr>
            <w:rStyle w:val="Hyperlink"/>
            <w:rFonts w:ascii="Arial" w:hAnsi="Arial" w:cs="Arial"/>
            <w:color w:val="auto"/>
            <w:sz w:val="20"/>
            <w:szCs w:val="20"/>
            <w:lang w:val="en-US"/>
          </w:rPr>
          <w:t>https://doi.org/10.1016/j.foodqual.2018.06.006</w:t>
        </w:r>
      </w:hyperlink>
      <w:r w:rsidRPr="002D71B2">
        <w:rPr>
          <w:rFonts w:ascii="Arial" w:hAnsi="Arial" w:cs="Arial"/>
          <w:sz w:val="20"/>
          <w:szCs w:val="20"/>
          <w:lang w:val="en-US"/>
        </w:rPr>
        <w:t xml:space="preserve"> </w:t>
      </w:r>
    </w:p>
    <w:p w14:paraId="198EF99A" w14:textId="77777777" w:rsidR="00A64D97" w:rsidRPr="00A64D97" w:rsidRDefault="00A64D97" w:rsidP="002D71B2">
      <w:pPr>
        <w:pStyle w:val="Pa6"/>
        <w:spacing w:after="120" w:line="240" w:lineRule="auto"/>
        <w:jc w:val="both"/>
        <w:rPr>
          <w:rFonts w:ascii="Arial" w:hAnsi="Arial" w:cs="Arial"/>
          <w:color w:val="FF0000"/>
          <w:sz w:val="20"/>
          <w:szCs w:val="20"/>
          <w:lang w:val="en-US"/>
        </w:rPr>
      </w:pPr>
      <w:r w:rsidRPr="00A64D97">
        <w:rPr>
          <w:rFonts w:ascii="Arial" w:hAnsi="Arial" w:cs="Arial"/>
          <w:color w:val="FF0000"/>
          <w:sz w:val="20"/>
          <w:szCs w:val="20"/>
          <w:lang w:val="en-US"/>
        </w:rPr>
        <w:t>Su, G., Sun-Waterhouse, D., Zhao, Y., He, W., &amp; Zhao, M. (2019). Flavor enhancement induced by taste–odor interactions.</w:t>
      </w:r>
    </w:p>
    <w:p w14:paraId="209EA10F" w14:textId="70F246B1"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lastRenderedPageBreak/>
        <w:t xml:space="preserve">Syed, Q. A., Akram, M., &amp; </w:t>
      </w:r>
      <w:proofErr w:type="spellStart"/>
      <w:r w:rsidRPr="002D71B2">
        <w:rPr>
          <w:rFonts w:ascii="Arial" w:hAnsi="Arial" w:cs="Arial"/>
          <w:sz w:val="20"/>
          <w:szCs w:val="20"/>
          <w:lang w:val="en-US"/>
        </w:rPr>
        <w:t>Shukat</w:t>
      </w:r>
      <w:proofErr w:type="spellEnd"/>
      <w:r w:rsidRPr="002D71B2">
        <w:rPr>
          <w:rFonts w:ascii="Arial" w:hAnsi="Arial" w:cs="Arial"/>
          <w:sz w:val="20"/>
          <w:szCs w:val="20"/>
          <w:lang w:val="en-US"/>
        </w:rPr>
        <w:t xml:space="preserve">, R. (2019). Nutritional and therapeutic importance of the pumpkin seeds. Biomedical Journal of Scientific &amp; Technical Research, 21(2), 15771–15773. </w:t>
      </w:r>
      <w:hyperlink r:id="rId69" w:history="1">
        <w:r w:rsidRPr="002D71B2">
          <w:rPr>
            <w:rStyle w:val="Hyperlink"/>
            <w:rFonts w:ascii="Arial" w:hAnsi="Arial" w:cs="Arial"/>
            <w:color w:val="auto"/>
            <w:sz w:val="20"/>
            <w:szCs w:val="20"/>
            <w:lang w:val="en-US"/>
          </w:rPr>
          <w:t>https://doi.org/10.26717/bjstr.2019.21.003586</w:t>
        </w:r>
      </w:hyperlink>
      <w:r w:rsidRPr="002D71B2">
        <w:rPr>
          <w:rFonts w:ascii="Arial" w:hAnsi="Arial" w:cs="Arial"/>
          <w:sz w:val="20"/>
          <w:szCs w:val="20"/>
          <w:lang w:val="en-US"/>
        </w:rPr>
        <w:t xml:space="preserve"> </w:t>
      </w:r>
    </w:p>
    <w:p w14:paraId="00957E3E"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Szczesniak, A. S. (2002). Texture is a sensory property. Food Quality and Preference, 13(4), 215–225. </w:t>
      </w:r>
      <w:hyperlink r:id="rId70" w:history="1">
        <w:r w:rsidRPr="002D71B2">
          <w:rPr>
            <w:rStyle w:val="Hyperlink"/>
            <w:rFonts w:ascii="Arial" w:hAnsi="Arial" w:cs="Arial"/>
            <w:color w:val="auto"/>
            <w:sz w:val="20"/>
            <w:szCs w:val="20"/>
            <w:lang w:val="en-US"/>
          </w:rPr>
          <w:t>https://doi.org/10.1016/S0950-3293(01)00039-8</w:t>
        </w:r>
      </w:hyperlink>
      <w:r w:rsidRPr="002D71B2">
        <w:rPr>
          <w:rFonts w:ascii="Arial" w:hAnsi="Arial" w:cs="Arial"/>
          <w:sz w:val="20"/>
          <w:szCs w:val="20"/>
          <w:lang w:val="en-US"/>
        </w:rPr>
        <w:t xml:space="preserve"> </w:t>
      </w:r>
    </w:p>
    <w:p w14:paraId="0218B013" w14:textId="77777777"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Tamboli, F. A., Zade, M. S., Salunkhe, A. A., Kore, M. D., More, A. D., &amp; Ghadge, Y. R. (2023). Intellectual property rights (IPR): An overview. International Journal of Pharmaceutical Chemistry and Analysis, 10(3), 156–163. </w:t>
      </w:r>
      <w:hyperlink r:id="rId71" w:history="1">
        <w:r w:rsidRPr="002D71B2">
          <w:rPr>
            <w:rStyle w:val="Hyperlink"/>
            <w:rFonts w:ascii="Arial" w:hAnsi="Arial" w:cs="Arial"/>
            <w:color w:val="auto"/>
            <w:sz w:val="20"/>
            <w:szCs w:val="20"/>
            <w:lang w:val="en-US"/>
          </w:rPr>
          <w:t>https://doi.org/10.18231/j.ijpca.2023.028</w:t>
        </w:r>
      </w:hyperlink>
      <w:r w:rsidRPr="002D71B2">
        <w:rPr>
          <w:rFonts w:ascii="Arial" w:hAnsi="Arial" w:cs="Arial"/>
          <w:sz w:val="20"/>
          <w:szCs w:val="20"/>
          <w:lang w:val="en-US"/>
        </w:rPr>
        <w:t xml:space="preserve"> </w:t>
      </w:r>
    </w:p>
    <w:p w14:paraId="08276814" w14:textId="31DCECB6" w:rsidR="001F6485" w:rsidRPr="002D71B2" w:rsidRDefault="001F6485"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Telang, P. S. (2013). Vitamin C in dermatology. Indian Dermatology Online Journal, 4(2), 143–146. </w:t>
      </w:r>
      <w:r w:rsidR="007270B6" w:rsidRPr="007270B6">
        <w:rPr>
          <w:rFonts w:ascii="Arial" w:hAnsi="Arial" w:cs="Arial"/>
          <w:color w:val="FF0000"/>
          <w:sz w:val="20"/>
          <w:szCs w:val="20"/>
          <w:u w:val="single"/>
        </w:rPr>
        <w:t>DOI: 10.4103/2229-5178.110593</w:t>
      </w:r>
    </w:p>
    <w:p w14:paraId="6AD07574" w14:textId="32CF9DE2" w:rsidR="001F6485" w:rsidRPr="00DC66D2" w:rsidRDefault="001F6485" w:rsidP="002D71B2">
      <w:pPr>
        <w:pStyle w:val="Pa6"/>
        <w:spacing w:after="120" w:line="240" w:lineRule="auto"/>
        <w:jc w:val="both"/>
        <w:rPr>
          <w:rFonts w:ascii="Arial" w:hAnsi="Arial" w:cs="Arial"/>
          <w:color w:val="FF0000"/>
          <w:sz w:val="20"/>
          <w:szCs w:val="20"/>
          <w:lang w:val="en-US"/>
        </w:rPr>
      </w:pPr>
      <w:proofErr w:type="spellStart"/>
      <w:r w:rsidRPr="00691844">
        <w:rPr>
          <w:rFonts w:ascii="Arial" w:hAnsi="Arial" w:cs="Arial"/>
          <w:color w:val="FF0000"/>
          <w:sz w:val="20"/>
          <w:szCs w:val="20"/>
          <w:lang w:val="en-US"/>
        </w:rPr>
        <w:t>Vermunt</w:t>
      </w:r>
      <w:proofErr w:type="spellEnd"/>
      <w:r w:rsidRPr="00691844">
        <w:rPr>
          <w:rFonts w:ascii="Arial" w:hAnsi="Arial" w:cs="Arial"/>
          <w:color w:val="FF0000"/>
          <w:sz w:val="20"/>
          <w:szCs w:val="20"/>
          <w:lang w:val="en-US"/>
        </w:rPr>
        <w:t xml:space="preserve">, S. H. F., Pasman, W. J., Schaafsma, G., &amp; </w:t>
      </w:r>
      <w:proofErr w:type="spellStart"/>
      <w:r w:rsidRPr="00691844">
        <w:rPr>
          <w:rFonts w:ascii="Arial" w:hAnsi="Arial" w:cs="Arial"/>
          <w:color w:val="FF0000"/>
          <w:sz w:val="20"/>
          <w:szCs w:val="20"/>
          <w:lang w:val="en-US"/>
        </w:rPr>
        <w:t>Kardinaal</w:t>
      </w:r>
      <w:proofErr w:type="spellEnd"/>
      <w:r w:rsidRPr="00691844">
        <w:rPr>
          <w:rFonts w:ascii="Arial" w:hAnsi="Arial" w:cs="Arial"/>
          <w:color w:val="FF0000"/>
          <w:sz w:val="20"/>
          <w:szCs w:val="20"/>
          <w:lang w:val="en-US"/>
        </w:rPr>
        <w:t xml:space="preserve">, A. F. M. (2003). Effects of sugar intake on body weight: a review. </w:t>
      </w:r>
      <w:proofErr w:type="gramStart"/>
      <w:r w:rsidRPr="00691844">
        <w:rPr>
          <w:rFonts w:ascii="Arial" w:hAnsi="Arial" w:cs="Arial"/>
          <w:color w:val="FF0000"/>
          <w:sz w:val="20"/>
          <w:szCs w:val="20"/>
          <w:lang w:val="en-US"/>
        </w:rPr>
        <w:t>obesity</w:t>
      </w:r>
      <w:proofErr w:type="gramEnd"/>
      <w:r w:rsidRPr="00691844">
        <w:rPr>
          <w:rFonts w:ascii="Arial" w:hAnsi="Arial" w:cs="Arial"/>
          <w:color w:val="FF0000"/>
          <w:sz w:val="20"/>
          <w:szCs w:val="20"/>
          <w:lang w:val="en-US"/>
        </w:rPr>
        <w:t xml:space="preserve"> reviews, 4(2), 91-99.</w:t>
      </w:r>
      <w:r w:rsidR="00DC66D2">
        <w:rPr>
          <w:rFonts w:ascii="Arial" w:hAnsi="Arial" w:cs="Arial"/>
          <w:color w:val="FF0000"/>
          <w:sz w:val="20"/>
          <w:szCs w:val="20"/>
          <w:lang w:val="en-US"/>
        </w:rPr>
        <w:t xml:space="preserve"> </w:t>
      </w:r>
      <w:hyperlink r:id="rId72" w:history="1">
        <w:r w:rsidR="00DC66D2" w:rsidRPr="00DC66D2">
          <w:rPr>
            <w:rStyle w:val="Hyperlink"/>
            <w:rFonts w:ascii="Arial" w:hAnsi="Arial" w:cs="Arial"/>
            <w:sz w:val="20"/>
            <w:szCs w:val="20"/>
            <w:lang w:val="en-US"/>
          </w:rPr>
          <w:t>https://doi.org/10.1046/j.1467-789X.2003.00102.x</w:t>
        </w:r>
      </w:hyperlink>
    </w:p>
    <w:p w14:paraId="060EEC98" w14:textId="609E1148" w:rsidR="001F6485" w:rsidRPr="00093487" w:rsidRDefault="001F6485" w:rsidP="002D71B2">
      <w:pPr>
        <w:pStyle w:val="Pa6"/>
        <w:spacing w:after="120" w:line="240" w:lineRule="auto"/>
        <w:jc w:val="both"/>
        <w:rPr>
          <w:rFonts w:ascii="Arial" w:hAnsi="Arial" w:cs="Arial"/>
          <w:color w:val="FF0000"/>
          <w:sz w:val="20"/>
          <w:szCs w:val="20"/>
          <w:lang w:val="en-US"/>
        </w:rPr>
      </w:pPr>
      <w:r w:rsidRPr="00DB7539">
        <w:rPr>
          <w:rFonts w:ascii="Arial" w:hAnsi="Arial" w:cs="Arial"/>
          <w:color w:val="FF0000"/>
          <w:sz w:val="20"/>
          <w:szCs w:val="20"/>
          <w:lang w:val="en-US"/>
        </w:rPr>
        <w:t>Wang, H. (2021). A review of the effects of collagen treatment in clinical studies. Polymers, 13(22), 3868.</w:t>
      </w:r>
      <w:r w:rsidR="0056753E">
        <w:rPr>
          <w:rFonts w:ascii="Arial" w:hAnsi="Arial" w:cs="Arial"/>
          <w:color w:val="FF0000"/>
          <w:sz w:val="20"/>
          <w:szCs w:val="20"/>
          <w:lang w:val="en-US"/>
        </w:rPr>
        <w:t xml:space="preserve"> </w:t>
      </w:r>
      <w:hyperlink r:id="rId73" w:history="1">
        <w:r w:rsidR="0056753E" w:rsidRPr="00905023">
          <w:rPr>
            <w:rStyle w:val="Hyperlink"/>
            <w:rFonts w:ascii="Arial" w:hAnsi="Arial" w:cs="Arial"/>
            <w:sz w:val="20"/>
            <w:szCs w:val="20"/>
            <w:lang w:val="en-US"/>
          </w:rPr>
          <w:t>https://doi.org/10.3390/polym13223868</w:t>
        </w:r>
      </w:hyperlink>
      <w:r w:rsidR="0056753E">
        <w:rPr>
          <w:rFonts w:ascii="Arial" w:hAnsi="Arial" w:cs="Arial"/>
          <w:color w:val="FF0000"/>
          <w:sz w:val="20"/>
          <w:szCs w:val="20"/>
          <w:lang w:val="en-US"/>
        </w:rPr>
        <w:t xml:space="preserve"> </w:t>
      </w:r>
    </w:p>
    <w:sectPr w:rsidR="001F6485" w:rsidRPr="00093487" w:rsidSect="00063148">
      <w:headerReference w:type="even" r:id="rId74"/>
      <w:headerReference w:type="default" r:id="rId75"/>
      <w:footerReference w:type="default" r:id="rId76"/>
      <w:headerReference w:type="first" r:id="rId7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6CC50" w14:textId="77777777" w:rsidR="006902F5" w:rsidRDefault="006902F5" w:rsidP="00C37E61">
      <w:r>
        <w:separator/>
      </w:r>
    </w:p>
  </w:endnote>
  <w:endnote w:type="continuationSeparator" w:id="0">
    <w:p w14:paraId="268A7BCA" w14:textId="77777777" w:rsidR="006902F5" w:rsidRDefault="006902F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D9804" w14:textId="77777777" w:rsidR="00063148" w:rsidRDefault="00063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74A0" w14:textId="77777777" w:rsidR="00063148" w:rsidRDefault="00063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67C6E" w14:textId="575D0D4E" w:rsidR="00754C9A" w:rsidRPr="00063148" w:rsidRDefault="00754C9A" w:rsidP="000631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533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3A44C" w14:textId="77777777" w:rsidR="006902F5" w:rsidRDefault="006902F5" w:rsidP="00C37E61">
      <w:r>
        <w:separator/>
      </w:r>
    </w:p>
  </w:footnote>
  <w:footnote w:type="continuationSeparator" w:id="0">
    <w:p w14:paraId="74EB8CBD" w14:textId="77777777" w:rsidR="006902F5" w:rsidRDefault="006902F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A2D52" w14:textId="5A7843E4" w:rsidR="00063148" w:rsidRDefault="006902F5">
    <w:pPr>
      <w:pStyle w:val="Header"/>
    </w:pPr>
    <w:r>
      <w:rPr>
        <w:noProof/>
      </w:rPr>
      <w:pict w14:anchorId="77823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32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BACC" w14:textId="13D3A7E9" w:rsidR="00063148" w:rsidRDefault="006902F5">
    <w:pPr>
      <w:pStyle w:val="Header"/>
    </w:pPr>
    <w:r>
      <w:rPr>
        <w:noProof/>
      </w:rPr>
      <w:pict w14:anchorId="658E0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33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B2F0A" w14:textId="1D412C37" w:rsidR="00296529" w:rsidRPr="00296529" w:rsidRDefault="006902F5" w:rsidP="00296529">
    <w:pPr>
      <w:ind w:left="2160"/>
      <w:jc w:val="center"/>
      <w:rPr>
        <w:rFonts w:ascii="Times New Roman" w:eastAsia="Calibri" w:hAnsi="Times New Roman"/>
        <w:i/>
        <w:sz w:val="18"/>
        <w:szCs w:val="22"/>
      </w:rPr>
    </w:pPr>
    <w:r>
      <w:rPr>
        <w:noProof/>
      </w:rPr>
      <w:pict w14:anchorId="68519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32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BD89A7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FAB204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02E5B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32884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A3B30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17470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0216" w14:textId="244DAF28" w:rsidR="00063148" w:rsidRDefault="006902F5">
    <w:pPr>
      <w:pStyle w:val="Header"/>
    </w:pPr>
    <w:r>
      <w:rPr>
        <w:noProof/>
      </w:rPr>
      <w:pict w14:anchorId="04900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33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59EF" w14:textId="170935AE" w:rsidR="00063148" w:rsidRDefault="006902F5">
    <w:pPr>
      <w:pStyle w:val="Header"/>
    </w:pPr>
    <w:r>
      <w:rPr>
        <w:noProof/>
      </w:rPr>
      <w:pict w14:anchorId="6306C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33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C816" w14:textId="1E6BB3E6" w:rsidR="00063148" w:rsidRDefault="006902F5">
    <w:pPr>
      <w:pStyle w:val="Header"/>
    </w:pPr>
    <w:r>
      <w:rPr>
        <w:noProof/>
      </w:rPr>
      <w:pict w14:anchorId="058A1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33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C7EB4"/>
    <w:multiLevelType w:val="hybridMultilevel"/>
    <w:tmpl w:val="33942B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D1EE9"/>
    <w:multiLevelType w:val="hybridMultilevel"/>
    <w:tmpl w:val="76364FE8"/>
    <w:lvl w:ilvl="0" w:tplc="3409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9661B6D"/>
    <w:multiLevelType w:val="hybridMultilevel"/>
    <w:tmpl w:val="12140CC2"/>
    <w:lvl w:ilvl="0" w:tplc="34090003">
      <w:start w:val="1"/>
      <w:numFmt w:val="bullet"/>
      <w:lvlText w:val="o"/>
      <w:lvlJc w:val="left"/>
      <w:pPr>
        <w:ind w:left="1428" w:hanging="360"/>
      </w:pPr>
      <w:rPr>
        <w:rFonts w:ascii="Courier New" w:hAnsi="Courier New" w:cs="Courier New" w:hint="default"/>
      </w:rPr>
    </w:lvl>
    <w:lvl w:ilvl="1" w:tplc="34090003" w:tentative="1">
      <w:start w:val="1"/>
      <w:numFmt w:val="bullet"/>
      <w:lvlText w:val="o"/>
      <w:lvlJc w:val="left"/>
      <w:pPr>
        <w:ind w:left="2148" w:hanging="360"/>
      </w:pPr>
      <w:rPr>
        <w:rFonts w:ascii="Courier New" w:hAnsi="Courier New" w:cs="Courier New" w:hint="default"/>
      </w:rPr>
    </w:lvl>
    <w:lvl w:ilvl="2" w:tplc="34090005" w:tentative="1">
      <w:start w:val="1"/>
      <w:numFmt w:val="bullet"/>
      <w:lvlText w:val=""/>
      <w:lvlJc w:val="left"/>
      <w:pPr>
        <w:ind w:left="2868" w:hanging="360"/>
      </w:pPr>
      <w:rPr>
        <w:rFonts w:ascii="Wingdings" w:hAnsi="Wingdings" w:hint="default"/>
      </w:rPr>
    </w:lvl>
    <w:lvl w:ilvl="3" w:tplc="34090001" w:tentative="1">
      <w:start w:val="1"/>
      <w:numFmt w:val="bullet"/>
      <w:lvlText w:val=""/>
      <w:lvlJc w:val="left"/>
      <w:pPr>
        <w:ind w:left="3588" w:hanging="360"/>
      </w:pPr>
      <w:rPr>
        <w:rFonts w:ascii="Symbol" w:hAnsi="Symbol" w:hint="default"/>
      </w:rPr>
    </w:lvl>
    <w:lvl w:ilvl="4" w:tplc="34090003" w:tentative="1">
      <w:start w:val="1"/>
      <w:numFmt w:val="bullet"/>
      <w:lvlText w:val="o"/>
      <w:lvlJc w:val="left"/>
      <w:pPr>
        <w:ind w:left="4308" w:hanging="360"/>
      </w:pPr>
      <w:rPr>
        <w:rFonts w:ascii="Courier New" w:hAnsi="Courier New" w:cs="Courier New" w:hint="default"/>
      </w:rPr>
    </w:lvl>
    <w:lvl w:ilvl="5" w:tplc="34090005" w:tentative="1">
      <w:start w:val="1"/>
      <w:numFmt w:val="bullet"/>
      <w:lvlText w:val=""/>
      <w:lvlJc w:val="left"/>
      <w:pPr>
        <w:ind w:left="5028" w:hanging="360"/>
      </w:pPr>
      <w:rPr>
        <w:rFonts w:ascii="Wingdings" w:hAnsi="Wingdings" w:hint="default"/>
      </w:rPr>
    </w:lvl>
    <w:lvl w:ilvl="6" w:tplc="34090001" w:tentative="1">
      <w:start w:val="1"/>
      <w:numFmt w:val="bullet"/>
      <w:lvlText w:val=""/>
      <w:lvlJc w:val="left"/>
      <w:pPr>
        <w:ind w:left="5748" w:hanging="360"/>
      </w:pPr>
      <w:rPr>
        <w:rFonts w:ascii="Symbol" w:hAnsi="Symbol" w:hint="default"/>
      </w:rPr>
    </w:lvl>
    <w:lvl w:ilvl="7" w:tplc="34090003" w:tentative="1">
      <w:start w:val="1"/>
      <w:numFmt w:val="bullet"/>
      <w:lvlText w:val="o"/>
      <w:lvlJc w:val="left"/>
      <w:pPr>
        <w:ind w:left="6468" w:hanging="360"/>
      </w:pPr>
      <w:rPr>
        <w:rFonts w:ascii="Courier New" w:hAnsi="Courier New" w:cs="Courier New" w:hint="default"/>
      </w:rPr>
    </w:lvl>
    <w:lvl w:ilvl="8" w:tplc="34090005" w:tentative="1">
      <w:start w:val="1"/>
      <w:numFmt w:val="bullet"/>
      <w:lvlText w:val=""/>
      <w:lvlJc w:val="left"/>
      <w:pPr>
        <w:ind w:left="7188" w:hanging="360"/>
      </w:pPr>
      <w:rPr>
        <w:rFonts w:ascii="Wingdings" w:hAnsi="Wingdings" w:hint="default"/>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9"/>
  </w:num>
  <w:num w:numId="25">
    <w:abstractNumId w:val="5"/>
  </w:num>
  <w:num w:numId="26">
    <w:abstractNumId w:val="17"/>
  </w:num>
  <w:num w:numId="27">
    <w:abstractNumId w:val="22"/>
  </w:num>
  <w:num w:numId="28">
    <w:abstractNumId w:val="30"/>
  </w:num>
  <w:num w:numId="29">
    <w:abstractNumId w:val="26"/>
  </w:num>
  <w:num w:numId="30">
    <w:abstractNumId w:val="11"/>
  </w:num>
  <w:num w:numId="31">
    <w:abstractNumId w:val="1"/>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YwszA2MjQzMDM1NjJQ0lEKTi0uzszPAykwqgUAmdgYniwAAAA="/>
  </w:docVars>
  <w:rsids>
    <w:rsidRoot w:val="00AA6219"/>
    <w:rsid w:val="00000F8F"/>
    <w:rsid w:val="00030174"/>
    <w:rsid w:val="00030873"/>
    <w:rsid w:val="00040174"/>
    <w:rsid w:val="0004579C"/>
    <w:rsid w:val="000470D4"/>
    <w:rsid w:val="00063148"/>
    <w:rsid w:val="00093487"/>
    <w:rsid w:val="000A47FA"/>
    <w:rsid w:val="000A65D3"/>
    <w:rsid w:val="000B075D"/>
    <w:rsid w:val="000B1E33"/>
    <w:rsid w:val="000B7032"/>
    <w:rsid w:val="000D11A0"/>
    <w:rsid w:val="000D4203"/>
    <w:rsid w:val="000D689F"/>
    <w:rsid w:val="000E7B7B"/>
    <w:rsid w:val="000E7D62"/>
    <w:rsid w:val="000F70EF"/>
    <w:rsid w:val="000F78BA"/>
    <w:rsid w:val="00103357"/>
    <w:rsid w:val="00106A27"/>
    <w:rsid w:val="00113260"/>
    <w:rsid w:val="0011579A"/>
    <w:rsid w:val="00123C9F"/>
    <w:rsid w:val="00126190"/>
    <w:rsid w:val="00130F17"/>
    <w:rsid w:val="001320BF"/>
    <w:rsid w:val="0013344A"/>
    <w:rsid w:val="0014124C"/>
    <w:rsid w:val="00163BC4"/>
    <w:rsid w:val="00174EBB"/>
    <w:rsid w:val="00191062"/>
    <w:rsid w:val="00192B72"/>
    <w:rsid w:val="001A29D8"/>
    <w:rsid w:val="001A588F"/>
    <w:rsid w:val="001A5CAA"/>
    <w:rsid w:val="001B0427"/>
    <w:rsid w:val="001D3A51"/>
    <w:rsid w:val="001D433F"/>
    <w:rsid w:val="001E10D2"/>
    <w:rsid w:val="001E25B4"/>
    <w:rsid w:val="001E44FE"/>
    <w:rsid w:val="001F6485"/>
    <w:rsid w:val="00200595"/>
    <w:rsid w:val="002007F1"/>
    <w:rsid w:val="00204835"/>
    <w:rsid w:val="00222A7A"/>
    <w:rsid w:val="00231920"/>
    <w:rsid w:val="0023195C"/>
    <w:rsid w:val="0024282C"/>
    <w:rsid w:val="002460DC"/>
    <w:rsid w:val="00250985"/>
    <w:rsid w:val="002556F6"/>
    <w:rsid w:val="00255D28"/>
    <w:rsid w:val="0027757B"/>
    <w:rsid w:val="00283105"/>
    <w:rsid w:val="00284C4C"/>
    <w:rsid w:val="00287E68"/>
    <w:rsid w:val="00296529"/>
    <w:rsid w:val="002B27FB"/>
    <w:rsid w:val="002B685A"/>
    <w:rsid w:val="002C57D2"/>
    <w:rsid w:val="002D71B2"/>
    <w:rsid w:val="002E0D56"/>
    <w:rsid w:val="00315186"/>
    <w:rsid w:val="0033343E"/>
    <w:rsid w:val="003479B7"/>
    <w:rsid w:val="003512C2"/>
    <w:rsid w:val="00371FB6"/>
    <w:rsid w:val="003763C1"/>
    <w:rsid w:val="00376BBE"/>
    <w:rsid w:val="0039224F"/>
    <w:rsid w:val="003A43A4"/>
    <w:rsid w:val="003A4769"/>
    <w:rsid w:val="003A7E18"/>
    <w:rsid w:val="003B5996"/>
    <w:rsid w:val="003C4C86"/>
    <w:rsid w:val="003C6258"/>
    <w:rsid w:val="003E2904"/>
    <w:rsid w:val="00401927"/>
    <w:rsid w:val="0041027F"/>
    <w:rsid w:val="00412475"/>
    <w:rsid w:val="00423789"/>
    <w:rsid w:val="00440F43"/>
    <w:rsid w:val="00441B6F"/>
    <w:rsid w:val="00446221"/>
    <w:rsid w:val="00450E62"/>
    <w:rsid w:val="004539DB"/>
    <w:rsid w:val="00471A80"/>
    <w:rsid w:val="004C7891"/>
    <w:rsid w:val="004D305E"/>
    <w:rsid w:val="004D4277"/>
    <w:rsid w:val="00502516"/>
    <w:rsid w:val="00505F06"/>
    <w:rsid w:val="00506828"/>
    <w:rsid w:val="0053056E"/>
    <w:rsid w:val="00543484"/>
    <w:rsid w:val="00554FDA"/>
    <w:rsid w:val="00556332"/>
    <w:rsid w:val="0056753E"/>
    <w:rsid w:val="00587831"/>
    <w:rsid w:val="00596696"/>
    <w:rsid w:val="005C784C"/>
    <w:rsid w:val="005D17F6"/>
    <w:rsid w:val="005D5165"/>
    <w:rsid w:val="005E5539"/>
    <w:rsid w:val="006002A8"/>
    <w:rsid w:val="006025C1"/>
    <w:rsid w:val="00602BF5"/>
    <w:rsid w:val="006163C0"/>
    <w:rsid w:val="00617FDD"/>
    <w:rsid w:val="00633614"/>
    <w:rsid w:val="00633F68"/>
    <w:rsid w:val="00636EB2"/>
    <w:rsid w:val="0063716E"/>
    <w:rsid w:val="006375B8"/>
    <w:rsid w:val="00663229"/>
    <w:rsid w:val="0066510A"/>
    <w:rsid w:val="00673F9F"/>
    <w:rsid w:val="00675254"/>
    <w:rsid w:val="00682D7D"/>
    <w:rsid w:val="00686953"/>
    <w:rsid w:val="00687DEA"/>
    <w:rsid w:val="00687E67"/>
    <w:rsid w:val="006902F5"/>
    <w:rsid w:val="00691844"/>
    <w:rsid w:val="006967F7"/>
    <w:rsid w:val="006A250C"/>
    <w:rsid w:val="006A5047"/>
    <w:rsid w:val="006B20BD"/>
    <w:rsid w:val="006B21D3"/>
    <w:rsid w:val="006B57D0"/>
    <w:rsid w:val="006D30FF"/>
    <w:rsid w:val="006D6940"/>
    <w:rsid w:val="006E64D9"/>
    <w:rsid w:val="006F11EC"/>
    <w:rsid w:val="006F438D"/>
    <w:rsid w:val="0070082C"/>
    <w:rsid w:val="007270B6"/>
    <w:rsid w:val="007369E6"/>
    <w:rsid w:val="007377D7"/>
    <w:rsid w:val="0073790D"/>
    <w:rsid w:val="00745C71"/>
    <w:rsid w:val="00746E59"/>
    <w:rsid w:val="00754C9A"/>
    <w:rsid w:val="0075599A"/>
    <w:rsid w:val="00761D52"/>
    <w:rsid w:val="0077749E"/>
    <w:rsid w:val="00777839"/>
    <w:rsid w:val="00790ADA"/>
    <w:rsid w:val="007D2288"/>
    <w:rsid w:val="007E088F"/>
    <w:rsid w:val="007F0DF9"/>
    <w:rsid w:val="007F7B32"/>
    <w:rsid w:val="00804BC2"/>
    <w:rsid w:val="0081431A"/>
    <w:rsid w:val="0083216F"/>
    <w:rsid w:val="008436CA"/>
    <w:rsid w:val="00844851"/>
    <w:rsid w:val="00860000"/>
    <w:rsid w:val="00863BD3"/>
    <w:rsid w:val="008641ED"/>
    <w:rsid w:val="00866D66"/>
    <w:rsid w:val="008671C6"/>
    <w:rsid w:val="00875803"/>
    <w:rsid w:val="00896018"/>
    <w:rsid w:val="008A7E75"/>
    <w:rsid w:val="008B17C1"/>
    <w:rsid w:val="008B459E"/>
    <w:rsid w:val="008C7369"/>
    <w:rsid w:val="008D3374"/>
    <w:rsid w:val="008D4C50"/>
    <w:rsid w:val="008E1387"/>
    <w:rsid w:val="008E13AE"/>
    <w:rsid w:val="008E1506"/>
    <w:rsid w:val="008E710C"/>
    <w:rsid w:val="008F32C3"/>
    <w:rsid w:val="008F69D6"/>
    <w:rsid w:val="00902823"/>
    <w:rsid w:val="00911397"/>
    <w:rsid w:val="00915CA6"/>
    <w:rsid w:val="00921D64"/>
    <w:rsid w:val="00927834"/>
    <w:rsid w:val="00935816"/>
    <w:rsid w:val="00936D23"/>
    <w:rsid w:val="009500A6"/>
    <w:rsid w:val="00957C18"/>
    <w:rsid w:val="009659BA"/>
    <w:rsid w:val="00983040"/>
    <w:rsid w:val="00986B23"/>
    <w:rsid w:val="00996512"/>
    <w:rsid w:val="009B26A7"/>
    <w:rsid w:val="009B3FB9"/>
    <w:rsid w:val="009C01D0"/>
    <w:rsid w:val="009C2465"/>
    <w:rsid w:val="009D35A0"/>
    <w:rsid w:val="009D769A"/>
    <w:rsid w:val="009D7EB7"/>
    <w:rsid w:val="009E048A"/>
    <w:rsid w:val="009E08E9"/>
    <w:rsid w:val="009E0946"/>
    <w:rsid w:val="009E3DB9"/>
    <w:rsid w:val="009E6E35"/>
    <w:rsid w:val="009F0EDA"/>
    <w:rsid w:val="009F2BA3"/>
    <w:rsid w:val="00A03B96"/>
    <w:rsid w:val="00A046C5"/>
    <w:rsid w:val="00A05B19"/>
    <w:rsid w:val="00A1134E"/>
    <w:rsid w:val="00A24E7E"/>
    <w:rsid w:val="00A258C3"/>
    <w:rsid w:val="00A347C0"/>
    <w:rsid w:val="00A51431"/>
    <w:rsid w:val="00A539AD"/>
    <w:rsid w:val="00A62E21"/>
    <w:rsid w:val="00A633D1"/>
    <w:rsid w:val="00A64D97"/>
    <w:rsid w:val="00A733D3"/>
    <w:rsid w:val="00A737DC"/>
    <w:rsid w:val="00A94063"/>
    <w:rsid w:val="00AA6219"/>
    <w:rsid w:val="00AA74E0"/>
    <w:rsid w:val="00AB224E"/>
    <w:rsid w:val="00AB62D3"/>
    <w:rsid w:val="00AB703F"/>
    <w:rsid w:val="00AC2780"/>
    <w:rsid w:val="00AC6BB8"/>
    <w:rsid w:val="00AE008F"/>
    <w:rsid w:val="00AE505D"/>
    <w:rsid w:val="00B01FCD"/>
    <w:rsid w:val="00B0253E"/>
    <w:rsid w:val="00B07A15"/>
    <w:rsid w:val="00B123DF"/>
    <w:rsid w:val="00B1776C"/>
    <w:rsid w:val="00B52583"/>
    <w:rsid w:val="00B52896"/>
    <w:rsid w:val="00B570DD"/>
    <w:rsid w:val="00B701D4"/>
    <w:rsid w:val="00B95236"/>
    <w:rsid w:val="00B96BD9"/>
    <w:rsid w:val="00BA1B01"/>
    <w:rsid w:val="00BA2641"/>
    <w:rsid w:val="00BB37AA"/>
    <w:rsid w:val="00BC237F"/>
    <w:rsid w:val="00BC24CA"/>
    <w:rsid w:val="00BC53A0"/>
    <w:rsid w:val="00BE62AD"/>
    <w:rsid w:val="00BF121F"/>
    <w:rsid w:val="00BF1F80"/>
    <w:rsid w:val="00C166EF"/>
    <w:rsid w:val="00C17EB0"/>
    <w:rsid w:val="00C27F5F"/>
    <w:rsid w:val="00C30A0F"/>
    <w:rsid w:val="00C37E61"/>
    <w:rsid w:val="00C43641"/>
    <w:rsid w:val="00C70F1B"/>
    <w:rsid w:val="00C71A47"/>
    <w:rsid w:val="00C7464C"/>
    <w:rsid w:val="00C85588"/>
    <w:rsid w:val="00C868C2"/>
    <w:rsid w:val="00CD1F70"/>
    <w:rsid w:val="00CD6755"/>
    <w:rsid w:val="00CD6856"/>
    <w:rsid w:val="00CE0089"/>
    <w:rsid w:val="00CE3162"/>
    <w:rsid w:val="00CE793C"/>
    <w:rsid w:val="00CF193C"/>
    <w:rsid w:val="00D13928"/>
    <w:rsid w:val="00D14B64"/>
    <w:rsid w:val="00D173F1"/>
    <w:rsid w:val="00D31992"/>
    <w:rsid w:val="00D4032E"/>
    <w:rsid w:val="00D55D07"/>
    <w:rsid w:val="00D7412A"/>
    <w:rsid w:val="00D74CB0"/>
    <w:rsid w:val="00D8295D"/>
    <w:rsid w:val="00DB7539"/>
    <w:rsid w:val="00DC2A65"/>
    <w:rsid w:val="00DC66D2"/>
    <w:rsid w:val="00DE15F0"/>
    <w:rsid w:val="00DE3671"/>
    <w:rsid w:val="00DE5663"/>
    <w:rsid w:val="00DE78AA"/>
    <w:rsid w:val="00E053D0"/>
    <w:rsid w:val="00E15994"/>
    <w:rsid w:val="00E3114E"/>
    <w:rsid w:val="00E31A70"/>
    <w:rsid w:val="00E35B02"/>
    <w:rsid w:val="00E57AE1"/>
    <w:rsid w:val="00E66496"/>
    <w:rsid w:val="00E66B35"/>
    <w:rsid w:val="00E66E10"/>
    <w:rsid w:val="00E67DE7"/>
    <w:rsid w:val="00E769F6"/>
    <w:rsid w:val="00E82A8C"/>
    <w:rsid w:val="00E8407C"/>
    <w:rsid w:val="00E84F3C"/>
    <w:rsid w:val="00E92A4F"/>
    <w:rsid w:val="00EA012C"/>
    <w:rsid w:val="00EC6A55"/>
    <w:rsid w:val="00ED0288"/>
    <w:rsid w:val="00EE52CB"/>
    <w:rsid w:val="00EE5F7D"/>
    <w:rsid w:val="00EF581D"/>
    <w:rsid w:val="00EF7FD8"/>
    <w:rsid w:val="00F06F59"/>
    <w:rsid w:val="00F17988"/>
    <w:rsid w:val="00F21E9A"/>
    <w:rsid w:val="00F34C70"/>
    <w:rsid w:val="00F469F0"/>
    <w:rsid w:val="00F53273"/>
    <w:rsid w:val="00F5710B"/>
    <w:rsid w:val="00F61BB4"/>
    <w:rsid w:val="00F646EF"/>
    <w:rsid w:val="00F7494A"/>
    <w:rsid w:val="00F755E4"/>
    <w:rsid w:val="00F77D02"/>
    <w:rsid w:val="00F81E93"/>
    <w:rsid w:val="00FB3A86"/>
    <w:rsid w:val="00FB57C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314F38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customStyle="1" w:styleId="Pa6">
    <w:name w:val="Pa6"/>
    <w:basedOn w:val="Normal"/>
    <w:next w:val="Normal"/>
    <w:uiPriority w:val="99"/>
    <w:rsid w:val="00745C71"/>
    <w:pPr>
      <w:autoSpaceDE w:val="0"/>
      <w:autoSpaceDN w:val="0"/>
      <w:adjustRightInd w:val="0"/>
      <w:spacing w:line="201" w:lineRule="atLeast"/>
    </w:pPr>
    <w:rPr>
      <w:rFonts w:ascii="Garamond" w:eastAsiaTheme="minorHAnsi" w:hAnsi="Garamond" w:cstheme="minorBidi"/>
      <w:sz w:val="24"/>
      <w:szCs w:val="24"/>
      <w:lang w:val="uk-UA"/>
    </w:rPr>
  </w:style>
  <w:style w:type="table" w:styleId="ListTable6Colorful">
    <w:name w:val="List Table 6 Colorful"/>
    <w:basedOn w:val="TableNormal"/>
    <w:uiPriority w:val="51"/>
    <w:rsid w:val="00D3199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2D71B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96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86/s12889-016-2977-3" TargetMode="External"/><Relationship Id="rId21" Type="http://schemas.openxmlformats.org/officeDocument/2006/relationships/hyperlink" Target="https://doi.org/10.1016/j.heliyon.2023.e14961" TargetMode="External"/><Relationship Id="rId42" Type="http://schemas.openxmlformats.org/officeDocument/2006/relationships/hyperlink" Target="https://doi.org/10.3390/molecules24224031" TargetMode="External"/><Relationship Id="rId47" Type="http://schemas.openxmlformats.org/officeDocument/2006/relationships/hyperlink" Target="https://doi.org/10.1016/j.appet.2014.08.041" TargetMode="External"/><Relationship Id="rId63" Type="http://schemas.openxmlformats.org/officeDocument/2006/relationships/hyperlink" Target="https://doi.org/10.1080/19315260.2019.1606130" TargetMode="External"/><Relationship Id="rId68" Type="http://schemas.openxmlformats.org/officeDocument/2006/relationships/hyperlink" Target="https://doi.org/10.1016/j.foodqual.2018.06.006" TargetMode="External"/><Relationship Id="rId16" Type="http://schemas.openxmlformats.org/officeDocument/2006/relationships/hyperlink" Target="https://doi.org/10.3390/molecules25173811" TargetMode="External"/><Relationship Id="rId11" Type="http://schemas.openxmlformats.org/officeDocument/2006/relationships/footer" Target="footer2.xml"/><Relationship Id="rId24" Type="http://schemas.openxmlformats.org/officeDocument/2006/relationships/hyperlink" Target="https://doi.org/10.1111/1750-3841.13153" TargetMode="External"/><Relationship Id="rId32" Type="http://schemas.openxmlformats.org/officeDocument/2006/relationships/hyperlink" Target="https://doi.org/10.3390/polym8020042" TargetMode="External"/><Relationship Id="rId37" Type="http://schemas.openxmlformats.org/officeDocument/2006/relationships/hyperlink" Target="https://doi.org/10.1016/j.focha.2022.100067" TargetMode="External"/><Relationship Id="rId40" Type="http://schemas.openxmlformats.org/officeDocument/2006/relationships/hyperlink" Target="https://doi.org/10.4103/2229-5178.185494" TargetMode="External"/><Relationship Id="rId45" Type="http://schemas.openxmlformats.org/officeDocument/2006/relationships/hyperlink" Target="https://www.thepharmajournal.com/archives/2018/vol7issue5/PartD/7-4-84-339.pdf" TargetMode="External"/><Relationship Id="rId53" Type="http://schemas.openxmlformats.org/officeDocument/2006/relationships/hyperlink" Target="https://doi.org/10.1080/19368623.2017.1374225" TargetMode="External"/><Relationship Id="rId58" Type="http://schemas.openxmlformats.org/officeDocument/2006/relationships/hyperlink" Target="https://doi.org/10.1371/journal.pone.0168906" TargetMode="External"/><Relationship Id="rId66" Type="http://schemas.openxmlformats.org/officeDocument/2006/relationships/hyperlink" Target="https://doi.org/10.1021/jf300861c" TargetMode="External"/><Relationship Id="rId74" Type="http://schemas.openxmlformats.org/officeDocument/2006/relationships/header" Target="header4.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ojs.wiserpub.com/index.php/SBE/article/view/1043/652" TargetMode="External"/><Relationship Id="rId19" Type="http://schemas.openxmlformats.org/officeDocument/2006/relationships/hyperlink" Target="https://doi.org/10.1002/j.0022-0337.2001.65.10.tb03444.x" TargetMode="External"/><Relationship Id="rId14" Type="http://schemas.openxmlformats.org/officeDocument/2006/relationships/hyperlink" Target="https://doi.org/10.1016/j.exer.2021.108580" TargetMode="External"/><Relationship Id="rId22" Type="http://schemas.openxmlformats.org/officeDocument/2006/relationships/hyperlink" Target="https://doi.org/10.3390/nu14081622" TargetMode="External"/><Relationship Id="rId27" Type="http://schemas.openxmlformats.org/officeDocument/2006/relationships/hyperlink" Target="https://doi.org/10.1155/2016/4389410" TargetMode="External"/><Relationship Id="rId30" Type="http://schemas.openxmlformats.org/officeDocument/2006/relationships/hyperlink" Target="https://doi.org/10.1016/J.SCIAF.2020.E00575" TargetMode="External"/><Relationship Id="rId35" Type="http://schemas.openxmlformats.org/officeDocument/2006/relationships/hyperlink" Target="https://doi.org/10.1093/asj/sjad169" TargetMode="External"/><Relationship Id="rId43" Type="http://schemas.openxmlformats.org/officeDocument/2006/relationships/hyperlink" Target="https://doi.org/10.4103/0973-7847.70902" TargetMode="External"/><Relationship Id="rId48" Type="http://schemas.openxmlformats.org/officeDocument/2006/relationships/hyperlink" Target="https://doi.org/10.1016/j.jep.2021.114599" TargetMode="External"/><Relationship Id="rId56" Type="http://schemas.openxmlformats.org/officeDocument/2006/relationships/hyperlink" Target="https://doi.org/10.1016/j.foodqual.2014.09.013" TargetMode="External"/><Relationship Id="rId64" Type="http://schemas.openxmlformats.org/officeDocument/2006/relationships/hyperlink" Target="https://honest-food.net/pipian-verde-recipe/" TargetMode="External"/><Relationship Id="rId69" Type="http://schemas.openxmlformats.org/officeDocument/2006/relationships/hyperlink" Target="https://doi.org/10.26717/bjstr.2019.21.003586" TargetMode="External"/><Relationship Id="rId77"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doi.org/10.1155/2023/7991830" TargetMode="External"/><Relationship Id="rId72" Type="http://schemas.openxmlformats.org/officeDocument/2006/relationships/hyperlink" Target="https://doi.org/10.1046/j.1467-789X.2003.00102.x"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3390/nu11102494" TargetMode="External"/><Relationship Id="rId25" Type="http://schemas.openxmlformats.org/officeDocument/2006/relationships/hyperlink" Target="https://doi.org/10.1080/10408399309527628" TargetMode="External"/><Relationship Id="rId33" Type="http://schemas.openxmlformats.org/officeDocument/2006/relationships/hyperlink" Target="https://doi.org/10.4161/derm.22804" TargetMode="External"/><Relationship Id="rId38" Type="http://schemas.openxmlformats.org/officeDocument/2006/relationships/hyperlink" Target="https://doi.org/10.1016/j.afres.2022.100241" TargetMode="External"/><Relationship Id="rId46" Type="http://schemas.openxmlformats.org/officeDocument/2006/relationships/hyperlink" Target="https://doi.org/10.3389/fpls.2021.650820" TargetMode="External"/><Relationship Id="rId59" Type="http://schemas.openxmlformats.org/officeDocument/2006/relationships/hyperlink" Target="https://doi.org/10.1111/j.1467-7652.2010.00503.x" TargetMode="External"/><Relationship Id="rId67" Type="http://schemas.openxmlformats.org/officeDocument/2006/relationships/hyperlink" Target="https://doi.org/10.3390/foods10071570" TargetMode="External"/><Relationship Id="rId20" Type="http://schemas.openxmlformats.org/officeDocument/2006/relationships/hyperlink" Target="https://doi.org/10.3389/fpls.2018.01893" TargetMode="External"/><Relationship Id="rId41" Type="http://schemas.openxmlformats.org/officeDocument/2006/relationships/hyperlink" Target="https://doi.org/10.3390/nu10010097" TargetMode="External"/><Relationship Id="rId54" Type="http://schemas.openxmlformats.org/officeDocument/2006/relationships/hyperlink" Target="https://doi.org/10.1016/j.lwt.2022.113270" TargetMode="External"/><Relationship Id="rId62" Type="http://schemas.openxmlformats.org/officeDocument/2006/relationships/hyperlink" Target="https://doi.org/10.3390/fermentation8050223" TargetMode="External"/><Relationship Id="rId70" Type="http://schemas.openxmlformats.org/officeDocument/2006/relationships/hyperlink" Target="https://doi.org/10.1016/S0950-3293(01)00039-8"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90/books978-3-03943-413-8" TargetMode="External"/><Relationship Id="rId23" Type="http://schemas.openxmlformats.org/officeDocument/2006/relationships/hyperlink" Target="https://doi.org/10.1016/j.tifs.2011.11.006" TargetMode="External"/><Relationship Id="rId28" Type="http://schemas.openxmlformats.org/officeDocument/2006/relationships/hyperlink" Target="https://doi.org/10.3390/nu12092670" TargetMode="External"/><Relationship Id="rId36" Type="http://schemas.openxmlformats.org/officeDocument/2006/relationships/hyperlink" Target="https://doi.org/10.1002/jsfa.12952" TargetMode="External"/><Relationship Id="rId49" Type="http://schemas.openxmlformats.org/officeDocument/2006/relationships/hyperlink" Target="https://doi.org/10.1080/87559128709540817" TargetMode="External"/><Relationship Id="rId57" Type="http://schemas.openxmlformats.org/officeDocument/2006/relationships/hyperlink" Target="https://doi.org/10.1155/2012/135206" TargetMode="External"/><Relationship Id="rId10" Type="http://schemas.openxmlformats.org/officeDocument/2006/relationships/footer" Target="footer1.xml"/><Relationship Id="rId31" Type="http://schemas.openxmlformats.org/officeDocument/2006/relationships/hyperlink" Target="https://doi.org/10.54393/PBMJ.V5I6.515" TargetMode="External"/><Relationship Id="rId44" Type="http://schemas.openxmlformats.org/officeDocument/2006/relationships/hyperlink" Target="http://dx.doi.org/10.34917/1717627" TargetMode="External"/><Relationship Id="rId52" Type="http://schemas.openxmlformats.org/officeDocument/2006/relationships/hyperlink" Target="https://doi.org/10.1007/s00403-009-1001-3" TargetMode="External"/><Relationship Id="rId60" Type="http://schemas.openxmlformats.org/officeDocument/2006/relationships/hyperlink" Target="https://doi.org/10.1016/j.foodqual.2010.04.003" TargetMode="External"/><Relationship Id="rId65" Type="http://schemas.openxmlformats.org/officeDocument/2006/relationships/hyperlink" Target="https://doi.org/10.1016/j.gaost.2023.12.002" TargetMode="External"/><Relationship Id="rId73" Type="http://schemas.openxmlformats.org/officeDocument/2006/relationships/hyperlink" Target="https://doi.org/10.3390/polym13223868"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16/B978-012119062-0/50002-0" TargetMode="External"/><Relationship Id="rId39" Type="http://schemas.openxmlformats.org/officeDocument/2006/relationships/hyperlink" Target="https://doi.org/10.1016/j.cofs.2021.07.004" TargetMode="External"/><Relationship Id="rId34" Type="http://schemas.openxmlformats.org/officeDocument/2006/relationships/hyperlink" Target="https://doi.org/10.1016/j.tifs.2022.05.001" TargetMode="External"/><Relationship Id="rId50" Type="http://schemas.openxmlformats.org/officeDocument/2006/relationships/hyperlink" Target="https://doi.org/10.37662/jpt.2022.1012432" TargetMode="External"/><Relationship Id="rId55" Type="http://schemas.openxmlformats.org/officeDocument/2006/relationships/hyperlink" Target="https://doi.org/10.1016/j.chemphyslip.2012.05.003"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doi.org/10.18231/j.ijpca.2023.028" TargetMode="External"/><Relationship Id="rId2" Type="http://schemas.openxmlformats.org/officeDocument/2006/relationships/numbering" Target="numbering.xml"/><Relationship Id="rId29" Type="http://schemas.openxmlformats.org/officeDocument/2006/relationships/hyperlink" Target="https://doi.org/10.3390/nu120926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497B-0079-41F3-901F-604EB9EF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1084</TotalTime>
  <Pages>12</Pages>
  <Words>7931</Words>
  <Characters>45212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53037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71</cp:revision>
  <cp:lastPrinted>1999-07-06T11:00:00Z</cp:lastPrinted>
  <dcterms:created xsi:type="dcterms:W3CDTF">2025-05-22T11:09:00Z</dcterms:created>
  <dcterms:modified xsi:type="dcterms:W3CDTF">2025-05-30T08:51:00Z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c6bd5410-94e8-4e5e-970f-ffec7cb22f8b</vt:lpwstr>
  </property>
</Properties>
</file>