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A8E34" w14:textId="77777777" w:rsidR="00072D67" w:rsidRPr="007B7E10" w:rsidRDefault="00072D67" w:rsidP="00362208">
      <w:pPr>
        <w:spacing w:after="0" w:line="360" w:lineRule="auto"/>
        <w:jc w:val="center"/>
        <w:rPr>
          <w:rFonts w:asciiTheme="majorBidi" w:hAnsiTheme="majorBidi" w:cstheme="majorBidi"/>
          <w:b/>
          <w:bCs/>
          <w:sz w:val="28"/>
          <w:szCs w:val="24"/>
        </w:rPr>
      </w:pPr>
      <w:r w:rsidRPr="007B7E10">
        <w:rPr>
          <w:rFonts w:asciiTheme="majorBidi" w:hAnsiTheme="majorBidi" w:cstheme="majorBidi"/>
          <w:b/>
          <w:bCs/>
          <w:sz w:val="28"/>
          <w:szCs w:val="24"/>
        </w:rPr>
        <w:t>Barriers Perceived by the Farmers in Adoption of Organic Farming</w:t>
      </w:r>
    </w:p>
    <w:p w14:paraId="16F98C59" w14:textId="77777777" w:rsidR="001104E7" w:rsidRDefault="001104E7" w:rsidP="00902286">
      <w:pPr>
        <w:spacing w:after="0" w:line="360" w:lineRule="auto"/>
        <w:jc w:val="center"/>
        <w:rPr>
          <w:rFonts w:asciiTheme="majorBidi" w:hAnsiTheme="majorBidi" w:cstheme="majorBidi"/>
          <w:b/>
          <w:bCs/>
          <w:sz w:val="24"/>
          <w:szCs w:val="24"/>
        </w:rPr>
      </w:pPr>
    </w:p>
    <w:p w14:paraId="0E0AE7CD" w14:textId="77777777" w:rsidR="001104E7" w:rsidRPr="000B284C" w:rsidRDefault="001104E7" w:rsidP="00902286">
      <w:pPr>
        <w:spacing w:after="0" w:line="360" w:lineRule="auto"/>
        <w:jc w:val="center"/>
        <w:rPr>
          <w:rFonts w:asciiTheme="majorBidi" w:hAnsiTheme="majorBidi" w:cstheme="majorBidi"/>
          <w:b/>
          <w:bCs/>
          <w:sz w:val="24"/>
          <w:szCs w:val="24"/>
          <w:vertAlign w:val="superscript"/>
        </w:rPr>
      </w:pPr>
    </w:p>
    <w:p w14:paraId="628F8208" w14:textId="77777777" w:rsidR="00212C32" w:rsidRDefault="00362208" w:rsidP="00362208">
      <w:pPr>
        <w:spacing w:after="0" w:line="240" w:lineRule="auto"/>
        <w:jc w:val="center"/>
        <w:rPr>
          <w:rFonts w:asciiTheme="majorBidi" w:hAnsiTheme="majorBidi" w:cstheme="majorBidi"/>
          <w:b/>
          <w:bCs/>
          <w:sz w:val="24"/>
          <w:szCs w:val="24"/>
        </w:rPr>
      </w:pPr>
      <w:r w:rsidRPr="00212C32">
        <w:rPr>
          <w:rFonts w:asciiTheme="majorBidi" w:hAnsiTheme="majorBidi" w:cstheme="majorBidi"/>
          <w:b/>
          <w:bCs/>
          <w:sz w:val="24"/>
          <w:szCs w:val="24"/>
        </w:rPr>
        <w:t xml:space="preserve">ABSTRACT </w:t>
      </w:r>
    </w:p>
    <w:p w14:paraId="367C4B3E" w14:textId="77777777" w:rsidR="007B7BE3" w:rsidRDefault="00423B17" w:rsidP="001925A6">
      <w:pPr>
        <w:spacing w:line="360" w:lineRule="auto"/>
        <w:jc w:val="both"/>
        <w:rPr>
          <w:rFonts w:asciiTheme="majorBidi" w:hAnsiTheme="majorBidi" w:cstheme="majorBidi"/>
          <w:sz w:val="24"/>
          <w:szCs w:val="24"/>
        </w:rPr>
      </w:pPr>
      <w:r w:rsidRPr="00423B17">
        <w:rPr>
          <w:rFonts w:asciiTheme="majorBidi" w:hAnsiTheme="majorBidi" w:cstheme="majorBidi"/>
          <w:sz w:val="24"/>
          <w:szCs w:val="24"/>
        </w:rPr>
        <w:t xml:space="preserve">The present </w:t>
      </w:r>
      <w:r>
        <w:rPr>
          <w:rFonts w:asciiTheme="majorBidi" w:hAnsiTheme="majorBidi" w:cstheme="majorBidi"/>
          <w:sz w:val="24"/>
          <w:szCs w:val="24"/>
        </w:rPr>
        <w:t xml:space="preserve">study analyzed the constraints </w:t>
      </w:r>
      <w:r w:rsidRPr="000B284C">
        <w:rPr>
          <w:rFonts w:asciiTheme="majorBidi" w:hAnsiTheme="majorBidi" w:cstheme="majorBidi"/>
          <w:sz w:val="24"/>
          <w:szCs w:val="24"/>
        </w:rPr>
        <w:t>being</w:t>
      </w:r>
      <w:r>
        <w:rPr>
          <w:rFonts w:asciiTheme="majorBidi" w:hAnsiTheme="majorBidi" w:cstheme="majorBidi"/>
          <w:sz w:val="24"/>
          <w:szCs w:val="24"/>
        </w:rPr>
        <w:t xml:space="preserve"> faced by farmers in adoption of organic farming. The present investigation was carried out in agro-climatic zones </w:t>
      </w:r>
      <w:proofErr w:type="spellStart"/>
      <w:r>
        <w:rPr>
          <w:rFonts w:asciiTheme="majorBidi" w:hAnsiTheme="majorBidi" w:cstheme="majorBidi"/>
          <w:sz w:val="24"/>
          <w:szCs w:val="24"/>
        </w:rPr>
        <w:t>Ic</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IVb</w:t>
      </w:r>
      <w:proofErr w:type="spellEnd"/>
      <w:r>
        <w:rPr>
          <w:rFonts w:asciiTheme="majorBidi" w:hAnsiTheme="majorBidi" w:cstheme="majorBidi"/>
          <w:sz w:val="24"/>
          <w:szCs w:val="24"/>
        </w:rPr>
        <w:t xml:space="preserve"> of Rajasthan. From the selected agro-climatic zones</w:t>
      </w:r>
      <w:r w:rsidR="009A2435">
        <w:rPr>
          <w:rFonts w:asciiTheme="majorBidi" w:hAnsiTheme="majorBidi" w:cstheme="majorBidi"/>
          <w:sz w:val="24"/>
          <w:szCs w:val="24"/>
        </w:rPr>
        <w:t>,</w:t>
      </w:r>
      <w:r>
        <w:rPr>
          <w:rFonts w:asciiTheme="majorBidi" w:hAnsiTheme="majorBidi" w:cstheme="majorBidi"/>
          <w:sz w:val="24"/>
          <w:szCs w:val="24"/>
        </w:rPr>
        <w:t xml:space="preserve"> the study wa</w:t>
      </w:r>
      <w:r w:rsidR="001968D0">
        <w:rPr>
          <w:rFonts w:asciiTheme="majorBidi" w:hAnsiTheme="majorBidi" w:cstheme="majorBidi"/>
          <w:sz w:val="24"/>
          <w:szCs w:val="24"/>
        </w:rPr>
        <w:t>s</w:t>
      </w:r>
      <w:r>
        <w:rPr>
          <w:rFonts w:asciiTheme="majorBidi" w:hAnsiTheme="majorBidi" w:cstheme="majorBidi"/>
          <w:sz w:val="24"/>
          <w:szCs w:val="24"/>
        </w:rPr>
        <w:t xml:space="preserve"> carried out in two </w:t>
      </w:r>
      <w:r w:rsidR="006C54DF">
        <w:rPr>
          <w:rFonts w:asciiTheme="majorBidi" w:hAnsiTheme="majorBidi" w:cstheme="majorBidi"/>
          <w:sz w:val="24"/>
          <w:szCs w:val="24"/>
        </w:rPr>
        <w:t>districts</w:t>
      </w:r>
      <w:r>
        <w:rPr>
          <w:rFonts w:asciiTheme="majorBidi" w:hAnsiTheme="majorBidi" w:cstheme="majorBidi"/>
          <w:sz w:val="24"/>
          <w:szCs w:val="24"/>
        </w:rPr>
        <w:t xml:space="preserve"> namely Bikaner and Dungarpur</w:t>
      </w:r>
      <w:r w:rsidR="001968D0">
        <w:rPr>
          <w:rFonts w:asciiTheme="majorBidi" w:hAnsiTheme="majorBidi" w:cstheme="majorBidi"/>
          <w:sz w:val="24"/>
          <w:szCs w:val="24"/>
        </w:rPr>
        <w:t xml:space="preserve"> which was selected purposely on the basis of maximum organic certified group</w:t>
      </w:r>
      <w:r w:rsidR="006C54DF">
        <w:rPr>
          <w:rFonts w:asciiTheme="majorBidi" w:hAnsiTheme="majorBidi" w:cstheme="majorBidi"/>
          <w:sz w:val="24"/>
          <w:szCs w:val="24"/>
        </w:rPr>
        <w:t>.</w:t>
      </w:r>
      <w:r w:rsidR="005C755F">
        <w:rPr>
          <w:rFonts w:asciiTheme="majorBidi" w:hAnsiTheme="majorBidi" w:cstheme="majorBidi"/>
          <w:sz w:val="24"/>
          <w:szCs w:val="24"/>
        </w:rPr>
        <w:t xml:space="preserve"> From the selected districts</w:t>
      </w:r>
      <w:r w:rsidR="009A2435">
        <w:rPr>
          <w:rFonts w:asciiTheme="majorBidi" w:hAnsiTheme="majorBidi" w:cstheme="majorBidi"/>
          <w:sz w:val="24"/>
          <w:szCs w:val="24"/>
        </w:rPr>
        <w:t xml:space="preserve">, </w:t>
      </w:r>
      <w:r w:rsidR="005C755F">
        <w:rPr>
          <w:rFonts w:asciiTheme="majorBidi" w:hAnsiTheme="majorBidi" w:cstheme="majorBidi"/>
          <w:sz w:val="24"/>
          <w:szCs w:val="24"/>
        </w:rPr>
        <w:t xml:space="preserve">five organic certified </w:t>
      </w:r>
      <w:r w:rsidR="009A2435">
        <w:rPr>
          <w:rFonts w:asciiTheme="majorBidi" w:hAnsiTheme="majorBidi" w:cstheme="majorBidi"/>
          <w:sz w:val="24"/>
          <w:szCs w:val="24"/>
        </w:rPr>
        <w:t>groups</w:t>
      </w:r>
      <w:r w:rsidR="005C755F">
        <w:rPr>
          <w:rFonts w:asciiTheme="majorBidi" w:hAnsiTheme="majorBidi" w:cstheme="majorBidi"/>
          <w:sz w:val="24"/>
          <w:szCs w:val="24"/>
        </w:rPr>
        <w:t xml:space="preserve"> were selected from each district using simple random sampling. </w:t>
      </w:r>
      <w:r w:rsidR="005C755F" w:rsidRPr="005C755F">
        <w:rPr>
          <w:rFonts w:asciiTheme="majorBidi" w:hAnsiTheme="majorBidi" w:cstheme="majorBidi"/>
          <w:sz w:val="24"/>
          <w:szCs w:val="24"/>
        </w:rPr>
        <w:t xml:space="preserve">From each selected group, 20 organic farmers and 20 inorganic farmers from the same area were chosen using simple random sampling. Thus, a total of 400 respondents </w:t>
      </w:r>
      <w:r w:rsidR="005C755F" w:rsidRPr="009A2435">
        <w:rPr>
          <w:rFonts w:asciiTheme="majorBidi" w:hAnsiTheme="majorBidi" w:cstheme="majorBidi"/>
          <w:i/>
          <w:sz w:val="24"/>
          <w:szCs w:val="24"/>
        </w:rPr>
        <w:t>i.e.</w:t>
      </w:r>
      <w:r w:rsidR="005C755F" w:rsidRPr="005C755F">
        <w:rPr>
          <w:rFonts w:asciiTheme="majorBidi" w:hAnsiTheme="majorBidi" w:cstheme="majorBidi"/>
          <w:sz w:val="24"/>
          <w:szCs w:val="24"/>
        </w:rPr>
        <w:t>, 200 organic farmers and 200 inorganic farmers were selected from selected districts for the present investigation.</w:t>
      </w:r>
      <w:r w:rsidR="009A2435">
        <w:rPr>
          <w:rFonts w:asciiTheme="majorBidi" w:hAnsiTheme="majorBidi" w:cstheme="majorBidi"/>
          <w:sz w:val="24"/>
          <w:szCs w:val="24"/>
        </w:rPr>
        <w:t xml:space="preserve"> </w:t>
      </w:r>
      <w:r w:rsidR="009A2435" w:rsidRPr="000B284C">
        <w:rPr>
          <w:rFonts w:asciiTheme="majorBidi" w:eastAsia="Times New Roman" w:hAnsiTheme="majorBidi" w:cstheme="majorBidi"/>
          <w:sz w:val="24"/>
          <w:szCs w:val="24"/>
          <w:lang w:eastAsia="en-IN"/>
        </w:rPr>
        <w:t>C</w:t>
      </w:r>
      <w:r w:rsidR="005C755F" w:rsidRPr="000B284C">
        <w:rPr>
          <w:rFonts w:asciiTheme="majorBidi" w:eastAsia="Times New Roman" w:hAnsiTheme="majorBidi" w:cstheme="majorBidi"/>
          <w:sz w:val="24"/>
          <w:szCs w:val="24"/>
          <w:lang w:eastAsia="en-IN"/>
        </w:rPr>
        <w:t>onstraints</w:t>
      </w:r>
      <w:r w:rsidR="009A2435">
        <w:rPr>
          <w:rFonts w:asciiTheme="majorBidi" w:eastAsia="Times New Roman" w:hAnsiTheme="majorBidi" w:cstheme="majorBidi"/>
          <w:sz w:val="24"/>
          <w:szCs w:val="24"/>
          <w:lang w:eastAsia="en-IN"/>
        </w:rPr>
        <w:t xml:space="preserve"> </w:t>
      </w:r>
      <w:r w:rsidR="005C755F" w:rsidRPr="000B284C">
        <w:rPr>
          <w:rFonts w:asciiTheme="majorBidi" w:eastAsia="Times New Roman" w:hAnsiTheme="majorBidi" w:cstheme="majorBidi"/>
          <w:sz w:val="24"/>
          <w:szCs w:val="24"/>
          <w:lang w:eastAsia="en-IN"/>
        </w:rPr>
        <w:t xml:space="preserve">were studied under various components </w:t>
      </w:r>
      <w:r w:rsidR="005C755F" w:rsidRPr="000B284C">
        <w:rPr>
          <w:rFonts w:asciiTheme="majorBidi" w:eastAsia="Times New Roman" w:hAnsiTheme="majorBidi" w:cstheme="majorBidi"/>
          <w:i/>
          <w:sz w:val="24"/>
          <w:szCs w:val="24"/>
          <w:lang w:eastAsia="en-IN"/>
        </w:rPr>
        <w:t>viz.</w:t>
      </w:r>
      <w:r w:rsidR="005C755F" w:rsidRPr="000B284C">
        <w:rPr>
          <w:rFonts w:asciiTheme="majorBidi" w:eastAsia="Times New Roman" w:hAnsiTheme="majorBidi" w:cstheme="majorBidi"/>
          <w:sz w:val="24"/>
          <w:szCs w:val="24"/>
          <w:lang w:eastAsia="en-IN"/>
        </w:rPr>
        <w:t xml:space="preserve"> general, economic, input, labour &amp; machinery, technical know-how, marketing and psychological constraints. Garrett’s ranking technique was used to analyze the constraints faced by respondents</w:t>
      </w:r>
      <w:r w:rsidR="005C755F">
        <w:rPr>
          <w:rFonts w:asciiTheme="majorBidi" w:eastAsia="Times New Roman" w:hAnsiTheme="majorBidi" w:cstheme="majorBidi"/>
          <w:sz w:val="24"/>
          <w:szCs w:val="24"/>
          <w:lang w:eastAsia="en-IN"/>
        </w:rPr>
        <w:t xml:space="preserve">. The findings </w:t>
      </w:r>
      <w:r w:rsidR="005C755F" w:rsidRPr="000B284C">
        <w:rPr>
          <w:rFonts w:asciiTheme="majorBidi" w:hAnsiTheme="majorBidi" w:cstheme="majorBidi"/>
          <w:sz w:val="24"/>
          <w:szCs w:val="24"/>
        </w:rPr>
        <w:t>elucidated</w:t>
      </w:r>
      <w:r w:rsidR="005C755F">
        <w:rPr>
          <w:rFonts w:asciiTheme="majorBidi" w:hAnsiTheme="majorBidi" w:cstheme="majorBidi"/>
          <w:sz w:val="24"/>
          <w:szCs w:val="24"/>
        </w:rPr>
        <w:t xml:space="preserve"> that most </w:t>
      </w:r>
      <w:r w:rsidR="001925A6">
        <w:rPr>
          <w:rFonts w:asciiTheme="majorBidi" w:hAnsiTheme="majorBidi" w:cstheme="majorBidi"/>
          <w:sz w:val="24"/>
          <w:szCs w:val="24"/>
        </w:rPr>
        <w:t>serious</w:t>
      </w:r>
      <w:r w:rsidR="005C755F">
        <w:rPr>
          <w:rFonts w:asciiTheme="majorBidi" w:hAnsiTheme="majorBidi" w:cstheme="majorBidi"/>
          <w:sz w:val="24"/>
          <w:szCs w:val="24"/>
        </w:rPr>
        <w:t xml:space="preserve"> </w:t>
      </w:r>
      <w:r w:rsidR="000C2CF4">
        <w:rPr>
          <w:rFonts w:asciiTheme="majorBidi" w:hAnsiTheme="majorBidi" w:cstheme="majorBidi"/>
          <w:sz w:val="24"/>
          <w:szCs w:val="24"/>
        </w:rPr>
        <w:t xml:space="preserve">constraints hindering farmers </w:t>
      </w:r>
      <w:r w:rsidR="005C755F">
        <w:rPr>
          <w:rFonts w:asciiTheme="majorBidi" w:hAnsiTheme="majorBidi" w:cstheme="majorBidi"/>
          <w:sz w:val="24"/>
          <w:szCs w:val="24"/>
        </w:rPr>
        <w:t>adoption of organic farming include “</w:t>
      </w:r>
      <w:r w:rsidR="005C755F" w:rsidRPr="000B284C">
        <w:rPr>
          <w:rFonts w:asciiTheme="majorBidi" w:hAnsiTheme="majorBidi" w:cstheme="majorBidi"/>
          <w:bCs/>
          <w:color w:val="000000" w:themeColor="text1"/>
          <w:sz w:val="24"/>
          <w:szCs w:val="24"/>
        </w:rPr>
        <w:t>low production during conversion period</w:t>
      </w:r>
      <w:r w:rsidR="005C755F">
        <w:rPr>
          <w:rFonts w:asciiTheme="majorBidi" w:hAnsiTheme="majorBidi" w:cstheme="majorBidi"/>
          <w:bCs/>
          <w:color w:val="000000" w:themeColor="text1"/>
          <w:sz w:val="24"/>
          <w:szCs w:val="24"/>
        </w:rPr>
        <w:t>” in general constraints</w:t>
      </w:r>
      <w:r w:rsidR="005C755F">
        <w:rPr>
          <w:rFonts w:asciiTheme="majorBidi" w:hAnsiTheme="majorBidi" w:cstheme="majorBidi"/>
          <w:sz w:val="24"/>
          <w:szCs w:val="24"/>
        </w:rPr>
        <w:t>,</w:t>
      </w:r>
      <w:r w:rsidR="00D16AAA">
        <w:rPr>
          <w:rFonts w:asciiTheme="majorBidi" w:hAnsiTheme="majorBidi" w:cstheme="majorBidi"/>
          <w:sz w:val="24"/>
          <w:szCs w:val="24"/>
        </w:rPr>
        <w:t xml:space="preserve"> under economic constraints </w:t>
      </w:r>
      <w:r w:rsidR="005C755F" w:rsidRPr="000B284C">
        <w:rPr>
          <w:rFonts w:asciiTheme="majorBidi" w:hAnsiTheme="majorBidi" w:cstheme="majorBidi"/>
          <w:sz w:val="24"/>
          <w:szCs w:val="24"/>
        </w:rPr>
        <w:t>“low profit at the initial stage of organic farming”</w:t>
      </w:r>
      <w:r w:rsidR="00D16AAA">
        <w:rPr>
          <w:rFonts w:asciiTheme="majorBidi" w:hAnsiTheme="majorBidi" w:cstheme="majorBidi"/>
          <w:sz w:val="24"/>
          <w:szCs w:val="24"/>
        </w:rPr>
        <w:t xml:space="preserve"> was a key issue</w:t>
      </w:r>
      <w:r w:rsidR="001925A6">
        <w:rPr>
          <w:rFonts w:asciiTheme="majorBidi" w:hAnsiTheme="majorBidi" w:cstheme="majorBidi"/>
          <w:sz w:val="24"/>
          <w:szCs w:val="24"/>
        </w:rPr>
        <w:t xml:space="preserve">, </w:t>
      </w:r>
      <w:r w:rsidR="00D16AAA">
        <w:rPr>
          <w:rFonts w:asciiTheme="majorBidi" w:hAnsiTheme="majorBidi" w:cstheme="majorBidi"/>
          <w:sz w:val="24"/>
          <w:szCs w:val="24"/>
        </w:rPr>
        <w:t>in term</w:t>
      </w:r>
      <w:r w:rsidR="000C2CF4">
        <w:rPr>
          <w:rFonts w:asciiTheme="majorBidi" w:hAnsiTheme="majorBidi" w:cstheme="majorBidi"/>
          <w:sz w:val="24"/>
          <w:szCs w:val="24"/>
        </w:rPr>
        <w:t>s</w:t>
      </w:r>
      <w:r w:rsidR="00D16AAA">
        <w:rPr>
          <w:rFonts w:asciiTheme="majorBidi" w:hAnsiTheme="majorBidi" w:cstheme="majorBidi"/>
          <w:sz w:val="24"/>
          <w:szCs w:val="24"/>
        </w:rPr>
        <w:t xml:space="preserve"> of input constraints</w:t>
      </w:r>
      <w:r w:rsidR="00D16AAA" w:rsidRPr="000B284C">
        <w:rPr>
          <w:rFonts w:asciiTheme="majorBidi" w:hAnsiTheme="majorBidi" w:cstheme="majorBidi"/>
          <w:sz w:val="24"/>
          <w:szCs w:val="24"/>
        </w:rPr>
        <w:t xml:space="preserve"> </w:t>
      </w:r>
      <w:r w:rsidR="001925A6" w:rsidRPr="000B284C">
        <w:rPr>
          <w:rFonts w:asciiTheme="majorBidi" w:hAnsiTheme="majorBidi" w:cstheme="majorBidi"/>
          <w:sz w:val="24"/>
          <w:szCs w:val="24"/>
        </w:rPr>
        <w:t>“</w:t>
      </w:r>
      <w:r w:rsidR="001925A6" w:rsidRPr="000B284C">
        <w:rPr>
          <w:rFonts w:asciiTheme="majorBidi" w:hAnsiTheme="majorBidi" w:cstheme="majorBidi"/>
          <w:bCs/>
          <w:color w:val="000000" w:themeColor="text1"/>
          <w:sz w:val="24"/>
          <w:szCs w:val="24"/>
        </w:rPr>
        <w:t xml:space="preserve">lack of quality seed, pest </w:t>
      </w:r>
      <w:r w:rsidR="006D060F">
        <w:rPr>
          <w:rFonts w:asciiTheme="majorBidi" w:hAnsiTheme="majorBidi" w:cstheme="majorBidi"/>
          <w:bCs/>
          <w:color w:val="000000" w:themeColor="text1"/>
          <w:sz w:val="24"/>
          <w:szCs w:val="24"/>
        </w:rPr>
        <w:t xml:space="preserve">&amp; </w:t>
      </w:r>
      <w:r w:rsidR="001925A6" w:rsidRPr="000B284C">
        <w:rPr>
          <w:rFonts w:asciiTheme="majorBidi" w:hAnsiTheme="majorBidi" w:cstheme="majorBidi"/>
          <w:bCs/>
          <w:color w:val="000000" w:themeColor="text1"/>
          <w:sz w:val="24"/>
          <w:szCs w:val="24"/>
        </w:rPr>
        <w:t>disease resistant varieties for cultivation</w:t>
      </w:r>
      <w:r w:rsidR="001925A6" w:rsidRPr="000B284C">
        <w:rPr>
          <w:rFonts w:asciiTheme="majorBidi" w:hAnsiTheme="majorBidi" w:cstheme="majorBidi"/>
          <w:sz w:val="24"/>
          <w:szCs w:val="24"/>
        </w:rPr>
        <w:t>”</w:t>
      </w:r>
      <w:r w:rsidR="00D16AAA">
        <w:rPr>
          <w:rFonts w:asciiTheme="majorBidi" w:hAnsiTheme="majorBidi" w:cstheme="majorBidi"/>
          <w:sz w:val="24"/>
          <w:szCs w:val="24"/>
        </w:rPr>
        <w:t xml:space="preserve"> was major constraint</w:t>
      </w:r>
      <w:r w:rsidR="001925A6">
        <w:rPr>
          <w:rFonts w:asciiTheme="majorBidi" w:hAnsiTheme="majorBidi" w:cstheme="majorBidi"/>
          <w:sz w:val="24"/>
          <w:szCs w:val="24"/>
        </w:rPr>
        <w:t xml:space="preserve">, </w:t>
      </w:r>
      <w:r w:rsidR="00961839">
        <w:rPr>
          <w:rFonts w:asciiTheme="majorBidi" w:hAnsiTheme="majorBidi" w:cstheme="majorBidi"/>
          <w:sz w:val="24"/>
          <w:szCs w:val="24"/>
        </w:rPr>
        <w:t>under</w:t>
      </w:r>
      <w:r w:rsidR="00D16AAA">
        <w:rPr>
          <w:rFonts w:asciiTheme="majorBidi" w:hAnsiTheme="majorBidi" w:cstheme="majorBidi"/>
          <w:sz w:val="24"/>
          <w:szCs w:val="24"/>
        </w:rPr>
        <w:t xml:space="preserve"> </w:t>
      </w:r>
      <w:r w:rsidR="00D16AAA" w:rsidRPr="001925A6">
        <w:rPr>
          <w:rFonts w:asciiTheme="majorBidi" w:hAnsiTheme="majorBidi" w:cstheme="majorBidi"/>
          <w:sz w:val="24"/>
          <w:szCs w:val="24"/>
        </w:rPr>
        <w:t xml:space="preserve">labour </w:t>
      </w:r>
      <w:r w:rsidR="006D060F">
        <w:rPr>
          <w:rFonts w:asciiTheme="majorBidi" w:hAnsiTheme="majorBidi" w:cstheme="majorBidi"/>
          <w:sz w:val="24"/>
          <w:szCs w:val="24"/>
        </w:rPr>
        <w:t xml:space="preserve">&amp; </w:t>
      </w:r>
      <w:r w:rsidR="00D16AAA" w:rsidRPr="001925A6">
        <w:rPr>
          <w:rFonts w:asciiTheme="majorBidi" w:hAnsiTheme="majorBidi" w:cstheme="majorBidi"/>
          <w:sz w:val="24"/>
          <w:szCs w:val="24"/>
        </w:rPr>
        <w:t xml:space="preserve">machinery constraints </w:t>
      </w:r>
      <w:r w:rsidR="001925A6" w:rsidRPr="001925A6">
        <w:rPr>
          <w:rFonts w:asciiTheme="majorBidi" w:hAnsiTheme="majorBidi" w:cstheme="majorBidi"/>
          <w:sz w:val="24"/>
          <w:szCs w:val="24"/>
        </w:rPr>
        <w:t>“wages and labour costs are high”</w:t>
      </w:r>
      <w:r w:rsidR="00961839">
        <w:rPr>
          <w:rFonts w:asciiTheme="majorBidi" w:hAnsiTheme="majorBidi" w:cstheme="majorBidi"/>
          <w:sz w:val="24"/>
          <w:szCs w:val="24"/>
        </w:rPr>
        <w:t xml:space="preserve"> was most severe constraint</w:t>
      </w:r>
      <w:r w:rsidR="001925A6">
        <w:rPr>
          <w:rFonts w:asciiTheme="majorBidi" w:hAnsiTheme="majorBidi" w:cstheme="majorBidi"/>
          <w:sz w:val="24"/>
          <w:szCs w:val="24"/>
        </w:rPr>
        <w:t xml:space="preserve">, </w:t>
      </w:r>
      <w:r w:rsidR="001925A6" w:rsidRPr="000B284C">
        <w:rPr>
          <w:rFonts w:asciiTheme="majorBidi" w:hAnsiTheme="majorBidi" w:cstheme="majorBidi"/>
          <w:bCs/>
          <w:color w:val="000000" w:themeColor="text1"/>
          <w:sz w:val="24"/>
          <w:szCs w:val="24"/>
        </w:rPr>
        <w:t>“</w:t>
      </w:r>
      <w:r w:rsidR="001925A6" w:rsidRPr="000B284C">
        <w:rPr>
          <w:rFonts w:asciiTheme="majorBidi" w:hAnsiTheme="majorBidi" w:cstheme="majorBidi"/>
          <w:sz w:val="24"/>
          <w:szCs w:val="24"/>
        </w:rPr>
        <w:t>limited guidance on the preparation of organic inputs”</w:t>
      </w:r>
      <w:r w:rsidR="001925A6">
        <w:rPr>
          <w:rFonts w:asciiTheme="majorBidi" w:hAnsiTheme="majorBidi" w:cstheme="majorBidi"/>
          <w:sz w:val="24"/>
          <w:szCs w:val="24"/>
        </w:rPr>
        <w:t xml:space="preserve"> in technical </w:t>
      </w:r>
      <w:r w:rsidR="001925A6" w:rsidRPr="000B284C">
        <w:rPr>
          <w:rFonts w:asciiTheme="majorBidi" w:eastAsia="Times New Roman" w:hAnsiTheme="majorBidi" w:cstheme="majorBidi"/>
          <w:sz w:val="24"/>
          <w:szCs w:val="24"/>
          <w:lang w:eastAsia="en-IN"/>
        </w:rPr>
        <w:t>know-how</w:t>
      </w:r>
      <w:r w:rsidR="001925A6">
        <w:rPr>
          <w:rFonts w:asciiTheme="majorBidi" w:eastAsia="Times New Roman" w:hAnsiTheme="majorBidi" w:cstheme="majorBidi"/>
          <w:sz w:val="24"/>
          <w:szCs w:val="24"/>
          <w:lang w:eastAsia="en-IN"/>
        </w:rPr>
        <w:t xml:space="preserve"> constraints, </w:t>
      </w:r>
      <w:r w:rsidR="00961839">
        <w:rPr>
          <w:rFonts w:asciiTheme="majorBidi" w:hAnsiTheme="majorBidi" w:cstheme="majorBidi"/>
          <w:sz w:val="24"/>
          <w:szCs w:val="24"/>
        </w:rPr>
        <w:t xml:space="preserve">in marketing constraints </w:t>
      </w:r>
      <w:r w:rsidR="001925A6" w:rsidRPr="000B284C">
        <w:rPr>
          <w:rFonts w:asciiTheme="majorBidi" w:hAnsiTheme="majorBidi" w:cstheme="majorBidi"/>
          <w:sz w:val="24"/>
          <w:szCs w:val="24"/>
        </w:rPr>
        <w:t>“marketing of produce is challenging due to the absence of specialized agencies”</w:t>
      </w:r>
      <w:r w:rsidR="00961839">
        <w:rPr>
          <w:rFonts w:asciiTheme="majorBidi" w:hAnsiTheme="majorBidi" w:cstheme="majorBidi"/>
          <w:sz w:val="24"/>
          <w:szCs w:val="24"/>
        </w:rPr>
        <w:t xml:space="preserve"> was found as most severe constraint </w:t>
      </w:r>
      <w:r w:rsidR="001925A6">
        <w:rPr>
          <w:rFonts w:asciiTheme="majorBidi" w:hAnsiTheme="majorBidi" w:cstheme="majorBidi"/>
          <w:sz w:val="24"/>
          <w:szCs w:val="24"/>
        </w:rPr>
        <w:t xml:space="preserve"> and</w:t>
      </w:r>
      <w:r w:rsidR="00961839">
        <w:rPr>
          <w:rFonts w:asciiTheme="majorBidi" w:hAnsiTheme="majorBidi" w:cstheme="majorBidi"/>
          <w:sz w:val="24"/>
          <w:szCs w:val="24"/>
        </w:rPr>
        <w:t xml:space="preserve"> under </w:t>
      </w:r>
      <w:r w:rsidR="00961839" w:rsidRPr="000B284C">
        <w:rPr>
          <w:rFonts w:asciiTheme="majorBidi" w:eastAsia="Times New Roman" w:hAnsiTheme="majorBidi" w:cstheme="majorBidi"/>
          <w:sz w:val="24"/>
          <w:szCs w:val="24"/>
          <w:lang w:eastAsia="en-IN"/>
        </w:rPr>
        <w:t>psychological constraints</w:t>
      </w:r>
      <w:r w:rsidR="00961839" w:rsidRPr="000B284C">
        <w:rPr>
          <w:rFonts w:asciiTheme="majorBidi" w:hAnsiTheme="majorBidi" w:cstheme="majorBidi"/>
          <w:sz w:val="24"/>
          <w:szCs w:val="24"/>
        </w:rPr>
        <w:t xml:space="preserve"> </w:t>
      </w:r>
      <w:r w:rsidR="001925A6" w:rsidRPr="000B284C">
        <w:rPr>
          <w:rFonts w:asciiTheme="majorBidi" w:hAnsiTheme="majorBidi" w:cstheme="majorBidi"/>
          <w:sz w:val="24"/>
          <w:szCs w:val="24"/>
        </w:rPr>
        <w:t>“limited understanding and inadequate techniques”</w:t>
      </w:r>
      <w:r w:rsidR="00961839">
        <w:rPr>
          <w:rFonts w:asciiTheme="majorBidi" w:hAnsiTheme="majorBidi" w:cstheme="majorBidi"/>
          <w:sz w:val="24"/>
          <w:szCs w:val="24"/>
        </w:rPr>
        <w:t xml:space="preserve"> was found as most </w:t>
      </w:r>
      <w:r w:rsidR="006D060F">
        <w:rPr>
          <w:rFonts w:asciiTheme="majorBidi" w:hAnsiTheme="majorBidi" w:cstheme="majorBidi"/>
          <w:sz w:val="24"/>
          <w:szCs w:val="24"/>
        </w:rPr>
        <w:t xml:space="preserve">rigorous </w:t>
      </w:r>
      <w:r w:rsidR="00961839">
        <w:rPr>
          <w:rFonts w:asciiTheme="majorBidi" w:hAnsiTheme="majorBidi" w:cstheme="majorBidi"/>
          <w:sz w:val="24"/>
          <w:szCs w:val="24"/>
        </w:rPr>
        <w:t xml:space="preserve">constraints </w:t>
      </w:r>
      <w:r w:rsidR="006D060F">
        <w:rPr>
          <w:rFonts w:asciiTheme="majorBidi" w:hAnsiTheme="majorBidi" w:cstheme="majorBidi"/>
          <w:sz w:val="24"/>
          <w:szCs w:val="24"/>
        </w:rPr>
        <w:t xml:space="preserve">identified </w:t>
      </w:r>
      <w:r w:rsidR="00961839">
        <w:rPr>
          <w:rFonts w:asciiTheme="majorBidi" w:hAnsiTheme="majorBidi" w:cstheme="majorBidi"/>
          <w:sz w:val="24"/>
          <w:szCs w:val="24"/>
        </w:rPr>
        <w:t>by majority of respondents.</w:t>
      </w:r>
    </w:p>
    <w:p w14:paraId="595F574C" w14:textId="77777777" w:rsidR="001925A6" w:rsidRDefault="007B7BE3" w:rsidP="001925A6">
      <w:pPr>
        <w:spacing w:line="360" w:lineRule="auto"/>
        <w:jc w:val="both"/>
        <w:rPr>
          <w:rFonts w:asciiTheme="majorBidi" w:eastAsia="Times New Roman" w:hAnsiTheme="majorBidi" w:cstheme="majorBidi"/>
          <w:sz w:val="24"/>
          <w:szCs w:val="24"/>
          <w:lang w:eastAsia="en-IN"/>
        </w:rPr>
      </w:pPr>
      <w:r w:rsidRPr="007B7BE3">
        <w:rPr>
          <w:rFonts w:asciiTheme="majorBidi" w:hAnsiTheme="majorBidi" w:cstheme="majorBidi"/>
          <w:b/>
          <w:bCs/>
          <w:sz w:val="24"/>
          <w:szCs w:val="24"/>
        </w:rPr>
        <w:t>Keyword:</w:t>
      </w:r>
      <w:r>
        <w:rPr>
          <w:rFonts w:asciiTheme="majorBidi" w:hAnsiTheme="majorBidi" w:cstheme="majorBidi"/>
          <w:sz w:val="24"/>
          <w:szCs w:val="24"/>
        </w:rPr>
        <w:t xml:space="preserve"> Organic </w:t>
      </w:r>
      <w:r w:rsidR="00902286">
        <w:rPr>
          <w:rFonts w:asciiTheme="majorBidi" w:hAnsiTheme="majorBidi" w:cstheme="majorBidi"/>
          <w:sz w:val="24"/>
          <w:szCs w:val="24"/>
        </w:rPr>
        <w:t>Farming</w:t>
      </w:r>
      <w:r>
        <w:rPr>
          <w:rFonts w:asciiTheme="majorBidi" w:hAnsiTheme="majorBidi" w:cstheme="majorBidi"/>
          <w:sz w:val="24"/>
          <w:szCs w:val="24"/>
        </w:rPr>
        <w:t xml:space="preserve">, Constraints, </w:t>
      </w:r>
      <w:r w:rsidRPr="000B284C">
        <w:rPr>
          <w:rFonts w:asciiTheme="majorBidi" w:eastAsia="Times New Roman" w:hAnsiTheme="majorBidi" w:cstheme="majorBidi"/>
          <w:sz w:val="24"/>
          <w:szCs w:val="24"/>
          <w:lang w:eastAsia="en-IN"/>
        </w:rPr>
        <w:t xml:space="preserve">Garrett’s </w:t>
      </w:r>
      <w:r w:rsidR="0081201C" w:rsidRPr="000B284C">
        <w:rPr>
          <w:rFonts w:asciiTheme="majorBidi" w:eastAsia="Times New Roman" w:hAnsiTheme="majorBidi" w:cstheme="majorBidi"/>
          <w:sz w:val="24"/>
          <w:szCs w:val="24"/>
          <w:lang w:eastAsia="en-IN"/>
        </w:rPr>
        <w:t>Ranking</w:t>
      </w:r>
      <w:r w:rsidR="0081201C">
        <w:rPr>
          <w:rFonts w:asciiTheme="majorBidi" w:eastAsia="Times New Roman" w:hAnsiTheme="majorBidi" w:cstheme="majorBidi"/>
          <w:sz w:val="24"/>
          <w:szCs w:val="24"/>
          <w:lang w:eastAsia="en-IN"/>
        </w:rPr>
        <w:t xml:space="preserve"> Method</w:t>
      </w:r>
      <w:r w:rsidR="0081201C">
        <w:rPr>
          <w:rFonts w:asciiTheme="majorBidi" w:hAnsiTheme="majorBidi" w:cstheme="majorBidi"/>
          <w:sz w:val="24"/>
          <w:szCs w:val="24"/>
        </w:rPr>
        <w:t xml:space="preserve"> </w:t>
      </w:r>
      <w:r w:rsidR="0081201C">
        <w:rPr>
          <w:rFonts w:asciiTheme="majorBidi" w:eastAsia="Times New Roman" w:hAnsiTheme="majorBidi" w:cstheme="majorBidi"/>
          <w:sz w:val="24"/>
          <w:szCs w:val="24"/>
          <w:lang w:eastAsia="en-IN"/>
        </w:rPr>
        <w:t xml:space="preserve"> </w:t>
      </w:r>
    </w:p>
    <w:p w14:paraId="39A4ED47" w14:textId="77777777" w:rsidR="00790D9F" w:rsidRPr="000B284C" w:rsidRDefault="00790D9F" w:rsidP="00092999">
      <w:pPr>
        <w:spacing w:after="0" w:line="360" w:lineRule="auto"/>
        <w:jc w:val="both"/>
        <w:rPr>
          <w:rFonts w:asciiTheme="majorBidi" w:hAnsiTheme="majorBidi" w:cstheme="majorBidi"/>
          <w:b/>
          <w:bCs/>
          <w:sz w:val="24"/>
          <w:szCs w:val="24"/>
        </w:rPr>
      </w:pPr>
      <w:r w:rsidRPr="000B284C">
        <w:rPr>
          <w:rFonts w:asciiTheme="majorBidi" w:hAnsiTheme="majorBidi" w:cstheme="majorBidi"/>
          <w:b/>
          <w:bCs/>
          <w:sz w:val="24"/>
          <w:szCs w:val="24"/>
        </w:rPr>
        <w:t>Introduction</w:t>
      </w:r>
    </w:p>
    <w:p w14:paraId="072FA180" w14:textId="77777777" w:rsidR="008D76C7" w:rsidRPr="000B284C" w:rsidRDefault="008D76C7" w:rsidP="00092999">
      <w:pPr>
        <w:spacing w:after="0" w:line="360" w:lineRule="auto"/>
        <w:jc w:val="both"/>
        <w:rPr>
          <w:rFonts w:asciiTheme="majorBidi" w:hAnsiTheme="majorBidi" w:cstheme="majorBidi"/>
          <w:sz w:val="24"/>
          <w:szCs w:val="24"/>
        </w:rPr>
      </w:pPr>
      <w:r w:rsidRPr="000B284C">
        <w:rPr>
          <w:rFonts w:asciiTheme="majorBidi" w:hAnsiTheme="majorBidi" w:cstheme="majorBidi"/>
          <w:sz w:val="24"/>
          <w:szCs w:val="24"/>
        </w:rPr>
        <w:t xml:space="preserve">The Indian economy has traditionally been rooted in agriculture, serving as the backbone of the nation for centuries. Even today, more than half of India’s population depends on agriculture and allied activities for their livelihood (Tripathi </w:t>
      </w:r>
      <w:r w:rsidRPr="000B284C">
        <w:rPr>
          <w:rFonts w:asciiTheme="majorBidi" w:hAnsiTheme="majorBidi" w:cstheme="majorBidi"/>
          <w:i/>
          <w:iCs/>
          <w:sz w:val="24"/>
          <w:szCs w:val="24"/>
        </w:rPr>
        <w:t>et al.</w:t>
      </w:r>
      <w:r w:rsidRPr="000B284C">
        <w:rPr>
          <w:rFonts w:asciiTheme="majorBidi" w:hAnsiTheme="majorBidi" w:cstheme="majorBidi"/>
          <w:sz w:val="24"/>
          <w:szCs w:val="24"/>
        </w:rPr>
        <w:t xml:space="preserve"> 2018). In the years following independence, India faced a serious food security crisis due to rapid population growth, which significantly increased the demand for food grains and agricultural raw materials to support future industrial development (Tripathi, 2021). To meet this rising </w:t>
      </w:r>
      <w:r w:rsidRPr="000B284C">
        <w:rPr>
          <w:rFonts w:asciiTheme="majorBidi" w:hAnsiTheme="majorBidi" w:cstheme="majorBidi"/>
          <w:sz w:val="24"/>
          <w:szCs w:val="24"/>
        </w:rPr>
        <w:lastRenderedPageBreak/>
        <w:t>demand, farmers began relying heavily on chemical fertilizers and pesticides. While this shift initially helped in boosting agricultural productivity and addressing food shortages, over time, the excessive and unregulated use of these chemicals has led to a new set of challenges. The overuse of chemical inputs has not only degraded soil health and biodiversity but also made agricultural produce potentially harmful to human health. As awareness of these impacts grows, there is an urgent need to rethink and promote sustainable and health-conscious farming practices such as organic farming. Organic farming is one of these alternatives, which focuses on sustainable agricultural production and conservation of natural resources. According to IFOM, "organic agriculture is a production approach that sustains the health of soil, ecosystems and people". Organic farming relies on ecological processes, biodiversity and locally adapted cycles, rather than the use of inputs that may have harmful effects</w:t>
      </w:r>
      <w:r w:rsidR="000B284C" w:rsidRPr="000B284C">
        <w:rPr>
          <w:rFonts w:asciiTheme="majorBidi" w:hAnsiTheme="majorBidi" w:cstheme="majorBidi"/>
          <w:sz w:val="24"/>
          <w:szCs w:val="24"/>
        </w:rPr>
        <w:t xml:space="preserve"> (Barik, 2017)</w:t>
      </w:r>
      <w:r w:rsidRPr="000B284C">
        <w:rPr>
          <w:rFonts w:asciiTheme="majorBidi" w:hAnsiTheme="majorBidi" w:cstheme="majorBidi"/>
          <w:sz w:val="24"/>
          <w:szCs w:val="24"/>
        </w:rPr>
        <w:t>.</w:t>
      </w:r>
      <w:r w:rsidR="004E6BC9" w:rsidRPr="000B284C">
        <w:rPr>
          <w:rFonts w:asciiTheme="majorBidi" w:hAnsiTheme="majorBidi" w:cstheme="majorBidi"/>
          <w:sz w:val="24"/>
          <w:szCs w:val="24"/>
        </w:rPr>
        <w:t xml:space="preserve"> </w:t>
      </w:r>
      <w:bookmarkStart w:id="0" w:name="_Hlk201235508"/>
      <w:r w:rsidR="00F802D3" w:rsidRPr="000B284C">
        <w:rPr>
          <w:rFonts w:asciiTheme="majorBidi" w:hAnsiTheme="majorBidi" w:cstheme="majorBidi"/>
          <w:sz w:val="24"/>
          <w:szCs w:val="24"/>
        </w:rPr>
        <w:t xml:space="preserve">In the realm of organic farming, the state of Rajasthan ranks fourth in terms of the total land area devoted to organic agriculture. However, the adoption of organic farming in the state remains limited, primarily due to the unique challenges posed by its arid and semi-arid climatic conditions (Shrivastava </w:t>
      </w:r>
      <w:r w:rsidR="00F802D3" w:rsidRPr="000B284C">
        <w:rPr>
          <w:rFonts w:asciiTheme="majorBidi" w:hAnsiTheme="majorBidi" w:cstheme="majorBidi"/>
          <w:i/>
          <w:iCs/>
          <w:sz w:val="24"/>
          <w:szCs w:val="24"/>
        </w:rPr>
        <w:t>et al.</w:t>
      </w:r>
      <w:r w:rsidR="008341E6">
        <w:rPr>
          <w:rFonts w:asciiTheme="majorBidi" w:hAnsiTheme="majorBidi" w:cstheme="majorBidi"/>
          <w:i/>
          <w:iCs/>
          <w:sz w:val="24"/>
          <w:szCs w:val="24"/>
        </w:rPr>
        <w:t>,</w:t>
      </w:r>
      <w:r w:rsidR="00F802D3" w:rsidRPr="000B284C">
        <w:rPr>
          <w:rFonts w:asciiTheme="majorBidi" w:hAnsiTheme="majorBidi" w:cstheme="majorBidi"/>
          <w:sz w:val="24"/>
          <w:szCs w:val="24"/>
        </w:rPr>
        <w:t xml:space="preserve"> 2024). Farmers are often reluctant to transition to organic production due to several constraints, including the unavailability of adequate quantities of organic manures and other organic inputs in the local market, lack of complete knowledge about organic farming principles, practices, and benefits, as well as the complex and costly procedures involved in obtaining organic certification. Moreover, there is uncertainty and risk associated with marketing organic produce at premium prices in the domestic market. Despite various efforts and schemes initiated by the government to promote organic farming, these persistent challenges continue to hinder its widespread adoption in Rajasthan. Furthermore, only limited research has been conducted to systematically identify and analyze the specific constraints faced by farmers in adopting organic farming practices, indicating a need for more focused studies in this area. </w:t>
      </w:r>
      <w:r w:rsidR="00790D9F" w:rsidRPr="000B284C">
        <w:rPr>
          <w:rFonts w:asciiTheme="majorBidi" w:hAnsiTheme="majorBidi" w:cstheme="majorBidi"/>
          <w:sz w:val="24"/>
          <w:szCs w:val="24"/>
        </w:rPr>
        <w:t>Therefore, the present study was undertaken to ascertain the constraints being faced by the farmers in the adoption of organic farming.</w:t>
      </w:r>
    </w:p>
    <w:p w14:paraId="495363C5" w14:textId="77777777" w:rsidR="00790D9F" w:rsidRPr="000B284C" w:rsidRDefault="00790D9F" w:rsidP="008341E6">
      <w:pPr>
        <w:spacing w:before="240" w:after="0" w:line="240" w:lineRule="auto"/>
        <w:jc w:val="both"/>
        <w:rPr>
          <w:rFonts w:asciiTheme="majorBidi" w:hAnsiTheme="majorBidi" w:cstheme="majorBidi"/>
          <w:b/>
          <w:bCs/>
          <w:sz w:val="24"/>
          <w:szCs w:val="24"/>
        </w:rPr>
      </w:pPr>
      <w:bookmarkStart w:id="1" w:name="_Hlk201235572"/>
      <w:bookmarkEnd w:id="0"/>
      <w:r w:rsidRPr="000B284C">
        <w:rPr>
          <w:rFonts w:asciiTheme="majorBidi" w:hAnsiTheme="majorBidi" w:cstheme="majorBidi"/>
          <w:b/>
          <w:bCs/>
          <w:sz w:val="24"/>
          <w:szCs w:val="24"/>
        </w:rPr>
        <w:t>Research Methodology</w:t>
      </w:r>
    </w:p>
    <w:p w14:paraId="1F276638" w14:textId="77777777" w:rsidR="00790D9F" w:rsidRPr="000B284C" w:rsidRDefault="00790D9F" w:rsidP="00092999">
      <w:pPr>
        <w:spacing w:after="0" w:line="360" w:lineRule="auto"/>
        <w:ind w:firstLine="357"/>
        <w:jc w:val="both"/>
        <w:rPr>
          <w:rFonts w:asciiTheme="majorBidi" w:eastAsia="Times New Roman" w:hAnsiTheme="majorBidi" w:cstheme="majorBidi"/>
          <w:sz w:val="24"/>
          <w:szCs w:val="24"/>
          <w:lang w:eastAsia="en-IN"/>
        </w:rPr>
      </w:pPr>
      <w:r w:rsidRPr="000B284C">
        <w:rPr>
          <w:rFonts w:asciiTheme="majorBidi" w:hAnsiTheme="majorBidi" w:cstheme="majorBidi"/>
          <w:sz w:val="24"/>
          <w:szCs w:val="24"/>
        </w:rPr>
        <w:t xml:space="preserve">The present investigation was conducted in agro-climatic zones </w:t>
      </w:r>
      <w:proofErr w:type="spellStart"/>
      <w:r w:rsidRPr="000B284C">
        <w:rPr>
          <w:rFonts w:asciiTheme="majorBidi" w:hAnsiTheme="majorBidi" w:cstheme="majorBidi"/>
          <w:sz w:val="24"/>
          <w:szCs w:val="24"/>
        </w:rPr>
        <w:t>Ic</w:t>
      </w:r>
      <w:proofErr w:type="spellEnd"/>
      <w:r w:rsidRPr="000B284C">
        <w:rPr>
          <w:rFonts w:asciiTheme="majorBidi" w:hAnsiTheme="majorBidi" w:cstheme="majorBidi"/>
          <w:sz w:val="24"/>
          <w:szCs w:val="24"/>
        </w:rPr>
        <w:t xml:space="preserve"> (Hyper Arid Partial Irrigated Western Plain Zone) and </w:t>
      </w:r>
      <w:proofErr w:type="spellStart"/>
      <w:r w:rsidRPr="000B284C">
        <w:rPr>
          <w:rFonts w:asciiTheme="majorBidi" w:hAnsiTheme="majorBidi" w:cstheme="majorBidi"/>
          <w:sz w:val="24"/>
          <w:szCs w:val="24"/>
        </w:rPr>
        <w:t>IVb</w:t>
      </w:r>
      <w:proofErr w:type="spellEnd"/>
      <w:r w:rsidRPr="000B284C">
        <w:rPr>
          <w:rFonts w:asciiTheme="majorBidi" w:hAnsiTheme="majorBidi" w:cstheme="majorBidi"/>
          <w:sz w:val="24"/>
          <w:szCs w:val="24"/>
        </w:rPr>
        <w:t xml:space="preserve"> (Humid Southern Plain) of Rajasthan, which were selected purposely for the present investigation on the basis of maximum number of organic certified groups present in the region. The selected zones </w:t>
      </w:r>
      <w:r w:rsidRPr="000B284C">
        <w:rPr>
          <w:rFonts w:asciiTheme="majorBidi" w:hAnsiTheme="majorBidi" w:cstheme="majorBidi"/>
          <w:i/>
          <w:iCs/>
          <w:sz w:val="24"/>
          <w:szCs w:val="24"/>
        </w:rPr>
        <w:t xml:space="preserve">i.e., </w:t>
      </w:r>
      <w:r w:rsidRPr="000B284C">
        <w:rPr>
          <w:rFonts w:asciiTheme="majorBidi" w:hAnsiTheme="majorBidi" w:cstheme="majorBidi"/>
          <w:sz w:val="24"/>
          <w:szCs w:val="24"/>
        </w:rPr>
        <w:t xml:space="preserve">zone </w:t>
      </w:r>
      <w:proofErr w:type="spellStart"/>
      <w:r w:rsidRPr="000B284C">
        <w:rPr>
          <w:rFonts w:asciiTheme="majorBidi" w:hAnsiTheme="majorBidi" w:cstheme="majorBidi"/>
          <w:sz w:val="24"/>
          <w:szCs w:val="24"/>
        </w:rPr>
        <w:t>Ic</w:t>
      </w:r>
      <w:proofErr w:type="spellEnd"/>
      <w:r w:rsidRPr="000B284C">
        <w:rPr>
          <w:rFonts w:asciiTheme="majorBidi" w:hAnsiTheme="majorBidi" w:cstheme="majorBidi"/>
          <w:sz w:val="24"/>
          <w:szCs w:val="24"/>
        </w:rPr>
        <w:t xml:space="preserve"> and </w:t>
      </w:r>
      <w:proofErr w:type="spellStart"/>
      <w:r w:rsidRPr="000B284C">
        <w:rPr>
          <w:rFonts w:asciiTheme="majorBidi" w:hAnsiTheme="majorBidi" w:cstheme="majorBidi"/>
          <w:sz w:val="24"/>
          <w:szCs w:val="24"/>
        </w:rPr>
        <w:t>IVb</w:t>
      </w:r>
      <w:proofErr w:type="spellEnd"/>
      <w:r w:rsidRPr="000B284C">
        <w:rPr>
          <w:rFonts w:asciiTheme="majorBidi" w:hAnsiTheme="majorBidi" w:cstheme="majorBidi"/>
          <w:sz w:val="24"/>
          <w:szCs w:val="24"/>
        </w:rPr>
        <w:t xml:space="preserve"> has seven districts namely Bikaner, </w:t>
      </w:r>
      <w:proofErr w:type="spellStart"/>
      <w:r w:rsidRPr="000B284C">
        <w:rPr>
          <w:rFonts w:asciiTheme="majorBidi" w:hAnsiTheme="majorBidi" w:cstheme="majorBidi"/>
          <w:sz w:val="24"/>
          <w:szCs w:val="24"/>
        </w:rPr>
        <w:t>Jaisalmer</w:t>
      </w:r>
      <w:proofErr w:type="spellEnd"/>
      <w:r w:rsidRPr="000B284C">
        <w:rPr>
          <w:rFonts w:asciiTheme="majorBidi" w:hAnsiTheme="majorBidi" w:cstheme="majorBidi"/>
          <w:sz w:val="24"/>
          <w:szCs w:val="24"/>
        </w:rPr>
        <w:t xml:space="preserve">, </w:t>
      </w:r>
      <w:proofErr w:type="spellStart"/>
      <w:r w:rsidRPr="000B284C">
        <w:rPr>
          <w:rFonts w:asciiTheme="majorBidi" w:hAnsiTheme="majorBidi" w:cstheme="majorBidi"/>
          <w:sz w:val="24"/>
          <w:szCs w:val="24"/>
        </w:rPr>
        <w:t>Churu</w:t>
      </w:r>
      <w:proofErr w:type="spellEnd"/>
      <w:r w:rsidRPr="000B284C">
        <w:rPr>
          <w:rFonts w:asciiTheme="majorBidi" w:hAnsiTheme="majorBidi" w:cstheme="majorBidi"/>
          <w:sz w:val="24"/>
          <w:szCs w:val="24"/>
        </w:rPr>
        <w:t xml:space="preserve">, </w:t>
      </w:r>
      <w:proofErr w:type="spellStart"/>
      <w:r w:rsidRPr="000B284C">
        <w:rPr>
          <w:rFonts w:asciiTheme="majorBidi" w:hAnsiTheme="majorBidi" w:cstheme="majorBidi"/>
          <w:sz w:val="24"/>
          <w:szCs w:val="24"/>
        </w:rPr>
        <w:t>Dungarpur</w:t>
      </w:r>
      <w:proofErr w:type="spellEnd"/>
      <w:r w:rsidRPr="000B284C">
        <w:rPr>
          <w:rFonts w:asciiTheme="majorBidi" w:hAnsiTheme="majorBidi" w:cstheme="majorBidi"/>
          <w:sz w:val="24"/>
          <w:szCs w:val="24"/>
        </w:rPr>
        <w:t xml:space="preserve">, </w:t>
      </w:r>
      <w:proofErr w:type="spellStart"/>
      <w:r w:rsidRPr="000B284C">
        <w:rPr>
          <w:rFonts w:asciiTheme="majorBidi" w:hAnsiTheme="majorBidi" w:cstheme="majorBidi"/>
          <w:sz w:val="24"/>
          <w:szCs w:val="24"/>
        </w:rPr>
        <w:t>Banswara</w:t>
      </w:r>
      <w:proofErr w:type="spellEnd"/>
      <w:r w:rsidRPr="000B284C">
        <w:rPr>
          <w:rFonts w:asciiTheme="majorBidi" w:hAnsiTheme="majorBidi" w:cstheme="majorBidi"/>
          <w:sz w:val="24"/>
          <w:szCs w:val="24"/>
        </w:rPr>
        <w:t xml:space="preserve">, </w:t>
      </w:r>
      <w:proofErr w:type="spellStart"/>
      <w:r w:rsidRPr="000B284C">
        <w:rPr>
          <w:rFonts w:asciiTheme="majorBidi" w:hAnsiTheme="majorBidi" w:cstheme="majorBidi"/>
          <w:sz w:val="24"/>
          <w:szCs w:val="24"/>
        </w:rPr>
        <w:t>Pratapgarh</w:t>
      </w:r>
      <w:proofErr w:type="spellEnd"/>
      <w:r w:rsidRPr="000B284C">
        <w:rPr>
          <w:rFonts w:asciiTheme="majorBidi" w:hAnsiTheme="majorBidi" w:cstheme="majorBidi"/>
          <w:sz w:val="24"/>
          <w:szCs w:val="24"/>
        </w:rPr>
        <w:t xml:space="preserve"> and Udaipur, respectively. Out of these seven districts, two districts namely Dungarpur and Bikaner were </w:t>
      </w:r>
      <w:r w:rsidRPr="000B284C">
        <w:rPr>
          <w:rFonts w:asciiTheme="majorBidi" w:hAnsiTheme="majorBidi" w:cstheme="majorBidi"/>
          <w:sz w:val="24"/>
          <w:szCs w:val="24"/>
        </w:rPr>
        <w:lastRenderedPageBreak/>
        <w:t xml:space="preserve">selected purposely on basis of maximum number of organic certified groups. From the selected districts, 5 organic certified </w:t>
      </w:r>
      <w:r w:rsidR="000C35D0" w:rsidRPr="000B284C">
        <w:rPr>
          <w:rFonts w:asciiTheme="majorBidi" w:hAnsiTheme="majorBidi" w:cstheme="majorBidi"/>
          <w:sz w:val="24"/>
          <w:szCs w:val="24"/>
        </w:rPr>
        <w:t>groups</w:t>
      </w:r>
      <w:r w:rsidRPr="000B284C">
        <w:rPr>
          <w:rFonts w:asciiTheme="majorBidi" w:hAnsiTheme="majorBidi" w:cstheme="majorBidi"/>
          <w:sz w:val="24"/>
          <w:szCs w:val="24"/>
        </w:rPr>
        <w:t xml:space="preserve"> were randomly selected from each district, thus 10 organic certified groups </w:t>
      </w:r>
      <w:r w:rsidRPr="000B284C">
        <w:rPr>
          <w:rFonts w:asciiTheme="majorBidi" w:hAnsiTheme="majorBidi" w:cstheme="majorBidi"/>
          <w:sz w:val="24"/>
          <w:szCs w:val="24"/>
          <w:lang w:val="en-US"/>
        </w:rPr>
        <w:t xml:space="preserve">were selected from the selected districts. </w:t>
      </w:r>
      <w:r w:rsidRPr="000B284C">
        <w:rPr>
          <w:rFonts w:asciiTheme="majorBidi" w:hAnsiTheme="majorBidi" w:cstheme="majorBidi"/>
          <w:sz w:val="24"/>
          <w:szCs w:val="24"/>
        </w:rPr>
        <w:t xml:space="preserve">From each selected group, 20 organic farmers and 20 </w:t>
      </w:r>
      <w:r w:rsidRPr="003A09A0">
        <w:rPr>
          <w:rFonts w:asciiTheme="majorBidi" w:hAnsiTheme="majorBidi" w:cstheme="majorBidi"/>
          <w:color w:val="FF0000"/>
          <w:sz w:val="24"/>
          <w:szCs w:val="24"/>
        </w:rPr>
        <w:t>inorganic farmers</w:t>
      </w:r>
      <w:r w:rsidRPr="000B284C">
        <w:rPr>
          <w:rFonts w:asciiTheme="majorBidi" w:hAnsiTheme="majorBidi" w:cstheme="majorBidi"/>
          <w:sz w:val="24"/>
          <w:szCs w:val="24"/>
        </w:rPr>
        <w:t xml:space="preserve"> from the same area were chosen using simple random sampling. </w:t>
      </w:r>
      <w:r w:rsidRPr="000B284C">
        <w:rPr>
          <w:rFonts w:asciiTheme="majorBidi" w:hAnsiTheme="majorBidi" w:cstheme="majorBidi"/>
          <w:sz w:val="24"/>
          <w:szCs w:val="24"/>
          <w:lang w:val="en-US"/>
        </w:rPr>
        <w:t xml:space="preserve">Thus, total 400 respondents </w:t>
      </w:r>
      <w:r w:rsidRPr="000B284C">
        <w:rPr>
          <w:rFonts w:asciiTheme="majorBidi" w:hAnsiTheme="majorBidi" w:cstheme="majorBidi"/>
          <w:i/>
          <w:iCs/>
          <w:sz w:val="24"/>
          <w:szCs w:val="24"/>
          <w:lang w:val="en-US"/>
        </w:rPr>
        <w:t>i.e.,</w:t>
      </w:r>
      <w:r w:rsidRPr="000B284C">
        <w:rPr>
          <w:rFonts w:asciiTheme="majorBidi" w:hAnsiTheme="majorBidi" w:cstheme="majorBidi"/>
          <w:sz w:val="24"/>
          <w:szCs w:val="24"/>
          <w:lang w:val="en-US"/>
        </w:rPr>
        <w:t xml:space="preserve"> 200 organic farmers and 200 inorganic farmers were selected from selected districts for the present investigation. </w:t>
      </w:r>
      <w:r w:rsidRPr="000B284C">
        <w:rPr>
          <w:rFonts w:asciiTheme="majorBidi" w:eastAsia="Times New Roman" w:hAnsiTheme="majorBidi" w:cstheme="majorBidi"/>
          <w:sz w:val="24"/>
          <w:szCs w:val="24"/>
          <w:lang w:eastAsia="en-IN"/>
        </w:rPr>
        <w:t xml:space="preserve">In present investigation constraints were studied under various components </w:t>
      </w:r>
      <w:r w:rsidRPr="000B284C">
        <w:rPr>
          <w:rFonts w:asciiTheme="majorBidi" w:eastAsia="Times New Roman" w:hAnsiTheme="majorBidi" w:cstheme="majorBidi"/>
          <w:i/>
          <w:sz w:val="24"/>
          <w:szCs w:val="24"/>
          <w:lang w:eastAsia="en-IN"/>
        </w:rPr>
        <w:t>viz.</w:t>
      </w:r>
      <w:r w:rsidRPr="000B284C">
        <w:rPr>
          <w:rFonts w:asciiTheme="majorBidi" w:eastAsia="Times New Roman" w:hAnsiTheme="majorBidi" w:cstheme="majorBidi"/>
          <w:sz w:val="24"/>
          <w:szCs w:val="24"/>
          <w:lang w:eastAsia="en-IN"/>
        </w:rPr>
        <w:t xml:space="preserve"> general, economic, input, labour &amp; machinery, technical know-how, marketing and psychological constraints. Garrett’s ranking technique was used to analyze the constraints faced by respondents. The respondents were asked to rank the statements. These orders of merit were transformed into units of scores by using the following formula:</w:t>
      </w:r>
    </w:p>
    <w:p w14:paraId="45892A2A" w14:textId="77777777" w:rsidR="00F65821" w:rsidRPr="003A09A0" w:rsidRDefault="00790D9F" w:rsidP="00BC24AC">
      <w:pPr>
        <w:spacing w:line="360" w:lineRule="auto"/>
        <w:jc w:val="both"/>
        <w:rPr>
          <w:rFonts w:asciiTheme="majorBidi" w:eastAsiaTheme="minorEastAsia" w:hAnsiTheme="majorBidi" w:cstheme="majorBidi"/>
          <w:b/>
          <w:bCs/>
          <w:color w:val="FF0000"/>
          <w:sz w:val="24"/>
          <w:szCs w:val="24"/>
          <w:lang w:eastAsia="en-IN"/>
        </w:rPr>
      </w:pPr>
      <m:oMathPara>
        <m:oMath>
          <m:r>
            <m:rPr>
              <m:sty m:val="bi"/>
            </m:rPr>
            <w:rPr>
              <w:rFonts w:ascii="Cambria Math" w:eastAsia="Times New Roman" w:hAnsi="Cambria Math" w:cstheme="majorBidi"/>
              <w:color w:val="FF0000"/>
              <w:sz w:val="24"/>
              <w:szCs w:val="24"/>
              <w:lang w:eastAsia="en-IN"/>
            </w:rPr>
            <m:t>Percent postion =</m:t>
          </m:r>
          <m:f>
            <m:fPr>
              <m:ctrlPr>
                <w:rPr>
                  <w:rFonts w:ascii="Cambria Math" w:eastAsia="Times New Roman" w:hAnsi="Cambria Math" w:cstheme="majorBidi"/>
                  <w:b/>
                  <w:bCs/>
                  <w:i/>
                  <w:color w:val="FF0000"/>
                  <w:sz w:val="24"/>
                  <w:szCs w:val="24"/>
                  <w:lang w:eastAsia="en-IN"/>
                </w:rPr>
              </m:ctrlPr>
            </m:fPr>
            <m:num>
              <m:r>
                <m:rPr>
                  <m:sty m:val="bi"/>
                </m:rPr>
                <w:rPr>
                  <w:rFonts w:ascii="Cambria Math" w:eastAsia="Times New Roman" w:hAnsi="Cambria Math" w:cstheme="majorBidi"/>
                  <w:color w:val="FF0000"/>
                  <w:sz w:val="24"/>
                  <w:szCs w:val="24"/>
                  <w:lang w:eastAsia="en-IN"/>
                </w:rPr>
                <m:t>100(</m:t>
              </m:r>
              <m:sSub>
                <m:sSubPr>
                  <m:ctrlPr>
                    <w:rPr>
                      <w:rFonts w:ascii="Cambria Math" w:eastAsia="Times New Roman" w:hAnsi="Cambria Math" w:cstheme="majorBidi"/>
                      <w:b/>
                      <w:bCs/>
                      <w:i/>
                      <w:color w:val="FF0000"/>
                      <w:sz w:val="24"/>
                      <w:szCs w:val="24"/>
                      <w:lang w:eastAsia="en-IN"/>
                    </w:rPr>
                  </m:ctrlPr>
                </m:sSubPr>
                <m:e>
                  <m:r>
                    <m:rPr>
                      <m:sty m:val="bi"/>
                    </m:rPr>
                    <w:rPr>
                      <w:rFonts w:ascii="Cambria Math" w:eastAsia="Times New Roman" w:hAnsi="Cambria Math" w:cstheme="majorBidi"/>
                      <w:color w:val="FF0000"/>
                      <w:sz w:val="24"/>
                      <w:szCs w:val="24"/>
                      <w:lang w:eastAsia="en-IN"/>
                    </w:rPr>
                    <m:t>R</m:t>
                  </m:r>
                </m:e>
                <m:sub>
                  <m:r>
                    <m:rPr>
                      <m:sty m:val="bi"/>
                    </m:rPr>
                    <w:rPr>
                      <w:rFonts w:ascii="Cambria Math" w:eastAsia="Times New Roman" w:hAnsi="Cambria Math" w:cstheme="majorBidi"/>
                      <w:color w:val="FF0000"/>
                      <w:sz w:val="24"/>
                      <w:szCs w:val="24"/>
                      <w:lang w:eastAsia="en-IN"/>
                    </w:rPr>
                    <m:t>ij</m:t>
                  </m:r>
                </m:sub>
              </m:sSub>
              <m:r>
                <m:rPr>
                  <m:sty m:val="bi"/>
                </m:rPr>
                <w:rPr>
                  <w:rFonts w:ascii="Cambria Math" w:eastAsia="Times New Roman" w:hAnsi="Cambria Math" w:cstheme="majorBidi"/>
                  <w:color w:val="FF0000"/>
                  <w:sz w:val="24"/>
                  <w:szCs w:val="24"/>
                  <w:lang w:eastAsia="en-IN"/>
                </w:rPr>
                <m:t>-0.50)</m:t>
              </m:r>
            </m:num>
            <m:den>
              <m:sSub>
                <m:sSubPr>
                  <m:ctrlPr>
                    <w:rPr>
                      <w:rFonts w:ascii="Cambria Math" w:eastAsia="Times New Roman" w:hAnsi="Cambria Math" w:cstheme="majorBidi"/>
                      <w:b/>
                      <w:bCs/>
                      <w:i/>
                      <w:color w:val="FF0000"/>
                      <w:sz w:val="24"/>
                      <w:szCs w:val="24"/>
                      <w:lang w:eastAsia="en-IN"/>
                    </w:rPr>
                  </m:ctrlPr>
                </m:sSubPr>
                <m:e>
                  <m:r>
                    <m:rPr>
                      <m:sty m:val="bi"/>
                    </m:rPr>
                    <w:rPr>
                      <w:rFonts w:ascii="Cambria Math" w:eastAsia="Times New Roman" w:hAnsi="Cambria Math" w:cstheme="majorBidi"/>
                      <w:color w:val="FF0000"/>
                      <w:sz w:val="24"/>
                      <w:szCs w:val="24"/>
                      <w:lang w:eastAsia="en-IN"/>
                    </w:rPr>
                    <m:t>N</m:t>
                  </m:r>
                </m:e>
                <m:sub>
                  <m:r>
                    <m:rPr>
                      <m:sty m:val="bi"/>
                    </m:rPr>
                    <w:rPr>
                      <w:rFonts w:ascii="Cambria Math" w:eastAsia="Times New Roman" w:hAnsi="Cambria Math" w:cstheme="majorBidi"/>
                      <w:color w:val="FF0000"/>
                      <w:sz w:val="24"/>
                      <w:szCs w:val="24"/>
                      <w:lang w:eastAsia="en-IN"/>
                    </w:rPr>
                    <m:t>j</m:t>
                  </m:r>
                </m:sub>
              </m:sSub>
            </m:den>
          </m:f>
        </m:oMath>
      </m:oMathPara>
    </w:p>
    <w:p w14:paraId="3A237376" w14:textId="77777777" w:rsidR="00790D9F" w:rsidRPr="000B284C" w:rsidRDefault="00790D9F" w:rsidP="000C35D0">
      <w:pPr>
        <w:spacing w:before="240" w:after="0" w:line="360" w:lineRule="auto"/>
        <w:jc w:val="both"/>
        <w:rPr>
          <w:rFonts w:asciiTheme="majorBidi" w:hAnsiTheme="majorBidi" w:cstheme="majorBidi"/>
          <w:b/>
          <w:bCs/>
          <w:sz w:val="24"/>
          <w:szCs w:val="24"/>
        </w:rPr>
      </w:pPr>
      <w:r w:rsidRPr="000B284C">
        <w:rPr>
          <w:rFonts w:asciiTheme="majorBidi" w:hAnsiTheme="majorBidi" w:cstheme="majorBidi"/>
          <w:b/>
          <w:bCs/>
          <w:sz w:val="24"/>
          <w:szCs w:val="24"/>
        </w:rPr>
        <w:t>Results and Discussion</w:t>
      </w:r>
    </w:p>
    <w:p w14:paraId="7D114669" w14:textId="77777777" w:rsidR="00F65821" w:rsidRPr="000B284C" w:rsidRDefault="00310139" w:rsidP="00092999">
      <w:pPr>
        <w:spacing w:after="0" w:line="360" w:lineRule="auto"/>
        <w:jc w:val="both"/>
        <w:rPr>
          <w:rFonts w:asciiTheme="majorBidi" w:hAnsiTheme="majorBidi" w:cstheme="majorBidi"/>
          <w:b/>
          <w:bCs/>
          <w:sz w:val="24"/>
          <w:szCs w:val="24"/>
        </w:rPr>
      </w:pPr>
      <w:r w:rsidRPr="000B284C">
        <w:rPr>
          <w:rFonts w:asciiTheme="majorBidi" w:hAnsiTheme="majorBidi" w:cstheme="majorBidi"/>
          <w:b/>
          <w:bCs/>
          <w:sz w:val="24"/>
          <w:szCs w:val="24"/>
        </w:rPr>
        <w:t>General Constraints Perceived by the Farmers in Adoption of Organic Farming</w:t>
      </w:r>
    </w:p>
    <w:p w14:paraId="1AC73477" w14:textId="77777777" w:rsidR="00790D9F" w:rsidRPr="000B284C" w:rsidRDefault="00AD48AB" w:rsidP="00092999">
      <w:pPr>
        <w:spacing w:after="0" w:line="360" w:lineRule="auto"/>
        <w:ind w:firstLine="426"/>
        <w:jc w:val="both"/>
        <w:rPr>
          <w:rFonts w:asciiTheme="majorBidi" w:hAnsiTheme="majorBidi" w:cstheme="majorBidi"/>
          <w:sz w:val="24"/>
          <w:szCs w:val="24"/>
        </w:rPr>
      </w:pPr>
      <w:r w:rsidRPr="000B284C">
        <w:rPr>
          <w:rFonts w:asciiTheme="majorBidi" w:hAnsiTheme="majorBidi" w:cstheme="majorBidi"/>
          <w:sz w:val="24"/>
          <w:szCs w:val="24"/>
        </w:rPr>
        <w:t xml:space="preserve">The data in Table 1 reveals that in Bikaner district, the majority of organic farmers identified "low production during the conversion period" as the most severe general constraint in adoption of organic farming, as given rank first with a GMS of 74.66. The general constraint such as “slow conversion period from </w:t>
      </w:r>
      <w:r w:rsidRPr="003A09A0">
        <w:rPr>
          <w:rFonts w:asciiTheme="majorBidi" w:hAnsiTheme="majorBidi" w:cstheme="majorBidi"/>
          <w:color w:val="FF0000"/>
          <w:sz w:val="24"/>
          <w:szCs w:val="24"/>
        </w:rPr>
        <w:t>inorganic</w:t>
      </w:r>
      <w:r w:rsidRPr="000B284C">
        <w:rPr>
          <w:rFonts w:asciiTheme="majorBidi" w:hAnsiTheme="majorBidi" w:cstheme="majorBidi"/>
          <w:sz w:val="24"/>
          <w:szCs w:val="24"/>
        </w:rPr>
        <w:t xml:space="preserve"> to organic” and “lack of facilities for testing soil &amp; water” was ranked second and third by the organic farmers with 56.48 and 55.74 GMS. In contrast most of the inorganic farmers identified “dominance of the inorganic farmers in the local area” as the most severe constraints in adoption of organic farming and it was ranked first by the respondents with 63.39 GMS. This was followed by “low production during conversion period” which was ranked second with 61.83 GMS. Similarly, “lack of government support” was identified as a least constraint and was ranked sixth. </w:t>
      </w:r>
    </w:p>
    <w:p w14:paraId="673478B1" w14:textId="77777777" w:rsidR="00BC24AC" w:rsidRPr="000B284C" w:rsidRDefault="00BC24AC" w:rsidP="00BC24AC">
      <w:pPr>
        <w:spacing w:after="0" w:line="360" w:lineRule="auto"/>
        <w:ind w:firstLine="426"/>
        <w:jc w:val="both"/>
        <w:rPr>
          <w:rFonts w:asciiTheme="majorBidi" w:hAnsiTheme="majorBidi" w:cstheme="majorBidi"/>
          <w:color w:val="000000"/>
          <w:sz w:val="24"/>
          <w:szCs w:val="24"/>
        </w:rPr>
      </w:pPr>
      <w:r w:rsidRPr="000B284C">
        <w:rPr>
          <w:rFonts w:asciiTheme="majorBidi" w:hAnsiTheme="majorBidi" w:cstheme="majorBidi"/>
          <w:color w:val="000000"/>
          <w:sz w:val="24"/>
          <w:szCs w:val="24"/>
        </w:rPr>
        <w:t>In Dungarpur, majority of organic farmers reported “</w:t>
      </w:r>
      <w:r w:rsidRPr="000B284C">
        <w:rPr>
          <w:rFonts w:asciiTheme="majorBidi" w:hAnsiTheme="majorBidi" w:cstheme="majorBidi"/>
          <w:bCs/>
          <w:color w:val="000000" w:themeColor="text1"/>
          <w:sz w:val="24"/>
          <w:szCs w:val="24"/>
        </w:rPr>
        <w:t xml:space="preserve">slow conversion period from inorganic to organic” as a most critical general constraint and was ranked first with 75.57 Garret Mean Score, </w:t>
      </w:r>
      <w:bookmarkStart w:id="2" w:name="_Hlk199624845"/>
      <w:r w:rsidRPr="000B284C">
        <w:rPr>
          <w:rFonts w:asciiTheme="majorBidi" w:hAnsiTheme="majorBidi" w:cstheme="majorBidi"/>
          <w:bCs/>
          <w:color w:val="000000" w:themeColor="text1"/>
          <w:sz w:val="24"/>
          <w:szCs w:val="24"/>
        </w:rPr>
        <w:t>followed by “low production during conversion period” which was ranked second</w:t>
      </w:r>
      <w:bookmarkEnd w:id="2"/>
      <w:r w:rsidRPr="000B284C">
        <w:rPr>
          <w:rFonts w:asciiTheme="majorBidi" w:hAnsiTheme="majorBidi" w:cstheme="majorBidi"/>
          <w:bCs/>
          <w:color w:val="000000" w:themeColor="text1"/>
          <w:sz w:val="24"/>
          <w:szCs w:val="24"/>
        </w:rPr>
        <w:t xml:space="preserve"> with 65.56 GMS. </w:t>
      </w:r>
      <w:bookmarkStart w:id="3" w:name="_Hlk199624873"/>
      <w:r w:rsidRPr="000B284C">
        <w:rPr>
          <w:rFonts w:asciiTheme="majorBidi" w:hAnsiTheme="majorBidi" w:cstheme="majorBidi"/>
          <w:bCs/>
          <w:color w:val="000000" w:themeColor="text1"/>
          <w:sz w:val="24"/>
          <w:szCs w:val="24"/>
        </w:rPr>
        <w:t>On the other hand, majority of inorganic farmers perceived “low production during conversion period” as a most critical general constraints, receiving the highest Garret Mean Score of 67.94 and it was ranked first, followed by “lack of facilities for testing soil &amp; water” (56.97 GMS) and “</w:t>
      </w:r>
      <w:r w:rsidRPr="000B284C">
        <w:rPr>
          <w:rFonts w:asciiTheme="majorBidi" w:hAnsiTheme="majorBidi" w:cstheme="majorBidi"/>
          <w:color w:val="000000"/>
          <w:sz w:val="24"/>
          <w:szCs w:val="24"/>
        </w:rPr>
        <w:t>dominance of the inorganic farmers in the local area” (55.01 GMS) were ranked second and third by the inorganic farmers, respectively.</w:t>
      </w:r>
      <w:bookmarkEnd w:id="3"/>
    </w:p>
    <w:p w14:paraId="630718BB" w14:textId="77777777" w:rsidR="00BC24AC" w:rsidRPr="000B284C" w:rsidRDefault="00BC24AC" w:rsidP="00BC24AC">
      <w:pPr>
        <w:spacing w:after="0" w:line="360" w:lineRule="auto"/>
        <w:ind w:firstLine="426"/>
        <w:jc w:val="both"/>
        <w:rPr>
          <w:rFonts w:asciiTheme="majorBidi" w:hAnsiTheme="majorBidi" w:cstheme="majorBidi"/>
          <w:color w:val="000000"/>
          <w:sz w:val="24"/>
          <w:szCs w:val="24"/>
        </w:rPr>
      </w:pPr>
      <w:r w:rsidRPr="000B284C">
        <w:rPr>
          <w:rFonts w:asciiTheme="majorBidi" w:hAnsiTheme="majorBidi" w:cstheme="majorBidi"/>
          <w:bCs/>
          <w:color w:val="000000" w:themeColor="text1"/>
          <w:sz w:val="24"/>
          <w:szCs w:val="24"/>
        </w:rPr>
        <w:lastRenderedPageBreak/>
        <w:t xml:space="preserve">Overall analysis of Table 1 revealed that majority of respondents’ faced “low production during conversion period” as the most severe general constraint in adoption of organic farming which was ranked first by the respondents with 68.04 Garret Mean Score, followed by “slow conversion period from inorganic to organic” (60.86 GMS) ranked second, “lack of facilities for testing soil &amp; water” ranked third with 56.42 GMS, “dominance of the inorganic farmers in the local area” (55.56 GMS) ranked fourth, “lack of government support” (43.78 GMS) ranked fifth and “lack of printed materials about organic agricultural techniques” (37.54 GMS) ranked sixth. Thus, the findings suggest that low production during conversion period and </w:t>
      </w:r>
      <w:r w:rsidR="00B3583D" w:rsidRPr="000B284C">
        <w:rPr>
          <w:rFonts w:asciiTheme="majorBidi" w:hAnsiTheme="majorBidi" w:cstheme="majorBidi"/>
          <w:bCs/>
          <w:color w:val="000000" w:themeColor="text1"/>
          <w:sz w:val="24"/>
          <w:szCs w:val="24"/>
        </w:rPr>
        <w:t>slow</w:t>
      </w:r>
      <w:r w:rsidRPr="000B284C">
        <w:rPr>
          <w:rFonts w:asciiTheme="majorBidi" w:hAnsiTheme="majorBidi" w:cstheme="majorBidi"/>
          <w:bCs/>
          <w:color w:val="000000" w:themeColor="text1"/>
          <w:sz w:val="24"/>
          <w:szCs w:val="24"/>
        </w:rPr>
        <w:t xml:space="preserve"> conversion period from inorganic to organic was considered </w:t>
      </w:r>
      <w:r w:rsidR="00B3583D" w:rsidRPr="000B284C">
        <w:rPr>
          <w:rFonts w:asciiTheme="majorBidi" w:hAnsiTheme="majorBidi" w:cstheme="majorBidi"/>
          <w:bCs/>
          <w:color w:val="000000" w:themeColor="text1"/>
          <w:sz w:val="24"/>
          <w:szCs w:val="24"/>
        </w:rPr>
        <w:t>as most serious constraints</w:t>
      </w:r>
      <w:r w:rsidRPr="000B284C">
        <w:rPr>
          <w:rFonts w:asciiTheme="majorBidi" w:hAnsiTheme="majorBidi" w:cstheme="majorBidi"/>
          <w:bCs/>
          <w:color w:val="000000" w:themeColor="text1"/>
          <w:sz w:val="24"/>
          <w:szCs w:val="24"/>
        </w:rPr>
        <w:t xml:space="preserve"> by the majority of respondents. </w:t>
      </w:r>
      <w:r w:rsidRPr="000B284C">
        <w:rPr>
          <w:rFonts w:asciiTheme="majorBidi" w:hAnsiTheme="majorBidi" w:cstheme="majorBidi"/>
          <w:color w:val="000000"/>
          <w:sz w:val="24"/>
          <w:szCs w:val="24"/>
        </w:rPr>
        <w:t>A main reason behind the low production during the conversion phase was the temporary decline in soil fertility and productivity as chemical inputs were withdrawn and natural systems began to re-establish.</w:t>
      </w:r>
      <w:r w:rsidR="000A34F4" w:rsidRPr="000B284C">
        <w:rPr>
          <w:rFonts w:asciiTheme="majorBidi" w:hAnsiTheme="majorBidi" w:cstheme="majorBidi"/>
          <w:color w:val="000000"/>
          <w:sz w:val="24"/>
          <w:szCs w:val="24"/>
        </w:rPr>
        <w:t xml:space="preserve"> The transition itself is often slow and complex, requiring not only time but also knowledge and support, which many farmers lack. Additionally, the absence of proper soil and water testing facilities hinders informed decision-making, while the dominance of conventional farmers creates a social environment that may discourage or isolate organic practitioners. All of these factors combine to create a challenging environment for farmers attempting to make the transition from inorganic to organic practices. The findings are in line with the findings of </w:t>
      </w:r>
      <w:proofErr w:type="spellStart"/>
      <w:r w:rsidR="000A34F4" w:rsidRPr="000B284C">
        <w:rPr>
          <w:rFonts w:asciiTheme="majorBidi" w:hAnsiTheme="majorBidi" w:cstheme="majorBidi"/>
          <w:color w:val="000000"/>
          <w:sz w:val="24"/>
          <w:szCs w:val="24"/>
        </w:rPr>
        <w:t>Shehrawat</w:t>
      </w:r>
      <w:proofErr w:type="spellEnd"/>
      <w:r w:rsidR="000A34F4" w:rsidRPr="000B284C">
        <w:rPr>
          <w:rFonts w:asciiTheme="majorBidi" w:hAnsiTheme="majorBidi" w:cstheme="majorBidi"/>
          <w:color w:val="000000"/>
          <w:sz w:val="24"/>
          <w:szCs w:val="24"/>
        </w:rPr>
        <w:t xml:space="preserve"> </w:t>
      </w:r>
      <w:r w:rsidR="000A34F4" w:rsidRPr="000B284C">
        <w:rPr>
          <w:rFonts w:asciiTheme="majorBidi" w:hAnsiTheme="majorBidi" w:cstheme="majorBidi"/>
          <w:i/>
          <w:color w:val="000000"/>
          <w:sz w:val="24"/>
          <w:szCs w:val="24"/>
        </w:rPr>
        <w:t>et al.</w:t>
      </w:r>
      <w:r w:rsidR="000A34F4" w:rsidRPr="000B284C">
        <w:rPr>
          <w:rFonts w:asciiTheme="majorBidi" w:hAnsiTheme="majorBidi" w:cstheme="majorBidi"/>
          <w:color w:val="000000"/>
          <w:sz w:val="24"/>
          <w:szCs w:val="24"/>
        </w:rPr>
        <w:t xml:space="preserve"> (2016) and </w:t>
      </w:r>
      <w:proofErr w:type="spellStart"/>
      <w:r w:rsidR="000A34F4" w:rsidRPr="000B284C">
        <w:rPr>
          <w:rFonts w:asciiTheme="majorBidi" w:hAnsiTheme="majorBidi" w:cstheme="majorBidi"/>
          <w:color w:val="000000"/>
          <w:sz w:val="24"/>
          <w:szCs w:val="24"/>
        </w:rPr>
        <w:t>Ghanghas</w:t>
      </w:r>
      <w:proofErr w:type="spellEnd"/>
      <w:r w:rsidR="000A34F4" w:rsidRPr="000B284C">
        <w:rPr>
          <w:rFonts w:asciiTheme="majorBidi" w:hAnsiTheme="majorBidi" w:cstheme="majorBidi"/>
          <w:color w:val="000000"/>
          <w:sz w:val="24"/>
          <w:szCs w:val="24"/>
        </w:rPr>
        <w:t xml:space="preserve"> </w:t>
      </w:r>
      <w:r w:rsidR="000A34F4" w:rsidRPr="000B284C">
        <w:rPr>
          <w:rFonts w:asciiTheme="majorBidi" w:hAnsiTheme="majorBidi" w:cstheme="majorBidi"/>
          <w:i/>
          <w:color w:val="000000"/>
          <w:sz w:val="24"/>
          <w:szCs w:val="24"/>
        </w:rPr>
        <w:t>et al.</w:t>
      </w:r>
      <w:r w:rsidR="000A34F4" w:rsidRPr="000B284C">
        <w:rPr>
          <w:rFonts w:asciiTheme="majorBidi" w:hAnsiTheme="majorBidi" w:cstheme="majorBidi"/>
          <w:color w:val="000000"/>
          <w:sz w:val="24"/>
          <w:szCs w:val="24"/>
        </w:rPr>
        <w:t xml:space="preserve"> (2021) who reported that predominance of the inorganic farmers in the locality and low production during conversion period were very serious problems faced by the farmers in adopting organic farming.  </w:t>
      </w:r>
    </w:p>
    <w:p w14:paraId="224CB67F" w14:textId="77777777" w:rsidR="000A34F4" w:rsidRPr="000B284C" w:rsidRDefault="000A34F4" w:rsidP="00F0019C">
      <w:pPr>
        <w:spacing w:before="240" w:after="0" w:line="360" w:lineRule="auto"/>
        <w:jc w:val="both"/>
        <w:rPr>
          <w:rFonts w:asciiTheme="majorBidi" w:hAnsiTheme="majorBidi" w:cstheme="majorBidi"/>
          <w:b/>
          <w:bCs/>
          <w:sz w:val="24"/>
          <w:szCs w:val="24"/>
        </w:rPr>
      </w:pPr>
      <w:r w:rsidRPr="000B284C">
        <w:rPr>
          <w:rFonts w:asciiTheme="majorBidi" w:hAnsiTheme="majorBidi" w:cstheme="majorBidi"/>
          <w:b/>
          <w:bCs/>
          <w:sz w:val="24"/>
          <w:szCs w:val="24"/>
        </w:rPr>
        <w:t>Economic Constraints Perceived by the Farmers in Adoption of Organic Farming</w:t>
      </w:r>
    </w:p>
    <w:p w14:paraId="7401E393" w14:textId="77777777" w:rsidR="000A34F4" w:rsidRPr="000B284C" w:rsidRDefault="000A34F4" w:rsidP="00086558">
      <w:pPr>
        <w:spacing w:after="0" w:line="360" w:lineRule="auto"/>
        <w:ind w:firstLine="720"/>
        <w:jc w:val="both"/>
        <w:rPr>
          <w:rFonts w:asciiTheme="majorBidi" w:hAnsiTheme="majorBidi" w:cstheme="majorBidi"/>
          <w:bCs/>
          <w:color w:val="000000" w:themeColor="text1"/>
          <w:sz w:val="24"/>
          <w:szCs w:val="24"/>
        </w:rPr>
      </w:pPr>
      <w:r w:rsidRPr="000B284C">
        <w:rPr>
          <w:rFonts w:asciiTheme="majorBidi" w:hAnsiTheme="majorBidi" w:cstheme="majorBidi"/>
          <w:color w:val="000000"/>
          <w:sz w:val="24"/>
          <w:szCs w:val="24"/>
        </w:rPr>
        <w:t xml:space="preserve">The data in Table 2 depicts that in Bikaner </w:t>
      </w:r>
      <w:bookmarkStart w:id="4" w:name="_Hlk199625354"/>
      <w:r w:rsidRPr="000B284C">
        <w:rPr>
          <w:rFonts w:asciiTheme="majorBidi" w:hAnsiTheme="majorBidi" w:cstheme="majorBidi"/>
          <w:color w:val="000000"/>
          <w:sz w:val="24"/>
          <w:szCs w:val="24"/>
        </w:rPr>
        <w:t>majority of organic and inorganic farmers considered “</w:t>
      </w:r>
      <w:r w:rsidRPr="000B284C">
        <w:rPr>
          <w:rFonts w:asciiTheme="majorBidi" w:hAnsiTheme="majorBidi" w:cstheme="majorBidi"/>
          <w:sz w:val="24"/>
          <w:szCs w:val="24"/>
        </w:rPr>
        <w:t>low profit at the initial stage of organic farming” as a most severe economic constraint.</w:t>
      </w:r>
      <w:bookmarkEnd w:id="4"/>
      <w:r w:rsidRPr="000B284C">
        <w:rPr>
          <w:rFonts w:asciiTheme="majorBidi" w:hAnsiTheme="majorBidi" w:cstheme="majorBidi"/>
          <w:sz w:val="24"/>
          <w:szCs w:val="24"/>
        </w:rPr>
        <w:t xml:space="preserve"> </w:t>
      </w:r>
      <w:bookmarkStart w:id="5" w:name="_Hlk199625384"/>
      <w:r w:rsidRPr="000B284C">
        <w:rPr>
          <w:rFonts w:asciiTheme="majorBidi" w:hAnsiTheme="majorBidi" w:cstheme="majorBidi"/>
          <w:sz w:val="24"/>
          <w:szCs w:val="24"/>
        </w:rPr>
        <w:t>This issue was ranked first by both groups, with Garret Mean Scores of 67.37 for organic farmers and 59.10 for inorganic farmers.</w:t>
      </w:r>
      <w:r w:rsidRPr="000B284C">
        <w:rPr>
          <w:rFonts w:asciiTheme="majorBidi" w:hAnsiTheme="majorBidi" w:cstheme="majorBidi"/>
          <w:bCs/>
          <w:color w:val="000000" w:themeColor="text1"/>
          <w:sz w:val="24"/>
          <w:szCs w:val="24"/>
        </w:rPr>
        <w:t xml:space="preserve"> </w:t>
      </w:r>
      <w:bookmarkStart w:id="6" w:name="_Hlk199625397"/>
      <w:bookmarkEnd w:id="5"/>
      <w:r w:rsidRPr="000B284C">
        <w:rPr>
          <w:rFonts w:asciiTheme="majorBidi" w:hAnsiTheme="majorBidi" w:cstheme="majorBidi"/>
          <w:bCs/>
          <w:color w:val="000000" w:themeColor="text1"/>
          <w:sz w:val="24"/>
          <w:szCs w:val="24"/>
        </w:rPr>
        <w:t xml:space="preserve">The second most </w:t>
      </w:r>
      <w:r w:rsidRPr="000B284C">
        <w:rPr>
          <w:rFonts w:asciiTheme="majorBidi" w:hAnsiTheme="majorBidi" w:cstheme="majorBidi"/>
          <w:sz w:val="24"/>
          <w:szCs w:val="24"/>
        </w:rPr>
        <w:t>severe</w:t>
      </w:r>
      <w:r w:rsidRPr="000B284C">
        <w:rPr>
          <w:rFonts w:asciiTheme="majorBidi" w:hAnsiTheme="majorBidi" w:cstheme="majorBidi"/>
          <w:bCs/>
          <w:color w:val="000000" w:themeColor="text1"/>
          <w:sz w:val="24"/>
          <w:szCs w:val="24"/>
        </w:rPr>
        <w:t xml:space="preserve"> constraint for organic farmers was “difficulty in accessing credit,” which</w:t>
      </w:r>
      <w:bookmarkEnd w:id="6"/>
      <w:r w:rsidRPr="000B284C">
        <w:rPr>
          <w:rFonts w:asciiTheme="majorBidi" w:hAnsiTheme="majorBidi" w:cstheme="majorBidi"/>
          <w:bCs/>
          <w:color w:val="000000" w:themeColor="text1"/>
          <w:sz w:val="24"/>
          <w:szCs w:val="24"/>
        </w:rPr>
        <w:t xml:space="preserve"> received a Garret Mean Score of 60.24 and was ranked second. </w:t>
      </w:r>
      <w:bookmarkStart w:id="7" w:name="_Hlk199625414"/>
      <w:r w:rsidRPr="000B284C">
        <w:rPr>
          <w:rFonts w:asciiTheme="majorBidi" w:hAnsiTheme="majorBidi" w:cstheme="majorBidi"/>
          <w:bCs/>
          <w:color w:val="000000" w:themeColor="text1"/>
          <w:sz w:val="24"/>
          <w:szCs w:val="24"/>
        </w:rPr>
        <w:t>In contrast, inorganic farmers ranked this same constraint third</w:t>
      </w:r>
      <w:bookmarkEnd w:id="7"/>
      <w:r w:rsidRPr="000B284C">
        <w:rPr>
          <w:rFonts w:asciiTheme="majorBidi" w:hAnsiTheme="majorBidi" w:cstheme="majorBidi"/>
          <w:bCs/>
          <w:color w:val="000000" w:themeColor="text1"/>
          <w:sz w:val="24"/>
          <w:szCs w:val="24"/>
        </w:rPr>
        <w:t>, assigning it a score of 54.26. Likewise, the statement “lack of awareness about financial resources” was identified as the third most significant economic constraint by organic farmers, receiving a Garret Mean Score of 58.14</w:t>
      </w:r>
      <w:r w:rsidR="008D3749">
        <w:rPr>
          <w:rFonts w:asciiTheme="majorBidi" w:hAnsiTheme="majorBidi" w:cstheme="majorBidi"/>
          <w:bCs/>
          <w:color w:val="000000" w:themeColor="text1"/>
          <w:sz w:val="24"/>
          <w:szCs w:val="24"/>
        </w:rPr>
        <w:t xml:space="preserve">. </w:t>
      </w:r>
      <w:r w:rsidRPr="000B284C">
        <w:rPr>
          <w:rFonts w:asciiTheme="majorBidi" w:hAnsiTheme="majorBidi" w:cstheme="majorBidi"/>
          <w:bCs/>
          <w:color w:val="000000" w:themeColor="text1"/>
          <w:sz w:val="24"/>
          <w:szCs w:val="24"/>
        </w:rPr>
        <w:t xml:space="preserve">In comparison, inorganic farmers ranked this constraint fourth position, assigning it a Garret Mean Score of 50.26. The constraint stating that “in the current inorganic production period of agriculture starting organic production is costly” was ranked fourth by organic farmers with 55.02 GMS and conversely, </w:t>
      </w:r>
      <w:r w:rsidRPr="000B284C">
        <w:rPr>
          <w:rFonts w:asciiTheme="majorBidi" w:hAnsiTheme="majorBidi" w:cstheme="majorBidi"/>
          <w:bCs/>
          <w:color w:val="000000" w:themeColor="text1"/>
          <w:sz w:val="24"/>
          <w:szCs w:val="24"/>
        </w:rPr>
        <w:lastRenderedPageBreak/>
        <w:t>inorganic farmers considered this a more pressing issue, ranking it second with a GMS of 56.64. The constraint “</w:t>
      </w:r>
      <w:r w:rsidRPr="000B284C">
        <w:rPr>
          <w:rFonts w:asciiTheme="majorBidi" w:hAnsiTheme="majorBidi" w:cstheme="majorBidi"/>
          <w:sz w:val="24"/>
          <w:szCs w:val="24"/>
        </w:rPr>
        <w:t>higher cost involved in the certification charges” and “</w:t>
      </w:r>
      <w:r w:rsidRPr="000B284C">
        <w:rPr>
          <w:rFonts w:asciiTheme="majorBidi" w:hAnsiTheme="majorBidi" w:cstheme="majorBidi"/>
          <w:bCs/>
          <w:color w:val="000000" w:themeColor="text1"/>
          <w:sz w:val="24"/>
          <w:szCs w:val="24"/>
        </w:rPr>
        <w:t>not enough subsidies for production of organic crops” was consistently ranked fifth and sixth by both organic and inorganic farmers, respectively.</w:t>
      </w:r>
    </w:p>
    <w:p w14:paraId="07847C83" w14:textId="77777777" w:rsidR="000A34F4" w:rsidRPr="000B284C" w:rsidRDefault="000A34F4" w:rsidP="000A34F4">
      <w:pPr>
        <w:spacing w:after="0" w:line="360" w:lineRule="auto"/>
        <w:ind w:firstLine="720"/>
        <w:jc w:val="both"/>
        <w:rPr>
          <w:rFonts w:asciiTheme="majorBidi" w:hAnsiTheme="majorBidi" w:cstheme="majorBidi"/>
          <w:sz w:val="24"/>
          <w:szCs w:val="24"/>
        </w:rPr>
      </w:pPr>
      <w:r w:rsidRPr="000B284C">
        <w:rPr>
          <w:rFonts w:asciiTheme="majorBidi" w:hAnsiTheme="majorBidi" w:cstheme="majorBidi"/>
          <w:sz w:val="24"/>
          <w:szCs w:val="24"/>
        </w:rPr>
        <w:t>In Dungarpur, organic farmers also considered “low profit at the initial stage of organic farming” as the most severe constraint, giving it the highest GMS of 68.42. The second most pressing issue for them was “</w:t>
      </w:r>
      <w:r w:rsidRPr="000B284C">
        <w:rPr>
          <w:rFonts w:asciiTheme="majorBidi" w:hAnsiTheme="majorBidi" w:cstheme="majorBidi"/>
          <w:bCs/>
          <w:color w:val="000000" w:themeColor="text1"/>
          <w:sz w:val="24"/>
          <w:szCs w:val="24"/>
        </w:rPr>
        <w:t xml:space="preserve">difficulty in accessing credit” with 62.76 GMS, followed by </w:t>
      </w:r>
      <w:r w:rsidRPr="000B284C">
        <w:rPr>
          <w:rFonts w:asciiTheme="majorBidi" w:hAnsiTheme="majorBidi" w:cstheme="majorBidi"/>
          <w:sz w:val="24"/>
          <w:szCs w:val="24"/>
        </w:rPr>
        <w:t>“</w:t>
      </w:r>
      <w:bookmarkStart w:id="8" w:name="_Hlk199285148"/>
      <w:r w:rsidRPr="000B284C">
        <w:rPr>
          <w:rFonts w:asciiTheme="majorBidi" w:hAnsiTheme="majorBidi" w:cstheme="majorBidi"/>
          <w:bCs/>
          <w:color w:val="000000" w:themeColor="text1"/>
          <w:sz w:val="24"/>
          <w:szCs w:val="24"/>
        </w:rPr>
        <w:t>lack of awareness about financial resources</w:t>
      </w:r>
      <w:bookmarkEnd w:id="8"/>
      <w:r w:rsidRPr="000B284C">
        <w:rPr>
          <w:rFonts w:asciiTheme="majorBidi" w:hAnsiTheme="majorBidi" w:cstheme="majorBidi"/>
          <w:bCs/>
          <w:color w:val="000000" w:themeColor="text1"/>
          <w:sz w:val="24"/>
          <w:szCs w:val="24"/>
        </w:rPr>
        <w:t>” which received a GMS of 56.78 and was ranked third.</w:t>
      </w:r>
      <w:r w:rsidR="00375867" w:rsidRPr="000B284C">
        <w:rPr>
          <w:rFonts w:asciiTheme="majorBidi" w:hAnsiTheme="majorBidi" w:cstheme="majorBidi"/>
          <w:bCs/>
          <w:color w:val="000000" w:themeColor="text1"/>
          <w:sz w:val="24"/>
          <w:szCs w:val="24"/>
        </w:rPr>
        <w:t xml:space="preserve"> </w:t>
      </w:r>
      <w:r w:rsidRPr="000B284C">
        <w:rPr>
          <w:rFonts w:asciiTheme="majorBidi" w:hAnsiTheme="majorBidi" w:cstheme="majorBidi"/>
          <w:sz w:val="24"/>
          <w:szCs w:val="24"/>
        </w:rPr>
        <w:t>On the other hand, inorganic farmers in Dungarpur identified “</w:t>
      </w:r>
      <w:r w:rsidRPr="000B284C">
        <w:rPr>
          <w:rFonts w:asciiTheme="majorBidi" w:hAnsiTheme="majorBidi" w:cstheme="majorBidi"/>
          <w:bCs/>
          <w:color w:val="000000" w:themeColor="text1"/>
          <w:sz w:val="24"/>
          <w:szCs w:val="24"/>
        </w:rPr>
        <w:t>difficulty in accessing credit” as the most serious constraints (60.67 GMS, ranked first), followed by “lack of awareness about financial resources” which was ranked second with 58.71 GMS and “</w:t>
      </w:r>
      <w:r w:rsidRPr="000B284C">
        <w:rPr>
          <w:rFonts w:asciiTheme="majorBidi" w:hAnsiTheme="majorBidi" w:cstheme="majorBidi"/>
          <w:sz w:val="24"/>
          <w:szCs w:val="24"/>
        </w:rPr>
        <w:t xml:space="preserve">low profit at the initial stage of organic farming” which was ranked third with a GMS of 57.83. Additionally, both organic and inorganic farmers consistently placed </w:t>
      </w:r>
      <w:r w:rsidRPr="000B284C">
        <w:rPr>
          <w:rFonts w:asciiTheme="majorBidi" w:hAnsiTheme="majorBidi" w:cstheme="majorBidi"/>
          <w:bCs/>
          <w:color w:val="000000" w:themeColor="text1"/>
          <w:sz w:val="24"/>
          <w:szCs w:val="24"/>
        </w:rPr>
        <w:t>“in the current inorganic production period of agriculture starting organic production is costly”, “</w:t>
      </w:r>
      <w:r w:rsidRPr="000B284C">
        <w:rPr>
          <w:rFonts w:asciiTheme="majorBidi" w:hAnsiTheme="majorBidi" w:cstheme="majorBidi"/>
          <w:sz w:val="24"/>
          <w:szCs w:val="24"/>
        </w:rPr>
        <w:t>higher cost involved in the certification charges” and “</w:t>
      </w:r>
      <w:r w:rsidRPr="000B284C">
        <w:rPr>
          <w:rFonts w:asciiTheme="majorBidi" w:hAnsiTheme="majorBidi" w:cstheme="majorBidi"/>
          <w:bCs/>
          <w:color w:val="000000" w:themeColor="text1"/>
          <w:sz w:val="24"/>
          <w:szCs w:val="24"/>
        </w:rPr>
        <w:t>not enough subsidies for production of organic crops” at fourth, fifth, and sixth positions, respectively. These issues received GMS scores of 54.01, 37.43, and 35.23 from organic farmers, and 53.64, 44.98, and 34.17 from inorganic farmers.</w:t>
      </w:r>
    </w:p>
    <w:p w14:paraId="00A955AE" w14:textId="77777777" w:rsidR="000A34F4" w:rsidRPr="000B284C" w:rsidRDefault="000A34F4" w:rsidP="000A34F4">
      <w:pPr>
        <w:spacing w:after="0" w:line="360" w:lineRule="auto"/>
        <w:jc w:val="both"/>
        <w:rPr>
          <w:rFonts w:asciiTheme="majorBidi" w:hAnsiTheme="majorBidi" w:cstheme="majorBidi"/>
          <w:bCs/>
          <w:color w:val="000000" w:themeColor="text1"/>
          <w:sz w:val="24"/>
          <w:szCs w:val="24"/>
        </w:rPr>
      </w:pPr>
      <w:r w:rsidRPr="000B284C">
        <w:rPr>
          <w:rFonts w:asciiTheme="majorBidi" w:hAnsiTheme="majorBidi" w:cstheme="majorBidi"/>
          <w:sz w:val="24"/>
          <w:szCs w:val="24"/>
        </w:rPr>
        <w:tab/>
        <w:t xml:space="preserve">The overall evaluation of Table 2 shows that majority of respondents identified </w:t>
      </w:r>
      <w:bookmarkStart w:id="9" w:name="_Hlk199712984"/>
      <w:r w:rsidRPr="000B284C">
        <w:rPr>
          <w:rFonts w:asciiTheme="majorBidi" w:hAnsiTheme="majorBidi" w:cstheme="majorBidi"/>
          <w:sz w:val="24"/>
          <w:szCs w:val="24"/>
        </w:rPr>
        <w:t xml:space="preserve">“low profit at the initial stage of organic farming” </w:t>
      </w:r>
      <w:bookmarkEnd w:id="9"/>
      <w:r w:rsidRPr="000B284C">
        <w:rPr>
          <w:rFonts w:asciiTheme="majorBidi" w:hAnsiTheme="majorBidi" w:cstheme="majorBidi"/>
          <w:sz w:val="24"/>
          <w:szCs w:val="24"/>
        </w:rPr>
        <w:t>as the most severe economic constraint in adopting organic farming, ranking it first with the highest overall GMS of 63.18, followed by “</w:t>
      </w:r>
      <w:r w:rsidRPr="000B284C">
        <w:rPr>
          <w:rFonts w:asciiTheme="majorBidi" w:hAnsiTheme="majorBidi" w:cstheme="majorBidi"/>
          <w:bCs/>
          <w:color w:val="000000" w:themeColor="text1"/>
          <w:sz w:val="24"/>
          <w:szCs w:val="24"/>
        </w:rPr>
        <w:t xml:space="preserve">difficulty in accessing credit”, which secured the second rank with 59.48 GMS. The third serious constraint was “lack of awareness about financial resources” with a GMS of 55.97. </w:t>
      </w:r>
      <w:r w:rsidRPr="000B284C">
        <w:rPr>
          <w:rFonts w:asciiTheme="majorBidi" w:hAnsiTheme="majorBidi" w:cstheme="majorBidi"/>
          <w:sz w:val="24"/>
          <w:szCs w:val="24"/>
        </w:rPr>
        <w:t>Other challenges included the “</w:t>
      </w:r>
      <w:r w:rsidRPr="000B284C">
        <w:rPr>
          <w:rFonts w:asciiTheme="majorBidi" w:hAnsiTheme="majorBidi" w:cstheme="majorBidi"/>
          <w:bCs/>
          <w:color w:val="000000" w:themeColor="text1"/>
          <w:sz w:val="24"/>
          <w:szCs w:val="24"/>
        </w:rPr>
        <w:t>in the current inorganic production period of agriculture starting organic production is costly</w:t>
      </w:r>
      <w:r w:rsidRPr="000B284C">
        <w:rPr>
          <w:rFonts w:asciiTheme="majorBidi" w:hAnsiTheme="majorBidi" w:cstheme="majorBidi"/>
          <w:sz w:val="24"/>
          <w:szCs w:val="24"/>
        </w:rPr>
        <w:t>” (55.58 GMS) ranked fourth, “higher cost involved in the certification charges” (42.21 GMS) ranked fifth, and “</w:t>
      </w:r>
      <w:r w:rsidRPr="000B284C">
        <w:rPr>
          <w:rFonts w:asciiTheme="majorBidi" w:hAnsiTheme="majorBidi" w:cstheme="majorBidi"/>
          <w:bCs/>
          <w:color w:val="000000" w:themeColor="text1"/>
          <w:sz w:val="24"/>
          <w:szCs w:val="24"/>
        </w:rPr>
        <w:t>not enough subsidies for production of organic crops</w:t>
      </w:r>
      <w:r w:rsidRPr="000B284C">
        <w:rPr>
          <w:rFonts w:asciiTheme="majorBidi" w:hAnsiTheme="majorBidi" w:cstheme="majorBidi"/>
          <w:sz w:val="24"/>
          <w:szCs w:val="24"/>
        </w:rPr>
        <w:t xml:space="preserve">” (35.69 GMS), was placed sixth. The findings are in accordance with the findings of Haneef </w:t>
      </w:r>
      <w:r w:rsidRPr="000B284C">
        <w:rPr>
          <w:rFonts w:asciiTheme="majorBidi" w:hAnsiTheme="majorBidi" w:cstheme="majorBidi"/>
          <w:i/>
          <w:iCs/>
          <w:sz w:val="24"/>
          <w:szCs w:val="24"/>
        </w:rPr>
        <w:t>et al.</w:t>
      </w:r>
      <w:r w:rsidRPr="000B284C">
        <w:rPr>
          <w:rFonts w:asciiTheme="majorBidi" w:hAnsiTheme="majorBidi" w:cstheme="majorBidi"/>
          <w:bCs/>
          <w:color w:val="000000" w:themeColor="text1"/>
          <w:sz w:val="24"/>
          <w:szCs w:val="24"/>
        </w:rPr>
        <w:t xml:space="preserve"> (2019)</w:t>
      </w:r>
    </w:p>
    <w:p w14:paraId="7B48AE80" w14:textId="77777777" w:rsidR="00375867" w:rsidRPr="000B284C" w:rsidRDefault="00375867" w:rsidP="00225AA0">
      <w:pPr>
        <w:spacing w:before="240" w:after="0" w:line="360" w:lineRule="auto"/>
        <w:jc w:val="both"/>
        <w:rPr>
          <w:rFonts w:asciiTheme="majorBidi" w:hAnsiTheme="majorBidi" w:cstheme="majorBidi"/>
          <w:b/>
          <w:bCs/>
          <w:sz w:val="24"/>
          <w:szCs w:val="24"/>
        </w:rPr>
      </w:pPr>
      <w:r w:rsidRPr="000B284C">
        <w:rPr>
          <w:rFonts w:asciiTheme="majorBidi" w:hAnsiTheme="majorBidi" w:cstheme="majorBidi"/>
          <w:b/>
          <w:bCs/>
          <w:sz w:val="24"/>
          <w:szCs w:val="24"/>
        </w:rPr>
        <w:t>Input Constraints Perceived by the Farmers in Adoption of Organic Farming</w:t>
      </w:r>
    </w:p>
    <w:p w14:paraId="2E5B70D8" w14:textId="77777777" w:rsidR="009614E7" w:rsidRPr="000B284C" w:rsidRDefault="00375867" w:rsidP="00086558">
      <w:pPr>
        <w:spacing w:after="0" w:line="360" w:lineRule="auto"/>
        <w:ind w:firstLine="720"/>
        <w:jc w:val="both"/>
        <w:rPr>
          <w:rFonts w:asciiTheme="majorBidi" w:hAnsiTheme="majorBidi" w:cstheme="majorBidi"/>
          <w:sz w:val="24"/>
          <w:szCs w:val="24"/>
        </w:rPr>
      </w:pPr>
      <w:r w:rsidRPr="000B284C">
        <w:rPr>
          <w:rFonts w:asciiTheme="majorBidi" w:hAnsiTheme="majorBidi" w:cstheme="majorBidi"/>
          <w:color w:val="000000"/>
          <w:sz w:val="24"/>
          <w:szCs w:val="24"/>
        </w:rPr>
        <w:t xml:space="preserve">The data in Table 3 </w:t>
      </w:r>
      <w:r w:rsidR="00A359AD" w:rsidRPr="000B284C">
        <w:rPr>
          <w:rFonts w:asciiTheme="majorBidi" w:hAnsiTheme="majorBidi" w:cstheme="majorBidi"/>
          <w:color w:val="000000"/>
          <w:sz w:val="24"/>
          <w:szCs w:val="24"/>
        </w:rPr>
        <w:t>represent</w:t>
      </w:r>
      <w:r w:rsidRPr="000B284C">
        <w:rPr>
          <w:rFonts w:asciiTheme="majorBidi" w:hAnsiTheme="majorBidi" w:cstheme="majorBidi"/>
          <w:color w:val="000000"/>
          <w:sz w:val="24"/>
          <w:szCs w:val="24"/>
        </w:rPr>
        <w:t xml:space="preserve">s that in Bikaner, </w:t>
      </w:r>
      <w:bookmarkStart w:id="10" w:name="_Hlk199625619"/>
      <w:r w:rsidRPr="000B284C">
        <w:rPr>
          <w:rFonts w:asciiTheme="majorBidi" w:hAnsiTheme="majorBidi" w:cstheme="majorBidi"/>
          <w:color w:val="000000"/>
          <w:sz w:val="24"/>
          <w:szCs w:val="24"/>
        </w:rPr>
        <w:t>majority of organic farmers considered “</w:t>
      </w:r>
      <w:r w:rsidRPr="000B284C">
        <w:rPr>
          <w:rFonts w:asciiTheme="majorBidi" w:hAnsiTheme="majorBidi" w:cstheme="majorBidi"/>
          <w:bCs/>
          <w:color w:val="000000" w:themeColor="text1"/>
          <w:sz w:val="24"/>
          <w:szCs w:val="24"/>
        </w:rPr>
        <w:t>unavailability of organic feedstock for compost production” w</w:t>
      </w:r>
      <w:r w:rsidRPr="000B284C">
        <w:rPr>
          <w:rFonts w:asciiTheme="majorBidi" w:hAnsiTheme="majorBidi" w:cstheme="majorBidi"/>
          <w:sz w:val="24"/>
          <w:szCs w:val="24"/>
        </w:rPr>
        <w:t>as the most severe constraint</w:t>
      </w:r>
      <w:bookmarkEnd w:id="10"/>
      <w:r w:rsidRPr="000B284C">
        <w:rPr>
          <w:rFonts w:asciiTheme="majorBidi" w:hAnsiTheme="majorBidi" w:cstheme="majorBidi"/>
          <w:sz w:val="24"/>
          <w:szCs w:val="24"/>
        </w:rPr>
        <w:t xml:space="preserve">, giving it the highest GMS of 62.52. </w:t>
      </w:r>
      <w:bookmarkStart w:id="11" w:name="_Hlk199625640"/>
      <w:r w:rsidRPr="000B284C">
        <w:rPr>
          <w:rFonts w:asciiTheme="majorBidi" w:hAnsiTheme="majorBidi" w:cstheme="majorBidi"/>
          <w:sz w:val="24"/>
          <w:szCs w:val="24"/>
        </w:rPr>
        <w:t>The second most pressing issue for them was “</w:t>
      </w:r>
      <w:r w:rsidRPr="000B284C">
        <w:rPr>
          <w:rFonts w:asciiTheme="majorBidi" w:hAnsiTheme="majorBidi" w:cstheme="majorBidi"/>
          <w:bCs/>
          <w:color w:val="000000" w:themeColor="text1"/>
          <w:sz w:val="24"/>
          <w:szCs w:val="24"/>
        </w:rPr>
        <w:t>lack of quality seed, pest and disease resistant varieties for cultivation”</w:t>
      </w:r>
      <w:bookmarkEnd w:id="11"/>
      <w:r w:rsidRPr="000B284C">
        <w:rPr>
          <w:rFonts w:asciiTheme="majorBidi" w:hAnsiTheme="majorBidi" w:cstheme="majorBidi"/>
          <w:bCs/>
          <w:color w:val="000000" w:themeColor="text1"/>
          <w:sz w:val="24"/>
          <w:szCs w:val="24"/>
        </w:rPr>
        <w:t xml:space="preserve"> with 58.74 GMS, followed by </w:t>
      </w:r>
      <w:r w:rsidRPr="000B284C">
        <w:rPr>
          <w:rFonts w:asciiTheme="majorBidi" w:hAnsiTheme="majorBidi" w:cstheme="majorBidi"/>
          <w:sz w:val="24"/>
          <w:szCs w:val="24"/>
        </w:rPr>
        <w:t>“unavailability of bio-pesticides</w:t>
      </w:r>
      <w:r w:rsidRPr="000B284C">
        <w:rPr>
          <w:rFonts w:asciiTheme="majorBidi" w:hAnsiTheme="majorBidi" w:cstheme="majorBidi"/>
          <w:bCs/>
          <w:color w:val="000000" w:themeColor="text1"/>
          <w:sz w:val="24"/>
          <w:szCs w:val="24"/>
        </w:rPr>
        <w:t xml:space="preserve">” which received a GMS of 56.21 and ranked third. </w:t>
      </w:r>
      <w:bookmarkStart w:id="12" w:name="_Hlk199625677"/>
      <w:r w:rsidRPr="000B284C">
        <w:rPr>
          <w:rFonts w:asciiTheme="majorBidi" w:hAnsiTheme="majorBidi" w:cstheme="majorBidi"/>
          <w:sz w:val="24"/>
          <w:szCs w:val="24"/>
        </w:rPr>
        <w:t xml:space="preserve">On </w:t>
      </w:r>
      <w:r w:rsidRPr="000B284C">
        <w:rPr>
          <w:rFonts w:asciiTheme="majorBidi" w:hAnsiTheme="majorBidi" w:cstheme="majorBidi"/>
          <w:sz w:val="24"/>
          <w:szCs w:val="24"/>
        </w:rPr>
        <w:lastRenderedPageBreak/>
        <w:t>contrary majority of inorganic farmers identified “</w:t>
      </w:r>
      <w:bookmarkStart w:id="13" w:name="_Hlk199331090"/>
      <w:r w:rsidRPr="000B284C">
        <w:rPr>
          <w:rFonts w:asciiTheme="majorBidi" w:hAnsiTheme="majorBidi" w:cstheme="majorBidi"/>
          <w:bCs/>
          <w:color w:val="000000" w:themeColor="text1"/>
          <w:sz w:val="24"/>
          <w:szCs w:val="24"/>
        </w:rPr>
        <w:t>lack of quality seed, pest and disease resistant varieties for cultivation</w:t>
      </w:r>
      <w:bookmarkEnd w:id="13"/>
      <w:r w:rsidRPr="000B284C">
        <w:rPr>
          <w:rFonts w:asciiTheme="majorBidi" w:hAnsiTheme="majorBidi" w:cstheme="majorBidi"/>
          <w:bCs/>
          <w:color w:val="000000" w:themeColor="text1"/>
          <w:sz w:val="24"/>
          <w:szCs w:val="24"/>
        </w:rPr>
        <w:t xml:space="preserve">” as the most </w:t>
      </w:r>
      <w:r w:rsidRPr="000B284C">
        <w:rPr>
          <w:rFonts w:asciiTheme="majorBidi" w:hAnsiTheme="majorBidi" w:cstheme="majorBidi"/>
          <w:sz w:val="24"/>
          <w:szCs w:val="24"/>
        </w:rPr>
        <w:t>severe constraint which was ranked first with 59.27 GMS. This was followed by “</w:t>
      </w:r>
      <w:bookmarkStart w:id="14" w:name="_Hlk199330467"/>
      <w:r w:rsidRPr="000B284C">
        <w:rPr>
          <w:rFonts w:asciiTheme="majorBidi" w:hAnsiTheme="majorBidi" w:cstheme="majorBidi"/>
          <w:bCs/>
          <w:color w:val="000000" w:themeColor="text1"/>
          <w:sz w:val="24"/>
          <w:szCs w:val="24"/>
        </w:rPr>
        <w:t>unavailability of organic feedstock for compost production</w:t>
      </w:r>
      <w:bookmarkEnd w:id="14"/>
      <w:r w:rsidRPr="000B284C">
        <w:rPr>
          <w:rFonts w:asciiTheme="majorBidi" w:hAnsiTheme="majorBidi" w:cstheme="majorBidi"/>
          <w:bCs/>
          <w:color w:val="000000" w:themeColor="text1"/>
          <w:sz w:val="24"/>
          <w:szCs w:val="24"/>
        </w:rPr>
        <w:t xml:space="preserve">” which was ranked second </w:t>
      </w:r>
      <w:bookmarkEnd w:id="12"/>
      <w:r w:rsidRPr="000B284C">
        <w:rPr>
          <w:rFonts w:asciiTheme="majorBidi" w:hAnsiTheme="majorBidi" w:cstheme="majorBidi"/>
          <w:bCs/>
          <w:color w:val="000000" w:themeColor="text1"/>
          <w:sz w:val="24"/>
          <w:szCs w:val="24"/>
        </w:rPr>
        <w:t>with 57.62 GMS. The third severe constraint was “</w:t>
      </w:r>
      <w:bookmarkStart w:id="15" w:name="_Hlk199331216"/>
      <w:r w:rsidRPr="000B284C">
        <w:rPr>
          <w:rFonts w:asciiTheme="majorBidi" w:hAnsiTheme="majorBidi" w:cstheme="majorBidi"/>
          <w:sz w:val="24"/>
          <w:szCs w:val="24"/>
        </w:rPr>
        <w:t>unavailability of bio-pesticides</w:t>
      </w:r>
      <w:bookmarkEnd w:id="15"/>
      <w:r w:rsidRPr="000B284C">
        <w:rPr>
          <w:rFonts w:asciiTheme="majorBidi" w:hAnsiTheme="majorBidi" w:cstheme="majorBidi"/>
          <w:sz w:val="24"/>
          <w:szCs w:val="24"/>
        </w:rPr>
        <w:t>” with 53.91 GMS.</w:t>
      </w:r>
      <w:r w:rsidR="009614E7" w:rsidRPr="000B284C">
        <w:rPr>
          <w:rFonts w:asciiTheme="majorBidi" w:hAnsiTheme="majorBidi" w:cstheme="majorBidi"/>
          <w:sz w:val="24"/>
          <w:szCs w:val="24"/>
        </w:rPr>
        <w:t xml:space="preserve"> </w:t>
      </w:r>
      <w:r w:rsidRPr="000B284C">
        <w:rPr>
          <w:rFonts w:asciiTheme="majorBidi" w:hAnsiTheme="majorBidi" w:cstheme="majorBidi"/>
          <w:sz w:val="24"/>
          <w:szCs w:val="24"/>
        </w:rPr>
        <w:t>In Dungarpur, organic farmers identified “unavailability of bio-pesticides” as most severe constraint which was ranked first with 65.84 GMS. The same issue was ranked second by the inorganic farmers with 56.51 GMS. The second most s</w:t>
      </w:r>
      <w:r w:rsidR="00834172">
        <w:rPr>
          <w:rFonts w:asciiTheme="majorBidi" w:hAnsiTheme="majorBidi" w:cstheme="majorBidi"/>
          <w:sz w:val="24"/>
          <w:szCs w:val="24"/>
        </w:rPr>
        <w:t xml:space="preserve">evere constraint </w:t>
      </w:r>
      <w:r w:rsidRPr="000B284C">
        <w:rPr>
          <w:rFonts w:asciiTheme="majorBidi" w:hAnsiTheme="majorBidi" w:cstheme="majorBidi"/>
          <w:sz w:val="24"/>
          <w:szCs w:val="24"/>
        </w:rPr>
        <w:t>w</w:t>
      </w:r>
      <w:r w:rsidR="00834172">
        <w:rPr>
          <w:rFonts w:asciiTheme="majorBidi" w:hAnsiTheme="majorBidi" w:cstheme="majorBidi"/>
          <w:sz w:val="24"/>
          <w:szCs w:val="24"/>
        </w:rPr>
        <w:t xml:space="preserve">as </w:t>
      </w:r>
      <w:r w:rsidRPr="000B284C">
        <w:rPr>
          <w:rFonts w:asciiTheme="majorBidi" w:hAnsiTheme="majorBidi" w:cstheme="majorBidi"/>
          <w:sz w:val="24"/>
          <w:szCs w:val="24"/>
        </w:rPr>
        <w:t>“</w:t>
      </w:r>
      <w:r w:rsidRPr="000B284C">
        <w:rPr>
          <w:rFonts w:asciiTheme="majorBidi" w:hAnsiTheme="majorBidi" w:cstheme="majorBidi"/>
          <w:bCs/>
          <w:color w:val="000000" w:themeColor="text1"/>
          <w:sz w:val="24"/>
          <w:szCs w:val="24"/>
        </w:rPr>
        <w:t>lack of quality seed, pest and disease resistant varieties for cultivation” with 61.54 GMS. Conversely, inorganic farmers considered this a more pressing issue, ranking it first with 58.71 GMS.</w:t>
      </w:r>
      <w:r w:rsidR="009614E7" w:rsidRPr="000B284C">
        <w:rPr>
          <w:rFonts w:asciiTheme="majorBidi" w:hAnsiTheme="majorBidi" w:cstheme="majorBidi"/>
          <w:sz w:val="24"/>
          <w:szCs w:val="24"/>
        </w:rPr>
        <w:t xml:space="preserve"> Additionally, both organic and inorganic farmers consistently placed “</w:t>
      </w:r>
      <w:r w:rsidR="009614E7" w:rsidRPr="000B284C">
        <w:rPr>
          <w:rFonts w:asciiTheme="majorBidi" w:hAnsiTheme="majorBidi" w:cstheme="majorBidi"/>
          <w:bCs/>
          <w:color w:val="000000" w:themeColor="text1"/>
          <w:sz w:val="24"/>
          <w:szCs w:val="24"/>
        </w:rPr>
        <w:t>unavailability of organic feedstock for compost production” and “</w:t>
      </w:r>
      <w:bookmarkStart w:id="16" w:name="_Hlk199331378"/>
      <w:r w:rsidR="009614E7" w:rsidRPr="000B284C">
        <w:rPr>
          <w:rFonts w:asciiTheme="majorBidi" w:hAnsiTheme="majorBidi" w:cstheme="majorBidi"/>
          <w:bCs/>
          <w:color w:val="000000" w:themeColor="text1"/>
          <w:sz w:val="24"/>
          <w:szCs w:val="24"/>
        </w:rPr>
        <w:t>preparing organic inputs is labour demanding and expensive</w:t>
      </w:r>
      <w:bookmarkEnd w:id="16"/>
      <w:r w:rsidR="009614E7" w:rsidRPr="000B284C">
        <w:rPr>
          <w:rFonts w:asciiTheme="majorBidi" w:hAnsiTheme="majorBidi" w:cstheme="majorBidi"/>
          <w:bCs/>
          <w:color w:val="000000" w:themeColor="text1"/>
          <w:sz w:val="24"/>
          <w:szCs w:val="24"/>
        </w:rPr>
        <w:t>” at fifth and sixth positions, respectively. These issues received GMS scores of 48.96 and 32.61 from organic farmers, and 52.00 and 33.16 from inorganic farmers. The findings indicate that respondents from Dungarpur district were encountering more critical challenges, particularly the “unavailability of bio-pesticides” and “lack of high-quality, pest-and disease-resistant seed varieties for cultivation”. To overcome these challenges, it is recommended that the government and agricultural agencies strengthen the supply chain of bio-pesticides and promote local production units to ensure availability. Additionally, research institutes should focus on developing and distributing high-quality, pest and disease resistant seed varieties suitable for organic farming.</w:t>
      </w:r>
    </w:p>
    <w:p w14:paraId="0504D5BB" w14:textId="77777777" w:rsidR="009614E7" w:rsidRPr="000B284C" w:rsidRDefault="009614E7" w:rsidP="009614E7">
      <w:pPr>
        <w:spacing w:line="360" w:lineRule="auto"/>
        <w:ind w:firstLine="720"/>
        <w:jc w:val="both"/>
        <w:rPr>
          <w:rFonts w:asciiTheme="majorBidi" w:hAnsiTheme="majorBidi" w:cstheme="majorBidi"/>
          <w:sz w:val="24"/>
          <w:szCs w:val="24"/>
        </w:rPr>
      </w:pPr>
      <w:r w:rsidRPr="000B284C">
        <w:rPr>
          <w:rFonts w:asciiTheme="majorBidi" w:hAnsiTheme="majorBidi" w:cstheme="majorBidi"/>
          <w:bCs/>
          <w:color w:val="000000" w:themeColor="text1"/>
          <w:sz w:val="24"/>
          <w:szCs w:val="24"/>
        </w:rPr>
        <w:t xml:space="preserve">Further, analysis of Table 3 about the overall respondents illustrates that majority of respondents </w:t>
      </w:r>
      <w:r w:rsidRPr="000B284C">
        <w:rPr>
          <w:rFonts w:asciiTheme="majorBidi" w:hAnsiTheme="majorBidi" w:cstheme="majorBidi"/>
          <w:sz w:val="24"/>
          <w:szCs w:val="24"/>
        </w:rPr>
        <w:t xml:space="preserve">identified </w:t>
      </w:r>
      <w:bookmarkStart w:id="17" w:name="_Hlk199713098"/>
      <w:r w:rsidRPr="000B284C">
        <w:rPr>
          <w:rFonts w:asciiTheme="majorBidi" w:hAnsiTheme="majorBidi" w:cstheme="majorBidi"/>
          <w:sz w:val="24"/>
          <w:szCs w:val="24"/>
        </w:rPr>
        <w:t>“</w:t>
      </w:r>
      <w:r w:rsidRPr="000B284C">
        <w:rPr>
          <w:rFonts w:asciiTheme="majorBidi" w:hAnsiTheme="majorBidi" w:cstheme="majorBidi"/>
          <w:bCs/>
          <w:color w:val="000000" w:themeColor="text1"/>
          <w:sz w:val="24"/>
          <w:szCs w:val="24"/>
        </w:rPr>
        <w:t>lack of quality seed, pest and disease resistant varieties for cultivation</w:t>
      </w:r>
      <w:r w:rsidRPr="000B284C">
        <w:rPr>
          <w:rFonts w:asciiTheme="majorBidi" w:hAnsiTheme="majorBidi" w:cstheme="majorBidi"/>
          <w:sz w:val="24"/>
          <w:szCs w:val="24"/>
        </w:rPr>
        <w:t xml:space="preserve">” </w:t>
      </w:r>
      <w:bookmarkEnd w:id="17"/>
      <w:r w:rsidRPr="000B284C">
        <w:rPr>
          <w:rFonts w:asciiTheme="majorBidi" w:hAnsiTheme="majorBidi" w:cstheme="majorBidi"/>
          <w:sz w:val="24"/>
          <w:szCs w:val="24"/>
        </w:rPr>
        <w:t xml:space="preserve">was the most severe input constraint in adopting organic farming, ranking it first with the highest overall GMS of 59.57, followed by second most severe constraints “unavailability of bio-pesticides” with 58.12 GMS. Moreover, respondents considered “scarcity of bio-fertilizers and manure” and “preparing organic inputs is labour-intensive and costly” as the least significant constraints, assigning them garret mean scores of 50.79 and 33.95, respectively. The findings are in line with the findings of Singh and Thakur (2022) who revealed that majority of respondents were facing the problem of non-availability of quality seeds as a major problem in adoption of organic farming. Similar findings are also reported by Saran &amp; Sharma (2020) and </w:t>
      </w:r>
      <w:proofErr w:type="spellStart"/>
      <w:r w:rsidRPr="000B284C">
        <w:rPr>
          <w:rFonts w:asciiTheme="majorBidi" w:hAnsiTheme="majorBidi" w:cstheme="majorBidi"/>
          <w:sz w:val="24"/>
          <w:szCs w:val="24"/>
        </w:rPr>
        <w:t>Ghanghas</w:t>
      </w:r>
      <w:proofErr w:type="spellEnd"/>
      <w:r w:rsidRPr="000B284C">
        <w:rPr>
          <w:rFonts w:asciiTheme="majorBidi" w:hAnsiTheme="majorBidi" w:cstheme="majorBidi"/>
          <w:sz w:val="24"/>
          <w:szCs w:val="24"/>
        </w:rPr>
        <w:t xml:space="preserve"> </w:t>
      </w:r>
      <w:r w:rsidRPr="000B284C">
        <w:rPr>
          <w:rFonts w:asciiTheme="majorBidi" w:hAnsiTheme="majorBidi" w:cstheme="majorBidi"/>
          <w:i/>
          <w:sz w:val="24"/>
          <w:szCs w:val="24"/>
        </w:rPr>
        <w:t>et al.</w:t>
      </w:r>
      <w:r w:rsidRPr="000B284C">
        <w:rPr>
          <w:rFonts w:asciiTheme="majorBidi" w:hAnsiTheme="majorBidi" w:cstheme="majorBidi"/>
          <w:sz w:val="24"/>
          <w:szCs w:val="24"/>
        </w:rPr>
        <w:t xml:space="preserve"> (2021). </w:t>
      </w:r>
    </w:p>
    <w:p w14:paraId="25881072" w14:textId="77777777" w:rsidR="009614E7" w:rsidRPr="000B284C" w:rsidRDefault="009614E7" w:rsidP="005B0F3B">
      <w:pPr>
        <w:spacing w:after="0" w:line="240" w:lineRule="auto"/>
        <w:jc w:val="both"/>
        <w:rPr>
          <w:rFonts w:asciiTheme="majorBidi" w:hAnsiTheme="majorBidi" w:cstheme="majorBidi"/>
          <w:b/>
          <w:bCs/>
          <w:sz w:val="24"/>
          <w:szCs w:val="24"/>
        </w:rPr>
      </w:pPr>
      <w:r w:rsidRPr="000B284C">
        <w:rPr>
          <w:rFonts w:asciiTheme="majorBidi" w:hAnsiTheme="majorBidi" w:cstheme="majorBidi"/>
          <w:b/>
          <w:bCs/>
          <w:sz w:val="24"/>
          <w:szCs w:val="24"/>
        </w:rPr>
        <w:t>Labour and Machinery Constraints Perceived by the Farmers in Adoption of Organic Farming</w:t>
      </w:r>
    </w:p>
    <w:p w14:paraId="6FEBB104" w14:textId="77777777" w:rsidR="00086558" w:rsidRPr="000B284C" w:rsidRDefault="00A61C5F" w:rsidP="009E27B3">
      <w:pPr>
        <w:spacing w:after="0" w:line="360" w:lineRule="auto"/>
        <w:ind w:firstLine="720"/>
        <w:jc w:val="both"/>
        <w:rPr>
          <w:rFonts w:asciiTheme="majorBidi" w:hAnsiTheme="majorBidi" w:cstheme="majorBidi"/>
          <w:sz w:val="24"/>
          <w:szCs w:val="24"/>
        </w:rPr>
      </w:pPr>
      <w:r w:rsidRPr="000B284C">
        <w:rPr>
          <w:rFonts w:asciiTheme="majorBidi" w:hAnsiTheme="majorBidi" w:cstheme="majorBidi"/>
          <w:color w:val="000000"/>
          <w:sz w:val="24"/>
          <w:szCs w:val="24"/>
        </w:rPr>
        <w:lastRenderedPageBreak/>
        <w:t xml:space="preserve">The data in Table 4 </w:t>
      </w:r>
      <w:r w:rsidR="004B3769">
        <w:rPr>
          <w:rFonts w:asciiTheme="majorBidi" w:hAnsiTheme="majorBidi" w:cstheme="majorBidi"/>
          <w:color w:val="000000"/>
          <w:sz w:val="24"/>
          <w:szCs w:val="24"/>
        </w:rPr>
        <w:t xml:space="preserve">elucidates </w:t>
      </w:r>
      <w:r w:rsidRPr="000B284C">
        <w:rPr>
          <w:rFonts w:asciiTheme="majorBidi" w:hAnsiTheme="majorBidi" w:cstheme="majorBidi"/>
          <w:color w:val="000000"/>
          <w:sz w:val="24"/>
          <w:szCs w:val="24"/>
        </w:rPr>
        <w:t xml:space="preserve">that in Bikaner </w:t>
      </w:r>
      <w:bookmarkStart w:id="18" w:name="_Hlk199626374"/>
      <w:r w:rsidRPr="000B284C">
        <w:rPr>
          <w:rFonts w:asciiTheme="majorBidi" w:hAnsiTheme="majorBidi" w:cstheme="majorBidi"/>
          <w:color w:val="000000"/>
          <w:sz w:val="24"/>
          <w:szCs w:val="24"/>
        </w:rPr>
        <w:t>majority of organic and inorganic farmers considered “</w:t>
      </w:r>
      <w:r w:rsidRPr="000B284C">
        <w:rPr>
          <w:rFonts w:asciiTheme="majorBidi" w:hAnsiTheme="majorBidi" w:cstheme="majorBidi"/>
          <w:sz w:val="24"/>
          <w:szCs w:val="24"/>
        </w:rPr>
        <w:t xml:space="preserve">wages and labour costs are high” as a most severe </w:t>
      </w:r>
      <w:r w:rsidR="00B2320C" w:rsidRPr="00B2320C">
        <w:rPr>
          <w:rFonts w:asciiTheme="majorBidi" w:hAnsiTheme="majorBidi" w:cstheme="majorBidi"/>
          <w:sz w:val="24"/>
          <w:szCs w:val="24"/>
        </w:rPr>
        <w:t>labour and machinery</w:t>
      </w:r>
      <w:r w:rsidRPr="000B284C">
        <w:rPr>
          <w:rFonts w:asciiTheme="majorBidi" w:hAnsiTheme="majorBidi" w:cstheme="majorBidi"/>
          <w:sz w:val="24"/>
          <w:szCs w:val="24"/>
        </w:rPr>
        <w:t xml:space="preserve"> constraint. This issue was ranked first </w:t>
      </w:r>
      <w:bookmarkEnd w:id="18"/>
      <w:r w:rsidRPr="000B284C">
        <w:rPr>
          <w:rFonts w:asciiTheme="majorBidi" w:hAnsiTheme="majorBidi" w:cstheme="majorBidi"/>
          <w:sz w:val="24"/>
          <w:szCs w:val="24"/>
        </w:rPr>
        <w:t xml:space="preserve">by both groups, with Garret Mean Scores of </w:t>
      </w:r>
      <w:r w:rsidR="00B2320C">
        <w:rPr>
          <w:rFonts w:asciiTheme="majorBidi" w:hAnsiTheme="majorBidi" w:cstheme="majorBidi"/>
          <w:sz w:val="24"/>
          <w:szCs w:val="24"/>
        </w:rPr>
        <w:t>70.00</w:t>
      </w:r>
      <w:r w:rsidRPr="000B284C">
        <w:rPr>
          <w:rFonts w:asciiTheme="majorBidi" w:hAnsiTheme="majorBidi" w:cstheme="majorBidi"/>
          <w:sz w:val="24"/>
          <w:szCs w:val="24"/>
        </w:rPr>
        <w:t xml:space="preserve"> for organic farmers and </w:t>
      </w:r>
      <w:r w:rsidR="00B2320C">
        <w:rPr>
          <w:rFonts w:asciiTheme="majorBidi" w:hAnsiTheme="majorBidi" w:cstheme="majorBidi"/>
          <w:sz w:val="24"/>
          <w:szCs w:val="24"/>
        </w:rPr>
        <w:t>67.87</w:t>
      </w:r>
      <w:r w:rsidRPr="000B284C">
        <w:rPr>
          <w:rFonts w:asciiTheme="majorBidi" w:hAnsiTheme="majorBidi" w:cstheme="majorBidi"/>
          <w:sz w:val="24"/>
          <w:szCs w:val="24"/>
        </w:rPr>
        <w:t xml:space="preserve"> for inorganic farmers. </w:t>
      </w:r>
      <w:bookmarkStart w:id="19" w:name="_Hlk199626391"/>
      <w:r w:rsidRPr="000B284C">
        <w:rPr>
          <w:rFonts w:asciiTheme="majorBidi" w:hAnsiTheme="majorBidi" w:cstheme="majorBidi"/>
          <w:sz w:val="24"/>
          <w:szCs w:val="24"/>
        </w:rPr>
        <w:t>This was followed by “</w:t>
      </w:r>
      <w:r w:rsidRPr="000B284C">
        <w:rPr>
          <w:rFonts w:asciiTheme="majorBidi" w:hAnsiTheme="majorBidi" w:cstheme="majorBidi"/>
          <w:bCs/>
          <w:color w:val="000000" w:themeColor="text1"/>
          <w:sz w:val="24"/>
          <w:szCs w:val="24"/>
        </w:rPr>
        <w:t xml:space="preserve">unavailability of skilled labour at peek time” which was ranked second </w:t>
      </w:r>
      <w:bookmarkEnd w:id="19"/>
      <w:r w:rsidRPr="000B284C">
        <w:rPr>
          <w:rFonts w:asciiTheme="majorBidi" w:hAnsiTheme="majorBidi" w:cstheme="majorBidi"/>
          <w:bCs/>
          <w:color w:val="000000" w:themeColor="text1"/>
          <w:sz w:val="24"/>
          <w:szCs w:val="24"/>
        </w:rPr>
        <w:t>by both organic and inorganic farmers. Another notable issue was “</w:t>
      </w:r>
      <w:r w:rsidRPr="000B284C">
        <w:rPr>
          <w:rFonts w:asciiTheme="majorBidi" w:hAnsiTheme="majorBidi" w:cstheme="majorBidi"/>
          <w:sz w:val="24"/>
          <w:szCs w:val="24"/>
        </w:rPr>
        <w:t xml:space="preserve">the charges for tractors, and power tillers are high” which was identified as the third major constraint, receiving Garret Mean Scores of 58.79 from organic farmers and 53.91 from inorganic farmers. </w:t>
      </w:r>
      <w:bookmarkStart w:id="20" w:name="_Hlk199626439"/>
      <w:r w:rsidRPr="000B284C">
        <w:rPr>
          <w:rFonts w:asciiTheme="majorBidi" w:hAnsiTheme="majorBidi" w:cstheme="majorBidi"/>
          <w:sz w:val="24"/>
          <w:szCs w:val="24"/>
        </w:rPr>
        <w:t xml:space="preserve">In Dungarpur, most of organic and inorganic farmers considered “wages and labour costs are high” as a most severe constraint which was ranked first </w:t>
      </w:r>
      <w:bookmarkEnd w:id="20"/>
      <w:r w:rsidRPr="000B284C">
        <w:rPr>
          <w:rFonts w:asciiTheme="majorBidi" w:hAnsiTheme="majorBidi" w:cstheme="majorBidi"/>
          <w:sz w:val="24"/>
          <w:szCs w:val="24"/>
        </w:rPr>
        <w:t xml:space="preserve">with highest </w:t>
      </w:r>
      <w:r w:rsidRPr="000B284C">
        <w:rPr>
          <w:rFonts w:asciiTheme="majorBidi" w:hAnsiTheme="majorBidi" w:cstheme="majorBidi"/>
          <w:bCs/>
          <w:color w:val="000000" w:themeColor="text1"/>
          <w:sz w:val="24"/>
          <w:szCs w:val="24"/>
        </w:rPr>
        <w:t>garret mean score of 69.00 and 66.40, respectively.</w:t>
      </w:r>
      <w:bookmarkStart w:id="21" w:name="_Hlk199626464"/>
      <w:r w:rsidRPr="000B284C">
        <w:rPr>
          <w:rFonts w:asciiTheme="majorBidi" w:hAnsiTheme="majorBidi" w:cstheme="majorBidi"/>
          <w:sz w:val="24"/>
          <w:szCs w:val="24"/>
        </w:rPr>
        <w:t xml:space="preserve"> The organic farmers identified</w:t>
      </w:r>
      <w:r w:rsidR="002E4979">
        <w:rPr>
          <w:rFonts w:asciiTheme="majorBidi" w:hAnsiTheme="majorBidi" w:cstheme="majorBidi"/>
          <w:sz w:val="24"/>
          <w:szCs w:val="24"/>
        </w:rPr>
        <w:t xml:space="preserve"> second most severe constraint </w:t>
      </w:r>
      <w:r w:rsidRPr="000B284C">
        <w:rPr>
          <w:rFonts w:asciiTheme="majorBidi" w:hAnsiTheme="majorBidi" w:cstheme="majorBidi"/>
          <w:sz w:val="24"/>
          <w:szCs w:val="24"/>
        </w:rPr>
        <w:t>as “lack of availability of tractors and machinery at the right time”</w:t>
      </w:r>
      <w:bookmarkEnd w:id="21"/>
      <w:r w:rsidRPr="000B284C">
        <w:rPr>
          <w:rFonts w:asciiTheme="majorBidi" w:hAnsiTheme="majorBidi" w:cstheme="majorBidi"/>
          <w:sz w:val="24"/>
          <w:szCs w:val="24"/>
        </w:rPr>
        <w:t xml:space="preserve"> with 61.23 GMS. </w:t>
      </w:r>
      <w:bookmarkStart w:id="22" w:name="_Hlk199626523"/>
      <w:r w:rsidRPr="000B284C">
        <w:rPr>
          <w:rFonts w:asciiTheme="majorBidi" w:hAnsiTheme="majorBidi" w:cstheme="majorBidi"/>
          <w:sz w:val="24"/>
          <w:szCs w:val="24"/>
        </w:rPr>
        <w:t xml:space="preserve">The same issue was ranked third by the inorganic farmers </w:t>
      </w:r>
      <w:bookmarkEnd w:id="22"/>
      <w:r w:rsidRPr="000B284C">
        <w:rPr>
          <w:rFonts w:asciiTheme="majorBidi" w:hAnsiTheme="majorBidi" w:cstheme="majorBidi"/>
          <w:sz w:val="24"/>
          <w:szCs w:val="24"/>
        </w:rPr>
        <w:t>with 56.64 GMS. The constraint stating “the charges for tractors, and power tillers are high” which was ranked third by the organic farmers with 56.04 GMS. On contrary</w:t>
      </w:r>
      <w:r w:rsidR="00096155">
        <w:rPr>
          <w:rFonts w:asciiTheme="majorBidi" w:hAnsiTheme="majorBidi" w:cstheme="majorBidi"/>
          <w:sz w:val="24"/>
          <w:szCs w:val="24"/>
        </w:rPr>
        <w:t>,</w:t>
      </w:r>
      <w:r w:rsidRPr="000B284C">
        <w:rPr>
          <w:rFonts w:asciiTheme="majorBidi" w:hAnsiTheme="majorBidi" w:cstheme="majorBidi"/>
          <w:sz w:val="24"/>
          <w:szCs w:val="24"/>
        </w:rPr>
        <w:t xml:space="preserve"> majority of inorganic farmers considered this more pressing issue, </w:t>
      </w:r>
      <w:r w:rsidRPr="000B284C">
        <w:rPr>
          <w:rFonts w:asciiTheme="majorBidi" w:hAnsiTheme="majorBidi" w:cstheme="majorBidi"/>
          <w:bCs/>
          <w:color w:val="000000" w:themeColor="text1"/>
          <w:sz w:val="24"/>
          <w:szCs w:val="24"/>
        </w:rPr>
        <w:t xml:space="preserve">ranking it second with a GMS of </w:t>
      </w:r>
      <w:r w:rsidRPr="000B284C">
        <w:rPr>
          <w:rFonts w:asciiTheme="majorBidi" w:hAnsiTheme="majorBidi" w:cstheme="majorBidi"/>
          <w:sz w:val="24"/>
          <w:szCs w:val="24"/>
        </w:rPr>
        <w:t xml:space="preserve">57.43. </w:t>
      </w:r>
    </w:p>
    <w:p w14:paraId="3FF2CADB" w14:textId="77777777" w:rsidR="00A61C5F" w:rsidRPr="000B284C" w:rsidRDefault="00A61C5F" w:rsidP="00A61C5F">
      <w:pPr>
        <w:spacing w:after="0" w:line="360" w:lineRule="auto"/>
        <w:ind w:firstLine="720"/>
        <w:jc w:val="both"/>
        <w:rPr>
          <w:rFonts w:asciiTheme="majorBidi" w:hAnsiTheme="majorBidi" w:cstheme="majorBidi"/>
          <w:sz w:val="24"/>
          <w:szCs w:val="24"/>
        </w:rPr>
      </w:pPr>
      <w:r w:rsidRPr="000B284C">
        <w:rPr>
          <w:rFonts w:asciiTheme="majorBidi" w:hAnsiTheme="majorBidi" w:cstheme="majorBidi"/>
          <w:bCs/>
          <w:color w:val="000000" w:themeColor="text1"/>
          <w:sz w:val="24"/>
          <w:szCs w:val="24"/>
        </w:rPr>
        <w:t xml:space="preserve">The overall analysis of </w:t>
      </w:r>
      <w:bookmarkStart w:id="23" w:name="_Hlk199713158"/>
      <w:r w:rsidRPr="000B284C">
        <w:rPr>
          <w:rFonts w:asciiTheme="majorBidi" w:hAnsiTheme="majorBidi" w:cstheme="majorBidi"/>
          <w:bCs/>
          <w:color w:val="000000" w:themeColor="text1"/>
          <w:sz w:val="24"/>
          <w:szCs w:val="24"/>
        </w:rPr>
        <w:t xml:space="preserve">labour and machinery constraints </w:t>
      </w:r>
      <w:bookmarkEnd w:id="23"/>
      <w:r w:rsidRPr="000B284C">
        <w:rPr>
          <w:rFonts w:asciiTheme="majorBidi" w:hAnsiTheme="majorBidi" w:cstheme="majorBidi"/>
          <w:bCs/>
          <w:color w:val="000000" w:themeColor="text1"/>
          <w:sz w:val="24"/>
          <w:szCs w:val="24"/>
        </w:rPr>
        <w:t xml:space="preserve">faced by farmers in adopting organic farming (Table 4) revealed that majority of respondents considered </w:t>
      </w:r>
      <w:bookmarkStart w:id="24" w:name="_Hlk199713150"/>
      <w:r w:rsidRPr="000B284C">
        <w:rPr>
          <w:rFonts w:asciiTheme="majorBidi" w:hAnsiTheme="majorBidi" w:cstheme="majorBidi"/>
          <w:bCs/>
          <w:color w:val="000000" w:themeColor="text1"/>
          <w:sz w:val="24"/>
          <w:szCs w:val="24"/>
        </w:rPr>
        <w:t>“</w:t>
      </w:r>
      <w:r w:rsidRPr="000B284C">
        <w:rPr>
          <w:rFonts w:asciiTheme="majorBidi" w:hAnsiTheme="majorBidi" w:cstheme="majorBidi"/>
          <w:sz w:val="24"/>
          <w:szCs w:val="24"/>
        </w:rPr>
        <w:t xml:space="preserve">wages and labour costs are high” </w:t>
      </w:r>
      <w:bookmarkEnd w:id="24"/>
      <w:r w:rsidRPr="000B284C">
        <w:rPr>
          <w:rFonts w:asciiTheme="majorBidi" w:hAnsiTheme="majorBidi" w:cstheme="majorBidi"/>
          <w:sz w:val="24"/>
          <w:szCs w:val="24"/>
        </w:rPr>
        <w:t xml:space="preserve">as a most severe constraint, with highest </w:t>
      </w:r>
      <w:r w:rsidRPr="000B284C">
        <w:rPr>
          <w:rFonts w:asciiTheme="majorBidi" w:hAnsiTheme="majorBidi" w:cstheme="majorBidi"/>
          <w:bCs/>
          <w:color w:val="000000" w:themeColor="text1"/>
          <w:sz w:val="24"/>
          <w:szCs w:val="24"/>
        </w:rPr>
        <w:t>garret mean score of 68.32 and was ranked first. This was followed by “unavailability of skilled labour at peek time” and “</w:t>
      </w:r>
      <w:r w:rsidRPr="000B284C">
        <w:rPr>
          <w:rFonts w:asciiTheme="majorBidi" w:hAnsiTheme="majorBidi" w:cstheme="majorBidi"/>
          <w:sz w:val="24"/>
          <w:szCs w:val="24"/>
        </w:rPr>
        <w:t>the charges for tractors and power tillers are high” which was ranked second and third with 57.31 and 56.54 GMS. Moreover, respondents considered “high cost of maintenances of machineries”</w:t>
      </w:r>
      <w:r w:rsidRPr="000B284C">
        <w:rPr>
          <w:rFonts w:asciiTheme="majorBidi" w:hAnsiTheme="majorBidi" w:cstheme="majorBidi"/>
          <w:bCs/>
          <w:color w:val="000000" w:themeColor="text1"/>
          <w:sz w:val="24"/>
          <w:szCs w:val="24"/>
        </w:rPr>
        <w:t xml:space="preserve"> and “</w:t>
      </w:r>
      <w:r w:rsidRPr="000B284C">
        <w:rPr>
          <w:rFonts w:asciiTheme="majorBidi" w:hAnsiTheme="majorBidi" w:cstheme="majorBidi"/>
          <w:sz w:val="24"/>
          <w:szCs w:val="24"/>
        </w:rPr>
        <w:t>lack of awareness about the implements and machineries”</w:t>
      </w:r>
      <w:r w:rsidRPr="000B284C">
        <w:rPr>
          <w:rFonts w:asciiTheme="majorBidi" w:hAnsiTheme="majorBidi" w:cstheme="majorBidi"/>
          <w:bCs/>
          <w:color w:val="000000" w:themeColor="text1"/>
          <w:sz w:val="24"/>
          <w:szCs w:val="24"/>
        </w:rPr>
        <w:t xml:space="preserve"> </w:t>
      </w:r>
      <w:r w:rsidRPr="000B284C">
        <w:rPr>
          <w:rFonts w:asciiTheme="majorBidi" w:hAnsiTheme="majorBidi" w:cstheme="majorBidi"/>
          <w:sz w:val="24"/>
          <w:szCs w:val="24"/>
        </w:rPr>
        <w:t xml:space="preserve">as the least severe constraints, assigning them garret mean scores of 49.62 and 40.90, respectively. These findings are in conformity with the findings of Singh &amp; Thakur (2022) </w:t>
      </w:r>
      <w:r w:rsidRPr="000B284C">
        <w:rPr>
          <w:rFonts w:asciiTheme="majorBidi" w:hAnsiTheme="majorBidi" w:cstheme="majorBidi"/>
          <w:bCs/>
          <w:color w:val="000000" w:themeColor="text1"/>
          <w:sz w:val="24"/>
          <w:szCs w:val="24"/>
        </w:rPr>
        <w:t xml:space="preserve">and Murugan </w:t>
      </w:r>
      <w:r w:rsidRPr="000B284C">
        <w:rPr>
          <w:rFonts w:asciiTheme="majorBidi" w:hAnsiTheme="majorBidi" w:cstheme="majorBidi"/>
          <w:bCs/>
          <w:i/>
          <w:iCs/>
          <w:color w:val="000000" w:themeColor="text1"/>
          <w:sz w:val="24"/>
          <w:szCs w:val="24"/>
        </w:rPr>
        <w:t>et al.</w:t>
      </w:r>
      <w:r w:rsidRPr="000B284C">
        <w:rPr>
          <w:rFonts w:asciiTheme="majorBidi" w:hAnsiTheme="majorBidi" w:cstheme="majorBidi"/>
          <w:bCs/>
          <w:color w:val="000000" w:themeColor="text1"/>
          <w:sz w:val="24"/>
          <w:szCs w:val="24"/>
        </w:rPr>
        <w:t xml:space="preserve"> (2024)</w:t>
      </w:r>
      <w:r w:rsidRPr="000B284C">
        <w:rPr>
          <w:rFonts w:asciiTheme="majorBidi" w:hAnsiTheme="majorBidi" w:cstheme="majorBidi"/>
          <w:sz w:val="24"/>
          <w:szCs w:val="24"/>
        </w:rPr>
        <w:t>.</w:t>
      </w:r>
    </w:p>
    <w:p w14:paraId="605D1CAE" w14:textId="77777777" w:rsidR="00DA4772" w:rsidRPr="000B284C" w:rsidRDefault="00DA4772" w:rsidP="00096155">
      <w:pPr>
        <w:spacing w:before="240" w:after="0" w:line="240" w:lineRule="auto"/>
        <w:jc w:val="both"/>
        <w:rPr>
          <w:rFonts w:asciiTheme="majorBidi" w:hAnsiTheme="majorBidi" w:cstheme="majorBidi"/>
          <w:b/>
          <w:bCs/>
          <w:sz w:val="24"/>
          <w:szCs w:val="24"/>
        </w:rPr>
      </w:pPr>
      <w:r w:rsidRPr="000B284C">
        <w:rPr>
          <w:rFonts w:asciiTheme="majorBidi" w:hAnsiTheme="majorBidi" w:cstheme="majorBidi"/>
          <w:b/>
          <w:bCs/>
          <w:sz w:val="24"/>
          <w:szCs w:val="24"/>
        </w:rPr>
        <w:t xml:space="preserve">Technical </w:t>
      </w:r>
      <w:r w:rsidR="001C0557" w:rsidRPr="000B284C">
        <w:rPr>
          <w:rFonts w:asciiTheme="majorBidi" w:hAnsiTheme="majorBidi" w:cstheme="majorBidi"/>
          <w:b/>
          <w:bCs/>
          <w:sz w:val="24"/>
          <w:szCs w:val="24"/>
        </w:rPr>
        <w:t>Know</w:t>
      </w:r>
      <w:r w:rsidRPr="000B284C">
        <w:rPr>
          <w:rFonts w:asciiTheme="majorBidi" w:hAnsiTheme="majorBidi" w:cstheme="majorBidi"/>
          <w:b/>
          <w:bCs/>
          <w:sz w:val="24"/>
          <w:szCs w:val="24"/>
        </w:rPr>
        <w:t>-How Constraints Perceived by the Farmers in Adoption of Organic Farming</w:t>
      </w:r>
    </w:p>
    <w:p w14:paraId="6F223957" w14:textId="77777777" w:rsidR="00086558" w:rsidRPr="000B284C" w:rsidRDefault="00E72866" w:rsidP="00096155">
      <w:pPr>
        <w:spacing w:after="0" w:line="360" w:lineRule="auto"/>
        <w:ind w:firstLine="720"/>
        <w:jc w:val="both"/>
        <w:rPr>
          <w:rFonts w:asciiTheme="majorBidi" w:hAnsiTheme="majorBidi" w:cstheme="majorBidi"/>
          <w:sz w:val="24"/>
          <w:szCs w:val="24"/>
        </w:rPr>
      </w:pPr>
      <w:r w:rsidRPr="000B284C">
        <w:rPr>
          <w:rFonts w:asciiTheme="majorBidi" w:hAnsiTheme="majorBidi" w:cstheme="majorBidi"/>
          <w:color w:val="000000"/>
          <w:sz w:val="24"/>
          <w:szCs w:val="24"/>
        </w:rPr>
        <w:t xml:space="preserve">The data in Table 5 </w:t>
      </w:r>
      <w:r w:rsidR="00FA1632">
        <w:rPr>
          <w:rFonts w:asciiTheme="majorBidi" w:hAnsiTheme="majorBidi" w:cstheme="majorBidi"/>
          <w:color w:val="000000"/>
          <w:sz w:val="24"/>
          <w:szCs w:val="24"/>
        </w:rPr>
        <w:t xml:space="preserve">shows </w:t>
      </w:r>
      <w:r w:rsidRPr="000B284C">
        <w:rPr>
          <w:rFonts w:asciiTheme="majorBidi" w:hAnsiTheme="majorBidi" w:cstheme="majorBidi"/>
          <w:color w:val="000000"/>
          <w:sz w:val="24"/>
          <w:szCs w:val="24"/>
        </w:rPr>
        <w:t xml:space="preserve">that in Bikaner, </w:t>
      </w:r>
      <w:bookmarkStart w:id="25" w:name="_Hlk199626705"/>
      <w:r w:rsidRPr="000B284C">
        <w:rPr>
          <w:rFonts w:asciiTheme="majorBidi" w:hAnsiTheme="majorBidi" w:cstheme="majorBidi"/>
          <w:color w:val="000000"/>
          <w:sz w:val="24"/>
          <w:szCs w:val="24"/>
        </w:rPr>
        <w:t>majority of organic farmers considered “</w:t>
      </w:r>
      <w:r w:rsidRPr="000B284C">
        <w:rPr>
          <w:rFonts w:asciiTheme="majorBidi" w:hAnsiTheme="majorBidi" w:cstheme="majorBidi"/>
          <w:sz w:val="24"/>
          <w:szCs w:val="24"/>
        </w:rPr>
        <w:t>limited guidance on the preparation of organic inputs” as the most severe constraint,</w:t>
      </w:r>
      <w:bookmarkEnd w:id="25"/>
      <w:r w:rsidRPr="000B284C">
        <w:rPr>
          <w:rFonts w:asciiTheme="majorBidi" w:hAnsiTheme="majorBidi" w:cstheme="majorBidi"/>
          <w:sz w:val="24"/>
          <w:szCs w:val="24"/>
        </w:rPr>
        <w:t xml:space="preserve"> </w:t>
      </w:r>
      <w:bookmarkStart w:id="26" w:name="_Hlk199626728"/>
      <w:r w:rsidRPr="000B284C">
        <w:rPr>
          <w:rFonts w:asciiTheme="majorBidi" w:hAnsiTheme="majorBidi" w:cstheme="majorBidi"/>
          <w:sz w:val="24"/>
          <w:szCs w:val="24"/>
        </w:rPr>
        <w:t xml:space="preserve">assigning it the highest GMS of 68.29. In comparison inorganic farmers ranked this issue second with 59.52 GMS. </w:t>
      </w:r>
      <w:bookmarkStart w:id="27" w:name="_Hlk199626770"/>
      <w:bookmarkEnd w:id="26"/>
      <w:r w:rsidRPr="000B284C">
        <w:rPr>
          <w:rFonts w:asciiTheme="majorBidi" w:hAnsiTheme="majorBidi" w:cstheme="majorBidi"/>
          <w:sz w:val="24"/>
          <w:szCs w:val="24"/>
        </w:rPr>
        <w:t>For organic farmers, the second most pressing issue was “lack of knowledge about weed management practices in organic farming</w:t>
      </w:r>
      <w:r w:rsidRPr="000B284C">
        <w:rPr>
          <w:rFonts w:asciiTheme="majorBidi" w:hAnsiTheme="majorBidi" w:cstheme="majorBidi"/>
          <w:bCs/>
          <w:color w:val="000000" w:themeColor="text1"/>
          <w:sz w:val="24"/>
          <w:szCs w:val="24"/>
        </w:rPr>
        <w:t xml:space="preserve">” with 58.74 GMS. </w:t>
      </w:r>
      <w:r w:rsidRPr="000B284C">
        <w:rPr>
          <w:rFonts w:asciiTheme="majorBidi" w:hAnsiTheme="majorBidi" w:cstheme="majorBidi"/>
          <w:sz w:val="24"/>
          <w:szCs w:val="24"/>
        </w:rPr>
        <w:t xml:space="preserve">Interestingly, inorganic farmers perceived this as an even more pressing concern, ranking </w:t>
      </w:r>
      <w:r w:rsidR="008B1BEC">
        <w:rPr>
          <w:rFonts w:asciiTheme="majorBidi" w:hAnsiTheme="majorBidi" w:cstheme="majorBidi"/>
          <w:sz w:val="24"/>
          <w:szCs w:val="24"/>
        </w:rPr>
        <w:t xml:space="preserve"> </w:t>
      </w:r>
      <w:r w:rsidR="003048AE">
        <w:rPr>
          <w:rFonts w:asciiTheme="majorBidi" w:hAnsiTheme="majorBidi" w:cstheme="majorBidi"/>
          <w:sz w:val="24"/>
          <w:szCs w:val="24"/>
        </w:rPr>
        <w:t xml:space="preserve">  </w:t>
      </w:r>
      <w:r w:rsidR="001C0557">
        <w:rPr>
          <w:rFonts w:asciiTheme="majorBidi" w:hAnsiTheme="majorBidi" w:cstheme="majorBidi"/>
          <w:sz w:val="24"/>
          <w:szCs w:val="24"/>
        </w:rPr>
        <w:t xml:space="preserve">  </w:t>
      </w:r>
      <w:r w:rsidRPr="000B284C">
        <w:rPr>
          <w:rFonts w:asciiTheme="majorBidi" w:hAnsiTheme="majorBidi" w:cstheme="majorBidi"/>
          <w:sz w:val="24"/>
          <w:szCs w:val="24"/>
        </w:rPr>
        <w:t xml:space="preserve">it first with 62.50 GMS. </w:t>
      </w:r>
      <w:bookmarkEnd w:id="27"/>
      <w:r w:rsidRPr="000B284C">
        <w:rPr>
          <w:rFonts w:asciiTheme="majorBidi" w:hAnsiTheme="majorBidi" w:cstheme="majorBidi"/>
          <w:sz w:val="24"/>
          <w:szCs w:val="24"/>
        </w:rPr>
        <w:t xml:space="preserve">Additionally, both organic and inorganic farmers consistently placed </w:t>
      </w:r>
      <w:r w:rsidRPr="000B284C">
        <w:rPr>
          <w:rFonts w:asciiTheme="majorBidi" w:hAnsiTheme="majorBidi" w:cstheme="majorBidi"/>
          <w:sz w:val="24"/>
          <w:szCs w:val="24"/>
        </w:rPr>
        <w:lastRenderedPageBreak/>
        <w:t xml:space="preserve">“limited knowledge of insect and pest control in organic farming”, “lack of knowledge about how to use liquid organic fertilizers” and “not enough demonstration units for preparing FYM, compost, or liquid manure” </w:t>
      </w:r>
      <w:r w:rsidRPr="000B284C">
        <w:rPr>
          <w:rFonts w:asciiTheme="majorBidi" w:hAnsiTheme="majorBidi" w:cstheme="majorBidi"/>
          <w:bCs/>
          <w:color w:val="000000" w:themeColor="text1"/>
          <w:sz w:val="24"/>
          <w:szCs w:val="24"/>
        </w:rPr>
        <w:t xml:space="preserve">at third, fourth and fifth positions, respectively. These issues received GMS scores of 57.79, 47.93, and 42.44 from organic farmers, and 59.34, 46.56, and 39.76 from inorganic farmers. </w:t>
      </w:r>
      <w:bookmarkStart w:id="28" w:name="_Hlk199626795"/>
      <w:r w:rsidRPr="000B284C">
        <w:rPr>
          <w:rFonts w:asciiTheme="majorBidi" w:hAnsiTheme="majorBidi" w:cstheme="majorBidi"/>
          <w:bCs/>
          <w:color w:val="000000" w:themeColor="text1"/>
          <w:sz w:val="24"/>
          <w:szCs w:val="24"/>
        </w:rPr>
        <w:t>In Dungarpur, the majority of organic farmers identified “</w:t>
      </w:r>
      <w:bookmarkStart w:id="29" w:name="_Hlk199365431"/>
      <w:r w:rsidRPr="000B284C">
        <w:rPr>
          <w:rFonts w:asciiTheme="majorBidi" w:hAnsiTheme="majorBidi" w:cstheme="majorBidi"/>
          <w:sz w:val="24"/>
          <w:szCs w:val="24"/>
        </w:rPr>
        <w:t>limited knowledge of insect and pest control in organic farming</w:t>
      </w:r>
      <w:bookmarkEnd w:id="29"/>
      <w:r w:rsidRPr="000B284C">
        <w:rPr>
          <w:rFonts w:asciiTheme="majorBidi" w:hAnsiTheme="majorBidi" w:cstheme="majorBidi"/>
          <w:sz w:val="24"/>
          <w:szCs w:val="24"/>
        </w:rPr>
        <w:t xml:space="preserve">” as the most severe technical know-how constraint in adoption of organic farming, assigning it the highest GMS of 61.22. In contrast, inorganic framers ranked this issue second with 60.39 GMS. </w:t>
      </w:r>
      <w:bookmarkEnd w:id="28"/>
      <w:r w:rsidRPr="000B284C">
        <w:rPr>
          <w:rFonts w:asciiTheme="majorBidi" w:hAnsiTheme="majorBidi" w:cstheme="majorBidi"/>
          <w:sz w:val="24"/>
          <w:szCs w:val="24"/>
        </w:rPr>
        <w:t>For organic farmers the second most critical technical know-how constraint was “</w:t>
      </w:r>
      <w:bookmarkStart w:id="30" w:name="_Hlk199365199"/>
      <w:r w:rsidRPr="000B284C">
        <w:rPr>
          <w:rFonts w:asciiTheme="majorBidi" w:hAnsiTheme="majorBidi" w:cstheme="majorBidi"/>
          <w:sz w:val="24"/>
          <w:szCs w:val="24"/>
        </w:rPr>
        <w:t>lack of knowledge about weed management practices in organic farming</w:t>
      </w:r>
      <w:bookmarkEnd w:id="30"/>
      <w:r w:rsidRPr="000B284C">
        <w:rPr>
          <w:rFonts w:asciiTheme="majorBidi" w:hAnsiTheme="majorBidi" w:cstheme="majorBidi"/>
          <w:sz w:val="24"/>
          <w:szCs w:val="24"/>
        </w:rPr>
        <w:t xml:space="preserve">” with </w:t>
      </w:r>
      <w:r w:rsidRPr="000B284C">
        <w:rPr>
          <w:rFonts w:asciiTheme="majorBidi" w:hAnsiTheme="majorBidi" w:cstheme="majorBidi"/>
          <w:bCs/>
          <w:color w:val="000000" w:themeColor="text1"/>
          <w:sz w:val="24"/>
          <w:szCs w:val="24"/>
        </w:rPr>
        <w:t xml:space="preserve">garret mean score of 59.75. </w:t>
      </w:r>
      <w:r w:rsidRPr="000B284C">
        <w:rPr>
          <w:rFonts w:asciiTheme="majorBidi" w:hAnsiTheme="majorBidi" w:cstheme="majorBidi"/>
          <w:sz w:val="24"/>
          <w:szCs w:val="24"/>
        </w:rPr>
        <w:t xml:space="preserve">In comparison inorganic farmers ranked this issue third with 58.00 GMS. </w:t>
      </w:r>
      <w:bookmarkStart w:id="31" w:name="_Hlk199626855"/>
      <w:r w:rsidRPr="000B284C">
        <w:rPr>
          <w:rFonts w:asciiTheme="majorBidi" w:hAnsiTheme="majorBidi" w:cstheme="majorBidi"/>
          <w:sz w:val="24"/>
          <w:szCs w:val="24"/>
        </w:rPr>
        <w:t>The constraint stating “</w:t>
      </w:r>
      <w:bookmarkStart w:id="32" w:name="_Hlk199364839"/>
      <w:r w:rsidRPr="000B284C">
        <w:rPr>
          <w:rFonts w:asciiTheme="majorBidi" w:hAnsiTheme="majorBidi" w:cstheme="majorBidi"/>
          <w:sz w:val="24"/>
          <w:szCs w:val="24"/>
        </w:rPr>
        <w:t>limited guidance on the preparation of organic inputs</w:t>
      </w:r>
      <w:bookmarkEnd w:id="32"/>
      <w:r w:rsidRPr="000B284C">
        <w:rPr>
          <w:rFonts w:asciiTheme="majorBidi" w:hAnsiTheme="majorBidi" w:cstheme="majorBidi"/>
          <w:sz w:val="24"/>
          <w:szCs w:val="24"/>
        </w:rPr>
        <w:t>” was ranked third by the organic farmers with 54.61 GMS. On contrary majority of inorganic farmers identified “limited guidance on the preparation of organic inputs</w:t>
      </w:r>
      <w:r w:rsidRPr="000B284C">
        <w:rPr>
          <w:rFonts w:asciiTheme="majorBidi" w:hAnsiTheme="majorBidi" w:cstheme="majorBidi"/>
          <w:bCs/>
          <w:color w:val="000000" w:themeColor="text1"/>
          <w:sz w:val="24"/>
          <w:szCs w:val="24"/>
        </w:rPr>
        <w:t xml:space="preserve">” as the most </w:t>
      </w:r>
      <w:r w:rsidRPr="000B284C">
        <w:rPr>
          <w:rFonts w:asciiTheme="majorBidi" w:hAnsiTheme="majorBidi" w:cstheme="majorBidi"/>
          <w:sz w:val="24"/>
          <w:szCs w:val="24"/>
        </w:rPr>
        <w:t>severe constraint which was ranked first with 63.71.</w:t>
      </w:r>
      <w:bookmarkEnd w:id="31"/>
      <w:r w:rsidRPr="000B284C">
        <w:rPr>
          <w:rFonts w:asciiTheme="majorBidi" w:hAnsiTheme="majorBidi" w:cstheme="majorBidi"/>
          <w:sz w:val="24"/>
          <w:szCs w:val="24"/>
        </w:rPr>
        <w:t xml:space="preserve"> Furthermore, both groups of farmers consistently rated the following constraints in the same order “</w:t>
      </w:r>
      <w:bookmarkStart w:id="33" w:name="_Hlk199365467"/>
      <w:r w:rsidRPr="000B284C">
        <w:rPr>
          <w:rFonts w:asciiTheme="majorBidi" w:hAnsiTheme="majorBidi" w:cstheme="majorBidi"/>
          <w:sz w:val="24"/>
          <w:szCs w:val="24"/>
        </w:rPr>
        <w:t>lack of knowledge about how to use liquid organic fertilizers</w:t>
      </w:r>
      <w:bookmarkEnd w:id="33"/>
      <w:r w:rsidRPr="000B284C">
        <w:rPr>
          <w:rFonts w:asciiTheme="majorBidi" w:hAnsiTheme="majorBidi" w:cstheme="majorBidi"/>
          <w:sz w:val="24"/>
          <w:szCs w:val="24"/>
        </w:rPr>
        <w:t>” and “</w:t>
      </w:r>
      <w:bookmarkStart w:id="34" w:name="_Hlk199365479"/>
      <w:r w:rsidRPr="000B284C">
        <w:rPr>
          <w:rFonts w:asciiTheme="majorBidi" w:hAnsiTheme="majorBidi" w:cstheme="majorBidi"/>
          <w:sz w:val="24"/>
          <w:szCs w:val="24"/>
        </w:rPr>
        <w:t>not enough demonstration units for preparing FYM, compost, or liquid manure</w:t>
      </w:r>
      <w:bookmarkEnd w:id="34"/>
      <w:r w:rsidRPr="000B284C">
        <w:rPr>
          <w:rFonts w:asciiTheme="majorBidi" w:hAnsiTheme="majorBidi" w:cstheme="majorBidi"/>
          <w:sz w:val="24"/>
          <w:szCs w:val="24"/>
        </w:rPr>
        <w:t xml:space="preserve">” ranking them fourth, and fifth, respectively. These issues received GMS of 50.84 and 43.71 from organic farmers and 48.90 and 41.98 from inorganic farmers. </w:t>
      </w:r>
    </w:p>
    <w:p w14:paraId="0EFEC1A9" w14:textId="77777777" w:rsidR="00E72866" w:rsidRPr="000B284C" w:rsidRDefault="00E72866" w:rsidP="00E72866">
      <w:pPr>
        <w:spacing w:after="0" w:line="360" w:lineRule="auto"/>
        <w:ind w:firstLine="720"/>
        <w:jc w:val="both"/>
        <w:rPr>
          <w:rFonts w:asciiTheme="majorBidi" w:hAnsiTheme="majorBidi" w:cstheme="majorBidi"/>
          <w:sz w:val="24"/>
          <w:szCs w:val="24"/>
        </w:rPr>
      </w:pPr>
      <w:r w:rsidRPr="000B284C">
        <w:rPr>
          <w:rFonts w:asciiTheme="majorBidi" w:hAnsiTheme="majorBidi" w:cstheme="majorBidi"/>
          <w:bCs/>
          <w:color w:val="000000" w:themeColor="text1"/>
          <w:sz w:val="24"/>
          <w:szCs w:val="24"/>
        </w:rPr>
        <w:t xml:space="preserve">The overall analysis of technical know-how constraints faced by farmers in adopting organic farming revealed that majority of respondents considered </w:t>
      </w:r>
      <w:bookmarkStart w:id="35" w:name="_Hlk199713210"/>
      <w:r w:rsidRPr="000B284C">
        <w:rPr>
          <w:rFonts w:asciiTheme="majorBidi" w:hAnsiTheme="majorBidi" w:cstheme="majorBidi"/>
          <w:bCs/>
          <w:color w:val="000000" w:themeColor="text1"/>
          <w:sz w:val="24"/>
          <w:szCs w:val="24"/>
        </w:rPr>
        <w:t>“</w:t>
      </w:r>
      <w:r w:rsidRPr="000B284C">
        <w:rPr>
          <w:rFonts w:asciiTheme="majorBidi" w:hAnsiTheme="majorBidi" w:cstheme="majorBidi"/>
          <w:sz w:val="24"/>
          <w:szCs w:val="24"/>
        </w:rPr>
        <w:t xml:space="preserve">limited guidance on the preparation of organic inputs” </w:t>
      </w:r>
      <w:bookmarkEnd w:id="35"/>
      <w:r w:rsidRPr="000B284C">
        <w:rPr>
          <w:rFonts w:asciiTheme="majorBidi" w:hAnsiTheme="majorBidi" w:cstheme="majorBidi"/>
          <w:sz w:val="24"/>
          <w:szCs w:val="24"/>
        </w:rPr>
        <w:t>as a most severe constraint with overall GMS of 61.53, followed by “lack of knowledge about weed management practices in organic farming” which was ranked second with 59.69 GMS. Moreover, respondents considered “lack of knowledge about how to use liquid organic fertilizers”</w:t>
      </w:r>
      <w:r w:rsidRPr="000B284C">
        <w:rPr>
          <w:rFonts w:asciiTheme="majorBidi" w:hAnsiTheme="majorBidi" w:cstheme="majorBidi"/>
          <w:bCs/>
          <w:color w:val="000000" w:themeColor="text1"/>
          <w:sz w:val="24"/>
          <w:szCs w:val="24"/>
        </w:rPr>
        <w:t xml:space="preserve"> and “</w:t>
      </w:r>
      <w:r w:rsidRPr="000B284C">
        <w:rPr>
          <w:rFonts w:asciiTheme="majorBidi" w:hAnsiTheme="majorBidi" w:cstheme="majorBidi"/>
          <w:sz w:val="24"/>
          <w:szCs w:val="24"/>
        </w:rPr>
        <w:t>not enough demonstration units for preparing FYM, compost, or liquid manure”</w:t>
      </w:r>
      <w:r w:rsidRPr="000B284C">
        <w:rPr>
          <w:rFonts w:asciiTheme="majorBidi" w:hAnsiTheme="majorBidi" w:cstheme="majorBidi"/>
          <w:bCs/>
          <w:color w:val="000000" w:themeColor="text1"/>
          <w:sz w:val="24"/>
          <w:szCs w:val="24"/>
        </w:rPr>
        <w:t xml:space="preserve"> </w:t>
      </w:r>
      <w:r w:rsidRPr="000B284C">
        <w:rPr>
          <w:rFonts w:asciiTheme="majorBidi" w:hAnsiTheme="majorBidi" w:cstheme="majorBidi"/>
          <w:sz w:val="24"/>
          <w:szCs w:val="24"/>
        </w:rPr>
        <w:t xml:space="preserve">as the least severe constraints, assigning them GMS of 48.56 and 41.97, respectively. The findings are in line with the findings of </w:t>
      </w:r>
      <w:proofErr w:type="spellStart"/>
      <w:r w:rsidRPr="000B284C">
        <w:rPr>
          <w:rFonts w:asciiTheme="majorBidi" w:hAnsiTheme="majorBidi" w:cstheme="majorBidi"/>
          <w:sz w:val="24"/>
          <w:szCs w:val="24"/>
        </w:rPr>
        <w:t>Shehrawat</w:t>
      </w:r>
      <w:proofErr w:type="spellEnd"/>
      <w:r w:rsidRPr="000B284C">
        <w:rPr>
          <w:rFonts w:asciiTheme="majorBidi" w:hAnsiTheme="majorBidi" w:cstheme="majorBidi"/>
          <w:sz w:val="24"/>
          <w:szCs w:val="24"/>
        </w:rPr>
        <w:t xml:space="preserve"> </w:t>
      </w:r>
      <w:r w:rsidRPr="000B284C">
        <w:rPr>
          <w:rFonts w:asciiTheme="majorBidi" w:hAnsiTheme="majorBidi" w:cstheme="majorBidi"/>
          <w:i/>
          <w:sz w:val="24"/>
          <w:szCs w:val="24"/>
        </w:rPr>
        <w:t>et al.</w:t>
      </w:r>
      <w:r w:rsidRPr="000B284C">
        <w:rPr>
          <w:rFonts w:asciiTheme="majorBidi" w:hAnsiTheme="majorBidi" w:cstheme="majorBidi"/>
          <w:sz w:val="24"/>
          <w:szCs w:val="24"/>
        </w:rPr>
        <w:t xml:space="preserve"> (2016), Singh &amp; Thakur  (2022) and Devi (2024).</w:t>
      </w:r>
    </w:p>
    <w:p w14:paraId="5E581808" w14:textId="77777777" w:rsidR="001C0557" w:rsidRDefault="001C0557" w:rsidP="00E72866">
      <w:pPr>
        <w:spacing w:after="0" w:line="360" w:lineRule="auto"/>
        <w:jc w:val="both"/>
        <w:rPr>
          <w:rFonts w:asciiTheme="majorBidi" w:hAnsiTheme="majorBidi" w:cstheme="majorBidi"/>
          <w:b/>
          <w:bCs/>
          <w:sz w:val="24"/>
          <w:szCs w:val="24"/>
        </w:rPr>
      </w:pPr>
    </w:p>
    <w:p w14:paraId="749EC81D" w14:textId="77777777" w:rsidR="001C0557" w:rsidRDefault="001C0557" w:rsidP="00E72866">
      <w:pPr>
        <w:spacing w:after="0" w:line="360" w:lineRule="auto"/>
        <w:jc w:val="both"/>
        <w:rPr>
          <w:rFonts w:asciiTheme="majorBidi" w:hAnsiTheme="majorBidi" w:cstheme="majorBidi"/>
          <w:b/>
          <w:bCs/>
          <w:sz w:val="24"/>
          <w:szCs w:val="24"/>
        </w:rPr>
      </w:pPr>
    </w:p>
    <w:p w14:paraId="0A6FFF3E" w14:textId="77777777" w:rsidR="00E72866" w:rsidRPr="000B284C" w:rsidRDefault="00E72866" w:rsidP="00E72866">
      <w:pPr>
        <w:spacing w:after="0" w:line="360" w:lineRule="auto"/>
        <w:jc w:val="both"/>
        <w:rPr>
          <w:rFonts w:asciiTheme="majorBidi" w:hAnsiTheme="majorBidi" w:cstheme="majorBidi"/>
          <w:b/>
          <w:bCs/>
          <w:sz w:val="24"/>
          <w:szCs w:val="24"/>
        </w:rPr>
      </w:pPr>
      <w:r w:rsidRPr="000B284C">
        <w:rPr>
          <w:rFonts w:asciiTheme="majorBidi" w:hAnsiTheme="majorBidi" w:cstheme="majorBidi"/>
          <w:b/>
          <w:bCs/>
          <w:sz w:val="24"/>
          <w:szCs w:val="24"/>
        </w:rPr>
        <w:t>Marketing Constraints Perceived by the Farmers in Adoption of Organic Farming</w:t>
      </w:r>
    </w:p>
    <w:p w14:paraId="059FA6FF" w14:textId="77777777" w:rsidR="00E72866" w:rsidRPr="000B284C" w:rsidRDefault="00C068E9" w:rsidP="00DA4772">
      <w:pPr>
        <w:spacing w:after="0" w:line="360" w:lineRule="auto"/>
        <w:jc w:val="both"/>
        <w:rPr>
          <w:rFonts w:asciiTheme="majorBidi" w:hAnsiTheme="majorBidi" w:cstheme="majorBidi"/>
          <w:sz w:val="24"/>
          <w:szCs w:val="24"/>
        </w:rPr>
      </w:pPr>
      <w:r w:rsidRPr="000B284C">
        <w:rPr>
          <w:rFonts w:asciiTheme="majorBidi" w:hAnsiTheme="majorBidi" w:cstheme="majorBidi"/>
          <w:sz w:val="24"/>
          <w:szCs w:val="24"/>
        </w:rPr>
        <w:t xml:space="preserve">The </w:t>
      </w:r>
      <w:r w:rsidR="008B52A1">
        <w:rPr>
          <w:rFonts w:asciiTheme="majorBidi" w:hAnsiTheme="majorBidi" w:cstheme="majorBidi"/>
          <w:sz w:val="24"/>
          <w:szCs w:val="24"/>
        </w:rPr>
        <w:t xml:space="preserve">data presented in Table 6 depicts </w:t>
      </w:r>
      <w:r w:rsidRPr="000B284C">
        <w:rPr>
          <w:rFonts w:asciiTheme="majorBidi" w:hAnsiTheme="majorBidi" w:cstheme="majorBidi"/>
          <w:sz w:val="24"/>
          <w:szCs w:val="24"/>
        </w:rPr>
        <w:t xml:space="preserve">that in Bikaner, </w:t>
      </w:r>
      <w:bookmarkStart w:id="36" w:name="_Hlk199627543"/>
      <w:r w:rsidRPr="000B284C">
        <w:rPr>
          <w:rFonts w:asciiTheme="majorBidi" w:hAnsiTheme="majorBidi" w:cstheme="majorBidi"/>
          <w:sz w:val="24"/>
          <w:szCs w:val="24"/>
        </w:rPr>
        <w:t xml:space="preserve">majority of organic farmers identified “low prices of produce” as a major constraint in adoption of organic farming which was ranked first with 70.44 GMS. The same issue was ranked second with 65.14 GMS by the </w:t>
      </w:r>
      <w:r w:rsidRPr="000B284C">
        <w:rPr>
          <w:rFonts w:asciiTheme="majorBidi" w:hAnsiTheme="majorBidi" w:cstheme="majorBidi"/>
          <w:sz w:val="24"/>
          <w:szCs w:val="24"/>
        </w:rPr>
        <w:lastRenderedPageBreak/>
        <w:t xml:space="preserve">inorganic farmers. </w:t>
      </w:r>
      <w:bookmarkStart w:id="37" w:name="_Hlk199627568"/>
      <w:bookmarkEnd w:id="36"/>
      <w:r w:rsidRPr="000B284C">
        <w:rPr>
          <w:rFonts w:asciiTheme="majorBidi" w:hAnsiTheme="majorBidi" w:cstheme="majorBidi"/>
          <w:sz w:val="24"/>
          <w:szCs w:val="24"/>
        </w:rPr>
        <w:t>The second most severe constraint was “marketing of produce is challenging due to the absence of specialized agencies” which was ranked second by the organic farmers with 68.85 GMS. In comparison inorganic farmers identified the same issue as a most critical constraint in adoption of organic farming and ranked first with 70.71 GMS.</w:t>
      </w:r>
      <w:bookmarkEnd w:id="37"/>
      <w:r w:rsidRPr="000B284C">
        <w:rPr>
          <w:rFonts w:asciiTheme="majorBidi" w:hAnsiTheme="majorBidi" w:cstheme="majorBidi"/>
          <w:sz w:val="24"/>
          <w:szCs w:val="24"/>
        </w:rPr>
        <w:t xml:space="preserve"> </w:t>
      </w:r>
      <w:r w:rsidRPr="000B284C">
        <w:rPr>
          <w:rFonts w:asciiTheme="majorBidi" w:hAnsiTheme="majorBidi" w:cstheme="majorBidi"/>
          <w:bCs/>
          <w:color w:val="000000" w:themeColor="text1"/>
          <w:sz w:val="24"/>
          <w:szCs w:val="24"/>
        </w:rPr>
        <w:t>Another notable issue was “</w:t>
      </w:r>
      <w:r w:rsidRPr="000B284C">
        <w:rPr>
          <w:rFonts w:asciiTheme="majorBidi" w:hAnsiTheme="majorBidi" w:cstheme="majorBidi"/>
          <w:sz w:val="24"/>
          <w:szCs w:val="24"/>
        </w:rPr>
        <w:t xml:space="preserve">obtaining a certificate from the Participatory Guarantee System of India is a time-consuming process” which was identified as the third major constraint, receiving Garret Mean Scores of 60.51 from organic farmers and 54.37 from inorganic farmers. </w:t>
      </w:r>
      <w:bookmarkStart w:id="38" w:name="_Hlk199627597"/>
      <w:r w:rsidRPr="000B284C">
        <w:rPr>
          <w:rFonts w:asciiTheme="majorBidi" w:hAnsiTheme="majorBidi" w:cstheme="majorBidi"/>
          <w:bCs/>
          <w:color w:val="000000" w:themeColor="text1"/>
          <w:sz w:val="24"/>
          <w:szCs w:val="24"/>
        </w:rPr>
        <w:t>In Dungarpur, the majority of organic farmers identified “</w:t>
      </w:r>
      <w:r w:rsidRPr="000B284C">
        <w:rPr>
          <w:rFonts w:asciiTheme="majorBidi" w:hAnsiTheme="majorBidi" w:cstheme="majorBidi"/>
          <w:sz w:val="24"/>
          <w:szCs w:val="24"/>
        </w:rPr>
        <w:t>marketing of produce is challenging due to the absence of specialized agencies” as the most severe marketing constraint in adoption of organic farming, assigning it the highest GMS of 69.94. In contrast, inorganic framers ranked this issue second with 67.77 GMS.</w:t>
      </w:r>
      <w:bookmarkEnd w:id="38"/>
      <w:r w:rsidRPr="000B284C">
        <w:rPr>
          <w:rFonts w:asciiTheme="majorBidi" w:hAnsiTheme="majorBidi" w:cstheme="majorBidi"/>
          <w:sz w:val="24"/>
          <w:szCs w:val="24"/>
        </w:rPr>
        <w:t xml:space="preserve"> For organic farmers the second most critical marketing constraint was “obtaining a certificate from the Participatory Guarantee System of India is a time-consuming process” with </w:t>
      </w:r>
      <w:r w:rsidRPr="000B284C">
        <w:rPr>
          <w:rFonts w:asciiTheme="majorBidi" w:hAnsiTheme="majorBidi" w:cstheme="majorBidi"/>
          <w:bCs/>
          <w:color w:val="000000" w:themeColor="text1"/>
          <w:sz w:val="24"/>
          <w:szCs w:val="24"/>
        </w:rPr>
        <w:t xml:space="preserve">GMS of 66.38. </w:t>
      </w:r>
      <w:r w:rsidRPr="000B284C">
        <w:rPr>
          <w:rFonts w:asciiTheme="majorBidi" w:hAnsiTheme="majorBidi" w:cstheme="majorBidi"/>
          <w:sz w:val="24"/>
          <w:szCs w:val="24"/>
        </w:rPr>
        <w:t xml:space="preserve">In comparison inorganic farmers ranked this issue third with 59.04 GMS. </w:t>
      </w:r>
      <w:bookmarkStart w:id="39" w:name="_Hlk199627697"/>
      <w:r w:rsidRPr="000B284C">
        <w:rPr>
          <w:rFonts w:asciiTheme="majorBidi" w:hAnsiTheme="majorBidi" w:cstheme="majorBidi"/>
          <w:sz w:val="24"/>
          <w:szCs w:val="24"/>
        </w:rPr>
        <w:t>The constraint stating “low prices of produce” was ranked third by the organic farmers with 58.82 GMS. On contrary majority of inorganic farmers identified “low prices of produce</w:t>
      </w:r>
      <w:r w:rsidRPr="000B284C">
        <w:rPr>
          <w:rFonts w:asciiTheme="majorBidi" w:hAnsiTheme="majorBidi" w:cstheme="majorBidi"/>
          <w:bCs/>
          <w:color w:val="000000" w:themeColor="text1"/>
          <w:sz w:val="24"/>
          <w:szCs w:val="24"/>
        </w:rPr>
        <w:t xml:space="preserve">” as the most </w:t>
      </w:r>
      <w:r w:rsidRPr="000B284C">
        <w:rPr>
          <w:rFonts w:asciiTheme="majorBidi" w:hAnsiTheme="majorBidi" w:cstheme="majorBidi"/>
          <w:sz w:val="24"/>
          <w:szCs w:val="24"/>
        </w:rPr>
        <w:t xml:space="preserve">severe constraint which was ranked </w:t>
      </w:r>
      <w:bookmarkEnd w:id="39"/>
      <w:r w:rsidRPr="000B284C">
        <w:rPr>
          <w:rFonts w:asciiTheme="majorBidi" w:hAnsiTheme="majorBidi" w:cstheme="majorBidi"/>
          <w:sz w:val="24"/>
          <w:szCs w:val="24"/>
        </w:rPr>
        <w:t xml:space="preserve">first </w:t>
      </w:r>
      <w:bookmarkStart w:id="40" w:name="_Hlk199627724"/>
      <w:r w:rsidRPr="000B284C">
        <w:rPr>
          <w:rFonts w:asciiTheme="majorBidi" w:hAnsiTheme="majorBidi" w:cstheme="majorBidi"/>
          <w:sz w:val="24"/>
          <w:szCs w:val="24"/>
        </w:rPr>
        <w:t>with 70.54</w:t>
      </w:r>
      <w:bookmarkEnd w:id="40"/>
      <w:r w:rsidRPr="000B284C">
        <w:rPr>
          <w:rFonts w:asciiTheme="majorBidi" w:hAnsiTheme="majorBidi" w:cstheme="majorBidi"/>
          <w:sz w:val="24"/>
          <w:szCs w:val="24"/>
        </w:rPr>
        <w:t>.</w:t>
      </w:r>
    </w:p>
    <w:p w14:paraId="58D64453" w14:textId="77777777" w:rsidR="00F16384" w:rsidRPr="000B284C" w:rsidRDefault="00F16384" w:rsidP="00F16384">
      <w:pPr>
        <w:spacing w:line="360" w:lineRule="auto"/>
        <w:ind w:firstLine="720"/>
        <w:jc w:val="both"/>
        <w:rPr>
          <w:rFonts w:asciiTheme="majorBidi" w:hAnsiTheme="majorBidi" w:cstheme="majorBidi"/>
          <w:sz w:val="24"/>
          <w:szCs w:val="24"/>
        </w:rPr>
      </w:pPr>
      <w:r w:rsidRPr="000B284C">
        <w:rPr>
          <w:rFonts w:asciiTheme="majorBidi" w:hAnsiTheme="majorBidi" w:cstheme="majorBidi"/>
          <w:sz w:val="24"/>
          <w:szCs w:val="24"/>
        </w:rPr>
        <w:t xml:space="preserve">The overall analysis of Table 6 </w:t>
      </w:r>
      <w:r w:rsidR="005769F3">
        <w:rPr>
          <w:rFonts w:asciiTheme="majorBidi" w:hAnsiTheme="majorBidi" w:cstheme="majorBidi"/>
          <w:sz w:val="24"/>
          <w:szCs w:val="24"/>
        </w:rPr>
        <w:t>revealed</w:t>
      </w:r>
      <w:r w:rsidRPr="000B284C">
        <w:rPr>
          <w:rFonts w:asciiTheme="majorBidi" w:hAnsiTheme="majorBidi" w:cstheme="majorBidi"/>
          <w:sz w:val="24"/>
          <w:szCs w:val="24"/>
        </w:rPr>
        <w:t xml:space="preserve"> that majority of respondents reported </w:t>
      </w:r>
      <w:bookmarkStart w:id="41" w:name="_Hlk199713273"/>
      <w:r w:rsidRPr="000B284C">
        <w:rPr>
          <w:rFonts w:asciiTheme="majorBidi" w:hAnsiTheme="majorBidi" w:cstheme="majorBidi"/>
          <w:sz w:val="24"/>
          <w:szCs w:val="24"/>
        </w:rPr>
        <w:t xml:space="preserve">“marketing of produce is challenging due to the absence of specialized agencies” as a most serious marketing constraint </w:t>
      </w:r>
      <w:bookmarkEnd w:id="41"/>
      <w:r w:rsidRPr="000B284C">
        <w:rPr>
          <w:rFonts w:asciiTheme="majorBidi" w:hAnsiTheme="majorBidi" w:cstheme="majorBidi"/>
          <w:sz w:val="24"/>
          <w:szCs w:val="24"/>
        </w:rPr>
        <w:t xml:space="preserve">ranking it first with overall </w:t>
      </w:r>
      <w:r w:rsidRPr="000B284C">
        <w:rPr>
          <w:rFonts w:asciiTheme="majorBidi" w:hAnsiTheme="majorBidi" w:cstheme="majorBidi"/>
          <w:bCs/>
          <w:color w:val="000000" w:themeColor="text1"/>
          <w:sz w:val="24"/>
          <w:szCs w:val="24"/>
        </w:rPr>
        <w:t>GMS of 69.32. The second most pressing issue was “</w:t>
      </w:r>
      <w:r w:rsidRPr="000B284C">
        <w:rPr>
          <w:rFonts w:asciiTheme="majorBidi" w:hAnsiTheme="majorBidi" w:cstheme="majorBidi"/>
          <w:sz w:val="24"/>
          <w:szCs w:val="24"/>
        </w:rPr>
        <w:t>low prices of produce” with overall GMS of 66.24, followed by “obtaining a certificate from the Participatory Guarantee System of India is a time-consuming process” and “transportation costs are higher due to the distant location of purchase agencies” which was ranked third and fourth with GMS of 58.91 and 54.27, respectively. Furthermore, the respondents identified “</w:t>
      </w:r>
      <w:r w:rsidRPr="000B284C">
        <w:rPr>
          <w:rFonts w:asciiTheme="majorBidi" w:hAnsiTheme="majorBidi" w:cstheme="majorBidi"/>
          <w:sz w:val="24"/>
          <w:szCs w:val="24"/>
          <w:lang w:bidi="hi-IN"/>
        </w:rPr>
        <w:t>no specific incentive or price policy from the government that guarantees a remunerative return</w:t>
      </w:r>
      <w:r w:rsidRPr="000B284C">
        <w:rPr>
          <w:rFonts w:asciiTheme="majorBidi" w:hAnsiTheme="majorBidi" w:cstheme="majorBidi"/>
          <w:sz w:val="24"/>
          <w:szCs w:val="24"/>
        </w:rPr>
        <w:t xml:space="preserve">” and “shortage of the latest market insights” as the least significant marketing constraints with overall </w:t>
      </w:r>
      <w:r w:rsidRPr="000B284C">
        <w:rPr>
          <w:rFonts w:asciiTheme="majorBidi" w:hAnsiTheme="majorBidi" w:cstheme="majorBidi"/>
          <w:bCs/>
          <w:color w:val="000000" w:themeColor="text1"/>
          <w:sz w:val="24"/>
          <w:szCs w:val="24"/>
        </w:rPr>
        <w:t xml:space="preserve">GMS of </w:t>
      </w:r>
      <w:r w:rsidRPr="000B284C">
        <w:rPr>
          <w:rFonts w:asciiTheme="majorBidi" w:hAnsiTheme="majorBidi" w:cstheme="majorBidi"/>
          <w:sz w:val="24"/>
          <w:szCs w:val="24"/>
        </w:rPr>
        <w:t xml:space="preserve">45.10 and 43.33, respectively. Thus, the findings suggested that both organic and inorganic farmers were facing barriers such as lack of specialized agencies for product marketing, low selling prices, and lengthy certification processes under India's Participatory Guarantee System. This means that farmers were more affected by problems such as lack of proper space to sell organic produce, distant markets, and lack of transportation rather than government policies, possibly due to lack of awareness or access to such support mechanisms. To solve these problems, the government should improve local facilities for selling organic produce, make the certification process </w:t>
      </w:r>
      <w:r w:rsidRPr="000B284C">
        <w:rPr>
          <w:rFonts w:asciiTheme="majorBidi" w:hAnsiTheme="majorBidi" w:cstheme="majorBidi"/>
          <w:sz w:val="24"/>
          <w:szCs w:val="24"/>
        </w:rPr>
        <w:lastRenderedPageBreak/>
        <w:t xml:space="preserve">faster &amp; easier, and spread more awareness about the support and schemes available to farmers. These findings are in conformity with the findings of Singh </w:t>
      </w:r>
      <w:r w:rsidRPr="000B284C">
        <w:rPr>
          <w:rFonts w:asciiTheme="majorBidi" w:hAnsiTheme="majorBidi" w:cstheme="majorBidi"/>
          <w:i/>
          <w:iCs/>
          <w:sz w:val="24"/>
          <w:szCs w:val="24"/>
        </w:rPr>
        <w:t xml:space="preserve">et al. </w:t>
      </w:r>
      <w:r w:rsidRPr="000B284C">
        <w:rPr>
          <w:rFonts w:asciiTheme="majorBidi" w:hAnsiTheme="majorBidi" w:cstheme="majorBidi"/>
          <w:sz w:val="24"/>
          <w:szCs w:val="24"/>
        </w:rPr>
        <w:t>(2025) who found that most respondents were struggling with the issue</w:t>
      </w:r>
      <w:r w:rsidR="005769F3">
        <w:rPr>
          <w:rFonts w:asciiTheme="majorBidi" w:hAnsiTheme="majorBidi" w:cstheme="majorBidi"/>
          <w:sz w:val="24"/>
          <w:szCs w:val="24"/>
        </w:rPr>
        <w:t>s</w:t>
      </w:r>
      <w:r w:rsidRPr="000B284C">
        <w:rPr>
          <w:rFonts w:asciiTheme="majorBidi" w:hAnsiTheme="majorBidi" w:cstheme="majorBidi"/>
          <w:sz w:val="24"/>
          <w:szCs w:val="24"/>
        </w:rPr>
        <w:t xml:space="preserve"> of low premium prices and poor marketing facilities for organic produce, which were seen as major obstacles in adopting organic farming. Similar findings are also reported by </w:t>
      </w:r>
      <w:proofErr w:type="spellStart"/>
      <w:r w:rsidRPr="000B284C">
        <w:rPr>
          <w:rFonts w:asciiTheme="majorBidi" w:hAnsiTheme="majorBidi" w:cstheme="majorBidi"/>
          <w:sz w:val="24"/>
          <w:szCs w:val="24"/>
        </w:rPr>
        <w:t>Ghanghas</w:t>
      </w:r>
      <w:proofErr w:type="spellEnd"/>
      <w:r w:rsidRPr="000B284C">
        <w:rPr>
          <w:rFonts w:asciiTheme="majorBidi" w:hAnsiTheme="majorBidi" w:cstheme="majorBidi"/>
          <w:sz w:val="24"/>
          <w:szCs w:val="24"/>
        </w:rPr>
        <w:t xml:space="preserve"> </w:t>
      </w:r>
      <w:r w:rsidRPr="000B284C">
        <w:rPr>
          <w:rFonts w:asciiTheme="majorBidi" w:hAnsiTheme="majorBidi" w:cstheme="majorBidi"/>
          <w:i/>
          <w:sz w:val="24"/>
          <w:szCs w:val="24"/>
        </w:rPr>
        <w:t>et al.</w:t>
      </w:r>
      <w:r w:rsidRPr="000B284C">
        <w:rPr>
          <w:rFonts w:asciiTheme="majorBidi" w:hAnsiTheme="majorBidi" w:cstheme="majorBidi"/>
          <w:sz w:val="24"/>
          <w:szCs w:val="24"/>
        </w:rPr>
        <w:t xml:space="preserve"> (2021), Devi (2024), Jakhar (2024) and Singh </w:t>
      </w:r>
      <w:r w:rsidRPr="000B284C">
        <w:rPr>
          <w:rFonts w:asciiTheme="majorBidi" w:hAnsiTheme="majorBidi" w:cstheme="majorBidi"/>
          <w:i/>
          <w:sz w:val="24"/>
          <w:szCs w:val="24"/>
        </w:rPr>
        <w:t>et al.</w:t>
      </w:r>
      <w:r w:rsidRPr="000B284C">
        <w:rPr>
          <w:rFonts w:asciiTheme="majorBidi" w:hAnsiTheme="majorBidi" w:cstheme="majorBidi"/>
          <w:sz w:val="24"/>
          <w:szCs w:val="24"/>
        </w:rPr>
        <w:t xml:space="preserve"> (2024). </w:t>
      </w:r>
    </w:p>
    <w:p w14:paraId="2F080D21" w14:textId="77777777" w:rsidR="00F16384" w:rsidRPr="000B284C" w:rsidRDefault="00F16384" w:rsidP="007D62D8">
      <w:pPr>
        <w:spacing w:after="0" w:line="360" w:lineRule="auto"/>
        <w:jc w:val="both"/>
        <w:rPr>
          <w:rFonts w:asciiTheme="majorBidi" w:hAnsiTheme="majorBidi" w:cstheme="majorBidi"/>
          <w:b/>
          <w:bCs/>
          <w:sz w:val="24"/>
          <w:szCs w:val="24"/>
        </w:rPr>
      </w:pPr>
      <w:r w:rsidRPr="000B284C">
        <w:rPr>
          <w:rFonts w:asciiTheme="majorBidi" w:hAnsiTheme="majorBidi" w:cstheme="majorBidi"/>
          <w:b/>
          <w:bCs/>
          <w:sz w:val="24"/>
          <w:szCs w:val="24"/>
        </w:rPr>
        <w:t>Psychological Constraints Perceived by the Farmers in Adoption of Organic Farming</w:t>
      </w:r>
    </w:p>
    <w:p w14:paraId="62EC70D2" w14:textId="77777777" w:rsidR="007D62D8" w:rsidRPr="000B284C" w:rsidRDefault="007D62D8" w:rsidP="00086558">
      <w:pPr>
        <w:spacing w:after="0" w:line="360" w:lineRule="auto"/>
        <w:ind w:firstLine="720"/>
        <w:jc w:val="both"/>
        <w:rPr>
          <w:rFonts w:asciiTheme="majorBidi" w:hAnsiTheme="majorBidi" w:cstheme="majorBidi"/>
          <w:sz w:val="24"/>
          <w:szCs w:val="24"/>
        </w:rPr>
      </w:pPr>
      <w:r w:rsidRPr="000B284C">
        <w:rPr>
          <w:rFonts w:asciiTheme="majorBidi" w:hAnsiTheme="majorBidi" w:cstheme="majorBidi"/>
          <w:sz w:val="24"/>
          <w:szCs w:val="24"/>
        </w:rPr>
        <w:t>The data in Table 7 elucidate</w:t>
      </w:r>
      <w:r w:rsidR="00721791">
        <w:rPr>
          <w:rFonts w:asciiTheme="majorBidi" w:hAnsiTheme="majorBidi" w:cstheme="majorBidi"/>
          <w:sz w:val="24"/>
          <w:szCs w:val="24"/>
        </w:rPr>
        <w:t xml:space="preserve">s </w:t>
      </w:r>
      <w:r w:rsidRPr="000B284C">
        <w:rPr>
          <w:rFonts w:asciiTheme="majorBidi" w:hAnsiTheme="majorBidi" w:cstheme="majorBidi"/>
          <w:sz w:val="24"/>
          <w:szCs w:val="24"/>
        </w:rPr>
        <w:t xml:space="preserve">that in Bikaner, </w:t>
      </w:r>
      <w:bookmarkStart w:id="42" w:name="_Hlk199627957"/>
      <w:r w:rsidRPr="000B284C">
        <w:rPr>
          <w:rFonts w:asciiTheme="majorBidi" w:hAnsiTheme="majorBidi" w:cstheme="majorBidi"/>
          <w:sz w:val="24"/>
          <w:szCs w:val="24"/>
        </w:rPr>
        <w:t>majority of organic farmers identified “lack of confidence in managing organic farming challenges” as the most serious psychological constraint, ranking it first</w:t>
      </w:r>
      <w:bookmarkEnd w:id="42"/>
      <w:r w:rsidRPr="000B284C">
        <w:rPr>
          <w:rFonts w:asciiTheme="majorBidi" w:hAnsiTheme="majorBidi" w:cstheme="majorBidi"/>
          <w:sz w:val="24"/>
          <w:szCs w:val="24"/>
        </w:rPr>
        <w:t xml:space="preserve"> with 60.00 GMS. </w:t>
      </w:r>
      <w:bookmarkStart w:id="43" w:name="_Hlk199627971"/>
      <w:r w:rsidRPr="000B284C">
        <w:rPr>
          <w:rFonts w:asciiTheme="majorBidi" w:hAnsiTheme="majorBidi" w:cstheme="majorBidi"/>
          <w:sz w:val="24"/>
          <w:szCs w:val="24"/>
        </w:rPr>
        <w:t>The second most serious constraints were “limited understanding and inadequate techniques” with 55.73 GMS,</w:t>
      </w:r>
      <w:bookmarkEnd w:id="43"/>
      <w:r w:rsidRPr="000B284C">
        <w:rPr>
          <w:rFonts w:asciiTheme="majorBidi" w:hAnsiTheme="majorBidi" w:cstheme="majorBidi"/>
          <w:sz w:val="24"/>
          <w:szCs w:val="24"/>
        </w:rPr>
        <w:t xml:space="preserve"> followed by “mental fear for losing savings”, “limited awareness of the advantages associated with organic farming” and “family disagreements over transitioning to organic farming” which were ranked third, fourth, and fifth with </w:t>
      </w:r>
      <w:r w:rsidRPr="000B284C">
        <w:rPr>
          <w:rFonts w:asciiTheme="majorBidi" w:hAnsiTheme="majorBidi" w:cstheme="majorBidi"/>
          <w:bCs/>
          <w:color w:val="000000" w:themeColor="text1"/>
          <w:sz w:val="24"/>
          <w:szCs w:val="24"/>
        </w:rPr>
        <w:t xml:space="preserve">garret mean score of </w:t>
      </w:r>
      <w:r w:rsidRPr="000B284C">
        <w:rPr>
          <w:rFonts w:asciiTheme="majorBidi" w:hAnsiTheme="majorBidi" w:cstheme="majorBidi"/>
          <w:sz w:val="24"/>
          <w:szCs w:val="24"/>
        </w:rPr>
        <w:t xml:space="preserve">52.48, </w:t>
      </w:r>
      <w:r w:rsidRPr="000B284C">
        <w:rPr>
          <w:rFonts w:asciiTheme="majorBidi" w:hAnsiTheme="majorBidi" w:cstheme="majorBidi"/>
          <w:bCs/>
          <w:color w:val="000000" w:themeColor="text1"/>
          <w:sz w:val="24"/>
          <w:szCs w:val="24"/>
        </w:rPr>
        <w:t xml:space="preserve">41.40 and 38.52, </w:t>
      </w:r>
      <w:r w:rsidRPr="000B284C">
        <w:rPr>
          <w:rFonts w:asciiTheme="majorBidi" w:hAnsiTheme="majorBidi" w:cstheme="majorBidi"/>
          <w:sz w:val="24"/>
          <w:szCs w:val="24"/>
        </w:rPr>
        <w:t xml:space="preserve">respectively. On the other hand, </w:t>
      </w:r>
      <w:bookmarkStart w:id="44" w:name="_Hlk199628024"/>
      <w:r w:rsidRPr="000B284C">
        <w:rPr>
          <w:rFonts w:asciiTheme="majorBidi" w:hAnsiTheme="majorBidi" w:cstheme="majorBidi"/>
          <w:sz w:val="24"/>
          <w:szCs w:val="24"/>
        </w:rPr>
        <w:t>inorganic farmers in Bikaner identified “</w:t>
      </w:r>
      <w:bookmarkStart w:id="45" w:name="_Hlk199424777"/>
      <w:r w:rsidRPr="000B284C">
        <w:rPr>
          <w:rFonts w:asciiTheme="majorBidi" w:hAnsiTheme="majorBidi" w:cstheme="majorBidi"/>
          <w:sz w:val="24"/>
          <w:szCs w:val="24"/>
        </w:rPr>
        <w:t>limited understanding and inadequate techniques</w:t>
      </w:r>
      <w:bookmarkEnd w:id="45"/>
      <w:r w:rsidRPr="000B284C">
        <w:rPr>
          <w:rFonts w:asciiTheme="majorBidi" w:hAnsiTheme="majorBidi" w:cstheme="majorBidi"/>
          <w:sz w:val="24"/>
          <w:szCs w:val="24"/>
        </w:rPr>
        <w:t xml:space="preserve">” </w:t>
      </w:r>
      <w:r w:rsidRPr="000B284C">
        <w:rPr>
          <w:rFonts w:asciiTheme="majorBidi" w:hAnsiTheme="majorBidi" w:cstheme="majorBidi"/>
          <w:bCs/>
          <w:color w:val="000000" w:themeColor="text1"/>
          <w:sz w:val="24"/>
          <w:szCs w:val="24"/>
        </w:rPr>
        <w:t>as the most serious constraint</w:t>
      </w:r>
      <w:bookmarkEnd w:id="44"/>
      <w:r w:rsidRPr="000B284C">
        <w:rPr>
          <w:rFonts w:asciiTheme="majorBidi" w:hAnsiTheme="majorBidi" w:cstheme="majorBidi"/>
          <w:bCs/>
          <w:color w:val="000000" w:themeColor="text1"/>
          <w:sz w:val="24"/>
          <w:szCs w:val="24"/>
        </w:rPr>
        <w:t xml:space="preserve"> (66.73 GMS) which was given rank first. </w:t>
      </w:r>
      <w:bookmarkStart w:id="46" w:name="_Hlk199628062"/>
      <w:r w:rsidRPr="000B284C">
        <w:rPr>
          <w:rFonts w:asciiTheme="majorBidi" w:hAnsiTheme="majorBidi" w:cstheme="majorBidi"/>
          <w:bCs/>
          <w:color w:val="000000" w:themeColor="text1"/>
          <w:sz w:val="24"/>
          <w:szCs w:val="24"/>
        </w:rPr>
        <w:t>For the inorganic farmers the second most serious constraint was “</w:t>
      </w:r>
      <w:bookmarkStart w:id="47" w:name="_Hlk199425016"/>
      <w:r w:rsidRPr="000B284C">
        <w:rPr>
          <w:rFonts w:asciiTheme="majorBidi" w:hAnsiTheme="majorBidi" w:cstheme="majorBidi"/>
          <w:sz w:val="24"/>
          <w:szCs w:val="24"/>
        </w:rPr>
        <w:t>limited awareness of the advantages associated with organic farming</w:t>
      </w:r>
      <w:bookmarkEnd w:id="47"/>
      <w:r w:rsidRPr="000B284C">
        <w:rPr>
          <w:rFonts w:asciiTheme="majorBidi" w:hAnsiTheme="majorBidi" w:cstheme="majorBidi"/>
          <w:sz w:val="24"/>
          <w:szCs w:val="24"/>
        </w:rPr>
        <w:t>” with 57.88 GMS</w:t>
      </w:r>
      <w:bookmarkEnd w:id="46"/>
      <w:r w:rsidRPr="000B284C">
        <w:rPr>
          <w:rFonts w:asciiTheme="majorBidi" w:hAnsiTheme="majorBidi" w:cstheme="majorBidi"/>
          <w:sz w:val="24"/>
          <w:szCs w:val="24"/>
        </w:rPr>
        <w:t>, followed by “</w:t>
      </w:r>
      <w:bookmarkStart w:id="48" w:name="_Hlk199425034"/>
      <w:r w:rsidRPr="000B284C">
        <w:rPr>
          <w:rFonts w:asciiTheme="majorBidi" w:hAnsiTheme="majorBidi" w:cstheme="majorBidi"/>
          <w:sz w:val="24"/>
          <w:szCs w:val="24"/>
        </w:rPr>
        <w:t>family disagreements over transitioning to organic farming</w:t>
      </w:r>
      <w:bookmarkEnd w:id="48"/>
      <w:r w:rsidRPr="000B284C">
        <w:rPr>
          <w:rFonts w:asciiTheme="majorBidi" w:hAnsiTheme="majorBidi" w:cstheme="majorBidi"/>
          <w:sz w:val="24"/>
          <w:szCs w:val="24"/>
        </w:rPr>
        <w:t>” which was ranked third by the inorganic farmers with 53.84 GMS. Additionally, inorganic farmers consistently placed “</w:t>
      </w:r>
      <w:bookmarkStart w:id="49" w:name="_Hlk199424856"/>
      <w:r w:rsidRPr="000B284C">
        <w:rPr>
          <w:rFonts w:asciiTheme="majorBidi" w:hAnsiTheme="majorBidi" w:cstheme="majorBidi"/>
          <w:sz w:val="24"/>
          <w:szCs w:val="24"/>
        </w:rPr>
        <w:t>mental fear for losing savings</w:t>
      </w:r>
      <w:bookmarkEnd w:id="49"/>
      <w:r w:rsidRPr="000B284C">
        <w:rPr>
          <w:rFonts w:asciiTheme="majorBidi" w:hAnsiTheme="majorBidi" w:cstheme="majorBidi"/>
          <w:sz w:val="24"/>
          <w:szCs w:val="24"/>
        </w:rPr>
        <w:t>” and “lack of confidence in managing organic farming challenges</w:t>
      </w:r>
      <w:r w:rsidRPr="000B284C">
        <w:rPr>
          <w:rFonts w:asciiTheme="majorBidi" w:hAnsiTheme="majorBidi" w:cstheme="majorBidi"/>
          <w:bCs/>
          <w:color w:val="000000" w:themeColor="text1"/>
          <w:sz w:val="24"/>
          <w:szCs w:val="24"/>
        </w:rPr>
        <w:t xml:space="preserve">” at fourth and fifth position </w:t>
      </w:r>
      <w:r w:rsidRPr="000B284C">
        <w:rPr>
          <w:rFonts w:asciiTheme="majorBidi" w:hAnsiTheme="majorBidi" w:cstheme="majorBidi"/>
          <w:sz w:val="24"/>
          <w:szCs w:val="24"/>
        </w:rPr>
        <w:t>with 51.21 and 42.99 GMS.</w:t>
      </w:r>
    </w:p>
    <w:p w14:paraId="23B10D38" w14:textId="77777777" w:rsidR="007D62D8" w:rsidRPr="000B284C" w:rsidRDefault="007D62D8" w:rsidP="00822050">
      <w:pPr>
        <w:spacing w:after="0" w:line="360" w:lineRule="auto"/>
        <w:ind w:firstLine="720"/>
        <w:jc w:val="both"/>
        <w:rPr>
          <w:rFonts w:asciiTheme="majorBidi" w:hAnsiTheme="majorBidi" w:cstheme="majorBidi"/>
          <w:sz w:val="24"/>
          <w:szCs w:val="24"/>
        </w:rPr>
      </w:pPr>
      <w:bookmarkStart w:id="50" w:name="_Hlk199628096"/>
      <w:r w:rsidRPr="000B284C">
        <w:rPr>
          <w:rFonts w:asciiTheme="majorBidi" w:hAnsiTheme="majorBidi" w:cstheme="majorBidi"/>
          <w:sz w:val="24"/>
          <w:szCs w:val="24"/>
        </w:rPr>
        <w:t>In Dungarpur, most of the organic farmers identified “limited understanding and inadequate techniques” as the most severe psychological constraint, ranking it first with highest GMS of 61.14 in comparison to inorganic farmers as the same issue was ranked second with 58.39 GMS.</w:t>
      </w:r>
      <w:bookmarkEnd w:id="50"/>
      <w:r w:rsidRPr="000B284C">
        <w:rPr>
          <w:rFonts w:asciiTheme="majorBidi" w:hAnsiTheme="majorBidi" w:cstheme="majorBidi"/>
          <w:sz w:val="24"/>
          <w:szCs w:val="24"/>
        </w:rPr>
        <w:t xml:space="preserve"> For the organic farmers the second most pressing constraint was “</w:t>
      </w:r>
      <w:bookmarkStart w:id="51" w:name="_Hlk199424609"/>
      <w:r w:rsidRPr="000B284C">
        <w:rPr>
          <w:rFonts w:asciiTheme="majorBidi" w:hAnsiTheme="majorBidi" w:cstheme="majorBidi"/>
          <w:sz w:val="24"/>
          <w:szCs w:val="24"/>
        </w:rPr>
        <w:t>lack of confidence in managing organic farming challenges</w:t>
      </w:r>
      <w:bookmarkEnd w:id="51"/>
      <w:r w:rsidRPr="000B284C">
        <w:rPr>
          <w:rFonts w:asciiTheme="majorBidi" w:hAnsiTheme="majorBidi" w:cstheme="majorBidi"/>
          <w:sz w:val="24"/>
          <w:szCs w:val="24"/>
        </w:rPr>
        <w:t xml:space="preserve">” with 58.56 GMS. In contrast, inorganic framers ranked this issue fourth with 50.36 GMS. Additionally, both organic and inorganic farmers consistently placed “mental fear for losing savings” at third position. This issue received GMS of 55.85 from organic farmers and 57.18 from inorganic farmers. The constraint stating “limited awareness of the advantages associated with organic farming” was ranked fourth by the organic farmers with 46.36 GMS. In contrast, inorganic framers cited this issue as a most severe constraint in adoption of organic farming and ranked first with 50.36 GMS. Furthermore, both organic and inorganic farmers consistently placed “family </w:t>
      </w:r>
      <w:r w:rsidRPr="000B284C">
        <w:rPr>
          <w:rFonts w:asciiTheme="majorBidi" w:hAnsiTheme="majorBidi" w:cstheme="majorBidi"/>
          <w:sz w:val="24"/>
          <w:szCs w:val="24"/>
        </w:rPr>
        <w:lastRenderedPageBreak/>
        <w:t xml:space="preserve">disagreements over transitioning to organic farming” at fifth place and this issue received GMS of 36.20 from organic farmers and 48.69 from inorganic farmers. </w:t>
      </w:r>
    </w:p>
    <w:p w14:paraId="5A54EA85" w14:textId="77777777" w:rsidR="007D62D8" w:rsidRPr="000B284C" w:rsidRDefault="007D62D8" w:rsidP="00086558">
      <w:pPr>
        <w:spacing w:after="0" w:line="360" w:lineRule="auto"/>
        <w:ind w:firstLine="720"/>
        <w:jc w:val="both"/>
        <w:rPr>
          <w:rFonts w:asciiTheme="majorBidi" w:hAnsiTheme="majorBidi" w:cstheme="majorBidi"/>
          <w:sz w:val="24"/>
          <w:szCs w:val="24"/>
        </w:rPr>
      </w:pPr>
      <w:r w:rsidRPr="000B284C">
        <w:rPr>
          <w:rFonts w:asciiTheme="majorBidi" w:hAnsiTheme="majorBidi" w:cstheme="majorBidi"/>
          <w:sz w:val="24"/>
          <w:szCs w:val="24"/>
        </w:rPr>
        <w:t xml:space="preserve">The overall analysis of Table 7 </w:t>
      </w:r>
      <w:bookmarkStart w:id="52" w:name="_Hlk199713356"/>
      <w:r w:rsidRPr="000B284C">
        <w:rPr>
          <w:rFonts w:asciiTheme="majorBidi" w:hAnsiTheme="majorBidi" w:cstheme="majorBidi"/>
          <w:sz w:val="24"/>
          <w:szCs w:val="24"/>
        </w:rPr>
        <w:t xml:space="preserve">illustrating psychological constraints </w:t>
      </w:r>
      <w:bookmarkEnd w:id="52"/>
      <w:r w:rsidRPr="000B284C">
        <w:rPr>
          <w:rFonts w:asciiTheme="majorBidi" w:hAnsiTheme="majorBidi" w:cstheme="majorBidi"/>
          <w:sz w:val="24"/>
          <w:szCs w:val="24"/>
        </w:rPr>
        <w:t xml:space="preserve">faced by the overall farmers in adoption of organic farming revealed that majority of respondents considered </w:t>
      </w:r>
      <w:bookmarkStart w:id="53" w:name="_Hlk199713348"/>
      <w:r w:rsidRPr="000B284C">
        <w:rPr>
          <w:rFonts w:asciiTheme="majorBidi" w:hAnsiTheme="majorBidi" w:cstheme="majorBidi"/>
          <w:sz w:val="24"/>
          <w:szCs w:val="24"/>
        </w:rPr>
        <w:t xml:space="preserve">“limited understanding and inadequate techniques” </w:t>
      </w:r>
      <w:bookmarkEnd w:id="53"/>
      <w:r w:rsidRPr="000B284C">
        <w:rPr>
          <w:rFonts w:asciiTheme="majorBidi" w:hAnsiTheme="majorBidi" w:cstheme="majorBidi"/>
          <w:sz w:val="24"/>
          <w:szCs w:val="24"/>
        </w:rPr>
        <w:t>as a most serious constraint with overall GMS of 59.53, followed by “mental fear for losing savings” which was ranked second with 57.32 GMS. The third severe constraint was “lack of confidence in managing organic farming challenges” with 54.04 GMS. Moreover, respondents considered “limited awareness of the advantages associated with organic farming”</w:t>
      </w:r>
      <w:r w:rsidRPr="000B284C">
        <w:rPr>
          <w:rFonts w:asciiTheme="majorBidi" w:hAnsiTheme="majorBidi" w:cstheme="majorBidi"/>
          <w:bCs/>
          <w:color w:val="000000" w:themeColor="text1"/>
          <w:sz w:val="24"/>
          <w:szCs w:val="24"/>
        </w:rPr>
        <w:t xml:space="preserve"> and “</w:t>
      </w:r>
      <w:r w:rsidRPr="000B284C">
        <w:rPr>
          <w:rFonts w:asciiTheme="majorBidi" w:hAnsiTheme="majorBidi" w:cstheme="majorBidi"/>
          <w:sz w:val="24"/>
          <w:szCs w:val="24"/>
        </w:rPr>
        <w:t>family disagreements over transitioning to organic farming”</w:t>
      </w:r>
      <w:r w:rsidRPr="000B284C">
        <w:rPr>
          <w:rFonts w:asciiTheme="majorBidi" w:hAnsiTheme="majorBidi" w:cstheme="majorBidi"/>
          <w:bCs/>
          <w:color w:val="000000" w:themeColor="text1"/>
          <w:sz w:val="24"/>
          <w:szCs w:val="24"/>
        </w:rPr>
        <w:t xml:space="preserve"> </w:t>
      </w:r>
      <w:r w:rsidRPr="000B284C">
        <w:rPr>
          <w:rFonts w:asciiTheme="majorBidi" w:hAnsiTheme="majorBidi" w:cstheme="majorBidi"/>
          <w:sz w:val="24"/>
          <w:szCs w:val="24"/>
        </w:rPr>
        <w:t xml:space="preserve">as the least severe constraints, assigning them GMS of 52.14 and 42.84, respectively. These findings reported that farmers may be willing to switch to organic farming, but were reluctant to do so due to lack of technical knowledge, training and confidence. Fear of financial losses makes the situation even more stressful. Addressing these issues through practical training programmes, success stories, peer support and financial safety nets can help reduce psychological resistance and promote wider adoption of organic farming practices. These findings are in conformity with the findings of </w:t>
      </w:r>
      <w:r w:rsidRPr="000B284C">
        <w:rPr>
          <w:rFonts w:asciiTheme="majorBidi" w:hAnsiTheme="majorBidi" w:cstheme="majorBidi"/>
          <w:bCs/>
          <w:color w:val="000000" w:themeColor="text1"/>
          <w:sz w:val="24"/>
          <w:szCs w:val="24"/>
        </w:rPr>
        <w:t xml:space="preserve">Murugan </w:t>
      </w:r>
      <w:r w:rsidRPr="000B284C">
        <w:rPr>
          <w:rFonts w:asciiTheme="majorBidi" w:hAnsiTheme="majorBidi" w:cstheme="majorBidi"/>
          <w:bCs/>
          <w:i/>
          <w:iCs/>
          <w:color w:val="000000" w:themeColor="text1"/>
          <w:sz w:val="24"/>
          <w:szCs w:val="24"/>
        </w:rPr>
        <w:t>et al.</w:t>
      </w:r>
      <w:r w:rsidRPr="000B284C">
        <w:rPr>
          <w:rFonts w:asciiTheme="majorBidi" w:hAnsiTheme="majorBidi" w:cstheme="majorBidi"/>
          <w:bCs/>
          <w:color w:val="000000" w:themeColor="text1"/>
          <w:sz w:val="24"/>
          <w:szCs w:val="24"/>
        </w:rPr>
        <w:t xml:space="preserve"> (2024)</w:t>
      </w:r>
      <w:r w:rsidRPr="000B284C">
        <w:rPr>
          <w:rFonts w:asciiTheme="majorBidi" w:hAnsiTheme="majorBidi" w:cstheme="majorBidi"/>
          <w:sz w:val="24"/>
          <w:szCs w:val="24"/>
        </w:rPr>
        <w:t xml:space="preserve"> who concluded that majority of organic and non-organic farmers identified poor knowledge and methods of organic farming were the serious problems in the adoption of organic farming.</w:t>
      </w:r>
    </w:p>
    <w:p w14:paraId="06B5CD9B" w14:textId="77777777" w:rsidR="00CC182A" w:rsidRPr="000B284C" w:rsidRDefault="00CC182A" w:rsidP="00CC182A">
      <w:pPr>
        <w:spacing w:after="0" w:line="360" w:lineRule="auto"/>
        <w:jc w:val="both"/>
        <w:rPr>
          <w:rFonts w:asciiTheme="majorBidi" w:hAnsiTheme="majorBidi" w:cstheme="majorBidi"/>
          <w:b/>
          <w:bCs/>
          <w:sz w:val="24"/>
          <w:szCs w:val="24"/>
        </w:rPr>
      </w:pPr>
      <w:r w:rsidRPr="000B284C">
        <w:rPr>
          <w:rFonts w:asciiTheme="majorBidi" w:hAnsiTheme="majorBidi" w:cstheme="majorBidi"/>
          <w:b/>
          <w:bCs/>
          <w:sz w:val="24"/>
          <w:szCs w:val="24"/>
        </w:rPr>
        <w:t>Conclusion</w:t>
      </w:r>
    </w:p>
    <w:p w14:paraId="079D6C42" w14:textId="77777777" w:rsidR="008D7C5F" w:rsidRDefault="00CC182A" w:rsidP="009E27B3">
      <w:pPr>
        <w:spacing w:after="0" w:line="360" w:lineRule="auto"/>
        <w:ind w:firstLine="720"/>
        <w:jc w:val="both"/>
        <w:rPr>
          <w:rFonts w:asciiTheme="majorBidi" w:hAnsiTheme="majorBidi" w:cstheme="majorBidi"/>
          <w:sz w:val="24"/>
          <w:szCs w:val="24"/>
        </w:rPr>
      </w:pPr>
      <w:r w:rsidRPr="000B284C">
        <w:rPr>
          <w:rFonts w:asciiTheme="majorBidi" w:hAnsiTheme="majorBidi" w:cstheme="majorBidi"/>
          <w:sz w:val="24"/>
          <w:szCs w:val="24"/>
        </w:rPr>
        <w:t>The study identifies a range of constraints that hinders farmers in adoption of organic farming. The key barrier</w:t>
      </w:r>
      <w:r w:rsidR="001E0111">
        <w:rPr>
          <w:rFonts w:asciiTheme="majorBidi" w:hAnsiTheme="majorBidi" w:cstheme="majorBidi"/>
          <w:sz w:val="24"/>
          <w:szCs w:val="24"/>
        </w:rPr>
        <w:t>s</w:t>
      </w:r>
      <w:r w:rsidRPr="000B284C">
        <w:rPr>
          <w:rFonts w:asciiTheme="majorBidi" w:hAnsiTheme="majorBidi" w:cstheme="majorBidi"/>
          <w:sz w:val="24"/>
          <w:szCs w:val="24"/>
        </w:rPr>
        <w:t xml:space="preserve"> </w:t>
      </w:r>
      <w:r w:rsidR="001E0111">
        <w:rPr>
          <w:rFonts w:asciiTheme="majorBidi" w:hAnsiTheme="majorBidi" w:cstheme="majorBidi"/>
          <w:sz w:val="24"/>
          <w:szCs w:val="24"/>
        </w:rPr>
        <w:t>include</w:t>
      </w:r>
      <w:r w:rsidRPr="000B284C">
        <w:rPr>
          <w:rFonts w:asciiTheme="majorBidi" w:hAnsiTheme="majorBidi" w:cstheme="majorBidi"/>
          <w:sz w:val="24"/>
          <w:szCs w:val="24"/>
        </w:rPr>
        <w:t xml:space="preserve"> “</w:t>
      </w:r>
      <w:r w:rsidRPr="000B284C">
        <w:rPr>
          <w:rFonts w:asciiTheme="majorBidi" w:hAnsiTheme="majorBidi" w:cstheme="majorBidi"/>
          <w:bCs/>
          <w:color w:val="000000" w:themeColor="text1"/>
          <w:sz w:val="24"/>
          <w:szCs w:val="24"/>
        </w:rPr>
        <w:t>low production during conversion period”</w:t>
      </w:r>
      <w:r w:rsidR="00424129" w:rsidRPr="000B284C">
        <w:rPr>
          <w:rFonts w:asciiTheme="majorBidi" w:hAnsiTheme="majorBidi" w:cstheme="majorBidi"/>
          <w:bCs/>
          <w:color w:val="000000" w:themeColor="text1"/>
          <w:sz w:val="24"/>
          <w:szCs w:val="24"/>
        </w:rPr>
        <w:t xml:space="preserve">, </w:t>
      </w:r>
      <w:r w:rsidR="00424129" w:rsidRPr="000B284C">
        <w:rPr>
          <w:rFonts w:asciiTheme="majorBidi" w:hAnsiTheme="majorBidi" w:cstheme="majorBidi"/>
          <w:sz w:val="24"/>
          <w:szCs w:val="24"/>
        </w:rPr>
        <w:t>“low profit at the initial stage of organic farming”, “</w:t>
      </w:r>
      <w:r w:rsidR="00424129" w:rsidRPr="000B284C">
        <w:rPr>
          <w:rFonts w:asciiTheme="majorBidi" w:hAnsiTheme="majorBidi" w:cstheme="majorBidi"/>
          <w:bCs/>
          <w:color w:val="000000" w:themeColor="text1"/>
          <w:sz w:val="24"/>
          <w:szCs w:val="24"/>
        </w:rPr>
        <w:t>lack of quality seed, pest and disease resistant varieties for cultivation</w:t>
      </w:r>
      <w:r w:rsidR="00424129" w:rsidRPr="000B284C">
        <w:rPr>
          <w:rFonts w:asciiTheme="majorBidi" w:hAnsiTheme="majorBidi" w:cstheme="majorBidi"/>
          <w:sz w:val="24"/>
          <w:szCs w:val="24"/>
        </w:rPr>
        <w:t xml:space="preserve">”, </w:t>
      </w:r>
      <w:r w:rsidR="00424129" w:rsidRPr="000B284C">
        <w:rPr>
          <w:rFonts w:asciiTheme="majorBidi" w:hAnsiTheme="majorBidi" w:cstheme="majorBidi"/>
          <w:bCs/>
          <w:color w:val="000000" w:themeColor="text1"/>
          <w:sz w:val="24"/>
          <w:szCs w:val="24"/>
        </w:rPr>
        <w:t>“</w:t>
      </w:r>
      <w:r w:rsidR="00424129" w:rsidRPr="000B284C">
        <w:rPr>
          <w:rFonts w:asciiTheme="majorBidi" w:hAnsiTheme="majorBidi" w:cstheme="majorBidi"/>
          <w:sz w:val="24"/>
          <w:szCs w:val="24"/>
        </w:rPr>
        <w:t xml:space="preserve">wages and labour costs are high”, </w:t>
      </w:r>
      <w:r w:rsidR="00424129" w:rsidRPr="000B284C">
        <w:rPr>
          <w:rFonts w:asciiTheme="majorBidi" w:hAnsiTheme="majorBidi" w:cstheme="majorBidi"/>
          <w:bCs/>
          <w:color w:val="000000" w:themeColor="text1"/>
          <w:sz w:val="24"/>
          <w:szCs w:val="24"/>
        </w:rPr>
        <w:t>“</w:t>
      </w:r>
      <w:r w:rsidR="00424129" w:rsidRPr="000B284C">
        <w:rPr>
          <w:rFonts w:asciiTheme="majorBidi" w:hAnsiTheme="majorBidi" w:cstheme="majorBidi"/>
          <w:sz w:val="24"/>
          <w:szCs w:val="24"/>
        </w:rPr>
        <w:t>limited guidance on the preparation of organic inputs”, “marketing of produce is challenging due to the absence of specialized agencies” and “limited understanding and inadequate techniques”.</w:t>
      </w:r>
      <w:r w:rsidR="000F46A4" w:rsidRPr="000B284C">
        <w:rPr>
          <w:rFonts w:asciiTheme="majorBidi" w:hAnsiTheme="majorBidi" w:cstheme="majorBidi"/>
          <w:sz w:val="24"/>
          <w:szCs w:val="24"/>
        </w:rPr>
        <w:t xml:space="preserve"> </w:t>
      </w:r>
      <w:r w:rsidR="008D7C5F" w:rsidRPr="000B284C">
        <w:rPr>
          <w:rFonts w:asciiTheme="majorBidi" w:hAnsiTheme="majorBidi" w:cstheme="majorBidi"/>
          <w:sz w:val="24"/>
          <w:szCs w:val="24"/>
        </w:rPr>
        <w:t>The study highlighted that the main economic challenges faced by farmers in adopting organic farming were “low profits during the initial stages” and “difficulty in accessing credit”. To overcome these issues, farmers can be supported through the formation of organic farming cooperatives or self-help groups, which can pool resources and access financial support more easily. Creating awareness about government subsidies and financial incentives available for organic farming can further reduce the financial burden during the transition period, helping farmers manage the initial low returns more effectively. In terms of marketing, “difficulty in selling their produce due to the lack of specialized agencies”</w:t>
      </w:r>
      <w:r w:rsidR="008D7C5F" w:rsidRPr="000B284C">
        <w:rPr>
          <w:rFonts w:asciiTheme="majorBidi" w:hAnsiTheme="majorBidi" w:cstheme="majorBidi"/>
        </w:rPr>
        <w:t xml:space="preserve"> </w:t>
      </w:r>
      <w:r w:rsidR="008D7C5F" w:rsidRPr="000B284C">
        <w:rPr>
          <w:rFonts w:asciiTheme="majorBidi" w:hAnsiTheme="majorBidi" w:cstheme="majorBidi"/>
          <w:sz w:val="24"/>
          <w:szCs w:val="24"/>
        </w:rPr>
        <w:t xml:space="preserve">emerged as a major constraint. To address </w:t>
      </w:r>
      <w:r w:rsidR="008D7C5F" w:rsidRPr="000B284C">
        <w:rPr>
          <w:rFonts w:asciiTheme="majorBidi" w:hAnsiTheme="majorBidi" w:cstheme="majorBidi"/>
          <w:sz w:val="24"/>
          <w:szCs w:val="24"/>
        </w:rPr>
        <w:lastRenderedPageBreak/>
        <w:t xml:space="preserve">this problem, organic producer-consumer clubs can be set up at State Agricultural Universities (SAUs) and their </w:t>
      </w:r>
      <w:proofErr w:type="spellStart"/>
      <w:r w:rsidR="008D7C5F" w:rsidRPr="000B284C">
        <w:rPr>
          <w:rFonts w:asciiTheme="majorBidi" w:hAnsiTheme="majorBidi" w:cstheme="majorBidi"/>
          <w:sz w:val="24"/>
          <w:szCs w:val="24"/>
        </w:rPr>
        <w:t>Krishi</w:t>
      </w:r>
      <w:proofErr w:type="spellEnd"/>
      <w:r w:rsidR="008D7C5F" w:rsidRPr="000B284C">
        <w:rPr>
          <w:rFonts w:asciiTheme="majorBidi" w:hAnsiTheme="majorBidi" w:cstheme="majorBidi"/>
          <w:sz w:val="24"/>
          <w:szCs w:val="24"/>
        </w:rPr>
        <w:t xml:space="preserve"> </w:t>
      </w:r>
      <w:proofErr w:type="spellStart"/>
      <w:r w:rsidR="008D7C5F" w:rsidRPr="000B284C">
        <w:rPr>
          <w:rFonts w:asciiTheme="majorBidi" w:hAnsiTheme="majorBidi" w:cstheme="majorBidi"/>
          <w:sz w:val="24"/>
          <w:szCs w:val="24"/>
        </w:rPr>
        <w:t>Vigyan</w:t>
      </w:r>
      <w:proofErr w:type="spellEnd"/>
      <w:r w:rsidR="008D7C5F" w:rsidRPr="000B284C">
        <w:rPr>
          <w:rFonts w:asciiTheme="majorBidi" w:hAnsiTheme="majorBidi" w:cstheme="majorBidi"/>
          <w:sz w:val="24"/>
          <w:szCs w:val="24"/>
        </w:rPr>
        <w:t xml:space="preserve"> </w:t>
      </w:r>
      <w:proofErr w:type="spellStart"/>
      <w:r w:rsidR="008D7C5F" w:rsidRPr="000B284C">
        <w:rPr>
          <w:rFonts w:asciiTheme="majorBidi" w:hAnsiTheme="majorBidi" w:cstheme="majorBidi"/>
          <w:sz w:val="24"/>
          <w:szCs w:val="24"/>
        </w:rPr>
        <w:t>Kendras</w:t>
      </w:r>
      <w:proofErr w:type="spellEnd"/>
      <w:r w:rsidR="008D7C5F" w:rsidRPr="000B284C">
        <w:rPr>
          <w:rFonts w:asciiTheme="majorBidi" w:hAnsiTheme="majorBidi" w:cstheme="majorBidi"/>
          <w:sz w:val="24"/>
          <w:szCs w:val="24"/>
        </w:rPr>
        <w:t xml:space="preserve"> (KVKs), using both physical and online platforms to strengthen the relationship between farmers and consumers. Information about organic farmers and the crops they grow can be shared on the website of universities and KVKs, helping to create a direct and transparent link between producers and consumers, serving farmers to effectively sell their produce at a fair price.</w:t>
      </w:r>
    </w:p>
    <w:p w14:paraId="7372CCED" w14:textId="77777777" w:rsidR="0091283B" w:rsidRDefault="0091283B" w:rsidP="0091283B">
      <w:pPr>
        <w:spacing w:after="0" w:line="360" w:lineRule="auto"/>
        <w:ind w:firstLine="720"/>
        <w:jc w:val="both"/>
        <w:rPr>
          <w:rFonts w:asciiTheme="majorBidi" w:hAnsiTheme="majorBidi" w:cstheme="majorBidi"/>
          <w:sz w:val="24"/>
          <w:szCs w:val="24"/>
        </w:rPr>
      </w:pPr>
    </w:p>
    <w:p w14:paraId="47BE2AED" w14:textId="77777777" w:rsidR="0091283B" w:rsidRDefault="0091283B" w:rsidP="0091283B">
      <w:pPr>
        <w:spacing w:after="0" w:line="360" w:lineRule="auto"/>
        <w:ind w:firstLine="720"/>
        <w:jc w:val="both"/>
        <w:rPr>
          <w:rFonts w:asciiTheme="majorBidi" w:hAnsiTheme="majorBidi" w:cstheme="majorBidi"/>
          <w:sz w:val="24"/>
          <w:szCs w:val="24"/>
        </w:rPr>
      </w:pPr>
    </w:p>
    <w:p w14:paraId="3758CF0E" w14:textId="162C9789" w:rsidR="0091283B" w:rsidRPr="0091283B" w:rsidRDefault="0091283B" w:rsidP="0091283B">
      <w:pPr>
        <w:spacing w:after="0" w:line="360" w:lineRule="auto"/>
        <w:ind w:firstLine="720"/>
        <w:jc w:val="both"/>
        <w:rPr>
          <w:rFonts w:asciiTheme="majorBidi" w:hAnsiTheme="majorBidi" w:cstheme="majorBidi"/>
          <w:sz w:val="24"/>
          <w:szCs w:val="24"/>
        </w:rPr>
      </w:pPr>
      <w:r w:rsidRPr="0091283B">
        <w:rPr>
          <w:rFonts w:asciiTheme="majorBidi" w:hAnsiTheme="majorBidi" w:cstheme="majorBidi"/>
          <w:sz w:val="24"/>
          <w:szCs w:val="24"/>
        </w:rPr>
        <w:t>COMPETING INTERESTS DISCLAIMER:</w:t>
      </w:r>
    </w:p>
    <w:p w14:paraId="6E31DD2B" w14:textId="650C2E2A" w:rsidR="0091283B" w:rsidRDefault="0091283B" w:rsidP="0091283B">
      <w:pPr>
        <w:spacing w:after="0" w:line="360" w:lineRule="auto"/>
        <w:ind w:firstLine="720"/>
        <w:jc w:val="both"/>
        <w:rPr>
          <w:rFonts w:asciiTheme="majorBidi" w:hAnsiTheme="majorBidi" w:cstheme="majorBidi"/>
          <w:sz w:val="24"/>
          <w:szCs w:val="24"/>
        </w:rPr>
      </w:pPr>
      <w:r w:rsidRPr="0091283B">
        <w:rPr>
          <w:rFonts w:asciiTheme="majorBidi" w:hAnsiTheme="majorBidi" w:cstheme="majorBidi"/>
          <w:sz w:val="24"/>
          <w:szCs w:val="24"/>
        </w:rPr>
        <w:t>Authors have declared that they have no known competing financial interests OR non-financial interests OR personal relationships that could have appeared to influence the work reported in this paper.</w:t>
      </w:r>
    </w:p>
    <w:p w14:paraId="0BCDC85A" w14:textId="77777777" w:rsidR="0091283B" w:rsidRDefault="0091283B" w:rsidP="009E27B3">
      <w:pPr>
        <w:spacing w:after="0" w:line="360" w:lineRule="auto"/>
        <w:ind w:firstLine="720"/>
        <w:jc w:val="both"/>
        <w:rPr>
          <w:rFonts w:asciiTheme="majorBidi" w:hAnsiTheme="majorBidi" w:cstheme="majorBidi"/>
          <w:sz w:val="24"/>
          <w:szCs w:val="24"/>
        </w:rPr>
      </w:pPr>
    </w:p>
    <w:p w14:paraId="4094BA49" w14:textId="77777777" w:rsidR="0091283B" w:rsidRDefault="0091283B" w:rsidP="009E27B3">
      <w:pPr>
        <w:spacing w:after="0" w:line="360" w:lineRule="auto"/>
        <w:ind w:firstLine="720"/>
        <w:jc w:val="both"/>
        <w:rPr>
          <w:rFonts w:asciiTheme="majorBidi" w:hAnsiTheme="majorBidi" w:cstheme="majorBidi"/>
          <w:sz w:val="24"/>
          <w:szCs w:val="24"/>
        </w:rPr>
      </w:pPr>
    </w:p>
    <w:p w14:paraId="420F8FE3" w14:textId="77777777" w:rsidR="0091283B" w:rsidRPr="000B284C" w:rsidRDefault="0091283B" w:rsidP="009E27B3">
      <w:pPr>
        <w:spacing w:after="0" w:line="360" w:lineRule="auto"/>
        <w:ind w:firstLine="720"/>
        <w:jc w:val="both"/>
        <w:rPr>
          <w:rFonts w:asciiTheme="majorBidi" w:hAnsiTheme="majorBidi" w:cstheme="majorBidi"/>
          <w:sz w:val="24"/>
          <w:szCs w:val="24"/>
        </w:rPr>
      </w:pPr>
    </w:p>
    <w:p w14:paraId="3D4ED540" w14:textId="77777777" w:rsidR="0020374C" w:rsidRDefault="0020374C" w:rsidP="008D7C5F">
      <w:pPr>
        <w:spacing w:after="0" w:line="360" w:lineRule="auto"/>
        <w:jc w:val="both"/>
        <w:rPr>
          <w:rFonts w:asciiTheme="majorBidi" w:hAnsiTheme="majorBidi" w:cstheme="majorBidi"/>
          <w:b/>
          <w:bCs/>
          <w:sz w:val="24"/>
          <w:szCs w:val="24"/>
        </w:rPr>
      </w:pPr>
      <w:r w:rsidRPr="000B284C">
        <w:rPr>
          <w:rFonts w:asciiTheme="majorBidi" w:hAnsiTheme="majorBidi" w:cstheme="majorBidi"/>
          <w:b/>
          <w:bCs/>
          <w:sz w:val="24"/>
          <w:szCs w:val="24"/>
        </w:rPr>
        <w:t xml:space="preserve">References </w:t>
      </w:r>
    </w:p>
    <w:p w14:paraId="1457D7B6" w14:textId="77777777" w:rsidR="000B284C" w:rsidRPr="000B284C" w:rsidRDefault="000B284C" w:rsidP="000B284C">
      <w:pPr>
        <w:spacing w:line="360" w:lineRule="auto"/>
        <w:ind w:left="709" w:right="95" w:hanging="709"/>
        <w:jc w:val="both"/>
        <w:rPr>
          <w:rFonts w:asciiTheme="majorBidi" w:hAnsiTheme="majorBidi" w:cstheme="majorBidi"/>
          <w:sz w:val="24"/>
          <w:szCs w:val="24"/>
        </w:rPr>
      </w:pPr>
      <w:r w:rsidRPr="000B284C">
        <w:rPr>
          <w:rFonts w:asciiTheme="majorBidi" w:hAnsiTheme="majorBidi" w:cstheme="majorBidi"/>
          <w:sz w:val="24"/>
          <w:szCs w:val="24"/>
        </w:rPr>
        <w:t xml:space="preserve">Barik, A. K. (2017). Organic farming in India: Present status, challenges and technological breakthrough. </w:t>
      </w:r>
      <w:r w:rsidRPr="000B284C">
        <w:rPr>
          <w:rFonts w:asciiTheme="majorBidi" w:hAnsiTheme="majorBidi" w:cstheme="majorBidi"/>
          <w:i/>
          <w:iCs/>
          <w:sz w:val="24"/>
          <w:szCs w:val="24"/>
        </w:rPr>
        <w:t xml:space="preserve">In Third International Conference on Bio-Resource and Stress Management </w:t>
      </w:r>
      <w:r w:rsidRPr="000B284C">
        <w:rPr>
          <w:rFonts w:asciiTheme="majorBidi" w:hAnsiTheme="majorBidi" w:cstheme="majorBidi"/>
          <w:sz w:val="24"/>
          <w:szCs w:val="24"/>
        </w:rPr>
        <w:t>: 84-93</w:t>
      </w:r>
    </w:p>
    <w:p w14:paraId="08FB2455" w14:textId="77777777" w:rsidR="009A45F6" w:rsidRPr="000B284C" w:rsidRDefault="009A45F6" w:rsidP="009A45F6">
      <w:pPr>
        <w:spacing w:after="0" w:line="360" w:lineRule="auto"/>
        <w:ind w:left="720" w:hanging="720"/>
        <w:jc w:val="both"/>
        <w:rPr>
          <w:rFonts w:asciiTheme="majorBidi" w:hAnsiTheme="majorBidi" w:cstheme="majorBidi"/>
          <w:sz w:val="24"/>
          <w:szCs w:val="24"/>
        </w:rPr>
      </w:pPr>
      <w:r w:rsidRPr="000B284C">
        <w:rPr>
          <w:rFonts w:asciiTheme="majorBidi" w:hAnsiTheme="majorBidi" w:cstheme="majorBidi"/>
          <w:sz w:val="24"/>
          <w:szCs w:val="24"/>
        </w:rPr>
        <w:t xml:space="preserve">Devi, H. (2024). Impact Assessment of All India Network Programme on Organic Farming (AINPOF) in SCSP (Schedule Caste Sub Plan) of Udaipur District (Rajasthan). </w:t>
      </w:r>
      <w:proofErr w:type="spellStart"/>
      <w:r w:rsidRPr="000B284C">
        <w:rPr>
          <w:rFonts w:asciiTheme="majorBidi" w:hAnsiTheme="majorBidi" w:cstheme="majorBidi"/>
          <w:sz w:val="24"/>
          <w:szCs w:val="24"/>
        </w:rPr>
        <w:t>M.Sc</w:t>
      </w:r>
      <w:proofErr w:type="spellEnd"/>
      <w:r w:rsidRPr="000B284C">
        <w:rPr>
          <w:rFonts w:asciiTheme="majorBidi" w:hAnsiTheme="majorBidi" w:cstheme="majorBidi"/>
          <w:sz w:val="24"/>
          <w:szCs w:val="24"/>
        </w:rPr>
        <w:t xml:space="preserve"> (</w:t>
      </w:r>
      <w:proofErr w:type="spellStart"/>
      <w:r w:rsidRPr="000B284C">
        <w:rPr>
          <w:rFonts w:asciiTheme="majorBidi" w:hAnsiTheme="majorBidi" w:cstheme="majorBidi"/>
          <w:sz w:val="24"/>
          <w:szCs w:val="24"/>
        </w:rPr>
        <w:t>Agri</w:t>
      </w:r>
      <w:proofErr w:type="spellEnd"/>
      <w:r w:rsidRPr="000B284C">
        <w:rPr>
          <w:rFonts w:asciiTheme="majorBidi" w:hAnsiTheme="majorBidi" w:cstheme="majorBidi"/>
          <w:sz w:val="24"/>
          <w:szCs w:val="24"/>
        </w:rPr>
        <w:t>) thesis (</w:t>
      </w:r>
      <w:proofErr w:type="spellStart"/>
      <w:r w:rsidRPr="000B284C">
        <w:rPr>
          <w:rFonts w:asciiTheme="majorBidi" w:hAnsiTheme="majorBidi" w:cstheme="majorBidi"/>
          <w:sz w:val="24"/>
          <w:szCs w:val="24"/>
        </w:rPr>
        <w:t>Unpub</w:t>
      </w:r>
      <w:proofErr w:type="spellEnd"/>
      <w:r w:rsidRPr="000B284C">
        <w:rPr>
          <w:rFonts w:asciiTheme="majorBidi" w:hAnsiTheme="majorBidi" w:cstheme="majorBidi"/>
          <w:sz w:val="24"/>
          <w:szCs w:val="24"/>
        </w:rPr>
        <w:t>.), Maharana Pratap University of Agriculture and Technology Udaipur -313001</w:t>
      </w:r>
    </w:p>
    <w:p w14:paraId="25AD81BC" w14:textId="77777777" w:rsidR="009A45F6" w:rsidRPr="000B284C" w:rsidRDefault="009A45F6" w:rsidP="009A45F6">
      <w:pPr>
        <w:spacing w:line="360" w:lineRule="auto"/>
        <w:ind w:left="720" w:right="95" w:hanging="720"/>
        <w:jc w:val="both"/>
        <w:rPr>
          <w:rFonts w:asciiTheme="majorBidi" w:hAnsiTheme="majorBidi" w:cstheme="majorBidi"/>
          <w:sz w:val="24"/>
          <w:szCs w:val="24"/>
        </w:rPr>
      </w:pPr>
      <w:proofErr w:type="spellStart"/>
      <w:r w:rsidRPr="000B284C">
        <w:rPr>
          <w:rFonts w:asciiTheme="majorBidi" w:hAnsiTheme="majorBidi" w:cstheme="majorBidi"/>
          <w:sz w:val="24"/>
          <w:szCs w:val="24"/>
        </w:rPr>
        <w:t>Ghanghas</w:t>
      </w:r>
      <w:proofErr w:type="spellEnd"/>
      <w:r w:rsidRPr="000B284C">
        <w:rPr>
          <w:rFonts w:asciiTheme="majorBidi" w:hAnsiTheme="majorBidi" w:cstheme="majorBidi"/>
          <w:sz w:val="24"/>
          <w:szCs w:val="24"/>
        </w:rPr>
        <w:t xml:space="preserve">, B. S., </w:t>
      </w:r>
      <w:proofErr w:type="spellStart"/>
      <w:r w:rsidRPr="000B284C">
        <w:rPr>
          <w:rFonts w:asciiTheme="majorBidi" w:hAnsiTheme="majorBidi" w:cstheme="majorBidi"/>
          <w:sz w:val="24"/>
          <w:szCs w:val="24"/>
        </w:rPr>
        <w:t>Rohila</w:t>
      </w:r>
      <w:proofErr w:type="spellEnd"/>
      <w:r w:rsidRPr="000B284C">
        <w:rPr>
          <w:rFonts w:asciiTheme="majorBidi" w:hAnsiTheme="majorBidi" w:cstheme="majorBidi"/>
          <w:sz w:val="24"/>
          <w:szCs w:val="24"/>
        </w:rPr>
        <w:t xml:space="preserve">, A. K., Chahal, P. K. and </w:t>
      </w:r>
      <w:proofErr w:type="spellStart"/>
      <w:r w:rsidRPr="000B284C">
        <w:rPr>
          <w:rFonts w:asciiTheme="majorBidi" w:hAnsiTheme="majorBidi" w:cstheme="majorBidi"/>
          <w:sz w:val="24"/>
          <w:szCs w:val="24"/>
        </w:rPr>
        <w:t>Mukteshwar</w:t>
      </w:r>
      <w:proofErr w:type="spellEnd"/>
      <w:r w:rsidRPr="000B284C">
        <w:rPr>
          <w:rFonts w:asciiTheme="majorBidi" w:hAnsiTheme="majorBidi" w:cstheme="majorBidi"/>
          <w:sz w:val="24"/>
          <w:szCs w:val="24"/>
        </w:rPr>
        <w:t xml:space="preserve">, R. (2021). Prospects and constraints experienced in organic farming by farmers. </w:t>
      </w:r>
      <w:r w:rsidRPr="000B284C">
        <w:rPr>
          <w:rFonts w:asciiTheme="majorBidi" w:hAnsiTheme="majorBidi" w:cstheme="majorBidi"/>
          <w:i/>
          <w:iCs/>
          <w:sz w:val="24"/>
          <w:szCs w:val="24"/>
        </w:rPr>
        <w:t>Indian Journal of Agricultural Sciences</w:t>
      </w:r>
      <w:r w:rsidRPr="000B284C">
        <w:rPr>
          <w:rFonts w:asciiTheme="majorBidi" w:hAnsiTheme="majorBidi" w:cstheme="majorBidi"/>
          <w:sz w:val="24"/>
          <w:szCs w:val="24"/>
        </w:rPr>
        <w:t xml:space="preserve">, </w:t>
      </w:r>
      <w:r w:rsidRPr="000B284C">
        <w:rPr>
          <w:rFonts w:asciiTheme="majorBidi" w:hAnsiTheme="majorBidi" w:cstheme="majorBidi"/>
          <w:b/>
          <w:bCs/>
          <w:sz w:val="24"/>
          <w:szCs w:val="24"/>
        </w:rPr>
        <w:t>91</w:t>
      </w:r>
      <w:r w:rsidRPr="000B284C">
        <w:rPr>
          <w:rFonts w:asciiTheme="majorBidi" w:hAnsiTheme="majorBidi" w:cstheme="majorBidi"/>
          <w:sz w:val="24"/>
          <w:szCs w:val="24"/>
        </w:rPr>
        <w:t>(10): 99-102</w:t>
      </w:r>
    </w:p>
    <w:p w14:paraId="0C56CD43" w14:textId="77777777" w:rsidR="009A45F6" w:rsidRPr="000B284C" w:rsidRDefault="009A45F6" w:rsidP="009A45F6">
      <w:pPr>
        <w:spacing w:line="360" w:lineRule="auto"/>
        <w:ind w:left="720" w:hanging="720"/>
        <w:jc w:val="both"/>
        <w:rPr>
          <w:rFonts w:asciiTheme="majorBidi" w:hAnsiTheme="majorBidi" w:cstheme="majorBidi"/>
          <w:sz w:val="24"/>
          <w:szCs w:val="24"/>
        </w:rPr>
      </w:pPr>
      <w:r w:rsidRPr="000B284C">
        <w:rPr>
          <w:rFonts w:asciiTheme="majorBidi" w:hAnsiTheme="majorBidi" w:cstheme="majorBidi"/>
          <w:sz w:val="24"/>
          <w:szCs w:val="24"/>
        </w:rPr>
        <w:t>Haneef, R., Sharma, G., &amp; Ahmad, T. (2019). Constraints faced by farmers practicing organic farming in hill region of Uttarakhand, India. </w:t>
      </w:r>
      <w:r w:rsidRPr="000B284C">
        <w:rPr>
          <w:rFonts w:asciiTheme="majorBidi" w:hAnsiTheme="majorBidi" w:cstheme="majorBidi"/>
          <w:i/>
          <w:iCs/>
          <w:sz w:val="24"/>
          <w:szCs w:val="24"/>
        </w:rPr>
        <w:t>International Journal of Current Microbiology and Applied Sciences</w:t>
      </w:r>
      <w:r w:rsidRPr="000B284C">
        <w:rPr>
          <w:rFonts w:asciiTheme="majorBidi" w:hAnsiTheme="majorBidi" w:cstheme="majorBidi"/>
          <w:sz w:val="24"/>
          <w:szCs w:val="24"/>
        </w:rPr>
        <w:t>, </w:t>
      </w:r>
      <w:r w:rsidRPr="000B284C">
        <w:rPr>
          <w:rFonts w:asciiTheme="majorBidi" w:hAnsiTheme="majorBidi" w:cstheme="majorBidi"/>
          <w:b/>
          <w:bCs/>
          <w:sz w:val="24"/>
          <w:szCs w:val="24"/>
        </w:rPr>
        <w:t>8</w:t>
      </w:r>
      <w:r w:rsidRPr="000B284C">
        <w:rPr>
          <w:rFonts w:asciiTheme="majorBidi" w:hAnsiTheme="majorBidi" w:cstheme="majorBidi"/>
          <w:sz w:val="24"/>
          <w:szCs w:val="24"/>
        </w:rPr>
        <w:t>(5): 1149-1157</w:t>
      </w:r>
    </w:p>
    <w:p w14:paraId="790D2D26" w14:textId="77777777" w:rsidR="009A45F6" w:rsidRPr="000B284C" w:rsidRDefault="009A45F6" w:rsidP="009A45F6">
      <w:pPr>
        <w:spacing w:after="0" w:line="360" w:lineRule="auto"/>
        <w:ind w:left="720" w:hanging="720"/>
        <w:jc w:val="both"/>
        <w:rPr>
          <w:rFonts w:asciiTheme="majorBidi" w:hAnsiTheme="majorBidi" w:cstheme="majorBidi"/>
          <w:sz w:val="24"/>
          <w:szCs w:val="24"/>
        </w:rPr>
      </w:pPr>
      <w:r w:rsidRPr="000B284C">
        <w:rPr>
          <w:rFonts w:asciiTheme="majorBidi" w:hAnsiTheme="majorBidi" w:cstheme="majorBidi"/>
          <w:sz w:val="24"/>
          <w:szCs w:val="24"/>
        </w:rPr>
        <w:t xml:space="preserve">Jakhar, k. C. (2024). Effectiveness of </w:t>
      </w:r>
      <w:proofErr w:type="spellStart"/>
      <w:r w:rsidRPr="000B284C">
        <w:rPr>
          <w:rFonts w:asciiTheme="majorBidi" w:hAnsiTheme="majorBidi" w:cstheme="majorBidi"/>
          <w:sz w:val="24"/>
          <w:szCs w:val="24"/>
        </w:rPr>
        <w:t>Paramparagat</w:t>
      </w:r>
      <w:proofErr w:type="spellEnd"/>
      <w:r w:rsidRPr="000B284C">
        <w:rPr>
          <w:rFonts w:asciiTheme="majorBidi" w:hAnsiTheme="majorBidi" w:cstheme="majorBidi"/>
          <w:sz w:val="24"/>
          <w:szCs w:val="24"/>
        </w:rPr>
        <w:t xml:space="preserve"> </w:t>
      </w:r>
      <w:proofErr w:type="spellStart"/>
      <w:r w:rsidRPr="000B284C">
        <w:rPr>
          <w:rFonts w:asciiTheme="majorBidi" w:hAnsiTheme="majorBidi" w:cstheme="majorBidi"/>
          <w:sz w:val="24"/>
          <w:szCs w:val="24"/>
        </w:rPr>
        <w:t>Krishi</w:t>
      </w:r>
      <w:proofErr w:type="spellEnd"/>
      <w:r w:rsidRPr="000B284C">
        <w:rPr>
          <w:rFonts w:asciiTheme="majorBidi" w:hAnsiTheme="majorBidi" w:cstheme="majorBidi"/>
          <w:sz w:val="24"/>
          <w:szCs w:val="24"/>
        </w:rPr>
        <w:t xml:space="preserve"> </w:t>
      </w:r>
      <w:proofErr w:type="spellStart"/>
      <w:r w:rsidRPr="000B284C">
        <w:rPr>
          <w:rFonts w:asciiTheme="majorBidi" w:hAnsiTheme="majorBidi" w:cstheme="majorBidi"/>
          <w:sz w:val="24"/>
          <w:szCs w:val="24"/>
        </w:rPr>
        <w:t>Vikas</w:t>
      </w:r>
      <w:proofErr w:type="spellEnd"/>
      <w:r w:rsidRPr="000B284C">
        <w:rPr>
          <w:rFonts w:asciiTheme="majorBidi" w:hAnsiTheme="majorBidi" w:cstheme="majorBidi"/>
          <w:sz w:val="24"/>
          <w:szCs w:val="24"/>
        </w:rPr>
        <w:t xml:space="preserve"> </w:t>
      </w:r>
      <w:proofErr w:type="spellStart"/>
      <w:r w:rsidRPr="000B284C">
        <w:rPr>
          <w:rFonts w:asciiTheme="majorBidi" w:hAnsiTheme="majorBidi" w:cstheme="majorBidi"/>
          <w:sz w:val="24"/>
          <w:szCs w:val="24"/>
        </w:rPr>
        <w:t>Yojana</w:t>
      </w:r>
      <w:proofErr w:type="spellEnd"/>
      <w:r w:rsidRPr="000B284C">
        <w:rPr>
          <w:rFonts w:asciiTheme="majorBidi" w:hAnsiTheme="majorBidi" w:cstheme="majorBidi"/>
          <w:sz w:val="24"/>
          <w:szCs w:val="24"/>
        </w:rPr>
        <w:t xml:space="preserve"> (PKVY) in Relation to Organic Farming in Southern Rajasthan. Ph.D. (</w:t>
      </w:r>
      <w:proofErr w:type="spellStart"/>
      <w:r w:rsidRPr="000B284C">
        <w:rPr>
          <w:rFonts w:asciiTheme="majorBidi" w:hAnsiTheme="majorBidi" w:cstheme="majorBidi"/>
          <w:sz w:val="24"/>
          <w:szCs w:val="24"/>
        </w:rPr>
        <w:t>Agri</w:t>
      </w:r>
      <w:proofErr w:type="spellEnd"/>
      <w:r w:rsidRPr="000B284C">
        <w:rPr>
          <w:rFonts w:asciiTheme="majorBidi" w:hAnsiTheme="majorBidi" w:cstheme="majorBidi"/>
          <w:sz w:val="24"/>
          <w:szCs w:val="24"/>
        </w:rPr>
        <w:t>) thesis (</w:t>
      </w:r>
      <w:proofErr w:type="spellStart"/>
      <w:r w:rsidRPr="000B284C">
        <w:rPr>
          <w:rFonts w:asciiTheme="majorBidi" w:hAnsiTheme="majorBidi" w:cstheme="majorBidi"/>
          <w:sz w:val="24"/>
          <w:szCs w:val="24"/>
        </w:rPr>
        <w:t>Unpub</w:t>
      </w:r>
      <w:proofErr w:type="spellEnd"/>
      <w:r w:rsidRPr="000B284C">
        <w:rPr>
          <w:rFonts w:asciiTheme="majorBidi" w:hAnsiTheme="majorBidi" w:cstheme="majorBidi"/>
          <w:sz w:val="24"/>
          <w:szCs w:val="24"/>
        </w:rPr>
        <w:t>.), Maharana Pratap University of Agriculture and Technology Udaipur -313001</w:t>
      </w:r>
    </w:p>
    <w:p w14:paraId="0989F249" w14:textId="77777777" w:rsidR="009A45F6" w:rsidRPr="000B284C" w:rsidRDefault="009A45F6" w:rsidP="009A45F6">
      <w:pPr>
        <w:tabs>
          <w:tab w:val="left" w:pos="6251"/>
        </w:tabs>
        <w:spacing w:after="0" w:line="360" w:lineRule="auto"/>
        <w:ind w:left="720" w:hanging="720"/>
        <w:jc w:val="both"/>
        <w:rPr>
          <w:rFonts w:asciiTheme="majorBidi" w:hAnsiTheme="majorBidi" w:cstheme="majorBidi"/>
          <w:sz w:val="24"/>
          <w:szCs w:val="24"/>
        </w:rPr>
      </w:pPr>
      <w:r w:rsidRPr="000B284C">
        <w:rPr>
          <w:rFonts w:asciiTheme="majorBidi" w:hAnsiTheme="majorBidi" w:cstheme="majorBidi"/>
          <w:bCs/>
          <w:color w:val="000000" w:themeColor="text1"/>
          <w:sz w:val="24"/>
          <w:szCs w:val="24"/>
        </w:rPr>
        <w:lastRenderedPageBreak/>
        <w:t xml:space="preserve">Murugan P. P., Arunkumar R. &amp; Senthilkumar, M. (2024) Opportunities and constraints faced by farmers on organic farming. </w:t>
      </w:r>
      <w:r w:rsidRPr="000B284C">
        <w:rPr>
          <w:rFonts w:asciiTheme="majorBidi" w:hAnsiTheme="majorBidi" w:cstheme="majorBidi"/>
          <w:bCs/>
          <w:i/>
          <w:iCs/>
          <w:color w:val="000000" w:themeColor="text1"/>
          <w:sz w:val="24"/>
          <w:szCs w:val="24"/>
        </w:rPr>
        <w:t>International Journal of Agriculture Extension and Social Development</w:t>
      </w:r>
      <w:r w:rsidRPr="000B284C">
        <w:rPr>
          <w:rFonts w:asciiTheme="majorBidi" w:hAnsiTheme="majorBidi" w:cstheme="majorBidi"/>
          <w:bCs/>
          <w:color w:val="000000" w:themeColor="text1"/>
          <w:sz w:val="24"/>
          <w:szCs w:val="24"/>
        </w:rPr>
        <w:t xml:space="preserve">, </w:t>
      </w:r>
      <w:r w:rsidRPr="000B284C">
        <w:rPr>
          <w:rFonts w:asciiTheme="majorBidi" w:hAnsiTheme="majorBidi" w:cstheme="majorBidi"/>
          <w:b/>
          <w:color w:val="000000" w:themeColor="text1"/>
          <w:sz w:val="24"/>
          <w:szCs w:val="24"/>
        </w:rPr>
        <w:t>7</w:t>
      </w:r>
      <w:r w:rsidRPr="000B284C">
        <w:rPr>
          <w:rFonts w:asciiTheme="majorBidi" w:hAnsiTheme="majorBidi" w:cstheme="majorBidi"/>
          <w:bCs/>
          <w:color w:val="000000" w:themeColor="text1"/>
          <w:sz w:val="24"/>
          <w:szCs w:val="24"/>
        </w:rPr>
        <w:t>(1): 516-519</w:t>
      </w:r>
    </w:p>
    <w:p w14:paraId="0C208828" w14:textId="77777777" w:rsidR="009A45F6" w:rsidRPr="000B284C" w:rsidRDefault="009A45F6" w:rsidP="009A45F6">
      <w:pPr>
        <w:spacing w:line="360" w:lineRule="auto"/>
        <w:ind w:left="720" w:hanging="720"/>
        <w:jc w:val="both"/>
        <w:rPr>
          <w:rFonts w:asciiTheme="majorBidi" w:hAnsiTheme="majorBidi" w:cstheme="majorBidi"/>
          <w:sz w:val="24"/>
          <w:szCs w:val="24"/>
        </w:rPr>
      </w:pPr>
      <w:r w:rsidRPr="000B284C">
        <w:rPr>
          <w:rFonts w:asciiTheme="majorBidi" w:hAnsiTheme="majorBidi" w:cstheme="majorBidi"/>
          <w:sz w:val="24"/>
          <w:szCs w:val="24"/>
        </w:rPr>
        <w:t>Saran, D. &amp; Sharma, M. (2020). Constraints for organic farming practices in Bikaner district of Rajasthan. </w:t>
      </w:r>
      <w:r w:rsidRPr="000B284C">
        <w:rPr>
          <w:rFonts w:asciiTheme="majorBidi" w:hAnsiTheme="majorBidi" w:cstheme="majorBidi"/>
          <w:i/>
          <w:iCs/>
          <w:sz w:val="24"/>
          <w:szCs w:val="24"/>
        </w:rPr>
        <w:t>Agriculture update</w:t>
      </w:r>
      <w:r w:rsidRPr="000B284C">
        <w:rPr>
          <w:rFonts w:asciiTheme="majorBidi" w:hAnsiTheme="majorBidi" w:cstheme="majorBidi"/>
          <w:sz w:val="24"/>
          <w:szCs w:val="24"/>
        </w:rPr>
        <w:t>, </w:t>
      </w:r>
      <w:r w:rsidRPr="000B284C">
        <w:rPr>
          <w:rFonts w:asciiTheme="majorBidi" w:hAnsiTheme="majorBidi" w:cstheme="majorBidi"/>
          <w:b/>
          <w:bCs/>
          <w:sz w:val="24"/>
          <w:szCs w:val="24"/>
        </w:rPr>
        <w:t>15</w:t>
      </w:r>
      <w:r w:rsidRPr="000B284C">
        <w:rPr>
          <w:rFonts w:asciiTheme="majorBidi" w:hAnsiTheme="majorBidi" w:cstheme="majorBidi"/>
          <w:sz w:val="24"/>
          <w:szCs w:val="24"/>
        </w:rPr>
        <w:t>(1): 21-23</w:t>
      </w:r>
    </w:p>
    <w:p w14:paraId="57140B65" w14:textId="77777777" w:rsidR="009A45F6" w:rsidRPr="000B284C" w:rsidRDefault="009A45F6" w:rsidP="009A45F6">
      <w:pPr>
        <w:tabs>
          <w:tab w:val="left" w:pos="6251"/>
        </w:tabs>
        <w:spacing w:after="0" w:line="360" w:lineRule="auto"/>
        <w:ind w:left="720" w:hanging="720"/>
        <w:jc w:val="both"/>
        <w:rPr>
          <w:rFonts w:asciiTheme="majorBidi" w:hAnsiTheme="majorBidi" w:cstheme="majorBidi"/>
          <w:sz w:val="24"/>
          <w:szCs w:val="24"/>
        </w:rPr>
      </w:pPr>
      <w:proofErr w:type="spellStart"/>
      <w:r w:rsidRPr="000B284C">
        <w:rPr>
          <w:rFonts w:asciiTheme="majorBidi" w:hAnsiTheme="majorBidi" w:cstheme="majorBidi"/>
          <w:sz w:val="24"/>
          <w:szCs w:val="24"/>
        </w:rPr>
        <w:t>Shehrawat</w:t>
      </w:r>
      <w:proofErr w:type="spellEnd"/>
      <w:r w:rsidRPr="000B284C">
        <w:rPr>
          <w:rFonts w:asciiTheme="majorBidi" w:hAnsiTheme="majorBidi" w:cstheme="majorBidi"/>
          <w:sz w:val="24"/>
          <w:szCs w:val="24"/>
        </w:rPr>
        <w:t xml:space="preserve">, P. S., </w:t>
      </w:r>
      <w:proofErr w:type="spellStart"/>
      <w:r w:rsidRPr="000B284C">
        <w:rPr>
          <w:rFonts w:asciiTheme="majorBidi" w:hAnsiTheme="majorBidi" w:cstheme="majorBidi"/>
          <w:sz w:val="24"/>
          <w:szCs w:val="24"/>
        </w:rPr>
        <w:t>Mukteshawar</w:t>
      </w:r>
      <w:proofErr w:type="spellEnd"/>
      <w:r w:rsidRPr="000B284C">
        <w:rPr>
          <w:rFonts w:asciiTheme="majorBidi" w:hAnsiTheme="majorBidi" w:cstheme="majorBidi"/>
          <w:sz w:val="24"/>
          <w:szCs w:val="24"/>
        </w:rPr>
        <w:t>, R., &amp; Saeed, N. A. B. (2016). Study of constraints analysis in organic farming cultivation in Sonipat and Hisar district of Haryana state, India. </w:t>
      </w:r>
      <w:r w:rsidRPr="000B284C">
        <w:rPr>
          <w:rFonts w:asciiTheme="majorBidi" w:hAnsiTheme="majorBidi" w:cstheme="majorBidi"/>
          <w:i/>
          <w:iCs/>
          <w:sz w:val="24"/>
          <w:szCs w:val="24"/>
        </w:rPr>
        <w:t>Journal of Applied and Natural Science</w:t>
      </w:r>
      <w:r w:rsidRPr="000B284C">
        <w:rPr>
          <w:rFonts w:asciiTheme="majorBidi" w:hAnsiTheme="majorBidi" w:cstheme="majorBidi"/>
          <w:sz w:val="24"/>
          <w:szCs w:val="24"/>
        </w:rPr>
        <w:t>, </w:t>
      </w:r>
      <w:r w:rsidRPr="000B284C">
        <w:rPr>
          <w:rFonts w:asciiTheme="majorBidi" w:hAnsiTheme="majorBidi" w:cstheme="majorBidi"/>
          <w:b/>
          <w:bCs/>
          <w:sz w:val="24"/>
          <w:szCs w:val="24"/>
        </w:rPr>
        <w:t>8</w:t>
      </w:r>
      <w:r w:rsidRPr="000B284C">
        <w:rPr>
          <w:rFonts w:asciiTheme="majorBidi" w:hAnsiTheme="majorBidi" w:cstheme="majorBidi"/>
          <w:sz w:val="24"/>
          <w:szCs w:val="24"/>
        </w:rPr>
        <w:t>(1): 100-106</w:t>
      </w:r>
    </w:p>
    <w:p w14:paraId="3706099E" w14:textId="77777777" w:rsidR="009A45F6" w:rsidRPr="000B284C" w:rsidRDefault="009A45F6" w:rsidP="009A45F6">
      <w:pPr>
        <w:pStyle w:val="ListParagraph"/>
        <w:spacing w:line="360" w:lineRule="auto"/>
        <w:ind w:right="96" w:hanging="720"/>
        <w:jc w:val="both"/>
        <w:rPr>
          <w:rFonts w:asciiTheme="majorBidi" w:hAnsiTheme="majorBidi" w:cstheme="majorBidi"/>
          <w:bCs/>
          <w:color w:val="000000" w:themeColor="text1"/>
          <w:sz w:val="24"/>
          <w:szCs w:val="24"/>
        </w:rPr>
      </w:pPr>
      <w:r w:rsidRPr="000B284C">
        <w:rPr>
          <w:rFonts w:asciiTheme="majorBidi" w:hAnsiTheme="majorBidi" w:cstheme="majorBidi"/>
          <w:sz w:val="24"/>
          <w:szCs w:val="24"/>
        </w:rPr>
        <w:t xml:space="preserve">Shrivastava, A., </w:t>
      </w:r>
      <w:proofErr w:type="spellStart"/>
      <w:r w:rsidRPr="000B284C">
        <w:rPr>
          <w:rFonts w:asciiTheme="majorBidi" w:hAnsiTheme="majorBidi" w:cstheme="majorBidi"/>
          <w:sz w:val="24"/>
          <w:szCs w:val="24"/>
        </w:rPr>
        <w:t>Khavse</w:t>
      </w:r>
      <w:proofErr w:type="spellEnd"/>
      <w:r w:rsidRPr="000B284C">
        <w:rPr>
          <w:rFonts w:asciiTheme="majorBidi" w:hAnsiTheme="majorBidi" w:cstheme="majorBidi"/>
          <w:sz w:val="24"/>
          <w:szCs w:val="24"/>
        </w:rPr>
        <w:t xml:space="preserve">, R., </w:t>
      </w:r>
      <w:proofErr w:type="spellStart"/>
      <w:r w:rsidRPr="000B284C">
        <w:rPr>
          <w:rFonts w:asciiTheme="majorBidi" w:hAnsiTheme="majorBidi" w:cstheme="majorBidi"/>
          <w:sz w:val="24"/>
          <w:szCs w:val="24"/>
        </w:rPr>
        <w:t>Badgaiya</w:t>
      </w:r>
      <w:proofErr w:type="spellEnd"/>
      <w:r w:rsidRPr="000B284C">
        <w:rPr>
          <w:rFonts w:asciiTheme="majorBidi" w:hAnsiTheme="majorBidi" w:cstheme="majorBidi"/>
          <w:sz w:val="24"/>
          <w:szCs w:val="24"/>
        </w:rPr>
        <w:t xml:space="preserve">, B. L. &amp; </w:t>
      </w:r>
      <w:proofErr w:type="spellStart"/>
      <w:r w:rsidRPr="000B284C">
        <w:rPr>
          <w:rFonts w:asciiTheme="majorBidi" w:hAnsiTheme="majorBidi" w:cstheme="majorBidi"/>
          <w:sz w:val="24"/>
          <w:szCs w:val="24"/>
        </w:rPr>
        <w:t>Ahirwar</w:t>
      </w:r>
      <w:proofErr w:type="spellEnd"/>
      <w:r w:rsidRPr="000B284C">
        <w:rPr>
          <w:rFonts w:asciiTheme="majorBidi" w:hAnsiTheme="majorBidi" w:cstheme="majorBidi"/>
          <w:sz w:val="24"/>
          <w:szCs w:val="24"/>
        </w:rPr>
        <w:t>, M. K. (2024).</w:t>
      </w:r>
      <w:r w:rsidRPr="000B284C">
        <w:rPr>
          <w:rFonts w:asciiTheme="majorBidi" w:hAnsiTheme="majorBidi" w:cstheme="majorBidi"/>
        </w:rPr>
        <w:t xml:space="preserve"> </w:t>
      </w:r>
      <w:r w:rsidRPr="000B284C">
        <w:rPr>
          <w:rFonts w:asciiTheme="majorBidi" w:hAnsiTheme="majorBidi" w:cstheme="majorBidi"/>
          <w:sz w:val="24"/>
          <w:szCs w:val="24"/>
        </w:rPr>
        <w:t xml:space="preserve">Current status of Organic Farming in India and global level. </w:t>
      </w:r>
      <w:r w:rsidRPr="000B284C">
        <w:rPr>
          <w:rFonts w:asciiTheme="majorBidi" w:hAnsiTheme="majorBidi" w:cstheme="majorBidi"/>
          <w:i/>
          <w:iCs/>
          <w:sz w:val="24"/>
          <w:szCs w:val="24"/>
        </w:rPr>
        <w:t>International Journal of Extension Education</w:t>
      </w:r>
      <w:r w:rsidRPr="000B284C">
        <w:rPr>
          <w:rFonts w:asciiTheme="majorBidi" w:hAnsiTheme="majorBidi" w:cstheme="majorBidi"/>
          <w:sz w:val="24"/>
          <w:szCs w:val="24"/>
        </w:rPr>
        <w:t>, 20(1): 24-32</w:t>
      </w:r>
    </w:p>
    <w:p w14:paraId="7DABC9C3" w14:textId="77777777" w:rsidR="009A45F6" w:rsidRPr="000B284C" w:rsidRDefault="009A45F6" w:rsidP="009A45F6">
      <w:pPr>
        <w:spacing w:line="360" w:lineRule="auto"/>
        <w:ind w:left="720" w:hanging="720"/>
        <w:jc w:val="both"/>
        <w:rPr>
          <w:rFonts w:asciiTheme="majorBidi" w:hAnsiTheme="majorBidi" w:cstheme="majorBidi"/>
          <w:color w:val="222222"/>
          <w:sz w:val="24"/>
          <w:szCs w:val="24"/>
          <w:shd w:val="clear" w:color="auto" w:fill="FFFFFF"/>
        </w:rPr>
      </w:pPr>
      <w:r w:rsidRPr="000B284C">
        <w:rPr>
          <w:rFonts w:asciiTheme="majorBidi" w:hAnsiTheme="majorBidi" w:cstheme="majorBidi"/>
          <w:color w:val="222222"/>
          <w:sz w:val="24"/>
          <w:szCs w:val="24"/>
          <w:shd w:val="clear" w:color="auto" w:fill="FFFFFF"/>
        </w:rPr>
        <w:t>Singh, A. &amp; Thakur, R. K. (2022). Understanding the perception, constraints and reasons for the adoption of organic farming. </w:t>
      </w:r>
      <w:r w:rsidRPr="000B284C">
        <w:rPr>
          <w:rFonts w:asciiTheme="majorBidi" w:hAnsiTheme="majorBidi" w:cstheme="majorBidi"/>
          <w:i/>
          <w:iCs/>
          <w:color w:val="222222"/>
          <w:sz w:val="24"/>
          <w:szCs w:val="24"/>
          <w:shd w:val="clear" w:color="auto" w:fill="FFFFFF"/>
        </w:rPr>
        <w:t>Indian Research Journal of Extension Education</w:t>
      </w:r>
      <w:r w:rsidRPr="000B284C">
        <w:rPr>
          <w:rFonts w:asciiTheme="majorBidi" w:hAnsiTheme="majorBidi" w:cstheme="majorBidi"/>
          <w:color w:val="222222"/>
          <w:sz w:val="24"/>
          <w:szCs w:val="24"/>
          <w:shd w:val="clear" w:color="auto" w:fill="FFFFFF"/>
        </w:rPr>
        <w:t>, </w:t>
      </w:r>
      <w:r w:rsidRPr="000B284C">
        <w:rPr>
          <w:rFonts w:asciiTheme="majorBidi" w:hAnsiTheme="majorBidi" w:cstheme="majorBidi"/>
          <w:b/>
          <w:iCs/>
          <w:color w:val="222222"/>
          <w:sz w:val="24"/>
          <w:szCs w:val="24"/>
          <w:shd w:val="clear" w:color="auto" w:fill="FFFFFF"/>
        </w:rPr>
        <w:t>22</w:t>
      </w:r>
      <w:r w:rsidRPr="000B284C">
        <w:rPr>
          <w:rFonts w:asciiTheme="majorBidi" w:hAnsiTheme="majorBidi" w:cstheme="majorBidi"/>
          <w:color w:val="222222"/>
          <w:sz w:val="24"/>
          <w:szCs w:val="24"/>
          <w:shd w:val="clear" w:color="auto" w:fill="FFFFFF"/>
        </w:rPr>
        <w:t>(5): 110-117</w:t>
      </w:r>
    </w:p>
    <w:p w14:paraId="4268361A" w14:textId="77777777" w:rsidR="009A45F6" w:rsidRPr="000B284C" w:rsidRDefault="009A45F6" w:rsidP="009A45F6">
      <w:pPr>
        <w:pStyle w:val="ListParagraph"/>
        <w:spacing w:line="360" w:lineRule="auto"/>
        <w:ind w:right="96" w:hanging="720"/>
        <w:jc w:val="both"/>
        <w:rPr>
          <w:rFonts w:asciiTheme="majorBidi" w:hAnsiTheme="majorBidi" w:cstheme="majorBidi"/>
          <w:bCs/>
          <w:color w:val="000000" w:themeColor="text1"/>
          <w:sz w:val="24"/>
          <w:szCs w:val="24"/>
        </w:rPr>
      </w:pPr>
      <w:r w:rsidRPr="000B284C">
        <w:rPr>
          <w:rFonts w:asciiTheme="majorBidi" w:hAnsiTheme="majorBidi" w:cstheme="majorBidi"/>
          <w:bCs/>
          <w:color w:val="000000" w:themeColor="text1"/>
          <w:sz w:val="24"/>
          <w:szCs w:val="24"/>
        </w:rPr>
        <w:t xml:space="preserve">Singh, A. s., Mishra, N. K. &amp; Yadav, P. K. (2025). Constraints Experienced by the Farmers in Respect of Gaining Knowledge and Adopting the Organic Farming Practices. </w:t>
      </w:r>
      <w:r w:rsidRPr="000B284C">
        <w:rPr>
          <w:rFonts w:asciiTheme="majorBidi" w:hAnsiTheme="majorBidi" w:cstheme="majorBidi"/>
          <w:bCs/>
          <w:i/>
          <w:iCs/>
          <w:color w:val="000000" w:themeColor="text1"/>
          <w:sz w:val="24"/>
          <w:szCs w:val="24"/>
        </w:rPr>
        <w:t>Journal of Experimental Agriculture International</w:t>
      </w:r>
      <w:r w:rsidRPr="000B284C">
        <w:rPr>
          <w:rFonts w:asciiTheme="majorBidi" w:hAnsiTheme="majorBidi" w:cstheme="majorBidi"/>
          <w:bCs/>
          <w:color w:val="000000" w:themeColor="text1"/>
          <w:sz w:val="24"/>
          <w:szCs w:val="24"/>
        </w:rPr>
        <w:t xml:space="preserve">, </w:t>
      </w:r>
      <w:r w:rsidRPr="000B284C">
        <w:rPr>
          <w:rFonts w:asciiTheme="majorBidi" w:hAnsiTheme="majorBidi" w:cstheme="majorBidi"/>
          <w:b/>
          <w:color w:val="000000" w:themeColor="text1"/>
          <w:sz w:val="24"/>
          <w:szCs w:val="24"/>
        </w:rPr>
        <w:t>47</w:t>
      </w:r>
      <w:r w:rsidRPr="000B284C">
        <w:rPr>
          <w:rFonts w:asciiTheme="majorBidi" w:hAnsiTheme="majorBidi" w:cstheme="majorBidi"/>
          <w:bCs/>
          <w:color w:val="000000" w:themeColor="text1"/>
          <w:sz w:val="24"/>
          <w:szCs w:val="24"/>
        </w:rPr>
        <w:t>(1): 523-29</w:t>
      </w:r>
    </w:p>
    <w:p w14:paraId="32F04B74" w14:textId="77777777" w:rsidR="009A45F6" w:rsidRPr="000B284C" w:rsidRDefault="009A45F6" w:rsidP="009A45F6">
      <w:pPr>
        <w:pStyle w:val="ListParagraph"/>
        <w:spacing w:line="360" w:lineRule="auto"/>
        <w:ind w:right="96" w:hanging="720"/>
        <w:jc w:val="both"/>
        <w:rPr>
          <w:rFonts w:asciiTheme="majorBidi" w:hAnsiTheme="majorBidi" w:cstheme="majorBidi"/>
          <w:bCs/>
          <w:color w:val="000000" w:themeColor="text1"/>
          <w:sz w:val="24"/>
          <w:szCs w:val="24"/>
        </w:rPr>
      </w:pPr>
      <w:r w:rsidRPr="000B284C">
        <w:rPr>
          <w:rFonts w:asciiTheme="majorBidi" w:hAnsiTheme="majorBidi" w:cstheme="majorBidi"/>
          <w:bCs/>
          <w:color w:val="000000" w:themeColor="text1"/>
          <w:sz w:val="24"/>
          <w:szCs w:val="24"/>
        </w:rPr>
        <w:t>Singh, A., Maurya, A. S., Yadav, B.  &amp; Malik, J. S. (2024). Farmers attitude towards organic farming in Uttar Pradesh. </w:t>
      </w:r>
      <w:r w:rsidRPr="000B284C">
        <w:rPr>
          <w:rFonts w:asciiTheme="majorBidi" w:hAnsiTheme="majorBidi" w:cstheme="majorBidi"/>
          <w:bCs/>
          <w:i/>
          <w:iCs/>
          <w:color w:val="000000" w:themeColor="text1"/>
          <w:sz w:val="24"/>
          <w:szCs w:val="24"/>
        </w:rPr>
        <w:t>Indian Journal of Extension Education</w:t>
      </w:r>
      <w:r w:rsidRPr="000B284C">
        <w:rPr>
          <w:rFonts w:asciiTheme="majorBidi" w:hAnsiTheme="majorBidi" w:cstheme="majorBidi"/>
          <w:bCs/>
          <w:color w:val="000000" w:themeColor="text1"/>
          <w:sz w:val="24"/>
          <w:szCs w:val="24"/>
        </w:rPr>
        <w:t>, </w:t>
      </w:r>
      <w:r w:rsidRPr="000B284C">
        <w:rPr>
          <w:rFonts w:asciiTheme="majorBidi" w:hAnsiTheme="majorBidi" w:cstheme="majorBidi"/>
          <w:b/>
          <w:color w:val="000000" w:themeColor="text1"/>
          <w:sz w:val="24"/>
          <w:szCs w:val="24"/>
        </w:rPr>
        <w:t>60</w:t>
      </w:r>
      <w:r w:rsidRPr="000B284C">
        <w:rPr>
          <w:rFonts w:asciiTheme="majorBidi" w:hAnsiTheme="majorBidi" w:cstheme="majorBidi"/>
          <w:bCs/>
          <w:color w:val="000000" w:themeColor="text1"/>
          <w:sz w:val="24"/>
          <w:szCs w:val="24"/>
        </w:rPr>
        <w:t>(3): 33-36</w:t>
      </w:r>
    </w:p>
    <w:p w14:paraId="478B69F9" w14:textId="77777777" w:rsidR="009A45F6" w:rsidRPr="000B284C" w:rsidRDefault="009A45F6" w:rsidP="009A45F6">
      <w:pPr>
        <w:spacing w:after="0" w:line="360" w:lineRule="auto"/>
        <w:ind w:left="720" w:hanging="720"/>
        <w:jc w:val="both"/>
        <w:rPr>
          <w:rFonts w:asciiTheme="majorBidi" w:hAnsiTheme="majorBidi" w:cstheme="majorBidi"/>
          <w:sz w:val="24"/>
          <w:szCs w:val="24"/>
        </w:rPr>
      </w:pPr>
      <w:r w:rsidRPr="000B284C">
        <w:rPr>
          <w:rFonts w:asciiTheme="majorBidi" w:hAnsiTheme="majorBidi" w:cstheme="majorBidi"/>
          <w:sz w:val="24"/>
          <w:szCs w:val="24"/>
        </w:rPr>
        <w:t xml:space="preserve">Tripathi, S. (2021). A Study on Knowledge, Attitude and Perception of Farmers on Organic Farming in Bundelkhand Region of Uttar Pradesh. </w:t>
      </w:r>
      <w:proofErr w:type="spellStart"/>
      <w:r w:rsidRPr="000B284C">
        <w:rPr>
          <w:rFonts w:asciiTheme="majorBidi" w:hAnsiTheme="majorBidi" w:cstheme="majorBidi"/>
          <w:sz w:val="24"/>
          <w:szCs w:val="24"/>
        </w:rPr>
        <w:t>M.Sc</w:t>
      </w:r>
      <w:proofErr w:type="spellEnd"/>
      <w:r w:rsidRPr="000B284C">
        <w:rPr>
          <w:rFonts w:asciiTheme="majorBidi" w:hAnsiTheme="majorBidi" w:cstheme="majorBidi"/>
          <w:sz w:val="24"/>
          <w:szCs w:val="24"/>
        </w:rPr>
        <w:t xml:space="preserve"> (</w:t>
      </w:r>
      <w:proofErr w:type="spellStart"/>
      <w:r w:rsidRPr="000B284C">
        <w:rPr>
          <w:rFonts w:asciiTheme="majorBidi" w:hAnsiTheme="majorBidi" w:cstheme="majorBidi"/>
          <w:sz w:val="24"/>
          <w:szCs w:val="24"/>
        </w:rPr>
        <w:t>Agri</w:t>
      </w:r>
      <w:proofErr w:type="spellEnd"/>
      <w:r w:rsidRPr="000B284C">
        <w:rPr>
          <w:rFonts w:asciiTheme="majorBidi" w:hAnsiTheme="majorBidi" w:cstheme="majorBidi"/>
          <w:sz w:val="24"/>
          <w:szCs w:val="24"/>
        </w:rPr>
        <w:t>) thesis (</w:t>
      </w:r>
      <w:proofErr w:type="spellStart"/>
      <w:r w:rsidRPr="000B284C">
        <w:rPr>
          <w:rFonts w:asciiTheme="majorBidi" w:hAnsiTheme="majorBidi" w:cstheme="majorBidi"/>
          <w:sz w:val="24"/>
          <w:szCs w:val="24"/>
        </w:rPr>
        <w:t>Unpub</w:t>
      </w:r>
      <w:proofErr w:type="spellEnd"/>
      <w:r w:rsidRPr="000B284C">
        <w:rPr>
          <w:rFonts w:asciiTheme="majorBidi" w:hAnsiTheme="majorBidi" w:cstheme="majorBidi"/>
          <w:sz w:val="24"/>
          <w:szCs w:val="24"/>
        </w:rPr>
        <w:t>.), Banda University of Agriculture &amp;Technology, Banda. Uttar Pradesh, India</w:t>
      </w:r>
    </w:p>
    <w:p w14:paraId="4A6D3E36" w14:textId="77777777" w:rsidR="009A45F6" w:rsidRPr="000B284C" w:rsidRDefault="009A45F6" w:rsidP="009A45F6">
      <w:pPr>
        <w:spacing w:after="0" w:line="360" w:lineRule="auto"/>
        <w:ind w:left="720" w:hanging="720"/>
        <w:jc w:val="both"/>
        <w:rPr>
          <w:rFonts w:asciiTheme="majorBidi" w:hAnsiTheme="majorBidi" w:cstheme="majorBidi"/>
          <w:sz w:val="24"/>
          <w:szCs w:val="24"/>
        </w:rPr>
      </w:pPr>
      <w:r w:rsidRPr="000B284C">
        <w:rPr>
          <w:rFonts w:asciiTheme="majorBidi" w:hAnsiTheme="majorBidi" w:cstheme="majorBidi"/>
          <w:sz w:val="24"/>
          <w:szCs w:val="24"/>
        </w:rPr>
        <w:t xml:space="preserve">Tripathi, S., Shahidi, T., </w:t>
      </w:r>
      <w:proofErr w:type="spellStart"/>
      <w:r w:rsidRPr="000B284C">
        <w:rPr>
          <w:rFonts w:asciiTheme="majorBidi" w:hAnsiTheme="majorBidi" w:cstheme="majorBidi"/>
          <w:sz w:val="24"/>
          <w:szCs w:val="24"/>
        </w:rPr>
        <w:t>Nagbhushan</w:t>
      </w:r>
      <w:proofErr w:type="spellEnd"/>
      <w:r w:rsidRPr="000B284C">
        <w:rPr>
          <w:rFonts w:asciiTheme="majorBidi" w:hAnsiTheme="majorBidi" w:cstheme="majorBidi"/>
          <w:sz w:val="24"/>
          <w:szCs w:val="24"/>
        </w:rPr>
        <w:t>, S., &amp; Gupta, N. (2018). Zero budget natural farming for the sustainable development goals. </w:t>
      </w:r>
      <w:r w:rsidRPr="000B284C">
        <w:rPr>
          <w:rFonts w:asciiTheme="majorBidi" w:hAnsiTheme="majorBidi" w:cstheme="majorBidi"/>
          <w:i/>
          <w:iCs/>
          <w:sz w:val="24"/>
          <w:szCs w:val="24"/>
        </w:rPr>
        <w:t>Council on Energy, Environment and Water, New Delhi, India</w:t>
      </w:r>
      <w:r w:rsidRPr="000B284C">
        <w:rPr>
          <w:rFonts w:asciiTheme="majorBidi" w:hAnsiTheme="majorBidi" w:cstheme="majorBidi"/>
          <w:sz w:val="24"/>
          <w:szCs w:val="24"/>
        </w:rPr>
        <w:t>.</w:t>
      </w:r>
    </w:p>
    <w:bookmarkEnd w:id="1"/>
    <w:p w14:paraId="5BF885C4" w14:textId="77777777" w:rsidR="003E69AA" w:rsidRDefault="003E69AA" w:rsidP="007976B2">
      <w:pPr>
        <w:spacing w:line="360" w:lineRule="auto"/>
        <w:jc w:val="both"/>
        <w:rPr>
          <w:rFonts w:asciiTheme="majorBidi" w:hAnsiTheme="majorBidi" w:cstheme="majorBidi"/>
          <w:sz w:val="24"/>
          <w:szCs w:val="24"/>
        </w:rPr>
      </w:pPr>
    </w:p>
    <w:p w14:paraId="68309C79" w14:textId="77777777" w:rsidR="00092999" w:rsidRDefault="00092999" w:rsidP="007976B2">
      <w:pPr>
        <w:spacing w:line="360" w:lineRule="auto"/>
        <w:jc w:val="both"/>
        <w:rPr>
          <w:rFonts w:asciiTheme="majorBidi" w:hAnsiTheme="majorBidi" w:cstheme="majorBidi"/>
          <w:sz w:val="24"/>
          <w:szCs w:val="24"/>
        </w:rPr>
      </w:pPr>
    </w:p>
    <w:p w14:paraId="2BEFB9DB" w14:textId="77777777" w:rsidR="00092999" w:rsidRDefault="00092999" w:rsidP="007976B2">
      <w:pPr>
        <w:spacing w:line="360" w:lineRule="auto"/>
        <w:jc w:val="both"/>
        <w:rPr>
          <w:rFonts w:asciiTheme="majorBidi" w:hAnsiTheme="majorBidi" w:cstheme="majorBidi"/>
          <w:sz w:val="24"/>
          <w:szCs w:val="24"/>
        </w:rPr>
        <w:sectPr w:rsidR="00092999" w:rsidSect="00362208">
          <w:headerReference w:type="even" r:id="rId9"/>
          <w:headerReference w:type="default" r:id="rId10"/>
          <w:footerReference w:type="even" r:id="rId11"/>
          <w:footerReference w:type="default" r:id="rId12"/>
          <w:headerReference w:type="first" r:id="rId13"/>
          <w:footerReference w:type="first" r:id="rId14"/>
          <w:pgSz w:w="11906" w:h="16838"/>
          <w:pgMar w:top="1080" w:right="1440" w:bottom="1440" w:left="1440" w:header="708" w:footer="708" w:gutter="0"/>
          <w:cols w:space="708"/>
          <w:docGrid w:linePitch="360"/>
        </w:sectPr>
      </w:pPr>
      <w:bookmarkStart w:id="54" w:name="_GoBack"/>
      <w:bookmarkEnd w:id="54"/>
    </w:p>
    <w:p w14:paraId="26B9CF9E" w14:textId="77777777" w:rsidR="00891EE5" w:rsidRPr="003B4705" w:rsidRDefault="00891EE5" w:rsidP="00891EE5">
      <w:pPr>
        <w:tabs>
          <w:tab w:val="left" w:pos="10176"/>
        </w:tabs>
        <w:spacing w:after="0" w:line="240" w:lineRule="auto"/>
        <w:rPr>
          <w:rFonts w:asciiTheme="minorBidi" w:hAnsiTheme="minorBidi"/>
          <w:b/>
          <w:bCs/>
          <w:sz w:val="24"/>
          <w:szCs w:val="24"/>
        </w:rPr>
      </w:pPr>
      <w:r w:rsidRPr="003B4705">
        <w:rPr>
          <w:rFonts w:asciiTheme="minorBidi" w:hAnsiTheme="minorBidi"/>
          <w:b/>
          <w:bCs/>
          <w:sz w:val="24"/>
          <w:szCs w:val="24"/>
        </w:rPr>
        <w:lastRenderedPageBreak/>
        <w:t xml:space="preserve">Table 1: </w:t>
      </w:r>
      <w:bookmarkStart w:id="55" w:name="_Hlk200922268"/>
      <w:r w:rsidRPr="003B4705">
        <w:rPr>
          <w:rFonts w:asciiTheme="minorBidi" w:hAnsiTheme="minorBidi"/>
          <w:b/>
          <w:bCs/>
          <w:sz w:val="24"/>
          <w:szCs w:val="24"/>
        </w:rPr>
        <w:t xml:space="preserve">General Constraints Perceived by the Farmers in Adoption of Organic Farming  </w:t>
      </w:r>
    </w:p>
    <w:bookmarkEnd w:id="55"/>
    <w:tbl>
      <w:tblPr>
        <w:tblStyle w:val="TableGrid"/>
        <w:tblW w:w="5000" w:type="pct"/>
        <w:tblCellMar>
          <w:left w:w="28" w:type="dxa"/>
          <w:right w:w="28" w:type="dxa"/>
        </w:tblCellMar>
        <w:tblLook w:val="04A0" w:firstRow="1" w:lastRow="0" w:firstColumn="1" w:lastColumn="0" w:noHBand="0" w:noVBand="1"/>
      </w:tblPr>
      <w:tblGrid>
        <w:gridCol w:w="582"/>
        <w:gridCol w:w="5370"/>
        <w:gridCol w:w="740"/>
        <w:gridCol w:w="849"/>
        <w:gridCol w:w="852"/>
        <w:gridCol w:w="793"/>
        <w:gridCol w:w="905"/>
        <w:gridCol w:w="852"/>
        <w:gridCol w:w="874"/>
        <w:gridCol w:w="897"/>
        <w:gridCol w:w="657"/>
        <w:gridCol w:w="643"/>
      </w:tblGrid>
      <w:tr w:rsidR="00891EE5" w:rsidRPr="003B4705" w14:paraId="0883454D" w14:textId="77777777" w:rsidTr="008B1BEC">
        <w:trPr>
          <w:trHeight w:val="213"/>
        </w:trPr>
        <w:tc>
          <w:tcPr>
            <w:tcW w:w="208" w:type="pct"/>
            <w:vMerge w:val="restart"/>
          </w:tcPr>
          <w:p w14:paraId="415E97B2" w14:textId="77777777" w:rsidR="00891EE5" w:rsidRDefault="00891EE5" w:rsidP="008B1BEC">
            <w:pPr>
              <w:tabs>
                <w:tab w:val="left" w:pos="10176"/>
              </w:tabs>
              <w:jc w:val="center"/>
              <w:rPr>
                <w:rFonts w:asciiTheme="minorBidi" w:hAnsiTheme="minorBidi"/>
                <w:b/>
                <w:bCs/>
                <w:sz w:val="24"/>
                <w:szCs w:val="24"/>
              </w:rPr>
            </w:pPr>
          </w:p>
          <w:p w14:paraId="64EE6373"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S. No.</w:t>
            </w:r>
          </w:p>
        </w:tc>
        <w:tc>
          <w:tcPr>
            <w:tcW w:w="1916" w:type="pct"/>
            <w:vMerge w:val="restart"/>
          </w:tcPr>
          <w:p w14:paraId="286A202D" w14:textId="77777777" w:rsidR="00891EE5" w:rsidRDefault="00891EE5" w:rsidP="008B1BEC">
            <w:pPr>
              <w:tabs>
                <w:tab w:val="left" w:pos="10176"/>
              </w:tabs>
              <w:jc w:val="center"/>
              <w:rPr>
                <w:rFonts w:asciiTheme="minorBidi" w:hAnsiTheme="minorBidi"/>
                <w:b/>
                <w:bCs/>
                <w:color w:val="000000"/>
                <w:sz w:val="24"/>
                <w:szCs w:val="24"/>
              </w:rPr>
            </w:pPr>
          </w:p>
          <w:p w14:paraId="0A611952" w14:textId="77777777" w:rsidR="00891EE5" w:rsidRPr="003B4705" w:rsidRDefault="00891EE5" w:rsidP="008B1BEC">
            <w:pPr>
              <w:tabs>
                <w:tab w:val="left" w:pos="10176"/>
              </w:tabs>
              <w:jc w:val="center"/>
              <w:rPr>
                <w:rFonts w:asciiTheme="minorBidi" w:hAnsiTheme="minorBidi"/>
                <w:sz w:val="24"/>
                <w:szCs w:val="24"/>
              </w:rPr>
            </w:pPr>
            <w:r w:rsidRPr="003B4705">
              <w:rPr>
                <w:rFonts w:asciiTheme="minorBidi" w:hAnsiTheme="minorBidi"/>
                <w:b/>
                <w:bCs/>
                <w:color w:val="000000"/>
                <w:sz w:val="24"/>
                <w:szCs w:val="24"/>
              </w:rPr>
              <w:t>Constraint</w:t>
            </w:r>
            <w:r>
              <w:rPr>
                <w:rFonts w:asciiTheme="minorBidi" w:hAnsiTheme="minorBidi"/>
                <w:b/>
                <w:bCs/>
                <w:color w:val="000000"/>
                <w:sz w:val="24"/>
                <w:szCs w:val="24"/>
              </w:rPr>
              <w:t>s</w:t>
            </w:r>
          </w:p>
        </w:tc>
        <w:tc>
          <w:tcPr>
            <w:tcW w:w="1154" w:type="pct"/>
            <w:gridSpan w:val="4"/>
          </w:tcPr>
          <w:p w14:paraId="4A151064"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Bikaner</w:t>
            </w:r>
          </w:p>
        </w:tc>
        <w:tc>
          <w:tcPr>
            <w:tcW w:w="1259" w:type="pct"/>
            <w:gridSpan w:val="4"/>
          </w:tcPr>
          <w:p w14:paraId="2522AF9C"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Dungarpur</w:t>
            </w:r>
          </w:p>
        </w:tc>
        <w:tc>
          <w:tcPr>
            <w:tcW w:w="464" w:type="pct"/>
            <w:gridSpan w:val="2"/>
            <w:vMerge w:val="restart"/>
          </w:tcPr>
          <w:p w14:paraId="3EB7C100" w14:textId="77777777" w:rsidR="00891EE5" w:rsidRDefault="00891EE5" w:rsidP="008B1BEC">
            <w:pPr>
              <w:tabs>
                <w:tab w:val="left" w:pos="10176"/>
              </w:tabs>
              <w:jc w:val="center"/>
              <w:rPr>
                <w:rFonts w:asciiTheme="minorBidi" w:hAnsiTheme="minorBidi"/>
                <w:b/>
                <w:bCs/>
                <w:sz w:val="24"/>
                <w:szCs w:val="24"/>
              </w:rPr>
            </w:pPr>
          </w:p>
          <w:p w14:paraId="2A73E1DC"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Overall</w:t>
            </w:r>
          </w:p>
          <w:p w14:paraId="3AAC8BFD"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N=400</w:t>
            </w:r>
          </w:p>
        </w:tc>
      </w:tr>
      <w:tr w:rsidR="00891EE5" w:rsidRPr="003B4705" w14:paraId="624F51BA" w14:textId="77777777" w:rsidTr="008B1BEC">
        <w:trPr>
          <w:trHeight w:val="212"/>
        </w:trPr>
        <w:tc>
          <w:tcPr>
            <w:tcW w:w="208" w:type="pct"/>
            <w:vMerge/>
          </w:tcPr>
          <w:p w14:paraId="2F064D07" w14:textId="77777777" w:rsidR="00891EE5" w:rsidRPr="003B4705" w:rsidRDefault="00891EE5" w:rsidP="008B1BEC">
            <w:pPr>
              <w:tabs>
                <w:tab w:val="left" w:pos="10176"/>
              </w:tabs>
              <w:rPr>
                <w:rFonts w:asciiTheme="minorBidi" w:hAnsiTheme="minorBidi"/>
                <w:sz w:val="24"/>
                <w:szCs w:val="24"/>
              </w:rPr>
            </w:pPr>
          </w:p>
        </w:tc>
        <w:tc>
          <w:tcPr>
            <w:tcW w:w="1916" w:type="pct"/>
            <w:vMerge/>
          </w:tcPr>
          <w:p w14:paraId="1FC5C5E9" w14:textId="77777777" w:rsidR="00891EE5" w:rsidRPr="003B4705" w:rsidRDefault="00891EE5" w:rsidP="008B1BEC">
            <w:pPr>
              <w:tabs>
                <w:tab w:val="left" w:pos="10176"/>
              </w:tabs>
              <w:rPr>
                <w:rFonts w:asciiTheme="minorBidi" w:hAnsiTheme="minorBidi"/>
                <w:b/>
                <w:bCs/>
                <w:color w:val="000000"/>
                <w:sz w:val="24"/>
                <w:szCs w:val="24"/>
              </w:rPr>
            </w:pPr>
          </w:p>
        </w:tc>
        <w:tc>
          <w:tcPr>
            <w:tcW w:w="567" w:type="pct"/>
            <w:gridSpan w:val="2"/>
          </w:tcPr>
          <w:p w14:paraId="01463040"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OF</w:t>
            </w:r>
          </w:p>
          <w:p w14:paraId="7CB5A7FE"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587" w:type="pct"/>
            <w:gridSpan w:val="2"/>
          </w:tcPr>
          <w:p w14:paraId="5FFAA393"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14:paraId="2D621DCA"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627" w:type="pct"/>
            <w:gridSpan w:val="2"/>
          </w:tcPr>
          <w:p w14:paraId="281D8AA0"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OF</w:t>
            </w:r>
          </w:p>
          <w:p w14:paraId="105BF777"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632" w:type="pct"/>
            <w:gridSpan w:val="2"/>
          </w:tcPr>
          <w:p w14:paraId="333153D1"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14:paraId="06694CA0"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464" w:type="pct"/>
            <w:gridSpan w:val="2"/>
            <w:vMerge/>
          </w:tcPr>
          <w:p w14:paraId="10AD457C" w14:textId="77777777" w:rsidR="00891EE5" w:rsidRPr="003B4705" w:rsidRDefault="00891EE5" w:rsidP="008B1BEC">
            <w:pPr>
              <w:tabs>
                <w:tab w:val="left" w:pos="10176"/>
              </w:tabs>
              <w:jc w:val="center"/>
              <w:rPr>
                <w:rFonts w:asciiTheme="minorBidi" w:hAnsiTheme="minorBidi"/>
                <w:b/>
                <w:bCs/>
                <w:color w:val="000000"/>
                <w:sz w:val="24"/>
                <w:szCs w:val="24"/>
              </w:rPr>
            </w:pPr>
          </w:p>
        </w:tc>
      </w:tr>
      <w:tr w:rsidR="00891EE5" w:rsidRPr="003B4705" w14:paraId="15B222BB" w14:textId="77777777" w:rsidTr="008B1BEC">
        <w:trPr>
          <w:trHeight w:val="212"/>
        </w:trPr>
        <w:tc>
          <w:tcPr>
            <w:tcW w:w="208" w:type="pct"/>
            <w:vMerge/>
          </w:tcPr>
          <w:p w14:paraId="17FF48CE" w14:textId="77777777" w:rsidR="00891EE5" w:rsidRPr="003B4705" w:rsidRDefault="00891EE5" w:rsidP="008B1BEC">
            <w:pPr>
              <w:tabs>
                <w:tab w:val="left" w:pos="10176"/>
              </w:tabs>
              <w:rPr>
                <w:rFonts w:asciiTheme="minorBidi" w:hAnsiTheme="minorBidi"/>
                <w:sz w:val="24"/>
                <w:szCs w:val="24"/>
              </w:rPr>
            </w:pPr>
          </w:p>
        </w:tc>
        <w:tc>
          <w:tcPr>
            <w:tcW w:w="1916" w:type="pct"/>
            <w:vMerge/>
          </w:tcPr>
          <w:p w14:paraId="3798C075" w14:textId="77777777" w:rsidR="00891EE5" w:rsidRPr="003B4705" w:rsidRDefault="00891EE5" w:rsidP="008B1BEC">
            <w:pPr>
              <w:tabs>
                <w:tab w:val="left" w:pos="10176"/>
              </w:tabs>
              <w:rPr>
                <w:rFonts w:asciiTheme="minorBidi" w:hAnsiTheme="minorBidi"/>
                <w:b/>
                <w:bCs/>
                <w:color w:val="000000"/>
                <w:sz w:val="24"/>
                <w:szCs w:val="24"/>
              </w:rPr>
            </w:pPr>
          </w:p>
        </w:tc>
        <w:tc>
          <w:tcPr>
            <w:tcW w:w="264" w:type="pct"/>
          </w:tcPr>
          <w:p w14:paraId="7A1C1620"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303" w:type="pct"/>
          </w:tcPr>
          <w:p w14:paraId="2289D0B9"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304" w:type="pct"/>
          </w:tcPr>
          <w:p w14:paraId="1C190FDE"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283" w:type="pct"/>
          </w:tcPr>
          <w:p w14:paraId="08827624"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323" w:type="pct"/>
          </w:tcPr>
          <w:p w14:paraId="0FFB094A"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304" w:type="pct"/>
          </w:tcPr>
          <w:p w14:paraId="2CA016EE"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312" w:type="pct"/>
          </w:tcPr>
          <w:p w14:paraId="149C6109"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320" w:type="pct"/>
          </w:tcPr>
          <w:p w14:paraId="4E434F11"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234" w:type="pct"/>
          </w:tcPr>
          <w:p w14:paraId="073D0CE1"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229" w:type="pct"/>
          </w:tcPr>
          <w:p w14:paraId="4C23D513"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r>
      <w:tr w:rsidR="00891EE5" w:rsidRPr="003B4705" w14:paraId="62BF1A57" w14:textId="77777777" w:rsidTr="008B1BEC">
        <w:tc>
          <w:tcPr>
            <w:tcW w:w="208" w:type="pct"/>
          </w:tcPr>
          <w:p w14:paraId="6DEB17D4" w14:textId="77777777" w:rsidR="00891EE5" w:rsidRPr="003B4705" w:rsidRDefault="00891EE5" w:rsidP="00891EE5">
            <w:pPr>
              <w:pStyle w:val="ListParagraph"/>
              <w:numPr>
                <w:ilvl w:val="0"/>
                <w:numId w:val="4"/>
              </w:numPr>
              <w:tabs>
                <w:tab w:val="left" w:pos="10176"/>
              </w:tabs>
              <w:spacing w:line="360" w:lineRule="auto"/>
              <w:ind w:left="426"/>
              <w:rPr>
                <w:rFonts w:asciiTheme="minorBidi" w:hAnsiTheme="minorBidi"/>
                <w:sz w:val="24"/>
                <w:szCs w:val="24"/>
              </w:rPr>
            </w:pPr>
          </w:p>
        </w:tc>
        <w:tc>
          <w:tcPr>
            <w:tcW w:w="1916" w:type="pct"/>
          </w:tcPr>
          <w:p w14:paraId="6EFE0D2F"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color w:val="000000"/>
                <w:sz w:val="24"/>
                <w:szCs w:val="24"/>
              </w:rPr>
              <w:t xml:space="preserve">Dominance of the inorganic farmers in the local area </w:t>
            </w:r>
          </w:p>
        </w:tc>
        <w:tc>
          <w:tcPr>
            <w:tcW w:w="264" w:type="pct"/>
          </w:tcPr>
          <w:p w14:paraId="234CB6F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51.91</w:t>
            </w:r>
          </w:p>
        </w:tc>
        <w:tc>
          <w:tcPr>
            <w:tcW w:w="303" w:type="pct"/>
          </w:tcPr>
          <w:p w14:paraId="5113008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304" w:type="pct"/>
          </w:tcPr>
          <w:p w14:paraId="610952F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63.39</w:t>
            </w:r>
          </w:p>
        </w:tc>
        <w:tc>
          <w:tcPr>
            <w:tcW w:w="283" w:type="pct"/>
          </w:tcPr>
          <w:p w14:paraId="3DC02EC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w:t>
            </w:r>
          </w:p>
        </w:tc>
        <w:tc>
          <w:tcPr>
            <w:tcW w:w="323" w:type="pct"/>
          </w:tcPr>
          <w:p w14:paraId="10CFAE3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51.91</w:t>
            </w:r>
          </w:p>
        </w:tc>
        <w:tc>
          <w:tcPr>
            <w:tcW w:w="304" w:type="pct"/>
          </w:tcPr>
          <w:p w14:paraId="0A5A20C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312" w:type="pct"/>
          </w:tcPr>
          <w:p w14:paraId="3EA78A9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55.01</w:t>
            </w:r>
          </w:p>
        </w:tc>
        <w:tc>
          <w:tcPr>
            <w:tcW w:w="320" w:type="pct"/>
          </w:tcPr>
          <w:p w14:paraId="3C7CB41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34" w:type="pct"/>
          </w:tcPr>
          <w:p w14:paraId="171501FD"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55.56</w:t>
            </w:r>
          </w:p>
        </w:tc>
        <w:tc>
          <w:tcPr>
            <w:tcW w:w="229" w:type="pct"/>
          </w:tcPr>
          <w:p w14:paraId="1BFA0C85"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IV</w:t>
            </w:r>
          </w:p>
        </w:tc>
      </w:tr>
      <w:tr w:rsidR="00891EE5" w:rsidRPr="003B4705" w14:paraId="76ED9AD7" w14:textId="77777777" w:rsidTr="008B1BEC">
        <w:tc>
          <w:tcPr>
            <w:tcW w:w="208" w:type="pct"/>
          </w:tcPr>
          <w:p w14:paraId="58625525" w14:textId="77777777" w:rsidR="00891EE5" w:rsidRPr="003B4705" w:rsidRDefault="00891EE5" w:rsidP="00891EE5">
            <w:pPr>
              <w:pStyle w:val="ListParagraph"/>
              <w:numPr>
                <w:ilvl w:val="0"/>
                <w:numId w:val="4"/>
              </w:numPr>
              <w:tabs>
                <w:tab w:val="left" w:pos="10176"/>
              </w:tabs>
              <w:spacing w:line="360" w:lineRule="auto"/>
              <w:ind w:left="426"/>
              <w:rPr>
                <w:rFonts w:asciiTheme="minorBidi" w:hAnsiTheme="minorBidi"/>
                <w:sz w:val="24"/>
                <w:szCs w:val="24"/>
              </w:rPr>
            </w:pPr>
          </w:p>
        </w:tc>
        <w:tc>
          <w:tcPr>
            <w:tcW w:w="1916" w:type="pct"/>
          </w:tcPr>
          <w:p w14:paraId="4F69489A"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bCs/>
                <w:color w:val="000000" w:themeColor="text1"/>
                <w:sz w:val="24"/>
                <w:szCs w:val="24"/>
              </w:rPr>
              <w:t xml:space="preserve">Slow conversion period from inorganic to organic </w:t>
            </w:r>
          </w:p>
        </w:tc>
        <w:tc>
          <w:tcPr>
            <w:tcW w:w="264" w:type="pct"/>
          </w:tcPr>
          <w:p w14:paraId="151325D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56.48</w:t>
            </w:r>
          </w:p>
        </w:tc>
        <w:tc>
          <w:tcPr>
            <w:tcW w:w="303" w:type="pct"/>
          </w:tcPr>
          <w:p w14:paraId="1A9EB60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304" w:type="pct"/>
          </w:tcPr>
          <w:p w14:paraId="55B9914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50.43</w:t>
            </w:r>
          </w:p>
        </w:tc>
        <w:tc>
          <w:tcPr>
            <w:tcW w:w="283" w:type="pct"/>
          </w:tcPr>
          <w:p w14:paraId="4B07BBE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V</w:t>
            </w:r>
          </w:p>
        </w:tc>
        <w:tc>
          <w:tcPr>
            <w:tcW w:w="323" w:type="pct"/>
          </w:tcPr>
          <w:p w14:paraId="02C0FFC4"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75.57</w:t>
            </w:r>
          </w:p>
        </w:tc>
        <w:tc>
          <w:tcPr>
            <w:tcW w:w="304" w:type="pct"/>
          </w:tcPr>
          <w:p w14:paraId="4120AA1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312" w:type="pct"/>
          </w:tcPr>
          <w:p w14:paraId="1D2919E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53.04</w:t>
            </w:r>
          </w:p>
        </w:tc>
        <w:tc>
          <w:tcPr>
            <w:tcW w:w="320" w:type="pct"/>
          </w:tcPr>
          <w:p w14:paraId="4CD4A27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34" w:type="pct"/>
          </w:tcPr>
          <w:p w14:paraId="1468A0DF"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60.86</w:t>
            </w:r>
          </w:p>
        </w:tc>
        <w:tc>
          <w:tcPr>
            <w:tcW w:w="229" w:type="pct"/>
          </w:tcPr>
          <w:p w14:paraId="0CF039FF"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w:t>
            </w:r>
          </w:p>
        </w:tc>
      </w:tr>
      <w:tr w:rsidR="00891EE5" w:rsidRPr="003B4705" w14:paraId="2524D801" w14:textId="77777777" w:rsidTr="008B1BEC">
        <w:tc>
          <w:tcPr>
            <w:tcW w:w="208" w:type="pct"/>
          </w:tcPr>
          <w:p w14:paraId="145A1495" w14:textId="77777777" w:rsidR="00891EE5" w:rsidRPr="003B4705" w:rsidRDefault="00891EE5" w:rsidP="00891EE5">
            <w:pPr>
              <w:pStyle w:val="ListParagraph"/>
              <w:numPr>
                <w:ilvl w:val="0"/>
                <w:numId w:val="4"/>
              </w:numPr>
              <w:tabs>
                <w:tab w:val="left" w:pos="10176"/>
              </w:tabs>
              <w:spacing w:line="360" w:lineRule="auto"/>
              <w:ind w:left="426"/>
              <w:rPr>
                <w:rFonts w:asciiTheme="minorBidi" w:hAnsiTheme="minorBidi"/>
                <w:sz w:val="24"/>
                <w:szCs w:val="24"/>
              </w:rPr>
            </w:pPr>
          </w:p>
        </w:tc>
        <w:tc>
          <w:tcPr>
            <w:tcW w:w="1916" w:type="pct"/>
          </w:tcPr>
          <w:p w14:paraId="5ED44FF3"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bCs/>
                <w:color w:val="000000" w:themeColor="text1"/>
                <w:sz w:val="24"/>
                <w:szCs w:val="24"/>
              </w:rPr>
              <w:t>Low production during conversion period</w:t>
            </w:r>
          </w:p>
        </w:tc>
        <w:tc>
          <w:tcPr>
            <w:tcW w:w="264" w:type="pct"/>
          </w:tcPr>
          <w:p w14:paraId="120C037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74.66</w:t>
            </w:r>
          </w:p>
        </w:tc>
        <w:tc>
          <w:tcPr>
            <w:tcW w:w="303" w:type="pct"/>
          </w:tcPr>
          <w:p w14:paraId="71EE563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304" w:type="pct"/>
          </w:tcPr>
          <w:p w14:paraId="5F6EF96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61.83</w:t>
            </w:r>
          </w:p>
        </w:tc>
        <w:tc>
          <w:tcPr>
            <w:tcW w:w="283" w:type="pct"/>
          </w:tcPr>
          <w:p w14:paraId="3F6230C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II</w:t>
            </w:r>
          </w:p>
        </w:tc>
        <w:tc>
          <w:tcPr>
            <w:tcW w:w="323" w:type="pct"/>
          </w:tcPr>
          <w:p w14:paraId="34F6AFD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66.56</w:t>
            </w:r>
          </w:p>
        </w:tc>
        <w:tc>
          <w:tcPr>
            <w:tcW w:w="304" w:type="pct"/>
          </w:tcPr>
          <w:p w14:paraId="76C3B71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312" w:type="pct"/>
          </w:tcPr>
          <w:p w14:paraId="4D55041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67.94</w:t>
            </w:r>
          </w:p>
        </w:tc>
        <w:tc>
          <w:tcPr>
            <w:tcW w:w="320" w:type="pct"/>
          </w:tcPr>
          <w:p w14:paraId="5189D7E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34" w:type="pct"/>
          </w:tcPr>
          <w:p w14:paraId="302D20BF"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68.04</w:t>
            </w:r>
          </w:p>
        </w:tc>
        <w:tc>
          <w:tcPr>
            <w:tcW w:w="229" w:type="pct"/>
          </w:tcPr>
          <w:p w14:paraId="4E4E1913"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w:t>
            </w:r>
          </w:p>
        </w:tc>
      </w:tr>
      <w:tr w:rsidR="00891EE5" w:rsidRPr="003B4705" w14:paraId="66528FC9" w14:textId="77777777" w:rsidTr="008B1BEC">
        <w:tc>
          <w:tcPr>
            <w:tcW w:w="208" w:type="pct"/>
          </w:tcPr>
          <w:p w14:paraId="117F59A2" w14:textId="77777777" w:rsidR="00891EE5" w:rsidRPr="003B4705" w:rsidRDefault="00891EE5" w:rsidP="00891EE5">
            <w:pPr>
              <w:pStyle w:val="ListParagraph"/>
              <w:numPr>
                <w:ilvl w:val="0"/>
                <w:numId w:val="4"/>
              </w:numPr>
              <w:tabs>
                <w:tab w:val="left" w:pos="10176"/>
              </w:tabs>
              <w:spacing w:line="360" w:lineRule="auto"/>
              <w:ind w:left="426"/>
              <w:rPr>
                <w:rFonts w:asciiTheme="minorBidi" w:hAnsiTheme="minorBidi"/>
                <w:sz w:val="24"/>
                <w:szCs w:val="24"/>
              </w:rPr>
            </w:pPr>
          </w:p>
        </w:tc>
        <w:tc>
          <w:tcPr>
            <w:tcW w:w="1916" w:type="pct"/>
          </w:tcPr>
          <w:p w14:paraId="5D9E6953"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bCs/>
                <w:color w:val="000000" w:themeColor="text1"/>
                <w:sz w:val="24"/>
                <w:szCs w:val="24"/>
              </w:rPr>
              <w:t>Lack of government support</w:t>
            </w:r>
          </w:p>
        </w:tc>
        <w:tc>
          <w:tcPr>
            <w:tcW w:w="264" w:type="pct"/>
          </w:tcPr>
          <w:p w14:paraId="213B8E5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36.26</w:t>
            </w:r>
          </w:p>
        </w:tc>
        <w:tc>
          <w:tcPr>
            <w:tcW w:w="303" w:type="pct"/>
          </w:tcPr>
          <w:p w14:paraId="04CF61E4"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304" w:type="pct"/>
          </w:tcPr>
          <w:p w14:paraId="22EB1E9A"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51.50</w:t>
            </w:r>
          </w:p>
        </w:tc>
        <w:tc>
          <w:tcPr>
            <w:tcW w:w="283" w:type="pct"/>
          </w:tcPr>
          <w:p w14:paraId="3101CB5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IV</w:t>
            </w:r>
          </w:p>
        </w:tc>
        <w:tc>
          <w:tcPr>
            <w:tcW w:w="323" w:type="pct"/>
          </w:tcPr>
          <w:p w14:paraId="2CE1C64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35.84</w:t>
            </w:r>
          </w:p>
        </w:tc>
        <w:tc>
          <w:tcPr>
            <w:tcW w:w="304" w:type="pct"/>
          </w:tcPr>
          <w:p w14:paraId="6C817D0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312" w:type="pct"/>
          </w:tcPr>
          <w:p w14:paraId="3EA6FF9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51.50</w:t>
            </w:r>
          </w:p>
        </w:tc>
        <w:tc>
          <w:tcPr>
            <w:tcW w:w="320" w:type="pct"/>
          </w:tcPr>
          <w:p w14:paraId="27A9042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34" w:type="pct"/>
          </w:tcPr>
          <w:p w14:paraId="1A11F988"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43.78</w:t>
            </w:r>
          </w:p>
        </w:tc>
        <w:tc>
          <w:tcPr>
            <w:tcW w:w="229" w:type="pct"/>
          </w:tcPr>
          <w:p w14:paraId="3E9E9F50"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w:t>
            </w:r>
          </w:p>
        </w:tc>
      </w:tr>
      <w:tr w:rsidR="00891EE5" w:rsidRPr="003B4705" w14:paraId="0299825C" w14:textId="77777777" w:rsidTr="008B1BEC">
        <w:tc>
          <w:tcPr>
            <w:tcW w:w="208" w:type="pct"/>
          </w:tcPr>
          <w:p w14:paraId="0862F60D" w14:textId="77777777" w:rsidR="00891EE5" w:rsidRPr="003B4705" w:rsidRDefault="00891EE5" w:rsidP="00891EE5">
            <w:pPr>
              <w:pStyle w:val="ListParagraph"/>
              <w:numPr>
                <w:ilvl w:val="0"/>
                <w:numId w:val="4"/>
              </w:numPr>
              <w:tabs>
                <w:tab w:val="left" w:pos="10176"/>
              </w:tabs>
              <w:spacing w:line="360" w:lineRule="auto"/>
              <w:ind w:left="426"/>
              <w:rPr>
                <w:rFonts w:asciiTheme="minorBidi" w:hAnsiTheme="minorBidi"/>
                <w:sz w:val="24"/>
                <w:szCs w:val="24"/>
              </w:rPr>
            </w:pPr>
          </w:p>
        </w:tc>
        <w:tc>
          <w:tcPr>
            <w:tcW w:w="1916" w:type="pct"/>
          </w:tcPr>
          <w:p w14:paraId="57861701"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bCs/>
                <w:color w:val="000000" w:themeColor="text1"/>
                <w:sz w:val="24"/>
                <w:szCs w:val="24"/>
              </w:rPr>
              <w:t>Lack of facilities for testing soil &amp; water</w:t>
            </w:r>
          </w:p>
        </w:tc>
        <w:tc>
          <w:tcPr>
            <w:tcW w:w="264" w:type="pct"/>
          </w:tcPr>
          <w:p w14:paraId="4E2D69B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55.74</w:t>
            </w:r>
          </w:p>
        </w:tc>
        <w:tc>
          <w:tcPr>
            <w:tcW w:w="303" w:type="pct"/>
          </w:tcPr>
          <w:p w14:paraId="3F3E527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304" w:type="pct"/>
          </w:tcPr>
          <w:p w14:paraId="54EECB7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53.18</w:t>
            </w:r>
          </w:p>
        </w:tc>
        <w:tc>
          <w:tcPr>
            <w:tcW w:w="283" w:type="pct"/>
          </w:tcPr>
          <w:p w14:paraId="68016AF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III</w:t>
            </w:r>
          </w:p>
        </w:tc>
        <w:tc>
          <w:tcPr>
            <w:tcW w:w="323" w:type="pct"/>
          </w:tcPr>
          <w:p w14:paraId="1970E5B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59.80</w:t>
            </w:r>
          </w:p>
        </w:tc>
        <w:tc>
          <w:tcPr>
            <w:tcW w:w="304" w:type="pct"/>
          </w:tcPr>
          <w:p w14:paraId="1B2A47F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312" w:type="pct"/>
          </w:tcPr>
          <w:p w14:paraId="4018CE4A"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56.97</w:t>
            </w:r>
          </w:p>
        </w:tc>
        <w:tc>
          <w:tcPr>
            <w:tcW w:w="320" w:type="pct"/>
          </w:tcPr>
          <w:p w14:paraId="12AEBFC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34" w:type="pct"/>
          </w:tcPr>
          <w:p w14:paraId="54FF24E8"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56.42</w:t>
            </w:r>
          </w:p>
        </w:tc>
        <w:tc>
          <w:tcPr>
            <w:tcW w:w="229" w:type="pct"/>
          </w:tcPr>
          <w:p w14:paraId="5B37B14B"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III</w:t>
            </w:r>
          </w:p>
        </w:tc>
      </w:tr>
      <w:tr w:rsidR="00891EE5" w:rsidRPr="003B4705" w14:paraId="1BDF7A83" w14:textId="77777777" w:rsidTr="008B1BEC">
        <w:tc>
          <w:tcPr>
            <w:tcW w:w="208" w:type="pct"/>
          </w:tcPr>
          <w:p w14:paraId="562ABD6A" w14:textId="77777777" w:rsidR="00891EE5" w:rsidRPr="003B4705" w:rsidRDefault="00891EE5" w:rsidP="00891EE5">
            <w:pPr>
              <w:pStyle w:val="ListParagraph"/>
              <w:numPr>
                <w:ilvl w:val="0"/>
                <w:numId w:val="4"/>
              </w:numPr>
              <w:tabs>
                <w:tab w:val="left" w:pos="10176"/>
              </w:tabs>
              <w:spacing w:line="360" w:lineRule="auto"/>
              <w:ind w:left="426"/>
              <w:rPr>
                <w:rFonts w:asciiTheme="minorBidi" w:hAnsiTheme="minorBidi"/>
                <w:sz w:val="24"/>
                <w:szCs w:val="24"/>
              </w:rPr>
            </w:pPr>
          </w:p>
        </w:tc>
        <w:tc>
          <w:tcPr>
            <w:tcW w:w="1916" w:type="pct"/>
          </w:tcPr>
          <w:p w14:paraId="40B17BFA"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bCs/>
                <w:color w:val="000000" w:themeColor="text1"/>
                <w:sz w:val="24"/>
                <w:szCs w:val="24"/>
              </w:rPr>
              <w:t>Lack of printed materials about organic agricultural techniques</w:t>
            </w:r>
          </w:p>
        </w:tc>
        <w:tc>
          <w:tcPr>
            <w:tcW w:w="264" w:type="pct"/>
          </w:tcPr>
          <w:p w14:paraId="73EE08F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37.54</w:t>
            </w:r>
          </w:p>
        </w:tc>
        <w:tc>
          <w:tcPr>
            <w:tcW w:w="303" w:type="pct"/>
          </w:tcPr>
          <w:p w14:paraId="0DDA380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304" w:type="pct"/>
          </w:tcPr>
          <w:p w14:paraId="07A4582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38.58</w:t>
            </w:r>
          </w:p>
        </w:tc>
        <w:tc>
          <w:tcPr>
            <w:tcW w:w="283" w:type="pct"/>
          </w:tcPr>
          <w:p w14:paraId="46D6DAC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VI</w:t>
            </w:r>
          </w:p>
        </w:tc>
        <w:tc>
          <w:tcPr>
            <w:tcW w:w="323" w:type="pct"/>
          </w:tcPr>
          <w:p w14:paraId="3B942C3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37.54</w:t>
            </w:r>
          </w:p>
        </w:tc>
        <w:tc>
          <w:tcPr>
            <w:tcW w:w="304" w:type="pct"/>
          </w:tcPr>
          <w:p w14:paraId="3E70C944"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312" w:type="pct"/>
          </w:tcPr>
          <w:p w14:paraId="07E611A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36.51</w:t>
            </w:r>
          </w:p>
        </w:tc>
        <w:tc>
          <w:tcPr>
            <w:tcW w:w="320" w:type="pct"/>
          </w:tcPr>
          <w:p w14:paraId="203F958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234" w:type="pct"/>
          </w:tcPr>
          <w:p w14:paraId="4258F4F3"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37.54</w:t>
            </w:r>
          </w:p>
        </w:tc>
        <w:tc>
          <w:tcPr>
            <w:tcW w:w="229" w:type="pct"/>
          </w:tcPr>
          <w:p w14:paraId="69B9E6FD"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VI</w:t>
            </w:r>
          </w:p>
        </w:tc>
      </w:tr>
    </w:tbl>
    <w:p w14:paraId="676BBE11" w14:textId="77777777" w:rsidR="00891EE5" w:rsidRPr="003B4705" w:rsidRDefault="00891EE5" w:rsidP="00891EE5">
      <w:pPr>
        <w:tabs>
          <w:tab w:val="left" w:pos="10176"/>
        </w:tabs>
        <w:rPr>
          <w:rFonts w:asciiTheme="minorBidi" w:hAnsiTheme="minorBidi"/>
          <w:sz w:val="24"/>
          <w:szCs w:val="24"/>
        </w:rPr>
      </w:pPr>
      <w:r w:rsidRPr="003B4705">
        <w:rPr>
          <w:rFonts w:asciiTheme="minorBidi" w:hAnsiTheme="minorBidi"/>
          <w:sz w:val="24"/>
          <w:szCs w:val="24"/>
        </w:rPr>
        <w:t xml:space="preserve">GMS= </w:t>
      </w:r>
      <w:r w:rsidRPr="003B4705">
        <w:rPr>
          <w:rFonts w:asciiTheme="minorBidi" w:hAnsiTheme="minorBidi"/>
          <w:bCs/>
          <w:color w:val="000000" w:themeColor="text1"/>
          <w:sz w:val="24"/>
          <w:szCs w:val="24"/>
        </w:rPr>
        <w:t>Garret Mean Score</w:t>
      </w:r>
    </w:p>
    <w:p w14:paraId="2B678125" w14:textId="77777777" w:rsidR="00891EE5" w:rsidRPr="003B4705" w:rsidRDefault="00891EE5" w:rsidP="00891EE5">
      <w:pPr>
        <w:tabs>
          <w:tab w:val="left" w:pos="10176"/>
        </w:tabs>
        <w:spacing w:after="0" w:line="240" w:lineRule="auto"/>
        <w:rPr>
          <w:rFonts w:asciiTheme="minorBidi" w:hAnsiTheme="minorBidi"/>
          <w:b/>
          <w:bCs/>
          <w:sz w:val="24"/>
          <w:szCs w:val="24"/>
        </w:rPr>
      </w:pPr>
      <w:r w:rsidRPr="003B4705">
        <w:rPr>
          <w:rFonts w:asciiTheme="minorBidi" w:hAnsiTheme="minorBidi"/>
          <w:b/>
          <w:bCs/>
          <w:sz w:val="24"/>
          <w:szCs w:val="24"/>
        </w:rPr>
        <w:t xml:space="preserve">Table 2: </w:t>
      </w:r>
      <w:bookmarkStart w:id="56" w:name="_Hlk200922621"/>
      <w:r w:rsidRPr="003B4705">
        <w:rPr>
          <w:rFonts w:asciiTheme="minorBidi" w:hAnsiTheme="minorBidi"/>
          <w:b/>
          <w:bCs/>
          <w:sz w:val="24"/>
          <w:szCs w:val="24"/>
        </w:rPr>
        <w:t xml:space="preserve">Economic Constraints Perceived by the Farmers in Adoption of Organic Framing </w:t>
      </w:r>
    </w:p>
    <w:bookmarkEnd w:id="56"/>
    <w:tbl>
      <w:tblPr>
        <w:tblStyle w:val="TableGrid"/>
        <w:tblW w:w="5000" w:type="pct"/>
        <w:tblLayout w:type="fixed"/>
        <w:tblCellMar>
          <w:left w:w="28" w:type="dxa"/>
          <w:right w:w="28" w:type="dxa"/>
        </w:tblCellMar>
        <w:tblLook w:val="04A0" w:firstRow="1" w:lastRow="0" w:firstColumn="1" w:lastColumn="0" w:noHBand="0" w:noVBand="1"/>
      </w:tblPr>
      <w:tblGrid>
        <w:gridCol w:w="595"/>
        <w:gridCol w:w="5331"/>
        <w:gridCol w:w="765"/>
        <w:gridCol w:w="709"/>
        <w:gridCol w:w="779"/>
        <w:gridCol w:w="785"/>
        <w:gridCol w:w="849"/>
        <w:gridCol w:w="852"/>
        <w:gridCol w:w="17"/>
        <w:gridCol w:w="849"/>
        <w:gridCol w:w="869"/>
        <w:gridCol w:w="810"/>
        <w:gridCol w:w="804"/>
      </w:tblGrid>
      <w:tr w:rsidR="00891EE5" w:rsidRPr="003B4705" w14:paraId="02867037" w14:textId="77777777" w:rsidTr="008B1BEC">
        <w:trPr>
          <w:trHeight w:val="213"/>
        </w:trPr>
        <w:tc>
          <w:tcPr>
            <w:tcW w:w="212" w:type="pct"/>
            <w:vMerge w:val="restart"/>
          </w:tcPr>
          <w:p w14:paraId="3CD242A8" w14:textId="77777777" w:rsidR="00891EE5" w:rsidRDefault="00891EE5" w:rsidP="008B1BEC">
            <w:pPr>
              <w:tabs>
                <w:tab w:val="left" w:pos="10176"/>
              </w:tabs>
              <w:jc w:val="center"/>
              <w:rPr>
                <w:rFonts w:asciiTheme="minorBidi" w:hAnsiTheme="minorBidi"/>
                <w:b/>
                <w:bCs/>
                <w:sz w:val="24"/>
                <w:szCs w:val="24"/>
              </w:rPr>
            </w:pPr>
          </w:p>
          <w:p w14:paraId="6953F52E"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S. No.</w:t>
            </w:r>
          </w:p>
        </w:tc>
        <w:tc>
          <w:tcPr>
            <w:tcW w:w="1902" w:type="pct"/>
            <w:vMerge w:val="restart"/>
          </w:tcPr>
          <w:p w14:paraId="54F1D0DC" w14:textId="77777777" w:rsidR="00891EE5" w:rsidRDefault="00891EE5" w:rsidP="008B1BEC">
            <w:pPr>
              <w:tabs>
                <w:tab w:val="left" w:pos="10176"/>
              </w:tabs>
              <w:jc w:val="center"/>
              <w:rPr>
                <w:rFonts w:asciiTheme="minorBidi" w:hAnsiTheme="minorBidi"/>
                <w:b/>
                <w:bCs/>
                <w:color w:val="000000"/>
                <w:sz w:val="24"/>
                <w:szCs w:val="24"/>
              </w:rPr>
            </w:pPr>
          </w:p>
          <w:p w14:paraId="5BE65805" w14:textId="77777777" w:rsidR="00891EE5" w:rsidRPr="003B4705" w:rsidRDefault="00891EE5" w:rsidP="008B1BEC">
            <w:pPr>
              <w:tabs>
                <w:tab w:val="left" w:pos="10176"/>
              </w:tabs>
              <w:jc w:val="center"/>
              <w:rPr>
                <w:rFonts w:asciiTheme="minorBidi" w:hAnsiTheme="minorBidi"/>
                <w:sz w:val="24"/>
                <w:szCs w:val="24"/>
              </w:rPr>
            </w:pPr>
            <w:r w:rsidRPr="003B4705">
              <w:rPr>
                <w:rFonts w:asciiTheme="minorBidi" w:hAnsiTheme="minorBidi"/>
                <w:b/>
                <w:bCs/>
                <w:color w:val="000000"/>
                <w:sz w:val="24"/>
                <w:szCs w:val="24"/>
              </w:rPr>
              <w:t>Constraints</w:t>
            </w:r>
          </w:p>
        </w:tc>
        <w:tc>
          <w:tcPr>
            <w:tcW w:w="1084" w:type="pct"/>
            <w:gridSpan w:val="4"/>
          </w:tcPr>
          <w:p w14:paraId="2ECB9853"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 xml:space="preserve">Bikaner </w:t>
            </w:r>
          </w:p>
        </w:tc>
        <w:tc>
          <w:tcPr>
            <w:tcW w:w="1226" w:type="pct"/>
            <w:gridSpan w:val="5"/>
          </w:tcPr>
          <w:p w14:paraId="539F8031"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 xml:space="preserve">Dungarpur </w:t>
            </w:r>
          </w:p>
        </w:tc>
        <w:tc>
          <w:tcPr>
            <w:tcW w:w="576" w:type="pct"/>
            <w:gridSpan w:val="2"/>
            <w:vMerge w:val="restart"/>
          </w:tcPr>
          <w:p w14:paraId="2905C20D" w14:textId="77777777" w:rsidR="00891EE5" w:rsidRDefault="00891EE5" w:rsidP="008B1BEC">
            <w:pPr>
              <w:tabs>
                <w:tab w:val="left" w:pos="10176"/>
              </w:tabs>
              <w:jc w:val="center"/>
              <w:rPr>
                <w:rFonts w:asciiTheme="minorBidi" w:hAnsiTheme="minorBidi"/>
                <w:b/>
                <w:bCs/>
                <w:sz w:val="24"/>
                <w:szCs w:val="24"/>
              </w:rPr>
            </w:pPr>
          </w:p>
          <w:p w14:paraId="5CF235ED"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Overall</w:t>
            </w:r>
          </w:p>
          <w:p w14:paraId="530BB0B2"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N=400</w:t>
            </w:r>
          </w:p>
        </w:tc>
      </w:tr>
      <w:tr w:rsidR="00891EE5" w:rsidRPr="003B4705" w14:paraId="4DE7F0C0" w14:textId="77777777" w:rsidTr="008B1BEC">
        <w:trPr>
          <w:trHeight w:val="212"/>
        </w:trPr>
        <w:tc>
          <w:tcPr>
            <w:tcW w:w="212" w:type="pct"/>
            <w:vMerge/>
          </w:tcPr>
          <w:p w14:paraId="7A8B8F65" w14:textId="77777777" w:rsidR="00891EE5" w:rsidRPr="003B4705" w:rsidRDefault="00891EE5" w:rsidP="008B1BEC">
            <w:pPr>
              <w:tabs>
                <w:tab w:val="left" w:pos="10176"/>
              </w:tabs>
              <w:rPr>
                <w:rFonts w:asciiTheme="minorBidi" w:hAnsiTheme="minorBidi"/>
                <w:sz w:val="24"/>
                <w:szCs w:val="24"/>
              </w:rPr>
            </w:pPr>
          </w:p>
        </w:tc>
        <w:tc>
          <w:tcPr>
            <w:tcW w:w="1902" w:type="pct"/>
            <w:vMerge/>
          </w:tcPr>
          <w:p w14:paraId="57091658" w14:textId="77777777" w:rsidR="00891EE5" w:rsidRPr="003B4705" w:rsidRDefault="00891EE5" w:rsidP="008B1BEC">
            <w:pPr>
              <w:tabs>
                <w:tab w:val="left" w:pos="10176"/>
              </w:tabs>
              <w:rPr>
                <w:rFonts w:asciiTheme="minorBidi" w:hAnsiTheme="minorBidi"/>
                <w:b/>
                <w:bCs/>
                <w:color w:val="000000"/>
                <w:sz w:val="24"/>
                <w:szCs w:val="24"/>
              </w:rPr>
            </w:pPr>
          </w:p>
        </w:tc>
        <w:tc>
          <w:tcPr>
            <w:tcW w:w="526" w:type="pct"/>
            <w:gridSpan w:val="2"/>
          </w:tcPr>
          <w:p w14:paraId="12AB1A18"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 xml:space="preserve">OF </w:t>
            </w:r>
          </w:p>
          <w:p w14:paraId="4914C251"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558" w:type="pct"/>
            <w:gridSpan w:val="2"/>
          </w:tcPr>
          <w:p w14:paraId="3C6F6EB9"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 xml:space="preserve">IOF </w:t>
            </w:r>
          </w:p>
          <w:p w14:paraId="19F78C1F"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613" w:type="pct"/>
            <w:gridSpan w:val="3"/>
          </w:tcPr>
          <w:p w14:paraId="48C73DBB"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 xml:space="preserve">OF </w:t>
            </w:r>
          </w:p>
          <w:p w14:paraId="1E97F8D1"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613" w:type="pct"/>
            <w:gridSpan w:val="2"/>
          </w:tcPr>
          <w:p w14:paraId="47312126"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 xml:space="preserve">IOF </w:t>
            </w:r>
          </w:p>
          <w:p w14:paraId="42D183A0"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576" w:type="pct"/>
            <w:gridSpan w:val="2"/>
            <w:vMerge/>
          </w:tcPr>
          <w:p w14:paraId="7AB35C46" w14:textId="77777777" w:rsidR="00891EE5" w:rsidRPr="003B4705" w:rsidRDefault="00891EE5" w:rsidP="008B1BEC">
            <w:pPr>
              <w:tabs>
                <w:tab w:val="left" w:pos="10176"/>
              </w:tabs>
              <w:jc w:val="center"/>
              <w:rPr>
                <w:rFonts w:asciiTheme="minorBidi" w:hAnsiTheme="minorBidi"/>
                <w:b/>
                <w:bCs/>
                <w:color w:val="000000"/>
                <w:sz w:val="24"/>
                <w:szCs w:val="24"/>
              </w:rPr>
            </w:pPr>
          </w:p>
        </w:tc>
      </w:tr>
      <w:tr w:rsidR="00891EE5" w:rsidRPr="003B4705" w14:paraId="438FBCD3" w14:textId="77777777" w:rsidTr="008B1BEC">
        <w:trPr>
          <w:trHeight w:val="212"/>
        </w:trPr>
        <w:tc>
          <w:tcPr>
            <w:tcW w:w="212" w:type="pct"/>
            <w:vMerge/>
          </w:tcPr>
          <w:p w14:paraId="560BD163" w14:textId="77777777" w:rsidR="00891EE5" w:rsidRPr="003B4705" w:rsidRDefault="00891EE5" w:rsidP="008B1BEC">
            <w:pPr>
              <w:tabs>
                <w:tab w:val="left" w:pos="10176"/>
              </w:tabs>
              <w:rPr>
                <w:rFonts w:asciiTheme="minorBidi" w:hAnsiTheme="minorBidi"/>
                <w:sz w:val="24"/>
                <w:szCs w:val="24"/>
              </w:rPr>
            </w:pPr>
          </w:p>
        </w:tc>
        <w:tc>
          <w:tcPr>
            <w:tcW w:w="1902" w:type="pct"/>
            <w:vMerge/>
          </w:tcPr>
          <w:p w14:paraId="1E6CA26D" w14:textId="77777777" w:rsidR="00891EE5" w:rsidRPr="003B4705" w:rsidRDefault="00891EE5" w:rsidP="008B1BEC">
            <w:pPr>
              <w:tabs>
                <w:tab w:val="left" w:pos="10176"/>
              </w:tabs>
              <w:rPr>
                <w:rFonts w:asciiTheme="minorBidi" w:hAnsiTheme="minorBidi"/>
                <w:b/>
                <w:bCs/>
                <w:color w:val="000000"/>
                <w:sz w:val="24"/>
                <w:szCs w:val="24"/>
              </w:rPr>
            </w:pPr>
          </w:p>
        </w:tc>
        <w:tc>
          <w:tcPr>
            <w:tcW w:w="273" w:type="pct"/>
          </w:tcPr>
          <w:p w14:paraId="489FF2CF"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253" w:type="pct"/>
          </w:tcPr>
          <w:p w14:paraId="3B32C66B"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278" w:type="pct"/>
          </w:tcPr>
          <w:p w14:paraId="25F2BAD5"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280" w:type="pct"/>
          </w:tcPr>
          <w:p w14:paraId="6BF64D8D"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303" w:type="pct"/>
          </w:tcPr>
          <w:p w14:paraId="630A01B2"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304" w:type="pct"/>
          </w:tcPr>
          <w:p w14:paraId="11F00406"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309" w:type="pct"/>
            <w:gridSpan w:val="2"/>
          </w:tcPr>
          <w:p w14:paraId="3FD72568"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310" w:type="pct"/>
          </w:tcPr>
          <w:p w14:paraId="3BC2EEB5"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289" w:type="pct"/>
          </w:tcPr>
          <w:p w14:paraId="404C6D1F"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287" w:type="pct"/>
          </w:tcPr>
          <w:p w14:paraId="4F031028"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r>
      <w:tr w:rsidR="00891EE5" w:rsidRPr="003B4705" w14:paraId="3B400CC6" w14:textId="77777777" w:rsidTr="008B1BEC">
        <w:tc>
          <w:tcPr>
            <w:tcW w:w="212" w:type="pct"/>
          </w:tcPr>
          <w:p w14:paraId="7C4BD2E0" w14:textId="77777777" w:rsidR="00891EE5" w:rsidRPr="003B4705" w:rsidRDefault="00891EE5" w:rsidP="00891EE5">
            <w:pPr>
              <w:pStyle w:val="ListParagraph"/>
              <w:numPr>
                <w:ilvl w:val="0"/>
                <w:numId w:val="5"/>
              </w:numPr>
              <w:tabs>
                <w:tab w:val="left" w:pos="10176"/>
              </w:tabs>
              <w:spacing w:line="360" w:lineRule="auto"/>
              <w:ind w:left="426"/>
              <w:rPr>
                <w:rFonts w:asciiTheme="minorBidi" w:hAnsiTheme="minorBidi"/>
                <w:sz w:val="24"/>
                <w:szCs w:val="24"/>
              </w:rPr>
            </w:pPr>
          </w:p>
        </w:tc>
        <w:tc>
          <w:tcPr>
            <w:tcW w:w="1902" w:type="pct"/>
          </w:tcPr>
          <w:p w14:paraId="03E5CE9E"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bCs/>
                <w:color w:val="000000" w:themeColor="text1"/>
                <w:sz w:val="24"/>
                <w:szCs w:val="24"/>
              </w:rPr>
              <w:t>Lack of awareness about financial resources</w:t>
            </w:r>
          </w:p>
        </w:tc>
        <w:tc>
          <w:tcPr>
            <w:tcW w:w="273" w:type="pct"/>
          </w:tcPr>
          <w:p w14:paraId="223444F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58.14</w:t>
            </w:r>
          </w:p>
        </w:tc>
        <w:tc>
          <w:tcPr>
            <w:tcW w:w="253" w:type="pct"/>
          </w:tcPr>
          <w:p w14:paraId="4A4668B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III</w:t>
            </w:r>
          </w:p>
        </w:tc>
        <w:tc>
          <w:tcPr>
            <w:tcW w:w="278" w:type="pct"/>
          </w:tcPr>
          <w:p w14:paraId="0A2CC63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50.26</w:t>
            </w:r>
          </w:p>
        </w:tc>
        <w:tc>
          <w:tcPr>
            <w:tcW w:w="280" w:type="pct"/>
          </w:tcPr>
          <w:p w14:paraId="72BC341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303" w:type="pct"/>
          </w:tcPr>
          <w:p w14:paraId="392764F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56.78</w:t>
            </w:r>
          </w:p>
        </w:tc>
        <w:tc>
          <w:tcPr>
            <w:tcW w:w="304" w:type="pct"/>
          </w:tcPr>
          <w:p w14:paraId="375864D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309" w:type="pct"/>
            <w:gridSpan w:val="2"/>
          </w:tcPr>
          <w:p w14:paraId="5522610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58.71</w:t>
            </w:r>
          </w:p>
        </w:tc>
        <w:tc>
          <w:tcPr>
            <w:tcW w:w="310" w:type="pct"/>
          </w:tcPr>
          <w:p w14:paraId="22F1353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89" w:type="pct"/>
          </w:tcPr>
          <w:p w14:paraId="1A93597F"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55.97</w:t>
            </w:r>
          </w:p>
        </w:tc>
        <w:tc>
          <w:tcPr>
            <w:tcW w:w="287" w:type="pct"/>
          </w:tcPr>
          <w:p w14:paraId="21DD20CD"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III</w:t>
            </w:r>
          </w:p>
        </w:tc>
      </w:tr>
      <w:tr w:rsidR="00891EE5" w:rsidRPr="003B4705" w14:paraId="0880F48E" w14:textId="77777777" w:rsidTr="008B1BEC">
        <w:tc>
          <w:tcPr>
            <w:tcW w:w="212" w:type="pct"/>
          </w:tcPr>
          <w:p w14:paraId="2336D987" w14:textId="77777777" w:rsidR="00891EE5" w:rsidRPr="003B4705" w:rsidRDefault="00891EE5" w:rsidP="00891EE5">
            <w:pPr>
              <w:pStyle w:val="ListParagraph"/>
              <w:numPr>
                <w:ilvl w:val="0"/>
                <w:numId w:val="5"/>
              </w:numPr>
              <w:tabs>
                <w:tab w:val="left" w:pos="10176"/>
              </w:tabs>
              <w:spacing w:line="360" w:lineRule="auto"/>
              <w:ind w:left="426"/>
              <w:rPr>
                <w:rFonts w:asciiTheme="minorBidi" w:hAnsiTheme="minorBidi"/>
                <w:sz w:val="24"/>
                <w:szCs w:val="24"/>
              </w:rPr>
            </w:pPr>
          </w:p>
        </w:tc>
        <w:tc>
          <w:tcPr>
            <w:tcW w:w="1902" w:type="pct"/>
          </w:tcPr>
          <w:p w14:paraId="0A43E278" w14:textId="77777777" w:rsidR="00891EE5" w:rsidRPr="003B4705" w:rsidRDefault="00891EE5" w:rsidP="008B1BEC">
            <w:pPr>
              <w:tabs>
                <w:tab w:val="left" w:pos="10176"/>
              </w:tabs>
              <w:spacing w:line="360" w:lineRule="auto"/>
              <w:rPr>
                <w:rFonts w:asciiTheme="minorBidi" w:hAnsiTheme="minorBidi"/>
                <w:sz w:val="24"/>
                <w:szCs w:val="24"/>
              </w:rPr>
            </w:pPr>
            <w:bookmarkStart w:id="57" w:name="_Hlk199286050"/>
            <w:r w:rsidRPr="003B4705">
              <w:rPr>
                <w:rFonts w:asciiTheme="minorBidi" w:hAnsiTheme="minorBidi"/>
                <w:bCs/>
                <w:color w:val="000000" w:themeColor="text1"/>
                <w:sz w:val="24"/>
                <w:szCs w:val="24"/>
              </w:rPr>
              <w:t>Not enough subsidies for production of organic crops</w:t>
            </w:r>
            <w:bookmarkEnd w:id="57"/>
          </w:p>
        </w:tc>
        <w:tc>
          <w:tcPr>
            <w:tcW w:w="273" w:type="pct"/>
          </w:tcPr>
          <w:p w14:paraId="6953C19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36.15</w:t>
            </w:r>
          </w:p>
        </w:tc>
        <w:tc>
          <w:tcPr>
            <w:tcW w:w="253" w:type="pct"/>
          </w:tcPr>
          <w:p w14:paraId="4D36162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VI</w:t>
            </w:r>
          </w:p>
        </w:tc>
        <w:tc>
          <w:tcPr>
            <w:tcW w:w="278" w:type="pct"/>
          </w:tcPr>
          <w:p w14:paraId="2EFC58F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37.20</w:t>
            </w:r>
          </w:p>
        </w:tc>
        <w:tc>
          <w:tcPr>
            <w:tcW w:w="280" w:type="pct"/>
          </w:tcPr>
          <w:p w14:paraId="21ECE4A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303" w:type="pct"/>
          </w:tcPr>
          <w:p w14:paraId="180D937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35.23</w:t>
            </w:r>
          </w:p>
        </w:tc>
        <w:tc>
          <w:tcPr>
            <w:tcW w:w="304" w:type="pct"/>
          </w:tcPr>
          <w:p w14:paraId="5BE0300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309" w:type="pct"/>
            <w:gridSpan w:val="2"/>
          </w:tcPr>
          <w:p w14:paraId="429F3B8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34.17</w:t>
            </w:r>
          </w:p>
        </w:tc>
        <w:tc>
          <w:tcPr>
            <w:tcW w:w="310" w:type="pct"/>
          </w:tcPr>
          <w:p w14:paraId="71BCAD9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289" w:type="pct"/>
          </w:tcPr>
          <w:p w14:paraId="6E5BA4F6"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35.69</w:t>
            </w:r>
          </w:p>
        </w:tc>
        <w:tc>
          <w:tcPr>
            <w:tcW w:w="287" w:type="pct"/>
          </w:tcPr>
          <w:p w14:paraId="4CD45300"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VI</w:t>
            </w:r>
          </w:p>
        </w:tc>
      </w:tr>
      <w:tr w:rsidR="00891EE5" w:rsidRPr="003B4705" w14:paraId="037857D0" w14:textId="77777777" w:rsidTr="008B1BEC">
        <w:tc>
          <w:tcPr>
            <w:tcW w:w="212" w:type="pct"/>
          </w:tcPr>
          <w:p w14:paraId="56329EFC" w14:textId="77777777" w:rsidR="00891EE5" w:rsidRPr="003B4705" w:rsidRDefault="00891EE5" w:rsidP="00891EE5">
            <w:pPr>
              <w:pStyle w:val="ListParagraph"/>
              <w:numPr>
                <w:ilvl w:val="0"/>
                <w:numId w:val="5"/>
              </w:numPr>
              <w:tabs>
                <w:tab w:val="left" w:pos="10176"/>
              </w:tabs>
              <w:spacing w:line="360" w:lineRule="auto"/>
              <w:ind w:left="426"/>
              <w:rPr>
                <w:rFonts w:asciiTheme="minorBidi" w:hAnsiTheme="minorBidi"/>
                <w:sz w:val="24"/>
                <w:szCs w:val="24"/>
              </w:rPr>
            </w:pPr>
          </w:p>
        </w:tc>
        <w:tc>
          <w:tcPr>
            <w:tcW w:w="1902" w:type="pct"/>
          </w:tcPr>
          <w:p w14:paraId="6F0A1A9C" w14:textId="77777777" w:rsidR="00891EE5" w:rsidRPr="003B4705" w:rsidRDefault="00891EE5" w:rsidP="008B1BEC">
            <w:pPr>
              <w:tabs>
                <w:tab w:val="left" w:pos="10176"/>
              </w:tabs>
              <w:spacing w:line="360" w:lineRule="auto"/>
              <w:rPr>
                <w:rFonts w:asciiTheme="minorBidi" w:hAnsiTheme="minorBidi"/>
                <w:sz w:val="24"/>
                <w:szCs w:val="24"/>
              </w:rPr>
            </w:pPr>
            <w:bookmarkStart w:id="58" w:name="_Hlk199286673"/>
            <w:r w:rsidRPr="003B4705">
              <w:rPr>
                <w:rFonts w:asciiTheme="minorBidi" w:hAnsiTheme="minorBidi"/>
                <w:bCs/>
                <w:color w:val="000000" w:themeColor="text1"/>
                <w:sz w:val="24"/>
                <w:szCs w:val="24"/>
              </w:rPr>
              <w:t>Difficulty in accessing credit</w:t>
            </w:r>
            <w:bookmarkEnd w:id="58"/>
          </w:p>
        </w:tc>
        <w:tc>
          <w:tcPr>
            <w:tcW w:w="273" w:type="pct"/>
          </w:tcPr>
          <w:p w14:paraId="71ABD68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60.24</w:t>
            </w:r>
          </w:p>
        </w:tc>
        <w:tc>
          <w:tcPr>
            <w:tcW w:w="253" w:type="pct"/>
          </w:tcPr>
          <w:p w14:paraId="685286B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II</w:t>
            </w:r>
          </w:p>
        </w:tc>
        <w:tc>
          <w:tcPr>
            <w:tcW w:w="278" w:type="pct"/>
          </w:tcPr>
          <w:p w14:paraId="4106C37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54.26</w:t>
            </w:r>
          </w:p>
        </w:tc>
        <w:tc>
          <w:tcPr>
            <w:tcW w:w="280" w:type="pct"/>
          </w:tcPr>
          <w:p w14:paraId="3B8593C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303" w:type="pct"/>
          </w:tcPr>
          <w:p w14:paraId="0E833A8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62.76</w:t>
            </w:r>
          </w:p>
        </w:tc>
        <w:tc>
          <w:tcPr>
            <w:tcW w:w="304" w:type="pct"/>
          </w:tcPr>
          <w:p w14:paraId="5B69CCF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309" w:type="pct"/>
            <w:gridSpan w:val="2"/>
          </w:tcPr>
          <w:p w14:paraId="04EA3F1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60.67</w:t>
            </w:r>
          </w:p>
        </w:tc>
        <w:tc>
          <w:tcPr>
            <w:tcW w:w="310" w:type="pct"/>
          </w:tcPr>
          <w:p w14:paraId="2981F5E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89" w:type="pct"/>
          </w:tcPr>
          <w:p w14:paraId="79C41F8B"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59.48</w:t>
            </w:r>
          </w:p>
        </w:tc>
        <w:tc>
          <w:tcPr>
            <w:tcW w:w="287" w:type="pct"/>
          </w:tcPr>
          <w:p w14:paraId="73FB1C44"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w:t>
            </w:r>
          </w:p>
        </w:tc>
      </w:tr>
      <w:tr w:rsidR="00891EE5" w:rsidRPr="003B4705" w14:paraId="3A724E7D" w14:textId="77777777" w:rsidTr="008B1BEC">
        <w:tc>
          <w:tcPr>
            <w:tcW w:w="212" w:type="pct"/>
          </w:tcPr>
          <w:p w14:paraId="3ACD8AD3" w14:textId="77777777" w:rsidR="00891EE5" w:rsidRPr="003B4705" w:rsidRDefault="00891EE5" w:rsidP="00891EE5">
            <w:pPr>
              <w:pStyle w:val="ListParagraph"/>
              <w:numPr>
                <w:ilvl w:val="0"/>
                <w:numId w:val="5"/>
              </w:numPr>
              <w:tabs>
                <w:tab w:val="left" w:pos="10176"/>
              </w:tabs>
              <w:spacing w:line="360" w:lineRule="auto"/>
              <w:ind w:left="426"/>
              <w:rPr>
                <w:rFonts w:asciiTheme="minorBidi" w:hAnsiTheme="minorBidi"/>
                <w:sz w:val="24"/>
                <w:szCs w:val="24"/>
              </w:rPr>
            </w:pPr>
          </w:p>
        </w:tc>
        <w:tc>
          <w:tcPr>
            <w:tcW w:w="1902" w:type="pct"/>
          </w:tcPr>
          <w:p w14:paraId="7A538655" w14:textId="77777777" w:rsidR="00891EE5" w:rsidRPr="003B4705" w:rsidRDefault="00891EE5" w:rsidP="008B1BEC">
            <w:pPr>
              <w:tabs>
                <w:tab w:val="left" w:pos="10176"/>
              </w:tabs>
              <w:spacing w:line="360" w:lineRule="auto"/>
              <w:rPr>
                <w:rFonts w:asciiTheme="minorBidi" w:hAnsiTheme="minorBidi"/>
                <w:sz w:val="24"/>
                <w:szCs w:val="24"/>
              </w:rPr>
            </w:pPr>
            <w:bookmarkStart w:id="59" w:name="_Hlk199286039"/>
            <w:r w:rsidRPr="003B4705">
              <w:rPr>
                <w:rFonts w:asciiTheme="minorBidi" w:hAnsiTheme="minorBidi"/>
                <w:sz w:val="24"/>
                <w:szCs w:val="24"/>
              </w:rPr>
              <w:t xml:space="preserve">Higher cost involved in the certification charges </w:t>
            </w:r>
            <w:bookmarkEnd w:id="59"/>
          </w:p>
        </w:tc>
        <w:tc>
          <w:tcPr>
            <w:tcW w:w="273" w:type="pct"/>
          </w:tcPr>
          <w:p w14:paraId="7155683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39.54</w:t>
            </w:r>
          </w:p>
        </w:tc>
        <w:tc>
          <w:tcPr>
            <w:tcW w:w="253" w:type="pct"/>
          </w:tcPr>
          <w:p w14:paraId="748C9B4A"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V</w:t>
            </w:r>
          </w:p>
        </w:tc>
        <w:tc>
          <w:tcPr>
            <w:tcW w:w="278" w:type="pct"/>
          </w:tcPr>
          <w:p w14:paraId="512E497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46.90</w:t>
            </w:r>
          </w:p>
        </w:tc>
        <w:tc>
          <w:tcPr>
            <w:tcW w:w="280" w:type="pct"/>
          </w:tcPr>
          <w:p w14:paraId="77C51D2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303" w:type="pct"/>
          </w:tcPr>
          <w:p w14:paraId="5FFBCFC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37.43</w:t>
            </w:r>
          </w:p>
        </w:tc>
        <w:tc>
          <w:tcPr>
            <w:tcW w:w="304" w:type="pct"/>
          </w:tcPr>
          <w:p w14:paraId="5A5F267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309" w:type="pct"/>
            <w:gridSpan w:val="2"/>
          </w:tcPr>
          <w:p w14:paraId="0F5371E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44.98</w:t>
            </w:r>
          </w:p>
        </w:tc>
        <w:tc>
          <w:tcPr>
            <w:tcW w:w="310" w:type="pct"/>
          </w:tcPr>
          <w:p w14:paraId="0F45A07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89" w:type="pct"/>
          </w:tcPr>
          <w:p w14:paraId="7D2A684B"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42.21</w:t>
            </w:r>
          </w:p>
        </w:tc>
        <w:tc>
          <w:tcPr>
            <w:tcW w:w="287" w:type="pct"/>
          </w:tcPr>
          <w:p w14:paraId="5EF00EBD"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w:t>
            </w:r>
          </w:p>
        </w:tc>
      </w:tr>
      <w:tr w:rsidR="00891EE5" w:rsidRPr="003B4705" w14:paraId="34CEAFC3" w14:textId="77777777" w:rsidTr="008B1BEC">
        <w:tc>
          <w:tcPr>
            <w:tcW w:w="212" w:type="pct"/>
          </w:tcPr>
          <w:p w14:paraId="4E39E57B" w14:textId="77777777" w:rsidR="00891EE5" w:rsidRPr="003B4705" w:rsidRDefault="00891EE5" w:rsidP="00891EE5">
            <w:pPr>
              <w:pStyle w:val="ListParagraph"/>
              <w:numPr>
                <w:ilvl w:val="0"/>
                <w:numId w:val="5"/>
              </w:numPr>
              <w:tabs>
                <w:tab w:val="left" w:pos="10176"/>
              </w:tabs>
              <w:spacing w:line="360" w:lineRule="auto"/>
              <w:ind w:left="426"/>
              <w:rPr>
                <w:rFonts w:asciiTheme="minorBidi" w:hAnsiTheme="minorBidi"/>
                <w:sz w:val="24"/>
                <w:szCs w:val="24"/>
              </w:rPr>
            </w:pPr>
          </w:p>
        </w:tc>
        <w:tc>
          <w:tcPr>
            <w:tcW w:w="1902" w:type="pct"/>
          </w:tcPr>
          <w:p w14:paraId="1E2571E2" w14:textId="77777777" w:rsidR="00891EE5" w:rsidRPr="003B4705" w:rsidRDefault="00891EE5" w:rsidP="008B1BEC">
            <w:pPr>
              <w:tabs>
                <w:tab w:val="left" w:pos="10176"/>
              </w:tabs>
              <w:spacing w:line="360" w:lineRule="auto"/>
              <w:jc w:val="both"/>
              <w:rPr>
                <w:rFonts w:asciiTheme="minorBidi" w:hAnsiTheme="minorBidi"/>
                <w:bCs/>
                <w:color w:val="000000" w:themeColor="text1"/>
                <w:sz w:val="24"/>
                <w:szCs w:val="24"/>
              </w:rPr>
            </w:pPr>
            <w:bookmarkStart w:id="60" w:name="_Hlk199285783"/>
            <w:r w:rsidRPr="003B4705">
              <w:rPr>
                <w:rFonts w:asciiTheme="minorBidi" w:hAnsiTheme="minorBidi"/>
                <w:bCs/>
                <w:color w:val="000000" w:themeColor="text1"/>
                <w:sz w:val="24"/>
                <w:szCs w:val="24"/>
              </w:rPr>
              <w:t>In the current inorganic production period of agriculture starting organic production is costly</w:t>
            </w:r>
            <w:bookmarkEnd w:id="60"/>
          </w:p>
        </w:tc>
        <w:tc>
          <w:tcPr>
            <w:tcW w:w="273" w:type="pct"/>
          </w:tcPr>
          <w:p w14:paraId="1D8EA88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55.02</w:t>
            </w:r>
          </w:p>
        </w:tc>
        <w:tc>
          <w:tcPr>
            <w:tcW w:w="253" w:type="pct"/>
          </w:tcPr>
          <w:p w14:paraId="04E4B43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IV</w:t>
            </w:r>
          </w:p>
        </w:tc>
        <w:tc>
          <w:tcPr>
            <w:tcW w:w="278" w:type="pct"/>
          </w:tcPr>
          <w:p w14:paraId="54E3568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56.64</w:t>
            </w:r>
          </w:p>
        </w:tc>
        <w:tc>
          <w:tcPr>
            <w:tcW w:w="280" w:type="pct"/>
          </w:tcPr>
          <w:p w14:paraId="307B9F7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303" w:type="pct"/>
          </w:tcPr>
          <w:p w14:paraId="11A1359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54.01</w:t>
            </w:r>
          </w:p>
        </w:tc>
        <w:tc>
          <w:tcPr>
            <w:tcW w:w="304" w:type="pct"/>
          </w:tcPr>
          <w:p w14:paraId="7092369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309" w:type="pct"/>
            <w:gridSpan w:val="2"/>
          </w:tcPr>
          <w:p w14:paraId="3444993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53.64</w:t>
            </w:r>
          </w:p>
        </w:tc>
        <w:tc>
          <w:tcPr>
            <w:tcW w:w="310" w:type="pct"/>
          </w:tcPr>
          <w:p w14:paraId="46B7B27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89" w:type="pct"/>
          </w:tcPr>
          <w:p w14:paraId="1046825C"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55.58</w:t>
            </w:r>
          </w:p>
        </w:tc>
        <w:tc>
          <w:tcPr>
            <w:tcW w:w="287" w:type="pct"/>
          </w:tcPr>
          <w:p w14:paraId="7C03B1F3"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IV</w:t>
            </w:r>
          </w:p>
        </w:tc>
      </w:tr>
      <w:tr w:rsidR="00891EE5" w:rsidRPr="003B4705" w14:paraId="6FFFD56F" w14:textId="77777777" w:rsidTr="008B1BEC">
        <w:tc>
          <w:tcPr>
            <w:tcW w:w="212" w:type="pct"/>
          </w:tcPr>
          <w:p w14:paraId="7839A8AC" w14:textId="77777777" w:rsidR="00891EE5" w:rsidRPr="003B4705" w:rsidRDefault="00891EE5" w:rsidP="00891EE5">
            <w:pPr>
              <w:pStyle w:val="ListParagraph"/>
              <w:numPr>
                <w:ilvl w:val="0"/>
                <w:numId w:val="5"/>
              </w:numPr>
              <w:tabs>
                <w:tab w:val="left" w:pos="10176"/>
              </w:tabs>
              <w:spacing w:line="360" w:lineRule="auto"/>
              <w:ind w:left="426"/>
              <w:rPr>
                <w:rFonts w:asciiTheme="minorBidi" w:hAnsiTheme="minorBidi"/>
                <w:sz w:val="24"/>
                <w:szCs w:val="24"/>
              </w:rPr>
            </w:pPr>
          </w:p>
        </w:tc>
        <w:tc>
          <w:tcPr>
            <w:tcW w:w="1902" w:type="pct"/>
          </w:tcPr>
          <w:p w14:paraId="5708D0B5"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sz w:val="24"/>
                <w:szCs w:val="24"/>
              </w:rPr>
              <w:t xml:space="preserve">Low profit at the initial stage of organic farming </w:t>
            </w:r>
          </w:p>
        </w:tc>
        <w:tc>
          <w:tcPr>
            <w:tcW w:w="273" w:type="pct"/>
          </w:tcPr>
          <w:p w14:paraId="083BA44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67.37</w:t>
            </w:r>
          </w:p>
        </w:tc>
        <w:tc>
          <w:tcPr>
            <w:tcW w:w="253" w:type="pct"/>
          </w:tcPr>
          <w:p w14:paraId="7319AFD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w:t>
            </w:r>
          </w:p>
        </w:tc>
        <w:tc>
          <w:tcPr>
            <w:tcW w:w="278" w:type="pct"/>
          </w:tcPr>
          <w:p w14:paraId="3B7C0E4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59.10</w:t>
            </w:r>
          </w:p>
        </w:tc>
        <w:tc>
          <w:tcPr>
            <w:tcW w:w="280" w:type="pct"/>
          </w:tcPr>
          <w:p w14:paraId="213D33D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303" w:type="pct"/>
          </w:tcPr>
          <w:p w14:paraId="43FA2B0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68.42</w:t>
            </w:r>
          </w:p>
        </w:tc>
        <w:tc>
          <w:tcPr>
            <w:tcW w:w="304" w:type="pct"/>
          </w:tcPr>
          <w:p w14:paraId="6F516B4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309" w:type="pct"/>
            <w:gridSpan w:val="2"/>
          </w:tcPr>
          <w:p w14:paraId="218E7F4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57.83</w:t>
            </w:r>
          </w:p>
        </w:tc>
        <w:tc>
          <w:tcPr>
            <w:tcW w:w="310" w:type="pct"/>
          </w:tcPr>
          <w:p w14:paraId="72B5AF04"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89" w:type="pct"/>
          </w:tcPr>
          <w:p w14:paraId="3F081FB1"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63.18</w:t>
            </w:r>
          </w:p>
        </w:tc>
        <w:tc>
          <w:tcPr>
            <w:tcW w:w="287" w:type="pct"/>
          </w:tcPr>
          <w:p w14:paraId="35B4B13A"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w:t>
            </w:r>
          </w:p>
        </w:tc>
      </w:tr>
    </w:tbl>
    <w:p w14:paraId="44ABFB96" w14:textId="77777777" w:rsidR="00891EE5" w:rsidRPr="003B4705" w:rsidRDefault="00891EE5" w:rsidP="00891EE5">
      <w:pPr>
        <w:tabs>
          <w:tab w:val="left" w:pos="10176"/>
        </w:tabs>
        <w:rPr>
          <w:rFonts w:asciiTheme="minorBidi" w:hAnsiTheme="minorBidi"/>
          <w:sz w:val="24"/>
          <w:szCs w:val="24"/>
        </w:rPr>
      </w:pPr>
      <w:r w:rsidRPr="003B4705">
        <w:rPr>
          <w:rFonts w:asciiTheme="minorBidi" w:hAnsiTheme="minorBidi"/>
          <w:sz w:val="24"/>
          <w:szCs w:val="24"/>
        </w:rPr>
        <w:t xml:space="preserve">GMS= </w:t>
      </w:r>
      <w:r w:rsidRPr="003B4705">
        <w:rPr>
          <w:rFonts w:asciiTheme="minorBidi" w:hAnsiTheme="minorBidi"/>
          <w:bCs/>
          <w:color w:val="000000" w:themeColor="text1"/>
          <w:sz w:val="24"/>
          <w:szCs w:val="24"/>
        </w:rPr>
        <w:t>Garret Mean Score</w:t>
      </w:r>
    </w:p>
    <w:p w14:paraId="14DF7180" w14:textId="77777777" w:rsidR="00891EE5" w:rsidRPr="003B4705" w:rsidRDefault="00891EE5" w:rsidP="00891EE5">
      <w:pPr>
        <w:tabs>
          <w:tab w:val="left" w:pos="10176"/>
        </w:tabs>
        <w:spacing w:after="0" w:line="240" w:lineRule="auto"/>
        <w:rPr>
          <w:rFonts w:asciiTheme="minorBidi" w:hAnsiTheme="minorBidi"/>
          <w:b/>
          <w:bCs/>
          <w:sz w:val="24"/>
          <w:szCs w:val="24"/>
        </w:rPr>
      </w:pPr>
      <w:r w:rsidRPr="003B4705">
        <w:rPr>
          <w:rFonts w:asciiTheme="minorBidi" w:hAnsiTheme="minorBidi"/>
          <w:b/>
          <w:bCs/>
          <w:sz w:val="24"/>
          <w:szCs w:val="24"/>
        </w:rPr>
        <w:t xml:space="preserve">Table 3: </w:t>
      </w:r>
      <w:bookmarkStart w:id="61" w:name="_Hlk200922992"/>
      <w:r w:rsidRPr="003B4705">
        <w:rPr>
          <w:rFonts w:asciiTheme="minorBidi" w:hAnsiTheme="minorBidi"/>
          <w:b/>
          <w:bCs/>
          <w:sz w:val="24"/>
          <w:szCs w:val="24"/>
        </w:rPr>
        <w:t xml:space="preserve">Input Constraints Perceived by the Farmers in Adoption of Organic Farming  </w:t>
      </w:r>
      <w:bookmarkEnd w:id="61"/>
    </w:p>
    <w:tbl>
      <w:tblPr>
        <w:tblStyle w:val="TableGrid"/>
        <w:tblW w:w="5000" w:type="pct"/>
        <w:tblCellMar>
          <w:left w:w="28" w:type="dxa"/>
          <w:right w:w="28" w:type="dxa"/>
        </w:tblCellMar>
        <w:tblLook w:val="04A0" w:firstRow="1" w:lastRow="0" w:firstColumn="1" w:lastColumn="0" w:noHBand="0" w:noVBand="1"/>
      </w:tblPr>
      <w:tblGrid>
        <w:gridCol w:w="581"/>
        <w:gridCol w:w="5317"/>
        <w:gridCol w:w="796"/>
        <w:gridCol w:w="692"/>
        <w:gridCol w:w="869"/>
        <w:gridCol w:w="852"/>
        <w:gridCol w:w="740"/>
        <w:gridCol w:w="877"/>
        <w:gridCol w:w="953"/>
        <w:gridCol w:w="751"/>
        <w:gridCol w:w="810"/>
        <w:gridCol w:w="776"/>
      </w:tblGrid>
      <w:tr w:rsidR="00891EE5" w:rsidRPr="003B4705" w14:paraId="61B5183D" w14:textId="77777777" w:rsidTr="008B1BEC">
        <w:trPr>
          <w:trHeight w:val="295"/>
        </w:trPr>
        <w:tc>
          <w:tcPr>
            <w:tcW w:w="207" w:type="pct"/>
            <w:vMerge w:val="restart"/>
          </w:tcPr>
          <w:p w14:paraId="5B120454" w14:textId="77777777" w:rsidR="00891EE5" w:rsidRDefault="00891EE5" w:rsidP="008B1BEC">
            <w:pPr>
              <w:tabs>
                <w:tab w:val="left" w:pos="10176"/>
              </w:tabs>
              <w:jc w:val="center"/>
              <w:rPr>
                <w:rFonts w:asciiTheme="minorBidi" w:hAnsiTheme="minorBidi"/>
                <w:b/>
                <w:bCs/>
                <w:sz w:val="24"/>
                <w:szCs w:val="24"/>
              </w:rPr>
            </w:pPr>
          </w:p>
          <w:p w14:paraId="5D3CF9A2"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S. No.</w:t>
            </w:r>
          </w:p>
        </w:tc>
        <w:tc>
          <w:tcPr>
            <w:tcW w:w="1897" w:type="pct"/>
            <w:vMerge w:val="restart"/>
          </w:tcPr>
          <w:p w14:paraId="0741A401" w14:textId="77777777" w:rsidR="00891EE5" w:rsidRDefault="00891EE5" w:rsidP="008B1BEC">
            <w:pPr>
              <w:tabs>
                <w:tab w:val="left" w:pos="10176"/>
              </w:tabs>
              <w:jc w:val="center"/>
              <w:rPr>
                <w:rFonts w:asciiTheme="minorBidi" w:hAnsiTheme="minorBidi"/>
                <w:b/>
                <w:bCs/>
                <w:sz w:val="24"/>
                <w:szCs w:val="24"/>
              </w:rPr>
            </w:pPr>
          </w:p>
          <w:p w14:paraId="7C3D8045" w14:textId="77777777" w:rsidR="00891EE5" w:rsidRPr="003B4705" w:rsidRDefault="00891EE5" w:rsidP="008B1BEC">
            <w:pPr>
              <w:tabs>
                <w:tab w:val="left" w:pos="10176"/>
              </w:tabs>
              <w:jc w:val="center"/>
              <w:rPr>
                <w:rFonts w:asciiTheme="minorBidi" w:hAnsiTheme="minorBidi"/>
                <w:sz w:val="24"/>
                <w:szCs w:val="24"/>
              </w:rPr>
            </w:pPr>
            <w:r w:rsidRPr="003B4705">
              <w:rPr>
                <w:rFonts w:asciiTheme="minorBidi" w:hAnsiTheme="minorBidi"/>
                <w:b/>
                <w:bCs/>
                <w:sz w:val="24"/>
                <w:szCs w:val="24"/>
              </w:rPr>
              <w:t>Constraints</w:t>
            </w:r>
          </w:p>
        </w:tc>
        <w:tc>
          <w:tcPr>
            <w:tcW w:w="1145" w:type="pct"/>
            <w:gridSpan w:val="4"/>
          </w:tcPr>
          <w:p w14:paraId="5E6EC2F6"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Bikaner</w:t>
            </w:r>
          </w:p>
        </w:tc>
        <w:tc>
          <w:tcPr>
            <w:tcW w:w="1185" w:type="pct"/>
            <w:gridSpan w:val="4"/>
          </w:tcPr>
          <w:p w14:paraId="5A3A46C9"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Dungarpur</w:t>
            </w:r>
          </w:p>
        </w:tc>
        <w:tc>
          <w:tcPr>
            <w:tcW w:w="566" w:type="pct"/>
            <w:gridSpan w:val="2"/>
            <w:vMerge w:val="restart"/>
          </w:tcPr>
          <w:p w14:paraId="08BA6AAF" w14:textId="77777777" w:rsidR="00891EE5" w:rsidRDefault="00891EE5" w:rsidP="008B1BEC">
            <w:pPr>
              <w:tabs>
                <w:tab w:val="left" w:pos="10176"/>
              </w:tabs>
              <w:jc w:val="center"/>
              <w:rPr>
                <w:rFonts w:asciiTheme="minorBidi" w:hAnsiTheme="minorBidi"/>
                <w:b/>
                <w:bCs/>
                <w:sz w:val="24"/>
                <w:szCs w:val="24"/>
              </w:rPr>
            </w:pPr>
          </w:p>
          <w:p w14:paraId="729B70FF"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Overall</w:t>
            </w:r>
          </w:p>
          <w:p w14:paraId="504AD408"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N=400</w:t>
            </w:r>
          </w:p>
        </w:tc>
      </w:tr>
      <w:tr w:rsidR="00891EE5" w:rsidRPr="003B4705" w14:paraId="43FABCE5" w14:textId="77777777" w:rsidTr="008B1BEC">
        <w:trPr>
          <w:trHeight w:val="212"/>
        </w:trPr>
        <w:tc>
          <w:tcPr>
            <w:tcW w:w="207" w:type="pct"/>
            <w:vMerge/>
          </w:tcPr>
          <w:p w14:paraId="7B6FB41F" w14:textId="77777777" w:rsidR="00891EE5" w:rsidRPr="003B4705" w:rsidRDefault="00891EE5" w:rsidP="008B1BEC">
            <w:pPr>
              <w:tabs>
                <w:tab w:val="left" w:pos="10176"/>
              </w:tabs>
              <w:jc w:val="center"/>
              <w:rPr>
                <w:rFonts w:asciiTheme="minorBidi" w:hAnsiTheme="minorBidi"/>
                <w:sz w:val="24"/>
                <w:szCs w:val="24"/>
              </w:rPr>
            </w:pPr>
          </w:p>
        </w:tc>
        <w:tc>
          <w:tcPr>
            <w:tcW w:w="1897" w:type="pct"/>
            <w:vMerge/>
          </w:tcPr>
          <w:p w14:paraId="075E12E9" w14:textId="77777777" w:rsidR="00891EE5" w:rsidRPr="003B4705" w:rsidRDefault="00891EE5" w:rsidP="008B1BEC">
            <w:pPr>
              <w:tabs>
                <w:tab w:val="left" w:pos="10176"/>
              </w:tabs>
              <w:jc w:val="center"/>
              <w:rPr>
                <w:rFonts w:asciiTheme="minorBidi" w:hAnsiTheme="minorBidi"/>
                <w:b/>
                <w:bCs/>
                <w:color w:val="000000"/>
                <w:sz w:val="24"/>
                <w:szCs w:val="24"/>
              </w:rPr>
            </w:pPr>
          </w:p>
        </w:tc>
        <w:tc>
          <w:tcPr>
            <w:tcW w:w="531" w:type="pct"/>
            <w:gridSpan w:val="2"/>
          </w:tcPr>
          <w:p w14:paraId="3F081BAF"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OF</w:t>
            </w:r>
          </w:p>
          <w:p w14:paraId="351AD467"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614" w:type="pct"/>
            <w:gridSpan w:val="2"/>
          </w:tcPr>
          <w:p w14:paraId="6153465D"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14:paraId="52BF3A8C"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577" w:type="pct"/>
            <w:gridSpan w:val="2"/>
          </w:tcPr>
          <w:p w14:paraId="0D35E1C2"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 xml:space="preserve">OF </w:t>
            </w:r>
          </w:p>
          <w:p w14:paraId="67227B3C"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608" w:type="pct"/>
            <w:gridSpan w:val="2"/>
          </w:tcPr>
          <w:p w14:paraId="30DE89A2"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14:paraId="6452E7B6"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566" w:type="pct"/>
            <w:gridSpan w:val="2"/>
            <w:vMerge/>
          </w:tcPr>
          <w:p w14:paraId="5B90257B" w14:textId="77777777" w:rsidR="00891EE5" w:rsidRPr="003B4705" w:rsidRDefault="00891EE5" w:rsidP="008B1BEC">
            <w:pPr>
              <w:tabs>
                <w:tab w:val="left" w:pos="10176"/>
              </w:tabs>
              <w:jc w:val="center"/>
              <w:rPr>
                <w:rFonts w:asciiTheme="minorBidi" w:hAnsiTheme="minorBidi"/>
                <w:b/>
                <w:bCs/>
                <w:color w:val="000000"/>
                <w:sz w:val="24"/>
                <w:szCs w:val="24"/>
              </w:rPr>
            </w:pPr>
          </w:p>
        </w:tc>
      </w:tr>
      <w:tr w:rsidR="00891EE5" w:rsidRPr="003B4705" w14:paraId="36CF7174" w14:textId="77777777" w:rsidTr="008B1BEC">
        <w:trPr>
          <w:trHeight w:val="212"/>
        </w:trPr>
        <w:tc>
          <w:tcPr>
            <w:tcW w:w="207" w:type="pct"/>
            <w:vMerge/>
          </w:tcPr>
          <w:p w14:paraId="052D7589" w14:textId="77777777" w:rsidR="00891EE5" w:rsidRPr="003B4705" w:rsidRDefault="00891EE5" w:rsidP="008B1BEC">
            <w:pPr>
              <w:tabs>
                <w:tab w:val="left" w:pos="10176"/>
              </w:tabs>
              <w:jc w:val="center"/>
              <w:rPr>
                <w:rFonts w:asciiTheme="minorBidi" w:hAnsiTheme="minorBidi"/>
                <w:sz w:val="24"/>
                <w:szCs w:val="24"/>
              </w:rPr>
            </w:pPr>
          </w:p>
        </w:tc>
        <w:tc>
          <w:tcPr>
            <w:tcW w:w="1897" w:type="pct"/>
            <w:vMerge/>
          </w:tcPr>
          <w:p w14:paraId="3C02C22A" w14:textId="77777777" w:rsidR="00891EE5" w:rsidRPr="003B4705" w:rsidRDefault="00891EE5" w:rsidP="008B1BEC">
            <w:pPr>
              <w:tabs>
                <w:tab w:val="left" w:pos="10176"/>
              </w:tabs>
              <w:jc w:val="center"/>
              <w:rPr>
                <w:rFonts w:asciiTheme="minorBidi" w:hAnsiTheme="minorBidi"/>
                <w:b/>
                <w:bCs/>
                <w:color w:val="000000"/>
                <w:sz w:val="24"/>
                <w:szCs w:val="24"/>
              </w:rPr>
            </w:pPr>
          </w:p>
        </w:tc>
        <w:tc>
          <w:tcPr>
            <w:tcW w:w="284" w:type="pct"/>
          </w:tcPr>
          <w:p w14:paraId="50DFA457"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247" w:type="pct"/>
          </w:tcPr>
          <w:p w14:paraId="2EB08AB4"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310" w:type="pct"/>
          </w:tcPr>
          <w:p w14:paraId="45C5E0D9"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304" w:type="pct"/>
          </w:tcPr>
          <w:p w14:paraId="534FCD48"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264" w:type="pct"/>
          </w:tcPr>
          <w:p w14:paraId="378324F0"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313" w:type="pct"/>
          </w:tcPr>
          <w:p w14:paraId="3D2CE69A"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340" w:type="pct"/>
          </w:tcPr>
          <w:p w14:paraId="7E976C7F"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268" w:type="pct"/>
          </w:tcPr>
          <w:p w14:paraId="122A3A14"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289" w:type="pct"/>
          </w:tcPr>
          <w:p w14:paraId="7902C124"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277" w:type="pct"/>
          </w:tcPr>
          <w:p w14:paraId="79B884E6"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r>
      <w:tr w:rsidR="00891EE5" w:rsidRPr="003B4705" w14:paraId="6F4CA4CA" w14:textId="77777777" w:rsidTr="008B1BEC">
        <w:tc>
          <w:tcPr>
            <w:tcW w:w="207" w:type="pct"/>
          </w:tcPr>
          <w:p w14:paraId="4F403965" w14:textId="77777777" w:rsidR="00891EE5" w:rsidRPr="003B4705" w:rsidRDefault="00891EE5" w:rsidP="00891EE5">
            <w:pPr>
              <w:pStyle w:val="ListParagraph"/>
              <w:numPr>
                <w:ilvl w:val="0"/>
                <w:numId w:val="6"/>
              </w:numPr>
              <w:tabs>
                <w:tab w:val="left" w:pos="10176"/>
              </w:tabs>
              <w:spacing w:line="360" w:lineRule="auto"/>
              <w:ind w:left="426"/>
              <w:jc w:val="center"/>
              <w:rPr>
                <w:rFonts w:asciiTheme="minorBidi" w:hAnsiTheme="minorBidi"/>
                <w:sz w:val="24"/>
                <w:szCs w:val="24"/>
              </w:rPr>
            </w:pPr>
          </w:p>
        </w:tc>
        <w:tc>
          <w:tcPr>
            <w:tcW w:w="1897" w:type="pct"/>
          </w:tcPr>
          <w:p w14:paraId="6DE6B1C1"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bCs/>
                <w:color w:val="000000" w:themeColor="text1"/>
                <w:sz w:val="24"/>
                <w:szCs w:val="24"/>
              </w:rPr>
              <w:t>Unavailability of organic feedstock for compost production</w:t>
            </w:r>
          </w:p>
        </w:tc>
        <w:tc>
          <w:tcPr>
            <w:tcW w:w="284" w:type="pct"/>
          </w:tcPr>
          <w:p w14:paraId="463E1FB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62.52</w:t>
            </w:r>
          </w:p>
        </w:tc>
        <w:tc>
          <w:tcPr>
            <w:tcW w:w="247" w:type="pct"/>
          </w:tcPr>
          <w:p w14:paraId="5852966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310" w:type="pct"/>
          </w:tcPr>
          <w:p w14:paraId="7360C3B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57.62</w:t>
            </w:r>
          </w:p>
        </w:tc>
        <w:tc>
          <w:tcPr>
            <w:tcW w:w="304" w:type="pct"/>
          </w:tcPr>
          <w:p w14:paraId="6241E6BA"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64" w:type="pct"/>
          </w:tcPr>
          <w:p w14:paraId="153D48E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48.96</w:t>
            </w:r>
          </w:p>
        </w:tc>
        <w:tc>
          <w:tcPr>
            <w:tcW w:w="313" w:type="pct"/>
          </w:tcPr>
          <w:p w14:paraId="6B22D63A"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340" w:type="pct"/>
          </w:tcPr>
          <w:p w14:paraId="3281692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52.00</w:t>
            </w:r>
          </w:p>
        </w:tc>
        <w:tc>
          <w:tcPr>
            <w:tcW w:w="268" w:type="pct"/>
          </w:tcPr>
          <w:p w14:paraId="29AAECC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V</w:t>
            </w:r>
          </w:p>
        </w:tc>
        <w:tc>
          <w:tcPr>
            <w:tcW w:w="289" w:type="pct"/>
          </w:tcPr>
          <w:p w14:paraId="1D4A8DAC"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sz w:val="24"/>
                <w:szCs w:val="24"/>
              </w:rPr>
              <w:t>55.28</w:t>
            </w:r>
          </w:p>
        </w:tc>
        <w:tc>
          <w:tcPr>
            <w:tcW w:w="277" w:type="pct"/>
          </w:tcPr>
          <w:p w14:paraId="5029D13B"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III</w:t>
            </w:r>
          </w:p>
        </w:tc>
      </w:tr>
      <w:tr w:rsidR="00891EE5" w:rsidRPr="003B4705" w14:paraId="33BEEBC2" w14:textId="77777777" w:rsidTr="008B1BEC">
        <w:tc>
          <w:tcPr>
            <w:tcW w:w="207" w:type="pct"/>
          </w:tcPr>
          <w:p w14:paraId="6A5AC9D9" w14:textId="77777777" w:rsidR="00891EE5" w:rsidRPr="003B4705" w:rsidRDefault="00891EE5" w:rsidP="00891EE5">
            <w:pPr>
              <w:pStyle w:val="ListParagraph"/>
              <w:numPr>
                <w:ilvl w:val="0"/>
                <w:numId w:val="6"/>
              </w:numPr>
              <w:tabs>
                <w:tab w:val="left" w:pos="10176"/>
              </w:tabs>
              <w:spacing w:line="360" w:lineRule="auto"/>
              <w:ind w:left="426"/>
              <w:jc w:val="center"/>
              <w:rPr>
                <w:rFonts w:asciiTheme="minorBidi" w:hAnsiTheme="minorBidi"/>
                <w:sz w:val="24"/>
                <w:szCs w:val="24"/>
              </w:rPr>
            </w:pPr>
          </w:p>
        </w:tc>
        <w:tc>
          <w:tcPr>
            <w:tcW w:w="1897" w:type="pct"/>
          </w:tcPr>
          <w:p w14:paraId="37FE7C66"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bCs/>
                <w:color w:val="000000" w:themeColor="text1"/>
                <w:sz w:val="24"/>
                <w:szCs w:val="24"/>
              </w:rPr>
              <w:t>Preparing organic inputs is labour demanding and expensive</w:t>
            </w:r>
          </w:p>
        </w:tc>
        <w:tc>
          <w:tcPr>
            <w:tcW w:w="284" w:type="pct"/>
          </w:tcPr>
          <w:p w14:paraId="38F7247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35.43</w:t>
            </w:r>
          </w:p>
        </w:tc>
        <w:tc>
          <w:tcPr>
            <w:tcW w:w="247" w:type="pct"/>
          </w:tcPr>
          <w:p w14:paraId="7C3F4AD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310" w:type="pct"/>
          </w:tcPr>
          <w:p w14:paraId="2326F0E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34.61</w:t>
            </w:r>
          </w:p>
        </w:tc>
        <w:tc>
          <w:tcPr>
            <w:tcW w:w="304" w:type="pct"/>
          </w:tcPr>
          <w:p w14:paraId="27F3820A"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264" w:type="pct"/>
          </w:tcPr>
          <w:p w14:paraId="43D08A1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32.61</w:t>
            </w:r>
          </w:p>
        </w:tc>
        <w:tc>
          <w:tcPr>
            <w:tcW w:w="313" w:type="pct"/>
          </w:tcPr>
          <w:p w14:paraId="324F0AC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340" w:type="pct"/>
          </w:tcPr>
          <w:p w14:paraId="1D5DF78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33.16</w:t>
            </w:r>
          </w:p>
        </w:tc>
        <w:tc>
          <w:tcPr>
            <w:tcW w:w="268" w:type="pct"/>
          </w:tcPr>
          <w:p w14:paraId="38EE7B9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VI</w:t>
            </w:r>
          </w:p>
        </w:tc>
        <w:tc>
          <w:tcPr>
            <w:tcW w:w="289" w:type="pct"/>
          </w:tcPr>
          <w:p w14:paraId="30093A5C"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sz w:val="24"/>
                <w:szCs w:val="24"/>
              </w:rPr>
              <w:t>33.95</w:t>
            </w:r>
          </w:p>
        </w:tc>
        <w:tc>
          <w:tcPr>
            <w:tcW w:w="277" w:type="pct"/>
          </w:tcPr>
          <w:p w14:paraId="6D10ACB7"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VI</w:t>
            </w:r>
          </w:p>
        </w:tc>
      </w:tr>
      <w:tr w:rsidR="00891EE5" w:rsidRPr="003B4705" w14:paraId="14DD20F4" w14:textId="77777777" w:rsidTr="008B1BEC">
        <w:tc>
          <w:tcPr>
            <w:tcW w:w="207" w:type="pct"/>
          </w:tcPr>
          <w:p w14:paraId="3E672DF2" w14:textId="77777777" w:rsidR="00891EE5" w:rsidRPr="003B4705" w:rsidRDefault="00891EE5" w:rsidP="00891EE5">
            <w:pPr>
              <w:pStyle w:val="ListParagraph"/>
              <w:numPr>
                <w:ilvl w:val="0"/>
                <w:numId w:val="6"/>
              </w:numPr>
              <w:tabs>
                <w:tab w:val="left" w:pos="10176"/>
              </w:tabs>
              <w:spacing w:line="360" w:lineRule="auto"/>
              <w:ind w:left="426"/>
              <w:jc w:val="center"/>
              <w:rPr>
                <w:rFonts w:asciiTheme="minorBidi" w:hAnsiTheme="minorBidi"/>
                <w:sz w:val="24"/>
                <w:szCs w:val="24"/>
              </w:rPr>
            </w:pPr>
          </w:p>
        </w:tc>
        <w:tc>
          <w:tcPr>
            <w:tcW w:w="1897" w:type="pct"/>
          </w:tcPr>
          <w:p w14:paraId="175A66CC"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bCs/>
                <w:color w:val="000000" w:themeColor="text1"/>
                <w:sz w:val="24"/>
                <w:szCs w:val="24"/>
              </w:rPr>
              <w:t>Lack of quality seed, pest and disease resistant varieties for cultivation</w:t>
            </w:r>
          </w:p>
        </w:tc>
        <w:tc>
          <w:tcPr>
            <w:tcW w:w="284" w:type="pct"/>
          </w:tcPr>
          <w:p w14:paraId="0226575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58.74</w:t>
            </w:r>
          </w:p>
        </w:tc>
        <w:tc>
          <w:tcPr>
            <w:tcW w:w="247" w:type="pct"/>
          </w:tcPr>
          <w:p w14:paraId="13F12CB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310" w:type="pct"/>
          </w:tcPr>
          <w:p w14:paraId="264C9A2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59.27</w:t>
            </w:r>
          </w:p>
        </w:tc>
        <w:tc>
          <w:tcPr>
            <w:tcW w:w="304" w:type="pct"/>
          </w:tcPr>
          <w:p w14:paraId="63C3CEA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64" w:type="pct"/>
          </w:tcPr>
          <w:p w14:paraId="69DC6EE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61.54</w:t>
            </w:r>
          </w:p>
        </w:tc>
        <w:tc>
          <w:tcPr>
            <w:tcW w:w="313" w:type="pct"/>
          </w:tcPr>
          <w:p w14:paraId="48978CA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340" w:type="pct"/>
          </w:tcPr>
          <w:p w14:paraId="78FAC7D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58.71</w:t>
            </w:r>
          </w:p>
        </w:tc>
        <w:tc>
          <w:tcPr>
            <w:tcW w:w="268" w:type="pct"/>
          </w:tcPr>
          <w:p w14:paraId="47D25F2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w:t>
            </w:r>
          </w:p>
        </w:tc>
        <w:tc>
          <w:tcPr>
            <w:tcW w:w="289" w:type="pct"/>
          </w:tcPr>
          <w:p w14:paraId="6C990400"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sz w:val="24"/>
                <w:szCs w:val="24"/>
              </w:rPr>
              <w:t>59.57</w:t>
            </w:r>
          </w:p>
        </w:tc>
        <w:tc>
          <w:tcPr>
            <w:tcW w:w="277" w:type="pct"/>
          </w:tcPr>
          <w:p w14:paraId="453B73FA"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w:t>
            </w:r>
          </w:p>
        </w:tc>
      </w:tr>
      <w:tr w:rsidR="00891EE5" w:rsidRPr="003B4705" w14:paraId="7D73067D" w14:textId="77777777" w:rsidTr="008B1BEC">
        <w:tc>
          <w:tcPr>
            <w:tcW w:w="207" w:type="pct"/>
          </w:tcPr>
          <w:p w14:paraId="0245F009" w14:textId="77777777" w:rsidR="00891EE5" w:rsidRPr="003B4705" w:rsidRDefault="00891EE5" w:rsidP="00891EE5">
            <w:pPr>
              <w:pStyle w:val="ListParagraph"/>
              <w:numPr>
                <w:ilvl w:val="0"/>
                <w:numId w:val="6"/>
              </w:numPr>
              <w:tabs>
                <w:tab w:val="left" w:pos="10176"/>
              </w:tabs>
              <w:spacing w:line="360" w:lineRule="auto"/>
              <w:ind w:left="426"/>
              <w:jc w:val="center"/>
              <w:rPr>
                <w:rFonts w:asciiTheme="minorBidi" w:hAnsiTheme="minorBidi"/>
                <w:sz w:val="24"/>
                <w:szCs w:val="24"/>
              </w:rPr>
            </w:pPr>
          </w:p>
        </w:tc>
        <w:tc>
          <w:tcPr>
            <w:tcW w:w="1897" w:type="pct"/>
          </w:tcPr>
          <w:p w14:paraId="50163002" w14:textId="77777777" w:rsidR="00891EE5" w:rsidRPr="003B4705" w:rsidRDefault="00891EE5" w:rsidP="008B1BEC">
            <w:pPr>
              <w:tabs>
                <w:tab w:val="left" w:pos="10176"/>
              </w:tabs>
              <w:spacing w:line="360" w:lineRule="auto"/>
              <w:rPr>
                <w:rFonts w:asciiTheme="minorBidi" w:hAnsiTheme="minorBidi"/>
                <w:sz w:val="24"/>
                <w:szCs w:val="24"/>
              </w:rPr>
            </w:pPr>
            <w:bookmarkStart w:id="62" w:name="_Hlk199331350"/>
            <w:r w:rsidRPr="003B4705">
              <w:rPr>
                <w:rFonts w:asciiTheme="minorBidi" w:hAnsiTheme="minorBidi"/>
                <w:sz w:val="24"/>
                <w:szCs w:val="24"/>
              </w:rPr>
              <w:t>Scarcity of bio-fertilizers and manure</w:t>
            </w:r>
            <w:bookmarkEnd w:id="62"/>
          </w:p>
        </w:tc>
        <w:tc>
          <w:tcPr>
            <w:tcW w:w="284" w:type="pct"/>
          </w:tcPr>
          <w:p w14:paraId="7E3C930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51.98</w:t>
            </w:r>
          </w:p>
        </w:tc>
        <w:tc>
          <w:tcPr>
            <w:tcW w:w="247" w:type="pct"/>
          </w:tcPr>
          <w:p w14:paraId="74E2076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310" w:type="pct"/>
          </w:tcPr>
          <w:p w14:paraId="1E43D94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49.61</w:t>
            </w:r>
          </w:p>
        </w:tc>
        <w:tc>
          <w:tcPr>
            <w:tcW w:w="304" w:type="pct"/>
          </w:tcPr>
          <w:p w14:paraId="2BF4772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64" w:type="pct"/>
          </w:tcPr>
          <w:p w14:paraId="5C8BE9A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51.98</w:t>
            </w:r>
          </w:p>
        </w:tc>
        <w:tc>
          <w:tcPr>
            <w:tcW w:w="313" w:type="pct"/>
          </w:tcPr>
          <w:p w14:paraId="7E8EDD3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340" w:type="pct"/>
          </w:tcPr>
          <w:p w14:paraId="49C9805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55.06</w:t>
            </w:r>
          </w:p>
        </w:tc>
        <w:tc>
          <w:tcPr>
            <w:tcW w:w="268" w:type="pct"/>
          </w:tcPr>
          <w:p w14:paraId="524E5384"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III</w:t>
            </w:r>
          </w:p>
        </w:tc>
        <w:tc>
          <w:tcPr>
            <w:tcW w:w="289" w:type="pct"/>
          </w:tcPr>
          <w:p w14:paraId="21E6BFBA"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sz w:val="24"/>
                <w:szCs w:val="24"/>
              </w:rPr>
              <w:t>50.79</w:t>
            </w:r>
          </w:p>
        </w:tc>
        <w:tc>
          <w:tcPr>
            <w:tcW w:w="277" w:type="pct"/>
          </w:tcPr>
          <w:p w14:paraId="2C561511"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w:t>
            </w:r>
          </w:p>
        </w:tc>
      </w:tr>
      <w:tr w:rsidR="00891EE5" w:rsidRPr="003B4705" w14:paraId="5DF74AF7" w14:textId="77777777" w:rsidTr="008B1BEC">
        <w:tc>
          <w:tcPr>
            <w:tcW w:w="207" w:type="pct"/>
          </w:tcPr>
          <w:p w14:paraId="40CCD708" w14:textId="77777777" w:rsidR="00891EE5" w:rsidRPr="003B4705" w:rsidRDefault="00891EE5" w:rsidP="00891EE5">
            <w:pPr>
              <w:pStyle w:val="ListParagraph"/>
              <w:numPr>
                <w:ilvl w:val="0"/>
                <w:numId w:val="6"/>
              </w:numPr>
              <w:tabs>
                <w:tab w:val="left" w:pos="10176"/>
              </w:tabs>
              <w:spacing w:line="360" w:lineRule="auto"/>
              <w:ind w:left="426"/>
              <w:jc w:val="center"/>
              <w:rPr>
                <w:rFonts w:asciiTheme="minorBidi" w:hAnsiTheme="minorBidi"/>
                <w:sz w:val="24"/>
                <w:szCs w:val="24"/>
              </w:rPr>
            </w:pPr>
          </w:p>
        </w:tc>
        <w:tc>
          <w:tcPr>
            <w:tcW w:w="1897" w:type="pct"/>
          </w:tcPr>
          <w:p w14:paraId="0D621DDC" w14:textId="77777777" w:rsidR="00891EE5" w:rsidRPr="003B4705" w:rsidRDefault="00891EE5" w:rsidP="008B1BEC">
            <w:pPr>
              <w:tabs>
                <w:tab w:val="left" w:pos="10176"/>
              </w:tabs>
              <w:spacing w:line="360" w:lineRule="auto"/>
              <w:rPr>
                <w:rFonts w:asciiTheme="minorBidi" w:hAnsiTheme="minorBidi"/>
                <w:bCs/>
                <w:color w:val="000000" w:themeColor="text1"/>
                <w:sz w:val="24"/>
                <w:szCs w:val="24"/>
              </w:rPr>
            </w:pPr>
            <w:bookmarkStart w:id="63" w:name="_Hlk199331364"/>
            <w:r w:rsidRPr="003B4705">
              <w:rPr>
                <w:rFonts w:asciiTheme="minorBidi" w:hAnsiTheme="minorBidi"/>
                <w:bCs/>
                <w:color w:val="000000" w:themeColor="text1"/>
                <w:sz w:val="24"/>
                <w:szCs w:val="24"/>
              </w:rPr>
              <w:t>Lack of readily available organic input formulations</w:t>
            </w:r>
            <w:bookmarkEnd w:id="63"/>
          </w:p>
        </w:tc>
        <w:tc>
          <w:tcPr>
            <w:tcW w:w="284" w:type="pct"/>
          </w:tcPr>
          <w:p w14:paraId="08202D2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46.96</w:t>
            </w:r>
          </w:p>
        </w:tc>
        <w:tc>
          <w:tcPr>
            <w:tcW w:w="247" w:type="pct"/>
          </w:tcPr>
          <w:p w14:paraId="55702B4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310" w:type="pct"/>
          </w:tcPr>
          <w:p w14:paraId="4B38DF9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51.64</w:t>
            </w:r>
          </w:p>
        </w:tc>
        <w:tc>
          <w:tcPr>
            <w:tcW w:w="304" w:type="pct"/>
          </w:tcPr>
          <w:p w14:paraId="5FE58DE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64" w:type="pct"/>
          </w:tcPr>
          <w:p w14:paraId="0482852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57.68</w:t>
            </w:r>
          </w:p>
        </w:tc>
        <w:tc>
          <w:tcPr>
            <w:tcW w:w="313" w:type="pct"/>
          </w:tcPr>
          <w:p w14:paraId="1E3C058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340" w:type="pct"/>
          </w:tcPr>
          <w:p w14:paraId="7FAC373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53.21</w:t>
            </w:r>
          </w:p>
        </w:tc>
        <w:tc>
          <w:tcPr>
            <w:tcW w:w="268" w:type="pct"/>
          </w:tcPr>
          <w:p w14:paraId="0CCF6E3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IV</w:t>
            </w:r>
          </w:p>
        </w:tc>
        <w:tc>
          <w:tcPr>
            <w:tcW w:w="289" w:type="pct"/>
          </w:tcPr>
          <w:p w14:paraId="0CC4B643"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sz w:val="24"/>
                <w:szCs w:val="24"/>
              </w:rPr>
              <w:t>52.37</w:t>
            </w:r>
          </w:p>
        </w:tc>
        <w:tc>
          <w:tcPr>
            <w:tcW w:w="277" w:type="pct"/>
          </w:tcPr>
          <w:p w14:paraId="7190E03C"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IV</w:t>
            </w:r>
          </w:p>
        </w:tc>
      </w:tr>
      <w:tr w:rsidR="00891EE5" w:rsidRPr="003B4705" w14:paraId="59D9AEEB" w14:textId="77777777" w:rsidTr="008B1BEC">
        <w:tc>
          <w:tcPr>
            <w:tcW w:w="207" w:type="pct"/>
          </w:tcPr>
          <w:p w14:paraId="7303D898" w14:textId="77777777" w:rsidR="00891EE5" w:rsidRPr="003B4705" w:rsidRDefault="00891EE5" w:rsidP="00891EE5">
            <w:pPr>
              <w:pStyle w:val="ListParagraph"/>
              <w:numPr>
                <w:ilvl w:val="0"/>
                <w:numId w:val="6"/>
              </w:numPr>
              <w:tabs>
                <w:tab w:val="left" w:pos="10176"/>
              </w:tabs>
              <w:spacing w:line="360" w:lineRule="auto"/>
              <w:ind w:left="426"/>
              <w:jc w:val="center"/>
              <w:rPr>
                <w:rFonts w:asciiTheme="minorBidi" w:hAnsiTheme="minorBidi"/>
                <w:sz w:val="24"/>
                <w:szCs w:val="24"/>
              </w:rPr>
            </w:pPr>
          </w:p>
        </w:tc>
        <w:tc>
          <w:tcPr>
            <w:tcW w:w="1897" w:type="pct"/>
          </w:tcPr>
          <w:p w14:paraId="75992A83"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sz w:val="24"/>
                <w:szCs w:val="24"/>
              </w:rPr>
              <w:t>Unavailability of bio-pesticides</w:t>
            </w:r>
          </w:p>
        </w:tc>
        <w:tc>
          <w:tcPr>
            <w:tcW w:w="284" w:type="pct"/>
          </w:tcPr>
          <w:p w14:paraId="1000E7F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56.21</w:t>
            </w:r>
          </w:p>
        </w:tc>
        <w:tc>
          <w:tcPr>
            <w:tcW w:w="247" w:type="pct"/>
          </w:tcPr>
          <w:p w14:paraId="0DD0AD4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310" w:type="pct"/>
          </w:tcPr>
          <w:p w14:paraId="1993500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53.91</w:t>
            </w:r>
          </w:p>
        </w:tc>
        <w:tc>
          <w:tcPr>
            <w:tcW w:w="304" w:type="pct"/>
          </w:tcPr>
          <w:p w14:paraId="43713BD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64" w:type="pct"/>
          </w:tcPr>
          <w:p w14:paraId="6A10614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65.84</w:t>
            </w:r>
          </w:p>
        </w:tc>
        <w:tc>
          <w:tcPr>
            <w:tcW w:w="313" w:type="pct"/>
          </w:tcPr>
          <w:p w14:paraId="1171661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340" w:type="pct"/>
          </w:tcPr>
          <w:p w14:paraId="466582A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56.51</w:t>
            </w:r>
          </w:p>
        </w:tc>
        <w:tc>
          <w:tcPr>
            <w:tcW w:w="268" w:type="pct"/>
          </w:tcPr>
          <w:p w14:paraId="3F5115E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II</w:t>
            </w:r>
          </w:p>
        </w:tc>
        <w:tc>
          <w:tcPr>
            <w:tcW w:w="289" w:type="pct"/>
          </w:tcPr>
          <w:p w14:paraId="24C240B2"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sz w:val="24"/>
                <w:szCs w:val="24"/>
              </w:rPr>
              <w:t>58.12</w:t>
            </w:r>
          </w:p>
        </w:tc>
        <w:tc>
          <w:tcPr>
            <w:tcW w:w="277" w:type="pct"/>
          </w:tcPr>
          <w:p w14:paraId="4B38B738"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w:t>
            </w:r>
          </w:p>
        </w:tc>
      </w:tr>
    </w:tbl>
    <w:p w14:paraId="0F184378" w14:textId="77777777" w:rsidR="00891EE5" w:rsidRPr="003B4705" w:rsidRDefault="00891EE5" w:rsidP="00891EE5">
      <w:pPr>
        <w:tabs>
          <w:tab w:val="left" w:pos="10176"/>
        </w:tabs>
        <w:rPr>
          <w:rFonts w:asciiTheme="minorBidi" w:hAnsiTheme="minorBidi"/>
          <w:sz w:val="24"/>
          <w:szCs w:val="24"/>
        </w:rPr>
      </w:pPr>
      <w:r w:rsidRPr="003B4705">
        <w:rPr>
          <w:rFonts w:asciiTheme="minorBidi" w:hAnsiTheme="minorBidi"/>
          <w:sz w:val="24"/>
          <w:szCs w:val="24"/>
        </w:rPr>
        <w:t xml:space="preserve">GMS= </w:t>
      </w:r>
      <w:r w:rsidRPr="003B4705">
        <w:rPr>
          <w:rFonts w:asciiTheme="minorBidi" w:hAnsiTheme="minorBidi"/>
          <w:bCs/>
          <w:color w:val="000000" w:themeColor="text1"/>
          <w:sz w:val="24"/>
          <w:szCs w:val="24"/>
        </w:rPr>
        <w:t>Garret Mean Score</w:t>
      </w:r>
    </w:p>
    <w:p w14:paraId="30E0FAC2" w14:textId="77777777" w:rsidR="00A25048" w:rsidRDefault="00A25048">
      <w:pPr>
        <w:rPr>
          <w:rFonts w:asciiTheme="minorBidi" w:hAnsiTheme="minorBidi"/>
          <w:b/>
          <w:bCs/>
          <w:sz w:val="24"/>
          <w:szCs w:val="24"/>
        </w:rPr>
      </w:pPr>
      <w:r>
        <w:rPr>
          <w:rFonts w:asciiTheme="minorBidi" w:hAnsiTheme="minorBidi"/>
          <w:b/>
          <w:bCs/>
          <w:sz w:val="24"/>
          <w:szCs w:val="24"/>
        </w:rPr>
        <w:br w:type="page"/>
      </w:r>
    </w:p>
    <w:p w14:paraId="4200A5BD" w14:textId="77777777" w:rsidR="00891EE5" w:rsidRPr="003B4705" w:rsidRDefault="00891EE5" w:rsidP="00891EE5">
      <w:pPr>
        <w:tabs>
          <w:tab w:val="left" w:pos="10176"/>
        </w:tabs>
        <w:spacing w:after="0" w:line="240" w:lineRule="auto"/>
        <w:rPr>
          <w:rFonts w:asciiTheme="minorBidi" w:hAnsiTheme="minorBidi"/>
          <w:b/>
          <w:bCs/>
          <w:sz w:val="24"/>
          <w:szCs w:val="24"/>
        </w:rPr>
      </w:pPr>
      <w:r w:rsidRPr="003B4705">
        <w:rPr>
          <w:rFonts w:asciiTheme="minorBidi" w:hAnsiTheme="minorBidi"/>
          <w:b/>
          <w:bCs/>
          <w:sz w:val="24"/>
          <w:szCs w:val="24"/>
        </w:rPr>
        <w:lastRenderedPageBreak/>
        <w:t xml:space="preserve">Table 4: </w:t>
      </w:r>
      <w:bookmarkStart w:id="64" w:name="_Hlk200923429"/>
      <w:r w:rsidRPr="003B4705">
        <w:rPr>
          <w:rFonts w:asciiTheme="minorBidi" w:hAnsiTheme="minorBidi"/>
          <w:b/>
          <w:bCs/>
          <w:sz w:val="24"/>
          <w:szCs w:val="24"/>
        </w:rPr>
        <w:t xml:space="preserve">Labour and Machinery Constraints Perceived by the Farmers in Adoption of Organic Farming  </w:t>
      </w:r>
    </w:p>
    <w:bookmarkEnd w:id="64"/>
    <w:tbl>
      <w:tblPr>
        <w:tblStyle w:val="TableGrid"/>
        <w:tblW w:w="5000" w:type="pct"/>
        <w:tblCellMar>
          <w:left w:w="28" w:type="dxa"/>
          <w:right w:w="28" w:type="dxa"/>
        </w:tblCellMar>
        <w:tblLook w:val="04A0" w:firstRow="1" w:lastRow="0" w:firstColumn="1" w:lastColumn="0" w:noHBand="0" w:noVBand="1"/>
      </w:tblPr>
      <w:tblGrid>
        <w:gridCol w:w="578"/>
        <w:gridCol w:w="5315"/>
        <w:gridCol w:w="799"/>
        <w:gridCol w:w="804"/>
        <w:gridCol w:w="762"/>
        <w:gridCol w:w="813"/>
        <w:gridCol w:w="835"/>
        <w:gridCol w:w="832"/>
        <w:gridCol w:w="813"/>
        <w:gridCol w:w="888"/>
        <w:gridCol w:w="807"/>
        <w:gridCol w:w="768"/>
      </w:tblGrid>
      <w:tr w:rsidR="00891EE5" w:rsidRPr="003B4705" w14:paraId="50E912EA" w14:textId="77777777" w:rsidTr="008B1BEC">
        <w:trPr>
          <w:trHeight w:val="295"/>
        </w:trPr>
        <w:tc>
          <w:tcPr>
            <w:tcW w:w="206" w:type="pct"/>
            <w:vMerge w:val="restart"/>
          </w:tcPr>
          <w:p w14:paraId="2DE32585" w14:textId="77777777" w:rsidR="00891EE5" w:rsidRDefault="00891EE5" w:rsidP="008B1BEC">
            <w:pPr>
              <w:tabs>
                <w:tab w:val="left" w:pos="10176"/>
              </w:tabs>
              <w:jc w:val="center"/>
              <w:rPr>
                <w:rFonts w:asciiTheme="minorBidi" w:hAnsiTheme="minorBidi"/>
                <w:b/>
                <w:bCs/>
                <w:sz w:val="24"/>
                <w:szCs w:val="24"/>
              </w:rPr>
            </w:pPr>
          </w:p>
          <w:p w14:paraId="7E231B55"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S. No.</w:t>
            </w:r>
          </w:p>
        </w:tc>
        <w:tc>
          <w:tcPr>
            <w:tcW w:w="1896" w:type="pct"/>
            <w:vMerge w:val="restart"/>
          </w:tcPr>
          <w:p w14:paraId="23DC78AD" w14:textId="77777777" w:rsidR="00891EE5" w:rsidRDefault="00891EE5" w:rsidP="008B1BEC">
            <w:pPr>
              <w:tabs>
                <w:tab w:val="left" w:pos="10176"/>
              </w:tabs>
              <w:jc w:val="center"/>
              <w:rPr>
                <w:rFonts w:asciiTheme="minorBidi" w:hAnsiTheme="minorBidi"/>
                <w:b/>
                <w:bCs/>
                <w:sz w:val="24"/>
                <w:szCs w:val="24"/>
              </w:rPr>
            </w:pPr>
          </w:p>
          <w:p w14:paraId="5C0E54CB" w14:textId="77777777" w:rsidR="00891EE5" w:rsidRPr="003B4705" w:rsidRDefault="00891EE5" w:rsidP="008B1BEC">
            <w:pPr>
              <w:tabs>
                <w:tab w:val="left" w:pos="10176"/>
              </w:tabs>
              <w:jc w:val="center"/>
              <w:rPr>
                <w:rFonts w:asciiTheme="minorBidi" w:hAnsiTheme="minorBidi"/>
                <w:sz w:val="24"/>
                <w:szCs w:val="24"/>
              </w:rPr>
            </w:pPr>
            <w:r w:rsidRPr="003B4705">
              <w:rPr>
                <w:rFonts w:asciiTheme="minorBidi" w:hAnsiTheme="minorBidi"/>
                <w:b/>
                <w:bCs/>
                <w:sz w:val="24"/>
                <w:szCs w:val="24"/>
              </w:rPr>
              <w:t>Constraints</w:t>
            </w:r>
          </w:p>
        </w:tc>
        <w:tc>
          <w:tcPr>
            <w:tcW w:w="1134" w:type="pct"/>
            <w:gridSpan w:val="4"/>
          </w:tcPr>
          <w:p w14:paraId="2CD7E8AF"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Bikaner</w:t>
            </w:r>
          </w:p>
        </w:tc>
        <w:tc>
          <w:tcPr>
            <w:tcW w:w="1202" w:type="pct"/>
            <w:gridSpan w:val="4"/>
          </w:tcPr>
          <w:p w14:paraId="72063B7E"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Dungarpur</w:t>
            </w:r>
          </w:p>
        </w:tc>
        <w:tc>
          <w:tcPr>
            <w:tcW w:w="562" w:type="pct"/>
            <w:gridSpan w:val="2"/>
            <w:vMerge w:val="restart"/>
          </w:tcPr>
          <w:p w14:paraId="74253A45" w14:textId="77777777" w:rsidR="00891EE5" w:rsidRDefault="00891EE5" w:rsidP="008B1BEC">
            <w:pPr>
              <w:tabs>
                <w:tab w:val="left" w:pos="10176"/>
              </w:tabs>
              <w:jc w:val="center"/>
              <w:rPr>
                <w:rFonts w:asciiTheme="minorBidi" w:hAnsiTheme="minorBidi"/>
                <w:b/>
                <w:bCs/>
                <w:sz w:val="24"/>
                <w:szCs w:val="24"/>
              </w:rPr>
            </w:pPr>
          </w:p>
          <w:p w14:paraId="53395FAD"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Overall</w:t>
            </w:r>
          </w:p>
          <w:p w14:paraId="5B185E5E"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N=400</w:t>
            </w:r>
          </w:p>
        </w:tc>
      </w:tr>
      <w:tr w:rsidR="00891EE5" w:rsidRPr="003B4705" w14:paraId="0B0760D8" w14:textId="77777777" w:rsidTr="008B1BEC">
        <w:trPr>
          <w:trHeight w:val="212"/>
        </w:trPr>
        <w:tc>
          <w:tcPr>
            <w:tcW w:w="206" w:type="pct"/>
            <w:vMerge/>
          </w:tcPr>
          <w:p w14:paraId="188781E3" w14:textId="77777777" w:rsidR="00891EE5" w:rsidRPr="003B4705" w:rsidRDefault="00891EE5" w:rsidP="008B1BEC">
            <w:pPr>
              <w:tabs>
                <w:tab w:val="left" w:pos="10176"/>
              </w:tabs>
              <w:jc w:val="center"/>
              <w:rPr>
                <w:rFonts w:asciiTheme="minorBidi" w:hAnsiTheme="minorBidi"/>
                <w:sz w:val="24"/>
                <w:szCs w:val="24"/>
              </w:rPr>
            </w:pPr>
          </w:p>
        </w:tc>
        <w:tc>
          <w:tcPr>
            <w:tcW w:w="1896" w:type="pct"/>
            <w:vMerge/>
          </w:tcPr>
          <w:p w14:paraId="218EA401" w14:textId="77777777" w:rsidR="00891EE5" w:rsidRPr="003B4705" w:rsidRDefault="00891EE5" w:rsidP="008B1BEC">
            <w:pPr>
              <w:tabs>
                <w:tab w:val="left" w:pos="10176"/>
              </w:tabs>
              <w:jc w:val="center"/>
              <w:rPr>
                <w:rFonts w:asciiTheme="minorBidi" w:hAnsiTheme="minorBidi"/>
                <w:b/>
                <w:bCs/>
                <w:color w:val="000000"/>
                <w:sz w:val="24"/>
                <w:szCs w:val="24"/>
              </w:rPr>
            </w:pPr>
          </w:p>
        </w:tc>
        <w:tc>
          <w:tcPr>
            <w:tcW w:w="572" w:type="pct"/>
            <w:gridSpan w:val="2"/>
          </w:tcPr>
          <w:p w14:paraId="7836793A"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OF</w:t>
            </w:r>
          </w:p>
          <w:p w14:paraId="5CD58F1E"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562" w:type="pct"/>
            <w:gridSpan w:val="2"/>
          </w:tcPr>
          <w:p w14:paraId="07E06538"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14:paraId="4697B75C"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595" w:type="pct"/>
            <w:gridSpan w:val="2"/>
          </w:tcPr>
          <w:p w14:paraId="45623018"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 xml:space="preserve">OF </w:t>
            </w:r>
          </w:p>
          <w:p w14:paraId="62DBE33B"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607" w:type="pct"/>
            <w:gridSpan w:val="2"/>
          </w:tcPr>
          <w:p w14:paraId="28A93875"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14:paraId="7EE7BB2A"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562" w:type="pct"/>
            <w:gridSpan w:val="2"/>
            <w:vMerge/>
          </w:tcPr>
          <w:p w14:paraId="1B043238" w14:textId="77777777" w:rsidR="00891EE5" w:rsidRPr="003B4705" w:rsidRDefault="00891EE5" w:rsidP="008B1BEC">
            <w:pPr>
              <w:tabs>
                <w:tab w:val="left" w:pos="10176"/>
              </w:tabs>
              <w:jc w:val="center"/>
              <w:rPr>
                <w:rFonts w:asciiTheme="minorBidi" w:hAnsiTheme="minorBidi"/>
                <w:b/>
                <w:bCs/>
                <w:color w:val="000000"/>
                <w:sz w:val="24"/>
                <w:szCs w:val="24"/>
              </w:rPr>
            </w:pPr>
          </w:p>
        </w:tc>
      </w:tr>
      <w:tr w:rsidR="00891EE5" w:rsidRPr="003B4705" w14:paraId="3260CDC9" w14:textId="77777777" w:rsidTr="008B1BEC">
        <w:trPr>
          <w:trHeight w:val="212"/>
        </w:trPr>
        <w:tc>
          <w:tcPr>
            <w:tcW w:w="206" w:type="pct"/>
            <w:vMerge/>
          </w:tcPr>
          <w:p w14:paraId="351AF16C" w14:textId="77777777" w:rsidR="00891EE5" w:rsidRPr="003B4705" w:rsidRDefault="00891EE5" w:rsidP="008B1BEC">
            <w:pPr>
              <w:tabs>
                <w:tab w:val="left" w:pos="10176"/>
              </w:tabs>
              <w:jc w:val="center"/>
              <w:rPr>
                <w:rFonts w:asciiTheme="minorBidi" w:hAnsiTheme="minorBidi"/>
                <w:sz w:val="24"/>
                <w:szCs w:val="24"/>
              </w:rPr>
            </w:pPr>
          </w:p>
        </w:tc>
        <w:tc>
          <w:tcPr>
            <w:tcW w:w="1896" w:type="pct"/>
            <w:vMerge/>
          </w:tcPr>
          <w:p w14:paraId="65AC837D" w14:textId="77777777" w:rsidR="00891EE5" w:rsidRPr="003B4705" w:rsidRDefault="00891EE5" w:rsidP="008B1BEC">
            <w:pPr>
              <w:tabs>
                <w:tab w:val="left" w:pos="10176"/>
              </w:tabs>
              <w:jc w:val="center"/>
              <w:rPr>
                <w:rFonts w:asciiTheme="minorBidi" w:hAnsiTheme="minorBidi"/>
                <w:b/>
                <w:bCs/>
                <w:color w:val="000000"/>
                <w:sz w:val="24"/>
                <w:szCs w:val="24"/>
              </w:rPr>
            </w:pPr>
          </w:p>
        </w:tc>
        <w:tc>
          <w:tcPr>
            <w:tcW w:w="285" w:type="pct"/>
          </w:tcPr>
          <w:p w14:paraId="263D48A6"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287" w:type="pct"/>
          </w:tcPr>
          <w:p w14:paraId="1818D3E9"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272" w:type="pct"/>
          </w:tcPr>
          <w:p w14:paraId="0B864FB0"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290" w:type="pct"/>
          </w:tcPr>
          <w:p w14:paraId="3AABD5B3"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298" w:type="pct"/>
          </w:tcPr>
          <w:p w14:paraId="6D3207CB"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297" w:type="pct"/>
          </w:tcPr>
          <w:p w14:paraId="3361F9CC"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290" w:type="pct"/>
          </w:tcPr>
          <w:p w14:paraId="50B8D51C"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317" w:type="pct"/>
          </w:tcPr>
          <w:p w14:paraId="5DD47062"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288" w:type="pct"/>
          </w:tcPr>
          <w:p w14:paraId="39E837F1"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274" w:type="pct"/>
          </w:tcPr>
          <w:p w14:paraId="1CB6F850"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r>
      <w:tr w:rsidR="00891EE5" w:rsidRPr="003B4705" w14:paraId="73CC6351" w14:textId="77777777" w:rsidTr="008B1BEC">
        <w:tc>
          <w:tcPr>
            <w:tcW w:w="206" w:type="pct"/>
          </w:tcPr>
          <w:p w14:paraId="46C35EC0" w14:textId="77777777" w:rsidR="00891EE5" w:rsidRPr="003B4705" w:rsidRDefault="00891EE5" w:rsidP="00891EE5">
            <w:pPr>
              <w:pStyle w:val="ListParagraph"/>
              <w:numPr>
                <w:ilvl w:val="0"/>
                <w:numId w:val="7"/>
              </w:numPr>
              <w:tabs>
                <w:tab w:val="left" w:pos="10176"/>
              </w:tabs>
              <w:spacing w:line="360" w:lineRule="auto"/>
              <w:ind w:left="660" w:hanging="518"/>
              <w:jc w:val="center"/>
              <w:rPr>
                <w:rFonts w:asciiTheme="minorBidi" w:hAnsiTheme="minorBidi"/>
                <w:sz w:val="24"/>
                <w:szCs w:val="24"/>
              </w:rPr>
            </w:pPr>
          </w:p>
        </w:tc>
        <w:tc>
          <w:tcPr>
            <w:tcW w:w="1896" w:type="pct"/>
          </w:tcPr>
          <w:p w14:paraId="5016D792"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sz w:val="24"/>
                <w:szCs w:val="24"/>
              </w:rPr>
              <w:t>Lack of availability of tractors and machinery at the right time</w:t>
            </w:r>
          </w:p>
        </w:tc>
        <w:tc>
          <w:tcPr>
            <w:tcW w:w="285" w:type="pct"/>
          </w:tcPr>
          <w:p w14:paraId="1758E47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46.98</w:t>
            </w:r>
          </w:p>
        </w:tc>
        <w:tc>
          <w:tcPr>
            <w:tcW w:w="287" w:type="pct"/>
          </w:tcPr>
          <w:p w14:paraId="4842713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72" w:type="pct"/>
          </w:tcPr>
          <w:p w14:paraId="37FD403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39.55</w:t>
            </w:r>
          </w:p>
        </w:tc>
        <w:tc>
          <w:tcPr>
            <w:tcW w:w="290" w:type="pct"/>
          </w:tcPr>
          <w:p w14:paraId="0995488A"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298" w:type="pct"/>
          </w:tcPr>
          <w:p w14:paraId="3F0C7F5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61.23</w:t>
            </w:r>
          </w:p>
        </w:tc>
        <w:tc>
          <w:tcPr>
            <w:tcW w:w="297" w:type="pct"/>
          </w:tcPr>
          <w:p w14:paraId="5D7E290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90" w:type="pct"/>
          </w:tcPr>
          <w:p w14:paraId="4BFA195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56.64</w:t>
            </w:r>
          </w:p>
        </w:tc>
        <w:tc>
          <w:tcPr>
            <w:tcW w:w="317" w:type="pct"/>
          </w:tcPr>
          <w:p w14:paraId="54AADFD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88" w:type="pct"/>
          </w:tcPr>
          <w:p w14:paraId="3A5B2981"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51.10</w:t>
            </w:r>
          </w:p>
        </w:tc>
        <w:tc>
          <w:tcPr>
            <w:tcW w:w="274" w:type="pct"/>
          </w:tcPr>
          <w:p w14:paraId="56541C3E"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IV</w:t>
            </w:r>
          </w:p>
        </w:tc>
      </w:tr>
      <w:tr w:rsidR="00891EE5" w:rsidRPr="003B4705" w14:paraId="74A1E985" w14:textId="77777777" w:rsidTr="008B1BEC">
        <w:tc>
          <w:tcPr>
            <w:tcW w:w="206" w:type="pct"/>
          </w:tcPr>
          <w:p w14:paraId="030B10BE" w14:textId="77777777" w:rsidR="00891EE5" w:rsidRPr="003B4705" w:rsidRDefault="00891EE5" w:rsidP="00891EE5">
            <w:pPr>
              <w:pStyle w:val="ListParagraph"/>
              <w:numPr>
                <w:ilvl w:val="0"/>
                <w:numId w:val="7"/>
              </w:numPr>
              <w:tabs>
                <w:tab w:val="left" w:pos="600"/>
                <w:tab w:val="left" w:pos="10176"/>
              </w:tabs>
              <w:spacing w:line="360" w:lineRule="auto"/>
              <w:ind w:left="426"/>
              <w:jc w:val="center"/>
              <w:rPr>
                <w:rFonts w:asciiTheme="minorBidi" w:hAnsiTheme="minorBidi"/>
                <w:sz w:val="24"/>
                <w:szCs w:val="24"/>
              </w:rPr>
            </w:pPr>
          </w:p>
        </w:tc>
        <w:tc>
          <w:tcPr>
            <w:tcW w:w="1896" w:type="pct"/>
          </w:tcPr>
          <w:p w14:paraId="5A8DF54E"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sz w:val="24"/>
                <w:szCs w:val="24"/>
              </w:rPr>
              <w:t>The charges for tractors, and power tillers are high</w:t>
            </w:r>
          </w:p>
        </w:tc>
        <w:tc>
          <w:tcPr>
            <w:tcW w:w="285" w:type="pct"/>
          </w:tcPr>
          <w:p w14:paraId="1308989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58.79</w:t>
            </w:r>
          </w:p>
        </w:tc>
        <w:tc>
          <w:tcPr>
            <w:tcW w:w="287" w:type="pct"/>
          </w:tcPr>
          <w:p w14:paraId="4BD2AED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72" w:type="pct"/>
          </w:tcPr>
          <w:p w14:paraId="6C8B8EE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53.91</w:t>
            </w:r>
          </w:p>
        </w:tc>
        <w:tc>
          <w:tcPr>
            <w:tcW w:w="290" w:type="pct"/>
          </w:tcPr>
          <w:p w14:paraId="40F72C3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98" w:type="pct"/>
          </w:tcPr>
          <w:p w14:paraId="6567CEE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56.04</w:t>
            </w:r>
          </w:p>
        </w:tc>
        <w:tc>
          <w:tcPr>
            <w:tcW w:w="297" w:type="pct"/>
          </w:tcPr>
          <w:p w14:paraId="5A78A7F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90" w:type="pct"/>
          </w:tcPr>
          <w:p w14:paraId="61CF9B5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57.43</w:t>
            </w:r>
          </w:p>
        </w:tc>
        <w:tc>
          <w:tcPr>
            <w:tcW w:w="317" w:type="pct"/>
          </w:tcPr>
          <w:p w14:paraId="7487742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88" w:type="pct"/>
          </w:tcPr>
          <w:p w14:paraId="0B7FFFAC"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56.54</w:t>
            </w:r>
          </w:p>
        </w:tc>
        <w:tc>
          <w:tcPr>
            <w:tcW w:w="274" w:type="pct"/>
          </w:tcPr>
          <w:p w14:paraId="48801491"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III</w:t>
            </w:r>
          </w:p>
        </w:tc>
      </w:tr>
      <w:tr w:rsidR="00891EE5" w:rsidRPr="003B4705" w14:paraId="597A29AB" w14:textId="77777777" w:rsidTr="008B1BEC">
        <w:tc>
          <w:tcPr>
            <w:tcW w:w="206" w:type="pct"/>
          </w:tcPr>
          <w:p w14:paraId="02889446" w14:textId="77777777" w:rsidR="00891EE5" w:rsidRPr="003B4705" w:rsidRDefault="00891EE5" w:rsidP="00891EE5">
            <w:pPr>
              <w:pStyle w:val="ListParagraph"/>
              <w:numPr>
                <w:ilvl w:val="0"/>
                <w:numId w:val="7"/>
              </w:numPr>
              <w:tabs>
                <w:tab w:val="left" w:pos="10176"/>
              </w:tabs>
              <w:spacing w:line="360" w:lineRule="auto"/>
              <w:ind w:left="426"/>
              <w:jc w:val="center"/>
              <w:rPr>
                <w:rFonts w:asciiTheme="minorBidi" w:hAnsiTheme="minorBidi"/>
                <w:sz w:val="24"/>
                <w:szCs w:val="24"/>
              </w:rPr>
            </w:pPr>
          </w:p>
        </w:tc>
        <w:tc>
          <w:tcPr>
            <w:tcW w:w="1896" w:type="pct"/>
          </w:tcPr>
          <w:p w14:paraId="4CACE5C5"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bCs/>
                <w:color w:val="000000" w:themeColor="text1"/>
                <w:sz w:val="24"/>
                <w:szCs w:val="24"/>
              </w:rPr>
              <w:t>Unavailability of skilled labour at peek time</w:t>
            </w:r>
          </w:p>
        </w:tc>
        <w:tc>
          <w:tcPr>
            <w:tcW w:w="285" w:type="pct"/>
          </w:tcPr>
          <w:p w14:paraId="1FF7941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63.99</w:t>
            </w:r>
          </w:p>
        </w:tc>
        <w:tc>
          <w:tcPr>
            <w:tcW w:w="287" w:type="pct"/>
          </w:tcPr>
          <w:p w14:paraId="77F8A81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72" w:type="pct"/>
          </w:tcPr>
          <w:p w14:paraId="1956737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57.01</w:t>
            </w:r>
          </w:p>
        </w:tc>
        <w:tc>
          <w:tcPr>
            <w:tcW w:w="290" w:type="pct"/>
          </w:tcPr>
          <w:p w14:paraId="2498A414"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98" w:type="pct"/>
          </w:tcPr>
          <w:p w14:paraId="0EDB52C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53.64</w:t>
            </w:r>
          </w:p>
        </w:tc>
        <w:tc>
          <w:tcPr>
            <w:tcW w:w="297" w:type="pct"/>
          </w:tcPr>
          <w:p w14:paraId="0F0483E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90" w:type="pct"/>
          </w:tcPr>
          <w:p w14:paraId="3B43F67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54.60</w:t>
            </w:r>
          </w:p>
        </w:tc>
        <w:tc>
          <w:tcPr>
            <w:tcW w:w="317" w:type="pct"/>
          </w:tcPr>
          <w:p w14:paraId="39527DF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88" w:type="pct"/>
          </w:tcPr>
          <w:p w14:paraId="2CB6F43A"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57.31</w:t>
            </w:r>
          </w:p>
        </w:tc>
        <w:tc>
          <w:tcPr>
            <w:tcW w:w="274" w:type="pct"/>
          </w:tcPr>
          <w:p w14:paraId="01C40ED8"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w:t>
            </w:r>
          </w:p>
        </w:tc>
      </w:tr>
      <w:tr w:rsidR="00891EE5" w:rsidRPr="003B4705" w14:paraId="45F52FDD" w14:textId="77777777" w:rsidTr="008B1BEC">
        <w:tc>
          <w:tcPr>
            <w:tcW w:w="206" w:type="pct"/>
          </w:tcPr>
          <w:p w14:paraId="3E9D5D9D" w14:textId="77777777" w:rsidR="00891EE5" w:rsidRPr="003B4705" w:rsidRDefault="00891EE5" w:rsidP="00891EE5">
            <w:pPr>
              <w:pStyle w:val="ListParagraph"/>
              <w:numPr>
                <w:ilvl w:val="0"/>
                <w:numId w:val="7"/>
              </w:numPr>
              <w:tabs>
                <w:tab w:val="left" w:pos="10176"/>
              </w:tabs>
              <w:spacing w:line="360" w:lineRule="auto"/>
              <w:ind w:left="426"/>
              <w:jc w:val="center"/>
              <w:rPr>
                <w:rFonts w:asciiTheme="minorBidi" w:hAnsiTheme="minorBidi"/>
                <w:sz w:val="24"/>
                <w:szCs w:val="24"/>
              </w:rPr>
            </w:pPr>
          </w:p>
        </w:tc>
        <w:tc>
          <w:tcPr>
            <w:tcW w:w="1896" w:type="pct"/>
          </w:tcPr>
          <w:p w14:paraId="361D2E5F"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sz w:val="24"/>
                <w:szCs w:val="24"/>
              </w:rPr>
              <w:t>Wages and labour costs are high</w:t>
            </w:r>
          </w:p>
        </w:tc>
        <w:tc>
          <w:tcPr>
            <w:tcW w:w="285" w:type="pct"/>
          </w:tcPr>
          <w:p w14:paraId="1888C04A"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70.00</w:t>
            </w:r>
          </w:p>
        </w:tc>
        <w:tc>
          <w:tcPr>
            <w:tcW w:w="287" w:type="pct"/>
          </w:tcPr>
          <w:p w14:paraId="51459F3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72" w:type="pct"/>
          </w:tcPr>
          <w:p w14:paraId="76F8D92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67.87</w:t>
            </w:r>
          </w:p>
        </w:tc>
        <w:tc>
          <w:tcPr>
            <w:tcW w:w="290" w:type="pct"/>
          </w:tcPr>
          <w:p w14:paraId="43AF18B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98" w:type="pct"/>
          </w:tcPr>
          <w:p w14:paraId="2F53E7D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69.00</w:t>
            </w:r>
          </w:p>
        </w:tc>
        <w:tc>
          <w:tcPr>
            <w:tcW w:w="297" w:type="pct"/>
          </w:tcPr>
          <w:p w14:paraId="40F2084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90" w:type="pct"/>
          </w:tcPr>
          <w:p w14:paraId="2033AE0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66.40</w:t>
            </w:r>
          </w:p>
        </w:tc>
        <w:tc>
          <w:tcPr>
            <w:tcW w:w="317" w:type="pct"/>
          </w:tcPr>
          <w:p w14:paraId="79A9465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88" w:type="pct"/>
          </w:tcPr>
          <w:p w14:paraId="6DFD8AF1"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68.32</w:t>
            </w:r>
          </w:p>
        </w:tc>
        <w:tc>
          <w:tcPr>
            <w:tcW w:w="274" w:type="pct"/>
          </w:tcPr>
          <w:p w14:paraId="32C83710"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w:t>
            </w:r>
          </w:p>
        </w:tc>
      </w:tr>
      <w:tr w:rsidR="00891EE5" w:rsidRPr="003B4705" w14:paraId="77A6C0FC" w14:textId="77777777" w:rsidTr="008B1BEC">
        <w:tc>
          <w:tcPr>
            <w:tcW w:w="206" w:type="pct"/>
          </w:tcPr>
          <w:p w14:paraId="6A39FCF6" w14:textId="77777777" w:rsidR="00891EE5" w:rsidRPr="003B4705" w:rsidRDefault="00891EE5" w:rsidP="00891EE5">
            <w:pPr>
              <w:pStyle w:val="ListParagraph"/>
              <w:numPr>
                <w:ilvl w:val="0"/>
                <w:numId w:val="7"/>
              </w:numPr>
              <w:tabs>
                <w:tab w:val="left" w:pos="10176"/>
              </w:tabs>
              <w:spacing w:line="360" w:lineRule="auto"/>
              <w:ind w:left="426"/>
              <w:jc w:val="center"/>
              <w:rPr>
                <w:rFonts w:asciiTheme="minorBidi" w:hAnsiTheme="minorBidi"/>
                <w:sz w:val="24"/>
                <w:szCs w:val="24"/>
              </w:rPr>
            </w:pPr>
          </w:p>
        </w:tc>
        <w:tc>
          <w:tcPr>
            <w:tcW w:w="1896" w:type="pct"/>
          </w:tcPr>
          <w:p w14:paraId="4DAA54BD" w14:textId="77777777" w:rsidR="00891EE5" w:rsidRPr="003B4705" w:rsidRDefault="00891EE5" w:rsidP="008B1BEC">
            <w:pPr>
              <w:tabs>
                <w:tab w:val="left" w:pos="10176"/>
              </w:tabs>
              <w:spacing w:line="360" w:lineRule="auto"/>
              <w:rPr>
                <w:rFonts w:asciiTheme="minorBidi" w:hAnsiTheme="minorBidi"/>
                <w:bCs/>
                <w:color w:val="000000" w:themeColor="text1"/>
                <w:sz w:val="24"/>
                <w:szCs w:val="24"/>
              </w:rPr>
            </w:pPr>
            <w:r w:rsidRPr="003B4705">
              <w:rPr>
                <w:rFonts w:asciiTheme="minorBidi" w:hAnsiTheme="minorBidi"/>
                <w:sz w:val="24"/>
                <w:szCs w:val="24"/>
              </w:rPr>
              <w:t xml:space="preserve">Lack of awareness about the implements and machineries </w:t>
            </w:r>
          </w:p>
        </w:tc>
        <w:tc>
          <w:tcPr>
            <w:tcW w:w="285" w:type="pct"/>
          </w:tcPr>
          <w:p w14:paraId="1A81BBA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40.41</w:t>
            </w:r>
          </w:p>
        </w:tc>
        <w:tc>
          <w:tcPr>
            <w:tcW w:w="287" w:type="pct"/>
          </w:tcPr>
          <w:p w14:paraId="7E093CE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272" w:type="pct"/>
          </w:tcPr>
          <w:p w14:paraId="4372431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47.61</w:t>
            </w:r>
          </w:p>
        </w:tc>
        <w:tc>
          <w:tcPr>
            <w:tcW w:w="290" w:type="pct"/>
          </w:tcPr>
          <w:p w14:paraId="11845C7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V</w:t>
            </w:r>
          </w:p>
        </w:tc>
        <w:tc>
          <w:tcPr>
            <w:tcW w:w="298" w:type="pct"/>
          </w:tcPr>
          <w:p w14:paraId="1DDC00E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37.06</w:t>
            </w:r>
          </w:p>
        </w:tc>
        <w:tc>
          <w:tcPr>
            <w:tcW w:w="297" w:type="pct"/>
          </w:tcPr>
          <w:p w14:paraId="1C1C205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290" w:type="pct"/>
          </w:tcPr>
          <w:p w14:paraId="7E11BC2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38.53</w:t>
            </w:r>
          </w:p>
        </w:tc>
        <w:tc>
          <w:tcPr>
            <w:tcW w:w="317" w:type="pct"/>
          </w:tcPr>
          <w:p w14:paraId="096C7C3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288" w:type="pct"/>
          </w:tcPr>
          <w:p w14:paraId="21E50AB1"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40.90</w:t>
            </w:r>
          </w:p>
        </w:tc>
        <w:tc>
          <w:tcPr>
            <w:tcW w:w="274" w:type="pct"/>
          </w:tcPr>
          <w:p w14:paraId="6AD7E630"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VI</w:t>
            </w:r>
          </w:p>
        </w:tc>
      </w:tr>
      <w:tr w:rsidR="00891EE5" w:rsidRPr="003B4705" w14:paraId="7BE2F288" w14:textId="77777777" w:rsidTr="008B1BEC">
        <w:tc>
          <w:tcPr>
            <w:tcW w:w="206" w:type="pct"/>
          </w:tcPr>
          <w:p w14:paraId="534685FF" w14:textId="77777777" w:rsidR="00891EE5" w:rsidRPr="003B4705" w:rsidRDefault="00891EE5" w:rsidP="00891EE5">
            <w:pPr>
              <w:pStyle w:val="ListParagraph"/>
              <w:numPr>
                <w:ilvl w:val="0"/>
                <w:numId w:val="7"/>
              </w:numPr>
              <w:tabs>
                <w:tab w:val="left" w:pos="10176"/>
              </w:tabs>
              <w:spacing w:line="360" w:lineRule="auto"/>
              <w:ind w:left="426"/>
              <w:jc w:val="center"/>
              <w:rPr>
                <w:rFonts w:asciiTheme="minorBidi" w:hAnsiTheme="minorBidi"/>
                <w:sz w:val="24"/>
                <w:szCs w:val="24"/>
              </w:rPr>
            </w:pPr>
          </w:p>
        </w:tc>
        <w:tc>
          <w:tcPr>
            <w:tcW w:w="1896" w:type="pct"/>
          </w:tcPr>
          <w:p w14:paraId="538F6A9E"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sz w:val="24"/>
                <w:szCs w:val="24"/>
              </w:rPr>
              <w:t xml:space="preserve">High cost of maintenances of machineries </w:t>
            </w:r>
          </w:p>
        </w:tc>
        <w:tc>
          <w:tcPr>
            <w:tcW w:w="285" w:type="pct"/>
          </w:tcPr>
          <w:p w14:paraId="3FFA073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49.72</w:t>
            </w:r>
          </w:p>
        </w:tc>
        <w:tc>
          <w:tcPr>
            <w:tcW w:w="287" w:type="pct"/>
          </w:tcPr>
          <w:p w14:paraId="75F39E5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72" w:type="pct"/>
          </w:tcPr>
          <w:p w14:paraId="1E0DABB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52.03</w:t>
            </w:r>
          </w:p>
        </w:tc>
        <w:tc>
          <w:tcPr>
            <w:tcW w:w="290" w:type="pct"/>
          </w:tcPr>
          <w:p w14:paraId="0D819C7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98" w:type="pct"/>
          </w:tcPr>
          <w:p w14:paraId="405C6D4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47.43</w:t>
            </w:r>
          </w:p>
        </w:tc>
        <w:tc>
          <w:tcPr>
            <w:tcW w:w="297" w:type="pct"/>
          </w:tcPr>
          <w:p w14:paraId="34D913C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90" w:type="pct"/>
          </w:tcPr>
          <w:p w14:paraId="06D8DB7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48.29</w:t>
            </w:r>
          </w:p>
        </w:tc>
        <w:tc>
          <w:tcPr>
            <w:tcW w:w="317" w:type="pct"/>
          </w:tcPr>
          <w:p w14:paraId="4867343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88" w:type="pct"/>
          </w:tcPr>
          <w:p w14:paraId="3A4B550F"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49.62</w:t>
            </w:r>
          </w:p>
        </w:tc>
        <w:tc>
          <w:tcPr>
            <w:tcW w:w="274" w:type="pct"/>
          </w:tcPr>
          <w:p w14:paraId="770AFEEE"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w:t>
            </w:r>
          </w:p>
        </w:tc>
      </w:tr>
    </w:tbl>
    <w:p w14:paraId="4C7F5832" w14:textId="77777777" w:rsidR="00891EE5" w:rsidRPr="005D1814" w:rsidRDefault="00891EE5" w:rsidP="005D1814">
      <w:pPr>
        <w:tabs>
          <w:tab w:val="left" w:pos="10176"/>
        </w:tabs>
        <w:rPr>
          <w:rFonts w:asciiTheme="minorBidi" w:hAnsiTheme="minorBidi"/>
          <w:bCs/>
          <w:color w:val="000000" w:themeColor="text1"/>
          <w:sz w:val="24"/>
          <w:szCs w:val="24"/>
        </w:rPr>
      </w:pPr>
      <w:r w:rsidRPr="003B4705">
        <w:rPr>
          <w:rFonts w:asciiTheme="minorBidi" w:hAnsiTheme="minorBidi"/>
          <w:sz w:val="24"/>
          <w:szCs w:val="24"/>
        </w:rPr>
        <w:t xml:space="preserve">GMS= </w:t>
      </w:r>
      <w:r w:rsidRPr="003B4705">
        <w:rPr>
          <w:rFonts w:asciiTheme="minorBidi" w:hAnsiTheme="minorBidi"/>
          <w:bCs/>
          <w:color w:val="000000" w:themeColor="text1"/>
          <w:sz w:val="24"/>
          <w:szCs w:val="24"/>
        </w:rPr>
        <w:t>Garret Mean Score</w:t>
      </w:r>
    </w:p>
    <w:p w14:paraId="4C675BB1" w14:textId="77777777" w:rsidR="00891EE5" w:rsidRPr="003B4705" w:rsidRDefault="00891EE5" w:rsidP="00891EE5">
      <w:pPr>
        <w:tabs>
          <w:tab w:val="left" w:pos="10176"/>
        </w:tabs>
        <w:spacing w:after="0" w:line="240" w:lineRule="auto"/>
        <w:rPr>
          <w:rFonts w:asciiTheme="minorBidi" w:hAnsiTheme="minorBidi"/>
          <w:b/>
          <w:bCs/>
          <w:sz w:val="24"/>
          <w:szCs w:val="24"/>
        </w:rPr>
      </w:pPr>
      <w:r w:rsidRPr="003B4705">
        <w:rPr>
          <w:rFonts w:asciiTheme="minorBidi" w:hAnsiTheme="minorBidi"/>
          <w:b/>
          <w:bCs/>
          <w:sz w:val="24"/>
          <w:szCs w:val="24"/>
        </w:rPr>
        <w:t xml:space="preserve">Table 5: </w:t>
      </w:r>
      <w:bookmarkStart w:id="65" w:name="_Hlk200923682"/>
      <w:r w:rsidRPr="003B4705">
        <w:rPr>
          <w:rFonts w:asciiTheme="minorBidi" w:hAnsiTheme="minorBidi"/>
          <w:b/>
          <w:bCs/>
          <w:sz w:val="24"/>
          <w:szCs w:val="24"/>
        </w:rPr>
        <w:t xml:space="preserve">Technical Know-How Constraints Perceived by the Farmers in Adoption of Organic Farming  </w:t>
      </w:r>
    </w:p>
    <w:bookmarkEnd w:id="65"/>
    <w:tbl>
      <w:tblPr>
        <w:tblStyle w:val="TableGrid"/>
        <w:tblW w:w="5000" w:type="pct"/>
        <w:tblCellMar>
          <w:left w:w="28" w:type="dxa"/>
          <w:right w:w="28" w:type="dxa"/>
        </w:tblCellMar>
        <w:tblLook w:val="04A0" w:firstRow="1" w:lastRow="0" w:firstColumn="1" w:lastColumn="0" w:noHBand="0" w:noVBand="1"/>
      </w:tblPr>
      <w:tblGrid>
        <w:gridCol w:w="570"/>
        <w:gridCol w:w="5362"/>
        <w:gridCol w:w="765"/>
        <w:gridCol w:w="709"/>
        <w:gridCol w:w="849"/>
        <w:gridCol w:w="712"/>
        <w:gridCol w:w="849"/>
        <w:gridCol w:w="849"/>
        <w:gridCol w:w="832"/>
        <w:gridCol w:w="905"/>
        <w:gridCol w:w="824"/>
        <w:gridCol w:w="788"/>
      </w:tblGrid>
      <w:tr w:rsidR="00891EE5" w:rsidRPr="003B4705" w14:paraId="0772D5ED" w14:textId="77777777" w:rsidTr="008B1BEC">
        <w:trPr>
          <w:trHeight w:val="295"/>
        </w:trPr>
        <w:tc>
          <w:tcPr>
            <w:tcW w:w="203" w:type="pct"/>
            <w:vMerge w:val="restart"/>
          </w:tcPr>
          <w:p w14:paraId="343573DD" w14:textId="77777777" w:rsidR="00891EE5" w:rsidRDefault="00891EE5" w:rsidP="008B1BEC">
            <w:pPr>
              <w:tabs>
                <w:tab w:val="left" w:pos="10176"/>
              </w:tabs>
              <w:jc w:val="center"/>
              <w:rPr>
                <w:rFonts w:asciiTheme="minorBidi" w:hAnsiTheme="minorBidi"/>
                <w:b/>
                <w:bCs/>
                <w:sz w:val="24"/>
                <w:szCs w:val="24"/>
              </w:rPr>
            </w:pPr>
          </w:p>
          <w:p w14:paraId="01AAA19B"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S. No.</w:t>
            </w:r>
          </w:p>
        </w:tc>
        <w:tc>
          <w:tcPr>
            <w:tcW w:w="1913" w:type="pct"/>
            <w:vMerge w:val="restart"/>
          </w:tcPr>
          <w:p w14:paraId="0A067341" w14:textId="77777777" w:rsidR="00891EE5" w:rsidRDefault="00891EE5" w:rsidP="008B1BEC">
            <w:pPr>
              <w:tabs>
                <w:tab w:val="left" w:pos="1512"/>
                <w:tab w:val="left" w:pos="10176"/>
              </w:tabs>
              <w:jc w:val="center"/>
              <w:rPr>
                <w:rFonts w:asciiTheme="minorBidi" w:hAnsiTheme="minorBidi"/>
                <w:b/>
                <w:bCs/>
                <w:sz w:val="24"/>
                <w:szCs w:val="24"/>
              </w:rPr>
            </w:pPr>
          </w:p>
          <w:p w14:paraId="34804415" w14:textId="77777777" w:rsidR="00891EE5" w:rsidRPr="003B4705" w:rsidRDefault="00891EE5" w:rsidP="008B1BEC">
            <w:pPr>
              <w:tabs>
                <w:tab w:val="left" w:pos="1512"/>
                <w:tab w:val="left" w:pos="10176"/>
              </w:tabs>
              <w:jc w:val="center"/>
              <w:rPr>
                <w:rFonts w:asciiTheme="minorBidi" w:hAnsiTheme="minorBidi"/>
                <w:sz w:val="24"/>
                <w:szCs w:val="24"/>
              </w:rPr>
            </w:pPr>
            <w:r w:rsidRPr="003B4705">
              <w:rPr>
                <w:rFonts w:asciiTheme="minorBidi" w:hAnsiTheme="minorBidi"/>
                <w:b/>
                <w:bCs/>
                <w:sz w:val="24"/>
                <w:szCs w:val="24"/>
              </w:rPr>
              <w:t>Constraints</w:t>
            </w:r>
          </w:p>
        </w:tc>
        <w:tc>
          <w:tcPr>
            <w:tcW w:w="1083" w:type="pct"/>
            <w:gridSpan w:val="4"/>
          </w:tcPr>
          <w:p w14:paraId="37C09E54"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Bikaner</w:t>
            </w:r>
          </w:p>
        </w:tc>
        <w:tc>
          <w:tcPr>
            <w:tcW w:w="1226" w:type="pct"/>
            <w:gridSpan w:val="4"/>
          </w:tcPr>
          <w:p w14:paraId="7386DCC2"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Dungarpur</w:t>
            </w:r>
          </w:p>
        </w:tc>
        <w:tc>
          <w:tcPr>
            <w:tcW w:w="576" w:type="pct"/>
            <w:gridSpan w:val="2"/>
            <w:vMerge w:val="restart"/>
          </w:tcPr>
          <w:p w14:paraId="17CFF7B7" w14:textId="77777777" w:rsidR="00891EE5" w:rsidRDefault="00891EE5" w:rsidP="008B1BEC">
            <w:pPr>
              <w:tabs>
                <w:tab w:val="left" w:pos="10176"/>
              </w:tabs>
              <w:jc w:val="center"/>
              <w:rPr>
                <w:rFonts w:asciiTheme="minorBidi" w:hAnsiTheme="minorBidi"/>
                <w:b/>
                <w:bCs/>
                <w:sz w:val="24"/>
                <w:szCs w:val="24"/>
              </w:rPr>
            </w:pPr>
          </w:p>
          <w:p w14:paraId="205ED710"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Overall</w:t>
            </w:r>
          </w:p>
          <w:p w14:paraId="716D4166"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N=400</w:t>
            </w:r>
          </w:p>
        </w:tc>
      </w:tr>
      <w:tr w:rsidR="00891EE5" w:rsidRPr="003B4705" w14:paraId="063C1210" w14:textId="77777777" w:rsidTr="008B1BEC">
        <w:trPr>
          <w:trHeight w:val="212"/>
        </w:trPr>
        <w:tc>
          <w:tcPr>
            <w:tcW w:w="203" w:type="pct"/>
            <w:vMerge/>
          </w:tcPr>
          <w:p w14:paraId="5B859FEA" w14:textId="77777777" w:rsidR="00891EE5" w:rsidRPr="003B4705" w:rsidRDefault="00891EE5" w:rsidP="008B1BEC">
            <w:pPr>
              <w:tabs>
                <w:tab w:val="left" w:pos="10176"/>
              </w:tabs>
              <w:jc w:val="center"/>
              <w:rPr>
                <w:rFonts w:asciiTheme="minorBidi" w:hAnsiTheme="minorBidi"/>
                <w:sz w:val="24"/>
                <w:szCs w:val="24"/>
              </w:rPr>
            </w:pPr>
          </w:p>
        </w:tc>
        <w:tc>
          <w:tcPr>
            <w:tcW w:w="1913" w:type="pct"/>
            <w:vMerge/>
          </w:tcPr>
          <w:p w14:paraId="3054C467" w14:textId="77777777" w:rsidR="00891EE5" w:rsidRPr="003B4705" w:rsidRDefault="00891EE5" w:rsidP="008B1BEC">
            <w:pPr>
              <w:tabs>
                <w:tab w:val="left" w:pos="10176"/>
              </w:tabs>
              <w:jc w:val="center"/>
              <w:rPr>
                <w:rFonts w:asciiTheme="minorBidi" w:hAnsiTheme="minorBidi"/>
                <w:b/>
                <w:bCs/>
                <w:color w:val="000000"/>
                <w:sz w:val="24"/>
                <w:szCs w:val="24"/>
              </w:rPr>
            </w:pPr>
          </w:p>
        </w:tc>
        <w:tc>
          <w:tcPr>
            <w:tcW w:w="526" w:type="pct"/>
            <w:gridSpan w:val="2"/>
          </w:tcPr>
          <w:p w14:paraId="3EFF6894"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OF</w:t>
            </w:r>
          </w:p>
          <w:p w14:paraId="675BC257"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557" w:type="pct"/>
            <w:gridSpan w:val="2"/>
          </w:tcPr>
          <w:p w14:paraId="463B75DF"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14:paraId="7225C5EC"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606" w:type="pct"/>
            <w:gridSpan w:val="2"/>
          </w:tcPr>
          <w:p w14:paraId="2E26EDBD"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 xml:space="preserve">OF </w:t>
            </w:r>
          </w:p>
          <w:p w14:paraId="267B4101"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620" w:type="pct"/>
            <w:gridSpan w:val="2"/>
          </w:tcPr>
          <w:p w14:paraId="617998EE"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14:paraId="10ECCCF0"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576" w:type="pct"/>
            <w:gridSpan w:val="2"/>
            <w:vMerge/>
          </w:tcPr>
          <w:p w14:paraId="677ECAEF" w14:textId="77777777" w:rsidR="00891EE5" w:rsidRPr="003B4705" w:rsidRDefault="00891EE5" w:rsidP="008B1BEC">
            <w:pPr>
              <w:tabs>
                <w:tab w:val="left" w:pos="10176"/>
              </w:tabs>
              <w:jc w:val="center"/>
              <w:rPr>
                <w:rFonts w:asciiTheme="minorBidi" w:hAnsiTheme="minorBidi"/>
                <w:b/>
                <w:bCs/>
                <w:color w:val="000000"/>
                <w:sz w:val="24"/>
                <w:szCs w:val="24"/>
              </w:rPr>
            </w:pPr>
          </w:p>
        </w:tc>
      </w:tr>
      <w:tr w:rsidR="00891EE5" w:rsidRPr="003B4705" w14:paraId="587366E9" w14:textId="77777777" w:rsidTr="008B1BEC">
        <w:trPr>
          <w:trHeight w:val="212"/>
        </w:trPr>
        <w:tc>
          <w:tcPr>
            <w:tcW w:w="203" w:type="pct"/>
            <w:vMerge/>
          </w:tcPr>
          <w:p w14:paraId="498D9E1E" w14:textId="77777777" w:rsidR="00891EE5" w:rsidRPr="003B4705" w:rsidRDefault="00891EE5" w:rsidP="008B1BEC">
            <w:pPr>
              <w:tabs>
                <w:tab w:val="left" w:pos="10176"/>
              </w:tabs>
              <w:jc w:val="center"/>
              <w:rPr>
                <w:rFonts w:asciiTheme="minorBidi" w:hAnsiTheme="minorBidi"/>
                <w:sz w:val="24"/>
                <w:szCs w:val="24"/>
              </w:rPr>
            </w:pPr>
          </w:p>
        </w:tc>
        <w:tc>
          <w:tcPr>
            <w:tcW w:w="1913" w:type="pct"/>
            <w:vMerge/>
          </w:tcPr>
          <w:p w14:paraId="58F7C87A" w14:textId="77777777" w:rsidR="00891EE5" w:rsidRPr="003B4705" w:rsidRDefault="00891EE5" w:rsidP="008B1BEC">
            <w:pPr>
              <w:tabs>
                <w:tab w:val="left" w:pos="10176"/>
              </w:tabs>
              <w:jc w:val="center"/>
              <w:rPr>
                <w:rFonts w:asciiTheme="minorBidi" w:hAnsiTheme="minorBidi"/>
                <w:b/>
                <w:bCs/>
                <w:color w:val="000000"/>
                <w:sz w:val="24"/>
                <w:szCs w:val="24"/>
              </w:rPr>
            </w:pPr>
          </w:p>
        </w:tc>
        <w:tc>
          <w:tcPr>
            <w:tcW w:w="273" w:type="pct"/>
          </w:tcPr>
          <w:p w14:paraId="34D2D985"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253" w:type="pct"/>
          </w:tcPr>
          <w:p w14:paraId="17EF9E0F"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303" w:type="pct"/>
          </w:tcPr>
          <w:p w14:paraId="5E8F57A6"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254" w:type="pct"/>
          </w:tcPr>
          <w:p w14:paraId="3C226FF8"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303" w:type="pct"/>
          </w:tcPr>
          <w:p w14:paraId="102E4FD1"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303" w:type="pct"/>
          </w:tcPr>
          <w:p w14:paraId="5BB8CCC8"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297" w:type="pct"/>
          </w:tcPr>
          <w:p w14:paraId="5B94F5E9"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323" w:type="pct"/>
          </w:tcPr>
          <w:p w14:paraId="7CAAE300"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294" w:type="pct"/>
          </w:tcPr>
          <w:p w14:paraId="42D384C4"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282" w:type="pct"/>
          </w:tcPr>
          <w:p w14:paraId="47992028"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r>
      <w:tr w:rsidR="00891EE5" w:rsidRPr="003B4705" w14:paraId="07E3996A" w14:textId="77777777" w:rsidTr="008B1BEC">
        <w:tc>
          <w:tcPr>
            <w:tcW w:w="203" w:type="pct"/>
          </w:tcPr>
          <w:p w14:paraId="5E3FE451" w14:textId="77777777" w:rsidR="00891EE5" w:rsidRPr="003B4705" w:rsidRDefault="00891EE5" w:rsidP="00891EE5">
            <w:pPr>
              <w:pStyle w:val="ListParagraph"/>
              <w:numPr>
                <w:ilvl w:val="0"/>
                <w:numId w:val="8"/>
              </w:numPr>
              <w:tabs>
                <w:tab w:val="left" w:pos="10176"/>
              </w:tabs>
              <w:spacing w:line="360" w:lineRule="auto"/>
              <w:ind w:left="426"/>
              <w:jc w:val="center"/>
              <w:rPr>
                <w:rFonts w:asciiTheme="minorBidi" w:hAnsiTheme="minorBidi"/>
                <w:sz w:val="24"/>
                <w:szCs w:val="24"/>
              </w:rPr>
            </w:pPr>
          </w:p>
        </w:tc>
        <w:tc>
          <w:tcPr>
            <w:tcW w:w="1913" w:type="pct"/>
          </w:tcPr>
          <w:p w14:paraId="5426D1F0"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sz w:val="24"/>
                <w:szCs w:val="24"/>
              </w:rPr>
              <w:t>Limited knowledge of insect and pest control in organic farming</w:t>
            </w:r>
          </w:p>
        </w:tc>
        <w:tc>
          <w:tcPr>
            <w:tcW w:w="273" w:type="pct"/>
          </w:tcPr>
          <w:p w14:paraId="7050CE3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57.79</w:t>
            </w:r>
          </w:p>
        </w:tc>
        <w:tc>
          <w:tcPr>
            <w:tcW w:w="253" w:type="pct"/>
          </w:tcPr>
          <w:p w14:paraId="6703C84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303" w:type="pct"/>
          </w:tcPr>
          <w:p w14:paraId="172743E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59.34</w:t>
            </w:r>
          </w:p>
        </w:tc>
        <w:tc>
          <w:tcPr>
            <w:tcW w:w="254" w:type="pct"/>
          </w:tcPr>
          <w:p w14:paraId="5864D54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303" w:type="pct"/>
          </w:tcPr>
          <w:p w14:paraId="2F56CEE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61.22</w:t>
            </w:r>
          </w:p>
        </w:tc>
        <w:tc>
          <w:tcPr>
            <w:tcW w:w="303" w:type="pct"/>
          </w:tcPr>
          <w:p w14:paraId="304C19A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97" w:type="pct"/>
          </w:tcPr>
          <w:p w14:paraId="7282170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60.39</w:t>
            </w:r>
          </w:p>
        </w:tc>
        <w:tc>
          <w:tcPr>
            <w:tcW w:w="323" w:type="pct"/>
          </w:tcPr>
          <w:p w14:paraId="03BA5A3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94" w:type="pct"/>
          </w:tcPr>
          <w:p w14:paraId="1F22939E"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59.69</w:t>
            </w:r>
          </w:p>
        </w:tc>
        <w:tc>
          <w:tcPr>
            <w:tcW w:w="282" w:type="pct"/>
          </w:tcPr>
          <w:p w14:paraId="0C85E660"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III</w:t>
            </w:r>
          </w:p>
        </w:tc>
      </w:tr>
      <w:tr w:rsidR="00891EE5" w:rsidRPr="003B4705" w14:paraId="3F357873" w14:textId="77777777" w:rsidTr="008B1BEC">
        <w:tc>
          <w:tcPr>
            <w:tcW w:w="203" w:type="pct"/>
          </w:tcPr>
          <w:p w14:paraId="41813540" w14:textId="77777777" w:rsidR="00891EE5" w:rsidRPr="003B4705" w:rsidRDefault="00891EE5" w:rsidP="00891EE5">
            <w:pPr>
              <w:pStyle w:val="ListParagraph"/>
              <w:numPr>
                <w:ilvl w:val="0"/>
                <w:numId w:val="8"/>
              </w:numPr>
              <w:tabs>
                <w:tab w:val="left" w:pos="600"/>
                <w:tab w:val="left" w:pos="10176"/>
              </w:tabs>
              <w:spacing w:line="360" w:lineRule="auto"/>
              <w:ind w:left="426"/>
              <w:jc w:val="center"/>
              <w:rPr>
                <w:rFonts w:asciiTheme="minorBidi" w:hAnsiTheme="minorBidi"/>
                <w:sz w:val="24"/>
                <w:szCs w:val="24"/>
              </w:rPr>
            </w:pPr>
          </w:p>
        </w:tc>
        <w:tc>
          <w:tcPr>
            <w:tcW w:w="1913" w:type="pct"/>
          </w:tcPr>
          <w:p w14:paraId="14E4A581"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sz w:val="24"/>
                <w:szCs w:val="24"/>
              </w:rPr>
              <w:t>Lack of knowledge about weed management practices in organic farming</w:t>
            </w:r>
          </w:p>
        </w:tc>
        <w:tc>
          <w:tcPr>
            <w:tcW w:w="273" w:type="pct"/>
          </w:tcPr>
          <w:p w14:paraId="22AE03C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58.60</w:t>
            </w:r>
          </w:p>
        </w:tc>
        <w:tc>
          <w:tcPr>
            <w:tcW w:w="253" w:type="pct"/>
          </w:tcPr>
          <w:p w14:paraId="08D2DE4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303" w:type="pct"/>
          </w:tcPr>
          <w:p w14:paraId="1CA70BF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62.50</w:t>
            </w:r>
          </w:p>
        </w:tc>
        <w:tc>
          <w:tcPr>
            <w:tcW w:w="254" w:type="pct"/>
          </w:tcPr>
          <w:p w14:paraId="4F839E7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303" w:type="pct"/>
          </w:tcPr>
          <w:p w14:paraId="0763D00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59.75</w:t>
            </w:r>
          </w:p>
        </w:tc>
        <w:tc>
          <w:tcPr>
            <w:tcW w:w="303" w:type="pct"/>
          </w:tcPr>
          <w:p w14:paraId="1B30028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97" w:type="pct"/>
          </w:tcPr>
          <w:p w14:paraId="1BDE673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58.00</w:t>
            </w:r>
          </w:p>
        </w:tc>
        <w:tc>
          <w:tcPr>
            <w:tcW w:w="323" w:type="pct"/>
          </w:tcPr>
          <w:p w14:paraId="3E2A5ED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94" w:type="pct"/>
          </w:tcPr>
          <w:p w14:paraId="7A85C209"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60.11</w:t>
            </w:r>
          </w:p>
        </w:tc>
        <w:tc>
          <w:tcPr>
            <w:tcW w:w="282" w:type="pct"/>
          </w:tcPr>
          <w:p w14:paraId="7871C23C"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w:t>
            </w:r>
          </w:p>
        </w:tc>
      </w:tr>
      <w:tr w:rsidR="00891EE5" w:rsidRPr="003B4705" w14:paraId="4DACB760" w14:textId="77777777" w:rsidTr="008B1BEC">
        <w:tc>
          <w:tcPr>
            <w:tcW w:w="203" w:type="pct"/>
          </w:tcPr>
          <w:p w14:paraId="015AA8FA" w14:textId="77777777" w:rsidR="00891EE5" w:rsidRPr="003B4705" w:rsidRDefault="00891EE5" w:rsidP="00891EE5">
            <w:pPr>
              <w:pStyle w:val="ListParagraph"/>
              <w:numPr>
                <w:ilvl w:val="0"/>
                <w:numId w:val="8"/>
              </w:numPr>
              <w:tabs>
                <w:tab w:val="left" w:pos="10176"/>
              </w:tabs>
              <w:spacing w:line="360" w:lineRule="auto"/>
              <w:ind w:left="426"/>
              <w:jc w:val="center"/>
              <w:rPr>
                <w:rFonts w:asciiTheme="minorBidi" w:hAnsiTheme="minorBidi"/>
                <w:sz w:val="24"/>
                <w:szCs w:val="24"/>
              </w:rPr>
            </w:pPr>
          </w:p>
        </w:tc>
        <w:tc>
          <w:tcPr>
            <w:tcW w:w="1913" w:type="pct"/>
          </w:tcPr>
          <w:p w14:paraId="0E112018" w14:textId="77777777" w:rsidR="00891EE5" w:rsidRPr="003B4705" w:rsidRDefault="00891EE5" w:rsidP="008B1BEC">
            <w:pPr>
              <w:tabs>
                <w:tab w:val="left" w:pos="10176"/>
              </w:tabs>
              <w:spacing w:line="360" w:lineRule="auto"/>
              <w:rPr>
                <w:rFonts w:asciiTheme="minorBidi" w:hAnsiTheme="minorBidi"/>
                <w:sz w:val="24"/>
                <w:szCs w:val="24"/>
              </w:rPr>
            </w:pPr>
            <w:bookmarkStart w:id="66" w:name="_Hlk199885337"/>
            <w:r w:rsidRPr="003B4705">
              <w:rPr>
                <w:rFonts w:asciiTheme="minorBidi" w:hAnsiTheme="minorBidi"/>
                <w:sz w:val="24"/>
                <w:szCs w:val="24"/>
              </w:rPr>
              <w:t>Limited guidance on the preparation of organic inputs</w:t>
            </w:r>
            <w:bookmarkEnd w:id="66"/>
          </w:p>
        </w:tc>
        <w:tc>
          <w:tcPr>
            <w:tcW w:w="273" w:type="pct"/>
          </w:tcPr>
          <w:p w14:paraId="4208DEB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68.29</w:t>
            </w:r>
          </w:p>
        </w:tc>
        <w:tc>
          <w:tcPr>
            <w:tcW w:w="253" w:type="pct"/>
          </w:tcPr>
          <w:p w14:paraId="6954AE9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303" w:type="pct"/>
          </w:tcPr>
          <w:p w14:paraId="70BBB1E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59.52</w:t>
            </w:r>
          </w:p>
        </w:tc>
        <w:tc>
          <w:tcPr>
            <w:tcW w:w="254" w:type="pct"/>
          </w:tcPr>
          <w:p w14:paraId="6BA5925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303" w:type="pct"/>
          </w:tcPr>
          <w:p w14:paraId="49ECB55A"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54.61</w:t>
            </w:r>
          </w:p>
        </w:tc>
        <w:tc>
          <w:tcPr>
            <w:tcW w:w="303" w:type="pct"/>
          </w:tcPr>
          <w:p w14:paraId="18F6271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97" w:type="pct"/>
          </w:tcPr>
          <w:p w14:paraId="3647998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63.71</w:t>
            </w:r>
          </w:p>
        </w:tc>
        <w:tc>
          <w:tcPr>
            <w:tcW w:w="323" w:type="pct"/>
          </w:tcPr>
          <w:p w14:paraId="73DA35B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94" w:type="pct"/>
          </w:tcPr>
          <w:p w14:paraId="154AE374"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61.53</w:t>
            </w:r>
          </w:p>
        </w:tc>
        <w:tc>
          <w:tcPr>
            <w:tcW w:w="282" w:type="pct"/>
          </w:tcPr>
          <w:p w14:paraId="7504A14B"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w:t>
            </w:r>
          </w:p>
        </w:tc>
      </w:tr>
      <w:tr w:rsidR="00891EE5" w:rsidRPr="003B4705" w14:paraId="4CF0ECA6" w14:textId="77777777" w:rsidTr="008B1BEC">
        <w:tc>
          <w:tcPr>
            <w:tcW w:w="203" w:type="pct"/>
          </w:tcPr>
          <w:p w14:paraId="7603C4E6" w14:textId="77777777" w:rsidR="00891EE5" w:rsidRPr="003B4705" w:rsidRDefault="00891EE5" w:rsidP="00891EE5">
            <w:pPr>
              <w:pStyle w:val="ListParagraph"/>
              <w:numPr>
                <w:ilvl w:val="0"/>
                <w:numId w:val="8"/>
              </w:numPr>
              <w:tabs>
                <w:tab w:val="left" w:pos="10176"/>
              </w:tabs>
              <w:spacing w:line="360" w:lineRule="auto"/>
              <w:ind w:left="426"/>
              <w:jc w:val="center"/>
              <w:rPr>
                <w:rFonts w:asciiTheme="minorBidi" w:hAnsiTheme="minorBidi"/>
                <w:sz w:val="24"/>
                <w:szCs w:val="24"/>
              </w:rPr>
            </w:pPr>
          </w:p>
        </w:tc>
        <w:tc>
          <w:tcPr>
            <w:tcW w:w="1913" w:type="pct"/>
          </w:tcPr>
          <w:p w14:paraId="09A5A265"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sz w:val="24"/>
                <w:szCs w:val="24"/>
              </w:rPr>
              <w:t>Lack of knowledge about how to use liquid organic fertilizers</w:t>
            </w:r>
          </w:p>
        </w:tc>
        <w:tc>
          <w:tcPr>
            <w:tcW w:w="273" w:type="pct"/>
          </w:tcPr>
          <w:p w14:paraId="3253B37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47.93</w:t>
            </w:r>
          </w:p>
        </w:tc>
        <w:tc>
          <w:tcPr>
            <w:tcW w:w="253" w:type="pct"/>
          </w:tcPr>
          <w:p w14:paraId="5018AD9A"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303" w:type="pct"/>
          </w:tcPr>
          <w:p w14:paraId="5DC8D0D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46.56</w:t>
            </w:r>
          </w:p>
        </w:tc>
        <w:tc>
          <w:tcPr>
            <w:tcW w:w="254" w:type="pct"/>
          </w:tcPr>
          <w:p w14:paraId="7C000D5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303" w:type="pct"/>
          </w:tcPr>
          <w:p w14:paraId="290D730A"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50.84</w:t>
            </w:r>
          </w:p>
        </w:tc>
        <w:tc>
          <w:tcPr>
            <w:tcW w:w="303" w:type="pct"/>
          </w:tcPr>
          <w:p w14:paraId="040320C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97" w:type="pct"/>
          </w:tcPr>
          <w:p w14:paraId="070D131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48.90</w:t>
            </w:r>
          </w:p>
        </w:tc>
        <w:tc>
          <w:tcPr>
            <w:tcW w:w="323" w:type="pct"/>
          </w:tcPr>
          <w:p w14:paraId="1BA3087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94" w:type="pct"/>
          </w:tcPr>
          <w:p w14:paraId="5887A6C6"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48.56</w:t>
            </w:r>
          </w:p>
        </w:tc>
        <w:tc>
          <w:tcPr>
            <w:tcW w:w="282" w:type="pct"/>
          </w:tcPr>
          <w:p w14:paraId="6715DDF5"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IV</w:t>
            </w:r>
          </w:p>
        </w:tc>
      </w:tr>
      <w:tr w:rsidR="00891EE5" w:rsidRPr="003B4705" w14:paraId="6ECDAED4" w14:textId="77777777" w:rsidTr="008B1BEC">
        <w:tc>
          <w:tcPr>
            <w:tcW w:w="203" w:type="pct"/>
          </w:tcPr>
          <w:p w14:paraId="51B384AE" w14:textId="77777777" w:rsidR="00891EE5" w:rsidRPr="003B4705" w:rsidRDefault="00891EE5" w:rsidP="00891EE5">
            <w:pPr>
              <w:pStyle w:val="ListParagraph"/>
              <w:numPr>
                <w:ilvl w:val="0"/>
                <w:numId w:val="8"/>
              </w:numPr>
              <w:tabs>
                <w:tab w:val="left" w:pos="10176"/>
              </w:tabs>
              <w:spacing w:line="360" w:lineRule="auto"/>
              <w:ind w:left="426"/>
              <w:jc w:val="center"/>
              <w:rPr>
                <w:rFonts w:asciiTheme="minorBidi" w:hAnsiTheme="minorBidi"/>
                <w:sz w:val="24"/>
                <w:szCs w:val="24"/>
              </w:rPr>
            </w:pPr>
          </w:p>
        </w:tc>
        <w:tc>
          <w:tcPr>
            <w:tcW w:w="1913" w:type="pct"/>
          </w:tcPr>
          <w:p w14:paraId="6EF5E206" w14:textId="77777777" w:rsidR="00891EE5" w:rsidRPr="003B4705" w:rsidRDefault="00891EE5" w:rsidP="008B1BEC">
            <w:pPr>
              <w:tabs>
                <w:tab w:val="left" w:pos="10176"/>
              </w:tabs>
              <w:spacing w:line="360" w:lineRule="auto"/>
              <w:rPr>
                <w:rFonts w:asciiTheme="minorBidi" w:hAnsiTheme="minorBidi"/>
                <w:bCs/>
                <w:color w:val="000000" w:themeColor="text1"/>
                <w:sz w:val="24"/>
                <w:szCs w:val="24"/>
              </w:rPr>
            </w:pPr>
            <w:r w:rsidRPr="003B4705">
              <w:rPr>
                <w:rFonts w:asciiTheme="minorBidi" w:hAnsiTheme="minorBidi"/>
                <w:sz w:val="24"/>
                <w:szCs w:val="24"/>
              </w:rPr>
              <w:t>Not enough demonstration units for preparing FYM, compost, or liquid manure</w:t>
            </w:r>
          </w:p>
        </w:tc>
        <w:tc>
          <w:tcPr>
            <w:tcW w:w="273" w:type="pct"/>
          </w:tcPr>
          <w:p w14:paraId="69ECDFB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42.44</w:t>
            </w:r>
          </w:p>
        </w:tc>
        <w:tc>
          <w:tcPr>
            <w:tcW w:w="253" w:type="pct"/>
          </w:tcPr>
          <w:p w14:paraId="3F4F39B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303" w:type="pct"/>
          </w:tcPr>
          <w:p w14:paraId="5D66BB5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39.76</w:t>
            </w:r>
          </w:p>
        </w:tc>
        <w:tc>
          <w:tcPr>
            <w:tcW w:w="254" w:type="pct"/>
          </w:tcPr>
          <w:p w14:paraId="492E9F0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303" w:type="pct"/>
          </w:tcPr>
          <w:p w14:paraId="1C96900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43.71</w:t>
            </w:r>
          </w:p>
        </w:tc>
        <w:tc>
          <w:tcPr>
            <w:tcW w:w="303" w:type="pct"/>
          </w:tcPr>
          <w:p w14:paraId="57202BE4"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97" w:type="pct"/>
          </w:tcPr>
          <w:p w14:paraId="0840B16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41.98</w:t>
            </w:r>
          </w:p>
        </w:tc>
        <w:tc>
          <w:tcPr>
            <w:tcW w:w="323" w:type="pct"/>
          </w:tcPr>
          <w:p w14:paraId="34E1B12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94" w:type="pct"/>
          </w:tcPr>
          <w:p w14:paraId="5154FF20"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41.97</w:t>
            </w:r>
          </w:p>
        </w:tc>
        <w:tc>
          <w:tcPr>
            <w:tcW w:w="282" w:type="pct"/>
          </w:tcPr>
          <w:p w14:paraId="44CC5B0C"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w:t>
            </w:r>
          </w:p>
        </w:tc>
      </w:tr>
    </w:tbl>
    <w:p w14:paraId="63B8E231" w14:textId="77777777" w:rsidR="00891EE5" w:rsidRDefault="00891EE5" w:rsidP="00891EE5">
      <w:pPr>
        <w:tabs>
          <w:tab w:val="left" w:pos="10176"/>
        </w:tabs>
        <w:rPr>
          <w:rFonts w:asciiTheme="minorBidi" w:hAnsiTheme="minorBidi"/>
          <w:bCs/>
          <w:color w:val="000000" w:themeColor="text1"/>
          <w:sz w:val="24"/>
          <w:szCs w:val="24"/>
        </w:rPr>
      </w:pPr>
      <w:r w:rsidRPr="003B4705">
        <w:rPr>
          <w:rFonts w:asciiTheme="minorBidi" w:hAnsiTheme="minorBidi"/>
          <w:sz w:val="24"/>
          <w:szCs w:val="24"/>
        </w:rPr>
        <w:t xml:space="preserve">GMS= </w:t>
      </w:r>
      <w:r w:rsidRPr="003B4705">
        <w:rPr>
          <w:rFonts w:asciiTheme="minorBidi" w:hAnsiTheme="minorBidi"/>
          <w:bCs/>
          <w:color w:val="000000" w:themeColor="text1"/>
          <w:sz w:val="24"/>
          <w:szCs w:val="24"/>
        </w:rPr>
        <w:t>Garret Mean Score</w:t>
      </w:r>
    </w:p>
    <w:p w14:paraId="46CA5049" w14:textId="77777777" w:rsidR="00891EE5" w:rsidRPr="003B4705" w:rsidRDefault="00891EE5" w:rsidP="00891EE5">
      <w:pPr>
        <w:tabs>
          <w:tab w:val="left" w:pos="10176"/>
        </w:tabs>
        <w:spacing w:after="0" w:line="240" w:lineRule="auto"/>
        <w:rPr>
          <w:rFonts w:asciiTheme="minorBidi" w:hAnsiTheme="minorBidi"/>
          <w:b/>
          <w:bCs/>
          <w:sz w:val="24"/>
          <w:szCs w:val="24"/>
        </w:rPr>
      </w:pPr>
      <w:r w:rsidRPr="003B4705">
        <w:rPr>
          <w:rFonts w:asciiTheme="minorBidi" w:hAnsiTheme="minorBidi"/>
          <w:b/>
          <w:bCs/>
          <w:sz w:val="24"/>
          <w:szCs w:val="24"/>
        </w:rPr>
        <w:t xml:space="preserve">Table 6: Marketing Constraints Perceived by the Farmers in Adoption of Organic Framing   </w:t>
      </w:r>
    </w:p>
    <w:tbl>
      <w:tblPr>
        <w:tblStyle w:val="TableGrid"/>
        <w:tblW w:w="5000" w:type="pct"/>
        <w:tblCellMar>
          <w:left w:w="28" w:type="dxa"/>
          <w:right w:w="28" w:type="dxa"/>
        </w:tblCellMar>
        <w:tblLook w:val="04A0" w:firstRow="1" w:lastRow="0" w:firstColumn="1" w:lastColumn="0" w:noHBand="0" w:noVBand="1"/>
      </w:tblPr>
      <w:tblGrid>
        <w:gridCol w:w="585"/>
        <w:gridCol w:w="5322"/>
        <w:gridCol w:w="816"/>
        <w:gridCol w:w="818"/>
        <w:gridCol w:w="757"/>
        <w:gridCol w:w="760"/>
        <w:gridCol w:w="799"/>
        <w:gridCol w:w="802"/>
        <w:gridCol w:w="877"/>
        <w:gridCol w:w="877"/>
        <w:gridCol w:w="799"/>
        <w:gridCol w:w="802"/>
      </w:tblGrid>
      <w:tr w:rsidR="00891EE5" w:rsidRPr="003B4705" w14:paraId="0F388B7C" w14:textId="77777777" w:rsidTr="008B1BEC">
        <w:trPr>
          <w:trHeight w:val="295"/>
        </w:trPr>
        <w:tc>
          <w:tcPr>
            <w:tcW w:w="209" w:type="pct"/>
            <w:vMerge w:val="restart"/>
          </w:tcPr>
          <w:p w14:paraId="5A76DC3B" w14:textId="77777777" w:rsidR="00891EE5" w:rsidRDefault="00891EE5" w:rsidP="008B1BEC">
            <w:pPr>
              <w:tabs>
                <w:tab w:val="left" w:pos="10176"/>
              </w:tabs>
              <w:jc w:val="center"/>
              <w:rPr>
                <w:rFonts w:asciiTheme="minorBidi" w:hAnsiTheme="minorBidi"/>
                <w:b/>
                <w:bCs/>
                <w:sz w:val="24"/>
                <w:szCs w:val="24"/>
              </w:rPr>
            </w:pPr>
          </w:p>
          <w:p w14:paraId="1CEBA9DD"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S. No.</w:t>
            </w:r>
          </w:p>
        </w:tc>
        <w:tc>
          <w:tcPr>
            <w:tcW w:w="1899" w:type="pct"/>
            <w:vMerge w:val="restart"/>
          </w:tcPr>
          <w:p w14:paraId="17E04261" w14:textId="77777777" w:rsidR="00891EE5" w:rsidRDefault="00891EE5" w:rsidP="008B1BEC">
            <w:pPr>
              <w:tabs>
                <w:tab w:val="left" w:pos="10176"/>
              </w:tabs>
              <w:jc w:val="center"/>
              <w:rPr>
                <w:rFonts w:asciiTheme="minorBidi" w:hAnsiTheme="minorBidi"/>
                <w:b/>
                <w:bCs/>
                <w:sz w:val="24"/>
                <w:szCs w:val="24"/>
              </w:rPr>
            </w:pPr>
          </w:p>
          <w:p w14:paraId="115F3478" w14:textId="77777777" w:rsidR="00891EE5" w:rsidRPr="003B4705" w:rsidRDefault="00891EE5" w:rsidP="008B1BEC">
            <w:pPr>
              <w:tabs>
                <w:tab w:val="left" w:pos="10176"/>
              </w:tabs>
              <w:jc w:val="center"/>
              <w:rPr>
                <w:rFonts w:asciiTheme="minorBidi" w:hAnsiTheme="minorBidi"/>
                <w:sz w:val="24"/>
                <w:szCs w:val="24"/>
              </w:rPr>
            </w:pPr>
            <w:r w:rsidRPr="003B4705">
              <w:rPr>
                <w:rFonts w:asciiTheme="minorBidi" w:hAnsiTheme="minorBidi"/>
                <w:b/>
                <w:bCs/>
                <w:sz w:val="24"/>
                <w:szCs w:val="24"/>
              </w:rPr>
              <w:t>Marketing Constraints</w:t>
            </w:r>
          </w:p>
        </w:tc>
        <w:tc>
          <w:tcPr>
            <w:tcW w:w="1124" w:type="pct"/>
            <w:gridSpan w:val="4"/>
          </w:tcPr>
          <w:p w14:paraId="0C6CA009"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Bikaner</w:t>
            </w:r>
          </w:p>
        </w:tc>
        <w:tc>
          <w:tcPr>
            <w:tcW w:w="1197" w:type="pct"/>
            <w:gridSpan w:val="4"/>
          </w:tcPr>
          <w:p w14:paraId="3E4434D7"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Dungarpur</w:t>
            </w:r>
          </w:p>
        </w:tc>
        <w:tc>
          <w:tcPr>
            <w:tcW w:w="571" w:type="pct"/>
            <w:gridSpan w:val="2"/>
            <w:vMerge w:val="restart"/>
          </w:tcPr>
          <w:p w14:paraId="59ABDF17" w14:textId="77777777" w:rsidR="00891EE5" w:rsidRDefault="00891EE5" w:rsidP="008B1BEC">
            <w:pPr>
              <w:tabs>
                <w:tab w:val="left" w:pos="10176"/>
              </w:tabs>
              <w:jc w:val="center"/>
              <w:rPr>
                <w:rFonts w:asciiTheme="minorBidi" w:hAnsiTheme="minorBidi"/>
                <w:b/>
                <w:bCs/>
                <w:sz w:val="24"/>
                <w:szCs w:val="24"/>
              </w:rPr>
            </w:pPr>
          </w:p>
          <w:p w14:paraId="319A5E08"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Overall</w:t>
            </w:r>
          </w:p>
          <w:p w14:paraId="0A16293C"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N=400</w:t>
            </w:r>
          </w:p>
        </w:tc>
      </w:tr>
      <w:tr w:rsidR="00891EE5" w:rsidRPr="003B4705" w14:paraId="3B7F9532" w14:textId="77777777" w:rsidTr="008B1BEC">
        <w:trPr>
          <w:trHeight w:val="212"/>
        </w:trPr>
        <w:tc>
          <w:tcPr>
            <w:tcW w:w="209" w:type="pct"/>
            <w:vMerge/>
          </w:tcPr>
          <w:p w14:paraId="074BDFBA" w14:textId="77777777" w:rsidR="00891EE5" w:rsidRPr="003B4705" w:rsidRDefault="00891EE5" w:rsidP="008B1BEC">
            <w:pPr>
              <w:tabs>
                <w:tab w:val="left" w:pos="10176"/>
              </w:tabs>
              <w:jc w:val="center"/>
              <w:rPr>
                <w:rFonts w:asciiTheme="minorBidi" w:hAnsiTheme="minorBidi"/>
                <w:sz w:val="24"/>
                <w:szCs w:val="24"/>
              </w:rPr>
            </w:pPr>
          </w:p>
        </w:tc>
        <w:tc>
          <w:tcPr>
            <w:tcW w:w="1899" w:type="pct"/>
            <w:vMerge/>
          </w:tcPr>
          <w:p w14:paraId="04D2A795" w14:textId="77777777" w:rsidR="00891EE5" w:rsidRPr="003B4705" w:rsidRDefault="00891EE5" w:rsidP="008B1BEC">
            <w:pPr>
              <w:tabs>
                <w:tab w:val="left" w:pos="10176"/>
              </w:tabs>
              <w:jc w:val="center"/>
              <w:rPr>
                <w:rFonts w:asciiTheme="minorBidi" w:hAnsiTheme="minorBidi"/>
                <w:b/>
                <w:bCs/>
                <w:color w:val="000000"/>
                <w:sz w:val="24"/>
                <w:szCs w:val="24"/>
              </w:rPr>
            </w:pPr>
          </w:p>
        </w:tc>
        <w:tc>
          <w:tcPr>
            <w:tcW w:w="583" w:type="pct"/>
            <w:gridSpan w:val="2"/>
          </w:tcPr>
          <w:p w14:paraId="2073BDC5"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OF</w:t>
            </w:r>
          </w:p>
          <w:p w14:paraId="134402B7"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541" w:type="pct"/>
            <w:gridSpan w:val="2"/>
          </w:tcPr>
          <w:p w14:paraId="3328D948"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14:paraId="41247ED7"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571" w:type="pct"/>
            <w:gridSpan w:val="2"/>
          </w:tcPr>
          <w:p w14:paraId="3022D639"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 xml:space="preserve">OF </w:t>
            </w:r>
          </w:p>
          <w:p w14:paraId="4381138F"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626" w:type="pct"/>
            <w:gridSpan w:val="2"/>
          </w:tcPr>
          <w:p w14:paraId="49D84065"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14:paraId="082B4EAB"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571" w:type="pct"/>
            <w:gridSpan w:val="2"/>
            <w:vMerge/>
          </w:tcPr>
          <w:p w14:paraId="00759FC9" w14:textId="77777777" w:rsidR="00891EE5" w:rsidRPr="003B4705" w:rsidRDefault="00891EE5" w:rsidP="008B1BEC">
            <w:pPr>
              <w:tabs>
                <w:tab w:val="left" w:pos="10176"/>
              </w:tabs>
              <w:jc w:val="center"/>
              <w:rPr>
                <w:rFonts w:asciiTheme="minorBidi" w:hAnsiTheme="minorBidi"/>
                <w:b/>
                <w:bCs/>
                <w:color w:val="000000"/>
                <w:sz w:val="24"/>
                <w:szCs w:val="24"/>
              </w:rPr>
            </w:pPr>
          </w:p>
        </w:tc>
      </w:tr>
      <w:tr w:rsidR="00891EE5" w:rsidRPr="003B4705" w14:paraId="7DA71D7F" w14:textId="77777777" w:rsidTr="008B1BEC">
        <w:trPr>
          <w:trHeight w:val="212"/>
        </w:trPr>
        <w:tc>
          <w:tcPr>
            <w:tcW w:w="209" w:type="pct"/>
            <w:vMerge/>
          </w:tcPr>
          <w:p w14:paraId="288B7B54" w14:textId="77777777" w:rsidR="00891EE5" w:rsidRPr="003B4705" w:rsidRDefault="00891EE5" w:rsidP="008B1BEC">
            <w:pPr>
              <w:tabs>
                <w:tab w:val="left" w:pos="10176"/>
              </w:tabs>
              <w:jc w:val="center"/>
              <w:rPr>
                <w:rFonts w:asciiTheme="minorBidi" w:hAnsiTheme="minorBidi"/>
                <w:sz w:val="24"/>
                <w:szCs w:val="24"/>
              </w:rPr>
            </w:pPr>
          </w:p>
        </w:tc>
        <w:tc>
          <w:tcPr>
            <w:tcW w:w="1899" w:type="pct"/>
            <w:vMerge/>
          </w:tcPr>
          <w:p w14:paraId="0A07147E" w14:textId="77777777" w:rsidR="00891EE5" w:rsidRPr="003B4705" w:rsidRDefault="00891EE5" w:rsidP="008B1BEC">
            <w:pPr>
              <w:tabs>
                <w:tab w:val="left" w:pos="10176"/>
              </w:tabs>
              <w:jc w:val="center"/>
              <w:rPr>
                <w:rFonts w:asciiTheme="minorBidi" w:hAnsiTheme="minorBidi"/>
                <w:b/>
                <w:bCs/>
                <w:color w:val="000000"/>
                <w:sz w:val="24"/>
                <w:szCs w:val="24"/>
              </w:rPr>
            </w:pPr>
          </w:p>
        </w:tc>
        <w:tc>
          <w:tcPr>
            <w:tcW w:w="291" w:type="pct"/>
          </w:tcPr>
          <w:p w14:paraId="4CA9EA7B"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292" w:type="pct"/>
          </w:tcPr>
          <w:p w14:paraId="2D95602E"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270" w:type="pct"/>
          </w:tcPr>
          <w:p w14:paraId="569782FA"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271" w:type="pct"/>
          </w:tcPr>
          <w:p w14:paraId="0D88887D"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285" w:type="pct"/>
          </w:tcPr>
          <w:p w14:paraId="49E8EAD1"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286" w:type="pct"/>
          </w:tcPr>
          <w:p w14:paraId="078531BD"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313" w:type="pct"/>
          </w:tcPr>
          <w:p w14:paraId="1BD1E306"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313" w:type="pct"/>
          </w:tcPr>
          <w:p w14:paraId="5DFF1BF8"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285" w:type="pct"/>
          </w:tcPr>
          <w:p w14:paraId="1EE0DB2D"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286" w:type="pct"/>
          </w:tcPr>
          <w:p w14:paraId="33451E45"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r>
      <w:tr w:rsidR="00891EE5" w:rsidRPr="003B4705" w14:paraId="32089654" w14:textId="77777777" w:rsidTr="008B1BEC">
        <w:tc>
          <w:tcPr>
            <w:tcW w:w="209" w:type="pct"/>
          </w:tcPr>
          <w:p w14:paraId="0F238893" w14:textId="77777777" w:rsidR="00891EE5" w:rsidRPr="003B4705" w:rsidRDefault="00891EE5" w:rsidP="00891EE5">
            <w:pPr>
              <w:pStyle w:val="ListParagraph"/>
              <w:numPr>
                <w:ilvl w:val="0"/>
                <w:numId w:val="9"/>
              </w:numPr>
              <w:tabs>
                <w:tab w:val="left" w:pos="10176"/>
              </w:tabs>
              <w:spacing w:line="360" w:lineRule="auto"/>
              <w:ind w:left="426"/>
              <w:jc w:val="center"/>
              <w:rPr>
                <w:rFonts w:asciiTheme="minorBidi" w:hAnsiTheme="minorBidi"/>
                <w:sz w:val="24"/>
                <w:szCs w:val="24"/>
              </w:rPr>
            </w:pPr>
          </w:p>
        </w:tc>
        <w:tc>
          <w:tcPr>
            <w:tcW w:w="1899" w:type="pct"/>
          </w:tcPr>
          <w:p w14:paraId="613B378E" w14:textId="77777777" w:rsidR="00891EE5" w:rsidRPr="003B4705" w:rsidRDefault="00891EE5" w:rsidP="008B1BEC">
            <w:pPr>
              <w:tabs>
                <w:tab w:val="left" w:pos="10176"/>
              </w:tabs>
              <w:spacing w:line="360" w:lineRule="auto"/>
              <w:ind w:right="91"/>
              <w:jc w:val="both"/>
              <w:rPr>
                <w:rFonts w:asciiTheme="minorBidi" w:hAnsiTheme="minorBidi"/>
                <w:sz w:val="24"/>
                <w:szCs w:val="24"/>
              </w:rPr>
            </w:pPr>
            <w:bookmarkStart w:id="67" w:name="_Hlk199867011"/>
            <w:r w:rsidRPr="003B4705">
              <w:rPr>
                <w:rFonts w:asciiTheme="minorBidi" w:hAnsiTheme="minorBidi"/>
                <w:sz w:val="24"/>
                <w:szCs w:val="24"/>
              </w:rPr>
              <w:t>Marketing of produce is challenging due to the absence of specialized agencies</w:t>
            </w:r>
            <w:bookmarkEnd w:id="67"/>
          </w:p>
        </w:tc>
        <w:tc>
          <w:tcPr>
            <w:tcW w:w="291" w:type="pct"/>
          </w:tcPr>
          <w:p w14:paraId="37CF3FB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68.85</w:t>
            </w:r>
          </w:p>
        </w:tc>
        <w:tc>
          <w:tcPr>
            <w:tcW w:w="292" w:type="pct"/>
          </w:tcPr>
          <w:p w14:paraId="24CC365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II</w:t>
            </w:r>
          </w:p>
        </w:tc>
        <w:tc>
          <w:tcPr>
            <w:tcW w:w="270" w:type="pct"/>
          </w:tcPr>
          <w:p w14:paraId="494E29F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70.71</w:t>
            </w:r>
          </w:p>
        </w:tc>
        <w:tc>
          <w:tcPr>
            <w:tcW w:w="271" w:type="pct"/>
          </w:tcPr>
          <w:p w14:paraId="56AC813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85" w:type="pct"/>
          </w:tcPr>
          <w:p w14:paraId="32E69D7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69.94</w:t>
            </w:r>
          </w:p>
        </w:tc>
        <w:tc>
          <w:tcPr>
            <w:tcW w:w="286" w:type="pct"/>
          </w:tcPr>
          <w:p w14:paraId="54346AD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313" w:type="pct"/>
          </w:tcPr>
          <w:p w14:paraId="79F3E7A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67.77</w:t>
            </w:r>
          </w:p>
        </w:tc>
        <w:tc>
          <w:tcPr>
            <w:tcW w:w="313" w:type="pct"/>
          </w:tcPr>
          <w:p w14:paraId="1D0A4C2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85" w:type="pct"/>
          </w:tcPr>
          <w:p w14:paraId="2F1767D4"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69.32</w:t>
            </w:r>
          </w:p>
        </w:tc>
        <w:tc>
          <w:tcPr>
            <w:tcW w:w="286" w:type="pct"/>
          </w:tcPr>
          <w:p w14:paraId="2FF701B0"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w:t>
            </w:r>
          </w:p>
        </w:tc>
      </w:tr>
      <w:tr w:rsidR="00891EE5" w:rsidRPr="003B4705" w14:paraId="2F126EA6" w14:textId="77777777" w:rsidTr="008B1BEC">
        <w:tc>
          <w:tcPr>
            <w:tcW w:w="209" w:type="pct"/>
          </w:tcPr>
          <w:p w14:paraId="0E7BE2BE" w14:textId="77777777" w:rsidR="00891EE5" w:rsidRPr="003B4705" w:rsidRDefault="00891EE5" w:rsidP="00891EE5">
            <w:pPr>
              <w:pStyle w:val="ListParagraph"/>
              <w:numPr>
                <w:ilvl w:val="0"/>
                <w:numId w:val="9"/>
              </w:numPr>
              <w:tabs>
                <w:tab w:val="left" w:pos="600"/>
                <w:tab w:val="left" w:pos="10176"/>
              </w:tabs>
              <w:spacing w:line="360" w:lineRule="auto"/>
              <w:ind w:left="426"/>
              <w:jc w:val="center"/>
              <w:rPr>
                <w:rFonts w:asciiTheme="minorBidi" w:hAnsiTheme="minorBidi"/>
                <w:sz w:val="24"/>
                <w:szCs w:val="24"/>
              </w:rPr>
            </w:pPr>
          </w:p>
        </w:tc>
        <w:tc>
          <w:tcPr>
            <w:tcW w:w="1899" w:type="pct"/>
          </w:tcPr>
          <w:p w14:paraId="41B65EC7" w14:textId="77777777" w:rsidR="00891EE5" w:rsidRPr="003B4705" w:rsidRDefault="00891EE5" w:rsidP="008B1BEC">
            <w:pPr>
              <w:tabs>
                <w:tab w:val="left" w:pos="10176"/>
              </w:tabs>
              <w:spacing w:line="360" w:lineRule="auto"/>
              <w:ind w:right="91"/>
              <w:jc w:val="both"/>
              <w:rPr>
                <w:rFonts w:asciiTheme="minorBidi" w:hAnsiTheme="minorBidi"/>
                <w:sz w:val="24"/>
                <w:szCs w:val="24"/>
              </w:rPr>
            </w:pPr>
            <w:bookmarkStart w:id="68" w:name="_Hlk199371590"/>
            <w:r w:rsidRPr="003B4705">
              <w:rPr>
                <w:rFonts w:asciiTheme="minorBidi" w:hAnsiTheme="minorBidi"/>
                <w:sz w:val="24"/>
                <w:szCs w:val="24"/>
                <w:lang w:bidi="hi-IN"/>
              </w:rPr>
              <w:t>No specific incentive or price policy from the government that guarantees a remunerative return</w:t>
            </w:r>
            <w:bookmarkEnd w:id="68"/>
          </w:p>
        </w:tc>
        <w:tc>
          <w:tcPr>
            <w:tcW w:w="291" w:type="pct"/>
          </w:tcPr>
          <w:p w14:paraId="0C5EC44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46.07</w:t>
            </w:r>
          </w:p>
        </w:tc>
        <w:tc>
          <w:tcPr>
            <w:tcW w:w="292" w:type="pct"/>
          </w:tcPr>
          <w:p w14:paraId="2A9C6BF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V</w:t>
            </w:r>
          </w:p>
        </w:tc>
        <w:tc>
          <w:tcPr>
            <w:tcW w:w="270" w:type="pct"/>
          </w:tcPr>
          <w:p w14:paraId="4DE61DC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43.32</w:t>
            </w:r>
          </w:p>
        </w:tc>
        <w:tc>
          <w:tcPr>
            <w:tcW w:w="271" w:type="pct"/>
          </w:tcPr>
          <w:p w14:paraId="1011F0C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85" w:type="pct"/>
          </w:tcPr>
          <w:p w14:paraId="1B4DE73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48.05</w:t>
            </w:r>
          </w:p>
        </w:tc>
        <w:tc>
          <w:tcPr>
            <w:tcW w:w="286" w:type="pct"/>
          </w:tcPr>
          <w:p w14:paraId="16AB1CC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313" w:type="pct"/>
          </w:tcPr>
          <w:p w14:paraId="3D7C50F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42.94</w:t>
            </w:r>
          </w:p>
        </w:tc>
        <w:tc>
          <w:tcPr>
            <w:tcW w:w="313" w:type="pct"/>
          </w:tcPr>
          <w:p w14:paraId="653BF16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285" w:type="pct"/>
          </w:tcPr>
          <w:p w14:paraId="47A98B35"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45.10</w:t>
            </w:r>
          </w:p>
        </w:tc>
        <w:tc>
          <w:tcPr>
            <w:tcW w:w="286" w:type="pct"/>
          </w:tcPr>
          <w:p w14:paraId="4E4E5B53"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w:t>
            </w:r>
          </w:p>
        </w:tc>
      </w:tr>
      <w:tr w:rsidR="00891EE5" w:rsidRPr="003B4705" w14:paraId="635408AE" w14:textId="77777777" w:rsidTr="008B1BEC">
        <w:tc>
          <w:tcPr>
            <w:tcW w:w="209" w:type="pct"/>
          </w:tcPr>
          <w:p w14:paraId="712B9491" w14:textId="77777777" w:rsidR="00891EE5" w:rsidRPr="003B4705" w:rsidRDefault="00891EE5" w:rsidP="00891EE5">
            <w:pPr>
              <w:pStyle w:val="ListParagraph"/>
              <w:numPr>
                <w:ilvl w:val="0"/>
                <w:numId w:val="9"/>
              </w:numPr>
              <w:tabs>
                <w:tab w:val="left" w:pos="10176"/>
              </w:tabs>
              <w:spacing w:line="360" w:lineRule="auto"/>
              <w:ind w:left="426"/>
              <w:jc w:val="center"/>
              <w:rPr>
                <w:rFonts w:asciiTheme="minorBidi" w:hAnsiTheme="minorBidi"/>
                <w:sz w:val="24"/>
                <w:szCs w:val="24"/>
              </w:rPr>
            </w:pPr>
          </w:p>
        </w:tc>
        <w:tc>
          <w:tcPr>
            <w:tcW w:w="1899" w:type="pct"/>
          </w:tcPr>
          <w:p w14:paraId="2FEF7CB5" w14:textId="77777777" w:rsidR="00891EE5" w:rsidRPr="003B4705" w:rsidRDefault="00891EE5" w:rsidP="008B1BEC">
            <w:pPr>
              <w:tabs>
                <w:tab w:val="left" w:pos="10176"/>
              </w:tabs>
              <w:spacing w:line="360" w:lineRule="auto"/>
              <w:ind w:right="91"/>
              <w:jc w:val="both"/>
              <w:rPr>
                <w:rFonts w:asciiTheme="minorBidi" w:hAnsiTheme="minorBidi"/>
                <w:sz w:val="24"/>
                <w:szCs w:val="24"/>
              </w:rPr>
            </w:pPr>
            <w:r w:rsidRPr="003B4705">
              <w:rPr>
                <w:rFonts w:asciiTheme="minorBidi" w:hAnsiTheme="minorBidi"/>
                <w:sz w:val="24"/>
                <w:szCs w:val="24"/>
              </w:rPr>
              <w:t>Obtaining a certificate from the Participatory Guarantee System of India is a time-consuming process</w:t>
            </w:r>
          </w:p>
        </w:tc>
        <w:tc>
          <w:tcPr>
            <w:tcW w:w="291" w:type="pct"/>
          </w:tcPr>
          <w:p w14:paraId="118FF35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60.51</w:t>
            </w:r>
          </w:p>
        </w:tc>
        <w:tc>
          <w:tcPr>
            <w:tcW w:w="292" w:type="pct"/>
          </w:tcPr>
          <w:p w14:paraId="5A76097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III</w:t>
            </w:r>
          </w:p>
        </w:tc>
        <w:tc>
          <w:tcPr>
            <w:tcW w:w="270" w:type="pct"/>
          </w:tcPr>
          <w:p w14:paraId="7D553BE4"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54.37</w:t>
            </w:r>
          </w:p>
        </w:tc>
        <w:tc>
          <w:tcPr>
            <w:tcW w:w="271" w:type="pct"/>
          </w:tcPr>
          <w:p w14:paraId="49E7A61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85" w:type="pct"/>
          </w:tcPr>
          <w:p w14:paraId="56DBC1C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66.38</w:t>
            </w:r>
          </w:p>
        </w:tc>
        <w:tc>
          <w:tcPr>
            <w:tcW w:w="286" w:type="pct"/>
          </w:tcPr>
          <w:p w14:paraId="47A4FD8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313" w:type="pct"/>
          </w:tcPr>
          <w:p w14:paraId="1F9FEE6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59.04</w:t>
            </w:r>
          </w:p>
        </w:tc>
        <w:tc>
          <w:tcPr>
            <w:tcW w:w="313" w:type="pct"/>
          </w:tcPr>
          <w:p w14:paraId="5589B9A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III</w:t>
            </w:r>
          </w:p>
        </w:tc>
        <w:tc>
          <w:tcPr>
            <w:tcW w:w="285" w:type="pct"/>
          </w:tcPr>
          <w:p w14:paraId="1FA3825A"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58.91</w:t>
            </w:r>
          </w:p>
        </w:tc>
        <w:tc>
          <w:tcPr>
            <w:tcW w:w="286" w:type="pct"/>
          </w:tcPr>
          <w:p w14:paraId="5ECC6BE5"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III</w:t>
            </w:r>
          </w:p>
        </w:tc>
      </w:tr>
      <w:tr w:rsidR="00891EE5" w:rsidRPr="003B4705" w14:paraId="038A9583" w14:textId="77777777" w:rsidTr="008B1BEC">
        <w:tc>
          <w:tcPr>
            <w:tcW w:w="209" w:type="pct"/>
          </w:tcPr>
          <w:p w14:paraId="29DDE8E8" w14:textId="77777777" w:rsidR="00891EE5" w:rsidRPr="003B4705" w:rsidRDefault="00891EE5" w:rsidP="00891EE5">
            <w:pPr>
              <w:pStyle w:val="ListParagraph"/>
              <w:numPr>
                <w:ilvl w:val="0"/>
                <w:numId w:val="9"/>
              </w:numPr>
              <w:tabs>
                <w:tab w:val="left" w:pos="10176"/>
              </w:tabs>
              <w:spacing w:line="360" w:lineRule="auto"/>
              <w:ind w:left="426"/>
              <w:jc w:val="center"/>
              <w:rPr>
                <w:rFonts w:asciiTheme="minorBidi" w:hAnsiTheme="minorBidi"/>
                <w:sz w:val="24"/>
                <w:szCs w:val="24"/>
              </w:rPr>
            </w:pPr>
          </w:p>
        </w:tc>
        <w:tc>
          <w:tcPr>
            <w:tcW w:w="1899" w:type="pct"/>
          </w:tcPr>
          <w:p w14:paraId="413CE320" w14:textId="77777777" w:rsidR="00891EE5" w:rsidRPr="003B4705" w:rsidRDefault="00891EE5" w:rsidP="008B1BEC">
            <w:pPr>
              <w:tabs>
                <w:tab w:val="left" w:pos="10176"/>
              </w:tabs>
              <w:spacing w:line="360" w:lineRule="auto"/>
              <w:ind w:right="91"/>
              <w:jc w:val="both"/>
              <w:rPr>
                <w:rFonts w:asciiTheme="minorBidi" w:hAnsiTheme="minorBidi"/>
                <w:sz w:val="24"/>
                <w:szCs w:val="24"/>
              </w:rPr>
            </w:pPr>
            <w:r w:rsidRPr="003B4705">
              <w:rPr>
                <w:rFonts w:asciiTheme="minorBidi" w:hAnsiTheme="minorBidi"/>
                <w:sz w:val="24"/>
                <w:szCs w:val="24"/>
              </w:rPr>
              <w:t>Transportation costs are higher due to the distant location of purchase agencies</w:t>
            </w:r>
          </w:p>
        </w:tc>
        <w:tc>
          <w:tcPr>
            <w:tcW w:w="291" w:type="pct"/>
          </w:tcPr>
          <w:p w14:paraId="57E20A1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49.72</w:t>
            </w:r>
          </w:p>
        </w:tc>
        <w:tc>
          <w:tcPr>
            <w:tcW w:w="292" w:type="pct"/>
          </w:tcPr>
          <w:p w14:paraId="15AA929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IV</w:t>
            </w:r>
          </w:p>
        </w:tc>
        <w:tc>
          <w:tcPr>
            <w:tcW w:w="270" w:type="pct"/>
          </w:tcPr>
          <w:p w14:paraId="4BC66A1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52.03</w:t>
            </w:r>
          </w:p>
        </w:tc>
        <w:tc>
          <w:tcPr>
            <w:tcW w:w="271" w:type="pct"/>
          </w:tcPr>
          <w:p w14:paraId="15E1004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85" w:type="pct"/>
          </w:tcPr>
          <w:p w14:paraId="73D34F7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56.31</w:t>
            </w:r>
          </w:p>
        </w:tc>
        <w:tc>
          <w:tcPr>
            <w:tcW w:w="286" w:type="pct"/>
          </w:tcPr>
          <w:p w14:paraId="0C9BAB1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313" w:type="pct"/>
          </w:tcPr>
          <w:p w14:paraId="4AFF9A1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57.90</w:t>
            </w:r>
          </w:p>
        </w:tc>
        <w:tc>
          <w:tcPr>
            <w:tcW w:w="313" w:type="pct"/>
          </w:tcPr>
          <w:p w14:paraId="4AC79DE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IV</w:t>
            </w:r>
          </w:p>
        </w:tc>
        <w:tc>
          <w:tcPr>
            <w:tcW w:w="285" w:type="pct"/>
          </w:tcPr>
          <w:p w14:paraId="670090AF"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54.27</w:t>
            </w:r>
          </w:p>
        </w:tc>
        <w:tc>
          <w:tcPr>
            <w:tcW w:w="286" w:type="pct"/>
          </w:tcPr>
          <w:p w14:paraId="1BBB8283"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IV</w:t>
            </w:r>
          </w:p>
        </w:tc>
      </w:tr>
      <w:tr w:rsidR="00891EE5" w:rsidRPr="003B4705" w14:paraId="446F64AE" w14:textId="77777777" w:rsidTr="008B1BEC">
        <w:tc>
          <w:tcPr>
            <w:tcW w:w="209" w:type="pct"/>
          </w:tcPr>
          <w:p w14:paraId="769685B9" w14:textId="77777777" w:rsidR="00891EE5" w:rsidRPr="003B4705" w:rsidRDefault="00891EE5" w:rsidP="00891EE5">
            <w:pPr>
              <w:pStyle w:val="ListParagraph"/>
              <w:numPr>
                <w:ilvl w:val="0"/>
                <w:numId w:val="9"/>
              </w:numPr>
              <w:tabs>
                <w:tab w:val="left" w:pos="10176"/>
              </w:tabs>
              <w:spacing w:line="360" w:lineRule="auto"/>
              <w:ind w:left="426"/>
              <w:jc w:val="center"/>
              <w:rPr>
                <w:rFonts w:asciiTheme="minorBidi" w:hAnsiTheme="minorBidi"/>
                <w:sz w:val="24"/>
                <w:szCs w:val="24"/>
              </w:rPr>
            </w:pPr>
          </w:p>
        </w:tc>
        <w:tc>
          <w:tcPr>
            <w:tcW w:w="1899" w:type="pct"/>
          </w:tcPr>
          <w:p w14:paraId="079500D3" w14:textId="77777777" w:rsidR="00891EE5" w:rsidRPr="003B4705" w:rsidRDefault="00891EE5" w:rsidP="008B1BEC">
            <w:pPr>
              <w:tabs>
                <w:tab w:val="left" w:pos="10176"/>
              </w:tabs>
              <w:spacing w:line="360" w:lineRule="auto"/>
              <w:ind w:right="91"/>
              <w:jc w:val="both"/>
              <w:rPr>
                <w:rFonts w:asciiTheme="minorBidi" w:hAnsiTheme="minorBidi"/>
                <w:bCs/>
                <w:color w:val="000000" w:themeColor="text1"/>
                <w:sz w:val="24"/>
                <w:szCs w:val="24"/>
              </w:rPr>
            </w:pPr>
            <w:bookmarkStart w:id="69" w:name="_Hlk199371604"/>
            <w:r w:rsidRPr="003B4705">
              <w:rPr>
                <w:rFonts w:asciiTheme="minorBidi" w:hAnsiTheme="minorBidi"/>
                <w:sz w:val="24"/>
                <w:szCs w:val="24"/>
              </w:rPr>
              <w:t>Shortage of the latest market insights</w:t>
            </w:r>
            <w:bookmarkEnd w:id="69"/>
          </w:p>
        </w:tc>
        <w:tc>
          <w:tcPr>
            <w:tcW w:w="291" w:type="pct"/>
          </w:tcPr>
          <w:p w14:paraId="7A4D407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42.07</w:t>
            </w:r>
          </w:p>
        </w:tc>
        <w:tc>
          <w:tcPr>
            <w:tcW w:w="292" w:type="pct"/>
          </w:tcPr>
          <w:p w14:paraId="00AE2C2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VI</w:t>
            </w:r>
          </w:p>
        </w:tc>
        <w:tc>
          <w:tcPr>
            <w:tcW w:w="270" w:type="pct"/>
          </w:tcPr>
          <w:p w14:paraId="34E1C7B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41.23</w:t>
            </w:r>
          </w:p>
        </w:tc>
        <w:tc>
          <w:tcPr>
            <w:tcW w:w="271" w:type="pct"/>
          </w:tcPr>
          <w:p w14:paraId="54B86E2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285" w:type="pct"/>
          </w:tcPr>
          <w:p w14:paraId="4265F6D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44.03</w:t>
            </w:r>
          </w:p>
        </w:tc>
        <w:tc>
          <w:tcPr>
            <w:tcW w:w="286" w:type="pct"/>
          </w:tcPr>
          <w:p w14:paraId="5CBB683A"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313" w:type="pct"/>
          </w:tcPr>
          <w:p w14:paraId="1C9A55E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46.00</w:t>
            </w:r>
          </w:p>
        </w:tc>
        <w:tc>
          <w:tcPr>
            <w:tcW w:w="313" w:type="pct"/>
          </w:tcPr>
          <w:p w14:paraId="67DE8124"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85" w:type="pct"/>
          </w:tcPr>
          <w:p w14:paraId="5E0D3671"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43.33</w:t>
            </w:r>
          </w:p>
        </w:tc>
        <w:tc>
          <w:tcPr>
            <w:tcW w:w="286" w:type="pct"/>
          </w:tcPr>
          <w:p w14:paraId="3BEE6A43"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VI</w:t>
            </w:r>
          </w:p>
        </w:tc>
      </w:tr>
      <w:tr w:rsidR="00891EE5" w:rsidRPr="003B4705" w14:paraId="453FB915" w14:textId="77777777" w:rsidTr="008B1BEC">
        <w:tc>
          <w:tcPr>
            <w:tcW w:w="209" w:type="pct"/>
          </w:tcPr>
          <w:p w14:paraId="007646F9" w14:textId="77777777" w:rsidR="00891EE5" w:rsidRPr="003B4705" w:rsidRDefault="00891EE5" w:rsidP="00891EE5">
            <w:pPr>
              <w:pStyle w:val="ListParagraph"/>
              <w:numPr>
                <w:ilvl w:val="0"/>
                <w:numId w:val="9"/>
              </w:numPr>
              <w:tabs>
                <w:tab w:val="left" w:pos="10176"/>
              </w:tabs>
              <w:spacing w:line="360" w:lineRule="auto"/>
              <w:ind w:left="426"/>
              <w:jc w:val="center"/>
              <w:rPr>
                <w:rFonts w:asciiTheme="minorBidi" w:hAnsiTheme="minorBidi"/>
                <w:sz w:val="24"/>
                <w:szCs w:val="24"/>
              </w:rPr>
            </w:pPr>
            <w:bookmarkStart w:id="70" w:name="_Hlk199407701"/>
          </w:p>
        </w:tc>
        <w:tc>
          <w:tcPr>
            <w:tcW w:w="1899" w:type="pct"/>
          </w:tcPr>
          <w:p w14:paraId="548D772D" w14:textId="77777777" w:rsidR="00891EE5" w:rsidRPr="003B4705" w:rsidRDefault="00891EE5" w:rsidP="008B1BEC">
            <w:pPr>
              <w:tabs>
                <w:tab w:val="left" w:pos="10176"/>
              </w:tabs>
              <w:spacing w:line="360" w:lineRule="auto"/>
              <w:ind w:right="91"/>
              <w:jc w:val="both"/>
              <w:rPr>
                <w:rFonts w:asciiTheme="minorBidi" w:hAnsiTheme="minorBidi"/>
                <w:sz w:val="24"/>
                <w:szCs w:val="24"/>
              </w:rPr>
            </w:pPr>
            <w:bookmarkStart w:id="71" w:name="_Hlk199370934"/>
            <w:r w:rsidRPr="003B4705">
              <w:rPr>
                <w:rFonts w:asciiTheme="minorBidi" w:hAnsiTheme="minorBidi"/>
                <w:sz w:val="24"/>
                <w:szCs w:val="24"/>
              </w:rPr>
              <w:t>Low prices of produce</w:t>
            </w:r>
            <w:bookmarkEnd w:id="71"/>
          </w:p>
        </w:tc>
        <w:tc>
          <w:tcPr>
            <w:tcW w:w="291" w:type="pct"/>
          </w:tcPr>
          <w:p w14:paraId="5221E67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70.44</w:t>
            </w:r>
          </w:p>
        </w:tc>
        <w:tc>
          <w:tcPr>
            <w:tcW w:w="292" w:type="pct"/>
          </w:tcPr>
          <w:p w14:paraId="7992745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w:t>
            </w:r>
          </w:p>
        </w:tc>
        <w:tc>
          <w:tcPr>
            <w:tcW w:w="270" w:type="pct"/>
          </w:tcPr>
          <w:p w14:paraId="0285E7A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65.14</w:t>
            </w:r>
          </w:p>
        </w:tc>
        <w:tc>
          <w:tcPr>
            <w:tcW w:w="271" w:type="pct"/>
          </w:tcPr>
          <w:p w14:paraId="6615A8F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85" w:type="pct"/>
          </w:tcPr>
          <w:p w14:paraId="68010D9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58.82</w:t>
            </w:r>
          </w:p>
        </w:tc>
        <w:tc>
          <w:tcPr>
            <w:tcW w:w="286" w:type="pct"/>
          </w:tcPr>
          <w:p w14:paraId="0B741BC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313" w:type="pct"/>
          </w:tcPr>
          <w:p w14:paraId="005954D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70.54</w:t>
            </w:r>
          </w:p>
        </w:tc>
        <w:tc>
          <w:tcPr>
            <w:tcW w:w="313" w:type="pct"/>
          </w:tcPr>
          <w:p w14:paraId="7E17950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85" w:type="pct"/>
          </w:tcPr>
          <w:p w14:paraId="69BC920B"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66.24</w:t>
            </w:r>
          </w:p>
        </w:tc>
        <w:tc>
          <w:tcPr>
            <w:tcW w:w="286" w:type="pct"/>
          </w:tcPr>
          <w:p w14:paraId="023BA543"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w:t>
            </w:r>
          </w:p>
        </w:tc>
      </w:tr>
    </w:tbl>
    <w:bookmarkEnd w:id="70"/>
    <w:p w14:paraId="38AC27E2" w14:textId="77777777" w:rsidR="00891EE5" w:rsidRDefault="00891EE5" w:rsidP="005D1814">
      <w:pPr>
        <w:spacing w:line="360" w:lineRule="auto"/>
        <w:jc w:val="both"/>
        <w:rPr>
          <w:rFonts w:asciiTheme="minorBidi" w:hAnsiTheme="minorBidi"/>
          <w:bCs/>
          <w:color w:val="000000" w:themeColor="text1"/>
          <w:sz w:val="24"/>
          <w:szCs w:val="24"/>
        </w:rPr>
      </w:pPr>
      <w:r w:rsidRPr="003B4705">
        <w:rPr>
          <w:rFonts w:asciiTheme="minorBidi" w:hAnsiTheme="minorBidi"/>
          <w:sz w:val="24"/>
          <w:szCs w:val="24"/>
        </w:rPr>
        <w:t xml:space="preserve">GMS= </w:t>
      </w:r>
      <w:r w:rsidRPr="003B4705">
        <w:rPr>
          <w:rFonts w:asciiTheme="minorBidi" w:hAnsiTheme="minorBidi"/>
          <w:bCs/>
          <w:color w:val="000000" w:themeColor="text1"/>
          <w:sz w:val="24"/>
          <w:szCs w:val="24"/>
        </w:rPr>
        <w:t>Garret Mean Score</w:t>
      </w:r>
    </w:p>
    <w:p w14:paraId="3F82DDFF" w14:textId="77777777" w:rsidR="00891EE5" w:rsidRPr="003B4705" w:rsidRDefault="00891EE5" w:rsidP="00891EE5">
      <w:pPr>
        <w:tabs>
          <w:tab w:val="left" w:pos="10176"/>
        </w:tabs>
        <w:spacing w:after="0" w:line="240" w:lineRule="auto"/>
        <w:rPr>
          <w:rFonts w:asciiTheme="minorBidi" w:hAnsiTheme="minorBidi"/>
          <w:b/>
          <w:bCs/>
          <w:sz w:val="24"/>
          <w:szCs w:val="24"/>
        </w:rPr>
      </w:pPr>
      <w:r w:rsidRPr="003B4705">
        <w:rPr>
          <w:rFonts w:asciiTheme="minorBidi" w:hAnsiTheme="minorBidi"/>
          <w:b/>
          <w:bCs/>
          <w:sz w:val="24"/>
          <w:szCs w:val="24"/>
        </w:rPr>
        <w:t>Table</w:t>
      </w:r>
      <w:r>
        <w:rPr>
          <w:rFonts w:asciiTheme="minorBidi" w:hAnsiTheme="minorBidi"/>
          <w:b/>
          <w:bCs/>
          <w:sz w:val="24"/>
          <w:szCs w:val="24"/>
        </w:rPr>
        <w:t xml:space="preserve"> </w:t>
      </w:r>
      <w:r w:rsidRPr="003B4705">
        <w:rPr>
          <w:rFonts w:asciiTheme="minorBidi" w:hAnsiTheme="minorBidi"/>
          <w:b/>
          <w:bCs/>
          <w:sz w:val="24"/>
          <w:szCs w:val="24"/>
        </w:rPr>
        <w:t xml:space="preserve">7: </w:t>
      </w:r>
      <w:bookmarkStart w:id="72" w:name="_Hlk200924168"/>
      <w:r w:rsidRPr="003B4705">
        <w:rPr>
          <w:rFonts w:asciiTheme="minorBidi" w:hAnsiTheme="minorBidi"/>
          <w:b/>
          <w:bCs/>
          <w:sz w:val="24"/>
          <w:szCs w:val="24"/>
        </w:rPr>
        <w:t xml:space="preserve">Psychological Constraints </w:t>
      </w:r>
      <w:bookmarkEnd w:id="72"/>
      <w:r w:rsidRPr="003B4705">
        <w:rPr>
          <w:rFonts w:asciiTheme="minorBidi" w:hAnsiTheme="minorBidi"/>
          <w:b/>
          <w:bCs/>
          <w:sz w:val="24"/>
          <w:szCs w:val="24"/>
        </w:rPr>
        <w:t xml:space="preserve">Perceived by the Farmers in Adoption of Organic Framing  </w:t>
      </w:r>
    </w:p>
    <w:tbl>
      <w:tblPr>
        <w:tblStyle w:val="TableGrid"/>
        <w:tblW w:w="5000" w:type="pct"/>
        <w:tblCellMar>
          <w:left w:w="28" w:type="dxa"/>
          <w:right w:w="28" w:type="dxa"/>
        </w:tblCellMar>
        <w:tblLook w:val="04A0" w:firstRow="1" w:lastRow="0" w:firstColumn="1" w:lastColumn="0" w:noHBand="0" w:noVBand="1"/>
      </w:tblPr>
      <w:tblGrid>
        <w:gridCol w:w="577"/>
        <w:gridCol w:w="5404"/>
        <w:gridCol w:w="657"/>
        <w:gridCol w:w="746"/>
        <w:gridCol w:w="866"/>
        <w:gridCol w:w="866"/>
        <w:gridCol w:w="779"/>
        <w:gridCol w:w="779"/>
        <w:gridCol w:w="888"/>
        <w:gridCol w:w="894"/>
        <w:gridCol w:w="810"/>
        <w:gridCol w:w="748"/>
      </w:tblGrid>
      <w:tr w:rsidR="00891EE5" w:rsidRPr="003B4705" w14:paraId="07C1B097" w14:textId="77777777" w:rsidTr="005D1814">
        <w:trPr>
          <w:trHeight w:val="295"/>
        </w:trPr>
        <w:tc>
          <w:tcPr>
            <w:tcW w:w="206" w:type="pct"/>
            <w:vMerge w:val="restart"/>
          </w:tcPr>
          <w:p w14:paraId="1A8B51C3" w14:textId="77777777" w:rsidR="00891EE5" w:rsidRDefault="00891EE5" w:rsidP="008B1BEC">
            <w:pPr>
              <w:tabs>
                <w:tab w:val="left" w:pos="10176"/>
              </w:tabs>
              <w:jc w:val="center"/>
              <w:rPr>
                <w:rFonts w:asciiTheme="minorBidi" w:hAnsiTheme="minorBidi"/>
                <w:b/>
                <w:bCs/>
                <w:sz w:val="24"/>
                <w:szCs w:val="24"/>
              </w:rPr>
            </w:pPr>
          </w:p>
          <w:p w14:paraId="6DCC5C4F"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S. No.</w:t>
            </w:r>
          </w:p>
        </w:tc>
        <w:tc>
          <w:tcPr>
            <w:tcW w:w="1928" w:type="pct"/>
            <w:vMerge w:val="restart"/>
          </w:tcPr>
          <w:p w14:paraId="53FE44EC" w14:textId="77777777" w:rsidR="00891EE5" w:rsidRDefault="00891EE5" w:rsidP="008B1BEC">
            <w:pPr>
              <w:tabs>
                <w:tab w:val="left" w:pos="10176"/>
              </w:tabs>
              <w:jc w:val="center"/>
              <w:rPr>
                <w:rFonts w:asciiTheme="minorBidi" w:hAnsiTheme="minorBidi"/>
                <w:b/>
                <w:bCs/>
                <w:sz w:val="24"/>
                <w:szCs w:val="24"/>
              </w:rPr>
            </w:pPr>
          </w:p>
          <w:p w14:paraId="5CA7063F" w14:textId="77777777" w:rsidR="00891EE5" w:rsidRPr="003B4705" w:rsidRDefault="00891EE5" w:rsidP="008B1BEC">
            <w:pPr>
              <w:tabs>
                <w:tab w:val="left" w:pos="10176"/>
              </w:tabs>
              <w:jc w:val="center"/>
              <w:rPr>
                <w:rFonts w:asciiTheme="minorBidi" w:hAnsiTheme="minorBidi"/>
                <w:sz w:val="24"/>
                <w:szCs w:val="24"/>
              </w:rPr>
            </w:pPr>
            <w:r w:rsidRPr="003B4705">
              <w:rPr>
                <w:rFonts w:asciiTheme="minorBidi" w:hAnsiTheme="minorBidi"/>
                <w:b/>
                <w:bCs/>
                <w:sz w:val="24"/>
                <w:szCs w:val="24"/>
              </w:rPr>
              <w:t>Psychological Constraints</w:t>
            </w:r>
          </w:p>
        </w:tc>
        <w:tc>
          <w:tcPr>
            <w:tcW w:w="1118" w:type="pct"/>
            <w:gridSpan w:val="4"/>
          </w:tcPr>
          <w:p w14:paraId="0EA78A0A"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Bikaner</w:t>
            </w:r>
          </w:p>
        </w:tc>
        <w:tc>
          <w:tcPr>
            <w:tcW w:w="1192" w:type="pct"/>
            <w:gridSpan w:val="4"/>
          </w:tcPr>
          <w:p w14:paraId="4C674B5E"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Dungarpur</w:t>
            </w:r>
          </w:p>
        </w:tc>
        <w:tc>
          <w:tcPr>
            <w:tcW w:w="556" w:type="pct"/>
            <w:gridSpan w:val="2"/>
            <w:vMerge w:val="restart"/>
          </w:tcPr>
          <w:p w14:paraId="31C335A8" w14:textId="77777777" w:rsidR="00891EE5" w:rsidRDefault="00891EE5" w:rsidP="008B1BEC">
            <w:pPr>
              <w:tabs>
                <w:tab w:val="left" w:pos="10176"/>
              </w:tabs>
              <w:jc w:val="center"/>
              <w:rPr>
                <w:rFonts w:asciiTheme="minorBidi" w:hAnsiTheme="minorBidi"/>
                <w:b/>
                <w:bCs/>
                <w:sz w:val="24"/>
                <w:szCs w:val="24"/>
              </w:rPr>
            </w:pPr>
          </w:p>
          <w:p w14:paraId="28EE4613"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sz w:val="24"/>
                <w:szCs w:val="24"/>
              </w:rPr>
              <w:t>Overall</w:t>
            </w:r>
          </w:p>
          <w:p w14:paraId="58030AC9"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(N=400)</w:t>
            </w:r>
          </w:p>
        </w:tc>
      </w:tr>
      <w:tr w:rsidR="00891EE5" w:rsidRPr="003B4705" w14:paraId="7F5BBF1E" w14:textId="77777777" w:rsidTr="005D1814">
        <w:trPr>
          <w:trHeight w:val="212"/>
        </w:trPr>
        <w:tc>
          <w:tcPr>
            <w:tcW w:w="206" w:type="pct"/>
            <w:vMerge/>
          </w:tcPr>
          <w:p w14:paraId="2CA05617" w14:textId="77777777" w:rsidR="00891EE5" w:rsidRPr="003B4705" w:rsidRDefault="00891EE5" w:rsidP="008B1BEC">
            <w:pPr>
              <w:tabs>
                <w:tab w:val="left" w:pos="10176"/>
              </w:tabs>
              <w:jc w:val="center"/>
              <w:rPr>
                <w:rFonts w:asciiTheme="minorBidi" w:hAnsiTheme="minorBidi"/>
                <w:sz w:val="24"/>
                <w:szCs w:val="24"/>
              </w:rPr>
            </w:pPr>
          </w:p>
        </w:tc>
        <w:tc>
          <w:tcPr>
            <w:tcW w:w="1928" w:type="pct"/>
            <w:vMerge/>
          </w:tcPr>
          <w:p w14:paraId="1E1383E7" w14:textId="77777777" w:rsidR="00891EE5" w:rsidRPr="003B4705" w:rsidRDefault="00891EE5" w:rsidP="008B1BEC">
            <w:pPr>
              <w:tabs>
                <w:tab w:val="left" w:pos="10176"/>
              </w:tabs>
              <w:jc w:val="center"/>
              <w:rPr>
                <w:rFonts w:asciiTheme="minorBidi" w:hAnsiTheme="minorBidi"/>
                <w:b/>
                <w:bCs/>
                <w:color w:val="000000"/>
                <w:sz w:val="24"/>
                <w:szCs w:val="24"/>
              </w:rPr>
            </w:pPr>
          </w:p>
        </w:tc>
        <w:tc>
          <w:tcPr>
            <w:tcW w:w="500" w:type="pct"/>
            <w:gridSpan w:val="2"/>
          </w:tcPr>
          <w:p w14:paraId="6DB7FCB2"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OF</w:t>
            </w:r>
          </w:p>
          <w:p w14:paraId="46663951"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618" w:type="pct"/>
            <w:gridSpan w:val="2"/>
          </w:tcPr>
          <w:p w14:paraId="5AB1AD9E"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14:paraId="6D5E7464" w14:textId="77777777" w:rsidR="00891EE5" w:rsidRPr="003B4705" w:rsidRDefault="00891EE5" w:rsidP="008B1BEC">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556" w:type="pct"/>
            <w:gridSpan w:val="2"/>
          </w:tcPr>
          <w:p w14:paraId="5BA4130B"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 xml:space="preserve">OF </w:t>
            </w:r>
          </w:p>
          <w:p w14:paraId="407B6A6F"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636" w:type="pct"/>
            <w:gridSpan w:val="2"/>
          </w:tcPr>
          <w:p w14:paraId="59AEEB35"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14:paraId="268223A7"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556" w:type="pct"/>
            <w:gridSpan w:val="2"/>
            <w:vMerge/>
          </w:tcPr>
          <w:p w14:paraId="699E7783" w14:textId="77777777" w:rsidR="00891EE5" w:rsidRPr="003B4705" w:rsidRDefault="00891EE5" w:rsidP="008B1BEC">
            <w:pPr>
              <w:tabs>
                <w:tab w:val="left" w:pos="10176"/>
              </w:tabs>
              <w:jc w:val="center"/>
              <w:rPr>
                <w:rFonts w:asciiTheme="minorBidi" w:hAnsiTheme="minorBidi"/>
                <w:b/>
                <w:bCs/>
                <w:color w:val="000000"/>
                <w:sz w:val="24"/>
                <w:szCs w:val="24"/>
              </w:rPr>
            </w:pPr>
          </w:p>
        </w:tc>
      </w:tr>
      <w:tr w:rsidR="00891EE5" w:rsidRPr="003B4705" w14:paraId="0AB5F499" w14:textId="77777777" w:rsidTr="005D1814">
        <w:trPr>
          <w:trHeight w:val="212"/>
        </w:trPr>
        <w:tc>
          <w:tcPr>
            <w:tcW w:w="206" w:type="pct"/>
            <w:vMerge/>
          </w:tcPr>
          <w:p w14:paraId="7DBFDCA1" w14:textId="77777777" w:rsidR="00891EE5" w:rsidRPr="003B4705" w:rsidRDefault="00891EE5" w:rsidP="008B1BEC">
            <w:pPr>
              <w:tabs>
                <w:tab w:val="left" w:pos="10176"/>
              </w:tabs>
              <w:jc w:val="center"/>
              <w:rPr>
                <w:rFonts w:asciiTheme="minorBidi" w:hAnsiTheme="minorBidi"/>
                <w:sz w:val="24"/>
                <w:szCs w:val="24"/>
              </w:rPr>
            </w:pPr>
          </w:p>
        </w:tc>
        <w:tc>
          <w:tcPr>
            <w:tcW w:w="1928" w:type="pct"/>
            <w:vMerge/>
          </w:tcPr>
          <w:p w14:paraId="447FFAB5" w14:textId="77777777" w:rsidR="00891EE5" w:rsidRPr="003B4705" w:rsidRDefault="00891EE5" w:rsidP="008B1BEC">
            <w:pPr>
              <w:tabs>
                <w:tab w:val="left" w:pos="10176"/>
              </w:tabs>
              <w:jc w:val="center"/>
              <w:rPr>
                <w:rFonts w:asciiTheme="minorBidi" w:hAnsiTheme="minorBidi"/>
                <w:b/>
                <w:bCs/>
                <w:color w:val="000000"/>
                <w:sz w:val="24"/>
                <w:szCs w:val="24"/>
              </w:rPr>
            </w:pPr>
          </w:p>
        </w:tc>
        <w:tc>
          <w:tcPr>
            <w:tcW w:w="234" w:type="pct"/>
          </w:tcPr>
          <w:p w14:paraId="7CC1D315"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266" w:type="pct"/>
          </w:tcPr>
          <w:p w14:paraId="32CBCAF6"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309" w:type="pct"/>
          </w:tcPr>
          <w:p w14:paraId="4F35FC6F"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309" w:type="pct"/>
          </w:tcPr>
          <w:p w14:paraId="65220996" w14:textId="77777777" w:rsidR="00891EE5" w:rsidRPr="003B4705" w:rsidRDefault="00891EE5" w:rsidP="008B1BEC">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278" w:type="pct"/>
          </w:tcPr>
          <w:p w14:paraId="65D6A278"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278" w:type="pct"/>
          </w:tcPr>
          <w:p w14:paraId="7623D3C5"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317" w:type="pct"/>
          </w:tcPr>
          <w:p w14:paraId="57802846"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319" w:type="pct"/>
          </w:tcPr>
          <w:p w14:paraId="6A95DB12"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289" w:type="pct"/>
          </w:tcPr>
          <w:p w14:paraId="120232FC"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267" w:type="pct"/>
          </w:tcPr>
          <w:p w14:paraId="796AA12B" w14:textId="77777777" w:rsidR="00891EE5" w:rsidRPr="003B4705" w:rsidRDefault="00891EE5" w:rsidP="008B1BEC">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r>
      <w:tr w:rsidR="00891EE5" w:rsidRPr="003B4705" w14:paraId="3CB4B8E2" w14:textId="77777777" w:rsidTr="005D1814">
        <w:tc>
          <w:tcPr>
            <w:tcW w:w="206" w:type="pct"/>
          </w:tcPr>
          <w:p w14:paraId="01753C5F" w14:textId="77777777" w:rsidR="00891EE5" w:rsidRPr="003B4705" w:rsidRDefault="00891EE5" w:rsidP="00891EE5">
            <w:pPr>
              <w:pStyle w:val="ListParagraph"/>
              <w:numPr>
                <w:ilvl w:val="0"/>
                <w:numId w:val="10"/>
              </w:numPr>
              <w:tabs>
                <w:tab w:val="left" w:pos="10176"/>
              </w:tabs>
              <w:spacing w:line="360" w:lineRule="auto"/>
              <w:ind w:left="426"/>
              <w:jc w:val="center"/>
              <w:rPr>
                <w:rFonts w:asciiTheme="minorBidi" w:hAnsiTheme="minorBidi"/>
                <w:sz w:val="24"/>
                <w:szCs w:val="24"/>
              </w:rPr>
            </w:pPr>
            <w:bookmarkStart w:id="73" w:name="_Hlk199426842"/>
          </w:p>
        </w:tc>
        <w:tc>
          <w:tcPr>
            <w:tcW w:w="1928" w:type="pct"/>
          </w:tcPr>
          <w:p w14:paraId="0999B120"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sz w:val="24"/>
                <w:szCs w:val="24"/>
              </w:rPr>
              <w:t>Limited understanding and inadequate techniques</w:t>
            </w:r>
          </w:p>
        </w:tc>
        <w:tc>
          <w:tcPr>
            <w:tcW w:w="234" w:type="pct"/>
          </w:tcPr>
          <w:p w14:paraId="682CDD5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55.73</w:t>
            </w:r>
          </w:p>
        </w:tc>
        <w:tc>
          <w:tcPr>
            <w:tcW w:w="266" w:type="pct"/>
          </w:tcPr>
          <w:p w14:paraId="1C3400E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309" w:type="pct"/>
          </w:tcPr>
          <w:p w14:paraId="12125E4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66.73</w:t>
            </w:r>
          </w:p>
        </w:tc>
        <w:tc>
          <w:tcPr>
            <w:tcW w:w="309" w:type="pct"/>
          </w:tcPr>
          <w:p w14:paraId="65B6A506"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78" w:type="pct"/>
          </w:tcPr>
          <w:p w14:paraId="2AE5C6F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61.14</w:t>
            </w:r>
          </w:p>
        </w:tc>
        <w:tc>
          <w:tcPr>
            <w:tcW w:w="278" w:type="pct"/>
          </w:tcPr>
          <w:p w14:paraId="4C0F189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317" w:type="pct"/>
          </w:tcPr>
          <w:p w14:paraId="7A2F6CC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58.39</w:t>
            </w:r>
          </w:p>
        </w:tc>
        <w:tc>
          <w:tcPr>
            <w:tcW w:w="319" w:type="pct"/>
          </w:tcPr>
          <w:p w14:paraId="086C641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89" w:type="pct"/>
          </w:tcPr>
          <w:p w14:paraId="414955F9"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59.53</w:t>
            </w:r>
          </w:p>
        </w:tc>
        <w:tc>
          <w:tcPr>
            <w:tcW w:w="267" w:type="pct"/>
          </w:tcPr>
          <w:p w14:paraId="3573F618"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w:t>
            </w:r>
          </w:p>
        </w:tc>
      </w:tr>
      <w:bookmarkEnd w:id="73"/>
      <w:tr w:rsidR="00891EE5" w:rsidRPr="003B4705" w14:paraId="69825964" w14:textId="77777777" w:rsidTr="005D1814">
        <w:tc>
          <w:tcPr>
            <w:tcW w:w="206" w:type="pct"/>
          </w:tcPr>
          <w:p w14:paraId="7C25787C" w14:textId="77777777" w:rsidR="00891EE5" w:rsidRPr="003B4705" w:rsidRDefault="00891EE5" w:rsidP="00891EE5">
            <w:pPr>
              <w:pStyle w:val="ListParagraph"/>
              <w:numPr>
                <w:ilvl w:val="0"/>
                <w:numId w:val="10"/>
              </w:numPr>
              <w:tabs>
                <w:tab w:val="left" w:pos="600"/>
                <w:tab w:val="left" w:pos="10176"/>
              </w:tabs>
              <w:spacing w:line="360" w:lineRule="auto"/>
              <w:ind w:left="426"/>
              <w:jc w:val="center"/>
              <w:rPr>
                <w:rFonts w:asciiTheme="minorBidi" w:hAnsiTheme="minorBidi"/>
                <w:sz w:val="24"/>
                <w:szCs w:val="24"/>
              </w:rPr>
            </w:pPr>
          </w:p>
        </w:tc>
        <w:tc>
          <w:tcPr>
            <w:tcW w:w="1928" w:type="pct"/>
          </w:tcPr>
          <w:p w14:paraId="448C2AB4"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sz w:val="24"/>
                <w:szCs w:val="24"/>
              </w:rPr>
              <w:t>Family disagreements over transitioning to organic farming</w:t>
            </w:r>
          </w:p>
        </w:tc>
        <w:tc>
          <w:tcPr>
            <w:tcW w:w="234" w:type="pct"/>
          </w:tcPr>
          <w:p w14:paraId="504F066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38.52</w:t>
            </w:r>
          </w:p>
        </w:tc>
        <w:tc>
          <w:tcPr>
            <w:tcW w:w="266" w:type="pct"/>
          </w:tcPr>
          <w:p w14:paraId="02B523B7"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309" w:type="pct"/>
          </w:tcPr>
          <w:p w14:paraId="7A27E0D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53.84</w:t>
            </w:r>
          </w:p>
        </w:tc>
        <w:tc>
          <w:tcPr>
            <w:tcW w:w="309" w:type="pct"/>
          </w:tcPr>
          <w:p w14:paraId="66E9B59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78" w:type="pct"/>
          </w:tcPr>
          <w:p w14:paraId="2EE8E4E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36.20</w:t>
            </w:r>
          </w:p>
        </w:tc>
        <w:tc>
          <w:tcPr>
            <w:tcW w:w="278" w:type="pct"/>
          </w:tcPr>
          <w:p w14:paraId="37A1895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317" w:type="pct"/>
          </w:tcPr>
          <w:p w14:paraId="4B1DD2C0"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48.69</w:t>
            </w:r>
          </w:p>
        </w:tc>
        <w:tc>
          <w:tcPr>
            <w:tcW w:w="319" w:type="pct"/>
          </w:tcPr>
          <w:p w14:paraId="522ADFEC"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89" w:type="pct"/>
          </w:tcPr>
          <w:p w14:paraId="51DD4836"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42.84</w:t>
            </w:r>
          </w:p>
        </w:tc>
        <w:tc>
          <w:tcPr>
            <w:tcW w:w="267" w:type="pct"/>
          </w:tcPr>
          <w:p w14:paraId="3128138A"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w:t>
            </w:r>
          </w:p>
        </w:tc>
      </w:tr>
      <w:tr w:rsidR="00891EE5" w:rsidRPr="003B4705" w14:paraId="573B7397" w14:textId="77777777" w:rsidTr="005D1814">
        <w:tc>
          <w:tcPr>
            <w:tcW w:w="206" w:type="pct"/>
          </w:tcPr>
          <w:p w14:paraId="48AC3D60" w14:textId="77777777" w:rsidR="00891EE5" w:rsidRPr="003B4705" w:rsidRDefault="00891EE5" w:rsidP="00891EE5">
            <w:pPr>
              <w:pStyle w:val="ListParagraph"/>
              <w:numPr>
                <w:ilvl w:val="0"/>
                <w:numId w:val="10"/>
              </w:numPr>
              <w:tabs>
                <w:tab w:val="left" w:pos="10176"/>
              </w:tabs>
              <w:spacing w:line="360" w:lineRule="auto"/>
              <w:ind w:left="426"/>
              <w:jc w:val="center"/>
              <w:rPr>
                <w:rFonts w:asciiTheme="minorBidi" w:hAnsiTheme="minorBidi"/>
                <w:sz w:val="24"/>
                <w:szCs w:val="24"/>
              </w:rPr>
            </w:pPr>
          </w:p>
        </w:tc>
        <w:tc>
          <w:tcPr>
            <w:tcW w:w="1928" w:type="pct"/>
          </w:tcPr>
          <w:p w14:paraId="12BB62DF"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sz w:val="24"/>
                <w:szCs w:val="24"/>
              </w:rPr>
              <w:t>Mental fear for losing savings</w:t>
            </w:r>
          </w:p>
        </w:tc>
        <w:tc>
          <w:tcPr>
            <w:tcW w:w="234" w:type="pct"/>
          </w:tcPr>
          <w:p w14:paraId="39CCB41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52.48</w:t>
            </w:r>
          </w:p>
        </w:tc>
        <w:tc>
          <w:tcPr>
            <w:tcW w:w="266" w:type="pct"/>
          </w:tcPr>
          <w:p w14:paraId="7D24CCB5"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309" w:type="pct"/>
          </w:tcPr>
          <w:p w14:paraId="07CE487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51.21</w:t>
            </w:r>
          </w:p>
        </w:tc>
        <w:tc>
          <w:tcPr>
            <w:tcW w:w="309" w:type="pct"/>
          </w:tcPr>
          <w:p w14:paraId="0FBF023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78" w:type="pct"/>
          </w:tcPr>
          <w:p w14:paraId="2DC554B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55.85</w:t>
            </w:r>
          </w:p>
        </w:tc>
        <w:tc>
          <w:tcPr>
            <w:tcW w:w="278" w:type="pct"/>
          </w:tcPr>
          <w:p w14:paraId="064FF50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317" w:type="pct"/>
          </w:tcPr>
          <w:p w14:paraId="4477F3B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57.18</w:t>
            </w:r>
          </w:p>
        </w:tc>
        <w:tc>
          <w:tcPr>
            <w:tcW w:w="319" w:type="pct"/>
          </w:tcPr>
          <w:p w14:paraId="48CEB6E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89" w:type="pct"/>
          </w:tcPr>
          <w:p w14:paraId="3D4CD2C7"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57.32</w:t>
            </w:r>
          </w:p>
        </w:tc>
        <w:tc>
          <w:tcPr>
            <w:tcW w:w="267" w:type="pct"/>
          </w:tcPr>
          <w:p w14:paraId="473F01F8"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w:t>
            </w:r>
          </w:p>
        </w:tc>
      </w:tr>
      <w:tr w:rsidR="00891EE5" w:rsidRPr="003B4705" w14:paraId="3B7AEC39" w14:textId="77777777" w:rsidTr="005D1814">
        <w:tc>
          <w:tcPr>
            <w:tcW w:w="206" w:type="pct"/>
          </w:tcPr>
          <w:p w14:paraId="1ECE424C" w14:textId="77777777" w:rsidR="00891EE5" w:rsidRPr="003B4705" w:rsidRDefault="00891EE5" w:rsidP="00891EE5">
            <w:pPr>
              <w:pStyle w:val="ListParagraph"/>
              <w:numPr>
                <w:ilvl w:val="0"/>
                <w:numId w:val="10"/>
              </w:numPr>
              <w:tabs>
                <w:tab w:val="left" w:pos="10176"/>
              </w:tabs>
              <w:spacing w:line="360" w:lineRule="auto"/>
              <w:ind w:left="426"/>
              <w:jc w:val="center"/>
              <w:rPr>
                <w:rFonts w:asciiTheme="minorBidi" w:hAnsiTheme="minorBidi"/>
                <w:sz w:val="24"/>
                <w:szCs w:val="24"/>
              </w:rPr>
            </w:pPr>
          </w:p>
        </w:tc>
        <w:tc>
          <w:tcPr>
            <w:tcW w:w="1928" w:type="pct"/>
          </w:tcPr>
          <w:p w14:paraId="69D21A4D" w14:textId="77777777" w:rsidR="00891EE5" w:rsidRPr="003B4705" w:rsidRDefault="00891EE5" w:rsidP="008B1BEC">
            <w:pPr>
              <w:tabs>
                <w:tab w:val="left" w:pos="10176"/>
              </w:tabs>
              <w:spacing w:line="360" w:lineRule="auto"/>
              <w:rPr>
                <w:rFonts w:asciiTheme="minorBidi" w:hAnsiTheme="minorBidi"/>
                <w:sz w:val="24"/>
                <w:szCs w:val="24"/>
              </w:rPr>
            </w:pPr>
            <w:r w:rsidRPr="003B4705">
              <w:rPr>
                <w:rFonts w:asciiTheme="minorBidi" w:hAnsiTheme="minorBidi"/>
                <w:sz w:val="24"/>
                <w:szCs w:val="24"/>
              </w:rPr>
              <w:t>Limited awareness of the advantages associated with organic farming</w:t>
            </w:r>
          </w:p>
        </w:tc>
        <w:tc>
          <w:tcPr>
            <w:tcW w:w="234" w:type="pct"/>
          </w:tcPr>
          <w:p w14:paraId="3C47DAC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41.40</w:t>
            </w:r>
          </w:p>
        </w:tc>
        <w:tc>
          <w:tcPr>
            <w:tcW w:w="266" w:type="pct"/>
          </w:tcPr>
          <w:p w14:paraId="2BA015B3"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309" w:type="pct"/>
          </w:tcPr>
          <w:p w14:paraId="376D49F9"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57.88</w:t>
            </w:r>
          </w:p>
        </w:tc>
        <w:tc>
          <w:tcPr>
            <w:tcW w:w="309" w:type="pct"/>
          </w:tcPr>
          <w:p w14:paraId="76BB960B"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78" w:type="pct"/>
          </w:tcPr>
          <w:p w14:paraId="157813DE"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46.36</w:t>
            </w:r>
          </w:p>
        </w:tc>
        <w:tc>
          <w:tcPr>
            <w:tcW w:w="278" w:type="pct"/>
          </w:tcPr>
          <w:p w14:paraId="3A9EE67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317" w:type="pct"/>
          </w:tcPr>
          <w:p w14:paraId="7CFC539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60.38</w:t>
            </w:r>
          </w:p>
        </w:tc>
        <w:tc>
          <w:tcPr>
            <w:tcW w:w="319" w:type="pct"/>
          </w:tcPr>
          <w:p w14:paraId="7720E64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89" w:type="pct"/>
          </w:tcPr>
          <w:p w14:paraId="442F4B2C"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52.14</w:t>
            </w:r>
          </w:p>
        </w:tc>
        <w:tc>
          <w:tcPr>
            <w:tcW w:w="267" w:type="pct"/>
          </w:tcPr>
          <w:p w14:paraId="6563A9EE"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IV</w:t>
            </w:r>
          </w:p>
        </w:tc>
      </w:tr>
      <w:tr w:rsidR="00891EE5" w:rsidRPr="003B4705" w14:paraId="63E2CB51" w14:textId="77777777" w:rsidTr="005D1814">
        <w:tc>
          <w:tcPr>
            <w:tcW w:w="206" w:type="pct"/>
          </w:tcPr>
          <w:p w14:paraId="75C51B99" w14:textId="77777777" w:rsidR="00891EE5" w:rsidRPr="003B4705" w:rsidRDefault="00891EE5" w:rsidP="00891EE5">
            <w:pPr>
              <w:pStyle w:val="ListParagraph"/>
              <w:numPr>
                <w:ilvl w:val="0"/>
                <w:numId w:val="10"/>
              </w:numPr>
              <w:tabs>
                <w:tab w:val="left" w:pos="10176"/>
              </w:tabs>
              <w:spacing w:line="360" w:lineRule="auto"/>
              <w:ind w:left="426"/>
              <w:jc w:val="center"/>
              <w:rPr>
                <w:rFonts w:asciiTheme="minorBidi" w:hAnsiTheme="minorBidi"/>
                <w:sz w:val="24"/>
                <w:szCs w:val="24"/>
              </w:rPr>
            </w:pPr>
            <w:bookmarkStart w:id="74" w:name="_Hlk199426341"/>
          </w:p>
        </w:tc>
        <w:tc>
          <w:tcPr>
            <w:tcW w:w="1928" w:type="pct"/>
          </w:tcPr>
          <w:p w14:paraId="25C0B512" w14:textId="77777777" w:rsidR="00891EE5" w:rsidRPr="003B4705" w:rsidRDefault="00891EE5" w:rsidP="008B1BEC">
            <w:pPr>
              <w:tabs>
                <w:tab w:val="left" w:pos="10176"/>
              </w:tabs>
              <w:spacing w:line="360" w:lineRule="auto"/>
              <w:rPr>
                <w:rFonts w:asciiTheme="minorBidi" w:hAnsiTheme="minorBidi"/>
                <w:bCs/>
                <w:color w:val="000000" w:themeColor="text1"/>
                <w:sz w:val="24"/>
                <w:szCs w:val="24"/>
              </w:rPr>
            </w:pPr>
            <w:r w:rsidRPr="003B4705">
              <w:rPr>
                <w:rFonts w:asciiTheme="minorBidi" w:hAnsiTheme="minorBidi"/>
                <w:sz w:val="24"/>
                <w:szCs w:val="24"/>
              </w:rPr>
              <w:t>Lack of confidence in managing organic farming challenges</w:t>
            </w:r>
          </w:p>
        </w:tc>
        <w:tc>
          <w:tcPr>
            <w:tcW w:w="234" w:type="pct"/>
          </w:tcPr>
          <w:p w14:paraId="6CEF2A02"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60.00</w:t>
            </w:r>
          </w:p>
        </w:tc>
        <w:tc>
          <w:tcPr>
            <w:tcW w:w="266" w:type="pct"/>
          </w:tcPr>
          <w:p w14:paraId="2E2B90F4"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309" w:type="pct"/>
          </w:tcPr>
          <w:p w14:paraId="5864AECA"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42.99</w:t>
            </w:r>
          </w:p>
        </w:tc>
        <w:tc>
          <w:tcPr>
            <w:tcW w:w="309" w:type="pct"/>
          </w:tcPr>
          <w:p w14:paraId="29926688"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78" w:type="pct"/>
          </w:tcPr>
          <w:p w14:paraId="70743F81"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58.56</w:t>
            </w:r>
          </w:p>
        </w:tc>
        <w:tc>
          <w:tcPr>
            <w:tcW w:w="278" w:type="pct"/>
          </w:tcPr>
          <w:p w14:paraId="36B5185F"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317" w:type="pct"/>
          </w:tcPr>
          <w:p w14:paraId="5C74CC8D"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50.36</w:t>
            </w:r>
          </w:p>
        </w:tc>
        <w:tc>
          <w:tcPr>
            <w:tcW w:w="319" w:type="pct"/>
          </w:tcPr>
          <w:p w14:paraId="07D8277A" w14:textId="77777777" w:rsidR="00891EE5" w:rsidRPr="003B4705" w:rsidRDefault="00891EE5" w:rsidP="008B1BEC">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89" w:type="pct"/>
          </w:tcPr>
          <w:p w14:paraId="0A6F162A"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54.04</w:t>
            </w:r>
          </w:p>
        </w:tc>
        <w:tc>
          <w:tcPr>
            <w:tcW w:w="267" w:type="pct"/>
          </w:tcPr>
          <w:p w14:paraId="62B20E7D" w14:textId="77777777" w:rsidR="00891EE5" w:rsidRPr="003B4705" w:rsidRDefault="00891EE5" w:rsidP="008B1BEC">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III</w:t>
            </w:r>
          </w:p>
        </w:tc>
      </w:tr>
    </w:tbl>
    <w:bookmarkEnd w:id="74"/>
    <w:p w14:paraId="0E9ED093" w14:textId="77777777" w:rsidR="00891EE5" w:rsidRPr="000B284C" w:rsidRDefault="00891EE5" w:rsidP="00A91AF8">
      <w:pPr>
        <w:tabs>
          <w:tab w:val="left" w:pos="10176"/>
        </w:tabs>
        <w:rPr>
          <w:rFonts w:asciiTheme="majorBidi" w:hAnsiTheme="majorBidi" w:cstheme="majorBidi"/>
          <w:sz w:val="24"/>
          <w:szCs w:val="24"/>
        </w:rPr>
      </w:pPr>
      <w:r>
        <w:rPr>
          <w:rFonts w:asciiTheme="minorBidi" w:hAnsiTheme="minorBidi"/>
          <w:sz w:val="24"/>
          <w:szCs w:val="24"/>
        </w:rPr>
        <w:t xml:space="preserve"> </w:t>
      </w:r>
      <w:r w:rsidRPr="003B4705">
        <w:rPr>
          <w:rFonts w:asciiTheme="minorBidi" w:hAnsiTheme="minorBidi"/>
          <w:sz w:val="24"/>
          <w:szCs w:val="24"/>
        </w:rPr>
        <w:t xml:space="preserve">GMS= </w:t>
      </w:r>
      <w:r w:rsidRPr="003B4705">
        <w:rPr>
          <w:rFonts w:asciiTheme="minorBidi" w:hAnsiTheme="minorBidi"/>
          <w:bCs/>
          <w:color w:val="000000" w:themeColor="text1"/>
          <w:sz w:val="24"/>
          <w:szCs w:val="24"/>
        </w:rPr>
        <w:t>Garret Mean Score</w:t>
      </w:r>
    </w:p>
    <w:sectPr w:rsidR="00891EE5" w:rsidRPr="000B284C" w:rsidSect="0009299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E52E67" w14:textId="77777777" w:rsidR="003D1D71" w:rsidRDefault="003D1D71" w:rsidP="007B7E10">
      <w:pPr>
        <w:spacing w:after="0" w:line="240" w:lineRule="auto"/>
      </w:pPr>
      <w:r>
        <w:separator/>
      </w:r>
    </w:p>
  </w:endnote>
  <w:endnote w:type="continuationSeparator" w:id="0">
    <w:p w14:paraId="46744E30" w14:textId="77777777" w:rsidR="003D1D71" w:rsidRDefault="003D1D71" w:rsidP="007B7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DEAF7" w14:textId="77777777" w:rsidR="003A09A0" w:rsidRDefault="003A09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0FA2A" w14:textId="77777777" w:rsidR="003A09A0" w:rsidRDefault="003A09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AD23E" w14:textId="77777777" w:rsidR="003A09A0" w:rsidRDefault="003A09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AC9A4" w14:textId="77777777" w:rsidR="003D1D71" w:rsidRDefault="003D1D71" w:rsidP="007B7E10">
      <w:pPr>
        <w:spacing w:after="0" w:line="240" w:lineRule="auto"/>
      </w:pPr>
      <w:r>
        <w:separator/>
      </w:r>
    </w:p>
  </w:footnote>
  <w:footnote w:type="continuationSeparator" w:id="0">
    <w:p w14:paraId="56C2AE2F" w14:textId="77777777" w:rsidR="003D1D71" w:rsidRDefault="003D1D71" w:rsidP="007B7E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41031" w14:textId="29475077" w:rsidR="003A09A0" w:rsidRDefault="003A09A0">
    <w:pPr>
      <w:pStyle w:val="Header"/>
    </w:pPr>
    <w:r>
      <w:rPr>
        <w:noProof/>
      </w:rPr>
      <w:pict w14:anchorId="20EFC4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750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C06D7" w14:textId="4255670F" w:rsidR="003A09A0" w:rsidRDefault="003A09A0">
    <w:pPr>
      <w:pStyle w:val="Header"/>
    </w:pPr>
    <w:r>
      <w:rPr>
        <w:noProof/>
      </w:rPr>
      <w:pict w14:anchorId="3FA89B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750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764A4" w14:textId="6DDEDBDD" w:rsidR="003A09A0" w:rsidRDefault="003A09A0">
    <w:pPr>
      <w:pStyle w:val="Header"/>
    </w:pPr>
    <w:r>
      <w:rPr>
        <w:noProof/>
      </w:rPr>
      <w:pict w14:anchorId="121FED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750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3469"/>
    <w:multiLevelType w:val="hybridMultilevel"/>
    <w:tmpl w:val="91E8E408"/>
    <w:lvl w:ilvl="0" w:tplc="E24AD868">
      <w:start w:val="1"/>
      <w:numFmt w:val="decimal"/>
      <w:lvlText w:val="4.7.%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B1C5FA3"/>
    <w:multiLevelType w:val="hybridMultilevel"/>
    <w:tmpl w:val="9D50B3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E0C06B0"/>
    <w:multiLevelType w:val="hybridMultilevel"/>
    <w:tmpl w:val="9D50B3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9A92496"/>
    <w:multiLevelType w:val="hybridMultilevel"/>
    <w:tmpl w:val="A9B039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5904E18"/>
    <w:multiLevelType w:val="hybridMultilevel"/>
    <w:tmpl w:val="9D50B3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81C4727"/>
    <w:multiLevelType w:val="hybridMultilevel"/>
    <w:tmpl w:val="CDCA60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8733432"/>
    <w:multiLevelType w:val="hybridMultilevel"/>
    <w:tmpl w:val="9D50B3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E3D33B6"/>
    <w:multiLevelType w:val="hybridMultilevel"/>
    <w:tmpl w:val="9D50B3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510B5AB1"/>
    <w:multiLevelType w:val="hybridMultilevel"/>
    <w:tmpl w:val="9D50B3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51CD707E"/>
    <w:multiLevelType w:val="hybridMultilevel"/>
    <w:tmpl w:val="9D50B3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6"/>
  </w:num>
  <w:num w:numId="5">
    <w:abstractNumId w:val="7"/>
  </w:num>
  <w:num w:numId="6">
    <w:abstractNumId w:val="1"/>
  </w:num>
  <w:num w:numId="7">
    <w:abstractNumId w:val="9"/>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72A3D"/>
    <w:rsid w:val="00041167"/>
    <w:rsid w:val="00051B29"/>
    <w:rsid w:val="00072D67"/>
    <w:rsid w:val="00076C74"/>
    <w:rsid w:val="00077324"/>
    <w:rsid w:val="00086558"/>
    <w:rsid w:val="00092999"/>
    <w:rsid w:val="00096155"/>
    <w:rsid w:val="000A34F4"/>
    <w:rsid w:val="000A41E9"/>
    <w:rsid w:val="000B284C"/>
    <w:rsid w:val="000C2CF4"/>
    <w:rsid w:val="000C35D0"/>
    <w:rsid w:val="000E09E0"/>
    <w:rsid w:val="000E79A7"/>
    <w:rsid w:val="000F46A4"/>
    <w:rsid w:val="001104E7"/>
    <w:rsid w:val="001925A6"/>
    <w:rsid w:val="001968D0"/>
    <w:rsid w:val="001A6F45"/>
    <w:rsid w:val="001C0557"/>
    <w:rsid w:val="001E0111"/>
    <w:rsid w:val="0020374C"/>
    <w:rsid w:val="00212C32"/>
    <w:rsid w:val="00225AA0"/>
    <w:rsid w:val="0024684B"/>
    <w:rsid w:val="002B5341"/>
    <w:rsid w:val="002E4979"/>
    <w:rsid w:val="003048AE"/>
    <w:rsid w:val="00310139"/>
    <w:rsid w:val="00362208"/>
    <w:rsid w:val="00375867"/>
    <w:rsid w:val="003A09A0"/>
    <w:rsid w:val="003B0DF1"/>
    <w:rsid w:val="003D1D71"/>
    <w:rsid w:val="003E69AA"/>
    <w:rsid w:val="00407A68"/>
    <w:rsid w:val="00423B17"/>
    <w:rsid w:val="00424129"/>
    <w:rsid w:val="004B3769"/>
    <w:rsid w:val="004B6048"/>
    <w:rsid w:val="004D74CC"/>
    <w:rsid w:val="004E6BC9"/>
    <w:rsid w:val="005769F3"/>
    <w:rsid w:val="005B0F3B"/>
    <w:rsid w:val="005C755F"/>
    <w:rsid w:val="005D1814"/>
    <w:rsid w:val="006C54DF"/>
    <w:rsid w:val="006D060F"/>
    <w:rsid w:val="00721791"/>
    <w:rsid w:val="00725E57"/>
    <w:rsid w:val="00740A95"/>
    <w:rsid w:val="0074640F"/>
    <w:rsid w:val="00790D9F"/>
    <w:rsid w:val="0079187C"/>
    <w:rsid w:val="007976B2"/>
    <w:rsid w:val="007B1EA8"/>
    <w:rsid w:val="007B7BE3"/>
    <w:rsid w:val="007B7E10"/>
    <w:rsid w:val="007D62D8"/>
    <w:rsid w:val="007D7459"/>
    <w:rsid w:val="0081201C"/>
    <w:rsid w:val="00822050"/>
    <w:rsid w:val="00834172"/>
    <w:rsid w:val="008341E6"/>
    <w:rsid w:val="00891EE5"/>
    <w:rsid w:val="008B1BEC"/>
    <w:rsid w:val="008B52A1"/>
    <w:rsid w:val="008C0FDB"/>
    <w:rsid w:val="008C3F33"/>
    <w:rsid w:val="008D3749"/>
    <w:rsid w:val="008D76C7"/>
    <w:rsid w:val="008D7C5F"/>
    <w:rsid w:val="00902286"/>
    <w:rsid w:val="009106F6"/>
    <w:rsid w:val="0091283B"/>
    <w:rsid w:val="0094142F"/>
    <w:rsid w:val="009614E7"/>
    <w:rsid w:val="00961839"/>
    <w:rsid w:val="009A2435"/>
    <w:rsid w:val="009A45F6"/>
    <w:rsid w:val="009C341C"/>
    <w:rsid w:val="009C7D8E"/>
    <w:rsid w:val="009E27B3"/>
    <w:rsid w:val="00A2138A"/>
    <w:rsid w:val="00A25048"/>
    <w:rsid w:val="00A359AD"/>
    <w:rsid w:val="00A57212"/>
    <w:rsid w:val="00A61C5F"/>
    <w:rsid w:val="00A91AF8"/>
    <w:rsid w:val="00AC6E2E"/>
    <w:rsid w:val="00AD48AB"/>
    <w:rsid w:val="00B2320C"/>
    <w:rsid w:val="00B32695"/>
    <w:rsid w:val="00B3583D"/>
    <w:rsid w:val="00B50493"/>
    <w:rsid w:val="00B669EB"/>
    <w:rsid w:val="00B72A3D"/>
    <w:rsid w:val="00B80296"/>
    <w:rsid w:val="00BC24AC"/>
    <w:rsid w:val="00BC706D"/>
    <w:rsid w:val="00BE5F71"/>
    <w:rsid w:val="00BF1D7D"/>
    <w:rsid w:val="00C02858"/>
    <w:rsid w:val="00C068E9"/>
    <w:rsid w:val="00C6026C"/>
    <w:rsid w:val="00C96689"/>
    <w:rsid w:val="00CC182A"/>
    <w:rsid w:val="00D16AAA"/>
    <w:rsid w:val="00D27746"/>
    <w:rsid w:val="00DA383A"/>
    <w:rsid w:val="00DA4772"/>
    <w:rsid w:val="00E72866"/>
    <w:rsid w:val="00E82CC4"/>
    <w:rsid w:val="00F0019C"/>
    <w:rsid w:val="00F16384"/>
    <w:rsid w:val="00F65821"/>
    <w:rsid w:val="00F802D3"/>
    <w:rsid w:val="00FA1632"/>
    <w:rsid w:val="00FA2B98"/>
    <w:rsid w:val="00FD34E6"/>
    <w:rsid w:val="00FE2AF3"/>
    <w:rsid w:val="00FE6F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B59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66"/>
  </w:style>
  <w:style w:type="paragraph" w:styleId="Heading1">
    <w:name w:val="heading 1"/>
    <w:basedOn w:val="Normal"/>
    <w:next w:val="Normal"/>
    <w:link w:val="Heading1Char"/>
    <w:uiPriority w:val="9"/>
    <w:qFormat/>
    <w:rsid w:val="00B72A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2A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2A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2A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2A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2A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2A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2A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2A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A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2A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2A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2A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2A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2A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2A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2A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2A3D"/>
    <w:rPr>
      <w:rFonts w:eastAsiaTheme="majorEastAsia" w:cstheme="majorBidi"/>
      <w:color w:val="272727" w:themeColor="text1" w:themeTint="D8"/>
    </w:rPr>
  </w:style>
  <w:style w:type="paragraph" w:styleId="Title">
    <w:name w:val="Title"/>
    <w:basedOn w:val="Normal"/>
    <w:next w:val="Normal"/>
    <w:link w:val="TitleChar"/>
    <w:uiPriority w:val="10"/>
    <w:qFormat/>
    <w:rsid w:val="00B72A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A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2A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2A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2A3D"/>
    <w:pPr>
      <w:spacing w:before="160"/>
      <w:jc w:val="center"/>
    </w:pPr>
    <w:rPr>
      <w:i/>
      <w:iCs/>
      <w:color w:val="404040" w:themeColor="text1" w:themeTint="BF"/>
    </w:rPr>
  </w:style>
  <w:style w:type="character" w:customStyle="1" w:styleId="QuoteChar">
    <w:name w:val="Quote Char"/>
    <w:basedOn w:val="DefaultParagraphFont"/>
    <w:link w:val="Quote"/>
    <w:uiPriority w:val="29"/>
    <w:rsid w:val="00B72A3D"/>
    <w:rPr>
      <w:i/>
      <w:iCs/>
      <w:color w:val="404040" w:themeColor="text1" w:themeTint="BF"/>
    </w:rPr>
  </w:style>
  <w:style w:type="paragraph" w:styleId="ListParagraph">
    <w:name w:val="List Paragraph"/>
    <w:basedOn w:val="Normal"/>
    <w:uiPriority w:val="34"/>
    <w:qFormat/>
    <w:rsid w:val="00B72A3D"/>
    <w:pPr>
      <w:ind w:left="720"/>
      <w:contextualSpacing/>
    </w:pPr>
  </w:style>
  <w:style w:type="character" w:styleId="IntenseEmphasis">
    <w:name w:val="Intense Emphasis"/>
    <w:basedOn w:val="DefaultParagraphFont"/>
    <w:uiPriority w:val="21"/>
    <w:qFormat/>
    <w:rsid w:val="00B72A3D"/>
    <w:rPr>
      <w:i/>
      <w:iCs/>
      <w:color w:val="2F5496" w:themeColor="accent1" w:themeShade="BF"/>
    </w:rPr>
  </w:style>
  <w:style w:type="paragraph" w:styleId="IntenseQuote">
    <w:name w:val="Intense Quote"/>
    <w:basedOn w:val="Normal"/>
    <w:next w:val="Normal"/>
    <w:link w:val="IntenseQuoteChar"/>
    <w:uiPriority w:val="30"/>
    <w:qFormat/>
    <w:rsid w:val="00B72A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2A3D"/>
    <w:rPr>
      <w:i/>
      <w:iCs/>
      <w:color w:val="2F5496" w:themeColor="accent1" w:themeShade="BF"/>
    </w:rPr>
  </w:style>
  <w:style w:type="character" w:styleId="IntenseReference">
    <w:name w:val="Intense Reference"/>
    <w:basedOn w:val="DefaultParagraphFont"/>
    <w:uiPriority w:val="32"/>
    <w:qFormat/>
    <w:rsid w:val="00B72A3D"/>
    <w:rPr>
      <w:b/>
      <w:bCs/>
      <w:smallCaps/>
      <w:color w:val="2F5496" w:themeColor="accent1" w:themeShade="BF"/>
      <w:spacing w:val="5"/>
    </w:rPr>
  </w:style>
  <w:style w:type="paragraph" w:styleId="NormalWeb">
    <w:name w:val="Normal (Web)"/>
    <w:basedOn w:val="Normal"/>
    <w:uiPriority w:val="99"/>
    <w:semiHidden/>
    <w:unhideWhenUsed/>
    <w:rsid w:val="008D76C7"/>
    <w:rPr>
      <w:rFonts w:ascii="Times New Roman" w:hAnsi="Times New Roman" w:cs="Times New Roman"/>
      <w:sz w:val="24"/>
      <w:szCs w:val="24"/>
    </w:rPr>
  </w:style>
  <w:style w:type="table" w:styleId="TableGrid">
    <w:name w:val="Table Grid"/>
    <w:basedOn w:val="TableNormal"/>
    <w:uiPriority w:val="39"/>
    <w:rsid w:val="00891EE5"/>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B7E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7E10"/>
    <w:rPr>
      <w:sz w:val="20"/>
      <w:szCs w:val="20"/>
    </w:rPr>
  </w:style>
  <w:style w:type="character" w:styleId="FootnoteReference">
    <w:name w:val="footnote reference"/>
    <w:basedOn w:val="DefaultParagraphFont"/>
    <w:uiPriority w:val="99"/>
    <w:semiHidden/>
    <w:unhideWhenUsed/>
    <w:rsid w:val="007B7E10"/>
    <w:rPr>
      <w:vertAlign w:val="superscript"/>
    </w:rPr>
  </w:style>
  <w:style w:type="paragraph" w:styleId="BalloonText">
    <w:name w:val="Balloon Text"/>
    <w:basedOn w:val="Normal"/>
    <w:link w:val="BalloonTextChar"/>
    <w:uiPriority w:val="99"/>
    <w:semiHidden/>
    <w:unhideWhenUsed/>
    <w:rsid w:val="00902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286"/>
    <w:rPr>
      <w:rFonts w:ascii="Tahoma" w:hAnsi="Tahoma" w:cs="Tahoma"/>
      <w:sz w:val="16"/>
      <w:szCs w:val="16"/>
    </w:rPr>
  </w:style>
  <w:style w:type="paragraph" w:styleId="Header">
    <w:name w:val="header"/>
    <w:basedOn w:val="Normal"/>
    <w:link w:val="HeaderChar"/>
    <w:uiPriority w:val="99"/>
    <w:unhideWhenUsed/>
    <w:rsid w:val="00B669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9EB"/>
  </w:style>
  <w:style w:type="paragraph" w:styleId="Footer">
    <w:name w:val="footer"/>
    <w:basedOn w:val="Normal"/>
    <w:link w:val="FooterChar"/>
    <w:uiPriority w:val="99"/>
    <w:unhideWhenUsed/>
    <w:rsid w:val="00B669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9EB"/>
  </w:style>
  <w:style w:type="character" w:styleId="Hyperlink">
    <w:name w:val="Hyperlink"/>
    <w:basedOn w:val="DefaultParagraphFont"/>
    <w:uiPriority w:val="99"/>
    <w:unhideWhenUsed/>
    <w:rsid w:val="00C02858"/>
    <w:rPr>
      <w:color w:val="0563C1" w:themeColor="hyperlink"/>
      <w:u w:val="single"/>
    </w:rPr>
  </w:style>
  <w:style w:type="character" w:customStyle="1" w:styleId="UnresolvedMention">
    <w:name w:val="Unresolved Mention"/>
    <w:basedOn w:val="DefaultParagraphFont"/>
    <w:uiPriority w:val="99"/>
    <w:semiHidden/>
    <w:unhideWhenUsed/>
    <w:rsid w:val="00C0285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781334">
      <w:bodyDiv w:val="1"/>
      <w:marLeft w:val="0"/>
      <w:marRight w:val="0"/>
      <w:marTop w:val="0"/>
      <w:marBottom w:val="0"/>
      <w:divBdr>
        <w:top w:val="none" w:sz="0" w:space="0" w:color="auto"/>
        <w:left w:val="none" w:sz="0" w:space="0" w:color="auto"/>
        <w:bottom w:val="none" w:sz="0" w:space="0" w:color="auto"/>
        <w:right w:val="none" w:sz="0" w:space="0" w:color="auto"/>
      </w:divBdr>
    </w:div>
    <w:div w:id="440800994">
      <w:bodyDiv w:val="1"/>
      <w:marLeft w:val="0"/>
      <w:marRight w:val="0"/>
      <w:marTop w:val="0"/>
      <w:marBottom w:val="0"/>
      <w:divBdr>
        <w:top w:val="none" w:sz="0" w:space="0" w:color="auto"/>
        <w:left w:val="none" w:sz="0" w:space="0" w:color="auto"/>
        <w:bottom w:val="none" w:sz="0" w:space="0" w:color="auto"/>
        <w:right w:val="none" w:sz="0" w:space="0" w:color="auto"/>
      </w:divBdr>
    </w:div>
    <w:div w:id="579801295">
      <w:bodyDiv w:val="1"/>
      <w:marLeft w:val="0"/>
      <w:marRight w:val="0"/>
      <w:marTop w:val="0"/>
      <w:marBottom w:val="0"/>
      <w:divBdr>
        <w:top w:val="none" w:sz="0" w:space="0" w:color="auto"/>
        <w:left w:val="none" w:sz="0" w:space="0" w:color="auto"/>
        <w:bottom w:val="none" w:sz="0" w:space="0" w:color="auto"/>
        <w:right w:val="none" w:sz="0" w:space="0" w:color="auto"/>
      </w:divBdr>
    </w:div>
    <w:div w:id="93417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6D112-D9CC-40F8-82C3-1E1BDFBB9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18</Pages>
  <Words>6140</Words>
  <Characters>35004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Vishal Dadheech</dc:creator>
  <cp:lastModifiedBy>dell</cp:lastModifiedBy>
  <cp:revision>15</cp:revision>
  <dcterms:created xsi:type="dcterms:W3CDTF">2025-06-24T09:08:00Z</dcterms:created>
  <dcterms:modified xsi:type="dcterms:W3CDTF">2025-06-25T18:02:00Z</dcterms:modified>
</cp:coreProperties>
</file>