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D2" w:rsidRDefault="001252C1" w:rsidP="001252C1">
      <w:pPr>
        <w:jc w:val="center"/>
        <w:rPr>
          <w:rFonts w:ascii="Times New Roman" w:hAnsi="Times New Roman" w:cs="Times New Roman"/>
          <w:b/>
          <w:sz w:val="24"/>
          <w:szCs w:val="24"/>
        </w:rPr>
      </w:pPr>
      <w:bookmarkStart w:id="0" w:name="_GoBack"/>
      <w:bookmarkEnd w:id="0"/>
      <w:r w:rsidRPr="001252C1">
        <w:rPr>
          <w:rFonts w:ascii="Times New Roman" w:hAnsi="Times New Roman" w:cs="Times New Roman"/>
          <w:b/>
          <w:sz w:val="24"/>
          <w:szCs w:val="24"/>
        </w:rPr>
        <w:t>Response of Nano Fertilizer</w:t>
      </w:r>
      <w:r w:rsidR="006429D2">
        <w:rPr>
          <w:rFonts w:ascii="Times New Roman" w:hAnsi="Times New Roman" w:cs="Times New Roman"/>
          <w:b/>
          <w:sz w:val="24"/>
          <w:szCs w:val="24"/>
        </w:rPr>
        <w:t>s</w:t>
      </w:r>
      <w:r w:rsidRPr="001252C1">
        <w:rPr>
          <w:rFonts w:ascii="Times New Roman" w:hAnsi="Times New Roman" w:cs="Times New Roman"/>
          <w:b/>
          <w:sz w:val="24"/>
          <w:szCs w:val="24"/>
        </w:rPr>
        <w:t xml:space="preserve"> on Growth </w:t>
      </w:r>
      <w:commentRangeStart w:id="1"/>
      <w:r w:rsidRPr="001252C1">
        <w:rPr>
          <w:rFonts w:ascii="Times New Roman" w:hAnsi="Times New Roman" w:cs="Times New Roman"/>
          <w:b/>
          <w:sz w:val="24"/>
          <w:szCs w:val="24"/>
        </w:rPr>
        <w:t>of</w:t>
      </w:r>
      <w:commentRangeEnd w:id="1"/>
      <w:r w:rsidR="00264BB4">
        <w:rPr>
          <w:rStyle w:val="CommentReference"/>
        </w:rPr>
        <w:commentReference w:id="1"/>
      </w:r>
      <w:r w:rsidRPr="001252C1">
        <w:rPr>
          <w:rFonts w:ascii="Times New Roman" w:hAnsi="Times New Roman" w:cs="Times New Roman"/>
          <w:b/>
          <w:sz w:val="24"/>
          <w:szCs w:val="24"/>
        </w:rPr>
        <w:t xml:space="preserve"> Black Aromatic Rice</w:t>
      </w:r>
      <w:r w:rsidR="006429D2">
        <w:rPr>
          <w:rFonts w:ascii="Times New Roman" w:hAnsi="Times New Roman" w:cs="Times New Roman"/>
          <w:b/>
          <w:sz w:val="24"/>
          <w:szCs w:val="24"/>
        </w:rPr>
        <w:t xml:space="preserve"> (</w:t>
      </w:r>
      <w:r w:rsidR="006429D2" w:rsidRPr="006429D2">
        <w:rPr>
          <w:rFonts w:ascii="Times New Roman" w:hAnsi="Times New Roman" w:cs="Times New Roman"/>
          <w:b/>
          <w:i/>
          <w:sz w:val="24"/>
          <w:szCs w:val="24"/>
        </w:rPr>
        <w:t>Oryza sativa</w:t>
      </w:r>
      <w:r w:rsidR="006429D2" w:rsidRPr="006429D2">
        <w:rPr>
          <w:rFonts w:ascii="Times New Roman" w:hAnsi="Times New Roman" w:cs="Times New Roman"/>
          <w:b/>
          <w:sz w:val="24"/>
          <w:szCs w:val="24"/>
        </w:rPr>
        <w:t xml:space="preserve"> L. </w:t>
      </w:r>
      <w:r w:rsidR="006429D2" w:rsidRPr="006429D2">
        <w:rPr>
          <w:rFonts w:ascii="Times New Roman" w:hAnsi="Times New Roman" w:cs="Times New Roman"/>
          <w:b/>
          <w:i/>
          <w:sz w:val="24"/>
          <w:szCs w:val="24"/>
        </w:rPr>
        <w:t>indica</w:t>
      </w:r>
      <w:r w:rsidR="006429D2">
        <w:rPr>
          <w:rFonts w:ascii="Times New Roman" w:hAnsi="Times New Roman" w:cs="Times New Roman"/>
          <w:b/>
          <w:sz w:val="24"/>
          <w:szCs w:val="24"/>
        </w:rPr>
        <w:t xml:space="preserve"> )</w:t>
      </w:r>
    </w:p>
    <w:p w:rsidR="001252C1" w:rsidRPr="001252C1" w:rsidRDefault="001252C1" w:rsidP="001252C1">
      <w:pPr>
        <w:rPr>
          <w:rFonts w:ascii="Times New Roman" w:hAnsi="Times New Roman" w:cs="Times New Roman"/>
          <w:sz w:val="24"/>
          <w:szCs w:val="24"/>
        </w:rPr>
      </w:pPr>
    </w:p>
    <w:p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rsidR="001252C1" w:rsidRPr="00DD24A6" w:rsidRDefault="00555FDC" w:rsidP="009F41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present investigation was carried out during the </w:t>
      </w:r>
      <w:r w:rsidRPr="00555FDC">
        <w:rPr>
          <w:rFonts w:ascii="Times New Roman" w:hAnsi="Times New Roman" w:cs="Times New Roman"/>
          <w:i/>
          <w:sz w:val="24"/>
          <w:szCs w:val="24"/>
        </w:rPr>
        <w:t xml:space="preserve">Kharif </w:t>
      </w:r>
      <w:r>
        <w:rPr>
          <w:rFonts w:ascii="Times New Roman" w:hAnsi="Times New Roman" w:cs="Times New Roman"/>
          <w:sz w:val="24"/>
          <w:szCs w:val="24"/>
        </w:rPr>
        <w:t xml:space="preserve">Season of 2024 at Himalayan University farm, Jollang, Itanagar, to determine the response of nano fertilizer on growth of </w:t>
      </w:r>
      <w:r w:rsidR="00CF3BCA">
        <w:rPr>
          <w:rFonts w:ascii="Times New Roman" w:hAnsi="Times New Roman" w:cs="Times New Roman"/>
          <w:sz w:val="24"/>
          <w:szCs w:val="24"/>
        </w:rPr>
        <w:t>black aromatic rice (</w:t>
      </w:r>
      <w:r w:rsidR="00CF3BCA" w:rsidRPr="00CF3BCA">
        <w:rPr>
          <w:rFonts w:ascii="Times New Roman" w:hAnsi="Times New Roman" w:cs="Times New Roman"/>
          <w:i/>
          <w:sz w:val="24"/>
          <w:szCs w:val="24"/>
        </w:rPr>
        <w:t>Oryza sativa</w:t>
      </w:r>
      <w:r w:rsidR="00CF3BCA">
        <w:rPr>
          <w:rFonts w:ascii="Times New Roman" w:hAnsi="Times New Roman" w:cs="Times New Roman"/>
          <w:sz w:val="24"/>
          <w:szCs w:val="24"/>
        </w:rPr>
        <w:t xml:space="preserve"> L. </w:t>
      </w:r>
      <w:r w:rsidR="00CF3BCA" w:rsidRPr="00CF3BCA">
        <w:rPr>
          <w:rFonts w:ascii="Times New Roman" w:hAnsi="Times New Roman" w:cs="Times New Roman"/>
          <w:i/>
          <w:sz w:val="24"/>
          <w:szCs w:val="24"/>
        </w:rPr>
        <w:t>indica</w:t>
      </w:r>
      <w:r w:rsidR="00CF3BCA">
        <w:rPr>
          <w:rFonts w:ascii="Times New Roman" w:hAnsi="Times New Roman" w:cs="Times New Roman"/>
          <w:sz w:val="24"/>
          <w:szCs w:val="24"/>
        </w:rPr>
        <w:t xml:space="preserve">). The experiment was outlined in a Randomized Block Design (RBD) with eight </w:t>
      </w:r>
      <w:commentRangeStart w:id="2"/>
      <w:r w:rsidR="00CF3BCA">
        <w:rPr>
          <w:rFonts w:ascii="Times New Roman" w:hAnsi="Times New Roman" w:cs="Times New Roman"/>
          <w:sz w:val="24"/>
          <w:szCs w:val="24"/>
        </w:rPr>
        <w:t>treatment</w:t>
      </w:r>
      <w:commentRangeEnd w:id="2"/>
      <w:r w:rsidR="006B574E">
        <w:rPr>
          <w:rStyle w:val="CommentReference"/>
        </w:rPr>
        <w:commentReference w:id="2"/>
      </w:r>
      <w:r w:rsidR="00CF3BCA">
        <w:rPr>
          <w:rFonts w:ascii="Times New Roman" w:hAnsi="Times New Roman" w:cs="Times New Roman"/>
          <w:sz w:val="24"/>
          <w:szCs w:val="24"/>
        </w:rPr>
        <w:t xml:space="preserve"> and three </w:t>
      </w:r>
      <w:commentRangeStart w:id="3"/>
      <w:r w:rsidR="00CF3BCA">
        <w:rPr>
          <w:rFonts w:ascii="Times New Roman" w:hAnsi="Times New Roman" w:cs="Times New Roman"/>
          <w:sz w:val="24"/>
          <w:szCs w:val="24"/>
        </w:rPr>
        <w:t>replication</w:t>
      </w:r>
      <w:commentRangeEnd w:id="3"/>
      <w:r w:rsidR="006B574E">
        <w:rPr>
          <w:rStyle w:val="CommentReference"/>
        </w:rPr>
        <w:commentReference w:id="3"/>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 included combinat</w:t>
      </w:r>
      <w:r w:rsidR="00F449D5">
        <w:rPr>
          <w:rFonts w:ascii="Times New Roman" w:hAnsi="Times New Roman" w:cs="Times New Roman"/>
          <w:sz w:val="24"/>
          <w:szCs w:val="24"/>
        </w:rPr>
        <w:t xml:space="preserve">ion Nano Nitrogen and Nano Zinc. The study recorded significance difference among treatments in terms of plant height, leaf length, number of tillers, dry weight and width of leaves of plant at   30, 60 and 90 DAT.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w:t>
      </w:r>
      <w:commentRangeStart w:id="4"/>
      <w:r w:rsidR="00DD24A6">
        <w:rPr>
          <w:rFonts w:ascii="Times New Roman" w:hAnsi="Times New Roman" w:cs="Times New Roman"/>
          <w:sz w:val="24"/>
          <w:szCs w:val="24"/>
        </w:rPr>
        <w:t>Nitrogen</w:t>
      </w:r>
      <w:commentRangeEnd w:id="4"/>
      <w:r w:rsidR="006B574E">
        <w:rPr>
          <w:rStyle w:val="CommentReference"/>
        </w:rPr>
        <w:commentReference w:id="4"/>
      </w:r>
      <w:r w:rsidR="00DD24A6">
        <w:rPr>
          <w:rFonts w:ascii="Times New Roman" w:hAnsi="Times New Roman" w:cs="Times New Roman"/>
          <w:sz w:val="24"/>
          <w:szCs w:val="24"/>
        </w:rPr>
        <w:t xml:space="preserve"> at 4ml/L + Nano Zinc at 2ml/L) was found to be best treatment for obtaining maximum plant height, leaf length, number of tillers, dry weight and width of leaves, this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ect of nano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p>
    <w:p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w:t>
      </w:r>
      <w:commentRangeStart w:id="5"/>
      <w:r w:rsidR="006429D2" w:rsidRPr="008D32A2">
        <w:rPr>
          <w:rFonts w:ascii="Times New Roman" w:hAnsi="Times New Roman" w:cs="Times New Roman"/>
          <w:sz w:val="24"/>
          <w:szCs w:val="24"/>
        </w:rPr>
        <w:t>Days</w:t>
      </w:r>
      <w:commentRangeEnd w:id="5"/>
      <w:r w:rsidR="00CA13CE">
        <w:rPr>
          <w:rStyle w:val="CommentReference"/>
        </w:rPr>
        <w:commentReference w:id="5"/>
      </w:r>
      <w:r w:rsidR="006429D2" w:rsidRPr="008D32A2">
        <w:rPr>
          <w:rFonts w:ascii="Times New Roman" w:hAnsi="Times New Roman" w:cs="Times New Roman"/>
          <w:sz w:val="24"/>
          <w:szCs w:val="24"/>
        </w:rPr>
        <w:t xml:space="preserve"> </w:t>
      </w:r>
      <w:r w:rsidRPr="008D32A2">
        <w:rPr>
          <w:rFonts w:ascii="Times New Roman" w:hAnsi="Times New Roman" w:cs="Times New Roman"/>
          <w:sz w:val="24"/>
          <w:szCs w:val="24"/>
        </w:rPr>
        <w:t>after transplanting (DAT)</w:t>
      </w:r>
    </w:p>
    <w:p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rsidR="001252C1" w:rsidRPr="009F4128" w:rsidRDefault="009F4128" w:rsidP="009F4128">
      <w:pPr>
        <w:tabs>
          <w:tab w:val="left" w:pos="2484"/>
        </w:tabs>
        <w:spacing w:line="360" w:lineRule="auto"/>
        <w:jc w:val="both"/>
        <w:rPr>
          <w:rFonts w:ascii="Times New Roman" w:hAnsi="Times New Roman" w:cs="Times New Roman"/>
          <w:b/>
          <w:sz w:val="24"/>
          <w:szCs w:val="24"/>
        </w:rPr>
      </w:pPr>
      <w:r w:rsidRPr="001828BE">
        <w:rPr>
          <w:rFonts w:ascii="Times New Roman" w:hAnsi="Times New Roman" w:cs="Times New Roman"/>
          <w:sz w:val="24"/>
          <w:szCs w:val="24"/>
        </w:rPr>
        <w:t>Oryza sativa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ing, heaven, royal and valued ( Thanuja</w:t>
      </w:r>
      <w:r w:rsidRPr="001828BE">
        <w:rPr>
          <w:rFonts w:ascii="Times New Roman" w:hAnsi="Times New Roman" w:cs="Times New Roman"/>
          <w:i/>
          <w:sz w:val="24"/>
          <w:szCs w:val="24"/>
        </w:rPr>
        <w:t>et al</w:t>
      </w:r>
      <w:r>
        <w:rPr>
          <w:rFonts w:ascii="Times New Roman" w:hAnsi="Times New Roman" w:cs="Times New Roman"/>
          <w:sz w:val="24"/>
          <w:szCs w:val="24"/>
        </w:rPr>
        <w:t>., 2018</w:t>
      </w:r>
      <w:r w:rsidRPr="001828BE">
        <w:rPr>
          <w:rFonts w:ascii="Times New Roman" w:hAnsi="Times New Roman" w:cs="Times New Roman"/>
          <w:sz w:val="24"/>
          <w:szCs w:val="24"/>
        </w:rPr>
        <w:t>). This shows different colours due to pigments in rice varieties. Black rice production has a long history in nations like India, Thailand, China and Indonesia. Black rice is produced m</w:t>
      </w:r>
      <w:r>
        <w:rPr>
          <w:rFonts w:ascii="Times New Roman" w:hAnsi="Times New Roman" w:cs="Times New Roman"/>
          <w:sz w:val="24"/>
          <w:szCs w:val="24"/>
        </w:rPr>
        <w:t>ainly in India and China ( Prasad</w:t>
      </w:r>
      <w:r w:rsidRPr="001828BE">
        <w:rPr>
          <w:rFonts w:ascii="Times New Roman" w:hAnsi="Times New Roman" w:cs="Times New Roman"/>
          <w:i/>
          <w:sz w:val="24"/>
          <w:szCs w:val="24"/>
        </w:rPr>
        <w:t>et al</w:t>
      </w:r>
      <w:r>
        <w:rPr>
          <w:rFonts w:ascii="Times New Roman" w:hAnsi="Times New Roman" w:cs="Times New Roman"/>
          <w:sz w:val="24"/>
          <w:szCs w:val="24"/>
        </w:rPr>
        <w:t>., 2019)</w:t>
      </w:r>
      <w:r w:rsidRPr="001828BE">
        <w:rPr>
          <w:rFonts w:ascii="Times New Roman" w:hAnsi="Times New Roman" w:cs="Times New Roman"/>
          <w:sz w:val="24"/>
          <w:szCs w:val="24"/>
        </w:rPr>
        <w:t>. Asian countries make over 90% of black rice</w:t>
      </w:r>
      <w:r>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pooridge, dessert, cake, bread, kheer, noodles and many other dishes. The Japanese researchers analyzed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Rice has white, red, purple, and black colours based on its pigment. Pigmented rice contains anthocyanins, which have the potential to be used as a source of antioxidants apart from being a source of starch (Hosoda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2018)</w:t>
      </w:r>
    </w:p>
    <w:p w:rsidR="00165153" w:rsidRDefault="001252C1" w:rsidP="00EC0946">
      <w:pPr>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 xml:space="preserve">The term ‘black rice’ actually refers to a variety of rice types from the species Oryza sativa, and is descriptive of the colour of grain, rather than other properties. Black rice also comes in a number of short grain, long grain and glutinous varieties similar to brown rice. The dark purple colour of Black rice is due to the high anthocyanin content, located in the pericarp layers (Takashi </w:t>
      </w:r>
      <w:r w:rsidRPr="0004687A">
        <w:rPr>
          <w:rFonts w:ascii="Times New Roman" w:hAnsi="Times New Roman" w:cs="Times New Roman"/>
          <w:i/>
          <w:sz w:val="24"/>
          <w:szCs w:val="24"/>
        </w:rPr>
        <w:t>et al</w:t>
      </w:r>
      <w:r>
        <w:rPr>
          <w:rFonts w:ascii="Times New Roman" w:hAnsi="Times New Roman" w:cs="Times New Roman"/>
          <w:sz w:val="24"/>
          <w:szCs w:val="24"/>
        </w:rPr>
        <w:t xml:space="preserve">., 2001). </w:t>
      </w:r>
      <w:r w:rsidRPr="0004687A">
        <w:rPr>
          <w:rFonts w:ascii="Times New Roman" w:hAnsi="Times New Roman" w:cs="Times New Roman"/>
          <w:sz w:val="24"/>
          <w:szCs w:val="24"/>
        </w:rPr>
        <w:t>The uniqueness of the black aromatic rice of Manipur is its pleasant aroma and color coupled with stickiness which is not common in other black rice grown in other parts of the world. The local name of this black rice is Chak-hao. Black rice owes its color to powerful natural black coloring pigments called anthocyanins which boost an impressive antioxidant activity adding to health benefits of this rice variety. It also -oryzanol,</w:t>
      </w:r>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 xml:space="preserve">consists of pharmacological compounds such as  phenolic and flavonoid compounds (Balasubramaniam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2019).Aromatic rice are special group of rice with nutty or popcorn like aroma. They possess scent in their plant parts and grain (Ahuja </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2008). In most countries aromatic rices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2000).The colored rice varieties are considered to have numerous health benefits. Black rice (</w:t>
      </w:r>
      <w:r w:rsidRPr="0004687A">
        <w:rPr>
          <w:rFonts w:ascii="Times New Roman" w:hAnsi="Times New Roman" w:cs="Times New Roman"/>
          <w:i/>
          <w:sz w:val="24"/>
          <w:szCs w:val="24"/>
        </w:rPr>
        <w:t>Oryza sativa</w:t>
      </w:r>
      <w:r w:rsidRPr="0004687A">
        <w:rPr>
          <w:rFonts w:ascii="Times New Roman" w:hAnsi="Times New Roman" w:cs="Times New Roman"/>
          <w:sz w:val="24"/>
          <w:szCs w:val="24"/>
        </w:rPr>
        <w:t xml:space="preserve"> L. </w:t>
      </w:r>
      <w:r w:rsidRPr="0004687A">
        <w:rPr>
          <w:rFonts w:ascii="Times New Roman" w:hAnsi="Times New Roman" w:cs="Times New Roman"/>
          <w:i/>
          <w:sz w:val="24"/>
          <w:szCs w:val="24"/>
        </w:rPr>
        <w:t>indica</w:t>
      </w:r>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nts in the aleurone layer than</w:t>
      </w:r>
      <w:r w:rsidR="00E53C17">
        <w:rPr>
          <w:rFonts w:ascii="Times New Roman" w:hAnsi="Times New Roman" w:cs="Times New Roman"/>
          <w:sz w:val="24"/>
          <w:szCs w:val="24"/>
        </w:rPr>
        <w:t xml:space="preserve"> </w:t>
      </w:r>
      <w:r w:rsidR="00165153" w:rsidRPr="0004687A">
        <w:rPr>
          <w:rFonts w:ascii="Times New Roman" w:hAnsi="Times New Roman" w:cs="Times New Roman"/>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w:t>
      </w:r>
      <w:r w:rsidR="00EC0946">
        <w:rPr>
          <w:rFonts w:ascii="Times New Roman" w:hAnsi="Times New Roman" w:cs="Times New Roman"/>
          <w:sz w:val="24"/>
          <w:szCs w:val="24"/>
        </w:rPr>
        <w:t>not allowed to store/ cultivate/</w:t>
      </w:r>
      <w:r w:rsidR="00165153" w:rsidRPr="0004687A">
        <w:rPr>
          <w:rFonts w:ascii="Times New Roman" w:hAnsi="Times New Roman" w:cs="Times New Roman"/>
          <w:sz w:val="24"/>
          <w:szCs w:val="24"/>
        </w:rPr>
        <w:t xml:space="preserv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purple rice, heaven rice and prized rice (Kushwaha, 2016) and is packed with high level of antioxidants and micronutrients. Now, black rice is consumed and grown in many countries. In India, black rice is grown in Manipur on small scale by traditional farmers. China is the richest country in the black rice resources (62%) followed by Srilanka (8.6%), Indonesia (7.2%), India (5.1%), Bangladesh (4.1%) and few in Malaysia (Chaudhary, 2003). So far they have developed 200 varieties including 52 high yielding varieties (Biswas, 2018)</w:t>
      </w:r>
    </w:p>
    <w:p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t xml:space="preserve">In the world of agriculture, foliar application of nano fertilizers has emerged as a promising technique that offers prospective solutions to improve crop yield, lower environmental impact and increase nutrient uptake efficiency. Rice plant require large amounts of mineral nutrients, </w:t>
      </w:r>
      <w:r w:rsidRPr="0004687A">
        <w:rPr>
          <w:rFonts w:ascii="Times New Roman" w:hAnsi="Times New Roman" w:cs="Times New Roman"/>
          <w:sz w:val="24"/>
          <w:szCs w:val="24"/>
        </w:rPr>
        <w:lastRenderedPageBreak/>
        <w:t>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(Gnaratnam</w:t>
      </w:r>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2019). Nano </w:t>
      </w:r>
      <w:commentRangeStart w:id="6"/>
      <w:r w:rsidRPr="0004687A">
        <w:rPr>
          <w:rFonts w:ascii="Times New Roman" w:hAnsi="Times New Roman" w:cs="Times New Roman"/>
          <w:sz w:val="24"/>
          <w:szCs w:val="24"/>
        </w:rPr>
        <w:t>nitrogen</w:t>
      </w:r>
      <w:commentRangeEnd w:id="6"/>
      <w:r w:rsidR="00E53C17">
        <w:rPr>
          <w:rStyle w:val="CommentReference"/>
        </w:rPr>
        <w:commentReference w:id="6"/>
      </w:r>
      <w:r w:rsidRPr="0004687A">
        <w:rPr>
          <w:rFonts w:ascii="Times New Roman" w:hAnsi="Times New Roman" w:cs="Times New Roman"/>
          <w:sz w:val="24"/>
          <w:szCs w:val="24"/>
        </w:rPr>
        <w:t xml:space="preserve"> enhances plant uptake while simultaneously reducing environmental losses. For a steady and controlled release of nutrients into the soil, nano nitrogen is a suitable substitute for traditional fertilizers. Without sacrificing soil productivity, nano urea improves crop production, soil health and nutritional quality while reducing the requirement for conventional urea by half or more. (Quijano-Guerta</w:t>
      </w:r>
      <w:r w:rsidRPr="0004687A">
        <w:rPr>
          <w:rFonts w:ascii="Times New Roman" w:hAnsi="Times New Roman" w:cs="Times New Roman"/>
          <w:i/>
          <w:sz w:val="24"/>
          <w:szCs w:val="24"/>
        </w:rPr>
        <w:t>et al</w:t>
      </w:r>
      <w:r w:rsidRPr="0004687A">
        <w:rPr>
          <w:rFonts w:ascii="Times New Roman" w:hAnsi="Times New Roman" w:cs="Times New Roman"/>
          <w:sz w:val="24"/>
          <w:szCs w:val="24"/>
        </w:rPr>
        <w:t>., 2002)</w:t>
      </w:r>
      <w:r>
        <w:rPr>
          <w:rFonts w:ascii="Times New Roman" w:hAnsi="Times New Roman" w:cs="Times New Roman"/>
          <w:sz w:val="24"/>
          <w:szCs w:val="24"/>
        </w:rPr>
        <w:t xml:space="preserve">. </w:t>
      </w:r>
      <w:r w:rsidRPr="0004687A">
        <w:rPr>
          <w:rFonts w:ascii="Times New Roman" w:hAnsi="Times New Roman" w:cs="Times New Roman"/>
          <w:sz w:val="24"/>
          <w:szCs w:val="24"/>
        </w:rPr>
        <w:t>During the early and mid</w:t>
      </w:r>
      <w:r w:rsidR="002D2B93">
        <w:rPr>
          <w:rFonts w:ascii="Times New Roman" w:hAnsi="Times New Roman" w:cs="Times New Roman"/>
          <w:sz w:val="24"/>
          <w:szCs w:val="24"/>
        </w:rPr>
        <w:t xml:space="preserve"> </w:t>
      </w:r>
      <w:r w:rsidRPr="0004687A">
        <w:rPr>
          <w:rFonts w:ascii="Times New Roman" w:hAnsi="Times New Roman" w:cs="Times New Roman"/>
          <w:sz w:val="24"/>
          <w:szCs w:val="24"/>
        </w:rPr>
        <w:t xml:space="preserve">tillering,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 (Li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Among the major nutrient elements, nitrogen (N) is the most important and limiting nutrient for rice crop growth and yield which is required in higher amounts compared to other nutrients.(Djaman, 2019)</w:t>
      </w:r>
      <w:r>
        <w:rPr>
          <w:rFonts w:ascii="Times New Roman" w:hAnsi="Times New Roman" w:cs="Times New Roman"/>
          <w:sz w:val="24"/>
          <w:szCs w:val="24"/>
        </w:rPr>
        <w:t xml:space="preserve">. </w:t>
      </w:r>
      <w:r w:rsidRPr="0004687A">
        <w:rPr>
          <w:rFonts w:ascii="Times New Roman" w:hAnsi="Times New Roman" w:cs="Times New Roman"/>
          <w:sz w:val="24"/>
          <w:szCs w:val="24"/>
        </w:rPr>
        <w:t>Zinc is an essential trace element required in small but critical amounts by both plants and animals (including humans). Many microorganisms exist in the range of hundreds of nanometers to tens of micrometers. ZnO-NPs have a higher specific surface area and better surface reactivity because of their smaller particle size, which contributes to their appealing antibacterial qualities (Seil, 2012)</w:t>
      </w:r>
    </w:p>
    <w:p w:rsidR="00165153" w:rsidRPr="00F42D5A" w:rsidRDefault="008A423B" w:rsidP="00F42D5A">
      <w:pPr>
        <w:tabs>
          <w:tab w:val="left" w:pos="2655"/>
        </w:tabs>
        <w:spacing w:before="240" w:line="360" w:lineRule="auto"/>
        <w:jc w:val="both"/>
        <w:rPr>
          <w:rFonts w:ascii="Times New Roman" w:hAnsi="Times New Roman" w:cs="Times New Roman"/>
          <w:b/>
          <w:sz w:val="24"/>
          <w:szCs w:val="24"/>
        </w:rPr>
      </w:pPr>
      <w:r>
        <w:rPr>
          <w:rFonts w:ascii="Times New Roman" w:hAnsi="Times New Roman" w:cs="Times New Roman"/>
          <w:b/>
        </w:rPr>
        <w:t>MATERIALS  AND ME</w:t>
      </w:r>
      <w:r w:rsidR="00D26A9B" w:rsidRPr="00F42D5A">
        <w:rPr>
          <w:rFonts w:ascii="Times New Roman" w:hAnsi="Times New Roman" w:cs="Times New Roman"/>
          <w:b/>
        </w:rPr>
        <w:t>T</w:t>
      </w:r>
      <w:r>
        <w:rPr>
          <w:rFonts w:ascii="Times New Roman" w:hAnsi="Times New Roman" w:cs="Times New Roman"/>
          <w:b/>
        </w:rPr>
        <w:t>H</w:t>
      </w:r>
      <w:r w:rsidR="00D26A9B" w:rsidRPr="00F42D5A">
        <w:rPr>
          <w:rFonts w:ascii="Times New Roman" w:hAnsi="Times New Roman" w:cs="Times New Roman"/>
          <w:b/>
        </w:rPr>
        <w:t>ODS</w:t>
      </w:r>
    </w:p>
    <w:p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Jollang, college of agriculture, Himalayan University, during the period of </w:t>
      </w:r>
      <w:commentRangeStart w:id="7"/>
      <w:r w:rsidRPr="0004687A">
        <w:rPr>
          <w:rFonts w:ascii="Times New Roman" w:hAnsi="Times New Roman" w:cs="Times New Roman"/>
          <w:sz w:val="24"/>
          <w:szCs w:val="24"/>
        </w:rPr>
        <w:t>K</w:t>
      </w:r>
      <w:r>
        <w:rPr>
          <w:rFonts w:ascii="Times New Roman" w:hAnsi="Times New Roman" w:cs="Times New Roman"/>
          <w:sz w:val="24"/>
          <w:szCs w:val="24"/>
        </w:rPr>
        <w:t xml:space="preserve">harif </w:t>
      </w:r>
      <w:commentRangeEnd w:id="7"/>
      <w:r w:rsidR="005B6630">
        <w:rPr>
          <w:rStyle w:val="CommentReference"/>
        </w:rPr>
        <w:commentReference w:id="7"/>
      </w:r>
      <w:r>
        <w:rPr>
          <w:rFonts w:ascii="Times New Roman" w:hAnsi="Times New Roman" w:cs="Times New Roman"/>
          <w:sz w:val="24"/>
          <w:szCs w:val="24"/>
        </w:rPr>
        <w:t xml:space="preserve">season </w:t>
      </w:r>
      <w:r w:rsidRPr="0004687A">
        <w:rPr>
          <w:rFonts w:ascii="Times New Roman" w:hAnsi="Times New Roman" w:cs="Times New Roman"/>
          <w:sz w:val="24"/>
          <w:szCs w:val="24"/>
        </w:rPr>
        <w:t>of 29 June 2024. The experimental farm is situated at 27.074684, N latitude and 93.652878 E longitude with an average elevation of 320 meters. It was undertaken with the objective to ana</w:t>
      </w:r>
      <w:r w:rsidR="005B6630">
        <w:rPr>
          <w:rFonts w:ascii="Times New Roman" w:hAnsi="Times New Roman" w:cs="Times New Roman"/>
          <w:sz w:val="24"/>
          <w:szCs w:val="24"/>
        </w:rPr>
        <w:t>lyze the different rice va</w:t>
      </w:r>
      <w:r w:rsidRPr="0004687A">
        <w:rPr>
          <w:rFonts w:ascii="Times New Roman" w:hAnsi="Times New Roman" w:cs="Times New Roman"/>
          <w:sz w:val="24"/>
          <w:szCs w:val="24"/>
        </w:rPr>
        <w:t xml:space="preserve">rities and to assess their performance in </w:t>
      </w:r>
      <w:commentRangeStart w:id="8"/>
      <w:r w:rsidRPr="0004687A">
        <w:rPr>
          <w:rFonts w:ascii="Times New Roman" w:hAnsi="Times New Roman" w:cs="Times New Roman"/>
          <w:sz w:val="24"/>
          <w:szCs w:val="24"/>
        </w:rPr>
        <w:t>Kharif</w:t>
      </w:r>
      <w:commentRangeEnd w:id="8"/>
      <w:r w:rsidR="005B6630">
        <w:rPr>
          <w:rStyle w:val="CommentReference"/>
        </w:rPr>
        <w:commentReference w:id="8"/>
      </w:r>
      <w:r w:rsidRPr="0004687A">
        <w:rPr>
          <w:rFonts w:ascii="Times New Roman" w:hAnsi="Times New Roman" w:cs="Times New Roman"/>
          <w:sz w:val="24"/>
          <w:szCs w:val="24"/>
        </w:rPr>
        <w:t xml:space="preserve"> season.</w:t>
      </w:r>
    </w:p>
    <w:p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Nano Nitrogen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r w:rsidR="00B3209E">
        <w:rPr>
          <w:rFonts w:ascii="Times New Roman" w:hAnsi="Times New Roman" w:cs="Times New Roman"/>
          <w:sz w:val="24"/>
          <w:szCs w:val="24"/>
        </w:rPr>
        <w:t xml:space="preserve">Nano Zinc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100% RDF +Nano Nitroegn at 4ml/L + Nano Zinc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80% RDF + Nano Nitrogen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80% RDF + Nano Zinc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Nano Nitrogen at 4ml + Nano Zinc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Randomized Block Design (RBD) </w:t>
      </w:r>
      <w:commentRangeStart w:id="9"/>
      <w:r w:rsidR="00B3209E">
        <w:rPr>
          <w:rFonts w:ascii="Times New Roman" w:hAnsi="Times New Roman" w:cs="Times New Roman"/>
          <w:sz w:val="24"/>
          <w:szCs w:val="24"/>
        </w:rPr>
        <w:t>in</w:t>
      </w:r>
      <w:commentRangeEnd w:id="9"/>
      <w:r w:rsidR="005B6630">
        <w:rPr>
          <w:rStyle w:val="CommentReference"/>
        </w:rPr>
        <w:commentReference w:id="9"/>
      </w:r>
      <w:r w:rsidR="00B3209E">
        <w:rPr>
          <w:rFonts w:ascii="Times New Roman" w:hAnsi="Times New Roman" w:cs="Times New Roman"/>
          <w:sz w:val="24"/>
          <w:szCs w:val="24"/>
        </w:rPr>
        <w:t xml:space="preserve"> the year 2024 – 2025.  </w:t>
      </w:r>
    </w:p>
    <w:p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lastRenderedPageBreak/>
        <w:t xml:space="preserve">The climate condition of Itanagar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 </w:t>
      </w:r>
      <w:r w:rsidR="008220FF" w:rsidRPr="0004687A">
        <w:rPr>
          <w:rFonts w:ascii="Times New Roman" w:hAnsi="Times New Roman" w:cs="Times New Roman"/>
          <w:b/>
          <w:color w:val="333333"/>
          <w:shd w:val="clear" w:color="auto" w:fill="FFFFFF"/>
        </w:rPr>
        <w:t>Meterological  data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 xml:space="preserve">Kharif </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rsidR="006C5B60" w:rsidRPr="00F42D5A" w:rsidRDefault="00321BF8" w:rsidP="00F42D5A">
      <w:pPr>
        <w:spacing w:before="100" w:beforeAutospacing="1" w:line="360" w:lineRule="auto"/>
        <w:rPr>
          <w:rFonts w:ascii="Times New Roman" w:hAnsi="Times New Roman" w:cs="Times New Roman"/>
          <w:b/>
          <w:color w:val="333333"/>
          <w:shd w:val="clear" w:color="auto" w:fill="FFFFFF"/>
        </w:rPr>
      </w:pPr>
      <w:r w:rsidRPr="00321BF8">
        <w:rPr>
          <w:rFonts w:ascii="Times New Roman" w:hAnsi="Times New Roman" w:cs="Times New Roman"/>
          <w:b/>
          <w:noProof/>
          <w:color w:val="333333"/>
          <w:shd w:val="clear" w:color="auto" w:fill="FFFFFF"/>
          <w:lang w:bidi="te-IN"/>
        </w:rPr>
        <w:drawing>
          <wp:inline distT="0" distB="0" distL="0" distR="0">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A423B">
        <w:rPr>
          <w:rFonts w:ascii="Times New Roman" w:hAnsi="Times New Roman" w:cs="Times New Roman"/>
          <w:b/>
          <w:sz w:val="28"/>
          <w:szCs w:val="28"/>
        </w:rPr>
        <w:t>CROP  GROWTH ATTRIBUTES</w:t>
      </w:r>
    </w:p>
    <w:p w:rsidR="00D26A9B" w:rsidRPr="00F42D5A" w:rsidRDefault="006C5B60" w:rsidP="00F42D5A">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Plant height was measured in centimeters from the base to the tip of the plant for 5 randomly selected plants in each plot. These plants were tagged so the same ones could be observed again later. Measurements were taken three times—at 30, 60, and 90 </w:t>
      </w:r>
      <w:commentRangeStart w:id="10"/>
      <w:r w:rsidRPr="0004687A">
        <w:rPr>
          <w:rFonts w:ascii="Times New Roman" w:hAnsi="Times New Roman" w:cs="Times New Roman"/>
          <w:sz w:val="24"/>
          <w:szCs w:val="24"/>
        </w:rPr>
        <w:t xml:space="preserve">days after sowing </w:t>
      </w:r>
      <w:commentRangeEnd w:id="10"/>
      <w:r w:rsidR="005B6630">
        <w:rPr>
          <w:rStyle w:val="CommentReference"/>
        </w:rPr>
        <w:commentReference w:id="10"/>
      </w:r>
      <w:r w:rsidRPr="0004687A">
        <w:rPr>
          <w:rFonts w:ascii="Times New Roman" w:hAnsi="Times New Roman" w:cs="Times New Roman"/>
          <w:sz w:val="24"/>
          <w:szCs w:val="24"/>
        </w:rPr>
        <w:t>(DAS). The average height of the plants in each treatment was calculated for each observation time.</w:t>
      </w:r>
      <w:r w:rsidR="005B6630">
        <w:rPr>
          <w:rFonts w:ascii="Times New Roman" w:hAnsi="Times New Roman" w:cs="Times New Roman"/>
          <w:sz w:val="24"/>
          <w:szCs w:val="24"/>
        </w:rPr>
        <w:t xml:space="preserve"> </w:t>
      </w:r>
      <w:r w:rsidRPr="0004687A">
        <w:rPr>
          <w:rFonts w:ascii="Times New Roman" w:hAnsi="Times New Roman" w:cs="Times New Roman"/>
          <w:sz w:val="24"/>
          <w:szCs w:val="24"/>
        </w:rPr>
        <w:t xml:space="preserve">Leaf length was measured from the base to the tip of the leaf on 5 randomly selected plants in each plot. These plants were tagged and measured again later. Observations were taken at 30, 60, and 90 </w:t>
      </w:r>
      <w:commentRangeStart w:id="11"/>
      <w:r w:rsidRPr="0004687A">
        <w:rPr>
          <w:rFonts w:ascii="Times New Roman" w:hAnsi="Times New Roman" w:cs="Times New Roman"/>
          <w:sz w:val="24"/>
          <w:szCs w:val="24"/>
        </w:rPr>
        <w:lastRenderedPageBreak/>
        <w:t xml:space="preserve">days after sowing </w:t>
      </w:r>
      <w:commentRangeEnd w:id="11"/>
      <w:r w:rsidR="00B90E4A">
        <w:rPr>
          <w:rStyle w:val="CommentReference"/>
        </w:rPr>
        <w:commentReference w:id="11"/>
      </w:r>
      <w:r w:rsidRPr="0004687A">
        <w:rPr>
          <w:rFonts w:ascii="Times New Roman" w:hAnsi="Times New Roman" w:cs="Times New Roman"/>
          <w:sz w:val="24"/>
          <w:szCs w:val="24"/>
        </w:rPr>
        <w:t>(DAS), and the average leaf length for each treatment was calculated at each time point.</w:t>
      </w:r>
      <w:r w:rsidR="00B90E4A">
        <w:rPr>
          <w:rFonts w:ascii="Times New Roman" w:hAnsi="Times New Roman" w:cs="Times New Roman"/>
          <w:sz w:val="24"/>
          <w:szCs w:val="24"/>
        </w:rPr>
        <w:t xml:space="preserve"> </w:t>
      </w:r>
      <w:r w:rsidRPr="0004687A">
        <w:rPr>
          <w:rFonts w:ascii="Times New Roman" w:hAnsi="Times New Roman" w:cs="Times New Roman"/>
          <w:sz w:val="24"/>
          <w:szCs w:val="24"/>
        </w:rPr>
        <w:t xml:space="preserve">The number of tillers was recorded by counting all tillers on 5 randomly selected plants from each plot. These observations were made at 30, 60, and 90 </w:t>
      </w:r>
      <w:commentRangeStart w:id="12"/>
      <w:commentRangeStart w:id="13"/>
      <w:r w:rsidRPr="0004687A">
        <w:rPr>
          <w:rFonts w:ascii="Times New Roman" w:hAnsi="Times New Roman" w:cs="Times New Roman"/>
          <w:sz w:val="24"/>
          <w:szCs w:val="24"/>
        </w:rPr>
        <w:t xml:space="preserve">days after sowing (DAS), </w:t>
      </w:r>
      <w:commentRangeEnd w:id="12"/>
      <w:r w:rsidR="00981DDE">
        <w:rPr>
          <w:rStyle w:val="CommentReference"/>
        </w:rPr>
        <w:commentReference w:id="12"/>
      </w:r>
      <w:commentRangeEnd w:id="13"/>
      <w:r w:rsidR="00981DDE">
        <w:rPr>
          <w:rStyle w:val="CommentReference"/>
        </w:rPr>
        <w:commentReference w:id="13"/>
      </w:r>
      <w:r w:rsidRPr="0004687A">
        <w:rPr>
          <w:rFonts w:ascii="Times New Roman" w:hAnsi="Times New Roman" w:cs="Times New Roman"/>
          <w:sz w:val="24"/>
          <w:szCs w:val="24"/>
        </w:rPr>
        <w:t>and the average number of tillers per treatment was calculated for each time point.</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rsidR="00165153" w:rsidRPr="00F42D5A" w:rsidRDefault="00AB4223" w:rsidP="00F42D5A">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rsidR="009F4128" w:rsidRPr="009F4128" w:rsidRDefault="006C5B60" w:rsidP="009F4128">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growth </w:t>
      </w:r>
      <w:commentRangeStart w:id="14"/>
      <w:r w:rsidRPr="0004687A">
        <w:rPr>
          <w:rFonts w:ascii="Times New Roman" w:hAnsi="Times New Roman" w:cs="Times New Roman"/>
          <w:sz w:val="24"/>
          <w:szCs w:val="24"/>
        </w:rPr>
        <w:t xml:space="preserve">and development </w:t>
      </w:r>
      <w:commentRangeEnd w:id="14"/>
      <w:r w:rsidR="00914E59">
        <w:rPr>
          <w:rStyle w:val="CommentReference"/>
        </w:rPr>
        <w:commentReference w:id="14"/>
      </w:r>
      <w:r w:rsidRPr="0004687A">
        <w:rPr>
          <w:rFonts w:ascii="Times New Roman" w:hAnsi="Times New Roman" w:cs="Times New Roman"/>
          <w:sz w:val="24"/>
          <w:szCs w:val="24"/>
        </w:rPr>
        <w:t>parameters of black aromatic rice were recorded under a Randomized Block Design (RBD) with three replications. Observations were taken for various traits such as plant height (cm), leaf length, number of tillers, and leaf width. The data were statistically analyzed to compute the general mean, standard error (SEd), and critical difference (CD) for each trait.</w:t>
      </w:r>
    </w:p>
    <w:p w:rsidR="001252C1" w:rsidRDefault="006C5B60" w:rsidP="001252C1">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sidR="00392B8F">
        <w:rPr>
          <w:rFonts w:ascii="Times New Roman" w:hAnsi="Times New Roman" w:cs="Times New Roman"/>
          <w:b/>
          <w:sz w:val="24"/>
          <w:szCs w:val="24"/>
        </w:rPr>
        <w:t>:</w:t>
      </w:r>
    </w:p>
    <w:p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Plant height of black aromatic rice recorded at 30, 60, and 90 DAT was statistically analy</w:t>
      </w:r>
      <w:r w:rsidR="00F42D5A">
        <w:rPr>
          <w:rFonts w:ascii="Times New Roman" w:hAnsi="Times New Roman" w:cs="Times New Roman"/>
          <w:sz w:val="24"/>
          <w:szCs w:val="24"/>
        </w:rPr>
        <w:t xml:space="preserve">zed and presented in </w:t>
      </w:r>
      <w:commentRangeStart w:id="15"/>
      <w:r w:rsidR="00F42D5A">
        <w:rPr>
          <w:rFonts w:ascii="Times New Roman" w:hAnsi="Times New Roman" w:cs="Times New Roman"/>
          <w:sz w:val="24"/>
          <w:szCs w:val="24"/>
        </w:rPr>
        <w:t>tables</w:t>
      </w:r>
      <w:commentRangeEnd w:id="15"/>
      <w:r w:rsidR="00C57802">
        <w:rPr>
          <w:rStyle w:val="CommentReference"/>
        </w:rPr>
        <w:commentReference w:id="15"/>
      </w:r>
      <w:r w:rsidR="00F42D5A">
        <w:rPr>
          <w:rFonts w:ascii="Times New Roman" w:hAnsi="Times New Roman" w:cs="Times New Roman"/>
          <w:sz w:val="24"/>
          <w:szCs w:val="24"/>
        </w:rPr>
        <w:t xml:space="preserve"> </w:t>
      </w:r>
      <w:r w:rsidRPr="00392B8F">
        <w:rPr>
          <w:rFonts w:ascii="Times New Roman" w:hAnsi="Times New Roman" w:cs="Times New Roman"/>
          <w:sz w:val="24"/>
          <w:szCs w:val="24"/>
        </w:rPr>
        <w:t xml:space="preserve">1 </w:t>
      </w:r>
      <w:r w:rsidR="00F42D5A">
        <w:rPr>
          <w:rFonts w:ascii="Times New Roman" w:hAnsi="Times New Roman" w:cs="Times New Roman"/>
          <w:sz w:val="24"/>
          <w:szCs w:val="24"/>
        </w:rPr>
        <w:t>.</w:t>
      </w:r>
    </w:p>
    <w:p w:rsidR="006C5B60" w:rsidRPr="00392B8F" w:rsidRDefault="006C5B60" w:rsidP="006C5B60">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commentRangeStart w:id="16"/>
      <w:r w:rsidRPr="00392B8F">
        <w:rPr>
          <w:rFonts w:ascii="Times New Roman" w:hAnsi="Times New Roman" w:cs="Times New Roman"/>
          <w:sz w:val="24"/>
          <w:szCs w:val="24"/>
        </w:rPr>
        <w:t>greatest</w:t>
      </w:r>
      <w:commentRangeEnd w:id="16"/>
      <w:r w:rsidR="00C57802">
        <w:rPr>
          <w:rStyle w:val="CommentReference"/>
        </w:rPr>
        <w:commentReference w:id="16"/>
      </w:r>
      <w:r w:rsidRPr="00392B8F">
        <w:rPr>
          <w:rFonts w:ascii="Times New Roman" w:hAnsi="Times New Roman" w:cs="Times New Roman"/>
          <w:sz w:val="24"/>
          <w:szCs w:val="24"/>
        </w:rPr>
        <w:t xml:space="preserve"> plant height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height of 65.9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height of 64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59.8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commentRangeStart w:id="17"/>
      <w:r w:rsidRPr="00392B8F">
        <w:rPr>
          <w:rFonts w:ascii="Times New Roman" w:hAnsi="Times New Roman" w:cs="Times New Roman"/>
          <w:sz w:val="24"/>
          <w:szCs w:val="24"/>
        </w:rPr>
        <w:t>greatest</w:t>
      </w:r>
      <w:commentRangeEnd w:id="17"/>
      <w:r w:rsidR="001335E7">
        <w:rPr>
          <w:rStyle w:val="CommentReference"/>
        </w:rPr>
        <w:commentReference w:id="17"/>
      </w:r>
      <w:r w:rsidRPr="00392B8F">
        <w:rPr>
          <w:rFonts w:ascii="Times New Roman" w:hAnsi="Times New Roman" w:cs="Times New Roman"/>
          <w:sz w:val="24"/>
          <w:szCs w:val="24"/>
        </w:rPr>
        <w:t xml:space="preserve"> plant </w:t>
      </w:r>
      <w:commentRangeStart w:id="18"/>
      <w:r w:rsidRPr="00392B8F">
        <w:rPr>
          <w:rFonts w:ascii="Times New Roman" w:hAnsi="Times New Roman" w:cs="Times New Roman"/>
          <w:sz w:val="24"/>
          <w:szCs w:val="24"/>
        </w:rPr>
        <w:t>height</w:t>
      </w:r>
      <w:commentRangeEnd w:id="18"/>
      <w:r w:rsidR="001335E7">
        <w:rPr>
          <w:rStyle w:val="CommentReference"/>
        </w:rPr>
        <w:commentReference w:id="18"/>
      </w:r>
      <w:r w:rsidRPr="00392B8F">
        <w:rPr>
          <w:rFonts w:ascii="Times New Roman" w:hAnsi="Times New Roman" w:cs="Times New Roman"/>
          <w:sz w:val="24"/>
          <w:szCs w:val="24"/>
        </w:rPr>
        <w:t xml:space="preserve"> was observed to  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111.5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height of  109.3 cm. The shortest plants, measuring 92.8cm,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90 DAT, the </w:t>
      </w:r>
      <w:commentRangeStart w:id="19"/>
      <w:r w:rsidRPr="00392B8F">
        <w:rPr>
          <w:rFonts w:ascii="Times New Roman" w:hAnsi="Times New Roman" w:cs="Times New Roman"/>
          <w:sz w:val="24"/>
          <w:szCs w:val="24"/>
        </w:rPr>
        <w:t>greatest</w:t>
      </w:r>
      <w:commentRangeEnd w:id="19"/>
      <w:r w:rsidR="001335E7">
        <w:rPr>
          <w:rStyle w:val="CommentReference"/>
        </w:rPr>
        <w:commentReference w:id="19"/>
      </w:r>
      <w:r w:rsidRPr="00392B8F">
        <w:rPr>
          <w:rFonts w:ascii="Times New Roman" w:hAnsi="Times New Roman" w:cs="Times New Roman"/>
          <w:sz w:val="24"/>
          <w:szCs w:val="24"/>
        </w:rPr>
        <w:t xml:space="preserve"> plant height was observed intrreatment T</w:t>
      </w:r>
      <w:r w:rsidRPr="00392B8F">
        <w:rPr>
          <w:rFonts w:ascii="Times New Roman" w:hAnsi="Times New Roman" w:cs="Times New Roman"/>
          <w:sz w:val="24"/>
          <w:szCs w:val="24"/>
          <w:vertAlign w:val="subscript"/>
        </w:rPr>
        <w:t xml:space="preserve">5, </w:t>
      </w:r>
      <w:r w:rsidRPr="00392B8F">
        <w:rPr>
          <w:rFonts w:ascii="Times New Roman" w:hAnsi="Times New Roman" w:cs="Times New Roman"/>
          <w:sz w:val="24"/>
          <w:szCs w:val="24"/>
        </w:rPr>
        <w:t xml:space="preserve">which included 100% recommended doseof fertilizer (RDF) along </w:t>
      </w:r>
      <w:r w:rsidRPr="00392B8F">
        <w:rPr>
          <w:rFonts w:ascii="Times New Roman" w:hAnsi="Times New Roman" w:cs="Times New Roman"/>
          <w:sz w:val="24"/>
          <w:szCs w:val="24"/>
        </w:rPr>
        <w:lastRenderedPageBreak/>
        <w:t>with Nano Nitrogen at 4 ml/L and Nano Zinc at 2 ml/L, resulting in an average height of 150.9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consisting of 100% RDF and Nano Zinc at 2 ml/L, produced a plant height of 148.6 cm, with no significant difference compared to T5. The shortest plants, measuring 123.6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B3209E" w:rsidRPr="00392B8F" w:rsidRDefault="006C5B60" w:rsidP="006C5B60">
      <w:pPr>
        <w:tabs>
          <w:tab w:val="left" w:pos="945"/>
        </w:tabs>
        <w:spacing w:line="360" w:lineRule="auto"/>
        <w:jc w:val="both"/>
        <w:rPr>
          <w:rFonts w:ascii="Times New Roman" w:hAnsi="Times New Roman" w:cs="Times New Roman"/>
        </w:rPr>
      </w:pPr>
      <w:r w:rsidRPr="00392B8F">
        <w:rPr>
          <w:rFonts w:ascii="Times New Roman" w:hAnsi="Times New Roman" w:cs="Times New Roman"/>
          <w:sz w:val="24"/>
          <w:szCs w:val="24"/>
        </w:rPr>
        <w:t xml:space="preserve">Taller plants recorded with the application of higher dose of fertilizer application might be due to increased availability of nutrients, especially nitrogen during initial growth stages which might have resulted in better root and shoot growth. Further, nano-sprays of nitrogen and zinc due to their unique properties of nano size particles and higher surface area helps in easier and efficient uptake of nutrients inside plant parts. Zinc in addition, has an important and crucial role in various physiological and biochemical processes resulting in improved metabolism of growing plants, cell and internodal elongation and increased availability of zinc also resulted in improving photosynthetic activity and ultimately increased plant height. Moreover, nitrogen and zinc application were reported to have positive interaction in combination and have resulted in higher plant height. Significantly, shorter plants were recorded at 50% N treatment without any spray, which could be attributed to inadequate supply of nutrients, mainly nitrogen to rice crop, particularly during initial stages of plant growth which resulted in poor crop growth. The results of increased plant height with higher nitrogen fertilization have also been reported by (Verma </w:t>
      </w:r>
      <w:r w:rsidRPr="00392B8F">
        <w:rPr>
          <w:rFonts w:ascii="Times New Roman" w:hAnsi="Times New Roman" w:cs="Times New Roman"/>
          <w:i/>
          <w:sz w:val="24"/>
          <w:szCs w:val="24"/>
        </w:rPr>
        <w:t>et al</w:t>
      </w:r>
      <w:r w:rsidRPr="00392B8F">
        <w:rPr>
          <w:rFonts w:ascii="Times New Roman" w:hAnsi="Times New Roman" w:cs="Times New Roman"/>
          <w:sz w:val="24"/>
          <w:szCs w:val="24"/>
        </w:rPr>
        <w:t>., 2017)</w:t>
      </w:r>
    </w:p>
    <w:p w:rsidR="00B3209E" w:rsidRPr="008D32A2" w:rsidRDefault="00B3209E" w:rsidP="00B3209E">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1</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004E1119" w:rsidRPr="008D32A2">
        <w:rPr>
          <w:rFonts w:ascii="Times New Roman" w:hAnsi="Times New Roman" w:cs="Times New Roman"/>
          <w:color w:val="000000" w:themeColor="text1"/>
          <w:sz w:val="24"/>
          <w:szCs w:val="24"/>
        </w:rPr>
        <w:t xml:space="preserve"> on plan</w:t>
      </w:r>
      <w:r w:rsidRPr="008D32A2">
        <w:rPr>
          <w:rFonts w:ascii="Times New Roman" w:hAnsi="Times New Roman" w:cs="Times New Roman"/>
          <w:color w:val="000000" w:themeColor="text1"/>
          <w:sz w:val="24"/>
          <w:szCs w:val="24"/>
        </w:rPr>
        <w:t>t height of Black aromatic rice</w:t>
      </w:r>
    </w:p>
    <w:tbl>
      <w:tblPr>
        <w:tblStyle w:val="TableGrid"/>
        <w:tblW w:w="0" w:type="auto"/>
        <w:tblLook w:val="0000"/>
      </w:tblPr>
      <w:tblGrid>
        <w:gridCol w:w="5920"/>
        <w:gridCol w:w="1276"/>
        <w:gridCol w:w="1134"/>
        <w:gridCol w:w="1369"/>
      </w:tblGrid>
      <w:tr w:rsidR="006C5B60" w:rsidRPr="0004687A" w:rsidTr="000F45DB">
        <w:trPr>
          <w:trHeight w:val="224"/>
        </w:trPr>
        <w:tc>
          <w:tcPr>
            <w:tcW w:w="5920" w:type="dxa"/>
            <w:vMerge w:val="restart"/>
          </w:tcPr>
          <w:p w:rsidR="006C5B60" w:rsidRPr="0004687A" w:rsidRDefault="006C5B60" w:rsidP="000F45DB">
            <w:pPr>
              <w:spacing w:line="360" w:lineRule="auto"/>
              <w:jc w:val="both"/>
              <w:rPr>
                <w:b/>
              </w:rPr>
            </w:pPr>
            <w:r w:rsidRPr="0004687A">
              <w:rPr>
                <w:b/>
              </w:rPr>
              <w:t xml:space="preserve">Treatment </w:t>
            </w:r>
          </w:p>
        </w:tc>
        <w:tc>
          <w:tcPr>
            <w:tcW w:w="3597" w:type="dxa"/>
            <w:gridSpan w:val="3"/>
          </w:tcPr>
          <w:p w:rsidR="006C5B60" w:rsidRPr="0004687A" w:rsidRDefault="006C5B60" w:rsidP="000F45DB">
            <w:pPr>
              <w:spacing w:line="360" w:lineRule="auto"/>
              <w:jc w:val="center"/>
              <w:rPr>
                <w:b/>
              </w:rPr>
            </w:pPr>
            <w:r w:rsidRPr="0004687A">
              <w:rPr>
                <w:b/>
              </w:rPr>
              <w:t>Plant height (cm)</w:t>
            </w:r>
          </w:p>
        </w:tc>
      </w:tr>
      <w:tr w:rsidR="006C5B60" w:rsidRPr="0004687A" w:rsidTr="000F45DB">
        <w:trPr>
          <w:trHeight w:val="217"/>
        </w:trPr>
        <w:tc>
          <w:tcPr>
            <w:tcW w:w="5920" w:type="dxa"/>
            <w:vMerge/>
          </w:tcPr>
          <w:p w:rsidR="006C5B60" w:rsidRPr="0004687A" w:rsidRDefault="006C5B60" w:rsidP="000F45DB">
            <w:pPr>
              <w:spacing w:line="360" w:lineRule="auto"/>
              <w:jc w:val="both"/>
              <w:rPr>
                <w:b/>
              </w:rPr>
            </w:pPr>
          </w:p>
        </w:tc>
        <w:tc>
          <w:tcPr>
            <w:tcW w:w="1276" w:type="dxa"/>
          </w:tcPr>
          <w:p w:rsidR="006C5B60" w:rsidRPr="0004687A" w:rsidRDefault="006C5B60" w:rsidP="000F45DB">
            <w:pPr>
              <w:spacing w:line="360" w:lineRule="auto"/>
              <w:jc w:val="both"/>
              <w:rPr>
                <w:b/>
              </w:rPr>
            </w:pPr>
            <w:commentRangeStart w:id="20"/>
            <w:r w:rsidRPr="0004687A">
              <w:rPr>
                <w:b/>
              </w:rPr>
              <w:t>30 DAS</w:t>
            </w:r>
          </w:p>
        </w:tc>
        <w:tc>
          <w:tcPr>
            <w:tcW w:w="1134" w:type="dxa"/>
          </w:tcPr>
          <w:p w:rsidR="006C5B60" w:rsidRPr="0004687A" w:rsidRDefault="006C5B60" w:rsidP="000F45DB">
            <w:pPr>
              <w:spacing w:line="360" w:lineRule="auto"/>
              <w:jc w:val="both"/>
              <w:rPr>
                <w:b/>
              </w:rPr>
            </w:pPr>
            <w:r w:rsidRPr="0004687A">
              <w:rPr>
                <w:b/>
              </w:rPr>
              <w:t>60 DAS</w:t>
            </w:r>
          </w:p>
        </w:tc>
        <w:tc>
          <w:tcPr>
            <w:tcW w:w="1187" w:type="dxa"/>
          </w:tcPr>
          <w:p w:rsidR="006C5B60" w:rsidRPr="0004687A" w:rsidRDefault="006C5B60" w:rsidP="000F45DB">
            <w:pPr>
              <w:spacing w:line="360" w:lineRule="auto"/>
              <w:jc w:val="both"/>
              <w:rPr>
                <w:b/>
              </w:rPr>
            </w:pPr>
            <w:r w:rsidRPr="0004687A">
              <w:rPr>
                <w:b/>
              </w:rPr>
              <w:t>90 DAS</w:t>
            </w:r>
            <w:commentRangeEnd w:id="20"/>
            <w:r w:rsidR="00B35D33">
              <w:rPr>
                <w:rStyle w:val="CommentReference"/>
                <w:rFonts w:asciiTheme="minorHAnsi" w:eastAsiaTheme="minorHAnsi" w:hAnsiTheme="minorHAnsi" w:cstheme="minorBidi"/>
              </w:rPr>
              <w:commentReference w:id="20"/>
            </w:r>
          </w:p>
        </w:tc>
      </w:tr>
      <w:tr w:rsidR="006C5B60" w:rsidRPr="0004687A" w:rsidTr="000F45DB">
        <w:tblPrEx>
          <w:tblLook w:val="01E0"/>
        </w:tblPrEx>
        <w:trPr>
          <w:trHeight w:val="262"/>
        </w:trPr>
        <w:tc>
          <w:tcPr>
            <w:tcW w:w="5920" w:type="dxa"/>
          </w:tcPr>
          <w:p w:rsidR="006C5B60" w:rsidRPr="0004687A" w:rsidRDefault="006C5B60" w:rsidP="000F45DB">
            <w:pPr>
              <w:spacing w:line="360" w:lineRule="auto"/>
              <w:jc w:val="both"/>
              <w:rPr>
                <w:b/>
                <w:sz w:val="22"/>
                <w:szCs w:val="22"/>
              </w:rPr>
            </w:pPr>
            <w:r w:rsidRPr="0004687A">
              <w:rPr>
                <w:b/>
              </w:rPr>
              <w:t>T</w:t>
            </w:r>
            <w:r w:rsidRPr="0004687A">
              <w:rPr>
                <w:b/>
                <w:vertAlign w:val="subscript"/>
              </w:rPr>
              <w:t xml:space="preserve">1 </w:t>
            </w:r>
            <w:r w:rsidRPr="0004687A">
              <w:rPr>
                <w:b/>
              </w:rPr>
              <w:t>- Control</w:t>
            </w:r>
          </w:p>
        </w:tc>
        <w:tc>
          <w:tcPr>
            <w:tcW w:w="1276" w:type="dxa"/>
          </w:tcPr>
          <w:p w:rsidR="006C5B60" w:rsidRPr="0004687A" w:rsidRDefault="006C5B60" w:rsidP="000F45DB">
            <w:pPr>
              <w:spacing w:line="360" w:lineRule="auto"/>
              <w:jc w:val="both"/>
            </w:pPr>
            <w:r>
              <w:t>59.8</w:t>
            </w:r>
          </w:p>
        </w:tc>
        <w:tc>
          <w:tcPr>
            <w:tcW w:w="1134" w:type="dxa"/>
          </w:tcPr>
          <w:p w:rsidR="006C5B60" w:rsidRPr="0004687A" w:rsidRDefault="006C5B60" w:rsidP="000F45DB">
            <w:pPr>
              <w:spacing w:line="360" w:lineRule="auto"/>
              <w:jc w:val="both"/>
            </w:pPr>
            <w:r>
              <w:t>92.8</w:t>
            </w:r>
          </w:p>
        </w:tc>
        <w:tc>
          <w:tcPr>
            <w:tcW w:w="1187" w:type="dxa"/>
          </w:tcPr>
          <w:p w:rsidR="006C5B60" w:rsidRPr="0004687A" w:rsidRDefault="006C5B60" w:rsidP="000F45DB">
            <w:pPr>
              <w:spacing w:line="360" w:lineRule="auto"/>
              <w:jc w:val="both"/>
            </w:pPr>
            <w:r>
              <w:t>123.6</w:t>
            </w:r>
          </w:p>
        </w:tc>
      </w:tr>
      <w:tr w:rsidR="006C5B60" w:rsidRPr="0004687A" w:rsidTr="000F45DB">
        <w:tblPrEx>
          <w:tblLook w:val="01E0"/>
        </w:tblPrEx>
        <w:trPr>
          <w:trHeight w:val="278"/>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rsidR="006C5B60" w:rsidRPr="0004687A" w:rsidRDefault="006C5B60" w:rsidP="000F45DB">
            <w:pPr>
              <w:spacing w:line="360" w:lineRule="auto"/>
              <w:jc w:val="both"/>
            </w:pPr>
            <w:r>
              <w:t>61.7</w:t>
            </w:r>
          </w:p>
        </w:tc>
        <w:tc>
          <w:tcPr>
            <w:tcW w:w="1134" w:type="dxa"/>
          </w:tcPr>
          <w:p w:rsidR="006C5B60" w:rsidRPr="0004687A" w:rsidRDefault="006C5B60" w:rsidP="000F45DB">
            <w:pPr>
              <w:spacing w:line="360" w:lineRule="auto"/>
              <w:jc w:val="both"/>
            </w:pPr>
            <w:r>
              <w:t>103.2</w:t>
            </w:r>
          </w:p>
        </w:tc>
        <w:tc>
          <w:tcPr>
            <w:tcW w:w="1187" w:type="dxa"/>
          </w:tcPr>
          <w:p w:rsidR="006C5B60" w:rsidRPr="0004687A" w:rsidRDefault="006C5B60" w:rsidP="000F45DB">
            <w:pPr>
              <w:spacing w:line="360" w:lineRule="auto"/>
              <w:jc w:val="both"/>
            </w:pPr>
            <w:r>
              <w:t>128.4</w:t>
            </w:r>
          </w:p>
        </w:tc>
      </w:tr>
      <w:tr w:rsidR="006C5B60" w:rsidRPr="0004687A" w:rsidTr="000F45DB">
        <w:tblPrEx>
          <w:tblLook w:val="01E0"/>
        </w:tblPrEx>
        <w:trPr>
          <w:trHeight w:val="269"/>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3</w:t>
            </w:r>
            <w:r w:rsidRPr="0004687A">
              <w:rPr>
                <w:b/>
              </w:rPr>
              <w:t xml:space="preserve"> – 100% + Nano Nitrogen 4ml/ L</w:t>
            </w:r>
          </w:p>
        </w:tc>
        <w:tc>
          <w:tcPr>
            <w:tcW w:w="1276" w:type="dxa"/>
          </w:tcPr>
          <w:p w:rsidR="006C5B60" w:rsidRPr="0004687A" w:rsidRDefault="006C5B60" w:rsidP="000F45DB">
            <w:pPr>
              <w:spacing w:line="360" w:lineRule="auto"/>
              <w:jc w:val="both"/>
            </w:pPr>
            <w:r>
              <w:t>63.5</w:t>
            </w:r>
          </w:p>
        </w:tc>
        <w:tc>
          <w:tcPr>
            <w:tcW w:w="1134" w:type="dxa"/>
          </w:tcPr>
          <w:p w:rsidR="006C5B60" w:rsidRPr="0004687A" w:rsidRDefault="006C5B60" w:rsidP="000F45DB">
            <w:pPr>
              <w:spacing w:line="360" w:lineRule="auto"/>
              <w:jc w:val="both"/>
            </w:pPr>
            <w:r>
              <w:t>106.1</w:t>
            </w:r>
          </w:p>
        </w:tc>
        <w:tc>
          <w:tcPr>
            <w:tcW w:w="1187" w:type="dxa"/>
          </w:tcPr>
          <w:p w:rsidR="006C5B60" w:rsidRPr="0004687A" w:rsidRDefault="006C5B60" w:rsidP="000F45DB">
            <w:pPr>
              <w:spacing w:line="360" w:lineRule="auto"/>
              <w:jc w:val="both"/>
            </w:pPr>
            <w:r>
              <w:t>142.8</w:t>
            </w:r>
          </w:p>
        </w:tc>
      </w:tr>
      <w:tr w:rsidR="006C5B60" w:rsidRPr="0004687A" w:rsidTr="000F45DB">
        <w:tblPrEx>
          <w:tblLook w:val="01E0"/>
        </w:tblPrEx>
        <w:trPr>
          <w:trHeight w:val="291"/>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p>
        </w:tc>
        <w:tc>
          <w:tcPr>
            <w:tcW w:w="1276" w:type="dxa"/>
          </w:tcPr>
          <w:p w:rsidR="006C5B60" w:rsidRPr="0004687A" w:rsidRDefault="006C5B60" w:rsidP="000F45DB">
            <w:pPr>
              <w:spacing w:line="360" w:lineRule="auto"/>
              <w:jc w:val="both"/>
            </w:pPr>
            <w:r>
              <w:t>64</w:t>
            </w:r>
          </w:p>
        </w:tc>
        <w:tc>
          <w:tcPr>
            <w:tcW w:w="1134" w:type="dxa"/>
          </w:tcPr>
          <w:p w:rsidR="006C5B60" w:rsidRPr="0004687A" w:rsidRDefault="006C5B60" w:rsidP="000F45DB">
            <w:pPr>
              <w:spacing w:line="360" w:lineRule="auto"/>
              <w:jc w:val="both"/>
            </w:pPr>
            <w:r>
              <w:t>109.3</w:t>
            </w:r>
          </w:p>
        </w:tc>
        <w:tc>
          <w:tcPr>
            <w:tcW w:w="1187" w:type="dxa"/>
          </w:tcPr>
          <w:p w:rsidR="006C5B60" w:rsidRPr="0004687A" w:rsidRDefault="006C5B60" w:rsidP="000F45DB">
            <w:pPr>
              <w:spacing w:line="360" w:lineRule="auto"/>
              <w:jc w:val="both"/>
            </w:pPr>
            <w:r>
              <w:t>148.6</w:t>
            </w:r>
          </w:p>
        </w:tc>
      </w:tr>
      <w:tr w:rsidR="006C5B60" w:rsidRPr="0004687A" w:rsidTr="000F45DB">
        <w:tblPrEx>
          <w:tblLook w:val="01E0"/>
        </w:tblPrEx>
        <w:trPr>
          <w:trHeight w:val="367"/>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276" w:type="dxa"/>
          </w:tcPr>
          <w:p w:rsidR="006C5B60" w:rsidRPr="0004687A" w:rsidRDefault="006C5B60" w:rsidP="000F45DB">
            <w:pPr>
              <w:spacing w:line="360" w:lineRule="auto"/>
              <w:jc w:val="both"/>
            </w:pPr>
            <w:r>
              <w:t>65.9</w:t>
            </w:r>
          </w:p>
        </w:tc>
        <w:tc>
          <w:tcPr>
            <w:tcW w:w="1134" w:type="dxa"/>
          </w:tcPr>
          <w:p w:rsidR="006C5B60" w:rsidRPr="0004687A" w:rsidRDefault="006C5B60" w:rsidP="000F45DB">
            <w:pPr>
              <w:spacing w:line="360" w:lineRule="auto"/>
              <w:jc w:val="both"/>
            </w:pPr>
            <w:r>
              <w:t>111.5</w:t>
            </w:r>
          </w:p>
        </w:tc>
        <w:tc>
          <w:tcPr>
            <w:tcW w:w="1187" w:type="dxa"/>
          </w:tcPr>
          <w:p w:rsidR="006C5B60" w:rsidRPr="0004687A" w:rsidRDefault="006C5B60" w:rsidP="000F45DB">
            <w:pPr>
              <w:spacing w:line="360" w:lineRule="auto"/>
              <w:jc w:val="both"/>
            </w:pPr>
            <w:r>
              <w:t>150.9</w:t>
            </w:r>
          </w:p>
        </w:tc>
      </w:tr>
      <w:tr w:rsidR="006C5B60" w:rsidRPr="0004687A" w:rsidTr="000F45DB">
        <w:tblPrEx>
          <w:tblLook w:val="01E0"/>
        </w:tblPrEx>
        <w:trPr>
          <w:trHeight w:val="262"/>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rsidR="006C5B60" w:rsidRPr="0004687A" w:rsidRDefault="006C5B60" w:rsidP="000F45DB">
            <w:pPr>
              <w:spacing w:line="360" w:lineRule="auto"/>
              <w:jc w:val="both"/>
            </w:pPr>
            <w:r>
              <w:t>63</w:t>
            </w:r>
          </w:p>
        </w:tc>
        <w:tc>
          <w:tcPr>
            <w:tcW w:w="1134" w:type="dxa"/>
          </w:tcPr>
          <w:p w:rsidR="006C5B60" w:rsidRPr="0004687A" w:rsidRDefault="006C5B60" w:rsidP="000F45DB">
            <w:pPr>
              <w:spacing w:line="360" w:lineRule="auto"/>
              <w:jc w:val="both"/>
            </w:pPr>
            <w:r>
              <w:t>105.06</w:t>
            </w:r>
          </w:p>
        </w:tc>
        <w:tc>
          <w:tcPr>
            <w:tcW w:w="1187" w:type="dxa"/>
          </w:tcPr>
          <w:p w:rsidR="006C5B60" w:rsidRPr="0004687A" w:rsidRDefault="006C5B60" w:rsidP="000F45DB">
            <w:pPr>
              <w:spacing w:line="360" w:lineRule="auto"/>
              <w:jc w:val="both"/>
            </w:pPr>
            <w:r>
              <w:t>140.4</w:t>
            </w:r>
          </w:p>
        </w:tc>
      </w:tr>
      <w:tr w:rsidR="006C5B60" w:rsidRPr="0004687A" w:rsidTr="000F45DB">
        <w:tblPrEx>
          <w:tblLook w:val="01E0"/>
        </w:tblPrEx>
        <w:trPr>
          <w:trHeight w:val="155"/>
        </w:trPr>
        <w:tc>
          <w:tcPr>
            <w:tcW w:w="5920" w:type="dxa"/>
          </w:tcPr>
          <w:p w:rsidR="006C5B60" w:rsidRPr="0004687A" w:rsidRDefault="006C5B60"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rsidR="006C5B60" w:rsidRPr="0004687A" w:rsidRDefault="006C5B60" w:rsidP="000F45DB">
            <w:pPr>
              <w:spacing w:line="360" w:lineRule="auto"/>
              <w:jc w:val="both"/>
            </w:pPr>
            <w:r>
              <w:t>62.1</w:t>
            </w:r>
          </w:p>
        </w:tc>
        <w:tc>
          <w:tcPr>
            <w:tcW w:w="1134" w:type="dxa"/>
          </w:tcPr>
          <w:p w:rsidR="006C5B60" w:rsidRPr="0004687A" w:rsidRDefault="006C5B60" w:rsidP="000F45DB">
            <w:pPr>
              <w:spacing w:line="360" w:lineRule="auto"/>
              <w:jc w:val="both"/>
            </w:pPr>
            <w:r>
              <w:t>104.1</w:t>
            </w:r>
          </w:p>
        </w:tc>
        <w:tc>
          <w:tcPr>
            <w:tcW w:w="1187" w:type="dxa"/>
          </w:tcPr>
          <w:p w:rsidR="006C5B60" w:rsidRPr="0004687A" w:rsidRDefault="006C5B60" w:rsidP="000F45DB">
            <w:pPr>
              <w:spacing w:line="360" w:lineRule="auto"/>
              <w:jc w:val="both"/>
            </w:pPr>
            <w:r>
              <w:t>130.4</w:t>
            </w:r>
          </w:p>
        </w:tc>
      </w:tr>
      <w:tr w:rsidR="006C5B60" w:rsidRPr="0004687A" w:rsidTr="000F45DB">
        <w:tblPrEx>
          <w:tblLook w:val="01E0"/>
        </w:tblPrEx>
        <w:trPr>
          <w:trHeight w:val="410"/>
        </w:trPr>
        <w:tc>
          <w:tcPr>
            <w:tcW w:w="5920" w:type="dxa"/>
          </w:tcPr>
          <w:p w:rsidR="006C5B60" w:rsidRPr="0004687A" w:rsidRDefault="006C5B60"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rsidR="006C5B60" w:rsidRPr="0004687A" w:rsidRDefault="006C5B60" w:rsidP="000F45DB">
            <w:pPr>
              <w:spacing w:line="360" w:lineRule="auto"/>
              <w:jc w:val="both"/>
              <w:rPr>
                <w:vertAlign w:val="superscript"/>
              </w:rPr>
            </w:pPr>
            <w:r>
              <w:t>60.7</w:t>
            </w:r>
          </w:p>
        </w:tc>
        <w:tc>
          <w:tcPr>
            <w:tcW w:w="1134" w:type="dxa"/>
          </w:tcPr>
          <w:p w:rsidR="006C5B60" w:rsidRPr="0004687A" w:rsidRDefault="006C5B60" w:rsidP="000F45DB">
            <w:pPr>
              <w:spacing w:line="360" w:lineRule="auto"/>
              <w:jc w:val="both"/>
            </w:pPr>
            <w:r>
              <w:t>101.6</w:t>
            </w:r>
          </w:p>
        </w:tc>
        <w:tc>
          <w:tcPr>
            <w:tcW w:w="1187" w:type="dxa"/>
          </w:tcPr>
          <w:p w:rsidR="006C5B60" w:rsidRPr="0004687A" w:rsidRDefault="006C5B60" w:rsidP="000F45DB">
            <w:pPr>
              <w:spacing w:line="360" w:lineRule="auto"/>
              <w:jc w:val="both"/>
            </w:pPr>
            <w:r>
              <w:t>127.4</w:t>
            </w:r>
          </w:p>
        </w:tc>
      </w:tr>
      <w:tr w:rsidR="006C5B60" w:rsidRPr="0004687A" w:rsidTr="000F45DB">
        <w:tblPrEx>
          <w:tblLook w:val="01E0"/>
        </w:tblPrEx>
        <w:trPr>
          <w:trHeight w:val="263"/>
        </w:trPr>
        <w:tc>
          <w:tcPr>
            <w:tcW w:w="5920" w:type="dxa"/>
          </w:tcPr>
          <w:p w:rsidR="006C5B60" w:rsidRPr="0004687A" w:rsidRDefault="006C5B60" w:rsidP="000F45DB">
            <w:pPr>
              <w:spacing w:line="360" w:lineRule="auto"/>
              <w:jc w:val="both"/>
              <w:rPr>
                <w:b/>
              </w:rPr>
            </w:pPr>
            <w:r w:rsidRPr="0004687A">
              <w:rPr>
                <w:b/>
              </w:rPr>
              <w:t>F test</w:t>
            </w:r>
          </w:p>
        </w:tc>
        <w:tc>
          <w:tcPr>
            <w:tcW w:w="1276" w:type="dxa"/>
          </w:tcPr>
          <w:p w:rsidR="006C5B60" w:rsidRPr="0004687A" w:rsidRDefault="006C5B60" w:rsidP="000F45DB">
            <w:pPr>
              <w:spacing w:line="360" w:lineRule="auto"/>
              <w:jc w:val="both"/>
            </w:pPr>
            <w:r w:rsidRPr="0004687A">
              <w:t>S</w:t>
            </w:r>
          </w:p>
        </w:tc>
        <w:tc>
          <w:tcPr>
            <w:tcW w:w="1134" w:type="dxa"/>
          </w:tcPr>
          <w:p w:rsidR="006C5B60" w:rsidRPr="0004687A" w:rsidRDefault="006C5B60" w:rsidP="000F45DB">
            <w:pPr>
              <w:spacing w:line="360" w:lineRule="auto"/>
              <w:jc w:val="both"/>
            </w:pPr>
            <w:r w:rsidRPr="0004687A">
              <w:t>S</w:t>
            </w:r>
          </w:p>
        </w:tc>
        <w:tc>
          <w:tcPr>
            <w:tcW w:w="1187" w:type="dxa"/>
          </w:tcPr>
          <w:p w:rsidR="006C5B60" w:rsidRPr="0004687A" w:rsidRDefault="006C5B60" w:rsidP="000F45DB">
            <w:pPr>
              <w:spacing w:line="360" w:lineRule="auto"/>
              <w:jc w:val="both"/>
            </w:pPr>
            <w:r w:rsidRPr="0004687A">
              <w:t>S</w:t>
            </w:r>
          </w:p>
        </w:tc>
      </w:tr>
      <w:tr w:rsidR="006C5B60" w:rsidRPr="0004687A" w:rsidTr="000F45DB">
        <w:tblPrEx>
          <w:tblLook w:val="01E0"/>
        </w:tblPrEx>
        <w:trPr>
          <w:trHeight w:val="195"/>
        </w:trPr>
        <w:tc>
          <w:tcPr>
            <w:tcW w:w="5920" w:type="dxa"/>
          </w:tcPr>
          <w:p w:rsidR="006C5B60" w:rsidRPr="0004687A" w:rsidRDefault="006C5B60" w:rsidP="000F45DB">
            <w:pPr>
              <w:spacing w:line="360" w:lineRule="auto"/>
              <w:jc w:val="both"/>
              <w:rPr>
                <w:b/>
              </w:rPr>
            </w:pPr>
            <w:r w:rsidRPr="0006739B">
              <w:rPr>
                <w:b/>
              </w:rPr>
              <w:t>S.Ed</w:t>
            </w:r>
            <w:r w:rsidRPr="0004687A">
              <w:rPr>
                <w:b/>
              </w:rPr>
              <w:t>±</w:t>
            </w:r>
          </w:p>
        </w:tc>
        <w:tc>
          <w:tcPr>
            <w:tcW w:w="1276" w:type="dxa"/>
          </w:tcPr>
          <w:p w:rsidR="006C5B60" w:rsidRPr="0006739B" w:rsidRDefault="006C5B60" w:rsidP="000F45DB">
            <w:pPr>
              <w:jc w:val="both"/>
              <w:rPr>
                <w:rFonts w:ascii="Calibri" w:hAnsi="Calibri" w:cs="Calibri"/>
                <w:color w:val="000000"/>
              </w:rPr>
            </w:pPr>
            <w:commentRangeStart w:id="21"/>
            <w:r>
              <w:rPr>
                <w:rFonts w:ascii="Calibri" w:hAnsi="Calibri" w:cs="Calibri"/>
                <w:color w:val="000000"/>
                <w:sz w:val="22"/>
                <w:szCs w:val="22"/>
              </w:rPr>
              <w:t>0.8419</w:t>
            </w:r>
          </w:p>
        </w:tc>
        <w:tc>
          <w:tcPr>
            <w:tcW w:w="1134"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2.9825</w:t>
            </w:r>
          </w:p>
        </w:tc>
        <w:tc>
          <w:tcPr>
            <w:tcW w:w="1187"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1.5931</w:t>
            </w:r>
            <w:commentRangeEnd w:id="21"/>
            <w:r w:rsidR="00B35D33">
              <w:rPr>
                <w:rStyle w:val="CommentReference"/>
                <w:rFonts w:asciiTheme="minorHAnsi" w:eastAsiaTheme="minorHAnsi" w:hAnsiTheme="minorHAnsi" w:cstheme="minorBidi"/>
              </w:rPr>
              <w:commentReference w:id="21"/>
            </w:r>
          </w:p>
        </w:tc>
      </w:tr>
      <w:tr w:rsidR="006C5B60" w:rsidRPr="0004687A" w:rsidTr="000F45DB">
        <w:tblPrEx>
          <w:tblLook w:val="01E0"/>
        </w:tblPrEx>
        <w:trPr>
          <w:trHeight w:val="411"/>
        </w:trPr>
        <w:tc>
          <w:tcPr>
            <w:tcW w:w="5920" w:type="dxa"/>
          </w:tcPr>
          <w:p w:rsidR="006C5B60" w:rsidRPr="0004687A" w:rsidRDefault="006C5B60" w:rsidP="000F45DB">
            <w:pPr>
              <w:spacing w:line="360" w:lineRule="auto"/>
              <w:jc w:val="both"/>
              <w:rPr>
                <w:b/>
              </w:rPr>
            </w:pPr>
            <w:r w:rsidRPr="0004687A">
              <w:rPr>
                <w:b/>
              </w:rPr>
              <w:lastRenderedPageBreak/>
              <w:t>CD (P=0.05)</w:t>
            </w:r>
          </w:p>
        </w:tc>
        <w:tc>
          <w:tcPr>
            <w:tcW w:w="1276" w:type="dxa"/>
          </w:tcPr>
          <w:p w:rsidR="006C5B60" w:rsidRPr="0006739B" w:rsidRDefault="006C5B60" w:rsidP="000F45DB">
            <w:pPr>
              <w:jc w:val="both"/>
              <w:rPr>
                <w:rFonts w:ascii="Calibri" w:hAnsi="Calibri" w:cs="Calibri"/>
                <w:color w:val="000000"/>
              </w:rPr>
            </w:pPr>
            <w:commentRangeStart w:id="22"/>
            <w:r>
              <w:rPr>
                <w:rFonts w:ascii="Calibri" w:hAnsi="Calibri" w:cs="Calibri"/>
                <w:color w:val="000000"/>
                <w:sz w:val="22"/>
                <w:szCs w:val="22"/>
              </w:rPr>
              <w:t>1.805865</w:t>
            </w:r>
          </w:p>
        </w:tc>
        <w:tc>
          <w:tcPr>
            <w:tcW w:w="1134"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6.396845</w:t>
            </w:r>
          </w:p>
        </w:tc>
        <w:tc>
          <w:tcPr>
            <w:tcW w:w="1187" w:type="dxa"/>
          </w:tcPr>
          <w:p w:rsidR="006C5B60" w:rsidRPr="0006739B" w:rsidRDefault="006C5B60" w:rsidP="000F45DB">
            <w:pPr>
              <w:jc w:val="both"/>
              <w:rPr>
                <w:rFonts w:ascii="Calibri" w:hAnsi="Calibri" w:cs="Calibri"/>
                <w:color w:val="000000"/>
              </w:rPr>
            </w:pPr>
            <w:r>
              <w:rPr>
                <w:rFonts w:ascii="Calibri" w:hAnsi="Calibri" w:cs="Calibri"/>
                <w:color w:val="000000"/>
                <w:sz w:val="22"/>
                <w:szCs w:val="22"/>
              </w:rPr>
              <w:t>3.416865</w:t>
            </w:r>
            <w:commentRangeEnd w:id="22"/>
            <w:r w:rsidR="00B35D33">
              <w:rPr>
                <w:rStyle w:val="CommentReference"/>
                <w:rFonts w:asciiTheme="minorHAnsi" w:eastAsiaTheme="minorHAnsi" w:hAnsiTheme="minorHAnsi" w:cstheme="minorBidi"/>
              </w:rPr>
              <w:commentReference w:id="22"/>
            </w:r>
          </w:p>
        </w:tc>
      </w:tr>
    </w:tbl>
    <w:p w:rsidR="001252C1" w:rsidRPr="0004687A" w:rsidRDefault="00834FE8" w:rsidP="001252C1">
      <w:pPr>
        <w:tabs>
          <w:tab w:val="left" w:pos="2655"/>
        </w:tabs>
        <w:spacing w:before="240" w:line="360" w:lineRule="auto"/>
        <w:jc w:val="both"/>
        <w:rPr>
          <w:rFonts w:ascii="Times New Roman" w:hAnsi="Times New Roman" w:cs="Times New Roman"/>
          <w:sz w:val="24"/>
          <w:szCs w:val="24"/>
        </w:rPr>
      </w:pPr>
      <w:commentRangeStart w:id="23"/>
      <w:r w:rsidRPr="0004687A">
        <w:rPr>
          <w:rFonts w:ascii="Times New Roman" w:hAnsi="Times New Roman" w:cs="Times New Roman"/>
          <w:b/>
          <w:sz w:val="24"/>
          <w:szCs w:val="24"/>
        </w:rPr>
        <w:t>Leave</w:t>
      </w:r>
      <w:commentRangeEnd w:id="23"/>
      <w:r w:rsidR="00B35D33">
        <w:rPr>
          <w:rStyle w:val="CommentReference"/>
        </w:rPr>
        <w:commentReference w:id="23"/>
      </w:r>
      <w:r w:rsidRPr="0004687A">
        <w:rPr>
          <w:rFonts w:ascii="Times New Roman" w:hAnsi="Times New Roman" w:cs="Times New Roman"/>
          <w:b/>
          <w:sz w:val="24"/>
          <w:szCs w:val="24"/>
        </w:rPr>
        <w:t xml:space="preserve"> length</w:t>
      </w:r>
      <w:r w:rsidR="00392B8F">
        <w:rPr>
          <w:rFonts w:ascii="Times New Roman" w:hAnsi="Times New Roman" w:cs="Times New Roman"/>
          <w:b/>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Leaf length of black aromatic rice recorded at 30, 60, and 90 DAT was statistically analy</w:t>
      </w:r>
      <w:r w:rsidR="00F42D5A">
        <w:rPr>
          <w:rFonts w:ascii="Times New Roman" w:hAnsi="Times New Roman" w:cs="Times New Roman"/>
          <w:sz w:val="24"/>
          <w:szCs w:val="24"/>
        </w:rPr>
        <w:t>zed and presented in table</w:t>
      </w:r>
      <w:commentRangeStart w:id="24"/>
      <w:r w:rsidR="00F42D5A">
        <w:rPr>
          <w:rFonts w:ascii="Times New Roman" w:hAnsi="Times New Roman" w:cs="Times New Roman"/>
          <w:sz w:val="24"/>
          <w:szCs w:val="24"/>
        </w:rPr>
        <w:t>s</w:t>
      </w:r>
      <w:commentRangeEnd w:id="24"/>
      <w:r w:rsidR="00B35D33">
        <w:rPr>
          <w:rStyle w:val="CommentReference"/>
        </w:rPr>
        <w:commentReference w:id="24"/>
      </w:r>
      <w:r w:rsidR="00F42D5A">
        <w:rPr>
          <w:rFonts w:ascii="Times New Roman" w:hAnsi="Times New Roman" w:cs="Times New Roman"/>
          <w:sz w:val="24"/>
          <w:szCs w:val="24"/>
        </w:rPr>
        <w:t xml:space="preserve"> </w:t>
      </w:r>
      <w:r w:rsidRPr="00392B8F">
        <w:rPr>
          <w:rFonts w:ascii="Times New Roman" w:hAnsi="Times New Roman" w:cs="Times New Roman"/>
          <w:sz w:val="24"/>
          <w:szCs w:val="24"/>
        </w:rPr>
        <w:t xml:space="preserve">2 </w:t>
      </w:r>
      <w:r w:rsidR="00F42D5A">
        <w:rPr>
          <w:rFonts w:ascii="Times New Roman" w:hAnsi="Times New Roman" w:cs="Times New Roman"/>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transplanting (DAT), the </w:t>
      </w:r>
      <w:commentRangeStart w:id="25"/>
      <w:r w:rsidRPr="00392B8F">
        <w:rPr>
          <w:rFonts w:ascii="Times New Roman" w:hAnsi="Times New Roman" w:cs="Times New Roman"/>
          <w:sz w:val="24"/>
          <w:szCs w:val="24"/>
        </w:rPr>
        <w:t xml:space="preserve">greatest leave </w:t>
      </w:r>
      <w:commentRangeEnd w:id="25"/>
      <w:r w:rsidR="00B84EA5">
        <w:rPr>
          <w:rStyle w:val="CommentReference"/>
        </w:rPr>
        <w:commentReference w:id="25"/>
      </w:r>
      <w:r w:rsidRPr="00392B8F">
        <w:rPr>
          <w:rFonts w:ascii="Times New Roman" w:hAnsi="Times New Roman" w:cs="Times New Roman"/>
          <w:sz w:val="24"/>
          <w:szCs w:val="24"/>
        </w:rPr>
        <w:t>length was observed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included 100% recommended dose of fertilizers (RDF) along with Nano Nitrogen at 4 ml/L and Nano Zinc at 2 ml/L, resulting in an average length of 46.7 cm.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consisting of 100% RDF and Nano Zinc at 2 ml/L, produced a </w:t>
      </w:r>
      <w:commentRangeStart w:id="26"/>
      <w:r w:rsidRPr="00392B8F">
        <w:rPr>
          <w:rFonts w:ascii="Times New Roman" w:hAnsi="Times New Roman" w:cs="Times New Roman"/>
          <w:sz w:val="24"/>
          <w:szCs w:val="24"/>
        </w:rPr>
        <w:t xml:space="preserve">leave </w:t>
      </w:r>
      <w:commentRangeEnd w:id="26"/>
      <w:r w:rsidR="00B84EA5">
        <w:rPr>
          <w:rStyle w:val="CommentReference"/>
        </w:rPr>
        <w:commentReference w:id="26"/>
      </w:r>
      <w:r w:rsidRPr="00392B8F">
        <w:rPr>
          <w:rFonts w:ascii="Times New Roman" w:hAnsi="Times New Roman" w:cs="Times New Roman"/>
          <w:sz w:val="24"/>
          <w:szCs w:val="24"/>
        </w:rPr>
        <w:t>length of 45.5 cm, with no significant difference compared to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The shortest plants, measuring 41.7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B84EA5">
        <w:rPr>
          <w:rFonts w:ascii="Times New Roman" w:hAnsi="Times New Roman" w:cs="Times New Roman"/>
          <w:sz w:val="24"/>
          <w:szCs w:val="24"/>
        </w:rPr>
        <w:t xml:space="preserve"> </w:t>
      </w:r>
      <w:r w:rsidRPr="00392B8F">
        <w:rPr>
          <w:rFonts w:ascii="Times New Roman" w:hAnsi="Times New Roman" w:cs="Times New Roman"/>
          <w:sz w:val="24"/>
          <w:szCs w:val="24"/>
        </w:rPr>
        <w:t>At 60 DAT, the greatest leave length was observed to  be statistically significant in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xml:space="preserve"> which included 100% recommended dose of fertilizers (RDF) along with Nano Nitrogen at 4 ml/L and Nano Zinc at 2 ml/L, resulting in average height of  83.1 cm. and T</w:t>
      </w:r>
      <w:r w:rsidRPr="00392B8F">
        <w:rPr>
          <w:rFonts w:ascii="Times New Roman" w:hAnsi="Times New Roman" w:cs="Times New Roman"/>
          <w:sz w:val="24"/>
          <w:szCs w:val="24"/>
          <w:vertAlign w:val="subscript"/>
        </w:rPr>
        <w:t xml:space="preserve">4 </w:t>
      </w:r>
      <w:r w:rsidRPr="00392B8F">
        <w:rPr>
          <w:rFonts w:ascii="Times New Roman" w:hAnsi="Times New Roman" w:cs="Times New Roman"/>
          <w:sz w:val="24"/>
          <w:szCs w:val="24"/>
        </w:rPr>
        <w:t>consisting of 100% RDF and Nano Zinc at 2 ml/L, giving an average length of  81.1 cm. The shortest leave, measuring 74.2 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p>
    <w:p w:rsidR="001252C1" w:rsidRPr="00392B8F" w:rsidRDefault="00834FE8" w:rsidP="00834FE8">
      <w:pPr>
        <w:tabs>
          <w:tab w:val="left" w:pos="2484"/>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The </w:t>
      </w:r>
      <w:commentRangeStart w:id="27"/>
      <w:r w:rsidRPr="00392B8F">
        <w:rPr>
          <w:rFonts w:ascii="Times New Roman" w:hAnsi="Times New Roman" w:cs="Times New Roman"/>
          <w:sz w:val="24"/>
          <w:szCs w:val="24"/>
        </w:rPr>
        <w:t>greater</w:t>
      </w:r>
      <w:commentRangeEnd w:id="27"/>
      <w:r w:rsidR="004C2B5E">
        <w:rPr>
          <w:rStyle w:val="CommentReference"/>
        </w:rPr>
        <w:commentReference w:id="27"/>
      </w:r>
      <w:r w:rsidRPr="00392B8F">
        <w:rPr>
          <w:rFonts w:ascii="Times New Roman" w:hAnsi="Times New Roman" w:cs="Times New Roman"/>
          <w:sz w:val="24"/>
          <w:szCs w:val="24"/>
        </w:rPr>
        <w:t xml:space="preserve"> leaf length observed in treatment T5 (100% RDF + Nano Nitrogen @ 4 ml/L + Nano Zinc @ 2 ml/L) compared to the shortest leaf length in treatment T1 (Control) can likely be attributed to the positive effects of nano nitrogen and nano zinc on black rice growth. Nano urea enhances nitrogen uptake by releasing nutrients in a controlled manner, ensuring a steady supply of nitrogen to the plants. Its nano-sized particles allow for more efficient absorption through the roots, leading to better nutrient utilization. These findings align with those reported by Sahu </w:t>
      </w:r>
      <w:r w:rsidRPr="00392B8F">
        <w:rPr>
          <w:rFonts w:ascii="Times New Roman" w:hAnsi="Times New Roman" w:cs="Times New Roman"/>
          <w:i/>
          <w:sz w:val="24"/>
          <w:szCs w:val="24"/>
        </w:rPr>
        <w:t>et al</w:t>
      </w:r>
      <w:r w:rsidRPr="00392B8F">
        <w:rPr>
          <w:rFonts w:ascii="Times New Roman" w:hAnsi="Times New Roman" w:cs="Times New Roman"/>
          <w:sz w:val="24"/>
          <w:szCs w:val="24"/>
        </w:rPr>
        <w:t>. (2022).</w:t>
      </w:r>
    </w:p>
    <w:p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 xml:space="preserve">Table </w:t>
      </w:r>
      <w:r w:rsidR="00392B8F" w:rsidRPr="008D32A2">
        <w:rPr>
          <w:rFonts w:ascii="Times New Roman" w:hAnsi="Times New Roman" w:cs="Times New Roman"/>
          <w:color w:val="000000" w:themeColor="text1"/>
          <w:sz w:val="24"/>
          <w:szCs w:val="24"/>
        </w:rPr>
        <w:t>2</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leaf length of Black aromatic rice</w:t>
      </w:r>
    </w:p>
    <w:tbl>
      <w:tblPr>
        <w:tblStyle w:val="TableGrid"/>
        <w:tblW w:w="0" w:type="auto"/>
        <w:tblLook w:val="0000"/>
      </w:tblPr>
      <w:tblGrid>
        <w:gridCol w:w="5778"/>
        <w:gridCol w:w="1276"/>
        <w:gridCol w:w="1276"/>
        <w:gridCol w:w="1187"/>
      </w:tblGrid>
      <w:tr w:rsidR="00834FE8" w:rsidRPr="0004687A" w:rsidTr="000F45DB">
        <w:trPr>
          <w:trHeight w:val="274"/>
        </w:trPr>
        <w:tc>
          <w:tcPr>
            <w:tcW w:w="5778" w:type="dxa"/>
            <w:vMerge w:val="restart"/>
          </w:tcPr>
          <w:p w:rsidR="00834FE8" w:rsidRPr="0004687A" w:rsidRDefault="00834FE8" w:rsidP="000F45DB">
            <w:pPr>
              <w:spacing w:line="360" w:lineRule="auto"/>
              <w:jc w:val="both"/>
              <w:rPr>
                <w:b/>
              </w:rPr>
            </w:pPr>
            <w:r w:rsidRPr="0004687A">
              <w:rPr>
                <w:b/>
              </w:rPr>
              <w:t>Treatments</w:t>
            </w:r>
          </w:p>
        </w:tc>
        <w:tc>
          <w:tcPr>
            <w:tcW w:w="3739" w:type="dxa"/>
            <w:gridSpan w:val="3"/>
          </w:tcPr>
          <w:p w:rsidR="00834FE8" w:rsidRPr="0004687A" w:rsidRDefault="00834FE8" w:rsidP="000F45DB">
            <w:pPr>
              <w:spacing w:line="360" w:lineRule="auto"/>
              <w:jc w:val="center"/>
              <w:rPr>
                <w:b/>
              </w:rPr>
            </w:pPr>
            <w:r w:rsidRPr="0004687A">
              <w:rPr>
                <w:b/>
              </w:rPr>
              <w:t>Leaf length (cm)</w:t>
            </w:r>
          </w:p>
        </w:tc>
      </w:tr>
      <w:tr w:rsidR="00834FE8" w:rsidRPr="0004687A" w:rsidTr="000F45DB">
        <w:trPr>
          <w:trHeight w:val="158"/>
        </w:trPr>
        <w:tc>
          <w:tcPr>
            <w:tcW w:w="5778" w:type="dxa"/>
            <w:vMerge/>
          </w:tcPr>
          <w:p w:rsidR="00834FE8" w:rsidRPr="0004687A" w:rsidRDefault="00834FE8" w:rsidP="000F45DB">
            <w:pPr>
              <w:spacing w:line="360" w:lineRule="auto"/>
              <w:jc w:val="both"/>
              <w:rPr>
                <w:b/>
              </w:rPr>
            </w:pPr>
          </w:p>
        </w:tc>
        <w:tc>
          <w:tcPr>
            <w:tcW w:w="1276" w:type="dxa"/>
          </w:tcPr>
          <w:p w:rsidR="00834FE8" w:rsidRPr="0004687A" w:rsidRDefault="00834FE8" w:rsidP="000F45DB">
            <w:pPr>
              <w:spacing w:line="360" w:lineRule="auto"/>
              <w:jc w:val="both"/>
              <w:rPr>
                <w:b/>
              </w:rPr>
            </w:pPr>
            <w:commentRangeStart w:id="28"/>
            <w:r w:rsidRPr="0004687A">
              <w:rPr>
                <w:b/>
              </w:rPr>
              <w:t>30 DAS</w:t>
            </w:r>
          </w:p>
        </w:tc>
        <w:tc>
          <w:tcPr>
            <w:tcW w:w="1276" w:type="dxa"/>
          </w:tcPr>
          <w:p w:rsidR="00834FE8" w:rsidRPr="0004687A" w:rsidRDefault="00834FE8" w:rsidP="000F45DB">
            <w:pPr>
              <w:spacing w:line="360" w:lineRule="auto"/>
              <w:jc w:val="both"/>
              <w:rPr>
                <w:b/>
              </w:rPr>
            </w:pPr>
            <w:r w:rsidRPr="0004687A">
              <w:rPr>
                <w:b/>
              </w:rPr>
              <w:t>60 DAS</w:t>
            </w:r>
          </w:p>
        </w:tc>
        <w:tc>
          <w:tcPr>
            <w:tcW w:w="1187" w:type="dxa"/>
          </w:tcPr>
          <w:p w:rsidR="00834FE8" w:rsidRPr="0004687A" w:rsidRDefault="00834FE8" w:rsidP="000F45DB">
            <w:pPr>
              <w:spacing w:line="360" w:lineRule="auto"/>
              <w:jc w:val="both"/>
              <w:rPr>
                <w:b/>
              </w:rPr>
            </w:pPr>
            <w:r w:rsidRPr="0004687A">
              <w:rPr>
                <w:b/>
              </w:rPr>
              <w:t>90 DAS</w:t>
            </w:r>
            <w:commentRangeEnd w:id="28"/>
            <w:r w:rsidR="004C2B5E">
              <w:rPr>
                <w:rStyle w:val="CommentReference"/>
                <w:rFonts w:asciiTheme="minorHAnsi" w:eastAsiaTheme="minorHAnsi" w:hAnsiTheme="minorHAnsi" w:cstheme="minorBidi"/>
              </w:rPr>
              <w:commentReference w:id="28"/>
            </w:r>
          </w:p>
        </w:tc>
      </w:tr>
      <w:tr w:rsidR="00834FE8" w:rsidRPr="0004687A" w:rsidTr="000F45DB">
        <w:tblPrEx>
          <w:tblLook w:val="01E0"/>
        </w:tblPrEx>
        <w:trPr>
          <w:trHeight w:val="262"/>
        </w:trPr>
        <w:tc>
          <w:tcPr>
            <w:tcW w:w="5778" w:type="dxa"/>
          </w:tcPr>
          <w:p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276" w:type="dxa"/>
          </w:tcPr>
          <w:p w:rsidR="00834FE8" w:rsidRPr="0004687A" w:rsidRDefault="00834FE8" w:rsidP="000F45DB">
            <w:pPr>
              <w:spacing w:line="360" w:lineRule="auto"/>
              <w:jc w:val="both"/>
            </w:pPr>
            <w:r w:rsidRPr="0004687A">
              <w:t>41.7</w:t>
            </w:r>
          </w:p>
        </w:tc>
        <w:tc>
          <w:tcPr>
            <w:tcW w:w="1276" w:type="dxa"/>
          </w:tcPr>
          <w:p w:rsidR="00834FE8" w:rsidRPr="0004687A" w:rsidRDefault="00834FE8" w:rsidP="000F45DB">
            <w:pPr>
              <w:spacing w:line="360" w:lineRule="auto"/>
              <w:jc w:val="both"/>
            </w:pPr>
            <w:r w:rsidRPr="0004687A">
              <w:t>74.2</w:t>
            </w:r>
          </w:p>
        </w:tc>
        <w:tc>
          <w:tcPr>
            <w:tcW w:w="1187" w:type="dxa"/>
          </w:tcPr>
          <w:p w:rsidR="00834FE8" w:rsidRPr="0004687A" w:rsidRDefault="00834FE8" w:rsidP="000F45DB">
            <w:pPr>
              <w:spacing w:line="360" w:lineRule="auto"/>
              <w:jc w:val="both"/>
            </w:pPr>
            <w:r w:rsidRPr="0004687A">
              <w:t>84.9</w:t>
            </w:r>
          </w:p>
        </w:tc>
      </w:tr>
      <w:tr w:rsidR="00834FE8" w:rsidRPr="0004687A" w:rsidTr="000F45DB">
        <w:tblPrEx>
          <w:tblLook w:val="01E0"/>
        </w:tblPrEx>
        <w:trPr>
          <w:trHeight w:val="255"/>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276" w:type="dxa"/>
          </w:tcPr>
          <w:p w:rsidR="00834FE8" w:rsidRPr="0004687A" w:rsidRDefault="00834FE8" w:rsidP="000F45DB">
            <w:pPr>
              <w:spacing w:line="360" w:lineRule="auto"/>
              <w:jc w:val="both"/>
            </w:pPr>
            <w:r w:rsidRPr="0004687A">
              <w:t>43.2</w:t>
            </w:r>
          </w:p>
        </w:tc>
        <w:tc>
          <w:tcPr>
            <w:tcW w:w="1276" w:type="dxa"/>
          </w:tcPr>
          <w:p w:rsidR="00834FE8" w:rsidRPr="0004687A" w:rsidRDefault="00834FE8" w:rsidP="000F45DB">
            <w:pPr>
              <w:spacing w:line="360" w:lineRule="auto"/>
              <w:jc w:val="both"/>
            </w:pPr>
            <w:r w:rsidRPr="0004687A">
              <w:t>76.5</w:t>
            </w:r>
          </w:p>
        </w:tc>
        <w:tc>
          <w:tcPr>
            <w:tcW w:w="1187" w:type="dxa"/>
          </w:tcPr>
          <w:p w:rsidR="00834FE8" w:rsidRPr="0004687A" w:rsidRDefault="00834FE8" w:rsidP="000F45DB">
            <w:pPr>
              <w:spacing w:line="360" w:lineRule="auto"/>
              <w:jc w:val="both"/>
            </w:pPr>
            <w:r w:rsidRPr="0004687A">
              <w:t>85.7</w:t>
            </w:r>
          </w:p>
        </w:tc>
      </w:tr>
      <w:tr w:rsidR="00834FE8" w:rsidRPr="0004687A" w:rsidTr="000F45DB">
        <w:tblPrEx>
          <w:tblLook w:val="01E0"/>
        </w:tblPrEx>
        <w:trPr>
          <w:trHeight w:val="269"/>
        </w:trPr>
        <w:tc>
          <w:tcPr>
            <w:tcW w:w="5778" w:type="dxa"/>
          </w:tcPr>
          <w:p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276" w:type="dxa"/>
          </w:tcPr>
          <w:p w:rsidR="00834FE8" w:rsidRPr="0004687A" w:rsidRDefault="00834FE8" w:rsidP="000F45DB">
            <w:pPr>
              <w:spacing w:line="360" w:lineRule="auto"/>
              <w:jc w:val="both"/>
            </w:pPr>
            <w:r w:rsidRPr="0004687A">
              <w:t>44.8</w:t>
            </w:r>
          </w:p>
        </w:tc>
        <w:tc>
          <w:tcPr>
            <w:tcW w:w="1276" w:type="dxa"/>
          </w:tcPr>
          <w:p w:rsidR="00834FE8" w:rsidRPr="0004687A" w:rsidRDefault="00834FE8" w:rsidP="000F45DB">
            <w:pPr>
              <w:spacing w:line="360" w:lineRule="auto"/>
              <w:jc w:val="both"/>
            </w:pPr>
            <w:r w:rsidRPr="0004687A">
              <w:t>79.6</w:t>
            </w:r>
          </w:p>
        </w:tc>
        <w:tc>
          <w:tcPr>
            <w:tcW w:w="1187" w:type="dxa"/>
          </w:tcPr>
          <w:p w:rsidR="00834FE8" w:rsidRPr="0004687A" w:rsidRDefault="00834FE8" w:rsidP="000F45DB">
            <w:pPr>
              <w:spacing w:line="360" w:lineRule="auto"/>
              <w:jc w:val="both"/>
            </w:pPr>
            <w:r w:rsidRPr="0004687A">
              <w:t>91.1</w:t>
            </w:r>
          </w:p>
        </w:tc>
      </w:tr>
      <w:tr w:rsidR="00834FE8" w:rsidRPr="0004687A" w:rsidTr="000F45DB">
        <w:tblPrEx>
          <w:tblLook w:val="01E0"/>
        </w:tblPrEx>
        <w:trPr>
          <w:trHeight w:val="323"/>
        </w:trPr>
        <w:tc>
          <w:tcPr>
            <w:tcW w:w="5778" w:type="dxa"/>
          </w:tcPr>
          <w:p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276" w:type="dxa"/>
          </w:tcPr>
          <w:p w:rsidR="00834FE8" w:rsidRPr="0004687A" w:rsidRDefault="00834FE8" w:rsidP="000F45DB">
            <w:pPr>
              <w:spacing w:line="360" w:lineRule="auto"/>
              <w:jc w:val="both"/>
            </w:pPr>
            <w:r w:rsidRPr="0004687A">
              <w:t>45.5</w:t>
            </w:r>
          </w:p>
        </w:tc>
        <w:tc>
          <w:tcPr>
            <w:tcW w:w="1276" w:type="dxa"/>
          </w:tcPr>
          <w:p w:rsidR="00834FE8" w:rsidRPr="0004687A" w:rsidRDefault="00834FE8" w:rsidP="000F45DB">
            <w:pPr>
              <w:spacing w:line="360" w:lineRule="auto"/>
              <w:jc w:val="both"/>
            </w:pPr>
            <w:r w:rsidRPr="0004687A">
              <w:t>81.1</w:t>
            </w:r>
          </w:p>
        </w:tc>
        <w:tc>
          <w:tcPr>
            <w:tcW w:w="1187" w:type="dxa"/>
          </w:tcPr>
          <w:p w:rsidR="00834FE8" w:rsidRPr="0004687A" w:rsidRDefault="00834FE8" w:rsidP="000F45DB">
            <w:pPr>
              <w:spacing w:line="360" w:lineRule="auto"/>
              <w:jc w:val="both"/>
            </w:pPr>
            <w:r w:rsidRPr="0004687A">
              <w:t>92.7</w:t>
            </w:r>
          </w:p>
        </w:tc>
      </w:tr>
      <w:tr w:rsidR="00834FE8" w:rsidRPr="0004687A" w:rsidTr="000F45DB">
        <w:tblPrEx>
          <w:tblLook w:val="01E0"/>
        </w:tblPrEx>
        <w:trPr>
          <w:trHeight w:val="359"/>
        </w:trPr>
        <w:tc>
          <w:tcPr>
            <w:tcW w:w="5778" w:type="dxa"/>
          </w:tcPr>
          <w:p w:rsidR="00834FE8" w:rsidRPr="0004687A" w:rsidRDefault="00834FE8" w:rsidP="000F45DB">
            <w:pPr>
              <w:spacing w:line="360" w:lineRule="auto"/>
              <w:jc w:val="both"/>
              <w:rPr>
                <w:b/>
                <w:vertAlign w:val="superscript"/>
              </w:rPr>
            </w:pPr>
            <w:r w:rsidRPr="0004687A">
              <w:rPr>
                <w:b/>
              </w:rPr>
              <w:lastRenderedPageBreak/>
              <w:t>T</w:t>
            </w:r>
            <w:r w:rsidRPr="0004687A">
              <w:rPr>
                <w:b/>
                <w:vertAlign w:val="subscript"/>
              </w:rPr>
              <w:t>5</w:t>
            </w:r>
            <w:r w:rsidRPr="0004687A">
              <w:rPr>
                <w:b/>
              </w:rPr>
              <w:t xml:space="preserve"> - 100% RDF +Nano Nitrogen 4ml/ L+ Nano Zinc 2ml/L</w:t>
            </w:r>
          </w:p>
        </w:tc>
        <w:tc>
          <w:tcPr>
            <w:tcW w:w="1276" w:type="dxa"/>
          </w:tcPr>
          <w:p w:rsidR="00834FE8" w:rsidRPr="0004687A" w:rsidRDefault="00834FE8" w:rsidP="000F45DB">
            <w:pPr>
              <w:spacing w:line="360" w:lineRule="auto"/>
              <w:jc w:val="both"/>
            </w:pPr>
            <w:r w:rsidRPr="0004687A">
              <w:t>46.7</w:t>
            </w:r>
          </w:p>
        </w:tc>
        <w:tc>
          <w:tcPr>
            <w:tcW w:w="1276" w:type="dxa"/>
          </w:tcPr>
          <w:p w:rsidR="00834FE8" w:rsidRPr="0004687A" w:rsidRDefault="00834FE8" w:rsidP="000F45DB">
            <w:pPr>
              <w:spacing w:line="360" w:lineRule="auto"/>
              <w:jc w:val="both"/>
            </w:pPr>
            <w:r w:rsidRPr="0004687A">
              <w:t>83.1</w:t>
            </w:r>
          </w:p>
        </w:tc>
        <w:tc>
          <w:tcPr>
            <w:tcW w:w="1187" w:type="dxa"/>
          </w:tcPr>
          <w:p w:rsidR="00834FE8" w:rsidRPr="0004687A" w:rsidRDefault="00834FE8" w:rsidP="000F45DB">
            <w:pPr>
              <w:spacing w:line="360" w:lineRule="auto"/>
              <w:jc w:val="both"/>
            </w:pPr>
            <w:r w:rsidRPr="0004687A">
              <w:t>93.8</w:t>
            </w:r>
          </w:p>
        </w:tc>
      </w:tr>
      <w:tr w:rsidR="00834FE8" w:rsidRPr="0004687A" w:rsidTr="000F45DB">
        <w:tblPrEx>
          <w:tblLook w:val="01E0"/>
        </w:tblPrEx>
        <w:trPr>
          <w:trHeight w:val="262"/>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276" w:type="dxa"/>
          </w:tcPr>
          <w:p w:rsidR="00834FE8" w:rsidRPr="0004687A" w:rsidRDefault="00834FE8" w:rsidP="000F45DB">
            <w:pPr>
              <w:spacing w:line="360" w:lineRule="auto"/>
              <w:jc w:val="both"/>
            </w:pPr>
            <w:r w:rsidRPr="0004687A">
              <w:t>44.4</w:t>
            </w:r>
          </w:p>
        </w:tc>
        <w:tc>
          <w:tcPr>
            <w:tcW w:w="1276" w:type="dxa"/>
          </w:tcPr>
          <w:p w:rsidR="00834FE8" w:rsidRPr="0004687A" w:rsidRDefault="00834FE8" w:rsidP="000F45DB">
            <w:pPr>
              <w:spacing w:line="360" w:lineRule="auto"/>
              <w:jc w:val="both"/>
            </w:pPr>
            <w:r w:rsidRPr="0004687A">
              <w:t>79.5</w:t>
            </w:r>
          </w:p>
        </w:tc>
        <w:tc>
          <w:tcPr>
            <w:tcW w:w="1187" w:type="dxa"/>
          </w:tcPr>
          <w:p w:rsidR="00834FE8" w:rsidRPr="0004687A" w:rsidRDefault="00834FE8" w:rsidP="000F45DB">
            <w:pPr>
              <w:spacing w:line="360" w:lineRule="auto"/>
              <w:jc w:val="both"/>
            </w:pPr>
            <w:r w:rsidRPr="0004687A">
              <w:t>89.9</w:t>
            </w:r>
          </w:p>
        </w:tc>
      </w:tr>
      <w:tr w:rsidR="00834FE8" w:rsidRPr="0004687A" w:rsidTr="000F45DB">
        <w:tblPrEx>
          <w:tblLook w:val="01E0"/>
        </w:tblPrEx>
        <w:trPr>
          <w:trHeight w:val="262"/>
        </w:trPr>
        <w:tc>
          <w:tcPr>
            <w:tcW w:w="5778"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276" w:type="dxa"/>
          </w:tcPr>
          <w:p w:rsidR="00834FE8" w:rsidRPr="0004687A" w:rsidRDefault="00834FE8" w:rsidP="000F45DB">
            <w:pPr>
              <w:spacing w:line="360" w:lineRule="auto"/>
              <w:jc w:val="both"/>
            </w:pPr>
            <w:r w:rsidRPr="0004687A">
              <w:t>44.1</w:t>
            </w:r>
          </w:p>
        </w:tc>
        <w:tc>
          <w:tcPr>
            <w:tcW w:w="1276" w:type="dxa"/>
          </w:tcPr>
          <w:p w:rsidR="00834FE8" w:rsidRPr="0004687A" w:rsidRDefault="00834FE8" w:rsidP="000F45DB">
            <w:pPr>
              <w:spacing w:line="360" w:lineRule="auto"/>
              <w:jc w:val="both"/>
            </w:pPr>
            <w:r w:rsidRPr="0004687A">
              <w:t>79.2</w:t>
            </w:r>
          </w:p>
        </w:tc>
        <w:tc>
          <w:tcPr>
            <w:tcW w:w="1187" w:type="dxa"/>
          </w:tcPr>
          <w:p w:rsidR="00834FE8" w:rsidRPr="0004687A" w:rsidRDefault="00834FE8" w:rsidP="000F45DB">
            <w:pPr>
              <w:spacing w:line="360" w:lineRule="auto"/>
              <w:jc w:val="both"/>
            </w:pPr>
            <w:r w:rsidRPr="0004687A">
              <w:t>88.9</w:t>
            </w:r>
          </w:p>
        </w:tc>
      </w:tr>
      <w:tr w:rsidR="00834FE8" w:rsidRPr="0004687A" w:rsidTr="000F45DB">
        <w:tblPrEx>
          <w:tblLook w:val="01E0"/>
        </w:tblPrEx>
        <w:trPr>
          <w:trHeight w:val="403"/>
        </w:trPr>
        <w:tc>
          <w:tcPr>
            <w:tcW w:w="5778" w:type="dxa"/>
          </w:tcPr>
          <w:p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276" w:type="dxa"/>
          </w:tcPr>
          <w:p w:rsidR="00834FE8" w:rsidRPr="0004687A" w:rsidRDefault="00834FE8" w:rsidP="000F45DB">
            <w:pPr>
              <w:spacing w:line="360" w:lineRule="auto"/>
              <w:jc w:val="both"/>
              <w:rPr>
                <w:vertAlign w:val="superscript"/>
              </w:rPr>
            </w:pPr>
            <w:r w:rsidRPr="0004687A">
              <w:t>42.6</w:t>
            </w:r>
          </w:p>
        </w:tc>
        <w:tc>
          <w:tcPr>
            <w:tcW w:w="1276" w:type="dxa"/>
          </w:tcPr>
          <w:p w:rsidR="00834FE8" w:rsidRPr="0004687A" w:rsidRDefault="00834FE8" w:rsidP="000F45DB">
            <w:pPr>
              <w:spacing w:line="360" w:lineRule="auto"/>
              <w:jc w:val="both"/>
            </w:pPr>
            <w:r w:rsidRPr="0004687A">
              <w:t>75.9</w:t>
            </w:r>
          </w:p>
        </w:tc>
        <w:tc>
          <w:tcPr>
            <w:tcW w:w="1187" w:type="dxa"/>
          </w:tcPr>
          <w:p w:rsidR="00834FE8" w:rsidRPr="0004687A" w:rsidRDefault="00834FE8" w:rsidP="000F45DB">
            <w:pPr>
              <w:spacing w:line="360" w:lineRule="auto"/>
              <w:jc w:val="both"/>
            </w:pPr>
            <w:r w:rsidRPr="0004687A">
              <w:t>85.1</w:t>
            </w:r>
          </w:p>
        </w:tc>
      </w:tr>
      <w:tr w:rsidR="00834FE8" w:rsidRPr="0004687A" w:rsidTr="000F45DB">
        <w:tblPrEx>
          <w:tblLook w:val="01E0"/>
        </w:tblPrEx>
        <w:trPr>
          <w:trHeight w:val="263"/>
        </w:trPr>
        <w:tc>
          <w:tcPr>
            <w:tcW w:w="5778" w:type="dxa"/>
          </w:tcPr>
          <w:p w:rsidR="00834FE8" w:rsidRPr="0004687A" w:rsidRDefault="00834FE8" w:rsidP="000F45DB">
            <w:pPr>
              <w:spacing w:line="360" w:lineRule="auto"/>
              <w:jc w:val="both"/>
              <w:rPr>
                <w:b/>
              </w:rPr>
            </w:pPr>
            <w:r w:rsidRPr="0004687A">
              <w:rPr>
                <w:b/>
              </w:rPr>
              <w:t>F test</w:t>
            </w:r>
          </w:p>
        </w:tc>
        <w:tc>
          <w:tcPr>
            <w:tcW w:w="1276" w:type="dxa"/>
          </w:tcPr>
          <w:p w:rsidR="00834FE8" w:rsidRPr="0004687A" w:rsidRDefault="00834FE8" w:rsidP="000F45DB">
            <w:pPr>
              <w:spacing w:line="360" w:lineRule="auto"/>
              <w:jc w:val="both"/>
            </w:pPr>
            <w:r w:rsidRPr="0004687A">
              <w:t>S</w:t>
            </w:r>
          </w:p>
        </w:tc>
        <w:tc>
          <w:tcPr>
            <w:tcW w:w="1276" w:type="dxa"/>
          </w:tcPr>
          <w:p w:rsidR="00834FE8" w:rsidRPr="0004687A" w:rsidRDefault="00834FE8" w:rsidP="000F45DB">
            <w:pPr>
              <w:spacing w:line="360" w:lineRule="auto"/>
              <w:jc w:val="both"/>
            </w:pPr>
            <w:r w:rsidRPr="0004687A">
              <w:t>S</w:t>
            </w:r>
          </w:p>
        </w:tc>
        <w:tc>
          <w:tcPr>
            <w:tcW w:w="1187" w:type="dxa"/>
          </w:tcPr>
          <w:p w:rsidR="00834FE8" w:rsidRPr="0004687A" w:rsidRDefault="00834FE8" w:rsidP="000F45DB">
            <w:pPr>
              <w:spacing w:line="360" w:lineRule="auto"/>
              <w:jc w:val="both"/>
            </w:pPr>
            <w:r w:rsidRPr="0004687A">
              <w:t>S</w:t>
            </w:r>
          </w:p>
        </w:tc>
      </w:tr>
      <w:tr w:rsidR="00834FE8" w:rsidRPr="0004687A" w:rsidTr="000F45DB">
        <w:tblPrEx>
          <w:tblLook w:val="01E0"/>
        </w:tblPrEx>
        <w:trPr>
          <w:trHeight w:val="357"/>
        </w:trPr>
        <w:tc>
          <w:tcPr>
            <w:tcW w:w="5778" w:type="dxa"/>
          </w:tcPr>
          <w:p w:rsidR="00834FE8" w:rsidRPr="0004687A" w:rsidRDefault="00834FE8" w:rsidP="000F45DB">
            <w:pPr>
              <w:spacing w:line="360" w:lineRule="auto"/>
              <w:jc w:val="both"/>
              <w:rPr>
                <w:b/>
              </w:rPr>
            </w:pPr>
            <w:r w:rsidRPr="0006739B">
              <w:rPr>
                <w:b/>
              </w:rPr>
              <w:t>S.Ed</w:t>
            </w:r>
            <w:r w:rsidRPr="0004687A">
              <w:rPr>
                <w:b/>
              </w:rPr>
              <w:t>±</w:t>
            </w:r>
          </w:p>
        </w:tc>
        <w:tc>
          <w:tcPr>
            <w:tcW w:w="127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1.0496</w:t>
            </w:r>
          </w:p>
          <w:p w:rsidR="00834FE8" w:rsidRPr="0004687A" w:rsidRDefault="00834FE8" w:rsidP="000F45DB">
            <w:pPr>
              <w:jc w:val="both"/>
              <w:rPr>
                <w:color w:val="000000"/>
              </w:rPr>
            </w:pPr>
          </w:p>
        </w:tc>
        <w:tc>
          <w:tcPr>
            <w:tcW w:w="127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1.9238</w:t>
            </w:r>
          </w:p>
          <w:p w:rsidR="00834FE8" w:rsidRPr="0004687A" w:rsidRDefault="00834FE8" w:rsidP="000F45DB">
            <w:pPr>
              <w:jc w:val="both"/>
              <w:rPr>
                <w:color w:val="000000"/>
              </w:rPr>
            </w:pPr>
          </w:p>
        </w:tc>
        <w:tc>
          <w:tcPr>
            <w:tcW w:w="1187"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1.3489</w:t>
            </w:r>
          </w:p>
        </w:tc>
      </w:tr>
      <w:tr w:rsidR="00834FE8" w:rsidRPr="0004687A" w:rsidTr="000F45DB">
        <w:tblPrEx>
          <w:tblLook w:val="01E0"/>
        </w:tblPrEx>
        <w:trPr>
          <w:trHeight w:val="269"/>
        </w:trPr>
        <w:tc>
          <w:tcPr>
            <w:tcW w:w="5778" w:type="dxa"/>
          </w:tcPr>
          <w:p w:rsidR="00834FE8" w:rsidRPr="0004687A" w:rsidRDefault="00834FE8" w:rsidP="000F45DB">
            <w:pPr>
              <w:spacing w:line="360" w:lineRule="auto"/>
              <w:jc w:val="both"/>
              <w:rPr>
                <w:b/>
              </w:rPr>
            </w:pPr>
            <w:r w:rsidRPr="0004687A">
              <w:rPr>
                <w:b/>
              </w:rPr>
              <w:t>CD (P=0.05)</w:t>
            </w:r>
          </w:p>
        </w:tc>
        <w:tc>
          <w:tcPr>
            <w:tcW w:w="1276" w:type="dxa"/>
          </w:tcPr>
          <w:p w:rsidR="00834FE8" w:rsidRPr="0004687A" w:rsidRDefault="00834FE8" w:rsidP="000F45DB">
            <w:pPr>
              <w:jc w:val="both"/>
              <w:rPr>
                <w:color w:val="000000"/>
              </w:rPr>
            </w:pPr>
            <w:commentRangeStart w:id="29"/>
            <w:r w:rsidRPr="0004687A">
              <w:rPr>
                <w:color w:val="000000"/>
              </w:rPr>
              <w:t>2.059025</w:t>
            </w:r>
          </w:p>
        </w:tc>
        <w:tc>
          <w:tcPr>
            <w:tcW w:w="1276" w:type="dxa"/>
          </w:tcPr>
          <w:p w:rsidR="00834FE8" w:rsidRPr="0004687A" w:rsidRDefault="00834FE8" w:rsidP="000F45DB">
            <w:pPr>
              <w:jc w:val="both"/>
              <w:rPr>
                <w:color w:val="000000"/>
              </w:rPr>
            </w:pPr>
            <w:r w:rsidRPr="0004687A">
              <w:rPr>
                <w:color w:val="000000"/>
              </w:rPr>
              <w:t>4.126221</w:t>
            </w:r>
          </w:p>
          <w:p w:rsidR="00834FE8" w:rsidRPr="0004687A" w:rsidRDefault="00834FE8" w:rsidP="000F45DB">
            <w:pPr>
              <w:jc w:val="both"/>
              <w:rPr>
                <w:color w:val="000000"/>
              </w:rPr>
            </w:pPr>
          </w:p>
        </w:tc>
        <w:tc>
          <w:tcPr>
            <w:tcW w:w="1187" w:type="dxa"/>
          </w:tcPr>
          <w:p w:rsidR="00834FE8" w:rsidRPr="0004687A" w:rsidRDefault="00834FE8" w:rsidP="000F45DB">
            <w:pPr>
              <w:jc w:val="both"/>
              <w:rPr>
                <w:color w:val="000000"/>
              </w:rPr>
            </w:pPr>
            <w:r w:rsidRPr="0004687A">
              <w:rPr>
                <w:color w:val="000000"/>
              </w:rPr>
              <w:t>2.970275</w:t>
            </w:r>
          </w:p>
          <w:commentRangeEnd w:id="29"/>
          <w:p w:rsidR="00834FE8" w:rsidRPr="0004687A" w:rsidRDefault="004C2B5E" w:rsidP="000F45DB">
            <w:pPr>
              <w:jc w:val="both"/>
              <w:rPr>
                <w:color w:val="000000"/>
              </w:rPr>
            </w:pPr>
            <w:r>
              <w:rPr>
                <w:rStyle w:val="CommentReference"/>
                <w:rFonts w:asciiTheme="minorHAnsi" w:eastAsiaTheme="minorHAnsi" w:hAnsiTheme="minorHAnsi" w:cstheme="minorBidi"/>
              </w:rPr>
              <w:commentReference w:id="29"/>
            </w:r>
          </w:p>
        </w:tc>
      </w:tr>
    </w:tbl>
    <w:p w:rsidR="00D26A9B" w:rsidRDefault="00D26A9B" w:rsidP="0076364B">
      <w:pPr>
        <w:tabs>
          <w:tab w:val="left" w:pos="142"/>
        </w:tabs>
        <w:spacing w:line="360" w:lineRule="auto"/>
        <w:jc w:val="both"/>
        <w:rPr>
          <w:rFonts w:ascii="Times New Roman" w:hAnsi="Times New Roman" w:cs="Times New Roman"/>
          <w:b/>
          <w:sz w:val="24"/>
          <w:szCs w:val="24"/>
        </w:rPr>
      </w:pPr>
    </w:p>
    <w:p w:rsidR="00834FE8" w:rsidRPr="0076364B" w:rsidRDefault="00834FE8" w:rsidP="0076364B">
      <w:pPr>
        <w:tabs>
          <w:tab w:val="left" w:pos="142"/>
        </w:tabs>
        <w:spacing w:line="360" w:lineRule="auto"/>
        <w:jc w:val="both"/>
        <w:rPr>
          <w:rFonts w:ascii="Times New Roman" w:hAnsi="Times New Roman" w:cs="Times New Roman"/>
          <w:b/>
          <w:sz w:val="24"/>
          <w:szCs w:val="24"/>
        </w:rPr>
      </w:pPr>
      <w:r w:rsidRPr="0076364B">
        <w:rPr>
          <w:rFonts w:ascii="Times New Roman" w:hAnsi="Times New Roman" w:cs="Times New Roman"/>
          <w:b/>
          <w:sz w:val="24"/>
          <w:szCs w:val="24"/>
        </w:rPr>
        <w:t>Total n</w:t>
      </w:r>
      <w:r w:rsidR="0076364B">
        <w:rPr>
          <w:rFonts w:ascii="Times New Roman" w:hAnsi="Times New Roman" w:cs="Times New Roman"/>
          <w:b/>
          <w:sz w:val="24"/>
          <w:szCs w:val="24"/>
        </w:rPr>
        <w:t>umber of Tillers</w:t>
      </w:r>
      <w:r w:rsidR="00392B8F">
        <w:rPr>
          <w:rFonts w:ascii="Times New Roman" w:hAnsi="Times New Roman" w:cs="Times New Roman"/>
          <w:b/>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The number of tillers in black aromatic rice, recorded at 30, 60, and 90 days after </w:t>
      </w:r>
      <w:commentRangeStart w:id="30"/>
      <w:r w:rsidRPr="00392B8F">
        <w:rPr>
          <w:rFonts w:ascii="Times New Roman" w:hAnsi="Times New Roman" w:cs="Times New Roman"/>
          <w:sz w:val="24"/>
          <w:szCs w:val="24"/>
        </w:rPr>
        <w:t>sowing</w:t>
      </w:r>
      <w:commentRangeEnd w:id="30"/>
      <w:r w:rsidR="00A60039">
        <w:rPr>
          <w:rStyle w:val="CommentReference"/>
        </w:rPr>
        <w:commentReference w:id="30"/>
      </w:r>
      <w:r w:rsidRPr="00392B8F">
        <w:rPr>
          <w:rFonts w:ascii="Times New Roman" w:hAnsi="Times New Roman" w:cs="Times New Roman"/>
          <w:sz w:val="24"/>
          <w:szCs w:val="24"/>
        </w:rPr>
        <w:t xml:space="preserve"> (DAT), was statistically analyzed and</w:t>
      </w:r>
      <w:r w:rsidR="00F42D5A">
        <w:rPr>
          <w:rFonts w:ascii="Times New Roman" w:hAnsi="Times New Roman" w:cs="Times New Roman"/>
          <w:sz w:val="24"/>
          <w:szCs w:val="24"/>
        </w:rPr>
        <w:t xml:space="preserve"> the results were displayed in table 3.</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(15.7),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(15.3). The lowest number of tillers (11.4)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60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(21.4),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(19.5). The lowest number of tillers (14.4)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nutrient inputs. At 90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 of the recommended dose of fertilizers (RDF) along with Nano Nitrogen (4 ml/L) and Nano Zinc (2 ml/L), recorded the highest number of tillers (23.1), and this difference was statistically significant. This was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which received 100% RDF and Nano Zinc (2 ml/L), with an average tiller count of (22.5). The lowest number of tillers (17.7) was observed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nutrient inputs.The probable reason for maximum tillers in black rice plant might be the increase of supply of nitrogen and zinc to plants,  which accelerated the activity of enzyme involved in photosynthesis,  </w:t>
      </w:r>
      <w:commentRangeStart w:id="31"/>
      <w:r w:rsidRPr="00392B8F">
        <w:rPr>
          <w:rFonts w:ascii="Times New Roman" w:hAnsi="Times New Roman" w:cs="Times New Roman"/>
          <w:sz w:val="24"/>
          <w:szCs w:val="24"/>
        </w:rPr>
        <w:t>carbohydrats</w:t>
      </w:r>
      <w:commentRangeEnd w:id="31"/>
      <w:r w:rsidR="00A60039">
        <w:rPr>
          <w:rStyle w:val="CommentReference"/>
        </w:rPr>
        <w:commentReference w:id="31"/>
      </w:r>
      <w:r w:rsidRPr="00392B8F">
        <w:rPr>
          <w:rFonts w:ascii="Times New Roman" w:hAnsi="Times New Roman" w:cs="Times New Roman"/>
          <w:sz w:val="24"/>
          <w:szCs w:val="24"/>
        </w:rPr>
        <w:t xml:space="preserve"> metabolism cell division and cell elongation (Beersa , 2018 and Uma, 2019)</w:t>
      </w:r>
    </w:p>
    <w:p w:rsidR="004E1119" w:rsidRPr="008D32A2" w:rsidRDefault="004E1119" w:rsidP="004E1119">
      <w:pPr>
        <w:pStyle w:val="Caption"/>
        <w:keepNext/>
        <w:jc w:val="center"/>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lastRenderedPageBreak/>
        <w:t xml:space="preserve">Table </w:t>
      </w:r>
      <w:r w:rsidR="00392B8F" w:rsidRPr="008D32A2">
        <w:rPr>
          <w:rFonts w:ascii="Times New Roman" w:hAnsi="Times New Roman" w:cs="Times New Roman"/>
          <w:color w:val="000000" w:themeColor="text1"/>
          <w:sz w:val="24"/>
          <w:szCs w:val="24"/>
        </w:rPr>
        <w:t>3</w:t>
      </w:r>
      <w:r w:rsidR="00321BF8" w:rsidRPr="008D32A2">
        <w:rPr>
          <w:rFonts w:ascii="Times New Roman" w:hAnsi="Times New Roman" w:cs="Times New Roman"/>
          <w:color w:val="000000" w:themeColor="text1"/>
          <w:sz w:val="24"/>
          <w:szCs w:val="24"/>
        </w:rPr>
        <w:t>.</w:t>
      </w:r>
      <w:r w:rsidRPr="008D32A2">
        <w:rPr>
          <w:rFonts w:ascii="Times New Roman" w:hAnsi="Times New Roman" w:cs="Times New Roman"/>
          <w:color w:val="000000" w:themeColor="text1"/>
          <w:sz w:val="24"/>
          <w:szCs w:val="24"/>
        </w:rPr>
        <w:t xml:space="preserve"> Effect of Nano fertilizer</w:t>
      </w:r>
      <w:r w:rsidR="008D32A2">
        <w:rPr>
          <w:rFonts w:ascii="Times New Roman" w:hAnsi="Times New Roman" w:cs="Times New Roman"/>
          <w:color w:val="000000" w:themeColor="text1"/>
          <w:sz w:val="24"/>
          <w:szCs w:val="24"/>
        </w:rPr>
        <w:t>s</w:t>
      </w:r>
      <w:r w:rsidRPr="008D32A2">
        <w:rPr>
          <w:rFonts w:ascii="Times New Roman" w:hAnsi="Times New Roman" w:cs="Times New Roman"/>
          <w:color w:val="000000" w:themeColor="text1"/>
          <w:sz w:val="24"/>
          <w:szCs w:val="24"/>
        </w:rPr>
        <w:t xml:space="preserve"> on total number of tillers of Black aromatic rice</w:t>
      </w:r>
    </w:p>
    <w:tbl>
      <w:tblPr>
        <w:tblStyle w:val="TableGrid"/>
        <w:tblW w:w="0" w:type="auto"/>
        <w:tblLook w:val="0000"/>
      </w:tblPr>
      <w:tblGrid>
        <w:gridCol w:w="5920"/>
        <w:gridCol w:w="1108"/>
        <w:gridCol w:w="1036"/>
        <w:gridCol w:w="17"/>
        <w:gridCol w:w="1436"/>
      </w:tblGrid>
      <w:tr w:rsidR="00834FE8" w:rsidRPr="0004687A" w:rsidTr="000F45DB">
        <w:trPr>
          <w:trHeight w:val="274"/>
        </w:trPr>
        <w:tc>
          <w:tcPr>
            <w:tcW w:w="5920" w:type="dxa"/>
            <w:vMerge w:val="restart"/>
          </w:tcPr>
          <w:p w:rsidR="00834FE8" w:rsidRPr="0004687A" w:rsidRDefault="00834FE8" w:rsidP="000F45DB">
            <w:pPr>
              <w:spacing w:line="360" w:lineRule="auto"/>
              <w:jc w:val="both"/>
              <w:rPr>
                <w:b/>
              </w:rPr>
            </w:pPr>
            <w:r w:rsidRPr="0004687A">
              <w:rPr>
                <w:b/>
              </w:rPr>
              <w:t>Treatments</w:t>
            </w:r>
          </w:p>
        </w:tc>
        <w:tc>
          <w:tcPr>
            <w:tcW w:w="3597" w:type="dxa"/>
            <w:gridSpan w:val="4"/>
          </w:tcPr>
          <w:p w:rsidR="00834FE8" w:rsidRPr="0004687A" w:rsidRDefault="00834FE8" w:rsidP="000F45DB">
            <w:pPr>
              <w:spacing w:line="360" w:lineRule="auto"/>
              <w:jc w:val="center"/>
              <w:rPr>
                <w:b/>
              </w:rPr>
            </w:pPr>
            <w:r w:rsidRPr="0004687A">
              <w:rPr>
                <w:b/>
              </w:rPr>
              <w:t>Total number of tillers</w:t>
            </w:r>
          </w:p>
        </w:tc>
      </w:tr>
      <w:tr w:rsidR="00834FE8" w:rsidRPr="0004687A" w:rsidTr="000F45DB">
        <w:trPr>
          <w:trHeight w:val="280"/>
        </w:trPr>
        <w:tc>
          <w:tcPr>
            <w:tcW w:w="5920" w:type="dxa"/>
            <w:vMerge/>
          </w:tcPr>
          <w:p w:rsidR="00834FE8" w:rsidRPr="0004687A" w:rsidRDefault="00834FE8" w:rsidP="000F45DB">
            <w:pPr>
              <w:spacing w:line="360" w:lineRule="auto"/>
              <w:jc w:val="both"/>
              <w:rPr>
                <w:b/>
              </w:rPr>
            </w:pPr>
          </w:p>
        </w:tc>
        <w:tc>
          <w:tcPr>
            <w:tcW w:w="1108" w:type="dxa"/>
          </w:tcPr>
          <w:p w:rsidR="00834FE8" w:rsidRPr="0004687A" w:rsidRDefault="00834FE8" w:rsidP="000F45DB">
            <w:pPr>
              <w:spacing w:line="360" w:lineRule="auto"/>
              <w:jc w:val="both"/>
              <w:rPr>
                <w:b/>
              </w:rPr>
            </w:pPr>
            <w:commentRangeStart w:id="32"/>
            <w:r w:rsidRPr="0004687A">
              <w:rPr>
                <w:b/>
              </w:rPr>
              <w:t>30 DAS</w:t>
            </w:r>
          </w:p>
        </w:tc>
        <w:tc>
          <w:tcPr>
            <w:tcW w:w="1036" w:type="dxa"/>
          </w:tcPr>
          <w:p w:rsidR="00834FE8" w:rsidRPr="0004687A" w:rsidRDefault="00834FE8" w:rsidP="000F45DB">
            <w:pPr>
              <w:spacing w:line="360" w:lineRule="auto"/>
              <w:jc w:val="both"/>
              <w:rPr>
                <w:b/>
              </w:rPr>
            </w:pPr>
            <w:r w:rsidRPr="0004687A">
              <w:rPr>
                <w:b/>
              </w:rPr>
              <w:t>60 DAS</w:t>
            </w:r>
          </w:p>
        </w:tc>
        <w:tc>
          <w:tcPr>
            <w:tcW w:w="1453" w:type="dxa"/>
            <w:gridSpan w:val="2"/>
          </w:tcPr>
          <w:p w:rsidR="00834FE8" w:rsidRPr="0004687A" w:rsidRDefault="00834FE8" w:rsidP="000F45DB">
            <w:pPr>
              <w:spacing w:line="360" w:lineRule="auto"/>
              <w:jc w:val="both"/>
              <w:rPr>
                <w:b/>
              </w:rPr>
            </w:pPr>
            <w:r w:rsidRPr="0004687A">
              <w:rPr>
                <w:b/>
              </w:rPr>
              <w:t>90 DAS</w:t>
            </w:r>
            <w:commentRangeEnd w:id="32"/>
            <w:r w:rsidR="00A60039">
              <w:rPr>
                <w:rStyle w:val="CommentReference"/>
                <w:rFonts w:asciiTheme="minorHAnsi" w:eastAsiaTheme="minorHAnsi" w:hAnsiTheme="minorHAnsi" w:cstheme="minorBidi"/>
              </w:rPr>
              <w:commentReference w:id="32"/>
            </w:r>
          </w:p>
        </w:tc>
      </w:tr>
      <w:tr w:rsidR="00834FE8" w:rsidRPr="0004687A" w:rsidTr="000F45DB">
        <w:tblPrEx>
          <w:tblLook w:val="01E0"/>
        </w:tblPrEx>
        <w:trPr>
          <w:trHeight w:val="262"/>
        </w:trPr>
        <w:tc>
          <w:tcPr>
            <w:tcW w:w="5920" w:type="dxa"/>
          </w:tcPr>
          <w:p w:rsidR="00834FE8" w:rsidRPr="0004687A" w:rsidRDefault="00834FE8" w:rsidP="000F45DB">
            <w:pPr>
              <w:spacing w:line="360" w:lineRule="auto"/>
              <w:jc w:val="both"/>
              <w:rPr>
                <w:b/>
              </w:rPr>
            </w:pPr>
            <w:r w:rsidRPr="0004687A">
              <w:rPr>
                <w:b/>
              </w:rPr>
              <w:t>T</w:t>
            </w:r>
            <w:r w:rsidRPr="0004687A">
              <w:rPr>
                <w:b/>
                <w:vertAlign w:val="subscript"/>
              </w:rPr>
              <w:t xml:space="preserve">1 </w:t>
            </w:r>
            <w:r w:rsidRPr="0004687A">
              <w:rPr>
                <w:b/>
              </w:rPr>
              <w:t>- Control</w:t>
            </w:r>
          </w:p>
        </w:tc>
        <w:tc>
          <w:tcPr>
            <w:tcW w:w="1108" w:type="dxa"/>
          </w:tcPr>
          <w:p w:rsidR="00834FE8" w:rsidRPr="0004687A" w:rsidRDefault="00834FE8" w:rsidP="000F45DB">
            <w:pPr>
              <w:spacing w:line="360" w:lineRule="auto"/>
              <w:jc w:val="both"/>
            </w:pPr>
            <w:r w:rsidRPr="0004687A">
              <w:t>11.4</w:t>
            </w:r>
          </w:p>
        </w:tc>
        <w:tc>
          <w:tcPr>
            <w:tcW w:w="1053" w:type="dxa"/>
            <w:gridSpan w:val="2"/>
          </w:tcPr>
          <w:p w:rsidR="00834FE8" w:rsidRPr="0004687A" w:rsidRDefault="00834FE8" w:rsidP="000F45DB">
            <w:pPr>
              <w:spacing w:line="360" w:lineRule="auto"/>
              <w:jc w:val="both"/>
            </w:pPr>
            <w:r w:rsidRPr="0004687A">
              <w:t>14.4</w:t>
            </w:r>
          </w:p>
        </w:tc>
        <w:tc>
          <w:tcPr>
            <w:tcW w:w="1436" w:type="dxa"/>
          </w:tcPr>
          <w:p w:rsidR="00834FE8" w:rsidRPr="0004687A" w:rsidRDefault="00834FE8" w:rsidP="000F45DB">
            <w:pPr>
              <w:spacing w:line="360" w:lineRule="auto"/>
              <w:jc w:val="both"/>
            </w:pPr>
            <w:r w:rsidRPr="0004687A">
              <w:t>17.7</w:t>
            </w:r>
          </w:p>
        </w:tc>
      </w:tr>
      <w:tr w:rsidR="00834FE8" w:rsidRPr="0004687A" w:rsidTr="000F45DB">
        <w:tblPrEx>
          <w:tblLook w:val="01E0"/>
        </w:tblPrEx>
        <w:trPr>
          <w:trHeight w:val="278"/>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1108" w:type="dxa"/>
          </w:tcPr>
          <w:p w:rsidR="00834FE8" w:rsidRPr="0004687A" w:rsidRDefault="00834FE8" w:rsidP="000F45DB">
            <w:pPr>
              <w:spacing w:line="360" w:lineRule="auto"/>
              <w:jc w:val="both"/>
            </w:pPr>
            <w:r w:rsidRPr="0004687A">
              <w:t>12.9</w:t>
            </w:r>
          </w:p>
        </w:tc>
        <w:tc>
          <w:tcPr>
            <w:tcW w:w="1053" w:type="dxa"/>
            <w:gridSpan w:val="2"/>
          </w:tcPr>
          <w:p w:rsidR="00834FE8" w:rsidRPr="0004687A" w:rsidRDefault="00834FE8" w:rsidP="000F45DB">
            <w:pPr>
              <w:spacing w:line="360" w:lineRule="auto"/>
              <w:jc w:val="both"/>
            </w:pPr>
            <w:r w:rsidRPr="0004687A">
              <w:t>18.2</w:t>
            </w:r>
          </w:p>
        </w:tc>
        <w:tc>
          <w:tcPr>
            <w:tcW w:w="1436" w:type="dxa"/>
          </w:tcPr>
          <w:p w:rsidR="00834FE8" w:rsidRPr="0004687A" w:rsidRDefault="00834FE8" w:rsidP="000F45DB">
            <w:pPr>
              <w:spacing w:line="360" w:lineRule="auto"/>
              <w:jc w:val="both"/>
            </w:pPr>
            <w:r w:rsidRPr="0004687A">
              <w:t>21.3</w:t>
            </w:r>
          </w:p>
        </w:tc>
      </w:tr>
      <w:tr w:rsidR="00834FE8" w:rsidRPr="0004687A" w:rsidTr="000F45DB">
        <w:tblPrEx>
          <w:tblLook w:val="01E0"/>
        </w:tblPrEx>
        <w:trPr>
          <w:trHeight w:val="269"/>
        </w:trPr>
        <w:tc>
          <w:tcPr>
            <w:tcW w:w="5920" w:type="dxa"/>
          </w:tcPr>
          <w:p w:rsidR="00834FE8" w:rsidRPr="0004687A" w:rsidRDefault="00834FE8" w:rsidP="000F45DB">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1108" w:type="dxa"/>
          </w:tcPr>
          <w:p w:rsidR="00834FE8" w:rsidRPr="0004687A" w:rsidRDefault="00834FE8" w:rsidP="000F45DB">
            <w:pPr>
              <w:spacing w:line="360" w:lineRule="auto"/>
              <w:jc w:val="both"/>
            </w:pPr>
            <w:r w:rsidRPr="0004687A">
              <w:t>14.7</w:t>
            </w:r>
          </w:p>
        </w:tc>
        <w:tc>
          <w:tcPr>
            <w:tcW w:w="1053" w:type="dxa"/>
            <w:gridSpan w:val="2"/>
          </w:tcPr>
          <w:p w:rsidR="00834FE8" w:rsidRPr="0004687A" w:rsidRDefault="00834FE8" w:rsidP="000F45DB">
            <w:pPr>
              <w:spacing w:line="360" w:lineRule="auto"/>
              <w:jc w:val="both"/>
            </w:pPr>
            <w:r w:rsidRPr="0004687A">
              <w:t>19.4</w:t>
            </w:r>
          </w:p>
        </w:tc>
        <w:tc>
          <w:tcPr>
            <w:tcW w:w="1436" w:type="dxa"/>
          </w:tcPr>
          <w:p w:rsidR="00834FE8" w:rsidRPr="0004687A" w:rsidRDefault="00834FE8" w:rsidP="000F45DB">
            <w:pPr>
              <w:spacing w:line="360" w:lineRule="auto"/>
              <w:jc w:val="both"/>
            </w:pPr>
            <w:r w:rsidRPr="0004687A">
              <w:t>21.9</w:t>
            </w:r>
          </w:p>
        </w:tc>
      </w:tr>
      <w:tr w:rsidR="00834FE8" w:rsidRPr="0004687A" w:rsidTr="000F45DB">
        <w:tblPrEx>
          <w:tblLook w:val="01E0"/>
        </w:tblPrEx>
        <w:trPr>
          <w:trHeight w:val="449"/>
        </w:trPr>
        <w:tc>
          <w:tcPr>
            <w:tcW w:w="5920" w:type="dxa"/>
          </w:tcPr>
          <w:p w:rsidR="00834FE8" w:rsidRPr="0004687A" w:rsidRDefault="00834FE8" w:rsidP="000F45DB">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1108" w:type="dxa"/>
          </w:tcPr>
          <w:p w:rsidR="00834FE8" w:rsidRPr="0004687A" w:rsidRDefault="00834FE8" w:rsidP="000F45DB">
            <w:pPr>
              <w:spacing w:line="360" w:lineRule="auto"/>
              <w:jc w:val="both"/>
            </w:pPr>
            <w:r w:rsidRPr="0004687A">
              <w:t>15.3</w:t>
            </w:r>
          </w:p>
        </w:tc>
        <w:tc>
          <w:tcPr>
            <w:tcW w:w="1053" w:type="dxa"/>
            <w:gridSpan w:val="2"/>
          </w:tcPr>
          <w:p w:rsidR="00834FE8" w:rsidRPr="0004687A" w:rsidRDefault="00834FE8" w:rsidP="000F45DB">
            <w:pPr>
              <w:spacing w:line="360" w:lineRule="auto"/>
              <w:jc w:val="both"/>
            </w:pPr>
            <w:r w:rsidRPr="0004687A">
              <w:t>19.5</w:t>
            </w:r>
          </w:p>
        </w:tc>
        <w:tc>
          <w:tcPr>
            <w:tcW w:w="1436" w:type="dxa"/>
          </w:tcPr>
          <w:p w:rsidR="00834FE8" w:rsidRPr="0004687A" w:rsidRDefault="00834FE8" w:rsidP="000F45DB">
            <w:pPr>
              <w:spacing w:line="360" w:lineRule="auto"/>
              <w:jc w:val="both"/>
            </w:pPr>
            <w:r w:rsidRPr="0004687A">
              <w:t>22.5</w:t>
            </w:r>
          </w:p>
        </w:tc>
      </w:tr>
      <w:tr w:rsidR="00834FE8" w:rsidRPr="0004687A" w:rsidTr="000F45DB">
        <w:tblPrEx>
          <w:tblLook w:val="01E0"/>
        </w:tblPrEx>
        <w:trPr>
          <w:trHeight w:val="17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1108" w:type="dxa"/>
          </w:tcPr>
          <w:p w:rsidR="00834FE8" w:rsidRPr="0004687A" w:rsidRDefault="00834FE8" w:rsidP="000F45DB">
            <w:pPr>
              <w:spacing w:line="360" w:lineRule="auto"/>
              <w:jc w:val="both"/>
            </w:pPr>
            <w:r w:rsidRPr="0004687A">
              <w:t>15.7</w:t>
            </w:r>
          </w:p>
        </w:tc>
        <w:tc>
          <w:tcPr>
            <w:tcW w:w="1053" w:type="dxa"/>
            <w:gridSpan w:val="2"/>
          </w:tcPr>
          <w:p w:rsidR="00834FE8" w:rsidRPr="0004687A" w:rsidRDefault="00834FE8" w:rsidP="000F45DB">
            <w:pPr>
              <w:spacing w:line="360" w:lineRule="auto"/>
              <w:jc w:val="both"/>
            </w:pPr>
            <w:r w:rsidRPr="0004687A">
              <w:t>21.4</w:t>
            </w:r>
          </w:p>
        </w:tc>
        <w:tc>
          <w:tcPr>
            <w:tcW w:w="1436" w:type="dxa"/>
          </w:tcPr>
          <w:p w:rsidR="00834FE8" w:rsidRPr="0004687A" w:rsidRDefault="00834FE8" w:rsidP="000F45DB">
            <w:pPr>
              <w:spacing w:line="360" w:lineRule="auto"/>
              <w:jc w:val="both"/>
            </w:pPr>
            <w:r w:rsidRPr="0004687A">
              <w:t>23.1</w:t>
            </w:r>
          </w:p>
        </w:tc>
      </w:tr>
      <w:tr w:rsidR="00834FE8" w:rsidRPr="0004687A" w:rsidTr="000F45DB">
        <w:tblPrEx>
          <w:tblLook w:val="01E0"/>
        </w:tblPrEx>
        <w:trPr>
          <w:trHeight w:val="26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1108" w:type="dxa"/>
          </w:tcPr>
          <w:p w:rsidR="00834FE8" w:rsidRPr="0004687A" w:rsidRDefault="00834FE8" w:rsidP="000F45DB">
            <w:pPr>
              <w:spacing w:line="360" w:lineRule="auto"/>
              <w:jc w:val="both"/>
            </w:pPr>
            <w:r w:rsidRPr="0004687A">
              <w:t>13.8</w:t>
            </w:r>
          </w:p>
        </w:tc>
        <w:tc>
          <w:tcPr>
            <w:tcW w:w="1053" w:type="dxa"/>
            <w:gridSpan w:val="2"/>
          </w:tcPr>
          <w:p w:rsidR="00834FE8" w:rsidRPr="0004687A" w:rsidRDefault="00834FE8" w:rsidP="000F45DB">
            <w:pPr>
              <w:spacing w:line="360" w:lineRule="auto"/>
              <w:jc w:val="both"/>
            </w:pPr>
            <w:r w:rsidRPr="0004687A">
              <w:t>18.8</w:t>
            </w:r>
          </w:p>
        </w:tc>
        <w:tc>
          <w:tcPr>
            <w:tcW w:w="1436" w:type="dxa"/>
          </w:tcPr>
          <w:p w:rsidR="00834FE8" w:rsidRPr="0004687A" w:rsidRDefault="00834FE8" w:rsidP="000F45DB">
            <w:pPr>
              <w:spacing w:line="360" w:lineRule="auto"/>
              <w:jc w:val="both"/>
            </w:pPr>
            <w:r w:rsidRPr="0004687A">
              <w:t>21.7</w:t>
            </w:r>
          </w:p>
        </w:tc>
      </w:tr>
      <w:tr w:rsidR="00834FE8" w:rsidRPr="0004687A" w:rsidTr="000F45DB">
        <w:tblPrEx>
          <w:tblLook w:val="01E0"/>
        </w:tblPrEx>
        <w:trPr>
          <w:trHeight w:val="262"/>
        </w:trPr>
        <w:tc>
          <w:tcPr>
            <w:tcW w:w="5920" w:type="dxa"/>
          </w:tcPr>
          <w:p w:rsidR="00834FE8" w:rsidRPr="0004687A" w:rsidRDefault="00834FE8" w:rsidP="000F45DB">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1108" w:type="dxa"/>
          </w:tcPr>
          <w:p w:rsidR="00834FE8" w:rsidRPr="0004687A" w:rsidRDefault="00834FE8" w:rsidP="000F45DB">
            <w:pPr>
              <w:spacing w:line="360" w:lineRule="auto"/>
              <w:jc w:val="both"/>
            </w:pPr>
            <w:r w:rsidRPr="0004687A">
              <w:t>13.4</w:t>
            </w:r>
          </w:p>
        </w:tc>
        <w:tc>
          <w:tcPr>
            <w:tcW w:w="1053" w:type="dxa"/>
            <w:gridSpan w:val="2"/>
          </w:tcPr>
          <w:p w:rsidR="00834FE8" w:rsidRPr="0004687A" w:rsidRDefault="00834FE8" w:rsidP="000F45DB">
            <w:pPr>
              <w:spacing w:line="360" w:lineRule="auto"/>
              <w:jc w:val="both"/>
            </w:pPr>
            <w:r w:rsidRPr="0004687A">
              <w:t>18.3</w:t>
            </w:r>
          </w:p>
        </w:tc>
        <w:tc>
          <w:tcPr>
            <w:tcW w:w="1436" w:type="dxa"/>
          </w:tcPr>
          <w:p w:rsidR="00834FE8" w:rsidRPr="0004687A" w:rsidRDefault="00834FE8" w:rsidP="000F45DB">
            <w:pPr>
              <w:spacing w:line="360" w:lineRule="auto"/>
              <w:jc w:val="both"/>
            </w:pPr>
            <w:r w:rsidRPr="0004687A">
              <w:t>21.5</w:t>
            </w:r>
          </w:p>
        </w:tc>
      </w:tr>
      <w:tr w:rsidR="00834FE8" w:rsidRPr="0004687A" w:rsidTr="000F45DB">
        <w:tblPrEx>
          <w:tblLook w:val="01E0"/>
        </w:tblPrEx>
        <w:trPr>
          <w:trHeight w:val="409"/>
        </w:trPr>
        <w:tc>
          <w:tcPr>
            <w:tcW w:w="5920" w:type="dxa"/>
          </w:tcPr>
          <w:p w:rsidR="00834FE8" w:rsidRPr="0004687A" w:rsidRDefault="00834FE8" w:rsidP="000F45DB">
            <w:pPr>
              <w:spacing w:line="360" w:lineRule="auto"/>
              <w:jc w:val="both"/>
              <w:rPr>
                <w:b/>
              </w:rPr>
            </w:pPr>
            <w:r w:rsidRPr="0004687A">
              <w:rPr>
                <w:b/>
              </w:rPr>
              <w:t>T</w:t>
            </w:r>
            <w:r w:rsidRPr="0004687A">
              <w:rPr>
                <w:b/>
                <w:vertAlign w:val="subscript"/>
              </w:rPr>
              <w:t>8</w:t>
            </w:r>
            <w:r w:rsidRPr="0004687A">
              <w:rPr>
                <w:b/>
              </w:rPr>
              <w:t xml:space="preserve"> – 80% RDF + Nano Nitrogen 4ml/ L+ Nano Zinc 2ml/L</w:t>
            </w:r>
          </w:p>
        </w:tc>
        <w:tc>
          <w:tcPr>
            <w:tcW w:w="1108" w:type="dxa"/>
          </w:tcPr>
          <w:p w:rsidR="00834FE8" w:rsidRPr="0004687A" w:rsidRDefault="00834FE8" w:rsidP="000F45DB">
            <w:pPr>
              <w:spacing w:line="360" w:lineRule="auto"/>
              <w:jc w:val="both"/>
              <w:rPr>
                <w:vertAlign w:val="superscript"/>
              </w:rPr>
            </w:pPr>
            <w:r w:rsidRPr="0004687A">
              <w:t>12.5</w:t>
            </w:r>
          </w:p>
        </w:tc>
        <w:tc>
          <w:tcPr>
            <w:tcW w:w="1053" w:type="dxa"/>
            <w:gridSpan w:val="2"/>
          </w:tcPr>
          <w:p w:rsidR="00834FE8" w:rsidRPr="0004687A" w:rsidRDefault="00834FE8" w:rsidP="000F45DB">
            <w:pPr>
              <w:spacing w:line="360" w:lineRule="auto"/>
              <w:jc w:val="both"/>
            </w:pPr>
            <w:r w:rsidRPr="0004687A">
              <w:t>17.3</w:t>
            </w:r>
          </w:p>
        </w:tc>
        <w:tc>
          <w:tcPr>
            <w:tcW w:w="1436" w:type="dxa"/>
          </w:tcPr>
          <w:p w:rsidR="00834FE8" w:rsidRPr="0004687A" w:rsidRDefault="00834FE8" w:rsidP="000F45DB">
            <w:pPr>
              <w:spacing w:line="360" w:lineRule="auto"/>
              <w:jc w:val="both"/>
            </w:pPr>
            <w:r w:rsidRPr="0004687A">
              <w:t>19.6</w:t>
            </w:r>
          </w:p>
        </w:tc>
      </w:tr>
      <w:tr w:rsidR="00834FE8" w:rsidRPr="0004687A" w:rsidTr="000F45DB">
        <w:tblPrEx>
          <w:tblLook w:val="01E0"/>
        </w:tblPrEx>
        <w:trPr>
          <w:trHeight w:val="263"/>
        </w:trPr>
        <w:tc>
          <w:tcPr>
            <w:tcW w:w="5920" w:type="dxa"/>
          </w:tcPr>
          <w:p w:rsidR="00834FE8" w:rsidRPr="0004687A" w:rsidRDefault="00834FE8" w:rsidP="000F45DB">
            <w:pPr>
              <w:spacing w:line="360" w:lineRule="auto"/>
              <w:jc w:val="both"/>
              <w:rPr>
                <w:b/>
              </w:rPr>
            </w:pPr>
            <w:r w:rsidRPr="0004687A">
              <w:rPr>
                <w:b/>
              </w:rPr>
              <w:t>F test</w:t>
            </w:r>
          </w:p>
        </w:tc>
        <w:tc>
          <w:tcPr>
            <w:tcW w:w="1108" w:type="dxa"/>
          </w:tcPr>
          <w:p w:rsidR="00834FE8" w:rsidRPr="0004687A" w:rsidRDefault="00834FE8" w:rsidP="000F45DB">
            <w:pPr>
              <w:spacing w:line="360" w:lineRule="auto"/>
              <w:jc w:val="both"/>
            </w:pPr>
            <w:r w:rsidRPr="0004687A">
              <w:t>S</w:t>
            </w:r>
          </w:p>
        </w:tc>
        <w:tc>
          <w:tcPr>
            <w:tcW w:w="1053" w:type="dxa"/>
            <w:gridSpan w:val="2"/>
          </w:tcPr>
          <w:p w:rsidR="00834FE8" w:rsidRPr="0004687A" w:rsidRDefault="00834FE8" w:rsidP="000F45DB">
            <w:pPr>
              <w:spacing w:line="360" w:lineRule="auto"/>
              <w:jc w:val="both"/>
            </w:pPr>
            <w:r w:rsidRPr="0004687A">
              <w:t>S</w:t>
            </w:r>
          </w:p>
        </w:tc>
        <w:tc>
          <w:tcPr>
            <w:tcW w:w="1436" w:type="dxa"/>
          </w:tcPr>
          <w:p w:rsidR="00834FE8" w:rsidRPr="0004687A" w:rsidRDefault="00834FE8" w:rsidP="000F45DB">
            <w:pPr>
              <w:spacing w:line="360" w:lineRule="auto"/>
              <w:jc w:val="both"/>
            </w:pPr>
            <w:r w:rsidRPr="0004687A">
              <w:t>S</w:t>
            </w:r>
          </w:p>
        </w:tc>
      </w:tr>
      <w:tr w:rsidR="00834FE8" w:rsidRPr="0004687A" w:rsidTr="000F45DB">
        <w:tblPrEx>
          <w:tblLook w:val="01E0"/>
        </w:tblPrEx>
        <w:trPr>
          <w:trHeight w:val="396"/>
        </w:trPr>
        <w:tc>
          <w:tcPr>
            <w:tcW w:w="5920" w:type="dxa"/>
          </w:tcPr>
          <w:p w:rsidR="00834FE8" w:rsidRPr="0004687A" w:rsidRDefault="00834FE8" w:rsidP="000F45DB">
            <w:pPr>
              <w:spacing w:line="360" w:lineRule="auto"/>
              <w:jc w:val="both"/>
              <w:rPr>
                <w:b/>
              </w:rPr>
            </w:pPr>
            <w:r w:rsidRPr="0006739B">
              <w:rPr>
                <w:b/>
              </w:rPr>
              <w:t>S.Ed</w:t>
            </w:r>
            <w:r w:rsidRPr="0004687A">
              <w:rPr>
                <w:b/>
              </w:rPr>
              <w:t>±</w:t>
            </w:r>
          </w:p>
        </w:tc>
        <w:tc>
          <w:tcPr>
            <w:tcW w:w="1108"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0.8048</w:t>
            </w:r>
          </w:p>
        </w:tc>
        <w:tc>
          <w:tcPr>
            <w:tcW w:w="1053" w:type="dxa"/>
            <w:gridSpan w:val="2"/>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1.4247</w:t>
            </w:r>
          </w:p>
        </w:tc>
        <w:tc>
          <w:tcPr>
            <w:tcW w:w="1436" w:type="dxa"/>
          </w:tcPr>
          <w:p w:rsidR="00834FE8" w:rsidRPr="0006739B" w:rsidRDefault="00834FE8" w:rsidP="000F45DB">
            <w:pPr>
              <w:jc w:val="both"/>
              <w:rPr>
                <w:rFonts w:ascii="Calibri" w:hAnsi="Calibri" w:cs="Calibri"/>
                <w:color w:val="000000"/>
              </w:rPr>
            </w:pPr>
            <w:r>
              <w:rPr>
                <w:rFonts w:ascii="Calibri" w:hAnsi="Calibri" w:cs="Calibri"/>
                <w:color w:val="000000"/>
                <w:sz w:val="22"/>
                <w:szCs w:val="22"/>
              </w:rPr>
              <w:t>0.9788</w:t>
            </w:r>
          </w:p>
          <w:p w:rsidR="00834FE8" w:rsidRPr="0004687A" w:rsidRDefault="00834FE8" w:rsidP="000F45DB">
            <w:pPr>
              <w:jc w:val="both"/>
              <w:rPr>
                <w:color w:val="000000"/>
              </w:rPr>
            </w:pPr>
          </w:p>
        </w:tc>
      </w:tr>
      <w:tr w:rsidR="00834FE8" w:rsidRPr="0004687A" w:rsidTr="000F45DB">
        <w:tblPrEx>
          <w:tblLook w:val="01E0"/>
        </w:tblPrEx>
        <w:trPr>
          <w:trHeight w:val="71"/>
        </w:trPr>
        <w:tc>
          <w:tcPr>
            <w:tcW w:w="5920" w:type="dxa"/>
          </w:tcPr>
          <w:p w:rsidR="00834FE8" w:rsidRPr="0004687A" w:rsidRDefault="00834FE8" w:rsidP="000F45DB">
            <w:pPr>
              <w:spacing w:line="360" w:lineRule="auto"/>
              <w:jc w:val="both"/>
              <w:rPr>
                <w:b/>
              </w:rPr>
            </w:pPr>
            <w:r w:rsidRPr="0004687A">
              <w:rPr>
                <w:b/>
              </w:rPr>
              <w:t>CD (P=0.05)</w:t>
            </w:r>
          </w:p>
        </w:tc>
        <w:tc>
          <w:tcPr>
            <w:tcW w:w="1108" w:type="dxa"/>
          </w:tcPr>
          <w:p w:rsidR="00834FE8" w:rsidRPr="0004687A" w:rsidRDefault="00834FE8" w:rsidP="000F45DB">
            <w:pPr>
              <w:jc w:val="both"/>
              <w:rPr>
                <w:color w:val="000000"/>
              </w:rPr>
            </w:pPr>
            <w:r w:rsidRPr="0004687A">
              <w:rPr>
                <w:color w:val="000000"/>
                <w:sz w:val="22"/>
                <w:szCs w:val="22"/>
              </w:rPr>
              <w:t>1.726171</w:t>
            </w:r>
          </w:p>
        </w:tc>
        <w:tc>
          <w:tcPr>
            <w:tcW w:w="1053" w:type="dxa"/>
            <w:gridSpan w:val="2"/>
          </w:tcPr>
          <w:p w:rsidR="00834FE8" w:rsidRPr="0004687A" w:rsidRDefault="00834FE8" w:rsidP="000F45DB">
            <w:pPr>
              <w:jc w:val="both"/>
              <w:rPr>
                <w:color w:val="000000"/>
              </w:rPr>
            </w:pPr>
            <w:r w:rsidRPr="0004687A">
              <w:rPr>
                <w:color w:val="000000"/>
                <w:sz w:val="22"/>
                <w:szCs w:val="22"/>
              </w:rPr>
              <w:t>3.055701</w:t>
            </w:r>
          </w:p>
          <w:p w:rsidR="00834FE8" w:rsidRPr="0004687A" w:rsidRDefault="00834FE8" w:rsidP="000F45DB">
            <w:pPr>
              <w:jc w:val="both"/>
              <w:rPr>
                <w:color w:val="000000"/>
              </w:rPr>
            </w:pPr>
          </w:p>
        </w:tc>
        <w:tc>
          <w:tcPr>
            <w:tcW w:w="1436" w:type="dxa"/>
          </w:tcPr>
          <w:p w:rsidR="00834FE8" w:rsidRPr="0004687A" w:rsidRDefault="00834FE8" w:rsidP="000F45DB">
            <w:pPr>
              <w:jc w:val="both"/>
              <w:rPr>
                <w:color w:val="000000"/>
              </w:rPr>
            </w:pPr>
            <w:r w:rsidRPr="0004687A">
              <w:rPr>
                <w:color w:val="000000"/>
                <w:sz w:val="22"/>
                <w:szCs w:val="22"/>
              </w:rPr>
              <w:t>2.099324</w:t>
            </w:r>
          </w:p>
          <w:p w:rsidR="00834FE8" w:rsidRPr="0004687A" w:rsidRDefault="00834FE8" w:rsidP="000F45DB">
            <w:pPr>
              <w:jc w:val="both"/>
              <w:rPr>
                <w:color w:val="000000"/>
              </w:rPr>
            </w:pPr>
          </w:p>
        </w:tc>
      </w:tr>
    </w:tbl>
    <w:p w:rsidR="00392B8F" w:rsidRPr="00392B8F" w:rsidRDefault="00392B8F" w:rsidP="00834FE8">
      <w:pPr>
        <w:tabs>
          <w:tab w:val="left" w:pos="945"/>
        </w:tabs>
        <w:spacing w:line="360" w:lineRule="auto"/>
        <w:rPr>
          <w:rFonts w:ascii="Times New Roman" w:hAnsi="Times New Roman" w:cs="Times New Roman"/>
          <w:b/>
          <w:sz w:val="24"/>
          <w:szCs w:val="24"/>
        </w:rPr>
      </w:pPr>
      <w:r w:rsidRPr="00392B8F">
        <w:rPr>
          <w:rFonts w:ascii="Times New Roman" w:hAnsi="Times New Roman" w:cs="Times New Roman"/>
          <w:b/>
          <w:sz w:val="24"/>
          <w:szCs w:val="24"/>
        </w:rPr>
        <w:t xml:space="preserve">Dry </w:t>
      </w:r>
      <w:commentRangeStart w:id="33"/>
      <w:r w:rsidRPr="00392B8F">
        <w:rPr>
          <w:rFonts w:ascii="Times New Roman" w:hAnsi="Times New Roman" w:cs="Times New Roman"/>
          <w:b/>
          <w:sz w:val="24"/>
          <w:szCs w:val="24"/>
        </w:rPr>
        <w:t>weight</w:t>
      </w:r>
      <w:commentRangeEnd w:id="33"/>
      <w:r w:rsidR="00A60039">
        <w:rPr>
          <w:rStyle w:val="CommentReference"/>
        </w:rPr>
        <w:commentReference w:id="33"/>
      </w:r>
      <w:r>
        <w:rPr>
          <w:rFonts w:ascii="Times New Roman" w:hAnsi="Times New Roman" w:cs="Times New Roman"/>
          <w:b/>
          <w:sz w:val="24"/>
          <w:szCs w:val="24"/>
        </w:rPr>
        <w:t>:</w:t>
      </w:r>
    </w:p>
    <w:p w:rsidR="00834FE8" w:rsidRPr="00392B8F" w:rsidRDefault="00834FE8" w:rsidP="00834FE8">
      <w:pPr>
        <w:tabs>
          <w:tab w:val="left" w:pos="945"/>
        </w:tabs>
        <w:spacing w:line="360" w:lineRule="auto"/>
        <w:rPr>
          <w:rFonts w:ascii="Times New Roman" w:hAnsi="Times New Roman" w:cs="Times New Roman"/>
          <w:sz w:val="24"/>
          <w:szCs w:val="24"/>
        </w:rPr>
      </w:pPr>
      <w:r w:rsidRPr="00392B8F">
        <w:rPr>
          <w:rFonts w:ascii="Times New Roman" w:hAnsi="Times New Roman" w:cs="Times New Roman"/>
          <w:sz w:val="24"/>
          <w:szCs w:val="24"/>
        </w:rPr>
        <w:t>Dry weight of black aromatic rice recorded after 90 DAT and this was statistically an</w:t>
      </w:r>
      <w:r w:rsidR="00F42D5A">
        <w:rPr>
          <w:rFonts w:ascii="Times New Roman" w:hAnsi="Times New Roman" w:cs="Times New Roman"/>
          <w:sz w:val="24"/>
          <w:szCs w:val="24"/>
        </w:rPr>
        <w:t>alyzed and presented in graphical form</w:t>
      </w:r>
      <w:r w:rsidRPr="00392B8F">
        <w:rPr>
          <w:rFonts w:ascii="Times New Roman" w:hAnsi="Times New Roman" w:cs="Times New Roman"/>
          <w:sz w:val="24"/>
          <w:szCs w:val="24"/>
        </w:rPr>
        <w:t>.</w:t>
      </w:r>
    </w:p>
    <w:p w:rsidR="00834FE8" w:rsidRPr="00392B8F" w:rsidRDefault="00834FE8" w:rsidP="00834FE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At 30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1.93kg,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( 100% RDF + Nano Nitrogen @ 4ml/L), recording an average dry weight of 1.87kg. The lowest</w:t>
      </w:r>
      <w:r w:rsidR="00A60039">
        <w:rPr>
          <w:rFonts w:ascii="Times New Roman" w:hAnsi="Times New Roman" w:cs="Times New Roman"/>
          <w:sz w:val="24"/>
          <w:szCs w:val="24"/>
        </w:rPr>
        <w:t xml:space="preserve"> </w:t>
      </w:r>
      <w:commentRangeStart w:id="34"/>
      <w:r w:rsidRPr="00392B8F">
        <w:rPr>
          <w:rFonts w:ascii="Times New Roman" w:hAnsi="Times New Roman" w:cs="Times New Roman"/>
          <w:sz w:val="24"/>
          <w:szCs w:val="24"/>
        </w:rPr>
        <w:t xml:space="preserve">fry </w:t>
      </w:r>
      <w:commentRangeEnd w:id="34"/>
      <w:r w:rsidR="00A60039">
        <w:rPr>
          <w:rStyle w:val="CommentReference"/>
        </w:rPr>
        <w:commentReference w:id="34"/>
      </w:r>
      <w:r w:rsidRPr="00392B8F">
        <w:rPr>
          <w:rFonts w:ascii="Times New Roman" w:hAnsi="Times New Roman" w:cs="Times New Roman"/>
          <w:sz w:val="24"/>
          <w:szCs w:val="24"/>
        </w:rPr>
        <w:t xml:space="preserve">weight was obsereved in control </w:t>
      </w:r>
      <w:commentRangeStart w:id="35"/>
      <w:r w:rsidRPr="00392B8F">
        <w:rPr>
          <w:rFonts w:ascii="Times New Roman" w:hAnsi="Times New Roman" w:cs="Times New Roman"/>
          <w:sz w:val="24"/>
          <w:szCs w:val="24"/>
        </w:rPr>
        <w:t>group</w:t>
      </w:r>
      <w:commentRangeEnd w:id="35"/>
      <w:r w:rsidR="00AD399E">
        <w:rPr>
          <w:rStyle w:val="CommentReference"/>
        </w:rPr>
        <w:commentReference w:id="35"/>
      </w:r>
      <w:r w:rsidRPr="00392B8F">
        <w:rPr>
          <w:rFonts w:ascii="Times New Roman" w:hAnsi="Times New Roman" w:cs="Times New Roman"/>
          <w:sz w:val="24"/>
          <w:szCs w:val="24"/>
        </w:rPr>
        <w:t xml:space="preserve">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0.91kg. At 60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3.7kg,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( 100% RDF + Nano Nitrogen @ 4ml/L), recording an average dry weight of 3.42kg. The lowest dry weight was observed in control </w:t>
      </w:r>
      <w:commentRangeStart w:id="36"/>
      <w:r w:rsidRPr="00392B8F">
        <w:rPr>
          <w:rFonts w:ascii="Times New Roman" w:hAnsi="Times New Roman" w:cs="Times New Roman"/>
          <w:sz w:val="24"/>
          <w:szCs w:val="24"/>
        </w:rPr>
        <w:t>group</w:t>
      </w:r>
      <w:commentRangeEnd w:id="36"/>
      <w:r w:rsidR="00AD399E">
        <w:rPr>
          <w:rStyle w:val="CommentReference"/>
        </w:rPr>
        <w:commentReference w:id="36"/>
      </w:r>
      <w:r w:rsidRPr="00392B8F">
        <w:rPr>
          <w:rFonts w:ascii="Times New Roman" w:hAnsi="Times New Roman" w:cs="Times New Roman"/>
          <w:sz w:val="24"/>
          <w:szCs w:val="24"/>
        </w:rPr>
        <w:t xml:space="preserve">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2.91kg. At 90 days after transplanting (DAT), Treatment T</w:t>
      </w:r>
      <w:r w:rsidRPr="00392B8F">
        <w:rPr>
          <w:rFonts w:ascii="Times New Roman" w:hAnsi="Times New Roman" w:cs="Times New Roman"/>
          <w:sz w:val="24"/>
          <w:szCs w:val="24"/>
          <w:vertAlign w:val="subscript"/>
        </w:rPr>
        <w:t>5</w:t>
      </w:r>
      <w:r w:rsidRPr="00392B8F">
        <w:rPr>
          <w:rFonts w:ascii="Times New Roman" w:hAnsi="Times New Roman" w:cs="Times New Roman"/>
          <w:sz w:val="24"/>
          <w:szCs w:val="24"/>
        </w:rPr>
        <w:t>, which received (100%RDF + Nano Nitrogen  @ 4ml/L +  Nano Zinc @ 2ml/L), exhibited the highest dry weight of 8.72g, a statistically significant result. This was closely followed by Treatment T</w:t>
      </w:r>
      <w:r w:rsidRPr="00392B8F">
        <w:rPr>
          <w:rFonts w:ascii="Times New Roman" w:hAnsi="Times New Roman" w:cs="Times New Roman"/>
          <w:sz w:val="24"/>
          <w:szCs w:val="24"/>
          <w:vertAlign w:val="subscript"/>
        </w:rPr>
        <w:t>4</w:t>
      </w:r>
      <w:r w:rsidRPr="00392B8F">
        <w:rPr>
          <w:rFonts w:ascii="Times New Roman" w:hAnsi="Times New Roman" w:cs="Times New Roman"/>
          <w:sz w:val="24"/>
          <w:szCs w:val="24"/>
        </w:rPr>
        <w:t xml:space="preserve">, ( 100% RDF + Nano Nitrogen @ 4ml/L), recording an average dry weight of 7.93g. The lowest dry weight was </w:t>
      </w:r>
      <w:r w:rsidRPr="00392B8F">
        <w:rPr>
          <w:rFonts w:ascii="Times New Roman" w:hAnsi="Times New Roman" w:cs="Times New Roman"/>
          <w:sz w:val="24"/>
          <w:szCs w:val="24"/>
        </w:rPr>
        <w:lastRenderedPageBreak/>
        <w:t>observed in control group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received no additional nutrient supplementation, showed the lowest dry weight at  5.87g.</w:t>
      </w:r>
    </w:p>
    <w:p w:rsidR="00321BF8" w:rsidRPr="00392B8F" w:rsidRDefault="00834FE8" w:rsidP="00321BF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 The likely reason for the observed increase in dry matter production can be attributed to the elevated levels of nitrogen application, which tend to stimulate vegetative growth by enhancing plant height and promoting the development of a greater number of tillers per square meter. This cumulative effect of increased structural biomass and tillering capacity consequently leads to a substantial rise in the overall accumulation of dry matter within the plant system (Wani </w:t>
      </w:r>
      <w:r w:rsidRPr="00392B8F">
        <w:rPr>
          <w:rFonts w:ascii="Times New Roman" w:hAnsi="Times New Roman" w:cs="Times New Roman"/>
          <w:i/>
          <w:sz w:val="24"/>
          <w:szCs w:val="24"/>
        </w:rPr>
        <w:t>et al</w:t>
      </w:r>
      <w:r w:rsidRPr="00392B8F">
        <w:rPr>
          <w:rFonts w:ascii="Times New Roman" w:hAnsi="Times New Roman" w:cs="Times New Roman"/>
          <w:sz w:val="24"/>
          <w:szCs w:val="24"/>
        </w:rPr>
        <w:t>., 2016)</w:t>
      </w:r>
    </w:p>
    <w:p w:rsidR="00321BF8" w:rsidRPr="008D32A2" w:rsidRDefault="00321BF8" w:rsidP="00321BF8">
      <w:pPr>
        <w:pStyle w:val="Caption"/>
        <w:rPr>
          <w:rFonts w:ascii="Times New Roman" w:hAnsi="Times New Roman" w:cs="Times New Roman"/>
          <w:color w:val="000000" w:themeColor="text1"/>
          <w:sz w:val="24"/>
          <w:szCs w:val="24"/>
        </w:rPr>
      </w:pPr>
      <w:r w:rsidRPr="008D32A2">
        <w:rPr>
          <w:rFonts w:ascii="Times New Roman" w:hAnsi="Times New Roman" w:cs="Times New Roman"/>
          <w:color w:val="000000" w:themeColor="text1"/>
          <w:sz w:val="24"/>
          <w:szCs w:val="24"/>
        </w:rPr>
        <w:t>Figure</w:t>
      </w:r>
      <w:r w:rsidR="00392B8F" w:rsidRPr="008D32A2">
        <w:rPr>
          <w:rFonts w:ascii="Times New Roman" w:hAnsi="Times New Roman" w:cs="Times New Roman"/>
          <w:color w:val="000000" w:themeColor="text1"/>
          <w:sz w:val="24"/>
          <w:szCs w:val="24"/>
        </w:rPr>
        <w:t xml:space="preserve"> 2</w:t>
      </w:r>
      <w:r w:rsidRPr="008D32A2">
        <w:rPr>
          <w:rFonts w:ascii="Times New Roman" w:hAnsi="Times New Roman" w:cs="Times New Roman"/>
          <w:color w:val="000000" w:themeColor="text1"/>
          <w:sz w:val="24"/>
          <w:szCs w:val="24"/>
        </w:rPr>
        <w:t>. Ef</w:t>
      </w:r>
      <w:r w:rsidR="007B6027" w:rsidRPr="008D32A2">
        <w:rPr>
          <w:rFonts w:ascii="Times New Roman" w:hAnsi="Times New Roman" w:cs="Times New Roman"/>
          <w:color w:val="000000" w:themeColor="text1"/>
          <w:sz w:val="24"/>
          <w:szCs w:val="24"/>
        </w:rPr>
        <w:t>fect of  Nano Fertilizer</w:t>
      </w:r>
      <w:r w:rsidR="008A423B">
        <w:rPr>
          <w:rFonts w:ascii="Times New Roman" w:hAnsi="Times New Roman" w:cs="Times New Roman"/>
          <w:color w:val="000000" w:themeColor="text1"/>
          <w:sz w:val="24"/>
          <w:szCs w:val="24"/>
        </w:rPr>
        <w:t>s</w:t>
      </w:r>
      <w:r w:rsidR="007B6027" w:rsidRPr="008D32A2">
        <w:rPr>
          <w:rFonts w:ascii="Times New Roman" w:hAnsi="Times New Roman" w:cs="Times New Roman"/>
          <w:color w:val="000000" w:themeColor="text1"/>
          <w:sz w:val="24"/>
          <w:szCs w:val="24"/>
        </w:rPr>
        <w:t xml:space="preserve"> on dry</w:t>
      </w:r>
      <w:r w:rsidRPr="008D32A2">
        <w:rPr>
          <w:rFonts w:ascii="Times New Roman" w:hAnsi="Times New Roman" w:cs="Times New Roman"/>
          <w:color w:val="000000" w:themeColor="text1"/>
          <w:sz w:val="24"/>
          <w:szCs w:val="24"/>
        </w:rPr>
        <w:t xml:space="preserve"> weight</w:t>
      </w:r>
      <w:r w:rsidR="007B6027" w:rsidRPr="008D32A2">
        <w:rPr>
          <w:rFonts w:ascii="Times New Roman" w:hAnsi="Times New Roman" w:cs="Times New Roman"/>
          <w:color w:val="000000" w:themeColor="text1"/>
          <w:sz w:val="24"/>
          <w:szCs w:val="24"/>
        </w:rPr>
        <w:t xml:space="preserve"> of Black aromatic rice</w:t>
      </w:r>
    </w:p>
    <w:p w:rsidR="00321BF8" w:rsidRDefault="00321BF8" w:rsidP="00321BF8">
      <w:pPr>
        <w:keepNext/>
      </w:pPr>
    </w:p>
    <w:p w:rsidR="00321BF8" w:rsidRDefault="008A423B" w:rsidP="008A423B">
      <w:pPr>
        <w:jc w:val="center"/>
        <w:rPr>
          <w:rFonts w:ascii="Times New Roman" w:hAnsi="Times New Roman" w:cs="Times New Roman"/>
          <w:b/>
          <w:sz w:val="24"/>
          <w:szCs w:val="24"/>
        </w:rPr>
      </w:pPr>
      <w:r>
        <w:rPr>
          <w:noProof/>
          <w:lang w:bidi="te-IN"/>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rsidR="00321BF8" w:rsidRPr="008D32A2" w:rsidRDefault="00E23266" w:rsidP="00E23266">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w:t>
      </w:r>
      <w:commentRangeStart w:id="37"/>
      <w:r w:rsidRPr="00E072F0">
        <w:rPr>
          <w:rFonts w:ascii="Times New Roman" w:hAnsi="Times New Roman" w:cs="Times New Roman"/>
          <w:color w:val="000000" w:themeColor="text1"/>
          <w:sz w:val="24"/>
          <w:szCs w:val="24"/>
        </w:rPr>
        <w:t>concluded</w:t>
      </w:r>
      <w:commentRangeEnd w:id="37"/>
      <w:r w:rsidR="00AD399E">
        <w:rPr>
          <w:rStyle w:val="CommentReference"/>
        </w:rPr>
        <w:commentReference w:id="37"/>
      </w:r>
      <w:r w:rsidRPr="00E072F0">
        <w:rPr>
          <w:rFonts w:ascii="Times New Roman" w:hAnsi="Times New Roman" w:cs="Times New Roman"/>
          <w:color w:val="000000" w:themeColor="text1"/>
          <w:sz w:val="24"/>
          <w:szCs w:val="24"/>
        </w:rPr>
        <w:t xml:space="preserve"> that the utilizing of </w:t>
      </w:r>
      <w:r>
        <w:rPr>
          <w:rFonts w:ascii="Times New Roman" w:hAnsi="Times New Roman" w:cs="Times New Roman"/>
          <w:color w:val="000000" w:themeColor="text1"/>
          <w:sz w:val="24"/>
          <w:szCs w:val="24"/>
        </w:rPr>
        <w:t xml:space="preserve">nano fertilizer on black aromatic rice </w:t>
      </w:r>
      <w:r w:rsidRPr="00E072F0">
        <w:rPr>
          <w:rFonts w:ascii="Times New Roman" w:hAnsi="Times New Roman" w:cs="Times New Roman"/>
          <w:color w:val="000000" w:themeColor="text1"/>
          <w:sz w:val="24"/>
          <w:szCs w:val="24"/>
        </w:rPr>
        <w:t>shows the most favourable outcomes acros</w:t>
      </w:r>
      <w:r>
        <w:rPr>
          <w:rFonts w:ascii="Times New Roman" w:hAnsi="Times New Roman" w:cs="Times New Roman"/>
          <w:color w:val="000000" w:themeColor="text1"/>
          <w:sz w:val="24"/>
          <w:szCs w:val="24"/>
        </w:rPr>
        <w:t>s growth parameters</w:t>
      </w:r>
      <w:r w:rsidRPr="00E23266">
        <w:rPr>
          <w:rFonts w:ascii="Times New Roman" w:hAnsi="Times New Roman" w:cs="Times New Roman"/>
          <w:i/>
          <w:color w:val="000000" w:themeColor="text1"/>
          <w:sz w:val="24"/>
          <w:szCs w:val="24"/>
        </w:rPr>
        <w:t>i.e</w:t>
      </w:r>
      <w:r>
        <w:rPr>
          <w:rFonts w:ascii="Times New Roman" w:hAnsi="Times New Roman" w:cs="Times New Roman"/>
          <w:color w:val="000000" w:themeColor="text1"/>
          <w:sz w:val="24"/>
          <w:szCs w:val="24"/>
        </w:rPr>
        <w:t xml:space="preserve"> </w:t>
      </w:r>
      <w:commentRangeStart w:id="38"/>
      <w:r>
        <w:rPr>
          <w:rFonts w:ascii="Times New Roman" w:hAnsi="Times New Roman" w:cs="Times New Roman"/>
          <w:color w:val="000000" w:themeColor="text1"/>
          <w:sz w:val="24"/>
          <w:szCs w:val="24"/>
        </w:rPr>
        <w:t>highest</w:t>
      </w:r>
      <w:commentRangeEnd w:id="38"/>
      <w:r w:rsidR="00AD399E">
        <w:rPr>
          <w:rStyle w:val="CommentReference"/>
        </w:rPr>
        <w:commentReference w:id="38"/>
      </w:r>
      <w:r>
        <w:rPr>
          <w:rFonts w:ascii="Times New Roman" w:hAnsi="Times New Roman" w:cs="Times New Roman"/>
          <w:color w:val="000000" w:themeColor="text1"/>
          <w:sz w:val="24"/>
          <w:szCs w:val="24"/>
        </w:rPr>
        <w:t xml:space="preserve"> plant height (150 </w:t>
      </w:r>
      <w:r w:rsidRPr="00E072F0">
        <w:rPr>
          <w:rFonts w:ascii="Times New Roman" w:hAnsi="Times New Roman" w:cs="Times New Roman"/>
          <w:color w:val="000000" w:themeColor="text1"/>
          <w:sz w:val="24"/>
          <w:szCs w:val="24"/>
        </w:rPr>
        <w:t xml:space="preserve">cm), </w:t>
      </w:r>
      <w:r w:rsidR="00296096">
        <w:rPr>
          <w:rFonts w:ascii="Times New Roman" w:hAnsi="Times New Roman" w:cs="Times New Roman"/>
          <w:color w:val="000000" w:themeColor="text1"/>
          <w:sz w:val="24"/>
          <w:szCs w:val="24"/>
        </w:rPr>
        <w:t xml:space="preserve">highest leaf length (93.8 cm), </w:t>
      </w:r>
      <w:r w:rsidRPr="00E072F0">
        <w:rPr>
          <w:rFonts w:ascii="Times New Roman" w:hAnsi="Times New Roman" w:cs="Times New Roman"/>
          <w:color w:val="000000" w:themeColor="text1"/>
          <w:sz w:val="24"/>
          <w:szCs w:val="24"/>
        </w:rPr>
        <w:t>highest</w:t>
      </w:r>
      <w:r w:rsidR="00296096">
        <w:rPr>
          <w:rFonts w:ascii="Times New Roman" w:hAnsi="Times New Roman" w:cs="Times New Roman"/>
          <w:color w:val="000000" w:themeColor="text1"/>
          <w:sz w:val="24"/>
          <w:szCs w:val="24"/>
        </w:rPr>
        <w:t xml:space="preserve"> number of tillers (23.1) and </w:t>
      </w:r>
      <w:r w:rsidRPr="00E072F0">
        <w:rPr>
          <w:rFonts w:ascii="Times New Roman" w:hAnsi="Times New Roman" w:cs="Times New Roman"/>
          <w:color w:val="000000" w:themeColor="text1"/>
          <w:sz w:val="24"/>
          <w:szCs w:val="24"/>
        </w:rPr>
        <w:t xml:space="preserve">highest  dry </w:t>
      </w:r>
      <w:r>
        <w:rPr>
          <w:rFonts w:ascii="Times New Roman" w:hAnsi="Times New Roman" w:cs="Times New Roman"/>
          <w:color w:val="000000" w:themeColor="text1"/>
          <w:sz w:val="24"/>
          <w:szCs w:val="24"/>
        </w:rPr>
        <w:t xml:space="preserve">weight </w:t>
      </w:r>
      <w:r w:rsidR="00296096">
        <w:rPr>
          <w:rFonts w:ascii="Times New Roman" w:hAnsi="Times New Roman" w:cs="Times New Roman"/>
          <w:color w:val="000000" w:themeColor="text1"/>
          <w:sz w:val="24"/>
          <w:szCs w:val="24"/>
        </w:rPr>
        <w:t>(8.72) at 90</w:t>
      </w:r>
      <w:r w:rsidRPr="00E072F0">
        <w:rPr>
          <w:rFonts w:ascii="Times New Roman" w:hAnsi="Times New Roman" w:cs="Times New Roman"/>
          <w:color w:val="000000" w:themeColor="text1"/>
          <w:sz w:val="24"/>
          <w:szCs w:val="24"/>
        </w:rPr>
        <w:t xml:space="preserve"> DAS </w:t>
      </w:r>
      <w:r>
        <w:rPr>
          <w:rFonts w:ascii="Times New Roman" w:hAnsi="Times New Roman" w:cs="Times New Roman"/>
          <w:sz w:val="24"/>
          <w:szCs w:val="24"/>
        </w:rPr>
        <w:t xml:space="preserve">and moreover, it is seen that under </w:t>
      </w:r>
      <w:r>
        <w:rPr>
          <w:rFonts w:ascii="Times New Roman" w:eastAsia="Times New Roman" w:hAnsi="Times New Roman" w:cs="Times New Roman"/>
          <w:color w:val="000000"/>
          <w:lang w:val="en-IN" w:eastAsia="en-IN"/>
        </w:rPr>
        <w:t>T</w:t>
      </w:r>
      <w:r>
        <w:rPr>
          <w:rFonts w:ascii="Times New Roman" w:eastAsia="Times New Roman" w:hAnsi="Times New Roman" w:cs="Times New Roman"/>
          <w:color w:val="000000"/>
          <w:vertAlign w:val="subscript"/>
          <w:lang w:val="en-IN" w:eastAsia="en-IN"/>
        </w:rPr>
        <w:t>5</w:t>
      </w:r>
      <w:r>
        <w:rPr>
          <w:rFonts w:ascii="Times New Roman" w:hAnsi="Times New Roman" w:cs="Times New Roman"/>
          <w:sz w:val="24"/>
          <w:szCs w:val="24"/>
        </w:rPr>
        <w:t xml:space="preserve">  ( </w:t>
      </w:r>
      <w:r w:rsidR="00296096">
        <w:rPr>
          <w:rFonts w:ascii="Times New Roman" w:hAnsi="Times New Roman" w:cs="Times New Roman"/>
          <w:sz w:val="24"/>
          <w:szCs w:val="24"/>
        </w:rPr>
        <w:t xml:space="preserve">Nano Nitrogen + </w:t>
      </w:r>
      <w:commentRangeStart w:id="39"/>
      <w:r w:rsidR="00296096">
        <w:rPr>
          <w:rFonts w:ascii="Times New Roman" w:hAnsi="Times New Roman" w:cs="Times New Roman"/>
          <w:sz w:val="24"/>
          <w:szCs w:val="24"/>
        </w:rPr>
        <w:t xml:space="preserve">Nsno </w:t>
      </w:r>
      <w:commentRangeEnd w:id="39"/>
      <w:r w:rsidR="00AD399E">
        <w:rPr>
          <w:rStyle w:val="CommentReference"/>
        </w:rPr>
        <w:commentReference w:id="39"/>
      </w:r>
      <w:r w:rsidR="00296096">
        <w:rPr>
          <w:rFonts w:ascii="Times New Roman" w:hAnsi="Times New Roman" w:cs="Times New Roman"/>
          <w:sz w:val="24"/>
          <w:szCs w:val="24"/>
        </w:rPr>
        <w:t>Zinc</w:t>
      </w:r>
      <w:r>
        <w:rPr>
          <w:rFonts w:ascii="Times New Roman" w:hAnsi="Times New Roman" w:cs="Times New Roman"/>
          <w:sz w:val="24"/>
          <w:szCs w:val="24"/>
        </w:rPr>
        <w:t>) .</w:t>
      </w:r>
      <w:r w:rsidRPr="00E072F0">
        <w:rPr>
          <w:rFonts w:ascii="Times New Roman" w:hAnsi="Times New Roman" w:cs="Times New Roman"/>
          <w:sz w:val="24"/>
          <w:szCs w:val="24"/>
        </w:rPr>
        <w:t xml:space="preserve"> </w:t>
      </w:r>
      <w:commentRangeStart w:id="40"/>
      <w:r w:rsidRPr="00E072F0">
        <w:rPr>
          <w:rFonts w:ascii="Times New Roman" w:hAnsi="Times New Roman" w:cs="Times New Roman"/>
          <w:sz w:val="24"/>
          <w:szCs w:val="24"/>
        </w:rPr>
        <w:t>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sidR="00725E99">
        <w:rPr>
          <w:rFonts w:ascii="Times New Roman" w:hAnsi="Times New Roman" w:cs="Times New Roman"/>
          <w:sz w:val="24"/>
          <w:szCs w:val="24"/>
        </w:rPr>
        <w:t xml:space="preserve">the </w:t>
      </w:r>
      <w:commentRangeEnd w:id="40"/>
      <w:r w:rsidR="00AD399E">
        <w:rPr>
          <w:rStyle w:val="CommentReference"/>
        </w:rPr>
        <w:commentReference w:id="40"/>
      </w:r>
      <w:r w:rsidR="00725E99">
        <w:rPr>
          <w:rFonts w:ascii="Times New Roman" w:hAnsi="Times New Roman" w:cs="Times New Roman"/>
          <w:sz w:val="24"/>
          <w:szCs w:val="24"/>
        </w:rPr>
        <w:t xml:space="preserve">use of nano fertilizer </w:t>
      </w:r>
      <w:r w:rsidRPr="00E072F0">
        <w:rPr>
          <w:rFonts w:ascii="Times New Roman" w:hAnsi="Times New Roman" w:cs="Times New Roman"/>
          <w:sz w:val="24"/>
          <w:szCs w:val="24"/>
        </w:rPr>
        <w:t>not only boosts productivity but also improves soil health, supporting sustainable 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performance, showcasing optimal growth parameters </w:t>
      </w:r>
      <w:r w:rsidRPr="00E072F0">
        <w:rPr>
          <w:rFonts w:ascii="Times New Roman" w:hAnsi="Times New Roman" w:cs="Times New Roman"/>
          <w:sz w:val="24"/>
          <w:szCs w:val="24"/>
        </w:rPr>
        <w:t>proved to be the most effective treatment among all the mentioned treatments.</w:t>
      </w:r>
    </w:p>
    <w:p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lastRenderedPageBreak/>
        <w:t>REFERENCES</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Black rice, the new black gold of India. </w:t>
      </w:r>
      <w:r w:rsidRPr="00A3133C">
        <w:rPr>
          <w:rFonts w:ascii="Times New Roman" w:hAnsi="Times New Roman" w:cs="Times New Roman"/>
          <w:i/>
          <w:sz w:val="24"/>
          <w:szCs w:val="24"/>
        </w:rPr>
        <w:t>Food and Agriculture Spectrum Journal</w:t>
      </w:r>
      <w:r w:rsidRPr="00A3133C">
        <w:rPr>
          <w:rFonts w:ascii="Times New Roman" w:hAnsi="Times New Roman" w:cs="Times New Roman"/>
          <w:sz w:val="24"/>
          <w:szCs w:val="24"/>
        </w:rPr>
        <w:t>, 2(03); 40-237.</w:t>
      </w:r>
    </w:p>
    <w:p w:rsidR="008D32A2" w:rsidRDefault="008D32A2"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Ahuja , S. C., Thakrar, R. and Rani, N. S (2008). </w:t>
      </w:r>
      <w:r w:rsidRPr="00EC0946">
        <w:rPr>
          <w:b w:val="0"/>
          <w:bCs w:val="0"/>
          <w:color w:val="111111"/>
          <w:sz w:val="24"/>
          <w:szCs w:val="24"/>
        </w:rPr>
        <w:t>Scented rices of India. Asian agriculture history</w:t>
      </w:r>
      <w:r>
        <w:rPr>
          <w:b w:val="0"/>
          <w:bCs w:val="0"/>
          <w:color w:val="111111"/>
          <w:sz w:val="24"/>
          <w:szCs w:val="24"/>
        </w:rPr>
        <w:t>, 12(4);  267-283</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Ph.D. </w:t>
      </w:r>
      <w:r w:rsidRPr="00A3133C">
        <w:rPr>
          <w:rFonts w:ascii="Times New Roman" w:hAnsi="Times New Roman" w:cs="Times New Roman"/>
          <w:i/>
          <w:sz w:val="24"/>
          <w:szCs w:val="24"/>
        </w:rPr>
        <w:t>Thesis, Chinese Academy of Agricultural Sciences, Guangzhou, China</w:t>
      </w:r>
      <w:r w:rsidRPr="00A3133C">
        <w:rPr>
          <w:rFonts w:ascii="Times New Roman" w:hAnsi="Times New Roman" w:cs="Times New Roman"/>
          <w:sz w:val="24"/>
          <w:szCs w:val="24"/>
        </w:rPr>
        <w:t>;.</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Balasubramaniam, J. P., Pazhaniyandi, S. S. and Rengaraj, S. (2019). Health benefits of black rice - A review.</w:t>
      </w:r>
      <w:r w:rsidRPr="00A3133C">
        <w:rPr>
          <w:rFonts w:ascii="Times New Roman" w:hAnsi="Times New Roman" w:cs="Times New Roman"/>
          <w:i/>
          <w:sz w:val="24"/>
          <w:szCs w:val="24"/>
        </w:rPr>
        <w:t xml:space="preserve"> Grain and Oil Science and Technology</w:t>
      </w:r>
      <w:r w:rsidRPr="00A3133C">
        <w:rPr>
          <w:rFonts w:ascii="Times New Roman" w:hAnsi="Times New Roman" w:cs="Times New Roman"/>
          <w:sz w:val="24"/>
          <w:szCs w:val="24"/>
        </w:rPr>
        <w:t>. 2; 109-113.</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shd w:val="clear" w:color="auto" w:fill="FFFFFF"/>
        </w:rPr>
        <w:t>Beeresha, K. J.(2018) Studies on the effect of nano potassium  on  growth  and  yield  of  maize (ZeaMaysL</w:t>
      </w:r>
      <w:r w:rsidRPr="00A3133C">
        <w:rPr>
          <w:rFonts w:ascii="Times New Roman" w:hAnsi="Times New Roman" w:cs="Times New Roman"/>
          <w:i/>
          <w:sz w:val="24"/>
          <w:szCs w:val="24"/>
          <w:shd w:val="clear" w:color="auto" w:fill="FFFFFF"/>
        </w:rPr>
        <w:t>.).  M.Sc.  Thesis. Univ  Agric Sci. Bengaluru</w:t>
      </w:r>
      <w:r w:rsidRPr="00A3133C">
        <w:rPr>
          <w:rFonts w:ascii="Times New Roman" w:hAnsi="Times New Roman" w:cs="Times New Roman"/>
          <w:sz w:val="24"/>
          <w:szCs w:val="24"/>
          <w:shd w:val="clear" w:color="auto" w:fill="FFFFFF"/>
        </w:rPr>
        <w:t>.</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Rice. </w:t>
      </w:r>
      <w:r w:rsidRPr="00A3133C">
        <w:rPr>
          <w:rFonts w:ascii="Times New Roman" w:hAnsi="Times New Roman" w:cs="Times New Roman"/>
          <w:i/>
          <w:sz w:val="24"/>
          <w:szCs w:val="24"/>
        </w:rPr>
        <w:t>Malaysian Journal of Halal Research</w:t>
      </w:r>
      <w:r w:rsidRPr="00A3133C">
        <w:rPr>
          <w:rFonts w:ascii="Times New Roman" w:hAnsi="Times New Roman" w:cs="Times New Roman"/>
          <w:sz w:val="24"/>
          <w:szCs w:val="24"/>
        </w:rPr>
        <w:t>, 1(1); 1-2.</w:t>
      </w:r>
    </w:p>
    <w:p w:rsidR="008D32A2" w:rsidRPr="00A3133C" w:rsidRDefault="008D32A2"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rices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Djaman,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Gnaratnam, A., Mccurdy,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Sasahara, H., Matsushita, K., Tamura, Y., Miyaji, M. and Matsuyama, H.(2018). Anthocyanin and proanthocyanidin contents, antioxidant activity and in situ degradability of black and red rice grains. </w:t>
      </w:r>
      <w:r w:rsidRPr="00A3133C">
        <w:rPr>
          <w:rFonts w:ascii="Times New Roman" w:hAnsi="Times New Roman" w:cs="Times New Roman"/>
          <w:i/>
          <w:sz w:val="24"/>
          <w:szCs w:val="24"/>
        </w:rPr>
        <w:t>Asian Australasian Journal of Animal Sciences</w:t>
      </w:r>
      <w:r w:rsidRPr="00A3133C">
        <w:rPr>
          <w:rFonts w:ascii="Times New Roman" w:hAnsi="Times New Roman" w:cs="Times New Roman"/>
          <w:sz w:val="24"/>
          <w:szCs w:val="24"/>
        </w:rPr>
        <w:t>, 31(8):1213-1220.</w:t>
      </w:r>
    </w:p>
    <w:p w:rsidR="008D32A2" w:rsidRPr="00A3133C" w:rsidRDefault="008D32A2" w:rsidP="00A3133C">
      <w:pPr>
        <w:tabs>
          <w:tab w:val="left" w:pos="945"/>
        </w:tabs>
        <w:spacing w:before="240"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lastRenderedPageBreak/>
        <w:t xml:space="preserve">Kushawa, U.  K. ( </w:t>
      </w:r>
      <w:r w:rsidRPr="00A3133C">
        <w:rPr>
          <w:rFonts w:ascii="Times New Roman" w:hAnsi="Times New Roman" w:cs="Times New Roman"/>
          <w:color w:val="000000"/>
          <w:sz w:val="24"/>
          <w:szCs w:val="24"/>
        </w:rPr>
        <w:t xml:space="preserve">2016).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 xml:space="preserve">Li, S., Pu, S., Deng, F., Wang, L., Hu, H., Liao, S., Li, W. and Ren, W. (2019) Influence of optimized nitrogen management on the quality of medium hybrid rice under different ecological conditions (Article). </w:t>
      </w:r>
      <w:r w:rsidRPr="00A3133C">
        <w:rPr>
          <w:rFonts w:ascii="Times New Roman" w:hAnsi="Times New Roman" w:cs="Times New Roman"/>
          <w:i/>
          <w:sz w:val="24"/>
          <w:szCs w:val="24"/>
        </w:rPr>
        <w:t>Chinese Journal of Eco-Agriculture</w:t>
      </w:r>
      <w:r w:rsidRPr="00A3133C">
        <w:rPr>
          <w:rFonts w:ascii="Times New Roman" w:hAnsi="Times New Roman" w:cs="Times New Roman"/>
          <w:sz w:val="24"/>
          <w:szCs w:val="24"/>
        </w:rPr>
        <w:t>, 27(7); 1042–1052</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Ma, J. F. (2004). Role of silicone in enhancing the resistance of plants to biotic and abiotic stresses. </w:t>
      </w:r>
      <w:r w:rsidRPr="00A3133C">
        <w:rPr>
          <w:rFonts w:ascii="Times New Roman" w:hAnsi="Times New Roman" w:cs="Times New Roman"/>
          <w:i/>
          <w:sz w:val="24"/>
          <w:szCs w:val="24"/>
        </w:rPr>
        <w:t>Soil science and plant nutrition</w:t>
      </w:r>
      <w:r w:rsidRPr="00A3133C">
        <w:rPr>
          <w:rFonts w:ascii="Times New Roman" w:hAnsi="Times New Roman" w:cs="Times New Roman"/>
          <w:sz w:val="24"/>
          <w:szCs w:val="24"/>
        </w:rPr>
        <w:t>, 50; 11-18</w:t>
      </w:r>
    </w:p>
    <w:p w:rsidR="008D32A2" w:rsidRPr="00A3133C" w:rsidRDefault="008D32A2"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 xml:space="preserve">Oikawa, T., Maeda,  H., Oguchi, T., Yamaguchi, T., Tanabe, N., Ebana, K., Yano, M., Ebitani, T. and Izawa, T. (2015). The birth of a black rice gene and its local spread by introgression. </w:t>
      </w:r>
      <w:r w:rsidRPr="00A3133C">
        <w:rPr>
          <w:rFonts w:ascii="Times New Roman" w:eastAsia="Times New Roman" w:hAnsi="Times New Roman" w:cs="Times New Roman"/>
          <w:i/>
          <w:color w:val="000000"/>
          <w:sz w:val="24"/>
          <w:szCs w:val="24"/>
        </w:rPr>
        <w:t xml:space="preserve">Plant Cell, </w:t>
      </w:r>
      <w:r w:rsidRPr="00A3133C">
        <w:rPr>
          <w:rFonts w:ascii="Times New Roman" w:eastAsia="Times New Roman" w:hAnsi="Times New Roman" w:cs="Times New Roman"/>
          <w:color w:val="000000"/>
          <w:sz w:val="24"/>
          <w:szCs w:val="24"/>
        </w:rPr>
        <w:t>27 (9): 2401–2414.</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Prasad, J. B., Pazhaniyandi, S. S. and Rengaraj,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rsidR="008D32A2" w:rsidRPr="00A3133C" w:rsidRDefault="008D32A2"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  M., Bartolome, V. I. and Mclaren, G. C. (2002) Tolerance of rice germplasm to zinc deficiency. </w:t>
      </w:r>
      <w:r w:rsidRPr="00A3133C">
        <w:rPr>
          <w:rFonts w:ascii="Times New Roman" w:eastAsia="Times New Roman" w:hAnsi="Times New Roman" w:cs="Times New Roman"/>
          <w:i/>
          <w:color w:val="000000"/>
          <w:sz w:val="24"/>
          <w:szCs w:val="24"/>
        </w:rPr>
        <w:t>Field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Sahu, T. K., Manish, K., Narendra, K., Chandrakar, T. and Singh, D. P. (2022) Effect of nano urea application on growth and productivity of rice (</w:t>
      </w:r>
      <w:r w:rsidRPr="00A3133C">
        <w:rPr>
          <w:rFonts w:ascii="Times New Roman" w:hAnsi="Times New Roman" w:cs="Times New Roman"/>
          <w:i/>
          <w:sz w:val="24"/>
          <w:szCs w:val="24"/>
        </w:rPr>
        <w:t>Oryza sativa</w:t>
      </w:r>
      <w:r w:rsidRPr="00A3133C">
        <w:rPr>
          <w:rFonts w:ascii="Times New Roman" w:hAnsi="Times New Roman" w:cs="Times New Roman"/>
          <w:sz w:val="24"/>
          <w:szCs w:val="24"/>
        </w:rPr>
        <w:t xml:space="preserve"> L.) under midland situation of Bastar region. </w:t>
      </w:r>
      <w:r w:rsidRPr="00A3133C">
        <w:rPr>
          <w:rFonts w:ascii="Times New Roman" w:hAnsi="Times New Roman" w:cs="Times New Roman"/>
          <w:i/>
          <w:sz w:val="24"/>
          <w:szCs w:val="24"/>
        </w:rPr>
        <w:t>The Pharma Innovation Journal</w:t>
      </w:r>
      <w:r w:rsidRPr="00A3133C">
        <w:rPr>
          <w:rFonts w:ascii="Times New Roman" w:hAnsi="Times New Roman" w:cs="Times New Roman"/>
          <w:sz w:val="24"/>
          <w:szCs w:val="24"/>
        </w:rPr>
        <w:t>, 11(6); 185-187</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Seil, J. T. (2012) Antimicrobial applications of nanotechnology: Methods and literature. </w:t>
      </w:r>
      <w:r w:rsidRPr="00A3133C">
        <w:rPr>
          <w:rFonts w:ascii="Times New Roman" w:hAnsi="Times New Roman" w:cs="Times New Roman"/>
          <w:i/>
          <w:sz w:val="24"/>
          <w:szCs w:val="24"/>
        </w:rPr>
        <w:t>International Journal Nanomed</w:t>
      </w:r>
      <w:r w:rsidRPr="00A3133C">
        <w:rPr>
          <w:rFonts w:ascii="Times New Roman" w:hAnsi="Times New Roman" w:cs="Times New Roman"/>
          <w:sz w:val="24"/>
          <w:szCs w:val="24"/>
        </w:rPr>
        <w:t>, 7; 2767-2781</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Singh, R. K., Singh, U. S. and Khush, G. S. (2000) Aromatic rices</w:t>
      </w:r>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rsidR="008D32A2" w:rsidRPr="00A3133C" w:rsidRDefault="008D32A2"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Thanuja, B. and Parimalavalli,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rsidR="008D32A2" w:rsidRPr="00A3133C" w:rsidRDefault="008D32A2" w:rsidP="00A3133C">
      <w:pPr>
        <w:tabs>
          <w:tab w:val="left" w:pos="945"/>
        </w:tabs>
        <w:spacing w:before="240" w:line="360" w:lineRule="auto"/>
        <w:jc w:val="both"/>
        <w:rPr>
          <w:rFonts w:ascii="Times New Roman" w:hAnsi="Times New Roman" w:cs="Times New Roman"/>
          <w:sz w:val="24"/>
          <w:szCs w:val="24"/>
          <w:shd w:val="clear" w:color="auto" w:fill="FFFFFF"/>
        </w:rPr>
      </w:pPr>
      <w:r w:rsidRPr="00A3133C">
        <w:rPr>
          <w:rFonts w:ascii="Times New Roman" w:hAnsi="Times New Roman" w:cs="Times New Roman"/>
          <w:sz w:val="24"/>
          <w:szCs w:val="24"/>
          <w:shd w:val="clear" w:color="auto" w:fill="FFFFFF"/>
        </w:rPr>
        <w:lastRenderedPageBreak/>
        <w:t>Uma, V. (2019</w:t>
      </w:r>
      <w:r w:rsidRPr="00A3133C">
        <w:rPr>
          <w:rFonts w:ascii="Times New Roman" w:hAnsi="Times New Roman" w:cs="Times New Roman"/>
          <w:sz w:val="24"/>
          <w:szCs w:val="24"/>
        </w:rPr>
        <w:t xml:space="preserve">) </w:t>
      </w:r>
      <w:r w:rsidRPr="00A3133C">
        <w:rPr>
          <w:rFonts w:ascii="Times New Roman" w:hAnsi="Times New Roman" w:cs="Times New Roman"/>
          <w:sz w:val="24"/>
          <w:szCs w:val="24"/>
          <w:shd w:val="clear" w:color="auto" w:fill="FFFFFF"/>
        </w:rPr>
        <w:t xml:space="preserve">Influence of nano zinc oxide (ZnO) particles on growth and yield of maize (Zea mays L.). M.Sc.  (Agri.)  </w:t>
      </w:r>
      <w:r w:rsidRPr="00A3133C">
        <w:rPr>
          <w:rFonts w:ascii="Times New Roman" w:hAnsi="Times New Roman" w:cs="Times New Roman"/>
          <w:i/>
          <w:sz w:val="24"/>
          <w:szCs w:val="24"/>
          <w:shd w:val="clear" w:color="auto" w:fill="FFFFFF"/>
        </w:rPr>
        <w:t>Thesis, Univ  Agric Sci. Banagalore, Karnataka</w:t>
      </w:r>
    </w:p>
    <w:p w:rsidR="008D32A2" w:rsidRPr="00A3133C" w:rsidRDefault="008D32A2"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Harikesh. and Shivam. (2017) Effect of various nutrient management modules on growth and yield traits of high yielding varieties of Rice (Oryza sativa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rsidR="009F4128" w:rsidRPr="000A0FE8" w:rsidRDefault="008D32A2" w:rsidP="008D32A2">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Wani, S. A., Qayoom, S., Bhat, M. A., Lone, B. A. and Nazir, A. (2016) Influence of sowing dates and nitrogen levels on growth, yield and quality of scented rice cv. Pusa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9F4128" w:rsidRPr="000A0FE8" w:rsidSect="006C5B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276"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ars" w:date="2025-06-17T15:03:00Z" w:initials="r">
    <w:p w:rsidR="00264BB4" w:rsidRDefault="00264BB4">
      <w:pPr>
        <w:pStyle w:val="CommentText"/>
      </w:pPr>
      <w:r>
        <w:rPr>
          <w:rStyle w:val="CommentReference"/>
        </w:rPr>
        <w:annotationRef/>
      </w:r>
      <w:r>
        <w:t xml:space="preserve">Growth attributes of </w:t>
      </w:r>
    </w:p>
  </w:comment>
  <w:comment w:id="2" w:author="rars" w:date="2025-06-17T15:04:00Z" w:initials="r">
    <w:p w:rsidR="006B574E" w:rsidRDefault="006B574E">
      <w:pPr>
        <w:pStyle w:val="CommentText"/>
      </w:pPr>
      <w:r>
        <w:rPr>
          <w:rStyle w:val="CommentReference"/>
        </w:rPr>
        <w:annotationRef/>
      </w:r>
      <w:r>
        <w:t>Add treatments</w:t>
      </w:r>
    </w:p>
  </w:comment>
  <w:comment w:id="3" w:author="rars" w:date="2025-06-17T15:04:00Z" w:initials="r">
    <w:p w:rsidR="006B574E" w:rsidRDefault="006B574E">
      <w:pPr>
        <w:pStyle w:val="CommentText"/>
      </w:pPr>
      <w:r>
        <w:rPr>
          <w:rStyle w:val="CommentReference"/>
        </w:rPr>
        <w:annotationRef/>
      </w:r>
      <w:r>
        <w:t>replications</w:t>
      </w:r>
    </w:p>
  </w:comment>
  <w:comment w:id="4" w:author="rars" w:date="2025-06-17T15:06:00Z" w:initials="r">
    <w:p w:rsidR="006B574E" w:rsidRDefault="006B574E">
      <w:pPr>
        <w:pStyle w:val="CommentText"/>
      </w:pPr>
      <w:r>
        <w:rPr>
          <w:rStyle w:val="CommentReference"/>
        </w:rPr>
        <w:annotationRef/>
      </w:r>
      <w:r>
        <w:t>Nano nitrogen</w:t>
      </w:r>
    </w:p>
  </w:comment>
  <w:comment w:id="5" w:author="rars" w:date="2025-06-17T15:02:00Z" w:initials="r">
    <w:p w:rsidR="00CA13CE" w:rsidRDefault="00CA13CE">
      <w:pPr>
        <w:pStyle w:val="CommentText"/>
      </w:pPr>
      <w:r>
        <w:rPr>
          <w:rStyle w:val="CommentReference"/>
        </w:rPr>
        <w:annotationRef/>
      </w:r>
      <w:r>
        <w:t>Removal of DAT and add  growth parameters</w:t>
      </w:r>
    </w:p>
  </w:comment>
  <w:comment w:id="6" w:author="rars" w:date="2025-06-17T15:12:00Z" w:initials="r">
    <w:p w:rsidR="00E53C17" w:rsidRDefault="00E53C17">
      <w:pPr>
        <w:pStyle w:val="CommentText"/>
      </w:pPr>
      <w:r>
        <w:rPr>
          <w:rStyle w:val="CommentReference"/>
        </w:rPr>
        <w:annotationRef/>
      </w:r>
      <w:r>
        <w:t>Replace it nano urea instead of nano nitrogen in entire manuscript</w:t>
      </w:r>
    </w:p>
  </w:comment>
  <w:comment w:id="7" w:author="rars" w:date="2025-06-17T15:14:00Z" w:initials="r">
    <w:p w:rsidR="005B6630" w:rsidRDefault="005B6630">
      <w:pPr>
        <w:pStyle w:val="CommentText"/>
      </w:pPr>
      <w:r>
        <w:rPr>
          <w:rStyle w:val="CommentReference"/>
        </w:rPr>
        <w:annotationRef/>
      </w:r>
      <w:r>
        <w:t>In italics</w:t>
      </w:r>
    </w:p>
  </w:comment>
  <w:comment w:id="8" w:author="rars" w:date="2025-06-17T15:14:00Z" w:initials="r">
    <w:p w:rsidR="005B6630" w:rsidRDefault="005B6630">
      <w:pPr>
        <w:pStyle w:val="CommentText"/>
      </w:pPr>
      <w:r>
        <w:rPr>
          <w:rStyle w:val="CommentReference"/>
        </w:rPr>
        <w:annotationRef/>
      </w:r>
      <w:r w:rsidRPr="005B6630">
        <w:t>In italics</w:t>
      </w:r>
    </w:p>
  </w:comment>
  <w:comment w:id="9" w:author="rars" w:date="2025-06-17T15:15:00Z" w:initials="r">
    <w:p w:rsidR="005B6630" w:rsidRDefault="005B6630">
      <w:pPr>
        <w:pStyle w:val="CommentText"/>
      </w:pPr>
      <w:r>
        <w:rPr>
          <w:rStyle w:val="CommentReference"/>
        </w:rPr>
        <w:annotationRef/>
      </w:r>
      <w:r>
        <w:t>during</w:t>
      </w:r>
    </w:p>
  </w:comment>
  <w:comment w:id="10" w:author="rars" w:date="2025-06-17T15:16:00Z" w:initials="r">
    <w:p w:rsidR="005B6630" w:rsidRDefault="005B6630">
      <w:pPr>
        <w:pStyle w:val="CommentText"/>
      </w:pPr>
      <w:r>
        <w:rPr>
          <w:rStyle w:val="CommentReference"/>
        </w:rPr>
        <w:annotationRef/>
      </w:r>
      <w:r>
        <w:t>days after transplanting</w:t>
      </w:r>
    </w:p>
  </w:comment>
  <w:comment w:id="11" w:author="rars" w:date="2025-06-17T15:21:00Z" w:initials="r">
    <w:p w:rsidR="00B90E4A" w:rsidRDefault="00B90E4A">
      <w:pPr>
        <w:pStyle w:val="CommentText"/>
      </w:pPr>
      <w:r>
        <w:rPr>
          <w:rStyle w:val="CommentReference"/>
        </w:rPr>
        <w:annotationRef/>
      </w:r>
      <w:r w:rsidRPr="00B90E4A">
        <w:t>days after transplanting</w:t>
      </w:r>
      <w:r>
        <w:t xml:space="preserve"> (DAT)</w:t>
      </w:r>
    </w:p>
  </w:comment>
  <w:comment w:id="12" w:author="rars" w:date="2025-06-17T15:21:00Z" w:initials="r">
    <w:p w:rsidR="00981DDE" w:rsidRDefault="00981DDE">
      <w:pPr>
        <w:pStyle w:val="CommentText"/>
      </w:pPr>
      <w:r>
        <w:rPr>
          <w:rStyle w:val="CommentReference"/>
        </w:rPr>
        <w:annotationRef/>
      </w:r>
      <w:r w:rsidRPr="00981DDE">
        <w:t>days after transplanting (DAT)</w:t>
      </w:r>
    </w:p>
  </w:comment>
  <w:comment w:id="13" w:author="rars" w:date="2025-06-17T15:22:00Z" w:initials="r">
    <w:p w:rsidR="00981DDE" w:rsidRDefault="00981DDE">
      <w:pPr>
        <w:pStyle w:val="CommentText"/>
      </w:pPr>
      <w:r>
        <w:rPr>
          <w:rStyle w:val="CommentReference"/>
        </w:rPr>
        <w:annotationRef/>
      </w:r>
      <w:r>
        <w:t>In all growth parameters mentioned the units like plant height (cm) in the entire manuscript</w:t>
      </w:r>
    </w:p>
  </w:comment>
  <w:comment w:id="14" w:author="rars" w:date="2025-06-17T15:23:00Z" w:initials="r">
    <w:p w:rsidR="00914E59" w:rsidRDefault="00914E59">
      <w:pPr>
        <w:pStyle w:val="CommentText"/>
      </w:pPr>
      <w:r>
        <w:rPr>
          <w:rStyle w:val="CommentReference"/>
        </w:rPr>
        <w:annotationRef/>
      </w:r>
      <w:r>
        <w:t>Remove it</w:t>
      </w:r>
    </w:p>
  </w:comment>
  <w:comment w:id="15" w:author="rars" w:date="2025-06-17T15:26:00Z" w:initials="r">
    <w:p w:rsidR="00C57802" w:rsidRDefault="00C57802">
      <w:pPr>
        <w:pStyle w:val="CommentText"/>
      </w:pPr>
      <w:r>
        <w:rPr>
          <w:rStyle w:val="CommentReference"/>
        </w:rPr>
        <w:annotationRef/>
      </w:r>
      <w:r>
        <w:t>Remove s</w:t>
      </w:r>
    </w:p>
  </w:comment>
  <w:comment w:id="16" w:author="rars" w:date="2025-06-17T15:27:00Z" w:initials="r">
    <w:p w:rsidR="00C57802" w:rsidRDefault="00C57802">
      <w:pPr>
        <w:pStyle w:val="CommentText"/>
      </w:pPr>
      <w:r>
        <w:rPr>
          <w:rStyle w:val="CommentReference"/>
        </w:rPr>
        <w:annotationRef/>
      </w:r>
      <w:r>
        <w:t>maximum</w:t>
      </w:r>
    </w:p>
  </w:comment>
  <w:comment w:id="17" w:author="rars" w:date="2025-06-17T15:39:00Z" w:initials="r">
    <w:p w:rsidR="001335E7" w:rsidRDefault="001335E7">
      <w:pPr>
        <w:pStyle w:val="CommentText"/>
      </w:pPr>
      <w:r>
        <w:rPr>
          <w:rStyle w:val="CommentReference"/>
        </w:rPr>
        <w:annotationRef/>
      </w:r>
      <w:r w:rsidRPr="001335E7">
        <w:t>Maximum</w:t>
      </w:r>
    </w:p>
  </w:comment>
  <w:comment w:id="18" w:author="rars" w:date="2025-06-17T15:38:00Z" w:initials="r">
    <w:p w:rsidR="001335E7" w:rsidRDefault="001335E7">
      <w:pPr>
        <w:pStyle w:val="CommentText"/>
      </w:pPr>
      <w:r>
        <w:rPr>
          <w:rStyle w:val="CommentReference"/>
        </w:rPr>
        <w:annotationRef/>
      </w:r>
      <w:r>
        <w:t>add the value</w:t>
      </w:r>
    </w:p>
  </w:comment>
  <w:comment w:id="19" w:author="rars" w:date="2025-06-17T15:39:00Z" w:initials="r">
    <w:p w:rsidR="001335E7" w:rsidRDefault="001335E7">
      <w:pPr>
        <w:pStyle w:val="CommentText"/>
      </w:pPr>
      <w:r>
        <w:rPr>
          <w:rStyle w:val="CommentReference"/>
        </w:rPr>
        <w:annotationRef/>
      </w:r>
      <w:r w:rsidRPr="001335E7">
        <w:t>maximum</w:t>
      </w:r>
    </w:p>
  </w:comment>
  <w:comment w:id="20" w:author="rars" w:date="2025-06-17T15:41:00Z" w:initials="r">
    <w:p w:rsidR="00B35D33" w:rsidRDefault="00B35D33">
      <w:pPr>
        <w:pStyle w:val="CommentText"/>
      </w:pPr>
      <w:r>
        <w:rPr>
          <w:rStyle w:val="CommentReference"/>
        </w:rPr>
        <w:annotationRef/>
      </w:r>
      <w:r>
        <w:t>DAT</w:t>
      </w:r>
    </w:p>
  </w:comment>
  <w:comment w:id="21" w:author="rars" w:date="2025-06-17T15:42:00Z" w:initials="r">
    <w:p w:rsidR="00B35D33" w:rsidRDefault="00B35D33">
      <w:pPr>
        <w:pStyle w:val="CommentText"/>
      </w:pPr>
      <w:r>
        <w:rPr>
          <w:rStyle w:val="CommentReference"/>
        </w:rPr>
        <w:annotationRef/>
      </w:r>
      <w:r w:rsidRPr="00B35D33">
        <w:t>Two digit value necessary</w:t>
      </w:r>
    </w:p>
  </w:comment>
  <w:comment w:id="22" w:author="rars" w:date="2025-06-17T15:41:00Z" w:initials="r">
    <w:p w:rsidR="00B35D33" w:rsidRDefault="00B35D33">
      <w:pPr>
        <w:pStyle w:val="CommentText"/>
      </w:pPr>
      <w:r>
        <w:rPr>
          <w:rStyle w:val="CommentReference"/>
        </w:rPr>
        <w:annotationRef/>
      </w:r>
      <w:r>
        <w:t>Two digit value necessary</w:t>
      </w:r>
    </w:p>
  </w:comment>
  <w:comment w:id="23" w:author="rars" w:date="2025-06-17T15:42:00Z" w:initials="r">
    <w:p w:rsidR="00B35D33" w:rsidRDefault="00B35D33">
      <w:pPr>
        <w:pStyle w:val="CommentText"/>
      </w:pPr>
      <w:r>
        <w:rPr>
          <w:rStyle w:val="CommentReference"/>
        </w:rPr>
        <w:annotationRef/>
      </w:r>
      <w:r>
        <w:t>Leaf</w:t>
      </w:r>
    </w:p>
  </w:comment>
  <w:comment w:id="24" w:author="rars" w:date="2025-06-17T15:42:00Z" w:initials="r">
    <w:p w:rsidR="00B35D33" w:rsidRDefault="00B35D33">
      <w:pPr>
        <w:pStyle w:val="CommentText"/>
      </w:pPr>
      <w:r>
        <w:rPr>
          <w:rStyle w:val="CommentReference"/>
        </w:rPr>
        <w:annotationRef/>
      </w:r>
      <w:r>
        <w:t>Remove s</w:t>
      </w:r>
    </w:p>
  </w:comment>
  <w:comment w:id="25" w:author="rars" w:date="2025-06-17T15:42:00Z" w:initials="r">
    <w:p w:rsidR="00B84EA5" w:rsidRDefault="00B84EA5">
      <w:pPr>
        <w:pStyle w:val="CommentText"/>
      </w:pPr>
      <w:r>
        <w:rPr>
          <w:rStyle w:val="CommentReference"/>
        </w:rPr>
        <w:annotationRef/>
      </w:r>
      <w:r>
        <w:t>Maximum leaf</w:t>
      </w:r>
    </w:p>
  </w:comment>
  <w:comment w:id="26" w:author="rars" w:date="2025-06-17T15:43:00Z" w:initials="r">
    <w:p w:rsidR="00B84EA5" w:rsidRDefault="00B84EA5">
      <w:pPr>
        <w:pStyle w:val="CommentText"/>
      </w:pPr>
      <w:r>
        <w:rPr>
          <w:rStyle w:val="CommentReference"/>
        </w:rPr>
        <w:annotationRef/>
      </w:r>
      <w:r>
        <w:t>Add leaf instead of levae in results and discussion</w:t>
      </w:r>
    </w:p>
  </w:comment>
  <w:comment w:id="27" w:author="rars" w:date="2025-06-17T15:44:00Z" w:initials="r">
    <w:p w:rsidR="004C2B5E" w:rsidRDefault="004C2B5E">
      <w:pPr>
        <w:pStyle w:val="CommentText"/>
      </w:pPr>
      <w:r>
        <w:rPr>
          <w:rStyle w:val="CommentReference"/>
        </w:rPr>
        <w:annotationRef/>
      </w:r>
      <w:r>
        <w:t>higher</w:t>
      </w:r>
    </w:p>
  </w:comment>
  <w:comment w:id="28" w:author="rars" w:date="2025-06-17T15:45:00Z" w:initials="r">
    <w:p w:rsidR="004C2B5E" w:rsidRDefault="004C2B5E">
      <w:pPr>
        <w:pStyle w:val="CommentText"/>
      </w:pPr>
      <w:r>
        <w:rPr>
          <w:rStyle w:val="CommentReference"/>
        </w:rPr>
        <w:annotationRef/>
      </w:r>
      <w:r>
        <w:t>DAT</w:t>
      </w:r>
    </w:p>
  </w:comment>
  <w:comment w:id="29" w:author="rars" w:date="2025-06-17T15:46:00Z" w:initials="r">
    <w:p w:rsidR="004C2B5E" w:rsidRDefault="004C2B5E">
      <w:pPr>
        <w:pStyle w:val="CommentText"/>
      </w:pPr>
      <w:r>
        <w:rPr>
          <w:rStyle w:val="CommentReference"/>
        </w:rPr>
        <w:annotationRef/>
      </w:r>
      <w:r>
        <w:t>In all tables se.d and cd values mentioned in two digit format ex: 2.05</w:t>
      </w:r>
    </w:p>
  </w:comment>
  <w:comment w:id="30" w:author="rars" w:date="2025-06-17T15:46:00Z" w:initials="r">
    <w:p w:rsidR="00A60039" w:rsidRDefault="00A60039">
      <w:pPr>
        <w:pStyle w:val="CommentText"/>
      </w:pPr>
      <w:r>
        <w:rPr>
          <w:rStyle w:val="CommentReference"/>
        </w:rPr>
        <w:annotationRef/>
      </w:r>
      <w:r>
        <w:t>transplanting</w:t>
      </w:r>
    </w:p>
  </w:comment>
  <w:comment w:id="31" w:author="rars" w:date="2025-06-17T15:48:00Z" w:initials="r">
    <w:p w:rsidR="00A60039" w:rsidRDefault="00A60039">
      <w:pPr>
        <w:pStyle w:val="CommentText"/>
      </w:pPr>
      <w:r>
        <w:rPr>
          <w:rStyle w:val="CommentReference"/>
        </w:rPr>
        <w:annotationRef/>
      </w:r>
      <w:r>
        <w:t>check spelling</w:t>
      </w:r>
    </w:p>
  </w:comment>
  <w:comment w:id="32" w:author="rars" w:date="2025-06-17T15:48:00Z" w:initials="r">
    <w:p w:rsidR="00A60039" w:rsidRDefault="00A60039">
      <w:pPr>
        <w:pStyle w:val="CommentText"/>
      </w:pPr>
      <w:r>
        <w:rPr>
          <w:rStyle w:val="CommentReference"/>
        </w:rPr>
        <w:annotationRef/>
      </w:r>
      <w:r>
        <w:t>DAT</w:t>
      </w:r>
    </w:p>
  </w:comment>
  <w:comment w:id="33" w:author="rars" w:date="2025-06-17T15:49:00Z" w:initials="r">
    <w:p w:rsidR="00A60039" w:rsidRDefault="00A60039">
      <w:pPr>
        <w:pStyle w:val="CommentText"/>
      </w:pPr>
      <w:r>
        <w:rPr>
          <w:rStyle w:val="CommentReference"/>
        </w:rPr>
        <w:annotationRef/>
      </w:r>
      <w:r>
        <w:t>Add units</w:t>
      </w:r>
    </w:p>
  </w:comment>
  <w:comment w:id="34" w:author="rars" w:date="2025-06-17T15:50:00Z" w:initials="r">
    <w:p w:rsidR="00A60039" w:rsidRDefault="00A60039">
      <w:pPr>
        <w:pStyle w:val="CommentText"/>
      </w:pPr>
      <w:r>
        <w:rPr>
          <w:rStyle w:val="CommentReference"/>
        </w:rPr>
        <w:annotationRef/>
      </w:r>
      <w:r>
        <w:t>dry</w:t>
      </w:r>
    </w:p>
  </w:comment>
  <w:comment w:id="35" w:author="rars" w:date="2025-06-17T16:02:00Z" w:initials="r">
    <w:p w:rsidR="00AD399E" w:rsidRDefault="00AD399E">
      <w:pPr>
        <w:pStyle w:val="CommentText"/>
      </w:pPr>
      <w:r>
        <w:rPr>
          <w:rStyle w:val="CommentReference"/>
        </w:rPr>
        <w:annotationRef/>
      </w:r>
      <w:r>
        <w:t>remove it</w:t>
      </w:r>
    </w:p>
  </w:comment>
  <w:comment w:id="36" w:author="rars" w:date="2025-06-17T16:02:00Z" w:initials="r">
    <w:p w:rsidR="00AD399E" w:rsidRDefault="00AD399E">
      <w:pPr>
        <w:pStyle w:val="CommentText"/>
      </w:pPr>
      <w:r>
        <w:rPr>
          <w:rStyle w:val="CommentReference"/>
        </w:rPr>
        <w:annotationRef/>
      </w:r>
      <w:r w:rsidRPr="00AD399E">
        <w:t>remove it</w:t>
      </w:r>
    </w:p>
  </w:comment>
  <w:comment w:id="37" w:author="rars" w:date="2025-06-17T16:03:00Z" w:initials="r">
    <w:p w:rsidR="00AD399E" w:rsidRDefault="00AD399E">
      <w:pPr>
        <w:pStyle w:val="CommentText"/>
      </w:pPr>
      <w:r>
        <w:rPr>
          <w:rStyle w:val="CommentReference"/>
        </w:rPr>
        <w:annotationRef/>
      </w:r>
      <w:r>
        <w:t xml:space="preserve">add was </w:t>
      </w:r>
    </w:p>
  </w:comment>
  <w:comment w:id="38" w:author="rars" w:date="2025-06-17T16:04:00Z" w:initials="r">
    <w:p w:rsidR="00AD399E" w:rsidRDefault="00AD399E">
      <w:pPr>
        <w:pStyle w:val="CommentText"/>
      </w:pPr>
      <w:r>
        <w:rPr>
          <w:rStyle w:val="CommentReference"/>
        </w:rPr>
        <w:annotationRef/>
      </w:r>
      <w:r>
        <w:t>higher</w:t>
      </w:r>
    </w:p>
  </w:comment>
  <w:comment w:id="39" w:author="rars" w:date="2025-06-17T16:04:00Z" w:initials="r">
    <w:p w:rsidR="00AD399E" w:rsidRDefault="00AD399E">
      <w:pPr>
        <w:pStyle w:val="CommentText"/>
      </w:pPr>
      <w:r>
        <w:rPr>
          <w:rStyle w:val="CommentReference"/>
        </w:rPr>
        <w:annotationRef/>
      </w:r>
      <w:r>
        <w:t>nano</w:t>
      </w:r>
    </w:p>
  </w:comment>
  <w:comment w:id="40" w:author="rars" w:date="2025-06-17T16:05:00Z" w:initials="r">
    <w:p w:rsidR="00AD399E" w:rsidRDefault="00AD399E">
      <w:pPr>
        <w:pStyle w:val="CommentText"/>
      </w:pPr>
      <w:r>
        <w:rPr>
          <w:rStyle w:val="CommentReference"/>
        </w:rPr>
        <w:annotationRef/>
      </w:r>
      <w:r>
        <w:t>To approach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43" w:rsidRDefault="006A0D43" w:rsidP="00F0195A">
      <w:pPr>
        <w:spacing w:after="0" w:line="240" w:lineRule="auto"/>
      </w:pPr>
      <w:r>
        <w:separator/>
      </w:r>
    </w:p>
  </w:endnote>
  <w:endnote w:type="continuationSeparator" w:id="1">
    <w:p w:rsidR="006A0D43" w:rsidRDefault="006A0D43" w:rsidP="00F0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019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019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01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43" w:rsidRDefault="006A0D43" w:rsidP="00F0195A">
      <w:pPr>
        <w:spacing w:after="0" w:line="240" w:lineRule="auto"/>
      </w:pPr>
      <w:r>
        <w:separator/>
      </w:r>
    </w:p>
  </w:footnote>
  <w:footnote w:type="continuationSeparator" w:id="1">
    <w:p w:rsidR="006A0D43" w:rsidRDefault="006A0D43" w:rsidP="00F01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868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6"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868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7"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5A" w:rsidRDefault="00F868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9265"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252C1"/>
    <w:rsid w:val="00040005"/>
    <w:rsid w:val="000454C9"/>
    <w:rsid w:val="000734BC"/>
    <w:rsid w:val="000A0FE8"/>
    <w:rsid w:val="001152DF"/>
    <w:rsid w:val="001252C1"/>
    <w:rsid w:val="001335E7"/>
    <w:rsid w:val="00165153"/>
    <w:rsid w:val="001B79AE"/>
    <w:rsid w:val="00215443"/>
    <w:rsid w:val="002248B5"/>
    <w:rsid w:val="00264BB4"/>
    <w:rsid w:val="00296096"/>
    <w:rsid w:val="002B5981"/>
    <w:rsid w:val="002D2B93"/>
    <w:rsid w:val="00321BF8"/>
    <w:rsid w:val="003427C7"/>
    <w:rsid w:val="00355DD8"/>
    <w:rsid w:val="00392B8F"/>
    <w:rsid w:val="003F13BB"/>
    <w:rsid w:val="003F1D08"/>
    <w:rsid w:val="004C2B5E"/>
    <w:rsid w:val="004D3491"/>
    <w:rsid w:val="004E1119"/>
    <w:rsid w:val="00555FDC"/>
    <w:rsid w:val="005B424E"/>
    <w:rsid w:val="005B6630"/>
    <w:rsid w:val="00611777"/>
    <w:rsid w:val="006429D2"/>
    <w:rsid w:val="00684215"/>
    <w:rsid w:val="006A0D43"/>
    <w:rsid w:val="006B574E"/>
    <w:rsid w:val="006C5B60"/>
    <w:rsid w:val="006D1629"/>
    <w:rsid w:val="00717A4A"/>
    <w:rsid w:val="00725E99"/>
    <w:rsid w:val="0076364B"/>
    <w:rsid w:val="00772DDE"/>
    <w:rsid w:val="007B6027"/>
    <w:rsid w:val="007D3A2E"/>
    <w:rsid w:val="008220FF"/>
    <w:rsid w:val="00822164"/>
    <w:rsid w:val="00834FE8"/>
    <w:rsid w:val="00885B56"/>
    <w:rsid w:val="008A423B"/>
    <w:rsid w:val="008C12EC"/>
    <w:rsid w:val="008D32A2"/>
    <w:rsid w:val="00914E59"/>
    <w:rsid w:val="00981DDE"/>
    <w:rsid w:val="009F4128"/>
    <w:rsid w:val="00A3133C"/>
    <w:rsid w:val="00A60039"/>
    <w:rsid w:val="00AB0DEF"/>
    <w:rsid w:val="00AB4223"/>
    <w:rsid w:val="00AD399E"/>
    <w:rsid w:val="00B3209E"/>
    <w:rsid w:val="00B35D33"/>
    <w:rsid w:val="00B4629D"/>
    <w:rsid w:val="00B5329C"/>
    <w:rsid w:val="00B84EA5"/>
    <w:rsid w:val="00B90E4A"/>
    <w:rsid w:val="00C1722C"/>
    <w:rsid w:val="00C5692C"/>
    <w:rsid w:val="00C57802"/>
    <w:rsid w:val="00C827CD"/>
    <w:rsid w:val="00C94535"/>
    <w:rsid w:val="00CA13CE"/>
    <w:rsid w:val="00CF3BCA"/>
    <w:rsid w:val="00D006C0"/>
    <w:rsid w:val="00D14C77"/>
    <w:rsid w:val="00D14E4B"/>
    <w:rsid w:val="00D255F3"/>
    <w:rsid w:val="00D26A9B"/>
    <w:rsid w:val="00DD24A6"/>
    <w:rsid w:val="00E23266"/>
    <w:rsid w:val="00E41F8F"/>
    <w:rsid w:val="00E53C17"/>
    <w:rsid w:val="00E7316B"/>
    <w:rsid w:val="00E915CC"/>
    <w:rsid w:val="00EC0946"/>
    <w:rsid w:val="00F0195A"/>
    <w:rsid w:val="00F32BB3"/>
    <w:rsid w:val="00F41047"/>
    <w:rsid w:val="00F42D5A"/>
    <w:rsid w:val="00F449D5"/>
    <w:rsid w:val="00F51146"/>
    <w:rsid w:val="00F5363C"/>
    <w:rsid w:val="00F8687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29"/>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1F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E41F8F"/>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E41F8F"/>
    <w:rPr>
      <w:color w:val="605E5C"/>
      <w:shd w:val="clear" w:color="auto" w:fill="E1DFDD"/>
    </w:rPr>
  </w:style>
  <w:style w:type="paragraph" w:styleId="Header">
    <w:name w:val="header"/>
    <w:basedOn w:val="Normal"/>
    <w:link w:val="HeaderChar"/>
    <w:uiPriority w:val="99"/>
    <w:unhideWhenUsed/>
    <w:rsid w:val="00F0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95A"/>
  </w:style>
  <w:style w:type="paragraph" w:styleId="Footer">
    <w:name w:val="footer"/>
    <w:basedOn w:val="Normal"/>
    <w:link w:val="FooterChar"/>
    <w:uiPriority w:val="99"/>
    <w:unhideWhenUsed/>
    <w:rsid w:val="00F0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95A"/>
  </w:style>
  <w:style w:type="character" w:styleId="CommentReference">
    <w:name w:val="annotation reference"/>
    <w:basedOn w:val="DefaultParagraphFont"/>
    <w:uiPriority w:val="99"/>
    <w:semiHidden/>
    <w:unhideWhenUsed/>
    <w:rsid w:val="00CA13CE"/>
    <w:rPr>
      <w:sz w:val="16"/>
      <w:szCs w:val="16"/>
    </w:rPr>
  </w:style>
  <w:style w:type="paragraph" w:styleId="CommentText">
    <w:name w:val="annotation text"/>
    <w:basedOn w:val="Normal"/>
    <w:link w:val="CommentTextChar"/>
    <w:uiPriority w:val="99"/>
    <w:semiHidden/>
    <w:unhideWhenUsed/>
    <w:rsid w:val="00CA13CE"/>
    <w:pPr>
      <w:spacing w:line="240" w:lineRule="auto"/>
    </w:pPr>
    <w:rPr>
      <w:sz w:val="20"/>
      <w:szCs w:val="20"/>
    </w:rPr>
  </w:style>
  <w:style w:type="character" w:customStyle="1" w:styleId="CommentTextChar">
    <w:name w:val="Comment Text Char"/>
    <w:basedOn w:val="DefaultParagraphFont"/>
    <w:link w:val="CommentText"/>
    <w:uiPriority w:val="99"/>
    <w:semiHidden/>
    <w:rsid w:val="00CA13CE"/>
    <w:rPr>
      <w:sz w:val="20"/>
      <w:szCs w:val="20"/>
    </w:rPr>
  </w:style>
  <w:style w:type="paragraph" w:styleId="CommentSubject">
    <w:name w:val="annotation subject"/>
    <w:basedOn w:val="CommentText"/>
    <w:next w:val="CommentText"/>
    <w:link w:val="CommentSubjectChar"/>
    <w:uiPriority w:val="99"/>
    <w:semiHidden/>
    <w:unhideWhenUsed/>
    <w:rsid w:val="00CA13CE"/>
    <w:rPr>
      <w:b/>
      <w:bCs/>
    </w:rPr>
  </w:style>
  <w:style w:type="character" w:customStyle="1" w:styleId="CommentSubjectChar">
    <w:name w:val="Comment Subject Char"/>
    <w:basedOn w:val="CommentTextChar"/>
    <w:link w:val="CommentSubject"/>
    <w:uiPriority w:val="99"/>
    <w:semiHidden/>
    <w:rsid w:val="00CA13CE"/>
    <w:rPr>
      <w:b/>
      <w:bCs/>
    </w:rPr>
  </w:style>
</w:styles>
</file>

<file path=word/webSettings.xml><?xml version="1.0" encoding="utf-8"?>
<w:webSettings xmlns:r="http://schemas.openxmlformats.org/officeDocument/2006/relationships" xmlns:w="http://schemas.openxmlformats.org/wordprocessingml/2006/main">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9241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leaf%20breadth%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title>
    <c:plotArea>
      <c:layout>
        <c:manualLayout>
          <c:layoutTarget val="inner"/>
          <c:xMode val="edge"/>
          <c:yMode val="edge"/>
          <c:x val="0.19400409615740724"/>
          <c:y val="8.4748981571621945E-2"/>
          <c:w val="0.72851687846880164"/>
          <c:h val="0.40231414074186905"/>
        </c:manualLayout>
      </c:layout>
      <c:lineChart>
        <c:grouping val="standard"/>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extLst xmlns:c16r2="http://schemas.microsoft.com/office/drawing/2015/06/chart">
            <c:ext xmlns:c16="http://schemas.microsoft.com/office/drawing/2014/chart" uri="{C3380CC4-5D6E-409C-BE32-E72D297353CC}">
              <c16:uniqueId val="{00000000-5DB6-491E-A1AC-EAAACC3F76EF}"/>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extLst xmlns:c16r2="http://schemas.microsoft.com/office/drawing/2015/06/chart">
            <c:ext xmlns:c16="http://schemas.microsoft.com/office/drawing/2014/chart" uri="{C3380CC4-5D6E-409C-BE32-E72D297353CC}">
              <c16:uniqueId val="{00000001-5DB6-491E-A1AC-EAAACC3F76EF}"/>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extLst xmlns:c16r2="http://schemas.microsoft.com/office/drawing/2015/06/chart">
            <c:ext xmlns:c16="http://schemas.microsoft.com/office/drawing/2014/chart" uri="{C3380CC4-5D6E-409C-BE32-E72D297353CC}">
              <c16:uniqueId val="{00000002-5DB6-491E-A1AC-EAAACC3F76EF}"/>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extLst xmlns:c16r2="http://schemas.microsoft.com/office/drawing/2015/06/chart">
            <c:ext xmlns:c16="http://schemas.microsoft.com/office/drawing/2014/chart" uri="{C3380CC4-5D6E-409C-BE32-E72D297353CC}">
              <c16:uniqueId val="{00000003-5DB6-491E-A1AC-EAAACC3F76EF}"/>
            </c:ext>
          </c:extLst>
        </c:ser>
        <c:marker val="1"/>
        <c:axId val="166943360"/>
        <c:axId val="167190912"/>
      </c:lineChart>
      <c:lineChart>
        <c:grouping val="standard"/>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extLst xmlns:c16r2="http://schemas.microsoft.com/office/drawing/2015/06/chart">
            <c:ext xmlns:c16="http://schemas.microsoft.com/office/drawing/2014/chart" uri="{C3380CC4-5D6E-409C-BE32-E72D297353CC}">
              <c16:uniqueId val="{00000004-5DB6-491E-A1AC-EAAACC3F76EF}"/>
            </c:ext>
          </c:extLst>
        </c:ser>
        <c:marker val="1"/>
        <c:axId val="167193984"/>
        <c:axId val="167192448"/>
      </c:lineChart>
      <c:catAx>
        <c:axId val="166943360"/>
        <c:scaling>
          <c:orientation val="minMax"/>
        </c:scaling>
        <c:axPos val="b"/>
        <c:numFmt formatCode="General" sourceLinked="0"/>
        <c:majorTickMark val="none"/>
        <c:tickLblPos val="nextTo"/>
        <c:txPr>
          <a:bodyPr/>
          <a:lstStyle/>
          <a:p>
            <a:pPr>
              <a:defRPr lang="en-IN" sz="500"/>
            </a:pPr>
            <a:endParaRPr lang="en-US"/>
          </a:p>
        </c:txPr>
        <c:crossAx val="167190912"/>
        <c:crosses val="autoZero"/>
        <c:auto val="1"/>
        <c:lblAlgn val="ctr"/>
        <c:lblOffset val="100"/>
      </c:catAx>
      <c:valAx>
        <c:axId val="167190912"/>
        <c:scaling>
          <c:orientation val="minMax"/>
        </c:scaling>
        <c:axPos val="l"/>
        <c:numFmt formatCode="General" sourceLinked="1"/>
        <c:majorTickMark val="none"/>
        <c:tickLblPos val="nextTo"/>
        <c:txPr>
          <a:bodyPr/>
          <a:lstStyle/>
          <a:p>
            <a:pPr>
              <a:defRPr lang="en-IN"/>
            </a:pPr>
            <a:endParaRPr lang="en-US"/>
          </a:p>
        </c:txPr>
        <c:crossAx val="166943360"/>
        <c:crosses val="autoZero"/>
        <c:crossBetween val="between"/>
      </c:valAx>
      <c:valAx>
        <c:axId val="167192448"/>
        <c:scaling>
          <c:orientation val="minMax"/>
        </c:scaling>
        <c:axPos val="r"/>
        <c:numFmt formatCode="General" sourceLinked="1"/>
        <c:tickLblPos val="nextTo"/>
        <c:txPr>
          <a:bodyPr/>
          <a:lstStyle/>
          <a:p>
            <a:pPr>
              <a:defRPr lang="en-IN"/>
            </a:pPr>
            <a:endParaRPr lang="en-US"/>
          </a:p>
        </c:txPr>
        <c:crossAx val="167193984"/>
        <c:crosses val="max"/>
        <c:crossBetween val="between"/>
      </c:valAx>
      <c:catAx>
        <c:axId val="167193984"/>
        <c:scaling>
          <c:orientation val="minMax"/>
        </c:scaling>
        <c:delete val="1"/>
        <c:axPos val="b"/>
        <c:numFmt formatCode="General" sourceLinked="1"/>
        <c:tickLblPos val="nextTo"/>
        <c:crossAx val="167192448"/>
        <c:crosses val="autoZero"/>
        <c:auto val="1"/>
        <c:lblAlgn val="ctr"/>
        <c:lblOffset val="100"/>
      </c:catAx>
      <c:dTable>
        <c:showHorzBorder val="1"/>
        <c:showVertBorder val="1"/>
        <c:showOutline val="1"/>
        <c:showKeys val="1"/>
        <c:txPr>
          <a:bodyPr/>
          <a:lstStyle/>
          <a:p>
            <a:pPr rtl="0">
              <a:defRPr lang="en-IN" sz="900"/>
            </a:pPr>
            <a:endParaRPr lang="en-US"/>
          </a:p>
        </c:txPr>
      </c:dTable>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percentStacked"/>
        <c:ser>
          <c:idx val="0"/>
          <c:order val="0"/>
          <c:tx>
            <c:strRef>
              <c:f>'dry weight of plant'!$J$50</c:f>
              <c:strCache>
                <c:ptCount val="1"/>
                <c:pt idx="0">
                  <c:v>30DAS</c:v>
                </c:pt>
              </c:strCache>
            </c:strRef>
          </c:tx>
          <c:val>
            <c:numRef>
              <c:f>'dry weight of plant'!$J$51:$J$58</c:f>
              <c:numCache>
                <c:formatCode>General</c:formatCode>
                <c:ptCount val="8"/>
                <c:pt idx="0">
                  <c:v>0.37000000000000011</c:v>
                </c:pt>
                <c:pt idx="1">
                  <c:v>0.66333333333333366</c:v>
                </c:pt>
                <c:pt idx="2">
                  <c:v>0.72366666666666679</c:v>
                </c:pt>
                <c:pt idx="3">
                  <c:v>0.53433333333333344</c:v>
                </c:pt>
                <c:pt idx="4">
                  <c:v>0.61333333333333351</c:v>
                </c:pt>
                <c:pt idx="5">
                  <c:v>0.50683333333333358</c:v>
                </c:pt>
                <c:pt idx="6">
                  <c:v>0.56666666666666654</c:v>
                </c:pt>
                <c:pt idx="7">
                  <c:v>0.43333333333333335</c:v>
                </c:pt>
              </c:numCache>
            </c:numRef>
          </c:val>
          <c:extLst xmlns:c16r2="http://schemas.microsoft.com/office/drawing/2015/06/chart">
            <c:ext xmlns:c16="http://schemas.microsoft.com/office/drawing/2014/chart" uri="{C3380CC4-5D6E-409C-BE32-E72D297353CC}">
              <c16:uniqueId val="{00000000-8F6D-4DD0-9B82-F725A19228F1}"/>
            </c:ext>
          </c:extLst>
        </c:ser>
        <c:ser>
          <c:idx val="1"/>
          <c:order val="1"/>
          <c:tx>
            <c:strRef>
              <c:f>'dry weight of plant'!$K$50</c:f>
              <c:strCache>
                <c:ptCount val="1"/>
                <c:pt idx="0">
                  <c:v>60DAS</c:v>
                </c:pt>
              </c:strCache>
            </c:strRef>
          </c:tx>
          <c:val>
            <c:numRef>
              <c:f>'dry weight of plant'!$K$51:$K$58</c:f>
              <c:numCache>
                <c:formatCode>General</c:formatCode>
                <c:ptCount val="8"/>
                <c:pt idx="0">
                  <c:v>0.8500000000000002</c:v>
                </c:pt>
                <c:pt idx="1">
                  <c:v>2.7100000000000004</c:v>
                </c:pt>
                <c:pt idx="2">
                  <c:v>3.0766666666666667</c:v>
                </c:pt>
                <c:pt idx="3">
                  <c:v>1.5899999999999994</c:v>
                </c:pt>
                <c:pt idx="4">
                  <c:v>2.2733333333333343</c:v>
                </c:pt>
                <c:pt idx="5">
                  <c:v>1.49</c:v>
                </c:pt>
                <c:pt idx="6">
                  <c:v>1.933333333333334</c:v>
                </c:pt>
                <c:pt idx="7">
                  <c:v>1.2</c:v>
                </c:pt>
              </c:numCache>
            </c:numRef>
          </c:val>
          <c:extLst xmlns:c16r2="http://schemas.microsoft.com/office/drawing/2015/06/chart">
            <c:ext xmlns:c16="http://schemas.microsoft.com/office/drawing/2014/chart" uri="{C3380CC4-5D6E-409C-BE32-E72D297353CC}">
              <c16:uniqueId val="{00000001-8F6D-4DD0-9B82-F725A19228F1}"/>
            </c:ext>
          </c:extLst>
        </c:ser>
        <c:ser>
          <c:idx val="2"/>
          <c:order val="2"/>
          <c:tx>
            <c:strRef>
              <c:f>'dry weight of plant'!$L$50</c:f>
              <c:strCache>
                <c:ptCount val="1"/>
                <c:pt idx="0">
                  <c:v>90DAS</c:v>
                </c:pt>
              </c:strCache>
            </c:strRef>
          </c:tx>
          <c:val>
            <c:numRef>
              <c:f>'dry weight of plant'!$L$51:$L$58</c:f>
              <c:numCache>
                <c:formatCode>General</c:formatCode>
                <c:ptCount val="8"/>
                <c:pt idx="0">
                  <c:v>2.1233333333333344</c:v>
                </c:pt>
                <c:pt idx="1">
                  <c:v>4.7399999999999993</c:v>
                </c:pt>
                <c:pt idx="2">
                  <c:v>5.1899999999999995</c:v>
                </c:pt>
                <c:pt idx="3">
                  <c:v>3.4766666666666657</c:v>
                </c:pt>
                <c:pt idx="4">
                  <c:v>4.3966666666666674</c:v>
                </c:pt>
                <c:pt idx="5">
                  <c:v>2.84</c:v>
                </c:pt>
                <c:pt idx="6">
                  <c:v>3.8800000000000003</c:v>
                </c:pt>
                <c:pt idx="7">
                  <c:v>2.5866666666666664</c:v>
                </c:pt>
              </c:numCache>
            </c:numRef>
          </c:val>
          <c:extLst xmlns:c16r2="http://schemas.microsoft.com/office/drawing/2015/06/chart">
            <c:ext xmlns:c16="http://schemas.microsoft.com/office/drawing/2014/chart" uri="{C3380CC4-5D6E-409C-BE32-E72D297353CC}">
              <c16:uniqueId val="{00000002-8F6D-4DD0-9B82-F725A19228F1}"/>
            </c:ext>
          </c:extLst>
        </c:ser>
        <c:shape val="pyramid"/>
        <c:axId val="183695616"/>
        <c:axId val="190075264"/>
        <c:axId val="0"/>
      </c:bar3DChart>
      <c:catAx>
        <c:axId val="183695616"/>
        <c:scaling>
          <c:orientation val="minMax"/>
        </c:scaling>
        <c:axPos val="b"/>
        <c:title>
          <c:tx>
            <c:rich>
              <a:bodyPr/>
              <a:lstStyle/>
              <a:p>
                <a:pPr>
                  <a:defRPr/>
                </a:pPr>
                <a:r>
                  <a:rPr lang="en-IN"/>
                  <a:t>Treatments</a:t>
                </a:r>
              </a:p>
            </c:rich>
          </c:tx>
          <c:spPr>
            <a:ln>
              <a:solidFill>
                <a:schemeClr val="tx1"/>
              </a:solidFill>
            </a:ln>
          </c:spPr>
        </c:title>
        <c:tickLblPos val="nextTo"/>
        <c:crossAx val="190075264"/>
        <c:crosses val="autoZero"/>
        <c:auto val="1"/>
        <c:lblAlgn val="ctr"/>
        <c:lblOffset val="100"/>
      </c:catAx>
      <c:valAx>
        <c:axId val="190075264"/>
        <c:scaling>
          <c:orientation val="minMax"/>
        </c:scaling>
        <c:axPos val="l"/>
        <c:title>
          <c:tx>
            <c:rich>
              <a:bodyPr rot="-5400000" vert="horz"/>
              <a:lstStyle/>
              <a:p>
                <a:pPr>
                  <a:defRPr/>
                </a:pPr>
                <a:r>
                  <a:rPr lang="en-IN"/>
                  <a:t>Dry</a:t>
                </a:r>
                <a:r>
                  <a:rPr lang="en-IN" baseline="0"/>
                  <a:t>  weight</a:t>
                </a:r>
                <a:endParaRPr lang="en-IN"/>
              </a:p>
            </c:rich>
          </c:tx>
          <c:spPr>
            <a:ln>
              <a:solidFill>
                <a:schemeClr val="tx1"/>
              </a:solidFill>
            </a:ln>
          </c:spPr>
        </c:title>
        <c:numFmt formatCode="0%" sourceLinked="1"/>
        <c:tickLblPos val="nextTo"/>
        <c:crossAx val="183695616"/>
        <c:crosses val="autoZero"/>
        <c:crossBetween val="between"/>
      </c:valAx>
    </c:plotArea>
    <c:legend>
      <c:legendPos val="r"/>
    </c:legend>
    <c:plotVisOnly val="1"/>
    <c:dispBlanksAs val="gap"/>
  </c:chart>
  <c:spPr>
    <a:ln>
      <a:solidFill>
        <a:schemeClr val="accent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TotalTime>
  <Pages>13</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rars</cp:lastModifiedBy>
  <cp:revision>36</cp:revision>
  <dcterms:created xsi:type="dcterms:W3CDTF">2025-06-14T04:50:00Z</dcterms:created>
  <dcterms:modified xsi:type="dcterms:W3CDTF">2025-06-17T10:35:00Z</dcterms:modified>
</cp:coreProperties>
</file>