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FBFBF" w:themeColor="background1" w:themeShade="BF"/>
  <w:body>
    <w:p w14:paraId="3ED426B0" w14:textId="77777777" w:rsidR="009D7F49" w:rsidRDefault="009D7F49" w:rsidP="009D7F49">
      <w:pPr>
        <w:pStyle w:val="Default"/>
      </w:pPr>
      <w:bookmarkStart w:id="0" w:name="_Hlk57402537"/>
    </w:p>
    <w:p w14:paraId="2E269A0D" w14:textId="77777777" w:rsidR="00086566" w:rsidRDefault="00086566" w:rsidP="00086566">
      <w:pPr>
        <w:pStyle w:val="Default"/>
      </w:pPr>
    </w:p>
    <w:p w14:paraId="6BDD065A" w14:textId="53534901" w:rsidR="009D7F49" w:rsidRPr="00D3749A" w:rsidRDefault="00086566" w:rsidP="00086566">
      <w:pPr>
        <w:rPr>
          <w:b/>
          <w:bCs/>
        </w:rPr>
      </w:pPr>
      <w:commentRangeStart w:id="1"/>
      <w:r w:rsidRPr="00D3749A">
        <w:rPr>
          <w:b/>
          <w:bCs/>
        </w:rPr>
        <w:t>ASSESSING THE BARRIERS TO CARE SEEKING WOMEN LIVING WITH CERVICAL CANCER EXPERIENCE IN THE TAMALE METROPOLIS</w:t>
      </w:r>
      <w:r w:rsidR="009D7F49" w:rsidRPr="00D3749A">
        <w:rPr>
          <w:b/>
          <w:bCs/>
          <w:sz w:val="23"/>
          <w:szCs w:val="23"/>
        </w:rPr>
        <w:t xml:space="preserve">: A STUDY IN THE TAMALE METROPOLIS </w:t>
      </w:r>
      <w:commentRangeEnd w:id="1"/>
      <w:r w:rsidR="008557E9">
        <w:rPr>
          <w:rStyle w:val="CommentReference"/>
        </w:rPr>
        <w:commentReference w:id="1"/>
      </w:r>
    </w:p>
    <w:p w14:paraId="1949916D" w14:textId="77777777" w:rsidR="009D7F49" w:rsidRPr="00D3749A" w:rsidRDefault="009D7F49" w:rsidP="009D7F49">
      <w:pPr>
        <w:spacing w:line="360" w:lineRule="auto"/>
      </w:pPr>
    </w:p>
    <w:p w14:paraId="7A6BDA43" w14:textId="77777777" w:rsidR="009D7F49" w:rsidRPr="00D3749A" w:rsidRDefault="009D7F49" w:rsidP="009D7F49">
      <w:pPr>
        <w:spacing w:line="360" w:lineRule="auto"/>
      </w:pPr>
    </w:p>
    <w:p w14:paraId="434AEFF8" w14:textId="77777777" w:rsidR="009D7F49" w:rsidRPr="00D3749A" w:rsidRDefault="009D7F49" w:rsidP="009D7F49">
      <w:pPr>
        <w:rPr>
          <w:b/>
          <w:bCs/>
        </w:rPr>
      </w:pPr>
      <w:r w:rsidRPr="00D3749A">
        <w:rPr>
          <w:b/>
          <w:bCs/>
        </w:rPr>
        <w:t>ABSTRACT</w:t>
      </w:r>
    </w:p>
    <w:p w14:paraId="2CE4E4DF" w14:textId="77777777" w:rsidR="009D7F49" w:rsidRPr="00D3749A" w:rsidRDefault="009D7F49" w:rsidP="009D7F49">
      <w:pPr>
        <w:spacing w:after="0" w:line="240" w:lineRule="auto"/>
      </w:pPr>
      <w:r w:rsidRPr="00D3749A">
        <w:rPr>
          <w:b/>
          <w:bCs/>
        </w:rPr>
        <w:t>Background:</w:t>
      </w:r>
      <w:r w:rsidRPr="00D3749A">
        <w:t xml:space="preserve"> </w:t>
      </w:r>
      <w:r w:rsidRPr="00D3749A">
        <w:rPr>
          <w:sz w:val="23"/>
          <w:szCs w:val="23"/>
        </w:rPr>
        <w:t xml:space="preserve">There is an upsurge of cervical cancer cases worldwide, of which Ghana is no exception. However, despite the growing population of women suffering from this disease, not much research has been done. According to studies undertaken in other countries, survivors of cervical cancer encounter a lot of challenges such as socio-economic, physical, and psychological. In Ghana the few studies on the disease do not address the experiences of women living with the disease. </w:t>
      </w:r>
    </w:p>
    <w:p w14:paraId="642D0871" w14:textId="1E13D6C9" w:rsidR="009D7F49" w:rsidRPr="00D3749A" w:rsidRDefault="009D7F49" w:rsidP="009D7F49">
      <w:pPr>
        <w:spacing w:after="0" w:line="240" w:lineRule="auto"/>
      </w:pPr>
      <w:r w:rsidRPr="00D3749A">
        <w:t xml:space="preserve">Purpose: </w:t>
      </w:r>
      <w:r w:rsidR="003B647C" w:rsidRPr="00D3749A">
        <w:rPr>
          <w:sz w:val="23"/>
          <w:szCs w:val="23"/>
        </w:rPr>
        <w:t xml:space="preserve">The study sought to explore </w:t>
      </w:r>
      <w:r w:rsidR="0052645F" w:rsidRPr="00774E35">
        <w:rPr>
          <w:sz w:val="23"/>
          <w:szCs w:val="23"/>
          <w:highlight w:val="yellow"/>
        </w:rPr>
        <w:t xml:space="preserve">the psychological </w:t>
      </w:r>
      <w:bookmarkStart w:id="2" w:name="_GoBack"/>
      <w:commentRangeStart w:id="3"/>
      <w:r w:rsidR="0052645F" w:rsidRPr="00774E35">
        <w:rPr>
          <w:sz w:val="23"/>
          <w:szCs w:val="23"/>
          <w:highlight w:val="yellow"/>
        </w:rPr>
        <w:t>experiences</w:t>
      </w:r>
      <w:bookmarkEnd w:id="2"/>
      <w:commentRangeEnd w:id="3"/>
      <w:r w:rsidR="00774E35">
        <w:rPr>
          <w:rStyle w:val="CommentReference"/>
        </w:rPr>
        <w:commentReference w:id="3"/>
      </w:r>
      <w:r w:rsidR="0052645F" w:rsidRPr="00D3749A">
        <w:rPr>
          <w:sz w:val="23"/>
          <w:szCs w:val="23"/>
        </w:rPr>
        <w:t xml:space="preserve">, socio-economic experiences and barriers to seeking care of cervical cancer patients in the Tamale Metropolis in order to proffer recommendations of support systems to lessen their burden. </w:t>
      </w:r>
    </w:p>
    <w:p w14:paraId="3EFF6BFC" w14:textId="77777777" w:rsidR="009D7F49" w:rsidRPr="00D3749A" w:rsidRDefault="009D7F49" w:rsidP="009D7F49">
      <w:pPr>
        <w:spacing w:after="0" w:line="240" w:lineRule="auto"/>
      </w:pPr>
      <w:r w:rsidRPr="00D3749A">
        <w:rPr>
          <w:b/>
          <w:bCs/>
        </w:rPr>
        <w:t>Methodology:</w:t>
      </w:r>
      <w:r w:rsidRPr="00D3749A">
        <w:t xml:space="preserve"> </w:t>
      </w:r>
      <w:r w:rsidRPr="00D3749A">
        <w:rPr>
          <w:sz w:val="23"/>
          <w:szCs w:val="23"/>
        </w:rPr>
        <w:t xml:space="preserve">The exploratory descriptive qualitative design was used for the study. The Study was conducted in the Tamale Metropolis, specifically targeting women who have been diagnosed with the disease and undergoing treatment at the Tamale Teaching Hospital. The purposive sampling technique was used to recruit participants for the study. A semi-structured interview guide was used to conduct face-to-face interviews with participants. The tape-recorded interviews were then transcribed verbatim and </w:t>
      </w:r>
      <w:proofErr w:type="spellStart"/>
      <w:r w:rsidRPr="00D3749A">
        <w:rPr>
          <w:sz w:val="23"/>
          <w:szCs w:val="23"/>
        </w:rPr>
        <w:t>analysed</w:t>
      </w:r>
      <w:proofErr w:type="spellEnd"/>
      <w:r w:rsidRPr="00D3749A">
        <w:rPr>
          <w:sz w:val="23"/>
          <w:szCs w:val="23"/>
        </w:rPr>
        <w:t xml:space="preserve"> manually with the content analysis approach. </w:t>
      </w:r>
      <w:r w:rsidRPr="00D3749A">
        <w:t xml:space="preserve">The results were analyzed using thematic analysis. </w:t>
      </w:r>
    </w:p>
    <w:p w14:paraId="5ACD10DD" w14:textId="5C13336A" w:rsidR="009D7F49" w:rsidRPr="00D3749A" w:rsidRDefault="00674ADF" w:rsidP="009D7F49">
      <w:pPr>
        <w:spacing w:after="0" w:line="240" w:lineRule="auto"/>
      </w:pPr>
      <w:commentRangeStart w:id="4"/>
      <w:r w:rsidRPr="00D3749A">
        <w:rPr>
          <w:b/>
          <w:bCs/>
        </w:rPr>
        <w:t>F</w:t>
      </w:r>
      <w:r w:rsidR="009D7F49" w:rsidRPr="00D3749A">
        <w:rPr>
          <w:b/>
          <w:bCs/>
        </w:rPr>
        <w:t>indings</w:t>
      </w:r>
      <w:commentRangeEnd w:id="4"/>
      <w:r w:rsidR="008557E9">
        <w:rPr>
          <w:rStyle w:val="CommentReference"/>
        </w:rPr>
        <w:commentReference w:id="4"/>
      </w:r>
      <w:r w:rsidR="009D7F49" w:rsidRPr="00D3749A">
        <w:rPr>
          <w:b/>
          <w:bCs/>
        </w:rPr>
        <w:t>:</w:t>
      </w:r>
      <w:r w:rsidR="009D7F49" w:rsidRPr="00D3749A">
        <w:t xml:space="preserve"> </w:t>
      </w:r>
      <w:r w:rsidR="007A10E8" w:rsidRPr="00D3749A">
        <w:rPr>
          <w:sz w:val="23"/>
          <w:szCs w:val="23"/>
        </w:rPr>
        <w:t xml:space="preserve">The study reveals that women living with cervical cancer in the Tamale Metropolis grief about the unfairness of life as to why this should happen to them. More, patients have lost hope in ever recovering from the disease, a situation which has led to further hopelessness and suicidal intent. </w:t>
      </w:r>
    </w:p>
    <w:p w14:paraId="6B66CE67" w14:textId="4DB7DC82" w:rsidR="007A10E8" w:rsidRPr="00D3749A" w:rsidRDefault="009D7F49" w:rsidP="007A10E8">
      <w:pPr>
        <w:spacing w:after="0" w:line="240" w:lineRule="auto"/>
        <w:rPr>
          <w:rFonts w:eastAsiaTheme="minorHAnsi"/>
          <w:color w:val="000000"/>
          <w:sz w:val="23"/>
          <w:szCs w:val="23"/>
          <w:lang w:val="en-GB"/>
        </w:rPr>
      </w:pPr>
      <w:r w:rsidRPr="00D3749A">
        <w:rPr>
          <w:b/>
          <w:bCs/>
        </w:rPr>
        <w:t>Recommendations:</w:t>
      </w:r>
      <w:r w:rsidRPr="00D3749A">
        <w:t xml:space="preserve"> </w:t>
      </w:r>
      <w:r w:rsidR="00D5141F" w:rsidRPr="00D3749A">
        <w:rPr>
          <w:sz w:val="23"/>
          <w:szCs w:val="23"/>
        </w:rPr>
        <w:t xml:space="preserve">Practice the family centered approach in caring for women living with cervical cancer. This approach will ensure that the patient’s family members and even the community at large play an active role in caring for the patient. It will go a long way to reduce neglect and stigma. </w:t>
      </w:r>
      <w:r w:rsidR="007A10E8" w:rsidRPr="00D3749A">
        <w:rPr>
          <w:rFonts w:eastAsiaTheme="minorHAnsi"/>
          <w:color w:val="000000"/>
          <w:sz w:val="23"/>
          <w:szCs w:val="23"/>
          <w:lang w:val="en-GB"/>
        </w:rPr>
        <w:t>Organize refresher courses for health staff on how to relate and communicate with patients</w:t>
      </w:r>
      <w:r w:rsidR="007A10E8" w:rsidRPr="00D3749A">
        <w:rPr>
          <w:sz w:val="23"/>
          <w:szCs w:val="23"/>
        </w:rPr>
        <w:t>.</w:t>
      </w:r>
      <w:r w:rsidR="007A10E8" w:rsidRPr="00D3749A">
        <w:rPr>
          <w:rFonts w:eastAsiaTheme="minorHAnsi"/>
          <w:color w:val="000000"/>
          <w:sz w:val="23"/>
          <w:szCs w:val="23"/>
          <w:lang w:val="en-GB"/>
        </w:rPr>
        <w:t xml:space="preserve"> </w:t>
      </w:r>
    </w:p>
    <w:p w14:paraId="21933B13" w14:textId="77777777" w:rsidR="007A10E8" w:rsidRPr="00D3749A" w:rsidRDefault="007A10E8" w:rsidP="007A10E8">
      <w:pPr>
        <w:spacing w:after="0" w:line="240" w:lineRule="auto"/>
      </w:pPr>
    </w:p>
    <w:p w14:paraId="1CE58F22" w14:textId="77777777" w:rsidR="009D7F49" w:rsidRPr="00D3749A" w:rsidRDefault="009D7F49" w:rsidP="009D7F49">
      <w:pPr>
        <w:spacing w:after="0" w:line="240" w:lineRule="auto"/>
        <w:rPr>
          <w:b/>
          <w:bCs/>
        </w:rPr>
      </w:pPr>
      <w:r w:rsidRPr="00D3749A">
        <w:rPr>
          <w:b/>
          <w:bCs/>
        </w:rPr>
        <w:t>Key Words:</w:t>
      </w:r>
      <w:r w:rsidRPr="00D3749A">
        <w:rPr>
          <w:i/>
          <w:iCs/>
        </w:rPr>
        <w:t xml:space="preserve"> </w:t>
      </w:r>
      <w:r w:rsidRPr="00D3749A">
        <w:rPr>
          <w:b/>
          <w:bCs/>
          <w:i/>
          <w:iCs/>
          <w:sz w:val="23"/>
          <w:szCs w:val="23"/>
        </w:rPr>
        <w:t>cervical cancer, human papilloma virus (HPV), vaginal bleeding, visual inspection with acetic acid (VIA), lived experiences</w:t>
      </w:r>
    </w:p>
    <w:p w14:paraId="2DB0BFE1" w14:textId="77777777" w:rsidR="009D7F49" w:rsidRPr="00D3749A" w:rsidRDefault="009D7F49" w:rsidP="009D7F49">
      <w:pPr>
        <w:spacing w:after="0" w:line="240" w:lineRule="auto"/>
        <w:rPr>
          <w:i/>
          <w:iCs/>
        </w:rPr>
      </w:pPr>
    </w:p>
    <w:bookmarkEnd w:id="0"/>
    <w:p w14:paraId="185E1972" w14:textId="345A2379" w:rsidR="003B647C" w:rsidRDefault="003B647C" w:rsidP="009D7F49"/>
    <w:p w14:paraId="010F9641" w14:textId="4E03DF0E" w:rsidR="005E5E93" w:rsidRDefault="005E5E93" w:rsidP="009D7F49"/>
    <w:p w14:paraId="0590F2B5" w14:textId="77777777" w:rsidR="005E5E93" w:rsidRPr="00D3749A" w:rsidRDefault="005E5E93" w:rsidP="009D7F49"/>
    <w:p w14:paraId="542A18F8" w14:textId="77777777" w:rsidR="007A10E8" w:rsidRPr="00D3749A" w:rsidRDefault="007A10E8" w:rsidP="009D7F49"/>
    <w:p w14:paraId="290356E0" w14:textId="12C1607B" w:rsidR="009D7F49" w:rsidRPr="00D3749A" w:rsidRDefault="00F87F49" w:rsidP="005915E3">
      <w:pPr>
        <w:spacing w:before="240" w:line="360" w:lineRule="auto"/>
        <w:rPr>
          <w:b/>
          <w:bCs/>
        </w:rPr>
      </w:pPr>
      <w:bookmarkStart w:id="5" w:name="_Hlk57403028"/>
      <w:r w:rsidRPr="00D3749A">
        <w:rPr>
          <w:b/>
          <w:bCs/>
        </w:rPr>
        <w:t>INTRODUCTION</w:t>
      </w:r>
    </w:p>
    <w:p w14:paraId="04AF6DA0" w14:textId="6334A343" w:rsidR="00F006D6" w:rsidRPr="00D3749A" w:rsidRDefault="00F006D6" w:rsidP="00F006D6">
      <w:pPr>
        <w:spacing w:before="240" w:line="360" w:lineRule="auto"/>
      </w:pPr>
      <w:bookmarkStart w:id="6" w:name="_Hlk18264847"/>
      <w:bookmarkStart w:id="7" w:name="_Hlk57403224"/>
      <w:bookmarkEnd w:id="5"/>
      <w:r w:rsidRPr="00D3749A">
        <w:t xml:space="preserve">The World Health </w:t>
      </w:r>
      <w:proofErr w:type="spellStart"/>
      <w:r w:rsidRPr="00D3749A">
        <w:t>Organisation</w:t>
      </w:r>
      <w:proofErr w:type="spellEnd"/>
      <w:r w:rsidRPr="00D3749A">
        <w:t xml:space="preserve"> (WHO) states that non-communicable diseases, such as malignancies, are responsible for the majority of the worldwide burden of disease </w:t>
      </w:r>
      <w:r w:rsidR="00492CAC" w:rsidRPr="00D3749A">
        <w:fldChar w:fldCharType="begin" w:fldLock="1"/>
      </w:r>
      <w:r w:rsidR="000C4806" w:rsidRPr="00D3749A">
        <w:instrText>ADDIN CSL_CITATION {"citationItems":[{"id":"ITEM-1","itemData":{"ISBN":"9781479978007","abstract":"This paper serves as an introduction to this special issue on strategic agility and human resource management. The paper starts with a summary review of the current state of the strategic agility literature followed by introduction of the five articles in the special issue. The paper also highlights the implications of the findings for academics and practitioners.","author":[{"dropping-particle":"","family":"WHO","given":"","non-dropping-particle":"","parse-names":false,"suffix":""}],"container-title":"Ekp","id":"ITEM-1","issued":{"date-parts":[["2015"]]},"number-of-pages":"113-121","title":"No TitleÉ?\u0001\u0002\u0003\u0004\u0005\u0006\u0007\b \u000e\u000f \u0010\u0011 \u0012\u0013\u0014\u0015\u0010\u000f\u0012\u0005\u0014\u0016 \b\u0007\u0017 \u0007 \u0016\u0005 \u000e\u000f \u0015\u0016\u0012\u0010\u0018\u000f\u0016 \u0011\u0005\u0018\u0019\u0015 \u000e\u001a\u0007 \u0015 \u0010\u000e \u0005\u0015\u0015\u0005 \u0006","type":"book","volume":"13"},"uris":["http://www.mendeley.com/documents/?uuid=db42d573-9875-4a14-b50a-e45459057b5a"]}],"mendeley":{"formattedCitation":"&lt;sup&gt;1&lt;/sup&gt;","plainTextFormattedCitation":"1","previouslyFormattedCitation":"(WHO, 2015)"},"properties":{"noteIndex":0},"schema":"https://github.com/citation-style-language/schema/raw/master/csl-citation.json"}</w:instrText>
      </w:r>
      <w:r w:rsidR="00492CAC" w:rsidRPr="00D3749A">
        <w:fldChar w:fldCharType="separate"/>
      </w:r>
      <w:r w:rsidR="000C4806" w:rsidRPr="00D3749A">
        <w:rPr>
          <w:noProof/>
          <w:vertAlign w:val="superscript"/>
        </w:rPr>
        <w:t>1</w:t>
      </w:r>
      <w:r w:rsidR="00492CAC" w:rsidRPr="00D3749A">
        <w:fldChar w:fldCharType="end"/>
      </w:r>
      <w:r w:rsidRPr="00D3749A">
        <w:t xml:space="preserve">. Cancer is </w:t>
      </w:r>
      <w:proofErr w:type="spellStart"/>
      <w:r w:rsidRPr="00D3749A">
        <w:t>characterised</w:t>
      </w:r>
      <w:proofErr w:type="spellEnd"/>
      <w:r w:rsidRPr="00D3749A">
        <w:t xml:space="preserve"> by the abnormal proliferation of cells, which can manifest in various locations throughout the human body, hence its name. Cervical cancer (CC) refers to the uncontrolled proliferation of cells originating in the cervix, which is the bottom narrow portion of the uterus that extends into the upper section of the vagina </w:t>
      </w:r>
      <w:r w:rsidR="009071BB" w:rsidRPr="00D3749A">
        <w:fldChar w:fldCharType="begin" w:fldLock="1"/>
      </w:r>
      <w:r w:rsidR="000C4806" w:rsidRPr="00D3749A">
        <w:instrText>ADDIN CSL_CITATION {"citationItems":[{"id":"ITEM-1","itemData":{"author":[{"dropping-particle":"","family":"National Cancer Institute","given":"","non-dropping-particle":"","parse-names":false,"suffix":""}],"id":"ITEM-1","issued":{"date-parts":[["2015"]]},"title":"NCI2015.pdf","type":"article"},"uris":["http://www.mendeley.com/documents/?uuid=474c4e0f-5265-404e-b576-fab514a152a8"]}],"mendeley":{"formattedCitation":"&lt;sup&gt;2&lt;/sup&gt;","plainTextFormattedCitation":"2","previouslyFormattedCitation":"(National Cancer Institute, 2015)"},"properties":{"noteIndex":0},"schema":"https://github.com/citation-style-language/schema/raw/master/csl-citation.json"}</w:instrText>
      </w:r>
      <w:r w:rsidR="009071BB" w:rsidRPr="00D3749A">
        <w:fldChar w:fldCharType="separate"/>
      </w:r>
      <w:r w:rsidR="000C4806" w:rsidRPr="00D3749A">
        <w:rPr>
          <w:noProof/>
          <w:vertAlign w:val="superscript"/>
        </w:rPr>
        <w:t>2</w:t>
      </w:r>
      <w:r w:rsidR="009071BB" w:rsidRPr="00D3749A">
        <w:fldChar w:fldCharType="end"/>
      </w:r>
      <w:r w:rsidRPr="00D3749A">
        <w:t xml:space="preserve">. Cervical cancer is the most common type of cancer affecting the female reproductive system worldwide. Its occurrence remains high in many developing countries due to the lack or ineffective implementation of preventative initiatives </w:t>
      </w:r>
      <w:r w:rsidR="00F2013B" w:rsidRPr="00D3749A">
        <w:fldChar w:fldCharType="begin" w:fldLock="1"/>
      </w:r>
      <w:r w:rsidR="000C4806" w:rsidRPr="00D3749A">
        <w:instrText>ADDIN CSL_CITATION {"citationItems":[{"id":"ITEM-1","itemData":{"DOI":"10.4172/2161-0932.1000294","abstract":"It has been speculated that the majority of individuals in the India are deficient in Vitamin D and that Vitamin D deficiency has become an epidemic in our country. There is widespread prevalence of varying degrees (50-90%) of Vitamin D deficiency with low dietary calcium intake in Indian population according to various studies published earlier. A deficiency of Vitamin D not only causes poor bone mineralization but also has been implicated in numerous us chronic diseases. Vitamin D deficiency is common in women with polycystic ovary syndrome (PCOS), with the 67-85% of women with PCOS having serum concentrations of 25-hydroxy Vitamin D (25OHD) &lt;20 ng/ml. Vitamin D deficiency may intensify symptoms of PCOS, with observational studies showing lower 25OHD levels were associated with insulin resistance, ovulatory and menstrual irregularities, lower pregnancy success rate, hirsutism, hyper-androgenism, obesity and elevated cardiovascular disease risk factors. There is some, but limited, evidence for beneficial effects of Vitamin D supplementation on menstrual dysfunction and insulin resistance in women with PCOS. Vitamin D deficiency may play a role in exacerbating PCOS, and there may be a place for Vitamin D supplementation in the management of this syndrome, but current evidence is limited and additional randomized controlled trials are required to confirm the potential benefits of Vitamin D supplementation in this population.","author":[{"dropping-particle":"","family":"Ratnabali Chakravorty","given":"Dipanshu Sur","non-dropping-particle":"","parse-names":false,"suffix":""}],"container-title":"Gynecology &amp; Obstetrics","id":"ITEM-1","issue":"05","issued":{"date-parts":[["2015"]]},"page":"8-11","title":"The Relationship between Vitamin D, Insulin Resistance and Infertility in PCOS Women","type":"article-journal","volume":"05"},"uris":["http://www.mendeley.com/documents/?uuid=39b21736-42a1-4329-aefc-44b0145ea932"]}],"mendeley":{"formattedCitation":"&lt;sup&gt;3&lt;/sup&gt;","plainTextFormattedCitation":"3","previouslyFormattedCitation":"(Ratnabali Chakravorty, 2015)"},"properties":{"noteIndex":0},"schema":"https://github.com/citation-style-language/schema/raw/master/csl-citation.json"}</w:instrText>
      </w:r>
      <w:r w:rsidR="00F2013B" w:rsidRPr="00D3749A">
        <w:fldChar w:fldCharType="separate"/>
      </w:r>
      <w:r w:rsidR="000C4806" w:rsidRPr="00D3749A">
        <w:rPr>
          <w:noProof/>
          <w:vertAlign w:val="superscript"/>
        </w:rPr>
        <w:t>3</w:t>
      </w:r>
      <w:r w:rsidR="00F2013B" w:rsidRPr="00D3749A">
        <w:fldChar w:fldCharType="end"/>
      </w:r>
      <w:r w:rsidRPr="00D3749A">
        <w:t xml:space="preserve">. Cervical cancer is responsible for around 52% of all cancer-related fatalities worldwide, according to the World Health </w:t>
      </w:r>
      <w:proofErr w:type="spellStart"/>
      <w:r w:rsidRPr="00D3749A">
        <w:t>Organisation</w:t>
      </w:r>
      <w:proofErr w:type="spellEnd"/>
      <w:r w:rsidRPr="00D3749A">
        <w:t xml:space="preserve"> (2015). According to the World Health </w:t>
      </w:r>
      <w:proofErr w:type="spellStart"/>
      <w:r w:rsidRPr="00D3749A">
        <w:t>Organisation</w:t>
      </w:r>
      <w:proofErr w:type="spellEnd"/>
      <w:r w:rsidRPr="00D3749A">
        <w:t xml:space="preserve"> (WHO) in 2014, the sub-Saharan region of Africa has varying rates of cervical cancer. East Africa has the greatest prevalence at 42.7%, followed by Southern Africa at 31.5%, Middle/Central Africa at 30.6%, West Africa at 29.3%, and North Africa at 6.6%. </w:t>
      </w:r>
    </w:p>
    <w:p w14:paraId="590D40E8" w14:textId="79CEB248" w:rsidR="00F006D6" w:rsidRPr="00D3749A" w:rsidRDefault="00F006D6" w:rsidP="00F006D6">
      <w:pPr>
        <w:spacing w:before="240" w:line="360" w:lineRule="auto"/>
      </w:pPr>
      <w:r w:rsidRPr="00D3749A">
        <w:t xml:space="preserve">Cervical cancer patients have several problems in the realms of social, economic, psychological, and physical aspects </w:t>
      </w:r>
      <w:r w:rsidR="0022071B" w:rsidRPr="00D3749A">
        <w:fldChar w:fldCharType="begin" w:fldLock="1"/>
      </w:r>
      <w:r w:rsidR="000C4806" w:rsidRPr="00D3749A">
        <w:instrText>ADDIN CSL_CITATION {"citationItems":[{"id":"ITEM-1","itemData":{"abstract":"Even though cervical cancer is quite a prevalent disease in Ghana, there is hardly any study on this disease. This paper sought to explore the experiences of cervical cancer patients living with the disease with emphasis on their knowledge about the disease before and after the diagnosis. Qualitative data were collected through in-depth interviews with cervical cancer patients undergoing treatment in a specialised cancer treatment health facility in rural Ghana. Cervical cancer patients had inadequate knowledge about the disease, its symptoms, risk factors, treatment and prevention prior to being diagnosed of the disease. These patients were diagnosed late because they usually sought treatment elsewhere before reporting to health facilities. They experienced physical, psychological, economic and social disruptions in their daily lives, which affected their quality of life. It is evident that lack of knowledge about cervical cancer constitutes a threat to its prevention and treatment. Intensive health education through the mass media and community health promotion outreaches can be a sure way of creating adequate knowledge about cervical cancer in Ghana. Treatment and care for cervical cancer patients should incorporate counselling sessions, which should take into consideration the different levels of disruption the women experience and the implications for their wellbeing and management of the condition.","author":[{"dropping-particle":"","family":"Binka","given":"Charity","non-dropping-particle":"","parse-names":false,"suffix":""},{"dropping-particle":"","family":"Doku","given":"David Teye","non-dropping-particle":"","parse-names":false,"suffix":""},{"dropping-particle":"","family":"Awusabo-Asare","given":"Kofi","non-dropping-particle":"","parse-names":false,"suffix":""}],"container-title":"PLOS ONE","id":"ITEM-1","issue":"10","issued":{"date-parts":[["2017","10","11"]]},"page":"e0185829","publisher":"Public Library of Science","title":"Experiences of cervical cancer patients in rural Ghana: An exploratory study","type":"article-journal","volume":"12"},"uris":["http://www.mendeley.com/documents/?uuid=cc6f29bd-f3e2-4270-a20c-136ea24927cf"]}],"mendeley":{"formattedCitation":"&lt;sup&gt;4&lt;/sup&gt;","plainTextFormattedCitation":"4","previouslyFormattedCitation":"(Binka, Doku and Awusabo-Asare, 2017)"},"properties":{"noteIndex":0},"schema":"https://github.com/citation-style-language/schema/raw/master/csl-citation.json"}</w:instrText>
      </w:r>
      <w:r w:rsidR="0022071B" w:rsidRPr="00D3749A">
        <w:fldChar w:fldCharType="separate"/>
      </w:r>
      <w:r w:rsidR="000C4806" w:rsidRPr="00D3749A">
        <w:rPr>
          <w:noProof/>
          <w:vertAlign w:val="superscript"/>
        </w:rPr>
        <w:t>4</w:t>
      </w:r>
      <w:r w:rsidR="0022071B" w:rsidRPr="00D3749A">
        <w:fldChar w:fldCharType="end"/>
      </w:r>
      <w:r w:rsidRPr="00D3749A">
        <w:t xml:space="preserve">. A study conducted in South Africa revealed that women suffering from cervical cancer faced challenges in their social lives due to their inability to fulfil their spouses' sexual requirements, which ultimately resulted in divorce </w:t>
      </w:r>
      <w:r w:rsidR="00B15AC5" w:rsidRPr="00D3749A">
        <w:fldChar w:fldCharType="begin" w:fldLock="1"/>
      </w:r>
      <w:r w:rsidR="000C4806" w:rsidRPr="00D3749A">
        <w:instrText>ADDIN CSL_CITATION {"citationItems":[{"id":"ITEM-1","itemData":{"DOI":"10.1177/0081246314566785","ISSN":"0081-2463","abstract":"No country, including South Africa, has been left untouched by the global economic meltdown in 2008 and fears that another financial meltdown could be imminent. This article reports on the emergence of career construction and life design in response to changes in the world of work. It explains the essence of career construction and life design and discusses their value in 21st century (South) Africa. It also discusses the re-emergence of adaptability as a pivotal ?survival skill? in the 21st century and its importance in career counselling contexts. The second part of the article covers the analysis of six case studies on career construction and design counselling. Qualitative data analysis was used to identify common themes and subthemes in the case studies. It emerged that life design counselling enabled the participants to understand themselves better and construct new selves, broadened their perspectives on career-life issues, facilitated change in their lives, encouraged action, and imbued new hope in them. However, more research is needed on such counselling, especially in group contexts.","author":[{"dropping-particle":"","family":"Maree","given":"Jacobus G","non-dropping-particle":"","parse-names":false,"suffix":""}],"container-title":"South African Journal of Psychology","id":"ITEM-1","issue":"3","issued":{"date-parts":[["2015","1","13"]]},"note":"doi: 10.1177/0081246314566785","page":"332-348","publisher":"SAGE Publications","title":"Research on life design in (South) Africa: a qualitative analysis","type":"article-journal","volume":"45"},"uris":["http://www.mendeley.com/documents/?uuid=f1fd2c78-b7d5-44f0-9a27-ccadf6d9f91f"]}],"mendeley":{"formattedCitation":"&lt;sup&gt;5&lt;/sup&gt;","plainTextFormattedCitation":"5","previouslyFormattedCitation":"(Maree, 2015)"},"properties":{"noteIndex":0},"schema":"https://github.com/citation-style-language/schema/raw/master/csl-citation.json"}</w:instrText>
      </w:r>
      <w:r w:rsidR="00B15AC5" w:rsidRPr="00D3749A">
        <w:fldChar w:fldCharType="separate"/>
      </w:r>
      <w:r w:rsidR="000C4806" w:rsidRPr="00D3749A">
        <w:rPr>
          <w:noProof/>
          <w:vertAlign w:val="superscript"/>
        </w:rPr>
        <w:t>5</w:t>
      </w:r>
      <w:r w:rsidR="00B15AC5" w:rsidRPr="00D3749A">
        <w:fldChar w:fldCharType="end"/>
      </w:r>
      <w:r w:rsidRPr="00D3749A">
        <w:t xml:space="preserve">. Some individuals seek financial assistance from external sources, such as grants or loans, in addition to the help they receive from their siblings, in order to cover the costs of their treatment </w:t>
      </w:r>
      <w:r w:rsidR="00BB4512" w:rsidRPr="00D3749A">
        <w:fldChar w:fldCharType="begin" w:fldLock="1"/>
      </w:r>
      <w:r w:rsidR="000C4806" w:rsidRPr="00D3749A">
        <w:instrText>ADDIN CSL_CITATION {"citationItems":[{"id":"ITEM-1","itemData":{"ISSN":"1664-302X","abstract":"&lt;p&gt;Grapevine leafroll disease (GLD) is one of the most important grapevine viral diseases affecting grapevines worldwide. The impact on vine health, crop yield, and quality is difficult to assess due to a high number of variables, but significant economic losses are consistently reported over the lifespan of a vineyard if intervention strategies are not implemented. Several viruses from the family &lt;italic&gt;Closteroviridae&lt;/italic&gt; are associated with GLD. However, &lt;italic&gt;Grapevine leafroll-associated virus 3&lt;/italic&gt; (GLRaV-3), the type species for the genus &lt;italic&gt;Ampelovirus&lt;/italic&gt;, is regarded as the most important causative agent. Here we provide a general overview on various aspects of GLRaV-3, with an emphasis on the latest advances in the characterization of the genome. The full genome of several isolates have recently been sequenced and annotated, revealing the existence of several genetic variants. The classification of these variants, based on their genome sequence, will be discussed and a guideline is presented to facilitate future comparative studies. The characterization of sgRNAs produced during the infection cycle of GLRaV-3 has given some insight into the replication strategy and the putative functionality of the ORFs. The latest nucleotide sequence based molecular diagnostic techniques were shown to be more sensitive than conventional serological assays and although ELISA is not as sensitive it remains valuable for high-throughput screening and complementary to molecular diagnostics. The application of next-generation sequencing is proving to be a valuable tool to study the complexity of viral infection as well as plant pathogen interaction. Next-generation sequencing data can provide information regarding disease complexes, variants of viral species, and abundance of particular viruses. This information can be used to develop more accurate diagnostic assays. Reliable virus screening in support of robust grapevine certification programs remains the cornerstone of GLD management.&lt;/p&gt;","author":[{"dropping-particle":"","family":"Maree","given":"Hans J","non-dropping-particle":"","parse-names":false,"suffix":""},{"dropping-particle":"","family":"Almeida","given":"Rodrigo P","non-dropping-particle":"","parse-names":false,"suffix":""},{"dropping-particle":"","family":"Bester","given":"Rachelle","non-dropping-particle":"","parse-names":false,"suffix":""},{"dropping-particle":"","family":"Chooi","given":"Kar Mun","non-dropping-particle":"","parse-names":false,"suffix":""},{"dropping-particle":"","family":"Cohen","given":"Daniel","non-dropping-particle":"","parse-names":false,"suffix":""},{"dropping-particle":"V","family":"Dolja","given":"Valerian","non-dropping-particle":"","parse-names":false,"suffix":""},{"dropping-particle":"","family":"Fuchs","given":"Marc F","non-dropping-particle":"","parse-names":false,"suffix":""},{"dropping-particle":"","family":"Golino","given":"Deborah A","non-dropping-particle":"","parse-names":false,"suffix":""},{"dropping-particle":"","family":"Jooste","given":"Anna E","non-dropping-particle":"","parse-names":false,"suffix":""},{"dropping-particle":"","family":"Martelli","given":"Giovanni P","non-dropping-particle":"","parse-names":false,"suffix":""},{"dropping-particle":"","family":"Naidu","given":"Rayapati A","non-dropping-particle":"","parse-names":false,"suffix":""},{"dropping-particle":"","family":"Rowhani","given":"Adib","non-dropping-particle":"","parse-names":false,"suffix":""},{"dropping-particle":"","family":"Saldarelli","given":"Pasquale","non-dropping-particle":"","parse-names":false,"suffix":""},{"dropping-particle":"","family":"Burger","given":"Johan","non-dropping-particle":"","parse-names":false,"suffix":""}],"container-title":"Frontiers in Microbiology","id":"ITEM-1","issued":{"date-parts":[["2013"]]},"title":"Grapevine leafroll-associated virus 3","type":"article-journal","volume":"4"},"uris":["http://www.mendeley.com/documents/?uuid=2f6cb0d4-e054-4b08-8684-75c3dd5a18ad"]}],"mendeley":{"formattedCitation":"&lt;sup&gt;6&lt;/sup&gt;","plainTextFormattedCitation":"6","previouslyFormattedCitation":"(Maree &lt;i&gt;et al.&lt;/i&gt;, 2013)"},"properties":{"noteIndex":0},"schema":"https://github.com/citation-style-language/schema/raw/master/csl-citation.json"}</w:instrText>
      </w:r>
      <w:r w:rsidR="00BB4512" w:rsidRPr="00D3749A">
        <w:fldChar w:fldCharType="separate"/>
      </w:r>
      <w:r w:rsidR="000C4806" w:rsidRPr="00D3749A">
        <w:rPr>
          <w:noProof/>
          <w:vertAlign w:val="superscript"/>
        </w:rPr>
        <w:t>6</w:t>
      </w:r>
      <w:r w:rsidR="00BB4512" w:rsidRPr="00D3749A">
        <w:fldChar w:fldCharType="end"/>
      </w:r>
      <w:r w:rsidRPr="00D3749A">
        <w:t xml:space="preserve">. The social disturbance experienced by cervical cancer patients is a persistent cause of stress, isolation, and diminished self-esteem </w:t>
      </w:r>
      <w:r w:rsidR="00A73537" w:rsidRPr="00D3749A">
        <w:fldChar w:fldCharType="begin" w:fldLock="1"/>
      </w:r>
      <w:r w:rsidR="000C4806" w:rsidRPr="00D3749A">
        <w:instrText>ADDIN CSL_CITATION {"citationItems":[{"id":"ITEM-1","itemData":{"DOI":"10.1001/archneurol.2010.362","ISSN":"0003-9942","abstract":"To determine whether hearing loss is associated with incident all-cause dementia and Alzheimer disease (AD).Prospective study of 639 individuals who underwent audiometric testing and were dementia free in 1990 to 1994. Hearing loss was defined by a pure-tone average of hearing thresholds at 0.5, 1, 2, and 4 kHz in the better-hearing ear (normal, &amp;lt;25 dB [n = 455]; mild loss, 25-40 dB [n = 125]; moderate loss, 41-70 dB [n = 53]; and severe loss, &amp;gt;70 dB [n = 6]). Diagnosis of incident dementia was made by consensus diagnostic conference. Cox proportional hazards models were used to model time to incident dementia according to severity of hearing loss and were adjusted for age, sex, race, education, diabetes mellitus, smoking, and hypertension.Baltimore Longitudinal Study of Aging.Six hundred thirty-nine individuals aged 36 to 90 years.Incident caces of all-cause dementia and AD until May 31, 2008.During a median follow-up of 11.9 years, 58 cases of incident all-cause dementia were diagnosed, of which 37 cases were AD. The risk of incident all-cause dementia increased log linearly with the severity of baseline hearing loss (1.27 per 10-dB loss; 95% confidence interval, 1.06-1.50). Compared with normal hearing, the hazard ratio (95% confidence interval) for incident all-cause dementia was 1.89 (1.00-3.58) for mild hearing loss, 3.00 (1.43-6.30) for moderate hearing loss, and 4.94 (1.09-22.40) for severe hearing loss. The risk of incident AD also increased with baseline hearing loss (1.20 per 10 dB of hearing loss) but with a wider confidence interval (0.94-1.53).Hearing loss is independently associated with incident all-cause dementia. Whether hearing loss is a marker for early-stage dementia or is actually a modifiable risk factor for dementia deserves further study.Arch Neurol. 2011;68(2):214-220--&gt;","author":[{"dropping-particle":"","family":"Lin","given":"Frank R","non-dropping-particle":"","parse-names":false,"suffix":""},{"dropping-particle":"","family":"Metter","given":"E Jeffrey","non-dropping-particle":"","parse-names":false,"suffix":""},{"dropping-particle":"","family":"O’Brien","given":"Richard J","non-dropping-particle":"","parse-names":false,"suffix":""},{"dropping-particle":"","family":"Resnick","given":"Susan M","non-dropping-particle":"","parse-names":false,"suffix":""},{"dropping-particle":"","family":"Zonderman","given":"Alan B","non-dropping-particle":"","parse-names":false,"suffix":""},{"dropping-particle":"","family":"Ferrucci","given":"Luigi","non-dropping-particle":"","parse-names":false,"suffix":""}],"container-title":"Archives of Neurology","id":"ITEM-1","issue":"2","issued":{"date-parts":[["2011","2","1"]]},"page":"214-220","title":"Hearing Loss and Incident Dementia","type":"article-journal","volume":"68"},"uris":["http://www.mendeley.com/documents/?uuid=a769d214-14d2-4b49-aebd-19ee1eb1b092"]}],"mendeley":{"formattedCitation":"&lt;sup&gt;7&lt;/sup&gt;","plainTextFormattedCitation":"7","previouslyFormattedCitation":"(Lin &lt;i&gt;et al.&lt;/i&gt;, 2011)"},"properties":{"noteIndex":0},"schema":"https://github.com/citation-style-language/schema/raw/master/csl-citation.json"}</w:instrText>
      </w:r>
      <w:r w:rsidR="00A73537" w:rsidRPr="00D3749A">
        <w:fldChar w:fldCharType="separate"/>
      </w:r>
      <w:r w:rsidR="000C4806" w:rsidRPr="00D3749A">
        <w:rPr>
          <w:noProof/>
          <w:vertAlign w:val="superscript"/>
        </w:rPr>
        <w:t>7</w:t>
      </w:r>
      <w:r w:rsidR="00A73537" w:rsidRPr="00D3749A">
        <w:fldChar w:fldCharType="end"/>
      </w:r>
      <w:r w:rsidRPr="00D3749A">
        <w:t xml:space="preserve">. </w:t>
      </w:r>
    </w:p>
    <w:p w14:paraId="6C7FDD72" w14:textId="77777777" w:rsidR="00F006D6" w:rsidRPr="00D3749A" w:rsidRDefault="00F006D6" w:rsidP="00F006D6">
      <w:pPr>
        <w:spacing w:before="240" w:line="360" w:lineRule="auto"/>
      </w:pPr>
      <w:r w:rsidRPr="00D3749A">
        <w:t xml:space="preserve">The data obtained from the Obstetrics and </w:t>
      </w:r>
      <w:proofErr w:type="spellStart"/>
      <w:r w:rsidRPr="00D3749A">
        <w:t>Gynaecology</w:t>
      </w:r>
      <w:proofErr w:type="spellEnd"/>
      <w:r w:rsidRPr="00D3749A">
        <w:t xml:space="preserve"> Department of the Tamale Teaching Hospital (TTH) indicates a significant increase in the incidence of cervical cancer, rising from 21 cases in 2017 to 81 cases by the conclusion of 2018 (Tamale Teaching Hospital, 2020). According to the October 2019 data, there have been 34 documented instances of cervical cancer. Despite an apparent decrease in the number of cases between 2018 and 2019, the figures remain notably elevated. </w:t>
      </w:r>
    </w:p>
    <w:p w14:paraId="13F28F0F" w14:textId="75BBC24D" w:rsidR="001A26FB" w:rsidRPr="00D3749A" w:rsidRDefault="00F006D6" w:rsidP="00F006D6">
      <w:pPr>
        <w:spacing w:before="240" w:line="360" w:lineRule="auto"/>
      </w:pPr>
      <w:r w:rsidRPr="00D3749A">
        <w:lastRenderedPageBreak/>
        <w:t xml:space="preserve">Research conducted in Ghana about cervical cancer has primarily been quantitative in nature, with a specific focus on determining the prevalence of the disease and evaluating screening methods </w:t>
      </w:r>
      <w:r w:rsidR="00863AA7" w:rsidRPr="00D3749A">
        <w:fldChar w:fldCharType="begin" w:fldLock="1"/>
      </w:r>
      <w:r w:rsidR="000C4806" w:rsidRPr="00D3749A">
        <w:instrText>ADDIN CSL_CITATION {"citationItems":[{"id":"ITEM-1","itemData":{"DOI":"10.2147/IJWH.S71797","ISSN":"11791411","abstract":"Aims: The aims of this study were: 1) to assess the level of knowledge of women about Pap smear tests, 2) to determine the practices of women regarding Pap smear tests, and 3) to determine the barriers to Pap smear tests in Elmina, Ghana.\nMethods: A cross-sectional study was conducted with 392 randomly selected sexually active females aged 10–74 years using structured interview questions. The Institutional Review Board of the University of Cape Coast gave ethical approval for the study and informed consent was obtained from participants. Data were analyzed with SPSS software (v19.0) using frequencies, chi-square test, and exploratory factor analysis.\nResults: The results revealed that 68.4% had never heard about cervical cancer, 93.6% had no knowledge on the risk factors, nine (2.3%) reported multiple sexual partners and being sexually active as risk factors, and 92% did not know about the prevention and treatment of cervical cancer. The majority (97.7%) had never heard of the Pap smear test. Only three (0.8%) women out of 392 had had a Pap smear test. Reasons for seeking a Pap smear test included referral, fear of cervical cancer, and radio campaigns. A significant association was found between institutional and personal barriers and having a Pap smear test.\nConclusion: Comprehensive education on cervical cancer screening and removal of access barriers are critical in reducing risk associated with the disease and promoting women’s health.","author":[{"dropping-particle":"","family":"Ebu","given":"Nancy Innocentia","non-dropping-particle":"","parse-names":false,"suffix":""},{"dropping-particle":"","family":"Mupepi","given":"Sylvia C.","non-dropping-particle":"","parse-names":false,"suffix":""},{"dropping-particle":"","family":"Siakwa","given":"Mate Peter","non-dropping-particle":"","parse-names":false,"suffix":""},{"dropping-particle":"","family":"Sampselle","given":"Carolyn M.","non-dropping-particle":"","parse-names":false,"suffix":""}],"container-title":"International Journal of Women's Health","id":"ITEM-1","issued":{"date-parts":[["2014"]]},"page":"31-39","title":"Knowledge, practice, and barriers toward cervical cancer screening in Elmina, Southern Ghana","type":"article-journal","volume":"7"},"uris":["http://www.mendeley.com/documents/?uuid=86350bff-6161-4361-87be-14f732026be1"]},{"id":"ITEM-2","itemData":{"abstract":"Introduction This population-based study aimed to fill the knowledge gap on Human Papillomavirus (HPV) prevalence and associated sociodemographic risk factors of the general population in the North Tongu District, Ghana. These results are needed to guide cervical cancer prevention efforts, as the leading type of female cancers.   Methods A cross-sectional study including 2002 women in the North Tongu District, Ghana investigated HPV prevalence and associated sociodemographic risk factors. Women were recruited by geographical distribution through the local community-based health system and samples collected using a self-sampling device. For HPV genotyping BSGP5+/6+-PCR with Luminex-MPG readout was used. Multivariate logistic regression analyzed sociodemographic risk factors for HPV positivity.   Results Of 2002 self-collected samples, 1943 were eligible, contained sufficient DNA and provided valid HPV genotyping results. Prevalence of single high risk HPV types was 32.3% and of multiple high risk types 9.7%. The five most common detected HPV types were HPV16 (7.4%; 95%CI: 6.3–8.7), HPV52 (7.2%; 95%CI: 6.1–8.5), HPV35 (4.8%; 95%CI: 3.9–5.8), HPV59 (4.7%; 95%CI: 3.8–5.8), HPV56 (3.9%; 95%CI: 3.1–4.8). Highest prevalence was observed among women aged 18–24 years, while age 25–54 years was inversely associated with high risk HPV positivity in multivariate analysis. Sociodemographic risk factors identified were i) having any sexual partner, ii) more partners increased the odds for high risk HPV positivity, iii) independently from this marital status, in particular not being married.   Discussion &amp; conclusion Most importantly, the high risk HPV prevalence detected from this study is higher than estimates reported for Western Africa. This needs be considered, when deciding on the cervical cancer screening algorithms introduced on a wider scale. Follow-up and triage, depending on the methods chosen, can easily overburden the health system. Self-sampling worked well and provided adequate samples for HPV-based screening. Women with increasing number of sexual partners and not being married were found to have higher odds of being high risk HPV positive, therefore could be a higher prioritized screening target group.","author":[{"dropping-particle":"","family":"Krings","given":"Amrei","non-dropping-particle":"","parse-names":false,"suffix":""},{"dropping-particle":"","family":"Dunyo","given":"Priscilla","non-dropping-particle":"","parse-names":false,"suffix":""},{"dropping-particle":"","family":"Pesic","given":"Aleksandra","non-dropping-particle":"","parse-names":false,"suffix":""},{"dropping-particle":"","family":"Tetteh","given":"Saviour","non-dropping-particle":"","parse-names":false,"suffix":""},{"dropping-particle":"","family":"Hansen","given":"Benjamin","non-dropping-particle":"","parse-names":false,"suffix":""},{"dropping-particle":"","family":"Gedzah","given":"Isaac","non-dropping-particle":"","parse-names":false,"suffix":""},{"dropping-particle":"","family":"Wormenor","given":"Comfort M","non-dropping-particle":"","parse-names":false,"suffix":""},{"dropping-particle":"","family":"Amuah","given":"Joseph E","non-dropping-particle":"","parse-names":false,"suffix":""},{"dropping-particle":"","family":"Behnke","given":"Anna-Lisa","non-dropping-particle":"","parse-names":false,"suffix":""},{"dropping-particle":"","family":"Höfler","given":"Daniela","non-dropping-particle":"","parse-names":false,"suffix":""},{"dropping-particle":"","family":"Pawlita","given":"Michael","non-dropping-particle":"","parse-names":false,"suffix":""},{"dropping-particle":"","family":"Kaufmann","given":"Andreas M","non-dropping-particle":"","parse-names":false,"suffix":""}],"container-title":"PLOS ONE","id":"ITEM-2","issue":"6","issued":{"date-parts":[["2019","6","27"]]},"page":"e0218762","publisher":"Public Library of Science","title":"Characterization of Human Papillomavirus prevalence and risk factors to guide cervical cancer screening in the North Tongu District, Ghana","type":"article-journal","volume":"14"},"uris":["http://www.mendeley.com/documents/?uuid=67280535-4f08-404b-a716-1f7379210c34"]},{"id":"ITEM-3","itemData":{"DOI":"10.30958/ajt.3-3-3","abstract":"Community participation in tourism development is essential for their socioeconomic well-being and the sustainable management of natural and cultural resources. In view of this, community-Based Ecotourism Projects (CBEPs) have assumed popularity in most parts of the world including Ghana. However, due to the heterogeneity of communities not all community subgroups have equal opportunity to participate in tourism planning and development. Yet studies on community participation have hardly examined the relationships between peoples' characteristics and their levels of participation in tourism development activities as well as the effects of perceived benefits of tourism on community participation. This study examined the effects of socio-demographic characteristics and perceived impacts on level of participation in tourism development at the Mesomagor Area of the Kakum National Park in Ghana. A survey involving 252 adult community members was conducted. The results of the study show that gender and income were the only socio-demographic variables which significantly related to community participation, with men showing greater participation than women. Also, the effect of perceived economic benefits of tourism on community participation was significant whilst the effect of perceived environmental benefits was insignificant. It is recommended that tourism product in the community should be repackaged to provide income-earning opportunities for farmers.","author":[{"dropping-particle":"","family":"Mensah","given":"Ishmael","non-dropping-particle":"","parse-names":false,"suffix":""}],"container-title":"Athens Journal of Tourism","id":"ITEM-3","issue":"3","issued":{"date-parts":[["2016"]]},"page":"211-230","title":"Effects of Socio-Demographic Characteristics and Perceived Benefits of Tourism on Community Participation in Tourism in the Mesomagor Area of the Kakum National Park, Ghana","type":"article-journal","volume":"3"},"uris":["http://www.mendeley.com/documents/?uuid=2fcf0c7d-08f6-462b-90d9-e8455fbd3013"]},{"id":"ITEM-4","itemData":{"DOI":"10.4324/9781315725529","ISBN":"9781317534259","abstract":"The choice of appropriate research methodology is one of the most difficult and confusing decisions for most researchers. The type of research will dictate the right research methodologies that should underpin the research and data-collection methods to be used. Regardless of the method or methodology adopted for the study, the data-collection techniques employed must be suitable and capable of meeting the objectives of the study. Moreover, it is important that the technique used to collect data is adequate to provide the information required to accomplish the overall goals of the study. This chapter builds on Chapter 2 to discuss the available research methodologies and the basis of selecting the most suitable. The chapter presents a review of relevant current literature on the choice of appropriate research methodology, sampling procedures and data-collection techniques. It highlights the strengths and weaknesses of each type of research methodology: qualitative, quantitative and mixed methods.","author":[{"dropping-particle":"","family":"Opoku","given":"Alex","non-dropping-particle":"","parse-names":false,"suffix":""},{"dropping-particle":"","family":"Ahmed","given":"Vian","non-dropping-particle":"","parse-names":false,"suffix":""},{"dropping-particle":"","family":"Akotia","given":"Julius","non-dropping-particle":"","parse-names":false,"suffix":""}],"container-title":"Research Methodology in the Built Environment: A Selection of Case Studies","id":"ITEM-4","issue":"March","issued":{"date-parts":[["2016"]]},"page":"32-49","title":"Choosing an appropriate research methodology and method","type":"article-journal"},"uris":["http://www.mendeley.com/documents/?uuid=d842cf35-c03b-4336-a35e-c4bab902bec2"]}],"mendeley":{"formattedCitation":"&lt;sup&gt;8–11&lt;/sup&gt;","plainTextFormattedCitation":"8–11","previouslyFormattedCitation":"(Ebu &lt;i&gt;et al.&lt;/i&gt;, 2014; Mensah, 2016; Opoku, Ahmed and Akotia, 2016; Krings &lt;i&gt;et al.&lt;/i&gt;, 2019)"},"properties":{"noteIndex":0},"schema":"https://github.com/citation-style-language/schema/raw/master/csl-citation.json"}</w:instrText>
      </w:r>
      <w:r w:rsidR="00863AA7" w:rsidRPr="00D3749A">
        <w:fldChar w:fldCharType="separate"/>
      </w:r>
      <w:r w:rsidR="000C4806" w:rsidRPr="00D3749A">
        <w:rPr>
          <w:noProof/>
          <w:vertAlign w:val="superscript"/>
        </w:rPr>
        <w:t>8–11</w:t>
      </w:r>
      <w:r w:rsidR="00863AA7" w:rsidRPr="00D3749A">
        <w:fldChar w:fldCharType="end"/>
      </w:r>
      <w:r w:rsidRPr="00D3749A">
        <w:t xml:space="preserve">. The limited number of research that investigated the experiences among patients were carried out in the Accra Metropolis and </w:t>
      </w:r>
      <w:proofErr w:type="spellStart"/>
      <w:r w:rsidRPr="00D3749A">
        <w:t>Battor</w:t>
      </w:r>
      <w:proofErr w:type="spellEnd"/>
      <w:r w:rsidRPr="00D3749A">
        <w:t xml:space="preserve">, both located in Southern Ghana </w:t>
      </w:r>
      <w:r w:rsidR="00863AA7" w:rsidRPr="00D3749A">
        <w:fldChar w:fldCharType="begin" w:fldLock="1"/>
      </w:r>
      <w:r w:rsidR="000C4806" w:rsidRPr="00D3749A">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Metropolis","type":"paper-conference"},"uris":["http://www.mendeley.com/documents/?uuid=d08a48a7-7197-4033-95ab-c25327c5594b"]},{"id":"ITEM-2","itemData":{"abstract":"Even though cervical cancer is quite a prevalent disease in Ghana, there is hardly any study on this disease. This paper sought to explore the experiences of cervical cancer patients living with the disease with emphasis on their knowledge about the disease before and after the diagnosis. Qualitative data were collected through in-depth interviews with cervical cancer patients undergoing treatment in a specialised cancer treatment health facility in rural Ghana. Cervical cancer patients had inadequate knowledge about the disease, its symptoms, risk factors, treatment and prevention prior to being diagnosed of the disease. These patients were diagnosed late because they usually sought treatment elsewhere before reporting to health facilities. They experienced physical, psychological, economic and social disruptions in their daily lives, which affected their quality of life. It is evident that lack of knowledge about cervical cancer constitutes a threat to its prevention and treatment. Intensive health education through the mass media and community health promotion outreaches can be a sure way of creating adequate knowledge about cervical cancer in Ghana. Treatment and care for cervical cancer patients should incorporate counselling sessions, which should take into consideration the different levels of disruption the women experience and the implications for their wellbeing and management of the condition.","author":[{"dropping-particle":"","family":"Binka","given":"Charity","non-dropping-particle":"","parse-names":false,"suffix":""},{"dropping-particle":"","family":"Doku","given":"David Teye","non-dropping-particle":"","parse-names":false,"suffix":""},{"dropping-particle":"","family":"Awusabo-Asare","given":"Kofi","non-dropping-particle":"","parse-names":false,"suffix":""}],"container-title":"PLOS ONE","id":"ITEM-2","issue":"10","issued":{"date-parts":[["2017","10","11"]]},"page":"e0185829","publisher":"Public Library of Science","title":"Experiences of cervical cancer patients in rural Ghana: An exploratory study","type":"article-journal","volume":"12"},"uris":["http://www.mendeley.com/documents/?uuid=cc6f29bd-f3e2-4270-a20c-136ea24927cf"]}],"mendeley":{"formattedCitation":"&lt;sup&gt;4,12&lt;/sup&gt;","plainTextFormattedCitation":"4,12","previouslyFormattedCitation":"(Hobenu, 2015; Binka, Doku and Awusabo-Asare, 2017)"},"properties":{"noteIndex":0},"schema":"https://github.com/citation-style-language/schema/raw/master/csl-citation.json"}</w:instrText>
      </w:r>
      <w:r w:rsidR="00863AA7" w:rsidRPr="00D3749A">
        <w:fldChar w:fldCharType="separate"/>
      </w:r>
      <w:r w:rsidR="000C4806" w:rsidRPr="00D3749A">
        <w:rPr>
          <w:noProof/>
          <w:vertAlign w:val="superscript"/>
        </w:rPr>
        <w:t>4,12</w:t>
      </w:r>
      <w:r w:rsidR="00863AA7" w:rsidRPr="00D3749A">
        <w:fldChar w:fldCharType="end"/>
      </w:r>
      <w:r w:rsidRPr="00D3749A">
        <w:t>. This research aims to investigate the experiences of women residing in the Tamale metropolis, located in the Northern region of Ghana, who are affected by cervical cancer.</w:t>
      </w:r>
      <w:r w:rsidR="00107B6D" w:rsidRPr="00D3749A">
        <w:t xml:space="preserve"> </w:t>
      </w:r>
    </w:p>
    <w:p w14:paraId="462F56EE" w14:textId="77777777" w:rsidR="00107B6D" w:rsidRPr="00D3749A" w:rsidRDefault="00107B6D" w:rsidP="005915E3">
      <w:pPr>
        <w:spacing w:before="240" w:line="360" w:lineRule="auto"/>
      </w:pPr>
    </w:p>
    <w:p w14:paraId="6B95A131" w14:textId="77777777" w:rsidR="009D7F49" w:rsidRPr="00D3749A" w:rsidRDefault="009D7F49" w:rsidP="005915E3">
      <w:pPr>
        <w:spacing w:before="240" w:line="360" w:lineRule="auto"/>
        <w:rPr>
          <w:b/>
          <w:bCs/>
        </w:rPr>
      </w:pPr>
      <w:bookmarkStart w:id="8" w:name="_Hlk57403337"/>
      <w:bookmarkEnd w:id="6"/>
      <w:bookmarkEnd w:id="7"/>
      <w:r w:rsidRPr="00D3749A">
        <w:rPr>
          <w:b/>
          <w:bCs/>
        </w:rPr>
        <w:t>METHODS</w:t>
      </w:r>
    </w:p>
    <w:p w14:paraId="02304346" w14:textId="34DC67E1" w:rsidR="009D7F49" w:rsidRPr="00D3749A" w:rsidRDefault="009D7F49" w:rsidP="005915E3">
      <w:pPr>
        <w:spacing w:before="240" w:line="360" w:lineRule="auto"/>
      </w:pPr>
      <w:r w:rsidRPr="00D3749A">
        <w:t xml:space="preserve">Study design: </w:t>
      </w:r>
      <w:r w:rsidR="005A599D" w:rsidRPr="00D3749A">
        <w:t>The study employed an exploratory descriptive qualitative design. The research was carried out in the Tamale Metropolis, with a specific focus on women who have received a diagnosis of the condition and are now receiving treatment at the Tamale Teaching Hospital.</w:t>
      </w:r>
    </w:p>
    <w:p w14:paraId="3B2E7469" w14:textId="1AEACE63" w:rsidR="009D7F49" w:rsidRPr="00D3749A" w:rsidRDefault="009D7F49" w:rsidP="005915E3">
      <w:pPr>
        <w:spacing w:before="240" w:line="360" w:lineRule="auto"/>
      </w:pPr>
      <w:r w:rsidRPr="00D3749A">
        <w:t xml:space="preserve">Setting: </w:t>
      </w:r>
      <w:r w:rsidR="0075699B" w:rsidRPr="00D3749A">
        <w:t xml:space="preserve">The research was carried out at the Tamale Teaching Hospital (TTH). It was inaugurated on February 2, 1974 by Lt. Col. I. K. Acheampong, the former Head of State of Ghana. It is the third most extensive educational hospital in Ghana and the sole tertiary healthcare facility among the five northern zones, as well as certain areas of the Bono Ahafo Region in Ghana. The TTH is responsible for referring and managing all </w:t>
      </w:r>
      <w:proofErr w:type="spellStart"/>
      <w:r w:rsidR="0075699B" w:rsidRPr="00D3749A">
        <w:t>specialised</w:t>
      </w:r>
      <w:proofErr w:type="spellEnd"/>
      <w:r w:rsidR="0075699B" w:rsidRPr="00D3749A">
        <w:t xml:space="preserve"> cases in these areas.</w:t>
      </w:r>
      <w:r w:rsidR="002C0657" w:rsidRPr="00D3749A">
        <w:t xml:space="preserve"> </w:t>
      </w:r>
      <w:bookmarkStart w:id="9" w:name="_Toc19014829"/>
    </w:p>
    <w:p w14:paraId="0034C06E" w14:textId="7CD25FE0" w:rsidR="009D7F49" w:rsidRPr="00D3749A" w:rsidRDefault="009D7F49" w:rsidP="005915E3">
      <w:pPr>
        <w:spacing w:before="240" w:line="360" w:lineRule="auto"/>
      </w:pPr>
      <w:r w:rsidRPr="00D3749A">
        <w:t>Target Population</w:t>
      </w:r>
      <w:bookmarkEnd w:id="9"/>
      <w:r w:rsidRPr="00D3749A">
        <w:t xml:space="preserve">: </w:t>
      </w:r>
      <w:r w:rsidR="000F3580" w:rsidRPr="00D3749A">
        <w:t xml:space="preserve">As stated by </w:t>
      </w:r>
      <w:proofErr w:type="spellStart"/>
      <w:r w:rsidR="000F3580" w:rsidRPr="00D3749A">
        <w:t>Lavrakas</w:t>
      </w:r>
      <w:proofErr w:type="spellEnd"/>
      <w:r w:rsidR="000F3580" w:rsidRPr="00D3749A">
        <w:t xml:space="preserve"> (2008), the target population refers to the specific population that may be reached and studied. The target population of the study consisted of all women who visited the </w:t>
      </w:r>
      <w:proofErr w:type="spellStart"/>
      <w:r w:rsidR="000F3580" w:rsidRPr="00D3749A">
        <w:t>gynaecology</w:t>
      </w:r>
      <w:proofErr w:type="spellEnd"/>
      <w:r w:rsidR="000F3580" w:rsidRPr="00D3749A">
        <w:t xml:space="preserve"> unit of the Tamale Teaching Hospital (TTH) and were diagnosed with cervical cancer, either in the early stages or had survived the disease.</w:t>
      </w:r>
      <w:r w:rsidR="001C36C3" w:rsidRPr="00D3749A">
        <w:t xml:space="preserve"> </w:t>
      </w:r>
    </w:p>
    <w:p w14:paraId="2C829FB8" w14:textId="2C65CC16" w:rsidR="001C36C3" w:rsidRPr="00D3749A" w:rsidRDefault="009D7F49" w:rsidP="005915E3">
      <w:pPr>
        <w:spacing w:before="240" w:line="360" w:lineRule="auto"/>
      </w:pPr>
      <w:bookmarkStart w:id="10" w:name="_Toc19014830"/>
      <w:r w:rsidRPr="00D3749A">
        <w:t>Inclusion Criteria</w:t>
      </w:r>
      <w:bookmarkEnd w:id="10"/>
      <w:r w:rsidRPr="00D3749A">
        <w:t xml:space="preserve">: </w:t>
      </w:r>
      <w:bookmarkStart w:id="11" w:name="_Toc19014831"/>
      <w:r w:rsidR="00E10F9E" w:rsidRPr="00D3749A">
        <w:t>R</w:t>
      </w:r>
      <w:r w:rsidR="00107B6D" w:rsidRPr="00D3749A">
        <w:t>espondents who s</w:t>
      </w:r>
      <w:r w:rsidR="001C36C3" w:rsidRPr="00D3749A">
        <w:t xml:space="preserve">peak </w:t>
      </w:r>
      <w:proofErr w:type="spellStart"/>
      <w:r w:rsidR="001C36C3" w:rsidRPr="00D3749A">
        <w:t>Gonja</w:t>
      </w:r>
      <w:proofErr w:type="spellEnd"/>
      <w:r w:rsidR="001C36C3" w:rsidRPr="00D3749A">
        <w:t xml:space="preserve">, Twi (local dialects the researcher is fluent in) or English. </w:t>
      </w:r>
      <w:r w:rsidR="00107B6D" w:rsidRPr="00D3749A">
        <w:t>They must h</w:t>
      </w:r>
      <w:r w:rsidR="001C36C3" w:rsidRPr="00D3749A">
        <w:t xml:space="preserve">ave been diagnosed of cervical cancer in its early stages or undergoing treatment (surgery or chemotherapy). </w:t>
      </w:r>
    </w:p>
    <w:p w14:paraId="1BE4575C" w14:textId="1E301D3D" w:rsidR="009D7F49" w:rsidRPr="00D3749A" w:rsidRDefault="009D7F49" w:rsidP="005915E3">
      <w:pPr>
        <w:spacing w:before="240" w:line="360" w:lineRule="auto"/>
      </w:pPr>
      <w:r w:rsidRPr="00D3749A">
        <w:t>Exclusion Criteria</w:t>
      </w:r>
      <w:bookmarkEnd w:id="11"/>
      <w:r w:rsidRPr="00D3749A">
        <w:t xml:space="preserve">: </w:t>
      </w:r>
      <w:r w:rsidR="005F433D" w:rsidRPr="00D3749A">
        <w:t xml:space="preserve">Women who are not resident in the Tamale Metropolis. Women who have psychiatric disorders. </w:t>
      </w:r>
    </w:p>
    <w:p w14:paraId="49265CC8" w14:textId="6AF69154" w:rsidR="009D7F49" w:rsidRPr="00D3749A" w:rsidRDefault="009D7F49" w:rsidP="005915E3">
      <w:pPr>
        <w:spacing w:before="240" w:line="360" w:lineRule="auto"/>
      </w:pPr>
      <w:r w:rsidRPr="00D3749A">
        <w:t xml:space="preserve">Sampling Technique and Size: </w:t>
      </w:r>
      <w:r w:rsidR="00763B90" w:rsidRPr="00D3749A">
        <w:t xml:space="preserve">This study employed the purposive sampling technique. Participation in this research was limited to those who had survived cervical cancer or were in the early stages of the disease. To recruit participants, we examined the medical records of </w:t>
      </w:r>
      <w:r w:rsidR="00763B90" w:rsidRPr="00D3749A">
        <w:lastRenderedPageBreak/>
        <w:t xml:space="preserve">patients at the </w:t>
      </w:r>
      <w:proofErr w:type="spellStart"/>
      <w:r w:rsidR="00763B90" w:rsidRPr="00D3749A">
        <w:t>gynaecology</w:t>
      </w:r>
      <w:proofErr w:type="spellEnd"/>
      <w:r w:rsidR="00763B90" w:rsidRPr="00D3749A">
        <w:t xml:space="preserve"> unit of the Tamale Teaching Hospital to find individuals who had been diagnosed with the condition. The predicted sample size ranged from five (5) to fifteen (15) individuals, determined by data saturation (Creswell, 1998).</w:t>
      </w:r>
      <w:r w:rsidR="00532573" w:rsidRPr="00D3749A">
        <w:t xml:space="preserve"> </w:t>
      </w:r>
    </w:p>
    <w:p w14:paraId="3B2EF0F0" w14:textId="44858FD3" w:rsidR="009D7F49" w:rsidRPr="00D3749A" w:rsidRDefault="009D7F49" w:rsidP="005915E3">
      <w:pPr>
        <w:spacing w:before="240" w:line="360" w:lineRule="auto"/>
      </w:pPr>
      <w:r w:rsidRPr="00D3749A">
        <w:t xml:space="preserve">Data Collection Instrument: </w:t>
      </w:r>
      <w:r w:rsidR="006736FF" w:rsidRPr="00D3749A">
        <w:t xml:space="preserve">A comprehensive semi-structured interview guide was </w:t>
      </w:r>
      <w:proofErr w:type="spellStart"/>
      <w:r w:rsidR="006736FF" w:rsidRPr="00D3749A">
        <w:t>utilised</w:t>
      </w:r>
      <w:proofErr w:type="spellEnd"/>
      <w:r w:rsidR="006736FF" w:rsidRPr="00D3749A">
        <w:t xml:space="preserve"> to gather data for the study. The data gathering tool consisted of two pieces. Section one encompassed participants' demographic information, including age, marital status, occupation, number of children, income, and education level. The second segment included inquiries regarding the psychological encounters, socio-economic encounters, and obstacles to receiving care encountered by cervical cancer patients. The duration of each interview session ranged from 30 to 50 minutes.</w:t>
      </w:r>
      <w:r w:rsidR="003F29F3" w:rsidRPr="00D3749A">
        <w:t xml:space="preserve"> </w:t>
      </w:r>
    </w:p>
    <w:p w14:paraId="67C0B366" w14:textId="00AB9C47" w:rsidR="009D7F49" w:rsidRPr="00D3749A" w:rsidRDefault="009D7F49" w:rsidP="005915E3">
      <w:pPr>
        <w:spacing w:before="240" w:line="360" w:lineRule="auto"/>
      </w:pPr>
      <w:r w:rsidRPr="00D3749A">
        <w:t xml:space="preserve">Data Collection Procedure: </w:t>
      </w:r>
      <w:r w:rsidR="005079F0" w:rsidRPr="00D3749A">
        <w:t>Participants were provided with consent forms and were encouraged to endorse them by signing or thumbprinting, therefore indicating their consent to participate in the study. Interviews were held either at a designated location that ensured safety and security or at the participant's residence upon their request. The participants were informed that the interviews would be recorded and got their consent to do so. Interviews were done proficiently to maintain the integrity of the data and without compromising ethical considerations.</w:t>
      </w:r>
      <w:r w:rsidR="00B843D9" w:rsidRPr="00D3749A">
        <w:t xml:space="preserve"> </w:t>
      </w:r>
    </w:p>
    <w:p w14:paraId="7DF4DA54" w14:textId="024476AF" w:rsidR="00E13396" w:rsidRPr="00D3749A" w:rsidRDefault="00E13396" w:rsidP="005915E3">
      <w:pPr>
        <w:spacing w:before="240" w:line="360" w:lineRule="auto"/>
      </w:pPr>
      <w:r w:rsidRPr="00D3749A">
        <w:t xml:space="preserve">Electronic version of the transcript of each interview was stored in the personal computer of the researcher. The audio files were labelled with a participant interview number to serve as pseudonym and stored in an identifiable folder and security code provided to make them inaccessible to any other person except the researcher and supervisors. The </w:t>
      </w:r>
      <w:r w:rsidR="004E1977" w:rsidRPr="00D3749A">
        <w:t>printed-out</w:t>
      </w:r>
      <w:r w:rsidRPr="00D3749A">
        <w:t xml:space="preserve"> transcript, consent forms and field notes for each participant were kept in a well labelled file. </w:t>
      </w:r>
    </w:p>
    <w:p w14:paraId="18D1750C" w14:textId="262185BA" w:rsidR="009D7F49" w:rsidRPr="00D3749A" w:rsidRDefault="009D7F49" w:rsidP="005915E3">
      <w:pPr>
        <w:spacing w:before="240" w:line="360" w:lineRule="auto"/>
      </w:pPr>
      <w:r w:rsidRPr="00D3749A">
        <w:t xml:space="preserve">Methodological </w:t>
      </w:r>
      <w:proofErr w:type="spellStart"/>
      <w:r w:rsidRPr="00D3749A">
        <w:t>Rigour</w:t>
      </w:r>
      <w:proofErr w:type="spellEnd"/>
      <w:r w:rsidRPr="00D3749A">
        <w:t xml:space="preserve">: </w:t>
      </w:r>
      <w:r w:rsidR="006F2EB9" w:rsidRPr="00D3749A">
        <w:t xml:space="preserve">Trustworthiness was ensured by adopting credibility, transferability, confirmability, and dependability. </w:t>
      </w:r>
      <w:r w:rsidR="00A06E87" w:rsidRPr="00D3749A">
        <w:t>To enhance credibility, a member check was done by tracing some of the participants to confirm the accuracy of transcribed data and emerging themes.</w:t>
      </w:r>
      <w:r w:rsidR="0018077F" w:rsidRPr="00D3749A">
        <w:t xml:space="preserve"> The purpose of dependability is to ensure the findings of a qualitative inquiry are repeatable and elicit the same response if the inquiry occurred within the same group of participants</w:t>
      </w:r>
      <w:r w:rsidR="004A23CD" w:rsidRPr="00D3749A">
        <w:t xml:space="preserve">. </w:t>
      </w:r>
      <w:r w:rsidR="006C07B7" w:rsidRPr="00D3749A">
        <w:t xml:space="preserve">Transferability was adopted with the results of a qualitative research that can be generalized or transferred to other contexts or settings with similar characteristics. </w:t>
      </w:r>
      <w:r w:rsidR="00173F22" w:rsidRPr="00D3749A">
        <w:t xml:space="preserve">The confidence that the results of a research would be confirmed or corroborated by other researchers. </w:t>
      </w:r>
      <w:r w:rsidR="00AE2752" w:rsidRPr="00D3749A">
        <w:t xml:space="preserve">A reflexive journal was kept and weekly investigators meetings done. </w:t>
      </w:r>
      <w:bookmarkEnd w:id="8"/>
    </w:p>
    <w:p w14:paraId="36841B83" w14:textId="330A834D" w:rsidR="009D7F49" w:rsidRPr="00D3749A" w:rsidRDefault="00640CE8" w:rsidP="005915E3">
      <w:pPr>
        <w:spacing w:before="240" w:line="360" w:lineRule="auto"/>
      </w:pPr>
      <w:r w:rsidRPr="00D3749A">
        <w:lastRenderedPageBreak/>
        <w:t xml:space="preserve">The consent also covered permission for audio recording, transcribing, note taking and quoting participant’s descriptions. </w:t>
      </w:r>
      <w:r w:rsidR="00F82F18" w:rsidRPr="00D3749A">
        <w:t xml:space="preserve">Anonymity of the participants was maintained by eliminating identifying personal information from the interview and allocating pseudonyms instead of names to the participants. Finally, there was no reference to any participant since data collected was reported as aggregate. </w:t>
      </w:r>
    </w:p>
    <w:p w14:paraId="3996B259" w14:textId="77777777" w:rsidR="00640CE8" w:rsidRPr="00D3749A" w:rsidRDefault="00640CE8" w:rsidP="005915E3">
      <w:pPr>
        <w:spacing w:before="240" w:line="360" w:lineRule="auto"/>
      </w:pPr>
    </w:p>
    <w:p w14:paraId="05203561" w14:textId="77777777" w:rsidR="009D7F49" w:rsidRPr="00D3749A" w:rsidRDefault="009D7F49" w:rsidP="00FE2791">
      <w:pPr>
        <w:spacing w:before="240" w:line="360" w:lineRule="auto"/>
        <w:rPr>
          <w:b/>
          <w:bCs/>
        </w:rPr>
      </w:pPr>
      <w:commentRangeStart w:id="12"/>
      <w:r w:rsidRPr="00D3749A">
        <w:rPr>
          <w:b/>
          <w:bCs/>
        </w:rPr>
        <w:t>STUDY FINDINGS</w:t>
      </w:r>
      <w:commentRangeEnd w:id="12"/>
      <w:r w:rsidR="009A60C4">
        <w:rPr>
          <w:rStyle w:val="CommentReference"/>
        </w:rPr>
        <w:commentReference w:id="12"/>
      </w:r>
    </w:p>
    <w:p w14:paraId="5F86F003" w14:textId="77777777" w:rsidR="00411F66" w:rsidRPr="00D3749A" w:rsidRDefault="00411F66" w:rsidP="00411F66">
      <w:pPr>
        <w:spacing w:before="240" w:line="360" w:lineRule="auto"/>
      </w:pPr>
      <w:r w:rsidRPr="00D3749A">
        <w:t xml:space="preserve">The study primarily focused on evaluating the obstacles to receiving healthcare and providing suggestions for enhancing the quality of care. Collectively, four distinct themes were identified as impediments to care, whereas three topics were derived from the interview transcripts as recommendations for enhancing care delivery. The subjects are introduced and exact quotations are employed to support the assertions. </w:t>
      </w:r>
    </w:p>
    <w:p w14:paraId="56B27D3A" w14:textId="0FDC9009" w:rsidR="00411F66" w:rsidRPr="00D3749A" w:rsidRDefault="009B448B" w:rsidP="00411F66">
      <w:pPr>
        <w:spacing w:before="240" w:line="360" w:lineRule="auto"/>
      </w:pPr>
      <w:r w:rsidRPr="00D3749A">
        <w:t>Demographics</w:t>
      </w:r>
      <w:r w:rsidR="00411F66" w:rsidRPr="00D3749A">
        <w:t xml:space="preserve"> </w:t>
      </w:r>
    </w:p>
    <w:p w14:paraId="0B2E308A" w14:textId="187B079E" w:rsidR="001E1F72" w:rsidRPr="00D3749A" w:rsidRDefault="00411F66" w:rsidP="00411F66">
      <w:pPr>
        <w:spacing w:before="240" w:line="360" w:lineRule="auto"/>
      </w:pPr>
      <w:r w:rsidRPr="00D3749A">
        <w:t>The participants' ages ranged from 38 to 55 years. One person was younger than 40 years, two were between 40 and 45 years, and the other two were between 50 and 55 years. Regarding Religion, three individuals identified as Muslims, while the remaining two identified as Christians. In terms of education, two participants had no prior schooling experience, one had completed Junior High School, and the remaining two had tertiary education. Four-fifths of the participants were married, while the remaining one was a widow. Moreover, the participants consisted of 3 Muslims and 2 Christians, which highlights the overall multi-religious character of the Tamale metropolis. In general, the participants reported different time periods in which they began their treatment. However, the majority (3 out of 5) started treatment promptly.</w:t>
      </w:r>
    </w:p>
    <w:p w14:paraId="5BD6EDD0" w14:textId="0608D283" w:rsidR="009D7F49" w:rsidRPr="00D3749A" w:rsidRDefault="00DE6AC8" w:rsidP="00FE2791">
      <w:pPr>
        <w:spacing w:before="240" w:line="360" w:lineRule="auto"/>
      </w:pPr>
      <w:r w:rsidRPr="00D3749A">
        <w:t xml:space="preserve"> </w:t>
      </w:r>
    </w:p>
    <w:p w14:paraId="2BAB077E" w14:textId="47D7C4AF" w:rsidR="001753EB" w:rsidRPr="00D3749A" w:rsidRDefault="001753EB" w:rsidP="00FE2791">
      <w:pPr>
        <w:spacing w:before="240" w:line="360" w:lineRule="auto"/>
        <w:jc w:val="center"/>
        <w:rPr>
          <w:b/>
          <w:bCs/>
        </w:rPr>
      </w:pPr>
      <w:r w:rsidRPr="00D3749A">
        <w:rPr>
          <w:b/>
          <w:bCs/>
        </w:rPr>
        <w:t>Barriers to Care</w:t>
      </w:r>
    </w:p>
    <w:p w14:paraId="5B4B24D2" w14:textId="3C086097" w:rsidR="001753EB" w:rsidRPr="00D3749A" w:rsidRDefault="001753EB" w:rsidP="00FE2791">
      <w:pPr>
        <w:spacing w:before="240" w:line="360" w:lineRule="auto"/>
        <w:rPr>
          <w:b/>
          <w:bCs/>
        </w:rPr>
      </w:pPr>
      <w:r w:rsidRPr="00D3749A">
        <w:rPr>
          <w:b/>
          <w:bCs/>
        </w:rPr>
        <w:t xml:space="preserve">Care delivery issues </w:t>
      </w:r>
    </w:p>
    <w:p w14:paraId="5F6E3421" w14:textId="2CB6EF0B" w:rsidR="009D7F49" w:rsidRPr="00D3749A" w:rsidRDefault="001753EB" w:rsidP="00FE2791">
      <w:pPr>
        <w:spacing w:before="240" w:line="360" w:lineRule="auto"/>
      </w:pPr>
      <w:r w:rsidRPr="00D3749A">
        <w:t>One major theme identified as a barrier to care was at the situation at hospitals where either excessive administrative process hampers effective care delivery or inadequate health care personnel leads to frequent changing of doctors who attend to patients.</w:t>
      </w:r>
    </w:p>
    <w:p w14:paraId="296012D1" w14:textId="15F2E78B" w:rsidR="0072011B" w:rsidRPr="00D3749A" w:rsidRDefault="0072011B" w:rsidP="00CD0201">
      <w:pPr>
        <w:pStyle w:val="Default"/>
        <w:spacing w:before="240" w:after="240" w:line="360" w:lineRule="auto"/>
        <w:jc w:val="center"/>
        <w:rPr>
          <w:b/>
          <w:bCs/>
          <w:i/>
          <w:iCs/>
          <w:sz w:val="23"/>
          <w:szCs w:val="23"/>
        </w:rPr>
      </w:pPr>
      <w:r w:rsidRPr="00D3749A">
        <w:rPr>
          <w:i/>
          <w:iCs/>
          <w:sz w:val="23"/>
          <w:szCs w:val="23"/>
        </w:rPr>
        <w:lastRenderedPageBreak/>
        <w:t xml:space="preserve">The challenges I encountered mostly have to do with the delay in receiving care at the hospital. There is no sense of urgency among both nurses and doctors; all they do is to check my temperature….this attitude sometimes deters me from even going to the hospital </w:t>
      </w:r>
      <w:r w:rsidRPr="00D3749A">
        <w:rPr>
          <w:b/>
          <w:bCs/>
          <w:i/>
          <w:iCs/>
          <w:sz w:val="23"/>
          <w:szCs w:val="23"/>
        </w:rPr>
        <w:t>(Afia)</w:t>
      </w:r>
    </w:p>
    <w:p w14:paraId="6C03ECC0" w14:textId="77777777" w:rsidR="00FE2791" w:rsidRPr="00D3749A" w:rsidRDefault="00FE2791" w:rsidP="00CD0201">
      <w:pPr>
        <w:pStyle w:val="Default"/>
        <w:spacing w:before="240" w:after="240" w:line="360" w:lineRule="auto"/>
        <w:jc w:val="center"/>
        <w:rPr>
          <w:sz w:val="23"/>
          <w:szCs w:val="23"/>
        </w:rPr>
      </w:pPr>
    </w:p>
    <w:p w14:paraId="65BE97B7" w14:textId="22A97779" w:rsidR="0072011B" w:rsidRPr="00D3749A" w:rsidRDefault="0072011B" w:rsidP="00CD0201">
      <w:pPr>
        <w:pStyle w:val="Default"/>
        <w:spacing w:before="240" w:after="240" w:line="360" w:lineRule="auto"/>
        <w:jc w:val="center"/>
        <w:rPr>
          <w:b/>
          <w:bCs/>
          <w:i/>
          <w:iCs/>
          <w:sz w:val="23"/>
          <w:szCs w:val="23"/>
        </w:rPr>
      </w:pPr>
      <w:r w:rsidRPr="00D3749A">
        <w:rPr>
          <w:i/>
          <w:iCs/>
          <w:sz w:val="23"/>
          <w:szCs w:val="23"/>
        </w:rPr>
        <w:t xml:space="preserve">The problem is that every time you go to the hospital, you have to see a different doctor; they are always changing, so you have to narrate your problems again </w:t>
      </w:r>
      <w:r w:rsidRPr="00D3749A">
        <w:rPr>
          <w:b/>
          <w:bCs/>
          <w:i/>
          <w:iCs/>
          <w:sz w:val="23"/>
          <w:szCs w:val="23"/>
        </w:rPr>
        <w:t>(Akosua)</w:t>
      </w:r>
    </w:p>
    <w:p w14:paraId="75005E8E" w14:textId="77777777" w:rsidR="00FE2791" w:rsidRPr="00D3749A" w:rsidRDefault="00FE2791" w:rsidP="00CD0201">
      <w:pPr>
        <w:pStyle w:val="Default"/>
        <w:spacing w:before="240" w:after="240" w:line="360" w:lineRule="auto"/>
        <w:jc w:val="center"/>
        <w:rPr>
          <w:sz w:val="23"/>
          <w:szCs w:val="23"/>
        </w:rPr>
      </w:pPr>
    </w:p>
    <w:p w14:paraId="5BCF45BC" w14:textId="5A591B5F" w:rsidR="0072011B" w:rsidRPr="00D3749A" w:rsidRDefault="0072011B" w:rsidP="00CD0201">
      <w:pPr>
        <w:pStyle w:val="Default"/>
        <w:spacing w:before="240" w:after="240" w:line="360" w:lineRule="auto"/>
        <w:jc w:val="center"/>
        <w:rPr>
          <w:sz w:val="23"/>
          <w:szCs w:val="23"/>
        </w:rPr>
      </w:pPr>
      <w:proofErr w:type="spellStart"/>
      <w:r w:rsidRPr="00D3749A">
        <w:rPr>
          <w:i/>
          <w:iCs/>
          <w:sz w:val="23"/>
          <w:szCs w:val="23"/>
        </w:rPr>
        <w:t>Oooii</w:t>
      </w:r>
      <w:proofErr w:type="spellEnd"/>
      <w:r w:rsidRPr="00D3749A">
        <w:rPr>
          <w:i/>
          <w:iCs/>
          <w:sz w:val="23"/>
          <w:szCs w:val="23"/>
        </w:rPr>
        <w:t xml:space="preserve"> as for our hospitals hmmm. Even how to get your folder is not easy….. And sometimes when you come like that, because I was coming and going all the time before they realized what was wrong with me. And the go come, go come is just too much in the hospital, but there’s nothing I can do about it because I need their help </w:t>
      </w:r>
      <w:r w:rsidRPr="00D3749A">
        <w:rPr>
          <w:b/>
          <w:bCs/>
          <w:i/>
          <w:iCs/>
          <w:sz w:val="23"/>
          <w:szCs w:val="23"/>
        </w:rPr>
        <w:t>(Ama)</w:t>
      </w:r>
    </w:p>
    <w:p w14:paraId="1F609ED7" w14:textId="77777777" w:rsidR="0072011B" w:rsidRPr="00D3749A" w:rsidRDefault="0072011B" w:rsidP="0072011B">
      <w:pPr>
        <w:pStyle w:val="Default"/>
        <w:rPr>
          <w:b/>
          <w:bCs/>
          <w:sz w:val="23"/>
          <w:szCs w:val="23"/>
        </w:rPr>
      </w:pPr>
    </w:p>
    <w:p w14:paraId="39B3199C" w14:textId="487B29CE" w:rsidR="0072011B" w:rsidRPr="00D3749A" w:rsidRDefault="0072011B" w:rsidP="00CD0201">
      <w:pPr>
        <w:spacing w:before="240" w:line="360" w:lineRule="auto"/>
        <w:rPr>
          <w:b/>
          <w:bCs/>
        </w:rPr>
      </w:pPr>
      <w:r w:rsidRPr="00D3749A">
        <w:rPr>
          <w:b/>
          <w:bCs/>
        </w:rPr>
        <w:t xml:space="preserve">Language barriers </w:t>
      </w:r>
    </w:p>
    <w:p w14:paraId="26EA471F" w14:textId="77777777" w:rsidR="0072011B" w:rsidRPr="00D3749A" w:rsidRDefault="0072011B" w:rsidP="00CD0201">
      <w:pPr>
        <w:spacing w:before="240" w:line="360" w:lineRule="auto"/>
      </w:pPr>
      <w:r w:rsidRPr="00D3749A">
        <w:t xml:space="preserve">Language barrier also came up as another theme hampering effective care for cervical cancer patients. One participant observed that the language used at the hospitals is predominantly English. Since her understanding and ability to express herself freely in the English language is limited, she finds it difficult to express herself. Her response is as follows: </w:t>
      </w:r>
    </w:p>
    <w:p w14:paraId="21D2C196" w14:textId="04B734C0" w:rsidR="009D7F49" w:rsidRPr="00D3749A" w:rsidRDefault="0072011B" w:rsidP="00CD0201">
      <w:pPr>
        <w:spacing w:before="240" w:line="360" w:lineRule="auto"/>
        <w:jc w:val="center"/>
      </w:pPr>
      <w:r w:rsidRPr="00D3749A">
        <w:rPr>
          <w:i/>
          <w:iCs/>
          <w:sz w:val="23"/>
          <w:szCs w:val="23"/>
        </w:rPr>
        <w:t xml:space="preserve">The major challenge has to do with language barrier, when you go to the hospital, they are always speaking English but I don’t understand English. It makes it difficult for me to tell them how I’m feeling so they always say I have malaria </w:t>
      </w:r>
      <w:r w:rsidRPr="00D3749A">
        <w:rPr>
          <w:b/>
          <w:bCs/>
          <w:i/>
          <w:iCs/>
          <w:sz w:val="23"/>
          <w:szCs w:val="23"/>
        </w:rPr>
        <w:t>(Akua)</w:t>
      </w:r>
    </w:p>
    <w:p w14:paraId="663614FD" w14:textId="77777777" w:rsidR="00CD0201" w:rsidRPr="00D3749A" w:rsidRDefault="00CD0201" w:rsidP="00CD0201">
      <w:pPr>
        <w:spacing w:before="240" w:line="360" w:lineRule="auto"/>
      </w:pPr>
    </w:p>
    <w:p w14:paraId="107199AF" w14:textId="28CD4753" w:rsidR="004D22E6" w:rsidRPr="00D3749A" w:rsidRDefault="004D22E6" w:rsidP="00CD0201">
      <w:pPr>
        <w:spacing w:before="240" w:line="360" w:lineRule="auto"/>
        <w:rPr>
          <w:b/>
          <w:bCs/>
        </w:rPr>
      </w:pPr>
      <w:r w:rsidRPr="00D3749A">
        <w:rPr>
          <w:b/>
          <w:bCs/>
        </w:rPr>
        <w:t xml:space="preserve">Unavailability of medication </w:t>
      </w:r>
    </w:p>
    <w:p w14:paraId="7121790E" w14:textId="77777777" w:rsidR="004D22E6" w:rsidRPr="00D3749A" w:rsidRDefault="004D22E6" w:rsidP="00CD0201">
      <w:pPr>
        <w:spacing w:before="240" w:line="360" w:lineRule="auto"/>
      </w:pPr>
      <w:r w:rsidRPr="00D3749A">
        <w:t xml:space="preserve">Unavailability of medication also emerged as a barrier to care for cervical cancer patients. It emerged that some hospitals do not often have the prescribed medication, and patients have to go to either Kumasi or Accra to purchase them. This often delays treatment and is considered a major barrier to care. The responses of some participants are provided below: </w:t>
      </w:r>
    </w:p>
    <w:p w14:paraId="2D596B0A" w14:textId="1E04242E" w:rsidR="009D7F49" w:rsidRPr="00D3749A" w:rsidRDefault="004D22E6" w:rsidP="00CD0201">
      <w:pPr>
        <w:spacing w:line="360" w:lineRule="auto"/>
        <w:jc w:val="center"/>
        <w:rPr>
          <w:b/>
          <w:bCs/>
          <w:i/>
          <w:iCs/>
          <w:sz w:val="23"/>
          <w:szCs w:val="23"/>
        </w:rPr>
      </w:pPr>
      <w:r w:rsidRPr="00D3749A">
        <w:rPr>
          <w:i/>
          <w:iCs/>
          <w:sz w:val="23"/>
          <w:szCs w:val="23"/>
        </w:rPr>
        <w:t xml:space="preserve">There is also a challenge of getting some of the drugs even when you have money. Sometimes you have to buy from Kumasi or Accra. This goes to delay treatment </w:t>
      </w:r>
      <w:r w:rsidRPr="00D3749A">
        <w:rPr>
          <w:b/>
          <w:bCs/>
          <w:i/>
          <w:iCs/>
          <w:sz w:val="23"/>
          <w:szCs w:val="23"/>
        </w:rPr>
        <w:t>(Abena)</w:t>
      </w:r>
    </w:p>
    <w:p w14:paraId="1FECC451" w14:textId="77777777" w:rsidR="00CD0201" w:rsidRPr="00D3749A" w:rsidRDefault="00CD0201" w:rsidP="00CD0201">
      <w:pPr>
        <w:spacing w:line="360" w:lineRule="auto"/>
        <w:jc w:val="center"/>
      </w:pPr>
    </w:p>
    <w:p w14:paraId="57FC1A65" w14:textId="43D025F2" w:rsidR="008D7125" w:rsidRPr="00D3749A" w:rsidRDefault="008D7125" w:rsidP="00CD0201">
      <w:pPr>
        <w:pStyle w:val="Default"/>
        <w:spacing w:line="360" w:lineRule="auto"/>
        <w:jc w:val="center"/>
        <w:rPr>
          <w:sz w:val="23"/>
          <w:szCs w:val="23"/>
        </w:rPr>
      </w:pPr>
      <w:r w:rsidRPr="00D3749A">
        <w:rPr>
          <w:i/>
          <w:iCs/>
          <w:sz w:val="23"/>
          <w:szCs w:val="23"/>
        </w:rPr>
        <w:t xml:space="preserve">Sometimes too they say you have to go to the big hospital. Even the medicine for the treatment, sometimes they don’t have it, so we have to buy from Kumasi or wait for some time before they bring it </w:t>
      </w:r>
      <w:r w:rsidRPr="00D3749A">
        <w:rPr>
          <w:b/>
          <w:bCs/>
          <w:i/>
          <w:iCs/>
          <w:sz w:val="23"/>
          <w:szCs w:val="23"/>
        </w:rPr>
        <w:t>(Akosua)</w:t>
      </w:r>
    </w:p>
    <w:p w14:paraId="027BD6AC" w14:textId="77777777" w:rsidR="00587EE4" w:rsidRPr="00D3749A" w:rsidRDefault="00587EE4" w:rsidP="00E435AD">
      <w:pPr>
        <w:spacing w:before="240" w:line="360" w:lineRule="auto"/>
      </w:pPr>
    </w:p>
    <w:p w14:paraId="7D8D6FE0" w14:textId="208752AF" w:rsidR="008D7125" w:rsidRPr="00D3749A" w:rsidRDefault="008D7125" w:rsidP="00E435AD">
      <w:pPr>
        <w:spacing w:before="240" w:line="360" w:lineRule="auto"/>
        <w:rPr>
          <w:b/>
          <w:bCs/>
        </w:rPr>
      </w:pPr>
      <w:r w:rsidRPr="00D3749A">
        <w:rPr>
          <w:b/>
          <w:bCs/>
        </w:rPr>
        <w:t xml:space="preserve">High cost of treatment </w:t>
      </w:r>
    </w:p>
    <w:p w14:paraId="3609E6C0" w14:textId="77777777" w:rsidR="008D7125" w:rsidRPr="00D3749A" w:rsidRDefault="008D7125" w:rsidP="00E435AD">
      <w:pPr>
        <w:spacing w:before="240" w:line="360" w:lineRule="auto"/>
      </w:pPr>
      <w:r w:rsidRPr="00D3749A">
        <w:t xml:space="preserve">The cost of treatment for cervical cancer is expensive, says the participants. Since the illness has reduced their ability to work thereby reducing their income and earnings, it is becoming increasingly difficult for them to keep up with the cost of treatment. As a result, cervical cancer patients interviewed expressed worry over the financial challenge that the situation presents. Their responses are provided below: </w:t>
      </w:r>
    </w:p>
    <w:p w14:paraId="34E62FB0" w14:textId="3D8534BE" w:rsidR="008D7125" w:rsidRPr="00D3749A" w:rsidRDefault="008D7125" w:rsidP="00E435AD">
      <w:pPr>
        <w:pStyle w:val="Default"/>
        <w:spacing w:before="240" w:after="240" w:line="360" w:lineRule="auto"/>
        <w:jc w:val="center"/>
        <w:rPr>
          <w:b/>
          <w:bCs/>
          <w:i/>
          <w:iCs/>
          <w:sz w:val="23"/>
          <w:szCs w:val="23"/>
        </w:rPr>
      </w:pPr>
      <w:proofErr w:type="spellStart"/>
      <w:r w:rsidRPr="00D3749A">
        <w:rPr>
          <w:i/>
          <w:iCs/>
          <w:sz w:val="23"/>
          <w:szCs w:val="23"/>
        </w:rPr>
        <w:t>Mmmmm</w:t>
      </w:r>
      <w:proofErr w:type="spellEnd"/>
      <w:r w:rsidRPr="00D3749A">
        <w:rPr>
          <w:i/>
          <w:iCs/>
          <w:sz w:val="23"/>
          <w:szCs w:val="23"/>
        </w:rPr>
        <w:t xml:space="preserve">, first and foremost treating cancer is not an easy thing….. Finances are a huge challenge, because the cost of treatment is not covered by the health insurance </w:t>
      </w:r>
      <w:r w:rsidRPr="00D3749A">
        <w:rPr>
          <w:b/>
          <w:bCs/>
          <w:i/>
          <w:iCs/>
          <w:sz w:val="23"/>
          <w:szCs w:val="23"/>
        </w:rPr>
        <w:t>(Abena)</w:t>
      </w:r>
    </w:p>
    <w:p w14:paraId="3A45251B" w14:textId="77777777" w:rsidR="00E435AD" w:rsidRPr="00D3749A" w:rsidRDefault="00E435AD" w:rsidP="00E435AD">
      <w:pPr>
        <w:pStyle w:val="Default"/>
        <w:spacing w:before="240" w:after="240" w:line="360" w:lineRule="auto"/>
        <w:jc w:val="center"/>
        <w:rPr>
          <w:sz w:val="23"/>
          <w:szCs w:val="23"/>
        </w:rPr>
      </w:pPr>
    </w:p>
    <w:p w14:paraId="5A6C266A" w14:textId="7DC047E7" w:rsidR="009D7F49" w:rsidRPr="00D3749A" w:rsidRDefault="008D7125" w:rsidP="00E435AD">
      <w:pPr>
        <w:spacing w:before="240" w:after="240" w:line="360" w:lineRule="auto"/>
        <w:jc w:val="center"/>
      </w:pPr>
      <w:r w:rsidRPr="00D3749A">
        <w:rPr>
          <w:i/>
          <w:iCs/>
          <w:sz w:val="23"/>
          <w:szCs w:val="23"/>
        </w:rPr>
        <w:t xml:space="preserve">The other problem is money, they always say you go to hospital for free but as for this disease, you have to buy most of the medicine…and now that I’m not able to go to the market I depend on my son and other relatives </w:t>
      </w:r>
      <w:r w:rsidRPr="00D3749A">
        <w:rPr>
          <w:b/>
          <w:bCs/>
          <w:i/>
          <w:iCs/>
          <w:sz w:val="23"/>
          <w:szCs w:val="23"/>
        </w:rPr>
        <w:t>(Akua)</w:t>
      </w:r>
    </w:p>
    <w:p w14:paraId="3AE16CF2" w14:textId="77777777" w:rsidR="00587EE4" w:rsidRPr="00D3749A" w:rsidRDefault="00587EE4" w:rsidP="00587EE4">
      <w:pPr>
        <w:spacing w:before="240" w:line="360" w:lineRule="auto"/>
      </w:pPr>
    </w:p>
    <w:p w14:paraId="18C62CE8" w14:textId="751D436C" w:rsidR="00132FF3" w:rsidRPr="00D3749A" w:rsidRDefault="00132FF3" w:rsidP="00587EE4">
      <w:pPr>
        <w:spacing w:before="240" w:line="360" w:lineRule="auto"/>
        <w:jc w:val="center"/>
        <w:rPr>
          <w:b/>
          <w:bCs/>
        </w:rPr>
      </w:pPr>
      <w:r w:rsidRPr="00D3749A">
        <w:rPr>
          <w:b/>
          <w:bCs/>
        </w:rPr>
        <w:t>Improving Care Delivery</w:t>
      </w:r>
    </w:p>
    <w:p w14:paraId="05B57363" w14:textId="43C40F4C" w:rsidR="00132FF3" w:rsidRPr="00D3749A" w:rsidRDefault="00132FF3" w:rsidP="00587EE4">
      <w:pPr>
        <w:spacing w:before="240" w:line="360" w:lineRule="auto"/>
        <w:rPr>
          <w:b/>
          <w:bCs/>
        </w:rPr>
      </w:pPr>
      <w:r w:rsidRPr="00D3749A">
        <w:rPr>
          <w:b/>
          <w:bCs/>
        </w:rPr>
        <w:t xml:space="preserve">Education/Awareness </w:t>
      </w:r>
    </w:p>
    <w:p w14:paraId="1D184BCC" w14:textId="77777777" w:rsidR="00132FF3" w:rsidRPr="00D3749A" w:rsidRDefault="00132FF3" w:rsidP="00587EE4">
      <w:pPr>
        <w:spacing w:before="240" w:line="360" w:lineRule="auto"/>
      </w:pPr>
      <w:r w:rsidRPr="00D3749A">
        <w:t xml:space="preserve">Education and awareness creation emerged as a theme on improving care delivery for cervical cancer patients. According to the participants, the level of knowledge about cervical cancer is very low compared to the education on other diseases. They have these to say: </w:t>
      </w:r>
    </w:p>
    <w:p w14:paraId="020A8ACD" w14:textId="482098BE" w:rsidR="009D7F49" w:rsidRPr="00D3749A" w:rsidRDefault="00132FF3" w:rsidP="00587EE4">
      <w:pPr>
        <w:spacing w:before="240" w:line="360" w:lineRule="auto"/>
        <w:jc w:val="center"/>
      </w:pPr>
      <w:proofErr w:type="spellStart"/>
      <w:r w:rsidRPr="00D3749A">
        <w:rPr>
          <w:i/>
          <w:iCs/>
          <w:sz w:val="23"/>
          <w:szCs w:val="23"/>
        </w:rPr>
        <w:t>Awww</w:t>
      </w:r>
      <w:proofErr w:type="spellEnd"/>
      <w:r w:rsidRPr="00D3749A">
        <w:rPr>
          <w:i/>
          <w:iCs/>
          <w:sz w:val="23"/>
          <w:szCs w:val="23"/>
        </w:rPr>
        <w:t xml:space="preserve"> now I think everybody is aware of HIV/AIDS, hypertension and the likes….so I think if they increase education on this disease it will help; because I didn’t know about it until I was diagnosed even though I’m educated so you can imagine the many that are not educated. Also if </w:t>
      </w:r>
      <w:r w:rsidRPr="00D3749A">
        <w:rPr>
          <w:i/>
          <w:iCs/>
          <w:sz w:val="23"/>
          <w:szCs w:val="23"/>
        </w:rPr>
        <w:lastRenderedPageBreak/>
        <w:t xml:space="preserve">authorities can do routine tests for all women at a particular age for this disease, it will help with early detection and treatment </w:t>
      </w:r>
      <w:r w:rsidRPr="00D3749A">
        <w:rPr>
          <w:b/>
          <w:bCs/>
          <w:i/>
          <w:iCs/>
          <w:sz w:val="23"/>
          <w:szCs w:val="23"/>
        </w:rPr>
        <w:t>(Ama)</w:t>
      </w:r>
    </w:p>
    <w:p w14:paraId="3C6BE710" w14:textId="17990555" w:rsidR="00FB5EE0" w:rsidRPr="00D3749A" w:rsidRDefault="00FB5EE0" w:rsidP="00587EE4">
      <w:pPr>
        <w:spacing w:before="240" w:line="360" w:lineRule="auto"/>
        <w:rPr>
          <w:b/>
          <w:bCs/>
        </w:rPr>
      </w:pPr>
      <w:r w:rsidRPr="00D3749A">
        <w:rPr>
          <w:b/>
          <w:bCs/>
        </w:rPr>
        <w:t>Check-up/screening</w:t>
      </w:r>
    </w:p>
    <w:p w14:paraId="128C1A18" w14:textId="532B3EFE" w:rsidR="00FB5EE0" w:rsidRPr="00D3749A" w:rsidRDefault="00FB5EE0" w:rsidP="00587EE4">
      <w:pPr>
        <w:spacing w:before="240" w:line="360" w:lineRule="auto"/>
      </w:pPr>
      <w:r w:rsidRPr="00D3749A">
        <w:t xml:space="preserve">Regular check-up and screening were also considered by participants as a means to improving care for cervical cancer patients. They </w:t>
      </w:r>
      <w:r w:rsidR="00587EE4" w:rsidRPr="00D3749A">
        <w:t>recognized</w:t>
      </w:r>
      <w:r w:rsidRPr="00D3749A">
        <w:t xml:space="preserve"> that regular check-up and screening makes it possible for the disease to be detected early to prevent complications. In this regard, Akua had the following to say:</w:t>
      </w:r>
    </w:p>
    <w:p w14:paraId="23D1D6EC" w14:textId="3D1C6805" w:rsidR="00FB5EE0" w:rsidRPr="00D3749A" w:rsidRDefault="00FB5EE0" w:rsidP="00587EE4">
      <w:pPr>
        <w:pStyle w:val="Default"/>
        <w:spacing w:before="240" w:after="240" w:line="360" w:lineRule="auto"/>
        <w:jc w:val="center"/>
      </w:pPr>
      <w:r w:rsidRPr="00D3749A">
        <w:rPr>
          <w:i/>
          <w:iCs/>
        </w:rPr>
        <w:t xml:space="preserve">First of all, women need to take charge of their lives, go for regular check-ups so that any sickness or problem will be detected and treated early to prevent complications. And for those who have been diagnosed, they should accept ad start treatment very early. The more you delay, the more the problem gets bad </w:t>
      </w:r>
      <w:r w:rsidRPr="00D3749A">
        <w:rPr>
          <w:b/>
          <w:bCs/>
          <w:i/>
          <w:iCs/>
        </w:rPr>
        <w:t>(Abena)</w:t>
      </w:r>
    </w:p>
    <w:p w14:paraId="6FC45C54" w14:textId="77777777" w:rsidR="00587EE4" w:rsidRPr="00D3749A" w:rsidRDefault="00587EE4" w:rsidP="00587EE4">
      <w:pPr>
        <w:spacing w:before="240" w:line="360" w:lineRule="auto"/>
        <w:rPr>
          <w:b/>
          <w:bCs/>
        </w:rPr>
      </w:pPr>
    </w:p>
    <w:p w14:paraId="442EEB29" w14:textId="0012E413" w:rsidR="00FB5EE0" w:rsidRPr="00D3749A" w:rsidRDefault="00FB5EE0" w:rsidP="00587EE4">
      <w:pPr>
        <w:spacing w:before="240" w:line="360" w:lineRule="auto"/>
        <w:rPr>
          <w:b/>
          <w:bCs/>
        </w:rPr>
      </w:pPr>
      <w:r w:rsidRPr="00D3749A">
        <w:rPr>
          <w:b/>
          <w:bCs/>
        </w:rPr>
        <w:t xml:space="preserve">Reducing cost of care </w:t>
      </w:r>
    </w:p>
    <w:p w14:paraId="57004C0D" w14:textId="77777777" w:rsidR="00FB5EE0" w:rsidRPr="00D3749A" w:rsidRDefault="00FB5EE0" w:rsidP="00587EE4">
      <w:pPr>
        <w:spacing w:before="240" w:line="360" w:lineRule="auto"/>
      </w:pPr>
      <w:r w:rsidRPr="00D3749A">
        <w:t xml:space="preserve">The participants lamented about the cost of treatment for cervical cancer. They pleaded for a reduction in treatment cost and called on government to intervene either to bring the cost of treatment under the health insurance or absorb the costs. The following responses suffice: </w:t>
      </w:r>
    </w:p>
    <w:p w14:paraId="4172657D" w14:textId="3193CBE3" w:rsidR="00FB5EE0" w:rsidRPr="00D3749A" w:rsidRDefault="00FB5EE0" w:rsidP="00587EE4">
      <w:pPr>
        <w:pStyle w:val="Default"/>
        <w:spacing w:before="240" w:after="240" w:line="360" w:lineRule="auto"/>
        <w:jc w:val="center"/>
      </w:pPr>
      <w:r w:rsidRPr="00D3749A">
        <w:rPr>
          <w:i/>
          <w:iCs/>
        </w:rPr>
        <w:t xml:space="preserve">For me I think that if government makes the cost of treatment for this disease free it will help….because you cannot work to even pay for the bills and if you cannot pay, you will die. The other thing is if it is possible for the government to send some of the ‘big’ doctors to other hospitals instead of keeping them at one place so that they can take care of those at the smaller towns too </w:t>
      </w:r>
      <w:r w:rsidRPr="00D3749A">
        <w:rPr>
          <w:b/>
          <w:bCs/>
          <w:i/>
          <w:iCs/>
        </w:rPr>
        <w:t>(Akua)</w:t>
      </w:r>
    </w:p>
    <w:p w14:paraId="5CAC5349" w14:textId="0E019A63" w:rsidR="00FB5EE0" w:rsidRPr="00D3749A" w:rsidRDefault="00FB5EE0" w:rsidP="00587EE4">
      <w:pPr>
        <w:pStyle w:val="Default"/>
        <w:spacing w:before="240" w:after="240" w:line="360" w:lineRule="auto"/>
        <w:jc w:val="center"/>
      </w:pPr>
      <w:r w:rsidRPr="00D3749A">
        <w:rPr>
          <w:i/>
          <w:iCs/>
        </w:rPr>
        <w:t xml:space="preserve">I wish to appeal to everyone to be supportive of their neighbours and not treat them bad in trying times of need. I wish to also plead that our doctors and nurses add a bit of urgency to their work because they are dealing with human lives. I also appeal to the government to absorb the treatment of cancer as it is done for some diseases under the health insurance scheme </w:t>
      </w:r>
      <w:r w:rsidRPr="00D3749A">
        <w:rPr>
          <w:b/>
          <w:bCs/>
          <w:i/>
          <w:iCs/>
        </w:rPr>
        <w:t>(Afia)</w:t>
      </w:r>
    </w:p>
    <w:p w14:paraId="48F5D0BE" w14:textId="688285AE" w:rsidR="008D7125" w:rsidRPr="00D3749A" w:rsidRDefault="00FB5EE0" w:rsidP="00587EE4">
      <w:pPr>
        <w:spacing w:before="240" w:after="240" w:line="360" w:lineRule="auto"/>
        <w:jc w:val="center"/>
        <w:rPr>
          <w:sz w:val="28"/>
          <w:szCs w:val="28"/>
        </w:rPr>
      </w:pPr>
      <w:r w:rsidRPr="00D3749A">
        <w:rPr>
          <w:i/>
          <w:iCs/>
        </w:rPr>
        <w:lastRenderedPageBreak/>
        <w:t>The cost of treatment is too high, if they can reduce or even make it free for us. Also,</w:t>
      </w:r>
      <w:r w:rsidR="00B80191" w:rsidRPr="00D3749A">
        <w:rPr>
          <w:i/>
          <w:iCs/>
        </w:rPr>
        <w:t xml:space="preserve"> </w:t>
      </w:r>
      <w:r w:rsidRPr="00D3749A">
        <w:rPr>
          <w:i/>
          <w:iCs/>
        </w:rPr>
        <w:t xml:space="preserve">if they can stop changing the doctors so that you don’t have to be narrating your problem to everybody </w:t>
      </w:r>
      <w:r w:rsidRPr="00D3749A">
        <w:rPr>
          <w:b/>
          <w:bCs/>
          <w:i/>
          <w:iCs/>
        </w:rPr>
        <w:t>(Akosua)</w:t>
      </w:r>
    </w:p>
    <w:p w14:paraId="6EF6391D" w14:textId="230016D0" w:rsidR="00132FF3" w:rsidRPr="00D3749A" w:rsidRDefault="00132FF3" w:rsidP="009D7F49"/>
    <w:p w14:paraId="5577FE75" w14:textId="5B1701E5" w:rsidR="00FB5EE0" w:rsidRPr="00D3749A" w:rsidRDefault="00FB5EE0" w:rsidP="009D7F49"/>
    <w:p w14:paraId="5F67BF22" w14:textId="77777777" w:rsidR="00AD119A" w:rsidRPr="00D3749A" w:rsidRDefault="00AD119A" w:rsidP="004546D3">
      <w:pPr>
        <w:spacing w:before="240" w:line="360" w:lineRule="auto"/>
      </w:pPr>
      <w:bookmarkStart w:id="13" w:name="_Hlk57403394"/>
    </w:p>
    <w:p w14:paraId="697B893A" w14:textId="787FF1AF" w:rsidR="009D7F49" w:rsidRPr="00D3749A" w:rsidRDefault="009D7F49" w:rsidP="004546D3">
      <w:pPr>
        <w:spacing w:before="240" w:line="360" w:lineRule="auto"/>
        <w:rPr>
          <w:b/>
          <w:bCs/>
        </w:rPr>
      </w:pPr>
      <w:r w:rsidRPr="00D3749A">
        <w:rPr>
          <w:b/>
          <w:bCs/>
        </w:rPr>
        <w:t>DISCUSSION</w:t>
      </w:r>
    </w:p>
    <w:p w14:paraId="05F077B0" w14:textId="7545B36A" w:rsidR="00E10440" w:rsidRPr="00D3749A" w:rsidRDefault="00E10440" w:rsidP="00E10440">
      <w:pPr>
        <w:spacing w:before="240" w:line="360" w:lineRule="auto"/>
      </w:pPr>
      <w:r w:rsidRPr="00D3749A">
        <w:t xml:space="preserve">The studied </w:t>
      </w:r>
      <w:commentRangeStart w:id="14"/>
      <w:r w:rsidRPr="00D3749A">
        <w:t>literature</w:t>
      </w:r>
      <w:commentRangeEnd w:id="14"/>
      <w:r w:rsidR="00EB6C61">
        <w:rPr>
          <w:rStyle w:val="CommentReference"/>
        </w:rPr>
        <w:commentReference w:id="14"/>
      </w:r>
      <w:r w:rsidRPr="00D3749A">
        <w:t xml:space="preserve"> contains the following findings, which are examined to determine their significance and level of support. The mentioned concerns encompass </w:t>
      </w:r>
      <w:r w:rsidR="002733E9" w:rsidRPr="00D3749A">
        <w:t>economic strain</w:t>
      </w:r>
      <w:r w:rsidRPr="00D3749A">
        <w:t xml:space="preserve">, care delivery challenges, language problems, lack of medication, and the exorbitant cost of therapy. </w:t>
      </w:r>
    </w:p>
    <w:p w14:paraId="752C4771" w14:textId="77777777" w:rsidR="00E10440" w:rsidRPr="00D3749A" w:rsidRDefault="00E10440" w:rsidP="00E10440">
      <w:pPr>
        <w:spacing w:before="240" w:line="360" w:lineRule="auto"/>
      </w:pPr>
      <w:r w:rsidRPr="00D3749A">
        <w:t xml:space="preserve">Economic strain </w:t>
      </w:r>
    </w:p>
    <w:p w14:paraId="3EBDB635" w14:textId="0BA8E2EB" w:rsidR="00E10440" w:rsidRPr="00D3749A" w:rsidRDefault="00E10440" w:rsidP="00E10440">
      <w:pPr>
        <w:spacing w:before="240" w:line="360" w:lineRule="auto"/>
      </w:pPr>
      <w:r w:rsidRPr="00D3749A">
        <w:t xml:space="preserve">The financial ramifications of cervical cancer on patients are substantial. The study revealed that patients experienced financial distress due to their inability to engage in employment, as well as the allocation of their wages towards medical expenses. These findings align with previous research that indicated cervical cancer patients faced work-related challenges as a result of their inability to work </w:t>
      </w:r>
      <w:r w:rsidR="00396206" w:rsidRPr="00D3749A">
        <w:fldChar w:fldCharType="begin" w:fldLock="1"/>
      </w:r>
      <w:r w:rsidR="000C4806" w:rsidRPr="00D3749A">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Ghana","type":"article-journal","volume":"17"},"uris":["http://www.mendeley.com/documents/?uuid=4ec89d73-bc11-420e-b6b3-b9b7dc5cc47d"]}],"mendeley":{"formattedCitation":"&lt;sup&gt;13&lt;/sup&gt;","plainTextFormattedCitation":"13","previouslyFormattedCitation":"(Binka &lt;i&gt;et al.&lt;/i&gt;, 2015)"},"properties":{"noteIndex":0},"schema":"https://github.com/citation-style-language/schema/raw/master/csl-citation.json"}</w:instrText>
      </w:r>
      <w:r w:rsidR="00396206" w:rsidRPr="00D3749A">
        <w:fldChar w:fldCharType="separate"/>
      </w:r>
      <w:r w:rsidR="000C4806" w:rsidRPr="00D3749A">
        <w:rPr>
          <w:noProof/>
          <w:vertAlign w:val="superscript"/>
        </w:rPr>
        <w:t>13</w:t>
      </w:r>
      <w:r w:rsidR="00396206" w:rsidRPr="00D3749A">
        <w:fldChar w:fldCharType="end"/>
      </w:r>
      <w:r w:rsidRPr="00D3749A">
        <w:t xml:space="preserve">. Additionally, these patients encountered a decrease in their income, substantial expenses for medical bills, loss of possessions, and the burden of being in debt </w:t>
      </w:r>
      <w:r w:rsidR="00396206" w:rsidRPr="00D3749A">
        <w:fldChar w:fldCharType="begin" w:fldLock="1"/>
      </w:r>
      <w:r w:rsidR="000C4806" w:rsidRPr="00D3749A">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Ghana","type":"article-journal","volume":"17"},"uris":["http://www.mendeley.com/documents/?uuid=4ec89d73-bc11-420e-b6b3-b9b7dc5cc47d"]}],"mendeley":{"formattedCitation":"&lt;sup&gt;13&lt;/sup&gt;","plainTextFormattedCitation":"13","previouslyFormattedCitation":"(Binka &lt;i&gt;et al.&lt;/i&gt;, 2015)"},"properties":{"noteIndex":0},"schema":"https://github.com/citation-style-language/schema/raw/master/csl-citation.json"}</w:instrText>
      </w:r>
      <w:r w:rsidR="00396206" w:rsidRPr="00D3749A">
        <w:fldChar w:fldCharType="separate"/>
      </w:r>
      <w:r w:rsidR="000C4806" w:rsidRPr="00D3749A">
        <w:rPr>
          <w:noProof/>
          <w:vertAlign w:val="superscript"/>
        </w:rPr>
        <w:t>13</w:t>
      </w:r>
      <w:r w:rsidR="00396206" w:rsidRPr="00D3749A">
        <w:fldChar w:fldCharType="end"/>
      </w:r>
      <w:r w:rsidRPr="00D3749A">
        <w:t xml:space="preserve">. Although none of the participants explicitly mentioned being in debt or losing possessions, they did indicate experiencing a decrease in income and having to pay for medical expenses. Once again, the majority of the participants experienced business closures as a result of their inability to work and participate in physical activities. </w:t>
      </w:r>
    </w:p>
    <w:p w14:paraId="3D4A6D76" w14:textId="59B90FE7" w:rsidR="00676FFB" w:rsidRPr="00D3749A" w:rsidRDefault="00E10440" w:rsidP="00E10440">
      <w:pPr>
        <w:spacing w:before="240" w:line="360" w:lineRule="auto"/>
      </w:pPr>
      <w:r w:rsidRPr="00D3749A">
        <w:t xml:space="preserve">According to a study conducted by </w:t>
      </w:r>
      <w:r w:rsidR="00E86FA6" w:rsidRPr="00D3749A">
        <w:fldChar w:fldCharType="begin" w:fldLock="1"/>
      </w:r>
      <w:r w:rsidR="000C4806" w:rsidRPr="00D3749A">
        <w:instrText>ADDIN CSL_CITATION {"citationItems":[{"id":"ITEM-1","itemData":{"ISSN":"2307-4531","abstract":"Inadequate literature exists on knowledge and perception of prostate cancer and screening behaviour particularly among male tertiary students in Ghana. This paper sought to examine prostate cancer knowledge, perceptions and screening behaviour among male students in the University of Cape Coast and Ghana Institute of Management and Public Administration in Ghana. Using a cross-sectional survey design for the study, systematic and stratified random sampling techniques were used to select 438 participants for the study. Questionnaire was used to collect data from participants. The study revealed that the participants lacked knowledge on key risk factors and symptoms of prostate cancer. However, the majority of the participants had some correct perceptions about the disease. Also, the participants had a poor screening behaviour for prostate cancer. The University Health Services should promote regular and effective prostate cancer sensitisation programmes for students particularly the males.","author":[{"dropping-particle":"","family":"Binka","given":"Charity","non-dropping-particle":"","parse-names":false,"suffix":""},{"dropping-particle":"","family":"Nyarko","given":"Samuel H","non-dropping-particle":"","parse-names":false,"suffix":""},{"dropping-particle":"","family":"Doku","given":"David T","non-dropping-particle":"","parse-names":false,"suffix":""},{"dropping-particle":"","family":"Asafo-","given":"Kodjo","non-dropping-particle":"","parse-names":false,"suffix":""},{"dropping-particle":"","family":"Antwi","given":"Adjei","non-dropping-particle":"","parse-names":false,"suffix":""}],"container-title":"International Journal of Sciences: Basic and Applied Research (IJSBAR) International Journal of Sciences: Basic and Applied Research","id":"ITEM-1","issue":"1","issued":{"date-parts":[["2015"]]},"page":"362-371","title":"Prostate Cancer Knowledge, Perceptions and Screening Behaviour among Male University Students in Ghana","type":"article-journal","volume":"17"},"uris":["http://www.mendeley.com/documents/?uuid=4ec89d73-bc11-420e-b6b3-b9b7dc5cc47d"]}],"mendeley":{"formattedCitation":"&lt;sup&gt;13&lt;/sup&gt;","plainTextFormattedCitation":"13","previouslyFormattedCitation":"(Binka &lt;i&gt;et al.&lt;/i&gt;, 2015)"},"properties":{"noteIndex":0},"schema":"https://github.com/citation-style-language/schema/raw/master/csl-citation.json"}</w:instrText>
      </w:r>
      <w:r w:rsidR="00E86FA6" w:rsidRPr="00D3749A">
        <w:fldChar w:fldCharType="separate"/>
      </w:r>
      <w:r w:rsidR="000C4806" w:rsidRPr="00D3749A">
        <w:rPr>
          <w:noProof/>
          <w:vertAlign w:val="superscript"/>
        </w:rPr>
        <w:t>13</w:t>
      </w:r>
      <w:r w:rsidR="00E86FA6" w:rsidRPr="00D3749A">
        <w:fldChar w:fldCharType="end"/>
      </w:r>
      <w:r w:rsidRPr="00D3749A">
        <w:t xml:space="preserve">, the participants' incapacity to engage in productive employment resulted in women having to cover healthcare expenses with an interrupted flow of revenue. The medical expenses incurred by the women varied from GHC 300.00 (equivalent to 75 USD) to GHC 10,000.00 (equivalent to 2500 USD) for their treatment. Therefore, from an economic standpoint, the study argues that the detection and treatment of cervical cancer among women residing in the Tamale Metropolis imposes a financial burden and causes stress for both patients and their families. Similar to </w:t>
      </w:r>
      <w:r w:rsidR="006B3072" w:rsidRPr="00D3749A">
        <w:fldChar w:fldCharType="begin" w:fldLock="1"/>
      </w:r>
      <w:r w:rsidR="000C4806" w:rsidRPr="00D3749A">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Metropolis","type":"paper-conference"},"uris":["http://www.mendeley.com/documents/?uuid=d08a48a7-7197-4033-95ab-c25327c5594b"]}],"mendeley":{"formattedCitation":"&lt;sup&gt;12&lt;/sup&gt;","plainTextFormattedCitation":"12","previouslyFormattedCitation":"(Hobenu, 2015)"},"properties":{"noteIndex":0},"schema":"https://github.com/citation-style-language/schema/raw/master/csl-citation.json"}</w:instrText>
      </w:r>
      <w:r w:rsidR="006B3072" w:rsidRPr="00D3749A">
        <w:fldChar w:fldCharType="separate"/>
      </w:r>
      <w:r w:rsidR="000C4806" w:rsidRPr="00D3749A">
        <w:rPr>
          <w:noProof/>
          <w:vertAlign w:val="superscript"/>
        </w:rPr>
        <w:t>12</w:t>
      </w:r>
      <w:r w:rsidR="006B3072" w:rsidRPr="00D3749A">
        <w:fldChar w:fldCharType="end"/>
      </w:r>
      <w:r w:rsidRPr="00D3749A">
        <w:t xml:space="preserve"> study, this research discovered that although </w:t>
      </w:r>
      <w:r w:rsidRPr="00D3749A">
        <w:lastRenderedPageBreak/>
        <w:t xml:space="preserve">the majority of employed women continued to receive their full salary, those who were self-employed experienced the closure of their enterprises, exacerbating their financial difficulties. </w:t>
      </w:r>
    </w:p>
    <w:p w14:paraId="1EA1D3B6" w14:textId="77777777" w:rsidR="00DF41BD" w:rsidRPr="00D3749A" w:rsidRDefault="00DF41BD" w:rsidP="00DF41BD">
      <w:pPr>
        <w:spacing w:before="240" w:line="360" w:lineRule="auto"/>
      </w:pPr>
      <w:r w:rsidRPr="00D3749A">
        <w:t xml:space="preserve">Obstacles to receiving medical treatment </w:t>
      </w:r>
    </w:p>
    <w:p w14:paraId="4143B2BA" w14:textId="64F42FC3" w:rsidR="00DF41BD" w:rsidRPr="00D3749A" w:rsidRDefault="00DF41BD" w:rsidP="00DF41BD">
      <w:pPr>
        <w:spacing w:before="240" w:line="360" w:lineRule="auto"/>
      </w:pPr>
      <w:r w:rsidRPr="00D3749A">
        <w:t xml:space="preserve">The investigation identified many obstacles to receiving care, such as challenges in delivering care, language hurdles, limited access to medication, and the high expenses associated with treatment. </w:t>
      </w:r>
      <w:r w:rsidR="00F33ADE" w:rsidRPr="00D3749A">
        <w:fldChar w:fldCharType="begin" w:fldLock="1"/>
      </w:r>
      <w:r w:rsidR="000C4806" w:rsidRPr="00D3749A">
        <w:instrText>ADDIN CSL_CITATION {"citationItems":[{"id":"ITEM-1","itemData":{"abstract":"Background Little is known about sexual risks and associated factors about female youths in semi-urban areas of Ethiopia. This study aimed to describe the nature and magnitude of risky sexual behaviors, and the socio-demographic and behavioral determinants among female youths in Tiss Abay, a semi-urban area on the outskirts of Bahir Dar City of the Amhara Region in northern Ethiopia.   Methods A cross-sectional census type study was conducted among female youths who were unmarried and aged 15–29 years in September 2011.   Results 711 female youths participated in the study, with the mean age of initiation of sex of 78.6% being16.73±2.53 years. Only 52(9.3%) used condom during the first sex. Within the last 12 months, 509(71.6%) had sexual intercourse and 278(54.6%) had two or more sex partners, and 316(62.1%) did not use condom during their last sex. Sex under the influence of substances was reported by 350(68.8%), and a third of the recent sexes were against the will of participants. One or more risky sexual practices were reported by 503(70.3%) participants, including: multiple sexual partnerships, inconsistently using or not using condoms, sex under the influence of alcohol and/or sex immediately after watching pornography. Age group, current marital status, drinking homemade alcohol, chewing ‘khat’, watching pornography and using any form of stimulant substances were the predictors of risky sexual behavior. Watching pornography before sex and sex for transaction were the predicators of not using condom during most recent sex.   Conclusions Risky sexual behaviors were very common among the female youths in Tiss Abay. Initiation of context-based interventions, such as raising awareness about the risks, safer sex practices, condom promotion and integration of gender issues in the programs are recommended.","author":[{"dropping-particle":"","family":"Tadesse","given":"Gojjam","non-dropping-particle":"","parse-names":false,"suffix":""},{"dropping-particle":"","family":"Yakob","given":"Bereket","non-dropping-particle":"","parse-names":false,"suffix":""}],"container-title":"PLOS ONE","id":"ITEM-1","issue":"3","issued":{"date-parts":[["2015","3","4"]]},"page":"e0119050","publisher":"Public Library of Science","title":"Risky Sexual Behaviors among Female Youth in Tiss Abay, a Semi-Urban Area of the Amhara Region, Ethiopia","type":"article-journal","volume":"10"},"uris":["http://www.mendeley.com/documents/?uuid=895e7cbb-2738-4566-9a03-10f94e7562d5"]}],"mendeley":{"formattedCitation":"&lt;sup&gt;14&lt;/sup&gt;","plainTextFormattedCitation":"14","previouslyFormattedCitation":"(Tadesse and Yakob, 2015)"},"properties":{"noteIndex":0},"schema":"https://github.com/citation-style-language/schema/raw/master/csl-citation.json"}</w:instrText>
      </w:r>
      <w:r w:rsidR="00F33ADE" w:rsidRPr="00D3749A">
        <w:fldChar w:fldCharType="separate"/>
      </w:r>
      <w:r w:rsidR="000C4806" w:rsidRPr="00D3749A">
        <w:rPr>
          <w:noProof/>
          <w:vertAlign w:val="superscript"/>
        </w:rPr>
        <w:t>14</w:t>
      </w:r>
      <w:r w:rsidR="00F33ADE" w:rsidRPr="00D3749A">
        <w:fldChar w:fldCharType="end"/>
      </w:r>
      <w:r w:rsidRPr="00D3749A">
        <w:t xml:space="preserve"> identified system and practitioner delays as the primary obstacles in the realm of healthcare problems. This finding is supported by the current study, in which participants </w:t>
      </w:r>
      <w:proofErr w:type="spellStart"/>
      <w:r w:rsidRPr="00D3749A">
        <w:t>recognised</w:t>
      </w:r>
      <w:proofErr w:type="spellEnd"/>
      <w:r w:rsidRPr="00D3749A">
        <w:t xml:space="preserve"> bureaucratic administrative purposes as a hindrance to providing care for patients with cervical cancer. Furthermore, the frequent turnover of medical practitioners attending to patients provided cause for concern. Participants perceived that being assigned to a primary care physician enhanced the rapport and the physician's comprehension of the patient's medical history, hence enabling them to provide optimal support. </w:t>
      </w:r>
    </w:p>
    <w:p w14:paraId="5D2C5998" w14:textId="77777777" w:rsidR="00DF41BD" w:rsidRPr="00D3749A" w:rsidRDefault="00DF41BD" w:rsidP="00DF41BD">
      <w:pPr>
        <w:spacing w:before="240" w:line="360" w:lineRule="auto"/>
      </w:pPr>
      <w:r w:rsidRPr="00D3749A">
        <w:t xml:space="preserve">Moreover, the matter of language was brought up. This has not been identified as a significant obstacle in earlier studies, however, it is the case in the Tamale Metropolis. The official language spoken at the hospital is English. However, there are instances where the nurses and carers may not comprehend the local dialect spoken by the patients, except for English. The language barrier has a negative impact on communication between the patient and healthcare professionals or other individuals providing care. A participant said that because of language hurdles and her limited proficiency in English, she was unable to adequately communicate her symptoms to the healthcare practitioner treating her. Consequently, the original diagnosis was malaria, relying on the symptoms provided. Her true ailment, cervical cancer, was revealed at a later stage. </w:t>
      </w:r>
    </w:p>
    <w:p w14:paraId="2DDB77B4" w14:textId="644EB9B4" w:rsidR="006A339D" w:rsidRPr="00D3749A" w:rsidRDefault="00DF41BD" w:rsidP="00DF41BD">
      <w:pPr>
        <w:spacing w:before="240" w:line="360" w:lineRule="auto"/>
      </w:pPr>
      <w:r w:rsidRPr="00D3749A">
        <w:t xml:space="preserve">The lack of access to cervical cancer treatment at the Tamale Teaching Hospital is a source of concern for numerous individuals. Consequently, patients must seek the medication in larger hospitals or pharmacies located in Kumasi and Accra. These delays hinder therapy and serve as a significant obstacle to healthcare access for people with cervical cancer. Furthermore, there is the exorbitant expense associated with the procedure. Previous research </w:t>
      </w:r>
      <w:r w:rsidR="00233246" w:rsidRPr="00D3749A">
        <w:t>has</w:t>
      </w:r>
      <w:r w:rsidRPr="00D3749A">
        <w:t xml:space="preserve"> observed that the economic impact of cervical cancer on the ordinary Ghanaian woman is significant, as reported by </w:t>
      </w:r>
      <w:r w:rsidR="004E0BDC" w:rsidRPr="00D3749A">
        <w:fldChar w:fldCharType="begin" w:fldLock="1"/>
      </w:r>
      <w:r w:rsidR="000C4806" w:rsidRPr="00D3749A">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Metropolis","type":"paper-conference"},"uris":["http://www.mendeley.com/documents/?uuid=d08a48a7-7197-4033-95ab-c25327c5594b"]}],"mendeley":{"formattedCitation":"&lt;sup&gt;12&lt;/sup&gt;","plainTextFormattedCitation":"12","previouslyFormattedCitation":"(Hobenu, 2015)"},"properties":{"noteIndex":0},"schema":"https://github.com/citation-style-language/schema/raw/master/csl-citation.json"}</w:instrText>
      </w:r>
      <w:r w:rsidR="004E0BDC" w:rsidRPr="00D3749A">
        <w:fldChar w:fldCharType="separate"/>
      </w:r>
      <w:r w:rsidR="000C4806" w:rsidRPr="00D3749A">
        <w:rPr>
          <w:noProof/>
          <w:vertAlign w:val="superscript"/>
        </w:rPr>
        <w:t>12</w:t>
      </w:r>
      <w:r w:rsidR="004E0BDC" w:rsidRPr="00D3749A">
        <w:fldChar w:fldCharType="end"/>
      </w:r>
      <w:r w:rsidRPr="00D3749A">
        <w:t xml:space="preserve">. External beam radiotherapy at the Korle-Bu Teaching Hospital, Accra costs approximately GH¢ 2,000.00, whereas chemotherapy costs nearly GH¢ 1,500.00 (KBTH Radiotherapy Centre, 2014 as stated in </w:t>
      </w:r>
      <w:r w:rsidR="004C3FF6" w:rsidRPr="00D3749A">
        <w:fldChar w:fldCharType="begin" w:fldLock="1"/>
      </w:r>
      <w:r w:rsidR="000C4806" w:rsidRPr="00D3749A">
        <w:instrText>ADDIN CSL_CITATION {"citationItems":[{"id":"ITEM-1","itemData":{"author":[{"dropping-particle":"","family":"Hobenu","given":"Kafui Abra","non-dropping-particle":"","parse-names":false,"suffix":""}],"id":"ITEM-1","issued":{"date-parts":[["2015"]]},"title":"Surviving Cervical Cancer: Experiences of Women in the Accra Metropolis","type":"paper-conference"},"uris":["http://www.mendeley.com/documents/?uuid=d08a48a7-7197-4033-95ab-c25327c5594b"]}],"mendeley":{"formattedCitation":"&lt;sup&gt;12&lt;/sup&gt;","plainTextFormattedCitation":"12","previouslyFormattedCitation":"(Hobenu, 2015)"},"properties":{"noteIndex":0},"schema":"https://github.com/citation-style-language/schema/raw/master/csl-citation.json"}</w:instrText>
      </w:r>
      <w:r w:rsidR="004C3FF6" w:rsidRPr="00D3749A">
        <w:fldChar w:fldCharType="separate"/>
      </w:r>
      <w:r w:rsidR="000C4806" w:rsidRPr="00D3749A">
        <w:rPr>
          <w:noProof/>
          <w:vertAlign w:val="superscript"/>
        </w:rPr>
        <w:t>12</w:t>
      </w:r>
      <w:r w:rsidR="004C3FF6" w:rsidRPr="00D3749A">
        <w:fldChar w:fldCharType="end"/>
      </w:r>
      <w:r w:rsidRPr="00D3749A">
        <w:t xml:space="preserve">. </w:t>
      </w:r>
    </w:p>
    <w:p w14:paraId="639C6F8E" w14:textId="77777777" w:rsidR="009D7F49" w:rsidRPr="00D3749A" w:rsidRDefault="009D7F49" w:rsidP="004546D3">
      <w:pPr>
        <w:spacing w:before="240" w:line="360" w:lineRule="auto"/>
      </w:pPr>
    </w:p>
    <w:p w14:paraId="037094DF" w14:textId="77777777" w:rsidR="009D7F49" w:rsidRPr="00D3749A" w:rsidRDefault="009D7F49" w:rsidP="004546D3">
      <w:pPr>
        <w:spacing w:before="240" w:line="360" w:lineRule="auto"/>
        <w:rPr>
          <w:b/>
          <w:bCs/>
        </w:rPr>
      </w:pPr>
      <w:r w:rsidRPr="00D3749A">
        <w:rPr>
          <w:b/>
          <w:bCs/>
        </w:rPr>
        <w:t>CONCLUSION</w:t>
      </w:r>
    </w:p>
    <w:p w14:paraId="29E2419F" w14:textId="77777777" w:rsidR="001051B0" w:rsidRPr="00D3749A" w:rsidRDefault="001051B0" w:rsidP="001051B0">
      <w:pPr>
        <w:spacing w:before="240" w:line="360" w:lineRule="auto"/>
      </w:pPr>
      <w:r w:rsidRPr="00D3749A">
        <w:t xml:space="preserve">It is important to mention the limited awareness of the disease among the general community, which results in delayed reporting and treatment initiation. Nurses should actively strive to educate patients on their diseases, as doing so will significantly reduce their anxiety and improve their compliance with treatment. </w:t>
      </w:r>
    </w:p>
    <w:p w14:paraId="110BF346" w14:textId="54AA08E9" w:rsidR="009D7F49" w:rsidRPr="00D3749A" w:rsidRDefault="001051B0" w:rsidP="001051B0">
      <w:pPr>
        <w:spacing w:before="240" w:line="360" w:lineRule="auto"/>
      </w:pPr>
      <w:r w:rsidRPr="00D3749A">
        <w:t xml:space="preserve">Ultimately, it is imperative to employ the comprehensive approach to patient care when tending to all individuals. Engaging the patient's family and the wider community in their healthcare will significantly enhance patient outcomes. Certain survivors were forsaken by their wives and some were even labelled as witches or subjected to punishment for their transgressions; integrating these individuals in the provision of patient care can mitigate </w:t>
      </w:r>
      <w:proofErr w:type="spellStart"/>
      <w:r w:rsidRPr="00D3749A">
        <w:t>stigmatisation</w:t>
      </w:r>
      <w:proofErr w:type="spellEnd"/>
      <w:r w:rsidRPr="00D3749A">
        <w:t xml:space="preserve">. </w:t>
      </w:r>
    </w:p>
    <w:p w14:paraId="6C77D989" w14:textId="4CE15302" w:rsidR="00246E7D" w:rsidRPr="00D3749A" w:rsidRDefault="00246E7D" w:rsidP="004546D3">
      <w:pPr>
        <w:spacing w:before="240" w:line="360" w:lineRule="auto"/>
      </w:pPr>
    </w:p>
    <w:p w14:paraId="12808A1E" w14:textId="77777777" w:rsidR="009D7F49" w:rsidRPr="00D3749A" w:rsidRDefault="009D7F49" w:rsidP="004546D3">
      <w:pPr>
        <w:spacing w:before="240" w:line="360" w:lineRule="auto"/>
      </w:pPr>
    </w:p>
    <w:p w14:paraId="07CD44D0" w14:textId="77777777" w:rsidR="00A55F6E" w:rsidRPr="00D3749A" w:rsidRDefault="00A55F6E" w:rsidP="004546D3">
      <w:pPr>
        <w:spacing w:before="240" w:line="360" w:lineRule="auto"/>
      </w:pPr>
    </w:p>
    <w:p w14:paraId="75323E54" w14:textId="0AA3A3D5" w:rsidR="00B62ED4" w:rsidRPr="00D3749A" w:rsidRDefault="00B62ED4" w:rsidP="00C30E5C">
      <w:pPr>
        <w:spacing w:before="240" w:line="360" w:lineRule="auto"/>
        <w:rPr>
          <w:b/>
          <w:bCs/>
        </w:rPr>
      </w:pPr>
      <w:commentRangeStart w:id="15"/>
      <w:r w:rsidRPr="00D3749A">
        <w:rPr>
          <w:b/>
          <w:bCs/>
        </w:rPr>
        <w:t xml:space="preserve">Reference </w:t>
      </w:r>
      <w:commentRangeEnd w:id="15"/>
      <w:r w:rsidR="00137769">
        <w:rPr>
          <w:rStyle w:val="CommentReference"/>
        </w:rPr>
        <w:commentReference w:id="15"/>
      </w:r>
    </w:p>
    <w:p w14:paraId="0DEE2691" w14:textId="09D043A1" w:rsidR="000C4806" w:rsidRPr="00D3749A" w:rsidRDefault="000C4806" w:rsidP="000C4806">
      <w:pPr>
        <w:widowControl w:val="0"/>
        <w:autoSpaceDE w:val="0"/>
        <w:autoSpaceDN w:val="0"/>
        <w:adjustRightInd w:val="0"/>
        <w:spacing w:before="240" w:line="360" w:lineRule="auto"/>
        <w:ind w:left="640" w:hanging="640"/>
        <w:rPr>
          <w:noProof/>
        </w:rPr>
      </w:pPr>
      <w:r w:rsidRPr="00D3749A">
        <w:fldChar w:fldCharType="begin" w:fldLock="1"/>
      </w:r>
      <w:r w:rsidRPr="00D3749A">
        <w:instrText xml:space="preserve">ADDIN Mendeley Bibliography CSL_BIBLIOGRAPHY </w:instrText>
      </w:r>
      <w:r w:rsidRPr="00D3749A">
        <w:fldChar w:fldCharType="separate"/>
      </w:r>
      <w:r w:rsidRPr="00D3749A">
        <w:rPr>
          <w:noProof/>
        </w:rPr>
        <w:t>1.</w:t>
      </w:r>
      <w:r w:rsidRPr="00D3749A">
        <w:rPr>
          <w:noProof/>
        </w:rPr>
        <w:tab/>
        <w:t xml:space="preserve">WHO. </w:t>
      </w:r>
      <w:r w:rsidRPr="00D3749A">
        <w:rPr>
          <w:i/>
          <w:iCs/>
          <w:noProof/>
        </w:rPr>
        <w:t>No TitleÉ?________ __ __ __________ ___ _ __ __ _______ _____ ___ _ __ ____ _</w:t>
      </w:r>
      <w:r w:rsidRPr="00D3749A">
        <w:rPr>
          <w:noProof/>
        </w:rPr>
        <w:t>. Vol 13.; 2015.</w:t>
      </w:r>
    </w:p>
    <w:p w14:paraId="044A4F90"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2.</w:t>
      </w:r>
      <w:r w:rsidRPr="00D3749A">
        <w:rPr>
          <w:noProof/>
        </w:rPr>
        <w:tab/>
        <w:t>National Cancer Institute. NCI2015.pdf. Published online 2015.</w:t>
      </w:r>
    </w:p>
    <w:p w14:paraId="31DAF458"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3.</w:t>
      </w:r>
      <w:r w:rsidRPr="00D3749A">
        <w:rPr>
          <w:noProof/>
        </w:rPr>
        <w:tab/>
        <w:t xml:space="preserve">Ratnabali Chakravorty DS. The Relationship between Vitamin D, Insulin Resistance and Infertility in PCOS Women. </w:t>
      </w:r>
      <w:r w:rsidRPr="00D3749A">
        <w:rPr>
          <w:i/>
          <w:iCs/>
          <w:noProof/>
        </w:rPr>
        <w:t>Gynecol Obstet</w:t>
      </w:r>
      <w:r w:rsidRPr="00D3749A">
        <w:rPr>
          <w:noProof/>
        </w:rPr>
        <w:t>. 2015;05(05):8-11. doi:10.4172/2161-0932.1000294</w:t>
      </w:r>
    </w:p>
    <w:p w14:paraId="37DCB42D"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4.</w:t>
      </w:r>
      <w:r w:rsidRPr="00D3749A">
        <w:rPr>
          <w:noProof/>
        </w:rPr>
        <w:tab/>
        <w:t xml:space="preserve">Binka C, Doku DT, Awusabo-Asare K. Experiences of cervical cancer patients in rural Ghana: An exploratory study. </w:t>
      </w:r>
      <w:r w:rsidRPr="00D3749A">
        <w:rPr>
          <w:i/>
          <w:iCs/>
          <w:noProof/>
        </w:rPr>
        <w:t>PLoS One</w:t>
      </w:r>
      <w:r w:rsidRPr="00D3749A">
        <w:rPr>
          <w:noProof/>
        </w:rPr>
        <w:t>. 2017;12(10):e0185829. https://doi.org/10.1371/journal.pone.0185829</w:t>
      </w:r>
    </w:p>
    <w:p w14:paraId="28F904E1"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5.</w:t>
      </w:r>
      <w:r w:rsidRPr="00D3749A">
        <w:rPr>
          <w:noProof/>
        </w:rPr>
        <w:tab/>
        <w:t xml:space="preserve">Maree JG. Research on life design in (South) Africa: a qualitative analysis. </w:t>
      </w:r>
      <w:r w:rsidRPr="00D3749A">
        <w:rPr>
          <w:i/>
          <w:iCs/>
          <w:noProof/>
        </w:rPr>
        <w:t>South African J Psychol</w:t>
      </w:r>
      <w:r w:rsidRPr="00D3749A">
        <w:rPr>
          <w:noProof/>
        </w:rPr>
        <w:t>. 2015;45(3):332-348. doi:10.1177/0081246314566785</w:t>
      </w:r>
    </w:p>
    <w:p w14:paraId="743D001B"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lastRenderedPageBreak/>
        <w:t>6.</w:t>
      </w:r>
      <w:r w:rsidRPr="00D3749A">
        <w:rPr>
          <w:noProof/>
        </w:rPr>
        <w:tab/>
        <w:t xml:space="preserve">Maree HJ, Almeida RP, Bester R, et al. Grapevine leafroll-associated virus 3. </w:t>
      </w:r>
      <w:r w:rsidRPr="00D3749A">
        <w:rPr>
          <w:i/>
          <w:iCs/>
          <w:noProof/>
        </w:rPr>
        <w:t>Front Microbiol</w:t>
      </w:r>
      <w:r w:rsidRPr="00D3749A">
        <w:rPr>
          <w:noProof/>
        </w:rPr>
        <w:t>. 2013;4. https://www.frontiersin.org/journals/microbiology/articles/10.3389/fmicb.2013.00082</w:t>
      </w:r>
    </w:p>
    <w:p w14:paraId="6339F9E0"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7.</w:t>
      </w:r>
      <w:r w:rsidRPr="00D3749A">
        <w:rPr>
          <w:noProof/>
        </w:rPr>
        <w:tab/>
        <w:t xml:space="preserve">Lin FR, Metter EJ, O’Brien RJ, Resnick SM, Zonderman AB, Ferrucci L. Hearing Loss and Incident Dementia. </w:t>
      </w:r>
      <w:r w:rsidRPr="00D3749A">
        <w:rPr>
          <w:i/>
          <w:iCs/>
          <w:noProof/>
        </w:rPr>
        <w:t>Arch Neurol</w:t>
      </w:r>
      <w:r w:rsidRPr="00D3749A">
        <w:rPr>
          <w:noProof/>
        </w:rPr>
        <w:t>. 2011;68(2):214-220. doi:10.1001/archneurol.2010.362</w:t>
      </w:r>
    </w:p>
    <w:p w14:paraId="42340022"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8.</w:t>
      </w:r>
      <w:r w:rsidRPr="00D3749A">
        <w:rPr>
          <w:noProof/>
        </w:rPr>
        <w:tab/>
        <w:t xml:space="preserve">Ebu NI, Mupepi SC, Siakwa MP, Sampselle CM. Knowledge, practice, and barriers toward cervical cancer screening in Elmina, Southern Ghana. </w:t>
      </w:r>
      <w:r w:rsidRPr="00D3749A">
        <w:rPr>
          <w:i/>
          <w:iCs/>
          <w:noProof/>
        </w:rPr>
        <w:t>Int J Womens Health</w:t>
      </w:r>
      <w:r w:rsidRPr="00D3749A">
        <w:rPr>
          <w:noProof/>
        </w:rPr>
        <w:t>. 2014;7:31-39. doi:10.2147/IJWH.S71797</w:t>
      </w:r>
    </w:p>
    <w:p w14:paraId="5FF5F88F"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9.</w:t>
      </w:r>
      <w:r w:rsidRPr="00D3749A">
        <w:rPr>
          <w:noProof/>
        </w:rPr>
        <w:tab/>
        <w:t xml:space="preserve">Krings A, Dunyo P, Pesic A, et al. Characterization of Human Papillomavirus prevalence and risk factors to guide cervical cancer screening in the North Tongu District, Ghana. </w:t>
      </w:r>
      <w:r w:rsidRPr="00D3749A">
        <w:rPr>
          <w:i/>
          <w:iCs/>
          <w:noProof/>
        </w:rPr>
        <w:t>PLoS One</w:t>
      </w:r>
      <w:r w:rsidRPr="00D3749A">
        <w:rPr>
          <w:noProof/>
        </w:rPr>
        <w:t>. 2019;14(6):e0218762. https://doi.org/10.1371/journal.pone.0218762</w:t>
      </w:r>
    </w:p>
    <w:p w14:paraId="7A4D687A"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10.</w:t>
      </w:r>
      <w:r w:rsidRPr="00D3749A">
        <w:rPr>
          <w:noProof/>
        </w:rPr>
        <w:tab/>
        <w:t xml:space="preserve">Mensah I. Effects of Socio-Demographic Characteristics and Perceived Benefits of Tourism on Community Participation in Tourism in the Mesomagor Area of the Kakum National Park, Ghana. </w:t>
      </w:r>
      <w:r w:rsidRPr="00D3749A">
        <w:rPr>
          <w:i/>
          <w:iCs/>
          <w:noProof/>
        </w:rPr>
        <w:t>Athens J Tour</w:t>
      </w:r>
      <w:r w:rsidRPr="00D3749A">
        <w:rPr>
          <w:noProof/>
        </w:rPr>
        <w:t>. 2016;3(3):211-230. doi:10.30958/ajt.3-3-3</w:t>
      </w:r>
    </w:p>
    <w:p w14:paraId="06AE0B0F" w14:textId="238ABB0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11.</w:t>
      </w:r>
      <w:r w:rsidRPr="00D3749A">
        <w:rPr>
          <w:noProof/>
        </w:rPr>
        <w:tab/>
        <w:t xml:space="preserve">Opoku A, Ahmed V, Akotia J. Choosing an appropriate research methodology and </w:t>
      </w:r>
      <w:r w:rsidR="003A3C1F" w:rsidRPr="00D3749A">
        <w:rPr>
          <w:noProof/>
        </w:rPr>
        <w:t>A</w:t>
      </w:r>
      <w:r w:rsidRPr="00D3749A">
        <w:rPr>
          <w:noProof/>
        </w:rPr>
        <w:t xml:space="preserve">method. </w:t>
      </w:r>
      <w:r w:rsidRPr="00D3749A">
        <w:rPr>
          <w:i/>
          <w:iCs/>
          <w:noProof/>
        </w:rPr>
        <w:t>Res Methodol Built Environ A Sel Case Stud</w:t>
      </w:r>
      <w:r w:rsidRPr="00D3749A">
        <w:rPr>
          <w:noProof/>
        </w:rPr>
        <w:t>. 2016;(March):32-49. doi:10.4324/9781315725529</w:t>
      </w:r>
    </w:p>
    <w:p w14:paraId="5DEADFF1"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12.</w:t>
      </w:r>
      <w:r w:rsidRPr="00D3749A">
        <w:rPr>
          <w:noProof/>
        </w:rPr>
        <w:tab/>
        <w:t>Hobenu KA. Surviving Cervical Cancer: Experiences of Women in the Accra Metropolis. In: ; 2015. https://api.semanticscholar.org/CorpusID:76152959</w:t>
      </w:r>
    </w:p>
    <w:p w14:paraId="169E01D0"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13.</w:t>
      </w:r>
      <w:r w:rsidRPr="00D3749A">
        <w:rPr>
          <w:noProof/>
        </w:rPr>
        <w:tab/>
        <w:t xml:space="preserve">Binka C, Nyarko SH, Doku DT, Asafo- K, Antwi A. Prostate Cancer Knowledge, Perceptions and Screening Behaviour among Male University Students in Ghana. </w:t>
      </w:r>
      <w:r w:rsidRPr="00D3749A">
        <w:rPr>
          <w:i/>
          <w:iCs/>
          <w:noProof/>
        </w:rPr>
        <w:t>Int J Sci Basic Appl Res Int J Sci Basic Appl Res</w:t>
      </w:r>
      <w:r w:rsidRPr="00D3749A">
        <w:rPr>
          <w:noProof/>
        </w:rPr>
        <w:t>. 2015;17(1):362-371. http://gssrr.org/index.php?journal=JournalOfBasicAndApplied</w:t>
      </w:r>
    </w:p>
    <w:p w14:paraId="46B83332" w14:textId="77777777" w:rsidR="000C4806" w:rsidRPr="00D3749A" w:rsidRDefault="000C4806" w:rsidP="000C4806">
      <w:pPr>
        <w:widowControl w:val="0"/>
        <w:autoSpaceDE w:val="0"/>
        <w:autoSpaceDN w:val="0"/>
        <w:adjustRightInd w:val="0"/>
        <w:spacing w:before="240" w:line="360" w:lineRule="auto"/>
        <w:ind w:left="640" w:hanging="640"/>
        <w:rPr>
          <w:noProof/>
        </w:rPr>
      </w:pPr>
      <w:r w:rsidRPr="00D3749A">
        <w:rPr>
          <w:noProof/>
        </w:rPr>
        <w:t>14.</w:t>
      </w:r>
      <w:r w:rsidRPr="00D3749A">
        <w:rPr>
          <w:noProof/>
        </w:rPr>
        <w:tab/>
        <w:t xml:space="preserve">Tadesse G, Yakob B. Risky Sexual Behaviors among Female Youth in Tiss Abay, a Semi-Urban Area of the Amhara Region, Ethiopia. </w:t>
      </w:r>
      <w:r w:rsidRPr="00D3749A">
        <w:rPr>
          <w:i/>
          <w:iCs/>
          <w:noProof/>
        </w:rPr>
        <w:t>PLoS One</w:t>
      </w:r>
      <w:r w:rsidRPr="00D3749A">
        <w:rPr>
          <w:noProof/>
        </w:rPr>
        <w:t>. 2015;10(3):e0119050. https://doi.org/10.1371/journal.pone.0119050</w:t>
      </w:r>
    </w:p>
    <w:p w14:paraId="1383E79F" w14:textId="64FB851C" w:rsidR="0024361A" w:rsidRDefault="000C4806" w:rsidP="00B62ED4">
      <w:pPr>
        <w:spacing w:before="240" w:line="360" w:lineRule="auto"/>
        <w:ind w:left="567" w:hanging="567"/>
      </w:pPr>
      <w:r w:rsidRPr="00D3749A">
        <w:lastRenderedPageBreak/>
        <w:fldChar w:fldCharType="end"/>
      </w:r>
    </w:p>
    <w:p w14:paraId="6EA336BF" w14:textId="77777777" w:rsidR="000D7BC2" w:rsidRDefault="000D7BC2" w:rsidP="00B62ED4">
      <w:pPr>
        <w:spacing w:before="240" w:line="360" w:lineRule="auto"/>
        <w:ind w:left="567" w:hanging="567"/>
      </w:pPr>
    </w:p>
    <w:p w14:paraId="4DEB1B16" w14:textId="77777777" w:rsidR="000D7BC2" w:rsidRDefault="000D7BC2" w:rsidP="00B62ED4">
      <w:pPr>
        <w:spacing w:before="240" w:line="360" w:lineRule="auto"/>
        <w:ind w:left="567" w:hanging="567"/>
      </w:pPr>
    </w:p>
    <w:p w14:paraId="39911240" w14:textId="77777777" w:rsidR="000D7BC2" w:rsidRDefault="000D7BC2" w:rsidP="00B62ED4">
      <w:pPr>
        <w:spacing w:before="240" w:line="360" w:lineRule="auto"/>
        <w:ind w:left="567" w:hanging="567"/>
      </w:pPr>
    </w:p>
    <w:p w14:paraId="03C3C0CC" w14:textId="77777777" w:rsidR="000D7BC2" w:rsidRDefault="000D7BC2" w:rsidP="00B62ED4">
      <w:pPr>
        <w:spacing w:before="240" w:line="360" w:lineRule="auto"/>
        <w:ind w:left="567" w:hanging="567"/>
      </w:pPr>
    </w:p>
    <w:p w14:paraId="3AFECB26" w14:textId="77777777" w:rsidR="000D7BC2" w:rsidRDefault="000D7BC2" w:rsidP="00B62ED4">
      <w:pPr>
        <w:spacing w:before="240" w:line="360" w:lineRule="auto"/>
        <w:ind w:left="567" w:hanging="567"/>
      </w:pPr>
    </w:p>
    <w:p w14:paraId="141191E2" w14:textId="77777777" w:rsidR="000D7BC2" w:rsidRDefault="000D7BC2" w:rsidP="00B62ED4">
      <w:pPr>
        <w:spacing w:before="240" w:line="360" w:lineRule="auto"/>
        <w:ind w:left="567" w:hanging="567"/>
      </w:pPr>
    </w:p>
    <w:p w14:paraId="507C4221" w14:textId="77777777" w:rsidR="000D7BC2" w:rsidRDefault="000D7BC2" w:rsidP="00B62ED4">
      <w:pPr>
        <w:spacing w:before="240" w:line="360" w:lineRule="auto"/>
        <w:ind w:left="567" w:hanging="567"/>
      </w:pPr>
    </w:p>
    <w:p w14:paraId="44DDA74F" w14:textId="77777777" w:rsidR="000D7BC2" w:rsidRDefault="000D7BC2" w:rsidP="00B62ED4">
      <w:pPr>
        <w:spacing w:before="240" w:line="360" w:lineRule="auto"/>
        <w:ind w:left="567" w:hanging="567"/>
      </w:pPr>
    </w:p>
    <w:p w14:paraId="73887CE9" w14:textId="77777777" w:rsidR="0024361A" w:rsidRDefault="0024361A" w:rsidP="00B62ED4">
      <w:pPr>
        <w:spacing w:before="240" w:line="360" w:lineRule="auto"/>
        <w:ind w:left="567" w:hanging="567"/>
      </w:pPr>
    </w:p>
    <w:p w14:paraId="15EFB59E" w14:textId="77777777" w:rsidR="0024361A" w:rsidRDefault="0024361A" w:rsidP="00B62ED4">
      <w:pPr>
        <w:spacing w:before="240" w:line="360" w:lineRule="auto"/>
        <w:ind w:left="567" w:hanging="567"/>
      </w:pPr>
    </w:p>
    <w:p w14:paraId="1AA67E1C" w14:textId="77777777" w:rsidR="0024361A" w:rsidRDefault="0024361A" w:rsidP="00B62ED4">
      <w:pPr>
        <w:spacing w:before="240" w:line="360" w:lineRule="auto"/>
        <w:ind w:left="567" w:hanging="567"/>
      </w:pPr>
    </w:p>
    <w:p w14:paraId="4E309804" w14:textId="77777777" w:rsidR="0024361A" w:rsidRDefault="0024361A" w:rsidP="00B62ED4">
      <w:pPr>
        <w:spacing w:before="240" w:line="360" w:lineRule="auto"/>
        <w:ind w:left="567" w:hanging="567"/>
      </w:pPr>
    </w:p>
    <w:p w14:paraId="1BE4CB5D" w14:textId="77777777" w:rsidR="0024361A" w:rsidRDefault="0024361A" w:rsidP="00B62ED4">
      <w:pPr>
        <w:spacing w:before="240" w:line="360" w:lineRule="auto"/>
        <w:ind w:left="567" w:hanging="567"/>
      </w:pPr>
    </w:p>
    <w:bookmarkEnd w:id="13"/>
    <w:p w14:paraId="06A2AED9" w14:textId="77777777" w:rsidR="009D7F49" w:rsidRDefault="009D7F49"/>
    <w:sectPr w:rsidR="009D7F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jok sam" w:date="2025-03-04T22:56:00Z" w:initials="S">
    <w:p w14:paraId="73E0934B" w14:textId="06341FE5" w:rsidR="008557E9" w:rsidRDefault="008557E9">
      <w:pPr>
        <w:pStyle w:val="CommentText"/>
        <w:rPr>
          <w:rFonts w:ascii="Arial" w:hAnsi="Arial" w:cs="Arial"/>
          <w:b/>
          <w:sz w:val="36"/>
          <w:szCs w:val="28"/>
          <w:lang w:val="en-GB"/>
        </w:rPr>
      </w:pPr>
      <w:r>
        <w:rPr>
          <w:rStyle w:val="CommentReference"/>
        </w:rPr>
        <w:annotationRef/>
      </w:r>
      <w:r>
        <w:rPr>
          <w:rFonts w:ascii="Arial" w:hAnsi="Arial" w:cs="Arial"/>
          <w:b/>
          <w:sz w:val="36"/>
          <w:szCs w:val="28"/>
          <w:lang w:val="en-GB"/>
        </w:rPr>
        <w:t>I suggest a modification on the topic as below:</w:t>
      </w:r>
    </w:p>
    <w:p w14:paraId="3FFA4713" w14:textId="75141C2D" w:rsidR="008557E9" w:rsidRDefault="008557E9">
      <w:pPr>
        <w:pStyle w:val="CommentText"/>
      </w:pPr>
      <w:r>
        <w:rPr>
          <w:rFonts w:ascii="Arial" w:hAnsi="Arial" w:cs="Arial"/>
          <w:b/>
          <w:sz w:val="36"/>
          <w:szCs w:val="28"/>
          <w:lang w:val="en-GB"/>
        </w:rPr>
        <w:t xml:space="preserve">ASSESSMENT OF </w:t>
      </w:r>
      <w:r>
        <w:rPr>
          <w:rFonts w:ascii="Arial" w:hAnsi="Arial" w:cs="Arial"/>
          <w:b/>
          <w:sz w:val="36"/>
          <w:szCs w:val="28"/>
          <w:lang w:val="en-GB"/>
        </w:rPr>
        <w:t>BARRIERS</w:t>
      </w:r>
      <w:r w:rsidR="001312F1">
        <w:rPr>
          <w:rFonts w:ascii="Arial" w:hAnsi="Arial" w:cs="Arial"/>
          <w:b/>
          <w:sz w:val="36"/>
          <w:szCs w:val="28"/>
          <w:lang w:val="en-GB"/>
        </w:rPr>
        <w:t xml:space="preserve"> TO CARE</w:t>
      </w:r>
      <w:r>
        <w:rPr>
          <w:rFonts w:ascii="Arial" w:hAnsi="Arial" w:cs="Arial"/>
          <w:b/>
          <w:sz w:val="36"/>
          <w:szCs w:val="28"/>
          <w:lang w:val="en-GB"/>
        </w:rPr>
        <w:t xml:space="preserve"> AND EXPERIENCE</w:t>
      </w:r>
      <w:r>
        <w:rPr>
          <w:rFonts w:ascii="Arial" w:hAnsi="Arial" w:cs="Arial"/>
          <w:b/>
          <w:sz w:val="36"/>
          <w:szCs w:val="28"/>
          <w:lang w:val="en-GB"/>
        </w:rPr>
        <w:t xml:space="preserve"> OF WOMEN LIVING WITH CERVICAL CANCER</w:t>
      </w:r>
      <w:r w:rsidR="00DC1ACD">
        <w:rPr>
          <w:rFonts w:ascii="Arial" w:hAnsi="Arial" w:cs="Arial"/>
          <w:b/>
          <w:sz w:val="36"/>
          <w:szCs w:val="28"/>
          <w:lang w:val="en-GB"/>
        </w:rPr>
        <w:t xml:space="preserve"> SEEKING CARE AT TAMALE TEACHING HOSITAL</w:t>
      </w:r>
      <w:r>
        <w:rPr>
          <w:rFonts w:ascii="Arial" w:hAnsi="Arial" w:cs="Arial"/>
          <w:b/>
          <w:sz w:val="36"/>
          <w:szCs w:val="28"/>
          <w:lang w:val="en-GB"/>
        </w:rPr>
        <w:t>: A STUDY IN THE TAMALE METROPOLIS.</w:t>
      </w:r>
    </w:p>
  </w:comment>
  <w:comment w:id="3" w:author="ojok sam" w:date="2025-03-05T02:03:00Z" w:initials="S">
    <w:p w14:paraId="19750E32" w14:textId="3E8DAD6B" w:rsidR="00774E35" w:rsidRDefault="00774E35">
      <w:pPr>
        <w:pStyle w:val="CommentText"/>
      </w:pPr>
      <w:r>
        <w:rPr>
          <w:rStyle w:val="CommentReference"/>
        </w:rPr>
        <w:annotationRef/>
      </w:r>
      <w:r>
        <w:t>Mentioned here but no findings presented and discussed about it.</w:t>
      </w:r>
    </w:p>
  </w:comment>
  <w:comment w:id="4" w:author="ojok sam" w:date="2025-03-04T22:59:00Z" w:initials="S">
    <w:p w14:paraId="18B83ED4" w14:textId="626E5D75" w:rsidR="008557E9" w:rsidRDefault="008557E9">
      <w:pPr>
        <w:pStyle w:val="CommentText"/>
      </w:pPr>
      <w:r>
        <w:rPr>
          <w:rStyle w:val="CommentReference"/>
        </w:rPr>
        <w:annotationRef/>
      </w:r>
      <w:r>
        <w:t xml:space="preserve">Any </w:t>
      </w:r>
      <w:r w:rsidR="00307186">
        <w:t xml:space="preserve">key </w:t>
      </w:r>
      <w:r>
        <w:t xml:space="preserve">findings on </w:t>
      </w:r>
      <w:r w:rsidR="008A079D">
        <w:t xml:space="preserve">barriers to care and </w:t>
      </w:r>
      <w:r w:rsidR="00307186">
        <w:t xml:space="preserve">psychological </w:t>
      </w:r>
      <w:r>
        <w:t>e</w:t>
      </w:r>
      <w:r w:rsidR="008A079D">
        <w:t xml:space="preserve">conomic </w:t>
      </w:r>
      <w:r w:rsidR="00307186">
        <w:t>experiences</w:t>
      </w:r>
      <w:r w:rsidR="008A079D">
        <w:t xml:space="preserve"> </w:t>
      </w:r>
    </w:p>
  </w:comment>
  <w:comment w:id="12" w:author="ojok sam" w:date="2025-03-04T23:17:00Z" w:initials="S">
    <w:p w14:paraId="7BA52B60" w14:textId="63555522" w:rsidR="009A60C4" w:rsidRDefault="009A60C4">
      <w:pPr>
        <w:pStyle w:val="CommentText"/>
      </w:pPr>
      <w:r>
        <w:rPr>
          <w:rStyle w:val="CommentReference"/>
        </w:rPr>
        <w:annotationRef/>
      </w:r>
      <w:r>
        <w:t xml:space="preserve">The study did much on barriers </w:t>
      </w:r>
      <w:r w:rsidR="00EB6C61">
        <w:t xml:space="preserve">to care, economic implications </w:t>
      </w:r>
      <w:r>
        <w:t>and improvement of care. As the design of the study was, there are no findings on psychological experiences</w:t>
      </w:r>
      <w:r w:rsidR="00A73497">
        <w:t xml:space="preserve"> of</w:t>
      </w:r>
      <w:r>
        <w:t xml:space="preserve"> patients</w:t>
      </w:r>
      <w:r w:rsidR="00A73497">
        <w:t xml:space="preserve"> captured. </w:t>
      </w:r>
      <w:proofErr w:type="spellStart"/>
      <w:r w:rsidR="00A73497">
        <w:t>roceed</w:t>
      </w:r>
      <w:proofErr w:type="spellEnd"/>
      <w:r w:rsidR="00A73497">
        <w:t xml:space="preserve"> and discuss the findings if at all they are there.</w:t>
      </w:r>
    </w:p>
  </w:comment>
  <w:comment w:id="14" w:author="ojok sam" w:date="2025-03-05T00:19:00Z" w:initials="S">
    <w:p w14:paraId="0163C9A2" w14:textId="096E2AFA" w:rsidR="00EB6C61" w:rsidRDefault="00EB6C61">
      <w:pPr>
        <w:pStyle w:val="CommentText"/>
      </w:pPr>
      <w:r>
        <w:rPr>
          <w:rStyle w:val="CommentReference"/>
        </w:rPr>
        <w:annotationRef/>
      </w:r>
      <w:r>
        <w:t>Make it in plural</w:t>
      </w:r>
    </w:p>
  </w:comment>
  <w:comment w:id="15" w:author="ojok sam" w:date="2025-03-04T23:25:00Z" w:initials="S">
    <w:p w14:paraId="3825A35F" w14:textId="42912596" w:rsidR="00137769" w:rsidRDefault="00137769">
      <w:pPr>
        <w:pStyle w:val="CommentText"/>
      </w:pPr>
      <w:r>
        <w:rPr>
          <w:rStyle w:val="CommentReference"/>
        </w:rPr>
        <w:annotationRef/>
      </w:r>
      <w:r>
        <w:t>Ensure they are all in the same format with detailed information for the consumption of readers. If the information was published online, ensure URL link is captured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4713" w15:done="0"/>
  <w15:commentEx w15:paraId="19750E32" w15:done="0"/>
  <w15:commentEx w15:paraId="18B83ED4" w15:done="0"/>
  <w15:commentEx w15:paraId="7BA52B60" w15:done="0"/>
  <w15:commentEx w15:paraId="0163C9A2" w15:done="0"/>
  <w15:commentEx w15:paraId="3825A35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6F341" w14:textId="77777777" w:rsidR="00937DF3" w:rsidRDefault="00937DF3" w:rsidP="005E5E93">
      <w:pPr>
        <w:spacing w:after="0" w:line="240" w:lineRule="auto"/>
      </w:pPr>
      <w:r>
        <w:separator/>
      </w:r>
    </w:p>
  </w:endnote>
  <w:endnote w:type="continuationSeparator" w:id="0">
    <w:p w14:paraId="357F8E10" w14:textId="77777777" w:rsidR="00937DF3" w:rsidRDefault="00937DF3" w:rsidP="005E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B15E" w14:textId="77777777" w:rsidR="005E5E93" w:rsidRDefault="005E5E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EB22" w14:textId="77777777" w:rsidR="005E5E93" w:rsidRDefault="005E5E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B6A5" w14:textId="77777777" w:rsidR="005E5E93" w:rsidRDefault="005E5E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D81F4" w14:textId="77777777" w:rsidR="00937DF3" w:rsidRDefault="00937DF3" w:rsidP="005E5E93">
      <w:pPr>
        <w:spacing w:after="0" w:line="240" w:lineRule="auto"/>
      </w:pPr>
      <w:r>
        <w:separator/>
      </w:r>
    </w:p>
  </w:footnote>
  <w:footnote w:type="continuationSeparator" w:id="0">
    <w:p w14:paraId="2AA937D8" w14:textId="77777777" w:rsidR="00937DF3" w:rsidRDefault="00937DF3" w:rsidP="005E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1D74" w14:textId="21BA0711" w:rsidR="005E5E93" w:rsidRDefault="00937DF3">
    <w:pPr>
      <w:pStyle w:val="Header"/>
    </w:pPr>
    <w:r>
      <w:rPr>
        <w:noProof/>
      </w:rPr>
      <w:pict w14:anchorId="17E75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2881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C9FC1" w14:textId="0DE5FC19" w:rsidR="005E5E93" w:rsidRDefault="00937DF3">
    <w:pPr>
      <w:pStyle w:val="Header"/>
    </w:pPr>
    <w:r>
      <w:rPr>
        <w:noProof/>
      </w:rPr>
      <w:pict w14:anchorId="12BA3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2881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0126" w14:textId="2A3BCFBC" w:rsidR="005E5E93" w:rsidRDefault="00937DF3">
    <w:pPr>
      <w:pStyle w:val="Header"/>
    </w:pPr>
    <w:r>
      <w:rPr>
        <w:noProof/>
      </w:rPr>
      <w:pict w14:anchorId="496E5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2881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617A3A"/>
    <w:multiLevelType w:val="hybridMultilevel"/>
    <w:tmpl w:val="3DEF8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8F3FDC"/>
    <w:multiLevelType w:val="hybridMultilevel"/>
    <w:tmpl w:val="FCEEB3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jok sam">
    <w15:presenceInfo w15:providerId="None" w15:userId="ojok s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49"/>
    <w:rsid w:val="00086566"/>
    <w:rsid w:val="000C4806"/>
    <w:rsid w:val="000C6A32"/>
    <w:rsid w:val="000D7BC2"/>
    <w:rsid w:val="000F3580"/>
    <w:rsid w:val="001051B0"/>
    <w:rsid w:val="00107B6D"/>
    <w:rsid w:val="001312F1"/>
    <w:rsid w:val="00132FF3"/>
    <w:rsid w:val="0013552E"/>
    <w:rsid w:val="00137769"/>
    <w:rsid w:val="00173F22"/>
    <w:rsid w:val="001753EB"/>
    <w:rsid w:val="0018077F"/>
    <w:rsid w:val="001A26FB"/>
    <w:rsid w:val="001C36C3"/>
    <w:rsid w:val="001E1F72"/>
    <w:rsid w:val="001F1AAB"/>
    <w:rsid w:val="00220654"/>
    <w:rsid w:val="0022071B"/>
    <w:rsid w:val="00233246"/>
    <w:rsid w:val="0024361A"/>
    <w:rsid w:val="00246E7D"/>
    <w:rsid w:val="0025521A"/>
    <w:rsid w:val="002733E9"/>
    <w:rsid w:val="002C0657"/>
    <w:rsid w:val="00307186"/>
    <w:rsid w:val="00321120"/>
    <w:rsid w:val="00396206"/>
    <w:rsid w:val="003A08A0"/>
    <w:rsid w:val="003A1028"/>
    <w:rsid w:val="003A3C1F"/>
    <w:rsid w:val="003B647C"/>
    <w:rsid w:val="003D3D3B"/>
    <w:rsid w:val="003D4D79"/>
    <w:rsid w:val="003F29F3"/>
    <w:rsid w:val="00411F66"/>
    <w:rsid w:val="00445926"/>
    <w:rsid w:val="004506FC"/>
    <w:rsid w:val="004546D3"/>
    <w:rsid w:val="00492CAC"/>
    <w:rsid w:val="004A23CD"/>
    <w:rsid w:val="004B1C18"/>
    <w:rsid w:val="004C3FF6"/>
    <w:rsid w:val="004D22E6"/>
    <w:rsid w:val="004E0BDC"/>
    <w:rsid w:val="004E1977"/>
    <w:rsid w:val="005079F0"/>
    <w:rsid w:val="0052645F"/>
    <w:rsid w:val="00532573"/>
    <w:rsid w:val="00575279"/>
    <w:rsid w:val="00587EE4"/>
    <w:rsid w:val="005915E3"/>
    <w:rsid w:val="005A599D"/>
    <w:rsid w:val="005E5E93"/>
    <w:rsid w:val="005F433D"/>
    <w:rsid w:val="006032ED"/>
    <w:rsid w:val="006124A4"/>
    <w:rsid w:val="00640CE8"/>
    <w:rsid w:val="00643479"/>
    <w:rsid w:val="006736FF"/>
    <w:rsid w:val="00674ADF"/>
    <w:rsid w:val="00676FFB"/>
    <w:rsid w:val="006A339D"/>
    <w:rsid w:val="006B3072"/>
    <w:rsid w:val="006C07B7"/>
    <w:rsid w:val="006F2EB9"/>
    <w:rsid w:val="006F7D51"/>
    <w:rsid w:val="0072011B"/>
    <w:rsid w:val="0075699B"/>
    <w:rsid w:val="00763B90"/>
    <w:rsid w:val="0076614B"/>
    <w:rsid w:val="00774E35"/>
    <w:rsid w:val="00796EEA"/>
    <w:rsid w:val="007A10E8"/>
    <w:rsid w:val="007C1AD8"/>
    <w:rsid w:val="00843AFA"/>
    <w:rsid w:val="008557E9"/>
    <w:rsid w:val="00863AA7"/>
    <w:rsid w:val="008A079D"/>
    <w:rsid w:val="008D7125"/>
    <w:rsid w:val="008F5C0E"/>
    <w:rsid w:val="009071BB"/>
    <w:rsid w:val="00937DF3"/>
    <w:rsid w:val="009A60C4"/>
    <w:rsid w:val="009B448B"/>
    <w:rsid w:val="009C6468"/>
    <w:rsid w:val="009D7F49"/>
    <w:rsid w:val="00A06E87"/>
    <w:rsid w:val="00A35E24"/>
    <w:rsid w:val="00A44EC7"/>
    <w:rsid w:val="00A55F6E"/>
    <w:rsid w:val="00A73497"/>
    <w:rsid w:val="00A73537"/>
    <w:rsid w:val="00AD119A"/>
    <w:rsid w:val="00AD5228"/>
    <w:rsid w:val="00AE2752"/>
    <w:rsid w:val="00B15AC5"/>
    <w:rsid w:val="00B27CB7"/>
    <w:rsid w:val="00B62ED4"/>
    <w:rsid w:val="00B70F81"/>
    <w:rsid w:val="00B80191"/>
    <w:rsid w:val="00B843D9"/>
    <w:rsid w:val="00B84CAD"/>
    <w:rsid w:val="00BB4512"/>
    <w:rsid w:val="00BD1CE0"/>
    <w:rsid w:val="00BD2F82"/>
    <w:rsid w:val="00C24266"/>
    <w:rsid w:val="00C30E5C"/>
    <w:rsid w:val="00CD0201"/>
    <w:rsid w:val="00CD3886"/>
    <w:rsid w:val="00D20F7F"/>
    <w:rsid w:val="00D3749A"/>
    <w:rsid w:val="00D458A7"/>
    <w:rsid w:val="00D5141F"/>
    <w:rsid w:val="00D65561"/>
    <w:rsid w:val="00D74DE2"/>
    <w:rsid w:val="00DC1ACD"/>
    <w:rsid w:val="00DE6AC8"/>
    <w:rsid w:val="00DF41BD"/>
    <w:rsid w:val="00E00DB1"/>
    <w:rsid w:val="00E10440"/>
    <w:rsid w:val="00E10F9E"/>
    <w:rsid w:val="00E12039"/>
    <w:rsid w:val="00E13396"/>
    <w:rsid w:val="00E435AD"/>
    <w:rsid w:val="00E86FA6"/>
    <w:rsid w:val="00EA0CA5"/>
    <w:rsid w:val="00EB6300"/>
    <w:rsid w:val="00EB6C61"/>
    <w:rsid w:val="00F006D6"/>
    <w:rsid w:val="00F2013B"/>
    <w:rsid w:val="00F24639"/>
    <w:rsid w:val="00F33ADE"/>
    <w:rsid w:val="00F82F18"/>
    <w:rsid w:val="00F87F49"/>
    <w:rsid w:val="00FB5EE0"/>
    <w:rsid w:val="00FE2791"/>
    <w:rsid w:val="00FF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A257A"/>
  <w15:chartTrackingRefBased/>
  <w15:docId w15:val="{341DF8AA-125B-4F25-856B-2A5F6227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49"/>
    <w:pPr>
      <w:spacing w:line="480" w:lineRule="auto"/>
      <w:jc w:val="both"/>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F49"/>
    <w:rPr>
      <w:color w:val="0563C1" w:themeColor="hyperlink"/>
      <w:u w:val="single"/>
    </w:rPr>
  </w:style>
  <w:style w:type="character" w:customStyle="1" w:styleId="gi">
    <w:name w:val="gi"/>
    <w:basedOn w:val="DefaultParagraphFont"/>
    <w:rsid w:val="009D7F49"/>
  </w:style>
  <w:style w:type="paragraph" w:customStyle="1" w:styleId="Default">
    <w:name w:val="Default"/>
    <w:rsid w:val="009D7F4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E5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E93"/>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5E5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E93"/>
    <w:rPr>
      <w:rFonts w:ascii="Times New Roman" w:eastAsia="Calibri" w:hAnsi="Times New Roman" w:cs="Times New Roman"/>
      <w:sz w:val="24"/>
      <w:szCs w:val="24"/>
      <w:lang w:val="en-US"/>
    </w:rPr>
  </w:style>
  <w:style w:type="character" w:styleId="CommentReference">
    <w:name w:val="annotation reference"/>
    <w:basedOn w:val="DefaultParagraphFont"/>
    <w:uiPriority w:val="99"/>
    <w:semiHidden/>
    <w:unhideWhenUsed/>
    <w:rsid w:val="008557E9"/>
    <w:rPr>
      <w:sz w:val="16"/>
      <w:szCs w:val="16"/>
    </w:rPr>
  </w:style>
  <w:style w:type="paragraph" w:styleId="CommentText">
    <w:name w:val="annotation text"/>
    <w:basedOn w:val="Normal"/>
    <w:link w:val="CommentTextChar"/>
    <w:uiPriority w:val="99"/>
    <w:semiHidden/>
    <w:unhideWhenUsed/>
    <w:rsid w:val="008557E9"/>
    <w:pPr>
      <w:spacing w:line="240" w:lineRule="auto"/>
    </w:pPr>
    <w:rPr>
      <w:sz w:val="20"/>
      <w:szCs w:val="20"/>
    </w:rPr>
  </w:style>
  <w:style w:type="character" w:customStyle="1" w:styleId="CommentTextChar">
    <w:name w:val="Comment Text Char"/>
    <w:basedOn w:val="DefaultParagraphFont"/>
    <w:link w:val="CommentText"/>
    <w:uiPriority w:val="99"/>
    <w:semiHidden/>
    <w:rsid w:val="008557E9"/>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57E9"/>
    <w:rPr>
      <w:b/>
      <w:bCs/>
    </w:rPr>
  </w:style>
  <w:style w:type="character" w:customStyle="1" w:styleId="CommentSubjectChar">
    <w:name w:val="Comment Subject Char"/>
    <w:basedOn w:val="CommentTextChar"/>
    <w:link w:val="CommentSubject"/>
    <w:uiPriority w:val="99"/>
    <w:semiHidden/>
    <w:rsid w:val="008557E9"/>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unhideWhenUsed/>
    <w:rsid w:val="00855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7E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30C344-64BC-4171-92C5-CB54AFC5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13</Pages>
  <Words>10151</Words>
  <Characters>57861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ojok sam</cp:lastModifiedBy>
  <cp:revision>125</cp:revision>
  <dcterms:created xsi:type="dcterms:W3CDTF">2021-05-21T06:15:00Z</dcterms:created>
  <dcterms:modified xsi:type="dcterms:W3CDTF">2025-03-04T23:06:00Z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