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90E3F" w14:textId="77777777" w:rsidR="00FE1C82" w:rsidRPr="009C5BD8" w:rsidRDefault="00561F2E">
      <w:pPr>
        <w:spacing w:after="0"/>
        <w:rPr>
          <w:rFonts w:ascii="Arial" w:hAnsi="Arial" w:cs="Arial"/>
          <w:sz w:val="20"/>
          <w:szCs w:val="20"/>
        </w:rPr>
      </w:pPr>
      <w:r w:rsidRPr="009C5BD8">
        <w:rPr>
          <w:rFonts w:ascii="Arial" w:eastAsia="Arial" w:hAnsi="Arial" w:cs="Arial"/>
          <w:sz w:val="20"/>
          <w:szCs w:val="20"/>
        </w:rPr>
        <w:t xml:space="preserve"> </w:t>
      </w:r>
    </w:p>
    <w:tbl>
      <w:tblPr>
        <w:tblStyle w:val="TableGrid"/>
        <w:tblW w:w="21153" w:type="dxa"/>
        <w:tblInd w:w="-108" w:type="dxa"/>
        <w:tblCellMar>
          <w:top w:w="47" w:type="dxa"/>
          <w:left w:w="96" w:type="dxa"/>
          <w:right w:w="115" w:type="dxa"/>
        </w:tblCellMar>
        <w:tblLook w:val="04A0" w:firstRow="1" w:lastRow="0" w:firstColumn="1" w:lastColumn="0" w:noHBand="0" w:noVBand="1"/>
      </w:tblPr>
      <w:tblGrid>
        <w:gridCol w:w="5221"/>
        <w:gridCol w:w="15932"/>
      </w:tblGrid>
      <w:tr w:rsidR="00FE1C82" w:rsidRPr="009C5BD8" w14:paraId="04C83772" w14:textId="77777777" w:rsidTr="009C5BD8">
        <w:trPr>
          <w:trHeight w:val="300"/>
        </w:trPr>
        <w:tc>
          <w:tcPr>
            <w:tcW w:w="5221" w:type="dxa"/>
            <w:tcBorders>
              <w:top w:val="single" w:sz="4" w:space="0" w:color="000000"/>
              <w:left w:val="single" w:sz="4" w:space="0" w:color="000000"/>
              <w:bottom w:val="single" w:sz="4" w:space="0" w:color="000000"/>
              <w:right w:val="single" w:sz="4" w:space="0" w:color="000000"/>
            </w:tcBorders>
          </w:tcPr>
          <w:p w14:paraId="72246751" w14:textId="77777777" w:rsidR="00FE1C82" w:rsidRPr="009C5BD8" w:rsidRDefault="00561F2E">
            <w:pPr>
              <w:rPr>
                <w:rFonts w:ascii="Arial" w:hAnsi="Arial" w:cs="Arial"/>
                <w:sz w:val="20"/>
                <w:szCs w:val="20"/>
              </w:rPr>
            </w:pPr>
            <w:r w:rsidRPr="009C5BD8">
              <w:rPr>
                <w:rFonts w:ascii="Arial" w:eastAsia="Arial" w:hAnsi="Arial" w:cs="Arial"/>
                <w:sz w:val="20"/>
                <w:szCs w:val="20"/>
              </w:rPr>
              <w:t xml:space="preserve">Journal Name: </w:t>
            </w:r>
          </w:p>
        </w:tc>
        <w:tc>
          <w:tcPr>
            <w:tcW w:w="15932" w:type="dxa"/>
            <w:tcBorders>
              <w:top w:val="single" w:sz="4" w:space="0" w:color="000000"/>
              <w:left w:val="single" w:sz="4" w:space="0" w:color="000000"/>
              <w:bottom w:val="single" w:sz="4" w:space="0" w:color="000000"/>
              <w:right w:val="single" w:sz="4" w:space="0" w:color="000000"/>
            </w:tcBorders>
          </w:tcPr>
          <w:p w14:paraId="799C85DC" w14:textId="77777777" w:rsidR="00FE1C82" w:rsidRPr="009C5BD8" w:rsidRDefault="00460EE2">
            <w:pPr>
              <w:ind w:left="12"/>
              <w:rPr>
                <w:rFonts w:ascii="Arial" w:hAnsi="Arial" w:cs="Arial"/>
                <w:sz w:val="20"/>
                <w:szCs w:val="20"/>
              </w:rPr>
            </w:pPr>
            <w:hyperlink r:id="rId6">
              <w:r w:rsidR="00561F2E" w:rsidRPr="009C5BD8">
                <w:rPr>
                  <w:rFonts w:ascii="Arial" w:eastAsia="Arial" w:hAnsi="Arial" w:cs="Arial"/>
                  <w:b/>
                  <w:color w:val="0000FF"/>
                  <w:sz w:val="20"/>
                  <w:szCs w:val="20"/>
                  <w:u w:val="single" w:color="0000FF"/>
                </w:rPr>
                <w:t>Journal of Advances in Medicine and Medical Research</w:t>
              </w:r>
            </w:hyperlink>
            <w:hyperlink r:id="rId7">
              <w:r w:rsidR="00561F2E" w:rsidRPr="009C5BD8">
                <w:rPr>
                  <w:rFonts w:ascii="Arial" w:eastAsia="Arial" w:hAnsi="Arial" w:cs="Arial"/>
                  <w:b/>
                  <w:color w:val="0000FF"/>
                  <w:sz w:val="20"/>
                  <w:szCs w:val="20"/>
                </w:rPr>
                <w:t xml:space="preserve"> </w:t>
              </w:r>
            </w:hyperlink>
            <w:r w:rsidR="00561F2E" w:rsidRPr="009C5BD8">
              <w:rPr>
                <w:rFonts w:ascii="Arial" w:eastAsia="Arial" w:hAnsi="Arial" w:cs="Arial"/>
                <w:b/>
                <w:color w:val="0000FF"/>
                <w:sz w:val="20"/>
                <w:szCs w:val="20"/>
              </w:rPr>
              <w:t xml:space="preserve"> </w:t>
            </w:r>
          </w:p>
        </w:tc>
      </w:tr>
      <w:tr w:rsidR="00FE1C82" w:rsidRPr="009C5BD8" w14:paraId="10842344" w14:textId="77777777" w:rsidTr="009C5BD8">
        <w:trPr>
          <w:trHeight w:val="300"/>
        </w:trPr>
        <w:tc>
          <w:tcPr>
            <w:tcW w:w="5221" w:type="dxa"/>
            <w:tcBorders>
              <w:top w:val="single" w:sz="4" w:space="0" w:color="000000"/>
              <w:left w:val="single" w:sz="4" w:space="0" w:color="000000"/>
              <w:bottom w:val="single" w:sz="4" w:space="0" w:color="000000"/>
              <w:right w:val="single" w:sz="4" w:space="0" w:color="000000"/>
            </w:tcBorders>
          </w:tcPr>
          <w:p w14:paraId="1003C0E5" w14:textId="77777777" w:rsidR="00FE1C82" w:rsidRPr="009C5BD8" w:rsidRDefault="00561F2E">
            <w:pPr>
              <w:rPr>
                <w:rFonts w:ascii="Arial" w:hAnsi="Arial" w:cs="Arial"/>
                <w:sz w:val="20"/>
                <w:szCs w:val="20"/>
              </w:rPr>
            </w:pPr>
            <w:r w:rsidRPr="009C5BD8">
              <w:rPr>
                <w:rFonts w:ascii="Arial" w:eastAsia="Arial" w:hAnsi="Arial" w:cs="Arial"/>
                <w:sz w:val="20"/>
                <w:szCs w:val="20"/>
              </w:rPr>
              <w:t xml:space="preserve">Manuscript Number: </w:t>
            </w:r>
          </w:p>
        </w:tc>
        <w:tc>
          <w:tcPr>
            <w:tcW w:w="15932" w:type="dxa"/>
            <w:tcBorders>
              <w:top w:val="single" w:sz="4" w:space="0" w:color="000000"/>
              <w:left w:val="single" w:sz="4" w:space="0" w:color="000000"/>
              <w:bottom w:val="single" w:sz="4" w:space="0" w:color="000000"/>
              <w:right w:val="single" w:sz="4" w:space="0" w:color="000000"/>
            </w:tcBorders>
          </w:tcPr>
          <w:p w14:paraId="7B0BD8AB" w14:textId="77777777" w:rsidR="00FE1C82" w:rsidRPr="009C5BD8" w:rsidRDefault="00561F2E">
            <w:pPr>
              <w:ind w:left="12"/>
              <w:rPr>
                <w:rFonts w:ascii="Arial" w:hAnsi="Arial" w:cs="Arial"/>
                <w:sz w:val="20"/>
                <w:szCs w:val="20"/>
              </w:rPr>
            </w:pPr>
            <w:r w:rsidRPr="009C5BD8">
              <w:rPr>
                <w:rFonts w:ascii="Arial" w:eastAsia="Arial" w:hAnsi="Arial" w:cs="Arial"/>
                <w:b/>
                <w:sz w:val="20"/>
                <w:szCs w:val="20"/>
              </w:rPr>
              <w:t xml:space="preserve">Ms_JAMMR_138377 </w:t>
            </w:r>
          </w:p>
        </w:tc>
      </w:tr>
      <w:tr w:rsidR="00FE1C82" w:rsidRPr="009C5BD8" w14:paraId="1BF7B4B8" w14:textId="77777777" w:rsidTr="009C5BD8">
        <w:trPr>
          <w:trHeight w:val="660"/>
        </w:trPr>
        <w:tc>
          <w:tcPr>
            <w:tcW w:w="5221" w:type="dxa"/>
            <w:tcBorders>
              <w:top w:val="single" w:sz="4" w:space="0" w:color="000000"/>
              <w:left w:val="single" w:sz="4" w:space="0" w:color="000000"/>
              <w:bottom w:val="single" w:sz="4" w:space="0" w:color="000000"/>
              <w:right w:val="single" w:sz="4" w:space="0" w:color="000000"/>
            </w:tcBorders>
          </w:tcPr>
          <w:p w14:paraId="3849A705" w14:textId="77777777" w:rsidR="00FE1C82" w:rsidRPr="009C5BD8" w:rsidRDefault="00561F2E">
            <w:pPr>
              <w:rPr>
                <w:rFonts w:ascii="Arial" w:hAnsi="Arial" w:cs="Arial"/>
                <w:sz w:val="20"/>
                <w:szCs w:val="20"/>
              </w:rPr>
            </w:pPr>
            <w:r w:rsidRPr="009C5BD8">
              <w:rPr>
                <w:rFonts w:ascii="Arial" w:eastAsia="Arial" w:hAnsi="Arial" w:cs="Arial"/>
                <w:sz w:val="20"/>
                <w:szCs w:val="20"/>
              </w:rPr>
              <w:t xml:space="preserve">Title of the Manuscript:  </w:t>
            </w:r>
          </w:p>
        </w:tc>
        <w:tc>
          <w:tcPr>
            <w:tcW w:w="15932" w:type="dxa"/>
            <w:tcBorders>
              <w:top w:val="single" w:sz="4" w:space="0" w:color="000000"/>
              <w:left w:val="single" w:sz="4" w:space="0" w:color="000000"/>
              <w:bottom w:val="single" w:sz="4" w:space="0" w:color="000000"/>
              <w:right w:val="single" w:sz="4" w:space="0" w:color="000000"/>
            </w:tcBorders>
          </w:tcPr>
          <w:p w14:paraId="7C9930F2" w14:textId="77777777" w:rsidR="00FE1C82" w:rsidRPr="009C5BD8" w:rsidRDefault="00561F2E">
            <w:pPr>
              <w:ind w:left="12"/>
              <w:rPr>
                <w:rFonts w:ascii="Arial" w:hAnsi="Arial" w:cs="Arial"/>
                <w:sz w:val="20"/>
                <w:szCs w:val="20"/>
              </w:rPr>
            </w:pPr>
            <w:r w:rsidRPr="009C5BD8">
              <w:rPr>
                <w:rFonts w:ascii="Arial" w:eastAsia="Arial" w:hAnsi="Arial" w:cs="Arial"/>
                <w:b/>
                <w:sz w:val="20"/>
                <w:szCs w:val="20"/>
              </w:rPr>
              <w:t xml:space="preserve">Orthodontic movement associated with hypothalamic obesity reduces tooth movement and increases the inflammation, dystrophic and hemodynamic changes in the dental pulp of rats </w:t>
            </w:r>
          </w:p>
        </w:tc>
      </w:tr>
      <w:tr w:rsidR="00FE1C82" w:rsidRPr="009C5BD8" w14:paraId="4C1E1BB3" w14:textId="77777777" w:rsidTr="009C5BD8">
        <w:trPr>
          <w:trHeight w:val="343"/>
        </w:trPr>
        <w:tc>
          <w:tcPr>
            <w:tcW w:w="5221" w:type="dxa"/>
            <w:tcBorders>
              <w:top w:val="single" w:sz="4" w:space="0" w:color="000000"/>
              <w:left w:val="single" w:sz="4" w:space="0" w:color="000000"/>
              <w:bottom w:val="single" w:sz="4" w:space="0" w:color="000000"/>
              <w:right w:val="single" w:sz="4" w:space="0" w:color="000000"/>
            </w:tcBorders>
          </w:tcPr>
          <w:p w14:paraId="08DCB39D" w14:textId="77777777" w:rsidR="00FE1C82" w:rsidRPr="009C5BD8" w:rsidRDefault="00561F2E">
            <w:pPr>
              <w:rPr>
                <w:rFonts w:ascii="Arial" w:hAnsi="Arial" w:cs="Arial"/>
                <w:sz w:val="20"/>
                <w:szCs w:val="20"/>
              </w:rPr>
            </w:pPr>
            <w:r w:rsidRPr="009C5BD8">
              <w:rPr>
                <w:rFonts w:ascii="Arial" w:eastAsia="Arial" w:hAnsi="Arial" w:cs="Arial"/>
                <w:sz w:val="20"/>
                <w:szCs w:val="20"/>
              </w:rPr>
              <w:t xml:space="preserve">Type of the Article </w:t>
            </w:r>
          </w:p>
        </w:tc>
        <w:tc>
          <w:tcPr>
            <w:tcW w:w="15932" w:type="dxa"/>
            <w:tcBorders>
              <w:top w:val="single" w:sz="4" w:space="0" w:color="000000"/>
              <w:left w:val="single" w:sz="4" w:space="0" w:color="000000"/>
              <w:bottom w:val="single" w:sz="4" w:space="0" w:color="000000"/>
              <w:right w:val="single" w:sz="4" w:space="0" w:color="000000"/>
            </w:tcBorders>
          </w:tcPr>
          <w:p w14:paraId="15E34D6D" w14:textId="77777777" w:rsidR="00FE1C82" w:rsidRPr="009C5BD8" w:rsidRDefault="00561F2E">
            <w:pPr>
              <w:ind w:left="12"/>
              <w:rPr>
                <w:rFonts w:ascii="Arial" w:hAnsi="Arial" w:cs="Arial"/>
                <w:sz w:val="20"/>
                <w:szCs w:val="20"/>
              </w:rPr>
            </w:pPr>
            <w:r w:rsidRPr="009C5BD8">
              <w:rPr>
                <w:rFonts w:ascii="Arial" w:eastAsia="Arial" w:hAnsi="Arial" w:cs="Arial"/>
                <w:b/>
                <w:sz w:val="20"/>
                <w:szCs w:val="20"/>
              </w:rPr>
              <w:t xml:space="preserve">Original Research Article </w:t>
            </w:r>
          </w:p>
        </w:tc>
      </w:tr>
    </w:tbl>
    <w:tbl>
      <w:tblPr>
        <w:tblStyle w:val="TableGrid"/>
        <w:tblpPr w:leftFromText="180" w:rightFromText="180" w:vertAnchor="text" w:horzAnchor="margin" w:tblpY="355"/>
        <w:tblW w:w="21153" w:type="dxa"/>
        <w:tblInd w:w="0" w:type="dxa"/>
        <w:tblCellMar>
          <w:top w:w="47" w:type="dxa"/>
          <w:left w:w="108" w:type="dxa"/>
          <w:right w:w="68" w:type="dxa"/>
        </w:tblCellMar>
        <w:tblLook w:val="04A0" w:firstRow="1" w:lastRow="0" w:firstColumn="1" w:lastColumn="0" w:noHBand="0" w:noVBand="1"/>
      </w:tblPr>
      <w:tblGrid>
        <w:gridCol w:w="5997"/>
        <w:gridCol w:w="8750"/>
        <w:gridCol w:w="6406"/>
      </w:tblGrid>
      <w:tr w:rsidR="009C5BD8" w:rsidRPr="009C5BD8" w14:paraId="0CD22116" w14:textId="77777777" w:rsidTr="009C5BD8">
        <w:trPr>
          <w:trHeight w:val="974"/>
        </w:trPr>
        <w:tc>
          <w:tcPr>
            <w:tcW w:w="6025" w:type="dxa"/>
            <w:tcBorders>
              <w:top w:val="single" w:sz="4" w:space="0" w:color="000000"/>
              <w:left w:val="single" w:sz="4" w:space="0" w:color="000000"/>
              <w:bottom w:val="single" w:sz="4" w:space="0" w:color="000000"/>
              <w:right w:val="single" w:sz="4" w:space="0" w:color="000000"/>
            </w:tcBorders>
          </w:tcPr>
          <w:p w14:paraId="07CD3CE4" w14:textId="77777777" w:rsidR="009C5BD8" w:rsidRPr="009C5BD8" w:rsidRDefault="009C5BD8" w:rsidP="009C5BD8">
            <w:pPr>
              <w:rPr>
                <w:rFonts w:ascii="Arial" w:hAnsi="Arial" w:cs="Arial"/>
                <w:sz w:val="20"/>
                <w:szCs w:val="20"/>
              </w:rPr>
            </w:pPr>
          </w:p>
        </w:tc>
        <w:tc>
          <w:tcPr>
            <w:tcW w:w="8683" w:type="dxa"/>
            <w:tcBorders>
              <w:top w:val="single" w:sz="4" w:space="0" w:color="000000"/>
              <w:left w:val="single" w:sz="4" w:space="0" w:color="000000"/>
              <w:bottom w:val="single" w:sz="4" w:space="0" w:color="000000"/>
              <w:right w:val="single" w:sz="4" w:space="0" w:color="000000"/>
            </w:tcBorders>
          </w:tcPr>
          <w:p w14:paraId="67A5BCBC" w14:textId="77777777" w:rsidR="009C5BD8" w:rsidRPr="009C5BD8" w:rsidRDefault="009C5BD8" w:rsidP="009C5BD8">
            <w:pPr>
              <w:rPr>
                <w:rFonts w:ascii="Arial" w:hAnsi="Arial" w:cs="Arial"/>
                <w:sz w:val="20"/>
                <w:szCs w:val="20"/>
              </w:rPr>
            </w:pPr>
            <w:r w:rsidRPr="009C5BD8">
              <w:rPr>
                <w:rFonts w:ascii="Arial" w:eastAsia="Times New Roman" w:hAnsi="Arial" w:cs="Arial"/>
                <w:b/>
                <w:sz w:val="20"/>
                <w:szCs w:val="20"/>
              </w:rPr>
              <w:t xml:space="preserve">Reviewer’s comment </w:t>
            </w:r>
          </w:p>
          <w:tbl>
            <w:tblPr>
              <w:tblStyle w:val="TableGrid"/>
              <w:tblW w:w="8574" w:type="dxa"/>
              <w:tblInd w:w="0" w:type="dxa"/>
              <w:tblCellMar>
                <w:top w:w="50" w:type="dxa"/>
              </w:tblCellMar>
              <w:tblLook w:val="04A0" w:firstRow="1" w:lastRow="0" w:firstColumn="1" w:lastColumn="0" w:noHBand="0" w:noVBand="1"/>
            </w:tblPr>
            <w:tblGrid>
              <w:gridCol w:w="679"/>
              <w:gridCol w:w="7895"/>
            </w:tblGrid>
            <w:tr w:rsidR="009C5BD8" w:rsidRPr="009C5BD8" w14:paraId="137E9B39" w14:textId="77777777" w:rsidTr="005D6929">
              <w:trPr>
                <w:trHeight w:val="230"/>
              </w:trPr>
              <w:tc>
                <w:tcPr>
                  <w:tcW w:w="8574" w:type="dxa"/>
                  <w:gridSpan w:val="2"/>
                  <w:tcBorders>
                    <w:top w:val="nil"/>
                    <w:left w:val="nil"/>
                    <w:bottom w:val="nil"/>
                    <w:right w:val="nil"/>
                  </w:tcBorders>
                  <w:shd w:val="clear" w:color="auto" w:fill="FFFF00"/>
                </w:tcPr>
                <w:p w14:paraId="5C466431" w14:textId="77777777" w:rsidR="009C5BD8" w:rsidRPr="009C5BD8" w:rsidRDefault="009C5BD8" w:rsidP="009C5BD8">
                  <w:pPr>
                    <w:framePr w:hSpace="180" w:wrap="around" w:vAnchor="text" w:hAnchor="margin" w:y="355"/>
                    <w:jc w:val="both"/>
                    <w:rPr>
                      <w:rFonts w:ascii="Arial" w:hAnsi="Arial" w:cs="Arial"/>
                      <w:sz w:val="20"/>
                      <w:szCs w:val="20"/>
                    </w:rPr>
                  </w:pPr>
                  <w:r w:rsidRPr="009C5BD8">
                    <w:rPr>
                      <w:rFonts w:ascii="Arial" w:eastAsia="Times New Roman" w:hAnsi="Arial" w:cs="Arial"/>
                      <w:b/>
                      <w:sz w:val="20"/>
                      <w:szCs w:val="20"/>
                    </w:rPr>
                    <w:t xml:space="preserve">Artificial Intelligence (AI) generated or assisted review comments are strictly prohibited during peer </w:t>
                  </w:r>
                </w:p>
              </w:tc>
            </w:tr>
            <w:tr w:rsidR="009C5BD8" w:rsidRPr="009C5BD8" w14:paraId="1C143247" w14:textId="77777777" w:rsidTr="005D6929">
              <w:trPr>
                <w:trHeight w:val="228"/>
              </w:trPr>
              <w:tc>
                <w:tcPr>
                  <w:tcW w:w="617" w:type="dxa"/>
                  <w:tcBorders>
                    <w:top w:val="nil"/>
                    <w:left w:val="nil"/>
                    <w:bottom w:val="nil"/>
                    <w:right w:val="nil"/>
                  </w:tcBorders>
                  <w:shd w:val="clear" w:color="auto" w:fill="FFFF00"/>
                </w:tcPr>
                <w:p w14:paraId="7B159100" w14:textId="77777777" w:rsidR="009C5BD8" w:rsidRPr="009C5BD8" w:rsidRDefault="009C5BD8" w:rsidP="009C5BD8">
                  <w:pPr>
                    <w:framePr w:hSpace="180" w:wrap="around" w:vAnchor="text" w:hAnchor="margin" w:y="355"/>
                    <w:jc w:val="both"/>
                    <w:rPr>
                      <w:rFonts w:ascii="Arial" w:hAnsi="Arial" w:cs="Arial"/>
                      <w:sz w:val="20"/>
                      <w:szCs w:val="20"/>
                    </w:rPr>
                  </w:pPr>
                  <w:r w:rsidRPr="009C5BD8">
                    <w:rPr>
                      <w:rFonts w:ascii="Arial" w:eastAsia="Times New Roman" w:hAnsi="Arial" w:cs="Arial"/>
                      <w:b/>
                      <w:sz w:val="20"/>
                      <w:szCs w:val="20"/>
                    </w:rPr>
                    <w:t>review.</w:t>
                  </w:r>
                </w:p>
              </w:tc>
              <w:tc>
                <w:tcPr>
                  <w:tcW w:w="7957" w:type="dxa"/>
                  <w:tcBorders>
                    <w:top w:val="nil"/>
                    <w:left w:val="nil"/>
                    <w:bottom w:val="nil"/>
                    <w:right w:val="nil"/>
                  </w:tcBorders>
                </w:tcPr>
                <w:p w14:paraId="0568AF28" w14:textId="77777777" w:rsidR="009C5BD8" w:rsidRPr="009C5BD8" w:rsidRDefault="009C5BD8" w:rsidP="009C5BD8">
                  <w:pPr>
                    <w:framePr w:hSpace="180" w:wrap="around" w:vAnchor="text" w:hAnchor="margin" w:y="355"/>
                    <w:rPr>
                      <w:rFonts w:ascii="Arial" w:hAnsi="Arial" w:cs="Arial"/>
                      <w:sz w:val="20"/>
                      <w:szCs w:val="20"/>
                    </w:rPr>
                  </w:pPr>
                  <w:r w:rsidRPr="009C5BD8">
                    <w:rPr>
                      <w:rFonts w:ascii="Arial" w:eastAsia="Times New Roman" w:hAnsi="Arial" w:cs="Arial"/>
                      <w:b/>
                      <w:sz w:val="20"/>
                      <w:szCs w:val="20"/>
                    </w:rPr>
                    <w:t xml:space="preserve"> </w:t>
                  </w:r>
                </w:p>
              </w:tc>
            </w:tr>
          </w:tbl>
          <w:p w14:paraId="4DD98FBB"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2E6BCCC8" w14:textId="77777777" w:rsidR="009C5BD8" w:rsidRPr="009C5BD8" w:rsidRDefault="009C5BD8" w:rsidP="009C5BD8">
            <w:pPr>
              <w:spacing w:after="161" w:line="255" w:lineRule="auto"/>
              <w:rPr>
                <w:rFonts w:ascii="Arial" w:hAnsi="Arial" w:cs="Arial"/>
                <w:sz w:val="20"/>
                <w:szCs w:val="20"/>
              </w:rPr>
            </w:pPr>
            <w:r w:rsidRPr="009C5BD8">
              <w:rPr>
                <w:rFonts w:ascii="Arial" w:eastAsia="Times New Roman" w:hAnsi="Arial" w:cs="Arial"/>
                <w:b/>
                <w:sz w:val="20"/>
                <w:szCs w:val="20"/>
              </w:rPr>
              <w:t>Author’s Feedback</w:t>
            </w:r>
            <w:r w:rsidRPr="009C5BD8">
              <w:rPr>
                <w:rFonts w:ascii="Arial" w:eastAsia="Times New Roman" w:hAnsi="Arial" w:cs="Arial"/>
                <w:sz w:val="20"/>
                <w:szCs w:val="20"/>
              </w:rPr>
              <w:t xml:space="preserve"> (It is mandatory that authors should write his/her feedback here) </w:t>
            </w:r>
          </w:p>
          <w:p w14:paraId="789BD1F2"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198E5F2C" w14:textId="77777777" w:rsidTr="009C5BD8">
        <w:trPr>
          <w:trHeight w:val="1274"/>
        </w:trPr>
        <w:tc>
          <w:tcPr>
            <w:tcW w:w="6025" w:type="dxa"/>
            <w:tcBorders>
              <w:top w:val="single" w:sz="4" w:space="0" w:color="000000"/>
              <w:left w:val="single" w:sz="4" w:space="0" w:color="000000"/>
              <w:bottom w:val="single" w:sz="4" w:space="0" w:color="000000"/>
              <w:right w:val="single" w:sz="4" w:space="0" w:color="000000"/>
            </w:tcBorders>
          </w:tcPr>
          <w:p w14:paraId="744BF951" w14:textId="77777777" w:rsidR="009C5BD8" w:rsidRPr="009C5BD8" w:rsidRDefault="009C5BD8" w:rsidP="009C5BD8">
            <w:pPr>
              <w:ind w:left="360" w:right="9"/>
              <w:rPr>
                <w:rFonts w:ascii="Arial" w:hAnsi="Arial" w:cs="Arial"/>
                <w:sz w:val="20"/>
                <w:szCs w:val="20"/>
              </w:rPr>
            </w:pPr>
            <w:r w:rsidRPr="009C5BD8">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21A89EB3" w14:textId="77777777"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 </w:t>
            </w:r>
          </w:p>
        </w:tc>
        <w:tc>
          <w:tcPr>
            <w:tcW w:w="8683" w:type="dxa"/>
            <w:tcBorders>
              <w:top w:val="single" w:sz="4" w:space="0" w:color="000000"/>
              <w:left w:val="single" w:sz="4" w:space="0" w:color="000000"/>
              <w:bottom w:val="single" w:sz="4" w:space="0" w:color="000000"/>
              <w:right w:val="single" w:sz="4" w:space="0" w:color="000000"/>
            </w:tcBorders>
          </w:tcPr>
          <w:p w14:paraId="5CDCFFAF" w14:textId="77777777" w:rsidR="009C5BD8" w:rsidRPr="009C5BD8" w:rsidRDefault="009C5BD8" w:rsidP="009C5BD8">
            <w:pPr>
              <w:ind w:right="44"/>
              <w:jc w:val="both"/>
              <w:rPr>
                <w:rFonts w:ascii="Arial" w:hAnsi="Arial" w:cs="Arial"/>
                <w:sz w:val="20"/>
                <w:szCs w:val="20"/>
              </w:rPr>
            </w:pPr>
            <w:r w:rsidRPr="009C5BD8">
              <w:rPr>
                <w:rFonts w:ascii="Arial" w:eastAsia="Times New Roman" w:hAnsi="Arial" w:cs="Arial"/>
                <w:sz w:val="20"/>
                <w:szCs w:val="20"/>
              </w:rPr>
              <w:t>This manuscript addresses a relevant topic, emphasizing the orthodontic movement associated with hypothalamic obesity reduces tooth movement and increases the inflammation, dystrophic and hemodynamic changes in the dental pulp of rats. The manuscript is well conducted and evidenced by data. However, the manuscript contains some grammar errors and awkward phrasing. A comprehensive language review could improve readability.</w:t>
            </w:r>
            <w:r w:rsidRPr="009C5BD8">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2549C16E"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714A05BE" w14:textId="77777777" w:rsidTr="009C5BD8">
        <w:trPr>
          <w:trHeight w:val="240"/>
        </w:trPr>
        <w:tc>
          <w:tcPr>
            <w:tcW w:w="6025" w:type="dxa"/>
            <w:tcBorders>
              <w:top w:val="single" w:sz="4" w:space="0" w:color="000000"/>
              <w:left w:val="single" w:sz="4" w:space="0" w:color="000000"/>
              <w:bottom w:val="single" w:sz="4" w:space="0" w:color="000000"/>
              <w:right w:val="single" w:sz="4" w:space="0" w:color="000000"/>
            </w:tcBorders>
          </w:tcPr>
          <w:p w14:paraId="05E5D608" w14:textId="77777777"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Is the title of the article suitable? </w:t>
            </w:r>
          </w:p>
          <w:p w14:paraId="7A828C7A" w14:textId="4EE0527F"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(If not please suggest an alternative title)  </w:t>
            </w:r>
          </w:p>
        </w:tc>
        <w:tc>
          <w:tcPr>
            <w:tcW w:w="8683" w:type="dxa"/>
            <w:tcBorders>
              <w:top w:val="single" w:sz="4" w:space="0" w:color="000000"/>
              <w:left w:val="single" w:sz="4" w:space="0" w:color="000000"/>
              <w:bottom w:val="single" w:sz="4" w:space="0" w:color="000000"/>
              <w:right w:val="single" w:sz="4" w:space="0" w:color="000000"/>
            </w:tcBorders>
          </w:tcPr>
          <w:p w14:paraId="7D541861"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Yes.</w:t>
            </w:r>
            <w:r w:rsidRPr="009C5BD8">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1E384F61"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6344A275" w14:textId="77777777" w:rsidTr="009C5BD8">
        <w:trPr>
          <w:trHeight w:val="456"/>
        </w:trPr>
        <w:tc>
          <w:tcPr>
            <w:tcW w:w="6025" w:type="dxa"/>
            <w:tcBorders>
              <w:top w:val="single" w:sz="4" w:space="0" w:color="000000"/>
              <w:left w:val="single" w:sz="4" w:space="0" w:color="000000"/>
              <w:bottom w:val="single" w:sz="4" w:space="0" w:color="000000"/>
              <w:right w:val="single" w:sz="4" w:space="0" w:color="000000"/>
            </w:tcBorders>
          </w:tcPr>
          <w:p w14:paraId="70427A69" w14:textId="3E47BA5A"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tc>
        <w:tc>
          <w:tcPr>
            <w:tcW w:w="8683" w:type="dxa"/>
            <w:tcBorders>
              <w:top w:val="single" w:sz="4" w:space="0" w:color="000000"/>
              <w:left w:val="single" w:sz="4" w:space="0" w:color="000000"/>
              <w:bottom w:val="single" w:sz="4" w:space="0" w:color="000000"/>
              <w:right w:val="single" w:sz="4" w:space="0" w:color="000000"/>
            </w:tcBorders>
          </w:tcPr>
          <w:p w14:paraId="415EFDCA" w14:textId="77777777" w:rsidR="009C5BD8" w:rsidRPr="009C5BD8" w:rsidRDefault="009C5BD8" w:rsidP="009C5BD8">
            <w:pPr>
              <w:spacing w:after="17" w:line="276" w:lineRule="auto"/>
              <w:rPr>
                <w:rFonts w:ascii="Arial" w:hAnsi="Arial" w:cs="Arial"/>
                <w:sz w:val="20"/>
                <w:szCs w:val="20"/>
              </w:rPr>
            </w:pPr>
            <w:r w:rsidRPr="009C5BD8">
              <w:rPr>
                <w:rFonts w:ascii="Arial" w:eastAsia="Times New Roman" w:hAnsi="Arial" w:cs="Arial"/>
                <w:sz w:val="20"/>
                <w:szCs w:val="20"/>
              </w:rPr>
              <w:t xml:space="preserve">The abstract could be slightly restructured to improve clarity and ensure that the key findings and their implications are immediately evident to readers. </w:t>
            </w:r>
          </w:p>
          <w:p w14:paraId="743AFABB" w14:textId="77777777"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15B1DBA9"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219860BD" w14:textId="77777777" w:rsidTr="009C5BD8">
        <w:trPr>
          <w:trHeight w:val="76"/>
        </w:trPr>
        <w:tc>
          <w:tcPr>
            <w:tcW w:w="6025" w:type="dxa"/>
            <w:tcBorders>
              <w:top w:val="single" w:sz="4" w:space="0" w:color="000000"/>
              <w:left w:val="single" w:sz="4" w:space="0" w:color="000000"/>
              <w:bottom w:val="single" w:sz="4" w:space="0" w:color="000000"/>
              <w:right w:val="single" w:sz="4" w:space="0" w:color="000000"/>
            </w:tcBorders>
          </w:tcPr>
          <w:p w14:paraId="5B1947F5" w14:textId="77777777"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Is the manuscript scientifically, correct? Please write here.</w:t>
            </w:r>
            <w:r w:rsidRPr="009C5BD8">
              <w:rPr>
                <w:rFonts w:ascii="Arial" w:eastAsia="Arial" w:hAnsi="Arial" w:cs="Arial"/>
                <w:sz w:val="20"/>
                <w:szCs w:val="20"/>
              </w:rPr>
              <w:t xml:space="preserve"> </w:t>
            </w:r>
          </w:p>
        </w:tc>
        <w:tc>
          <w:tcPr>
            <w:tcW w:w="8683" w:type="dxa"/>
            <w:tcBorders>
              <w:top w:val="single" w:sz="4" w:space="0" w:color="000000"/>
              <w:left w:val="single" w:sz="4" w:space="0" w:color="000000"/>
              <w:bottom w:val="single" w:sz="4" w:space="0" w:color="000000"/>
              <w:right w:val="single" w:sz="4" w:space="0" w:color="000000"/>
            </w:tcBorders>
          </w:tcPr>
          <w:p w14:paraId="73EA5998" w14:textId="77777777" w:rsidR="009C5BD8" w:rsidRPr="009C5BD8" w:rsidRDefault="009C5BD8" w:rsidP="009C5BD8">
            <w:pPr>
              <w:spacing w:after="32"/>
              <w:rPr>
                <w:rFonts w:ascii="Arial" w:hAnsi="Arial" w:cs="Arial"/>
                <w:sz w:val="20"/>
                <w:szCs w:val="20"/>
              </w:rPr>
            </w:pPr>
            <w:r w:rsidRPr="009C5BD8">
              <w:rPr>
                <w:rFonts w:ascii="Arial" w:eastAsia="Times New Roman" w:hAnsi="Arial" w:cs="Arial"/>
                <w:sz w:val="20"/>
                <w:szCs w:val="20"/>
              </w:rPr>
              <w:t xml:space="preserve">Organize the results section and use subheadings for each section. </w:t>
            </w:r>
          </w:p>
          <w:p w14:paraId="007C0306"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308CB8C0"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7DB6316A" w14:textId="77777777" w:rsidTr="009C5BD8">
        <w:trPr>
          <w:trHeight w:val="715"/>
        </w:trPr>
        <w:tc>
          <w:tcPr>
            <w:tcW w:w="6025" w:type="dxa"/>
            <w:tcBorders>
              <w:top w:val="single" w:sz="4" w:space="0" w:color="000000"/>
              <w:left w:val="single" w:sz="4" w:space="0" w:color="000000"/>
              <w:bottom w:val="single" w:sz="4" w:space="0" w:color="000000"/>
              <w:right w:val="single" w:sz="4" w:space="0" w:color="000000"/>
            </w:tcBorders>
          </w:tcPr>
          <w:p w14:paraId="6DC40079" w14:textId="77777777" w:rsidR="009C5BD8" w:rsidRPr="009C5BD8" w:rsidRDefault="009C5BD8" w:rsidP="009C5BD8">
            <w:pPr>
              <w:ind w:left="360"/>
              <w:rPr>
                <w:rFonts w:ascii="Arial" w:hAnsi="Arial" w:cs="Arial"/>
                <w:sz w:val="20"/>
                <w:szCs w:val="20"/>
              </w:rPr>
            </w:pPr>
            <w:r w:rsidRPr="009C5BD8">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8683" w:type="dxa"/>
            <w:tcBorders>
              <w:top w:val="single" w:sz="4" w:space="0" w:color="000000"/>
              <w:left w:val="single" w:sz="4" w:space="0" w:color="000000"/>
              <w:bottom w:val="single" w:sz="4" w:space="0" w:color="000000"/>
              <w:right w:val="single" w:sz="4" w:space="0" w:color="000000"/>
            </w:tcBorders>
          </w:tcPr>
          <w:p w14:paraId="725779F5" w14:textId="55E7F9A7" w:rsidR="009C5BD8" w:rsidRPr="009C5BD8" w:rsidRDefault="009C5BD8" w:rsidP="009C5BD8">
            <w:pPr>
              <w:spacing w:after="19" w:line="273" w:lineRule="auto"/>
              <w:ind w:right="3637"/>
              <w:rPr>
                <w:rFonts w:ascii="Arial" w:hAnsi="Arial" w:cs="Arial"/>
                <w:sz w:val="20"/>
                <w:szCs w:val="20"/>
              </w:rPr>
            </w:pPr>
            <w:r w:rsidRPr="009C5BD8">
              <w:rPr>
                <w:rFonts w:ascii="Arial" w:eastAsia="Times New Roman" w:hAnsi="Arial" w:cs="Arial"/>
                <w:sz w:val="20"/>
                <w:szCs w:val="20"/>
              </w:rPr>
              <w:t xml:space="preserve">Consistently use complete or incomplete journal titles in your references. All references should be expanded, updated, and standardized.  </w:t>
            </w:r>
          </w:p>
        </w:tc>
        <w:tc>
          <w:tcPr>
            <w:tcW w:w="6445" w:type="dxa"/>
            <w:tcBorders>
              <w:top w:val="single" w:sz="4" w:space="0" w:color="000000"/>
              <w:left w:val="single" w:sz="4" w:space="0" w:color="000000"/>
              <w:bottom w:val="single" w:sz="4" w:space="0" w:color="000000"/>
              <w:right w:val="single" w:sz="4" w:space="0" w:color="000000"/>
            </w:tcBorders>
          </w:tcPr>
          <w:p w14:paraId="20EEA17E"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6BAB9F5B" w14:textId="77777777" w:rsidTr="009C5BD8">
        <w:trPr>
          <w:trHeight w:val="310"/>
        </w:trPr>
        <w:tc>
          <w:tcPr>
            <w:tcW w:w="6025" w:type="dxa"/>
            <w:tcBorders>
              <w:top w:val="single" w:sz="4" w:space="0" w:color="000000"/>
              <w:left w:val="single" w:sz="4" w:space="0" w:color="000000"/>
              <w:bottom w:val="single" w:sz="4" w:space="0" w:color="000000"/>
              <w:right w:val="single" w:sz="4" w:space="0" w:color="000000"/>
            </w:tcBorders>
          </w:tcPr>
          <w:p w14:paraId="056E33CB" w14:textId="0EC9ADDA" w:rsidR="009C5BD8" w:rsidRPr="009C5BD8" w:rsidRDefault="009C5BD8" w:rsidP="009C5BD8">
            <w:pPr>
              <w:ind w:left="360" w:right="31"/>
              <w:rPr>
                <w:rFonts w:ascii="Arial" w:hAnsi="Arial" w:cs="Arial"/>
                <w:sz w:val="20"/>
                <w:szCs w:val="20"/>
              </w:rPr>
            </w:pPr>
            <w:r w:rsidRPr="009C5BD8">
              <w:rPr>
                <w:rFonts w:ascii="Arial" w:eastAsia="Times New Roman" w:hAnsi="Arial" w:cs="Arial"/>
                <w:b/>
                <w:sz w:val="20"/>
                <w:szCs w:val="20"/>
              </w:rPr>
              <w:t xml:space="preserve">Is the language/English quality of the article suitable for scholarly communications? </w:t>
            </w:r>
            <w:r w:rsidRPr="009C5BD8">
              <w:rPr>
                <w:rFonts w:ascii="Arial" w:eastAsia="Times New Roman" w:hAnsi="Arial" w:cs="Arial"/>
                <w:sz w:val="20"/>
                <w:szCs w:val="20"/>
              </w:rPr>
              <w:t xml:space="preserve"> </w:t>
            </w:r>
          </w:p>
        </w:tc>
        <w:tc>
          <w:tcPr>
            <w:tcW w:w="8683" w:type="dxa"/>
            <w:tcBorders>
              <w:top w:val="single" w:sz="4" w:space="0" w:color="000000"/>
              <w:left w:val="single" w:sz="4" w:space="0" w:color="000000"/>
              <w:bottom w:val="single" w:sz="4" w:space="0" w:color="000000"/>
              <w:right w:val="single" w:sz="4" w:space="0" w:color="000000"/>
            </w:tcBorders>
          </w:tcPr>
          <w:p w14:paraId="0D3BC23C" w14:textId="7BA5E82A" w:rsidR="009C5BD8" w:rsidRPr="009C5BD8" w:rsidRDefault="009C5BD8" w:rsidP="009C5BD8">
            <w:pPr>
              <w:spacing w:after="20" w:line="273" w:lineRule="auto"/>
              <w:rPr>
                <w:rFonts w:ascii="Arial" w:hAnsi="Arial" w:cs="Arial"/>
                <w:sz w:val="20"/>
                <w:szCs w:val="20"/>
              </w:rPr>
            </w:pPr>
            <w:r w:rsidRPr="009C5BD8">
              <w:rPr>
                <w:rFonts w:ascii="Arial" w:eastAsia="Times New Roman" w:hAnsi="Arial" w:cs="Arial"/>
                <w:sz w:val="20"/>
                <w:szCs w:val="20"/>
              </w:rPr>
              <w:t>All text should be reviewed. For example, the absence of periods, commas, and capital letters in the middle of the word, and spelling errors.</w:t>
            </w:r>
          </w:p>
        </w:tc>
        <w:tc>
          <w:tcPr>
            <w:tcW w:w="6445" w:type="dxa"/>
            <w:tcBorders>
              <w:top w:val="single" w:sz="4" w:space="0" w:color="000000"/>
              <w:left w:val="single" w:sz="4" w:space="0" w:color="000000"/>
              <w:bottom w:val="single" w:sz="4" w:space="0" w:color="000000"/>
              <w:right w:val="single" w:sz="4" w:space="0" w:color="000000"/>
            </w:tcBorders>
          </w:tcPr>
          <w:p w14:paraId="489733D0"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r w:rsidR="009C5BD8" w:rsidRPr="009C5BD8" w14:paraId="2BA703E5" w14:textId="77777777" w:rsidTr="009C5BD8">
        <w:trPr>
          <w:trHeight w:val="141"/>
        </w:trPr>
        <w:tc>
          <w:tcPr>
            <w:tcW w:w="6025" w:type="dxa"/>
            <w:tcBorders>
              <w:top w:val="single" w:sz="4" w:space="0" w:color="000000"/>
              <w:left w:val="single" w:sz="4" w:space="0" w:color="000000"/>
              <w:bottom w:val="single" w:sz="4" w:space="0" w:color="000000"/>
              <w:right w:val="single" w:sz="4" w:space="0" w:color="000000"/>
            </w:tcBorders>
          </w:tcPr>
          <w:p w14:paraId="320D5C5F" w14:textId="77777777" w:rsidR="009C5BD8" w:rsidRPr="009C5BD8" w:rsidRDefault="009C5BD8" w:rsidP="009C5BD8">
            <w:pPr>
              <w:rPr>
                <w:rFonts w:ascii="Arial" w:hAnsi="Arial" w:cs="Arial"/>
                <w:sz w:val="20"/>
                <w:szCs w:val="20"/>
              </w:rPr>
            </w:pPr>
            <w:r w:rsidRPr="009C5BD8">
              <w:rPr>
                <w:rFonts w:ascii="Arial" w:eastAsia="Times New Roman" w:hAnsi="Arial" w:cs="Arial"/>
                <w:b/>
                <w:sz w:val="20"/>
                <w:szCs w:val="20"/>
                <w:u w:val="single" w:color="000000"/>
              </w:rPr>
              <w:t>Optional/General</w:t>
            </w:r>
            <w:r w:rsidRPr="009C5BD8">
              <w:rPr>
                <w:rFonts w:ascii="Arial" w:eastAsia="Times New Roman" w:hAnsi="Arial" w:cs="Arial"/>
                <w:b/>
                <w:sz w:val="20"/>
                <w:szCs w:val="20"/>
              </w:rPr>
              <w:t xml:space="preserve"> </w:t>
            </w:r>
            <w:r w:rsidRPr="009C5BD8">
              <w:rPr>
                <w:rFonts w:ascii="Arial" w:eastAsia="Times New Roman" w:hAnsi="Arial" w:cs="Arial"/>
                <w:sz w:val="20"/>
                <w:szCs w:val="20"/>
              </w:rPr>
              <w:t xml:space="preserve">comments </w:t>
            </w:r>
          </w:p>
          <w:p w14:paraId="459D7B28"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c>
          <w:tcPr>
            <w:tcW w:w="8683" w:type="dxa"/>
            <w:tcBorders>
              <w:top w:val="single" w:sz="4" w:space="0" w:color="000000"/>
              <w:left w:val="single" w:sz="4" w:space="0" w:color="000000"/>
              <w:bottom w:val="single" w:sz="4" w:space="0" w:color="000000"/>
              <w:right w:val="single" w:sz="4" w:space="0" w:color="000000"/>
            </w:tcBorders>
          </w:tcPr>
          <w:p w14:paraId="458A94C8" w14:textId="77777777" w:rsidR="009C5BD8" w:rsidRPr="009C5BD8" w:rsidRDefault="009C5BD8" w:rsidP="009C5BD8">
            <w:pPr>
              <w:rPr>
                <w:rFonts w:ascii="Arial" w:hAnsi="Arial" w:cs="Arial"/>
                <w:sz w:val="20"/>
                <w:szCs w:val="20"/>
              </w:rPr>
            </w:pPr>
            <w:r w:rsidRPr="009C5BD8">
              <w:rPr>
                <w:rFonts w:ascii="Arial" w:eastAsia="Times New Roman" w:hAnsi="Arial" w:cs="Arial"/>
                <w:b/>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707AA208" w14:textId="77777777" w:rsidR="009C5BD8" w:rsidRPr="009C5BD8" w:rsidRDefault="009C5BD8" w:rsidP="009C5BD8">
            <w:pPr>
              <w:rPr>
                <w:rFonts w:ascii="Arial" w:hAnsi="Arial" w:cs="Arial"/>
                <w:sz w:val="20"/>
                <w:szCs w:val="20"/>
              </w:rPr>
            </w:pPr>
            <w:r w:rsidRPr="009C5BD8">
              <w:rPr>
                <w:rFonts w:ascii="Arial" w:eastAsia="Times New Roman" w:hAnsi="Arial" w:cs="Arial"/>
                <w:sz w:val="20"/>
                <w:szCs w:val="20"/>
              </w:rPr>
              <w:t xml:space="preserve"> </w:t>
            </w:r>
          </w:p>
        </w:tc>
      </w:tr>
    </w:tbl>
    <w:p w14:paraId="383C1432" w14:textId="730CB28B" w:rsidR="00FE1C82" w:rsidRPr="009C5BD8" w:rsidRDefault="00561F2E">
      <w:pPr>
        <w:spacing w:after="0"/>
        <w:ind w:left="-5" w:hanging="10"/>
        <w:rPr>
          <w:rFonts w:ascii="Arial" w:hAnsi="Arial" w:cs="Arial"/>
          <w:sz w:val="20"/>
          <w:szCs w:val="20"/>
        </w:rPr>
      </w:pPr>
      <w:r w:rsidRPr="009C5BD8">
        <w:rPr>
          <w:rFonts w:ascii="Arial" w:eastAsia="Arial" w:hAnsi="Arial" w:cs="Arial"/>
          <w:b/>
          <w:sz w:val="20"/>
          <w:szCs w:val="20"/>
        </w:rPr>
        <w:t xml:space="preserve"> </w:t>
      </w:r>
    </w:p>
    <w:p w14:paraId="265DBCFC" w14:textId="77777777" w:rsidR="009C5BD8" w:rsidRPr="009C5BD8" w:rsidRDefault="009C5BD8">
      <w:pPr>
        <w:spacing w:after="0"/>
        <w:rPr>
          <w:rFonts w:ascii="Arial" w:eastAsia="Times New Roman" w:hAnsi="Arial" w:cs="Arial"/>
          <w:b/>
          <w:sz w:val="20"/>
          <w:szCs w:val="20"/>
        </w:rPr>
      </w:pPr>
    </w:p>
    <w:tbl>
      <w:tblPr>
        <w:tblW w:w="7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29"/>
        <w:gridCol w:w="7741"/>
        <w:gridCol w:w="6481"/>
      </w:tblGrid>
      <w:tr w:rsidR="009C5BD8" w:rsidRPr="009C5BD8" w14:paraId="6FDF4D0A" w14:textId="77777777" w:rsidTr="009C5BD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DB55088" w14:textId="70DD79A5" w:rsidR="009C5BD8" w:rsidRPr="009C5BD8" w:rsidRDefault="009C5BD8" w:rsidP="009C5BD8">
            <w:pPr>
              <w:rPr>
                <w:rFonts w:ascii="Arial" w:eastAsia="Arial Unicode MS" w:hAnsi="Arial" w:cs="Arial"/>
                <w:b/>
                <w:sz w:val="20"/>
                <w:szCs w:val="20"/>
                <w:u w:val="single"/>
                <w:lang w:val="en-GB"/>
              </w:rPr>
            </w:pPr>
            <w:bookmarkStart w:id="0" w:name="_Hlk156057704"/>
            <w:bookmarkStart w:id="1" w:name="_Hlk156057883"/>
            <w:r w:rsidRPr="009C5BD8">
              <w:rPr>
                <w:rFonts w:ascii="Arial" w:eastAsia="Arial Unicode MS" w:hAnsi="Arial" w:cs="Arial"/>
                <w:b/>
                <w:sz w:val="20"/>
                <w:szCs w:val="20"/>
                <w:highlight w:val="yellow"/>
                <w:u w:val="single"/>
                <w:lang w:val="en-GB"/>
              </w:rPr>
              <w:t>PART  2:</w:t>
            </w:r>
            <w:r w:rsidRPr="009C5BD8">
              <w:rPr>
                <w:rFonts w:ascii="Arial" w:eastAsia="Arial Unicode MS" w:hAnsi="Arial" w:cs="Arial"/>
                <w:b/>
                <w:sz w:val="20"/>
                <w:szCs w:val="20"/>
                <w:u w:val="single"/>
                <w:lang w:val="en-GB"/>
              </w:rPr>
              <w:t xml:space="preserve"> </w:t>
            </w:r>
          </w:p>
        </w:tc>
      </w:tr>
      <w:tr w:rsidR="009C5BD8" w:rsidRPr="009C5BD8" w14:paraId="5E57C87D" w14:textId="77777777" w:rsidTr="009C5BD8">
        <w:tc>
          <w:tcPr>
            <w:tcW w:w="1638" w:type="pct"/>
            <w:shd w:val="clear" w:color="auto" w:fill="auto"/>
            <w:noWrap/>
            <w:tcMar>
              <w:top w:w="0" w:type="dxa"/>
              <w:left w:w="108" w:type="dxa"/>
              <w:bottom w:w="0" w:type="dxa"/>
              <w:right w:w="108" w:type="dxa"/>
            </w:tcMar>
            <w:vAlign w:val="center"/>
          </w:tcPr>
          <w:p w14:paraId="649B7E74" w14:textId="77777777" w:rsidR="009C5BD8" w:rsidRPr="009C5BD8" w:rsidRDefault="009C5BD8" w:rsidP="002C17AA">
            <w:pPr>
              <w:rPr>
                <w:rFonts w:ascii="Arial" w:eastAsia="Arial Unicode MS" w:hAnsi="Arial" w:cs="Arial"/>
                <w:sz w:val="20"/>
                <w:szCs w:val="20"/>
                <w:lang w:val="en-GB"/>
              </w:rPr>
            </w:pPr>
          </w:p>
        </w:tc>
        <w:tc>
          <w:tcPr>
            <w:tcW w:w="1830" w:type="pct"/>
            <w:shd w:val="clear" w:color="auto" w:fill="auto"/>
            <w:tcMar>
              <w:top w:w="0" w:type="dxa"/>
              <w:left w:w="108" w:type="dxa"/>
              <w:bottom w:w="0" w:type="dxa"/>
              <w:right w:w="108" w:type="dxa"/>
            </w:tcMar>
          </w:tcPr>
          <w:p w14:paraId="3C4F11DD" w14:textId="77777777" w:rsidR="009C5BD8" w:rsidRPr="009C5BD8" w:rsidRDefault="009C5BD8" w:rsidP="002C17AA">
            <w:pPr>
              <w:keepNext/>
              <w:outlineLvl w:val="1"/>
              <w:rPr>
                <w:rFonts w:ascii="Arial" w:eastAsia="MS Mincho" w:hAnsi="Arial" w:cs="Arial"/>
                <w:b/>
                <w:bCs/>
                <w:sz w:val="20"/>
                <w:szCs w:val="20"/>
                <w:lang w:val="en-GB"/>
              </w:rPr>
            </w:pPr>
            <w:r w:rsidRPr="009C5BD8">
              <w:rPr>
                <w:rFonts w:ascii="Arial" w:eastAsia="MS Mincho" w:hAnsi="Arial" w:cs="Arial"/>
                <w:b/>
                <w:bCs/>
                <w:sz w:val="20"/>
                <w:szCs w:val="20"/>
                <w:lang w:val="en-GB"/>
              </w:rPr>
              <w:t>Reviewer’s comment</w:t>
            </w:r>
          </w:p>
        </w:tc>
        <w:tc>
          <w:tcPr>
            <w:tcW w:w="1532" w:type="pct"/>
            <w:shd w:val="clear" w:color="auto" w:fill="auto"/>
          </w:tcPr>
          <w:p w14:paraId="406D3070" w14:textId="77777777" w:rsidR="009C5BD8" w:rsidRPr="009C5BD8" w:rsidRDefault="009C5BD8" w:rsidP="002C17AA">
            <w:pPr>
              <w:spacing w:line="252" w:lineRule="auto"/>
              <w:rPr>
                <w:rFonts w:ascii="Arial" w:hAnsi="Arial" w:cs="Arial"/>
                <w:kern w:val="2"/>
                <w:sz w:val="20"/>
                <w:szCs w:val="20"/>
                <w:lang w:val="en-IN"/>
              </w:rPr>
            </w:pPr>
            <w:r w:rsidRPr="009C5BD8">
              <w:rPr>
                <w:rFonts w:ascii="Arial" w:hAnsi="Arial" w:cs="Arial"/>
                <w:b/>
                <w:kern w:val="2"/>
                <w:sz w:val="20"/>
                <w:szCs w:val="20"/>
                <w:lang w:val="en-IN"/>
              </w:rPr>
              <w:t>Author’s Feedback</w:t>
            </w:r>
            <w:r w:rsidRPr="009C5BD8">
              <w:rPr>
                <w:rFonts w:ascii="Arial" w:hAnsi="Arial" w:cs="Arial"/>
                <w:kern w:val="2"/>
                <w:sz w:val="20"/>
                <w:szCs w:val="20"/>
                <w:lang w:val="en-IN"/>
              </w:rPr>
              <w:t xml:space="preserve"> (It is mandatory that authors should write his/her feedback here)</w:t>
            </w:r>
          </w:p>
          <w:p w14:paraId="37E81AC5" w14:textId="77777777" w:rsidR="009C5BD8" w:rsidRPr="009C5BD8" w:rsidRDefault="009C5BD8" w:rsidP="002C17AA">
            <w:pPr>
              <w:keepNext/>
              <w:outlineLvl w:val="1"/>
              <w:rPr>
                <w:rFonts w:ascii="Arial" w:eastAsia="MS Mincho" w:hAnsi="Arial" w:cs="Arial"/>
                <w:bCs/>
                <w:sz w:val="20"/>
                <w:szCs w:val="20"/>
                <w:lang w:val="en-GB"/>
              </w:rPr>
            </w:pPr>
          </w:p>
        </w:tc>
      </w:tr>
      <w:tr w:rsidR="009C5BD8" w:rsidRPr="009C5BD8" w14:paraId="6DA147E1" w14:textId="77777777" w:rsidTr="009C5BD8">
        <w:trPr>
          <w:trHeight w:val="890"/>
        </w:trPr>
        <w:tc>
          <w:tcPr>
            <w:tcW w:w="1638" w:type="pct"/>
            <w:shd w:val="clear" w:color="auto" w:fill="auto"/>
            <w:noWrap/>
            <w:tcMar>
              <w:top w:w="0" w:type="dxa"/>
              <w:left w:w="108" w:type="dxa"/>
              <w:bottom w:w="0" w:type="dxa"/>
              <w:right w:w="108" w:type="dxa"/>
            </w:tcMar>
            <w:vAlign w:val="center"/>
          </w:tcPr>
          <w:p w14:paraId="68B343D7" w14:textId="77777777" w:rsidR="009C5BD8" w:rsidRPr="009C5BD8" w:rsidRDefault="009C5BD8" w:rsidP="002C17AA">
            <w:pPr>
              <w:rPr>
                <w:rFonts w:ascii="Arial" w:eastAsia="Arial Unicode MS" w:hAnsi="Arial" w:cs="Arial"/>
                <w:b/>
                <w:sz w:val="20"/>
                <w:szCs w:val="20"/>
                <w:lang w:val="en-GB"/>
              </w:rPr>
            </w:pPr>
            <w:r w:rsidRPr="009C5BD8">
              <w:rPr>
                <w:rFonts w:ascii="Arial" w:eastAsia="Arial Unicode MS" w:hAnsi="Arial" w:cs="Arial"/>
                <w:b/>
                <w:sz w:val="20"/>
                <w:szCs w:val="20"/>
                <w:lang w:val="en-GB"/>
              </w:rPr>
              <w:t xml:space="preserve">Are there ethical issues in this manuscript? </w:t>
            </w:r>
          </w:p>
          <w:p w14:paraId="403E868B" w14:textId="77777777" w:rsidR="009C5BD8" w:rsidRPr="009C5BD8" w:rsidRDefault="009C5BD8" w:rsidP="002C17AA">
            <w:pPr>
              <w:rPr>
                <w:rFonts w:ascii="Arial" w:eastAsia="Arial Unicode MS" w:hAnsi="Arial" w:cs="Arial"/>
                <w:sz w:val="20"/>
                <w:szCs w:val="20"/>
                <w:lang w:val="en-GB"/>
              </w:rPr>
            </w:pPr>
          </w:p>
        </w:tc>
        <w:tc>
          <w:tcPr>
            <w:tcW w:w="1830" w:type="pct"/>
            <w:shd w:val="clear" w:color="auto" w:fill="auto"/>
            <w:tcMar>
              <w:top w:w="0" w:type="dxa"/>
              <w:left w:w="108" w:type="dxa"/>
              <w:bottom w:w="0" w:type="dxa"/>
              <w:right w:w="108" w:type="dxa"/>
            </w:tcMar>
            <w:vAlign w:val="center"/>
          </w:tcPr>
          <w:p w14:paraId="39BC4A81" w14:textId="77777777" w:rsidR="009C5BD8" w:rsidRPr="009C5BD8" w:rsidRDefault="009C5BD8" w:rsidP="002C17AA">
            <w:pPr>
              <w:rPr>
                <w:rFonts w:ascii="Arial" w:eastAsia="Arial Unicode MS" w:hAnsi="Arial" w:cs="Arial"/>
                <w:i/>
                <w:iCs/>
                <w:sz w:val="20"/>
                <w:szCs w:val="20"/>
                <w:u w:val="single"/>
                <w:lang w:val="en-GB"/>
              </w:rPr>
            </w:pPr>
            <w:r w:rsidRPr="009C5BD8">
              <w:rPr>
                <w:rFonts w:ascii="Arial" w:eastAsia="Arial Unicode MS" w:hAnsi="Arial" w:cs="Arial"/>
                <w:i/>
                <w:iCs/>
                <w:sz w:val="20"/>
                <w:szCs w:val="20"/>
                <w:u w:val="single"/>
                <w:lang w:val="en-GB"/>
              </w:rPr>
              <w:t xml:space="preserve">(If yes, </w:t>
            </w:r>
            <w:proofErr w:type="gramStart"/>
            <w:r w:rsidRPr="009C5BD8">
              <w:rPr>
                <w:rFonts w:ascii="Arial" w:eastAsia="Arial Unicode MS" w:hAnsi="Arial" w:cs="Arial"/>
                <w:i/>
                <w:iCs/>
                <w:sz w:val="20"/>
                <w:szCs w:val="20"/>
                <w:u w:val="single"/>
                <w:lang w:val="en-GB"/>
              </w:rPr>
              <w:t>Kindly</w:t>
            </w:r>
            <w:proofErr w:type="gramEnd"/>
            <w:r w:rsidRPr="009C5BD8">
              <w:rPr>
                <w:rFonts w:ascii="Arial" w:eastAsia="Arial Unicode MS" w:hAnsi="Arial" w:cs="Arial"/>
                <w:i/>
                <w:iCs/>
                <w:sz w:val="20"/>
                <w:szCs w:val="20"/>
                <w:u w:val="single"/>
                <w:lang w:val="en-GB"/>
              </w:rPr>
              <w:t xml:space="preserve"> please write down the ethical issues here in details)</w:t>
            </w:r>
          </w:p>
          <w:p w14:paraId="0782FFB3" w14:textId="77777777" w:rsidR="009C5BD8" w:rsidRPr="009C5BD8" w:rsidRDefault="009C5BD8" w:rsidP="002C17AA">
            <w:pPr>
              <w:rPr>
                <w:rFonts w:ascii="Arial" w:eastAsia="Arial Unicode MS" w:hAnsi="Arial" w:cs="Arial"/>
                <w:sz w:val="20"/>
                <w:szCs w:val="20"/>
                <w:lang w:val="en-GB"/>
              </w:rPr>
            </w:pPr>
          </w:p>
          <w:p w14:paraId="4798186B" w14:textId="77777777" w:rsidR="009C5BD8" w:rsidRPr="009C5BD8" w:rsidRDefault="009C5BD8" w:rsidP="002C17AA">
            <w:pPr>
              <w:rPr>
                <w:rFonts w:ascii="Arial" w:eastAsia="Arial Unicode MS" w:hAnsi="Arial" w:cs="Arial"/>
                <w:sz w:val="20"/>
                <w:szCs w:val="20"/>
                <w:lang w:val="en-GB"/>
              </w:rPr>
            </w:pPr>
          </w:p>
        </w:tc>
        <w:tc>
          <w:tcPr>
            <w:tcW w:w="1532" w:type="pct"/>
            <w:shd w:val="clear" w:color="auto" w:fill="auto"/>
            <w:vAlign w:val="center"/>
          </w:tcPr>
          <w:p w14:paraId="30EDA906" w14:textId="77777777" w:rsidR="009C5BD8" w:rsidRPr="009C5BD8" w:rsidRDefault="009C5BD8" w:rsidP="002C17AA">
            <w:pPr>
              <w:rPr>
                <w:rFonts w:ascii="Arial" w:eastAsia="Arial Unicode MS" w:hAnsi="Arial" w:cs="Arial"/>
                <w:sz w:val="20"/>
                <w:szCs w:val="20"/>
                <w:lang w:val="en-GB"/>
              </w:rPr>
            </w:pPr>
          </w:p>
          <w:p w14:paraId="287A1117" w14:textId="77777777" w:rsidR="009C5BD8" w:rsidRPr="009C5BD8" w:rsidRDefault="009C5BD8" w:rsidP="002C17AA">
            <w:pPr>
              <w:rPr>
                <w:rFonts w:ascii="Arial" w:eastAsia="Arial Unicode MS" w:hAnsi="Arial" w:cs="Arial"/>
                <w:sz w:val="20"/>
                <w:szCs w:val="20"/>
                <w:lang w:val="en-GB"/>
              </w:rPr>
            </w:pPr>
          </w:p>
          <w:p w14:paraId="6DEE64E3" w14:textId="77777777" w:rsidR="009C5BD8" w:rsidRPr="009C5BD8" w:rsidRDefault="009C5BD8" w:rsidP="002C17AA">
            <w:pPr>
              <w:rPr>
                <w:rFonts w:ascii="Arial" w:eastAsia="Arial Unicode MS" w:hAnsi="Arial" w:cs="Arial"/>
                <w:sz w:val="20"/>
                <w:szCs w:val="20"/>
                <w:lang w:val="en-GB"/>
              </w:rPr>
            </w:pPr>
          </w:p>
        </w:tc>
      </w:tr>
      <w:bookmarkEnd w:id="1"/>
    </w:tbl>
    <w:p w14:paraId="5F4F86D6" w14:textId="7B90948B" w:rsidR="009C5BD8" w:rsidRPr="009C5BD8" w:rsidRDefault="009C5BD8" w:rsidP="009C5BD8">
      <w:pPr>
        <w:rPr>
          <w:rFonts w:ascii="Arial" w:hAnsi="Arial" w:cs="Arial"/>
          <w:sz w:val="20"/>
          <w:szCs w:val="20"/>
        </w:rPr>
      </w:pPr>
    </w:p>
    <w:p w14:paraId="7A3B9D9B" w14:textId="77777777" w:rsidR="009C5BD8" w:rsidRPr="009C5BD8" w:rsidRDefault="009C5BD8" w:rsidP="009C5BD8">
      <w:pPr>
        <w:pStyle w:val="Affiliation"/>
        <w:spacing w:after="0" w:line="240" w:lineRule="auto"/>
        <w:jc w:val="left"/>
        <w:rPr>
          <w:rFonts w:ascii="Arial" w:hAnsi="Arial" w:cs="Arial"/>
          <w:b/>
          <w:u w:val="single"/>
        </w:rPr>
      </w:pPr>
      <w:r w:rsidRPr="009C5BD8">
        <w:rPr>
          <w:rFonts w:ascii="Arial" w:hAnsi="Arial" w:cs="Arial"/>
          <w:b/>
          <w:u w:val="single"/>
        </w:rPr>
        <w:t>Reviewer details:</w:t>
      </w:r>
    </w:p>
    <w:p w14:paraId="749F9519" w14:textId="5C1A4F20" w:rsidR="009C5BD8" w:rsidRPr="009C5BD8" w:rsidRDefault="009C5BD8" w:rsidP="009C5BD8">
      <w:pPr>
        <w:rPr>
          <w:rFonts w:ascii="Arial" w:hAnsi="Arial" w:cs="Arial"/>
          <w:sz w:val="20"/>
          <w:szCs w:val="20"/>
        </w:rPr>
      </w:pPr>
    </w:p>
    <w:p w14:paraId="7AEA72F9" w14:textId="2327EA8E" w:rsidR="00FE1C82" w:rsidRPr="009C5BD8" w:rsidRDefault="009C5BD8" w:rsidP="009C5BD8">
      <w:pPr>
        <w:rPr>
          <w:rFonts w:ascii="Arial" w:hAnsi="Arial" w:cs="Arial"/>
          <w:sz w:val="20"/>
          <w:szCs w:val="20"/>
        </w:rPr>
      </w:pPr>
      <w:r w:rsidRPr="009C5BD8">
        <w:rPr>
          <w:rFonts w:ascii="Arial" w:hAnsi="Arial" w:cs="Arial"/>
          <w:b/>
          <w:sz w:val="20"/>
          <w:szCs w:val="20"/>
        </w:rPr>
        <w:t xml:space="preserve">Yahya H. Y. </w:t>
      </w:r>
      <w:proofErr w:type="spellStart"/>
      <w:r w:rsidRPr="009C5BD8">
        <w:rPr>
          <w:rFonts w:ascii="Arial" w:hAnsi="Arial" w:cs="Arial"/>
          <w:b/>
          <w:sz w:val="20"/>
          <w:szCs w:val="20"/>
        </w:rPr>
        <w:t>Alfarra</w:t>
      </w:r>
      <w:proofErr w:type="spellEnd"/>
      <w:r w:rsidRPr="009C5BD8">
        <w:rPr>
          <w:rFonts w:ascii="Arial" w:hAnsi="Arial" w:cs="Arial"/>
          <w:b/>
          <w:sz w:val="20"/>
          <w:szCs w:val="20"/>
        </w:rPr>
        <w:t xml:space="preserve">, </w:t>
      </w:r>
      <w:r w:rsidRPr="009C5BD8">
        <w:rPr>
          <w:rFonts w:ascii="Arial" w:hAnsi="Arial" w:cs="Arial"/>
          <w:b/>
          <w:sz w:val="20"/>
          <w:szCs w:val="20"/>
        </w:rPr>
        <w:t>University of Ottawa</w:t>
      </w:r>
      <w:r w:rsidRPr="009C5BD8">
        <w:rPr>
          <w:rFonts w:ascii="Arial" w:hAnsi="Arial" w:cs="Arial"/>
          <w:b/>
          <w:sz w:val="20"/>
          <w:szCs w:val="20"/>
        </w:rPr>
        <w:t xml:space="preserve">, </w:t>
      </w:r>
      <w:r w:rsidRPr="009C5BD8">
        <w:rPr>
          <w:rFonts w:ascii="Arial" w:hAnsi="Arial" w:cs="Arial"/>
          <w:b/>
          <w:sz w:val="20"/>
          <w:szCs w:val="20"/>
        </w:rPr>
        <w:t>Canada</w:t>
      </w:r>
      <w:bookmarkStart w:id="2" w:name="_GoBack"/>
      <w:bookmarkEnd w:id="0"/>
      <w:bookmarkEnd w:id="2"/>
    </w:p>
    <w:sectPr w:rsidR="00FE1C82" w:rsidRPr="009C5BD8">
      <w:headerReference w:type="even" r:id="rId8"/>
      <w:headerReference w:type="default" r:id="rId9"/>
      <w:footerReference w:type="even" r:id="rId10"/>
      <w:footerReference w:type="default" r:id="rId11"/>
      <w:headerReference w:type="first" r:id="rId12"/>
      <w:footerReference w:type="first" r:id="rId13"/>
      <w:pgSz w:w="23813" w:h="16838" w:orient="landscape"/>
      <w:pgMar w:top="1836" w:right="7302" w:bottom="1776" w:left="1440" w:header="771"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E8CD0" w14:textId="77777777" w:rsidR="00460EE2" w:rsidRDefault="00460EE2">
      <w:pPr>
        <w:spacing w:after="0" w:line="240" w:lineRule="auto"/>
      </w:pPr>
      <w:r>
        <w:separator/>
      </w:r>
    </w:p>
  </w:endnote>
  <w:endnote w:type="continuationSeparator" w:id="0">
    <w:p w14:paraId="6E52572D" w14:textId="77777777" w:rsidR="00460EE2" w:rsidRDefault="0046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E4EF" w14:textId="77777777" w:rsidR="00FE1C82" w:rsidRDefault="00561F2E">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DE91" w14:textId="77777777" w:rsidR="00FE1C82" w:rsidRDefault="00561F2E">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90F1" w14:textId="77777777" w:rsidR="00FE1C82" w:rsidRDefault="00561F2E">
    <w:pPr>
      <w:tabs>
        <w:tab w:val="center" w:pos="4514"/>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FFF7" w14:textId="77777777" w:rsidR="00460EE2" w:rsidRDefault="00460EE2">
      <w:pPr>
        <w:spacing w:after="0" w:line="240" w:lineRule="auto"/>
      </w:pPr>
      <w:r>
        <w:separator/>
      </w:r>
    </w:p>
  </w:footnote>
  <w:footnote w:type="continuationSeparator" w:id="0">
    <w:p w14:paraId="670D1DF6" w14:textId="77777777" w:rsidR="00460EE2" w:rsidRDefault="0046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1E37" w14:textId="77777777" w:rsidR="00FE1C82" w:rsidRDefault="00561F2E">
    <w:pPr>
      <w:spacing w:after="259"/>
      <w:ind w:left="5930"/>
      <w:jc w:val="center"/>
    </w:pPr>
    <w:r>
      <w:rPr>
        <w:rFonts w:ascii="Arial" w:eastAsia="Arial" w:hAnsi="Arial" w:cs="Arial"/>
        <w:b/>
        <w:color w:val="003399"/>
        <w:sz w:val="24"/>
      </w:rPr>
      <w:t xml:space="preserve"> </w:t>
    </w:r>
  </w:p>
  <w:p w14:paraId="21C813A0" w14:textId="77777777" w:rsidR="00FE1C82" w:rsidRDefault="00561F2E">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FEAE" w14:textId="77777777" w:rsidR="00FE1C82" w:rsidRDefault="00561F2E">
    <w:pPr>
      <w:spacing w:after="259"/>
      <w:ind w:left="5930"/>
      <w:jc w:val="center"/>
    </w:pPr>
    <w:r>
      <w:rPr>
        <w:rFonts w:ascii="Arial" w:eastAsia="Arial" w:hAnsi="Arial" w:cs="Arial"/>
        <w:b/>
        <w:color w:val="003399"/>
        <w:sz w:val="24"/>
      </w:rPr>
      <w:t xml:space="preserve"> </w:t>
    </w:r>
  </w:p>
  <w:p w14:paraId="65C33F7C" w14:textId="77777777" w:rsidR="00FE1C82" w:rsidRDefault="00561F2E">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2E27" w14:textId="77777777" w:rsidR="00FE1C82" w:rsidRDefault="00561F2E">
    <w:pPr>
      <w:spacing w:after="259"/>
      <w:ind w:left="5930"/>
      <w:jc w:val="center"/>
    </w:pPr>
    <w:r>
      <w:rPr>
        <w:rFonts w:ascii="Arial" w:eastAsia="Arial" w:hAnsi="Arial" w:cs="Arial"/>
        <w:b/>
        <w:color w:val="003399"/>
        <w:sz w:val="24"/>
      </w:rPr>
      <w:t xml:space="preserve"> </w:t>
    </w:r>
  </w:p>
  <w:p w14:paraId="375E81B5" w14:textId="77777777" w:rsidR="00FE1C82" w:rsidRDefault="00561F2E">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C82"/>
    <w:rsid w:val="001E7A83"/>
    <w:rsid w:val="00460EE2"/>
    <w:rsid w:val="00561F2E"/>
    <w:rsid w:val="00685EFF"/>
    <w:rsid w:val="0079356E"/>
    <w:rsid w:val="00836349"/>
    <w:rsid w:val="009C5BD8"/>
    <w:rsid w:val="00AC0C67"/>
    <w:rsid w:val="00B20B19"/>
    <w:rsid w:val="00B47FFD"/>
    <w:rsid w:val="00D257FD"/>
    <w:rsid w:val="00D50B35"/>
    <w:rsid w:val="00DC4F91"/>
    <w:rsid w:val="00FE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456B"/>
  <w15:docId w15:val="{588B98D7-DB91-4D8E-AB8B-1FAE4A13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1E7A83"/>
    <w:rPr>
      <w:color w:val="0563C1" w:themeColor="hyperlink"/>
      <w:u w:val="single"/>
    </w:rPr>
  </w:style>
  <w:style w:type="paragraph" w:customStyle="1" w:styleId="Affiliation">
    <w:name w:val="Affiliation"/>
    <w:basedOn w:val="Normal"/>
    <w:rsid w:val="009C5BD8"/>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0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jammr.com/index.php/JAMM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13</cp:revision>
  <dcterms:created xsi:type="dcterms:W3CDTF">2025-06-12T10:33:00Z</dcterms:created>
  <dcterms:modified xsi:type="dcterms:W3CDTF">2025-06-17T11:20:00Z</dcterms:modified>
</cp:coreProperties>
</file>