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1F7" w14:textId="3DDAFD12" w:rsidR="00303FA4" w:rsidRDefault="005F4BB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C218122" wp14:editId="571E3B6F">
                <wp:simplePos x="0" y="0"/>
                <wp:positionH relativeFrom="page">
                  <wp:posOffset>5407660</wp:posOffset>
                </wp:positionH>
                <wp:positionV relativeFrom="page">
                  <wp:posOffset>594360</wp:posOffset>
                </wp:positionV>
                <wp:extent cx="2246630" cy="226060"/>
                <wp:effectExtent l="0" t="0" r="0" b="0"/>
                <wp:wrapNone/>
                <wp:docPr id="15143195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B872A" w14:textId="77777777" w:rsidR="00303FA4" w:rsidRDefault="00000000">
                            <w:pPr>
                              <w:spacing w:line="356" w:lineRule="exac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sz w:val="32"/>
                              </w:rPr>
                              <w:t>Original</w:t>
                            </w:r>
                            <w:r>
                              <w:rPr>
                                <w:rFonts w:ascii="Arial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1812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425.8pt;margin-top:46.8pt;width:176.9pt;height:17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" filled="f" stroked="f">
                <v:textbox inset="0,0,0,0">
                  <w:txbxContent>
                    <w:p w14:paraId="074B872A" w14:textId="77777777" w:rsidR="00303FA4" w:rsidRDefault="00000000">
                      <w:pPr>
                        <w:spacing w:line="356" w:lineRule="exac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sz w:val="32"/>
                        </w:rPr>
                        <w:t>Original</w:t>
                      </w:r>
                      <w:r>
                        <w:rPr>
                          <w:rFonts w:ascii="Arial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sz w:val="32"/>
                        </w:rPr>
                        <w:t>Research</w:t>
                      </w:r>
                      <w:r>
                        <w:rPr>
                          <w:rFonts w:ascii="Arial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32"/>
                        </w:rPr>
                        <w:t>Article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F5DC40" w14:textId="77777777" w:rsidR="00303FA4" w:rsidRDefault="00303FA4">
      <w:pPr>
        <w:pStyle w:val="BodyText"/>
        <w:rPr>
          <w:sz w:val="20"/>
        </w:rPr>
      </w:pPr>
    </w:p>
    <w:p w14:paraId="3A0F7631" w14:textId="77777777" w:rsidR="00303FA4" w:rsidRDefault="00303FA4">
      <w:pPr>
        <w:pStyle w:val="BodyText"/>
        <w:spacing w:before="5"/>
        <w:rPr>
          <w:sz w:val="17"/>
        </w:rPr>
      </w:pPr>
    </w:p>
    <w:p w14:paraId="7E3601D9" w14:textId="77777777" w:rsidR="00303FA4" w:rsidRDefault="00000000">
      <w:pPr>
        <w:pStyle w:val="Heading1"/>
        <w:spacing w:before="90" w:line="480" w:lineRule="auto"/>
        <w:ind w:left="2398" w:hanging="2148"/>
      </w:pPr>
      <w:r>
        <w:t>COMPARATIVE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DIAGNOSTIC</w:t>
      </w:r>
      <w:r>
        <w:rPr>
          <w:spacing w:val="-15"/>
        </w:rPr>
        <w:t xml:space="preserve"> </w:t>
      </w:r>
      <w:r>
        <w:t>METHODS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DETECTION</w:t>
      </w:r>
      <w:r>
        <w:rPr>
          <w:spacing w:val="-15"/>
        </w:rPr>
        <w:t xml:space="preserve"> </w:t>
      </w:r>
      <w:r>
        <w:t>OF TRICHOMONAS VAGINALIS INFECTIONS</w:t>
      </w:r>
    </w:p>
    <w:p w14:paraId="78F1F00B" w14:textId="77777777" w:rsidR="00303FA4" w:rsidRDefault="00303FA4">
      <w:pPr>
        <w:spacing w:line="480" w:lineRule="auto"/>
        <w:sectPr w:rsidR="00303FA4">
          <w:headerReference w:type="default" r:id="rId7"/>
          <w:footerReference w:type="default" r:id="rId8"/>
          <w:type w:val="continuous"/>
          <w:pgSz w:w="12240" w:h="15840"/>
          <w:pgMar w:top="920" w:right="1320" w:bottom="1180" w:left="1320" w:header="44" w:footer="999" w:gutter="0"/>
          <w:pgNumType w:start="1"/>
          <w:cols w:space="720"/>
        </w:sectPr>
      </w:pPr>
    </w:p>
    <w:p w14:paraId="7492CCE8" w14:textId="77777777" w:rsidR="00303FA4" w:rsidRDefault="00303FA4">
      <w:pPr>
        <w:pStyle w:val="BodyText"/>
        <w:rPr>
          <w:b/>
          <w:sz w:val="20"/>
        </w:rPr>
      </w:pPr>
    </w:p>
    <w:p w14:paraId="3ECBC450" w14:textId="77777777" w:rsidR="00303FA4" w:rsidRDefault="00303FA4">
      <w:pPr>
        <w:pStyle w:val="BodyText"/>
        <w:spacing w:before="6"/>
        <w:rPr>
          <w:b/>
          <w:sz w:val="16"/>
        </w:rPr>
      </w:pPr>
    </w:p>
    <w:p w14:paraId="2A36F76C" w14:textId="77777777" w:rsidR="00303FA4" w:rsidRDefault="00000000">
      <w:pPr>
        <w:spacing w:before="90"/>
        <w:ind w:left="120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 w14:paraId="19BEB338" w14:textId="77777777" w:rsidR="00303FA4" w:rsidRDefault="00303FA4">
      <w:pPr>
        <w:pStyle w:val="BodyText"/>
        <w:spacing w:before="1"/>
        <w:rPr>
          <w:b/>
        </w:rPr>
      </w:pPr>
    </w:p>
    <w:p w14:paraId="43EE1BAC" w14:textId="77777777" w:rsidR="00303FA4" w:rsidRDefault="00000000">
      <w:pPr>
        <w:pStyle w:val="Heading2"/>
        <w:jc w:val="left"/>
      </w:pPr>
      <w:r>
        <w:rPr>
          <w:spacing w:val="-2"/>
        </w:rPr>
        <w:t>Background:</w:t>
      </w:r>
    </w:p>
    <w:p w14:paraId="20A87565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79AC6A58" w14:textId="77777777" w:rsidR="00303FA4" w:rsidRDefault="00000000">
      <w:pPr>
        <w:pStyle w:val="BodyText"/>
        <w:spacing w:line="480" w:lineRule="auto"/>
        <w:ind w:left="120" w:right="115"/>
        <w:jc w:val="both"/>
      </w:pPr>
      <w:r>
        <w:rPr>
          <w:i/>
        </w:rPr>
        <w:t xml:space="preserve">Trichomonas vaginalis </w:t>
      </w:r>
      <w:r>
        <w:t>is a flagellated protozoan known to cause sexually transmitted infection across sexes but women tend to be symptomatic thereby leading to premature labour, low birth weight,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post-abortion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post-hysterectomy</w:t>
      </w:r>
      <w:r>
        <w:rPr>
          <w:spacing w:val="-8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pregnant</w:t>
      </w:r>
      <w:r>
        <w:rPr>
          <w:spacing w:val="-1"/>
        </w:rPr>
        <w:t xml:space="preserve"> </w:t>
      </w:r>
      <w:r>
        <w:t>women.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organism demonstrates a wobbling and rotating motion under the</w:t>
      </w:r>
      <w:r>
        <w:rPr>
          <w:spacing w:val="-1"/>
        </w:rPr>
        <w:t xml:space="preserve"> </w:t>
      </w:r>
      <w:r>
        <w:t>microscope.</w:t>
      </w:r>
      <w:r>
        <w:rPr>
          <w:spacing w:val="-2"/>
        </w:rPr>
        <w:t xml:space="preserve"> </w:t>
      </w:r>
      <w:r>
        <w:t>The aim of</w:t>
      </w:r>
      <w:r>
        <w:rPr>
          <w:spacing w:val="-1"/>
        </w:rPr>
        <w:t xml:space="preserve"> </w:t>
      </w:r>
      <w:r>
        <w:t>this study</w:t>
      </w:r>
      <w:r>
        <w:rPr>
          <w:spacing w:val="-3"/>
        </w:rPr>
        <w:t xml:space="preserve"> </w:t>
      </w:r>
      <w:r>
        <w:t xml:space="preserve">was to determine the validity of the Giemsa staining technique and Direct wet mount technique for the diagnosis of </w:t>
      </w:r>
      <w:r>
        <w:rPr>
          <w:i/>
        </w:rPr>
        <w:t xml:space="preserve">Trichomonas vaginalis </w:t>
      </w:r>
      <w:r>
        <w:t>infection against the gold standard culture method.</w:t>
      </w:r>
    </w:p>
    <w:p w14:paraId="6678BD2F" w14:textId="77777777" w:rsidR="00303FA4" w:rsidRDefault="00000000">
      <w:pPr>
        <w:pStyle w:val="Heading2"/>
        <w:spacing w:before="6"/>
      </w:pP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Methodology:</w:t>
      </w:r>
    </w:p>
    <w:p w14:paraId="40FEA0CC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036B7B18" w14:textId="77777777" w:rsidR="00303FA4" w:rsidRDefault="00000000">
      <w:pPr>
        <w:pStyle w:val="BodyText"/>
        <w:spacing w:line="480" w:lineRule="auto"/>
        <w:ind w:left="120" w:right="111"/>
        <w:jc w:val="both"/>
      </w:pPr>
      <w:r>
        <w:t>The study was a cross-sectional study of two hundred (200) sexually active females in Internally Displaced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(IDP) camps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vaginal</w:t>
      </w:r>
      <w:r>
        <w:rPr>
          <w:spacing w:val="-2"/>
        </w:rPr>
        <w:t xml:space="preserve"> </w:t>
      </w:r>
      <w:r>
        <w:t>discharge.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were recruited consecutively until the number required was obtained from each camp. High vaginal swab</w:t>
      </w:r>
      <w:r>
        <w:rPr>
          <w:spacing w:val="-8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processed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Giemsa</w:t>
      </w:r>
      <w:r>
        <w:rPr>
          <w:spacing w:val="-8"/>
        </w:rPr>
        <w:t xml:space="preserve"> </w:t>
      </w:r>
      <w:r>
        <w:t>staining,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wet</w:t>
      </w:r>
      <w:r>
        <w:rPr>
          <w:spacing w:val="-8"/>
        </w:rPr>
        <w:t xml:space="preserve"> </w:t>
      </w:r>
      <w:r>
        <w:t>mount,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Culture in</w:t>
      </w:r>
      <w:r>
        <w:rPr>
          <w:spacing w:val="-14"/>
        </w:rPr>
        <w:t xml:space="preserve"> </w:t>
      </w:r>
      <w:r>
        <w:t>OXOID</w:t>
      </w:r>
      <w:r>
        <w:rPr>
          <w:spacing w:val="-15"/>
        </w:rPr>
        <w:t xml:space="preserve"> </w:t>
      </w:r>
      <w:r>
        <w:t>Trichomonas</w:t>
      </w:r>
      <w:r>
        <w:rPr>
          <w:spacing w:val="-10"/>
        </w:rPr>
        <w:t xml:space="preserve"> </w:t>
      </w:r>
      <w:r>
        <w:t>broth.</w:t>
      </w:r>
      <w:r>
        <w:rPr>
          <w:spacing w:val="-13"/>
        </w:rPr>
        <w:t xml:space="preserve"> </w:t>
      </w:r>
      <w:r>
        <w:t>Statistical</w:t>
      </w:r>
      <w:r>
        <w:rPr>
          <w:spacing w:val="-13"/>
        </w:rPr>
        <w:t xml:space="preserve"> </w:t>
      </w:r>
      <w:r>
        <w:t>Package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Sciences</w:t>
      </w:r>
      <w:r>
        <w:rPr>
          <w:spacing w:val="-13"/>
        </w:rPr>
        <w:t xml:space="preserve"> </w:t>
      </w:r>
      <w:r>
        <w:t>(SPSS)</w:t>
      </w:r>
      <w:r>
        <w:rPr>
          <w:spacing w:val="-14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used for statistical analysis.</w:t>
      </w:r>
    </w:p>
    <w:p w14:paraId="4D5DF80C" w14:textId="77777777" w:rsidR="00303FA4" w:rsidRDefault="00000000">
      <w:pPr>
        <w:pStyle w:val="Heading2"/>
        <w:spacing w:before="5"/>
        <w:jc w:val="left"/>
      </w:pPr>
      <w:r>
        <w:rPr>
          <w:spacing w:val="-2"/>
        </w:rPr>
        <w:t>Results:</w:t>
      </w:r>
    </w:p>
    <w:p w14:paraId="2901C445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43D351B9" w14:textId="77777777" w:rsidR="00303FA4" w:rsidRDefault="00000000">
      <w:pPr>
        <w:pStyle w:val="BodyText"/>
        <w:spacing w:line="480" w:lineRule="auto"/>
        <w:ind w:left="120" w:right="113"/>
        <w:jc w:val="both"/>
      </w:pP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examined,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samples.</w:t>
      </w:r>
      <w:r>
        <w:rPr>
          <w:spacing w:val="-4"/>
        </w:rPr>
        <w:t xml:space="preserve"> </w:t>
      </w:r>
      <w:r>
        <w:t>Giemsa</w:t>
      </w:r>
      <w:r>
        <w:rPr>
          <w:spacing w:val="-5"/>
        </w:rPr>
        <w:t xml:space="preserve"> </w:t>
      </w:r>
      <w:r>
        <w:t>staining method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32</w:t>
      </w:r>
      <w:r>
        <w:rPr>
          <w:spacing w:val="-12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positives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negatives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positives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compared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culture method. Conversely, the Direct wet mount technique observed 33 positives out of</w:t>
      </w:r>
      <w:r>
        <w:rPr>
          <w:spacing w:val="-1"/>
        </w:rPr>
        <w:t xml:space="preserve"> </w:t>
      </w:r>
      <w:r>
        <w:t>which 28 were true</w:t>
      </w:r>
      <w:r>
        <w:rPr>
          <w:spacing w:val="-4"/>
        </w:rPr>
        <w:t xml:space="preserve"> </w:t>
      </w:r>
      <w:r>
        <w:t>positives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positives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method.</w:t>
      </w:r>
      <w:r>
        <w:rPr>
          <w:spacing w:val="40"/>
        </w:rPr>
        <w:t xml:space="preserve"> </w:t>
      </w:r>
      <w:r>
        <w:t>Giemsa</w:t>
      </w:r>
      <w:r>
        <w:rPr>
          <w:spacing w:val="-2"/>
        </w:rPr>
        <w:t xml:space="preserve"> </w:t>
      </w:r>
      <w:r>
        <w:t>staining technique</w:t>
      </w:r>
      <w:r>
        <w:rPr>
          <w:spacing w:val="-14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sensitivity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78.1%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specificity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98.2%.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positive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negative</w:t>
      </w:r>
      <w:r>
        <w:rPr>
          <w:spacing w:val="-14"/>
        </w:rPr>
        <w:t xml:space="preserve"> </w:t>
      </w:r>
      <w:r>
        <w:t>predictive values of the Giemsa staining were 91.4% and 94.6% respectively. The Direct wet mount technique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sensitivity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68.3%,</w:t>
      </w:r>
      <w:r>
        <w:rPr>
          <w:spacing w:val="-6"/>
        </w:rPr>
        <w:t xml:space="preserve"> </w:t>
      </w:r>
      <w:r>
        <w:t>specificity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97.0%,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84.9%,</w:t>
      </w:r>
      <w:r>
        <w:rPr>
          <w:spacing w:val="-5"/>
        </w:rPr>
        <w:t xml:space="preserve"> and</w:t>
      </w:r>
    </w:p>
    <w:p w14:paraId="1CF30B10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32FC2B05" w14:textId="77777777" w:rsidR="00303FA4" w:rsidRDefault="00303FA4">
      <w:pPr>
        <w:pStyle w:val="BodyText"/>
        <w:rPr>
          <w:sz w:val="20"/>
        </w:rPr>
      </w:pPr>
    </w:p>
    <w:p w14:paraId="0F0B403A" w14:textId="77777777" w:rsidR="00303FA4" w:rsidRDefault="00303FA4">
      <w:pPr>
        <w:pStyle w:val="BodyText"/>
        <w:spacing w:before="2"/>
        <w:rPr>
          <w:sz w:val="16"/>
        </w:rPr>
      </w:pPr>
    </w:p>
    <w:p w14:paraId="3DABA9A4" w14:textId="77777777" w:rsidR="00303FA4" w:rsidRDefault="00000000">
      <w:pPr>
        <w:pStyle w:val="BodyText"/>
        <w:spacing w:before="90"/>
        <w:ind w:left="120"/>
      </w:pPr>
      <w:r>
        <w:t>negative</w:t>
      </w:r>
      <w:r>
        <w:rPr>
          <w:spacing w:val="-2"/>
        </w:rPr>
        <w:t xml:space="preserve"> </w:t>
      </w:r>
      <w:r>
        <w:t>predictive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68.3%.</w:t>
      </w:r>
    </w:p>
    <w:p w14:paraId="7D97D7BC" w14:textId="77777777" w:rsidR="00303FA4" w:rsidRDefault="00303FA4">
      <w:pPr>
        <w:pStyle w:val="BodyText"/>
        <w:spacing w:before="5"/>
      </w:pPr>
    </w:p>
    <w:p w14:paraId="453C3B5C" w14:textId="77777777" w:rsidR="00303FA4" w:rsidRDefault="00000000">
      <w:pPr>
        <w:pStyle w:val="Heading2"/>
        <w:jc w:val="left"/>
      </w:pPr>
      <w:r>
        <w:rPr>
          <w:spacing w:val="-2"/>
        </w:rPr>
        <w:t>Conclusion:</w:t>
      </w:r>
    </w:p>
    <w:p w14:paraId="32BE2033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42E60DF5" w14:textId="77777777" w:rsidR="00303FA4" w:rsidRDefault="00000000">
      <w:pPr>
        <w:pStyle w:val="BodyText"/>
        <w:spacing w:line="480" w:lineRule="auto"/>
        <w:ind w:left="120" w:right="114"/>
        <w:jc w:val="both"/>
      </w:pPr>
      <w:r>
        <w:t>The findings of this study showed that Giemsa staining technique performed well and showed a high sensitivity</w:t>
      </w:r>
      <w:r>
        <w:rPr>
          <w:spacing w:val="-4"/>
        </w:rPr>
        <w:t xml:space="preserve"> </w:t>
      </w:r>
      <w:r>
        <w:t xml:space="preserve">than the Direct wet mount in the detection of </w:t>
      </w:r>
      <w:r>
        <w:rPr>
          <w:i/>
        </w:rPr>
        <w:t xml:space="preserve">Trichomonas vaginalis </w:t>
      </w:r>
      <w:r>
        <w:t>and as such recommended for use in absence of the culture method.</w:t>
      </w:r>
    </w:p>
    <w:p w14:paraId="0EB24A25" w14:textId="77777777" w:rsidR="00303FA4" w:rsidRDefault="00000000">
      <w:pPr>
        <w:spacing w:before="5"/>
        <w:ind w:left="120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1"/>
          <w:sz w:val="24"/>
        </w:rPr>
        <w:t xml:space="preserve"> </w:t>
      </w:r>
      <w:r>
        <w:rPr>
          <w:b/>
          <w:sz w:val="24"/>
        </w:rPr>
        <w:t>Culture,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mount,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Giemsa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staining</w:t>
      </w:r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IDP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Camps,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Trichomonas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vaginalis</w:t>
      </w:r>
    </w:p>
    <w:p w14:paraId="68D3349F" w14:textId="77777777" w:rsidR="00303FA4" w:rsidRDefault="00303FA4">
      <w:pPr>
        <w:pStyle w:val="BodyText"/>
        <w:rPr>
          <w:b/>
          <w:i/>
          <w:sz w:val="26"/>
        </w:rPr>
      </w:pPr>
    </w:p>
    <w:p w14:paraId="0996A709" w14:textId="77777777" w:rsidR="00303FA4" w:rsidRDefault="00303FA4">
      <w:pPr>
        <w:pStyle w:val="BodyText"/>
        <w:rPr>
          <w:b/>
          <w:i/>
          <w:sz w:val="26"/>
        </w:rPr>
      </w:pPr>
    </w:p>
    <w:p w14:paraId="7392ADA1" w14:textId="77777777" w:rsidR="00303FA4" w:rsidRDefault="00303FA4">
      <w:pPr>
        <w:pStyle w:val="BodyText"/>
        <w:rPr>
          <w:b/>
          <w:i/>
          <w:sz w:val="26"/>
        </w:rPr>
      </w:pPr>
    </w:p>
    <w:p w14:paraId="5D1BDD84" w14:textId="77777777" w:rsidR="00303FA4" w:rsidRDefault="00303FA4">
      <w:pPr>
        <w:pStyle w:val="BodyText"/>
        <w:rPr>
          <w:b/>
          <w:i/>
          <w:sz w:val="26"/>
        </w:rPr>
      </w:pPr>
    </w:p>
    <w:p w14:paraId="110DFDAD" w14:textId="77777777" w:rsidR="00303FA4" w:rsidRDefault="00303FA4">
      <w:pPr>
        <w:pStyle w:val="BodyText"/>
        <w:rPr>
          <w:b/>
          <w:i/>
          <w:sz w:val="26"/>
        </w:rPr>
      </w:pPr>
    </w:p>
    <w:p w14:paraId="60C99ED3" w14:textId="77777777" w:rsidR="00303FA4" w:rsidRDefault="00303FA4">
      <w:pPr>
        <w:pStyle w:val="BodyText"/>
        <w:rPr>
          <w:b/>
          <w:i/>
          <w:sz w:val="26"/>
        </w:rPr>
      </w:pPr>
    </w:p>
    <w:p w14:paraId="31DF01B5" w14:textId="77777777" w:rsidR="00303FA4" w:rsidRDefault="00303FA4">
      <w:pPr>
        <w:pStyle w:val="BodyText"/>
        <w:rPr>
          <w:b/>
          <w:i/>
          <w:sz w:val="26"/>
        </w:rPr>
      </w:pPr>
    </w:p>
    <w:p w14:paraId="53515CA9" w14:textId="77777777" w:rsidR="00303FA4" w:rsidRDefault="00303FA4">
      <w:pPr>
        <w:pStyle w:val="BodyText"/>
        <w:rPr>
          <w:b/>
          <w:i/>
          <w:sz w:val="26"/>
        </w:rPr>
      </w:pPr>
    </w:p>
    <w:p w14:paraId="735CAC6A" w14:textId="77777777" w:rsidR="00303FA4" w:rsidRDefault="00303FA4">
      <w:pPr>
        <w:pStyle w:val="BodyText"/>
        <w:rPr>
          <w:b/>
          <w:i/>
          <w:sz w:val="26"/>
        </w:rPr>
      </w:pPr>
    </w:p>
    <w:p w14:paraId="454F435C" w14:textId="77777777" w:rsidR="00303FA4" w:rsidRDefault="00303FA4">
      <w:pPr>
        <w:pStyle w:val="BodyText"/>
        <w:spacing w:before="1"/>
        <w:rPr>
          <w:b/>
          <w:i/>
          <w:sz w:val="30"/>
        </w:rPr>
      </w:pPr>
    </w:p>
    <w:p w14:paraId="0CD80D25" w14:textId="77777777" w:rsidR="00303FA4" w:rsidRDefault="00000000">
      <w:pPr>
        <w:pStyle w:val="Heading1"/>
      </w:pPr>
      <w:r>
        <w:rPr>
          <w:spacing w:val="-2"/>
        </w:rPr>
        <w:t>INTRODUCTION</w:t>
      </w:r>
    </w:p>
    <w:p w14:paraId="577D0D6C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7378BEEC" w14:textId="77777777" w:rsidR="00303FA4" w:rsidRDefault="00000000">
      <w:pPr>
        <w:pStyle w:val="BodyText"/>
        <w:spacing w:line="480" w:lineRule="auto"/>
        <w:ind w:left="120" w:right="113"/>
        <w:jc w:val="both"/>
      </w:pPr>
      <w:r>
        <w:rPr>
          <w:i/>
        </w:rPr>
        <w:t xml:space="preserve">Trichomonas vaginalis </w:t>
      </w:r>
      <w:r>
        <w:t>is an etiologic agent of the disease trichomoniasis. It is a flagellated protozoan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flagella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flagellum</w:t>
      </w:r>
      <w:r>
        <w:rPr>
          <w:spacing w:val="-12"/>
        </w:rPr>
        <w:t xml:space="preserve"> </w:t>
      </w:r>
      <w:r>
        <w:t>attached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surface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parasite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form an</w:t>
      </w:r>
      <w:r>
        <w:rPr>
          <w:spacing w:val="-6"/>
        </w:rPr>
        <w:t xml:space="preserve"> </w:t>
      </w:r>
      <w:r>
        <w:t>undulated</w:t>
      </w:r>
      <w:r>
        <w:rPr>
          <w:spacing w:val="-6"/>
        </w:rPr>
        <w:t xml:space="preserve"> </w:t>
      </w:r>
      <w:r>
        <w:t>membrane</w:t>
      </w:r>
      <w:r>
        <w:rPr>
          <w:spacing w:val="-7"/>
        </w:rPr>
        <w:t xml:space="preserve"> </w:t>
      </w:r>
      <w:r>
        <w:rPr>
          <w:vertAlign w:val="superscript"/>
        </w:rPr>
        <w:t>[1]</w:t>
      </w:r>
      <w:r>
        <w:t>.</w:t>
      </w:r>
      <w:r>
        <w:rPr>
          <w:spacing w:val="-10"/>
        </w:rPr>
        <w:t xml:space="preserve"> </w:t>
      </w:r>
      <w:r>
        <w:t>Trichomoniasis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sexually</w:t>
      </w:r>
      <w:r>
        <w:rPr>
          <w:spacing w:val="-10"/>
        </w:rPr>
        <w:t xml:space="preserve"> </w:t>
      </w:r>
      <w:r>
        <w:t>transmitted</w:t>
      </w:r>
      <w:r>
        <w:rPr>
          <w:spacing w:val="-6"/>
        </w:rPr>
        <w:t xml:space="preserve"> </w:t>
      </w:r>
      <w:r>
        <w:t>infection,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in females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acidity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vagina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shifted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healthy,</w:t>
      </w:r>
      <w:r>
        <w:rPr>
          <w:spacing w:val="-5"/>
        </w:rPr>
        <w:t xml:space="preserve"> </w:t>
      </w:r>
      <w:r>
        <w:t>acidic</w:t>
      </w:r>
      <w:r>
        <w:rPr>
          <w:spacing w:val="-3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(3.8-4.2)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much more</w:t>
      </w:r>
      <w:r>
        <w:rPr>
          <w:spacing w:val="-15"/>
        </w:rPr>
        <w:t xml:space="preserve"> </w:t>
      </w:r>
      <w:r>
        <w:t>semi-acid</w:t>
      </w:r>
      <w:r>
        <w:rPr>
          <w:spacing w:val="-15"/>
        </w:rPr>
        <w:t xml:space="preserve"> </w:t>
      </w:r>
      <w:r>
        <w:t>(5.0-6.0)</w:t>
      </w:r>
      <w:r>
        <w:rPr>
          <w:spacing w:val="-15"/>
        </w:rPr>
        <w:t xml:space="preserve"> </w:t>
      </w:r>
      <w:r>
        <w:t>conducive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i/>
        </w:rPr>
        <w:t>Trichomonas</w:t>
      </w:r>
      <w:r>
        <w:rPr>
          <w:i/>
          <w:spacing w:val="-15"/>
        </w:rPr>
        <w:t xml:space="preserve"> </w:t>
      </w:r>
      <w:r>
        <w:rPr>
          <w:i/>
        </w:rPr>
        <w:t>vaginalis</w:t>
      </w:r>
      <w:r>
        <w:rPr>
          <w:i/>
          <w:spacing w:val="-15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rPr>
          <w:vertAlign w:val="superscript"/>
        </w:rPr>
        <w:t>[2]</w:t>
      </w:r>
      <w:r>
        <w:t>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symptoms</w:t>
      </w:r>
      <w:r>
        <w:rPr>
          <w:spacing w:val="-15"/>
        </w:rPr>
        <w:t xml:space="preserve"> </w:t>
      </w:r>
      <w:r>
        <w:t xml:space="preserve">associated with the clinical diagnosis of </w:t>
      </w:r>
      <w:r>
        <w:rPr>
          <w:i/>
        </w:rPr>
        <w:t xml:space="preserve">T. vaginalis </w:t>
      </w:r>
      <w:r>
        <w:t>include a yellowish-green frothy discharge, pruritus, dysuria, and dyspareunia among others.</w:t>
      </w:r>
    </w:p>
    <w:p w14:paraId="7A416A01" w14:textId="77777777" w:rsidR="00303FA4" w:rsidRDefault="00000000">
      <w:pPr>
        <w:pStyle w:val="BodyText"/>
        <w:spacing w:before="1" w:line="480" w:lineRule="auto"/>
        <w:ind w:left="120" w:right="114"/>
        <w:jc w:val="both"/>
      </w:pPr>
      <w:r>
        <w:t>Diagnosis of trichomoniasis has traditionally</w:t>
      </w:r>
      <w:r>
        <w:rPr>
          <w:spacing w:val="-3"/>
        </w:rPr>
        <w:t xml:space="preserve"> </w:t>
      </w:r>
      <w:r>
        <w:t>depended on the microscopic observation of motile trophozoites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i/>
        </w:rPr>
        <w:t>Trichomonas</w:t>
      </w:r>
      <w:r>
        <w:rPr>
          <w:i/>
          <w:spacing w:val="-7"/>
        </w:rPr>
        <w:t xml:space="preserve"> </w:t>
      </w:r>
      <w:r>
        <w:rPr>
          <w:i/>
        </w:rPr>
        <w:t>vaginalis</w:t>
      </w:r>
      <w:r>
        <w:rPr>
          <w:i/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vaginal</w:t>
      </w:r>
      <w:r>
        <w:rPr>
          <w:spacing w:val="-7"/>
        </w:rPr>
        <w:t xml:space="preserve"> </w:t>
      </w:r>
      <w:r>
        <w:t>secretions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urine.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parasite is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urine</w:t>
      </w:r>
      <w:r>
        <w:rPr>
          <w:spacing w:val="-6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vaginal</w:t>
      </w:r>
      <w:r>
        <w:rPr>
          <w:spacing w:val="-5"/>
        </w:rPr>
        <w:t xml:space="preserve"> </w:t>
      </w:r>
      <w:r>
        <w:t>swab</w:t>
      </w:r>
      <w:r>
        <w:rPr>
          <w:spacing w:val="-5"/>
        </w:rPr>
        <w:t xml:space="preserve"> </w:t>
      </w:r>
      <w:r>
        <w:t>(HVS)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drop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saline or</w:t>
      </w:r>
      <w:r>
        <w:rPr>
          <w:spacing w:val="-7"/>
        </w:rPr>
        <w:t xml:space="preserve"> </w:t>
      </w:r>
      <w:r>
        <w:t>trichomonas</w:t>
      </w:r>
      <w:r>
        <w:rPr>
          <w:spacing w:val="-4"/>
        </w:rPr>
        <w:t xml:space="preserve"> </w:t>
      </w:r>
      <w:r>
        <w:t>diluents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</w:t>
      </w:r>
      <w:r>
        <w:rPr>
          <w:spacing w:val="-7"/>
        </w:rPr>
        <w:t xml:space="preserve"> </w:t>
      </w:r>
      <w:r>
        <w:t>wobbling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rotating</w:t>
      </w:r>
      <w:r>
        <w:rPr>
          <w:spacing w:val="-6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T.</w:t>
      </w:r>
      <w:r>
        <w:rPr>
          <w:i/>
          <w:spacing w:val="-4"/>
        </w:rPr>
        <w:t xml:space="preserve"> </w:t>
      </w:r>
      <w:r>
        <w:rPr>
          <w:i/>
        </w:rPr>
        <w:t>vaginalis</w:t>
      </w:r>
      <w:r>
        <w:rPr>
          <w:i/>
          <w:spacing w:val="-4"/>
        </w:rPr>
        <w:t xml:space="preserve"> </w:t>
      </w:r>
      <w:r>
        <w:rPr>
          <w:vertAlign w:val="superscript"/>
        </w:rPr>
        <w:t>[3]</w:t>
      </w:r>
      <w:r>
        <w:t>.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3A8C9562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3E4BB588" w14:textId="77777777" w:rsidR="00303FA4" w:rsidRDefault="00303FA4">
      <w:pPr>
        <w:pStyle w:val="BodyText"/>
        <w:rPr>
          <w:sz w:val="20"/>
        </w:rPr>
      </w:pPr>
    </w:p>
    <w:p w14:paraId="797FEF94" w14:textId="77777777" w:rsidR="00303FA4" w:rsidRDefault="00303FA4">
      <w:pPr>
        <w:pStyle w:val="BodyText"/>
        <w:spacing w:before="2"/>
        <w:rPr>
          <w:sz w:val="16"/>
        </w:rPr>
      </w:pPr>
    </w:p>
    <w:p w14:paraId="3C17046A" w14:textId="77777777" w:rsidR="00303FA4" w:rsidRDefault="00000000">
      <w:pPr>
        <w:pStyle w:val="BodyText"/>
        <w:spacing w:before="90" w:line="480" w:lineRule="auto"/>
        <w:ind w:left="120" w:right="115"/>
        <w:jc w:val="both"/>
      </w:pPr>
      <w:r>
        <w:t>Giemsa stain, Leishman, Periodic Acid Schiff, Polymerase Chain Reaction, Fluorescent microscopy, Direct wet mount, and Culture, are some of the available diagnostic methods for trichomoniasis</w:t>
      </w:r>
      <w:r>
        <w:rPr>
          <w:vertAlign w:val="superscript"/>
        </w:rPr>
        <w:t>[4]</w:t>
      </w:r>
      <w:r>
        <w:t>. The broth culture method is the “gold standard” for the diagnosis of trichomoniasis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interpret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300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 xml:space="preserve">trichomonads/ml of inoculum to initiate growth in culture </w:t>
      </w:r>
      <w:r>
        <w:rPr>
          <w:vertAlign w:val="superscript"/>
        </w:rPr>
        <w:t>[5]</w:t>
      </w:r>
      <w:r>
        <w:t>.</w:t>
      </w:r>
    </w:p>
    <w:p w14:paraId="5A1135E4" w14:textId="77777777" w:rsidR="00303FA4" w:rsidRDefault="00000000">
      <w:pPr>
        <w:pStyle w:val="BodyText"/>
        <w:spacing w:line="480" w:lineRule="auto"/>
        <w:ind w:left="120" w:right="109"/>
        <w:jc w:val="both"/>
      </w:pPr>
      <w:r>
        <w:t>Most</w:t>
      </w:r>
      <w:r>
        <w:rPr>
          <w:spacing w:val="-3"/>
        </w:rPr>
        <w:t xml:space="preserve"> </w:t>
      </w:r>
      <w:r>
        <w:t>laboratories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Giemsa</w:t>
      </w:r>
      <w:r>
        <w:rPr>
          <w:spacing w:val="-3"/>
        </w:rPr>
        <w:t xml:space="preserve"> </w:t>
      </w:r>
      <w:r>
        <w:t>stain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t>mount to establish the diagnosis of trichomoniasis as the culture method is not routinely available. However,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extensively</w:t>
      </w:r>
      <w:r>
        <w:rPr>
          <w:spacing w:val="-14"/>
        </w:rPr>
        <w:t xml:space="preserve"> </w:t>
      </w:r>
      <w:r>
        <w:t>studied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countries.</w:t>
      </w:r>
      <w:r>
        <w:rPr>
          <w:spacing w:val="-10"/>
        </w:rPr>
        <w:t xml:space="preserve"> </w:t>
      </w:r>
      <w:r>
        <w:t>Many physicians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still</w:t>
      </w:r>
      <w:r>
        <w:rPr>
          <w:spacing w:val="-15"/>
        </w:rPr>
        <w:t xml:space="preserve"> </w:t>
      </w:r>
      <w:r>
        <w:t>unclear</w:t>
      </w:r>
      <w:r>
        <w:rPr>
          <w:spacing w:val="-15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tests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sensitive</w:t>
      </w:r>
      <w:r>
        <w:rPr>
          <w:vertAlign w:val="superscript"/>
        </w:rPr>
        <w:t>[6]</w:t>
      </w:r>
      <w:r>
        <w:t>.</w:t>
      </w:r>
      <w:r>
        <w:rPr>
          <w:spacing w:val="-14"/>
        </w:rPr>
        <w:t xml:space="preserve"> </w:t>
      </w:r>
      <w:r w:rsidRPr="00DD0148">
        <w:rPr>
          <w:highlight w:val="yellow"/>
        </w:rPr>
        <w:t>There</w:t>
      </w:r>
      <w:r w:rsidRPr="00DD0148">
        <w:rPr>
          <w:spacing w:val="-15"/>
          <w:highlight w:val="yellow"/>
        </w:rPr>
        <w:t xml:space="preserve"> </w:t>
      </w:r>
      <w:r w:rsidRPr="00DD0148">
        <w:rPr>
          <w:highlight w:val="yellow"/>
        </w:rPr>
        <w:t>this</w:t>
      </w:r>
      <w:r w:rsidRPr="00DD0148">
        <w:rPr>
          <w:spacing w:val="-14"/>
          <w:highlight w:val="yellow"/>
        </w:rPr>
        <w:t xml:space="preserve"> </w:t>
      </w:r>
      <w:r w:rsidRPr="00DD0148">
        <w:rPr>
          <w:highlight w:val="yellow"/>
        </w:rPr>
        <w:t xml:space="preserve">study aimed at determining the validity of Giemsa stain and Direct wet mount for diagnosis of trichomoniasis using Culture as the gold </w:t>
      </w:r>
      <w:commentRangeStart w:id="0"/>
      <w:r w:rsidRPr="00DD0148">
        <w:rPr>
          <w:highlight w:val="yellow"/>
        </w:rPr>
        <w:t>standard</w:t>
      </w:r>
      <w:commentRangeEnd w:id="0"/>
      <w:r w:rsidR="00DD0148">
        <w:rPr>
          <w:rStyle w:val="CommentReference"/>
        </w:rPr>
        <w:commentReference w:id="0"/>
      </w:r>
      <w:r w:rsidRPr="00DD0148">
        <w:rPr>
          <w:highlight w:val="yellow"/>
        </w:rPr>
        <w:t>.</w:t>
      </w:r>
    </w:p>
    <w:p w14:paraId="614D4E6F" w14:textId="77777777" w:rsidR="00303FA4" w:rsidRDefault="00000000">
      <w:pPr>
        <w:pStyle w:val="Heading1"/>
        <w:spacing w:before="6"/>
        <w:jc w:val="both"/>
      </w:pPr>
      <w:r>
        <w:rPr>
          <w:spacing w:val="-2"/>
        </w:rPr>
        <w:t>MATERIALS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METHODS</w:t>
      </w:r>
    </w:p>
    <w:p w14:paraId="6DC6D3A9" w14:textId="77777777" w:rsidR="00303FA4" w:rsidRDefault="00303FA4">
      <w:pPr>
        <w:pStyle w:val="BodyText"/>
        <w:rPr>
          <w:b/>
        </w:rPr>
      </w:pPr>
    </w:p>
    <w:p w14:paraId="7FB2E457" w14:textId="77777777" w:rsidR="00303FA4" w:rsidRDefault="00000000">
      <w:pPr>
        <w:pStyle w:val="Heading2"/>
      </w:pPr>
      <w:r>
        <w:t>Study</w:t>
      </w:r>
      <w:r>
        <w:rPr>
          <w:spacing w:val="-15"/>
        </w:rPr>
        <w:t xml:space="preserve"> </w:t>
      </w:r>
      <w:r>
        <w:rPr>
          <w:spacing w:val="-4"/>
        </w:rPr>
        <w:t>Area</w:t>
      </w:r>
    </w:p>
    <w:p w14:paraId="0CEED7D1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41DA2A4B" w14:textId="77777777" w:rsidR="00303FA4" w:rsidRDefault="00000000">
      <w:pPr>
        <w:pStyle w:val="BodyText"/>
        <w:spacing w:line="480" w:lineRule="auto"/>
        <w:ind w:left="120" w:right="117"/>
        <w:jc w:val="both"/>
      </w:pPr>
      <w:r>
        <w:t>The study was carried out in some selected IDP camps in Maiduguri, the state capital of Borno State, Nigeria. The city with a population of about 1,112,449 inhabitants, occupies an area of 50,778Km</w:t>
      </w:r>
      <w:r>
        <w:rPr>
          <w:vertAlign w:val="superscript"/>
        </w:rPr>
        <w:t>2</w:t>
      </w:r>
      <w:r>
        <w:t xml:space="preserve"> (square Kilometer). It shares borders with</w:t>
      </w:r>
      <w:r>
        <w:rPr>
          <w:spacing w:val="-2"/>
        </w:rPr>
        <w:t xml:space="preserve"> </w:t>
      </w:r>
      <w:r>
        <w:t>Yobe,</w:t>
      </w:r>
      <w:r>
        <w:rPr>
          <w:spacing w:val="-5"/>
        </w:rPr>
        <w:t xml:space="preserve"> </w:t>
      </w:r>
      <w:r>
        <w:t>Adamawa and Gombe states to the north-west and south respectively.</w:t>
      </w:r>
    </w:p>
    <w:p w14:paraId="69955004" w14:textId="77777777" w:rsidR="00303FA4" w:rsidRDefault="00000000">
      <w:pPr>
        <w:pStyle w:val="BodyText"/>
        <w:spacing w:line="480" w:lineRule="auto"/>
        <w:ind w:left="120" w:right="110"/>
        <w:jc w:val="both"/>
      </w:pPr>
      <w:r>
        <w:t>The</w:t>
      </w:r>
      <w:r>
        <w:rPr>
          <w:spacing w:val="-11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151</w:t>
      </w:r>
      <w:r>
        <w:rPr>
          <w:spacing w:val="-10"/>
        </w:rPr>
        <w:t xml:space="preserve"> </w:t>
      </w:r>
      <w:r>
        <w:t>193</w:t>
      </w:r>
      <w:r>
        <w:rPr>
          <w:spacing w:val="-10"/>
        </w:rPr>
        <w:t xml:space="preserve"> </w:t>
      </w:r>
      <w:r>
        <w:t>(Federal</w:t>
      </w:r>
      <w:r>
        <w:rPr>
          <w:spacing w:val="-9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Statistics,</w:t>
      </w:r>
      <w:r>
        <w:rPr>
          <w:spacing w:val="-10"/>
        </w:rPr>
        <w:t xml:space="preserve"> </w:t>
      </w:r>
      <w:r>
        <w:t>2006)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ravaged by</w:t>
      </w:r>
      <w:r>
        <w:rPr>
          <w:spacing w:val="-8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Boko-Haram</w:t>
      </w:r>
      <w:r>
        <w:rPr>
          <w:spacing w:val="-5"/>
        </w:rPr>
        <w:t xml:space="preserve"> </w:t>
      </w:r>
      <w:r>
        <w:t>terrorism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displaced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IDP</w:t>
      </w:r>
      <w:r>
        <w:rPr>
          <w:spacing w:val="-14"/>
        </w:rPr>
        <w:t xml:space="preserve"> </w:t>
      </w:r>
      <w:r>
        <w:t>camps</w:t>
      </w:r>
      <w:r>
        <w:rPr>
          <w:spacing w:val="-5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 state</w:t>
      </w:r>
      <w:r>
        <w:rPr>
          <w:spacing w:val="-3"/>
        </w:rPr>
        <w:t xml:space="preserve"> </w:t>
      </w:r>
      <w:r>
        <w:t>capital.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 IDP</w:t>
      </w:r>
      <w:r>
        <w:rPr>
          <w:spacing w:val="-11"/>
        </w:rPr>
        <w:t xml:space="preserve"> </w:t>
      </w:r>
      <w:r>
        <w:t>camps</w:t>
      </w:r>
      <w:r>
        <w:rPr>
          <w:spacing w:val="-2"/>
        </w:rPr>
        <w:t xml:space="preserve"> </w:t>
      </w:r>
      <w:r>
        <w:t>visited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 57, 870 comprising 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 sexes and different age</w:t>
      </w:r>
      <w:r>
        <w:rPr>
          <w:spacing w:val="-1"/>
        </w:rPr>
        <w:t xml:space="preserve"> </w:t>
      </w:r>
      <w:r>
        <w:t>group.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depend on government and Non-Governmental Organizations (NGO) for their daily feeding, clothing, hospital care and other</w:t>
      </w:r>
      <w:r>
        <w:rPr>
          <w:spacing w:val="37"/>
        </w:rPr>
        <w:t xml:space="preserve"> </w:t>
      </w:r>
      <w:r>
        <w:t>daily</w:t>
      </w:r>
      <w:r>
        <w:rPr>
          <w:spacing w:val="37"/>
        </w:rPr>
        <w:t xml:space="preserve"> </w:t>
      </w:r>
      <w:r>
        <w:t>requirements</w:t>
      </w:r>
      <w:r>
        <w:rPr>
          <w:spacing w:val="43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camps.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people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different</w:t>
      </w:r>
      <w:r>
        <w:rPr>
          <w:spacing w:val="45"/>
        </w:rPr>
        <w:t xml:space="preserve"> </w:t>
      </w:r>
      <w:r>
        <w:t>ethnic</w:t>
      </w:r>
      <w:r>
        <w:rPr>
          <w:spacing w:val="41"/>
        </w:rPr>
        <w:t xml:space="preserve"> </w:t>
      </w:r>
      <w:r>
        <w:t>groups</w:t>
      </w:r>
      <w:r>
        <w:rPr>
          <w:spacing w:val="43"/>
        </w:rPr>
        <w:t xml:space="preserve"> </w:t>
      </w:r>
      <w:r>
        <w:rPr>
          <w:spacing w:val="-2"/>
        </w:rPr>
        <w:t>mainly</w:t>
      </w:r>
    </w:p>
    <w:p w14:paraId="202BA251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44FEB061" w14:textId="77777777" w:rsidR="00303FA4" w:rsidRDefault="00303FA4">
      <w:pPr>
        <w:pStyle w:val="BodyText"/>
        <w:rPr>
          <w:sz w:val="20"/>
        </w:rPr>
      </w:pPr>
    </w:p>
    <w:p w14:paraId="79C1407E" w14:textId="77777777" w:rsidR="00303FA4" w:rsidRDefault="00303FA4">
      <w:pPr>
        <w:pStyle w:val="BodyText"/>
        <w:spacing w:before="2"/>
        <w:rPr>
          <w:sz w:val="16"/>
        </w:rPr>
      </w:pPr>
    </w:p>
    <w:p w14:paraId="05D41804" w14:textId="77777777" w:rsidR="00303FA4" w:rsidRDefault="00000000">
      <w:pPr>
        <w:pStyle w:val="BodyText"/>
        <w:spacing w:before="90" w:line="480" w:lineRule="auto"/>
        <w:ind w:left="120" w:right="118"/>
        <w:jc w:val="both"/>
      </w:pPr>
      <w:r>
        <w:t>Kanuri, Marghi, Bura (Babur), Mandara, Shuwa</w:t>
      </w:r>
      <w:r>
        <w:rPr>
          <w:spacing w:val="-12"/>
        </w:rPr>
        <w:t xml:space="preserve"> </w:t>
      </w:r>
      <w:r>
        <w:t>Arab, Fulani, and Hausa.</w:t>
      </w:r>
      <w:r>
        <w:rPr>
          <w:spacing w:val="-2"/>
        </w:rPr>
        <w:t xml:space="preserve"> </w:t>
      </w:r>
      <w:r>
        <w:t>The people value their rich cultures and norms and still carry out some petty trading within and outside the camps.</w:t>
      </w:r>
    </w:p>
    <w:p w14:paraId="34A9F6D8" w14:textId="77777777" w:rsidR="00303FA4" w:rsidRDefault="00000000">
      <w:pPr>
        <w:pStyle w:val="Heading2"/>
        <w:jc w:val="left"/>
        <w:rPr>
          <w:b w:val="0"/>
        </w:rPr>
      </w:pPr>
      <w:r>
        <w:t xml:space="preserve">Study </w:t>
      </w:r>
      <w:r>
        <w:rPr>
          <w:spacing w:val="-2"/>
        </w:rPr>
        <w:t>population</w:t>
      </w:r>
      <w:r>
        <w:rPr>
          <w:b w:val="0"/>
          <w:spacing w:val="-2"/>
        </w:rPr>
        <w:t>:</w:t>
      </w:r>
    </w:p>
    <w:p w14:paraId="776F8871" w14:textId="77777777" w:rsidR="00303FA4" w:rsidRDefault="00303FA4">
      <w:pPr>
        <w:pStyle w:val="BodyText"/>
      </w:pPr>
    </w:p>
    <w:p w14:paraId="0CD25E4D" w14:textId="77777777" w:rsidR="00303FA4" w:rsidRDefault="00000000">
      <w:pPr>
        <w:pStyle w:val="BodyText"/>
        <w:spacing w:line="480" w:lineRule="auto"/>
        <w:ind w:left="120" w:right="115"/>
        <w:jc w:val="both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included sexually</w:t>
      </w:r>
      <w:r>
        <w:rPr>
          <w:spacing w:val="-4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females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within Internally</w:t>
      </w:r>
      <w:r>
        <w:rPr>
          <w:spacing w:val="-4"/>
        </w:rPr>
        <w:t xml:space="preserve"> </w:t>
      </w:r>
      <w:r>
        <w:t>Displaced</w:t>
      </w:r>
      <w:r>
        <w:rPr>
          <w:spacing w:val="-1"/>
        </w:rPr>
        <w:t xml:space="preserve"> </w:t>
      </w:r>
      <w:r>
        <w:t>Persons Camps in Maiduguri, Borno state presenting with vaginal discharge and consented to participant in the research.</w:t>
      </w:r>
    </w:p>
    <w:p w14:paraId="7D785E33" w14:textId="77777777" w:rsidR="00303FA4" w:rsidRDefault="00303FA4">
      <w:pPr>
        <w:pStyle w:val="BodyText"/>
        <w:rPr>
          <w:sz w:val="26"/>
        </w:rPr>
      </w:pPr>
    </w:p>
    <w:p w14:paraId="0DC2CD81" w14:textId="77777777" w:rsidR="00303FA4" w:rsidRDefault="00303FA4">
      <w:pPr>
        <w:pStyle w:val="BodyText"/>
        <w:spacing w:before="5"/>
        <w:rPr>
          <w:sz w:val="22"/>
        </w:rPr>
      </w:pPr>
    </w:p>
    <w:p w14:paraId="055294D3" w14:textId="77777777" w:rsidR="00303FA4" w:rsidRDefault="00000000">
      <w:pPr>
        <w:pStyle w:val="Heading2"/>
        <w:spacing w:before="1"/>
        <w:jc w:val="left"/>
      </w:pPr>
      <w:r>
        <w:t xml:space="preserve">Study </w:t>
      </w:r>
      <w:r>
        <w:rPr>
          <w:spacing w:val="-2"/>
        </w:rPr>
        <w:t>design:</w:t>
      </w:r>
    </w:p>
    <w:p w14:paraId="4C2416A7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1F85E0C2" w14:textId="77777777" w:rsidR="00303FA4" w:rsidRDefault="00000000">
      <w:pPr>
        <w:pStyle w:val="BodyText"/>
        <w:spacing w:line="480" w:lineRule="auto"/>
        <w:ind w:left="120"/>
      </w:pPr>
      <w:r>
        <w:t>This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cross-sectional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hundred</w:t>
      </w:r>
      <w:r>
        <w:rPr>
          <w:spacing w:val="40"/>
        </w:rPr>
        <w:t xml:space="preserve"> </w:t>
      </w:r>
      <w:r>
        <w:t>(200)</w:t>
      </w:r>
      <w:r>
        <w:rPr>
          <w:spacing w:val="40"/>
        </w:rPr>
        <w:t xml:space="preserve"> </w:t>
      </w:r>
      <w:r>
        <w:t>sexually</w:t>
      </w:r>
      <w:r>
        <w:rPr>
          <w:spacing w:val="40"/>
        </w:rPr>
        <w:t xml:space="preserve"> </w:t>
      </w:r>
      <w:r>
        <w:t>active</w:t>
      </w:r>
      <w:r>
        <w:rPr>
          <w:spacing w:val="40"/>
        </w:rPr>
        <w:t xml:space="preserve"> </w:t>
      </w:r>
      <w:r>
        <w:t>females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Internally Displaced Persons Camps who present to the clinics with complaints of vaginal discharge.</w:t>
      </w:r>
    </w:p>
    <w:p w14:paraId="6E0C2F04" w14:textId="77777777" w:rsidR="00303FA4" w:rsidRDefault="00303FA4">
      <w:pPr>
        <w:pStyle w:val="BodyText"/>
        <w:spacing w:before="4"/>
        <w:rPr>
          <w:sz w:val="21"/>
        </w:rPr>
      </w:pPr>
    </w:p>
    <w:p w14:paraId="6474A3AA" w14:textId="77777777" w:rsidR="00303FA4" w:rsidRDefault="00000000">
      <w:pPr>
        <w:pStyle w:val="Heading2"/>
        <w:jc w:val="left"/>
      </w:pPr>
      <w:r>
        <w:t xml:space="preserve">Ethical </w:t>
      </w:r>
      <w:r>
        <w:rPr>
          <w:spacing w:val="-2"/>
        </w:rPr>
        <w:t>Consideration:</w:t>
      </w:r>
    </w:p>
    <w:p w14:paraId="69B78A4B" w14:textId="77777777" w:rsidR="00303FA4" w:rsidRDefault="00303FA4">
      <w:pPr>
        <w:pStyle w:val="BodyText"/>
        <w:rPr>
          <w:b/>
          <w:sz w:val="26"/>
        </w:rPr>
      </w:pPr>
    </w:p>
    <w:p w14:paraId="414161C5" w14:textId="77777777" w:rsidR="00303FA4" w:rsidRDefault="00000000">
      <w:pPr>
        <w:pStyle w:val="BodyText"/>
        <w:spacing w:before="212" w:line="480" w:lineRule="auto"/>
        <w:ind w:left="120" w:right="114"/>
        <w:jc w:val="both"/>
      </w:pPr>
      <w:r>
        <w:t>Ethical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 State</w:t>
      </w:r>
      <w:r>
        <w:rPr>
          <w:spacing w:val="-2"/>
        </w:rPr>
        <w:t xml:space="preserve"> </w:t>
      </w:r>
      <w:r>
        <w:t>Ministry</w:t>
      </w:r>
      <w:r>
        <w:rPr>
          <w:spacing w:val="-4"/>
        </w:rPr>
        <w:t xml:space="preserve"> </w:t>
      </w:r>
      <w:r>
        <w:t>of Health</w:t>
      </w:r>
      <w:r>
        <w:rPr>
          <w:spacing w:val="-1"/>
        </w:rPr>
        <w:t xml:space="preserve"> </w:t>
      </w:r>
      <w:r>
        <w:t>Maiduguri,</w:t>
      </w:r>
      <w:r>
        <w:rPr>
          <w:spacing w:val="-1"/>
        </w:rPr>
        <w:t xml:space="preserve"> </w:t>
      </w:r>
      <w:r>
        <w:t>Borno</w:t>
      </w:r>
      <w:r>
        <w:rPr>
          <w:spacing w:val="-2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Permission was also obtained from Headquarters of 7 Division Nigeria Army Maimalari Contonment, Maiduguri; National Emergency Management Agency (NEMA), and the State Emergency Management</w:t>
      </w:r>
      <w:r>
        <w:rPr>
          <w:spacing w:val="-8"/>
        </w:rPr>
        <w:t xml:space="preserve"> </w:t>
      </w:r>
      <w:r>
        <w:t>Agencies (SEMA). Informed consents were sought from all the participants before sample collection.</w:t>
      </w:r>
    </w:p>
    <w:p w14:paraId="0450AC72" w14:textId="77777777" w:rsidR="00303FA4" w:rsidRDefault="00303FA4">
      <w:pPr>
        <w:pStyle w:val="BodyText"/>
        <w:spacing w:before="4"/>
        <w:rPr>
          <w:sz w:val="21"/>
        </w:rPr>
      </w:pPr>
    </w:p>
    <w:p w14:paraId="25F437C7" w14:textId="77777777" w:rsidR="00303FA4" w:rsidRDefault="00000000">
      <w:pPr>
        <w:pStyle w:val="Heading2"/>
      </w:pPr>
      <w:r>
        <w:t>Sample</w:t>
      </w:r>
      <w:r>
        <w:rPr>
          <w:spacing w:val="-4"/>
        </w:rPr>
        <w:t xml:space="preserve"> </w:t>
      </w:r>
      <w:r>
        <w:rPr>
          <w:spacing w:val="-2"/>
        </w:rPr>
        <w:t>Collection:</w:t>
      </w:r>
    </w:p>
    <w:p w14:paraId="250CA722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71749505" w14:textId="77777777" w:rsidR="00303FA4" w:rsidRDefault="00000000">
      <w:pPr>
        <w:pStyle w:val="BodyText"/>
        <w:spacing w:line="480" w:lineRule="auto"/>
        <w:ind w:left="120" w:right="118"/>
        <w:jc w:val="both"/>
      </w:pPr>
      <w:r>
        <w:t>Urine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vaginal</w:t>
      </w:r>
      <w:r>
        <w:rPr>
          <w:spacing w:val="-1"/>
        </w:rPr>
        <w:t xml:space="preserve"> </w:t>
      </w:r>
      <w:r>
        <w:t>swabs were</w:t>
      </w:r>
      <w:r>
        <w:rPr>
          <w:spacing w:val="-3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and aseptically</w:t>
      </w:r>
      <w:r>
        <w:rPr>
          <w:spacing w:val="-5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 xml:space="preserve">container and sterile swab respectively from 200 females by a qualified Medical Practitioner after given appropriate instructions on how the sample should be collected </w:t>
      </w:r>
      <w:r>
        <w:rPr>
          <w:vertAlign w:val="superscript"/>
        </w:rPr>
        <w:t>[7]</w:t>
      </w:r>
      <w:r>
        <w:t>.</w:t>
      </w:r>
    </w:p>
    <w:p w14:paraId="2085E092" w14:textId="77777777" w:rsidR="00303FA4" w:rsidRDefault="00000000">
      <w:pPr>
        <w:pStyle w:val="Heading2"/>
        <w:spacing w:before="5"/>
      </w:pPr>
      <w:r>
        <w:t>Wet</w:t>
      </w:r>
      <w:r>
        <w:rPr>
          <w:spacing w:val="-8"/>
        </w:rPr>
        <w:t xml:space="preserve"> </w:t>
      </w:r>
      <w:r>
        <w:t>Mount</w:t>
      </w:r>
      <w:r>
        <w:rPr>
          <w:spacing w:val="-8"/>
        </w:rPr>
        <w:t xml:space="preserve"> </w:t>
      </w:r>
      <w:r>
        <w:rPr>
          <w:spacing w:val="-2"/>
        </w:rPr>
        <w:t>Microscopy:</w:t>
      </w:r>
    </w:p>
    <w:p w14:paraId="4B050F57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1C2A4F54" w14:textId="77777777" w:rsidR="00303FA4" w:rsidRDefault="00000000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0.9%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saline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 high vagina swab</w:t>
      </w:r>
      <w:r>
        <w:rPr>
          <w:spacing w:val="2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mixed gently</w:t>
      </w:r>
      <w:r>
        <w:rPr>
          <w:spacing w:val="-1"/>
        </w:rPr>
        <w:t xml:space="preserve"> </w:t>
      </w:r>
      <w:r>
        <w:rPr>
          <w:vertAlign w:val="superscript"/>
        </w:rPr>
        <w:t>[8]</w:t>
      </w:r>
      <w:r>
        <w:rPr>
          <w:spacing w:val="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4"/>
        </w:rPr>
        <w:t>drop</w:t>
      </w:r>
    </w:p>
    <w:p w14:paraId="1E321160" w14:textId="77777777" w:rsidR="00303FA4" w:rsidRDefault="00303FA4">
      <w:p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01D14AC6" w14:textId="77777777" w:rsidR="00303FA4" w:rsidRDefault="00303FA4">
      <w:pPr>
        <w:pStyle w:val="BodyText"/>
        <w:rPr>
          <w:sz w:val="20"/>
        </w:rPr>
      </w:pPr>
    </w:p>
    <w:p w14:paraId="552E3890" w14:textId="77777777" w:rsidR="00303FA4" w:rsidRDefault="00303FA4">
      <w:pPr>
        <w:pStyle w:val="BodyText"/>
        <w:spacing w:before="2"/>
        <w:rPr>
          <w:sz w:val="16"/>
        </w:rPr>
      </w:pPr>
    </w:p>
    <w:p w14:paraId="693CD3B7" w14:textId="77777777" w:rsidR="00303FA4" w:rsidRDefault="00000000">
      <w:pPr>
        <w:pStyle w:val="BodyText"/>
        <w:spacing w:before="90" w:line="480" w:lineRule="auto"/>
        <w:ind w:left="120" w:right="118"/>
        <w:jc w:val="both"/>
      </w:pPr>
      <w:r>
        <w:t>was placed on a</w:t>
      </w:r>
      <w:r>
        <w:rPr>
          <w:spacing w:val="-1"/>
        </w:rPr>
        <w:t xml:space="preserve"> </w:t>
      </w:r>
      <w:r>
        <w:t>22 ×</w:t>
      </w:r>
      <w:r>
        <w:rPr>
          <w:spacing w:val="-1"/>
        </w:rPr>
        <w:t xml:space="preserve"> </w:t>
      </w:r>
      <w:r>
        <w:t>40 glass slide</w:t>
      </w:r>
      <w:r>
        <w:rPr>
          <w:spacing w:val="-1"/>
        </w:rPr>
        <w:t xml:space="preserve"> </w:t>
      </w:r>
      <w:r>
        <w:t>and covered with a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slip.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preparation was examined 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wobbling</w:t>
      </w:r>
      <w:r>
        <w:rPr>
          <w:spacing w:val="5"/>
        </w:rPr>
        <w:t xml:space="preserve"> </w:t>
      </w:r>
      <w:r>
        <w:t>motility 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trophozoites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i/>
        </w:rPr>
        <w:t>T.</w:t>
      </w:r>
      <w:r>
        <w:rPr>
          <w:i/>
          <w:spacing w:val="2"/>
        </w:rPr>
        <w:t xml:space="preserve"> </w:t>
      </w:r>
      <w:r>
        <w:rPr>
          <w:i/>
        </w:rPr>
        <w:t>vaginalis</w:t>
      </w:r>
      <w:r>
        <w:rPr>
          <w:i/>
          <w:spacing w:val="6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microscope</w:t>
      </w:r>
      <w:r>
        <w:rPr>
          <w:spacing w:val="4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×10</w:t>
      </w:r>
      <w:r>
        <w:rPr>
          <w:spacing w:val="5"/>
        </w:rPr>
        <w:t xml:space="preserve"> </w:t>
      </w:r>
      <w:r>
        <w:rPr>
          <w:spacing w:val="-5"/>
        </w:rPr>
        <w:t>and</w:t>
      </w:r>
    </w:p>
    <w:p w14:paraId="5D92F76F" w14:textId="77777777" w:rsidR="00303FA4" w:rsidRDefault="00000000">
      <w:pPr>
        <w:pStyle w:val="BodyText"/>
        <w:ind w:left="120"/>
        <w:jc w:val="both"/>
      </w:pPr>
      <w:r>
        <w:t>×40</w:t>
      </w:r>
      <w:r>
        <w:rPr>
          <w:spacing w:val="-4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rPr>
          <w:spacing w:val="-4"/>
          <w:vertAlign w:val="superscript"/>
        </w:rPr>
        <w:t>[9]</w:t>
      </w:r>
      <w:r>
        <w:rPr>
          <w:spacing w:val="-4"/>
        </w:rPr>
        <w:t>.</w:t>
      </w:r>
    </w:p>
    <w:p w14:paraId="6A2B4300" w14:textId="77777777" w:rsidR="00303FA4" w:rsidRDefault="00303FA4">
      <w:pPr>
        <w:pStyle w:val="BodyText"/>
        <w:spacing w:before="5"/>
      </w:pPr>
    </w:p>
    <w:p w14:paraId="18B64380" w14:textId="77777777" w:rsidR="00303FA4" w:rsidRDefault="00000000">
      <w:pPr>
        <w:pStyle w:val="Heading2"/>
      </w:pPr>
      <w:r>
        <w:t>Giemsa’</w:t>
      </w:r>
      <w:r>
        <w:rPr>
          <w:spacing w:val="-18"/>
        </w:rPr>
        <w:t xml:space="preserve"> </w:t>
      </w:r>
      <w:r>
        <w:t>Staining</w:t>
      </w:r>
      <w:r>
        <w:rPr>
          <w:spacing w:val="-10"/>
        </w:rPr>
        <w:t xml:space="preserve"> </w:t>
      </w:r>
      <w:r>
        <w:rPr>
          <w:spacing w:val="-2"/>
        </w:rPr>
        <w:t>Technique:</w:t>
      </w:r>
    </w:p>
    <w:p w14:paraId="23483994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24D59F76" w14:textId="77777777" w:rsidR="00303FA4" w:rsidRDefault="00000000">
      <w:pPr>
        <w:pStyle w:val="BodyText"/>
        <w:spacing w:before="1" w:line="480" w:lineRule="auto"/>
        <w:ind w:left="120" w:right="115"/>
        <w:jc w:val="both"/>
      </w:pPr>
      <w:r>
        <w:t>Smeared</w:t>
      </w:r>
      <w:r>
        <w:rPr>
          <w:spacing w:val="-10"/>
        </w:rPr>
        <w:t xml:space="preserve"> </w:t>
      </w:r>
      <w:r>
        <w:t>slides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dried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methanol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seconds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stained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 xml:space="preserve">Giemsa’s stain and allowed for 15 to 20 minutes at room temperature </w:t>
      </w:r>
      <w:r>
        <w:rPr>
          <w:vertAlign w:val="superscript"/>
        </w:rPr>
        <w:t>[10]</w:t>
      </w:r>
      <w:r>
        <w:t>. The slides were then rinsed with distilled</w:t>
      </w:r>
      <w:r>
        <w:rPr>
          <w:spacing w:val="-11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dry</w:t>
      </w:r>
      <w:r>
        <w:rPr>
          <w:spacing w:val="-1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temperature.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immersion</w:t>
      </w:r>
      <w:r>
        <w:rPr>
          <w:spacing w:val="-4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 the slide and viewed under x100 objective.</w:t>
      </w:r>
    </w:p>
    <w:p w14:paraId="32532A4A" w14:textId="77777777" w:rsidR="00303FA4" w:rsidRDefault="00303FA4">
      <w:pPr>
        <w:pStyle w:val="BodyText"/>
        <w:spacing w:before="4"/>
        <w:rPr>
          <w:sz w:val="21"/>
        </w:rPr>
      </w:pPr>
    </w:p>
    <w:p w14:paraId="3B8A2A1B" w14:textId="77777777" w:rsidR="00303FA4" w:rsidRDefault="00000000">
      <w:pPr>
        <w:pStyle w:val="Heading2"/>
      </w:pPr>
      <w:r>
        <w:t>Culture</w:t>
      </w:r>
      <w:r>
        <w:rPr>
          <w:spacing w:val="-9"/>
        </w:rPr>
        <w:t xml:space="preserve"> </w:t>
      </w:r>
      <w:r>
        <w:rPr>
          <w:spacing w:val="-2"/>
        </w:rPr>
        <w:t>Method:</w:t>
      </w:r>
    </w:p>
    <w:p w14:paraId="3E7E23C0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082E63B5" w14:textId="77777777" w:rsidR="00303FA4" w:rsidRDefault="00000000">
      <w:pPr>
        <w:pStyle w:val="BodyText"/>
        <w:spacing w:line="480" w:lineRule="auto"/>
        <w:ind w:left="120" w:right="116"/>
        <w:jc w:val="both"/>
      </w:pPr>
      <w:r>
        <w:t xml:space="preserve">The vaginal swab specimens were inoculated in OXOID Trichomonas medium which was prepared by using 37.5g of the medium powder in 1 litre of distilled water. The medium was allowed to boil in water bath to dissolve completely. </w:t>
      </w:r>
      <w:commentRangeStart w:id="1"/>
      <w:r w:rsidRPr="00DD0148">
        <w:rPr>
          <w:highlight w:val="yellow"/>
        </w:rPr>
        <w:t>Sterilize</w:t>
      </w:r>
      <w:commentRangeEnd w:id="1"/>
      <w:r w:rsidR="00DD0148">
        <w:rPr>
          <w:rStyle w:val="CommentReference"/>
        </w:rPr>
        <w:commentReference w:id="1"/>
      </w:r>
      <w:r>
        <w:t xml:space="preserve"> by autoclaving at 121</w:t>
      </w:r>
      <w:r>
        <w:rPr>
          <w:vertAlign w:val="superscript"/>
        </w:rPr>
        <w:t>o</w:t>
      </w:r>
      <w:r>
        <w:t>C for 15 minutes.</w:t>
      </w:r>
      <w:r>
        <w:rPr>
          <w:spacing w:val="-2"/>
        </w:rPr>
        <w:t xml:space="preserve"> </w:t>
      </w:r>
      <w:r>
        <w:t>The horse serum was inactivated at 56</w:t>
      </w:r>
      <w:r>
        <w:rPr>
          <w:vertAlign w:val="superscript"/>
        </w:rPr>
        <w:t>o</w:t>
      </w:r>
      <w:r>
        <w:t>C for 30 minutes; the pH 6.0 was obtained using dilute</w:t>
      </w:r>
      <w:r>
        <w:rPr>
          <w:spacing w:val="-12"/>
        </w:rPr>
        <w:t xml:space="preserve"> </w:t>
      </w:r>
      <w:r>
        <w:t>hydrochloric</w:t>
      </w:r>
      <w:r>
        <w:rPr>
          <w:spacing w:val="-10"/>
        </w:rPr>
        <w:t xml:space="preserve"> </w:t>
      </w:r>
      <w:r>
        <w:t>acid</w:t>
      </w:r>
      <w:r>
        <w:rPr>
          <w:spacing w:val="-9"/>
        </w:rPr>
        <w:t xml:space="preserve"> </w:t>
      </w:r>
      <w:r>
        <w:t>(</w:t>
      </w:r>
      <w:commentRangeStart w:id="2"/>
      <w:r w:rsidRPr="00DD0148">
        <w:rPr>
          <w:highlight w:val="yellow"/>
        </w:rPr>
        <w:t>HCL</w:t>
      </w:r>
      <w:commentRangeEnd w:id="2"/>
      <w:r w:rsidR="00DD0148">
        <w:rPr>
          <w:rStyle w:val="CommentReference"/>
        </w:rPr>
        <w:commentReference w:id="2"/>
      </w:r>
      <w:r>
        <w:t>)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cooling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50</w:t>
      </w:r>
      <w:r>
        <w:rPr>
          <w:vertAlign w:val="superscript"/>
        </w:rPr>
        <w:t>o</w:t>
      </w:r>
      <w:r>
        <w:t>C.</w:t>
      </w:r>
      <w:r>
        <w:rPr>
          <w:spacing w:val="-14"/>
        </w:rPr>
        <w:t xml:space="preserve"> </w:t>
      </w:r>
      <w:r>
        <w:t>Thereafter,</w:t>
      </w:r>
      <w:r>
        <w:rPr>
          <w:spacing w:val="-12"/>
        </w:rPr>
        <w:t xml:space="preserve"> </w:t>
      </w:r>
      <w:r>
        <w:t>80mls of horse serum for enrichment, 10mls of Oxoid penicillin-streptomycin for suppressing bacterial growth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Nystatin</w:t>
      </w:r>
      <w:r>
        <w:rPr>
          <w:spacing w:val="-5"/>
        </w:rPr>
        <w:t xml:space="preserve"> </w:t>
      </w:r>
      <w:r>
        <w:t>Solution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commentRangeStart w:id="3"/>
      <w:r w:rsidRPr="00DD0148">
        <w:rPr>
          <w:highlight w:val="yellow"/>
        </w:rPr>
        <w:t>fungi</w:t>
      </w:r>
      <w:commentRangeEnd w:id="3"/>
      <w:r w:rsidR="00DD0148">
        <w:rPr>
          <w:rStyle w:val="CommentReference"/>
        </w:rPr>
        <w:commentReference w:id="3"/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suppression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media.</w:t>
      </w:r>
      <w:r>
        <w:rPr>
          <w:spacing w:val="-1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aliquot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aseptically</w:t>
      </w:r>
      <w:r>
        <w:rPr>
          <w:spacing w:val="-7"/>
        </w:rPr>
        <w:t xml:space="preserve"> </w:t>
      </w:r>
      <w:r>
        <w:t>poured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sterilized</w:t>
      </w:r>
      <w:r>
        <w:rPr>
          <w:spacing w:val="-2"/>
        </w:rPr>
        <w:t xml:space="preserve"> </w:t>
      </w:r>
      <w:r>
        <w:t>Bijou</w:t>
      </w:r>
      <w:r>
        <w:rPr>
          <w:spacing w:val="-2"/>
        </w:rPr>
        <w:t xml:space="preserve"> </w:t>
      </w:r>
      <w:r>
        <w:t>bottles, which was then stored in the refrigerator at 4</w:t>
      </w:r>
      <w:r>
        <w:rPr>
          <w:vertAlign w:val="superscript"/>
        </w:rPr>
        <w:t>o</w:t>
      </w:r>
      <w:r>
        <w:t>C. The specimens were inoculated on the medium immediately</w:t>
      </w:r>
      <w:r>
        <w:rPr>
          <w:spacing w:val="-14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cutting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swab</w:t>
      </w:r>
      <w:r>
        <w:rPr>
          <w:spacing w:val="-10"/>
        </w:rPr>
        <w:t xml:space="preserve"> </w:t>
      </w:r>
      <w:r>
        <w:t>sticks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medium,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also gently</w:t>
      </w:r>
      <w:r>
        <w:rPr>
          <w:spacing w:val="-13"/>
        </w:rPr>
        <w:t xml:space="preserve"> </w:t>
      </w:r>
      <w:r>
        <w:t>rolled.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inoculated</w:t>
      </w:r>
      <w:r>
        <w:rPr>
          <w:spacing w:val="-11"/>
        </w:rPr>
        <w:t xml:space="preserve"> </w:t>
      </w:r>
      <w:r>
        <w:t>medium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Bijou</w:t>
      </w:r>
      <w:r>
        <w:rPr>
          <w:spacing w:val="-11"/>
        </w:rPr>
        <w:t xml:space="preserve"> </w:t>
      </w:r>
      <w:r>
        <w:t>bottles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labeled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incubated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37</w:t>
      </w:r>
      <w:r>
        <w:rPr>
          <w:vertAlign w:val="superscript"/>
        </w:rPr>
        <w:t>o</w:t>
      </w:r>
      <w:r>
        <w:t>C.</w:t>
      </w:r>
      <w:r>
        <w:rPr>
          <w:spacing w:val="-11"/>
        </w:rPr>
        <w:t xml:space="preserve"> </w:t>
      </w:r>
      <w:r>
        <w:t xml:space="preserve">Finally, microscopic examination was done at intervals of 24, 48 and 72 hours under x10 and x40 magnification, which revealed the jerky motion of </w:t>
      </w:r>
      <w:r>
        <w:rPr>
          <w:i/>
        </w:rPr>
        <w:t>Trichomonads</w:t>
      </w:r>
      <w:r>
        <w:t>.</w:t>
      </w:r>
    </w:p>
    <w:p w14:paraId="76B3B9E4" w14:textId="77777777" w:rsidR="00303FA4" w:rsidRDefault="00303FA4">
      <w:pPr>
        <w:pStyle w:val="BodyText"/>
        <w:spacing w:before="5"/>
        <w:rPr>
          <w:sz w:val="21"/>
        </w:rPr>
      </w:pPr>
    </w:p>
    <w:p w14:paraId="67EF674C" w14:textId="77777777" w:rsidR="00303FA4" w:rsidRDefault="00000000">
      <w:pPr>
        <w:pStyle w:val="Heading2"/>
      </w:pPr>
      <w:r>
        <w:rPr>
          <w:spacing w:val="-2"/>
        </w:rPr>
        <w:t>Statistical</w:t>
      </w:r>
      <w:r>
        <w:rPr>
          <w:spacing w:val="5"/>
        </w:rPr>
        <w:t xml:space="preserve"> </w:t>
      </w:r>
      <w:r>
        <w:rPr>
          <w:spacing w:val="-2"/>
        </w:rPr>
        <w:t>Analysis:</w:t>
      </w:r>
    </w:p>
    <w:p w14:paraId="665AB808" w14:textId="77777777" w:rsidR="00303FA4" w:rsidRDefault="00303FA4">
      <w:p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4152FA8D" w14:textId="77777777" w:rsidR="00303FA4" w:rsidRDefault="00303FA4">
      <w:pPr>
        <w:pStyle w:val="BodyText"/>
        <w:rPr>
          <w:b/>
          <w:sz w:val="20"/>
        </w:rPr>
      </w:pPr>
    </w:p>
    <w:p w14:paraId="2762BF6D" w14:textId="77777777" w:rsidR="00303FA4" w:rsidRDefault="00303FA4">
      <w:pPr>
        <w:pStyle w:val="BodyText"/>
        <w:spacing w:before="2"/>
        <w:rPr>
          <w:b/>
          <w:sz w:val="16"/>
        </w:rPr>
      </w:pPr>
    </w:p>
    <w:p w14:paraId="12568806" w14:textId="77777777" w:rsidR="00303FA4" w:rsidRDefault="00000000">
      <w:pPr>
        <w:pStyle w:val="BodyText"/>
        <w:spacing w:before="90" w:line="480" w:lineRule="auto"/>
        <w:ind w:left="120" w:right="114"/>
        <w:jc w:val="both"/>
      </w:pPr>
      <w:r>
        <w:t>Data</w:t>
      </w:r>
      <w:r>
        <w:rPr>
          <w:spacing w:val="-15"/>
        </w:rPr>
        <w:t xml:space="preserve"> </w:t>
      </w:r>
      <w:r>
        <w:t>generated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analyzed</w:t>
      </w:r>
      <w:r>
        <w:rPr>
          <w:spacing w:val="-1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Statistical</w:t>
      </w:r>
      <w:r>
        <w:rPr>
          <w:spacing w:val="-13"/>
        </w:rPr>
        <w:t xml:space="preserve"> </w:t>
      </w:r>
      <w:r>
        <w:t>Package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Sciences</w:t>
      </w:r>
      <w:r>
        <w:rPr>
          <w:spacing w:val="-13"/>
        </w:rPr>
        <w:t xml:space="preserve"> </w:t>
      </w:r>
      <w:r>
        <w:t>(SPSS) version 21</w:t>
      </w:r>
      <w:r>
        <w:rPr>
          <w:spacing w:val="1"/>
        </w:rPr>
        <w:t xml:space="preserve"> </w:t>
      </w:r>
      <w:r>
        <w:t>(IBM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Inc, USA).</w:t>
      </w:r>
      <w:r>
        <w:rPr>
          <w:spacing w:val="-4"/>
        </w:rPr>
        <w:t xml:space="preserve"> </w:t>
      </w:r>
      <w:r>
        <w:t>The proportions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compared using</w:t>
      </w:r>
      <w:r>
        <w:rPr>
          <w:spacing w:val="4"/>
        </w:rPr>
        <w:t xml:space="preserve"> </w:t>
      </w:r>
      <w:r>
        <w:t>Chi-square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p-value </w:t>
      </w:r>
      <w:r>
        <w:rPr>
          <w:spacing w:val="-10"/>
        </w:rPr>
        <w:t>&lt;</w:t>
      </w:r>
    </w:p>
    <w:p w14:paraId="1CAD1657" w14:textId="77777777" w:rsidR="00303FA4" w:rsidRDefault="00000000">
      <w:pPr>
        <w:pStyle w:val="BodyText"/>
        <w:ind w:left="120"/>
      </w:pPr>
      <w:r>
        <w:t>0.05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significant.</w:t>
      </w:r>
    </w:p>
    <w:p w14:paraId="373EB803" w14:textId="77777777" w:rsidR="00303FA4" w:rsidRDefault="00303FA4">
      <w:pPr>
        <w:pStyle w:val="BodyText"/>
        <w:spacing w:before="5"/>
      </w:pPr>
    </w:p>
    <w:p w14:paraId="7C260B9A" w14:textId="77777777" w:rsidR="00303FA4" w:rsidRDefault="00000000">
      <w:pPr>
        <w:pStyle w:val="Heading1"/>
      </w:pPr>
      <w:r>
        <w:rPr>
          <w:spacing w:val="-2"/>
        </w:rPr>
        <w:t>RESULTS:</w:t>
      </w:r>
    </w:p>
    <w:p w14:paraId="5A97FBD8" w14:textId="77777777" w:rsidR="00303FA4" w:rsidRDefault="00303FA4">
      <w:pPr>
        <w:pStyle w:val="BodyText"/>
        <w:spacing w:before="6"/>
        <w:rPr>
          <w:b/>
          <w:sz w:val="23"/>
        </w:rPr>
      </w:pPr>
    </w:p>
    <w:p w14:paraId="13A572B3" w14:textId="77777777" w:rsidR="00303FA4" w:rsidRDefault="00000000">
      <w:pPr>
        <w:pStyle w:val="BodyText"/>
        <w:spacing w:before="1" w:line="480" w:lineRule="auto"/>
        <w:ind w:left="120" w:right="111"/>
        <w:jc w:val="both"/>
      </w:pPr>
      <w:r>
        <w:t>Out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participants</w:t>
      </w:r>
      <w:r>
        <w:rPr>
          <w:spacing w:val="-15"/>
        </w:rPr>
        <w:t xml:space="preserve"> </w:t>
      </w:r>
      <w:r>
        <w:t>screened,</w:t>
      </w:r>
      <w:r>
        <w:rPr>
          <w:spacing w:val="-14"/>
        </w:rPr>
        <w:t xml:space="preserve"> </w:t>
      </w:r>
      <w:r>
        <w:t>forty-one</w:t>
      </w:r>
      <w:r>
        <w:rPr>
          <w:spacing w:val="-15"/>
        </w:rPr>
        <w:t xml:space="preserve"> </w:t>
      </w:r>
      <w:r>
        <w:t>(41)</w:t>
      </w:r>
      <w:r>
        <w:rPr>
          <w:spacing w:val="-14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positives</w:t>
      </w:r>
      <w:r>
        <w:rPr>
          <w:spacing w:val="-14"/>
        </w:rPr>
        <w:t xml:space="preserve"> </w:t>
      </w:r>
      <w:r>
        <w:t>trichomoniasis</w:t>
      </w:r>
      <w:r>
        <w:rPr>
          <w:spacing w:val="-15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culture method </w:t>
      </w:r>
      <w:commentRangeStart w:id="4"/>
      <w:r w:rsidRPr="00DD0148">
        <w:rPr>
          <w:highlight w:val="yellow"/>
        </w:rPr>
        <w:t>see</w:t>
      </w:r>
      <w:commentRangeEnd w:id="4"/>
      <w:r w:rsidR="00DD0148">
        <w:rPr>
          <w:rStyle w:val="CommentReference"/>
        </w:rPr>
        <w:commentReference w:id="4"/>
      </w:r>
      <w:r>
        <w:t xml:space="preserve"> . Giemsa staining method identified thirty-five (35) positives out of which three (3) were false positives as compared to the Culture method (Table 1). Thirty-three (33) of the 200 participants were positive using Direct wet mount. Out of the thirty-three (33) positives by</w:t>
      </w:r>
      <w:r>
        <w:rPr>
          <w:spacing w:val="-5"/>
        </w:rPr>
        <w:t xml:space="preserve"> </w:t>
      </w:r>
      <w:r>
        <w:t>direct wet mount, twenty-eight (28) were true positives and five (5) were false positives as they were negative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Culture</w:t>
      </w:r>
      <w:r>
        <w:rPr>
          <w:spacing w:val="-15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(Table</w:t>
      </w:r>
      <w:r>
        <w:rPr>
          <w:spacing w:val="-14"/>
        </w:rPr>
        <w:t xml:space="preserve"> </w:t>
      </w:r>
      <w:r>
        <w:t>2).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Giemsa</w:t>
      </w:r>
      <w:r>
        <w:rPr>
          <w:spacing w:val="-12"/>
        </w:rPr>
        <w:t xml:space="preserve"> </w:t>
      </w:r>
      <w:r>
        <w:t>staining</w:t>
      </w:r>
      <w:r>
        <w:rPr>
          <w:spacing w:val="-13"/>
        </w:rPr>
        <w:t xml:space="preserve"> </w:t>
      </w:r>
      <w:r>
        <w:t>technique</w:t>
      </w:r>
      <w:r>
        <w:rPr>
          <w:spacing w:val="-14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sensitivity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78.1%</w:t>
      </w:r>
      <w:r>
        <w:rPr>
          <w:spacing w:val="-14"/>
        </w:rPr>
        <w:t xml:space="preserve"> </w:t>
      </w:r>
      <w:r>
        <w:t>and specificity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98.2%,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positive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negative</w:t>
      </w:r>
      <w:r>
        <w:rPr>
          <w:spacing w:val="-15"/>
        </w:rPr>
        <w:t xml:space="preserve"> </w:t>
      </w:r>
      <w:r>
        <w:t>predictive</w:t>
      </w:r>
      <w:r>
        <w:rPr>
          <w:spacing w:val="-15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91.4%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94.6%</w:t>
      </w:r>
      <w:r>
        <w:rPr>
          <w:spacing w:val="-15"/>
        </w:rPr>
        <w:t xml:space="preserve"> </w:t>
      </w:r>
      <w:r>
        <w:t>respectively (Table</w:t>
      </w:r>
      <w:r>
        <w:rPr>
          <w:spacing w:val="-9"/>
        </w:rPr>
        <w:t xml:space="preserve"> </w:t>
      </w:r>
      <w:r>
        <w:t>3).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sensitivity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specificity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t>mount</w:t>
      </w:r>
      <w:r>
        <w:rPr>
          <w:spacing w:val="-7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68.3%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97.0% respective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predictive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84.9%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predictive</w:t>
      </w:r>
      <w:r>
        <w:rPr>
          <w:spacing w:val="-13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68.3%</w:t>
      </w:r>
      <w:r>
        <w:rPr>
          <w:spacing w:val="-12"/>
        </w:rPr>
        <w:t xml:space="preserve"> </w:t>
      </w:r>
      <w:r>
        <w:t xml:space="preserve">(Table </w:t>
      </w:r>
      <w:r>
        <w:rPr>
          <w:spacing w:val="-4"/>
        </w:rPr>
        <w:t>3).</w:t>
      </w:r>
    </w:p>
    <w:p w14:paraId="4D2DFFB7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78B7DC47" w14:textId="77777777" w:rsidR="00303FA4" w:rsidRDefault="00303FA4">
      <w:pPr>
        <w:pStyle w:val="BodyText"/>
        <w:rPr>
          <w:sz w:val="20"/>
        </w:rPr>
      </w:pPr>
    </w:p>
    <w:p w14:paraId="408A96F7" w14:textId="77777777" w:rsidR="00303FA4" w:rsidRDefault="00303FA4">
      <w:pPr>
        <w:pStyle w:val="BodyText"/>
        <w:rPr>
          <w:sz w:val="20"/>
        </w:rPr>
      </w:pPr>
    </w:p>
    <w:p w14:paraId="1FCE4F49" w14:textId="77777777" w:rsidR="00303FA4" w:rsidRDefault="00303FA4">
      <w:pPr>
        <w:pStyle w:val="BodyText"/>
        <w:rPr>
          <w:sz w:val="20"/>
        </w:rPr>
      </w:pPr>
    </w:p>
    <w:p w14:paraId="48C456EC" w14:textId="77777777" w:rsidR="00303FA4" w:rsidRDefault="00303FA4">
      <w:pPr>
        <w:pStyle w:val="BodyText"/>
        <w:rPr>
          <w:sz w:val="20"/>
        </w:rPr>
      </w:pPr>
    </w:p>
    <w:p w14:paraId="2F476670" w14:textId="77777777" w:rsidR="00303FA4" w:rsidRDefault="00303FA4">
      <w:pPr>
        <w:pStyle w:val="BodyText"/>
        <w:rPr>
          <w:sz w:val="20"/>
        </w:rPr>
      </w:pPr>
    </w:p>
    <w:p w14:paraId="6131B432" w14:textId="77777777" w:rsidR="00303FA4" w:rsidRDefault="00303FA4">
      <w:pPr>
        <w:pStyle w:val="BodyText"/>
        <w:rPr>
          <w:sz w:val="20"/>
        </w:rPr>
      </w:pPr>
    </w:p>
    <w:p w14:paraId="4ADAD661" w14:textId="77777777" w:rsidR="00303FA4" w:rsidRDefault="00303FA4">
      <w:pPr>
        <w:pStyle w:val="BodyText"/>
        <w:rPr>
          <w:sz w:val="20"/>
        </w:rPr>
      </w:pPr>
    </w:p>
    <w:p w14:paraId="485F1683" w14:textId="77777777" w:rsidR="00303FA4" w:rsidRDefault="00303FA4">
      <w:pPr>
        <w:pStyle w:val="BodyText"/>
        <w:rPr>
          <w:sz w:val="20"/>
        </w:rPr>
      </w:pPr>
    </w:p>
    <w:p w14:paraId="02EF802D" w14:textId="77777777" w:rsidR="00303FA4" w:rsidRDefault="00303FA4">
      <w:pPr>
        <w:pStyle w:val="BodyText"/>
        <w:spacing w:before="2"/>
        <w:rPr>
          <w:sz w:val="20"/>
        </w:rPr>
      </w:pPr>
    </w:p>
    <w:p w14:paraId="3914F6FF" w14:textId="77777777" w:rsidR="00303FA4" w:rsidRDefault="00000000">
      <w:pPr>
        <w:pStyle w:val="BodyText"/>
        <w:spacing w:before="90"/>
        <w:ind w:left="120"/>
      </w:pPr>
      <w:r>
        <w:rPr>
          <w:b/>
        </w:rPr>
        <w:t>Table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Giemsa’s</w:t>
      </w:r>
      <w:r>
        <w:rPr>
          <w:spacing w:val="-6"/>
        </w:rPr>
        <w:t xml:space="preserve"> </w:t>
      </w:r>
      <w:r>
        <w:t>Staining</w:t>
      </w:r>
      <w:r>
        <w:rPr>
          <w:spacing w:val="-9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rPr>
          <w:spacing w:val="-2"/>
        </w:rPr>
        <w:t>method</w:t>
      </w:r>
    </w:p>
    <w:p w14:paraId="74545466" w14:textId="77777777" w:rsidR="00303FA4" w:rsidRDefault="00303FA4">
      <w:pPr>
        <w:pStyle w:val="BodyText"/>
        <w:spacing w:before="8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044"/>
        <w:gridCol w:w="1891"/>
        <w:gridCol w:w="1927"/>
      </w:tblGrid>
      <w:tr w:rsidR="00303FA4" w14:paraId="2CBF76FF" w14:textId="77777777">
        <w:trPr>
          <w:trHeight w:val="637"/>
        </w:trPr>
        <w:tc>
          <w:tcPr>
            <w:tcW w:w="6191" w:type="dxa"/>
            <w:gridSpan w:val="3"/>
            <w:tcBorders>
              <w:top w:val="single" w:sz="4" w:space="0" w:color="000000"/>
            </w:tcBorders>
          </w:tcPr>
          <w:p w14:paraId="6236D400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6C6FE315" w14:textId="77777777" w:rsidR="00303FA4" w:rsidRDefault="00000000">
            <w:pPr>
              <w:pStyle w:val="TableParagraph"/>
              <w:ind w:left="3902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1B6789BA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6E1B6A07" w14:textId="77777777" w:rsidR="00303FA4" w:rsidRDefault="00000000">
            <w:pPr>
              <w:pStyle w:val="TableParagraph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03FA4" w14:paraId="62FA3539" w14:textId="77777777">
        <w:trPr>
          <w:trHeight w:val="403"/>
        </w:trPr>
        <w:tc>
          <w:tcPr>
            <w:tcW w:w="2256" w:type="dxa"/>
            <w:tcBorders>
              <w:bottom w:val="single" w:sz="4" w:space="0" w:color="000000"/>
            </w:tcBorders>
          </w:tcPr>
          <w:p w14:paraId="4844D034" w14:textId="77777777" w:rsidR="00303FA4" w:rsidRDefault="00000000">
            <w:pPr>
              <w:pStyle w:val="TableParagraph"/>
              <w:spacing w:before="115" w:line="269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Giemsa’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stain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14:paraId="12F4443E" w14:textId="77777777" w:rsidR="00303FA4" w:rsidRDefault="00000000">
            <w:pPr>
              <w:pStyle w:val="TableParagraph"/>
              <w:spacing w:before="124" w:line="259" w:lineRule="exact"/>
              <w:ind w:left="7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Positive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3FEAC0D6" w14:textId="77777777" w:rsidR="00303FA4" w:rsidRDefault="00000000">
            <w:pPr>
              <w:pStyle w:val="TableParagraph"/>
              <w:spacing w:before="124" w:line="259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Negative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14:paraId="2BF4A211" w14:textId="77777777" w:rsidR="00303FA4" w:rsidRDefault="00303FA4">
            <w:pPr>
              <w:pStyle w:val="TableParagraph"/>
            </w:pPr>
          </w:p>
        </w:tc>
      </w:tr>
      <w:tr w:rsidR="00303FA4" w14:paraId="133E862F" w14:textId="77777777">
        <w:trPr>
          <w:trHeight w:val="633"/>
        </w:trPr>
        <w:tc>
          <w:tcPr>
            <w:tcW w:w="2256" w:type="dxa"/>
            <w:tcBorders>
              <w:top w:val="single" w:sz="4" w:space="0" w:color="000000"/>
            </w:tcBorders>
          </w:tcPr>
          <w:p w14:paraId="33D8BDC0" w14:textId="77777777" w:rsidR="00303FA4" w:rsidRDefault="00000000">
            <w:pPr>
              <w:pStyle w:val="TableParagraph"/>
              <w:spacing w:before="23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Positive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14:paraId="1CF433C3" w14:textId="77777777" w:rsidR="00303FA4" w:rsidRDefault="00000000">
            <w:pPr>
              <w:pStyle w:val="TableParagraph"/>
              <w:spacing w:before="232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 w14:paraId="5F727E7A" w14:textId="77777777" w:rsidR="00303FA4" w:rsidRDefault="00000000">
            <w:pPr>
              <w:pStyle w:val="TableParagraph"/>
              <w:spacing w:before="232"/>
              <w:ind w:left="4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466B08D4" w14:textId="77777777" w:rsidR="00303FA4" w:rsidRDefault="00000000">
            <w:pPr>
              <w:pStyle w:val="TableParagraph"/>
              <w:spacing w:before="232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303FA4" w14:paraId="51894798" w14:textId="77777777">
        <w:trPr>
          <w:trHeight w:val="518"/>
        </w:trPr>
        <w:tc>
          <w:tcPr>
            <w:tcW w:w="2256" w:type="dxa"/>
          </w:tcPr>
          <w:p w14:paraId="60AE7265" w14:textId="77777777" w:rsidR="00303FA4" w:rsidRDefault="00000000"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Negative</w:t>
            </w:r>
          </w:p>
        </w:tc>
        <w:tc>
          <w:tcPr>
            <w:tcW w:w="2044" w:type="dxa"/>
          </w:tcPr>
          <w:p w14:paraId="1F6764CF" w14:textId="77777777" w:rsidR="00303FA4" w:rsidRDefault="00000000">
            <w:pPr>
              <w:pStyle w:val="TableParagraph"/>
              <w:spacing w:before="115"/>
              <w:ind w:left="7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1" w:type="dxa"/>
          </w:tcPr>
          <w:p w14:paraId="5C93240D" w14:textId="77777777" w:rsidR="00303FA4" w:rsidRDefault="00000000">
            <w:pPr>
              <w:pStyle w:val="TableParagraph"/>
              <w:spacing w:before="115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927" w:type="dxa"/>
          </w:tcPr>
          <w:p w14:paraId="13DAF22C" w14:textId="77777777" w:rsidR="00303FA4" w:rsidRDefault="00000000">
            <w:pPr>
              <w:pStyle w:val="TableParagraph"/>
              <w:spacing w:before="115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  <w:tr w:rsidR="00303FA4" w14:paraId="59845A9B" w14:textId="77777777">
        <w:trPr>
          <w:trHeight w:val="398"/>
        </w:trPr>
        <w:tc>
          <w:tcPr>
            <w:tcW w:w="2256" w:type="dxa"/>
            <w:tcBorders>
              <w:bottom w:val="single" w:sz="4" w:space="0" w:color="000000"/>
            </w:tcBorders>
          </w:tcPr>
          <w:p w14:paraId="1A8C623F" w14:textId="77777777" w:rsidR="00303FA4" w:rsidRDefault="00000000">
            <w:pPr>
              <w:pStyle w:val="TableParagraph"/>
              <w:spacing w:before="117" w:line="261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14:paraId="16A1BE11" w14:textId="77777777" w:rsidR="00303FA4" w:rsidRDefault="00000000">
            <w:pPr>
              <w:pStyle w:val="TableParagraph"/>
              <w:spacing w:before="117" w:line="261" w:lineRule="exact"/>
              <w:ind w:left="7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560547F9" w14:textId="77777777" w:rsidR="00303FA4" w:rsidRDefault="00000000">
            <w:pPr>
              <w:pStyle w:val="TableParagraph"/>
              <w:spacing w:before="117" w:line="261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14:paraId="23A70555" w14:textId="77777777" w:rsidR="00303FA4" w:rsidRDefault="00000000">
            <w:pPr>
              <w:pStyle w:val="TableParagraph"/>
              <w:spacing w:before="117" w:line="261" w:lineRule="exact"/>
              <w:ind w:left="5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</w:tr>
    </w:tbl>
    <w:p w14:paraId="4594C626" w14:textId="77777777" w:rsidR="00303FA4" w:rsidRDefault="00303FA4">
      <w:pPr>
        <w:spacing w:line="261" w:lineRule="exact"/>
        <w:rPr>
          <w:sz w:val="24"/>
        </w:r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77827179" w14:textId="77777777" w:rsidR="00303FA4" w:rsidRDefault="00303FA4">
      <w:pPr>
        <w:pStyle w:val="BodyText"/>
        <w:rPr>
          <w:sz w:val="20"/>
        </w:rPr>
      </w:pPr>
    </w:p>
    <w:p w14:paraId="62482EB5" w14:textId="77777777" w:rsidR="00303FA4" w:rsidRDefault="00303FA4">
      <w:pPr>
        <w:pStyle w:val="BodyText"/>
        <w:rPr>
          <w:sz w:val="20"/>
        </w:rPr>
      </w:pPr>
    </w:p>
    <w:p w14:paraId="0634CA6C" w14:textId="77777777" w:rsidR="00303FA4" w:rsidRDefault="00303FA4">
      <w:pPr>
        <w:pStyle w:val="BodyText"/>
        <w:rPr>
          <w:sz w:val="20"/>
        </w:rPr>
      </w:pPr>
    </w:p>
    <w:p w14:paraId="32463D98" w14:textId="77777777" w:rsidR="00303FA4" w:rsidRDefault="00303FA4">
      <w:pPr>
        <w:pStyle w:val="BodyText"/>
        <w:rPr>
          <w:sz w:val="20"/>
        </w:rPr>
      </w:pPr>
    </w:p>
    <w:p w14:paraId="4BB5B813" w14:textId="77777777" w:rsidR="00303FA4" w:rsidRDefault="00303FA4">
      <w:pPr>
        <w:pStyle w:val="BodyText"/>
        <w:rPr>
          <w:sz w:val="20"/>
        </w:rPr>
      </w:pPr>
    </w:p>
    <w:p w14:paraId="1563922A" w14:textId="77777777" w:rsidR="00303FA4" w:rsidRDefault="00303FA4">
      <w:pPr>
        <w:pStyle w:val="BodyText"/>
        <w:rPr>
          <w:sz w:val="20"/>
        </w:rPr>
      </w:pPr>
    </w:p>
    <w:p w14:paraId="27EAFFE5" w14:textId="77777777" w:rsidR="00303FA4" w:rsidRDefault="00303FA4">
      <w:pPr>
        <w:pStyle w:val="BodyText"/>
        <w:rPr>
          <w:sz w:val="20"/>
        </w:rPr>
      </w:pPr>
    </w:p>
    <w:p w14:paraId="7D67B53A" w14:textId="77777777" w:rsidR="00303FA4" w:rsidRDefault="00303FA4">
      <w:pPr>
        <w:pStyle w:val="BodyText"/>
        <w:rPr>
          <w:sz w:val="20"/>
        </w:rPr>
      </w:pPr>
    </w:p>
    <w:p w14:paraId="0EA06563" w14:textId="77777777" w:rsidR="00303FA4" w:rsidRDefault="00303FA4">
      <w:pPr>
        <w:pStyle w:val="BodyText"/>
        <w:spacing w:before="8"/>
        <w:rPr>
          <w:sz w:val="21"/>
        </w:rPr>
      </w:pPr>
    </w:p>
    <w:p w14:paraId="3A5E4F6C" w14:textId="77777777" w:rsidR="00303FA4" w:rsidRDefault="00000000">
      <w:pPr>
        <w:pStyle w:val="BodyText"/>
        <w:spacing w:before="1"/>
        <w:ind w:left="120"/>
      </w:pPr>
      <w:r>
        <w:rPr>
          <w:b/>
        </w:rPr>
        <w:t>Table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Correlation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t>mount</w:t>
      </w:r>
      <w:r>
        <w:rPr>
          <w:spacing w:val="-11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rPr>
          <w:spacing w:val="-2"/>
        </w:rPr>
        <w:t>method</w:t>
      </w:r>
    </w:p>
    <w:p w14:paraId="4F19AE83" w14:textId="77777777" w:rsidR="00303FA4" w:rsidRDefault="00303FA4">
      <w:pPr>
        <w:pStyle w:val="BodyText"/>
        <w:spacing w:before="7" w:after="1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167"/>
        <w:gridCol w:w="1889"/>
        <w:gridCol w:w="1925"/>
      </w:tblGrid>
      <w:tr w:rsidR="00303FA4" w14:paraId="75E9B887" w14:textId="77777777">
        <w:trPr>
          <w:trHeight w:val="637"/>
        </w:trPr>
        <w:tc>
          <w:tcPr>
            <w:tcW w:w="6187" w:type="dxa"/>
            <w:gridSpan w:val="3"/>
            <w:tcBorders>
              <w:top w:val="single" w:sz="4" w:space="0" w:color="000000"/>
            </w:tcBorders>
          </w:tcPr>
          <w:p w14:paraId="2748ADFC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2A476095" w14:textId="77777777" w:rsidR="00303FA4" w:rsidRDefault="00000000">
            <w:pPr>
              <w:pStyle w:val="TableParagraph"/>
              <w:ind w:left="3542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 w14:paraId="0F510B46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332A396C" w14:textId="77777777" w:rsidR="00303FA4" w:rsidRDefault="00000000"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303FA4" w14:paraId="44B18985" w14:textId="77777777">
        <w:trPr>
          <w:trHeight w:val="393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2258FA25" w14:textId="77777777" w:rsidR="00303FA4" w:rsidRDefault="00000000">
            <w:pPr>
              <w:pStyle w:val="TableParagraph"/>
              <w:spacing w:before="115"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Wet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mount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14:paraId="4A8134E2" w14:textId="77777777" w:rsidR="00303FA4" w:rsidRDefault="00000000">
            <w:pPr>
              <w:pStyle w:val="TableParagraph"/>
              <w:spacing w:before="115" w:line="259" w:lineRule="exact"/>
              <w:ind w:left="8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Positive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59D69AF7" w14:textId="77777777" w:rsidR="00303FA4" w:rsidRDefault="00000000">
            <w:pPr>
              <w:pStyle w:val="TableParagraph"/>
              <w:spacing w:before="115" w:line="259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Negative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14:paraId="1903DFE8" w14:textId="77777777" w:rsidR="00303FA4" w:rsidRDefault="00303FA4">
            <w:pPr>
              <w:pStyle w:val="TableParagraph"/>
            </w:pPr>
          </w:p>
        </w:tc>
      </w:tr>
      <w:tr w:rsidR="00303FA4" w14:paraId="345E8F2D" w14:textId="77777777">
        <w:trPr>
          <w:trHeight w:val="633"/>
        </w:trPr>
        <w:tc>
          <w:tcPr>
            <w:tcW w:w="2131" w:type="dxa"/>
            <w:tcBorders>
              <w:top w:val="single" w:sz="4" w:space="0" w:color="000000"/>
            </w:tcBorders>
          </w:tcPr>
          <w:p w14:paraId="69F57CAB" w14:textId="77777777" w:rsidR="00303FA4" w:rsidRDefault="00000000">
            <w:pPr>
              <w:pStyle w:val="TableParagraph"/>
              <w:spacing w:before="23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Positive</w:t>
            </w:r>
          </w:p>
        </w:tc>
        <w:tc>
          <w:tcPr>
            <w:tcW w:w="2167" w:type="dxa"/>
            <w:tcBorders>
              <w:top w:val="single" w:sz="4" w:space="0" w:color="000000"/>
            </w:tcBorders>
          </w:tcPr>
          <w:p w14:paraId="09BCA5A9" w14:textId="77777777" w:rsidR="00303FA4" w:rsidRDefault="00000000">
            <w:pPr>
              <w:pStyle w:val="TableParagraph"/>
              <w:spacing w:before="232"/>
              <w:ind w:left="87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252BE956" w14:textId="77777777" w:rsidR="00303FA4" w:rsidRDefault="00000000">
            <w:pPr>
              <w:pStyle w:val="TableParagraph"/>
              <w:spacing w:before="232"/>
              <w:ind w:left="4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 w14:paraId="20A350C6" w14:textId="77777777" w:rsidR="00303FA4" w:rsidRDefault="00000000">
            <w:pPr>
              <w:pStyle w:val="TableParagraph"/>
              <w:spacing w:before="232"/>
              <w:ind w:left="5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303FA4" w14:paraId="3CA8489E" w14:textId="77777777">
        <w:trPr>
          <w:trHeight w:val="518"/>
        </w:trPr>
        <w:tc>
          <w:tcPr>
            <w:tcW w:w="2131" w:type="dxa"/>
          </w:tcPr>
          <w:p w14:paraId="2AA7839F" w14:textId="77777777" w:rsidR="00303FA4" w:rsidRDefault="00000000"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Negative</w:t>
            </w:r>
          </w:p>
        </w:tc>
        <w:tc>
          <w:tcPr>
            <w:tcW w:w="2167" w:type="dxa"/>
          </w:tcPr>
          <w:p w14:paraId="77712F2B" w14:textId="77777777" w:rsidR="00303FA4" w:rsidRDefault="00000000">
            <w:pPr>
              <w:pStyle w:val="TableParagraph"/>
              <w:spacing w:before="115"/>
              <w:ind w:left="8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89" w:type="dxa"/>
          </w:tcPr>
          <w:p w14:paraId="4C2B7E9B" w14:textId="77777777" w:rsidR="00303FA4" w:rsidRDefault="00000000">
            <w:pPr>
              <w:pStyle w:val="TableParagraph"/>
              <w:spacing w:before="115"/>
              <w:ind w:left="497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925" w:type="dxa"/>
          </w:tcPr>
          <w:p w14:paraId="3BA4CF0F" w14:textId="77777777" w:rsidR="00303FA4" w:rsidRDefault="00000000">
            <w:pPr>
              <w:pStyle w:val="TableParagraph"/>
              <w:spacing w:before="115"/>
              <w:ind w:left="505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 w:rsidR="00303FA4" w14:paraId="65ECFEF7" w14:textId="77777777">
        <w:trPr>
          <w:trHeight w:val="396"/>
        </w:trPr>
        <w:tc>
          <w:tcPr>
            <w:tcW w:w="2131" w:type="dxa"/>
            <w:tcBorders>
              <w:bottom w:val="single" w:sz="4" w:space="0" w:color="000000"/>
            </w:tcBorders>
          </w:tcPr>
          <w:p w14:paraId="1EF6AAE5" w14:textId="77777777" w:rsidR="00303FA4" w:rsidRDefault="00000000">
            <w:pPr>
              <w:pStyle w:val="TableParagraph"/>
              <w:spacing w:before="117" w:line="259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14:paraId="7806D054" w14:textId="77777777" w:rsidR="00303FA4" w:rsidRDefault="00000000">
            <w:pPr>
              <w:pStyle w:val="TableParagraph"/>
              <w:spacing w:before="117" w:line="259" w:lineRule="exact"/>
              <w:ind w:left="8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38732F1C" w14:textId="77777777" w:rsidR="00303FA4" w:rsidRDefault="00000000">
            <w:pPr>
              <w:pStyle w:val="TableParagraph"/>
              <w:spacing w:before="117" w:line="259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14:paraId="35E3241B" w14:textId="77777777" w:rsidR="00303FA4" w:rsidRDefault="00000000">
            <w:pPr>
              <w:pStyle w:val="TableParagraph"/>
              <w:spacing w:before="117" w:line="259" w:lineRule="exact"/>
              <w:ind w:left="5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</w:tr>
    </w:tbl>
    <w:p w14:paraId="4FFE3DCB" w14:textId="77777777" w:rsidR="00303FA4" w:rsidRDefault="00303FA4">
      <w:pPr>
        <w:spacing w:line="259" w:lineRule="exact"/>
        <w:rPr>
          <w:sz w:val="24"/>
        </w:r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67957C72" w14:textId="77777777" w:rsidR="00303FA4" w:rsidRDefault="00303FA4">
      <w:pPr>
        <w:pStyle w:val="BodyText"/>
        <w:rPr>
          <w:sz w:val="20"/>
        </w:rPr>
      </w:pPr>
    </w:p>
    <w:p w14:paraId="6CD40A3D" w14:textId="77777777" w:rsidR="00303FA4" w:rsidRDefault="00303FA4">
      <w:pPr>
        <w:pStyle w:val="BodyText"/>
        <w:rPr>
          <w:sz w:val="20"/>
        </w:rPr>
      </w:pPr>
    </w:p>
    <w:p w14:paraId="1D99A46C" w14:textId="77777777" w:rsidR="00303FA4" w:rsidRDefault="00303FA4">
      <w:pPr>
        <w:pStyle w:val="BodyText"/>
        <w:rPr>
          <w:sz w:val="20"/>
        </w:rPr>
      </w:pPr>
    </w:p>
    <w:p w14:paraId="2A458A31" w14:textId="77777777" w:rsidR="00303FA4" w:rsidRDefault="00303FA4">
      <w:pPr>
        <w:pStyle w:val="BodyText"/>
        <w:rPr>
          <w:sz w:val="20"/>
        </w:rPr>
      </w:pPr>
    </w:p>
    <w:p w14:paraId="48D3542A" w14:textId="77777777" w:rsidR="00303FA4" w:rsidRDefault="00303FA4">
      <w:pPr>
        <w:pStyle w:val="BodyText"/>
        <w:rPr>
          <w:sz w:val="20"/>
        </w:rPr>
      </w:pPr>
    </w:p>
    <w:p w14:paraId="6E50AB58" w14:textId="77777777" w:rsidR="00303FA4" w:rsidRDefault="00303FA4">
      <w:pPr>
        <w:pStyle w:val="BodyText"/>
        <w:rPr>
          <w:sz w:val="20"/>
        </w:rPr>
      </w:pPr>
    </w:p>
    <w:p w14:paraId="27CA31E0" w14:textId="77777777" w:rsidR="00303FA4" w:rsidRDefault="00303FA4">
      <w:pPr>
        <w:pStyle w:val="BodyText"/>
        <w:rPr>
          <w:sz w:val="20"/>
        </w:rPr>
      </w:pPr>
    </w:p>
    <w:p w14:paraId="12E82F3A" w14:textId="77777777" w:rsidR="00303FA4" w:rsidRDefault="00303FA4">
      <w:pPr>
        <w:pStyle w:val="BodyText"/>
        <w:rPr>
          <w:sz w:val="20"/>
        </w:rPr>
      </w:pPr>
    </w:p>
    <w:p w14:paraId="7068772B" w14:textId="77777777" w:rsidR="00303FA4" w:rsidRDefault="00303FA4">
      <w:pPr>
        <w:pStyle w:val="BodyText"/>
        <w:spacing w:before="8"/>
        <w:rPr>
          <w:sz w:val="21"/>
        </w:rPr>
      </w:pPr>
    </w:p>
    <w:p w14:paraId="72B0A82D" w14:textId="77777777" w:rsidR="00303FA4" w:rsidRDefault="00000000">
      <w:pPr>
        <w:pStyle w:val="BodyText"/>
        <w:spacing w:before="1" w:after="8" w:line="480" w:lineRule="auto"/>
        <w:ind w:left="120" w:right="122"/>
        <w:jc w:val="both"/>
      </w:pPr>
      <w:r>
        <w:rPr>
          <w:b/>
        </w:rPr>
        <w:t xml:space="preserve">Table 3. </w:t>
      </w:r>
      <w:r>
        <w:t>Comparison of the sensitivity, speciﬁcity, positive and negative predictive values of Giemsa stain and Direct wet mount in the diagnosis of trichomoniasis.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565"/>
        <w:gridCol w:w="1494"/>
        <w:gridCol w:w="1779"/>
        <w:gridCol w:w="2068"/>
      </w:tblGrid>
      <w:tr w:rsidR="00303FA4" w14:paraId="4DE31D4E" w14:textId="77777777">
        <w:trPr>
          <w:trHeight w:val="646"/>
        </w:trPr>
        <w:tc>
          <w:tcPr>
            <w:tcW w:w="2349" w:type="dxa"/>
            <w:tcBorders>
              <w:top w:val="single" w:sz="4" w:space="0" w:color="000000"/>
            </w:tcBorders>
          </w:tcPr>
          <w:p w14:paraId="7E30B46A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2D864045" w14:textId="77777777" w:rsidR="00303FA4" w:rsidRDefault="00000000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Diagnostic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125C50FD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7A9BBD0B" w14:textId="77777777" w:rsidR="00303FA4" w:rsidRDefault="0000000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Sensitivity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14:paraId="43B0459C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5C6B39D4" w14:textId="77777777" w:rsidR="00303FA4" w:rsidRDefault="00000000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Specificity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</w:tcBorders>
          </w:tcPr>
          <w:p w14:paraId="189650C9" w14:textId="77777777" w:rsidR="00303FA4" w:rsidRDefault="00303FA4">
            <w:pPr>
              <w:pStyle w:val="TableParagraph"/>
              <w:spacing w:before="6"/>
              <w:rPr>
                <w:sz w:val="20"/>
              </w:rPr>
            </w:pPr>
          </w:p>
          <w:p w14:paraId="59A5EF88" w14:textId="77777777" w:rsidR="00303FA4" w:rsidRDefault="00000000">
            <w:pPr>
              <w:pStyle w:val="TableParagraph"/>
              <w:tabs>
                <w:tab w:val="left" w:pos="619"/>
                <w:tab w:val="left" w:pos="3850"/>
              </w:tabs>
              <w:ind w:left="151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Predictive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values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303FA4" w14:paraId="00987B73" w14:textId="77777777">
        <w:trPr>
          <w:trHeight w:val="395"/>
        </w:trPr>
        <w:tc>
          <w:tcPr>
            <w:tcW w:w="2349" w:type="dxa"/>
            <w:tcBorders>
              <w:bottom w:val="single" w:sz="4" w:space="0" w:color="000000"/>
            </w:tcBorders>
          </w:tcPr>
          <w:p w14:paraId="1CE81E91" w14:textId="77777777" w:rsidR="00303FA4" w:rsidRDefault="00303FA4">
            <w:pPr>
              <w:pStyle w:val="TableParagraph"/>
            </w:pP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0FE9635D" w14:textId="77777777" w:rsidR="00303FA4" w:rsidRDefault="00303FA4">
            <w:pPr>
              <w:pStyle w:val="TableParagraph"/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0795B397" w14:textId="77777777" w:rsidR="00303FA4" w:rsidRDefault="00303FA4">
            <w:pPr>
              <w:pStyle w:val="TableParagraph"/>
            </w:pP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14:paraId="1517624D" w14:textId="77777777" w:rsidR="00303FA4" w:rsidRDefault="00000000">
            <w:pPr>
              <w:pStyle w:val="TableParagraph"/>
              <w:spacing w:before="111"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Positive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3D22F186" w14:textId="77777777" w:rsidR="00303FA4" w:rsidRDefault="00000000">
            <w:pPr>
              <w:pStyle w:val="TableParagraph"/>
              <w:spacing w:before="111"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</w:tr>
      <w:tr w:rsidR="00303FA4" w14:paraId="356D2E5D" w14:textId="77777777">
        <w:trPr>
          <w:trHeight w:val="704"/>
        </w:trPr>
        <w:tc>
          <w:tcPr>
            <w:tcW w:w="2349" w:type="dxa"/>
            <w:tcBorders>
              <w:top w:val="single" w:sz="4" w:space="0" w:color="000000"/>
            </w:tcBorders>
          </w:tcPr>
          <w:p w14:paraId="74C48F1D" w14:textId="77777777" w:rsidR="00303FA4" w:rsidRDefault="00303FA4">
            <w:pPr>
              <w:pStyle w:val="TableParagraph"/>
              <w:spacing w:before="4"/>
              <w:rPr>
                <w:sz w:val="20"/>
              </w:rPr>
            </w:pPr>
          </w:p>
          <w:p w14:paraId="33B34F69" w14:textId="77777777" w:rsidR="00303FA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Giemsa’s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stain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00FA488A" w14:textId="77777777" w:rsidR="00303FA4" w:rsidRDefault="00303FA4">
            <w:pPr>
              <w:pStyle w:val="TableParagraph"/>
              <w:spacing w:before="4"/>
              <w:rPr>
                <w:sz w:val="20"/>
              </w:rPr>
            </w:pPr>
          </w:p>
          <w:p w14:paraId="1CBD7DFF" w14:textId="77777777" w:rsidR="00303FA4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78.1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14:paraId="2C976B64" w14:textId="77777777" w:rsidR="00303FA4" w:rsidRDefault="00303FA4">
            <w:pPr>
              <w:pStyle w:val="TableParagraph"/>
              <w:spacing w:before="4"/>
              <w:rPr>
                <w:sz w:val="20"/>
              </w:rPr>
            </w:pPr>
          </w:p>
          <w:p w14:paraId="47FFB2CF" w14:textId="77777777" w:rsidR="00303FA4" w:rsidRDefault="00000000">
            <w:pPr>
              <w:pStyle w:val="TableParagraph"/>
              <w:ind w:left="276"/>
              <w:rPr>
                <w:sz w:val="24"/>
              </w:rPr>
            </w:pPr>
            <w:r>
              <w:rPr>
                <w:spacing w:val="-4"/>
                <w:sz w:val="24"/>
              </w:rPr>
              <w:t>98.2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14:paraId="377B785E" w14:textId="77777777" w:rsidR="00303FA4" w:rsidRDefault="00303FA4">
            <w:pPr>
              <w:pStyle w:val="TableParagraph"/>
              <w:spacing w:before="4"/>
              <w:rPr>
                <w:sz w:val="20"/>
              </w:rPr>
            </w:pPr>
          </w:p>
          <w:p w14:paraId="16C5831F" w14:textId="77777777" w:rsidR="00303FA4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4"/>
                <w:sz w:val="24"/>
              </w:rPr>
              <w:t>91.4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14:paraId="3243EEFD" w14:textId="77777777" w:rsidR="00303FA4" w:rsidRDefault="00303FA4">
            <w:pPr>
              <w:pStyle w:val="TableParagraph"/>
              <w:spacing w:before="4"/>
              <w:rPr>
                <w:sz w:val="20"/>
              </w:rPr>
            </w:pPr>
          </w:p>
          <w:p w14:paraId="7334389F" w14:textId="77777777" w:rsidR="00303FA4" w:rsidRDefault="00000000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4"/>
                <w:sz w:val="24"/>
              </w:rPr>
              <w:t>94.6</w:t>
            </w:r>
          </w:p>
        </w:tc>
      </w:tr>
      <w:tr w:rsidR="00303FA4" w14:paraId="6D864B37" w14:textId="77777777">
        <w:trPr>
          <w:trHeight w:val="605"/>
        </w:trPr>
        <w:tc>
          <w:tcPr>
            <w:tcW w:w="2349" w:type="dxa"/>
            <w:tcBorders>
              <w:bottom w:val="single" w:sz="4" w:space="0" w:color="000000"/>
            </w:tcBorders>
          </w:tcPr>
          <w:p w14:paraId="38987057" w14:textId="77777777" w:rsidR="00303FA4" w:rsidRDefault="00000000"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Wet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4B1A892E" w14:textId="77777777" w:rsidR="00303FA4" w:rsidRDefault="00000000">
            <w:pPr>
              <w:pStyle w:val="TableParagraph"/>
              <w:spacing w:before="184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68.3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40D7FCD" w14:textId="77777777" w:rsidR="00303FA4" w:rsidRDefault="00000000">
            <w:pPr>
              <w:pStyle w:val="TableParagraph"/>
              <w:spacing w:before="184"/>
              <w:ind w:left="276"/>
              <w:rPr>
                <w:sz w:val="24"/>
              </w:rPr>
            </w:pPr>
            <w:r>
              <w:rPr>
                <w:spacing w:val="-4"/>
                <w:sz w:val="24"/>
              </w:rPr>
              <w:t>97.0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14:paraId="24ECD05D" w14:textId="77777777" w:rsidR="00303FA4" w:rsidRDefault="00000000">
            <w:pPr>
              <w:pStyle w:val="TableParagraph"/>
              <w:spacing w:before="184"/>
              <w:ind w:left="259"/>
              <w:rPr>
                <w:sz w:val="24"/>
              </w:rPr>
            </w:pPr>
            <w:r>
              <w:rPr>
                <w:spacing w:val="-4"/>
                <w:sz w:val="24"/>
              </w:rPr>
              <w:t>84.9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2C02410D" w14:textId="77777777" w:rsidR="00303FA4" w:rsidRDefault="00000000">
            <w:pPr>
              <w:pStyle w:val="TableParagraph"/>
              <w:spacing w:before="184"/>
              <w:ind w:left="330"/>
              <w:rPr>
                <w:sz w:val="24"/>
              </w:rPr>
            </w:pPr>
            <w:r>
              <w:rPr>
                <w:spacing w:val="-4"/>
                <w:sz w:val="24"/>
              </w:rPr>
              <w:t>68.3</w:t>
            </w:r>
          </w:p>
        </w:tc>
      </w:tr>
    </w:tbl>
    <w:p w14:paraId="54005F5C" w14:textId="77777777" w:rsidR="00303FA4" w:rsidRDefault="00303FA4">
      <w:pPr>
        <w:pStyle w:val="BodyText"/>
        <w:rPr>
          <w:sz w:val="26"/>
        </w:rPr>
      </w:pPr>
    </w:p>
    <w:p w14:paraId="2D57394B" w14:textId="77777777" w:rsidR="00303FA4" w:rsidRDefault="00303FA4">
      <w:pPr>
        <w:pStyle w:val="BodyText"/>
        <w:rPr>
          <w:sz w:val="26"/>
        </w:rPr>
      </w:pPr>
    </w:p>
    <w:p w14:paraId="063DC92B" w14:textId="77777777" w:rsidR="00303FA4" w:rsidRDefault="00303FA4">
      <w:pPr>
        <w:pStyle w:val="BodyText"/>
        <w:rPr>
          <w:sz w:val="26"/>
        </w:rPr>
      </w:pPr>
    </w:p>
    <w:p w14:paraId="0B5B1EB6" w14:textId="77777777" w:rsidR="00303FA4" w:rsidRDefault="00303FA4">
      <w:pPr>
        <w:pStyle w:val="BodyText"/>
        <w:rPr>
          <w:sz w:val="26"/>
        </w:rPr>
      </w:pPr>
    </w:p>
    <w:p w14:paraId="41B5E669" w14:textId="77777777" w:rsidR="00303FA4" w:rsidRDefault="00303FA4">
      <w:pPr>
        <w:pStyle w:val="BodyText"/>
        <w:rPr>
          <w:sz w:val="26"/>
        </w:rPr>
      </w:pPr>
    </w:p>
    <w:p w14:paraId="7A55301E" w14:textId="77777777" w:rsidR="00303FA4" w:rsidRDefault="00000000">
      <w:pPr>
        <w:pStyle w:val="Heading1"/>
        <w:spacing w:before="157"/>
      </w:pPr>
      <w:r>
        <w:rPr>
          <w:spacing w:val="-2"/>
        </w:rPr>
        <w:t>DISCUSSION</w:t>
      </w:r>
    </w:p>
    <w:p w14:paraId="3123F745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4BD1DC05" w14:textId="77777777" w:rsidR="00303FA4" w:rsidRDefault="00000000">
      <w:pPr>
        <w:pStyle w:val="BodyText"/>
        <w:spacing w:line="480" w:lineRule="auto"/>
        <w:ind w:left="120" w:right="116"/>
        <w:jc w:val="both"/>
      </w:pPr>
      <w:commentRangeStart w:id="5"/>
      <w:r w:rsidRPr="00DD0148">
        <w:rPr>
          <w:i/>
          <w:highlight w:val="yellow"/>
        </w:rPr>
        <w:t>Trichomonas</w:t>
      </w:r>
      <w:commentRangeEnd w:id="5"/>
      <w:r w:rsidR="00DD0148">
        <w:rPr>
          <w:rStyle w:val="CommentReference"/>
        </w:rPr>
        <w:commentReference w:id="5"/>
      </w:r>
      <w:r w:rsidRPr="00DD0148">
        <w:rPr>
          <w:i/>
          <w:spacing w:val="-10"/>
          <w:highlight w:val="yellow"/>
        </w:rPr>
        <w:t xml:space="preserve"> </w:t>
      </w:r>
      <w:r w:rsidRPr="00DD0148">
        <w:rPr>
          <w:i/>
          <w:highlight w:val="yellow"/>
        </w:rPr>
        <w:t>vaginalis</w:t>
      </w:r>
      <w:r w:rsidRPr="00DD0148">
        <w:rPr>
          <w:i/>
          <w:spacing w:val="-8"/>
          <w:highlight w:val="yellow"/>
        </w:rPr>
        <w:t xml:space="preserve"> </w:t>
      </w:r>
      <w:r w:rsidRPr="00DD0148">
        <w:rPr>
          <w:highlight w:val="yellow"/>
        </w:rPr>
        <w:t>is</w:t>
      </w:r>
      <w:r w:rsidRPr="00DD0148">
        <w:rPr>
          <w:spacing w:val="-11"/>
          <w:highlight w:val="yellow"/>
        </w:rPr>
        <w:t xml:space="preserve"> </w:t>
      </w:r>
      <w:r w:rsidRPr="00DD0148">
        <w:rPr>
          <w:highlight w:val="yellow"/>
        </w:rPr>
        <w:t>one</w:t>
      </w:r>
      <w:r w:rsidRPr="00DD0148">
        <w:rPr>
          <w:spacing w:val="-11"/>
          <w:highlight w:val="yellow"/>
        </w:rPr>
        <w:t xml:space="preserve"> </w:t>
      </w:r>
      <w:r w:rsidRPr="00DD0148">
        <w:rPr>
          <w:highlight w:val="yellow"/>
        </w:rPr>
        <w:t>of</w:t>
      </w:r>
      <w:r w:rsidRPr="00DD0148">
        <w:rPr>
          <w:spacing w:val="-10"/>
          <w:highlight w:val="yellow"/>
        </w:rPr>
        <w:t xml:space="preserve"> </w:t>
      </w:r>
      <w:r w:rsidRPr="00DD0148">
        <w:rPr>
          <w:highlight w:val="yellow"/>
        </w:rPr>
        <w:t>the</w:t>
      </w:r>
      <w:r w:rsidRPr="00DD0148">
        <w:rPr>
          <w:spacing w:val="-10"/>
          <w:highlight w:val="yellow"/>
        </w:rPr>
        <w:t xml:space="preserve"> </w:t>
      </w:r>
      <w:r w:rsidRPr="00DD0148">
        <w:rPr>
          <w:highlight w:val="yellow"/>
        </w:rPr>
        <w:t>cause</w:t>
      </w:r>
      <w:r w:rsidRPr="00DD0148">
        <w:rPr>
          <w:spacing w:val="-11"/>
          <w:highlight w:val="yellow"/>
        </w:rPr>
        <w:t xml:space="preserve"> </w:t>
      </w:r>
      <w:r w:rsidRPr="00DD0148">
        <w:rPr>
          <w:highlight w:val="yellow"/>
        </w:rPr>
        <w:t>of</w:t>
      </w:r>
      <w:r w:rsidRPr="00DD0148">
        <w:rPr>
          <w:spacing w:val="-10"/>
          <w:highlight w:val="yellow"/>
        </w:rPr>
        <w:t xml:space="preserve"> </w:t>
      </w:r>
      <w:r w:rsidRPr="00DD0148">
        <w:rPr>
          <w:highlight w:val="yellow"/>
        </w:rPr>
        <w:t>sexually</w:t>
      </w:r>
      <w:r w:rsidRPr="00DD0148">
        <w:rPr>
          <w:spacing w:val="-15"/>
          <w:highlight w:val="yellow"/>
        </w:rPr>
        <w:t xml:space="preserve"> </w:t>
      </w:r>
      <w:r w:rsidRPr="00DD0148">
        <w:rPr>
          <w:highlight w:val="yellow"/>
        </w:rPr>
        <w:t>transmitted</w:t>
      </w:r>
      <w:r w:rsidRPr="00DD0148">
        <w:rPr>
          <w:spacing w:val="-10"/>
          <w:highlight w:val="yellow"/>
        </w:rPr>
        <w:t xml:space="preserve"> </w:t>
      </w:r>
      <w:r w:rsidRPr="00DD0148">
        <w:rPr>
          <w:highlight w:val="yellow"/>
        </w:rPr>
        <w:t>infection</w:t>
      </w:r>
      <w:r>
        <w:rPr>
          <w:spacing w:val="-10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globe</w:t>
      </w:r>
      <w:r>
        <w:rPr>
          <w:spacing w:val="-10"/>
        </w:rPr>
        <w:t xml:space="preserve"> </w:t>
      </w:r>
      <w:r>
        <w:t xml:space="preserve">where patients presents with profuse </w:t>
      </w:r>
      <w:commentRangeStart w:id="6"/>
      <w:r w:rsidRPr="00DD0148">
        <w:rPr>
          <w:highlight w:val="yellow"/>
        </w:rPr>
        <w:t xml:space="preserve">yellowish vaginal </w:t>
      </w:r>
      <w:commentRangeEnd w:id="6"/>
      <w:r w:rsidR="00DD0148" w:rsidRPr="00DD0148">
        <w:rPr>
          <w:rStyle w:val="CommentReference"/>
          <w:highlight w:val="yellow"/>
        </w:rPr>
        <w:commentReference w:id="6"/>
      </w:r>
      <w:r w:rsidRPr="00DD0148">
        <w:rPr>
          <w:highlight w:val="yellow"/>
        </w:rPr>
        <w:t>discharge and frothy, malodor, dysuria and itching</w:t>
      </w:r>
      <w:r>
        <w:t xml:space="preserve">. Diagnosis of trichomoniasis has relied mostly on wet mount demonstration and staining of the parasite in the laboratory, various success ranging from 20-80% of this method is documented </w:t>
      </w:r>
      <w:r>
        <w:rPr>
          <w:vertAlign w:val="superscript"/>
        </w:rPr>
        <w:t>[11]</w:t>
      </w:r>
      <w:r>
        <w:t xml:space="preserve">. However, a combination of broth culture method with microscopic wet mount demonstration is now the acceptable procedure for effective diagnosis of this protozoa infection </w:t>
      </w:r>
      <w:r>
        <w:rPr>
          <w:vertAlign w:val="superscript"/>
        </w:rPr>
        <w:t>[12]</w:t>
      </w:r>
      <w:r>
        <w:t xml:space="preserve">. Although direct microscopy is easily performed and is economical, it has low sensitivity and it is affected by inoculum size and </w:t>
      </w:r>
      <w:commentRangeStart w:id="7"/>
      <w:r>
        <w:t>experience</w:t>
      </w:r>
      <w:r w:rsidRPr="00DD0148">
        <w:rPr>
          <w:highlight w:val="yellow"/>
        </w:rPr>
        <w:t>d</w:t>
      </w:r>
      <w:commentRangeEnd w:id="7"/>
      <w:r w:rsidR="00DD0148">
        <w:rPr>
          <w:rStyle w:val="CommentReference"/>
        </w:rPr>
        <w:commentReference w:id="7"/>
      </w:r>
      <w:r>
        <w:t xml:space="preserve"> of the microscopist.</w:t>
      </w:r>
    </w:p>
    <w:p w14:paraId="4CF2905F" w14:textId="77777777" w:rsidR="00303FA4" w:rsidRDefault="00000000">
      <w:pPr>
        <w:pStyle w:val="BodyText"/>
        <w:spacing w:before="1" w:line="480" w:lineRule="auto"/>
        <w:ind w:left="120" w:right="116"/>
        <w:jc w:val="both"/>
      </w:pPr>
      <w:r>
        <w:t>The</w:t>
      </w:r>
      <w:r>
        <w:rPr>
          <w:spacing w:val="-6"/>
        </w:rPr>
        <w:t xml:space="preserve"> </w:t>
      </w:r>
      <w:r>
        <w:t>organism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detected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vaginal,</w:t>
      </w:r>
      <w:r>
        <w:rPr>
          <w:spacing w:val="-4"/>
        </w:rPr>
        <w:t xml:space="preserve"> </w:t>
      </w:r>
      <w:r>
        <w:t>urethral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prostatic</w:t>
      </w:r>
      <w:r>
        <w:rPr>
          <w:spacing w:val="-4"/>
        </w:rPr>
        <w:t xml:space="preserve"> </w:t>
      </w:r>
      <w:r>
        <w:t>secretions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semen</w:t>
      </w:r>
      <w:r>
        <w:rPr>
          <w:spacing w:val="-4"/>
        </w:rPr>
        <w:t xml:space="preserve"> </w:t>
      </w:r>
      <w:r>
        <w:t>and urine.</w:t>
      </w:r>
      <w:r>
        <w:rPr>
          <w:spacing w:val="3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commonly</w:t>
      </w:r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diagnostic</w:t>
      </w:r>
      <w:r>
        <w:rPr>
          <w:spacing w:val="-5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diagnosis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T.</w:t>
      </w:r>
      <w:r>
        <w:rPr>
          <w:i/>
          <w:spacing w:val="-5"/>
        </w:rPr>
        <w:t xml:space="preserve"> </w:t>
      </w:r>
      <w:r>
        <w:rPr>
          <w:i/>
        </w:rPr>
        <w:t>vaginalis</w:t>
      </w:r>
      <w:r>
        <w:rPr>
          <w:i/>
          <w:spacing w:val="-4"/>
        </w:rPr>
        <w:t xml:space="preserve"> </w:t>
      </w:r>
      <w:r>
        <w:t>infection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rPr>
          <w:spacing w:val="-5"/>
        </w:rPr>
        <w:t>is</w:t>
      </w:r>
    </w:p>
    <w:p w14:paraId="10995D36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6699AC25" w14:textId="77777777" w:rsidR="00303FA4" w:rsidRDefault="00303FA4">
      <w:pPr>
        <w:pStyle w:val="BodyText"/>
        <w:rPr>
          <w:sz w:val="20"/>
        </w:rPr>
      </w:pPr>
    </w:p>
    <w:p w14:paraId="306DE4E1" w14:textId="77777777" w:rsidR="00303FA4" w:rsidRDefault="00303FA4">
      <w:pPr>
        <w:pStyle w:val="BodyText"/>
        <w:spacing w:before="2"/>
        <w:rPr>
          <w:sz w:val="16"/>
        </w:rPr>
      </w:pPr>
    </w:p>
    <w:p w14:paraId="02F252A0" w14:textId="77777777" w:rsidR="00303FA4" w:rsidRDefault="00000000">
      <w:pPr>
        <w:pStyle w:val="BodyText"/>
        <w:spacing w:before="90" w:line="480" w:lineRule="auto"/>
        <w:ind w:left="120" w:right="116"/>
        <w:jc w:val="both"/>
      </w:pPr>
      <w:r>
        <w:t>microscopic examination of a wet mount preparation of vaginal secretions mixed with normal saline</w:t>
      </w:r>
      <w:r>
        <w:rPr>
          <w:spacing w:val="-3"/>
        </w:rPr>
        <w:t xml:space="preserve"> </w:t>
      </w:r>
      <w:r>
        <w:rPr>
          <w:vertAlign w:val="superscript"/>
        </w:rPr>
        <w:t>[13]</w:t>
      </w:r>
      <w:r>
        <w:t>.</w:t>
      </w:r>
      <w:r>
        <w:rPr>
          <w:spacing w:val="4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 xml:space="preserve">vaginalis compare to direct wet mount and Giemsa’s staining technique </w:t>
      </w:r>
      <w:r>
        <w:rPr>
          <w:vertAlign w:val="superscript"/>
        </w:rPr>
        <w:t>[13];[14]</w:t>
      </w:r>
      <w:r>
        <w:t xml:space="preserve">. Direct examination of wet mount preparation of clinical specimen is the most rapid and less expensive technique for identifying </w:t>
      </w:r>
      <w:r>
        <w:rPr>
          <w:i/>
        </w:rPr>
        <w:t xml:space="preserve">T. vaginalis </w:t>
      </w:r>
      <w:r>
        <w:rPr>
          <w:vertAlign w:val="superscript"/>
        </w:rPr>
        <w:t>[15]</w:t>
      </w:r>
      <w:r>
        <w:t>.</w:t>
      </w:r>
      <w:r>
        <w:rPr>
          <w:spacing w:val="40"/>
        </w:rPr>
        <w:t xml:space="preserve"> </w:t>
      </w:r>
      <w:r>
        <w:t>Because of the limitations of wet mount, culture remains the most accurate method for detecting Trichomonas infection.</w:t>
      </w:r>
    </w:p>
    <w:p w14:paraId="25587129" w14:textId="77777777" w:rsidR="00303FA4" w:rsidRDefault="00000000">
      <w:pPr>
        <w:pStyle w:val="BodyText"/>
        <w:spacing w:line="480" w:lineRule="auto"/>
        <w:ind w:left="120" w:right="113"/>
        <w:jc w:val="both"/>
      </w:pP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sensitivity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Giemsa’s</w:t>
      </w:r>
      <w:r>
        <w:rPr>
          <w:spacing w:val="-5"/>
        </w:rPr>
        <w:t xml:space="preserve"> </w:t>
      </w:r>
      <w:r>
        <w:t>staining</w:t>
      </w:r>
      <w:r>
        <w:rPr>
          <w:spacing w:val="-4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wet mount comparing with culture method been a gold standard and it was found out that Giemsa’s staining</w:t>
      </w:r>
      <w:r>
        <w:rPr>
          <w:spacing w:val="-10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sensitive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(78.1%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98.2%</w:t>
      </w:r>
      <w:r>
        <w:rPr>
          <w:spacing w:val="-9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detecting</w:t>
      </w:r>
      <w:r>
        <w:rPr>
          <w:spacing w:val="-9"/>
        </w:rPr>
        <w:t xml:space="preserve"> </w:t>
      </w:r>
      <w:r>
        <w:rPr>
          <w:i/>
        </w:rPr>
        <w:t>T.</w:t>
      </w:r>
      <w:r>
        <w:rPr>
          <w:i/>
          <w:spacing w:val="-11"/>
        </w:rPr>
        <w:t xml:space="preserve"> </w:t>
      </w:r>
      <w:r>
        <w:rPr>
          <w:i/>
        </w:rPr>
        <w:t>vaginalis</w:t>
      </w:r>
      <w:r>
        <w:rPr>
          <w:i/>
          <w:spacing w:val="-10"/>
        </w:rPr>
        <w:t xml:space="preserve"> </w:t>
      </w:r>
      <w:r>
        <w:t>than wet mount technique (sensitivity</w:t>
      </w:r>
      <w:r>
        <w:rPr>
          <w:spacing w:val="-1"/>
        </w:rPr>
        <w:t xml:space="preserve"> </w:t>
      </w:r>
      <w:r>
        <w:t>68.3%, specificity 97.0%).</w:t>
      </w:r>
      <w:r>
        <w:rPr>
          <w:spacing w:val="40"/>
        </w:rPr>
        <w:t xml:space="preserve"> </w:t>
      </w:r>
      <w:r>
        <w:t xml:space="preserve">Similarly, </w:t>
      </w:r>
      <w:r>
        <w:rPr>
          <w:vertAlign w:val="superscript"/>
        </w:rPr>
        <w:t>[11][16]</w:t>
      </w:r>
      <w:r>
        <w:t xml:space="preserve"> wet mount though highly specific and rapid offers poor sensitivity (51% - 65%), detecting only half of all culture- positive</w:t>
      </w:r>
      <w:r>
        <w:rPr>
          <w:spacing w:val="-1"/>
        </w:rPr>
        <w:t xml:space="preserve"> </w:t>
      </w:r>
      <w:r>
        <w:t>cases been gold standard</w:t>
      </w:r>
      <w:r>
        <w:rPr>
          <w:spacing w:val="-1"/>
        </w:rPr>
        <w:t xml:space="preserve"> </w:t>
      </w:r>
      <w:r>
        <w:t>with sensitivity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75-96%. In previous studies on the accuracy 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diagnosis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i/>
        </w:rPr>
        <w:t>T.</w:t>
      </w:r>
      <w:r>
        <w:rPr>
          <w:i/>
          <w:spacing w:val="-7"/>
        </w:rPr>
        <w:t xml:space="preserve"> </w:t>
      </w:r>
      <w:r>
        <w:rPr>
          <w:i/>
        </w:rPr>
        <w:t>vaginalis</w:t>
      </w:r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specificity</w:t>
      </w:r>
      <w:r>
        <w:rPr>
          <w:spacing w:val="-10"/>
        </w:rPr>
        <w:t xml:space="preserve"> </w:t>
      </w:r>
      <w:r>
        <w:t>ranged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and false-positive results were also describe.</w:t>
      </w:r>
      <w:r>
        <w:rPr>
          <w:spacing w:val="40"/>
        </w:rPr>
        <w:t xml:space="preserve"> </w:t>
      </w:r>
      <w:commentRangeStart w:id="8"/>
      <w:r>
        <w:t>The</w:t>
      </w:r>
      <w:commentRangeEnd w:id="8"/>
      <w:r w:rsidR="00DD0148">
        <w:rPr>
          <w:rStyle w:val="CommentReference"/>
        </w:rPr>
        <w:commentReference w:id="8"/>
      </w:r>
      <w:r>
        <w:t xml:space="preserve"> study showed that Giemsa’s staining technique is more sensitive and specific compare to Direct wet mount and as such recommended for use in </w:t>
      </w:r>
      <w:commentRangeStart w:id="9"/>
      <w:r w:rsidRPr="00DD0148">
        <w:rPr>
          <w:highlight w:val="yellow"/>
        </w:rPr>
        <w:t>absent</w:t>
      </w:r>
      <w:commentRangeEnd w:id="9"/>
      <w:r w:rsidR="00DD0148">
        <w:rPr>
          <w:rStyle w:val="CommentReference"/>
        </w:rPr>
        <w:commentReference w:id="9"/>
      </w:r>
      <w:r w:rsidRPr="00DD0148">
        <w:rPr>
          <w:highlight w:val="yellow"/>
        </w:rPr>
        <w:t xml:space="preserve"> of culture method.</w:t>
      </w:r>
    </w:p>
    <w:p w14:paraId="4CF9EBBE" w14:textId="77777777" w:rsidR="00303FA4" w:rsidRDefault="00303FA4">
      <w:pPr>
        <w:pStyle w:val="BodyText"/>
        <w:spacing w:before="6"/>
      </w:pPr>
    </w:p>
    <w:p w14:paraId="2AD5AB32" w14:textId="77777777" w:rsidR="00303FA4" w:rsidRDefault="00000000">
      <w:pPr>
        <w:pStyle w:val="Heading1"/>
      </w:pPr>
      <w:r>
        <w:rPr>
          <w:spacing w:val="-2"/>
        </w:rPr>
        <w:t>CONCLUSION</w:t>
      </w:r>
    </w:p>
    <w:p w14:paraId="62156877" w14:textId="77777777" w:rsidR="00303FA4" w:rsidRDefault="00303FA4">
      <w:pPr>
        <w:pStyle w:val="BodyText"/>
        <w:spacing w:before="7"/>
        <w:rPr>
          <w:b/>
          <w:sz w:val="23"/>
        </w:rPr>
      </w:pPr>
    </w:p>
    <w:p w14:paraId="6A558C1F" w14:textId="77777777" w:rsidR="00303FA4" w:rsidRDefault="00000000">
      <w:pPr>
        <w:pStyle w:val="BodyText"/>
        <w:spacing w:line="480" w:lineRule="auto"/>
        <w:ind w:left="120" w:right="116"/>
        <w:jc w:val="both"/>
      </w:pPr>
      <w:r>
        <w:t xml:space="preserve">It was concluded based on the findings of the study that Giemsa staining technique was more sensitive compare to wet mount technique in the detection of </w:t>
      </w:r>
      <w:r>
        <w:rPr>
          <w:i/>
        </w:rPr>
        <w:t xml:space="preserve">Trichomonas vaginalis </w:t>
      </w:r>
      <w:r>
        <w:t>and as such recommended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absent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culture</w:t>
      </w:r>
      <w:r>
        <w:rPr>
          <w:spacing w:val="-15"/>
        </w:rPr>
        <w:t xml:space="preserve"> </w:t>
      </w:r>
      <w:r>
        <w:t>method.</w:t>
      </w:r>
      <w:r>
        <w:rPr>
          <w:spacing w:val="-15"/>
        </w:rPr>
        <w:t xml:space="preserve"> </w:t>
      </w:r>
      <w:r w:rsidRPr="00AA4FA8">
        <w:rPr>
          <w:color w:val="FF0000"/>
          <w:highlight w:val="yellow"/>
        </w:rPr>
        <w:t>High</w:t>
      </w:r>
      <w:r w:rsidRPr="00AA4FA8">
        <w:rPr>
          <w:color w:val="FF0000"/>
          <w:spacing w:val="-15"/>
          <w:highlight w:val="yellow"/>
        </w:rPr>
        <w:t xml:space="preserve"> </w:t>
      </w:r>
      <w:r w:rsidRPr="00AA4FA8">
        <w:rPr>
          <w:color w:val="FF0000"/>
          <w:highlight w:val="yellow"/>
        </w:rPr>
        <w:t>vaginal</w:t>
      </w:r>
      <w:r w:rsidRPr="00AA4FA8">
        <w:rPr>
          <w:color w:val="FF0000"/>
          <w:spacing w:val="-15"/>
          <w:highlight w:val="yellow"/>
        </w:rPr>
        <w:t xml:space="preserve"> </w:t>
      </w:r>
      <w:commentRangeStart w:id="10"/>
      <w:r w:rsidRPr="00AA4FA8">
        <w:rPr>
          <w:color w:val="FF0000"/>
          <w:highlight w:val="yellow"/>
        </w:rPr>
        <w:t>swab</w:t>
      </w:r>
      <w:commentRangeEnd w:id="10"/>
      <w:r w:rsidR="00AA4FA8">
        <w:rPr>
          <w:rStyle w:val="CommentReference"/>
        </w:rPr>
        <w:commentReference w:id="10"/>
      </w:r>
      <w:r w:rsidRPr="00AA4FA8">
        <w:rPr>
          <w:color w:val="FF0000"/>
          <w:spacing w:val="-15"/>
          <w:highlight w:val="yellow"/>
        </w:rPr>
        <w:t xml:space="preserve"> </w:t>
      </w:r>
      <w:r w:rsidRPr="00AA4FA8">
        <w:rPr>
          <w:color w:val="FF0000"/>
          <w:highlight w:val="yellow"/>
        </w:rPr>
        <w:t>samples</w:t>
      </w:r>
      <w:r w:rsidRPr="00AA4FA8">
        <w:rPr>
          <w:color w:val="FF0000"/>
          <w:spacing w:val="-15"/>
          <w:highlight w:val="yellow"/>
        </w:rPr>
        <w:t xml:space="preserve"> </w:t>
      </w:r>
      <w:r w:rsidRPr="00AA4FA8">
        <w:rPr>
          <w:color w:val="FF0000"/>
          <w:highlight w:val="yellow"/>
        </w:rPr>
        <w:t>should</w:t>
      </w:r>
      <w:r w:rsidRPr="00AA4FA8">
        <w:rPr>
          <w:color w:val="FF0000"/>
          <w:spacing w:val="-15"/>
          <w:highlight w:val="yellow"/>
        </w:rPr>
        <w:t xml:space="preserve"> </w:t>
      </w:r>
      <w:r w:rsidRPr="00AA4FA8">
        <w:rPr>
          <w:color w:val="FF0000"/>
          <w:highlight w:val="yellow"/>
        </w:rPr>
        <w:t>be</w:t>
      </w:r>
      <w:r w:rsidRPr="00AA4FA8">
        <w:rPr>
          <w:color w:val="FF0000"/>
          <w:spacing w:val="-15"/>
          <w:highlight w:val="yellow"/>
        </w:rPr>
        <w:t xml:space="preserve"> </w:t>
      </w:r>
      <w:r w:rsidRPr="00AA4FA8">
        <w:rPr>
          <w:color w:val="FF0000"/>
          <w:highlight w:val="yellow"/>
        </w:rPr>
        <w:t>encourage to</w:t>
      </w:r>
      <w:r w:rsidRPr="00AA4FA8">
        <w:rPr>
          <w:color w:val="FF0000"/>
          <w:spacing w:val="-4"/>
          <w:highlight w:val="yellow"/>
        </w:rPr>
        <w:t xml:space="preserve"> </w:t>
      </w:r>
      <w:r w:rsidRPr="00AA4FA8">
        <w:rPr>
          <w:color w:val="FF0000"/>
          <w:highlight w:val="yellow"/>
        </w:rPr>
        <w:t>urine</w:t>
      </w:r>
      <w:r>
        <w:t>.</w:t>
      </w:r>
      <w:r>
        <w:rPr>
          <w:spacing w:val="-7"/>
        </w:rPr>
        <w:t xml:space="preserve"> </w:t>
      </w:r>
      <w:r>
        <w:t>Sensitivity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specificity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diagnostic</w:t>
      </w:r>
      <w:r>
        <w:rPr>
          <w:spacing w:val="-5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but cannot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estimate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probability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disease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patient.</w:t>
      </w:r>
      <w:r>
        <w:rPr>
          <w:spacing w:val="-7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negative predictive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probability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parameters</w:t>
      </w:r>
      <w:r>
        <w:rPr>
          <w:spacing w:val="10"/>
        </w:rPr>
        <w:t xml:space="preserve"> </w:t>
      </w:r>
      <w:r>
        <w:t>vary</w:t>
      </w:r>
      <w:r>
        <w:rPr>
          <w:spacing w:val="5"/>
        </w:rPr>
        <w:t xml:space="preserve"> </w:t>
      </w:r>
      <w:r>
        <w:rPr>
          <w:spacing w:val="-2"/>
        </w:rPr>
        <w:t>according</w:t>
      </w:r>
    </w:p>
    <w:p w14:paraId="6EED7ADE" w14:textId="77777777" w:rsidR="00303FA4" w:rsidRDefault="00303FA4">
      <w:pPr>
        <w:spacing w:line="480" w:lineRule="auto"/>
        <w:jc w:val="both"/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278F8F49" w14:textId="77777777" w:rsidR="00303FA4" w:rsidRDefault="00303FA4">
      <w:pPr>
        <w:pStyle w:val="BodyText"/>
        <w:rPr>
          <w:sz w:val="20"/>
        </w:rPr>
      </w:pPr>
    </w:p>
    <w:p w14:paraId="4978A814" w14:textId="77777777" w:rsidR="00303FA4" w:rsidRDefault="00303FA4">
      <w:pPr>
        <w:pStyle w:val="BodyText"/>
        <w:spacing w:before="2"/>
        <w:rPr>
          <w:sz w:val="16"/>
        </w:rPr>
      </w:pPr>
    </w:p>
    <w:p w14:paraId="34D4E8D3" w14:textId="77777777" w:rsidR="00303FA4" w:rsidRDefault="00000000">
      <w:pPr>
        <w:pStyle w:val="BodyText"/>
        <w:spacing w:before="90"/>
        <w:ind w:left="120"/>
      </w:pPr>
      <w:r>
        <w:t>to</w:t>
      </w:r>
      <w:r>
        <w:rPr>
          <w:spacing w:val="-4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rPr>
          <w:spacing w:val="-2"/>
        </w:rPr>
        <w:t>prevalence.</w:t>
      </w:r>
    </w:p>
    <w:p w14:paraId="66F4AD28" w14:textId="77777777" w:rsidR="00303FA4" w:rsidRDefault="00303FA4">
      <w:pPr>
        <w:pStyle w:val="BodyText"/>
        <w:rPr>
          <w:sz w:val="20"/>
        </w:rPr>
      </w:pPr>
    </w:p>
    <w:p w14:paraId="53A3D4CF" w14:textId="77777777" w:rsidR="00303FA4" w:rsidRDefault="00303FA4">
      <w:pPr>
        <w:pStyle w:val="BodyText"/>
        <w:spacing w:before="7"/>
        <w:rPr>
          <w:sz w:val="20"/>
        </w:rPr>
      </w:pPr>
    </w:p>
    <w:p w14:paraId="4F27FE03" w14:textId="77777777" w:rsidR="00303FA4" w:rsidRDefault="00000000">
      <w:pPr>
        <w:pStyle w:val="Heading1"/>
        <w:spacing w:before="90"/>
      </w:pPr>
      <w:r>
        <w:rPr>
          <w:spacing w:val="-2"/>
        </w:rPr>
        <w:t>CONSENT</w:t>
      </w:r>
    </w:p>
    <w:p w14:paraId="4C4899BF" w14:textId="77777777" w:rsidR="00303FA4" w:rsidRDefault="00000000">
      <w:pPr>
        <w:pStyle w:val="BodyText"/>
        <w:spacing w:before="5"/>
        <w:ind w:left="120"/>
      </w:pP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their consent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publication.</w:t>
      </w:r>
    </w:p>
    <w:p w14:paraId="183F1A5E" w14:textId="77777777" w:rsidR="00303FA4" w:rsidRDefault="00303FA4">
      <w:pPr>
        <w:pStyle w:val="BodyText"/>
        <w:rPr>
          <w:sz w:val="26"/>
        </w:rPr>
      </w:pPr>
    </w:p>
    <w:p w14:paraId="47E343CB" w14:textId="77777777" w:rsidR="00303FA4" w:rsidRDefault="00303FA4">
      <w:pPr>
        <w:pStyle w:val="BodyText"/>
        <w:rPr>
          <w:sz w:val="26"/>
        </w:rPr>
      </w:pPr>
    </w:p>
    <w:p w14:paraId="74AC8CB3" w14:textId="77777777" w:rsidR="00303FA4" w:rsidRDefault="00303FA4">
      <w:pPr>
        <w:pStyle w:val="BodyText"/>
        <w:rPr>
          <w:sz w:val="26"/>
        </w:rPr>
      </w:pPr>
    </w:p>
    <w:p w14:paraId="1A9E9395" w14:textId="77777777" w:rsidR="00303FA4" w:rsidRDefault="00303FA4">
      <w:pPr>
        <w:pStyle w:val="BodyText"/>
        <w:rPr>
          <w:sz w:val="26"/>
        </w:rPr>
      </w:pPr>
    </w:p>
    <w:p w14:paraId="50908BFA" w14:textId="77777777" w:rsidR="00303FA4" w:rsidRDefault="00303FA4">
      <w:pPr>
        <w:pStyle w:val="BodyText"/>
        <w:rPr>
          <w:sz w:val="26"/>
        </w:rPr>
      </w:pPr>
    </w:p>
    <w:p w14:paraId="5456CF49" w14:textId="77777777" w:rsidR="00303FA4" w:rsidRDefault="00303FA4">
      <w:pPr>
        <w:pStyle w:val="BodyText"/>
        <w:rPr>
          <w:sz w:val="26"/>
        </w:rPr>
      </w:pPr>
    </w:p>
    <w:p w14:paraId="215AF8B7" w14:textId="77777777" w:rsidR="00303FA4" w:rsidRDefault="00303FA4">
      <w:pPr>
        <w:pStyle w:val="BodyText"/>
        <w:rPr>
          <w:sz w:val="26"/>
        </w:rPr>
      </w:pPr>
    </w:p>
    <w:p w14:paraId="3A044C1D" w14:textId="77777777" w:rsidR="00303FA4" w:rsidRDefault="00303FA4">
      <w:pPr>
        <w:pStyle w:val="BodyText"/>
        <w:rPr>
          <w:sz w:val="26"/>
        </w:rPr>
      </w:pPr>
    </w:p>
    <w:p w14:paraId="51E8C0E3" w14:textId="77777777" w:rsidR="00303FA4" w:rsidRDefault="00303FA4">
      <w:pPr>
        <w:pStyle w:val="BodyText"/>
        <w:spacing w:before="6"/>
        <w:rPr>
          <w:sz w:val="36"/>
        </w:rPr>
      </w:pPr>
    </w:p>
    <w:p w14:paraId="693CA1D3" w14:textId="77777777" w:rsidR="00303FA4" w:rsidRDefault="00000000">
      <w:pPr>
        <w:pStyle w:val="Heading1"/>
        <w:spacing w:before="1"/>
      </w:pPr>
      <w:r>
        <w:rPr>
          <w:spacing w:val="-2"/>
        </w:rPr>
        <w:t>REFERENCES</w:t>
      </w:r>
    </w:p>
    <w:p w14:paraId="561901EE" w14:textId="77777777" w:rsidR="00303FA4" w:rsidRDefault="00303FA4">
      <w:pPr>
        <w:pStyle w:val="BodyText"/>
        <w:rPr>
          <w:b/>
          <w:sz w:val="20"/>
        </w:rPr>
      </w:pPr>
    </w:p>
    <w:p w14:paraId="186BDEFB" w14:textId="77777777" w:rsidR="00303FA4" w:rsidRDefault="00303FA4">
      <w:pPr>
        <w:pStyle w:val="BodyText"/>
        <w:rPr>
          <w:b/>
          <w:sz w:val="20"/>
        </w:rPr>
      </w:pPr>
    </w:p>
    <w:p w14:paraId="7D55FCA6" w14:textId="77777777" w:rsidR="00303FA4" w:rsidRDefault="00303FA4">
      <w:pPr>
        <w:pStyle w:val="BodyText"/>
        <w:spacing w:before="9"/>
        <w:rPr>
          <w:b/>
          <w:sz w:val="18"/>
        </w:rPr>
      </w:pPr>
    </w:p>
    <w:p w14:paraId="66CA78B8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90"/>
        <w:ind w:right="115"/>
        <w:jc w:val="both"/>
        <w:rPr>
          <w:sz w:val="24"/>
        </w:rPr>
      </w:pPr>
      <w:r>
        <w:rPr>
          <w:sz w:val="24"/>
        </w:rPr>
        <w:t xml:space="preserve">Arora H, Arora BB. Flagellates: </w:t>
      </w:r>
      <w:r>
        <w:rPr>
          <w:i/>
          <w:sz w:val="24"/>
        </w:rPr>
        <w:t>Trichomonas vaginalis. Medical Parasitology</w:t>
      </w:r>
      <w:r>
        <w:rPr>
          <w:sz w:val="24"/>
        </w:rPr>
        <w:t>. CBS Publishers and Distributors Pvt Ltd. (2014); (4) 45-48</w:t>
      </w:r>
    </w:p>
    <w:p w14:paraId="008613F9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ind w:right="119"/>
        <w:jc w:val="both"/>
        <w:rPr>
          <w:sz w:val="24"/>
        </w:rPr>
      </w:pPr>
      <w:r>
        <w:rPr>
          <w:sz w:val="24"/>
        </w:rPr>
        <w:t xml:space="preserve">Moodley P. </w:t>
      </w:r>
      <w:r>
        <w:rPr>
          <w:i/>
          <w:sz w:val="24"/>
        </w:rPr>
        <w:t xml:space="preserve">Trichomonas vaginalis </w:t>
      </w:r>
      <w:r>
        <w:rPr>
          <w:sz w:val="24"/>
        </w:rPr>
        <w:t>is associated with pelvic inflammatory disease in women</w:t>
      </w:r>
      <w:r>
        <w:rPr>
          <w:spacing w:val="-2"/>
          <w:sz w:val="24"/>
        </w:rPr>
        <w:t xml:space="preserve"> </w:t>
      </w:r>
      <w:r>
        <w:rPr>
          <w:sz w:val="24"/>
        </w:rPr>
        <w:t>infected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immunodeficiency</w:t>
      </w:r>
      <w:r>
        <w:rPr>
          <w:spacing w:val="-7"/>
          <w:sz w:val="24"/>
        </w:rPr>
        <w:t xml:space="preserve"> </w:t>
      </w:r>
      <w:r>
        <w:rPr>
          <w:sz w:val="24"/>
        </w:rPr>
        <w:t>virus.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Infectious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Diseases, </w:t>
      </w:r>
      <w:r>
        <w:rPr>
          <w:sz w:val="24"/>
        </w:rPr>
        <w:t>(2002); 34:519–522.</w:t>
      </w:r>
    </w:p>
    <w:p w14:paraId="32B8E4DD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  <w:tab w:val="left" w:pos="3060"/>
          <w:tab w:val="left" w:pos="8041"/>
        </w:tabs>
        <w:ind w:right="322"/>
        <w:rPr>
          <w:sz w:val="24"/>
        </w:rPr>
      </w:pPr>
      <w:r>
        <w:rPr>
          <w:sz w:val="24"/>
        </w:rPr>
        <w:t>Wiese</w:t>
      </w:r>
      <w:r>
        <w:rPr>
          <w:spacing w:val="-4"/>
          <w:sz w:val="24"/>
        </w:rPr>
        <w:t xml:space="preserve"> </w:t>
      </w:r>
      <w:r>
        <w:rPr>
          <w:sz w:val="24"/>
        </w:rPr>
        <w:t>W,</w:t>
      </w:r>
      <w:r>
        <w:rPr>
          <w:spacing w:val="-3"/>
          <w:sz w:val="24"/>
        </w:rPr>
        <w:t xml:space="preserve"> </w:t>
      </w:r>
      <w:r>
        <w:rPr>
          <w:sz w:val="24"/>
        </w:rPr>
        <w:t>Patel</w:t>
      </w:r>
      <w:r>
        <w:rPr>
          <w:spacing w:val="-3"/>
          <w:sz w:val="24"/>
        </w:rPr>
        <w:t xml:space="preserve"> </w:t>
      </w:r>
      <w:r>
        <w:rPr>
          <w:sz w:val="24"/>
        </w:rPr>
        <w:t>SR,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P,</w:t>
      </w:r>
      <w:r>
        <w:rPr>
          <w:spacing w:val="-3"/>
          <w:sz w:val="24"/>
        </w:rPr>
        <w:t xml:space="preserve"> </w:t>
      </w:r>
      <w:r>
        <w:rPr>
          <w:sz w:val="24"/>
        </w:rPr>
        <w:t>Oli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“A</w:t>
      </w:r>
      <w:r>
        <w:rPr>
          <w:spacing w:val="-4"/>
          <w:sz w:val="24"/>
        </w:rPr>
        <w:t xml:space="preserve"> </w:t>
      </w:r>
      <w:r>
        <w:rPr>
          <w:sz w:val="24"/>
        </w:rPr>
        <w:t>Meta-analysis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Papanicolaou Smear</w:t>
      </w:r>
      <w:r>
        <w:rPr>
          <w:spacing w:val="-3"/>
          <w:sz w:val="24"/>
        </w:rPr>
        <w:t xml:space="preserve"> </w:t>
      </w:r>
      <w:r>
        <w:rPr>
          <w:sz w:val="24"/>
        </w:rPr>
        <w:t>And Wet Mount for the</w:t>
      </w:r>
      <w:r>
        <w:rPr>
          <w:sz w:val="24"/>
        </w:rPr>
        <w:tab/>
        <w:t xml:space="preserve">Diagnosis of Vaginal Trichomoniasis”, </w:t>
      </w:r>
      <w:r>
        <w:rPr>
          <w:i/>
          <w:sz w:val="24"/>
        </w:rPr>
        <w:t>American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Journal </w:t>
      </w:r>
      <w:r>
        <w:rPr>
          <w:i/>
          <w:sz w:val="24"/>
        </w:rPr>
        <w:t xml:space="preserve">Medical, </w:t>
      </w:r>
      <w:r>
        <w:rPr>
          <w:sz w:val="24"/>
        </w:rPr>
        <w:t>(2000); 10(8), 301-308.</w:t>
      </w:r>
    </w:p>
    <w:p w14:paraId="7A30CEF8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Fox</w:t>
      </w:r>
      <w:r>
        <w:rPr>
          <w:spacing w:val="40"/>
          <w:sz w:val="24"/>
        </w:rPr>
        <w:t xml:space="preserve"> </w:t>
      </w:r>
      <w:r>
        <w:rPr>
          <w:sz w:val="24"/>
        </w:rPr>
        <w:t>KK,</w:t>
      </w:r>
      <w:r>
        <w:rPr>
          <w:spacing w:val="40"/>
          <w:sz w:val="24"/>
        </w:rPr>
        <w:t xml:space="preserve"> </w:t>
      </w:r>
      <w:r>
        <w:rPr>
          <w:sz w:val="24"/>
        </w:rPr>
        <w:t>Behets</w:t>
      </w:r>
      <w:r>
        <w:rPr>
          <w:spacing w:val="40"/>
          <w:sz w:val="24"/>
        </w:rPr>
        <w:t xml:space="preserve"> </w:t>
      </w:r>
      <w:r>
        <w:rPr>
          <w:sz w:val="24"/>
        </w:rPr>
        <w:t>FM.</w:t>
      </w:r>
      <w:r>
        <w:rPr>
          <w:spacing w:val="40"/>
          <w:sz w:val="24"/>
        </w:rPr>
        <w:t xml:space="preserve"> </w:t>
      </w:r>
      <w:r>
        <w:rPr>
          <w:sz w:val="24"/>
        </w:rPr>
        <w:t>Vaginal</w:t>
      </w:r>
      <w:r>
        <w:rPr>
          <w:spacing w:val="40"/>
          <w:sz w:val="24"/>
        </w:rPr>
        <w:t xml:space="preserve"> </w:t>
      </w:r>
      <w:r>
        <w:rPr>
          <w:sz w:val="24"/>
        </w:rPr>
        <w:t>discharge,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pin</w:t>
      </w:r>
      <w:r>
        <w:rPr>
          <w:spacing w:val="40"/>
          <w:sz w:val="24"/>
        </w:rPr>
        <w:t xml:space="preserve"> </w:t>
      </w:r>
      <w:r>
        <w:rPr>
          <w:sz w:val="24"/>
        </w:rPr>
        <w:t>point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cause.</w:t>
      </w:r>
      <w:r>
        <w:rPr>
          <w:spacing w:val="40"/>
          <w:sz w:val="24"/>
        </w:rPr>
        <w:t xml:space="preserve"> </w:t>
      </w:r>
      <w:r>
        <w:rPr>
          <w:sz w:val="24"/>
        </w:rPr>
        <w:t>Post</w:t>
      </w:r>
      <w:r>
        <w:rPr>
          <w:spacing w:val="40"/>
          <w:sz w:val="24"/>
        </w:rPr>
        <w:t xml:space="preserve"> </w:t>
      </w:r>
      <w:r>
        <w:rPr>
          <w:sz w:val="24"/>
        </w:rPr>
        <w:t>graduates medicine, (1995); 8:87-90, 93-96, 101.</w:t>
      </w:r>
    </w:p>
    <w:p w14:paraId="3D80FFE2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Garber G E, Sibau L, Ma R, Proctor E M, Shaw C E, Bowie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Cell culture compared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broth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detection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T.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vaginalis</w:t>
      </w:r>
      <w:r>
        <w:rPr>
          <w:spacing w:val="-2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Clinical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Microbiology</w:t>
      </w:r>
      <w:r>
        <w:rPr>
          <w:spacing w:val="-2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(1987);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25:1275– 1279.</w:t>
      </w:r>
    </w:p>
    <w:p w14:paraId="18E56608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ind w:right="118"/>
        <w:jc w:val="both"/>
        <w:rPr>
          <w:sz w:val="24"/>
        </w:rPr>
      </w:pPr>
      <w:r>
        <w:rPr>
          <w:sz w:val="24"/>
        </w:rPr>
        <w:t xml:space="preserve">Levett PN. Comparison of five methods for the detection of </w:t>
      </w:r>
      <w:r>
        <w:rPr>
          <w:i/>
          <w:sz w:val="24"/>
        </w:rPr>
        <w:t xml:space="preserve">T. vaginalis </w:t>
      </w:r>
      <w:r>
        <w:rPr>
          <w:sz w:val="24"/>
        </w:rPr>
        <w:t>in clinical specimens. Medical Lab Science, (1980); 37:85–88.</w:t>
      </w:r>
    </w:p>
    <w:p w14:paraId="33880E15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ind w:right="669"/>
        <w:rPr>
          <w:sz w:val="24"/>
        </w:rPr>
      </w:pPr>
      <w:r>
        <w:rPr>
          <w:sz w:val="24"/>
        </w:rPr>
        <w:t>Centers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Disease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Prevention.</w:t>
      </w:r>
      <w:r>
        <w:rPr>
          <w:spacing w:val="-4"/>
          <w:sz w:val="24"/>
        </w:rPr>
        <w:t xml:space="preserve"> </w:t>
      </w:r>
      <w:r>
        <w:rPr>
          <w:sz w:val="24"/>
        </w:rPr>
        <w:t>Sexually</w:t>
      </w:r>
      <w:r>
        <w:rPr>
          <w:spacing w:val="-9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4"/>
          <w:sz w:val="24"/>
        </w:rPr>
        <w:t xml:space="preserve"> </w:t>
      </w:r>
      <w:r>
        <w:rPr>
          <w:sz w:val="24"/>
        </w:rPr>
        <w:t>diseases</w:t>
      </w:r>
      <w:r>
        <w:rPr>
          <w:spacing w:val="-2"/>
          <w:sz w:val="24"/>
        </w:rPr>
        <w:t xml:space="preserve"> </w:t>
      </w:r>
      <w:r>
        <w:rPr>
          <w:sz w:val="24"/>
        </w:rPr>
        <w:t>treatment guidelines, MMWR Recommendation. (2010); 59:1–110.</w:t>
      </w:r>
    </w:p>
    <w:p w14:paraId="059118EB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15"/>
        <w:rPr>
          <w:sz w:val="21"/>
        </w:rPr>
      </w:pPr>
      <w:r>
        <w:rPr>
          <w:sz w:val="21"/>
        </w:rPr>
        <w:t>Ackers JP, Lumsden D. Immunology of genitourinary trichomoniasis.</w:t>
      </w:r>
      <w:r>
        <w:rPr>
          <w:spacing w:val="27"/>
          <w:sz w:val="21"/>
        </w:rPr>
        <w:t xml:space="preserve"> </w:t>
      </w:r>
      <w:r>
        <w:rPr>
          <w:i/>
          <w:sz w:val="21"/>
        </w:rPr>
        <w:t>Proceedings of International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Symposium on Urinogenital trichomoniasis</w:t>
      </w:r>
      <w:r>
        <w:rPr>
          <w:sz w:val="21"/>
        </w:rPr>
        <w:t>. Paris. (1978); 109-113.</w:t>
      </w:r>
    </w:p>
    <w:p w14:paraId="2A75A851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4" w:lineRule="exact"/>
        <w:ind w:right="0" w:hanging="361"/>
        <w:rPr>
          <w:sz w:val="24"/>
        </w:rPr>
      </w:pPr>
      <w:r>
        <w:rPr>
          <w:sz w:val="24"/>
        </w:rPr>
        <w:t>Berggren</w:t>
      </w:r>
      <w:r>
        <w:rPr>
          <w:spacing w:val="22"/>
          <w:sz w:val="24"/>
        </w:rPr>
        <w:t xml:space="preserve"> </w:t>
      </w:r>
      <w:r>
        <w:rPr>
          <w:sz w:val="24"/>
        </w:rPr>
        <w:t>O.</w:t>
      </w:r>
      <w:r>
        <w:rPr>
          <w:spacing w:val="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carcinoma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uterine</w:t>
      </w:r>
      <w:r>
        <w:rPr>
          <w:spacing w:val="24"/>
          <w:sz w:val="24"/>
        </w:rPr>
        <w:t xml:space="preserve"> </w:t>
      </w:r>
      <w:r>
        <w:rPr>
          <w:sz w:val="24"/>
        </w:rPr>
        <w:t>cervix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Trichomonas</w:t>
      </w:r>
      <w:r>
        <w:rPr>
          <w:i/>
          <w:spacing w:val="27"/>
          <w:sz w:val="24"/>
        </w:rPr>
        <w:t xml:space="preserve"> </w:t>
      </w:r>
      <w:r>
        <w:rPr>
          <w:i/>
          <w:spacing w:val="-2"/>
          <w:sz w:val="24"/>
        </w:rPr>
        <w:t>vaginalis</w:t>
      </w:r>
    </w:p>
    <w:p w14:paraId="7EC7070F" w14:textId="77777777" w:rsidR="00303FA4" w:rsidRDefault="00000000">
      <w:pPr>
        <w:tabs>
          <w:tab w:val="left" w:pos="6601"/>
          <w:tab w:val="left" w:pos="8041"/>
        </w:tabs>
        <w:ind w:left="840" w:right="798"/>
        <w:rPr>
          <w:sz w:val="24"/>
        </w:rPr>
      </w:pPr>
      <w:r>
        <w:rPr>
          <w:sz w:val="24"/>
        </w:rPr>
        <w:t xml:space="preserve">infestations. Frequency of </w:t>
      </w:r>
      <w:r>
        <w:rPr>
          <w:i/>
          <w:sz w:val="24"/>
        </w:rPr>
        <w:t xml:space="preserve">T. vaginalis </w:t>
      </w:r>
      <w:r>
        <w:rPr>
          <w:sz w:val="24"/>
        </w:rPr>
        <w:t>in preinvasive and</w:t>
      </w:r>
      <w:r>
        <w:rPr>
          <w:sz w:val="24"/>
        </w:rPr>
        <w:tab/>
      </w:r>
      <w:r>
        <w:rPr>
          <w:spacing w:val="-2"/>
          <w:sz w:val="24"/>
        </w:rPr>
        <w:t>invasive</w:t>
      </w:r>
      <w:r>
        <w:rPr>
          <w:sz w:val="24"/>
        </w:rPr>
        <w:tab/>
      </w:r>
      <w:r>
        <w:rPr>
          <w:spacing w:val="-2"/>
          <w:sz w:val="24"/>
        </w:rPr>
        <w:t xml:space="preserve">cervical </w:t>
      </w:r>
      <w:r>
        <w:rPr>
          <w:sz w:val="24"/>
        </w:rPr>
        <w:t xml:space="preserve">carcinoma. </w:t>
      </w:r>
      <w:r>
        <w:rPr>
          <w:i/>
          <w:sz w:val="24"/>
        </w:rPr>
        <w:t>American Journal of Obstetric Gynecology</w:t>
      </w:r>
      <w:r>
        <w:rPr>
          <w:sz w:val="24"/>
        </w:rPr>
        <w:t>. (1969); 105:166–168.</w:t>
      </w:r>
    </w:p>
    <w:p w14:paraId="3466D046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ind w:right="119"/>
        <w:jc w:val="both"/>
        <w:rPr>
          <w:sz w:val="24"/>
        </w:rPr>
      </w:pPr>
      <w:r>
        <w:rPr>
          <w:sz w:val="24"/>
        </w:rPr>
        <w:t>Seña</w:t>
      </w:r>
      <w:r>
        <w:rPr>
          <w:spacing w:val="-15"/>
          <w:sz w:val="24"/>
        </w:rPr>
        <w:t xml:space="preserve"> </w:t>
      </w:r>
      <w:r>
        <w:rPr>
          <w:sz w:val="24"/>
        </w:rPr>
        <w:t>AC,</w:t>
      </w:r>
      <w:r>
        <w:rPr>
          <w:spacing w:val="-15"/>
          <w:sz w:val="24"/>
        </w:rPr>
        <w:t xml:space="preserve"> </w:t>
      </w:r>
      <w:r>
        <w:rPr>
          <w:sz w:val="24"/>
        </w:rPr>
        <w:t>Bachmann</w:t>
      </w:r>
      <w:r>
        <w:rPr>
          <w:spacing w:val="-7"/>
          <w:sz w:val="24"/>
        </w:rPr>
        <w:t xml:space="preserve"> </w:t>
      </w:r>
      <w:r>
        <w:rPr>
          <w:sz w:val="24"/>
        </w:rPr>
        <w:t>LH,</w:t>
      </w:r>
      <w:r>
        <w:rPr>
          <w:spacing w:val="-6"/>
          <w:sz w:val="24"/>
        </w:rPr>
        <w:t xml:space="preserve"> </w:t>
      </w:r>
      <w:r>
        <w:rPr>
          <w:sz w:val="24"/>
        </w:rPr>
        <w:t>Hobbs</w:t>
      </w:r>
      <w:r>
        <w:rPr>
          <w:spacing w:val="-10"/>
          <w:sz w:val="24"/>
        </w:rPr>
        <w:t xml:space="preserve"> </w:t>
      </w:r>
      <w:r>
        <w:rPr>
          <w:sz w:val="24"/>
        </w:rPr>
        <w:t>MM.</w:t>
      </w:r>
      <w:r>
        <w:rPr>
          <w:spacing w:val="-10"/>
          <w:sz w:val="24"/>
        </w:rPr>
        <w:t xml:space="preserve"> </w:t>
      </w:r>
      <w:r>
        <w:rPr>
          <w:sz w:val="24"/>
        </w:rPr>
        <w:t>Persistent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recurrent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vaginalis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epidemiology, treatment and management considerations. Expert Review of Anti-infective Therapy. (2014); 12(6):673-685.</w:t>
      </w:r>
    </w:p>
    <w:p w14:paraId="6750D0CA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Fouts</w:t>
      </w:r>
      <w:r>
        <w:rPr>
          <w:spacing w:val="-15"/>
          <w:sz w:val="24"/>
        </w:rPr>
        <w:t xml:space="preserve"> </w:t>
      </w:r>
      <w:r>
        <w:rPr>
          <w:sz w:val="24"/>
        </w:rPr>
        <w:t>AC,</w:t>
      </w:r>
      <w:r>
        <w:rPr>
          <w:spacing w:val="-15"/>
          <w:sz w:val="24"/>
        </w:rPr>
        <w:t xml:space="preserve"> </w:t>
      </w:r>
      <w:r>
        <w:rPr>
          <w:sz w:val="24"/>
        </w:rPr>
        <w:t>Kraus</w:t>
      </w:r>
      <w:r>
        <w:rPr>
          <w:spacing w:val="-15"/>
          <w:sz w:val="24"/>
        </w:rPr>
        <w:t xml:space="preserve"> </w:t>
      </w:r>
      <w:r>
        <w:rPr>
          <w:sz w:val="24"/>
        </w:rPr>
        <w:t>SJ.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Trichomonas.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vaginalis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re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clinical</w:t>
      </w:r>
      <w:r>
        <w:rPr>
          <w:spacing w:val="-9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and laboratory diagnosis. </w:t>
      </w:r>
      <w:r>
        <w:rPr>
          <w:i/>
          <w:sz w:val="24"/>
        </w:rPr>
        <w:t>Journal of Infectious Dissease</w:t>
      </w:r>
      <w:r>
        <w:rPr>
          <w:sz w:val="24"/>
        </w:rPr>
        <w:t>. (1980); 141:137.</w:t>
      </w:r>
    </w:p>
    <w:p w14:paraId="2266BA8A" w14:textId="77777777" w:rsidR="00303FA4" w:rsidRDefault="00000000">
      <w:pPr>
        <w:pStyle w:val="ListParagraph"/>
        <w:numPr>
          <w:ilvl w:val="0"/>
          <w:numId w:val="1"/>
        </w:numPr>
        <w:tabs>
          <w:tab w:val="left" w:pos="901"/>
        </w:tabs>
        <w:ind w:left="900" w:right="0" w:hanging="421"/>
        <w:jc w:val="both"/>
        <w:rPr>
          <w:sz w:val="24"/>
        </w:rPr>
      </w:pPr>
      <w:r>
        <w:rPr>
          <w:sz w:val="24"/>
        </w:rPr>
        <w:t>Apalata</w:t>
      </w:r>
      <w:r>
        <w:rPr>
          <w:spacing w:val="60"/>
          <w:sz w:val="24"/>
        </w:rPr>
        <w:t xml:space="preserve"> </w:t>
      </w:r>
      <w:r>
        <w:rPr>
          <w:sz w:val="24"/>
        </w:rPr>
        <w:t>T,</w:t>
      </w:r>
      <w:r>
        <w:rPr>
          <w:spacing w:val="71"/>
          <w:sz w:val="24"/>
        </w:rPr>
        <w:t xml:space="preserve"> </w:t>
      </w:r>
      <w:r>
        <w:rPr>
          <w:sz w:val="24"/>
        </w:rPr>
        <w:t>Carr</w:t>
      </w:r>
      <w:r>
        <w:rPr>
          <w:spacing w:val="63"/>
          <w:sz w:val="24"/>
        </w:rPr>
        <w:t xml:space="preserve"> </w:t>
      </w:r>
      <w:r>
        <w:rPr>
          <w:sz w:val="24"/>
        </w:rPr>
        <w:t>WH,</w:t>
      </w:r>
      <w:r>
        <w:rPr>
          <w:spacing w:val="74"/>
          <w:sz w:val="24"/>
        </w:rPr>
        <w:t xml:space="preserve"> </w:t>
      </w:r>
      <w:r>
        <w:rPr>
          <w:sz w:val="24"/>
        </w:rPr>
        <w:t>Sturm</w:t>
      </w:r>
      <w:r>
        <w:rPr>
          <w:spacing w:val="64"/>
          <w:sz w:val="24"/>
        </w:rPr>
        <w:t xml:space="preserve"> </w:t>
      </w:r>
      <w:r>
        <w:rPr>
          <w:sz w:val="24"/>
        </w:rPr>
        <w:t>WA,</w:t>
      </w:r>
      <w:r>
        <w:rPr>
          <w:spacing w:val="73"/>
          <w:sz w:val="24"/>
        </w:rPr>
        <w:t xml:space="preserve"> </w:t>
      </w:r>
      <w:r>
        <w:rPr>
          <w:sz w:val="24"/>
        </w:rPr>
        <w:t>Longo-Mbenza</w:t>
      </w:r>
      <w:r>
        <w:rPr>
          <w:spacing w:val="70"/>
          <w:sz w:val="24"/>
        </w:rPr>
        <w:t xml:space="preserve"> </w:t>
      </w:r>
      <w:r>
        <w:rPr>
          <w:sz w:val="24"/>
        </w:rPr>
        <w:t>B,</w:t>
      </w:r>
      <w:r>
        <w:rPr>
          <w:spacing w:val="70"/>
          <w:sz w:val="24"/>
        </w:rPr>
        <w:t xml:space="preserve"> </w:t>
      </w:r>
      <w:r>
        <w:rPr>
          <w:sz w:val="24"/>
        </w:rPr>
        <w:t>Moodley</w:t>
      </w:r>
      <w:r>
        <w:rPr>
          <w:spacing w:val="69"/>
          <w:sz w:val="24"/>
        </w:rPr>
        <w:t xml:space="preserve"> </w:t>
      </w:r>
      <w:r>
        <w:rPr>
          <w:sz w:val="24"/>
        </w:rPr>
        <w:t>P.</w:t>
      </w:r>
      <w:r>
        <w:rPr>
          <w:spacing w:val="70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5A0EFBD9" w14:textId="77777777" w:rsidR="00303FA4" w:rsidRDefault="00303FA4">
      <w:pPr>
        <w:jc w:val="both"/>
        <w:rPr>
          <w:sz w:val="24"/>
        </w:r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0BE0AB1F" w14:textId="77777777" w:rsidR="00303FA4" w:rsidRDefault="00303FA4">
      <w:pPr>
        <w:pStyle w:val="BodyText"/>
        <w:rPr>
          <w:sz w:val="20"/>
        </w:rPr>
      </w:pPr>
    </w:p>
    <w:p w14:paraId="45117E55" w14:textId="77777777" w:rsidR="00303FA4" w:rsidRDefault="00303FA4">
      <w:pPr>
        <w:pStyle w:val="BodyText"/>
        <w:spacing w:before="2"/>
        <w:rPr>
          <w:sz w:val="16"/>
        </w:rPr>
      </w:pPr>
    </w:p>
    <w:p w14:paraId="4B2853F3" w14:textId="77777777" w:rsidR="00303FA4" w:rsidRDefault="00000000">
      <w:pPr>
        <w:spacing w:before="90"/>
        <w:ind w:left="840" w:right="117"/>
        <w:jc w:val="both"/>
        <w:rPr>
          <w:sz w:val="24"/>
        </w:rPr>
      </w:pPr>
      <w:r>
        <w:rPr>
          <w:sz w:val="24"/>
        </w:rPr>
        <w:t>Symptomatic</w:t>
      </w:r>
      <w:r>
        <w:rPr>
          <w:spacing w:val="-7"/>
          <w:sz w:val="24"/>
        </w:rPr>
        <w:t xml:space="preserve"> </w:t>
      </w:r>
      <w:r>
        <w:rPr>
          <w:sz w:val="24"/>
        </w:rPr>
        <w:t>Vulvovaginal</w:t>
      </w:r>
      <w:r>
        <w:rPr>
          <w:spacing w:val="-4"/>
          <w:sz w:val="24"/>
        </w:rPr>
        <w:t xml:space="preserve"> </w:t>
      </w:r>
      <w:r>
        <w:rPr>
          <w:sz w:val="24"/>
        </w:rPr>
        <w:t>Candidiasis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80"/>
          <w:sz w:val="24"/>
        </w:rPr>
        <w:t xml:space="preserve">  </w:t>
      </w:r>
      <w:r>
        <w:rPr>
          <w:sz w:val="24"/>
        </w:rPr>
        <w:t>Immunodeficiency</w:t>
      </w:r>
      <w:r>
        <w:rPr>
          <w:spacing w:val="80"/>
          <w:sz w:val="24"/>
        </w:rPr>
        <w:t xml:space="preserve">  </w:t>
      </w:r>
      <w:r>
        <w:rPr>
          <w:sz w:val="24"/>
        </w:rPr>
        <w:t>Virus Type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Infected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Rural</w:t>
      </w:r>
      <w:r>
        <w:rPr>
          <w:spacing w:val="-5"/>
          <w:sz w:val="24"/>
        </w:rPr>
        <w:t xml:space="preserve"> </w:t>
      </w:r>
      <w:r>
        <w:rPr>
          <w:sz w:val="24"/>
        </w:rPr>
        <w:t>KwaZulu-Natal,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Africa. </w:t>
      </w:r>
      <w:r>
        <w:rPr>
          <w:i/>
          <w:sz w:val="24"/>
        </w:rPr>
        <w:t>Infectious Diseases in Obstetrics and Gynecology</w:t>
      </w:r>
      <w:r>
        <w:rPr>
          <w:sz w:val="24"/>
        </w:rPr>
        <w:t>. (2014); 10.</w:t>
      </w:r>
    </w:p>
    <w:p w14:paraId="65297FA5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Hobbs</w:t>
      </w:r>
      <w:r>
        <w:rPr>
          <w:spacing w:val="-8"/>
          <w:sz w:val="24"/>
        </w:rPr>
        <w:t xml:space="preserve"> </w:t>
      </w:r>
      <w:r>
        <w:rPr>
          <w:sz w:val="24"/>
        </w:rPr>
        <w:t>M,</w:t>
      </w:r>
      <w:r>
        <w:rPr>
          <w:spacing w:val="-8"/>
          <w:sz w:val="24"/>
        </w:rPr>
        <w:t xml:space="preserve"> </w:t>
      </w:r>
      <w:r>
        <w:rPr>
          <w:sz w:val="24"/>
        </w:rPr>
        <w:t>Sefia</w:t>
      </w:r>
      <w:r>
        <w:rPr>
          <w:spacing w:val="-9"/>
          <w:sz w:val="24"/>
        </w:rPr>
        <w:t xml:space="preserve"> </w:t>
      </w:r>
      <w:r>
        <w:rPr>
          <w:sz w:val="24"/>
        </w:rPr>
        <w:t>EC,</w:t>
      </w:r>
      <w:r>
        <w:rPr>
          <w:spacing w:val="-8"/>
          <w:sz w:val="24"/>
        </w:rPr>
        <w:t xml:space="preserve"> </w:t>
      </w:r>
      <w:r>
        <w:rPr>
          <w:sz w:val="24"/>
        </w:rPr>
        <w:t>Swygard</w:t>
      </w:r>
      <w:r>
        <w:rPr>
          <w:spacing w:val="-9"/>
          <w:sz w:val="24"/>
        </w:rPr>
        <w:t xml:space="preserve"> </w:t>
      </w:r>
      <w:r>
        <w:rPr>
          <w:sz w:val="24"/>
        </w:rPr>
        <w:t>H,</w:t>
      </w:r>
      <w:r>
        <w:rPr>
          <w:spacing w:val="-8"/>
          <w:sz w:val="24"/>
        </w:rPr>
        <w:t xml:space="preserve"> </w:t>
      </w:r>
      <w:r>
        <w:rPr>
          <w:sz w:val="24"/>
        </w:rPr>
        <w:t>Schwebke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Trichomonas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vaginalis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Trichomoniasis, In: KK. Holmes, PF. Sparling,</w:t>
      </w:r>
      <w:r>
        <w:rPr>
          <w:spacing w:val="-5"/>
          <w:sz w:val="24"/>
        </w:rPr>
        <w:t xml:space="preserve"> </w:t>
      </w:r>
      <w:r>
        <w:rPr>
          <w:sz w:val="24"/>
        </w:rPr>
        <w:t>WE. Stamm, P. Piot, JN.</w:t>
      </w:r>
      <w:r>
        <w:rPr>
          <w:spacing w:val="-5"/>
          <w:sz w:val="24"/>
        </w:rPr>
        <w:t xml:space="preserve"> </w:t>
      </w:r>
      <w:r>
        <w:rPr>
          <w:sz w:val="24"/>
        </w:rPr>
        <w:t>Wasserheit, L. Corey, DH.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Watts (Editors). </w:t>
      </w:r>
      <w:r>
        <w:rPr>
          <w:i/>
          <w:sz w:val="24"/>
        </w:rPr>
        <w:t>Sexually Transmitted Diseases</w:t>
      </w:r>
      <w:r>
        <w:rPr>
          <w:sz w:val="24"/>
        </w:rPr>
        <w:t>. New York: McGraw-Hill (2008); 4: 771-793</w:t>
      </w:r>
    </w:p>
    <w:p w14:paraId="0412CC24" w14:textId="77777777" w:rsidR="00303FA4" w:rsidRDefault="00000000">
      <w:pPr>
        <w:pStyle w:val="ListParagraph"/>
        <w:numPr>
          <w:ilvl w:val="0"/>
          <w:numId w:val="1"/>
        </w:numPr>
        <w:tabs>
          <w:tab w:val="left" w:pos="841"/>
          <w:tab w:val="left" w:pos="8041"/>
          <w:tab w:val="left" w:pos="8761"/>
        </w:tabs>
        <w:ind w:right="285"/>
        <w:rPr>
          <w:sz w:val="24"/>
        </w:rPr>
      </w:pPr>
      <w:r>
        <w:rPr>
          <w:sz w:val="24"/>
        </w:rPr>
        <w:t xml:space="preserve">Anuradha B, Joanna MCK, Praveena M. Prevalence of </w:t>
      </w:r>
      <w:r>
        <w:rPr>
          <w:i/>
          <w:sz w:val="24"/>
        </w:rPr>
        <w:t xml:space="preserve">T. vaginalis </w:t>
      </w:r>
      <w:r>
        <w:rPr>
          <w:sz w:val="24"/>
        </w:rPr>
        <w:t>Infection</w:t>
      </w:r>
      <w:r>
        <w:rPr>
          <w:sz w:val="24"/>
        </w:rPr>
        <w:tab/>
      </w:r>
      <w:r>
        <w:rPr>
          <w:spacing w:val="-6"/>
          <w:sz w:val="24"/>
        </w:rPr>
        <w:t xml:space="preserve">in </w:t>
      </w:r>
      <w:r>
        <w:rPr>
          <w:sz w:val="24"/>
        </w:rPr>
        <w:t>Women of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Reproductive Age Group. </w:t>
      </w:r>
      <w:r>
        <w:rPr>
          <w:i/>
          <w:sz w:val="24"/>
        </w:rPr>
        <w:t>International journal of current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microbiology </w:t>
      </w:r>
      <w:r>
        <w:rPr>
          <w:i/>
          <w:sz w:val="24"/>
        </w:rPr>
        <w:t xml:space="preserve">and applied science. </w:t>
      </w:r>
      <w:r>
        <w:rPr>
          <w:sz w:val="24"/>
        </w:rPr>
        <w:t>(2015); 4(12) 42 -49</w:t>
      </w:r>
    </w:p>
    <w:p w14:paraId="602E2378" w14:textId="77777777" w:rsidR="00303FA4" w:rsidRDefault="00000000">
      <w:pPr>
        <w:pStyle w:val="ListParagraph"/>
        <w:numPr>
          <w:ilvl w:val="0"/>
          <w:numId w:val="1"/>
        </w:numPr>
        <w:tabs>
          <w:tab w:val="left" w:pos="886"/>
        </w:tabs>
        <w:ind w:left="900" w:right="617"/>
        <w:rPr>
          <w:sz w:val="24"/>
        </w:rPr>
      </w:pPr>
      <w:r>
        <w:rPr>
          <w:sz w:val="24"/>
        </w:rPr>
        <w:t>Alcamo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Fundamentals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Microbiology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Boston:</w:t>
      </w:r>
      <w:r>
        <w:rPr>
          <w:spacing w:val="-6"/>
          <w:sz w:val="24"/>
        </w:rPr>
        <w:t xml:space="preserve"> </w:t>
      </w:r>
      <w:r>
        <w:rPr>
          <w:sz w:val="24"/>
        </w:rPr>
        <w:t>Jones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Bartlett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 (2000); 486 – 487.</w:t>
      </w:r>
    </w:p>
    <w:p w14:paraId="65139ABE" w14:textId="77777777" w:rsidR="00303FA4" w:rsidRDefault="00000000">
      <w:pPr>
        <w:pStyle w:val="ListParagraph"/>
        <w:numPr>
          <w:ilvl w:val="0"/>
          <w:numId w:val="1"/>
        </w:numPr>
        <w:tabs>
          <w:tab w:val="left" w:pos="901"/>
        </w:tabs>
        <w:ind w:left="900" w:right="1377"/>
        <w:rPr>
          <w:sz w:val="24"/>
        </w:rPr>
      </w:pPr>
      <w:r>
        <w:rPr>
          <w:sz w:val="24"/>
        </w:rPr>
        <w:t>Borchardt K, Smith R.</w:t>
      </w:r>
      <w:r>
        <w:rPr>
          <w:spacing w:val="-7"/>
          <w:sz w:val="24"/>
        </w:rPr>
        <w:t xml:space="preserve"> </w:t>
      </w:r>
      <w:r>
        <w:rPr>
          <w:sz w:val="24"/>
        </w:rPr>
        <w:t>An evaluation of an inpouch TV culture method for diagnosing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vaginalis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infection.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Genitourin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(1991);</w:t>
      </w:r>
      <w:r>
        <w:rPr>
          <w:spacing w:val="-9"/>
          <w:sz w:val="24"/>
        </w:rPr>
        <w:t xml:space="preserve"> </w:t>
      </w:r>
      <w:r>
        <w:rPr>
          <w:sz w:val="24"/>
        </w:rPr>
        <w:t>67:149-152.</w:t>
      </w:r>
    </w:p>
    <w:p w14:paraId="3C24574C" w14:textId="77777777" w:rsidR="00303FA4" w:rsidRDefault="00000000">
      <w:pPr>
        <w:pStyle w:val="ListParagraph"/>
        <w:numPr>
          <w:ilvl w:val="0"/>
          <w:numId w:val="1"/>
        </w:numPr>
        <w:tabs>
          <w:tab w:val="left" w:pos="898"/>
        </w:tabs>
        <w:spacing w:before="1"/>
        <w:ind w:left="900" w:right="113"/>
        <w:rPr>
          <w:sz w:val="24"/>
        </w:rPr>
      </w:pPr>
      <w:r>
        <w:rPr>
          <w:sz w:val="24"/>
        </w:rPr>
        <w:t>Cheesbrough</w:t>
      </w:r>
      <w:r>
        <w:rPr>
          <w:spacing w:val="-7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District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tropical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countries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Published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United States of</w:t>
      </w:r>
      <w:r>
        <w:rPr>
          <w:spacing w:val="-8"/>
          <w:sz w:val="24"/>
        </w:rPr>
        <w:t xml:space="preserve"> </w:t>
      </w:r>
      <w:r>
        <w:rPr>
          <w:sz w:val="24"/>
        </w:rPr>
        <w:t>America by Cambridge University press New York. (2009); 2:1</w:t>
      </w:r>
    </w:p>
    <w:p w14:paraId="5935C424" w14:textId="77777777" w:rsidR="00303FA4" w:rsidRDefault="00303FA4">
      <w:pPr>
        <w:pStyle w:val="BodyText"/>
        <w:rPr>
          <w:sz w:val="26"/>
        </w:rPr>
      </w:pPr>
    </w:p>
    <w:p w14:paraId="7EB2887E" w14:textId="77777777" w:rsidR="00303FA4" w:rsidRDefault="00303FA4">
      <w:pPr>
        <w:pStyle w:val="BodyText"/>
        <w:rPr>
          <w:sz w:val="26"/>
        </w:rPr>
      </w:pPr>
    </w:p>
    <w:p w14:paraId="222B4DCD" w14:textId="77777777" w:rsidR="00303FA4" w:rsidRDefault="00303FA4">
      <w:pPr>
        <w:pStyle w:val="BodyText"/>
        <w:rPr>
          <w:sz w:val="26"/>
        </w:rPr>
      </w:pPr>
    </w:p>
    <w:p w14:paraId="7254670B" w14:textId="77777777" w:rsidR="00303FA4" w:rsidRDefault="00303FA4">
      <w:pPr>
        <w:pStyle w:val="BodyText"/>
        <w:rPr>
          <w:sz w:val="26"/>
        </w:rPr>
      </w:pPr>
    </w:p>
    <w:p w14:paraId="2B020C54" w14:textId="77777777" w:rsidR="00303FA4" w:rsidRDefault="00000000">
      <w:pPr>
        <w:spacing w:before="189"/>
        <w:ind w:left="540"/>
        <w:rPr>
          <w:b/>
          <w:sz w:val="24"/>
        </w:rPr>
      </w:pPr>
      <w:r>
        <w:rPr>
          <w:b/>
          <w:spacing w:val="-2"/>
          <w:sz w:val="24"/>
        </w:rPr>
        <w:t>APPENDIX</w:t>
      </w:r>
    </w:p>
    <w:p w14:paraId="089FCBC2" w14:textId="77777777" w:rsidR="00303FA4" w:rsidRDefault="00303FA4">
      <w:pPr>
        <w:pStyle w:val="BodyText"/>
        <w:rPr>
          <w:b/>
          <w:sz w:val="20"/>
        </w:rPr>
      </w:pPr>
    </w:p>
    <w:p w14:paraId="755891C3" w14:textId="77777777" w:rsidR="00303FA4" w:rsidRDefault="00303FA4">
      <w:pPr>
        <w:pStyle w:val="BodyText"/>
        <w:rPr>
          <w:b/>
          <w:sz w:val="20"/>
        </w:rPr>
      </w:pPr>
    </w:p>
    <w:p w14:paraId="61DCE032" w14:textId="77777777" w:rsidR="00303FA4" w:rsidRDefault="00303FA4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800"/>
        <w:gridCol w:w="1516"/>
      </w:tblGrid>
      <w:tr w:rsidR="00303FA4" w14:paraId="33653C1A" w14:textId="77777777">
        <w:trPr>
          <w:trHeight w:val="551"/>
        </w:trPr>
        <w:tc>
          <w:tcPr>
            <w:tcW w:w="3507" w:type="dxa"/>
          </w:tcPr>
          <w:p w14:paraId="7191CFD4" w14:textId="77777777" w:rsidR="00303FA4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Parameter</w:t>
            </w:r>
          </w:p>
        </w:tc>
        <w:tc>
          <w:tcPr>
            <w:tcW w:w="1800" w:type="dxa"/>
          </w:tcPr>
          <w:p w14:paraId="01DEE6EA" w14:textId="77777777" w:rsidR="00303FA4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Giemsa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stain</w:t>
            </w:r>
          </w:p>
        </w:tc>
        <w:tc>
          <w:tcPr>
            <w:tcW w:w="1516" w:type="dxa"/>
          </w:tcPr>
          <w:p w14:paraId="5F4D4BE3" w14:textId="77777777" w:rsidR="00303FA4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mount</w:t>
            </w:r>
          </w:p>
        </w:tc>
      </w:tr>
      <w:tr w:rsidR="00303FA4" w14:paraId="7E299048" w14:textId="77777777">
        <w:trPr>
          <w:trHeight w:val="551"/>
        </w:trPr>
        <w:tc>
          <w:tcPr>
            <w:tcW w:w="3507" w:type="dxa"/>
          </w:tcPr>
          <w:p w14:paraId="4DBF8CDB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(TP)</w:t>
            </w:r>
          </w:p>
        </w:tc>
        <w:tc>
          <w:tcPr>
            <w:tcW w:w="1800" w:type="dxa"/>
          </w:tcPr>
          <w:p w14:paraId="488B9E7A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16" w:type="dxa"/>
          </w:tcPr>
          <w:p w14:paraId="2F4B7DE5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03FA4" w14:paraId="546B50C7" w14:textId="77777777">
        <w:trPr>
          <w:trHeight w:val="551"/>
        </w:trPr>
        <w:tc>
          <w:tcPr>
            <w:tcW w:w="3507" w:type="dxa"/>
          </w:tcPr>
          <w:p w14:paraId="1B910F0C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positives </w:t>
            </w:r>
            <w:r>
              <w:rPr>
                <w:spacing w:val="-4"/>
                <w:sz w:val="24"/>
              </w:rPr>
              <w:t>(FP)</w:t>
            </w:r>
          </w:p>
        </w:tc>
        <w:tc>
          <w:tcPr>
            <w:tcW w:w="1800" w:type="dxa"/>
          </w:tcPr>
          <w:p w14:paraId="26FB00A0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 w14:paraId="0653B59F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03FA4" w14:paraId="07BABB91" w14:textId="77777777">
        <w:trPr>
          <w:trHeight w:val="551"/>
        </w:trPr>
        <w:tc>
          <w:tcPr>
            <w:tcW w:w="3507" w:type="dxa"/>
          </w:tcPr>
          <w:p w14:paraId="3406CF17" w14:textId="77777777" w:rsidR="00303FA4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(FN)</w:t>
            </w:r>
          </w:p>
        </w:tc>
        <w:tc>
          <w:tcPr>
            <w:tcW w:w="1800" w:type="dxa"/>
          </w:tcPr>
          <w:p w14:paraId="0443754F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16" w:type="dxa"/>
          </w:tcPr>
          <w:p w14:paraId="2AF803E9" w14:textId="77777777" w:rsidR="00303FA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303FA4" w14:paraId="6409FFBD" w14:textId="77777777">
        <w:trPr>
          <w:trHeight w:val="554"/>
        </w:trPr>
        <w:tc>
          <w:tcPr>
            <w:tcW w:w="3507" w:type="dxa"/>
          </w:tcPr>
          <w:p w14:paraId="21BA6CD0" w14:textId="77777777" w:rsidR="00303FA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negatives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(TN)</w:t>
            </w:r>
          </w:p>
        </w:tc>
        <w:tc>
          <w:tcPr>
            <w:tcW w:w="1800" w:type="dxa"/>
          </w:tcPr>
          <w:p w14:paraId="07ED37D0" w14:textId="77777777" w:rsidR="00303FA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516" w:type="dxa"/>
          </w:tcPr>
          <w:p w14:paraId="3282EEA5" w14:textId="77777777" w:rsidR="00303FA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</w:tr>
    </w:tbl>
    <w:p w14:paraId="6EA4E0A8" w14:textId="77777777" w:rsidR="00303FA4" w:rsidRDefault="00303FA4">
      <w:pPr>
        <w:pStyle w:val="BodyText"/>
        <w:rPr>
          <w:b/>
          <w:sz w:val="20"/>
        </w:rPr>
      </w:pPr>
    </w:p>
    <w:p w14:paraId="464B758E" w14:textId="77777777" w:rsidR="00303FA4" w:rsidRDefault="00303FA4">
      <w:pPr>
        <w:pStyle w:val="BodyText"/>
        <w:rPr>
          <w:b/>
          <w:sz w:val="20"/>
        </w:rPr>
      </w:pPr>
    </w:p>
    <w:p w14:paraId="57E9B169" w14:textId="77777777" w:rsidR="00303FA4" w:rsidRDefault="00303FA4">
      <w:pPr>
        <w:pStyle w:val="BodyText"/>
        <w:spacing w:after="1"/>
        <w:rPr>
          <w:b/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424"/>
      </w:tblGrid>
      <w:tr w:rsidR="00303FA4" w14:paraId="24183849" w14:textId="77777777">
        <w:trPr>
          <w:trHeight w:val="552"/>
        </w:trPr>
        <w:tc>
          <w:tcPr>
            <w:tcW w:w="1802" w:type="dxa"/>
          </w:tcPr>
          <w:p w14:paraId="3B47E768" w14:textId="77777777" w:rsidR="00303FA4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Tested</w:t>
            </w:r>
            <w:r>
              <w:rPr>
                <w:b/>
                <w:spacing w:val="-2"/>
                <w:sz w:val="24"/>
              </w:rPr>
              <w:t xml:space="preserve"> Statistic</w:t>
            </w:r>
          </w:p>
        </w:tc>
        <w:tc>
          <w:tcPr>
            <w:tcW w:w="2424" w:type="dxa"/>
          </w:tcPr>
          <w:p w14:paraId="50854796" w14:textId="77777777" w:rsidR="00303FA4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Formula</w:t>
            </w:r>
          </w:p>
        </w:tc>
      </w:tr>
      <w:tr w:rsidR="00303FA4" w14:paraId="7C7393C7" w14:textId="77777777">
        <w:trPr>
          <w:trHeight w:val="551"/>
        </w:trPr>
        <w:tc>
          <w:tcPr>
            <w:tcW w:w="1802" w:type="dxa"/>
          </w:tcPr>
          <w:p w14:paraId="5034067C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Sensitivity</w:t>
            </w:r>
          </w:p>
        </w:tc>
        <w:tc>
          <w:tcPr>
            <w:tcW w:w="2424" w:type="dxa"/>
          </w:tcPr>
          <w:p w14:paraId="76E9A533" w14:textId="77777777" w:rsidR="00303FA4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(TP/TP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303FA4" w14:paraId="571364D1" w14:textId="77777777">
        <w:trPr>
          <w:trHeight w:val="551"/>
        </w:trPr>
        <w:tc>
          <w:tcPr>
            <w:tcW w:w="1802" w:type="dxa"/>
          </w:tcPr>
          <w:p w14:paraId="78F93C0A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Specificity</w:t>
            </w:r>
          </w:p>
        </w:tc>
        <w:tc>
          <w:tcPr>
            <w:tcW w:w="2424" w:type="dxa"/>
          </w:tcPr>
          <w:p w14:paraId="0C814A7D" w14:textId="77777777" w:rsidR="00303FA4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(TN/TN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303FA4" w14:paraId="5D237DF8" w14:textId="77777777">
        <w:trPr>
          <w:trHeight w:val="551"/>
        </w:trPr>
        <w:tc>
          <w:tcPr>
            <w:tcW w:w="1802" w:type="dxa"/>
          </w:tcPr>
          <w:p w14:paraId="1E0F83BD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Positive</w:t>
            </w:r>
          </w:p>
        </w:tc>
        <w:tc>
          <w:tcPr>
            <w:tcW w:w="2424" w:type="dxa"/>
          </w:tcPr>
          <w:p w14:paraId="543DAD05" w14:textId="77777777" w:rsidR="00303FA4" w:rsidRDefault="00303FA4">
            <w:pPr>
              <w:pStyle w:val="TableParagraph"/>
              <w:rPr>
                <w:sz w:val="24"/>
              </w:rPr>
            </w:pPr>
          </w:p>
        </w:tc>
      </w:tr>
    </w:tbl>
    <w:p w14:paraId="35A4752D" w14:textId="77777777" w:rsidR="00303FA4" w:rsidRDefault="00303FA4">
      <w:pPr>
        <w:rPr>
          <w:sz w:val="24"/>
        </w:rPr>
        <w:sectPr w:rsidR="00303FA4">
          <w:pgSz w:w="12240" w:h="15840"/>
          <w:pgMar w:top="920" w:right="1320" w:bottom="1180" w:left="1320" w:header="44" w:footer="999" w:gutter="0"/>
          <w:cols w:space="720"/>
        </w:sectPr>
      </w:pPr>
    </w:p>
    <w:p w14:paraId="01301046" w14:textId="77777777" w:rsidR="00303FA4" w:rsidRDefault="00303FA4">
      <w:pPr>
        <w:pStyle w:val="BodyText"/>
        <w:rPr>
          <w:b/>
          <w:sz w:val="20"/>
        </w:rPr>
      </w:pPr>
    </w:p>
    <w:p w14:paraId="2BED0780" w14:textId="77777777" w:rsidR="00303FA4" w:rsidRDefault="00303FA4">
      <w:pPr>
        <w:pStyle w:val="BodyText"/>
        <w:spacing w:before="7" w:after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424"/>
      </w:tblGrid>
      <w:tr w:rsidR="00303FA4" w14:paraId="1DB04E2A" w14:textId="77777777">
        <w:trPr>
          <w:trHeight w:val="552"/>
        </w:trPr>
        <w:tc>
          <w:tcPr>
            <w:tcW w:w="1802" w:type="dxa"/>
          </w:tcPr>
          <w:p w14:paraId="3F458A93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Predictive</w:t>
            </w:r>
            <w:r>
              <w:rPr>
                <w:spacing w:val="-2"/>
                <w:sz w:val="24"/>
              </w:rPr>
              <w:t xml:space="preserve"> value</w:t>
            </w:r>
          </w:p>
        </w:tc>
        <w:tc>
          <w:tcPr>
            <w:tcW w:w="2424" w:type="dxa"/>
          </w:tcPr>
          <w:p w14:paraId="69E1FCE8" w14:textId="77777777" w:rsidR="00303FA4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(TP/TP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+FP)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303FA4" w14:paraId="38A36B2A" w14:textId="77777777">
        <w:trPr>
          <w:trHeight w:val="1103"/>
        </w:trPr>
        <w:tc>
          <w:tcPr>
            <w:tcW w:w="1802" w:type="dxa"/>
          </w:tcPr>
          <w:p w14:paraId="0FB35ABB" w14:textId="77777777" w:rsidR="00303FA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Negative</w:t>
            </w:r>
          </w:p>
          <w:p w14:paraId="6EAC779F" w14:textId="77777777" w:rsidR="00303FA4" w:rsidRDefault="00303FA4">
            <w:pPr>
              <w:pStyle w:val="TableParagraph"/>
              <w:rPr>
                <w:b/>
                <w:sz w:val="24"/>
              </w:rPr>
            </w:pPr>
          </w:p>
          <w:p w14:paraId="6975F7BC" w14:textId="77777777" w:rsidR="00303FA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Predictive</w:t>
            </w:r>
            <w:r>
              <w:rPr>
                <w:spacing w:val="-2"/>
                <w:sz w:val="24"/>
              </w:rPr>
              <w:t xml:space="preserve"> value</w:t>
            </w:r>
          </w:p>
        </w:tc>
        <w:tc>
          <w:tcPr>
            <w:tcW w:w="2424" w:type="dxa"/>
          </w:tcPr>
          <w:p w14:paraId="6DADD391" w14:textId="77777777" w:rsidR="00303FA4" w:rsidRDefault="00303FA4">
            <w:pPr>
              <w:pStyle w:val="TableParagraph"/>
              <w:rPr>
                <w:b/>
                <w:sz w:val="26"/>
              </w:rPr>
            </w:pPr>
          </w:p>
          <w:p w14:paraId="409A4D93" w14:textId="77777777" w:rsidR="00303FA4" w:rsidRDefault="00303FA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9EC974" w14:textId="77777777" w:rsidR="00303FA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(TN/TN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70530631" w14:textId="77777777" w:rsidR="00291322" w:rsidRDefault="00291322"/>
    <w:sectPr w:rsidR="00291322">
      <w:pgSz w:w="12240" w:h="15840"/>
      <w:pgMar w:top="920" w:right="1320" w:bottom="1180" w:left="1320" w:header="44" w:footer="99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neet chopra" w:date="2023-06-13T07:30:00Z" w:initials="pc">
    <w:p w14:paraId="13C42BDF" w14:textId="0BB49C02" w:rsidR="00DD0148" w:rsidRDefault="00DD014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Rewrite – Therefore, this study was undertaken to determine…..</w:t>
      </w:r>
    </w:p>
  </w:comment>
  <w:comment w:id="1" w:author="puneet chopra" w:date="2023-06-13T07:32:00Z" w:initials="pc">
    <w:p w14:paraId="2AD1AA8E" w14:textId="744B06F7" w:rsidR="00DD0148" w:rsidRDefault="00DD0148">
      <w:pPr>
        <w:pStyle w:val="CommentText"/>
      </w:pPr>
      <w:r>
        <w:rPr>
          <w:rStyle w:val="CommentReference"/>
        </w:rPr>
        <w:annotationRef/>
      </w:r>
      <w:r>
        <w:t>Sterilized</w:t>
      </w:r>
    </w:p>
  </w:comment>
  <w:comment w:id="2" w:author="puneet chopra" w:date="2023-06-13T07:32:00Z" w:initials="pc">
    <w:p w14:paraId="7D57366D" w14:textId="2640700E" w:rsidR="00DD0148" w:rsidRDefault="00DD0148">
      <w:pPr>
        <w:pStyle w:val="CommentText"/>
      </w:pPr>
      <w:r>
        <w:rPr>
          <w:rStyle w:val="CommentReference"/>
        </w:rPr>
        <w:annotationRef/>
      </w:r>
      <w:r>
        <w:t>HCl</w:t>
      </w:r>
    </w:p>
  </w:comment>
  <w:comment w:id="3" w:author="puneet chopra" w:date="2023-06-13T07:32:00Z" w:initials="pc">
    <w:p w14:paraId="1117894D" w14:textId="30B6AA26" w:rsidR="00DD0148" w:rsidRDefault="00DD0148">
      <w:pPr>
        <w:pStyle w:val="CommentText"/>
      </w:pPr>
      <w:r>
        <w:rPr>
          <w:rStyle w:val="CommentReference"/>
        </w:rPr>
        <w:annotationRef/>
      </w:r>
      <w:r>
        <w:t>fungal</w:t>
      </w:r>
    </w:p>
  </w:comment>
  <w:comment w:id="4" w:author="puneet chopra" w:date="2023-06-13T07:33:00Z" w:initials="pc">
    <w:p w14:paraId="6AAA349E" w14:textId="0CACAAB1" w:rsidR="00DD0148" w:rsidRDefault="00DD0148">
      <w:pPr>
        <w:pStyle w:val="CommentText"/>
      </w:pPr>
      <w:r>
        <w:rPr>
          <w:rStyle w:val="CommentReference"/>
        </w:rPr>
        <w:annotationRef/>
      </w:r>
      <w:r>
        <w:t>see? Insert figure number</w:t>
      </w:r>
    </w:p>
  </w:comment>
  <w:comment w:id="5" w:author="puneet chopra" w:date="2023-06-13T07:34:00Z" w:initials="pc">
    <w:p w14:paraId="571CF807" w14:textId="64738572" w:rsidR="00DD0148" w:rsidRDefault="00DD0148">
      <w:pPr>
        <w:pStyle w:val="CommentText"/>
      </w:pPr>
      <w:r>
        <w:rPr>
          <w:rStyle w:val="CommentReference"/>
        </w:rPr>
        <w:annotationRef/>
      </w:r>
      <w:r>
        <w:t>rewrite – …. one of the sexually transmitted infections….</w:t>
      </w:r>
    </w:p>
  </w:comment>
  <w:comment w:id="6" w:author="puneet chopra" w:date="2023-06-13T07:35:00Z" w:initials="pc">
    <w:p w14:paraId="3ED34E1D" w14:textId="18C8F494" w:rsidR="00DD0148" w:rsidRDefault="00DD0148">
      <w:pPr>
        <w:pStyle w:val="CommentText"/>
      </w:pPr>
      <w:r>
        <w:rPr>
          <w:rStyle w:val="CommentReference"/>
        </w:rPr>
        <w:annotationRef/>
      </w:r>
      <w:r>
        <w:t>yellowish or greenish frothy, malodor vaginal discharge, dysuria and vulvovaginal itching</w:t>
      </w:r>
    </w:p>
  </w:comment>
  <w:comment w:id="7" w:author="puneet chopra" w:date="2023-06-13T07:36:00Z" w:initials="pc">
    <w:p w14:paraId="061E3EA4" w14:textId="4CF27BD6" w:rsidR="00DD0148" w:rsidRDefault="00DD0148">
      <w:pPr>
        <w:pStyle w:val="CommentText"/>
      </w:pPr>
      <w:r>
        <w:rPr>
          <w:rStyle w:val="CommentReference"/>
        </w:rPr>
        <w:annotationRef/>
      </w:r>
      <w:r>
        <w:t>experience</w:t>
      </w:r>
    </w:p>
  </w:comment>
  <w:comment w:id="8" w:author="puneet chopra" w:date="2023-06-13T07:37:00Z" w:initials="pc">
    <w:p w14:paraId="0D85AF0A" w14:textId="2E672E50" w:rsidR="00DD0148" w:rsidRDefault="00DD0148">
      <w:pPr>
        <w:pStyle w:val="CommentText"/>
      </w:pPr>
      <w:r>
        <w:rPr>
          <w:rStyle w:val="CommentReference"/>
        </w:rPr>
        <w:annotationRef/>
      </w:r>
      <w:r>
        <w:t>Our study…. Instead of the study</w:t>
      </w:r>
    </w:p>
  </w:comment>
  <w:comment w:id="9" w:author="puneet chopra" w:date="2023-06-13T07:37:00Z" w:initials="pc">
    <w:p w14:paraId="47688688" w14:textId="0A160926" w:rsidR="00DD0148" w:rsidRDefault="00DD0148">
      <w:pPr>
        <w:pStyle w:val="CommentText"/>
      </w:pPr>
      <w:r>
        <w:rPr>
          <w:rStyle w:val="CommentReference"/>
        </w:rPr>
        <w:annotationRef/>
      </w:r>
      <w:r>
        <w:t>Add – in resource limited settings</w:t>
      </w:r>
    </w:p>
  </w:comment>
  <w:comment w:id="10" w:author="puneet chopra" w:date="2023-06-13T07:39:00Z" w:initials="pc">
    <w:p w14:paraId="19339ABB" w14:textId="0531F44E" w:rsidR="00AA4FA8" w:rsidRDefault="00AA4FA8">
      <w:pPr>
        <w:pStyle w:val="CommentText"/>
      </w:pPr>
      <w:r>
        <w:rPr>
          <w:rStyle w:val="CommentReference"/>
        </w:rPr>
        <w:annotationRef/>
      </w:r>
      <w:r>
        <w:t>Comparison of urine samples versus high vaginal swabs were never discussed in the study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42BDF" w15:done="0"/>
  <w15:commentEx w15:paraId="2AD1AA8E" w15:done="0"/>
  <w15:commentEx w15:paraId="7D57366D" w15:done="0"/>
  <w15:commentEx w15:paraId="1117894D" w15:done="0"/>
  <w15:commentEx w15:paraId="6AAA349E" w15:done="0"/>
  <w15:commentEx w15:paraId="571CF807" w15:done="0"/>
  <w15:commentEx w15:paraId="3ED34E1D" w15:done="0"/>
  <w15:commentEx w15:paraId="061E3EA4" w15:done="0"/>
  <w15:commentEx w15:paraId="0D85AF0A" w15:done="0"/>
  <w15:commentEx w15:paraId="47688688" w15:done="0"/>
  <w15:commentEx w15:paraId="19339A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9998" w16cex:dateUtc="2023-06-13T11:30:00Z"/>
  <w16cex:commentExtensible w16cex:durableId="28329A04" w16cex:dateUtc="2023-06-13T11:32:00Z"/>
  <w16cex:commentExtensible w16cex:durableId="28329A18" w16cex:dateUtc="2023-06-13T11:32:00Z"/>
  <w16cex:commentExtensible w16cex:durableId="28329A27" w16cex:dateUtc="2023-06-13T11:32:00Z"/>
  <w16cex:commentExtensible w16cex:durableId="28329A38" w16cex:dateUtc="2023-06-13T11:33:00Z"/>
  <w16cex:commentExtensible w16cex:durableId="28329A75" w16cex:dateUtc="2023-06-13T11:34:00Z"/>
  <w16cex:commentExtensible w16cex:durableId="28329AAD" w16cex:dateUtc="2023-06-13T11:35:00Z"/>
  <w16cex:commentExtensible w16cex:durableId="28329B03" w16cex:dateUtc="2023-06-13T11:36:00Z"/>
  <w16cex:commentExtensible w16cex:durableId="28329B22" w16cex:dateUtc="2023-06-13T11:37:00Z"/>
  <w16cex:commentExtensible w16cex:durableId="28329B47" w16cex:dateUtc="2023-06-13T11:37:00Z"/>
  <w16cex:commentExtensible w16cex:durableId="28329BA0" w16cex:dateUtc="2023-06-13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42BDF" w16cid:durableId="28329998"/>
  <w16cid:commentId w16cid:paraId="2AD1AA8E" w16cid:durableId="28329A04"/>
  <w16cid:commentId w16cid:paraId="7D57366D" w16cid:durableId="28329A18"/>
  <w16cid:commentId w16cid:paraId="1117894D" w16cid:durableId="28329A27"/>
  <w16cid:commentId w16cid:paraId="6AAA349E" w16cid:durableId="28329A38"/>
  <w16cid:commentId w16cid:paraId="571CF807" w16cid:durableId="28329A75"/>
  <w16cid:commentId w16cid:paraId="3ED34E1D" w16cid:durableId="28329AAD"/>
  <w16cid:commentId w16cid:paraId="061E3EA4" w16cid:durableId="28329B03"/>
  <w16cid:commentId w16cid:paraId="0D85AF0A" w16cid:durableId="28329B22"/>
  <w16cid:commentId w16cid:paraId="47688688" w16cid:durableId="28329B47"/>
  <w16cid:commentId w16cid:paraId="19339ABB" w16cid:durableId="28329B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21A1" w14:textId="77777777" w:rsidR="00F45FEB" w:rsidRDefault="00F45FEB">
      <w:r>
        <w:separator/>
      </w:r>
    </w:p>
  </w:endnote>
  <w:endnote w:type="continuationSeparator" w:id="0">
    <w:p w14:paraId="36B3F6C6" w14:textId="77777777" w:rsidR="00F45FEB" w:rsidRDefault="00F4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66D8" w14:textId="42264E34" w:rsidR="00303FA4" w:rsidRDefault="005F4B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4D245E89" wp14:editId="518DA601">
              <wp:simplePos x="0" y="0"/>
              <wp:positionH relativeFrom="page">
                <wp:posOffset>3781425</wp:posOffset>
              </wp:positionH>
              <wp:positionV relativeFrom="page">
                <wp:posOffset>9284335</wp:posOffset>
              </wp:positionV>
              <wp:extent cx="223520" cy="173990"/>
              <wp:effectExtent l="0" t="0" r="0" b="0"/>
              <wp:wrapNone/>
              <wp:docPr id="44539480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AC8D4" w14:textId="77777777" w:rsidR="00303FA4" w:rsidRDefault="00000000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45E8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7.75pt;margin-top:731.05pt;width:17.6pt;height:13.7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" filled="f" stroked="f">
              <v:textbox inset="0,0,0,0">
                <w:txbxContent>
                  <w:p w14:paraId="19CAC8D4" w14:textId="77777777" w:rsidR="00303FA4" w:rsidRDefault="00000000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10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284B" w14:textId="77777777" w:rsidR="00F45FEB" w:rsidRDefault="00F45FEB">
      <w:r>
        <w:separator/>
      </w:r>
    </w:p>
  </w:footnote>
  <w:footnote w:type="continuationSeparator" w:id="0">
    <w:p w14:paraId="5D96DDC4" w14:textId="77777777" w:rsidR="00F45FEB" w:rsidRDefault="00F4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8DA6" w14:textId="17988B39" w:rsidR="00303FA4" w:rsidRDefault="005F4B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A619881" wp14:editId="4B911327">
              <wp:simplePos x="0" y="0"/>
              <wp:positionH relativeFrom="page">
                <wp:posOffset>-12700</wp:posOffset>
              </wp:positionH>
              <wp:positionV relativeFrom="page">
                <wp:posOffset>15240</wp:posOffset>
              </wp:positionV>
              <wp:extent cx="1580515" cy="198120"/>
              <wp:effectExtent l="0" t="0" r="0" b="0"/>
              <wp:wrapNone/>
              <wp:docPr id="194247294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E080" w14:textId="77777777" w:rsidR="00303FA4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198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-1pt;margin-top:1.2pt;width:124.45pt;height:15.6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" filled="f" stroked="f">
              <v:textbox inset="0,0,0,0">
                <w:txbxContent>
                  <w:p w14:paraId="7E62E080" w14:textId="77777777" w:rsidR="00303FA4" w:rsidRDefault="00000000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UNDER PEER </w:t>
                    </w:r>
                    <w:r>
                      <w:rPr>
                        <w:rFonts w:ascii="Courier New"/>
                        <w:spacing w:val="-2"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5AA0"/>
    <w:multiLevelType w:val="hybridMultilevel"/>
    <w:tmpl w:val="06182588"/>
    <w:lvl w:ilvl="0" w:tplc="4B00C7FC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9C42173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38E65A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284747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A53ED24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BE458A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C48863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6630A0A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5EDA561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9263839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neet chopra">
    <w15:presenceInfo w15:providerId="Windows Live" w15:userId="326145af97fae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A4"/>
    <w:rsid w:val="00291322"/>
    <w:rsid w:val="00303FA4"/>
    <w:rsid w:val="005F4BB6"/>
    <w:rsid w:val="00AA4FA8"/>
    <w:rsid w:val="00DD0148"/>
    <w:rsid w:val="00F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3B6D"/>
  <w15:docId w15:val="{5FBC77C8-534A-42FF-AFF6-4B72C4F7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56" w:lineRule="exact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1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1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hepzy</dc:creator>
  <cp:lastModifiedBy>puneet chopra</cp:lastModifiedBy>
  <cp:revision>2</cp:revision>
  <dcterms:created xsi:type="dcterms:W3CDTF">2023-06-13T11:49:00Z</dcterms:created>
  <dcterms:modified xsi:type="dcterms:W3CDTF">2023-06-13T11:49:00Z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2013</vt:lpwstr>
  </property>
</Properties>
</file>