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AF781" w14:textId="77777777" w:rsidR="00885D2D" w:rsidRPr="00885D2D" w:rsidRDefault="00885D2D" w:rsidP="00885D2D">
      <w:pPr>
        <w:pStyle w:val="Title"/>
        <w:jc w:val="both"/>
        <w:rPr>
          <w:rFonts w:ascii="Arial" w:hAnsi="Arial" w:cs="Arial"/>
          <w:bCs/>
          <w:i/>
          <w:iCs/>
          <w:u w:val="single"/>
        </w:rPr>
      </w:pPr>
      <w:r w:rsidRPr="00885D2D">
        <w:rPr>
          <w:rFonts w:ascii="Arial" w:hAnsi="Arial" w:cs="Arial"/>
          <w:bCs/>
          <w:i/>
          <w:iCs/>
          <w:u w:val="single"/>
        </w:rPr>
        <w:t>Review Article</w:t>
      </w:r>
    </w:p>
    <w:p w14:paraId="70C1633C" w14:textId="77777777" w:rsidR="00754C9A" w:rsidRDefault="00754C9A" w:rsidP="00441B6F">
      <w:pPr>
        <w:pStyle w:val="Title"/>
        <w:spacing w:after="0"/>
        <w:jc w:val="both"/>
        <w:rPr>
          <w:rFonts w:ascii="Arial" w:hAnsi="Arial" w:cs="Arial"/>
        </w:rPr>
      </w:pPr>
    </w:p>
    <w:p w14:paraId="5CAF6095" w14:textId="283B3519" w:rsidR="00A258C3" w:rsidRDefault="00A225A1" w:rsidP="00C72761">
      <w:pPr>
        <w:pStyle w:val="Author"/>
        <w:spacing w:line="240" w:lineRule="auto"/>
        <w:rPr>
          <w:rFonts w:ascii="Arial" w:hAnsi="Arial" w:cs="Arial"/>
          <w:bCs/>
          <w:iCs/>
          <w:kern w:val="28"/>
          <w:sz w:val="36"/>
        </w:rPr>
      </w:pPr>
      <w:r w:rsidRPr="00C72761">
        <w:rPr>
          <w:rFonts w:ascii="Arial" w:hAnsi="Arial" w:cs="Arial"/>
          <w:bCs/>
          <w:sz w:val="36"/>
          <w:szCs w:val="36"/>
        </w:rPr>
        <w:t>Biotechnology in Fisheries and Aquaculture: A Holistic Review of Innovations in Health, Nutrition, and Production</w:t>
      </w:r>
      <w:r w:rsidR="00231920" w:rsidRPr="00C72761">
        <w:rPr>
          <w:rFonts w:ascii="Arial" w:hAnsi="Arial" w:cs="Arial"/>
          <w:bCs/>
          <w:iCs/>
          <w:kern w:val="28"/>
          <w:sz w:val="36"/>
        </w:rPr>
        <w:t xml:space="preserve"> </w:t>
      </w:r>
    </w:p>
    <w:p w14:paraId="3DFEFE2C" w14:textId="77777777" w:rsidR="00885D2D" w:rsidRPr="00C72761" w:rsidRDefault="00885D2D" w:rsidP="00C72761">
      <w:pPr>
        <w:pStyle w:val="Author"/>
        <w:spacing w:line="240" w:lineRule="auto"/>
        <w:rPr>
          <w:rFonts w:ascii="Arial" w:hAnsi="Arial" w:cs="Arial"/>
          <w:bCs/>
          <w:iCs/>
          <w:kern w:val="28"/>
          <w:sz w:val="36"/>
        </w:rPr>
      </w:pPr>
    </w:p>
    <w:p w14:paraId="40348FB6" w14:textId="77777777" w:rsidR="002B44B3" w:rsidRDefault="002B44B3" w:rsidP="00441B6F">
      <w:pPr>
        <w:pStyle w:val="Copyright"/>
        <w:spacing w:after="0" w:line="240" w:lineRule="auto"/>
        <w:jc w:val="both"/>
        <w:rPr>
          <w:rFonts w:ascii="Arial" w:hAnsi="Arial" w:cs="Arial"/>
        </w:rPr>
      </w:pPr>
    </w:p>
    <w:p w14:paraId="71EC8644" w14:textId="30FB9FF7" w:rsidR="00B01FCD" w:rsidRPr="00FB3A86" w:rsidRDefault="00FA2252" w:rsidP="00441B6F">
      <w:pPr>
        <w:pStyle w:val="Copyright"/>
        <w:spacing w:after="0" w:line="240" w:lineRule="auto"/>
        <w:jc w:val="both"/>
        <w:rPr>
          <w:rFonts w:ascii="Arial" w:hAnsi="Arial" w:cs="Arial"/>
        </w:rPr>
        <w:sectPr w:rsidR="00B01FCD" w:rsidRPr="00FB3A86" w:rsidSect="002B44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E7D75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26830596" w14:textId="6D894179"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0B7A09F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C50FBBC" w14:textId="77777777" w:rsidTr="001E44FE">
        <w:tc>
          <w:tcPr>
            <w:tcW w:w="9576" w:type="dxa"/>
            <w:shd w:val="clear" w:color="auto" w:fill="F2F2F2"/>
          </w:tcPr>
          <w:p w14:paraId="1BC1FE99" w14:textId="5FCAB960" w:rsidR="00505F06" w:rsidRPr="000918A6" w:rsidRDefault="000918A6" w:rsidP="000918A6">
            <w:pPr>
              <w:spacing w:after="160"/>
              <w:jc w:val="both"/>
              <w:rPr>
                <w:rFonts w:ascii="Arial" w:hAnsi="Arial" w:cs="Arial"/>
              </w:rPr>
            </w:pPr>
            <w:r w:rsidRPr="004F1581">
              <w:rPr>
                <w:rFonts w:ascii="Arial" w:hAnsi="Arial" w:cs="Arial"/>
              </w:rPr>
              <w:t>The fastest-growing agricultural industry in the world is aquaculture, and both wild fish capture and aquaculture production contribute to global fish output. Fish output has risen rapidly in recent years to over 120 million tons, accounting for 52% of all fish consumed by humans. The production of aquaculture accounted for 82 million tons, or USD 250 billion, of the estimated actual money value of USD 401 billion.</w:t>
            </w:r>
            <w:r w:rsidRPr="000918A6">
              <w:rPr>
                <w:rFonts w:ascii="Arial" w:hAnsi="Arial" w:cs="Arial"/>
              </w:rPr>
              <w:t xml:space="preserve"> </w:t>
            </w:r>
            <w:r w:rsidRPr="00F90899">
              <w:rPr>
                <w:rFonts w:ascii="Arial" w:hAnsi="Arial" w:cs="Arial"/>
              </w:rPr>
              <w:t>Because aquaculture biotechnology increases the production, sustainability, and efficiency of aquaculture systems, it significantly improves food security and nutrition. Significant progress has been achieved in breeding fish with superior features, such as increased feed conversion efficiency, disease resistance, and quicker development rates, via the use of sophisticated genetic methods including transgenesis, genomic selection, and marker-assisted selection.</w:t>
            </w:r>
            <w:r w:rsidRPr="000918A6">
              <w:rPr>
                <w:rFonts w:ascii="Arial" w:hAnsi="Arial" w:cs="Arial"/>
              </w:rPr>
              <w:t xml:space="preserve"> </w:t>
            </w:r>
            <w:r w:rsidRPr="00A70C31">
              <w:rPr>
                <w:rFonts w:ascii="Arial" w:hAnsi="Arial" w:cs="Arial"/>
              </w:rPr>
              <w:t xml:space="preserve">The most recent of these is the creation of transgenic fish, or </w:t>
            </w:r>
            <w:proofErr w:type="spellStart"/>
            <w:r w:rsidRPr="00A70C31">
              <w:rPr>
                <w:rFonts w:ascii="Arial" w:hAnsi="Arial" w:cs="Arial"/>
              </w:rPr>
              <w:t>AquAdvantage</w:t>
            </w:r>
            <w:proofErr w:type="spellEnd"/>
            <w:r w:rsidRPr="00A70C31">
              <w:rPr>
                <w:rFonts w:ascii="Arial" w:hAnsi="Arial" w:cs="Arial"/>
              </w:rPr>
              <w:t xml:space="preserve"> salmon, an Atlantic salmon that has undergone genetic modification, via the application of biotechnology. Molecular markers enable genetic tagging in breeding operations and offer precise data on the genetic diversity of natural populations. Additionally, the long-term preservation of reproductive cells by cryopreservation technology protects endangered or economically significant species. </w:t>
            </w:r>
            <w:r w:rsidRPr="000918A6">
              <w:rPr>
                <w:rFonts w:ascii="Arial" w:hAnsi="Arial" w:cs="Arial"/>
              </w:rPr>
              <w:t>To</w:t>
            </w:r>
            <w:r w:rsidRPr="00A70C31">
              <w:rPr>
                <w:rFonts w:ascii="Arial" w:hAnsi="Arial" w:cs="Arial"/>
              </w:rPr>
              <w:t xml:space="preserve"> stop undesirable gene escapees from harming biodiversity, biotechnology can also produce sterile fish.</w:t>
            </w:r>
            <w:r w:rsidRPr="000918A6">
              <w:rPr>
                <w:rFonts w:ascii="Arial" w:hAnsi="Arial" w:cs="Arial"/>
              </w:rPr>
              <w:t xml:space="preserve"> This review discusses </w:t>
            </w:r>
            <w:r w:rsidRPr="00F421FB">
              <w:rPr>
                <w:rFonts w:ascii="Arial" w:hAnsi="Arial" w:cs="Arial"/>
              </w:rPr>
              <w:t>the notable advancements and applications of biotechnology in aquaculture nutrition, commercially prepared feed, disease and health control through vaccines, and water quality management in the aquaculture sector.</w:t>
            </w:r>
          </w:p>
        </w:tc>
      </w:tr>
    </w:tbl>
    <w:p w14:paraId="49D6586D" w14:textId="77777777" w:rsidR="00636EB2" w:rsidRDefault="00636EB2" w:rsidP="00441B6F">
      <w:pPr>
        <w:pStyle w:val="Body"/>
        <w:spacing w:after="0"/>
        <w:rPr>
          <w:rFonts w:ascii="Arial" w:hAnsi="Arial" w:cs="Arial"/>
          <w:i/>
        </w:rPr>
      </w:pPr>
    </w:p>
    <w:p w14:paraId="7F15BF81" w14:textId="6C1C5D67" w:rsidR="00BF2DB6" w:rsidRPr="00054D90" w:rsidRDefault="00A24E7E" w:rsidP="00E71DE0">
      <w:pPr>
        <w:jc w:val="both"/>
      </w:pPr>
      <w:r w:rsidRPr="00054D90">
        <w:rPr>
          <w:rFonts w:ascii="Arial" w:hAnsi="Arial" w:cs="Arial"/>
          <w:i/>
        </w:rPr>
        <w:t xml:space="preserve">Keywords: </w:t>
      </w:r>
      <w:r w:rsidR="00EE243C" w:rsidRPr="00054D90">
        <w:rPr>
          <w:rFonts w:ascii="Arial" w:hAnsi="Arial" w:cs="Arial"/>
          <w:i/>
        </w:rPr>
        <w:t xml:space="preserve">Aquaculture, Biotechnology, </w:t>
      </w:r>
      <w:r w:rsidR="00CF7360" w:rsidRPr="00054D90">
        <w:rPr>
          <w:rFonts w:ascii="Arial" w:hAnsi="Arial" w:cs="Arial"/>
          <w:i/>
        </w:rPr>
        <w:t>Feed biotechnology</w:t>
      </w:r>
      <w:r w:rsidR="00054D90" w:rsidRPr="00054D90">
        <w:rPr>
          <w:rFonts w:ascii="Arial" w:hAnsi="Arial" w:cs="Arial"/>
          <w:i/>
        </w:rPr>
        <w:t xml:space="preserve">, </w:t>
      </w:r>
      <w:proofErr w:type="spellStart"/>
      <w:r w:rsidR="00054D90" w:rsidRPr="00054D90">
        <w:rPr>
          <w:rFonts w:ascii="Arial" w:hAnsi="Arial" w:cs="Arial"/>
          <w:i/>
        </w:rPr>
        <w:t>Gnotobiotic</w:t>
      </w:r>
      <w:proofErr w:type="spellEnd"/>
      <w:r w:rsidR="00054D90" w:rsidRPr="00054D90">
        <w:rPr>
          <w:rFonts w:ascii="Arial" w:hAnsi="Arial" w:cs="Arial"/>
          <w:i/>
          <w:iCs/>
        </w:rPr>
        <w:t xml:space="preserve">, </w:t>
      </w:r>
      <w:proofErr w:type="spellStart"/>
      <w:r w:rsidR="00CF7360" w:rsidRPr="00054D90">
        <w:rPr>
          <w:rFonts w:ascii="Arial" w:hAnsi="Arial" w:cs="Arial"/>
          <w:i/>
          <w:iCs/>
        </w:rPr>
        <w:t>Nutraceticals</w:t>
      </w:r>
      <w:proofErr w:type="spellEnd"/>
      <w:r w:rsidR="00CF7360" w:rsidRPr="00054D90">
        <w:rPr>
          <w:rFonts w:ascii="Arial" w:hAnsi="Arial" w:cs="Arial"/>
          <w:i/>
          <w:iCs/>
        </w:rPr>
        <w:t>,</w:t>
      </w:r>
      <w:r w:rsidR="00CF7360" w:rsidRPr="00054D90">
        <w:rPr>
          <w:rFonts w:ascii="Arial" w:hAnsi="Arial" w:cs="Arial"/>
          <w:i/>
        </w:rPr>
        <w:t xml:space="preserve"> Probiotics</w:t>
      </w:r>
      <w:r w:rsidR="00CF7360" w:rsidRPr="00054D90">
        <w:rPr>
          <w:rFonts w:ascii="Arial" w:hAnsi="Arial" w:cs="Arial"/>
          <w:i/>
          <w:iCs/>
        </w:rPr>
        <w:t xml:space="preserve">, </w:t>
      </w:r>
      <w:r w:rsidR="00054D90" w:rsidRPr="00054D90">
        <w:rPr>
          <w:rFonts w:ascii="Arial" w:hAnsi="Arial" w:cs="Arial"/>
          <w:i/>
          <w:iCs/>
        </w:rPr>
        <w:t xml:space="preserve">Recombinant proteins, </w:t>
      </w:r>
      <w:r w:rsidR="00CF7360" w:rsidRPr="00054D90">
        <w:rPr>
          <w:rFonts w:ascii="Arial" w:hAnsi="Arial" w:cs="Arial"/>
          <w:i/>
          <w:iCs/>
        </w:rPr>
        <w:t>Single cell protein</w:t>
      </w:r>
      <w:r w:rsidR="00E71DE0">
        <w:rPr>
          <w:rFonts w:ascii="Arial" w:hAnsi="Arial" w:cs="Arial"/>
          <w:i/>
          <w:iCs/>
        </w:rPr>
        <w:t xml:space="preserve"> </w:t>
      </w:r>
      <w:r w:rsidR="00E71DE0" w:rsidRPr="00E71DE0">
        <w:rPr>
          <w:rFonts w:ascii="Arial" w:hAnsi="Arial" w:cs="Arial"/>
          <w:i/>
          <w:iCs/>
        </w:rPr>
        <w:t xml:space="preserve">and </w:t>
      </w:r>
      <w:r w:rsidR="00444AB1" w:rsidRPr="00054D90">
        <w:rPr>
          <w:rFonts w:ascii="Arial" w:hAnsi="Arial" w:cs="Arial"/>
          <w:i/>
          <w:iCs/>
        </w:rPr>
        <w:t>Vaccines,</w:t>
      </w:r>
      <w:r w:rsidR="00BF2DB6" w:rsidRPr="00054D90">
        <w:rPr>
          <w:rFonts w:ascii="Arial" w:hAnsi="Arial" w:cs="Arial"/>
          <w:b/>
          <w:bCs/>
        </w:rPr>
        <w:t xml:space="preserve"> </w:t>
      </w:r>
    </w:p>
    <w:p w14:paraId="3F68FD5E" w14:textId="77777777" w:rsidR="00505F06" w:rsidRPr="00A24E7E" w:rsidRDefault="00505F06" w:rsidP="00441B6F">
      <w:pPr>
        <w:pStyle w:val="Body"/>
        <w:spacing w:after="0"/>
        <w:rPr>
          <w:rFonts w:ascii="Arial" w:hAnsi="Arial" w:cs="Arial"/>
          <w:i/>
        </w:rPr>
      </w:pPr>
    </w:p>
    <w:p w14:paraId="4C21BE18" w14:textId="77777777" w:rsidR="00673423" w:rsidRDefault="00673423" w:rsidP="00642A52">
      <w:pPr>
        <w:autoSpaceDE w:val="0"/>
        <w:autoSpaceDN w:val="0"/>
        <w:adjustRightInd w:val="0"/>
        <w:jc w:val="both"/>
        <w:rPr>
          <w:rFonts w:ascii="Arial" w:hAnsi="Arial" w:cs="Arial"/>
          <w:b/>
          <w:bCs/>
          <w:sz w:val="22"/>
          <w:szCs w:val="22"/>
        </w:rPr>
      </w:pPr>
    </w:p>
    <w:p w14:paraId="2F3BAA2A" w14:textId="77777777" w:rsidR="00673423" w:rsidRDefault="00673423" w:rsidP="00642A52">
      <w:pPr>
        <w:autoSpaceDE w:val="0"/>
        <w:autoSpaceDN w:val="0"/>
        <w:adjustRightInd w:val="0"/>
        <w:jc w:val="both"/>
        <w:rPr>
          <w:rFonts w:ascii="Arial" w:hAnsi="Arial" w:cs="Arial"/>
          <w:b/>
          <w:bCs/>
          <w:sz w:val="22"/>
          <w:szCs w:val="22"/>
        </w:rPr>
      </w:pPr>
    </w:p>
    <w:p w14:paraId="6FF92D96" w14:textId="77777777" w:rsidR="00673423" w:rsidRDefault="00673423" w:rsidP="00642A52">
      <w:pPr>
        <w:autoSpaceDE w:val="0"/>
        <w:autoSpaceDN w:val="0"/>
        <w:adjustRightInd w:val="0"/>
        <w:jc w:val="both"/>
        <w:rPr>
          <w:rFonts w:ascii="Arial" w:hAnsi="Arial" w:cs="Arial"/>
          <w:b/>
          <w:bCs/>
          <w:sz w:val="22"/>
          <w:szCs w:val="22"/>
        </w:rPr>
      </w:pPr>
    </w:p>
    <w:p w14:paraId="011326AE" w14:textId="723ED834" w:rsidR="00642A52" w:rsidRPr="00547BB8" w:rsidRDefault="00642A52" w:rsidP="00642A52">
      <w:pPr>
        <w:autoSpaceDE w:val="0"/>
        <w:autoSpaceDN w:val="0"/>
        <w:adjustRightInd w:val="0"/>
        <w:jc w:val="both"/>
        <w:rPr>
          <w:rFonts w:ascii="Arial" w:hAnsi="Arial" w:cs="Arial"/>
          <w:b/>
          <w:bCs/>
          <w:spacing w:val="-2"/>
          <w:sz w:val="22"/>
          <w:szCs w:val="22"/>
        </w:rPr>
      </w:pPr>
      <w:r w:rsidRPr="00547BB8">
        <w:rPr>
          <w:rFonts w:ascii="Arial" w:hAnsi="Arial" w:cs="Arial"/>
          <w:b/>
          <w:bCs/>
          <w:sz w:val="22"/>
          <w:szCs w:val="22"/>
        </w:rPr>
        <w:t xml:space="preserve">1. </w:t>
      </w:r>
      <w:r w:rsidRPr="00547BB8">
        <w:rPr>
          <w:rFonts w:ascii="Arial" w:hAnsi="Arial" w:cs="Arial"/>
          <w:b/>
          <w:bCs/>
          <w:spacing w:val="-2"/>
          <w:sz w:val="22"/>
          <w:szCs w:val="22"/>
        </w:rPr>
        <w:t>INTRODUCTION</w:t>
      </w:r>
    </w:p>
    <w:p w14:paraId="78AAACF0" w14:textId="77777777" w:rsidR="003D01ED" w:rsidRDefault="003D01ED" w:rsidP="00642A52">
      <w:pPr>
        <w:autoSpaceDE w:val="0"/>
        <w:autoSpaceDN w:val="0"/>
        <w:adjustRightInd w:val="0"/>
        <w:jc w:val="both"/>
        <w:rPr>
          <w:rFonts w:ascii="Arial" w:hAnsi="Arial" w:cs="Arial"/>
          <w:bCs/>
        </w:rPr>
      </w:pPr>
    </w:p>
    <w:p w14:paraId="56BF8E64" w14:textId="1A044275" w:rsidR="00642A52" w:rsidRDefault="00642A52" w:rsidP="00642A52">
      <w:pPr>
        <w:autoSpaceDE w:val="0"/>
        <w:autoSpaceDN w:val="0"/>
        <w:adjustRightInd w:val="0"/>
        <w:jc w:val="both"/>
        <w:rPr>
          <w:rFonts w:ascii="Arial" w:hAnsi="Arial" w:cs="Arial"/>
        </w:rPr>
      </w:pPr>
      <w:r w:rsidRPr="00547BB8">
        <w:rPr>
          <w:rFonts w:ascii="Arial" w:hAnsi="Arial" w:cs="Arial"/>
          <w:bCs/>
        </w:rPr>
        <w:t>Biotechnology</w:t>
      </w:r>
      <w:r w:rsidRPr="00547BB8">
        <w:rPr>
          <w:rFonts w:ascii="Arial" w:hAnsi="Arial" w:cs="Arial"/>
          <w:b/>
          <w:spacing w:val="-1"/>
        </w:rPr>
        <w:t xml:space="preserve"> </w:t>
      </w:r>
      <w:r w:rsidRPr="00547BB8">
        <w:rPr>
          <w:rFonts w:ascii="Arial" w:hAnsi="Arial" w:cs="Arial"/>
        </w:rPr>
        <w:t>is defined by several authors using various ways but the simplest one is United Nations Convention on Biological Diversity as “any</w:t>
      </w:r>
      <w:r w:rsidRPr="00547BB8">
        <w:rPr>
          <w:rFonts w:ascii="Arial" w:hAnsi="Arial" w:cs="Arial"/>
          <w:spacing w:val="-1"/>
        </w:rPr>
        <w:t xml:space="preserve"> </w:t>
      </w:r>
      <w:r w:rsidRPr="00547BB8">
        <w:rPr>
          <w:rFonts w:ascii="Arial" w:hAnsi="Arial" w:cs="Arial"/>
        </w:rPr>
        <w:t>technological application that uses biological systems, living organisms or derivatives or modifies products or process for specific use. Biotechnology</w:t>
      </w:r>
      <w:r w:rsidRPr="00547BB8">
        <w:rPr>
          <w:rFonts w:ascii="Arial" w:hAnsi="Arial" w:cs="Arial"/>
          <w:spacing w:val="-5"/>
        </w:rPr>
        <w:t xml:space="preserve"> </w:t>
      </w:r>
      <w:r w:rsidRPr="00547BB8">
        <w:rPr>
          <w:rFonts w:ascii="Arial" w:hAnsi="Arial" w:cs="Arial"/>
        </w:rPr>
        <w:t>as functional biology that comprises the use of living organisms and bioprocess in engineering technology, medicine and other fields requiring bio-products. Biotechnological interventions such as the development of i</w:t>
      </w:r>
      <w:r w:rsidRPr="00413025">
        <w:rPr>
          <w:rFonts w:ascii="Arial" w:hAnsi="Arial" w:cs="Arial"/>
        </w:rPr>
        <w:t>nducing hormone, disease</w:t>
      </w:r>
      <w:r w:rsidRPr="00413025">
        <w:rPr>
          <w:rFonts w:ascii="Arial" w:hAnsi="Arial" w:cs="Arial"/>
          <w:spacing w:val="40"/>
        </w:rPr>
        <w:t xml:space="preserve"> </w:t>
      </w:r>
      <w:r w:rsidRPr="00413025">
        <w:rPr>
          <w:rFonts w:ascii="Arial" w:hAnsi="Arial" w:cs="Arial"/>
        </w:rPr>
        <w:t xml:space="preserve">diagnosis kit, probiotics, bio filter and selective breeding </w:t>
      </w:r>
      <w:proofErr w:type="spellStart"/>
      <w:r w:rsidRPr="00FA2252">
        <w:rPr>
          <w:rFonts w:ascii="Arial" w:hAnsi="Arial" w:cs="Arial"/>
          <w:highlight w:val="yellow"/>
        </w:rPr>
        <w:t>etc</w:t>
      </w:r>
      <w:proofErr w:type="spellEnd"/>
      <w:r w:rsidRPr="00413025">
        <w:rPr>
          <w:rFonts w:ascii="Arial" w:hAnsi="Arial" w:cs="Arial"/>
        </w:rPr>
        <w:t>, (</w:t>
      </w:r>
      <w:proofErr w:type="spellStart"/>
      <w:r w:rsidRPr="00413025">
        <w:rPr>
          <w:rFonts w:ascii="Arial" w:hAnsi="Arial" w:cs="Arial"/>
        </w:rPr>
        <w:t>Bentahar</w:t>
      </w:r>
      <w:proofErr w:type="spellEnd"/>
      <w:r w:rsidRPr="00413025">
        <w:rPr>
          <w:rFonts w:ascii="Arial" w:hAnsi="Arial" w:cs="Arial"/>
        </w:rPr>
        <w:t xml:space="preserve"> </w:t>
      </w:r>
      <w:r w:rsidR="006E65F9" w:rsidRPr="00413025">
        <w:rPr>
          <w:rFonts w:ascii="Arial" w:hAnsi="Arial" w:cs="Arial"/>
          <w:i/>
          <w:iCs/>
        </w:rPr>
        <w:t>et al</w:t>
      </w:r>
      <w:r w:rsidRPr="00413025">
        <w:rPr>
          <w:rFonts w:ascii="Arial" w:hAnsi="Arial" w:cs="Arial"/>
        </w:rPr>
        <w:t>., 2023). To improve production, disease resistance, and feed efficiency, this</w:t>
      </w:r>
      <w:r w:rsidRPr="00547BB8">
        <w:rPr>
          <w:rFonts w:ascii="Arial" w:hAnsi="Arial" w:cs="Arial"/>
        </w:rPr>
        <w:t xml:space="preserve"> review will critically look at </w:t>
      </w:r>
      <w:r w:rsidRPr="00547BB8">
        <w:rPr>
          <w:rFonts w:ascii="Arial" w:hAnsi="Arial" w:cs="Arial"/>
        </w:rPr>
        <w:lastRenderedPageBreak/>
        <w:t>how contemporary biotechnological tools- such as genetic engineering, molecular diagnostics, vaccine development, probiotics, and nutrigenomics- are used. Additionally, it aims to draw attention to the difficulties, dangers, and prospects for incorporating biotechnology into sustainable aquaculture methods.</w:t>
      </w:r>
    </w:p>
    <w:p w14:paraId="1C0307A4" w14:textId="77777777" w:rsidR="003D01ED" w:rsidRPr="00547BB8" w:rsidRDefault="003D01ED" w:rsidP="00642A52">
      <w:pPr>
        <w:autoSpaceDE w:val="0"/>
        <w:autoSpaceDN w:val="0"/>
        <w:adjustRightInd w:val="0"/>
        <w:jc w:val="both"/>
        <w:rPr>
          <w:rFonts w:ascii="Arial" w:hAnsi="Arial" w:cs="Arial"/>
        </w:rPr>
      </w:pPr>
    </w:p>
    <w:p w14:paraId="0DC6807A" w14:textId="77777777" w:rsidR="00642A52" w:rsidRPr="002F1380" w:rsidRDefault="00642A52" w:rsidP="00642A52">
      <w:pPr>
        <w:autoSpaceDE w:val="0"/>
        <w:autoSpaceDN w:val="0"/>
        <w:adjustRightInd w:val="0"/>
        <w:jc w:val="both"/>
        <w:rPr>
          <w:rFonts w:ascii="Arial" w:hAnsi="Arial" w:cs="Arial"/>
          <w:b/>
          <w:bCs/>
          <w:sz w:val="22"/>
          <w:szCs w:val="22"/>
        </w:rPr>
      </w:pPr>
      <w:r w:rsidRPr="002F1380">
        <w:rPr>
          <w:rFonts w:ascii="Arial" w:hAnsi="Arial" w:cs="Arial"/>
          <w:b/>
          <w:bCs/>
          <w:sz w:val="22"/>
          <w:szCs w:val="22"/>
        </w:rPr>
        <w:t xml:space="preserve">1.1 Biotechnology in Fisheries </w:t>
      </w:r>
    </w:p>
    <w:p w14:paraId="4B93F790" w14:textId="77777777" w:rsidR="003D01ED" w:rsidRDefault="003D01ED" w:rsidP="00642A52">
      <w:pPr>
        <w:jc w:val="both"/>
        <w:rPr>
          <w:rFonts w:ascii="Arial" w:hAnsi="Arial" w:cs="Arial"/>
        </w:rPr>
      </w:pPr>
    </w:p>
    <w:p w14:paraId="133B87B6" w14:textId="468DDB7A" w:rsidR="00642A52" w:rsidRPr="005A10FF" w:rsidRDefault="00642A52" w:rsidP="00642A52">
      <w:pPr>
        <w:jc w:val="both"/>
        <w:rPr>
          <w:rFonts w:ascii="Arial" w:hAnsi="Arial" w:cs="Arial"/>
        </w:rPr>
      </w:pPr>
      <w:r w:rsidRPr="005A10FF">
        <w:rPr>
          <w:rFonts w:ascii="Arial" w:hAnsi="Arial" w:cs="Arial"/>
        </w:rPr>
        <w:t>Numerous potential uses of biotechnology exist for the advancement of aquaculture and fisheries. The technology impacted by biotechnological intervention will play a major role in determining the success of next-generation aquaculture. Aquaculture's four key pillars</w:t>
      </w:r>
      <w:r w:rsidR="00F86D8D">
        <w:rPr>
          <w:rFonts w:ascii="Arial" w:hAnsi="Arial" w:cs="Arial"/>
        </w:rPr>
        <w:t xml:space="preserve">- </w:t>
      </w:r>
      <w:r w:rsidRPr="005A10FF">
        <w:rPr>
          <w:rFonts w:ascii="Arial" w:hAnsi="Arial" w:cs="Arial"/>
        </w:rPr>
        <w:t>seed, feed, disease, and environment</w:t>
      </w:r>
      <w:r w:rsidR="00F86D8D">
        <w:rPr>
          <w:rFonts w:ascii="Arial" w:hAnsi="Arial" w:cs="Arial"/>
        </w:rPr>
        <w:t xml:space="preserve"> </w:t>
      </w:r>
      <w:r w:rsidRPr="005A10FF">
        <w:rPr>
          <w:rFonts w:ascii="Arial" w:hAnsi="Arial" w:cs="Arial"/>
        </w:rPr>
        <w:t xml:space="preserve">can be effectively combined with biotechnology discoveries to increase productivity by multiple times. According to </w:t>
      </w:r>
      <w:r w:rsidRPr="00413025">
        <w:rPr>
          <w:rFonts w:ascii="Arial" w:hAnsi="Arial" w:cs="Arial"/>
        </w:rPr>
        <w:t xml:space="preserve">Muhammad </w:t>
      </w:r>
      <w:r w:rsidR="006E65F9" w:rsidRPr="00413025">
        <w:rPr>
          <w:rFonts w:ascii="Arial" w:hAnsi="Arial" w:cs="Arial"/>
          <w:i/>
          <w:iCs/>
        </w:rPr>
        <w:t>et al</w:t>
      </w:r>
      <w:r w:rsidRPr="00413025">
        <w:rPr>
          <w:rFonts w:ascii="Arial" w:hAnsi="Arial" w:cs="Arial"/>
        </w:rPr>
        <w:t>. (2013),</w:t>
      </w:r>
      <w:r w:rsidRPr="005A10FF">
        <w:rPr>
          <w:rFonts w:ascii="Arial" w:hAnsi="Arial" w:cs="Arial"/>
        </w:rPr>
        <w:t xml:space="preserve"> biotechnology offers strong instruments for the food industries and aquaculture's sustainable growth.</w:t>
      </w:r>
    </w:p>
    <w:p w14:paraId="4DF67EDE" w14:textId="77777777" w:rsidR="003D01ED" w:rsidRDefault="003D01ED" w:rsidP="00642A52">
      <w:pPr>
        <w:rPr>
          <w:rFonts w:ascii="Arial" w:hAnsi="Arial" w:cs="Arial"/>
          <w:b/>
          <w:bCs/>
          <w:sz w:val="22"/>
          <w:szCs w:val="22"/>
        </w:rPr>
      </w:pPr>
    </w:p>
    <w:p w14:paraId="6DD21E37" w14:textId="54E77168" w:rsidR="00642A52" w:rsidRPr="005A10FF" w:rsidRDefault="00642A52" w:rsidP="00642A52">
      <w:pPr>
        <w:rPr>
          <w:rFonts w:ascii="Arial" w:hAnsi="Arial" w:cs="Arial"/>
          <w:b/>
          <w:bCs/>
        </w:rPr>
      </w:pPr>
      <w:r w:rsidRPr="002F1380">
        <w:rPr>
          <w:rFonts w:ascii="Arial" w:hAnsi="Arial" w:cs="Arial"/>
          <w:b/>
          <w:bCs/>
          <w:sz w:val="22"/>
          <w:szCs w:val="22"/>
        </w:rPr>
        <w:t>1.2 Role of Biotechnology in Seed Production</w:t>
      </w:r>
    </w:p>
    <w:p w14:paraId="7843006C" w14:textId="77777777" w:rsidR="003D01ED" w:rsidRDefault="003D01ED" w:rsidP="00642A52">
      <w:pPr>
        <w:jc w:val="both"/>
        <w:rPr>
          <w:rFonts w:ascii="Arial" w:hAnsi="Arial" w:cs="Arial"/>
        </w:rPr>
      </w:pPr>
    </w:p>
    <w:p w14:paraId="30DE20AA" w14:textId="1C4443A0" w:rsidR="00642A52" w:rsidRPr="005A10FF" w:rsidRDefault="00642A52" w:rsidP="00642A52">
      <w:pPr>
        <w:jc w:val="both"/>
        <w:rPr>
          <w:rFonts w:ascii="Arial" w:hAnsi="Arial" w:cs="Arial"/>
        </w:rPr>
      </w:pPr>
      <w:r w:rsidRPr="005A10FF">
        <w:rPr>
          <w:rFonts w:ascii="Arial" w:hAnsi="Arial" w:cs="Arial"/>
        </w:rPr>
        <w:t>A new avenue for the development of genetic resources in aquaculture has been made possible by biotechnology. The most crucial prerequisite for beginning aquaculture is high-quality, pure seed. The growth of the semi-intensive and intensive aquaculture industries is largely dependent on the availability of high-quality seed with enhanced performance in large quantities. The blue revolution has been illuminated by the groundbreaking advancements in aquaculture hatchery technology, such as the introduction of induced breeding methods and selective breeding (</w:t>
      </w:r>
      <w:r w:rsidRPr="00413025">
        <w:rPr>
          <w:rFonts w:ascii="Arial" w:hAnsi="Arial" w:cs="Arial"/>
        </w:rPr>
        <w:t xml:space="preserve">Sonesson </w:t>
      </w:r>
      <w:r w:rsidR="006E65F9" w:rsidRPr="00413025">
        <w:rPr>
          <w:rFonts w:ascii="Arial" w:hAnsi="Arial" w:cs="Arial"/>
          <w:i/>
          <w:iCs/>
        </w:rPr>
        <w:t>et al</w:t>
      </w:r>
      <w:r w:rsidRPr="00413025">
        <w:rPr>
          <w:rFonts w:ascii="Arial" w:hAnsi="Arial" w:cs="Arial"/>
        </w:rPr>
        <w:t>., 2023).</w:t>
      </w:r>
    </w:p>
    <w:p w14:paraId="770694FD" w14:textId="77777777" w:rsidR="003D01ED" w:rsidRDefault="003D01ED" w:rsidP="00642A52">
      <w:pPr>
        <w:jc w:val="both"/>
        <w:rPr>
          <w:rFonts w:ascii="Arial" w:hAnsi="Arial" w:cs="Arial"/>
          <w:b/>
          <w:bCs/>
          <w:u w:val="single"/>
        </w:rPr>
      </w:pPr>
    </w:p>
    <w:p w14:paraId="5497D6D3" w14:textId="28559A20" w:rsidR="00642A52" w:rsidRPr="002F1380" w:rsidRDefault="00642A52" w:rsidP="00642A52">
      <w:pPr>
        <w:jc w:val="both"/>
        <w:rPr>
          <w:rFonts w:ascii="Arial" w:hAnsi="Arial" w:cs="Arial"/>
          <w:b/>
          <w:bCs/>
          <w:u w:val="single"/>
        </w:rPr>
      </w:pPr>
      <w:r w:rsidRPr="002F1380">
        <w:rPr>
          <w:rFonts w:ascii="Arial" w:hAnsi="Arial" w:cs="Arial"/>
          <w:b/>
          <w:bCs/>
          <w:u w:val="single"/>
        </w:rPr>
        <w:t>1.2.1 Induced Breeding</w:t>
      </w:r>
    </w:p>
    <w:p w14:paraId="4B1809B1" w14:textId="77777777" w:rsidR="003D01ED" w:rsidRDefault="003D01ED" w:rsidP="00642A52">
      <w:pPr>
        <w:jc w:val="both"/>
        <w:rPr>
          <w:rFonts w:ascii="Arial" w:hAnsi="Arial" w:cs="Arial"/>
        </w:rPr>
      </w:pPr>
    </w:p>
    <w:p w14:paraId="601937EA" w14:textId="14DBB0BD" w:rsidR="00642A52" w:rsidRPr="005A10FF" w:rsidRDefault="00642A52" w:rsidP="00642A52">
      <w:pPr>
        <w:jc w:val="both"/>
        <w:rPr>
          <w:rFonts w:ascii="Arial" w:hAnsi="Arial" w:cs="Arial"/>
        </w:rPr>
      </w:pPr>
      <w:r w:rsidRPr="005A10FF">
        <w:rPr>
          <w:rFonts w:ascii="Arial" w:hAnsi="Arial" w:cs="Arial"/>
        </w:rPr>
        <w:t xml:space="preserve">Although hypophysation-based induced breeding was created in the 1950s, the development of synthetic hormones has been essential in bringing the technology to the public. A method known as "induced breeding" uses pituitary hormone to encourage ripe fish to breed in captivity. Another name for this breeding process is hypophysation. Nowadays, hatcheries utilize a variety of commercially available inducing chemicals, including </w:t>
      </w:r>
      <w:proofErr w:type="spellStart"/>
      <w:r w:rsidRPr="005A10FF">
        <w:rPr>
          <w:rFonts w:ascii="Arial" w:hAnsi="Arial" w:cs="Arial"/>
        </w:rPr>
        <w:t>ovatide</w:t>
      </w:r>
      <w:proofErr w:type="spellEnd"/>
      <w:r w:rsidRPr="005A10FF">
        <w:rPr>
          <w:rFonts w:ascii="Arial" w:hAnsi="Arial" w:cs="Arial"/>
        </w:rPr>
        <w:t xml:space="preserve">, </w:t>
      </w:r>
      <w:proofErr w:type="spellStart"/>
      <w:r w:rsidRPr="005A10FF">
        <w:rPr>
          <w:rFonts w:ascii="Arial" w:hAnsi="Arial" w:cs="Arial"/>
        </w:rPr>
        <w:t>ovaprime</w:t>
      </w:r>
      <w:proofErr w:type="spellEnd"/>
      <w:r w:rsidRPr="005A10FF">
        <w:rPr>
          <w:rFonts w:ascii="Arial" w:hAnsi="Arial" w:cs="Arial"/>
        </w:rPr>
        <w:t xml:space="preserve">, </w:t>
      </w:r>
      <w:proofErr w:type="spellStart"/>
      <w:r w:rsidRPr="005A10FF">
        <w:rPr>
          <w:rFonts w:ascii="Arial" w:hAnsi="Arial" w:cs="Arial"/>
        </w:rPr>
        <w:t>ovapel</w:t>
      </w:r>
      <w:proofErr w:type="spellEnd"/>
      <w:r w:rsidRPr="005A10FF">
        <w:rPr>
          <w:rFonts w:ascii="Arial" w:hAnsi="Arial" w:cs="Arial"/>
        </w:rPr>
        <w:t xml:space="preserve">, and others. The first effort at induced breeding of fish was made by Houssay (1930) of Argentina, who used pituitary extract on a viviparous fish. Dr. Hiralal Choudhuri used this method on little carps later in 1955. Dr. Hiralal Choudhuri conducted the first successful induced breeding on major carps in 1957, using </w:t>
      </w:r>
      <w:proofErr w:type="spellStart"/>
      <w:r w:rsidRPr="005A10FF">
        <w:rPr>
          <w:rFonts w:ascii="Arial" w:hAnsi="Arial" w:cs="Arial"/>
          <w:i/>
          <w:iCs/>
        </w:rPr>
        <w:t>Cirrhinus</w:t>
      </w:r>
      <w:proofErr w:type="spellEnd"/>
      <w:r w:rsidRPr="005A10FF">
        <w:rPr>
          <w:rFonts w:ascii="Arial" w:hAnsi="Arial" w:cs="Arial"/>
          <w:i/>
          <w:iCs/>
        </w:rPr>
        <w:t xml:space="preserve"> </w:t>
      </w:r>
      <w:proofErr w:type="spellStart"/>
      <w:r w:rsidRPr="005A10FF">
        <w:rPr>
          <w:rFonts w:ascii="Arial" w:hAnsi="Arial" w:cs="Arial"/>
          <w:i/>
          <w:iCs/>
        </w:rPr>
        <w:t>mrigala</w:t>
      </w:r>
      <w:proofErr w:type="spellEnd"/>
      <w:r w:rsidRPr="005A10FF">
        <w:rPr>
          <w:rFonts w:ascii="Arial" w:hAnsi="Arial" w:cs="Arial"/>
          <w:i/>
          <w:iCs/>
        </w:rPr>
        <w:t xml:space="preserve">, C. </w:t>
      </w:r>
      <w:proofErr w:type="spellStart"/>
      <w:r w:rsidRPr="005A10FF">
        <w:rPr>
          <w:rFonts w:ascii="Arial" w:hAnsi="Arial" w:cs="Arial"/>
          <w:i/>
          <w:iCs/>
        </w:rPr>
        <w:t>reba</w:t>
      </w:r>
      <w:proofErr w:type="spellEnd"/>
      <w:r w:rsidRPr="005A10FF">
        <w:rPr>
          <w:rFonts w:ascii="Arial" w:hAnsi="Arial" w:cs="Arial"/>
        </w:rPr>
        <w:t xml:space="preserve">, and </w:t>
      </w:r>
      <w:proofErr w:type="spellStart"/>
      <w:r w:rsidRPr="005A10FF">
        <w:rPr>
          <w:rFonts w:ascii="Arial" w:hAnsi="Arial" w:cs="Arial"/>
          <w:i/>
          <w:iCs/>
        </w:rPr>
        <w:t>Labeo</w:t>
      </w:r>
      <w:proofErr w:type="spellEnd"/>
      <w:r w:rsidRPr="005A10FF">
        <w:rPr>
          <w:rFonts w:ascii="Arial" w:hAnsi="Arial" w:cs="Arial"/>
          <w:i/>
          <w:iCs/>
        </w:rPr>
        <w:t xml:space="preserve"> </w:t>
      </w:r>
      <w:proofErr w:type="spellStart"/>
      <w:r w:rsidRPr="005A10FF">
        <w:rPr>
          <w:rFonts w:ascii="Arial" w:hAnsi="Arial" w:cs="Arial"/>
          <w:i/>
          <w:iCs/>
        </w:rPr>
        <w:t>rohita</w:t>
      </w:r>
      <w:proofErr w:type="spellEnd"/>
      <w:r w:rsidRPr="005A10FF">
        <w:rPr>
          <w:rFonts w:ascii="Arial" w:hAnsi="Arial" w:cs="Arial"/>
        </w:rPr>
        <w:t xml:space="preserve"> (</w:t>
      </w:r>
      <w:r w:rsidRPr="00E11532">
        <w:rPr>
          <w:rFonts w:ascii="Arial" w:hAnsi="Arial" w:cs="Arial"/>
        </w:rPr>
        <w:t>Harvey and Carolsfeld, 1993; Bandyopadhyay, 2022).</w:t>
      </w:r>
    </w:p>
    <w:p w14:paraId="0AA6B2F3" w14:textId="77777777" w:rsidR="003D01ED" w:rsidRDefault="003D01ED" w:rsidP="00642A52">
      <w:pPr>
        <w:jc w:val="both"/>
        <w:rPr>
          <w:rFonts w:ascii="Arial" w:hAnsi="Arial" w:cs="Arial"/>
          <w:b/>
          <w:bCs/>
          <w:u w:val="single"/>
        </w:rPr>
      </w:pPr>
    </w:p>
    <w:p w14:paraId="4282EEFD" w14:textId="304CBACA" w:rsidR="00642A52" w:rsidRPr="002F1380" w:rsidRDefault="00642A52" w:rsidP="00642A52">
      <w:pPr>
        <w:jc w:val="both"/>
        <w:rPr>
          <w:rFonts w:ascii="Arial" w:hAnsi="Arial" w:cs="Arial"/>
          <w:b/>
          <w:bCs/>
          <w:u w:val="single"/>
        </w:rPr>
      </w:pPr>
      <w:r w:rsidRPr="002F1380">
        <w:rPr>
          <w:rFonts w:ascii="Arial" w:hAnsi="Arial" w:cs="Arial"/>
          <w:b/>
          <w:bCs/>
          <w:u w:val="single"/>
        </w:rPr>
        <w:t>1.2.2 Assisted Reproductive Techniques</w:t>
      </w:r>
    </w:p>
    <w:p w14:paraId="265E2D36" w14:textId="77777777" w:rsidR="003D01ED" w:rsidRDefault="003D01ED" w:rsidP="00642A52">
      <w:pPr>
        <w:jc w:val="both"/>
        <w:rPr>
          <w:rFonts w:ascii="Arial" w:hAnsi="Arial" w:cs="Arial"/>
        </w:rPr>
      </w:pPr>
    </w:p>
    <w:p w14:paraId="341737BA" w14:textId="7D07914D" w:rsidR="00642A52" w:rsidRPr="005A10FF" w:rsidRDefault="00642A52" w:rsidP="00642A52">
      <w:pPr>
        <w:jc w:val="both"/>
        <w:rPr>
          <w:rFonts w:ascii="Arial" w:hAnsi="Arial" w:cs="Arial"/>
        </w:rPr>
      </w:pPr>
      <w:r w:rsidRPr="002F1380">
        <w:rPr>
          <w:rFonts w:ascii="Arial" w:hAnsi="Arial" w:cs="Arial"/>
        </w:rPr>
        <w:t>Nowadays, a lot of people use assisted</w:t>
      </w:r>
      <w:r w:rsidRPr="005A10FF">
        <w:rPr>
          <w:rFonts w:ascii="Arial" w:hAnsi="Arial" w:cs="Arial"/>
        </w:rPr>
        <w:t xml:space="preserve"> reproductive procedures (ART) to treat infertile couples. Based on the precise light scattering and fluorescence characteristics of each cell, it offers a method for separating a diverse mixture of cells into two or more containers, one cell at a time. Several dead spermatozoa were also found in the milt that was obtained during stripping, which prevented fertilization. The live and motile sperm cells that were isolated may be gathered in a particular container and utilized in subsequent breeding processes. Although ART is still in its infancy, it has enormous promise, particularly for species that are threatened or have lower fecundity (</w:t>
      </w:r>
      <w:r w:rsidRPr="00413025">
        <w:rPr>
          <w:rFonts w:ascii="Arial" w:hAnsi="Arial" w:cs="Arial"/>
        </w:rPr>
        <w:t xml:space="preserve">Huang and </w:t>
      </w:r>
      <w:proofErr w:type="spellStart"/>
      <w:r w:rsidRPr="00413025">
        <w:rPr>
          <w:rFonts w:ascii="Arial" w:hAnsi="Arial" w:cs="Arial"/>
        </w:rPr>
        <w:t>Rosenwaks</w:t>
      </w:r>
      <w:proofErr w:type="spellEnd"/>
      <w:r w:rsidRPr="00413025">
        <w:rPr>
          <w:rFonts w:ascii="Arial" w:hAnsi="Arial" w:cs="Arial"/>
        </w:rPr>
        <w:t>, 2014</w:t>
      </w:r>
      <w:r w:rsidRPr="005A10FF">
        <w:rPr>
          <w:rFonts w:ascii="Arial" w:hAnsi="Arial" w:cs="Arial"/>
        </w:rPr>
        <w:t>).</w:t>
      </w:r>
    </w:p>
    <w:p w14:paraId="52D91D3B" w14:textId="77777777" w:rsidR="003D01ED" w:rsidRDefault="003D01ED" w:rsidP="00642A52">
      <w:pPr>
        <w:jc w:val="both"/>
        <w:rPr>
          <w:rFonts w:ascii="Arial" w:hAnsi="Arial" w:cs="Arial"/>
          <w:b/>
          <w:bCs/>
          <w:u w:val="single"/>
        </w:rPr>
      </w:pPr>
    </w:p>
    <w:p w14:paraId="79C1AFE9" w14:textId="104C1BF4" w:rsidR="00642A52" w:rsidRPr="002F1380" w:rsidRDefault="00642A52" w:rsidP="00642A52">
      <w:pPr>
        <w:jc w:val="both"/>
        <w:rPr>
          <w:rFonts w:ascii="Arial" w:hAnsi="Arial" w:cs="Arial"/>
          <w:b/>
          <w:bCs/>
          <w:u w:val="single"/>
        </w:rPr>
      </w:pPr>
      <w:r w:rsidRPr="002F1380">
        <w:rPr>
          <w:rFonts w:ascii="Arial" w:hAnsi="Arial" w:cs="Arial"/>
          <w:b/>
          <w:bCs/>
          <w:u w:val="single"/>
        </w:rPr>
        <w:t>1.2.3 Transgenic fish:</w:t>
      </w:r>
    </w:p>
    <w:p w14:paraId="320C7B09" w14:textId="77777777" w:rsidR="003D01ED" w:rsidRDefault="003D01ED" w:rsidP="00642A52">
      <w:pPr>
        <w:jc w:val="both"/>
        <w:rPr>
          <w:rFonts w:ascii="Arial" w:hAnsi="Arial" w:cs="Arial"/>
        </w:rPr>
      </w:pPr>
    </w:p>
    <w:p w14:paraId="16867994" w14:textId="7D6BF7C0" w:rsidR="00642A52" w:rsidRPr="005A10FF" w:rsidRDefault="00642A52" w:rsidP="00642A52">
      <w:pPr>
        <w:jc w:val="both"/>
        <w:rPr>
          <w:rFonts w:ascii="Arial" w:hAnsi="Arial" w:cs="Arial"/>
        </w:rPr>
      </w:pPr>
      <w:r w:rsidRPr="005A10FF">
        <w:rPr>
          <w:rFonts w:ascii="Arial" w:hAnsi="Arial" w:cs="Arial"/>
        </w:rPr>
        <w:t xml:space="preserve">By employing the genetic engineering technique of gene transfer, certain alterations in the genome are brought about, creating the transgenic or genetically modified creature. The two </w:t>
      </w:r>
      <w:r w:rsidRPr="005A10FF">
        <w:rPr>
          <w:rFonts w:ascii="Arial" w:hAnsi="Arial" w:cs="Arial"/>
        </w:rPr>
        <w:lastRenderedPageBreak/>
        <w:t>GMOs that are commercially accessible for decorative and consumption purposes, respectively, are zebra fish and aqua-advantage salmon. According to the FDA, "genetically engineered (GE) animals" include any animals that have undergone rDNA alteration, including any progeny that bear the mutation. Scientists are working to create fish that are bigger, grow more quickly, convert feed into muscle more effectively, are disease-resistant, tolerant of low water oxygen levels, and can withstand cold temperatures. Aqua Bounty Technologies created the genetically modified Atlantic salmon known as "Ex Aqua-Advantage salmon" (</w:t>
      </w:r>
      <w:r w:rsidRPr="00413025">
        <w:rPr>
          <w:rFonts w:ascii="Arial" w:hAnsi="Arial" w:cs="Arial"/>
        </w:rPr>
        <w:t>Maclean and Laight, 2000).</w:t>
      </w:r>
    </w:p>
    <w:p w14:paraId="7683DD18" w14:textId="77777777" w:rsidR="003D01ED" w:rsidRDefault="003D01ED" w:rsidP="00642A52">
      <w:pPr>
        <w:jc w:val="both"/>
        <w:rPr>
          <w:rFonts w:ascii="Arial" w:hAnsi="Arial" w:cs="Arial"/>
          <w:b/>
          <w:bCs/>
          <w:u w:val="single"/>
        </w:rPr>
      </w:pPr>
    </w:p>
    <w:p w14:paraId="41206B98" w14:textId="327E756C" w:rsidR="003D01ED" w:rsidRDefault="00642A52" w:rsidP="00642A52">
      <w:pPr>
        <w:jc w:val="both"/>
        <w:rPr>
          <w:rFonts w:ascii="Arial" w:hAnsi="Arial" w:cs="Arial"/>
          <w:b/>
          <w:bCs/>
          <w:u w:val="single"/>
        </w:rPr>
      </w:pPr>
      <w:r w:rsidRPr="002F1380">
        <w:rPr>
          <w:rFonts w:ascii="Arial" w:hAnsi="Arial" w:cs="Arial"/>
          <w:b/>
          <w:bCs/>
          <w:u w:val="single"/>
        </w:rPr>
        <w:t>1.2.4 Disease diagnosis:</w:t>
      </w:r>
    </w:p>
    <w:p w14:paraId="4D9CAC92" w14:textId="77777777" w:rsidR="00413025" w:rsidRPr="00413025" w:rsidRDefault="00413025" w:rsidP="00642A52">
      <w:pPr>
        <w:jc w:val="both"/>
        <w:rPr>
          <w:rFonts w:ascii="Arial" w:hAnsi="Arial" w:cs="Arial"/>
          <w:b/>
          <w:bCs/>
          <w:u w:val="single"/>
        </w:rPr>
      </w:pPr>
    </w:p>
    <w:p w14:paraId="6495BD39" w14:textId="618EDF7B" w:rsidR="00642A52" w:rsidRPr="005A10FF" w:rsidRDefault="00642A52" w:rsidP="00642A52">
      <w:pPr>
        <w:jc w:val="both"/>
        <w:rPr>
          <w:rFonts w:ascii="Arial" w:hAnsi="Arial" w:cs="Arial"/>
        </w:rPr>
      </w:pPr>
      <w:r w:rsidRPr="005A10FF">
        <w:rPr>
          <w:rFonts w:ascii="Arial" w:hAnsi="Arial" w:cs="Arial"/>
        </w:rPr>
        <w:t xml:space="preserve">The strength of bio-security may be preserved by keeping an eye on pathogens at various stages of aquaculture. It is urgently necessary to create a method for pathogen identification that is easy to use, sensitive, dependable, and quick. The science of diagnostics has been transformed by PCR technology. These days, there are other PCR variations, including RPA (recombinase polymerase amplification) and LAMP (loop-mediated isothermal amplification) </w:t>
      </w:r>
      <w:r w:rsidRPr="00413025">
        <w:rPr>
          <w:rFonts w:ascii="Arial" w:hAnsi="Arial" w:cs="Arial"/>
        </w:rPr>
        <w:t>(</w:t>
      </w:r>
      <w:proofErr w:type="spellStart"/>
      <w:r w:rsidRPr="00413025">
        <w:rPr>
          <w:rFonts w:ascii="Arial" w:hAnsi="Arial" w:cs="Arial"/>
        </w:rPr>
        <w:t>Shahrajabian</w:t>
      </w:r>
      <w:proofErr w:type="spellEnd"/>
      <w:r w:rsidRPr="00413025">
        <w:rPr>
          <w:rFonts w:ascii="Arial" w:hAnsi="Arial" w:cs="Arial"/>
        </w:rPr>
        <w:t xml:space="preserve"> and Sun, 2023).</w:t>
      </w:r>
    </w:p>
    <w:p w14:paraId="03A891DC" w14:textId="77777777" w:rsidR="003D01ED" w:rsidRDefault="003D01ED" w:rsidP="00642A52">
      <w:pPr>
        <w:jc w:val="both"/>
        <w:rPr>
          <w:rFonts w:ascii="Arial" w:hAnsi="Arial" w:cs="Arial"/>
          <w:b/>
          <w:bCs/>
          <w:sz w:val="22"/>
          <w:szCs w:val="22"/>
        </w:rPr>
      </w:pPr>
    </w:p>
    <w:p w14:paraId="5F89310F" w14:textId="69447E27" w:rsidR="00642A52" w:rsidRPr="002F1380" w:rsidRDefault="002F1380" w:rsidP="00642A52">
      <w:pPr>
        <w:jc w:val="both"/>
        <w:rPr>
          <w:rFonts w:ascii="Arial" w:hAnsi="Arial" w:cs="Arial"/>
          <w:b/>
          <w:bCs/>
          <w:sz w:val="22"/>
          <w:szCs w:val="22"/>
        </w:rPr>
      </w:pPr>
      <w:r w:rsidRPr="002F1380">
        <w:rPr>
          <w:rFonts w:ascii="Arial" w:hAnsi="Arial" w:cs="Arial"/>
          <w:b/>
          <w:bCs/>
          <w:sz w:val="22"/>
          <w:szCs w:val="22"/>
        </w:rPr>
        <w:t>2. VACCINES</w:t>
      </w:r>
    </w:p>
    <w:p w14:paraId="2AF5B31E" w14:textId="77777777" w:rsidR="003D01ED" w:rsidRDefault="003D01ED" w:rsidP="00642A52">
      <w:pPr>
        <w:jc w:val="both"/>
        <w:rPr>
          <w:rFonts w:ascii="Arial" w:hAnsi="Arial" w:cs="Arial"/>
        </w:rPr>
      </w:pPr>
    </w:p>
    <w:p w14:paraId="2D2C083B" w14:textId="234F0EC0" w:rsidR="00642A52" w:rsidRPr="005A10FF" w:rsidRDefault="00642A52" w:rsidP="00642A52">
      <w:pPr>
        <w:jc w:val="both"/>
        <w:rPr>
          <w:rFonts w:ascii="Arial" w:hAnsi="Arial" w:cs="Arial"/>
        </w:rPr>
      </w:pPr>
      <w:r w:rsidRPr="005A10FF">
        <w:rPr>
          <w:rFonts w:ascii="Arial" w:hAnsi="Arial" w:cs="Arial"/>
        </w:rPr>
        <w:t>Different antigen formulations made from certain pathogenic organisms that have been rendered non-pathogenic are known as vaccines. Immune system stimulation and increased resistance to illness from recurrent infection by the pathogen are the results of vaccination. By protecting fish from future diseases and the accompanying expenses of sickness, mortality, and therapeutic treatment, vaccination serves as a preventative intervention. The 1940s saw the first reports of fish vaccination as a disease prevention measure. David C. B. Duff is considered the "Father of fish vaccination" since he wrote the first paper on the topic (</w:t>
      </w:r>
      <w:proofErr w:type="spellStart"/>
      <w:r w:rsidRPr="00413025">
        <w:rPr>
          <w:rFonts w:ascii="Arial" w:hAnsi="Arial" w:cs="Arial"/>
        </w:rPr>
        <w:t>Vaseeharan</w:t>
      </w:r>
      <w:proofErr w:type="spellEnd"/>
      <w:r w:rsidRPr="00413025">
        <w:rPr>
          <w:rFonts w:ascii="Arial" w:hAnsi="Arial" w:cs="Arial"/>
        </w:rPr>
        <w:t xml:space="preserve"> and </w:t>
      </w:r>
      <w:proofErr w:type="spellStart"/>
      <w:r w:rsidRPr="00413025">
        <w:rPr>
          <w:rFonts w:ascii="Arial" w:hAnsi="Arial" w:cs="Arial"/>
        </w:rPr>
        <w:t>Jesudhasan</w:t>
      </w:r>
      <w:proofErr w:type="spellEnd"/>
      <w:r w:rsidRPr="00413025">
        <w:rPr>
          <w:rFonts w:ascii="Arial" w:hAnsi="Arial" w:cs="Arial"/>
        </w:rPr>
        <w:t>, 2024</w:t>
      </w:r>
      <w:r w:rsidRPr="005A10FF">
        <w:rPr>
          <w:rFonts w:ascii="Arial" w:hAnsi="Arial" w:cs="Arial"/>
        </w:rPr>
        <w:t xml:space="preserve">). Only certain illnesses are protected against by a vaccination. Fish that get a vaccination against </w:t>
      </w:r>
      <w:r w:rsidRPr="005A10FF">
        <w:rPr>
          <w:rFonts w:ascii="Arial" w:hAnsi="Arial" w:cs="Arial"/>
          <w:i/>
          <w:iCs/>
        </w:rPr>
        <w:t xml:space="preserve">Streptococcus </w:t>
      </w:r>
      <w:proofErr w:type="spellStart"/>
      <w:r w:rsidRPr="005A10FF">
        <w:rPr>
          <w:rFonts w:ascii="Arial" w:hAnsi="Arial" w:cs="Arial"/>
          <w:i/>
          <w:iCs/>
        </w:rPr>
        <w:t>iniae</w:t>
      </w:r>
      <w:proofErr w:type="spellEnd"/>
      <w:r w:rsidRPr="005A10FF">
        <w:rPr>
          <w:rFonts w:ascii="Arial" w:hAnsi="Arial" w:cs="Arial"/>
        </w:rPr>
        <w:t xml:space="preserve">, for instance, will be protected from </w:t>
      </w:r>
      <w:r w:rsidRPr="005A10FF">
        <w:rPr>
          <w:rFonts w:ascii="Arial" w:hAnsi="Arial" w:cs="Arial"/>
          <w:i/>
          <w:iCs/>
        </w:rPr>
        <w:t xml:space="preserve">S. </w:t>
      </w:r>
      <w:proofErr w:type="spellStart"/>
      <w:r w:rsidRPr="005A10FF">
        <w:rPr>
          <w:rFonts w:ascii="Arial" w:hAnsi="Arial" w:cs="Arial"/>
          <w:i/>
          <w:iCs/>
        </w:rPr>
        <w:t>iniae</w:t>
      </w:r>
      <w:proofErr w:type="spellEnd"/>
      <w:r w:rsidRPr="005A10FF">
        <w:rPr>
          <w:rFonts w:ascii="Arial" w:hAnsi="Arial" w:cs="Arial"/>
        </w:rPr>
        <w:t xml:space="preserve"> infection, but not from </w:t>
      </w:r>
      <w:r w:rsidRPr="005A10FF">
        <w:rPr>
          <w:rFonts w:ascii="Arial" w:hAnsi="Arial" w:cs="Arial"/>
          <w:i/>
          <w:iCs/>
        </w:rPr>
        <w:t xml:space="preserve">Vibrio </w:t>
      </w:r>
      <w:proofErr w:type="spellStart"/>
      <w:r w:rsidRPr="005A10FF">
        <w:rPr>
          <w:rFonts w:ascii="Arial" w:hAnsi="Arial" w:cs="Arial"/>
          <w:i/>
          <w:iCs/>
        </w:rPr>
        <w:t>anguillarum</w:t>
      </w:r>
      <w:proofErr w:type="spellEnd"/>
      <w:r w:rsidRPr="005A10FF">
        <w:rPr>
          <w:rFonts w:ascii="Arial" w:hAnsi="Arial" w:cs="Arial"/>
        </w:rPr>
        <w:t>. A vaccination may be based on oil or water. Since oil has adjuvant properties, injectable vaccinations are usually oil-based.</w:t>
      </w:r>
    </w:p>
    <w:p w14:paraId="1E324AE2" w14:textId="77777777" w:rsidR="00774A09" w:rsidRDefault="00774A09" w:rsidP="00642A52">
      <w:pPr>
        <w:jc w:val="both"/>
        <w:rPr>
          <w:rFonts w:ascii="Arial" w:hAnsi="Arial" w:cs="Arial"/>
          <w:b/>
          <w:sz w:val="22"/>
          <w:szCs w:val="22"/>
        </w:rPr>
      </w:pPr>
    </w:p>
    <w:p w14:paraId="0D449BF9" w14:textId="5A6635FF" w:rsidR="00642A52" w:rsidRPr="002F1380" w:rsidRDefault="00642A52" w:rsidP="00642A52">
      <w:pPr>
        <w:jc w:val="both"/>
        <w:rPr>
          <w:rFonts w:ascii="Arial" w:hAnsi="Arial" w:cs="Arial"/>
          <w:b/>
          <w:sz w:val="22"/>
          <w:szCs w:val="22"/>
        </w:rPr>
      </w:pPr>
      <w:r w:rsidRPr="002F1380">
        <w:rPr>
          <w:rFonts w:ascii="Arial" w:hAnsi="Arial" w:cs="Arial"/>
          <w:b/>
          <w:sz w:val="22"/>
          <w:szCs w:val="22"/>
        </w:rPr>
        <w:t>2.1 Types</w:t>
      </w:r>
      <w:r w:rsidRPr="002F1380">
        <w:rPr>
          <w:rFonts w:ascii="Arial" w:hAnsi="Arial" w:cs="Arial"/>
          <w:b/>
          <w:spacing w:val="-1"/>
          <w:sz w:val="22"/>
          <w:szCs w:val="22"/>
        </w:rPr>
        <w:t xml:space="preserve"> </w:t>
      </w:r>
      <w:r w:rsidRPr="002F1380">
        <w:rPr>
          <w:rFonts w:ascii="Arial" w:hAnsi="Arial" w:cs="Arial"/>
          <w:b/>
          <w:sz w:val="22"/>
          <w:szCs w:val="22"/>
        </w:rPr>
        <w:t>of</w:t>
      </w:r>
      <w:r w:rsidRPr="002F1380">
        <w:rPr>
          <w:rFonts w:ascii="Arial" w:hAnsi="Arial" w:cs="Arial"/>
          <w:b/>
          <w:spacing w:val="1"/>
          <w:sz w:val="22"/>
          <w:szCs w:val="22"/>
        </w:rPr>
        <w:t xml:space="preserve"> </w:t>
      </w:r>
      <w:r w:rsidRPr="002F1380">
        <w:rPr>
          <w:rFonts w:ascii="Arial" w:hAnsi="Arial" w:cs="Arial"/>
          <w:b/>
          <w:spacing w:val="-2"/>
          <w:sz w:val="22"/>
          <w:szCs w:val="22"/>
        </w:rPr>
        <w:t>Vaccine</w:t>
      </w:r>
    </w:p>
    <w:p w14:paraId="38B083CD" w14:textId="77777777" w:rsidR="00774A09" w:rsidRDefault="00774A09" w:rsidP="00642A52">
      <w:pPr>
        <w:jc w:val="both"/>
        <w:rPr>
          <w:rFonts w:ascii="Arial" w:hAnsi="Arial" w:cs="Arial"/>
        </w:rPr>
      </w:pPr>
    </w:p>
    <w:p w14:paraId="1C205F73" w14:textId="5482CAF2" w:rsidR="00642A52" w:rsidRPr="005A10FF" w:rsidRDefault="00642A52" w:rsidP="00642A52">
      <w:pPr>
        <w:jc w:val="both"/>
        <w:rPr>
          <w:rFonts w:ascii="Arial" w:hAnsi="Arial" w:cs="Arial"/>
        </w:rPr>
      </w:pPr>
      <w:r w:rsidRPr="005A10FF">
        <w:rPr>
          <w:rFonts w:ascii="Arial" w:hAnsi="Arial" w:cs="Arial"/>
        </w:rPr>
        <w:t>Aquaculture may be greatly integrated with biotechnology to improve the future and quicken the blue revolution. Aquaculture may benefit greatly from biotechnology in addressing several difficult problems, including balanced feed and seed disease.</w:t>
      </w:r>
    </w:p>
    <w:p w14:paraId="6CB7E500" w14:textId="77777777" w:rsidR="00774A09" w:rsidRDefault="00774A09" w:rsidP="00642A52">
      <w:pPr>
        <w:jc w:val="both"/>
        <w:rPr>
          <w:rFonts w:ascii="Arial" w:hAnsi="Arial" w:cs="Arial"/>
          <w:b/>
          <w:bCs/>
          <w:u w:val="single"/>
        </w:rPr>
      </w:pPr>
    </w:p>
    <w:p w14:paraId="20FA76E7" w14:textId="08A63E7D" w:rsidR="00642A52" w:rsidRPr="002F1380" w:rsidRDefault="00642A52" w:rsidP="00642A52">
      <w:pPr>
        <w:jc w:val="both"/>
        <w:rPr>
          <w:rFonts w:ascii="Arial" w:hAnsi="Arial" w:cs="Arial"/>
          <w:b/>
          <w:bCs/>
          <w:u w:val="single"/>
        </w:rPr>
      </w:pPr>
      <w:r w:rsidRPr="002F1380">
        <w:rPr>
          <w:rFonts w:ascii="Arial" w:hAnsi="Arial" w:cs="Arial"/>
          <w:b/>
          <w:bCs/>
          <w:u w:val="single"/>
        </w:rPr>
        <w:t>2.1.1 Conventional Fish Vaccines:</w:t>
      </w:r>
    </w:p>
    <w:p w14:paraId="6C5C3C6B" w14:textId="77777777" w:rsidR="00774A09" w:rsidRDefault="00774A09" w:rsidP="00642A52">
      <w:pPr>
        <w:jc w:val="both"/>
        <w:rPr>
          <w:rFonts w:ascii="Arial" w:hAnsi="Arial" w:cs="Arial"/>
        </w:rPr>
      </w:pPr>
    </w:p>
    <w:p w14:paraId="43B03144" w14:textId="7FD21B7B" w:rsidR="00642A52" w:rsidRPr="005A10FF" w:rsidRDefault="00642A52" w:rsidP="00642A52">
      <w:pPr>
        <w:jc w:val="both"/>
        <w:rPr>
          <w:rFonts w:ascii="Arial" w:hAnsi="Arial" w:cs="Arial"/>
        </w:rPr>
      </w:pPr>
      <w:r w:rsidRPr="005A10FF">
        <w:rPr>
          <w:rFonts w:ascii="Arial" w:hAnsi="Arial" w:cs="Arial"/>
        </w:rPr>
        <w:t>While live attenuated or subunit protein vaccines (formulated with adjuvants) have been sold, conventional fish vaccines have mostly consisted of inactivated entire organisms. Formalin-killed microorganisms, with or without adjuvant, were used in the first fish vaccinations. A few modified live vaccines were created and made available for use in aquaculture in the 1990s (</w:t>
      </w:r>
      <w:r w:rsidRPr="000D3B07">
        <w:rPr>
          <w:rFonts w:ascii="Arial" w:hAnsi="Arial" w:cs="Arial"/>
        </w:rPr>
        <w:t xml:space="preserve">Ma </w:t>
      </w:r>
      <w:r w:rsidR="006E65F9" w:rsidRPr="000D3B07">
        <w:rPr>
          <w:rFonts w:ascii="Arial" w:hAnsi="Arial" w:cs="Arial"/>
          <w:i/>
          <w:iCs/>
        </w:rPr>
        <w:t>et al</w:t>
      </w:r>
      <w:r w:rsidRPr="000D3B07">
        <w:rPr>
          <w:rFonts w:ascii="Arial" w:hAnsi="Arial" w:cs="Arial"/>
        </w:rPr>
        <w:t>., 2019).</w:t>
      </w:r>
    </w:p>
    <w:p w14:paraId="62F29C46" w14:textId="77777777" w:rsidR="00774A09" w:rsidRDefault="00774A09" w:rsidP="00642A52">
      <w:pPr>
        <w:jc w:val="both"/>
        <w:rPr>
          <w:rFonts w:ascii="Arial" w:hAnsi="Arial" w:cs="Arial"/>
          <w:b/>
          <w:bCs/>
          <w:u w:val="single"/>
        </w:rPr>
      </w:pPr>
    </w:p>
    <w:p w14:paraId="595EE421" w14:textId="719B03ED" w:rsidR="00642A52" w:rsidRPr="002F1380" w:rsidRDefault="00642A52" w:rsidP="00642A52">
      <w:pPr>
        <w:jc w:val="both"/>
        <w:rPr>
          <w:rFonts w:ascii="Arial" w:hAnsi="Arial" w:cs="Arial"/>
          <w:b/>
          <w:bCs/>
          <w:u w:val="single"/>
        </w:rPr>
      </w:pPr>
      <w:r w:rsidRPr="002F1380">
        <w:rPr>
          <w:rFonts w:ascii="Arial" w:hAnsi="Arial" w:cs="Arial"/>
          <w:b/>
          <w:bCs/>
          <w:u w:val="single"/>
        </w:rPr>
        <w:t>2.1.2 Inactivated/Killed Vaccine:</w:t>
      </w:r>
    </w:p>
    <w:p w14:paraId="14AAECD8" w14:textId="77777777" w:rsidR="00774A09" w:rsidRDefault="00774A09" w:rsidP="00642A52">
      <w:pPr>
        <w:jc w:val="both"/>
        <w:rPr>
          <w:rFonts w:ascii="Arial" w:hAnsi="Arial" w:cs="Arial"/>
        </w:rPr>
      </w:pPr>
    </w:p>
    <w:p w14:paraId="2862AB71" w14:textId="3E97B8EE" w:rsidR="00642A52" w:rsidRPr="005A10FF" w:rsidRDefault="00642A52" w:rsidP="00642A52">
      <w:pPr>
        <w:jc w:val="both"/>
        <w:rPr>
          <w:rFonts w:ascii="Arial" w:hAnsi="Arial" w:cs="Arial"/>
        </w:rPr>
      </w:pPr>
      <w:r w:rsidRPr="005A10FF">
        <w:rPr>
          <w:rFonts w:ascii="Arial" w:hAnsi="Arial" w:cs="Arial"/>
        </w:rPr>
        <w:t xml:space="preserve">The virulent disease-causing microorganism used to make inactivated or killed vaccinations usually undergoes a procedure that renders it incapable of replicating or infecting a host. Most early immunization experiments in aquaculture employed dead vaccines. When Duff studied oral vaccination of </w:t>
      </w:r>
      <w:r w:rsidRPr="003F2807">
        <w:rPr>
          <w:rFonts w:ascii="Arial" w:hAnsi="Arial" w:cs="Arial"/>
          <w:i/>
          <w:iCs/>
        </w:rPr>
        <w:t>Oncorhynchus clarkii</w:t>
      </w:r>
      <w:r w:rsidRPr="005A10FF">
        <w:rPr>
          <w:rFonts w:ascii="Arial" w:hAnsi="Arial" w:cs="Arial"/>
        </w:rPr>
        <w:t xml:space="preserve">, he used a dead </w:t>
      </w:r>
      <w:proofErr w:type="spellStart"/>
      <w:r w:rsidRPr="005A10FF">
        <w:rPr>
          <w:rFonts w:ascii="Arial" w:hAnsi="Arial" w:cs="Arial"/>
          <w:i/>
          <w:iCs/>
        </w:rPr>
        <w:t>Aeromonas</w:t>
      </w:r>
      <w:proofErr w:type="spellEnd"/>
      <w:r w:rsidRPr="005A10FF">
        <w:rPr>
          <w:rFonts w:ascii="Arial" w:hAnsi="Arial" w:cs="Arial"/>
          <w:i/>
          <w:iCs/>
        </w:rPr>
        <w:t xml:space="preserve"> </w:t>
      </w:r>
      <w:proofErr w:type="spellStart"/>
      <w:r w:rsidRPr="005A10FF">
        <w:rPr>
          <w:rFonts w:ascii="Arial" w:hAnsi="Arial" w:cs="Arial"/>
          <w:i/>
          <w:iCs/>
        </w:rPr>
        <w:t>salmonicida</w:t>
      </w:r>
      <w:proofErr w:type="spellEnd"/>
      <w:r w:rsidRPr="005A10FF">
        <w:rPr>
          <w:rFonts w:ascii="Arial" w:hAnsi="Arial" w:cs="Arial"/>
        </w:rPr>
        <w:t xml:space="preserve"> </w:t>
      </w:r>
      <w:r w:rsidRPr="005A10FF">
        <w:rPr>
          <w:rFonts w:ascii="Arial" w:hAnsi="Arial" w:cs="Arial"/>
        </w:rPr>
        <w:lastRenderedPageBreak/>
        <w:t xml:space="preserve">vaccine, which was the first documented use of a fish vaccine. A dead </w:t>
      </w:r>
      <w:r w:rsidRPr="005A10FF">
        <w:rPr>
          <w:rFonts w:ascii="Arial" w:hAnsi="Arial" w:cs="Arial"/>
          <w:i/>
          <w:iCs/>
        </w:rPr>
        <w:t xml:space="preserve">Yersinia </w:t>
      </w:r>
      <w:proofErr w:type="spellStart"/>
      <w:r w:rsidRPr="005A10FF">
        <w:rPr>
          <w:rFonts w:ascii="Arial" w:hAnsi="Arial" w:cs="Arial"/>
          <w:i/>
          <w:iCs/>
        </w:rPr>
        <w:t>ruckeri</w:t>
      </w:r>
      <w:proofErr w:type="spellEnd"/>
      <w:r w:rsidRPr="005A10FF">
        <w:rPr>
          <w:rFonts w:ascii="Arial" w:hAnsi="Arial" w:cs="Arial"/>
        </w:rPr>
        <w:t xml:space="preserve"> vaccine against enteric red mouth disease administered by immersion was the first commercially approved vaccination for fish (</w:t>
      </w:r>
      <w:r w:rsidRPr="000D3B07">
        <w:rPr>
          <w:rFonts w:ascii="Arial" w:hAnsi="Arial" w:cs="Arial"/>
        </w:rPr>
        <w:t xml:space="preserve">Kumar </w:t>
      </w:r>
      <w:r w:rsidR="006E65F9" w:rsidRPr="000D3B07">
        <w:rPr>
          <w:rFonts w:ascii="Arial" w:hAnsi="Arial" w:cs="Arial"/>
          <w:i/>
          <w:iCs/>
        </w:rPr>
        <w:t>et al</w:t>
      </w:r>
      <w:r w:rsidRPr="000D3B07">
        <w:rPr>
          <w:rFonts w:ascii="Arial" w:hAnsi="Arial" w:cs="Arial"/>
        </w:rPr>
        <w:t>., 2015</w:t>
      </w:r>
      <w:r w:rsidRPr="005A10FF">
        <w:rPr>
          <w:rFonts w:ascii="Arial" w:hAnsi="Arial" w:cs="Arial"/>
        </w:rPr>
        <w:t xml:space="preserve">). Formalin-killed immersion vaccines were created in response to the efficacy of this bacterin to prevent salmon and trout from contracting vibriosis, which is caused by </w:t>
      </w:r>
      <w:r w:rsidRPr="005A10FF">
        <w:rPr>
          <w:rFonts w:ascii="Arial" w:hAnsi="Arial" w:cs="Arial"/>
          <w:i/>
          <w:iCs/>
        </w:rPr>
        <w:t>Vibrio</w:t>
      </w:r>
      <w:r w:rsidRPr="005A10FF">
        <w:rPr>
          <w:rFonts w:ascii="Arial" w:hAnsi="Arial" w:cs="Arial"/>
        </w:rPr>
        <w:t xml:space="preserve"> spp.</w:t>
      </w:r>
    </w:p>
    <w:p w14:paraId="70FCDA64" w14:textId="77777777" w:rsidR="00774A09" w:rsidRDefault="00774A09" w:rsidP="00642A52">
      <w:pPr>
        <w:jc w:val="both"/>
        <w:rPr>
          <w:rFonts w:ascii="Arial" w:hAnsi="Arial" w:cs="Arial"/>
          <w:b/>
          <w:bCs/>
          <w:u w:val="single"/>
        </w:rPr>
      </w:pPr>
    </w:p>
    <w:p w14:paraId="6C57E5A4" w14:textId="0CAA0134" w:rsidR="00642A52" w:rsidRPr="002F1380" w:rsidRDefault="00642A52" w:rsidP="00642A52">
      <w:pPr>
        <w:jc w:val="both"/>
        <w:rPr>
          <w:rFonts w:ascii="Arial" w:hAnsi="Arial" w:cs="Arial"/>
          <w:b/>
          <w:bCs/>
          <w:u w:val="single"/>
        </w:rPr>
      </w:pPr>
      <w:r w:rsidRPr="002F1380">
        <w:rPr>
          <w:rFonts w:ascii="Arial" w:hAnsi="Arial" w:cs="Arial"/>
          <w:b/>
          <w:bCs/>
          <w:u w:val="single"/>
        </w:rPr>
        <w:t>2.1.3 Live vaccines:</w:t>
      </w:r>
    </w:p>
    <w:p w14:paraId="4AF849AE" w14:textId="77777777" w:rsidR="00774A09" w:rsidRDefault="00774A09" w:rsidP="00642A52">
      <w:pPr>
        <w:jc w:val="both"/>
        <w:rPr>
          <w:rFonts w:ascii="Arial" w:hAnsi="Arial" w:cs="Arial"/>
        </w:rPr>
      </w:pPr>
    </w:p>
    <w:p w14:paraId="0311AB62" w14:textId="129DCE19" w:rsidR="00642A52" w:rsidRPr="005A10FF" w:rsidRDefault="00642A52" w:rsidP="00642A52">
      <w:pPr>
        <w:jc w:val="both"/>
        <w:rPr>
          <w:rFonts w:ascii="Arial" w:hAnsi="Arial" w:cs="Arial"/>
        </w:rPr>
      </w:pPr>
      <w:r w:rsidRPr="005A10FF">
        <w:rPr>
          <w:rFonts w:ascii="Arial" w:hAnsi="Arial" w:cs="Arial"/>
        </w:rPr>
        <w:t xml:space="preserve">One or more viruses or bacteria that exhibit attenuated virulence or naturally low pathogenicity toward the target fish species are used to make live vaccines. Because live vaccines may multiply, they are often more immunogenic than dead formulations. In the United States, there are now three approved modified live aquaculture vaccines. </w:t>
      </w:r>
      <w:r w:rsidRPr="005A10FF">
        <w:rPr>
          <w:rFonts w:ascii="Arial" w:hAnsi="Arial" w:cs="Arial"/>
          <w:i/>
          <w:iCs/>
        </w:rPr>
        <w:t xml:space="preserve">E. </w:t>
      </w:r>
      <w:proofErr w:type="spellStart"/>
      <w:r w:rsidRPr="005A10FF">
        <w:rPr>
          <w:rFonts w:ascii="Arial" w:hAnsi="Arial" w:cs="Arial"/>
          <w:i/>
          <w:iCs/>
        </w:rPr>
        <w:t>ictalurii</w:t>
      </w:r>
      <w:proofErr w:type="spellEnd"/>
      <w:r w:rsidRPr="005A10FF">
        <w:rPr>
          <w:rFonts w:ascii="Arial" w:hAnsi="Arial" w:cs="Arial"/>
        </w:rPr>
        <w:t xml:space="preserve"> vaccine against enteric septicemia of catfish (ESC), </w:t>
      </w:r>
      <w:proofErr w:type="spellStart"/>
      <w:r w:rsidRPr="005A10FF">
        <w:rPr>
          <w:rFonts w:ascii="Arial" w:hAnsi="Arial" w:cs="Arial"/>
          <w:i/>
          <w:iCs/>
        </w:rPr>
        <w:t>Flavobacterium</w:t>
      </w:r>
      <w:proofErr w:type="spellEnd"/>
      <w:r w:rsidRPr="005A10FF">
        <w:rPr>
          <w:rFonts w:ascii="Arial" w:hAnsi="Arial" w:cs="Arial"/>
          <w:i/>
          <w:iCs/>
        </w:rPr>
        <w:t xml:space="preserve"> </w:t>
      </w:r>
      <w:proofErr w:type="spellStart"/>
      <w:r w:rsidRPr="005A10FF">
        <w:rPr>
          <w:rFonts w:ascii="Arial" w:hAnsi="Arial" w:cs="Arial"/>
          <w:i/>
          <w:iCs/>
        </w:rPr>
        <w:t>columnare</w:t>
      </w:r>
      <w:proofErr w:type="spellEnd"/>
      <w:r w:rsidRPr="005A10FF">
        <w:rPr>
          <w:rFonts w:ascii="Arial" w:hAnsi="Arial" w:cs="Arial"/>
        </w:rPr>
        <w:t xml:space="preserve"> vaccine against </w:t>
      </w:r>
      <w:proofErr w:type="spellStart"/>
      <w:r w:rsidRPr="002215A4">
        <w:rPr>
          <w:rFonts w:ascii="Arial" w:hAnsi="Arial" w:cs="Arial"/>
          <w:i/>
          <w:iCs/>
        </w:rPr>
        <w:t>columnaris</w:t>
      </w:r>
      <w:proofErr w:type="spellEnd"/>
      <w:r w:rsidRPr="005A10FF">
        <w:rPr>
          <w:rFonts w:ascii="Arial" w:hAnsi="Arial" w:cs="Arial"/>
        </w:rPr>
        <w:t xml:space="preserve"> in catfish, and Arthrobacter vaccine against bacterial kidney disease (BKD) for use in salmonids (</w:t>
      </w:r>
      <w:r w:rsidRPr="000D3B07">
        <w:rPr>
          <w:rFonts w:ascii="Arial" w:hAnsi="Arial" w:cs="Arial"/>
        </w:rPr>
        <w:t>Mondal and Thomas, 2022</w:t>
      </w:r>
      <w:r w:rsidRPr="005A10FF">
        <w:rPr>
          <w:rFonts w:ascii="Arial" w:hAnsi="Arial" w:cs="Arial"/>
        </w:rPr>
        <w:t>).</w:t>
      </w:r>
    </w:p>
    <w:p w14:paraId="3243D807" w14:textId="77777777" w:rsidR="00774A09" w:rsidRDefault="00774A09" w:rsidP="00642A52">
      <w:pPr>
        <w:jc w:val="both"/>
        <w:rPr>
          <w:rFonts w:ascii="Arial" w:hAnsi="Arial" w:cs="Arial"/>
          <w:b/>
          <w:bCs/>
          <w:u w:val="single"/>
        </w:rPr>
      </w:pPr>
    </w:p>
    <w:p w14:paraId="57E88A2B" w14:textId="12D5E1CB" w:rsidR="00642A52" w:rsidRPr="002F1380" w:rsidRDefault="00642A52" w:rsidP="00642A52">
      <w:pPr>
        <w:jc w:val="both"/>
        <w:rPr>
          <w:rFonts w:ascii="Arial" w:hAnsi="Arial" w:cs="Arial"/>
          <w:b/>
          <w:bCs/>
          <w:u w:val="single"/>
        </w:rPr>
      </w:pPr>
      <w:r w:rsidRPr="002F1380">
        <w:rPr>
          <w:rFonts w:ascii="Arial" w:hAnsi="Arial" w:cs="Arial"/>
          <w:b/>
          <w:bCs/>
          <w:u w:val="single"/>
        </w:rPr>
        <w:t>2.1.4 DNA Vaccines:</w:t>
      </w:r>
    </w:p>
    <w:p w14:paraId="7E42BDEA" w14:textId="77777777" w:rsidR="00774A09" w:rsidRDefault="00774A09" w:rsidP="00642A52">
      <w:pPr>
        <w:jc w:val="both"/>
        <w:rPr>
          <w:rFonts w:ascii="Arial" w:hAnsi="Arial" w:cs="Arial"/>
        </w:rPr>
      </w:pPr>
    </w:p>
    <w:p w14:paraId="0F097CFA" w14:textId="1E378A8F" w:rsidR="00642A52" w:rsidRPr="005A10FF" w:rsidRDefault="00642A52" w:rsidP="00642A52">
      <w:pPr>
        <w:jc w:val="both"/>
        <w:rPr>
          <w:rFonts w:ascii="Arial" w:hAnsi="Arial" w:cs="Arial"/>
        </w:rPr>
      </w:pPr>
      <w:r w:rsidRPr="005A10FF">
        <w:rPr>
          <w:rFonts w:ascii="Arial" w:hAnsi="Arial" w:cs="Arial"/>
        </w:rPr>
        <w:t xml:space="preserve">One kind of vaccination is called a DNA vaccine, which works by introducing a particular antigen-coding DNA sequence into an organism's cells to trigger an immune response. The plasmid used in DNA vaccines has a particular gene that codes for a particular antigenic protein, which is anticipated to elicit a potent immune response </w:t>
      </w:r>
      <w:r w:rsidRPr="000D3B07">
        <w:rPr>
          <w:rFonts w:ascii="Arial" w:hAnsi="Arial" w:cs="Arial"/>
        </w:rPr>
        <w:t>(Liu, 2011</w:t>
      </w:r>
      <w:r w:rsidRPr="005A10FF">
        <w:rPr>
          <w:rFonts w:ascii="Arial" w:hAnsi="Arial" w:cs="Arial"/>
        </w:rPr>
        <w:t>). Rainbow trout were used to test the first DNA vaccine against IHN that was reported for use in aquaculture. Since the genetic material needs to be sufficiently protected to reach host cells, most fish species get these vaccines by intramuscular (IM) injection (</w:t>
      </w:r>
      <w:r w:rsidRPr="000D3B07">
        <w:rPr>
          <w:rFonts w:ascii="Arial" w:hAnsi="Arial" w:cs="Arial"/>
        </w:rPr>
        <w:t xml:space="preserve">Marsella </w:t>
      </w:r>
      <w:r w:rsidR="006E65F9" w:rsidRPr="000D3B07">
        <w:rPr>
          <w:rFonts w:ascii="Arial" w:hAnsi="Arial" w:cs="Arial"/>
          <w:i/>
          <w:iCs/>
        </w:rPr>
        <w:t>et al</w:t>
      </w:r>
      <w:r w:rsidRPr="000D3B07">
        <w:rPr>
          <w:rFonts w:ascii="Arial" w:hAnsi="Arial" w:cs="Arial"/>
          <w:i/>
          <w:iCs/>
        </w:rPr>
        <w:t>.,</w:t>
      </w:r>
      <w:r w:rsidRPr="000D3B07">
        <w:rPr>
          <w:rFonts w:ascii="Arial" w:hAnsi="Arial" w:cs="Arial"/>
        </w:rPr>
        <w:t xml:space="preserve"> 2022).</w:t>
      </w:r>
    </w:p>
    <w:p w14:paraId="26AEC5FD" w14:textId="77777777" w:rsidR="00EC7626" w:rsidRDefault="00EC7626" w:rsidP="00642A52">
      <w:pPr>
        <w:jc w:val="both"/>
        <w:rPr>
          <w:rFonts w:ascii="Arial" w:hAnsi="Arial" w:cs="Arial"/>
          <w:b/>
          <w:bCs/>
          <w:u w:val="single"/>
        </w:rPr>
      </w:pPr>
    </w:p>
    <w:p w14:paraId="7A0C35C5" w14:textId="6D63BF4C" w:rsidR="00642A52" w:rsidRPr="002F1380" w:rsidRDefault="00642A52" w:rsidP="00642A52">
      <w:pPr>
        <w:jc w:val="both"/>
        <w:rPr>
          <w:rFonts w:ascii="Arial" w:hAnsi="Arial" w:cs="Arial"/>
          <w:b/>
          <w:bCs/>
          <w:u w:val="single"/>
        </w:rPr>
      </w:pPr>
      <w:r w:rsidRPr="002F1380">
        <w:rPr>
          <w:rFonts w:ascii="Arial" w:hAnsi="Arial" w:cs="Arial"/>
          <w:b/>
          <w:bCs/>
          <w:u w:val="single"/>
        </w:rPr>
        <w:t>2.1.5 RNA-Based Vaccines:</w:t>
      </w:r>
    </w:p>
    <w:p w14:paraId="7A4D270C" w14:textId="77777777" w:rsidR="00EC7626" w:rsidRDefault="00EC7626" w:rsidP="00642A52">
      <w:pPr>
        <w:jc w:val="both"/>
        <w:rPr>
          <w:rFonts w:ascii="Arial" w:hAnsi="Arial" w:cs="Arial"/>
        </w:rPr>
      </w:pPr>
    </w:p>
    <w:p w14:paraId="4177B430" w14:textId="3AFCFAB5" w:rsidR="00642A52" w:rsidRPr="005A10FF" w:rsidRDefault="00642A52" w:rsidP="00642A52">
      <w:pPr>
        <w:jc w:val="both"/>
        <w:rPr>
          <w:rFonts w:ascii="Arial" w:hAnsi="Arial" w:cs="Arial"/>
        </w:rPr>
      </w:pPr>
      <w:r w:rsidRPr="005A10FF">
        <w:rPr>
          <w:rFonts w:ascii="Arial" w:hAnsi="Arial" w:cs="Arial"/>
        </w:rPr>
        <w:t>The translational ability of the RNA—(</w:t>
      </w:r>
      <w:proofErr w:type="spellStart"/>
      <w:r w:rsidRPr="005A10FF">
        <w:rPr>
          <w:rFonts w:ascii="Arial" w:hAnsi="Arial" w:cs="Arial"/>
        </w:rPr>
        <w:t>i</w:t>
      </w:r>
      <w:proofErr w:type="spellEnd"/>
      <w:r w:rsidRPr="005A10FF">
        <w:rPr>
          <w:rFonts w:ascii="Arial" w:hAnsi="Arial" w:cs="Arial"/>
        </w:rPr>
        <w:t xml:space="preserve">) non-amplifying mRNA and (ii) self-amplifying mRNA—distinguishes the two main RNA-based vaccines available today. Since RNA is non-infectious and broken down by regular biological functions, there is no chance of infection, making RNA vaccines safe. Many self-replicating RNA vaccines in use today are based on the genomes of alphaviruses, which are members of the </w:t>
      </w:r>
      <w:proofErr w:type="spellStart"/>
      <w:r w:rsidRPr="005A10FF">
        <w:rPr>
          <w:rFonts w:ascii="Arial" w:hAnsi="Arial" w:cs="Arial"/>
        </w:rPr>
        <w:t>Togaviridae</w:t>
      </w:r>
      <w:proofErr w:type="spellEnd"/>
      <w:r w:rsidRPr="005A10FF">
        <w:rPr>
          <w:rFonts w:ascii="Arial" w:hAnsi="Arial" w:cs="Arial"/>
        </w:rPr>
        <w:t xml:space="preserve"> family and include the equine encephalitis, </w:t>
      </w:r>
      <w:proofErr w:type="spellStart"/>
      <w:r w:rsidRPr="005A10FF">
        <w:rPr>
          <w:rFonts w:ascii="Arial" w:hAnsi="Arial" w:cs="Arial"/>
        </w:rPr>
        <w:t>Sindbis</w:t>
      </w:r>
      <w:proofErr w:type="spellEnd"/>
      <w:r w:rsidRPr="005A10FF">
        <w:rPr>
          <w:rFonts w:ascii="Arial" w:hAnsi="Arial" w:cs="Arial"/>
        </w:rPr>
        <w:t xml:space="preserve">, and Semliki Forest viruses. The genes generating the structural proteins are substituted with the desired antigen in the alphavirus vector vaccine, but the single RNA gene encoding the RNA replication machinery remains intact </w:t>
      </w:r>
      <w:r w:rsidRPr="000D3B07">
        <w:rPr>
          <w:rFonts w:ascii="Arial" w:hAnsi="Arial" w:cs="Arial"/>
        </w:rPr>
        <w:t xml:space="preserve">(Aleem </w:t>
      </w:r>
      <w:r w:rsidR="006E65F9" w:rsidRPr="000D3B07">
        <w:rPr>
          <w:rFonts w:ascii="Arial" w:hAnsi="Arial" w:cs="Arial"/>
          <w:i/>
          <w:iCs/>
        </w:rPr>
        <w:t>et al</w:t>
      </w:r>
      <w:r w:rsidRPr="000D3B07">
        <w:rPr>
          <w:rFonts w:ascii="Arial" w:hAnsi="Arial" w:cs="Arial"/>
        </w:rPr>
        <w:t>., 2024).</w:t>
      </w:r>
    </w:p>
    <w:p w14:paraId="3FB748E8" w14:textId="77777777" w:rsidR="00EC7626" w:rsidRDefault="00EC7626" w:rsidP="00642A52">
      <w:pPr>
        <w:jc w:val="both"/>
        <w:rPr>
          <w:rFonts w:ascii="Arial" w:hAnsi="Arial" w:cs="Arial"/>
          <w:b/>
          <w:bCs/>
          <w:u w:val="single"/>
        </w:rPr>
      </w:pPr>
    </w:p>
    <w:p w14:paraId="28486563" w14:textId="7482244B" w:rsidR="00642A52" w:rsidRPr="002F1380" w:rsidRDefault="00642A52" w:rsidP="00642A52">
      <w:pPr>
        <w:jc w:val="both"/>
        <w:rPr>
          <w:rFonts w:ascii="Arial" w:hAnsi="Arial" w:cs="Arial"/>
          <w:b/>
          <w:bCs/>
          <w:u w:val="single"/>
        </w:rPr>
      </w:pPr>
      <w:r w:rsidRPr="002F1380">
        <w:rPr>
          <w:rFonts w:ascii="Arial" w:hAnsi="Arial" w:cs="Arial"/>
          <w:b/>
          <w:bCs/>
          <w:u w:val="single"/>
        </w:rPr>
        <w:t>2.1.6 Subunit Vaccines:</w:t>
      </w:r>
    </w:p>
    <w:p w14:paraId="46D0A168" w14:textId="77777777" w:rsidR="00EC7626" w:rsidRDefault="00EC7626" w:rsidP="00642A52">
      <w:pPr>
        <w:jc w:val="both"/>
        <w:rPr>
          <w:rFonts w:ascii="Arial" w:hAnsi="Arial" w:cs="Arial"/>
        </w:rPr>
      </w:pPr>
    </w:p>
    <w:p w14:paraId="7C665988" w14:textId="4580923B" w:rsidR="00642A52" w:rsidRPr="005A10FF" w:rsidRDefault="00642A52" w:rsidP="00642A52">
      <w:pPr>
        <w:jc w:val="both"/>
        <w:rPr>
          <w:rFonts w:ascii="Arial" w:hAnsi="Arial" w:cs="Arial"/>
        </w:rPr>
      </w:pPr>
      <w:r w:rsidRPr="005A10FF">
        <w:rPr>
          <w:rFonts w:ascii="Arial" w:hAnsi="Arial" w:cs="Arial"/>
        </w:rPr>
        <w:t>Purified portions of the pathogen that are antigenic, or required to trigger a protective immune response, are included in subunit vaccines (</w:t>
      </w:r>
      <w:r w:rsidRPr="000D3B07">
        <w:rPr>
          <w:rFonts w:ascii="Arial" w:hAnsi="Arial" w:cs="Arial"/>
        </w:rPr>
        <w:t>Hansson</w:t>
      </w:r>
      <w:r w:rsidRPr="002215A4">
        <w:rPr>
          <w:rFonts w:ascii="Arial" w:hAnsi="Arial" w:cs="Arial"/>
          <w:i/>
          <w:iCs/>
        </w:rPr>
        <w:t xml:space="preserve"> </w:t>
      </w:r>
      <w:r w:rsidR="006E65F9" w:rsidRPr="002215A4">
        <w:rPr>
          <w:rFonts w:ascii="Arial" w:hAnsi="Arial" w:cs="Arial"/>
          <w:i/>
          <w:iCs/>
        </w:rPr>
        <w:t>et al</w:t>
      </w:r>
      <w:r w:rsidRPr="002215A4">
        <w:rPr>
          <w:rFonts w:ascii="Arial" w:hAnsi="Arial" w:cs="Arial"/>
          <w:i/>
          <w:iCs/>
        </w:rPr>
        <w:t xml:space="preserve">., </w:t>
      </w:r>
      <w:r w:rsidRPr="000D3B07">
        <w:rPr>
          <w:rFonts w:ascii="Arial" w:hAnsi="Arial" w:cs="Arial"/>
        </w:rPr>
        <w:t>2000</w:t>
      </w:r>
      <w:r w:rsidRPr="005A10FF">
        <w:rPr>
          <w:rFonts w:ascii="Arial" w:hAnsi="Arial" w:cs="Arial"/>
        </w:rPr>
        <w:t xml:space="preserve">). A recombinant subunit vaccination is one that is produced via recombinant DNA expression or disassembled virus particles in cell culture. Neither the host nor non-target species are at danger of disease. Although subunit vaccines have many positive aspects, they frequently fall short of whole cell preparations that are dead or living in terms of their capacity to elicit a strong immune response. Norway has successfully used </w:t>
      </w:r>
      <w:r w:rsidRPr="005A10FF">
        <w:rPr>
          <w:rFonts w:ascii="Arial" w:hAnsi="Arial" w:cs="Arial"/>
          <w:i/>
          <w:iCs/>
        </w:rPr>
        <w:t>E. coli</w:t>
      </w:r>
      <w:r w:rsidRPr="005A10FF">
        <w:rPr>
          <w:rFonts w:ascii="Arial" w:hAnsi="Arial" w:cs="Arial"/>
        </w:rPr>
        <w:t xml:space="preserve">-based expression to create subunit vaccines for aquaculture, such as those for </w:t>
      </w:r>
      <w:r w:rsidR="002215A4" w:rsidRPr="005A10FF">
        <w:rPr>
          <w:rFonts w:ascii="Arial" w:hAnsi="Arial" w:cs="Arial"/>
        </w:rPr>
        <w:t xml:space="preserve">Infectious Pancreatic Necrosis </w:t>
      </w:r>
      <w:r w:rsidRPr="005A10FF">
        <w:rPr>
          <w:rFonts w:ascii="Arial" w:hAnsi="Arial" w:cs="Arial"/>
        </w:rPr>
        <w:t xml:space="preserve">(IPN). Baculovirus and yeast for VHSV or </w:t>
      </w:r>
      <w:r w:rsidR="002215A4" w:rsidRPr="005A10FF">
        <w:rPr>
          <w:rFonts w:ascii="Arial" w:hAnsi="Arial" w:cs="Arial"/>
        </w:rPr>
        <w:t xml:space="preserve">Infectious Hematopoietic Necrosis Virus </w:t>
      </w:r>
      <w:r w:rsidRPr="005A10FF">
        <w:rPr>
          <w:rFonts w:ascii="Arial" w:hAnsi="Arial" w:cs="Arial"/>
        </w:rPr>
        <w:t>(IHNV) proteins are included in fish subunit vaccines that are being tested.</w:t>
      </w:r>
    </w:p>
    <w:p w14:paraId="40909AF8" w14:textId="77777777" w:rsidR="00EC7626" w:rsidRDefault="00EC7626" w:rsidP="00642A52">
      <w:pPr>
        <w:jc w:val="both"/>
        <w:rPr>
          <w:rFonts w:ascii="Arial" w:hAnsi="Arial" w:cs="Arial"/>
          <w:b/>
          <w:bCs/>
          <w:sz w:val="22"/>
          <w:szCs w:val="22"/>
        </w:rPr>
      </w:pPr>
    </w:p>
    <w:p w14:paraId="7D85BD0D" w14:textId="20D9048F" w:rsidR="00642A52" w:rsidRPr="002F1380" w:rsidRDefault="00642A52" w:rsidP="00642A52">
      <w:pPr>
        <w:jc w:val="both"/>
        <w:rPr>
          <w:rFonts w:ascii="Arial" w:hAnsi="Arial" w:cs="Arial"/>
          <w:b/>
          <w:bCs/>
          <w:sz w:val="22"/>
          <w:szCs w:val="22"/>
        </w:rPr>
      </w:pPr>
      <w:r w:rsidRPr="002F1380">
        <w:rPr>
          <w:rFonts w:ascii="Arial" w:hAnsi="Arial" w:cs="Arial"/>
          <w:b/>
          <w:bCs/>
          <w:sz w:val="22"/>
          <w:szCs w:val="22"/>
        </w:rPr>
        <w:t>2.2 Biofilms:</w:t>
      </w:r>
    </w:p>
    <w:p w14:paraId="0F0DA101" w14:textId="77777777" w:rsidR="00EC7626" w:rsidRDefault="00EC7626" w:rsidP="00642A52">
      <w:pPr>
        <w:jc w:val="both"/>
        <w:rPr>
          <w:rFonts w:ascii="Arial" w:hAnsi="Arial" w:cs="Arial"/>
        </w:rPr>
      </w:pPr>
    </w:p>
    <w:p w14:paraId="0EB2854D" w14:textId="7CFD4C55" w:rsidR="00642A52" w:rsidRPr="005A10FF" w:rsidRDefault="00642A52" w:rsidP="00642A52">
      <w:pPr>
        <w:jc w:val="both"/>
        <w:rPr>
          <w:rFonts w:ascii="Arial" w:hAnsi="Arial" w:cs="Arial"/>
        </w:rPr>
      </w:pPr>
      <w:r w:rsidRPr="005A10FF">
        <w:rPr>
          <w:rFonts w:ascii="Arial" w:hAnsi="Arial" w:cs="Arial"/>
        </w:rPr>
        <w:lastRenderedPageBreak/>
        <w:t xml:space="preserve">Communities of microorganisms clinging to a surface and often kept together by a polymetric extracellular matrix are known as biofilms. The benefit of fish vaccine research is that it can stop antigens from being broken down in the stomach. The use of biofilms for fish vaccination is not as well-established as it was in the 2000–2004 literature, which focused on </w:t>
      </w:r>
      <w:r w:rsidRPr="005A10FF">
        <w:rPr>
          <w:rFonts w:ascii="Arial" w:hAnsi="Arial" w:cs="Arial"/>
          <w:i/>
          <w:iCs/>
        </w:rPr>
        <w:t>A. hydrophila</w:t>
      </w:r>
      <w:r w:rsidRPr="005A10FF">
        <w:rPr>
          <w:rFonts w:ascii="Arial" w:hAnsi="Arial" w:cs="Arial"/>
        </w:rPr>
        <w:t xml:space="preserve">. The gram-negative </w:t>
      </w:r>
      <w:r w:rsidRPr="005A10FF">
        <w:rPr>
          <w:rFonts w:ascii="Arial" w:hAnsi="Arial" w:cs="Arial"/>
          <w:i/>
          <w:iCs/>
        </w:rPr>
        <w:t>A. hydrophila</w:t>
      </w:r>
      <w:r w:rsidRPr="005A10FF">
        <w:rPr>
          <w:rFonts w:ascii="Arial" w:hAnsi="Arial" w:cs="Arial"/>
        </w:rPr>
        <w:t xml:space="preserve">, a secondary disease of fish that causes significant mortality and financial losses in aquaculture, has been shown to produce biofilms, which is why biofilm-based vaccines are being developed for aquaculture species (Zhao </w:t>
      </w:r>
      <w:r w:rsidR="006E65F9" w:rsidRPr="006E65F9">
        <w:rPr>
          <w:rFonts w:ascii="Arial" w:hAnsi="Arial" w:cs="Arial"/>
          <w:i/>
          <w:iCs/>
        </w:rPr>
        <w:t>et al</w:t>
      </w:r>
      <w:r w:rsidRPr="005A10FF">
        <w:rPr>
          <w:rFonts w:ascii="Arial" w:hAnsi="Arial" w:cs="Arial"/>
        </w:rPr>
        <w:t>., 2023).</w:t>
      </w:r>
    </w:p>
    <w:p w14:paraId="42A36746" w14:textId="77777777" w:rsidR="0022201F" w:rsidRDefault="0022201F" w:rsidP="00642A52">
      <w:pPr>
        <w:jc w:val="both"/>
        <w:rPr>
          <w:rFonts w:ascii="Arial" w:hAnsi="Arial" w:cs="Arial"/>
          <w:b/>
          <w:bCs/>
          <w:u w:val="single"/>
        </w:rPr>
      </w:pPr>
    </w:p>
    <w:p w14:paraId="71B08BE6" w14:textId="14635AE9" w:rsidR="00642A52" w:rsidRPr="002F1380" w:rsidRDefault="00642A52" w:rsidP="00642A52">
      <w:pPr>
        <w:jc w:val="both"/>
        <w:rPr>
          <w:rFonts w:ascii="Arial" w:hAnsi="Arial" w:cs="Arial"/>
          <w:b/>
          <w:bCs/>
          <w:u w:val="single"/>
        </w:rPr>
      </w:pPr>
      <w:r w:rsidRPr="002F1380">
        <w:rPr>
          <w:rFonts w:ascii="Arial" w:hAnsi="Arial" w:cs="Arial"/>
          <w:b/>
          <w:bCs/>
          <w:u w:val="single"/>
        </w:rPr>
        <w:t>2.2.1 Bacterial Biofilms as Fish Oral Vaccines:</w:t>
      </w:r>
    </w:p>
    <w:p w14:paraId="58E00A13" w14:textId="77777777" w:rsidR="0022201F" w:rsidRDefault="0022201F" w:rsidP="00642A52">
      <w:pPr>
        <w:jc w:val="both"/>
        <w:rPr>
          <w:rFonts w:ascii="Arial" w:hAnsi="Arial" w:cs="Arial"/>
        </w:rPr>
      </w:pPr>
    </w:p>
    <w:p w14:paraId="1CF3E7D9" w14:textId="1D4EEE22" w:rsidR="00642A52" w:rsidRPr="005A10FF" w:rsidRDefault="00642A52" w:rsidP="00642A52">
      <w:pPr>
        <w:jc w:val="both"/>
        <w:rPr>
          <w:rFonts w:ascii="Arial" w:hAnsi="Arial" w:cs="Arial"/>
        </w:rPr>
      </w:pPr>
      <w:r w:rsidRPr="005A10FF">
        <w:rPr>
          <w:rFonts w:ascii="Arial" w:hAnsi="Arial" w:cs="Arial"/>
        </w:rPr>
        <w:t xml:space="preserve">As first proposed by </w:t>
      </w:r>
      <w:r w:rsidRPr="00D35F36">
        <w:rPr>
          <w:rFonts w:ascii="Arial" w:hAnsi="Arial" w:cs="Arial"/>
        </w:rPr>
        <w:t xml:space="preserve">Azad </w:t>
      </w:r>
      <w:r w:rsidR="006E65F9" w:rsidRPr="00D35F36">
        <w:rPr>
          <w:rFonts w:ascii="Arial" w:hAnsi="Arial" w:cs="Arial"/>
          <w:i/>
          <w:iCs/>
        </w:rPr>
        <w:t>et al</w:t>
      </w:r>
      <w:r w:rsidRPr="00D35F36">
        <w:rPr>
          <w:rFonts w:ascii="Arial" w:hAnsi="Arial" w:cs="Arial"/>
        </w:rPr>
        <w:t>. (1999),</w:t>
      </w:r>
      <w:r w:rsidRPr="005A10FF">
        <w:rPr>
          <w:rFonts w:ascii="Arial" w:hAnsi="Arial" w:cs="Arial"/>
        </w:rPr>
        <w:t xml:space="preserve"> Dr. K.M. developed oral fish vaccines to establish immunological memory for the first time against </w:t>
      </w:r>
      <w:r w:rsidRPr="005A10FF">
        <w:rPr>
          <w:rFonts w:ascii="Arial" w:hAnsi="Arial" w:cs="Arial"/>
          <w:i/>
          <w:iCs/>
        </w:rPr>
        <w:t>A. hydrophila</w:t>
      </w:r>
      <w:r w:rsidRPr="005A10FF">
        <w:rPr>
          <w:rFonts w:ascii="Arial" w:hAnsi="Arial" w:cs="Arial"/>
        </w:rPr>
        <w:t>. Immunofluorescence and immunological peroxidase tests based on monoclonal antibodies were used to describe the intestinal stability of the biofilm-based oral vaccinations. All the published research has shown post-oral delivery of biofilm and free cell-based vaccinations and protection, suggesting that fish can be protected from pathogen infection via mucosal vaccination.</w:t>
      </w:r>
    </w:p>
    <w:p w14:paraId="1644B89E" w14:textId="77777777" w:rsidR="0022201F" w:rsidRDefault="0022201F" w:rsidP="00642A52">
      <w:pPr>
        <w:jc w:val="both"/>
        <w:rPr>
          <w:rFonts w:ascii="Arial" w:hAnsi="Arial" w:cs="Arial"/>
          <w:b/>
          <w:bCs/>
          <w:sz w:val="22"/>
          <w:szCs w:val="22"/>
        </w:rPr>
      </w:pPr>
    </w:p>
    <w:p w14:paraId="54123BE2" w14:textId="742DA5F6" w:rsidR="00642A52" w:rsidRPr="002F1380" w:rsidRDefault="002F1380" w:rsidP="00642A52">
      <w:pPr>
        <w:jc w:val="both"/>
        <w:rPr>
          <w:rFonts w:ascii="Arial" w:hAnsi="Arial" w:cs="Arial"/>
          <w:b/>
          <w:bCs/>
          <w:sz w:val="22"/>
          <w:szCs w:val="22"/>
        </w:rPr>
      </w:pPr>
      <w:r w:rsidRPr="002F1380">
        <w:rPr>
          <w:rFonts w:ascii="Arial" w:hAnsi="Arial" w:cs="Arial"/>
          <w:b/>
          <w:bCs/>
          <w:sz w:val="22"/>
          <w:szCs w:val="22"/>
        </w:rPr>
        <w:t>3. FEED BIOTECHNOLOGY</w:t>
      </w:r>
    </w:p>
    <w:p w14:paraId="26BBE15B" w14:textId="77777777" w:rsidR="0022201F" w:rsidRDefault="0022201F" w:rsidP="00642A52">
      <w:pPr>
        <w:jc w:val="both"/>
        <w:rPr>
          <w:rFonts w:ascii="Arial" w:hAnsi="Arial" w:cs="Arial"/>
          <w:b/>
          <w:bCs/>
          <w:sz w:val="22"/>
          <w:szCs w:val="22"/>
        </w:rPr>
      </w:pPr>
    </w:p>
    <w:p w14:paraId="5A9034F3" w14:textId="3B938E03" w:rsidR="00642A52" w:rsidRPr="002F1380" w:rsidRDefault="00642A52" w:rsidP="00642A52">
      <w:pPr>
        <w:jc w:val="both"/>
        <w:rPr>
          <w:rFonts w:ascii="Arial" w:hAnsi="Arial" w:cs="Arial"/>
          <w:b/>
          <w:bCs/>
          <w:sz w:val="22"/>
          <w:szCs w:val="22"/>
        </w:rPr>
      </w:pPr>
      <w:r w:rsidRPr="002F1380">
        <w:rPr>
          <w:rFonts w:ascii="Arial" w:hAnsi="Arial" w:cs="Arial"/>
          <w:b/>
          <w:bCs/>
          <w:sz w:val="22"/>
          <w:szCs w:val="22"/>
        </w:rPr>
        <w:t>3.1 Probiotics</w:t>
      </w:r>
    </w:p>
    <w:p w14:paraId="131A2E2C" w14:textId="77777777" w:rsidR="0022201F" w:rsidRDefault="0022201F" w:rsidP="00642A52">
      <w:pPr>
        <w:jc w:val="both"/>
        <w:rPr>
          <w:rFonts w:ascii="Arial" w:hAnsi="Arial" w:cs="Arial"/>
        </w:rPr>
      </w:pPr>
    </w:p>
    <w:p w14:paraId="694C4509" w14:textId="30785323" w:rsidR="00642A52" w:rsidRPr="005A10FF" w:rsidRDefault="00642A52" w:rsidP="00642A52">
      <w:pPr>
        <w:jc w:val="both"/>
        <w:rPr>
          <w:rFonts w:ascii="Arial" w:hAnsi="Arial" w:cs="Arial"/>
        </w:rPr>
      </w:pPr>
      <w:r w:rsidRPr="005A10FF">
        <w:rPr>
          <w:rFonts w:ascii="Arial" w:hAnsi="Arial" w:cs="Arial"/>
        </w:rPr>
        <w:t>In aquaculture, antibiotics have long been employed as a conventional method of disease prevention and management for fish, as well as to enhance growth and feed conversion efficiency. Gut cells (1946) identified the potential use of antibiotics, such as sulphanamides, to treat furunculosis, which essentially marked the beginning of the use of antimicrobials in aquaculture (</w:t>
      </w:r>
      <w:r w:rsidRPr="00D35F36">
        <w:rPr>
          <w:rFonts w:ascii="Arial" w:hAnsi="Arial" w:cs="Arial"/>
        </w:rPr>
        <w:t>Subedi and Shrestha, 2020</w:t>
      </w:r>
      <w:r w:rsidRPr="005A10FF">
        <w:rPr>
          <w:rFonts w:ascii="Arial" w:hAnsi="Arial" w:cs="Arial"/>
        </w:rPr>
        <w:t>). The two primary risks of using antibiotics in aquaculture antimicrobial residues and antimicrobial resistance were concluded at the joint FAO/OIE/WHO expert workshop on antimicrobial use and resistance in aquaculture in 2017. World Health Organization, 2019. The overuse of antibiotics causes an imbalance in the gut microbiota and the predominance of antibiotic-resistant microbes, which impacts fish health and causes residual deposits in the fish muscle, potentially endangering the health of consumers. Given the risks associated with the use of antibiotics in aquaculture, probiotics-a microbial intervention strategy have been shown to enhance not just fish health but also, frequently, fish growth, making them an alternative method of managing fish health in the aquaculture business. Probiotics are one of the many non-antibiotic agents that aquaculturists have discovered, and they are crucial for maintaining health in increased aquaculture. In aquaculture, probiotics can be utilized to boost immune response and disease resistance, increase feed consumption, boost growth, and improve water quality.</w:t>
      </w:r>
    </w:p>
    <w:p w14:paraId="22CE03A8" w14:textId="77777777" w:rsidR="0022201F" w:rsidRDefault="0022201F" w:rsidP="00642A52">
      <w:pPr>
        <w:jc w:val="both"/>
        <w:rPr>
          <w:rFonts w:ascii="Arial" w:hAnsi="Arial" w:cs="Arial"/>
          <w:b/>
          <w:bCs/>
          <w:u w:val="single"/>
        </w:rPr>
      </w:pPr>
    </w:p>
    <w:p w14:paraId="2E0166A7" w14:textId="7E65CF48" w:rsidR="00642A52" w:rsidRPr="002F1380" w:rsidRDefault="00642A52" w:rsidP="00642A52">
      <w:pPr>
        <w:jc w:val="both"/>
        <w:rPr>
          <w:rFonts w:ascii="Arial" w:hAnsi="Arial" w:cs="Arial"/>
          <w:b/>
          <w:bCs/>
          <w:u w:val="single"/>
        </w:rPr>
      </w:pPr>
      <w:r w:rsidRPr="002F1380">
        <w:rPr>
          <w:rFonts w:ascii="Arial" w:hAnsi="Arial" w:cs="Arial"/>
          <w:b/>
          <w:bCs/>
          <w:u w:val="single"/>
        </w:rPr>
        <w:t>3.1.1 History OF Probiotic</w:t>
      </w:r>
    </w:p>
    <w:p w14:paraId="34821C66" w14:textId="77777777" w:rsidR="0022201F" w:rsidRDefault="0022201F" w:rsidP="00642A52">
      <w:pPr>
        <w:jc w:val="both"/>
        <w:rPr>
          <w:rFonts w:ascii="Arial" w:hAnsi="Arial" w:cs="Arial"/>
        </w:rPr>
      </w:pPr>
    </w:p>
    <w:p w14:paraId="06CBDC3A" w14:textId="408EB04A" w:rsidR="00642A52" w:rsidRPr="005A10FF" w:rsidRDefault="00642A52" w:rsidP="00642A52">
      <w:pPr>
        <w:jc w:val="both"/>
        <w:rPr>
          <w:rFonts w:ascii="Arial" w:hAnsi="Arial" w:cs="Arial"/>
        </w:rPr>
      </w:pPr>
      <w:r w:rsidRPr="005A10FF">
        <w:rPr>
          <w:rFonts w:ascii="Arial" w:hAnsi="Arial" w:cs="Arial"/>
        </w:rPr>
        <w:t xml:space="preserve">The name "Probiotic" comes from the Greek words "Bios" (life) and "Pro" (favor). Probiotics are "live microorganisms" that, when given in sufficient quantities, have positive health benefits on the </w:t>
      </w:r>
      <w:r w:rsidRPr="00D35F36">
        <w:rPr>
          <w:rFonts w:ascii="Arial" w:hAnsi="Arial" w:cs="Arial"/>
        </w:rPr>
        <w:t>host. Liong (2011). Probiotics</w:t>
      </w:r>
      <w:r w:rsidRPr="005A10FF">
        <w:rPr>
          <w:rFonts w:ascii="Arial" w:hAnsi="Arial" w:cs="Arial"/>
        </w:rPr>
        <w:t xml:space="preserve"> were first presented by Ellie Metchnikoff in 1908. Lilly and Stillwell were the first to use the word "probiotic" (1965). Probiotics are initially described by </w:t>
      </w:r>
      <w:r w:rsidRPr="00BE6BB2">
        <w:rPr>
          <w:rFonts w:ascii="Arial" w:hAnsi="Arial" w:cs="Arial"/>
        </w:rPr>
        <w:t>Parker</w:t>
      </w:r>
      <w:r w:rsidRPr="0081403F">
        <w:rPr>
          <w:rFonts w:ascii="Arial" w:hAnsi="Arial" w:cs="Arial"/>
        </w:rPr>
        <w:t xml:space="preserve"> (1974</w:t>
      </w:r>
      <w:r w:rsidRPr="005A10FF">
        <w:rPr>
          <w:rFonts w:ascii="Arial" w:hAnsi="Arial" w:cs="Arial"/>
        </w:rPr>
        <w:t xml:space="preserve">) as a microbial feed or dietary supplement. </w:t>
      </w:r>
      <w:r w:rsidRPr="00D35F36">
        <w:rPr>
          <w:rFonts w:ascii="Arial" w:hAnsi="Arial" w:cs="Arial"/>
        </w:rPr>
        <w:t>Salam (2014).</w:t>
      </w:r>
      <w:r w:rsidRPr="005A10FF">
        <w:rPr>
          <w:rFonts w:ascii="Arial" w:hAnsi="Arial" w:cs="Arial"/>
        </w:rPr>
        <w:t xml:space="preserve"> "Organisms and substances that contribute to intestinal microbial balance" is how probiotics are defined.</w:t>
      </w:r>
    </w:p>
    <w:p w14:paraId="461426F5" w14:textId="77777777" w:rsidR="00B847D9" w:rsidRDefault="00B847D9" w:rsidP="00642A52">
      <w:pPr>
        <w:jc w:val="both"/>
        <w:rPr>
          <w:rFonts w:ascii="Arial" w:hAnsi="Arial" w:cs="Arial"/>
          <w:b/>
          <w:bCs/>
          <w:u w:val="single"/>
        </w:rPr>
      </w:pPr>
    </w:p>
    <w:p w14:paraId="55CC6274" w14:textId="012D68A5" w:rsidR="00642A52" w:rsidRPr="002F1380" w:rsidRDefault="00642A52" w:rsidP="00642A52">
      <w:pPr>
        <w:jc w:val="both"/>
        <w:rPr>
          <w:rFonts w:ascii="Arial" w:hAnsi="Arial" w:cs="Arial"/>
          <w:b/>
          <w:bCs/>
          <w:u w:val="single"/>
        </w:rPr>
      </w:pPr>
      <w:r w:rsidRPr="002F1380">
        <w:rPr>
          <w:rFonts w:ascii="Arial" w:hAnsi="Arial" w:cs="Arial"/>
          <w:b/>
          <w:bCs/>
          <w:u w:val="single"/>
        </w:rPr>
        <w:t>3.1.2 Definition of Probiotic</w:t>
      </w:r>
    </w:p>
    <w:p w14:paraId="428FC31E" w14:textId="77777777" w:rsidR="00B847D9" w:rsidRDefault="00B847D9" w:rsidP="00642A52">
      <w:pPr>
        <w:jc w:val="both"/>
        <w:rPr>
          <w:rFonts w:ascii="Arial" w:hAnsi="Arial" w:cs="Arial"/>
        </w:rPr>
      </w:pPr>
    </w:p>
    <w:p w14:paraId="1CE9DDA0" w14:textId="346A7EE8" w:rsidR="00642A52" w:rsidRPr="005A10FF" w:rsidRDefault="00642A52" w:rsidP="00642A52">
      <w:pPr>
        <w:jc w:val="both"/>
        <w:rPr>
          <w:rFonts w:ascii="Arial" w:hAnsi="Arial" w:cs="Arial"/>
        </w:rPr>
      </w:pPr>
      <w:r w:rsidRPr="005A10FF">
        <w:rPr>
          <w:rFonts w:ascii="Arial" w:hAnsi="Arial" w:cs="Arial"/>
        </w:rPr>
        <w:lastRenderedPageBreak/>
        <w:t>Probiotics are "living microorganisms, which once administered in appropriate amounts confer a health profit on the host," according to the Food and Agriculture Organization of the United Nations/World Health Organization (FAO/WHO) (</w:t>
      </w:r>
      <w:r w:rsidRPr="00BE6BB2">
        <w:rPr>
          <w:rFonts w:ascii="Arial" w:hAnsi="Arial" w:cs="Arial"/>
        </w:rPr>
        <w:t>FAO/WHO, 2007). Probiotics</w:t>
      </w:r>
      <w:r w:rsidRPr="005A10FF">
        <w:rPr>
          <w:rFonts w:ascii="Arial" w:hAnsi="Arial" w:cs="Arial"/>
        </w:rPr>
        <w:t xml:space="preserve"> can be described as "live or dead, or even a component of the microorganisms that act under different modes of action in conferring beneficial effects to the host or to its environment," according to a 2014 proposal by </w:t>
      </w:r>
      <w:proofErr w:type="spellStart"/>
      <w:r w:rsidRPr="00D35F36">
        <w:rPr>
          <w:rFonts w:ascii="Arial" w:hAnsi="Arial" w:cs="Arial"/>
        </w:rPr>
        <w:t>Lazado</w:t>
      </w:r>
      <w:proofErr w:type="spellEnd"/>
      <w:r w:rsidRPr="00D35F36">
        <w:rPr>
          <w:rFonts w:ascii="Arial" w:hAnsi="Arial" w:cs="Arial"/>
        </w:rPr>
        <w:t xml:space="preserve"> and </w:t>
      </w:r>
      <w:proofErr w:type="spellStart"/>
      <w:r w:rsidRPr="00D35F36">
        <w:rPr>
          <w:rFonts w:ascii="Arial" w:hAnsi="Arial" w:cs="Arial"/>
        </w:rPr>
        <w:t>Caipang</w:t>
      </w:r>
      <w:proofErr w:type="spellEnd"/>
      <w:r w:rsidRPr="00D35F36">
        <w:rPr>
          <w:rFonts w:ascii="Arial" w:hAnsi="Arial" w:cs="Arial"/>
        </w:rPr>
        <w:t>.</w:t>
      </w:r>
    </w:p>
    <w:p w14:paraId="71901780" w14:textId="406299F5" w:rsidR="00B847D9" w:rsidRDefault="00B847D9" w:rsidP="00642A52">
      <w:pPr>
        <w:jc w:val="both"/>
        <w:rPr>
          <w:rFonts w:ascii="Arial" w:hAnsi="Arial" w:cs="Arial"/>
          <w:b/>
          <w:bCs/>
          <w:u w:val="single"/>
        </w:rPr>
      </w:pPr>
    </w:p>
    <w:p w14:paraId="52E802AA" w14:textId="1A600AEE" w:rsidR="00642A52" w:rsidRPr="002F1380" w:rsidRDefault="00642A52" w:rsidP="00642A52">
      <w:pPr>
        <w:jc w:val="both"/>
        <w:rPr>
          <w:rFonts w:ascii="Arial" w:hAnsi="Arial" w:cs="Arial"/>
          <w:b/>
          <w:bCs/>
          <w:u w:val="single"/>
        </w:rPr>
      </w:pPr>
      <w:r w:rsidRPr="002F1380">
        <w:rPr>
          <w:rFonts w:ascii="Arial" w:hAnsi="Arial" w:cs="Arial"/>
          <w:b/>
          <w:bCs/>
          <w:u w:val="single"/>
        </w:rPr>
        <w:t>3.1.3 Selection of Probiotics</w:t>
      </w:r>
    </w:p>
    <w:p w14:paraId="0DEAF702" w14:textId="77777777" w:rsidR="00B847D9" w:rsidRDefault="00B847D9" w:rsidP="00642A52">
      <w:pPr>
        <w:jc w:val="both"/>
        <w:rPr>
          <w:rFonts w:ascii="Arial" w:hAnsi="Arial" w:cs="Arial"/>
          <w:lang w:eastAsia="en-IN"/>
        </w:rPr>
      </w:pPr>
    </w:p>
    <w:p w14:paraId="29BB0ECC" w14:textId="685BBD9F" w:rsidR="00642A52" w:rsidRPr="005A10FF" w:rsidRDefault="00642A52" w:rsidP="00642A52">
      <w:pPr>
        <w:jc w:val="both"/>
        <w:rPr>
          <w:rFonts w:ascii="Arial" w:hAnsi="Arial" w:cs="Arial"/>
          <w:lang w:eastAsia="en-IN"/>
        </w:rPr>
      </w:pPr>
      <w:r w:rsidRPr="005A10FF">
        <w:rPr>
          <w:rFonts w:ascii="Arial" w:hAnsi="Arial" w:cs="Arial"/>
          <w:lang w:eastAsia="en-IN"/>
        </w:rPr>
        <w:t>Maintaining or restoring a positive connection between beneficial and harmful microorganisms that make up the flora of fish intestinal or skin mucus is the primary goal of employing probiotics. For a probiotic to be considered effective, it must possess a few key qualities to be certified as useful. The following procedures must be considered to develop probiotics for commercialization (Fig. 1).</w:t>
      </w:r>
    </w:p>
    <w:p w14:paraId="08337630" w14:textId="5CB140DE" w:rsidR="00642A52" w:rsidRPr="005A10FF" w:rsidRDefault="00642A52" w:rsidP="00642A52">
      <w:pPr>
        <w:pStyle w:val="ListParagraph"/>
        <w:numPr>
          <w:ilvl w:val="0"/>
          <w:numId w:val="31"/>
        </w:numPr>
        <w:spacing w:after="0" w:line="240" w:lineRule="auto"/>
        <w:jc w:val="both"/>
        <w:rPr>
          <w:rFonts w:ascii="Arial" w:eastAsia="Times New Roman" w:hAnsi="Arial" w:cs="Arial"/>
          <w:kern w:val="0"/>
          <w:sz w:val="20"/>
          <w:szCs w:val="20"/>
          <w:lang w:eastAsia="en-IN"/>
        </w:rPr>
      </w:pPr>
      <w:r w:rsidRPr="005A10FF">
        <w:rPr>
          <w:rFonts w:ascii="Arial" w:eastAsia="Times New Roman" w:hAnsi="Arial" w:cs="Arial"/>
          <w:kern w:val="0"/>
          <w:sz w:val="20"/>
          <w:szCs w:val="20"/>
          <w:lang w:eastAsia="en-IN"/>
        </w:rPr>
        <w:t xml:space="preserve">It is necessary to choose a wholesome supply of microorganisms from the digestive tracts of aquatic animals in good condition. </w:t>
      </w:r>
    </w:p>
    <w:p w14:paraId="3949CD41" w14:textId="36A7ABF8" w:rsidR="00642A52" w:rsidRPr="005A10FF" w:rsidRDefault="00642A52" w:rsidP="00642A52">
      <w:pPr>
        <w:pStyle w:val="ListParagraph"/>
        <w:numPr>
          <w:ilvl w:val="0"/>
          <w:numId w:val="31"/>
        </w:numPr>
        <w:spacing w:after="0" w:line="240" w:lineRule="auto"/>
        <w:jc w:val="both"/>
        <w:rPr>
          <w:rFonts w:ascii="Arial" w:eastAsia="Times New Roman" w:hAnsi="Arial" w:cs="Arial"/>
          <w:kern w:val="0"/>
          <w:sz w:val="20"/>
          <w:szCs w:val="20"/>
          <w:lang w:eastAsia="en-IN"/>
        </w:rPr>
      </w:pPr>
      <w:r w:rsidRPr="005A10FF">
        <w:rPr>
          <w:rFonts w:ascii="Arial" w:eastAsia="Times New Roman" w:hAnsi="Arial" w:cs="Arial"/>
          <w:kern w:val="0"/>
          <w:sz w:val="20"/>
          <w:szCs w:val="20"/>
          <w:lang w:eastAsia="en-IN"/>
        </w:rPr>
        <w:t>Selective culture is used to isolate and identify the microorganisms that will be used for the job.</w:t>
      </w:r>
    </w:p>
    <w:p w14:paraId="4CDBAEF4" w14:textId="43C6567F" w:rsidR="0024011F" w:rsidRDefault="00642A52" w:rsidP="0024011F">
      <w:pPr>
        <w:pStyle w:val="ListParagraph"/>
        <w:numPr>
          <w:ilvl w:val="0"/>
          <w:numId w:val="31"/>
        </w:numPr>
        <w:spacing w:after="0" w:line="240" w:lineRule="auto"/>
        <w:jc w:val="both"/>
        <w:rPr>
          <w:rFonts w:ascii="Arial" w:eastAsia="Times New Roman" w:hAnsi="Arial" w:cs="Arial"/>
          <w:kern w:val="0"/>
          <w:sz w:val="20"/>
          <w:szCs w:val="20"/>
          <w:lang w:eastAsia="en-IN"/>
        </w:rPr>
      </w:pPr>
      <w:r w:rsidRPr="005A10FF">
        <w:rPr>
          <w:rFonts w:ascii="Arial" w:eastAsia="Times New Roman" w:hAnsi="Arial" w:cs="Arial"/>
          <w:kern w:val="0"/>
          <w:sz w:val="20"/>
          <w:szCs w:val="20"/>
          <w:lang w:eastAsia="en-IN"/>
        </w:rPr>
        <w:t xml:space="preserve">For in vitro assessments, such as pathogen inhibition, pathogenicity to target species, host resistance conditions, and others, a fresh culture containing just the colonies of interest is used. </w:t>
      </w:r>
    </w:p>
    <w:p w14:paraId="3AC3BA3D" w14:textId="39145C96" w:rsidR="0024011F" w:rsidRPr="0024011F" w:rsidRDefault="00642A52" w:rsidP="0024011F">
      <w:pPr>
        <w:pStyle w:val="ListParagraph"/>
        <w:numPr>
          <w:ilvl w:val="0"/>
          <w:numId w:val="31"/>
        </w:numPr>
        <w:spacing w:after="0" w:line="240" w:lineRule="auto"/>
        <w:jc w:val="both"/>
        <w:rPr>
          <w:rFonts w:ascii="Arial" w:eastAsia="Times New Roman" w:hAnsi="Arial" w:cs="Arial"/>
          <w:kern w:val="0"/>
          <w:sz w:val="16"/>
          <w:szCs w:val="16"/>
          <w:lang w:eastAsia="en-IN"/>
        </w:rPr>
      </w:pPr>
      <w:r w:rsidRPr="0024011F">
        <w:rPr>
          <w:rFonts w:ascii="Arial" w:hAnsi="Arial" w:cs="Arial"/>
          <w:sz w:val="20"/>
          <w:szCs w:val="20"/>
          <w:lang w:eastAsia="en-IN"/>
        </w:rPr>
        <w:t>When there are no limitations on the usage of the target species, both small- and large-scale in vivo supplementation tests are conducted to determine whether the host truly benefits.</w:t>
      </w:r>
    </w:p>
    <w:p w14:paraId="6C8A1598" w14:textId="07123962" w:rsidR="00790ADA" w:rsidRPr="00B847D9" w:rsidRDefault="002F1380" w:rsidP="0024011F">
      <w:pPr>
        <w:pStyle w:val="ListParagraph"/>
        <w:numPr>
          <w:ilvl w:val="0"/>
          <w:numId w:val="31"/>
        </w:numPr>
        <w:spacing w:after="0" w:line="240" w:lineRule="auto"/>
        <w:jc w:val="both"/>
        <w:rPr>
          <w:rFonts w:ascii="Arial" w:eastAsia="Times New Roman" w:hAnsi="Arial" w:cs="Arial"/>
          <w:kern w:val="0"/>
          <w:sz w:val="16"/>
          <w:szCs w:val="16"/>
          <w:lang w:eastAsia="en-IN"/>
        </w:rPr>
      </w:pPr>
      <w:r w:rsidRPr="0024011F">
        <w:rPr>
          <w:rFonts w:ascii="Arial" w:hAnsi="Arial" w:cs="Arial"/>
          <w:noProof/>
          <w:sz w:val="20"/>
          <w:szCs w:val="20"/>
        </w:rPr>
        <w:t>Ultimately, the probiotic that shown a notably positive outcome may be manufactured and used on a commercial basis.</w:t>
      </w:r>
    </w:p>
    <w:p w14:paraId="24A70C1D" w14:textId="61302BC8" w:rsidR="003D01ED" w:rsidRPr="0083289C" w:rsidRDefault="00673423" w:rsidP="00FA49F0">
      <w:pPr>
        <w:autoSpaceDE w:val="0"/>
        <w:autoSpaceDN w:val="0"/>
        <w:adjustRightInd w:val="0"/>
        <w:rPr>
          <w:rFonts w:ascii="Arial" w:hAnsi="Arial" w:cs="Arial"/>
          <w:iCs/>
          <w:szCs w:val="22"/>
        </w:rPr>
      </w:pPr>
      <w:r w:rsidRPr="00D82970">
        <w:rPr>
          <w:rFonts w:ascii="Times New Roman" w:hAnsi="Times New Roman"/>
          <w:noProof/>
          <w:lang w:val="en-IN" w:eastAsia="en-IN"/>
        </w:rPr>
        <w:drawing>
          <wp:inline distT="0" distB="0" distL="0" distR="0" wp14:anchorId="0BF02EE4" wp14:editId="0240CE61">
            <wp:extent cx="2749550" cy="2139950"/>
            <wp:effectExtent l="0" t="0" r="0" b="0"/>
            <wp:docPr id="62689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6369" t="3152" r="25659" b="30483"/>
                    <a:stretch/>
                  </pic:blipFill>
                  <pic:spPr bwMode="auto">
                    <a:xfrm>
                      <a:off x="0" y="0"/>
                      <a:ext cx="2749550" cy="2139950"/>
                    </a:xfrm>
                    <a:prstGeom prst="rect">
                      <a:avLst/>
                    </a:prstGeom>
                    <a:noFill/>
                    <a:ln>
                      <a:noFill/>
                    </a:ln>
                    <a:extLst>
                      <a:ext uri="{53640926-AAD7-44D8-BBD7-CCE9431645EC}">
                        <a14:shadowObscured xmlns:a14="http://schemas.microsoft.com/office/drawing/2010/main"/>
                      </a:ext>
                    </a:extLst>
                  </pic:spPr>
                </pic:pic>
              </a:graphicData>
            </a:graphic>
          </wp:inline>
        </w:drawing>
      </w:r>
    </w:p>
    <w:p w14:paraId="0E85FD86" w14:textId="77777777" w:rsidR="00885D2D" w:rsidRDefault="00885D2D" w:rsidP="00FA49F0">
      <w:pPr>
        <w:pStyle w:val="BodyText"/>
        <w:jc w:val="center"/>
        <w:rPr>
          <w:rFonts w:ascii="Arial" w:hAnsi="Arial" w:cs="Arial"/>
          <w:b/>
          <w:bCs/>
        </w:rPr>
      </w:pPr>
    </w:p>
    <w:p w14:paraId="78BF82C2" w14:textId="570FA6FC" w:rsidR="00FA49F0" w:rsidRDefault="00FA49F0" w:rsidP="00FA49F0">
      <w:pPr>
        <w:pStyle w:val="BodyText"/>
        <w:jc w:val="center"/>
        <w:rPr>
          <w:rFonts w:ascii="Arial" w:hAnsi="Arial" w:cs="Arial"/>
          <w:spacing w:val="-2"/>
        </w:rPr>
      </w:pPr>
      <w:r w:rsidRPr="00FA49F0">
        <w:rPr>
          <w:rFonts w:ascii="Arial" w:hAnsi="Arial" w:cs="Arial"/>
          <w:b/>
          <w:bCs/>
        </w:rPr>
        <w:t>Fig.1</w:t>
      </w:r>
      <w:r w:rsidRPr="00FA49F0">
        <w:rPr>
          <w:rFonts w:ascii="Arial" w:hAnsi="Arial" w:cs="Arial"/>
        </w:rPr>
        <w:t xml:space="preserve"> Flow</w:t>
      </w:r>
      <w:r w:rsidRPr="00FA49F0">
        <w:rPr>
          <w:rFonts w:ascii="Arial" w:hAnsi="Arial" w:cs="Arial"/>
          <w:spacing w:val="-1"/>
        </w:rPr>
        <w:t xml:space="preserve"> </w:t>
      </w:r>
      <w:r w:rsidRPr="00FA49F0">
        <w:rPr>
          <w:rFonts w:ascii="Arial" w:hAnsi="Arial" w:cs="Arial"/>
        </w:rPr>
        <w:t>chart</w:t>
      </w:r>
      <w:r w:rsidRPr="00FA49F0">
        <w:rPr>
          <w:rFonts w:ascii="Arial" w:hAnsi="Arial" w:cs="Arial"/>
          <w:spacing w:val="-1"/>
        </w:rPr>
        <w:t xml:space="preserve"> </w:t>
      </w:r>
      <w:r w:rsidRPr="00FA49F0">
        <w:rPr>
          <w:rFonts w:ascii="Arial" w:hAnsi="Arial" w:cs="Arial"/>
        </w:rPr>
        <w:t>for</w:t>
      </w:r>
      <w:r w:rsidRPr="00FA49F0">
        <w:rPr>
          <w:rFonts w:ascii="Arial" w:hAnsi="Arial" w:cs="Arial"/>
          <w:spacing w:val="-2"/>
        </w:rPr>
        <w:t xml:space="preserve"> </w:t>
      </w:r>
      <w:r w:rsidRPr="00FA49F0">
        <w:rPr>
          <w:rFonts w:ascii="Arial" w:hAnsi="Arial" w:cs="Arial"/>
        </w:rPr>
        <w:t>selection</w:t>
      </w:r>
      <w:r w:rsidRPr="00FA49F0">
        <w:rPr>
          <w:rFonts w:ascii="Arial" w:hAnsi="Arial" w:cs="Arial"/>
          <w:spacing w:val="-1"/>
        </w:rPr>
        <w:t xml:space="preserve"> </w:t>
      </w:r>
      <w:r w:rsidRPr="00FA49F0">
        <w:rPr>
          <w:rFonts w:ascii="Arial" w:hAnsi="Arial" w:cs="Arial"/>
        </w:rPr>
        <w:t>of</w:t>
      </w:r>
      <w:r w:rsidRPr="00FA49F0">
        <w:rPr>
          <w:rFonts w:ascii="Arial" w:hAnsi="Arial" w:cs="Arial"/>
          <w:spacing w:val="-1"/>
        </w:rPr>
        <w:t xml:space="preserve"> </w:t>
      </w:r>
      <w:r w:rsidRPr="00FA49F0">
        <w:rPr>
          <w:rFonts w:ascii="Arial" w:hAnsi="Arial" w:cs="Arial"/>
          <w:spacing w:val="-2"/>
        </w:rPr>
        <w:t>probiotics</w:t>
      </w:r>
    </w:p>
    <w:p w14:paraId="1966270F" w14:textId="77777777" w:rsidR="00EB3CD7" w:rsidRDefault="00EB3CD7" w:rsidP="00EB3CD7">
      <w:pPr>
        <w:jc w:val="both"/>
        <w:rPr>
          <w:rFonts w:ascii="Arial" w:hAnsi="Arial" w:cs="Arial"/>
          <w:b/>
          <w:bCs/>
          <w:u w:val="single"/>
        </w:rPr>
      </w:pPr>
      <w:r w:rsidRPr="00DB1622">
        <w:rPr>
          <w:rFonts w:ascii="Arial" w:hAnsi="Arial" w:cs="Arial"/>
          <w:b/>
          <w:bCs/>
          <w:u w:val="single"/>
        </w:rPr>
        <w:t>3.1.4 Characteristics of Good probiotics</w:t>
      </w:r>
    </w:p>
    <w:p w14:paraId="6D8289D8" w14:textId="77777777" w:rsidR="00DB1622" w:rsidRPr="00DB1622" w:rsidRDefault="00DB1622" w:rsidP="00EB3CD7">
      <w:pPr>
        <w:jc w:val="both"/>
        <w:rPr>
          <w:rFonts w:ascii="Arial" w:hAnsi="Arial" w:cs="Arial"/>
          <w:b/>
          <w:bCs/>
          <w:u w:val="single"/>
        </w:rPr>
      </w:pPr>
    </w:p>
    <w:p w14:paraId="7EF52351"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The strain needs to have the ability to positively impact the host animal, such as promoting development or enhancing resistance to illness. </w:t>
      </w:r>
    </w:p>
    <w:p w14:paraId="1D58D576"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It needs to be non-toxic and non-pathogenic. </w:t>
      </w:r>
    </w:p>
    <w:p w14:paraId="7401CD3B"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It should exist as living cells, ideally in a significant quantity. </w:t>
      </w:r>
    </w:p>
    <w:p w14:paraId="042B4793"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It should be able to survive and metabolize in the gut environment, meaning it should be resistant to organic acids and low </w:t>
      </w:r>
      <w:proofErr w:type="spellStart"/>
      <w:r w:rsidRPr="00EB3CD7">
        <w:rPr>
          <w:rFonts w:ascii="Arial" w:eastAsia="Times New Roman" w:hAnsi="Arial" w:cs="Arial"/>
          <w:kern w:val="0"/>
          <w:sz w:val="20"/>
          <w:szCs w:val="20"/>
          <w:lang w:eastAsia="en-IN"/>
        </w:rPr>
        <w:t>pH.</w:t>
      </w:r>
      <w:proofErr w:type="spellEnd"/>
      <w:r w:rsidRPr="00EB3CD7">
        <w:rPr>
          <w:rFonts w:ascii="Arial" w:eastAsia="Times New Roman" w:hAnsi="Arial" w:cs="Arial"/>
          <w:kern w:val="0"/>
          <w:sz w:val="20"/>
          <w:szCs w:val="20"/>
          <w:lang w:eastAsia="en-IN"/>
        </w:rPr>
        <w:t xml:space="preserve"> </w:t>
      </w:r>
    </w:p>
    <w:p w14:paraId="0B657EB0"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It should be sturdy and able to last longer periods of time in both field and storage conditions.</w:t>
      </w:r>
    </w:p>
    <w:p w14:paraId="12E33814" w14:textId="77777777" w:rsidR="00DB1622" w:rsidRDefault="00DB1622" w:rsidP="00EB3CD7">
      <w:pPr>
        <w:jc w:val="both"/>
        <w:rPr>
          <w:rFonts w:ascii="Arial" w:hAnsi="Arial" w:cs="Arial"/>
          <w:b/>
          <w:bCs/>
        </w:rPr>
      </w:pPr>
    </w:p>
    <w:p w14:paraId="4FB9E6D3" w14:textId="0A379F34" w:rsidR="00EB3CD7" w:rsidRPr="00DB1622" w:rsidRDefault="00EB3CD7" w:rsidP="00EB3CD7">
      <w:pPr>
        <w:jc w:val="both"/>
        <w:rPr>
          <w:rFonts w:ascii="Arial" w:hAnsi="Arial" w:cs="Arial"/>
          <w:b/>
          <w:bCs/>
          <w:u w:val="single"/>
        </w:rPr>
      </w:pPr>
      <w:r w:rsidRPr="00DB1622">
        <w:rPr>
          <w:rFonts w:ascii="Arial" w:hAnsi="Arial" w:cs="Arial"/>
          <w:b/>
          <w:bCs/>
          <w:u w:val="single"/>
        </w:rPr>
        <w:t>3.1.5 Constraints to probiotics in aquaculture</w:t>
      </w:r>
    </w:p>
    <w:p w14:paraId="22C0FE1D" w14:textId="77777777" w:rsidR="00DB1622" w:rsidRDefault="00DB1622" w:rsidP="00EB3CD7">
      <w:pPr>
        <w:jc w:val="both"/>
        <w:rPr>
          <w:rFonts w:ascii="Arial" w:hAnsi="Arial" w:cs="Arial"/>
        </w:rPr>
      </w:pPr>
    </w:p>
    <w:p w14:paraId="29D91208" w14:textId="256AF74F" w:rsidR="00EB3CD7" w:rsidRPr="00EB3CD7" w:rsidRDefault="00EB3CD7" w:rsidP="00EB3CD7">
      <w:pPr>
        <w:jc w:val="both"/>
        <w:rPr>
          <w:rFonts w:ascii="Arial" w:hAnsi="Arial" w:cs="Arial"/>
        </w:rPr>
      </w:pPr>
      <w:r w:rsidRPr="00EB3CD7">
        <w:rPr>
          <w:rFonts w:ascii="Arial" w:hAnsi="Arial" w:cs="Arial"/>
        </w:rPr>
        <w:t>(</w:t>
      </w:r>
      <w:proofErr w:type="spellStart"/>
      <w:r w:rsidRPr="00EB3CD7">
        <w:rPr>
          <w:rFonts w:ascii="Arial" w:hAnsi="Arial" w:cs="Arial"/>
        </w:rPr>
        <w:t>i</w:t>
      </w:r>
      <w:proofErr w:type="spellEnd"/>
      <w:r w:rsidRPr="00EB3CD7">
        <w:rPr>
          <w:rFonts w:ascii="Arial" w:hAnsi="Arial" w:cs="Arial"/>
        </w:rPr>
        <w:t>) The strains</w:t>
      </w:r>
      <w:r w:rsidR="00DB1622">
        <w:rPr>
          <w:rFonts w:ascii="Arial" w:hAnsi="Arial" w:cs="Arial"/>
        </w:rPr>
        <w:t>’</w:t>
      </w:r>
      <w:r w:rsidRPr="00EB3CD7">
        <w:rPr>
          <w:rFonts w:ascii="Arial" w:hAnsi="Arial" w:cs="Arial"/>
        </w:rPr>
        <w:t xml:space="preserve"> incapacity to be manufactured in commercial numbers and the ensuing large-scale demonstration. (ii) It is challenging to demonstrate performance at the farm level. (iii) Businesses</w:t>
      </w:r>
      <w:r w:rsidR="00DB1622">
        <w:rPr>
          <w:rFonts w:ascii="Arial" w:hAnsi="Arial" w:cs="Arial"/>
        </w:rPr>
        <w:t>’</w:t>
      </w:r>
      <w:r w:rsidRPr="00EB3CD7">
        <w:rPr>
          <w:rFonts w:ascii="Arial" w:hAnsi="Arial" w:cs="Arial"/>
        </w:rPr>
        <w:t xml:space="preserve"> incapacity to carry out in-depth research on how to produce goods especially for aquaculture.</w:t>
      </w:r>
    </w:p>
    <w:p w14:paraId="5FA77085" w14:textId="77777777" w:rsidR="00DB1622" w:rsidRDefault="00DB1622" w:rsidP="00EB3CD7">
      <w:pPr>
        <w:jc w:val="both"/>
        <w:rPr>
          <w:rFonts w:ascii="Arial" w:hAnsi="Arial" w:cs="Arial"/>
          <w:b/>
          <w:bCs/>
          <w:u w:val="single"/>
        </w:rPr>
      </w:pPr>
    </w:p>
    <w:p w14:paraId="07958D88" w14:textId="2B470C16" w:rsidR="00EB3CD7" w:rsidRPr="00DB1622" w:rsidRDefault="00EB3CD7" w:rsidP="00EB3CD7">
      <w:pPr>
        <w:jc w:val="both"/>
        <w:rPr>
          <w:rFonts w:ascii="Arial" w:hAnsi="Arial" w:cs="Arial"/>
          <w:b/>
          <w:bCs/>
          <w:u w:val="single"/>
        </w:rPr>
      </w:pPr>
      <w:r w:rsidRPr="00DB1622">
        <w:rPr>
          <w:rFonts w:ascii="Arial" w:hAnsi="Arial" w:cs="Arial"/>
          <w:b/>
          <w:bCs/>
          <w:u w:val="single"/>
        </w:rPr>
        <w:t>3.1.6 Probiotics in Aquaculture Management: Administrative Methods</w:t>
      </w:r>
    </w:p>
    <w:p w14:paraId="370270DC" w14:textId="77777777" w:rsidR="00DB1622" w:rsidRDefault="00DB1622" w:rsidP="00EB3CD7">
      <w:pPr>
        <w:jc w:val="both"/>
        <w:rPr>
          <w:rFonts w:ascii="Arial" w:hAnsi="Arial" w:cs="Arial"/>
        </w:rPr>
      </w:pPr>
    </w:p>
    <w:p w14:paraId="0F635EF8" w14:textId="6EB87F8F" w:rsidR="00EB3CD7" w:rsidRPr="00EB3CD7" w:rsidRDefault="00EB3CD7" w:rsidP="00EB3CD7">
      <w:pPr>
        <w:jc w:val="both"/>
        <w:rPr>
          <w:rFonts w:ascii="Arial" w:hAnsi="Arial" w:cs="Arial"/>
        </w:rPr>
      </w:pPr>
      <w:r w:rsidRPr="00EB3CD7">
        <w:rPr>
          <w:rFonts w:ascii="Arial" w:hAnsi="Arial" w:cs="Arial"/>
        </w:rPr>
        <w:t>In aquaculture, probiotics can be given by a variety of methods, including feeding, injection, or direct submersion in water. They can be used alone or in combination (fig. 2).</w:t>
      </w:r>
    </w:p>
    <w:p w14:paraId="57C14CDA" w14:textId="77777777" w:rsidR="00BC4FFC" w:rsidRDefault="00BC4FFC" w:rsidP="00EB3CD7">
      <w:pPr>
        <w:jc w:val="both"/>
        <w:rPr>
          <w:rFonts w:ascii="Arial" w:hAnsi="Arial" w:cs="Arial"/>
          <w:b/>
          <w:bCs/>
          <w:i/>
          <w:iCs/>
        </w:rPr>
      </w:pPr>
    </w:p>
    <w:p w14:paraId="723F0B49" w14:textId="50B20046" w:rsidR="00EB3CD7" w:rsidRPr="00BC4FFC" w:rsidRDefault="00EB3CD7" w:rsidP="00EB3CD7">
      <w:pPr>
        <w:jc w:val="both"/>
        <w:rPr>
          <w:rFonts w:ascii="Arial" w:hAnsi="Arial" w:cs="Arial"/>
          <w:b/>
          <w:bCs/>
          <w:i/>
          <w:iCs/>
        </w:rPr>
      </w:pPr>
      <w:r w:rsidRPr="00BC4FFC">
        <w:rPr>
          <w:rFonts w:ascii="Arial" w:hAnsi="Arial" w:cs="Arial"/>
          <w:b/>
          <w:bCs/>
          <w:i/>
          <w:iCs/>
        </w:rPr>
        <w:t>(A)Feed additives, water additives and injection</w:t>
      </w:r>
    </w:p>
    <w:p w14:paraId="08D951D5" w14:textId="77777777" w:rsidR="00BC4FFC" w:rsidRDefault="00BC4FFC" w:rsidP="00EB3CD7">
      <w:pPr>
        <w:jc w:val="both"/>
        <w:rPr>
          <w:rFonts w:ascii="Arial" w:hAnsi="Arial" w:cs="Arial"/>
          <w:i/>
          <w:iCs/>
        </w:rPr>
      </w:pPr>
    </w:p>
    <w:p w14:paraId="77A0DC63" w14:textId="1B96F247" w:rsidR="00EB3CD7" w:rsidRPr="00EB3CD7" w:rsidRDefault="00EB3CD7" w:rsidP="00EB3CD7">
      <w:pPr>
        <w:jc w:val="both"/>
        <w:rPr>
          <w:rFonts w:ascii="Arial" w:hAnsi="Arial" w:cs="Arial"/>
          <w:i/>
          <w:iCs/>
        </w:rPr>
      </w:pPr>
      <w:proofErr w:type="spellStart"/>
      <w:r w:rsidRPr="00EB3CD7">
        <w:rPr>
          <w:rFonts w:ascii="Arial" w:hAnsi="Arial" w:cs="Arial"/>
          <w:i/>
          <w:iCs/>
        </w:rPr>
        <w:t>i</w:t>
      </w:r>
      <w:proofErr w:type="spellEnd"/>
      <w:r w:rsidRPr="00EB3CD7">
        <w:rPr>
          <w:rFonts w:ascii="Arial" w:hAnsi="Arial" w:cs="Arial"/>
          <w:i/>
          <w:iCs/>
        </w:rPr>
        <w:t>) Application in feed</w:t>
      </w:r>
    </w:p>
    <w:p w14:paraId="425D20A6" w14:textId="77777777" w:rsidR="00BC4FFC" w:rsidRDefault="00BC4FFC" w:rsidP="00EB3CD7">
      <w:pPr>
        <w:jc w:val="both"/>
        <w:rPr>
          <w:rFonts w:ascii="Arial" w:hAnsi="Arial" w:cs="Arial"/>
        </w:rPr>
      </w:pPr>
    </w:p>
    <w:p w14:paraId="7133BF51" w14:textId="635B5873" w:rsidR="00EB3CD7" w:rsidRPr="00EB3CD7" w:rsidRDefault="00EB3CD7" w:rsidP="00EB3CD7">
      <w:pPr>
        <w:jc w:val="both"/>
        <w:rPr>
          <w:rFonts w:ascii="Arial" w:hAnsi="Arial" w:cs="Arial"/>
        </w:rPr>
      </w:pPr>
      <w:r w:rsidRPr="00EB3CD7">
        <w:rPr>
          <w:rFonts w:ascii="Arial" w:hAnsi="Arial" w:cs="Arial"/>
        </w:rPr>
        <w:t xml:space="preserve">Most commercial probiotic preparations comprise either </w:t>
      </w:r>
      <w:r w:rsidRPr="0059782B">
        <w:rPr>
          <w:rFonts w:ascii="Arial" w:hAnsi="Arial" w:cs="Arial"/>
          <w:i/>
          <w:iCs/>
        </w:rPr>
        <w:t xml:space="preserve">Lactobacillus sp. </w:t>
      </w:r>
      <w:r w:rsidRPr="0059782B">
        <w:rPr>
          <w:rFonts w:ascii="Arial" w:hAnsi="Arial" w:cs="Arial"/>
        </w:rPr>
        <w:t>or</w:t>
      </w:r>
      <w:r w:rsidRPr="0059782B">
        <w:rPr>
          <w:rFonts w:ascii="Arial" w:hAnsi="Arial" w:cs="Arial"/>
          <w:i/>
          <w:iCs/>
        </w:rPr>
        <w:t xml:space="preserve"> Saccharomyces cerevisiae</w:t>
      </w:r>
      <w:r w:rsidRPr="00EB3CD7">
        <w:rPr>
          <w:rFonts w:ascii="Arial" w:hAnsi="Arial" w:cs="Arial"/>
        </w:rPr>
        <w:t>, and they are administered along with the feed and a binder (egg or cod liver oil). Probiotic organisms employed in food must be able to survive travels through the gut, meaning they must be able to withstand exposure to bile and gastric secretions, as per FAO and WHO criteria. In addition to being safe, effective, and able to sustain their potency and efficacy during the product's shelf life, they must be able to multiply and colonize the digestive system.</w:t>
      </w:r>
    </w:p>
    <w:p w14:paraId="52DBDA08" w14:textId="77777777" w:rsidR="00BC4FFC" w:rsidRDefault="00BC4FFC" w:rsidP="00EB3CD7">
      <w:pPr>
        <w:jc w:val="both"/>
        <w:rPr>
          <w:rFonts w:ascii="Arial" w:hAnsi="Arial" w:cs="Arial"/>
          <w:i/>
          <w:iCs/>
        </w:rPr>
      </w:pPr>
    </w:p>
    <w:p w14:paraId="5885FF8B" w14:textId="77777777" w:rsidR="00BC4FFC" w:rsidRDefault="00BC4FFC" w:rsidP="00EB3CD7">
      <w:pPr>
        <w:jc w:val="both"/>
        <w:rPr>
          <w:rFonts w:ascii="Arial" w:hAnsi="Arial" w:cs="Arial"/>
          <w:i/>
          <w:iCs/>
        </w:rPr>
      </w:pPr>
    </w:p>
    <w:p w14:paraId="693F8248" w14:textId="39C8698C" w:rsidR="00EB3CD7" w:rsidRPr="00EB3CD7" w:rsidRDefault="00EB3CD7" w:rsidP="00EB3CD7">
      <w:pPr>
        <w:jc w:val="both"/>
        <w:rPr>
          <w:rFonts w:ascii="Arial" w:hAnsi="Arial" w:cs="Arial"/>
          <w:i/>
          <w:iCs/>
        </w:rPr>
      </w:pPr>
      <w:r w:rsidRPr="00EB3CD7">
        <w:rPr>
          <w:rFonts w:ascii="Arial" w:hAnsi="Arial" w:cs="Arial"/>
          <w:i/>
          <w:iCs/>
        </w:rPr>
        <w:t>ii) Direct application to pond water</w:t>
      </w:r>
    </w:p>
    <w:p w14:paraId="379F2C46" w14:textId="77777777" w:rsidR="00BC4FFC" w:rsidRDefault="00BC4FFC" w:rsidP="00EB3CD7">
      <w:pPr>
        <w:jc w:val="both"/>
        <w:rPr>
          <w:rFonts w:ascii="Arial" w:hAnsi="Arial" w:cs="Arial"/>
        </w:rPr>
      </w:pPr>
    </w:p>
    <w:p w14:paraId="4475E7BC" w14:textId="2472A86E" w:rsidR="00EB3CD7" w:rsidRPr="00EB3CD7" w:rsidRDefault="00EB3CD7" w:rsidP="00EB3CD7">
      <w:pPr>
        <w:jc w:val="both"/>
        <w:rPr>
          <w:rFonts w:ascii="Arial" w:hAnsi="Arial" w:cs="Arial"/>
        </w:rPr>
      </w:pPr>
      <w:r w:rsidRPr="00EB3CD7">
        <w:rPr>
          <w:rFonts w:ascii="Arial" w:hAnsi="Arial" w:cs="Arial"/>
        </w:rPr>
        <w:t xml:space="preserve">Numerous bacterial species, including </w:t>
      </w:r>
      <w:r w:rsidRPr="00EB3CD7">
        <w:rPr>
          <w:rFonts w:ascii="Arial" w:hAnsi="Arial" w:cs="Arial"/>
          <w:i/>
          <w:iCs/>
        </w:rPr>
        <w:t>Bacillus acidophilus</w:t>
      </w:r>
      <w:r w:rsidRPr="00EB3CD7">
        <w:rPr>
          <w:rFonts w:ascii="Arial" w:hAnsi="Arial" w:cs="Arial"/>
        </w:rPr>
        <w:t xml:space="preserve">, </w:t>
      </w:r>
      <w:r w:rsidRPr="00EB3CD7">
        <w:rPr>
          <w:rFonts w:ascii="Arial" w:hAnsi="Arial" w:cs="Arial"/>
          <w:i/>
          <w:iCs/>
        </w:rPr>
        <w:t>B. subtilis, B. l</w:t>
      </w:r>
      <w:r w:rsidR="0059782B">
        <w:rPr>
          <w:rFonts w:ascii="Arial" w:hAnsi="Arial" w:cs="Arial"/>
          <w:i/>
          <w:iCs/>
        </w:rPr>
        <w:t>i</w:t>
      </w:r>
      <w:r w:rsidRPr="00EB3CD7">
        <w:rPr>
          <w:rFonts w:ascii="Arial" w:hAnsi="Arial" w:cs="Arial"/>
          <w:i/>
          <w:iCs/>
        </w:rPr>
        <w:t>cheniformis, Nitrobacter</w:t>
      </w:r>
      <w:r w:rsidRPr="00EB3CD7">
        <w:rPr>
          <w:rFonts w:ascii="Arial" w:hAnsi="Arial" w:cs="Arial"/>
        </w:rPr>
        <w:t xml:space="preserve"> sp., </w:t>
      </w:r>
      <w:proofErr w:type="spellStart"/>
      <w:r w:rsidRPr="00EB3CD7">
        <w:rPr>
          <w:rFonts w:ascii="Arial" w:hAnsi="Arial" w:cs="Arial"/>
          <w:i/>
          <w:iCs/>
        </w:rPr>
        <w:t>Aerobacter</w:t>
      </w:r>
      <w:proofErr w:type="spellEnd"/>
      <w:r w:rsidRPr="00EB3CD7">
        <w:rPr>
          <w:rFonts w:ascii="Arial" w:hAnsi="Arial" w:cs="Arial"/>
          <w:i/>
          <w:iCs/>
        </w:rPr>
        <w:t>,</w:t>
      </w:r>
      <w:r w:rsidRPr="00EB3CD7">
        <w:rPr>
          <w:rFonts w:ascii="Arial" w:hAnsi="Arial" w:cs="Arial"/>
        </w:rPr>
        <w:t xml:space="preserve"> and </w:t>
      </w:r>
      <w:proofErr w:type="spellStart"/>
      <w:r w:rsidRPr="00EB3CD7">
        <w:rPr>
          <w:rFonts w:ascii="Arial" w:hAnsi="Arial" w:cs="Arial"/>
          <w:i/>
          <w:iCs/>
        </w:rPr>
        <w:t>Sacharomyces</w:t>
      </w:r>
      <w:proofErr w:type="spellEnd"/>
      <w:r w:rsidRPr="00EB3CD7">
        <w:rPr>
          <w:rFonts w:ascii="Arial" w:hAnsi="Arial" w:cs="Arial"/>
          <w:i/>
          <w:iCs/>
        </w:rPr>
        <w:t xml:space="preserve"> cerevisiae</w:t>
      </w:r>
      <w:r w:rsidRPr="00EB3CD7">
        <w:rPr>
          <w:rFonts w:ascii="Arial" w:hAnsi="Arial" w:cs="Arial"/>
        </w:rPr>
        <w:t>, are present in the water probiotics. Since probiotics alter the bacterial makeup of water and sediments, their application in tanks and ponds may also improve other aspects of water quality, which may have an impact on fish health.</w:t>
      </w:r>
    </w:p>
    <w:p w14:paraId="6DAFED06" w14:textId="77777777" w:rsidR="00BC4FFC" w:rsidRDefault="00BC4FFC" w:rsidP="00EB3CD7">
      <w:pPr>
        <w:jc w:val="both"/>
        <w:rPr>
          <w:rFonts w:ascii="Arial" w:hAnsi="Arial" w:cs="Arial"/>
          <w:i/>
          <w:iCs/>
        </w:rPr>
      </w:pPr>
    </w:p>
    <w:p w14:paraId="7A48007E" w14:textId="08EC561B" w:rsidR="00EB3CD7" w:rsidRPr="00EB3CD7" w:rsidRDefault="00EB3CD7" w:rsidP="00EB3CD7">
      <w:pPr>
        <w:jc w:val="both"/>
        <w:rPr>
          <w:rFonts w:ascii="Arial" w:hAnsi="Arial" w:cs="Arial"/>
          <w:i/>
          <w:iCs/>
        </w:rPr>
      </w:pPr>
      <w:r w:rsidRPr="00EB3CD7">
        <w:rPr>
          <w:rFonts w:ascii="Arial" w:hAnsi="Arial" w:cs="Arial"/>
          <w:i/>
          <w:iCs/>
        </w:rPr>
        <w:t>iii) Application through injection</w:t>
      </w:r>
    </w:p>
    <w:p w14:paraId="64B0B3FB" w14:textId="77777777" w:rsidR="00BC4FFC" w:rsidRDefault="00BC4FFC" w:rsidP="00EB3CD7">
      <w:pPr>
        <w:pStyle w:val="BodyText"/>
        <w:jc w:val="both"/>
        <w:rPr>
          <w:rFonts w:ascii="Arial" w:hAnsi="Arial" w:cs="Arial"/>
        </w:rPr>
      </w:pPr>
    </w:p>
    <w:p w14:paraId="2D833A9C" w14:textId="33E7573E" w:rsidR="00FA49F0" w:rsidRDefault="00B44CD0" w:rsidP="006A2F49">
      <w:pPr>
        <w:pStyle w:val="BodyText"/>
        <w:spacing w:after="0"/>
        <w:jc w:val="both"/>
        <w:rPr>
          <w:rFonts w:ascii="Arial" w:hAnsi="Arial" w:cs="Arial"/>
        </w:rPr>
      </w:pPr>
      <w:r w:rsidRPr="00D3778C">
        <w:rPr>
          <w:rFonts w:ascii="Arial" w:hAnsi="Arial" w:cs="Arial"/>
          <w:noProof/>
          <w:lang w:val="en-IN" w:eastAsia="en-IN"/>
        </w:rPr>
        <w:drawing>
          <wp:anchor distT="0" distB="0" distL="114300" distR="114300" simplePos="0" relativeHeight="251649024" behindDoc="0" locked="0" layoutInCell="1" allowOverlap="1" wp14:anchorId="29F83F6C" wp14:editId="36652DA2">
            <wp:simplePos x="0" y="0"/>
            <wp:positionH relativeFrom="column">
              <wp:posOffset>-48260</wp:posOffset>
            </wp:positionH>
            <wp:positionV relativeFrom="paragraph">
              <wp:posOffset>1123950</wp:posOffset>
            </wp:positionV>
            <wp:extent cx="5302250" cy="2649220"/>
            <wp:effectExtent l="0" t="0" r="0" b="0"/>
            <wp:wrapTopAndBottom/>
            <wp:docPr id="1080238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185"/>
                    <a:stretch/>
                  </pic:blipFill>
                  <pic:spPr bwMode="auto">
                    <a:xfrm>
                      <a:off x="0" y="0"/>
                      <a:ext cx="5302250" cy="264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CD7" w:rsidRPr="00EB3CD7">
        <w:rPr>
          <w:rFonts w:ascii="Arial" w:hAnsi="Arial" w:cs="Arial"/>
        </w:rPr>
        <w:t xml:space="preserve">It is possible to provide probiotics via injection. According to </w:t>
      </w:r>
      <w:proofErr w:type="spellStart"/>
      <w:r w:rsidR="006E456B" w:rsidRPr="006E456B">
        <w:rPr>
          <w:rFonts w:ascii="Arial" w:hAnsi="Arial" w:cs="Arial"/>
        </w:rPr>
        <w:t>Newaj</w:t>
      </w:r>
      <w:r w:rsidR="006E456B" w:rsidRPr="006E456B">
        <w:rPr>
          <w:rFonts w:ascii="Cambria Math" w:hAnsi="Cambria Math" w:cs="Cambria Math"/>
        </w:rPr>
        <w:t>‐</w:t>
      </w:r>
      <w:r w:rsidR="006E456B" w:rsidRPr="006E456B">
        <w:rPr>
          <w:rFonts w:ascii="Arial" w:hAnsi="Arial" w:cs="Arial"/>
        </w:rPr>
        <w:t>Fyzul</w:t>
      </w:r>
      <w:proofErr w:type="spellEnd"/>
      <w:r w:rsidR="006E456B" w:rsidRPr="006E456B">
        <w:rPr>
          <w:rFonts w:ascii="Arial" w:hAnsi="Arial" w:cs="Arial"/>
        </w:rPr>
        <w:t xml:space="preserve"> and Austin (2015).</w:t>
      </w:r>
      <w:r w:rsidR="00EB3CD7" w:rsidRPr="00EB3CD7">
        <w:rPr>
          <w:rFonts w:ascii="Arial" w:hAnsi="Arial" w:cs="Arial"/>
        </w:rPr>
        <w:t xml:space="preserve"> the probiotic-like vaccine might be freeze-dried and administered by injection or bathing. According to </w:t>
      </w:r>
      <w:r w:rsidR="00EB3CD7" w:rsidRPr="006E456B">
        <w:rPr>
          <w:rFonts w:ascii="Arial" w:hAnsi="Arial" w:cs="Arial"/>
        </w:rPr>
        <w:t xml:space="preserve">Yassir </w:t>
      </w:r>
      <w:r w:rsidR="006E65F9" w:rsidRPr="006E456B">
        <w:rPr>
          <w:rFonts w:ascii="Arial" w:hAnsi="Arial" w:cs="Arial"/>
          <w:i/>
          <w:iCs/>
        </w:rPr>
        <w:t>et al</w:t>
      </w:r>
      <w:r w:rsidR="00EB3CD7" w:rsidRPr="006E456B">
        <w:rPr>
          <w:rFonts w:ascii="Arial" w:hAnsi="Arial" w:cs="Arial"/>
        </w:rPr>
        <w:t>.</w:t>
      </w:r>
      <w:r w:rsidR="006E456B" w:rsidRPr="006E456B">
        <w:rPr>
          <w:rFonts w:ascii="Arial" w:hAnsi="Arial" w:cs="Arial"/>
        </w:rPr>
        <w:t xml:space="preserve"> (2022)</w:t>
      </w:r>
      <w:r w:rsidR="00EB3CD7" w:rsidRPr="006E456B">
        <w:rPr>
          <w:rFonts w:ascii="Arial" w:hAnsi="Arial" w:cs="Arial"/>
        </w:rPr>
        <w:t xml:space="preserve"> probiotic </w:t>
      </w:r>
      <w:r w:rsidR="00EB3CD7" w:rsidRPr="006E456B">
        <w:rPr>
          <w:rFonts w:ascii="Arial" w:hAnsi="Arial" w:cs="Arial"/>
          <w:i/>
          <w:iCs/>
        </w:rPr>
        <w:t>Micrococcus luteus</w:t>
      </w:r>
      <w:r w:rsidR="00EB3CD7" w:rsidRPr="006E456B">
        <w:rPr>
          <w:rFonts w:ascii="Arial" w:hAnsi="Arial" w:cs="Arial"/>
        </w:rPr>
        <w:t xml:space="preserve"> was experimentally administered to </w:t>
      </w:r>
      <w:r w:rsidR="00EB3CD7" w:rsidRPr="006E456B">
        <w:rPr>
          <w:rFonts w:ascii="Arial" w:hAnsi="Arial" w:cs="Arial"/>
          <w:i/>
          <w:iCs/>
        </w:rPr>
        <w:t>Oreochromis niloticus</w:t>
      </w:r>
      <w:r w:rsidR="00EB3CD7" w:rsidRPr="006E456B">
        <w:rPr>
          <w:rFonts w:ascii="Arial" w:hAnsi="Arial" w:cs="Arial"/>
        </w:rPr>
        <w:t xml:space="preserve"> via intraperitoneal injection; the death rate was just 25%, compared to 90% for </w:t>
      </w:r>
      <w:r w:rsidR="00EB3CD7" w:rsidRPr="006E456B">
        <w:rPr>
          <w:rFonts w:ascii="Arial" w:hAnsi="Arial" w:cs="Arial"/>
          <w:i/>
          <w:iCs/>
        </w:rPr>
        <w:t>Pseudomonas</w:t>
      </w:r>
      <w:r w:rsidR="00EB3CD7" w:rsidRPr="006E456B">
        <w:rPr>
          <w:rFonts w:ascii="Arial" w:hAnsi="Arial" w:cs="Arial"/>
        </w:rPr>
        <w:t xml:space="preserve"> using the same technique. According to Yassir </w:t>
      </w:r>
      <w:r w:rsidR="006E65F9" w:rsidRPr="006E456B">
        <w:rPr>
          <w:rFonts w:ascii="Arial" w:hAnsi="Arial" w:cs="Arial"/>
          <w:i/>
          <w:iCs/>
        </w:rPr>
        <w:t>et al</w:t>
      </w:r>
      <w:r w:rsidR="00EB3CD7" w:rsidRPr="006E456B">
        <w:rPr>
          <w:rFonts w:ascii="Arial" w:hAnsi="Arial" w:cs="Arial"/>
        </w:rPr>
        <w:t>.</w:t>
      </w:r>
      <w:r w:rsidR="006E456B" w:rsidRPr="006E456B">
        <w:rPr>
          <w:rFonts w:ascii="Arial" w:hAnsi="Arial" w:cs="Arial"/>
        </w:rPr>
        <w:t xml:space="preserve"> (2022) </w:t>
      </w:r>
      <w:r w:rsidR="00EB3CD7" w:rsidRPr="006E456B">
        <w:rPr>
          <w:rFonts w:ascii="Arial" w:hAnsi="Arial" w:cs="Arial"/>
        </w:rPr>
        <w:t xml:space="preserve"> probiotic usage boosts phagocyte activity, complement-mediated bacterial killing, and immun</w:t>
      </w:r>
      <w:r w:rsidR="00EB3CD7" w:rsidRPr="00EB3CD7">
        <w:rPr>
          <w:rFonts w:ascii="Arial" w:hAnsi="Arial" w:cs="Arial"/>
        </w:rPr>
        <w:t>oglobulin synthesis, all of which increase Rainbow trout immunity.</w:t>
      </w:r>
    </w:p>
    <w:p w14:paraId="59EFE85C" w14:textId="2A758978" w:rsidR="006A2F49" w:rsidRDefault="00D3778C" w:rsidP="00B44CD0">
      <w:pPr>
        <w:pStyle w:val="BodyText"/>
        <w:spacing w:after="0"/>
        <w:jc w:val="center"/>
        <w:rPr>
          <w:rFonts w:ascii="Arial" w:hAnsi="Arial" w:cs="Arial"/>
        </w:rPr>
      </w:pPr>
      <w:r w:rsidRPr="00D3778C">
        <w:rPr>
          <w:rFonts w:ascii="Arial" w:hAnsi="Arial" w:cs="Arial"/>
          <w:b/>
          <w:bCs/>
        </w:rPr>
        <w:lastRenderedPageBreak/>
        <w:t>Fig. 2</w:t>
      </w:r>
      <w:r w:rsidRPr="00D3778C">
        <w:rPr>
          <w:rFonts w:ascii="Arial" w:hAnsi="Arial" w:cs="Arial"/>
        </w:rPr>
        <w:t xml:space="preserve"> Different routes for administration of probiotic</w:t>
      </w:r>
    </w:p>
    <w:p w14:paraId="33396FF3" w14:textId="77777777" w:rsidR="00B44CD0" w:rsidRDefault="00B44CD0" w:rsidP="00B44CD0">
      <w:pPr>
        <w:pStyle w:val="BodyText"/>
        <w:spacing w:after="0"/>
        <w:jc w:val="center"/>
        <w:rPr>
          <w:rFonts w:ascii="Arial" w:hAnsi="Arial" w:cs="Arial"/>
        </w:rPr>
      </w:pPr>
    </w:p>
    <w:p w14:paraId="47303176" w14:textId="77777777" w:rsidR="00DA3A42" w:rsidRPr="00DA3A42" w:rsidRDefault="00DA3A42" w:rsidP="00DA3A42">
      <w:pPr>
        <w:jc w:val="both"/>
        <w:rPr>
          <w:rFonts w:ascii="Arial" w:hAnsi="Arial" w:cs="Arial"/>
          <w:b/>
          <w:bCs/>
          <w:i/>
          <w:iCs/>
        </w:rPr>
      </w:pPr>
      <w:r w:rsidRPr="00DA3A42">
        <w:rPr>
          <w:rFonts w:ascii="Arial" w:hAnsi="Arial" w:cs="Arial"/>
          <w:b/>
          <w:bCs/>
          <w:i/>
          <w:iCs/>
        </w:rPr>
        <w:t>(B) Single and Combination</w:t>
      </w:r>
    </w:p>
    <w:p w14:paraId="12A6E74B" w14:textId="77777777" w:rsidR="00DA3A42" w:rsidRDefault="00DA3A42" w:rsidP="00DA3A42">
      <w:pPr>
        <w:jc w:val="both"/>
        <w:rPr>
          <w:rFonts w:ascii="Arial" w:hAnsi="Arial" w:cs="Arial"/>
        </w:rPr>
      </w:pPr>
    </w:p>
    <w:p w14:paraId="1EE66020" w14:textId="56CD0789" w:rsidR="00DA3A42" w:rsidRPr="00DA3A42" w:rsidRDefault="00DA3A42" w:rsidP="00DA3A42">
      <w:pPr>
        <w:jc w:val="both"/>
        <w:rPr>
          <w:rFonts w:ascii="Arial" w:hAnsi="Arial" w:cs="Arial"/>
        </w:rPr>
      </w:pPr>
      <w:r w:rsidRPr="00DA3A42">
        <w:rPr>
          <w:rFonts w:ascii="Arial" w:hAnsi="Arial" w:cs="Arial"/>
        </w:rPr>
        <w:t xml:space="preserve">Probiotics come in several forms, including </w:t>
      </w:r>
      <w:proofErr w:type="spellStart"/>
      <w:r w:rsidRPr="00DA3A42">
        <w:rPr>
          <w:rFonts w:ascii="Arial" w:hAnsi="Arial" w:cs="Arial"/>
        </w:rPr>
        <w:t>multistrain</w:t>
      </w:r>
      <w:proofErr w:type="spellEnd"/>
      <w:r w:rsidRPr="00DA3A42">
        <w:rPr>
          <w:rFonts w:ascii="Arial" w:hAnsi="Arial" w:cs="Arial"/>
        </w:rPr>
        <w:t xml:space="preserve"> probiotics, probiotics with plant extract, and probiotics with yeast extract, and can be used alone or in combination. The use of single probiotics was the main emphasis of probiotics in aquaculture; however, a combination of probiotics is more advantageous. Multi-strain probiotics have the benefit of being active against various aquaculture animals and more sensitive to infections. The growth and survival of rohu were positively impacted by the multi-strain probiotics during the hatchling and fry phases, but not at later stages. For catfish </w:t>
      </w:r>
      <w:r w:rsidRPr="00DA3A42">
        <w:rPr>
          <w:rFonts w:ascii="Arial" w:hAnsi="Arial" w:cs="Arial"/>
          <w:i/>
          <w:iCs/>
        </w:rPr>
        <w:t>Clarias</w:t>
      </w:r>
      <w:r w:rsidRPr="00DA3A42">
        <w:rPr>
          <w:rFonts w:ascii="Arial" w:hAnsi="Arial" w:cs="Arial"/>
        </w:rPr>
        <w:t xml:space="preserve"> sp., the combination of </w:t>
      </w:r>
      <w:r w:rsidRPr="00DA3A42">
        <w:rPr>
          <w:rFonts w:ascii="Arial" w:hAnsi="Arial" w:cs="Arial"/>
          <w:i/>
          <w:iCs/>
        </w:rPr>
        <w:t>Bacillus megaterium</w:t>
      </w:r>
      <w:r w:rsidRPr="00DA3A42">
        <w:rPr>
          <w:rFonts w:ascii="Arial" w:hAnsi="Arial" w:cs="Arial"/>
        </w:rPr>
        <w:t xml:space="preserve"> PTB 1.4 and </w:t>
      </w:r>
      <w:proofErr w:type="spellStart"/>
      <w:r w:rsidRPr="00DA3A42">
        <w:rPr>
          <w:rFonts w:ascii="Arial" w:hAnsi="Arial" w:cs="Arial"/>
          <w:i/>
          <w:iCs/>
        </w:rPr>
        <w:t>Pediococcus</w:t>
      </w:r>
      <w:proofErr w:type="spellEnd"/>
      <w:r w:rsidRPr="00DA3A42">
        <w:rPr>
          <w:rFonts w:ascii="Arial" w:hAnsi="Arial" w:cs="Arial"/>
          <w:i/>
          <w:iCs/>
        </w:rPr>
        <w:t xml:space="preserve"> </w:t>
      </w:r>
      <w:proofErr w:type="spellStart"/>
      <w:r w:rsidRPr="00DA3A42">
        <w:rPr>
          <w:rFonts w:ascii="Arial" w:hAnsi="Arial" w:cs="Arial"/>
          <w:i/>
          <w:iCs/>
        </w:rPr>
        <w:t>pentosaceus</w:t>
      </w:r>
      <w:proofErr w:type="spellEnd"/>
      <w:r w:rsidRPr="00DA3A42">
        <w:rPr>
          <w:rFonts w:ascii="Arial" w:hAnsi="Arial" w:cs="Arial"/>
        </w:rPr>
        <w:t xml:space="preserve"> E2211 administered in feed had better results than probiotics applied alone. In comparison to their individual applications, the probiotic </w:t>
      </w:r>
      <w:r w:rsidRPr="00DA3A42">
        <w:rPr>
          <w:rFonts w:ascii="Arial" w:hAnsi="Arial" w:cs="Arial"/>
          <w:i/>
          <w:iCs/>
        </w:rPr>
        <w:t>Bacillus coagulans</w:t>
      </w:r>
      <w:r w:rsidRPr="00DA3A42">
        <w:rPr>
          <w:rFonts w:ascii="Arial" w:hAnsi="Arial" w:cs="Arial"/>
        </w:rPr>
        <w:t xml:space="preserve"> and plant extract </w:t>
      </w:r>
      <w:r w:rsidRPr="0059782B">
        <w:rPr>
          <w:rFonts w:ascii="Arial" w:hAnsi="Arial" w:cs="Arial"/>
          <w:i/>
          <w:iCs/>
        </w:rPr>
        <w:t>Mentha piperita</w:t>
      </w:r>
      <w:r w:rsidRPr="00DA3A42">
        <w:rPr>
          <w:rFonts w:ascii="Arial" w:hAnsi="Arial" w:cs="Arial"/>
        </w:rPr>
        <w:t xml:space="preserve"> demonstrated improved growth performance, nutrition retention, and immunity in </w:t>
      </w:r>
      <w:proofErr w:type="spellStart"/>
      <w:r w:rsidRPr="00DA3A42">
        <w:rPr>
          <w:rFonts w:ascii="Arial" w:hAnsi="Arial" w:cs="Arial"/>
          <w:i/>
          <w:iCs/>
        </w:rPr>
        <w:t>Catla</w:t>
      </w:r>
      <w:proofErr w:type="spellEnd"/>
      <w:r w:rsidRPr="00DA3A42">
        <w:rPr>
          <w:rFonts w:ascii="Arial" w:hAnsi="Arial" w:cs="Arial"/>
          <w:i/>
          <w:iCs/>
        </w:rPr>
        <w:t xml:space="preserve"> </w:t>
      </w:r>
      <w:proofErr w:type="spellStart"/>
      <w:r w:rsidRPr="00DA3A42">
        <w:rPr>
          <w:rFonts w:ascii="Arial" w:hAnsi="Arial" w:cs="Arial"/>
          <w:i/>
          <w:iCs/>
        </w:rPr>
        <w:t>catla</w:t>
      </w:r>
      <w:proofErr w:type="spellEnd"/>
      <w:r w:rsidRPr="00DA3A42">
        <w:rPr>
          <w:rFonts w:ascii="Arial" w:hAnsi="Arial" w:cs="Arial"/>
        </w:rPr>
        <w:t xml:space="preserve"> (</w:t>
      </w:r>
      <w:proofErr w:type="spellStart"/>
      <w:r w:rsidRPr="00D35F36">
        <w:rPr>
          <w:rFonts w:ascii="Arial" w:hAnsi="Arial" w:cs="Arial"/>
        </w:rPr>
        <w:t>Bhatnagar</w:t>
      </w:r>
      <w:proofErr w:type="spellEnd"/>
      <w:r w:rsidRPr="00D35F36">
        <w:rPr>
          <w:rFonts w:ascii="Arial" w:hAnsi="Arial" w:cs="Arial"/>
        </w:rPr>
        <w:t xml:space="preserve"> &amp; Saluja, 2021).</w:t>
      </w:r>
    </w:p>
    <w:p w14:paraId="6C4603B8" w14:textId="77777777" w:rsidR="00DA3A42" w:rsidRDefault="00DA3A42" w:rsidP="00DA3A42">
      <w:pPr>
        <w:jc w:val="both"/>
        <w:rPr>
          <w:rFonts w:ascii="Arial" w:hAnsi="Arial" w:cs="Arial"/>
          <w:b/>
          <w:bCs/>
          <w:i/>
          <w:iCs/>
        </w:rPr>
      </w:pPr>
    </w:p>
    <w:p w14:paraId="07026074" w14:textId="1F8FD75E" w:rsidR="00DA3A42" w:rsidRPr="00DA3A42" w:rsidRDefault="00DA3A42" w:rsidP="00DA3A42">
      <w:pPr>
        <w:jc w:val="both"/>
        <w:rPr>
          <w:rFonts w:ascii="Arial" w:hAnsi="Arial" w:cs="Arial"/>
          <w:b/>
          <w:bCs/>
          <w:i/>
          <w:iCs/>
        </w:rPr>
      </w:pPr>
      <w:r w:rsidRPr="00DA3A42">
        <w:rPr>
          <w:rFonts w:ascii="Arial" w:hAnsi="Arial" w:cs="Arial"/>
          <w:b/>
          <w:bCs/>
          <w:i/>
          <w:iCs/>
        </w:rPr>
        <w:t>(C) Dosage</w:t>
      </w:r>
    </w:p>
    <w:p w14:paraId="2D68DFB3" w14:textId="77777777" w:rsidR="00DA3A42" w:rsidRDefault="00DA3A42" w:rsidP="00DA3A42">
      <w:pPr>
        <w:pStyle w:val="BodyText"/>
        <w:spacing w:after="0"/>
        <w:jc w:val="both"/>
        <w:rPr>
          <w:rFonts w:ascii="Arial" w:hAnsi="Arial" w:cs="Arial"/>
        </w:rPr>
      </w:pPr>
    </w:p>
    <w:p w14:paraId="1E6EA067" w14:textId="4F3ACF9F" w:rsidR="00DA3A42" w:rsidRDefault="00DA3A42" w:rsidP="00DA3A42">
      <w:pPr>
        <w:pStyle w:val="BodyText"/>
        <w:spacing w:after="0"/>
        <w:jc w:val="both"/>
        <w:rPr>
          <w:rFonts w:ascii="Arial" w:hAnsi="Arial" w:cs="Arial"/>
        </w:rPr>
      </w:pPr>
      <w:r w:rsidRPr="00DA3A42">
        <w:rPr>
          <w:rFonts w:ascii="Arial" w:hAnsi="Arial" w:cs="Arial"/>
        </w:rPr>
        <w:t xml:space="preserve">The right dosage should be administered for the probiotic to have the most effect on the species. Probiotic species, fish species and their physiological states, rearing settings, and the application’s objective all influence the right number of probiotics. Rainbow trout given probiotic Bifidobacterium strains at 1×10⁷ CFU/g showed enhanced growth performance, but not when fed 3×10⁷ CFU/g. When adding functional nutrients to aqua diets, dosage is a crucial factor to consider. When </w:t>
      </w:r>
      <w:proofErr w:type="spellStart"/>
      <w:r w:rsidRPr="00DA3A42">
        <w:rPr>
          <w:rFonts w:ascii="Arial" w:hAnsi="Arial" w:cs="Arial"/>
        </w:rPr>
        <w:t>pabda</w:t>
      </w:r>
      <w:proofErr w:type="spellEnd"/>
      <w:r w:rsidRPr="00DA3A42">
        <w:rPr>
          <w:rFonts w:ascii="Arial" w:hAnsi="Arial" w:cs="Arial"/>
        </w:rPr>
        <w:t xml:space="preserve"> catfish, </w:t>
      </w:r>
      <w:proofErr w:type="spellStart"/>
      <w:r w:rsidRPr="00DA3A42">
        <w:rPr>
          <w:rFonts w:ascii="Arial" w:hAnsi="Arial" w:cs="Arial"/>
          <w:i/>
          <w:iCs/>
        </w:rPr>
        <w:t>Ompok</w:t>
      </w:r>
      <w:proofErr w:type="spellEnd"/>
      <w:r w:rsidRPr="00DA3A42">
        <w:rPr>
          <w:rFonts w:ascii="Arial" w:hAnsi="Arial" w:cs="Arial"/>
          <w:i/>
          <w:iCs/>
        </w:rPr>
        <w:t xml:space="preserve"> </w:t>
      </w:r>
      <w:proofErr w:type="spellStart"/>
      <w:r w:rsidRPr="00DA3A42">
        <w:rPr>
          <w:rFonts w:ascii="Arial" w:hAnsi="Arial" w:cs="Arial"/>
          <w:i/>
          <w:iCs/>
        </w:rPr>
        <w:t>pabda</w:t>
      </w:r>
      <w:proofErr w:type="spellEnd"/>
      <w:r w:rsidRPr="00DA3A42">
        <w:rPr>
          <w:rFonts w:ascii="Arial" w:hAnsi="Arial" w:cs="Arial"/>
        </w:rPr>
        <w:t>, were given more than 0.2% of their food in the form of commercial probiotics, their weight increases decreased (</w:t>
      </w:r>
      <w:r w:rsidRPr="00D35F36">
        <w:rPr>
          <w:rFonts w:ascii="Arial" w:hAnsi="Arial" w:cs="Arial"/>
        </w:rPr>
        <w:t xml:space="preserve">Chowdhury </w:t>
      </w:r>
      <w:r w:rsidR="006E65F9" w:rsidRPr="00D35F36">
        <w:rPr>
          <w:rFonts w:ascii="Arial" w:hAnsi="Arial" w:cs="Arial"/>
          <w:i/>
          <w:iCs/>
        </w:rPr>
        <w:t>et al</w:t>
      </w:r>
      <w:r w:rsidRPr="00D35F36">
        <w:rPr>
          <w:rFonts w:ascii="Arial" w:hAnsi="Arial" w:cs="Arial"/>
        </w:rPr>
        <w:t>., 2020</w:t>
      </w:r>
      <w:r w:rsidRPr="00DA3A42">
        <w:rPr>
          <w:rFonts w:ascii="Arial" w:hAnsi="Arial" w:cs="Arial"/>
        </w:rPr>
        <w:t>). The increased concentration may cause disruptions in the metabolism of fat and carbohydrates and may not be able to sustain the fish's entire body physiology.</w:t>
      </w:r>
    </w:p>
    <w:p w14:paraId="45E72D14" w14:textId="77777777" w:rsidR="00DA3A42" w:rsidRDefault="00DA3A42" w:rsidP="00DA3A42">
      <w:pPr>
        <w:pStyle w:val="BodyText"/>
        <w:spacing w:after="0"/>
        <w:jc w:val="both"/>
        <w:rPr>
          <w:rFonts w:ascii="Arial" w:hAnsi="Arial" w:cs="Arial"/>
        </w:rPr>
      </w:pPr>
    </w:p>
    <w:p w14:paraId="6CC4ACBD" w14:textId="77777777" w:rsidR="00DA3A42" w:rsidRDefault="00DA3A42" w:rsidP="00DA3A42">
      <w:pPr>
        <w:rPr>
          <w:rFonts w:ascii="Arial" w:hAnsi="Arial" w:cs="Arial"/>
          <w:b/>
          <w:bCs/>
          <w:u w:val="single"/>
        </w:rPr>
      </w:pPr>
      <w:r w:rsidRPr="00DA3A42">
        <w:rPr>
          <w:rFonts w:ascii="Arial" w:hAnsi="Arial" w:cs="Arial"/>
          <w:b/>
          <w:bCs/>
          <w:u w:val="single"/>
        </w:rPr>
        <w:t>3.1.7 Probiotics significance in aquaculture</w:t>
      </w:r>
    </w:p>
    <w:p w14:paraId="22BDB53C" w14:textId="77777777" w:rsidR="00DA3A42" w:rsidRPr="00DA3A42" w:rsidRDefault="00DA3A42" w:rsidP="00DA3A42">
      <w:pPr>
        <w:rPr>
          <w:rFonts w:ascii="Arial" w:hAnsi="Arial" w:cs="Arial"/>
          <w:b/>
          <w:bCs/>
          <w:u w:val="single"/>
        </w:rPr>
      </w:pPr>
    </w:p>
    <w:p w14:paraId="5023C86B" w14:textId="77777777" w:rsidR="00DA3A42" w:rsidRPr="00DA3A42" w:rsidRDefault="00DA3A42" w:rsidP="00DA3A42">
      <w:pPr>
        <w:jc w:val="both"/>
        <w:rPr>
          <w:rFonts w:ascii="Arial" w:hAnsi="Arial" w:cs="Arial"/>
        </w:rPr>
      </w:pPr>
      <w:r w:rsidRPr="00DA3A42">
        <w:rPr>
          <w:rFonts w:ascii="Arial" w:hAnsi="Arial" w:cs="Arial"/>
        </w:rPr>
        <w:t xml:space="preserve">Because probiotics enhance growth, reduce disease outbreaks, and promote fish and shrimp health, they are crucial in aquaculture. They enhance digestion, increase immunity, and promote a healthy gut flora, all of which are critical for overall wellness </w:t>
      </w:r>
      <w:r w:rsidRPr="005459A1">
        <w:rPr>
          <w:rFonts w:ascii="Arial" w:hAnsi="Arial" w:cs="Arial"/>
          <w:highlight w:val="yellow"/>
        </w:rPr>
        <w:t>(table 1).</w:t>
      </w:r>
    </w:p>
    <w:p w14:paraId="30BB6953" w14:textId="77777777" w:rsidR="00DA3A42" w:rsidRDefault="00DA3A42" w:rsidP="00DA3A42">
      <w:pPr>
        <w:rPr>
          <w:rFonts w:ascii="Arial" w:hAnsi="Arial" w:cs="Arial"/>
          <w:i/>
          <w:iCs/>
        </w:rPr>
      </w:pPr>
    </w:p>
    <w:p w14:paraId="07CC9128" w14:textId="395298C4" w:rsidR="00DA3A42" w:rsidRPr="00DA3A42" w:rsidRDefault="00DA3A42" w:rsidP="00DA3A42">
      <w:pPr>
        <w:rPr>
          <w:rFonts w:ascii="Arial" w:hAnsi="Arial" w:cs="Arial"/>
          <w:i/>
          <w:iCs/>
        </w:rPr>
      </w:pPr>
      <w:proofErr w:type="spellStart"/>
      <w:r w:rsidRPr="00DA3A42">
        <w:rPr>
          <w:rFonts w:ascii="Arial" w:hAnsi="Arial" w:cs="Arial"/>
          <w:i/>
          <w:iCs/>
        </w:rPr>
        <w:t>i</w:t>
      </w:r>
      <w:proofErr w:type="spellEnd"/>
      <w:r w:rsidRPr="00DA3A42">
        <w:rPr>
          <w:rFonts w:ascii="Arial" w:hAnsi="Arial" w:cs="Arial"/>
          <w:i/>
          <w:iCs/>
        </w:rPr>
        <w:t>) Improvement in water qualities</w:t>
      </w:r>
    </w:p>
    <w:p w14:paraId="4583F9F0" w14:textId="77777777" w:rsidR="00DA3A42" w:rsidRDefault="00DA3A42" w:rsidP="00DA3A42">
      <w:pPr>
        <w:jc w:val="both"/>
        <w:rPr>
          <w:rFonts w:ascii="Arial" w:hAnsi="Arial" w:cs="Arial"/>
        </w:rPr>
      </w:pPr>
    </w:p>
    <w:p w14:paraId="4DE96EAB" w14:textId="285140BF" w:rsidR="00DA3A42" w:rsidRPr="00DA3A42" w:rsidRDefault="00DA3A42" w:rsidP="00DA3A42">
      <w:pPr>
        <w:jc w:val="both"/>
        <w:rPr>
          <w:rFonts w:ascii="Arial" w:hAnsi="Arial" w:cs="Arial"/>
        </w:rPr>
      </w:pPr>
      <w:r w:rsidRPr="00DA3A42">
        <w:rPr>
          <w:rFonts w:ascii="Arial" w:hAnsi="Arial" w:cs="Arial"/>
        </w:rPr>
        <w:t xml:space="preserve">A major worry has been the contamination of fish culture systems and ponds by nitrogenous substances such ammonia, nitrite, and nitrate. Cultured aquatic species are often species-specific in their vulnerability to high concentrations of these chemicals, although in all cases, excessive concentrations of these compounds can be exceedingly toxic and cause mass death. According to </w:t>
      </w:r>
      <w:r w:rsidRPr="006E456B">
        <w:rPr>
          <w:rFonts w:ascii="Arial" w:hAnsi="Arial" w:cs="Arial"/>
        </w:rPr>
        <w:t xml:space="preserve">Ma </w:t>
      </w:r>
      <w:r w:rsidR="006E65F9" w:rsidRPr="006E456B">
        <w:rPr>
          <w:rFonts w:ascii="Arial" w:hAnsi="Arial" w:cs="Arial"/>
          <w:i/>
          <w:iCs/>
        </w:rPr>
        <w:t>et al</w:t>
      </w:r>
      <w:r w:rsidRPr="006E456B">
        <w:rPr>
          <w:rFonts w:ascii="Arial" w:hAnsi="Arial" w:cs="Arial"/>
        </w:rPr>
        <w:t>.</w:t>
      </w:r>
      <w:r w:rsidR="006E456B" w:rsidRPr="006E456B">
        <w:rPr>
          <w:rFonts w:ascii="Arial" w:hAnsi="Arial" w:cs="Arial"/>
        </w:rPr>
        <w:t xml:space="preserve"> (2009</w:t>
      </w:r>
      <w:r w:rsidR="006E456B">
        <w:rPr>
          <w:rFonts w:ascii="Arial" w:hAnsi="Arial" w:cs="Arial"/>
        </w:rPr>
        <w:t>)</w:t>
      </w:r>
      <w:r w:rsidRPr="00DA3A42">
        <w:rPr>
          <w:rFonts w:ascii="Arial" w:hAnsi="Arial" w:cs="Arial"/>
        </w:rPr>
        <w:t xml:space="preserve"> </w:t>
      </w:r>
      <w:r w:rsidRPr="00DA3A42">
        <w:rPr>
          <w:rFonts w:ascii="Arial" w:hAnsi="Arial" w:cs="Arial"/>
          <w:i/>
          <w:iCs/>
        </w:rPr>
        <w:t>Lactobacillus species</w:t>
      </w:r>
      <w:r w:rsidRPr="00DA3A42">
        <w:rPr>
          <w:rFonts w:ascii="Arial" w:hAnsi="Arial" w:cs="Arial"/>
        </w:rPr>
        <w:t xml:space="preserve"> JK-8 and JK-11 may concurrently eliminate infections and nitrogen from tainted shrimp farms. </w:t>
      </w:r>
      <w:r w:rsidRPr="00DA3A42">
        <w:rPr>
          <w:rFonts w:ascii="Arial" w:hAnsi="Arial" w:cs="Arial"/>
          <w:i/>
          <w:iCs/>
        </w:rPr>
        <w:t>Bacillus species</w:t>
      </w:r>
      <w:r w:rsidRPr="00DA3A42">
        <w:rPr>
          <w:rFonts w:ascii="Arial" w:hAnsi="Arial" w:cs="Arial"/>
        </w:rPr>
        <w:t xml:space="preserve"> have been found to enhance water quality when probiotics are added. Gram-negative bacteria would convert a larger percentage of organic carbon to bacterial biomass or slime, whereas gram-positive </w:t>
      </w:r>
      <w:r w:rsidRPr="0059782B">
        <w:rPr>
          <w:rFonts w:ascii="Arial" w:hAnsi="Arial" w:cs="Arial"/>
          <w:i/>
          <w:iCs/>
        </w:rPr>
        <w:t>Bacillus</w:t>
      </w:r>
      <w:r w:rsidRPr="00DA3A42">
        <w:rPr>
          <w:rFonts w:ascii="Arial" w:hAnsi="Arial" w:cs="Arial"/>
        </w:rPr>
        <w:t xml:space="preserve"> species are often more effective at turning organic matter back to CO</w:t>
      </w:r>
      <w:r w:rsidRPr="00DA3A42">
        <w:rPr>
          <w:rFonts w:ascii="Arial" w:hAnsi="Arial" w:cs="Arial"/>
          <w:vertAlign w:val="subscript"/>
        </w:rPr>
        <w:t>2</w:t>
      </w:r>
      <w:r w:rsidRPr="00DA3A42">
        <w:rPr>
          <w:rFonts w:ascii="Arial" w:hAnsi="Arial" w:cs="Arial"/>
        </w:rPr>
        <w:t>.</w:t>
      </w:r>
    </w:p>
    <w:p w14:paraId="6A9A18EF" w14:textId="77777777" w:rsidR="00DA3A42" w:rsidRDefault="00DA3A42" w:rsidP="00DA3A42">
      <w:pPr>
        <w:rPr>
          <w:rFonts w:ascii="Arial" w:hAnsi="Arial" w:cs="Arial"/>
          <w:i/>
          <w:iCs/>
        </w:rPr>
      </w:pPr>
    </w:p>
    <w:p w14:paraId="0F47665F" w14:textId="6C1B33AB" w:rsidR="00DA3A42" w:rsidRPr="00DA3A42" w:rsidRDefault="00DA3A42" w:rsidP="00DA3A42">
      <w:pPr>
        <w:rPr>
          <w:rFonts w:ascii="Arial" w:hAnsi="Arial" w:cs="Arial"/>
          <w:i/>
          <w:iCs/>
        </w:rPr>
      </w:pPr>
      <w:r w:rsidRPr="00DA3A42">
        <w:rPr>
          <w:rFonts w:ascii="Arial" w:hAnsi="Arial" w:cs="Arial"/>
          <w:i/>
          <w:iCs/>
        </w:rPr>
        <w:t>ii) As growth promoters</w:t>
      </w:r>
    </w:p>
    <w:p w14:paraId="45E50BBB" w14:textId="77777777" w:rsidR="00DA3A42" w:rsidRDefault="00DA3A42" w:rsidP="00DA3A42">
      <w:pPr>
        <w:jc w:val="both"/>
        <w:rPr>
          <w:rFonts w:ascii="Arial" w:hAnsi="Arial" w:cs="Arial"/>
        </w:rPr>
      </w:pPr>
    </w:p>
    <w:p w14:paraId="412F1298" w14:textId="7A00EDED" w:rsidR="00DA3A42" w:rsidRPr="00DA3A42" w:rsidRDefault="00DA3A42" w:rsidP="00DA3A42">
      <w:pPr>
        <w:jc w:val="both"/>
        <w:rPr>
          <w:rFonts w:ascii="Arial" w:hAnsi="Arial" w:cs="Arial"/>
        </w:rPr>
      </w:pPr>
      <w:r w:rsidRPr="00DA3A42">
        <w:rPr>
          <w:rFonts w:ascii="Arial" w:hAnsi="Arial" w:cs="Arial"/>
        </w:rPr>
        <w:t xml:space="preserve">Probiotics have been shown in experiments to potentially improve fish development. It was a probiotic bacterium because it could outgrow the pathogens in </w:t>
      </w:r>
      <w:proofErr w:type="spellStart"/>
      <w:r w:rsidRPr="00DA3A42">
        <w:rPr>
          <w:rFonts w:ascii="Arial" w:hAnsi="Arial" w:cs="Arial"/>
        </w:rPr>
        <w:t>favour</w:t>
      </w:r>
      <w:proofErr w:type="spellEnd"/>
      <w:r w:rsidRPr="00DA3A42">
        <w:rPr>
          <w:rFonts w:ascii="Arial" w:hAnsi="Arial" w:cs="Arial"/>
        </w:rPr>
        <w:t xml:space="preserve"> of the host or enhance the host's growth without harming the host. In their attempt to employ probiotic bacteria as a </w:t>
      </w:r>
      <w:r w:rsidRPr="00DA3A42">
        <w:rPr>
          <w:rFonts w:ascii="Arial" w:hAnsi="Arial" w:cs="Arial"/>
        </w:rPr>
        <w:lastRenderedPageBreak/>
        <w:t xml:space="preserve">growth promoter in </w:t>
      </w:r>
      <w:r w:rsidRPr="00DA3A42">
        <w:rPr>
          <w:rFonts w:ascii="Arial" w:hAnsi="Arial" w:cs="Arial"/>
          <w:i/>
          <w:iCs/>
        </w:rPr>
        <w:t>O. niloticus</w:t>
      </w:r>
      <w:r w:rsidRPr="00DA3A42">
        <w:rPr>
          <w:rFonts w:ascii="Arial" w:hAnsi="Arial" w:cs="Arial"/>
        </w:rPr>
        <w:t xml:space="preserve"> tilapia, Yassir </w:t>
      </w:r>
      <w:r w:rsidR="006E65F9" w:rsidRPr="006E65F9">
        <w:rPr>
          <w:rFonts w:ascii="Arial" w:hAnsi="Arial" w:cs="Arial"/>
          <w:i/>
          <w:iCs/>
        </w:rPr>
        <w:t>et al</w:t>
      </w:r>
      <w:r w:rsidRPr="00DA3A42">
        <w:rPr>
          <w:rFonts w:ascii="Arial" w:hAnsi="Arial" w:cs="Arial"/>
        </w:rPr>
        <w:t xml:space="preserve">. found that the probiotic </w:t>
      </w:r>
      <w:r w:rsidRPr="00DA3A42">
        <w:rPr>
          <w:rFonts w:ascii="Arial" w:hAnsi="Arial" w:cs="Arial"/>
          <w:i/>
          <w:iCs/>
        </w:rPr>
        <w:t>M. luteus</w:t>
      </w:r>
      <w:r w:rsidRPr="00DA3A42">
        <w:rPr>
          <w:rFonts w:ascii="Arial" w:hAnsi="Arial" w:cs="Arial"/>
        </w:rPr>
        <w:t xml:space="preserve"> produced the best feed conversion ratio and the highest growth performance. In fish aquaculture, </w:t>
      </w:r>
      <w:r w:rsidRPr="00DA3A42">
        <w:rPr>
          <w:rFonts w:ascii="Arial" w:hAnsi="Arial" w:cs="Arial"/>
          <w:i/>
          <w:iCs/>
        </w:rPr>
        <w:t>M. luteus</w:t>
      </w:r>
      <w:r w:rsidRPr="00DA3A42">
        <w:rPr>
          <w:rFonts w:ascii="Arial" w:hAnsi="Arial" w:cs="Arial"/>
        </w:rPr>
        <w:t xml:space="preserve"> is regarded as a growth booster. The development rate of juvenile carp was influenced by lactic acid bacteria, which function as growth boosters.</w:t>
      </w:r>
    </w:p>
    <w:p w14:paraId="4396AACC" w14:textId="77777777" w:rsidR="00DA3A42" w:rsidRDefault="00DA3A42" w:rsidP="00DA3A42">
      <w:pPr>
        <w:rPr>
          <w:rFonts w:ascii="Arial" w:hAnsi="Arial" w:cs="Arial"/>
          <w:i/>
          <w:iCs/>
        </w:rPr>
      </w:pPr>
    </w:p>
    <w:p w14:paraId="45E92104" w14:textId="42654F0E" w:rsidR="00DA3A42" w:rsidRPr="00DA3A42" w:rsidRDefault="00DA3A42" w:rsidP="00DA3A42">
      <w:pPr>
        <w:rPr>
          <w:rFonts w:ascii="Arial" w:hAnsi="Arial" w:cs="Arial"/>
          <w:i/>
          <w:iCs/>
        </w:rPr>
      </w:pPr>
      <w:r w:rsidRPr="00DA3A42">
        <w:rPr>
          <w:rFonts w:ascii="Arial" w:hAnsi="Arial" w:cs="Arial"/>
          <w:i/>
          <w:iCs/>
        </w:rPr>
        <w:t>iii) For disease prevention</w:t>
      </w:r>
    </w:p>
    <w:p w14:paraId="69D71E86" w14:textId="77777777" w:rsidR="00DA3A42" w:rsidRDefault="00DA3A42" w:rsidP="00DA3A42">
      <w:pPr>
        <w:jc w:val="both"/>
        <w:rPr>
          <w:rFonts w:ascii="Arial" w:hAnsi="Arial" w:cs="Arial"/>
        </w:rPr>
      </w:pPr>
    </w:p>
    <w:p w14:paraId="1BA48174" w14:textId="0B9B8F5A" w:rsidR="00DA3A42" w:rsidRPr="00DA3A42" w:rsidRDefault="00DA3A42" w:rsidP="00DA3A42">
      <w:pPr>
        <w:jc w:val="both"/>
        <w:rPr>
          <w:rFonts w:ascii="Arial" w:hAnsi="Arial" w:cs="Arial"/>
        </w:rPr>
      </w:pPr>
      <w:r w:rsidRPr="00DA3A42">
        <w:rPr>
          <w:rFonts w:ascii="Arial" w:hAnsi="Arial" w:cs="Arial"/>
        </w:rPr>
        <w:t>Aquaculture, terrestrial animals, and human disease control have all found use for probiotics or their products for the host's health. The microbial adjuvant stops pathogens from growing in the digestive tract, on the surface of the organism, and in the culture environment. Beneficial organisms work by strengthening the culture organism's immune system, making them more resistant to illness, or creating substances that stop harmful organisms from infecting the host and causing sickness.</w:t>
      </w:r>
    </w:p>
    <w:p w14:paraId="3327E55B" w14:textId="77777777" w:rsidR="00DA3A42" w:rsidRDefault="00DA3A42" w:rsidP="00DA3A42">
      <w:pPr>
        <w:rPr>
          <w:rFonts w:ascii="Arial" w:hAnsi="Arial" w:cs="Arial"/>
          <w:i/>
          <w:iCs/>
        </w:rPr>
      </w:pPr>
    </w:p>
    <w:p w14:paraId="1107014E" w14:textId="7A4B3B1E" w:rsidR="00DA3A42" w:rsidRPr="00DA3A42" w:rsidRDefault="00DA3A42" w:rsidP="00DA3A42">
      <w:pPr>
        <w:rPr>
          <w:rFonts w:ascii="Arial" w:hAnsi="Arial" w:cs="Arial"/>
          <w:i/>
          <w:iCs/>
        </w:rPr>
      </w:pPr>
      <w:r w:rsidRPr="00DA3A42">
        <w:rPr>
          <w:rFonts w:ascii="Arial" w:hAnsi="Arial" w:cs="Arial"/>
          <w:i/>
          <w:iCs/>
        </w:rPr>
        <w:t>iv) Source of nutrients and enzymatic contribution to digestion</w:t>
      </w:r>
    </w:p>
    <w:p w14:paraId="38AF5A7D" w14:textId="77777777" w:rsidR="00DA3A42" w:rsidRDefault="00DA3A42" w:rsidP="00DA3A42">
      <w:pPr>
        <w:jc w:val="both"/>
        <w:rPr>
          <w:rFonts w:ascii="Arial" w:hAnsi="Arial" w:cs="Arial"/>
        </w:rPr>
      </w:pPr>
    </w:p>
    <w:p w14:paraId="54C9CFB9" w14:textId="0F0AABF8" w:rsidR="00DA3A42" w:rsidRPr="00DA3A42" w:rsidRDefault="00DA3A42" w:rsidP="00DA3A42">
      <w:pPr>
        <w:jc w:val="both"/>
        <w:rPr>
          <w:rFonts w:ascii="Arial" w:hAnsi="Arial" w:cs="Arial"/>
        </w:rPr>
      </w:pPr>
      <w:r w:rsidRPr="00DA3A42">
        <w:rPr>
          <w:rFonts w:ascii="Arial" w:hAnsi="Arial" w:cs="Arial"/>
        </w:rPr>
        <w:t xml:space="preserve">Aquatic animals' digestive systems benefit from the presence of microorganisms. Bacteroides and </w:t>
      </w:r>
      <w:r w:rsidRPr="00DA3A42">
        <w:rPr>
          <w:rFonts w:ascii="Arial" w:hAnsi="Arial" w:cs="Arial"/>
          <w:i/>
          <w:iCs/>
        </w:rPr>
        <w:t>Clostridium species</w:t>
      </w:r>
      <w:r w:rsidRPr="00DA3A42">
        <w:rPr>
          <w:rFonts w:ascii="Arial" w:hAnsi="Arial" w:cs="Arial"/>
        </w:rPr>
        <w:t xml:space="preserve"> help the host eat, particularly by providing vitamins and fatty acids.</w:t>
      </w:r>
      <w:r w:rsidR="00F256A7">
        <w:rPr>
          <w:rFonts w:ascii="Arial" w:hAnsi="Arial" w:cs="Arial"/>
        </w:rPr>
        <w:t xml:space="preserve"> </w:t>
      </w:r>
      <w:r w:rsidRPr="00DA3A42">
        <w:rPr>
          <w:rFonts w:ascii="Arial" w:hAnsi="Arial" w:cs="Arial"/>
          <w:i/>
          <w:iCs/>
        </w:rPr>
        <w:t>Salvelinus alpinus</w:t>
      </w:r>
      <w:r w:rsidRPr="00DA3A42">
        <w:rPr>
          <w:rFonts w:ascii="Arial" w:hAnsi="Arial" w:cs="Arial"/>
        </w:rPr>
        <w:t xml:space="preserve"> L. may benefit from the nutritional activities of microorganisms including </w:t>
      </w:r>
      <w:r w:rsidRPr="00DA3A42">
        <w:rPr>
          <w:rFonts w:ascii="Arial" w:hAnsi="Arial" w:cs="Arial"/>
          <w:i/>
          <w:iCs/>
        </w:rPr>
        <w:t>Agrobacterium</w:t>
      </w:r>
      <w:r w:rsidRPr="00DA3A42">
        <w:rPr>
          <w:rFonts w:ascii="Arial" w:hAnsi="Arial" w:cs="Arial"/>
        </w:rPr>
        <w:t xml:space="preserve"> sp., </w:t>
      </w:r>
      <w:r w:rsidRPr="00DA3A42">
        <w:rPr>
          <w:rFonts w:ascii="Arial" w:hAnsi="Arial" w:cs="Arial"/>
          <w:i/>
          <w:iCs/>
        </w:rPr>
        <w:t>Pseudomonas</w:t>
      </w:r>
      <w:r w:rsidRPr="00DA3A42">
        <w:rPr>
          <w:rFonts w:ascii="Arial" w:hAnsi="Arial" w:cs="Arial"/>
        </w:rPr>
        <w:t xml:space="preserve"> sp., </w:t>
      </w:r>
      <w:proofErr w:type="spellStart"/>
      <w:r w:rsidRPr="00DA3A42">
        <w:rPr>
          <w:rFonts w:ascii="Arial" w:hAnsi="Arial" w:cs="Arial"/>
          <w:i/>
          <w:iCs/>
        </w:rPr>
        <w:t>Brevibacterium</w:t>
      </w:r>
      <w:proofErr w:type="spellEnd"/>
      <w:r w:rsidRPr="00DA3A42">
        <w:rPr>
          <w:rFonts w:ascii="Arial" w:hAnsi="Arial" w:cs="Arial"/>
        </w:rPr>
        <w:t xml:space="preserve"> sp., </w:t>
      </w:r>
      <w:proofErr w:type="spellStart"/>
      <w:r w:rsidRPr="00DA3A42">
        <w:rPr>
          <w:rFonts w:ascii="Arial" w:hAnsi="Arial" w:cs="Arial"/>
          <w:i/>
          <w:iCs/>
        </w:rPr>
        <w:t>Microbacterium</w:t>
      </w:r>
      <w:proofErr w:type="spellEnd"/>
      <w:r w:rsidRPr="00DA3A42">
        <w:rPr>
          <w:rFonts w:ascii="Arial" w:hAnsi="Arial" w:cs="Arial"/>
        </w:rPr>
        <w:t xml:space="preserve"> sp., and </w:t>
      </w:r>
      <w:r w:rsidRPr="00DA3A42">
        <w:rPr>
          <w:rFonts w:ascii="Arial" w:hAnsi="Arial" w:cs="Arial"/>
          <w:i/>
          <w:iCs/>
        </w:rPr>
        <w:t>Staphylococcus</w:t>
      </w:r>
      <w:r w:rsidRPr="00DA3A42">
        <w:rPr>
          <w:rFonts w:ascii="Arial" w:hAnsi="Arial" w:cs="Arial"/>
        </w:rPr>
        <w:t xml:space="preserve"> sp.</w:t>
      </w:r>
    </w:p>
    <w:p w14:paraId="6D7ADF77" w14:textId="77777777" w:rsidR="00DA3A42" w:rsidRDefault="00DA3A42" w:rsidP="00DA3A42">
      <w:pPr>
        <w:rPr>
          <w:rFonts w:ascii="Arial" w:hAnsi="Arial" w:cs="Arial"/>
          <w:i/>
          <w:iCs/>
        </w:rPr>
      </w:pPr>
    </w:p>
    <w:p w14:paraId="5D32C37F" w14:textId="1D269DA7" w:rsidR="00DA3A42" w:rsidRPr="00DA3A42" w:rsidRDefault="00DA3A42" w:rsidP="00DA3A42">
      <w:pPr>
        <w:rPr>
          <w:rFonts w:ascii="Arial" w:hAnsi="Arial" w:cs="Arial"/>
          <w:i/>
          <w:iCs/>
        </w:rPr>
      </w:pPr>
      <w:r w:rsidRPr="00DA3A42">
        <w:rPr>
          <w:rFonts w:ascii="Arial" w:hAnsi="Arial" w:cs="Arial"/>
          <w:i/>
          <w:iCs/>
        </w:rPr>
        <w:t>v)Enhancement of the immune response</w:t>
      </w:r>
    </w:p>
    <w:p w14:paraId="43B50612" w14:textId="77777777" w:rsidR="00DA3A42" w:rsidRDefault="00DA3A42" w:rsidP="00DA3A42">
      <w:pPr>
        <w:jc w:val="both"/>
        <w:rPr>
          <w:rFonts w:ascii="Arial" w:hAnsi="Arial" w:cs="Arial"/>
        </w:rPr>
      </w:pPr>
    </w:p>
    <w:p w14:paraId="7F82D06D" w14:textId="18139E85" w:rsidR="00DA3A42" w:rsidRDefault="00DA3A42" w:rsidP="00DA3A42">
      <w:pPr>
        <w:jc w:val="both"/>
        <w:rPr>
          <w:rFonts w:ascii="Arial" w:hAnsi="Arial" w:cs="Arial"/>
        </w:rPr>
      </w:pPr>
      <w:r w:rsidRPr="00DA3A42">
        <w:rPr>
          <w:rFonts w:ascii="Arial" w:hAnsi="Arial" w:cs="Arial"/>
        </w:rPr>
        <w:t xml:space="preserve">Among the many positive effects of probiotics, one of the most often touted is immune system regulation. The ability of </w:t>
      </w:r>
      <w:r w:rsidRPr="00F256A7">
        <w:rPr>
          <w:rFonts w:ascii="Arial" w:hAnsi="Arial" w:cs="Arial"/>
          <w:i/>
          <w:iCs/>
        </w:rPr>
        <w:t>Lactobacillus fermentum</w:t>
      </w:r>
      <w:r w:rsidRPr="00DA3A42">
        <w:rPr>
          <w:rFonts w:ascii="Arial" w:hAnsi="Arial" w:cs="Arial"/>
        </w:rPr>
        <w:t xml:space="preserve"> LbFF4 isolated from Nigerian fermented food (“fufu”) and L. </w:t>
      </w:r>
      <w:proofErr w:type="spellStart"/>
      <w:r w:rsidRPr="00DA3A42">
        <w:rPr>
          <w:rFonts w:ascii="Arial" w:hAnsi="Arial" w:cs="Arial"/>
        </w:rPr>
        <w:t>plantarum</w:t>
      </w:r>
      <w:proofErr w:type="spellEnd"/>
      <w:r w:rsidRPr="00DA3A42">
        <w:rPr>
          <w:rFonts w:ascii="Arial" w:hAnsi="Arial" w:cs="Arial"/>
        </w:rPr>
        <w:t xml:space="preserve"> </w:t>
      </w:r>
      <w:proofErr w:type="spellStart"/>
      <w:r w:rsidRPr="00DA3A42">
        <w:rPr>
          <w:rFonts w:ascii="Arial" w:hAnsi="Arial" w:cs="Arial"/>
        </w:rPr>
        <w:t>LbOGI</w:t>
      </w:r>
      <w:proofErr w:type="spellEnd"/>
      <w:r w:rsidRPr="00DA3A42">
        <w:rPr>
          <w:rFonts w:ascii="Arial" w:hAnsi="Arial" w:cs="Arial"/>
        </w:rPr>
        <w:t xml:space="preserve"> from a beverage called “Ogi” to induce immunity in </w:t>
      </w:r>
      <w:r w:rsidRPr="00DA3A42">
        <w:rPr>
          <w:rFonts w:ascii="Arial" w:hAnsi="Arial" w:cs="Arial"/>
          <w:i/>
          <w:iCs/>
        </w:rPr>
        <w:t>Clarias gariepinus</w:t>
      </w:r>
      <w:r w:rsidRPr="00DA3A42">
        <w:rPr>
          <w:rFonts w:ascii="Arial" w:hAnsi="Arial" w:cs="Arial"/>
        </w:rPr>
        <w:t xml:space="preserve"> (Burchell) against certain selected fish bacterial pathogens was evaluated. </w:t>
      </w:r>
      <w:r w:rsidRPr="00DA3A42">
        <w:rPr>
          <w:rFonts w:ascii="Arial" w:hAnsi="Arial" w:cs="Arial"/>
          <w:i/>
          <w:iCs/>
        </w:rPr>
        <w:t>Lactobacillus</w:t>
      </w:r>
      <w:r w:rsidRPr="00DA3A42">
        <w:rPr>
          <w:rFonts w:ascii="Arial" w:hAnsi="Arial" w:cs="Arial"/>
        </w:rPr>
        <w:t xml:space="preserve"> larvae, shrimp, and other invertebrates have immune systems that are less developed than adult stages and rely primarily on non-specific immune responses for their resistance to infection.</w:t>
      </w:r>
    </w:p>
    <w:p w14:paraId="5B0BC14C" w14:textId="77777777" w:rsidR="00DA3A42" w:rsidRPr="00D82970" w:rsidRDefault="00DA3A42" w:rsidP="00DA3A42">
      <w:pPr>
        <w:jc w:val="both"/>
        <w:rPr>
          <w:rFonts w:ascii="Times New Roman" w:hAnsi="Times New Roman"/>
        </w:rPr>
      </w:pPr>
    </w:p>
    <w:p w14:paraId="4591C302" w14:textId="0FE79BFC" w:rsidR="00507134" w:rsidRDefault="00DA3A42" w:rsidP="00DA3A42">
      <w:pPr>
        <w:pStyle w:val="BodyText"/>
        <w:spacing w:after="0"/>
        <w:jc w:val="both"/>
        <w:rPr>
          <w:rFonts w:ascii="Arial" w:hAnsi="Arial" w:cs="Arial"/>
          <w:b/>
          <w:spacing w:val="-2"/>
        </w:rPr>
      </w:pPr>
      <w:r w:rsidRPr="00DA3A42">
        <w:rPr>
          <w:rFonts w:ascii="Arial" w:hAnsi="Arial" w:cs="Arial"/>
          <w:b/>
        </w:rPr>
        <w:t>Table 1 Different</w:t>
      </w:r>
      <w:r w:rsidRPr="00DA3A42">
        <w:rPr>
          <w:rFonts w:ascii="Arial" w:hAnsi="Arial" w:cs="Arial"/>
          <w:b/>
          <w:spacing w:val="-2"/>
        </w:rPr>
        <w:t xml:space="preserve"> </w:t>
      </w:r>
      <w:r w:rsidRPr="00DA3A42">
        <w:rPr>
          <w:rFonts w:ascii="Arial" w:hAnsi="Arial" w:cs="Arial"/>
          <w:b/>
        </w:rPr>
        <w:t>application</w:t>
      </w:r>
      <w:r w:rsidRPr="00DA3A42">
        <w:rPr>
          <w:rFonts w:ascii="Arial" w:hAnsi="Arial" w:cs="Arial"/>
          <w:b/>
          <w:spacing w:val="-1"/>
        </w:rPr>
        <w:t xml:space="preserve"> </w:t>
      </w:r>
      <w:r w:rsidRPr="00DA3A42">
        <w:rPr>
          <w:rFonts w:ascii="Arial" w:hAnsi="Arial" w:cs="Arial"/>
          <w:b/>
        </w:rPr>
        <w:t>of</w:t>
      </w:r>
      <w:r w:rsidRPr="00DA3A42">
        <w:rPr>
          <w:rFonts w:ascii="Arial" w:hAnsi="Arial" w:cs="Arial"/>
          <w:b/>
          <w:spacing w:val="-1"/>
        </w:rPr>
        <w:t xml:space="preserve"> </w:t>
      </w:r>
      <w:r w:rsidRPr="00DA3A42">
        <w:rPr>
          <w:rFonts w:ascii="Arial" w:hAnsi="Arial" w:cs="Arial"/>
          <w:b/>
        </w:rPr>
        <w:t>probiotics</w:t>
      </w:r>
      <w:r w:rsidRPr="00DA3A42">
        <w:rPr>
          <w:rFonts w:ascii="Arial" w:hAnsi="Arial" w:cs="Arial"/>
          <w:b/>
          <w:spacing w:val="-2"/>
        </w:rPr>
        <w:t xml:space="preserve"> </w:t>
      </w:r>
      <w:r w:rsidRPr="00DA3A42">
        <w:rPr>
          <w:rFonts w:ascii="Arial" w:hAnsi="Arial" w:cs="Arial"/>
          <w:b/>
        </w:rPr>
        <w:t xml:space="preserve">in </w:t>
      </w:r>
      <w:r w:rsidRPr="00DA3A42">
        <w:rPr>
          <w:rFonts w:ascii="Arial" w:hAnsi="Arial" w:cs="Arial"/>
          <w:b/>
          <w:spacing w:val="-2"/>
        </w:rPr>
        <w:t>aquaculture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5"/>
        <w:gridCol w:w="3150"/>
        <w:gridCol w:w="2403"/>
        <w:gridCol w:w="1370"/>
      </w:tblGrid>
      <w:tr w:rsidR="00507134" w:rsidRPr="00507134" w14:paraId="551CC3FC" w14:textId="77777777" w:rsidTr="00FA2252">
        <w:trPr>
          <w:tblHeader/>
          <w:tblCellSpacing w:w="15" w:type="dxa"/>
        </w:trPr>
        <w:tc>
          <w:tcPr>
            <w:tcW w:w="0" w:type="auto"/>
            <w:hideMark/>
          </w:tcPr>
          <w:p w14:paraId="2011D158" w14:textId="77777777" w:rsidR="00507134" w:rsidRPr="00507134" w:rsidRDefault="00507134" w:rsidP="00FA2252">
            <w:pPr>
              <w:rPr>
                <w:rFonts w:ascii="Arial" w:hAnsi="Arial" w:cs="Arial"/>
                <w:b/>
                <w:bCs/>
              </w:rPr>
            </w:pPr>
            <w:r w:rsidRPr="00507134">
              <w:rPr>
                <w:rFonts w:ascii="Arial" w:hAnsi="Arial" w:cs="Arial"/>
                <w:b/>
                <w:bCs/>
              </w:rPr>
              <w:t>Application</w:t>
            </w:r>
          </w:p>
        </w:tc>
        <w:tc>
          <w:tcPr>
            <w:tcW w:w="3132" w:type="dxa"/>
            <w:hideMark/>
          </w:tcPr>
          <w:p w14:paraId="6698EA5E" w14:textId="77777777" w:rsidR="00507134" w:rsidRPr="00507134" w:rsidRDefault="00507134" w:rsidP="00FA2252">
            <w:pPr>
              <w:rPr>
                <w:rFonts w:ascii="Arial" w:hAnsi="Arial" w:cs="Arial"/>
                <w:b/>
                <w:bCs/>
              </w:rPr>
            </w:pPr>
            <w:r w:rsidRPr="00507134">
              <w:rPr>
                <w:rFonts w:ascii="Arial" w:hAnsi="Arial" w:cs="Arial"/>
                <w:b/>
                <w:bCs/>
              </w:rPr>
              <w:t>Probiotic</w:t>
            </w:r>
          </w:p>
        </w:tc>
        <w:tc>
          <w:tcPr>
            <w:tcW w:w="2380" w:type="dxa"/>
            <w:hideMark/>
          </w:tcPr>
          <w:p w14:paraId="13640A58" w14:textId="77777777" w:rsidR="00507134" w:rsidRPr="00507134" w:rsidRDefault="00507134" w:rsidP="00FA2252">
            <w:pPr>
              <w:rPr>
                <w:rFonts w:ascii="Arial" w:hAnsi="Arial" w:cs="Arial"/>
                <w:b/>
                <w:bCs/>
              </w:rPr>
            </w:pPr>
            <w:r w:rsidRPr="00507134">
              <w:rPr>
                <w:rFonts w:ascii="Arial" w:hAnsi="Arial" w:cs="Arial"/>
                <w:b/>
                <w:bCs/>
              </w:rPr>
              <w:t>Species</w:t>
            </w:r>
          </w:p>
        </w:tc>
        <w:tc>
          <w:tcPr>
            <w:tcW w:w="1326" w:type="dxa"/>
          </w:tcPr>
          <w:p w14:paraId="7FED7E8C" w14:textId="77777777" w:rsidR="00507134" w:rsidRPr="00507134" w:rsidRDefault="00507134" w:rsidP="00FA2252">
            <w:pPr>
              <w:rPr>
                <w:rFonts w:ascii="Arial" w:hAnsi="Arial" w:cs="Arial"/>
                <w:b/>
                <w:bCs/>
              </w:rPr>
            </w:pPr>
            <w:r w:rsidRPr="00507134">
              <w:rPr>
                <w:rFonts w:ascii="Arial" w:hAnsi="Arial" w:cs="Arial"/>
                <w:b/>
                <w:bCs/>
              </w:rPr>
              <w:t>Reference</w:t>
            </w:r>
          </w:p>
        </w:tc>
      </w:tr>
      <w:tr w:rsidR="00507134" w:rsidRPr="00507134" w14:paraId="247850E9" w14:textId="77777777" w:rsidTr="00FA2252">
        <w:trPr>
          <w:tblCellSpacing w:w="15" w:type="dxa"/>
        </w:trPr>
        <w:tc>
          <w:tcPr>
            <w:tcW w:w="0" w:type="auto"/>
            <w:vMerge w:val="restart"/>
            <w:hideMark/>
          </w:tcPr>
          <w:p w14:paraId="4B976F97" w14:textId="77777777" w:rsidR="00507134" w:rsidRPr="00507134" w:rsidRDefault="00507134" w:rsidP="00FA2252">
            <w:pPr>
              <w:rPr>
                <w:rFonts w:ascii="Arial" w:hAnsi="Arial" w:cs="Arial"/>
              </w:rPr>
            </w:pPr>
            <w:r w:rsidRPr="00507134">
              <w:rPr>
                <w:rFonts w:ascii="Arial" w:hAnsi="Arial" w:cs="Arial"/>
                <w:b/>
                <w:bCs/>
              </w:rPr>
              <w:t>Pathogen inhibition</w:t>
            </w:r>
          </w:p>
        </w:tc>
        <w:tc>
          <w:tcPr>
            <w:tcW w:w="3132" w:type="dxa"/>
            <w:hideMark/>
          </w:tcPr>
          <w:p w14:paraId="0BA0D3EB" w14:textId="77777777" w:rsidR="00507134" w:rsidRPr="00507134" w:rsidRDefault="00507134" w:rsidP="00FA2252">
            <w:pPr>
              <w:rPr>
                <w:rFonts w:ascii="Arial" w:hAnsi="Arial" w:cs="Arial"/>
              </w:rPr>
            </w:pPr>
            <w:r w:rsidRPr="00507134">
              <w:rPr>
                <w:rFonts w:ascii="Arial" w:hAnsi="Arial" w:cs="Arial"/>
                <w:i/>
                <w:iCs/>
              </w:rPr>
              <w:t>Bacillus</w:t>
            </w:r>
            <w:r w:rsidRPr="00507134">
              <w:rPr>
                <w:rFonts w:ascii="Arial" w:hAnsi="Arial" w:cs="Arial"/>
              </w:rPr>
              <w:t xml:space="preserve"> sp.</w:t>
            </w:r>
          </w:p>
        </w:tc>
        <w:tc>
          <w:tcPr>
            <w:tcW w:w="2380" w:type="dxa"/>
            <w:hideMark/>
          </w:tcPr>
          <w:p w14:paraId="33EE8C9A" w14:textId="77777777" w:rsidR="00507134" w:rsidRPr="00507134" w:rsidRDefault="00507134" w:rsidP="00FA2252">
            <w:pPr>
              <w:rPr>
                <w:rFonts w:ascii="Arial" w:hAnsi="Arial" w:cs="Arial"/>
              </w:rPr>
            </w:pPr>
            <w:r w:rsidRPr="00507134">
              <w:rPr>
                <w:rFonts w:ascii="Arial" w:hAnsi="Arial" w:cs="Arial"/>
              </w:rPr>
              <w:t>Penaeids</w:t>
            </w:r>
          </w:p>
        </w:tc>
        <w:tc>
          <w:tcPr>
            <w:tcW w:w="1326" w:type="dxa"/>
            <w:vMerge w:val="restart"/>
          </w:tcPr>
          <w:p w14:paraId="6194CC8E" w14:textId="77777777" w:rsidR="00507134" w:rsidRPr="00507134" w:rsidRDefault="00507134" w:rsidP="00FA2252">
            <w:pPr>
              <w:rPr>
                <w:rFonts w:ascii="Arial" w:hAnsi="Arial" w:cs="Arial"/>
              </w:rPr>
            </w:pPr>
            <w:r w:rsidRPr="00507134">
              <w:rPr>
                <w:rFonts w:ascii="Arial" w:hAnsi="Arial" w:cs="Arial"/>
              </w:rPr>
              <w:t>Irianto and Austin (2002)</w:t>
            </w:r>
          </w:p>
        </w:tc>
      </w:tr>
      <w:tr w:rsidR="00507134" w:rsidRPr="00507134" w14:paraId="62BAD296" w14:textId="77777777" w:rsidTr="00FA2252">
        <w:trPr>
          <w:tblCellSpacing w:w="15" w:type="dxa"/>
        </w:trPr>
        <w:tc>
          <w:tcPr>
            <w:tcW w:w="0" w:type="auto"/>
            <w:vMerge/>
            <w:hideMark/>
          </w:tcPr>
          <w:p w14:paraId="36C4AEA5" w14:textId="77777777" w:rsidR="00507134" w:rsidRPr="00507134" w:rsidRDefault="00507134" w:rsidP="00FA2252">
            <w:pPr>
              <w:rPr>
                <w:rFonts w:ascii="Arial" w:hAnsi="Arial" w:cs="Arial"/>
              </w:rPr>
            </w:pPr>
          </w:p>
        </w:tc>
        <w:tc>
          <w:tcPr>
            <w:tcW w:w="3132" w:type="dxa"/>
            <w:hideMark/>
          </w:tcPr>
          <w:p w14:paraId="326CCC08" w14:textId="77777777" w:rsidR="00507134" w:rsidRPr="00507134" w:rsidRDefault="00507134" w:rsidP="00FA2252">
            <w:pPr>
              <w:rPr>
                <w:rFonts w:ascii="Arial" w:hAnsi="Arial" w:cs="Arial"/>
              </w:rPr>
            </w:pPr>
            <w:r w:rsidRPr="00507134">
              <w:rPr>
                <w:rFonts w:ascii="Arial" w:hAnsi="Arial" w:cs="Arial"/>
                <w:i/>
                <w:iCs/>
              </w:rPr>
              <w:t>Enterococcus faecium</w:t>
            </w:r>
            <w:r w:rsidRPr="00507134">
              <w:rPr>
                <w:rFonts w:ascii="Arial" w:hAnsi="Arial" w:cs="Arial"/>
              </w:rPr>
              <w:t xml:space="preserve"> SF 68</w:t>
            </w:r>
          </w:p>
        </w:tc>
        <w:tc>
          <w:tcPr>
            <w:tcW w:w="2380" w:type="dxa"/>
            <w:hideMark/>
          </w:tcPr>
          <w:p w14:paraId="12DC0B74" w14:textId="4F996A36" w:rsidR="00507134" w:rsidRPr="00507134" w:rsidRDefault="00507134" w:rsidP="00FA2252">
            <w:pPr>
              <w:rPr>
                <w:rFonts w:ascii="Arial" w:hAnsi="Arial" w:cs="Arial"/>
              </w:rPr>
            </w:pPr>
            <w:r w:rsidRPr="00507134">
              <w:rPr>
                <w:rFonts w:ascii="Arial" w:hAnsi="Arial" w:cs="Arial"/>
                <w:i/>
                <w:iCs/>
              </w:rPr>
              <w:t xml:space="preserve">Anguilla </w:t>
            </w:r>
            <w:proofErr w:type="spellStart"/>
            <w:r w:rsidR="005459A1">
              <w:rPr>
                <w:rFonts w:ascii="Arial" w:hAnsi="Arial" w:cs="Arial"/>
                <w:i/>
                <w:iCs/>
              </w:rPr>
              <w:t>Anguilla</w:t>
            </w:r>
            <w:proofErr w:type="spellEnd"/>
          </w:p>
        </w:tc>
        <w:tc>
          <w:tcPr>
            <w:tcW w:w="1326" w:type="dxa"/>
            <w:vMerge/>
          </w:tcPr>
          <w:p w14:paraId="1EB00BA1" w14:textId="77777777" w:rsidR="00507134" w:rsidRPr="00507134" w:rsidRDefault="00507134" w:rsidP="00FA2252">
            <w:pPr>
              <w:rPr>
                <w:rFonts w:ascii="Arial" w:hAnsi="Arial" w:cs="Arial"/>
                <w:i/>
                <w:iCs/>
              </w:rPr>
            </w:pPr>
          </w:p>
        </w:tc>
      </w:tr>
      <w:tr w:rsidR="00507134" w:rsidRPr="00507134" w14:paraId="28215924" w14:textId="77777777" w:rsidTr="00FA2252">
        <w:trPr>
          <w:tblCellSpacing w:w="15" w:type="dxa"/>
        </w:trPr>
        <w:tc>
          <w:tcPr>
            <w:tcW w:w="0" w:type="auto"/>
            <w:vMerge/>
            <w:hideMark/>
          </w:tcPr>
          <w:p w14:paraId="342DC00D" w14:textId="77777777" w:rsidR="00507134" w:rsidRPr="00507134" w:rsidRDefault="00507134" w:rsidP="00FA2252">
            <w:pPr>
              <w:rPr>
                <w:rFonts w:ascii="Arial" w:hAnsi="Arial" w:cs="Arial"/>
              </w:rPr>
            </w:pPr>
          </w:p>
        </w:tc>
        <w:tc>
          <w:tcPr>
            <w:tcW w:w="3132" w:type="dxa"/>
            <w:hideMark/>
          </w:tcPr>
          <w:p w14:paraId="5A2D7A5A" w14:textId="77777777" w:rsidR="00507134" w:rsidRPr="00507134" w:rsidRDefault="00507134" w:rsidP="00FA2252">
            <w:pPr>
              <w:rPr>
                <w:rFonts w:ascii="Arial" w:hAnsi="Arial" w:cs="Arial"/>
              </w:rPr>
            </w:pPr>
            <w:r w:rsidRPr="00507134">
              <w:rPr>
                <w:rFonts w:ascii="Arial" w:hAnsi="Arial" w:cs="Arial"/>
                <w:i/>
                <w:iCs/>
              </w:rPr>
              <w:t xml:space="preserve">L. </w:t>
            </w:r>
            <w:proofErr w:type="spellStart"/>
            <w:r w:rsidRPr="00507134">
              <w:rPr>
                <w:rFonts w:ascii="Arial" w:hAnsi="Arial" w:cs="Arial"/>
                <w:i/>
                <w:iCs/>
              </w:rPr>
              <w:t>rhamnosus</w:t>
            </w:r>
            <w:proofErr w:type="spellEnd"/>
            <w:r w:rsidRPr="00507134">
              <w:rPr>
                <w:rFonts w:ascii="Arial" w:hAnsi="Arial" w:cs="Arial"/>
              </w:rPr>
              <w:t xml:space="preserve"> ATCC53103</w:t>
            </w:r>
          </w:p>
        </w:tc>
        <w:tc>
          <w:tcPr>
            <w:tcW w:w="2380" w:type="dxa"/>
            <w:hideMark/>
          </w:tcPr>
          <w:p w14:paraId="1DBBC16A" w14:textId="77777777" w:rsidR="00507134" w:rsidRPr="00507134" w:rsidRDefault="00507134" w:rsidP="00FA2252">
            <w:pPr>
              <w:rPr>
                <w:rFonts w:ascii="Arial" w:hAnsi="Arial" w:cs="Arial"/>
              </w:rPr>
            </w:pPr>
            <w:r w:rsidRPr="00507134">
              <w:rPr>
                <w:rFonts w:ascii="Arial" w:hAnsi="Arial" w:cs="Arial"/>
                <w:i/>
                <w:iCs/>
              </w:rPr>
              <w:t>Oncorhynchus mykiss</w:t>
            </w:r>
          </w:p>
        </w:tc>
        <w:tc>
          <w:tcPr>
            <w:tcW w:w="1326" w:type="dxa"/>
            <w:vMerge/>
          </w:tcPr>
          <w:p w14:paraId="46F7B681" w14:textId="77777777" w:rsidR="00507134" w:rsidRPr="00507134" w:rsidRDefault="00507134" w:rsidP="00FA2252">
            <w:pPr>
              <w:rPr>
                <w:rFonts w:ascii="Arial" w:hAnsi="Arial" w:cs="Arial"/>
                <w:i/>
                <w:iCs/>
              </w:rPr>
            </w:pPr>
          </w:p>
        </w:tc>
      </w:tr>
      <w:tr w:rsidR="00507134" w:rsidRPr="00507134" w14:paraId="412B8A31" w14:textId="77777777" w:rsidTr="00FA2252">
        <w:trPr>
          <w:tblCellSpacing w:w="15" w:type="dxa"/>
        </w:trPr>
        <w:tc>
          <w:tcPr>
            <w:tcW w:w="0" w:type="auto"/>
            <w:vMerge/>
            <w:hideMark/>
          </w:tcPr>
          <w:p w14:paraId="22659199" w14:textId="77777777" w:rsidR="00507134" w:rsidRPr="00507134" w:rsidRDefault="00507134" w:rsidP="00FA2252">
            <w:pPr>
              <w:rPr>
                <w:rFonts w:ascii="Arial" w:hAnsi="Arial" w:cs="Arial"/>
              </w:rPr>
            </w:pPr>
          </w:p>
        </w:tc>
        <w:tc>
          <w:tcPr>
            <w:tcW w:w="3132" w:type="dxa"/>
            <w:hideMark/>
          </w:tcPr>
          <w:p w14:paraId="2D8F540E" w14:textId="77777777" w:rsidR="00507134" w:rsidRPr="00507134" w:rsidRDefault="00507134" w:rsidP="00FA2252">
            <w:pPr>
              <w:rPr>
                <w:rFonts w:ascii="Arial" w:hAnsi="Arial" w:cs="Arial"/>
              </w:rPr>
            </w:pPr>
            <w:r w:rsidRPr="00507134">
              <w:rPr>
                <w:rFonts w:ascii="Arial" w:hAnsi="Arial" w:cs="Arial"/>
                <w:i/>
                <w:iCs/>
              </w:rPr>
              <w:t>Micrococcus luteus</w:t>
            </w:r>
            <w:r w:rsidRPr="00507134">
              <w:rPr>
                <w:rFonts w:ascii="Arial" w:hAnsi="Arial" w:cs="Arial"/>
              </w:rPr>
              <w:t xml:space="preserve"> A1-6</w:t>
            </w:r>
          </w:p>
        </w:tc>
        <w:tc>
          <w:tcPr>
            <w:tcW w:w="2380" w:type="dxa"/>
            <w:hideMark/>
          </w:tcPr>
          <w:p w14:paraId="6E985CC6" w14:textId="77777777" w:rsidR="00507134" w:rsidRPr="00507134" w:rsidRDefault="00507134" w:rsidP="00FA2252">
            <w:pPr>
              <w:rPr>
                <w:rFonts w:ascii="Arial" w:hAnsi="Arial" w:cs="Arial"/>
              </w:rPr>
            </w:pPr>
            <w:r w:rsidRPr="00507134">
              <w:rPr>
                <w:rFonts w:ascii="Arial" w:hAnsi="Arial" w:cs="Arial"/>
                <w:i/>
                <w:iCs/>
              </w:rPr>
              <w:t>Oncorhynchus mykiss</w:t>
            </w:r>
          </w:p>
        </w:tc>
        <w:tc>
          <w:tcPr>
            <w:tcW w:w="1326" w:type="dxa"/>
            <w:vMerge/>
          </w:tcPr>
          <w:p w14:paraId="662C00E7" w14:textId="77777777" w:rsidR="00507134" w:rsidRPr="00507134" w:rsidRDefault="00507134" w:rsidP="00FA2252">
            <w:pPr>
              <w:rPr>
                <w:rFonts w:ascii="Arial" w:hAnsi="Arial" w:cs="Arial"/>
                <w:i/>
                <w:iCs/>
              </w:rPr>
            </w:pPr>
          </w:p>
        </w:tc>
      </w:tr>
      <w:tr w:rsidR="00507134" w:rsidRPr="00507134" w14:paraId="58AC9697" w14:textId="77777777" w:rsidTr="00FA2252">
        <w:trPr>
          <w:tblCellSpacing w:w="15" w:type="dxa"/>
        </w:trPr>
        <w:tc>
          <w:tcPr>
            <w:tcW w:w="0" w:type="auto"/>
            <w:vMerge/>
            <w:hideMark/>
          </w:tcPr>
          <w:p w14:paraId="3E613F56" w14:textId="77777777" w:rsidR="00507134" w:rsidRPr="00507134" w:rsidRDefault="00507134" w:rsidP="00FA2252">
            <w:pPr>
              <w:rPr>
                <w:rFonts w:ascii="Arial" w:hAnsi="Arial" w:cs="Arial"/>
              </w:rPr>
            </w:pPr>
          </w:p>
        </w:tc>
        <w:tc>
          <w:tcPr>
            <w:tcW w:w="3132" w:type="dxa"/>
            <w:hideMark/>
          </w:tcPr>
          <w:p w14:paraId="33C78F4C" w14:textId="77777777" w:rsidR="00507134" w:rsidRPr="00507134" w:rsidRDefault="00507134" w:rsidP="00FA2252">
            <w:pPr>
              <w:rPr>
                <w:rFonts w:ascii="Arial" w:hAnsi="Arial" w:cs="Arial"/>
              </w:rPr>
            </w:pPr>
            <w:r w:rsidRPr="00507134">
              <w:rPr>
                <w:rFonts w:ascii="Arial" w:hAnsi="Arial" w:cs="Arial"/>
                <w:i/>
                <w:iCs/>
              </w:rPr>
              <w:t>Pseudomonas fluorescens</w:t>
            </w:r>
          </w:p>
        </w:tc>
        <w:tc>
          <w:tcPr>
            <w:tcW w:w="2380" w:type="dxa"/>
            <w:hideMark/>
          </w:tcPr>
          <w:p w14:paraId="09D13446" w14:textId="77777777" w:rsidR="00507134" w:rsidRPr="00507134" w:rsidRDefault="00507134" w:rsidP="00FA2252">
            <w:pPr>
              <w:rPr>
                <w:rFonts w:ascii="Arial" w:hAnsi="Arial" w:cs="Arial"/>
              </w:rPr>
            </w:pPr>
            <w:r w:rsidRPr="00507134">
              <w:rPr>
                <w:rFonts w:ascii="Arial" w:hAnsi="Arial" w:cs="Arial"/>
                <w:i/>
                <w:iCs/>
              </w:rPr>
              <w:t>Oncorhynchus mykiss</w:t>
            </w:r>
          </w:p>
        </w:tc>
        <w:tc>
          <w:tcPr>
            <w:tcW w:w="1326" w:type="dxa"/>
            <w:vMerge/>
          </w:tcPr>
          <w:p w14:paraId="39CF16DB" w14:textId="77777777" w:rsidR="00507134" w:rsidRPr="00507134" w:rsidRDefault="00507134" w:rsidP="00FA2252">
            <w:pPr>
              <w:rPr>
                <w:rFonts w:ascii="Arial" w:hAnsi="Arial" w:cs="Arial"/>
                <w:i/>
                <w:iCs/>
              </w:rPr>
            </w:pPr>
          </w:p>
        </w:tc>
      </w:tr>
      <w:tr w:rsidR="00507134" w:rsidRPr="00507134" w14:paraId="2B38EAB3" w14:textId="77777777" w:rsidTr="00FA2252">
        <w:trPr>
          <w:tblCellSpacing w:w="15" w:type="dxa"/>
        </w:trPr>
        <w:tc>
          <w:tcPr>
            <w:tcW w:w="0" w:type="auto"/>
            <w:vMerge/>
            <w:hideMark/>
          </w:tcPr>
          <w:p w14:paraId="701A002F" w14:textId="77777777" w:rsidR="00507134" w:rsidRPr="00507134" w:rsidRDefault="00507134" w:rsidP="00FA2252">
            <w:pPr>
              <w:rPr>
                <w:rFonts w:ascii="Arial" w:hAnsi="Arial" w:cs="Arial"/>
              </w:rPr>
            </w:pPr>
          </w:p>
        </w:tc>
        <w:tc>
          <w:tcPr>
            <w:tcW w:w="3132" w:type="dxa"/>
            <w:hideMark/>
          </w:tcPr>
          <w:p w14:paraId="30860968" w14:textId="77777777" w:rsidR="00507134" w:rsidRPr="00507134" w:rsidRDefault="00507134" w:rsidP="00FA2252">
            <w:pPr>
              <w:rPr>
                <w:rFonts w:ascii="Arial" w:hAnsi="Arial" w:cs="Arial"/>
              </w:rPr>
            </w:pPr>
            <w:r w:rsidRPr="00507134">
              <w:rPr>
                <w:rFonts w:ascii="Arial" w:hAnsi="Arial" w:cs="Arial"/>
                <w:i/>
                <w:iCs/>
              </w:rPr>
              <w:t>P. fluorescens</w:t>
            </w:r>
            <w:r w:rsidRPr="00507134">
              <w:rPr>
                <w:rFonts w:ascii="Arial" w:hAnsi="Arial" w:cs="Arial"/>
              </w:rPr>
              <w:t xml:space="preserve"> AH2</w:t>
            </w:r>
          </w:p>
        </w:tc>
        <w:tc>
          <w:tcPr>
            <w:tcW w:w="2380" w:type="dxa"/>
            <w:hideMark/>
          </w:tcPr>
          <w:p w14:paraId="212397DA" w14:textId="77777777" w:rsidR="00507134" w:rsidRPr="00507134" w:rsidRDefault="00507134" w:rsidP="00FA2252">
            <w:pPr>
              <w:rPr>
                <w:rFonts w:ascii="Arial" w:hAnsi="Arial" w:cs="Arial"/>
              </w:rPr>
            </w:pPr>
            <w:r w:rsidRPr="00507134">
              <w:rPr>
                <w:rFonts w:ascii="Arial" w:hAnsi="Arial" w:cs="Arial"/>
                <w:i/>
                <w:iCs/>
              </w:rPr>
              <w:t>Oncorhynchus mykiss</w:t>
            </w:r>
          </w:p>
        </w:tc>
        <w:tc>
          <w:tcPr>
            <w:tcW w:w="1326" w:type="dxa"/>
            <w:vMerge/>
          </w:tcPr>
          <w:p w14:paraId="6D853B18" w14:textId="77777777" w:rsidR="00507134" w:rsidRPr="00507134" w:rsidRDefault="00507134" w:rsidP="00FA2252">
            <w:pPr>
              <w:rPr>
                <w:rFonts w:ascii="Arial" w:hAnsi="Arial" w:cs="Arial"/>
                <w:i/>
                <w:iCs/>
              </w:rPr>
            </w:pPr>
          </w:p>
        </w:tc>
      </w:tr>
      <w:tr w:rsidR="00507134" w:rsidRPr="00507134" w14:paraId="4C388458" w14:textId="77777777" w:rsidTr="00FA2252">
        <w:trPr>
          <w:tblCellSpacing w:w="15" w:type="dxa"/>
        </w:trPr>
        <w:tc>
          <w:tcPr>
            <w:tcW w:w="0" w:type="auto"/>
            <w:vMerge/>
            <w:hideMark/>
          </w:tcPr>
          <w:p w14:paraId="4190ACEB" w14:textId="77777777" w:rsidR="00507134" w:rsidRPr="00507134" w:rsidRDefault="00507134" w:rsidP="00FA2252">
            <w:pPr>
              <w:rPr>
                <w:rFonts w:ascii="Arial" w:hAnsi="Arial" w:cs="Arial"/>
              </w:rPr>
            </w:pPr>
          </w:p>
        </w:tc>
        <w:tc>
          <w:tcPr>
            <w:tcW w:w="3132" w:type="dxa"/>
            <w:hideMark/>
          </w:tcPr>
          <w:p w14:paraId="66468FAE" w14:textId="77777777" w:rsidR="00507134" w:rsidRPr="00507134" w:rsidRDefault="00507134" w:rsidP="00FA2252">
            <w:pPr>
              <w:rPr>
                <w:rFonts w:ascii="Arial" w:hAnsi="Arial" w:cs="Arial"/>
              </w:rPr>
            </w:pPr>
            <w:r w:rsidRPr="00507134">
              <w:rPr>
                <w:rFonts w:ascii="Arial" w:hAnsi="Arial" w:cs="Arial"/>
                <w:i/>
                <w:iCs/>
              </w:rPr>
              <w:t>Pseudomonas</w:t>
            </w:r>
            <w:r w:rsidRPr="00507134">
              <w:rPr>
                <w:rFonts w:ascii="Arial" w:hAnsi="Arial" w:cs="Arial"/>
              </w:rPr>
              <w:t xml:space="preserve"> spp.</w:t>
            </w:r>
          </w:p>
        </w:tc>
        <w:tc>
          <w:tcPr>
            <w:tcW w:w="2380" w:type="dxa"/>
            <w:hideMark/>
          </w:tcPr>
          <w:p w14:paraId="3C02FE06" w14:textId="77777777" w:rsidR="00507134" w:rsidRPr="00507134" w:rsidRDefault="00507134" w:rsidP="00FA2252">
            <w:pPr>
              <w:rPr>
                <w:rFonts w:ascii="Arial" w:hAnsi="Arial" w:cs="Arial"/>
              </w:rPr>
            </w:pPr>
            <w:r w:rsidRPr="00507134">
              <w:rPr>
                <w:rFonts w:ascii="Arial" w:hAnsi="Arial" w:cs="Arial"/>
                <w:i/>
                <w:iCs/>
              </w:rPr>
              <w:t>Oncorhynchus mykiss</w:t>
            </w:r>
          </w:p>
        </w:tc>
        <w:tc>
          <w:tcPr>
            <w:tcW w:w="1326" w:type="dxa"/>
            <w:vMerge/>
          </w:tcPr>
          <w:p w14:paraId="59D7F0AA" w14:textId="77777777" w:rsidR="00507134" w:rsidRPr="00507134" w:rsidRDefault="00507134" w:rsidP="00FA2252">
            <w:pPr>
              <w:rPr>
                <w:rFonts w:ascii="Arial" w:hAnsi="Arial" w:cs="Arial"/>
                <w:i/>
                <w:iCs/>
              </w:rPr>
            </w:pPr>
          </w:p>
        </w:tc>
      </w:tr>
      <w:tr w:rsidR="00507134" w:rsidRPr="00507134" w14:paraId="0D4EC2B8" w14:textId="77777777" w:rsidTr="00FA2252">
        <w:trPr>
          <w:tblCellSpacing w:w="15" w:type="dxa"/>
        </w:trPr>
        <w:tc>
          <w:tcPr>
            <w:tcW w:w="0" w:type="auto"/>
            <w:vMerge/>
            <w:hideMark/>
          </w:tcPr>
          <w:p w14:paraId="2F3A14F6" w14:textId="77777777" w:rsidR="00507134" w:rsidRPr="00507134" w:rsidRDefault="00507134" w:rsidP="00FA2252">
            <w:pPr>
              <w:rPr>
                <w:rFonts w:ascii="Arial" w:hAnsi="Arial" w:cs="Arial"/>
              </w:rPr>
            </w:pPr>
          </w:p>
        </w:tc>
        <w:tc>
          <w:tcPr>
            <w:tcW w:w="3132" w:type="dxa"/>
            <w:hideMark/>
          </w:tcPr>
          <w:p w14:paraId="6242F7E8" w14:textId="77777777" w:rsidR="00507134" w:rsidRPr="00507134" w:rsidRDefault="00507134" w:rsidP="00FA2252">
            <w:pPr>
              <w:rPr>
                <w:rFonts w:ascii="Arial" w:hAnsi="Arial" w:cs="Arial"/>
              </w:rPr>
            </w:pPr>
            <w:proofErr w:type="spellStart"/>
            <w:r w:rsidRPr="00507134">
              <w:rPr>
                <w:rFonts w:ascii="Arial" w:hAnsi="Arial" w:cs="Arial"/>
                <w:i/>
                <w:iCs/>
              </w:rPr>
              <w:t>Roseobacter</w:t>
            </w:r>
            <w:proofErr w:type="spellEnd"/>
            <w:r w:rsidRPr="00507134">
              <w:rPr>
                <w:rFonts w:ascii="Arial" w:hAnsi="Arial" w:cs="Arial"/>
              </w:rPr>
              <w:t xml:space="preserve"> sp. BS. 107</w:t>
            </w:r>
          </w:p>
        </w:tc>
        <w:tc>
          <w:tcPr>
            <w:tcW w:w="2380" w:type="dxa"/>
            <w:hideMark/>
          </w:tcPr>
          <w:p w14:paraId="3E2D779E" w14:textId="77777777" w:rsidR="00507134" w:rsidRPr="00507134" w:rsidRDefault="00507134" w:rsidP="00FA2252">
            <w:pPr>
              <w:rPr>
                <w:rFonts w:ascii="Arial" w:hAnsi="Arial" w:cs="Arial"/>
              </w:rPr>
            </w:pPr>
            <w:r w:rsidRPr="00507134">
              <w:rPr>
                <w:rFonts w:ascii="Arial" w:hAnsi="Arial" w:cs="Arial"/>
              </w:rPr>
              <w:t>Scallop larvae</w:t>
            </w:r>
          </w:p>
        </w:tc>
        <w:tc>
          <w:tcPr>
            <w:tcW w:w="1326" w:type="dxa"/>
            <w:vMerge/>
          </w:tcPr>
          <w:p w14:paraId="7152B74C" w14:textId="77777777" w:rsidR="00507134" w:rsidRPr="00507134" w:rsidRDefault="00507134" w:rsidP="00FA2252">
            <w:pPr>
              <w:rPr>
                <w:rFonts w:ascii="Arial" w:hAnsi="Arial" w:cs="Arial"/>
              </w:rPr>
            </w:pPr>
          </w:p>
        </w:tc>
      </w:tr>
      <w:tr w:rsidR="00507134" w:rsidRPr="00507134" w14:paraId="4E94F9A7" w14:textId="77777777" w:rsidTr="00FA2252">
        <w:trPr>
          <w:tblCellSpacing w:w="15" w:type="dxa"/>
        </w:trPr>
        <w:tc>
          <w:tcPr>
            <w:tcW w:w="0" w:type="auto"/>
            <w:vMerge/>
            <w:hideMark/>
          </w:tcPr>
          <w:p w14:paraId="2190B3BC" w14:textId="77777777" w:rsidR="00507134" w:rsidRPr="00507134" w:rsidRDefault="00507134" w:rsidP="00FA2252">
            <w:pPr>
              <w:rPr>
                <w:rFonts w:ascii="Arial" w:hAnsi="Arial" w:cs="Arial"/>
              </w:rPr>
            </w:pPr>
          </w:p>
        </w:tc>
        <w:tc>
          <w:tcPr>
            <w:tcW w:w="3132" w:type="dxa"/>
            <w:hideMark/>
          </w:tcPr>
          <w:p w14:paraId="474BF130" w14:textId="77777777" w:rsidR="00507134" w:rsidRPr="00507134" w:rsidRDefault="00507134" w:rsidP="00FA2252">
            <w:pPr>
              <w:rPr>
                <w:rFonts w:ascii="Arial" w:hAnsi="Arial" w:cs="Arial"/>
              </w:rPr>
            </w:pPr>
            <w:r w:rsidRPr="00507134">
              <w:rPr>
                <w:rFonts w:ascii="Arial" w:hAnsi="Arial" w:cs="Arial"/>
                <w:i/>
                <w:iCs/>
              </w:rPr>
              <w:t>Saccharomyces cerevisiae</w:t>
            </w:r>
            <w:r w:rsidRPr="00507134">
              <w:rPr>
                <w:rFonts w:ascii="Arial" w:hAnsi="Arial" w:cs="Arial"/>
              </w:rPr>
              <w:t xml:space="preserve">, </w:t>
            </w:r>
            <w:r w:rsidRPr="00507134">
              <w:rPr>
                <w:rFonts w:ascii="Arial" w:hAnsi="Arial" w:cs="Arial"/>
                <w:i/>
                <w:iCs/>
              </w:rPr>
              <w:t xml:space="preserve">S. </w:t>
            </w:r>
            <w:proofErr w:type="spellStart"/>
            <w:r w:rsidRPr="00507134">
              <w:rPr>
                <w:rFonts w:ascii="Arial" w:hAnsi="Arial" w:cs="Arial"/>
                <w:i/>
                <w:iCs/>
              </w:rPr>
              <w:t>exiguus</w:t>
            </w:r>
            <w:proofErr w:type="spellEnd"/>
            <w:r w:rsidRPr="00507134">
              <w:rPr>
                <w:rFonts w:ascii="Arial" w:hAnsi="Arial" w:cs="Arial"/>
              </w:rPr>
              <w:t xml:space="preserve">, </w:t>
            </w:r>
            <w:proofErr w:type="spellStart"/>
            <w:r w:rsidRPr="00507134">
              <w:rPr>
                <w:rFonts w:ascii="Arial" w:hAnsi="Arial" w:cs="Arial"/>
                <w:i/>
                <w:iCs/>
              </w:rPr>
              <w:t>Phaffia</w:t>
            </w:r>
            <w:proofErr w:type="spellEnd"/>
            <w:r w:rsidRPr="00507134">
              <w:rPr>
                <w:rFonts w:ascii="Arial" w:hAnsi="Arial" w:cs="Arial"/>
                <w:i/>
                <w:iCs/>
              </w:rPr>
              <w:t xml:space="preserve"> </w:t>
            </w:r>
            <w:proofErr w:type="spellStart"/>
            <w:r w:rsidRPr="00507134">
              <w:rPr>
                <w:rFonts w:ascii="Arial" w:hAnsi="Arial" w:cs="Arial"/>
                <w:i/>
                <w:iCs/>
              </w:rPr>
              <w:t>rhodozyma</w:t>
            </w:r>
            <w:proofErr w:type="spellEnd"/>
          </w:p>
        </w:tc>
        <w:tc>
          <w:tcPr>
            <w:tcW w:w="2380" w:type="dxa"/>
            <w:hideMark/>
          </w:tcPr>
          <w:p w14:paraId="477099A0" w14:textId="77777777" w:rsidR="00507134" w:rsidRPr="00507134" w:rsidRDefault="00507134" w:rsidP="00FA2252">
            <w:pPr>
              <w:rPr>
                <w:rFonts w:ascii="Arial" w:hAnsi="Arial" w:cs="Arial"/>
              </w:rPr>
            </w:pPr>
            <w:r w:rsidRPr="00507134">
              <w:rPr>
                <w:rFonts w:ascii="Arial" w:hAnsi="Arial" w:cs="Arial"/>
                <w:i/>
                <w:iCs/>
              </w:rPr>
              <w:t>Litopenaeus vannamei</w:t>
            </w:r>
          </w:p>
        </w:tc>
        <w:tc>
          <w:tcPr>
            <w:tcW w:w="1326" w:type="dxa"/>
            <w:vMerge/>
          </w:tcPr>
          <w:p w14:paraId="45C26B23" w14:textId="77777777" w:rsidR="00507134" w:rsidRPr="00507134" w:rsidRDefault="00507134" w:rsidP="00FA2252">
            <w:pPr>
              <w:rPr>
                <w:rFonts w:ascii="Arial" w:hAnsi="Arial" w:cs="Arial"/>
                <w:i/>
                <w:iCs/>
              </w:rPr>
            </w:pPr>
          </w:p>
        </w:tc>
      </w:tr>
      <w:tr w:rsidR="00507134" w:rsidRPr="00507134" w14:paraId="3EC4BCD9" w14:textId="77777777" w:rsidTr="00FA2252">
        <w:trPr>
          <w:tblCellSpacing w:w="15" w:type="dxa"/>
        </w:trPr>
        <w:tc>
          <w:tcPr>
            <w:tcW w:w="0" w:type="auto"/>
            <w:vMerge/>
            <w:hideMark/>
          </w:tcPr>
          <w:p w14:paraId="443A50A3" w14:textId="77777777" w:rsidR="00507134" w:rsidRPr="00507134" w:rsidRDefault="00507134" w:rsidP="00FA2252">
            <w:pPr>
              <w:rPr>
                <w:rFonts w:ascii="Arial" w:hAnsi="Arial" w:cs="Arial"/>
              </w:rPr>
            </w:pPr>
          </w:p>
        </w:tc>
        <w:tc>
          <w:tcPr>
            <w:tcW w:w="3132" w:type="dxa"/>
            <w:hideMark/>
          </w:tcPr>
          <w:p w14:paraId="0C34564F" w14:textId="77777777" w:rsidR="00507134" w:rsidRPr="00507134" w:rsidRDefault="00507134" w:rsidP="00FA2252">
            <w:pPr>
              <w:rPr>
                <w:rFonts w:ascii="Arial" w:hAnsi="Arial" w:cs="Arial"/>
              </w:rPr>
            </w:pPr>
            <w:r w:rsidRPr="00507134">
              <w:rPr>
                <w:rFonts w:ascii="Arial" w:hAnsi="Arial" w:cs="Arial"/>
                <w:i/>
                <w:iCs/>
              </w:rPr>
              <w:t>Vibrio alginolyticus</w:t>
            </w:r>
          </w:p>
        </w:tc>
        <w:tc>
          <w:tcPr>
            <w:tcW w:w="2380" w:type="dxa"/>
            <w:hideMark/>
          </w:tcPr>
          <w:p w14:paraId="4EDFC70D" w14:textId="77777777" w:rsidR="00507134" w:rsidRPr="00507134" w:rsidRDefault="00507134" w:rsidP="00FA2252">
            <w:pPr>
              <w:rPr>
                <w:rFonts w:ascii="Arial" w:hAnsi="Arial" w:cs="Arial"/>
              </w:rPr>
            </w:pPr>
            <w:r w:rsidRPr="00507134">
              <w:rPr>
                <w:rFonts w:ascii="Arial" w:hAnsi="Arial" w:cs="Arial"/>
              </w:rPr>
              <w:t>Salmonids</w:t>
            </w:r>
          </w:p>
        </w:tc>
        <w:tc>
          <w:tcPr>
            <w:tcW w:w="1326" w:type="dxa"/>
            <w:vMerge/>
          </w:tcPr>
          <w:p w14:paraId="79E419F5" w14:textId="77777777" w:rsidR="00507134" w:rsidRPr="00507134" w:rsidRDefault="00507134" w:rsidP="00FA2252">
            <w:pPr>
              <w:rPr>
                <w:rFonts w:ascii="Arial" w:hAnsi="Arial" w:cs="Arial"/>
              </w:rPr>
            </w:pPr>
          </w:p>
        </w:tc>
      </w:tr>
      <w:tr w:rsidR="00507134" w:rsidRPr="00507134" w14:paraId="53EAE8DC" w14:textId="77777777" w:rsidTr="00FA2252">
        <w:trPr>
          <w:tblCellSpacing w:w="15" w:type="dxa"/>
        </w:trPr>
        <w:tc>
          <w:tcPr>
            <w:tcW w:w="0" w:type="auto"/>
            <w:vMerge/>
            <w:hideMark/>
          </w:tcPr>
          <w:p w14:paraId="1C8D9997" w14:textId="77777777" w:rsidR="00507134" w:rsidRPr="00507134" w:rsidRDefault="00507134" w:rsidP="00FA2252">
            <w:pPr>
              <w:rPr>
                <w:rFonts w:ascii="Arial" w:hAnsi="Arial" w:cs="Arial"/>
              </w:rPr>
            </w:pPr>
          </w:p>
        </w:tc>
        <w:tc>
          <w:tcPr>
            <w:tcW w:w="3132" w:type="dxa"/>
            <w:hideMark/>
          </w:tcPr>
          <w:p w14:paraId="7F49F7A4" w14:textId="77777777" w:rsidR="00507134" w:rsidRPr="00507134" w:rsidRDefault="00507134" w:rsidP="00FA2252">
            <w:pPr>
              <w:rPr>
                <w:rFonts w:ascii="Arial" w:hAnsi="Arial" w:cs="Arial"/>
              </w:rPr>
            </w:pPr>
            <w:r w:rsidRPr="00507134">
              <w:rPr>
                <w:rFonts w:ascii="Arial" w:hAnsi="Arial" w:cs="Arial"/>
                <w:i/>
                <w:iCs/>
              </w:rPr>
              <w:t xml:space="preserve">V. </w:t>
            </w:r>
            <w:proofErr w:type="spellStart"/>
            <w:r w:rsidRPr="00507134">
              <w:rPr>
                <w:rFonts w:ascii="Arial" w:hAnsi="Arial" w:cs="Arial"/>
                <w:i/>
                <w:iCs/>
              </w:rPr>
              <w:t>fluvialis</w:t>
            </w:r>
            <w:proofErr w:type="spellEnd"/>
          </w:p>
        </w:tc>
        <w:tc>
          <w:tcPr>
            <w:tcW w:w="2380" w:type="dxa"/>
            <w:hideMark/>
          </w:tcPr>
          <w:p w14:paraId="53AE3AD9" w14:textId="77777777" w:rsidR="00507134" w:rsidRPr="00507134" w:rsidRDefault="00507134" w:rsidP="00FA2252">
            <w:pPr>
              <w:rPr>
                <w:rFonts w:ascii="Arial" w:hAnsi="Arial" w:cs="Arial"/>
              </w:rPr>
            </w:pPr>
            <w:r w:rsidRPr="00507134">
              <w:rPr>
                <w:rFonts w:ascii="Arial" w:hAnsi="Arial" w:cs="Arial"/>
                <w:i/>
                <w:iCs/>
              </w:rPr>
              <w:t>Oncorhynchus mykiss</w:t>
            </w:r>
          </w:p>
        </w:tc>
        <w:tc>
          <w:tcPr>
            <w:tcW w:w="1326" w:type="dxa"/>
            <w:vMerge/>
          </w:tcPr>
          <w:p w14:paraId="5E1482CD" w14:textId="77777777" w:rsidR="00507134" w:rsidRPr="00507134" w:rsidRDefault="00507134" w:rsidP="00FA2252">
            <w:pPr>
              <w:rPr>
                <w:rFonts w:ascii="Arial" w:hAnsi="Arial" w:cs="Arial"/>
                <w:i/>
                <w:iCs/>
              </w:rPr>
            </w:pPr>
          </w:p>
        </w:tc>
      </w:tr>
      <w:tr w:rsidR="00507134" w:rsidRPr="00507134" w14:paraId="46E4425A" w14:textId="77777777" w:rsidTr="00FA2252">
        <w:trPr>
          <w:tblCellSpacing w:w="15" w:type="dxa"/>
        </w:trPr>
        <w:tc>
          <w:tcPr>
            <w:tcW w:w="0" w:type="auto"/>
            <w:vMerge/>
            <w:hideMark/>
          </w:tcPr>
          <w:p w14:paraId="75F41975" w14:textId="77777777" w:rsidR="00507134" w:rsidRPr="00507134" w:rsidRDefault="00507134" w:rsidP="00FA2252">
            <w:pPr>
              <w:rPr>
                <w:rFonts w:ascii="Arial" w:hAnsi="Arial" w:cs="Arial"/>
              </w:rPr>
            </w:pPr>
          </w:p>
        </w:tc>
        <w:tc>
          <w:tcPr>
            <w:tcW w:w="3132" w:type="dxa"/>
            <w:hideMark/>
          </w:tcPr>
          <w:p w14:paraId="3081A008" w14:textId="77777777" w:rsidR="00507134" w:rsidRPr="00507134" w:rsidRDefault="00507134" w:rsidP="00FA2252">
            <w:pPr>
              <w:rPr>
                <w:rFonts w:ascii="Arial" w:hAnsi="Arial" w:cs="Arial"/>
              </w:rPr>
            </w:pPr>
            <w:proofErr w:type="spellStart"/>
            <w:r w:rsidRPr="00507134">
              <w:rPr>
                <w:rFonts w:ascii="Arial" w:hAnsi="Arial" w:cs="Arial"/>
                <w:i/>
                <w:iCs/>
              </w:rPr>
              <w:t>Tetraselmis</w:t>
            </w:r>
            <w:proofErr w:type="spellEnd"/>
            <w:r w:rsidRPr="00507134">
              <w:rPr>
                <w:rFonts w:ascii="Arial" w:hAnsi="Arial" w:cs="Arial"/>
                <w:i/>
                <w:iCs/>
              </w:rPr>
              <w:t xml:space="preserve"> </w:t>
            </w:r>
            <w:proofErr w:type="spellStart"/>
            <w:r w:rsidRPr="00507134">
              <w:rPr>
                <w:rFonts w:ascii="Arial" w:hAnsi="Arial" w:cs="Arial"/>
                <w:i/>
                <w:iCs/>
              </w:rPr>
              <w:t>suecica</w:t>
            </w:r>
            <w:proofErr w:type="spellEnd"/>
          </w:p>
        </w:tc>
        <w:tc>
          <w:tcPr>
            <w:tcW w:w="2380" w:type="dxa"/>
            <w:hideMark/>
          </w:tcPr>
          <w:p w14:paraId="77E51690" w14:textId="77777777" w:rsidR="00507134" w:rsidRPr="00507134" w:rsidRDefault="00507134" w:rsidP="00FA2252">
            <w:pPr>
              <w:rPr>
                <w:rFonts w:ascii="Arial" w:hAnsi="Arial" w:cs="Arial"/>
              </w:rPr>
            </w:pPr>
            <w:r w:rsidRPr="00507134">
              <w:rPr>
                <w:rFonts w:ascii="Arial" w:hAnsi="Arial" w:cs="Arial"/>
                <w:i/>
                <w:iCs/>
              </w:rPr>
              <w:t xml:space="preserve">Salmo </w:t>
            </w:r>
            <w:proofErr w:type="spellStart"/>
            <w:r w:rsidRPr="00507134">
              <w:rPr>
                <w:rFonts w:ascii="Arial" w:hAnsi="Arial" w:cs="Arial"/>
                <w:i/>
                <w:iCs/>
              </w:rPr>
              <w:t>salar</w:t>
            </w:r>
            <w:proofErr w:type="spellEnd"/>
          </w:p>
        </w:tc>
        <w:tc>
          <w:tcPr>
            <w:tcW w:w="1326" w:type="dxa"/>
            <w:vMerge/>
          </w:tcPr>
          <w:p w14:paraId="2A9F9357" w14:textId="77777777" w:rsidR="00507134" w:rsidRPr="00507134" w:rsidRDefault="00507134" w:rsidP="00FA2252">
            <w:pPr>
              <w:rPr>
                <w:rFonts w:ascii="Arial" w:hAnsi="Arial" w:cs="Arial"/>
                <w:i/>
                <w:iCs/>
              </w:rPr>
            </w:pPr>
          </w:p>
        </w:tc>
      </w:tr>
      <w:tr w:rsidR="00507134" w:rsidRPr="00507134" w14:paraId="25B85EA6" w14:textId="77777777" w:rsidTr="00FA2252">
        <w:trPr>
          <w:tblCellSpacing w:w="15" w:type="dxa"/>
        </w:trPr>
        <w:tc>
          <w:tcPr>
            <w:tcW w:w="0" w:type="auto"/>
            <w:vMerge/>
            <w:hideMark/>
          </w:tcPr>
          <w:p w14:paraId="3DD2570E" w14:textId="77777777" w:rsidR="00507134" w:rsidRPr="00507134" w:rsidRDefault="00507134" w:rsidP="00FA2252">
            <w:pPr>
              <w:rPr>
                <w:rFonts w:ascii="Arial" w:hAnsi="Arial" w:cs="Arial"/>
              </w:rPr>
            </w:pPr>
          </w:p>
        </w:tc>
        <w:tc>
          <w:tcPr>
            <w:tcW w:w="3132" w:type="dxa"/>
            <w:hideMark/>
          </w:tcPr>
          <w:p w14:paraId="49627E31" w14:textId="77777777" w:rsidR="00507134" w:rsidRPr="00507134" w:rsidRDefault="00507134" w:rsidP="00FA2252">
            <w:pPr>
              <w:rPr>
                <w:rFonts w:ascii="Arial" w:hAnsi="Arial" w:cs="Arial"/>
              </w:rPr>
            </w:pPr>
            <w:proofErr w:type="spellStart"/>
            <w:r w:rsidRPr="00507134">
              <w:rPr>
                <w:rFonts w:ascii="Arial" w:hAnsi="Arial" w:cs="Arial"/>
                <w:i/>
                <w:iCs/>
              </w:rPr>
              <w:t>Carnobacterium</w:t>
            </w:r>
            <w:proofErr w:type="spellEnd"/>
            <w:r w:rsidRPr="00507134">
              <w:rPr>
                <w:rFonts w:ascii="Arial" w:hAnsi="Arial" w:cs="Arial"/>
              </w:rPr>
              <w:t xml:space="preserve"> sp. Hg4-03</w:t>
            </w:r>
          </w:p>
        </w:tc>
        <w:tc>
          <w:tcPr>
            <w:tcW w:w="2380" w:type="dxa"/>
            <w:hideMark/>
          </w:tcPr>
          <w:p w14:paraId="628FE9ED" w14:textId="77777777" w:rsidR="00507134" w:rsidRPr="00507134" w:rsidRDefault="00507134" w:rsidP="00FA2252">
            <w:pPr>
              <w:rPr>
                <w:rFonts w:ascii="Arial" w:hAnsi="Arial" w:cs="Arial"/>
              </w:rPr>
            </w:pPr>
            <w:proofErr w:type="spellStart"/>
            <w:r w:rsidRPr="00507134">
              <w:rPr>
                <w:rFonts w:ascii="Arial" w:hAnsi="Arial" w:cs="Arial"/>
                <w:i/>
                <w:iCs/>
              </w:rPr>
              <w:t>Heplalus</w:t>
            </w:r>
            <w:proofErr w:type="spellEnd"/>
            <w:r w:rsidRPr="00507134">
              <w:rPr>
                <w:rFonts w:ascii="Arial" w:hAnsi="Arial" w:cs="Arial"/>
                <w:i/>
                <w:iCs/>
              </w:rPr>
              <w:t xml:space="preserve"> </w:t>
            </w:r>
            <w:proofErr w:type="spellStart"/>
            <w:r w:rsidRPr="00507134">
              <w:rPr>
                <w:rFonts w:ascii="Arial" w:hAnsi="Arial" w:cs="Arial"/>
                <w:i/>
                <w:iCs/>
              </w:rPr>
              <w:t>gonggaensis</w:t>
            </w:r>
            <w:proofErr w:type="spellEnd"/>
            <w:r w:rsidRPr="00507134">
              <w:rPr>
                <w:rFonts w:ascii="Arial" w:hAnsi="Arial" w:cs="Arial"/>
              </w:rPr>
              <w:t xml:space="preserve"> </w:t>
            </w:r>
            <w:r w:rsidRPr="00507134">
              <w:rPr>
                <w:rFonts w:ascii="Arial" w:hAnsi="Arial" w:cs="Arial"/>
              </w:rPr>
              <w:lastRenderedPageBreak/>
              <w:t>larvae</w:t>
            </w:r>
          </w:p>
        </w:tc>
        <w:tc>
          <w:tcPr>
            <w:tcW w:w="1326" w:type="dxa"/>
            <w:vMerge/>
          </w:tcPr>
          <w:p w14:paraId="460E17EB" w14:textId="77777777" w:rsidR="00507134" w:rsidRPr="00507134" w:rsidRDefault="00507134" w:rsidP="00FA2252">
            <w:pPr>
              <w:rPr>
                <w:rFonts w:ascii="Arial" w:hAnsi="Arial" w:cs="Arial"/>
                <w:i/>
                <w:iCs/>
              </w:rPr>
            </w:pPr>
          </w:p>
        </w:tc>
      </w:tr>
      <w:tr w:rsidR="00507134" w:rsidRPr="00507134" w14:paraId="4AF95CCD" w14:textId="77777777" w:rsidTr="00FA2252">
        <w:trPr>
          <w:tblCellSpacing w:w="15" w:type="dxa"/>
        </w:trPr>
        <w:tc>
          <w:tcPr>
            <w:tcW w:w="0" w:type="auto"/>
            <w:vMerge/>
            <w:hideMark/>
          </w:tcPr>
          <w:p w14:paraId="2D13DCB3" w14:textId="77777777" w:rsidR="00507134" w:rsidRPr="00507134" w:rsidRDefault="00507134" w:rsidP="00FA2252">
            <w:pPr>
              <w:rPr>
                <w:rFonts w:ascii="Arial" w:hAnsi="Arial" w:cs="Arial"/>
              </w:rPr>
            </w:pPr>
          </w:p>
        </w:tc>
        <w:tc>
          <w:tcPr>
            <w:tcW w:w="3132" w:type="dxa"/>
            <w:hideMark/>
          </w:tcPr>
          <w:p w14:paraId="6E06830F" w14:textId="77777777" w:rsidR="00507134" w:rsidRPr="00507134" w:rsidRDefault="00507134" w:rsidP="00FA2252">
            <w:pPr>
              <w:rPr>
                <w:rFonts w:ascii="Arial" w:hAnsi="Arial" w:cs="Arial"/>
              </w:rPr>
            </w:pPr>
            <w:r w:rsidRPr="00507134">
              <w:rPr>
                <w:rFonts w:ascii="Arial" w:hAnsi="Arial" w:cs="Arial"/>
                <w:i/>
                <w:iCs/>
              </w:rPr>
              <w:t>Lactobacillus acidophilus</w:t>
            </w:r>
          </w:p>
        </w:tc>
        <w:tc>
          <w:tcPr>
            <w:tcW w:w="2380" w:type="dxa"/>
            <w:hideMark/>
          </w:tcPr>
          <w:p w14:paraId="0ADED3F5" w14:textId="77777777" w:rsidR="00507134" w:rsidRPr="00507134" w:rsidRDefault="00507134" w:rsidP="00FA2252">
            <w:pPr>
              <w:rPr>
                <w:rFonts w:ascii="Arial" w:hAnsi="Arial" w:cs="Arial"/>
              </w:rPr>
            </w:pPr>
            <w:r w:rsidRPr="00507134">
              <w:rPr>
                <w:rFonts w:ascii="Arial" w:hAnsi="Arial" w:cs="Arial"/>
                <w:i/>
                <w:iCs/>
              </w:rPr>
              <w:t>Clarias gariepinus</w:t>
            </w:r>
          </w:p>
        </w:tc>
        <w:tc>
          <w:tcPr>
            <w:tcW w:w="1326" w:type="dxa"/>
            <w:vMerge/>
          </w:tcPr>
          <w:p w14:paraId="21761B13" w14:textId="77777777" w:rsidR="00507134" w:rsidRPr="00507134" w:rsidRDefault="00507134" w:rsidP="00FA2252">
            <w:pPr>
              <w:rPr>
                <w:rFonts w:ascii="Arial" w:hAnsi="Arial" w:cs="Arial"/>
                <w:i/>
                <w:iCs/>
              </w:rPr>
            </w:pPr>
          </w:p>
        </w:tc>
      </w:tr>
      <w:tr w:rsidR="00507134" w:rsidRPr="00507134" w14:paraId="01D5C108" w14:textId="77777777" w:rsidTr="00FA2252">
        <w:trPr>
          <w:tblCellSpacing w:w="15" w:type="dxa"/>
        </w:trPr>
        <w:tc>
          <w:tcPr>
            <w:tcW w:w="0" w:type="auto"/>
            <w:vMerge w:val="restart"/>
            <w:hideMark/>
          </w:tcPr>
          <w:p w14:paraId="5B6A0774" w14:textId="77777777" w:rsidR="00507134" w:rsidRPr="00507134" w:rsidRDefault="00507134" w:rsidP="00FA2252">
            <w:pPr>
              <w:rPr>
                <w:rFonts w:ascii="Arial" w:hAnsi="Arial" w:cs="Arial"/>
              </w:rPr>
            </w:pPr>
            <w:r w:rsidRPr="00507134">
              <w:rPr>
                <w:rFonts w:ascii="Arial" w:hAnsi="Arial" w:cs="Arial"/>
                <w:b/>
                <w:bCs/>
              </w:rPr>
              <w:t>Reproduction improvement</w:t>
            </w:r>
          </w:p>
        </w:tc>
        <w:tc>
          <w:tcPr>
            <w:tcW w:w="3132" w:type="dxa"/>
            <w:hideMark/>
          </w:tcPr>
          <w:p w14:paraId="0DACC4F6" w14:textId="77777777" w:rsidR="00507134" w:rsidRPr="00507134" w:rsidRDefault="00507134" w:rsidP="00FA2252">
            <w:pPr>
              <w:rPr>
                <w:rFonts w:ascii="Arial" w:hAnsi="Arial" w:cs="Arial"/>
              </w:rPr>
            </w:pPr>
            <w:r w:rsidRPr="00507134">
              <w:rPr>
                <w:rFonts w:ascii="Arial" w:hAnsi="Arial" w:cs="Arial"/>
                <w:i/>
                <w:iCs/>
              </w:rPr>
              <w:t>Bacillus subtilis</w:t>
            </w:r>
          </w:p>
        </w:tc>
        <w:tc>
          <w:tcPr>
            <w:tcW w:w="2380" w:type="dxa"/>
            <w:hideMark/>
          </w:tcPr>
          <w:p w14:paraId="380CC059" w14:textId="77777777" w:rsidR="00507134" w:rsidRPr="00507134" w:rsidRDefault="00507134" w:rsidP="00FA2252">
            <w:pPr>
              <w:rPr>
                <w:rFonts w:ascii="Arial" w:hAnsi="Arial" w:cs="Arial"/>
              </w:rPr>
            </w:pPr>
            <w:r w:rsidRPr="00507134">
              <w:rPr>
                <w:rFonts w:ascii="Arial" w:hAnsi="Arial" w:cs="Arial"/>
                <w:i/>
                <w:iCs/>
              </w:rPr>
              <w:t>Poecilia reticulata</w:t>
            </w:r>
            <w:r w:rsidRPr="00507134">
              <w:rPr>
                <w:rFonts w:ascii="Arial" w:hAnsi="Arial" w:cs="Arial"/>
              </w:rPr>
              <w:t xml:space="preserve">, </w:t>
            </w:r>
            <w:r w:rsidRPr="00507134">
              <w:rPr>
                <w:rFonts w:ascii="Arial" w:hAnsi="Arial" w:cs="Arial"/>
                <w:i/>
                <w:iCs/>
              </w:rPr>
              <w:t>Xiphophorus maculatus</w:t>
            </w:r>
          </w:p>
        </w:tc>
        <w:tc>
          <w:tcPr>
            <w:tcW w:w="1326" w:type="dxa"/>
            <w:vMerge w:val="restart"/>
          </w:tcPr>
          <w:p w14:paraId="5C3BEBE6" w14:textId="77777777" w:rsidR="00507134" w:rsidRPr="00507134" w:rsidRDefault="00507134" w:rsidP="00FA2252">
            <w:pPr>
              <w:rPr>
                <w:rFonts w:ascii="Arial" w:hAnsi="Arial" w:cs="Arial"/>
                <w:i/>
                <w:iCs/>
              </w:rPr>
            </w:pPr>
            <w:r w:rsidRPr="00507134">
              <w:rPr>
                <w:rFonts w:ascii="Arial" w:hAnsi="Arial" w:cs="Arial"/>
              </w:rPr>
              <w:t xml:space="preserve">Aydın and </w:t>
            </w:r>
            <w:proofErr w:type="spellStart"/>
            <w:r w:rsidRPr="00507134">
              <w:rPr>
                <w:rFonts w:ascii="Arial" w:hAnsi="Arial" w:cs="Arial"/>
              </w:rPr>
              <w:t>Çek-Yalnız</w:t>
            </w:r>
            <w:proofErr w:type="spellEnd"/>
            <w:r w:rsidRPr="00507134">
              <w:rPr>
                <w:rFonts w:ascii="Arial" w:hAnsi="Arial" w:cs="Arial"/>
              </w:rPr>
              <w:t xml:space="preserve"> (2019)</w:t>
            </w:r>
          </w:p>
        </w:tc>
      </w:tr>
      <w:tr w:rsidR="00507134" w:rsidRPr="00507134" w14:paraId="064FEE74" w14:textId="77777777" w:rsidTr="00FA2252">
        <w:trPr>
          <w:tblCellSpacing w:w="15" w:type="dxa"/>
        </w:trPr>
        <w:tc>
          <w:tcPr>
            <w:tcW w:w="0" w:type="auto"/>
            <w:vMerge/>
            <w:hideMark/>
          </w:tcPr>
          <w:p w14:paraId="005B07A8" w14:textId="77777777" w:rsidR="00507134" w:rsidRPr="00507134" w:rsidRDefault="00507134" w:rsidP="00FA2252">
            <w:pPr>
              <w:rPr>
                <w:rFonts w:ascii="Arial" w:hAnsi="Arial" w:cs="Arial"/>
              </w:rPr>
            </w:pPr>
          </w:p>
        </w:tc>
        <w:tc>
          <w:tcPr>
            <w:tcW w:w="3132" w:type="dxa"/>
            <w:hideMark/>
          </w:tcPr>
          <w:p w14:paraId="3F4170E8" w14:textId="77777777" w:rsidR="00507134" w:rsidRPr="00507134" w:rsidRDefault="00507134" w:rsidP="00FA2252">
            <w:pPr>
              <w:rPr>
                <w:rFonts w:ascii="Arial" w:hAnsi="Arial" w:cs="Arial"/>
              </w:rPr>
            </w:pPr>
            <w:r w:rsidRPr="00507134">
              <w:rPr>
                <w:rFonts w:ascii="Arial" w:hAnsi="Arial" w:cs="Arial"/>
                <w:i/>
                <w:iCs/>
              </w:rPr>
              <w:t xml:space="preserve">L. </w:t>
            </w:r>
            <w:proofErr w:type="spellStart"/>
            <w:r w:rsidRPr="00507134">
              <w:rPr>
                <w:rFonts w:ascii="Arial" w:hAnsi="Arial" w:cs="Arial"/>
                <w:i/>
                <w:iCs/>
              </w:rPr>
              <w:t>rhamnosus</w:t>
            </w:r>
            <w:proofErr w:type="spellEnd"/>
          </w:p>
        </w:tc>
        <w:tc>
          <w:tcPr>
            <w:tcW w:w="2380" w:type="dxa"/>
            <w:hideMark/>
          </w:tcPr>
          <w:p w14:paraId="4C953995" w14:textId="77777777" w:rsidR="00507134" w:rsidRPr="00507134" w:rsidRDefault="00507134" w:rsidP="00FA2252">
            <w:pPr>
              <w:rPr>
                <w:rFonts w:ascii="Arial" w:hAnsi="Arial" w:cs="Arial"/>
              </w:rPr>
            </w:pPr>
            <w:r w:rsidRPr="00507134">
              <w:rPr>
                <w:rFonts w:ascii="Arial" w:hAnsi="Arial" w:cs="Arial"/>
                <w:i/>
                <w:iCs/>
              </w:rPr>
              <w:t>Danio rerio</w:t>
            </w:r>
          </w:p>
        </w:tc>
        <w:tc>
          <w:tcPr>
            <w:tcW w:w="1326" w:type="dxa"/>
            <w:vMerge/>
          </w:tcPr>
          <w:p w14:paraId="13CEF9C0" w14:textId="77777777" w:rsidR="00507134" w:rsidRPr="00507134" w:rsidRDefault="00507134" w:rsidP="00FA2252">
            <w:pPr>
              <w:rPr>
                <w:rFonts w:ascii="Arial" w:hAnsi="Arial" w:cs="Arial"/>
                <w:i/>
                <w:iCs/>
              </w:rPr>
            </w:pPr>
          </w:p>
        </w:tc>
      </w:tr>
      <w:tr w:rsidR="00507134" w:rsidRPr="00507134" w14:paraId="66EFC14A" w14:textId="77777777" w:rsidTr="00FA2252">
        <w:trPr>
          <w:tblCellSpacing w:w="15" w:type="dxa"/>
        </w:trPr>
        <w:tc>
          <w:tcPr>
            <w:tcW w:w="0" w:type="auto"/>
            <w:vMerge/>
            <w:hideMark/>
          </w:tcPr>
          <w:p w14:paraId="437B985B" w14:textId="77777777" w:rsidR="00507134" w:rsidRPr="00507134" w:rsidRDefault="00507134" w:rsidP="00FA2252">
            <w:pPr>
              <w:rPr>
                <w:rFonts w:ascii="Arial" w:hAnsi="Arial" w:cs="Arial"/>
              </w:rPr>
            </w:pPr>
          </w:p>
        </w:tc>
        <w:tc>
          <w:tcPr>
            <w:tcW w:w="3132" w:type="dxa"/>
            <w:hideMark/>
          </w:tcPr>
          <w:p w14:paraId="7790A815" w14:textId="77777777" w:rsidR="00507134" w:rsidRPr="00507134" w:rsidRDefault="00507134" w:rsidP="00FA2252">
            <w:pPr>
              <w:rPr>
                <w:rFonts w:ascii="Arial" w:hAnsi="Arial" w:cs="Arial"/>
              </w:rPr>
            </w:pPr>
            <w:r w:rsidRPr="00507134">
              <w:rPr>
                <w:rFonts w:ascii="Arial" w:hAnsi="Arial" w:cs="Arial"/>
                <w:i/>
                <w:iCs/>
              </w:rPr>
              <w:t>L. acidophilus</w:t>
            </w:r>
            <w:r w:rsidRPr="00507134">
              <w:rPr>
                <w:rFonts w:ascii="Arial" w:hAnsi="Arial" w:cs="Arial"/>
              </w:rPr>
              <w:t xml:space="preserve">, </w:t>
            </w:r>
            <w:r w:rsidRPr="00507134">
              <w:rPr>
                <w:rFonts w:ascii="Arial" w:hAnsi="Arial" w:cs="Arial"/>
                <w:i/>
                <w:iCs/>
              </w:rPr>
              <w:t>L. casei</w:t>
            </w:r>
            <w:r w:rsidRPr="00507134">
              <w:rPr>
                <w:rFonts w:ascii="Arial" w:hAnsi="Arial" w:cs="Arial"/>
              </w:rPr>
              <w:t xml:space="preserve">, </w:t>
            </w:r>
            <w:r w:rsidRPr="00507134">
              <w:rPr>
                <w:rFonts w:ascii="Arial" w:hAnsi="Arial" w:cs="Arial"/>
                <w:i/>
                <w:iCs/>
              </w:rPr>
              <w:t xml:space="preserve">Enterococcus </w:t>
            </w:r>
            <w:proofErr w:type="spellStart"/>
            <w:r w:rsidRPr="00507134">
              <w:rPr>
                <w:rFonts w:ascii="Arial" w:hAnsi="Arial" w:cs="Arial"/>
                <w:i/>
                <w:iCs/>
              </w:rPr>
              <w:t>faecium</w:t>
            </w:r>
            <w:proofErr w:type="spellEnd"/>
            <w:r w:rsidRPr="00507134">
              <w:rPr>
                <w:rFonts w:ascii="Arial" w:hAnsi="Arial" w:cs="Arial"/>
              </w:rPr>
              <w:t xml:space="preserve">, </w:t>
            </w:r>
            <w:proofErr w:type="spellStart"/>
            <w:r w:rsidRPr="00507134">
              <w:rPr>
                <w:rFonts w:ascii="Arial" w:hAnsi="Arial" w:cs="Arial"/>
                <w:i/>
                <w:iCs/>
              </w:rPr>
              <w:t>Bifidobacterium</w:t>
            </w:r>
            <w:proofErr w:type="spellEnd"/>
            <w:r w:rsidRPr="00507134">
              <w:rPr>
                <w:rFonts w:ascii="Arial" w:hAnsi="Arial" w:cs="Arial"/>
                <w:i/>
                <w:iCs/>
              </w:rPr>
              <w:t xml:space="preserve"> </w:t>
            </w:r>
            <w:proofErr w:type="spellStart"/>
            <w:r w:rsidRPr="00507134">
              <w:rPr>
                <w:rFonts w:ascii="Arial" w:hAnsi="Arial" w:cs="Arial"/>
                <w:i/>
                <w:iCs/>
              </w:rPr>
              <w:t>thermophilum</w:t>
            </w:r>
            <w:proofErr w:type="spellEnd"/>
          </w:p>
        </w:tc>
        <w:tc>
          <w:tcPr>
            <w:tcW w:w="2380" w:type="dxa"/>
            <w:hideMark/>
          </w:tcPr>
          <w:p w14:paraId="038D2358" w14:textId="77777777" w:rsidR="00507134" w:rsidRPr="00507134" w:rsidRDefault="00507134" w:rsidP="00FA2252">
            <w:pPr>
              <w:rPr>
                <w:rFonts w:ascii="Arial" w:hAnsi="Arial" w:cs="Arial"/>
              </w:rPr>
            </w:pPr>
            <w:r w:rsidRPr="00507134">
              <w:rPr>
                <w:rFonts w:ascii="Arial" w:hAnsi="Arial" w:cs="Arial"/>
                <w:i/>
                <w:iCs/>
              </w:rPr>
              <w:t>Xiphophorus helleri</w:t>
            </w:r>
          </w:p>
        </w:tc>
        <w:tc>
          <w:tcPr>
            <w:tcW w:w="1326" w:type="dxa"/>
            <w:vMerge/>
          </w:tcPr>
          <w:p w14:paraId="5891A83B" w14:textId="77777777" w:rsidR="00507134" w:rsidRPr="00507134" w:rsidRDefault="00507134" w:rsidP="00FA2252">
            <w:pPr>
              <w:rPr>
                <w:rFonts w:ascii="Arial" w:hAnsi="Arial" w:cs="Arial"/>
                <w:i/>
                <w:iCs/>
              </w:rPr>
            </w:pPr>
          </w:p>
        </w:tc>
      </w:tr>
      <w:tr w:rsidR="00507134" w:rsidRPr="00507134" w14:paraId="2BABD9F3" w14:textId="77777777" w:rsidTr="00FA2252">
        <w:trPr>
          <w:tblCellSpacing w:w="15" w:type="dxa"/>
        </w:trPr>
        <w:tc>
          <w:tcPr>
            <w:tcW w:w="0" w:type="auto"/>
            <w:vMerge w:val="restart"/>
            <w:hideMark/>
          </w:tcPr>
          <w:p w14:paraId="16D71644" w14:textId="77777777" w:rsidR="00507134" w:rsidRPr="00507134" w:rsidRDefault="00507134" w:rsidP="00FA2252">
            <w:pPr>
              <w:rPr>
                <w:rFonts w:ascii="Arial" w:hAnsi="Arial" w:cs="Arial"/>
              </w:rPr>
            </w:pPr>
            <w:r w:rsidRPr="00507134">
              <w:rPr>
                <w:rFonts w:ascii="Arial" w:hAnsi="Arial" w:cs="Arial"/>
                <w:b/>
                <w:bCs/>
              </w:rPr>
              <w:t>Nutrient digestibility</w:t>
            </w:r>
          </w:p>
        </w:tc>
        <w:tc>
          <w:tcPr>
            <w:tcW w:w="3132" w:type="dxa"/>
            <w:hideMark/>
          </w:tcPr>
          <w:p w14:paraId="547DF523" w14:textId="77777777" w:rsidR="00507134" w:rsidRPr="00507134" w:rsidRDefault="00507134" w:rsidP="00FA2252">
            <w:pPr>
              <w:rPr>
                <w:rFonts w:ascii="Arial" w:hAnsi="Arial" w:cs="Arial"/>
              </w:rPr>
            </w:pPr>
            <w:r w:rsidRPr="00507134">
              <w:rPr>
                <w:rFonts w:ascii="Arial" w:hAnsi="Arial" w:cs="Arial"/>
                <w:i/>
                <w:iCs/>
              </w:rPr>
              <w:t xml:space="preserve">L. </w:t>
            </w:r>
            <w:proofErr w:type="spellStart"/>
            <w:r w:rsidRPr="00507134">
              <w:rPr>
                <w:rFonts w:ascii="Arial" w:hAnsi="Arial" w:cs="Arial"/>
                <w:i/>
                <w:iCs/>
              </w:rPr>
              <w:t>helveticus</w:t>
            </w:r>
            <w:proofErr w:type="spellEnd"/>
          </w:p>
        </w:tc>
        <w:tc>
          <w:tcPr>
            <w:tcW w:w="2380" w:type="dxa"/>
            <w:hideMark/>
          </w:tcPr>
          <w:p w14:paraId="7F320FA9" w14:textId="77777777" w:rsidR="00507134" w:rsidRPr="00507134" w:rsidRDefault="00507134" w:rsidP="00FA2252">
            <w:pPr>
              <w:rPr>
                <w:rFonts w:ascii="Arial" w:hAnsi="Arial" w:cs="Arial"/>
              </w:rPr>
            </w:pPr>
            <w:r w:rsidRPr="00507134">
              <w:rPr>
                <w:rFonts w:ascii="Arial" w:hAnsi="Arial" w:cs="Arial"/>
                <w:i/>
                <w:iCs/>
              </w:rPr>
              <w:t>Scophthalmus maximus</w:t>
            </w:r>
          </w:p>
        </w:tc>
        <w:tc>
          <w:tcPr>
            <w:tcW w:w="1326" w:type="dxa"/>
            <w:vMerge w:val="restart"/>
          </w:tcPr>
          <w:p w14:paraId="3E8FBF54" w14:textId="79CD1E45" w:rsidR="00507134" w:rsidRPr="00507134" w:rsidRDefault="00507134" w:rsidP="00FA2252">
            <w:pPr>
              <w:rPr>
                <w:rFonts w:ascii="Arial" w:hAnsi="Arial" w:cs="Arial"/>
                <w:i/>
                <w:iCs/>
              </w:rPr>
            </w:pPr>
            <w:proofErr w:type="spellStart"/>
            <w:r w:rsidRPr="00507134">
              <w:rPr>
                <w:rFonts w:ascii="Arial" w:hAnsi="Arial" w:cs="Arial"/>
              </w:rPr>
              <w:t>Zorriehzahra</w:t>
            </w:r>
            <w:proofErr w:type="spellEnd"/>
            <w:r w:rsidRPr="00507134">
              <w:rPr>
                <w:rFonts w:ascii="Arial" w:hAnsi="Arial" w:cs="Arial"/>
              </w:rPr>
              <w:t xml:space="preserve"> </w:t>
            </w:r>
            <w:r w:rsidR="006E65F9" w:rsidRPr="006E65F9">
              <w:rPr>
                <w:rFonts w:ascii="Arial" w:hAnsi="Arial" w:cs="Arial"/>
                <w:i/>
                <w:iCs/>
              </w:rPr>
              <w:t>et al</w:t>
            </w:r>
            <w:r w:rsidRPr="00507134">
              <w:rPr>
                <w:rFonts w:ascii="Arial" w:hAnsi="Arial" w:cs="Arial"/>
              </w:rPr>
              <w:t>., 2016</w:t>
            </w:r>
          </w:p>
        </w:tc>
      </w:tr>
      <w:tr w:rsidR="00507134" w:rsidRPr="00507134" w14:paraId="0EECDDE9" w14:textId="77777777" w:rsidTr="00FA2252">
        <w:trPr>
          <w:tblCellSpacing w:w="15" w:type="dxa"/>
        </w:trPr>
        <w:tc>
          <w:tcPr>
            <w:tcW w:w="0" w:type="auto"/>
            <w:vMerge/>
            <w:hideMark/>
          </w:tcPr>
          <w:p w14:paraId="7AD51059" w14:textId="77777777" w:rsidR="00507134" w:rsidRPr="00507134" w:rsidRDefault="00507134" w:rsidP="00FA2252">
            <w:pPr>
              <w:rPr>
                <w:rFonts w:ascii="Arial" w:hAnsi="Arial" w:cs="Arial"/>
              </w:rPr>
            </w:pPr>
          </w:p>
        </w:tc>
        <w:tc>
          <w:tcPr>
            <w:tcW w:w="3132" w:type="dxa"/>
            <w:hideMark/>
          </w:tcPr>
          <w:p w14:paraId="5AE114B3" w14:textId="77777777" w:rsidR="00507134" w:rsidRPr="00507134" w:rsidRDefault="00507134" w:rsidP="00FA2252">
            <w:pPr>
              <w:rPr>
                <w:rFonts w:ascii="Arial" w:hAnsi="Arial" w:cs="Arial"/>
              </w:rPr>
            </w:pPr>
            <w:r w:rsidRPr="00507134">
              <w:rPr>
                <w:rFonts w:ascii="Arial" w:hAnsi="Arial" w:cs="Arial"/>
                <w:i/>
                <w:iCs/>
              </w:rPr>
              <w:t>Bacillus</w:t>
            </w:r>
            <w:r w:rsidRPr="00507134">
              <w:rPr>
                <w:rFonts w:ascii="Arial" w:hAnsi="Arial" w:cs="Arial"/>
              </w:rPr>
              <w:t xml:space="preserve"> NL 110, </w:t>
            </w:r>
            <w:r w:rsidRPr="00507134">
              <w:rPr>
                <w:rFonts w:ascii="Arial" w:hAnsi="Arial" w:cs="Arial"/>
                <w:i/>
                <w:iCs/>
              </w:rPr>
              <w:t>Vibrio</w:t>
            </w:r>
            <w:r w:rsidRPr="00507134">
              <w:rPr>
                <w:rFonts w:ascii="Arial" w:hAnsi="Arial" w:cs="Arial"/>
              </w:rPr>
              <w:t xml:space="preserve"> NE 17</w:t>
            </w:r>
          </w:p>
        </w:tc>
        <w:tc>
          <w:tcPr>
            <w:tcW w:w="2380" w:type="dxa"/>
            <w:hideMark/>
          </w:tcPr>
          <w:p w14:paraId="07E4064D" w14:textId="77777777" w:rsidR="00507134" w:rsidRPr="00507134" w:rsidRDefault="00507134" w:rsidP="00FA2252">
            <w:pPr>
              <w:rPr>
                <w:rFonts w:ascii="Arial" w:hAnsi="Arial" w:cs="Arial"/>
              </w:rPr>
            </w:pPr>
            <w:r w:rsidRPr="00507134">
              <w:rPr>
                <w:rFonts w:ascii="Arial" w:hAnsi="Arial" w:cs="Arial"/>
                <w:i/>
                <w:iCs/>
              </w:rPr>
              <w:t>Macrobrachium rosenbergii</w:t>
            </w:r>
          </w:p>
        </w:tc>
        <w:tc>
          <w:tcPr>
            <w:tcW w:w="1326" w:type="dxa"/>
            <w:vMerge/>
          </w:tcPr>
          <w:p w14:paraId="51D26155" w14:textId="77777777" w:rsidR="00507134" w:rsidRPr="00507134" w:rsidRDefault="00507134" w:rsidP="00FA2252">
            <w:pPr>
              <w:rPr>
                <w:rFonts w:ascii="Arial" w:hAnsi="Arial" w:cs="Arial"/>
                <w:i/>
                <w:iCs/>
              </w:rPr>
            </w:pPr>
          </w:p>
        </w:tc>
      </w:tr>
      <w:tr w:rsidR="00507134" w:rsidRPr="00507134" w14:paraId="2F7AA1A0" w14:textId="77777777" w:rsidTr="00FA2252">
        <w:trPr>
          <w:tblCellSpacing w:w="15" w:type="dxa"/>
        </w:trPr>
        <w:tc>
          <w:tcPr>
            <w:tcW w:w="0" w:type="auto"/>
            <w:vMerge/>
            <w:hideMark/>
          </w:tcPr>
          <w:p w14:paraId="3009F9EE" w14:textId="77777777" w:rsidR="00507134" w:rsidRPr="00507134" w:rsidRDefault="00507134" w:rsidP="00FA2252">
            <w:pPr>
              <w:rPr>
                <w:rFonts w:ascii="Arial" w:hAnsi="Arial" w:cs="Arial"/>
              </w:rPr>
            </w:pPr>
          </w:p>
        </w:tc>
        <w:tc>
          <w:tcPr>
            <w:tcW w:w="3132" w:type="dxa"/>
            <w:hideMark/>
          </w:tcPr>
          <w:p w14:paraId="09C5E17A" w14:textId="77777777" w:rsidR="00507134" w:rsidRPr="00507134" w:rsidRDefault="00507134" w:rsidP="00FA2252">
            <w:pPr>
              <w:rPr>
                <w:rFonts w:ascii="Arial" w:hAnsi="Arial" w:cs="Arial"/>
              </w:rPr>
            </w:pPr>
            <w:proofErr w:type="spellStart"/>
            <w:r w:rsidRPr="00507134">
              <w:rPr>
                <w:rFonts w:ascii="Arial" w:hAnsi="Arial" w:cs="Arial"/>
                <w:i/>
                <w:iCs/>
              </w:rPr>
              <w:t>Carnobacterium</w:t>
            </w:r>
            <w:proofErr w:type="spellEnd"/>
            <w:r w:rsidRPr="00507134">
              <w:rPr>
                <w:rFonts w:ascii="Arial" w:hAnsi="Arial" w:cs="Arial"/>
              </w:rPr>
              <w:t xml:space="preserve"> sp. Hg4-03</w:t>
            </w:r>
          </w:p>
        </w:tc>
        <w:tc>
          <w:tcPr>
            <w:tcW w:w="2380" w:type="dxa"/>
            <w:hideMark/>
          </w:tcPr>
          <w:p w14:paraId="0767B9C6" w14:textId="77777777" w:rsidR="00507134" w:rsidRPr="00507134" w:rsidRDefault="00507134" w:rsidP="00FA2252">
            <w:pPr>
              <w:rPr>
                <w:rFonts w:ascii="Arial" w:hAnsi="Arial" w:cs="Arial"/>
              </w:rPr>
            </w:pPr>
            <w:proofErr w:type="spellStart"/>
            <w:r w:rsidRPr="00507134">
              <w:rPr>
                <w:rFonts w:ascii="Arial" w:hAnsi="Arial" w:cs="Arial"/>
                <w:i/>
                <w:iCs/>
              </w:rPr>
              <w:t>Heplalus</w:t>
            </w:r>
            <w:proofErr w:type="spellEnd"/>
            <w:r w:rsidRPr="00507134">
              <w:rPr>
                <w:rFonts w:ascii="Arial" w:hAnsi="Arial" w:cs="Arial"/>
                <w:i/>
                <w:iCs/>
              </w:rPr>
              <w:t xml:space="preserve"> </w:t>
            </w:r>
            <w:proofErr w:type="spellStart"/>
            <w:r w:rsidRPr="00507134">
              <w:rPr>
                <w:rFonts w:ascii="Arial" w:hAnsi="Arial" w:cs="Arial"/>
                <w:i/>
                <w:iCs/>
              </w:rPr>
              <w:t>gonggaensis</w:t>
            </w:r>
            <w:proofErr w:type="spellEnd"/>
            <w:r w:rsidRPr="00507134">
              <w:rPr>
                <w:rFonts w:ascii="Arial" w:hAnsi="Arial" w:cs="Arial"/>
              </w:rPr>
              <w:t xml:space="preserve"> larvae</w:t>
            </w:r>
          </w:p>
        </w:tc>
        <w:tc>
          <w:tcPr>
            <w:tcW w:w="1326" w:type="dxa"/>
            <w:vMerge/>
          </w:tcPr>
          <w:p w14:paraId="314E9A1A" w14:textId="77777777" w:rsidR="00507134" w:rsidRPr="00507134" w:rsidRDefault="00507134" w:rsidP="00FA2252">
            <w:pPr>
              <w:rPr>
                <w:rFonts w:ascii="Arial" w:hAnsi="Arial" w:cs="Arial"/>
                <w:i/>
                <w:iCs/>
              </w:rPr>
            </w:pPr>
          </w:p>
        </w:tc>
      </w:tr>
      <w:tr w:rsidR="00507134" w:rsidRPr="00507134" w14:paraId="5945124A" w14:textId="77777777" w:rsidTr="00FA2252">
        <w:trPr>
          <w:tblCellSpacing w:w="15" w:type="dxa"/>
        </w:trPr>
        <w:tc>
          <w:tcPr>
            <w:tcW w:w="0" w:type="auto"/>
            <w:vMerge/>
            <w:hideMark/>
          </w:tcPr>
          <w:p w14:paraId="0E974A39" w14:textId="77777777" w:rsidR="00507134" w:rsidRPr="00507134" w:rsidRDefault="00507134" w:rsidP="00FA2252">
            <w:pPr>
              <w:rPr>
                <w:rFonts w:ascii="Arial" w:hAnsi="Arial" w:cs="Arial"/>
              </w:rPr>
            </w:pPr>
          </w:p>
        </w:tc>
        <w:tc>
          <w:tcPr>
            <w:tcW w:w="3132" w:type="dxa"/>
            <w:hideMark/>
          </w:tcPr>
          <w:p w14:paraId="5D07310A" w14:textId="77777777" w:rsidR="00507134" w:rsidRPr="00507134" w:rsidRDefault="00507134" w:rsidP="00FA2252">
            <w:pPr>
              <w:rPr>
                <w:rFonts w:ascii="Arial" w:hAnsi="Arial" w:cs="Arial"/>
              </w:rPr>
            </w:pPr>
            <w:r w:rsidRPr="00507134">
              <w:rPr>
                <w:rFonts w:ascii="Arial" w:hAnsi="Arial" w:cs="Arial"/>
                <w:i/>
                <w:iCs/>
              </w:rPr>
              <w:t>Lactobacillus acidophilus</w:t>
            </w:r>
          </w:p>
        </w:tc>
        <w:tc>
          <w:tcPr>
            <w:tcW w:w="2380" w:type="dxa"/>
            <w:hideMark/>
          </w:tcPr>
          <w:p w14:paraId="77F13FA5" w14:textId="77777777" w:rsidR="00507134" w:rsidRPr="00507134" w:rsidRDefault="00507134" w:rsidP="00FA2252">
            <w:pPr>
              <w:rPr>
                <w:rFonts w:ascii="Arial" w:hAnsi="Arial" w:cs="Arial"/>
              </w:rPr>
            </w:pPr>
            <w:r w:rsidRPr="00507134">
              <w:rPr>
                <w:rFonts w:ascii="Arial" w:hAnsi="Arial" w:cs="Arial"/>
                <w:i/>
                <w:iCs/>
              </w:rPr>
              <w:t>Clarias gariepinus</w:t>
            </w:r>
          </w:p>
        </w:tc>
        <w:tc>
          <w:tcPr>
            <w:tcW w:w="1326" w:type="dxa"/>
            <w:vMerge/>
          </w:tcPr>
          <w:p w14:paraId="7D23962C" w14:textId="77777777" w:rsidR="00507134" w:rsidRPr="00507134" w:rsidRDefault="00507134" w:rsidP="00FA2252">
            <w:pPr>
              <w:rPr>
                <w:rFonts w:ascii="Arial" w:hAnsi="Arial" w:cs="Arial"/>
                <w:i/>
                <w:iCs/>
              </w:rPr>
            </w:pPr>
          </w:p>
        </w:tc>
      </w:tr>
      <w:tr w:rsidR="00507134" w:rsidRPr="00507134" w14:paraId="5517FFAD" w14:textId="77777777" w:rsidTr="00FA2252">
        <w:trPr>
          <w:tblCellSpacing w:w="15" w:type="dxa"/>
        </w:trPr>
        <w:tc>
          <w:tcPr>
            <w:tcW w:w="0" w:type="auto"/>
            <w:vMerge/>
            <w:hideMark/>
          </w:tcPr>
          <w:p w14:paraId="49DB87E9" w14:textId="77777777" w:rsidR="00507134" w:rsidRPr="00507134" w:rsidRDefault="00507134" w:rsidP="00FA2252">
            <w:pPr>
              <w:rPr>
                <w:rFonts w:ascii="Arial" w:hAnsi="Arial" w:cs="Arial"/>
              </w:rPr>
            </w:pPr>
          </w:p>
        </w:tc>
        <w:tc>
          <w:tcPr>
            <w:tcW w:w="3132" w:type="dxa"/>
            <w:hideMark/>
          </w:tcPr>
          <w:p w14:paraId="05F9C61F" w14:textId="77777777" w:rsidR="00507134" w:rsidRPr="00507134" w:rsidRDefault="00507134" w:rsidP="00FA2252">
            <w:pPr>
              <w:rPr>
                <w:rFonts w:ascii="Arial" w:hAnsi="Arial" w:cs="Arial"/>
              </w:rPr>
            </w:pPr>
            <w:proofErr w:type="spellStart"/>
            <w:r w:rsidRPr="00507134">
              <w:rPr>
                <w:rFonts w:ascii="Arial" w:hAnsi="Arial" w:cs="Arial"/>
                <w:i/>
                <w:iCs/>
              </w:rPr>
              <w:t>Shewanella</w:t>
            </w:r>
            <w:proofErr w:type="spellEnd"/>
            <w:r w:rsidRPr="00507134">
              <w:rPr>
                <w:rFonts w:ascii="Arial" w:hAnsi="Arial" w:cs="Arial"/>
                <w:i/>
                <w:iCs/>
              </w:rPr>
              <w:t xml:space="preserve"> </w:t>
            </w:r>
            <w:proofErr w:type="spellStart"/>
            <w:r w:rsidRPr="00507134">
              <w:rPr>
                <w:rFonts w:ascii="Arial" w:hAnsi="Arial" w:cs="Arial"/>
                <w:i/>
                <w:iCs/>
              </w:rPr>
              <w:t>putrefaciens</w:t>
            </w:r>
            <w:proofErr w:type="spellEnd"/>
            <w:r w:rsidRPr="00507134">
              <w:rPr>
                <w:rFonts w:ascii="Arial" w:hAnsi="Arial" w:cs="Arial"/>
              </w:rPr>
              <w:t xml:space="preserve"> Pdp11</w:t>
            </w:r>
          </w:p>
        </w:tc>
        <w:tc>
          <w:tcPr>
            <w:tcW w:w="2380" w:type="dxa"/>
            <w:hideMark/>
          </w:tcPr>
          <w:p w14:paraId="5A3249E2" w14:textId="77777777" w:rsidR="00507134" w:rsidRPr="00507134" w:rsidRDefault="00507134" w:rsidP="00FA2252">
            <w:pPr>
              <w:rPr>
                <w:rFonts w:ascii="Arial" w:hAnsi="Arial" w:cs="Arial"/>
              </w:rPr>
            </w:pPr>
            <w:proofErr w:type="spellStart"/>
            <w:r w:rsidRPr="00507134">
              <w:rPr>
                <w:rFonts w:ascii="Arial" w:hAnsi="Arial" w:cs="Arial"/>
                <w:i/>
                <w:iCs/>
              </w:rPr>
              <w:t>Solea</w:t>
            </w:r>
            <w:proofErr w:type="spellEnd"/>
            <w:r w:rsidRPr="00507134">
              <w:rPr>
                <w:rFonts w:ascii="Arial" w:hAnsi="Arial" w:cs="Arial"/>
                <w:i/>
                <w:iCs/>
              </w:rPr>
              <w:t xml:space="preserve"> </w:t>
            </w:r>
            <w:proofErr w:type="spellStart"/>
            <w:r w:rsidRPr="00507134">
              <w:rPr>
                <w:rFonts w:ascii="Arial" w:hAnsi="Arial" w:cs="Arial"/>
                <w:i/>
                <w:iCs/>
              </w:rPr>
              <w:t>senegalensis</w:t>
            </w:r>
            <w:proofErr w:type="spellEnd"/>
          </w:p>
        </w:tc>
        <w:tc>
          <w:tcPr>
            <w:tcW w:w="1326" w:type="dxa"/>
            <w:vMerge/>
          </w:tcPr>
          <w:p w14:paraId="56494CE6" w14:textId="77777777" w:rsidR="00507134" w:rsidRPr="00507134" w:rsidRDefault="00507134" w:rsidP="00FA2252">
            <w:pPr>
              <w:rPr>
                <w:rFonts w:ascii="Arial" w:hAnsi="Arial" w:cs="Arial"/>
                <w:i/>
                <w:iCs/>
              </w:rPr>
            </w:pPr>
          </w:p>
        </w:tc>
      </w:tr>
      <w:tr w:rsidR="00507134" w:rsidRPr="00507134" w14:paraId="37F6C3AF" w14:textId="77777777" w:rsidTr="00FA2252">
        <w:trPr>
          <w:tblCellSpacing w:w="15" w:type="dxa"/>
        </w:trPr>
        <w:tc>
          <w:tcPr>
            <w:tcW w:w="0" w:type="auto"/>
            <w:vMerge w:val="restart"/>
            <w:hideMark/>
          </w:tcPr>
          <w:p w14:paraId="14B86DD0" w14:textId="77777777" w:rsidR="00507134" w:rsidRPr="00507134" w:rsidRDefault="00507134" w:rsidP="00FA2252">
            <w:pPr>
              <w:rPr>
                <w:rFonts w:ascii="Arial" w:hAnsi="Arial" w:cs="Arial"/>
              </w:rPr>
            </w:pPr>
            <w:r w:rsidRPr="00507134">
              <w:rPr>
                <w:rFonts w:ascii="Arial" w:hAnsi="Arial" w:cs="Arial"/>
                <w:b/>
                <w:bCs/>
              </w:rPr>
              <w:t>Water quality</w:t>
            </w:r>
          </w:p>
        </w:tc>
        <w:tc>
          <w:tcPr>
            <w:tcW w:w="3132" w:type="dxa"/>
            <w:hideMark/>
          </w:tcPr>
          <w:p w14:paraId="02596F80" w14:textId="77777777" w:rsidR="00507134" w:rsidRPr="00507134" w:rsidRDefault="00507134" w:rsidP="00FA2252">
            <w:pPr>
              <w:rPr>
                <w:rFonts w:ascii="Arial" w:hAnsi="Arial" w:cs="Arial"/>
              </w:rPr>
            </w:pPr>
            <w:r w:rsidRPr="00507134">
              <w:rPr>
                <w:rFonts w:ascii="Arial" w:hAnsi="Arial" w:cs="Arial"/>
                <w:i/>
                <w:iCs/>
              </w:rPr>
              <w:t>Bacillus</w:t>
            </w:r>
            <w:r w:rsidRPr="00507134">
              <w:rPr>
                <w:rFonts w:ascii="Arial" w:hAnsi="Arial" w:cs="Arial"/>
              </w:rPr>
              <w:t xml:space="preserve"> sp. 48</w:t>
            </w:r>
          </w:p>
        </w:tc>
        <w:tc>
          <w:tcPr>
            <w:tcW w:w="2380" w:type="dxa"/>
            <w:hideMark/>
          </w:tcPr>
          <w:p w14:paraId="3C17380C" w14:textId="77777777" w:rsidR="00507134" w:rsidRPr="00507134" w:rsidRDefault="00507134" w:rsidP="00FA2252">
            <w:pPr>
              <w:rPr>
                <w:rFonts w:ascii="Arial" w:hAnsi="Arial" w:cs="Arial"/>
              </w:rPr>
            </w:pPr>
            <w:r w:rsidRPr="00507134">
              <w:rPr>
                <w:rFonts w:ascii="Arial" w:hAnsi="Arial" w:cs="Arial"/>
                <w:i/>
                <w:iCs/>
              </w:rPr>
              <w:t>Penaeus monodon</w:t>
            </w:r>
          </w:p>
        </w:tc>
        <w:tc>
          <w:tcPr>
            <w:tcW w:w="1326" w:type="dxa"/>
            <w:vMerge w:val="restart"/>
          </w:tcPr>
          <w:p w14:paraId="61CE0731" w14:textId="59E29217" w:rsidR="00507134" w:rsidRPr="00507134" w:rsidRDefault="00507134" w:rsidP="00FA2252">
            <w:pPr>
              <w:rPr>
                <w:rFonts w:ascii="Arial" w:hAnsi="Arial" w:cs="Arial"/>
                <w:i/>
                <w:iCs/>
              </w:rPr>
            </w:pPr>
            <w:proofErr w:type="spellStart"/>
            <w:r w:rsidRPr="00507134">
              <w:rPr>
                <w:rFonts w:ascii="Arial" w:hAnsi="Arial" w:cs="Arial"/>
              </w:rPr>
              <w:t>Zorriehzahra</w:t>
            </w:r>
            <w:proofErr w:type="spellEnd"/>
            <w:r w:rsidRPr="00507134">
              <w:rPr>
                <w:rFonts w:ascii="Arial" w:hAnsi="Arial" w:cs="Arial"/>
              </w:rPr>
              <w:t xml:space="preserve"> </w:t>
            </w:r>
            <w:r w:rsidR="006E65F9" w:rsidRPr="006E65F9">
              <w:rPr>
                <w:rFonts w:ascii="Arial" w:hAnsi="Arial" w:cs="Arial"/>
                <w:i/>
                <w:iCs/>
              </w:rPr>
              <w:t>et al</w:t>
            </w:r>
            <w:r w:rsidRPr="00507134">
              <w:rPr>
                <w:rFonts w:ascii="Arial" w:hAnsi="Arial" w:cs="Arial"/>
              </w:rPr>
              <w:t>., 2016</w:t>
            </w:r>
          </w:p>
        </w:tc>
      </w:tr>
      <w:tr w:rsidR="00507134" w:rsidRPr="00507134" w14:paraId="50559A0A" w14:textId="77777777" w:rsidTr="00FA2252">
        <w:trPr>
          <w:tblCellSpacing w:w="15" w:type="dxa"/>
        </w:trPr>
        <w:tc>
          <w:tcPr>
            <w:tcW w:w="0" w:type="auto"/>
            <w:vMerge/>
            <w:hideMark/>
          </w:tcPr>
          <w:p w14:paraId="10BDE519" w14:textId="77777777" w:rsidR="00507134" w:rsidRPr="00507134" w:rsidRDefault="00507134" w:rsidP="00FA2252">
            <w:pPr>
              <w:rPr>
                <w:rFonts w:ascii="Arial" w:hAnsi="Arial" w:cs="Arial"/>
              </w:rPr>
            </w:pPr>
          </w:p>
        </w:tc>
        <w:tc>
          <w:tcPr>
            <w:tcW w:w="3132" w:type="dxa"/>
            <w:hideMark/>
          </w:tcPr>
          <w:p w14:paraId="600A9F5C" w14:textId="77777777" w:rsidR="00507134" w:rsidRPr="00507134" w:rsidRDefault="00507134" w:rsidP="00FA2252">
            <w:pPr>
              <w:rPr>
                <w:rFonts w:ascii="Arial" w:hAnsi="Arial" w:cs="Arial"/>
              </w:rPr>
            </w:pPr>
            <w:r w:rsidRPr="00507134">
              <w:rPr>
                <w:rFonts w:ascii="Arial" w:hAnsi="Arial" w:cs="Arial"/>
                <w:i/>
                <w:iCs/>
              </w:rPr>
              <w:t>Bacillus</w:t>
            </w:r>
            <w:r w:rsidRPr="00507134">
              <w:rPr>
                <w:rFonts w:ascii="Arial" w:hAnsi="Arial" w:cs="Arial"/>
              </w:rPr>
              <w:t xml:space="preserve"> NL 110, </w:t>
            </w:r>
            <w:r w:rsidRPr="00507134">
              <w:rPr>
                <w:rFonts w:ascii="Arial" w:hAnsi="Arial" w:cs="Arial"/>
                <w:i/>
                <w:iCs/>
              </w:rPr>
              <w:t>Vibrio</w:t>
            </w:r>
            <w:r w:rsidRPr="00507134">
              <w:rPr>
                <w:rFonts w:ascii="Arial" w:hAnsi="Arial" w:cs="Arial"/>
              </w:rPr>
              <w:t xml:space="preserve"> sp. NE 17</w:t>
            </w:r>
          </w:p>
        </w:tc>
        <w:tc>
          <w:tcPr>
            <w:tcW w:w="2380" w:type="dxa"/>
            <w:hideMark/>
          </w:tcPr>
          <w:p w14:paraId="12907DDE" w14:textId="77777777" w:rsidR="00507134" w:rsidRPr="00507134" w:rsidRDefault="00507134" w:rsidP="00FA2252">
            <w:pPr>
              <w:rPr>
                <w:rFonts w:ascii="Arial" w:hAnsi="Arial" w:cs="Arial"/>
              </w:rPr>
            </w:pPr>
            <w:r w:rsidRPr="00507134">
              <w:rPr>
                <w:rFonts w:ascii="Arial" w:hAnsi="Arial" w:cs="Arial"/>
                <w:i/>
                <w:iCs/>
              </w:rPr>
              <w:t>Macrobrachium rosenbergii</w:t>
            </w:r>
          </w:p>
        </w:tc>
        <w:tc>
          <w:tcPr>
            <w:tcW w:w="1326" w:type="dxa"/>
            <w:vMerge/>
          </w:tcPr>
          <w:p w14:paraId="4C396146" w14:textId="77777777" w:rsidR="00507134" w:rsidRPr="00507134" w:rsidRDefault="00507134" w:rsidP="00FA2252">
            <w:pPr>
              <w:rPr>
                <w:rFonts w:ascii="Arial" w:hAnsi="Arial" w:cs="Arial"/>
                <w:i/>
                <w:iCs/>
              </w:rPr>
            </w:pPr>
          </w:p>
        </w:tc>
      </w:tr>
      <w:tr w:rsidR="00507134" w:rsidRPr="00507134" w14:paraId="04ADD877" w14:textId="77777777" w:rsidTr="00FA2252">
        <w:trPr>
          <w:tblCellSpacing w:w="15" w:type="dxa"/>
        </w:trPr>
        <w:tc>
          <w:tcPr>
            <w:tcW w:w="0" w:type="auto"/>
            <w:vMerge/>
            <w:hideMark/>
          </w:tcPr>
          <w:p w14:paraId="7F0342C7" w14:textId="77777777" w:rsidR="00507134" w:rsidRPr="00507134" w:rsidRDefault="00507134" w:rsidP="00FA2252">
            <w:pPr>
              <w:rPr>
                <w:rFonts w:ascii="Arial" w:hAnsi="Arial" w:cs="Arial"/>
              </w:rPr>
            </w:pPr>
          </w:p>
        </w:tc>
        <w:tc>
          <w:tcPr>
            <w:tcW w:w="3132" w:type="dxa"/>
            <w:hideMark/>
          </w:tcPr>
          <w:p w14:paraId="3B25C1A2" w14:textId="77777777" w:rsidR="00507134" w:rsidRPr="00507134" w:rsidRDefault="00507134" w:rsidP="00FA2252">
            <w:pPr>
              <w:rPr>
                <w:rFonts w:ascii="Arial" w:hAnsi="Arial" w:cs="Arial"/>
              </w:rPr>
            </w:pPr>
            <w:r w:rsidRPr="00507134">
              <w:rPr>
                <w:rFonts w:ascii="Arial" w:hAnsi="Arial" w:cs="Arial"/>
                <w:i/>
                <w:iCs/>
              </w:rPr>
              <w:t>Lactobacillus acidophilus</w:t>
            </w:r>
          </w:p>
        </w:tc>
        <w:tc>
          <w:tcPr>
            <w:tcW w:w="2380" w:type="dxa"/>
            <w:hideMark/>
          </w:tcPr>
          <w:p w14:paraId="328228B6" w14:textId="77777777" w:rsidR="00507134" w:rsidRPr="00507134" w:rsidRDefault="00507134" w:rsidP="00FA2252">
            <w:pPr>
              <w:rPr>
                <w:rFonts w:ascii="Arial" w:hAnsi="Arial" w:cs="Arial"/>
              </w:rPr>
            </w:pPr>
            <w:r w:rsidRPr="00507134">
              <w:rPr>
                <w:rFonts w:ascii="Arial" w:hAnsi="Arial" w:cs="Arial"/>
                <w:i/>
                <w:iCs/>
              </w:rPr>
              <w:t>Clarias gariepinus</w:t>
            </w:r>
          </w:p>
        </w:tc>
        <w:tc>
          <w:tcPr>
            <w:tcW w:w="1326" w:type="dxa"/>
            <w:vMerge/>
          </w:tcPr>
          <w:p w14:paraId="4660A52F" w14:textId="77777777" w:rsidR="00507134" w:rsidRPr="00507134" w:rsidRDefault="00507134" w:rsidP="00FA2252">
            <w:pPr>
              <w:rPr>
                <w:rFonts w:ascii="Arial" w:hAnsi="Arial" w:cs="Arial"/>
                <w:i/>
                <w:iCs/>
              </w:rPr>
            </w:pPr>
          </w:p>
        </w:tc>
      </w:tr>
      <w:tr w:rsidR="00507134" w:rsidRPr="00507134" w14:paraId="4803B988" w14:textId="77777777" w:rsidTr="00FA2252">
        <w:trPr>
          <w:tblCellSpacing w:w="15" w:type="dxa"/>
        </w:trPr>
        <w:tc>
          <w:tcPr>
            <w:tcW w:w="0" w:type="auto"/>
            <w:vMerge/>
            <w:hideMark/>
          </w:tcPr>
          <w:p w14:paraId="1C55FF49" w14:textId="77777777" w:rsidR="00507134" w:rsidRPr="00507134" w:rsidRDefault="00507134" w:rsidP="00FA2252">
            <w:pPr>
              <w:rPr>
                <w:rFonts w:ascii="Arial" w:hAnsi="Arial" w:cs="Arial"/>
              </w:rPr>
            </w:pPr>
          </w:p>
        </w:tc>
        <w:tc>
          <w:tcPr>
            <w:tcW w:w="3132" w:type="dxa"/>
            <w:hideMark/>
          </w:tcPr>
          <w:p w14:paraId="2A2F53E2" w14:textId="77777777" w:rsidR="00507134" w:rsidRPr="00507134" w:rsidRDefault="00507134" w:rsidP="00FA2252">
            <w:pPr>
              <w:rPr>
                <w:rFonts w:ascii="Arial" w:hAnsi="Arial" w:cs="Arial"/>
              </w:rPr>
            </w:pPr>
            <w:r w:rsidRPr="00507134">
              <w:rPr>
                <w:rFonts w:ascii="Arial" w:hAnsi="Arial" w:cs="Arial"/>
                <w:i/>
                <w:iCs/>
              </w:rPr>
              <w:t>B. coagulans</w:t>
            </w:r>
            <w:r w:rsidRPr="00507134">
              <w:rPr>
                <w:rFonts w:ascii="Arial" w:hAnsi="Arial" w:cs="Arial"/>
              </w:rPr>
              <w:t xml:space="preserve"> SC8168</w:t>
            </w:r>
          </w:p>
        </w:tc>
        <w:tc>
          <w:tcPr>
            <w:tcW w:w="2380" w:type="dxa"/>
            <w:hideMark/>
          </w:tcPr>
          <w:p w14:paraId="74B1E010" w14:textId="77777777" w:rsidR="00507134" w:rsidRPr="00507134" w:rsidRDefault="00507134" w:rsidP="00FA2252">
            <w:pPr>
              <w:rPr>
                <w:rFonts w:ascii="Arial" w:hAnsi="Arial" w:cs="Arial"/>
              </w:rPr>
            </w:pPr>
            <w:proofErr w:type="spellStart"/>
            <w:r w:rsidRPr="00507134">
              <w:rPr>
                <w:rFonts w:ascii="Arial" w:hAnsi="Arial" w:cs="Arial"/>
                <w:i/>
                <w:iCs/>
              </w:rPr>
              <w:t>Pennaeus</w:t>
            </w:r>
            <w:proofErr w:type="spellEnd"/>
            <w:r w:rsidRPr="00507134">
              <w:rPr>
                <w:rFonts w:ascii="Arial" w:hAnsi="Arial" w:cs="Arial"/>
                <w:i/>
                <w:iCs/>
              </w:rPr>
              <w:t xml:space="preserve"> </w:t>
            </w:r>
            <w:proofErr w:type="spellStart"/>
            <w:r w:rsidRPr="00507134">
              <w:rPr>
                <w:rFonts w:ascii="Arial" w:hAnsi="Arial" w:cs="Arial"/>
                <w:i/>
                <w:iCs/>
              </w:rPr>
              <w:t>vannamei</w:t>
            </w:r>
            <w:proofErr w:type="spellEnd"/>
          </w:p>
        </w:tc>
        <w:tc>
          <w:tcPr>
            <w:tcW w:w="1326" w:type="dxa"/>
            <w:vMerge/>
          </w:tcPr>
          <w:p w14:paraId="66EDB348" w14:textId="77777777" w:rsidR="00507134" w:rsidRPr="00507134" w:rsidRDefault="00507134" w:rsidP="00FA2252">
            <w:pPr>
              <w:rPr>
                <w:rFonts w:ascii="Arial" w:hAnsi="Arial" w:cs="Arial"/>
                <w:i/>
                <w:iCs/>
              </w:rPr>
            </w:pPr>
          </w:p>
        </w:tc>
      </w:tr>
      <w:tr w:rsidR="00507134" w:rsidRPr="00507134" w14:paraId="10253B02" w14:textId="77777777" w:rsidTr="00FA2252">
        <w:trPr>
          <w:tblCellSpacing w:w="15" w:type="dxa"/>
        </w:trPr>
        <w:tc>
          <w:tcPr>
            <w:tcW w:w="0" w:type="auto"/>
            <w:vMerge/>
            <w:hideMark/>
          </w:tcPr>
          <w:p w14:paraId="51F17138" w14:textId="77777777" w:rsidR="00507134" w:rsidRPr="00507134" w:rsidRDefault="00507134" w:rsidP="00FA2252">
            <w:pPr>
              <w:rPr>
                <w:rFonts w:ascii="Arial" w:hAnsi="Arial" w:cs="Arial"/>
              </w:rPr>
            </w:pPr>
          </w:p>
        </w:tc>
        <w:tc>
          <w:tcPr>
            <w:tcW w:w="3132" w:type="dxa"/>
            <w:hideMark/>
          </w:tcPr>
          <w:p w14:paraId="369150E1" w14:textId="77777777" w:rsidR="00507134" w:rsidRPr="00507134" w:rsidRDefault="00507134" w:rsidP="00FA2252">
            <w:pPr>
              <w:rPr>
                <w:rFonts w:ascii="Arial" w:hAnsi="Arial" w:cs="Arial"/>
              </w:rPr>
            </w:pPr>
            <w:r w:rsidRPr="00507134">
              <w:rPr>
                <w:rFonts w:ascii="Arial" w:hAnsi="Arial" w:cs="Arial"/>
                <w:i/>
                <w:iCs/>
              </w:rPr>
              <w:t>Bacillus</w:t>
            </w:r>
            <w:r w:rsidRPr="00507134">
              <w:rPr>
                <w:rFonts w:ascii="Arial" w:hAnsi="Arial" w:cs="Arial"/>
              </w:rPr>
              <w:t xml:space="preserve"> sp., </w:t>
            </w:r>
            <w:r w:rsidRPr="00507134">
              <w:rPr>
                <w:rFonts w:ascii="Arial" w:hAnsi="Arial" w:cs="Arial"/>
                <w:i/>
                <w:iCs/>
              </w:rPr>
              <w:t>Saccharomyces</w:t>
            </w:r>
            <w:r w:rsidRPr="00507134">
              <w:rPr>
                <w:rFonts w:ascii="Arial" w:hAnsi="Arial" w:cs="Arial"/>
              </w:rPr>
              <w:t xml:space="preserve"> sp.</w:t>
            </w:r>
          </w:p>
        </w:tc>
        <w:tc>
          <w:tcPr>
            <w:tcW w:w="2380" w:type="dxa"/>
            <w:hideMark/>
          </w:tcPr>
          <w:p w14:paraId="7FD891EA" w14:textId="77777777" w:rsidR="00507134" w:rsidRPr="00507134" w:rsidRDefault="00507134" w:rsidP="00FA2252">
            <w:pPr>
              <w:rPr>
                <w:rFonts w:ascii="Arial" w:hAnsi="Arial" w:cs="Arial"/>
              </w:rPr>
            </w:pPr>
            <w:r w:rsidRPr="00507134">
              <w:rPr>
                <w:rFonts w:ascii="Arial" w:hAnsi="Arial" w:cs="Arial"/>
                <w:i/>
                <w:iCs/>
              </w:rPr>
              <w:t>Penaeus monodon</w:t>
            </w:r>
          </w:p>
        </w:tc>
        <w:tc>
          <w:tcPr>
            <w:tcW w:w="1326" w:type="dxa"/>
            <w:vMerge/>
          </w:tcPr>
          <w:p w14:paraId="3262B778" w14:textId="77777777" w:rsidR="00507134" w:rsidRPr="00507134" w:rsidRDefault="00507134" w:rsidP="00FA2252">
            <w:pPr>
              <w:rPr>
                <w:rFonts w:ascii="Arial" w:hAnsi="Arial" w:cs="Arial"/>
                <w:i/>
                <w:iCs/>
              </w:rPr>
            </w:pPr>
          </w:p>
        </w:tc>
      </w:tr>
      <w:tr w:rsidR="00507134" w:rsidRPr="00507134" w14:paraId="1D729A6B" w14:textId="77777777" w:rsidTr="00FA2252">
        <w:trPr>
          <w:tblCellSpacing w:w="15" w:type="dxa"/>
        </w:trPr>
        <w:tc>
          <w:tcPr>
            <w:tcW w:w="0" w:type="auto"/>
            <w:vMerge w:val="restart"/>
            <w:hideMark/>
          </w:tcPr>
          <w:p w14:paraId="7F5568FB" w14:textId="4478AF85" w:rsidR="00507134" w:rsidRPr="00507134" w:rsidRDefault="00507134" w:rsidP="00FA2252">
            <w:pPr>
              <w:rPr>
                <w:rFonts w:ascii="Arial" w:hAnsi="Arial" w:cs="Arial"/>
              </w:rPr>
            </w:pPr>
            <w:r w:rsidRPr="00507134">
              <w:rPr>
                <w:rFonts w:ascii="Arial" w:hAnsi="Arial" w:cs="Arial"/>
                <w:b/>
                <w:bCs/>
              </w:rPr>
              <w:t xml:space="preserve">Stress </w:t>
            </w:r>
            <w:r w:rsidR="005D27A4">
              <w:rPr>
                <w:rFonts w:ascii="Arial" w:hAnsi="Arial" w:cs="Arial"/>
                <w:b/>
                <w:bCs/>
              </w:rPr>
              <w:t>T</w:t>
            </w:r>
            <w:r w:rsidRPr="00507134">
              <w:rPr>
                <w:rFonts w:ascii="Arial" w:hAnsi="Arial" w:cs="Arial"/>
                <w:b/>
                <w:bCs/>
              </w:rPr>
              <w:t>olerance</w:t>
            </w:r>
          </w:p>
        </w:tc>
        <w:tc>
          <w:tcPr>
            <w:tcW w:w="3132" w:type="dxa"/>
            <w:hideMark/>
          </w:tcPr>
          <w:p w14:paraId="0AA95A4D" w14:textId="77777777" w:rsidR="00507134" w:rsidRPr="00507134" w:rsidRDefault="00507134" w:rsidP="00FA2252">
            <w:pPr>
              <w:rPr>
                <w:rFonts w:ascii="Arial" w:hAnsi="Arial" w:cs="Arial"/>
              </w:rPr>
            </w:pPr>
            <w:r w:rsidRPr="00507134">
              <w:rPr>
                <w:rFonts w:ascii="Arial" w:hAnsi="Arial" w:cs="Arial"/>
                <w:i/>
                <w:iCs/>
              </w:rPr>
              <w:t xml:space="preserve">Lactobacillus </w:t>
            </w:r>
            <w:proofErr w:type="spellStart"/>
            <w:r w:rsidRPr="00507134">
              <w:rPr>
                <w:rFonts w:ascii="Arial" w:hAnsi="Arial" w:cs="Arial"/>
                <w:i/>
                <w:iCs/>
              </w:rPr>
              <w:t>delbrueckii</w:t>
            </w:r>
            <w:proofErr w:type="spellEnd"/>
          </w:p>
        </w:tc>
        <w:tc>
          <w:tcPr>
            <w:tcW w:w="2380" w:type="dxa"/>
            <w:hideMark/>
          </w:tcPr>
          <w:p w14:paraId="1DF9EBDB" w14:textId="77777777" w:rsidR="00507134" w:rsidRPr="00507134" w:rsidRDefault="00507134" w:rsidP="00FA2252">
            <w:pPr>
              <w:rPr>
                <w:rFonts w:ascii="Arial" w:hAnsi="Arial" w:cs="Arial"/>
              </w:rPr>
            </w:pPr>
            <w:proofErr w:type="spellStart"/>
            <w:r w:rsidRPr="00507134">
              <w:rPr>
                <w:rFonts w:ascii="Arial" w:hAnsi="Arial" w:cs="Arial"/>
                <w:i/>
                <w:iCs/>
              </w:rPr>
              <w:t>Dicentrarchus</w:t>
            </w:r>
            <w:proofErr w:type="spellEnd"/>
            <w:r w:rsidRPr="00507134">
              <w:rPr>
                <w:rFonts w:ascii="Arial" w:hAnsi="Arial" w:cs="Arial"/>
                <w:i/>
                <w:iCs/>
              </w:rPr>
              <w:t xml:space="preserve"> </w:t>
            </w:r>
            <w:proofErr w:type="spellStart"/>
            <w:r w:rsidRPr="00507134">
              <w:rPr>
                <w:rFonts w:ascii="Arial" w:hAnsi="Arial" w:cs="Arial"/>
                <w:i/>
                <w:iCs/>
              </w:rPr>
              <w:t>labrax</w:t>
            </w:r>
            <w:proofErr w:type="spellEnd"/>
          </w:p>
        </w:tc>
        <w:tc>
          <w:tcPr>
            <w:tcW w:w="1326" w:type="dxa"/>
            <w:vMerge w:val="restart"/>
          </w:tcPr>
          <w:p w14:paraId="17D9E6A9" w14:textId="2289273E" w:rsidR="00507134" w:rsidRPr="00507134" w:rsidRDefault="00507134" w:rsidP="00FA2252">
            <w:pPr>
              <w:rPr>
                <w:rFonts w:ascii="Arial" w:hAnsi="Arial" w:cs="Arial"/>
                <w:i/>
                <w:iCs/>
              </w:rPr>
            </w:pPr>
            <w:proofErr w:type="spellStart"/>
            <w:r w:rsidRPr="00507134">
              <w:rPr>
                <w:rFonts w:ascii="Arial" w:hAnsi="Arial" w:cs="Arial"/>
              </w:rPr>
              <w:t>Zorriehzahra</w:t>
            </w:r>
            <w:proofErr w:type="spellEnd"/>
            <w:r w:rsidRPr="00507134">
              <w:rPr>
                <w:rFonts w:ascii="Arial" w:hAnsi="Arial" w:cs="Arial"/>
              </w:rPr>
              <w:t xml:space="preserve"> </w:t>
            </w:r>
            <w:r w:rsidR="006E65F9" w:rsidRPr="006E65F9">
              <w:rPr>
                <w:rFonts w:ascii="Arial" w:hAnsi="Arial" w:cs="Arial"/>
                <w:i/>
                <w:iCs/>
              </w:rPr>
              <w:t>et al</w:t>
            </w:r>
            <w:r w:rsidRPr="00507134">
              <w:rPr>
                <w:rFonts w:ascii="Arial" w:hAnsi="Arial" w:cs="Arial"/>
              </w:rPr>
              <w:t>., 2016</w:t>
            </w:r>
          </w:p>
        </w:tc>
      </w:tr>
      <w:tr w:rsidR="00507134" w:rsidRPr="00507134" w14:paraId="01E4E289" w14:textId="77777777" w:rsidTr="00FA2252">
        <w:trPr>
          <w:tblCellSpacing w:w="15" w:type="dxa"/>
        </w:trPr>
        <w:tc>
          <w:tcPr>
            <w:tcW w:w="0" w:type="auto"/>
            <w:vMerge/>
            <w:hideMark/>
          </w:tcPr>
          <w:p w14:paraId="509AB71D" w14:textId="77777777" w:rsidR="00507134" w:rsidRPr="00507134" w:rsidRDefault="00507134" w:rsidP="00FA2252">
            <w:pPr>
              <w:rPr>
                <w:rFonts w:ascii="Arial" w:hAnsi="Arial" w:cs="Arial"/>
              </w:rPr>
            </w:pPr>
          </w:p>
        </w:tc>
        <w:tc>
          <w:tcPr>
            <w:tcW w:w="3132" w:type="dxa"/>
            <w:hideMark/>
          </w:tcPr>
          <w:p w14:paraId="5A6FAEDF" w14:textId="77777777" w:rsidR="00507134" w:rsidRPr="00507134" w:rsidRDefault="00507134" w:rsidP="00FA2252">
            <w:pPr>
              <w:rPr>
                <w:rFonts w:ascii="Arial" w:hAnsi="Arial" w:cs="Arial"/>
              </w:rPr>
            </w:pPr>
            <w:proofErr w:type="spellStart"/>
            <w:r w:rsidRPr="00507134">
              <w:rPr>
                <w:rFonts w:ascii="Arial" w:hAnsi="Arial" w:cs="Arial"/>
                <w:i/>
                <w:iCs/>
              </w:rPr>
              <w:t>Alteromonas</w:t>
            </w:r>
            <w:proofErr w:type="spellEnd"/>
            <w:r w:rsidRPr="00507134">
              <w:rPr>
                <w:rFonts w:ascii="Arial" w:hAnsi="Arial" w:cs="Arial"/>
              </w:rPr>
              <w:t xml:space="preserve"> sp.</w:t>
            </w:r>
          </w:p>
        </w:tc>
        <w:tc>
          <w:tcPr>
            <w:tcW w:w="2380" w:type="dxa"/>
            <w:hideMark/>
          </w:tcPr>
          <w:p w14:paraId="09948AF7" w14:textId="77777777" w:rsidR="00507134" w:rsidRPr="00507134" w:rsidRDefault="00507134" w:rsidP="00FA2252">
            <w:pPr>
              <w:rPr>
                <w:rFonts w:ascii="Arial" w:hAnsi="Arial" w:cs="Arial"/>
              </w:rPr>
            </w:pPr>
            <w:r w:rsidRPr="00507134">
              <w:rPr>
                <w:rFonts w:ascii="Arial" w:hAnsi="Arial" w:cs="Arial"/>
                <w:i/>
                <w:iCs/>
              </w:rPr>
              <w:t>Sparus auratus</w:t>
            </w:r>
          </w:p>
        </w:tc>
        <w:tc>
          <w:tcPr>
            <w:tcW w:w="1326" w:type="dxa"/>
            <w:vMerge/>
          </w:tcPr>
          <w:p w14:paraId="22A3D310" w14:textId="77777777" w:rsidR="00507134" w:rsidRPr="00507134" w:rsidRDefault="00507134" w:rsidP="00FA2252">
            <w:pPr>
              <w:rPr>
                <w:rFonts w:ascii="Arial" w:hAnsi="Arial" w:cs="Arial"/>
                <w:i/>
                <w:iCs/>
              </w:rPr>
            </w:pPr>
          </w:p>
        </w:tc>
      </w:tr>
      <w:tr w:rsidR="00507134" w:rsidRPr="00507134" w14:paraId="14A2BE44" w14:textId="77777777" w:rsidTr="00FA2252">
        <w:trPr>
          <w:tblCellSpacing w:w="15" w:type="dxa"/>
        </w:trPr>
        <w:tc>
          <w:tcPr>
            <w:tcW w:w="0" w:type="auto"/>
            <w:vMerge/>
            <w:hideMark/>
          </w:tcPr>
          <w:p w14:paraId="44D34D74" w14:textId="77777777" w:rsidR="00507134" w:rsidRPr="00507134" w:rsidRDefault="00507134" w:rsidP="00FA2252">
            <w:pPr>
              <w:rPr>
                <w:rFonts w:ascii="Arial" w:hAnsi="Arial" w:cs="Arial"/>
              </w:rPr>
            </w:pPr>
          </w:p>
        </w:tc>
        <w:tc>
          <w:tcPr>
            <w:tcW w:w="3132" w:type="dxa"/>
            <w:hideMark/>
          </w:tcPr>
          <w:p w14:paraId="794F3102" w14:textId="77777777" w:rsidR="00507134" w:rsidRPr="00507134" w:rsidRDefault="00507134" w:rsidP="00FA2252">
            <w:pPr>
              <w:rPr>
                <w:rFonts w:ascii="Arial" w:hAnsi="Arial" w:cs="Arial"/>
              </w:rPr>
            </w:pPr>
            <w:r w:rsidRPr="00507134">
              <w:rPr>
                <w:rFonts w:ascii="Arial" w:hAnsi="Arial" w:cs="Arial"/>
                <w:i/>
                <w:iCs/>
              </w:rPr>
              <w:t>B. subtilis</w:t>
            </w:r>
            <w:r w:rsidRPr="00507134">
              <w:rPr>
                <w:rFonts w:ascii="Arial" w:hAnsi="Arial" w:cs="Arial"/>
              </w:rPr>
              <w:t xml:space="preserve">, </w:t>
            </w:r>
            <w:r w:rsidRPr="00507134">
              <w:rPr>
                <w:rFonts w:ascii="Arial" w:hAnsi="Arial" w:cs="Arial"/>
                <w:i/>
                <w:iCs/>
              </w:rPr>
              <w:t>L. acidophilus</w:t>
            </w:r>
            <w:r w:rsidRPr="00507134">
              <w:rPr>
                <w:rFonts w:ascii="Arial" w:hAnsi="Arial" w:cs="Arial"/>
              </w:rPr>
              <w:t xml:space="preserve">, </w:t>
            </w:r>
            <w:r w:rsidRPr="00507134">
              <w:rPr>
                <w:rFonts w:ascii="Arial" w:hAnsi="Arial" w:cs="Arial"/>
                <w:i/>
                <w:iCs/>
              </w:rPr>
              <w:t>S. cerevisiae</w:t>
            </w:r>
          </w:p>
        </w:tc>
        <w:tc>
          <w:tcPr>
            <w:tcW w:w="2380" w:type="dxa"/>
            <w:hideMark/>
          </w:tcPr>
          <w:p w14:paraId="6E1810B6" w14:textId="77777777" w:rsidR="00507134" w:rsidRPr="00507134" w:rsidRDefault="00507134" w:rsidP="00FA2252">
            <w:pPr>
              <w:rPr>
                <w:rFonts w:ascii="Arial" w:hAnsi="Arial" w:cs="Arial"/>
              </w:rPr>
            </w:pPr>
            <w:proofErr w:type="spellStart"/>
            <w:r w:rsidRPr="00507134">
              <w:rPr>
                <w:rFonts w:ascii="Arial" w:hAnsi="Arial" w:cs="Arial"/>
                <w:i/>
                <w:iCs/>
              </w:rPr>
              <w:t>Paralichthys</w:t>
            </w:r>
            <w:proofErr w:type="spellEnd"/>
            <w:r w:rsidRPr="00507134">
              <w:rPr>
                <w:rFonts w:ascii="Arial" w:hAnsi="Arial" w:cs="Arial"/>
                <w:i/>
                <w:iCs/>
              </w:rPr>
              <w:t xml:space="preserve"> </w:t>
            </w:r>
            <w:proofErr w:type="spellStart"/>
            <w:r w:rsidRPr="00507134">
              <w:rPr>
                <w:rFonts w:ascii="Arial" w:hAnsi="Arial" w:cs="Arial"/>
                <w:i/>
                <w:iCs/>
              </w:rPr>
              <w:t>olivaceus</w:t>
            </w:r>
            <w:proofErr w:type="spellEnd"/>
          </w:p>
        </w:tc>
        <w:tc>
          <w:tcPr>
            <w:tcW w:w="1326" w:type="dxa"/>
            <w:vMerge/>
          </w:tcPr>
          <w:p w14:paraId="2C46010B" w14:textId="77777777" w:rsidR="00507134" w:rsidRPr="00507134" w:rsidRDefault="00507134" w:rsidP="00FA2252">
            <w:pPr>
              <w:rPr>
                <w:rFonts w:ascii="Arial" w:hAnsi="Arial" w:cs="Arial"/>
                <w:i/>
                <w:iCs/>
              </w:rPr>
            </w:pPr>
          </w:p>
        </w:tc>
      </w:tr>
      <w:tr w:rsidR="00507134" w:rsidRPr="00507134" w14:paraId="1EC8ED4C" w14:textId="77777777" w:rsidTr="00FA2252">
        <w:trPr>
          <w:tblCellSpacing w:w="15" w:type="dxa"/>
        </w:trPr>
        <w:tc>
          <w:tcPr>
            <w:tcW w:w="0" w:type="auto"/>
            <w:vMerge/>
            <w:hideMark/>
          </w:tcPr>
          <w:p w14:paraId="426A042E" w14:textId="77777777" w:rsidR="00507134" w:rsidRPr="00507134" w:rsidRDefault="00507134" w:rsidP="00FA2252">
            <w:pPr>
              <w:rPr>
                <w:rFonts w:ascii="Arial" w:hAnsi="Arial" w:cs="Arial"/>
              </w:rPr>
            </w:pPr>
          </w:p>
        </w:tc>
        <w:tc>
          <w:tcPr>
            <w:tcW w:w="3132" w:type="dxa"/>
            <w:hideMark/>
          </w:tcPr>
          <w:p w14:paraId="782F2B81" w14:textId="77777777" w:rsidR="00507134" w:rsidRPr="00507134" w:rsidRDefault="00507134" w:rsidP="00FA2252">
            <w:pPr>
              <w:rPr>
                <w:rFonts w:ascii="Arial" w:hAnsi="Arial" w:cs="Arial"/>
              </w:rPr>
            </w:pPr>
            <w:r w:rsidRPr="00507134">
              <w:rPr>
                <w:rFonts w:ascii="Arial" w:hAnsi="Arial" w:cs="Arial"/>
                <w:i/>
                <w:iCs/>
              </w:rPr>
              <w:t>L. casei</w:t>
            </w:r>
          </w:p>
        </w:tc>
        <w:tc>
          <w:tcPr>
            <w:tcW w:w="2380" w:type="dxa"/>
            <w:hideMark/>
          </w:tcPr>
          <w:p w14:paraId="44A4E90D" w14:textId="77777777" w:rsidR="00507134" w:rsidRPr="00507134" w:rsidRDefault="00507134" w:rsidP="00FA2252">
            <w:pPr>
              <w:rPr>
                <w:rFonts w:ascii="Arial" w:hAnsi="Arial" w:cs="Arial"/>
              </w:rPr>
            </w:pPr>
            <w:proofErr w:type="spellStart"/>
            <w:r w:rsidRPr="00507134">
              <w:rPr>
                <w:rFonts w:ascii="Arial" w:hAnsi="Arial" w:cs="Arial"/>
                <w:i/>
                <w:iCs/>
              </w:rPr>
              <w:t>Poecilopsis</w:t>
            </w:r>
            <w:proofErr w:type="spellEnd"/>
            <w:r w:rsidRPr="00507134">
              <w:rPr>
                <w:rFonts w:ascii="Arial" w:hAnsi="Arial" w:cs="Arial"/>
                <w:i/>
                <w:iCs/>
              </w:rPr>
              <w:t xml:space="preserve"> </w:t>
            </w:r>
            <w:proofErr w:type="spellStart"/>
            <w:r w:rsidRPr="00507134">
              <w:rPr>
                <w:rFonts w:ascii="Arial" w:hAnsi="Arial" w:cs="Arial"/>
                <w:i/>
                <w:iCs/>
              </w:rPr>
              <w:t>gracilis</w:t>
            </w:r>
            <w:proofErr w:type="spellEnd"/>
          </w:p>
        </w:tc>
        <w:tc>
          <w:tcPr>
            <w:tcW w:w="1326" w:type="dxa"/>
            <w:vMerge/>
          </w:tcPr>
          <w:p w14:paraId="058D74DD" w14:textId="77777777" w:rsidR="00507134" w:rsidRPr="00507134" w:rsidRDefault="00507134" w:rsidP="00FA2252">
            <w:pPr>
              <w:rPr>
                <w:rFonts w:ascii="Arial" w:hAnsi="Arial" w:cs="Arial"/>
                <w:i/>
                <w:iCs/>
              </w:rPr>
            </w:pPr>
          </w:p>
        </w:tc>
      </w:tr>
      <w:tr w:rsidR="00507134" w:rsidRPr="00507134" w14:paraId="0A49261C" w14:textId="77777777" w:rsidTr="00FA2252">
        <w:trPr>
          <w:tblCellSpacing w:w="15" w:type="dxa"/>
        </w:trPr>
        <w:tc>
          <w:tcPr>
            <w:tcW w:w="0" w:type="auto"/>
            <w:vMerge/>
            <w:hideMark/>
          </w:tcPr>
          <w:p w14:paraId="1D443A21" w14:textId="77777777" w:rsidR="00507134" w:rsidRPr="00507134" w:rsidRDefault="00507134" w:rsidP="00FA2252">
            <w:pPr>
              <w:rPr>
                <w:rFonts w:ascii="Arial" w:hAnsi="Arial" w:cs="Arial"/>
              </w:rPr>
            </w:pPr>
          </w:p>
        </w:tc>
        <w:tc>
          <w:tcPr>
            <w:tcW w:w="3132" w:type="dxa"/>
            <w:hideMark/>
          </w:tcPr>
          <w:p w14:paraId="5D76BC55" w14:textId="77777777" w:rsidR="00507134" w:rsidRPr="00507134" w:rsidRDefault="00507134" w:rsidP="00FA2252">
            <w:pPr>
              <w:rPr>
                <w:rFonts w:ascii="Arial" w:hAnsi="Arial" w:cs="Arial"/>
              </w:rPr>
            </w:pPr>
            <w:proofErr w:type="spellStart"/>
            <w:r w:rsidRPr="00507134">
              <w:rPr>
                <w:rFonts w:ascii="Arial" w:hAnsi="Arial" w:cs="Arial"/>
                <w:i/>
                <w:iCs/>
              </w:rPr>
              <w:t>Pediococcus</w:t>
            </w:r>
            <w:proofErr w:type="spellEnd"/>
            <w:r w:rsidRPr="00507134">
              <w:rPr>
                <w:rFonts w:ascii="Arial" w:hAnsi="Arial" w:cs="Arial"/>
                <w:i/>
                <w:iCs/>
              </w:rPr>
              <w:t xml:space="preserve"> </w:t>
            </w:r>
            <w:proofErr w:type="spellStart"/>
            <w:r w:rsidRPr="00507134">
              <w:rPr>
                <w:rFonts w:ascii="Arial" w:hAnsi="Arial" w:cs="Arial"/>
                <w:i/>
                <w:iCs/>
              </w:rPr>
              <w:t>acidilactici</w:t>
            </w:r>
            <w:proofErr w:type="spellEnd"/>
          </w:p>
        </w:tc>
        <w:tc>
          <w:tcPr>
            <w:tcW w:w="2380" w:type="dxa"/>
            <w:hideMark/>
          </w:tcPr>
          <w:p w14:paraId="2F23F97F" w14:textId="77777777" w:rsidR="00507134" w:rsidRPr="00507134" w:rsidRDefault="00507134" w:rsidP="00FA2252">
            <w:pPr>
              <w:rPr>
                <w:rFonts w:ascii="Arial" w:hAnsi="Arial" w:cs="Arial"/>
              </w:rPr>
            </w:pPr>
            <w:proofErr w:type="spellStart"/>
            <w:r w:rsidRPr="00507134">
              <w:rPr>
                <w:rFonts w:ascii="Arial" w:hAnsi="Arial" w:cs="Arial"/>
                <w:i/>
                <w:iCs/>
              </w:rPr>
              <w:t>Litopenaeus</w:t>
            </w:r>
            <w:proofErr w:type="spellEnd"/>
            <w:r w:rsidRPr="00507134">
              <w:rPr>
                <w:rFonts w:ascii="Arial" w:hAnsi="Arial" w:cs="Arial"/>
                <w:i/>
                <w:iCs/>
              </w:rPr>
              <w:t xml:space="preserve"> </w:t>
            </w:r>
            <w:proofErr w:type="spellStart"/>
            <w:r w:rsidRPr="00507134">
              <w:rPr>
                <w:rFonts w:ascii="Arial" w:hAnsi="Arial" w:cs="Arial"/>
                <w:i/>
                <w:iCs/>
              </w:rPr>
              <w:t>stylirostris</w:t>
            </w:r>
            <w:proofErr w:type="spellEnd"/>
          </w:p>
        </w:tc>
        <w:tc>
          <w:tcPr>
            <w:tcW w:w="1326" w:type="dxa"/>
            <w:vMerge/>
          </w:tcPr>
          <w:p w14:paraId="12275734" w14:textId="77777777" w:rsidR="00507134" w:rsidRPr="00507134" w:rsidRDefault="00507134" w:rsidP="00FA2252">
            <w:pPr>
              <w:rPr>
                <w:rFonts w:ascii="Arial" w:hAnsi="Arial" w:cs="Arial"/>
                <w:i/>
                <w:iCs/>
              </w:rPr>
            </w:pPr>
          </w:p>
        </w:tc>
      </w:tr>
    </w:tbl>
    <w:p w14:paraId="6C9EC41A" w14:textId="77777777" w:rsidR="00507134" w:rsidRDefault="00507134" w:rsidP="00DA3A42">
      <w:pPr>
        <w:pStyle w:val="BodyText"/>
        <w:spacing w:after="0"/>
        <w:jc w:val="both"/>
        <w:rPr>
          <w:rFonts w:ascii="Arial" w:hAnsi="Arial" w:cs="Arial"/>
        </w:rPr>
      </w:pPr>
    </w:p>
    <w:p w14:paraId="389AD072" w14:textId="7BD081A5" w:rsidR="000C6FA6" w:rsidRPr="000C6FA6" w:rsidRDefault="000C6FA6" w:rsidP="000C6FA6">
      <w:pPr>
        <w:jc w:val="both"/>
        <w:rPr>
          <w:rFonts w:ascii="Arial" w:hAnsi="Arial" w:cs="Arial"/>
          <w:b/>
          <w:bCs/>
          <w:sz w:val="22"/>
          <w:szCs w:val="22"/>
        </w:rPr>
      </w:pPr>
      <w:r w:rsidRPr="000C6FA6">
        <w:rPr>
          <w:rFonts w:ascii="Arial" w:hAnsi="Arial" w:cs="Arial"/>
          <w:b/>
          <w:bCs/>
          <w:sz w:val="22"/>
          <w:szCs w:val="22"/>
        </w:rPr>
        <w:t>4. SINGLE CELL PROTEIN (SCP)</w:t>
      </w:r>
    </w:p>
    <w:p w14:paraId="284A840F" w14:textId="77777777" w:rsidR="000C6FA6" w:rsidRDefault="000C6FA6" w:rsidP="000C6FA6">
      <w:pPr>
        <w:jc w:val="both"/>
        <w:rPr>
          <w:rFonts w:ascii="Arial" w:hAnsi="Arial" w:cs="Arial"/>
        </w:rPr>
      </w:pPr>
    </w:p>
    <w:p w14:paraId="263B6C13" w14:textId="32815FF2" w:rsidR="000C6FA6" w:rsidRPr="000C6FA6" w:rsidRDefault="000C6FA6" w:rsidP="000C6FA6">
      <w:pPr>
        <w:jc w:val="both"/>
        <w:rPr>
          <w:rFonts w:ascii="Arial" w:hAnsi="Arial" w:cs="Arial"/>
        </w:rPr>
      </w:pPr>
      <w:r w:rsidRPr="000C6FA6">
        <w:rPr>
          <w:rFonts w:ascii="Arial" w:hAnsi="Arial" w:cs="Arial"/>
        </w:rPr>
        <w:t>Algae, yeast, bacteria, and fungus create single cell protein (SCP), which is a bulk of dried cells (biomass). One name for the single-cell protein was "microbial protein." The term "microbial protein" was then replaced by the brand-new term "single cell protein." Additionally, these microorganisms are referred to as "single-cell" proteins because they are often grown and harvested as individual cells rather than as a part of a larger organism. Microbes are used as components or supplements that are high in protein for both humans and animals. Since it does not take a lot of land or water to produce, single-cell protein is an excellent substitute for plant protein sources (</w:t>
      </w:r>
      <w:r w:rsidRPr="00D35F36">
        <w:rPr>
          <w:rFonts w:ascii="Arial" w:hAnsi="Arial" w:cs="Arial"/>
        </w:rPr>
        <w:t>Mekonnen and Hoekstra, 2014</w:t>
      </w:r>
      <w:r w:rsidRPr="000C6FA6">
        <w:rPr>
          <w:rFonts w:ascii="Arial" w:hAnsi="Arial" w:cs="Arial"/>
        </w:rPr>
        <w:t>). Production occurs all year round and is not influenced by seasonal or climatic changes. Selecting inexpensive and appropriate substrates or biodegradable agro-industrial wastes as a source of nutrients for the microorganisms to grow and create tons of protein can lower the cost of producing single-cell proteins. Substrates that are frequently utilized include pineapple waste, papaya waste, citrus pulp, potato peels, apple pomace, and yam peels.</w:t>
      </w:r>
    </w:p>
    <w:p w14:paraId="04C29630" w14:textId="77777777" w:rsidR="000C6FA6" w:rsidRDefault="000C6FA6" w:rsidP="000C6FA6">
      <w:pPr>
        <w:jc w:val="both"/>
        <w:rPr>
          <w:rFonts w:ascii="Arial" w:hAnsi="Arial" w:cs="Arial"/>
          <w:b/>
          <w:bCs/>
          <w:sz w:val="22"/>
          <w:szCs w:val="22"/>
        </w:rPr>
      </w:pPr>
    </w:p>
    <w:p w14:paraId="50ADD364" w14:textId="7873925B" w:rsidR="000C6FA6" w:rsidRPr="000C6FA6" w:rsidRDefault="000C6FA6" w:rsidP="000C6FA6">
      <w:pPr>
        <w:jc w:val="both"/>
        <w:rPr>
          <w:rFonts w:ascii="Arial" w:hAnsi="Arial" w:cs="Arial"/>
          <w:b/>
          <w:bCs/>
          <w:sz w:val="22"/>
          <w:szCs w:val="22"/>
        </w:rPr>
      </w:pPr>
      <w:r w:rsidRPr="000C6FA6">
        <w:rPr>
          <w:rFonts w:ascii="Arial" w:hAnsi="Arial" w:cs="Arial"/>
          <w:b/>
          <w:bCs/>
          <w:sz w:val="22"/>
          <w:szCs w:val="22"/>
        </w:rPr>
        <w:t>4.1 History and Definition</w:t>
      </w:r>
    </w:p>
    <w:p w14:paraId="78B34657" w14:textId="77777777" w:rsidR="000C6FA6" w:rsidRDefault="000C6FA6" w:rsidP="000C6FA6">
      <w:pPr>
        <w:jc w:val="both"/>
        <w:rPr>
          <w:rFonts w:ascii="Arial" w:hAnsi="Arial" w:cs="Arial"/>
        </w:rPr>
      </w:pPr>
    </w:p>
    <w:p w14:paraId="37938FE6" w14:textId="4F4DDA0F" w:rsidR="000C6FA6" w:rsidRDefault="000C6FA6" w:rsidP="000C6FA6">
      <w:pPr>
        <w:jc w:val="both"/>
        <w:rPr>
          <w:rFonts w:ascii="Arial" w:hAnsi="Arial" w:cs="Arial"/>
        </w:rPr>
      </w:pPr>
      <w:r w:rsidRPr="000C6FA6">
        <w:rPr>
          <w:rFonts w:ascii="Arial" w:hAnsi="Arial" w:cs="Arial"/>
        </w:rPr>
        <w:t>The term "single cell protein" (SCP) describes the dried, dead cells of bacteria, fungus, yeast, and algae. For their protein content, microorganisms thrive on a variety of carbon sources. Carol Wilson coined the phrase "single cell protein" in 1967 to replace the less aesthetically pleasing terms "microbial protein" and "petroleum protein." Since many of the microorganisms utilized are unicellular, their protein is referred to as "single cell protein." About 250 tons of protein may be produced by yeast in a 24-hour period (</w:t>
      </w:r>
      <w:r w:rsidRPr="00D35F36">
        <w:rPr>
          <w:rFonts w:ascii="Arial" w:hAnsi="Arial" w:cs="Arial"/>
        </w:rPr>
        <w:t>Taofeek, 2024).</w:t>
      </w:r>
      <w:r w:rsidRPr="000C6FA6">
        <w:rPr>
          <w:rFonts w:ascii="Arial" w:hAnsi="Arial" w:cs="Arial"/>
        </w:rPr>
        <w:t xml:space="preserve"> Due to their rapid development and increased protein content, fungi and bacteria are the main producers of SCP. There are several types of algae that are grown especially in aquatic medium.</w:t>
      </w:r>
    </w:p>
    <w:p w14:paraId="2F3865D4" w14:textId="77777777" w:rsidR="003718A0" w:rsidRPr="000C6FA6" w:rsidRDefault="003718A0" w:rsidP="000C6FA6">
      <w:pPr>
        <w:jc w:val="both"/>
        <w:rPr>
          <w:rFonts w:ascii="Arial" w:hAnsi="Arial" w:cs="Arial"/>
        </w:rPr>
      </w:pPr>
    </w:p>
    <w:p w14:paraId="33044BF6" w14:textId="77777777" w:rsidR="000C6FA6" w:rsidRPr="003718A0" w:rsidRDefault="000C6FA6" w:rsidP="000C6FA6">
      <w:pPr>
        <w:pStyle w:val="ListParagraph"/>
        <w:numPr>
          <w:ilvl w:val="1"/>
          <w:numId w:val="33"/>
        </w:numPr>
        <w:spacing w:after="0" w:line="240" w:lineRule="auto"/>
        <w:jc w:val="both"/>
        <w:rPr>
          <w:rFonts w:ascii="Arial" w:hAnsi="Arial" w:cs="Arial"/>
          <w:b/>
          <w:sz w:val="22"/>
          <w:szCs w:val="22"/>
        </w:rPr>
      </w:pPr>
      <w:r w:rsidRPr="000C6FA6">
        <w:rPr>
          <w:rFonts w:ascii="Arial" w:hAnsi="Arial" w:cs="Arial"/>
          <w:b/>
          <w:sz w:val="22"/>
          <w:szCs w:val="22"/>
        </w:rPr>
        <w:t>Sources</w:t>
      </w:r>
      <w:r w:rsidRPr="000C6FA6">
        <w:rPr>
          <w:rFonts w:ascii="Arial" w:hAnsi="Arial" w:cs="Arial"/>
          <w:b/>
          <w:spacing w:val="-1"/>
          <w:sz w:val="22"/>
          <w:szCs w:val="22"/>
        </w:rPr>
        <w:t xml:space="preserve"> </w:t>
      </w:r>
      <w:r w:rsidRPr="000C6FA6">
        <w:rPr>
          <w:rFonts w:ascii="Arial" w:hAnsi="Arial" w:cs="Arial"/>
          <w:b/>
          <w:sz w:val="22"/>
          <w:szCs w:val="22"/>
        </w:rPr>
        <w:t>for</w:t>
      </w:r>
      <w:r w:rsidRPr="000C6FA6">
        <w:rPr>
          <w:rFonts w:ascii="Arial" w:hAnsi="Arial" w:cs="Arial"/>
          <w:b/>
          <w:spacing w:val="-1"/>
          <w:sz w:val="22"/>
          <w:szCs w:val="22"/>
        </w:rPr>
        <w:t xml:space="preserve"> </w:t>
      </w:r>
      <w:r w:rsidRPr="000C6FA6">
        <w:rPr>
          <w:rFonts w:ascii="Arial" w:hAnsi="Arial" w:cs="Arial"/>
          <w:b/>
          <w:sz w:val="22"/>
          <w:szCs w:val="22"/>
        </w:rPr>
        <w:t>Single</w:t>
      </w:r>
      <w:r w:rsidRPr="000C6FA6">
        <w:rPr>
          <w:rFonts w:ascii="Arial" w:hAnsi="Arial" w:cs="Arial"/>
          <w:b/>
          <w:spacing w:val="-1"/>
          <w:sz w:val="22"/>
          <w:szCs w:val="22"/>
        </w:rPr>
        <w:t xml:space="preserve"> </w:t>
      </w:r>
      <w:r w:rsidRPr="000C6FA6">
        <w:rPr>
          <w:rFonts w:ascii="Arial" w:hAnsi="Arial" w:cs="Arial"/>
          <w:b/>
          <w:sz w:val="22"/>
          <w:szCs w:val="22"/>
        </w:rPr>
        <w:t>Cell</w:t>
      </w:r>
      <w:r w:rsidRPr="000C6FA6">
        <w:rPr>
          <w:rFonts w:ascii="Arial" w:hAnsi="Arial" w:cs="Arial"/>
          <w:b/>
          <w:spacing w:val="-2"/>
          <w:sz w:val="22"/>
          <w:szCs w:val="22"/>
        </w:rPr>
        <w:t xml:space="preserve"> Protein</w:t>
      </w:r>
    </w:p>
    <w:p w14:paraId="0416ABC2" w14:textId="77777777" w:rsidR="003718A0" w:rsidRPr="003718A0" w:rsidRDefault="003718A0" w:rsidP="003718A0">
      <w:pPr>
        <w:jc w:val="both"/>
        <w:rPr>
          <w:rFonts w:ascii="Arial" w:hAnsi="Arial" w:cs="Arial"/>
          <w:b/>
          <w:sz w:val="22"/>
          <w:szCs w:val="22"/>
        </w:rPr>
      </w:pPr>
    </w:p>
    <w:p w14:paraId="46E2FB4D" w14:textId="77777777" w:rsidR="000C6FA6" w:rsidRDefault="000C6FA6" w:rsidP="000C6FA6">
      <w:pPr>
        <w:jc w:val="both"/>
        <w:rPr>
          <w:rFonts w:ascii="Arial" w:hAnsi="Arial" w:cs="Arial"/>
          <w:b/>
          <w:spacing w:val="-2"/>
          <w:u w:val="single"/>
        </w:rPr>
      </w:pPr>
      <w:r w:rsidRPr="003718A0">
        <w:rPr>
          <w:rFonts w:ascii="Arial" w:hAnsi="Arial" w:cs="Arial"/>
          <w:b/>
          <w:u w:val="single"/>
        </w:rPr>
        <w:t>4.2.1 Bacterial</w:t>
      </w:r>
      <w:r w:rsidRPr="003718A0">
        <w:rPr>
          <w:rFonts w:ascii="Arial" w:hAnsi="Arial" w:cs="Arial"/>
          <w:b/>
          <w:spacing w:val="-4"/>
          <w:u w:val="single"/>
        </w:rPr>
        <w:t xml:space="preserve"> </w:t>
      </w:r>
      <w:r w:rsidRPr="003718A0">
        <w:rPr>
          <w:rFonts w:ascii="Arial" w:hAnsi="Arial" w:cs="Arial"/>
          <w:b/>
          <w:spacing w:val="-2"/>
          <w:u w:val="single"/>
        </w:rPr>
        <w:t>source</w:t>
      </w:r>
    </w:p>
    <w:p w14:paraId="58A04DB7" w14:textId="77777777" w:rsidR="003718A0" w:rsidRPr="003718A0" w:rsidRDefault="003718A0" w:rsidP="000C6FA6">
      <w:pPr>
        <w:jc w:val="both"/>
        <w:rPr>
          <w:rFonts w:ascii="Arial" w:hAnsi="Arial" w:cs="Arial"/>
          <w:b/>
          <w:u w:val="single"/>
        </w:rPr>
      </w:pPr>
    </w:p>
    <w:p w14:paraId="0CCF9823"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Bacteria have a very short generation time because their cell masses grow rapidly—between 20 and 120 minutes. </w:t>
      </w:r>
    </w:p>
    <w:p w14:paraId="130C1E0E"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The capacity to grow on a variety of edible substrates, including sugars and starches, as well as raw ingredients. </w:t>
      </w:r>
    </w:p>
    <w:p w14:paraId="52E9C06C"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Bacteria may readily thrive on organic waste and petrochemicals like ethanol, methanol, and nitrogen. They can also grow in natural water that has been supplied with minerals and nutrients to assist meet nutrient deficiencies. </w:t>
      </w:r>
    </w:p>
    <w:p w14:paraId="6C87D80F"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Some bacteria, such as </w:t>
      </w:r>
      <w:proofErr w:type="spellStart"/>
      <w:r w:rsidRPr="003718A0">
        <w:rPr>
          <w:rFonts w:ascii="Arial" w:eastAsia="Times New Roman" w:hAnsi="Arial" w:cs="Arial"/>
          <w:i/>
          <w:iCs/>
          <w:kern w:val="0"/>
          <w:sz w:val="20"/>
          <w:szCs w:val="20"/>
          <w:lang w:eastAsia="en-IN"/>
        </w:rPr>
        <w:t>Methylophilus</w:t>
      </w:r>
      <w:proofErr w:type="spellEnd"/>
      <w:r w:rsidRPr="003718A0">
        <w:rPr>
          <w:rFonts w:ascii="Arial" w:eastAsia="Times New Roman" w:hAnsi="Arial" w:cs="Arial"/>
          <w:i/>
          <w:iCs/>
          <w:kern w:val="0"/>
          <w:sz w:val="20"/>
          <w:szCs w:val="20"/>
          <w:lang w:eastAsia="en-IN"/>
        </w:rPr>
        <w:t xml:space="preserve"> species</w:t>
      </w:r>
      <w:r w:rsidRPr="003718A0">
        <w:rPr>
          <w:rFonts w:ascii="Arial" w:eastAsia="Times New Roman" w:hAnsi="Arial" w:cs="Arial"/>
          <w:kern w:val="0"/>
          <w:sz w:val="20"/>
          <w:szCs w:val="20"/>
          <w:lang w:eastAsia="en-IN"/>
        </w:rPr>
        <w:t xml:space="preserve">, are beneficial components of animal feed and have a relatively quick generation time of two hours. </w:t>
      </w:r>
    </w:p>
    <w:p w14:paraId="327895B6"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There are several bacterial species that have long been present in animal feed that can create high amounts of SCP, including</w:t>
      </w:r>
    </w:p>
    <w:p w14:paraId="57142E13" w14:textId="77777777" w:rsidR="000C6FA6" w:rsidRPr="003718A0" w:rsidRDefault="000C6FA6" w:rsidP="009F3A79">
      <w:pPr>
        <w:jc w:val="both"/>
        <w:rPr>
          <w:rFonts w:ascii="Arial" w:hAnsi="Arial" w:cs="Arial"/>
          <w:i/>
        </w:rPr>
      </w:pPr>
      <w:proofErr w:type="spellStart"/>
      <w:r w:rsidRPr="003718A0">
        <w:rPr>
          <w:rFonts w:ascii="Arial" w:hAnsi="Arial" w:cs="Arial"/>
          <w:i/>
        </w:rPr>
        <w:t>Brevibacterium</w:t>
      </w:r>
      <w:proofErr w:type="spellEnd"/>
      <w:r w:rsidRPr="003718A0">
        <w:rPr>
          <w:rFonts w:ascii="Arial" w:hAnsi="Arial" w:cs="Arial"/>
          <w:i/>
        </w:rPr>
        <w:t xml:space="preserve">, </w:t>
      </w:r>
      <w:proofErr w:type="spellStart"/>
      <w:r w:rsidRPr="003718A0">
        <w:rPr>
          <w:rFonts w:ascii="Arial" w:hAnsi="Arial" w:cs="Arial"/>
          <w:i/>
        </w:rPr>
        <w:t>Methylophilus</w:t>
      </w:r>
      <w:proofErr w:type="spellEnd"/>
      <w:r w:rsidRPr="003718A0">
        <w:rPr>
          <w:rFonts w:ascii="Arial" w:hAnsi="Arial" w:cs="Arial"/>
          <w:i/>
        </w:rPr>
        <w:t xml:space="preserve"> </w:t>
      </w:r>
      <w:proofErr w:type="spellStart"/>
      <w:r w:rsidRPr="003718A0">
        <w:rPr>
          <w:rFonts w:ascii="Arial" w:hAnsi="Arial" w:cs="Arial"/>
          <w:i/>
        </w:rPr>
        <w:t>methylitropous</w:t>
      </w:r>
      <w:proofErr w:type="spellEnd"/>
      <w:r w:rsidRPr="003718A0">
        <w:rPr>
          <w:rFonts w:ascii="Arial" w:hAnsi="Arial" w:cs="Arial"/>
          <w:i/>
        </w:rPr>
        <w:t xml:space="preserve">, Bacillus </w:t>
      </w:r>
      <w:proofErr w:type="spellStart"/>
      <w:r w:rsidRPr="003718A0">
        <w:rPr>
          <w:rFonts w:ascii="Arial" w:hAnsi="Arial" w:cs="Arial"/>
          <w:i/>
        </w:rPr>
        <w:t>megaterium</w:t>
      </w:r>
      <w:proofErr w:type="spellEnd"/>
      <w:r w:rsidRPr="003718A0">
        <w:rPr>
          <w:rFonts w:ascii="Arial" w:hAnsi="Arial" w:cs="Arial"/>
          <w:i/>
        </w:rPr>
        <w:t xml:space="preserve">, </w:t>
      </w:r>
      <w:proofErr w:type="spellStart"/>
      <w:r w:rsidRPr="003718A0">
        <w:rPr>
          <w:rFonts w:ascii="Arial" w:hAnsi="Arial" w:cs="Arial"/>
          <w:i/>
        </w:rPr>
        <w:t>Acinetobacter</w:t>
      </w:r>
      <w:proofErr w:type="spellEnd"/>
      <w:r w:rsidRPr="003718A0">
        <w:rPr>
          <w:rFonts w:ascii="Arial" w:hAnsi="Arial" w:cs="Arial"/>
          <w:i/>
        </w:rPr>
        <w:t xml:space="preserve"> </w:t>
      </w:r>
      <w:proofErr w:type="spellStart"/>
      <w:r w:rsidRPr="003718A0">
        <w:rPr>
          <w:rFonts w:ascii="Arial" w:hAnsi="Arial" w:cs="Arial"/>
          <w:i/>
        </w:rPr>
        <w:t>calcoacenticus</w:t>
      </w:r>
      <w:proofErr w:type="spellEnd"/>
      <w:r w:rsidRPr="003718A0">
        <w:rPr>
          <w:rFonts w:ascii="Arial" w:hAnsi="Arial" w:cs="Arial"/>
          <w:i/>
        </w:rPr>
        <w:t xml:space="preserve">, </w:t>
      </w:r>
      <w:proofErr w:type="spellStart"/>
      <w:r w:rsidRPr="003718A0">
        <w:rPr>
          <w:rFonts w:ascii="Arial" w:hAnsi="Arial" w:cs="Arial"/>
          <w:i/>
        </w:rPr>
        <w:t>Acromobacter</w:t>
      </w:r>
      <w:proofErr w:type="spellEnd"/>
      <w:r w:rsidRPr="003718A0">
        <w:rPr>
          <w:rFonts w:ascii="Arial" w:hAnsi="Arial" w:cs="Arial"/>
          <w:i/>
        </w:rPr>
        <w:t xml:space="preserve"> </w:t>
      </w:r>
      <w:proofErr w:type="spellStart"/>
      <w:r w:rsidRPr="003718A0">
        <w:rPr>
          <w:rFonts w:ascii="Arial" w:hAnsi="Arial" w:cs="Arial"/>
          <w:i/>
        </w:rPr>
        <w:t>delvaevate</w:t>
      </w:r>
      <w:proofErr w:type="spellEnd"/>
      <w:r w:rsidRPr="003718A0">
        <w:rPr>
          <w:rFonts w:ascii="Arial" w:hAnsi="Arial" w:cs="Arial"/>
          <w:i/>
        </w:rPr>
        <w:t xml:space="preserve">, </w:t>
      </w:r>
      <w:proofErr w:type="spellStart"/>
      <w:r w:rsidRPr="003718A0">
        <w:rPr>
          <w:rFonts w:ascii="Arial" w:hAnsi="Arial" w:cs="Arial"/>
          <w:i/>
        </w:rPr>
        <w:t>Aeromonas</w:t>
      </w:r>
      <w:proofErr w:type="spellEnd"/>
      <w:r w:rsidRPr="003718A0">
        <w:rPr>
          <w:rFonts w:ascii="Arial" w:hAnsi="Arial" w:cs="Arial"/>
          <w:i/>
        </w:rPr>
        <w:t xml:space="preserve"> </w:t>
      </w:r>
      <w:proofErr w:type="spellStart"/>
      <w:r w:rsidRPr="003718A0">
        <w:rPr>
          <w:rFonts w:ascii="Arial" w:hAnsi="Arial" w:cs="Arial"/>
          <w:i/>
        </w:rPr>
        <w:t>hydrophilla</w:t>
      </w:r>
      <w:proofErr w:type="spellEnd"/>
      <w:r w:rsidRPr="003718A0">
        <w:rPr>
          <w:rFonts w:ascii="Arial" w:hAnsi="Arial" w:cs="Arial"/>
          <w:i/>
        </w:rPr>
        <w:t xml:space="preserve">, </w:t>
      </w:r>
      <w:proofErr w:type="spellStart"/>
      <w:r w:rsidRPr="003718A0">
        <w:rPr>
          <w:rFonts w:ascii="Arial" w:hAnsi="Arial" w:cs="Arial"/>
          <w:i/>
        </w:rPr>
        <w:t>Cellulomonas</w:t>
      </w:r>
      <w:proofErr w:type="spellEnd"/>
      <w:r w:rsidRPr="003718A0">
        <w:rPr>
          <w:rFonts w:ascii="Arial" w:hAnsi="Arial" w:cs="Arial"/>
          <w:i/>
        </w:rPr>
        <w:t xml:space="preserve"> spp. Bacillus subtilis, </w:t>
      </w:r>
      <w:proofErr w:type="spellStart"/>
      <w:r w:rsidRPr="003718A0">
        <w:rPr>
          <w:rFonts w:ascii="Arial" w:hAnsi="Arial" w:cs="Arial"/>
          <w:i/>
        </w:rPr>
        <w:t>Methylomonas</w:t>
      </w:r>
      <w:proofErr w:type="spellEnd"/>
      <w:r w:rsidRPr="003718A0">
        <w:rPr>
          <w:rFonts w:ascii="Arial" w:hAnsi="Arial" w:cs="Arial"/>
          <w:i/>
        </w:rPr>
        <w:t xml:space="preserve"> </w:t>
      </w:r>
      <w:proofErr w:type="spellStart"/>
      <w:r w:rsidRPr="003718A0">
        <w:rPr>
          <w:rFonts w:ascii="Arial" w:hAnsi="Arial" w:cs="Arial"/>
          <w:i/>
        </w:rPr>
        <w:t>methylotrophus</w:t>
      </w:r>
      <w:proofErr w:type="spellEnd"/>
      <w:r w:rsidRPr="003718A0">
        <w:rPr>
          <w:rFonts w:ascii="Arial" w:hAnsi="Arial" w:cs="Arial"/>
          <w:i/>
        </w:rPr>
        <w:t xml:space="preserve">, </w:t>
      </w:r>
      <w:proofErr w:type="spellStart"/>
      <w:r w:rsidRPr="003718A0">
        <w:rPr>
          <w:rFonts w:ascii="Arial" w:hAnsi="Arial" w:cs="Arial"/>
          <w:i/>
        </w:rPr>
        <w:t>Thermomonospora</w:t>
      </w:r>
      <w:proofErr w:type="spellEnd"/>
      <w:r w:rsidRPr="003718A0">
        <w:rPr>
          <w:rFonts w:ascii="Arial" w:hAnsi="Arial" w:cs="Arial"/>
          <w:i/>
        </w:rPr>
        <w:t xml:space="preserve"> </w:t>
      </w:r>
      <w:proofErr w:type="spellStart"/>
      <w:r w:rsidRPr="003718A0">
        <w:rPr>
          <w:rFonts w:ascii="Arial" w:hAnsi="Arial" w:cs="Arial"/>
          <w:i/>
        </w:rPr>
        <w:t>fusca</w:t>
      </w:r>
      <w:proofErr w:type="spellEnd"/>
      <w:r w:rsidRPr="003718A0">
        <w:rPr>
          <w:rFonts w:ascii="Arial" w:hAnsi="Arial" w:cs="Arial"/>
          <w:i/>
        </w:rPr>
        <w:t xml:space="preserve">, Lactobacillus </w:t>
      </w:r>
      <w:r w:rsidRPr="003718A0">
        <w:rPr>
          <w:rFonts w:ascii="Arial" w:hAnsi="Arial" w:cs="Arial"/>
          <w:iCs/>
        </w:rPr>
        <w:t>spp</w:t>
      </w:r>
      <w:r w:rsidRPr="003718A0">
        <w:rPr>
          <w:rFonts w:ascii="Arial" w:hAnsi="Arial" w:cs="Arial"/>
          <w:i/>
        </w:rPr>
        <w:t xml:space="preserve">. </w:t>
      </w:r>
      <w:proofErr w:type="spellStart"/>
      <w:r w:rsidRPr="003718A0">
        <w:rPr>
          <w:rFonts w:ascii="Arial" w:hAnsi="Arial" w:cs="Arial"/>
          <w:i/>
        </w:rPr>
        <w:t>Rhodopseudomonas</w:t>
      </w:r>
      <w:proofErr w:type="spellEnd"/>
      <w:r w:rsidRPr="003718A0">
        <w:rPr>
          <w:rFonts w:ascii="Arial" w:hAnsi="Arial" w:cs="Arial"/>
          <w:i/>
        </w:rPr>
        <w:t xml:space="preserve"> capsulate, </w:t>
      </w:r>
      <w:proofErr w:type="spellStart"/>
      <w:r w:rsidRPr="003718A0">
        <w:rPr>
          <w:rFonts w:ascii="Arial" w:hAnsi="Arial" w:cs="Arial"/>
          <w:i/>
        </w:rPr>
        <w:t>Flavobacterium</w:t>
      </w:r>
      <w:proofErr w:type="spellEnd"/>
      <w:r w:rsidRPr="003718A0">
        <w:rPr>
          <w:rFonts w:ascii="Arial" w:hAnsi="Arial" w:cs="Arial"/>
          <w:i/>
        </w:rPr>
        <w:t xml:space="preserve"> species and Pseudomonas fluorescens.</w:t>
      </w:r>
    </w:p>
    <w:p w14:paraId="35343D45" w14:textId="77777777" w:rsidR="009F3A79" w:rsidRDefault="009F3A79" w:rsidP="009F3A79">
      <w:pPr>
        <w:widowControl w:val="0"/>
        <w:tabs>
          <w:tab w:val="left" w:pos="960"/>
        </w:tabs>
        <w:autoSpaceDE w:val="0"/>
        <w:autoSpaceDN w:val="0"/>
        <w:rPr>
          <w:rFonts w:ascii="Arial" w:hAnsi="Arial" w:cs="Arial"/>
          <w:b/>
          <w:u w:val="single"/>
        </w:rPr>
      </w:pPr>
    </w:p>
    <w:p w14:paraId="3C386944" w14:textId="1BB977C3" w:rsidR="000C6FA6" w:rsidRDefault="000C6FA6" w:rsidP="009F3A79">
      <w:pPr>
        <w:widowControl w:val="0"/>
        <w:tabs>
          <w:tab w:val="left" w:pos="960"/>
        </w:tabs>
        <w:autoSpaceDE w:val="0"/>
        <w:autoSpaceDN w:val="0"/>
        <w:rPr>
          <w:rFonts w:ascii="Arial" w:hAnsi="Arial" w:cs="Arial"/>
          <w:b/>
          <w:spacing w:val="-2"/>
          <w:u w:val="single"/>
        </w:rPr>
      </w:pPr>
      <w:r w:rsidRPr="001A4D6A">
        <w:rPr>
          <w:rFonts w:ascii="Arial" w:hAnsi="Arial" w:cs="Arial"/>
          <w:b/>
          <w:u w:val="single"/>
        </w:rPr>
        <w:t xml:space="preserve">4.2.2 Algal </w:t>
      </w:r>
      <w:r w:rsidRPr="001A4D6A">
        <w:rPr>
          <w:rFonts w:ascii="Arial" w:hAnsi="Arial" w:cs="Arial"/>
          <w:b/>
          <w:spacing w:val="-2"/>
          <w:u w:val="single"/>
        </w:rPr>
        <w:t>sources</w:t>
      </w:r>
    </w:p>
    <w:p w14:paraId="1795F99A" w14:textId="77777777" w:rsidR="009F3A79" w:rsidRPr="001A4D6A" w:rsidRDefault="009F3A79" w:rsidP="009F3A79">
      <w:pPr>
        <w:widowControl w:val="0"/>
        <w:tabs>
          <w:tab w:val="left" w:pos="960"/>
        </w:tabs>
        <w:autoSpaceDE w:val="0"/>
        <w:autoSpaceDN w:val="0"/>
        <w:rPr>
          <w:rFonts w:ascii="Arial" w:hAnsi="Arial" w:cs="Arial"/>
          <w:b/>
          <w:u w:val="single"/>
        </w:rPr>
      </w:pPr>
    </w:p>
    <w:p w14:paraId="5B2B31CA" w14:textId="77777777" w:rsidR="000C6FA6" w:rsidRPr="001A4D6A" w:rsidRDefault="000C6FA6" w:rsidP="009F3A79">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Certain microalgae are grown for human and animal food, and they often contain up to 70% of nutritious protein.</w:t>
      </w:r>
    </w:p>
    <w:p w14:paraId="2321F54A" w14:textId="77777777" w:rsidR="000C6FA6" w:rsidRPr="001A4D6A" w:rsidRDefault="000C6FA6" w:rsidP="000C6FA6">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Magnesium salts, vitamins, chlorophyll, and omega-3 fatty acids are excellent sources of lipids. The concentration of nucleic acids is rather low, ranging from 3% to 8%.</w:t>
      </w:r>
    </w:p>
    <w:p w14:paraId="68CBE8BA" w14:textId="77777777" w:rsidR="000C6FA6" w:rsidRPr="001A4D6A" w:rsidRDefault="000C6FA6" w:rsidP="000C6FA6">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The biomass of certain other species, such </w:t>
      </w:r>
      <w:proofErr w:type="spellStart"/>
      <w:r w:rsidRPr="001A4D6A">
        <w:rPr>
          <w:rFonts w:ascii="Arial" w:eastAsia="Times New Roman" w:hAnsi="Arial" w:cs="Arial"/>
          <w:i/>
          <w:iCs/>
          <w:kern w:val="0"/>
          <w:sz w:val="20"/>
          <w:szCs w:val="20"/>
          <w:lang w:eastAsia="en-IN"/>
        </w:rPr>
        <w:t>Senedessmus</w:t>
      </w:r>
      <w:proofErr w:type="spellEnd"/>
      <w:r w:rsidRPr="001A4D6A">
        <w:rPr>
          <w:rFonts w:ascii="Arial" w:eastAsia="Times New Roman" w:hAnsi="Arial" w:cs="Arial"/>
          <w:kern w:val="0"/>
          <w:sz w:val="20"/>
          <w:szCs w:val="20"/>
          <w:lang w:eastAsia="en-IN"/>
        </w:rPr>
        <w:t xml:space="preserve"> and </w:t>
      </w:r>
      <w:r w:rsidRPr="001A4D6A">
        <w:rPr>
          <w:rFonts w:ascii="Arial" w:eastAsia="Times New Roman" w:hAnsi="Arial" w:cs="Arial"/>
          <w:i/>
          <w:iCs/>
          <w:kern w:val="0"/>
          <w:sz w:val="20"/>
          <w:szCs w:val="20"/>
          <w:lang w:eastAsia="en-IN"/>
        </w:rPr>
        <w:t>Chlorella</w:t>
      </w:r>
      <w:r w:rsidRPr="001A4D6A">
        <w:rPr>
          <w:rFonts w:ascii="Arial" w:eastAsia="Times New Roman" w:hAnsi="Arial" w:cs="Arial"/>
          <w:kern w:val="0"/>
          <w:sz w:val="20"/>
          <w:szCs w:val="20"/>
          <w:lang w:eastAsia="en-IN"/>
        </w:rPr>
        <w:t>, has also been utilized as a feed source in other regions of the world.</w:t>
      </w:r>
    </w:p>
    <w:p w14:paraId="71AC2765" w14:textId="77777777" w:rsidR="000C6FA6" w:rsidRPr="001A4D6A" w:rsidRDefault="000C6FA6" w:rsidP="000C6FA6">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They are widely used as feed ingredients worldwide because of their high protein content, quick growth, ease of cultivation, and efficient use of solar energy.</w:t>
      </w:r>
    </w:p>
    <w:p w14:paraId="7470493F" w14:textId="77777777" w:rsidR="000C6FA6" w:rsidRPr="001A4D6A" w:rsidRDefault="000C6FA6" w:rsidP="000C6FA6">
      <w:pPr>
        <w:pStyle w:val="ListParagraph"/>
        <w:widowControl w:val="0"/>
        <w:numPr>
          <w:ilvl w:val="0"/>
          <w:numId w:val="34"/>
        </w:numPr>
        <w:tabs>
          <w:tab w:val="left" w:pos="960"/>
        </w:tabs>
        <w:autoSpaceDE w:val="0"/>
        <w:autoSpaceDN w:val="0"/>
        <w:spacing w:before="70" w:after="0" w:line="240" w:lineRule="auto"/>
        <w:jc w:val="both"/>
        <w:rPr>
          <w:rFonts w:ascii="Arial" w:hAnsi="Arial" w:cs="Arial"/>
          <w:b/>
          <w:sz w:val="20"/>
          <w:szCs w:val="20"/>
        </w:rPr>
      </w:pPr>
      <w:r w:rsidRPr="001A4D6A">
        <w:rPr>
          <w:rFonts w:ascii="Arial" w:hAnsi="Arial" w:cs="Arial"/>
          <w:sz w:val="20"/>
          <w:szCs w:val="20"/>
        </w:rPr>
        <w:t>Green algae</w:t>
      </w:r>
      <w:r w:rsidRPr="001A4D6A">
        <w:rPr>
          <w:rFonts w:ascii="Arial" w:hAnsi="Arial" w:cs="Arial"/>
          <w:spacing w:val="-2"/>
          <w:sz w:val="20"/>
          <w:szCs w:val="20"/>
        </w:rPr>
        <w:t xml:space="preserve"> </w:t>
      </w:r>
      <w:r w:rsidRPr="001A4D6A">
        <w:rPr>
          <w:rFonts w:ascii="Arial" w:hAnsi="Arial" w:cs="Arial"/>
          <w:sz w:val="20"/>
          <w:szCs w:val="20"/>
        </w:rPr>
        <w:t>are</w:t>
      </w:r>
      <w:r w:rsidRPr="001A4D6A">
        <w:rPr>
          <w:rFonts w:ascii="Arial" w:hAnsi="Arial" w:cs="Arial"/>
          <w:spacing w:val="-2"/>
          <w:sz w:val="20"/>
          <w:szCs w:val="20"/>
        </w:rPr>
        <w:t xml:space="preserve"> </w:t>
      </w:r>
      <w:r w:rsidRPr="001A4D6A">
        <w:rPr>
          <w:rFonts w:ascii="Arial" w:hAnsi="Arial" w:cs="Arial"/>
          <w:sz w:val="20"/>
          <w:szCs w:val="20"/>
        </w:rPr>
        <w:t>considered</w:t>
      </w:r>
      <w:r w:rsidRPr="001A4D6A">
        <w:rPr>
          <w:rFonts w:ascii="Arial" w:hAnsi="Arial" w:cs="Arial"/>
          <w:spacing w:val="-1"/>
          <w:sz w:val="20"/>
          <w:szCs w:val="20"/>
        </w:rPr>
        <w:t xml:space="preserve"> </w:t>
      </w:r>
      <w:r w:rsidRPr="001A4D6A">
        <w:rPr>
          <w:rFonts w:ascii="Arial" w:hAnsi="Arial" w:cs="Arial"/>
          <w:sz w:val="20"/>
          <w:szCs w:val="20"/>
        </w:rPr>
        <w:t>as</w:t>
      </w:r>
      <w:r w:rsidRPr="001A4D6A">
        <w:rPr>
          <w:rFonts w:ascii="Arial" w:hAnsi="Arial" w:cs="Arial"/>
          <w:spacing w:val="-2"/>
          <w:sz w:val="20"/>
          <w:szCs w:val="20"/>
        </w:rPr>
        <w:t xml:space="preserve"> </w:t>
      </w:r>
      <w:r w:rsidRPr="001A4D6A">
        <w:rPr>
          <w:rFonts w:ascii="Arial" w:hAnsi="Arial" w:cs="Arial"/>
          <w:sz w:val="20"/>
          <w:szCs w:val="20"/>
        </w:rPr>
        <w:t>a</w:t>
      </w:r>
      <w:r w:rsidRPr="001A4D6A">
        <w:rPr>
          <w:rFonts w:ascii="Arial" w:hAnsi="Arial" w:cs="Arial"/>
          <w:spacing w:val="-1"/>
          <w:sz w:val="20"/>
          <w:szCs w:val="20"/>
        </w:rPr>
        <w:t xml:space="preserve"> </w:t>
      </w:r>
      <w:r w:rsidRPr="001A4D6A">
        <w:rPr>
          <w:rFonts w:ascii="Arial" w:hAnsi="Arial" w:cs="Arial"/>
          <w:sz w:val="20"/>
          <w:szCs w:val="20"/>
        </w:rPr>
        <w:t>good</w:t>
      </w:r>
      <w:r w:rsidRPr="001A4D6A">
        <w:rPr>
          <w:rFonts w:ascii="Arial" w:hAnsi="Arial" w:cs="Arial"/>
          <w:spacing w:val="-1"/>
          <w:sz w:val="20"/>
          <w:szCs w:val="20"/>
        </w:rPr>
        <w:t xml:space="preserve"> </w:t>
      </w:r>
      <w:r w:rsidRPr="001A4D6A">
        <w:rPr>
          <w:rFonts w:ascii="Arial" w:hAnsi="Arial" w:cs="Arial"/>
          <w:spacing w:val="-2"/>
          <w:sz w:val="20"/>
          <w:szCs w:val="20"/>
        </w:rPr>
        <w:t>antioxidant.</w:t>
      </w:r>
    </w:p>
    <w:p w14:paraId="12B6E3F6" w14:textId="77777777" w:rsidR="000C6FA6" w:rsidRPr="001A4D6A" w:rsidRDefault="000C6FA6" w:rsidP="000C6FA6">
      <w:pPr>
        <w:pStyle w:val="ListParagraph"/>
        <w:widowControl w:val="0"/>
        <w:numPr>
          <w:ilvl w:val="0"/>
          <w:numId w:val="34"/>
        </w:numPr>
        <w:tabs>
          <w:tab w:val="left" w:pos="960"/>
        </w:tabs>
        <w:autoSpaceDE w:val="0"/>
        <w:autoSpaceDN w:val="0"/>
        <w:spacing w:before="70" w:after="0" w:line="240" w:lineRule="auto"/>
        <w:jc w:val="both"/>
        <w:rPr>
          <w:rFonts w:ascii="Arial" w:hAnsi="Arial" w:cs="Arial"/>
          <w:b/>
          <w:sz w:val="20"/>
          <w:szCs w:val="20"/>
        </w:rPr>
      </w:pPr>
      <w:r w:rsidRPr="001A4D6A">
        <w:rPr>
          <w:rFonts w:ascii="Arial" w:hAnsi="Arial" w:cs="Arial"/>
          <w:sz w:val="20"/>
          <w:szCs w:val="20"/>
        </w:rPr>
        <w:t>Progenitor cells can be protected by using the diet having algal species named Spirulina maxima along with nutraceuticals.</w:t>
      </w:r>
    </w:p>
    <w:p w14:paraId="0D540167" w14:textId="77777777" w:rsidR="000C6FA6" w:rsidRPr="009F3A79" w:rsidRDefault="000C6FA6" w:rsidP="000C6FA6">
      <w:pPr>
        <w:pStyle w:val="ListParagraph"/>
        <w:numPr>
          <w:ilvl w:val="0"/>
          <w:numId w:val="34"/>
        </w:numPr>
        <w:spacing w:after="0" w:line="240" w:lineRule="auto"/>
        <w:jc w:val="both"/>
        <w:rPr>
          <w:rFonts w:ascii="Arial" w:hAnsi="Arial" w:cs="Arial"/>
          <w:sz w:val="20"/>
          <w:szCs w:val="20"/>
        </w:rPr>
      </w:pPr>
      <w:r w:rsidRPr="001A4D6A">
        <w:rPr>
          <w:rFonts w:ascii="Arial" w:hAnsi="Arial" w:cs="Arial"/>
          <w:sz w:val="20"/>
          <w:szCs w:val="20"/>
        </w:rPr>
        <w:t>Can prevent fatty</w:t>
      </w:r>
      <w:r w:rsidRPr="001A4D6A">
        <w:rPr>
          <w:rFonts w:ascii="Arial" w:hAnsi="Arial" w:cs="Arial"/>
          <w:spacing w:val="-4"/>
          <w:sz w:val="20"/>
          <w:szCs w:val="20"/>
        </w:rPr>
        <w:t xml:space="preserve"> </w:t>
      </w:r>
      <w:r w:rsidRPr="001A4D6A">
        <w:rPr>
          <w:rFonts w:ascii="Arial" w:hAnsi="Arial" w:cs="Arial"/>
          <w:sz w:val="20"/>
          <w:szCs w:val="20"/>
        </w:rPr>
        <w:t>liver syndrome</w:t>
      </w:r>
      <w:r w:rsidRPr="001A4D6A">
        <w:rPr>
          <w:rFonts w:ascii="Arial" w:hAnsi="Arial" w:cs="Arial"/>
          <w:spacing w:val="-2"/>
          <w:sz w:val="20"/>
          <w:szCs w:val="20"/>
        </w:rPr>
        <w:t>.</w:t>
      </w:r>
    </w:p>
    <w:p w14:paraId="5D825519" w14:textId="77777777" w:rsidR="009F3A79" w:rsidRPr="001A4D6A" w:rsidRDefault="009F3A79" w:rsidP="009F3A79">
      <w:pPr>
        <w:pStyle w:val="ListParagraph"/>
        <w:spacing w:after="0" w:line="240" w:lineRule="auto"/>
        <w:jc w:val="both"/>
        <w:rPr>
          <w:rFonts w:ascii="Arial" w:hAnsi="Arial" w:cs="Arial"/>
          <w:sz w:val="20"/>
          <w:szCs w:val="20"/>
        </w:rPr>
      </w:pPr>
    </w:p>
    <w:p w14:paraId="6AC68643" w14:textId="77777777" w:rsidR="000C6FA6" w:rsidRDefault="000C6FA6" w:rsidP="000C6FA6">
      <w:pPr>
        <w:jc w:val="both"/>
        <w:rPr>
          <w:rFonts w:ascii="Arial" w:hAnsi="Arial" w:cs="Arial"/>
          <w:b/>
          <w:bCs/>
          <w:u w:val="single"/>
        </w:rPr>
      </w:pPr>
      <w:r w:rsidRPr="001A4D6A">
        <w:rPr>
          <w:rFonts w:ascii="Arial" w:hAnsi="Arial" w:cs="Arial"/>
          <w:b/>
          <w:bCs/>
          <w:u w:val="single"/>
        </w:rPr>
        <w:t>4.2.3 Fungal sources</w:t>
      </w:r>
    </w:p>
    <w:p w14:paraId="1E1D0C52" w14:textId="77777777" w:rsidR="009F3A79" w:rsidRPr="001A4D6A" w:rsidRDefault="009F3A79" w:rsidP="000C6FA6">
      <w:pPr>
        <w:jc w:val="both"/>
        <w:rPr>
          <w:rFonts w:ascii="Arial" w:hAnsi="Arial" w:cs="Arial"/>
          <w:b/>
          <w:bCs/>
          <w:u w:val="single"/>
        </w:rPr>
      </w:pPr>
    </w:p>
    <w:p w14:paraId="5D199ADE"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Because of its chemical makeup and amino acid profile, protein from various fungus species is chosen over protein from other sources. </w:t>
      </w:r>
    </w:p>
    <w:p w14:paraId="3A573175"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lastRenderedPageBreak/>
        <w:t xml:space="preserve">Protein makes up 30% to 50% of fungi. </w:t>
      </w:r>
    </w:p>
    <w:p w14:paraId="3E11242E"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The amino acid profile of fungi also complied with FAO requirements. </w:t>
      </w:r>
    </w:p>
    <w:p w14:paraId="32A5C7E9"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Since cysteine and methionine are </w:t>
      </w:r>
      <w:proofErr w:type="spellStart"/>
      <w:r w:rsidRPr="001A4D6A">
        <w:rPr>
          <w:rFonts w:ascii="Arial" w:eastAsia="Times New Roman" w:hAnsi="Arial" w:cs="Arial"/>
          <w:kern w:val="0"/>
          <w:sz w:val="20"/>
          <w:szCs w:val="20"/>
          <w:lang w:eastAsia="en-IN"/>
        </w:rPr>
        <w:t>sulfur</w:t>
      </w:r>
      <w:proofErr w:type="spellEnd"/>
      <w:r w:rsidRPr="001A4D6A">
        <w:rPr>
          <w:rFonts w:ascii="Arial" w:eastAsia="Times New Roman" w:hAnsi="Arial" w:cs="Arial"/>
          <w:kern w:val="0"/>
          <w:sz w:val="20"/>
          <w:szCs w:val="20"/>
          <w:lang w:eastAsia="en-IN"/>
        </w:rPr>
        <w:t xml:space="preserve">-containing amino acids that are mostly derived from plants, protein is lacking in these amino acids but abundant in lysine and threonine. </w:t>
      </w:r>
    </w:p>
    <w:p w14:paraId="1CF30F43"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When the fungus </w:t>
      </w:r>
      <w:proofErr w:type="spellStart"/>
      <w:r w:rsidRPr="001A4D6A">
        <w:rPr>
          <w:rFonts w:ascii="Arial" w:eastAsia="Times New Roman" w:hAnsi="Arial" w:cs="Arial"/>
          <w:i/>
          <w:iCs/>
          <w:kern w:val="0"/>
          <w:sz w:val="20"/>
          <w:szCs w:val="20"/>
          <w:lang w:eastAsia="en-IN"/>
        </w:rPr>
        <w:t>Klueromyces</w:t>
      </w:r>
      <w:proofErr w:type="spellEnd"/>
      <w:r w:rsidRPr="001A4D6A">
        <w:rPr>
          <w:rFonts w:ascii="Arial" w:eastAsia="Times New Roman" w:hAnsi="Arial" w:cs="Arial"/>
          <w:i/>
          <w:iCs/>
          <w:kern w:val="0"/>
          <w:sz w:val="20"/>
          <w:szCs w:val="20"/>
          <w:lang w:eastAsia="en-IN"/>
        </w:rPr>
        <w:t xml:space="preserve"> </w:t>
      </w:r>
      <w:proofErr w:type="spellStart"/>
      <w:r w:rsidRPr="001A4D6A">
        <w:rPr>
          <w:rFonts w:ascii="Arial" w:eastAsia="Times New Roman" w:hAnsi="Arial" w:cs="Arial"/>
          <w:i/>
          <w:iCs/>
          <w:kern w:val="0"/>
          <w:sz w:val="20"/>
          <w:szCs w:val="20"/>
          <w:lang w:eastAsia="en-IN"/>
        </w:rPr>
        <w:t>fragilis</w:t>
      </w:r>
      <w:proofErr w:type="spellEnd"/>
      <w:r w:rsidRPr="001A4D6A">
        <w:rPr>
          <w:rFonts w:ascii="Arial" w:eastAsia="Times New Roman" w:hAnsi="Arial" w:cs="Arial"/>
          <w:kern w:val="0"/>
          <w:sz w:val="20"/>
          <w:szCs w:val="20"/>
          <w:lang w:eastAsia="en-IN"/>
        </w:rPr>
        <w:t xml:space="preserve"> grows on whey, it can create amino acids that include </w:t>
      </w:r>
      <w:proofErr w:type="spellStart"/>
      <w:r w:rsidRPr="001A4D6A">
        <w:rPr>
          <w:rFonts w:ascii="Arial" w:eastAsia="Times New Roman" w:hAnsi="Arial" w:cs="Arial"/>
          <w:kern w:val="0"/>
          <w:sz w:val="20"/>
          <w:szCs w:val="20"/>
          <w:lang w:eastAsia="en-IN"/>
        </w:rPr>
        <w:t>sulfur</w:t>
      </w:r>
      <w:proofErr w:type="spellEnd"/>
      <w:r w:rsidRPr="001A4D6A">
        <w:rPr>
          <w:rFonts w:ascii="Arial" w:eastAsia="Times New Roman" w:hAnsi="Arial" w:cs="Arial"/>
          <w:kern w:val="0"/>
          <w:sz w:val="20"/>
          <w:szCs w:val="20"/>
          <w:lang w:eastAsia="en-IN"/>
        </w:rPr>
        <w:t xml:space="preserve">. </w:t>
      </w:r>
    </w:p>
    <w:p w14:paraId="339D3A1C"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In addition to protein, single cell protein derived from fungus may offer other nutrients.</w:t>
      </w:r>
    </w:p>
    <w:p w14:paraId="31CB0390"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Vitamins include riboflavin, niacin, thiamine, biotin, pantothenic acid, choline, pyridoxine, glutathione, </w:t>
      </w:r>
      <w:proofErr w:type="spellStart"/>
      <w:r w:rsidRPr="001A4D6A">
        <w:rPr>
          <w:rFonts w:ascii="Arial" w:eastAsia="Times New Roman" w:hAnsi="Arial" w:cs="Arial"/>
          <w:kern w:val="0"/>
          <w:sz w:val="20"/>
          <w:szCs w:val="20"/>
          <w:lang w:eastAsia="en-IN"/>
        </w:rPr>
        <w:t>pamino</w:t>
      </w:r>
      <w:proofErr w:type="spellEnd"/>
      <w:r w:rsidRPr="001A4D6A">
        <w:rPr>
          <w:rFonts w:ascii="Arial" w:eastAsia="Times New Roman" w:hAnsi="Arial" w:cs="Arial"/>
          <w:kern w:val="0"/>
          <w:sz w:val="20"/>
          <w:szCs w:val="20"/>
          <w:lang w:eastAsia="en-IN"/>
        </w:rPr>
        <w:t xml:space="preserve"> benzoic acid, </w:t>
      </w:r>
      <w:proofErr w:type="spellStart"/>
      <w:r w:rsidRPr="001A4D6A">
        <w:rPr>
          <w:rFonts w:ascii="Arial" w:eastAsia="Times New Roman" w:hAnsi="Arial" w:cs="Arial"/>
          <w:kern w:val="0"/>
          <w:sz w:val="20"/>
          <w:szCs w:val="20"/>
          <w:lang w:eastAsia="en-IN"/>
        </w:rPr>
        <w:t>streptogenin</w:t>
      </w:r>
      <w:proofErr w:type="spellEnd"/>
      <w:r w:rsidRPr="001A4D6A">
        <w:rPr>
          <w:rFonts w:ascii="Arial" w:eastAsia="Times New Roman" w:hAnsi="Arial" w:cs="Arial"/>
          <w:kern w:val="0"/>
          <w:sz w:val="20"/>
          <w:szCs w:val="20"/>
          <w:lang w:eastAsia="en-IN"/>
        </w:rPr>
        <w:t xml:space="preserve">, and folic acid, which are mostly from the vitamin B-complex. </w:t>
      </w:r>
    </w:p>
    <w:p w14:paraId="5454786A"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Mycoprotein derived from </w:t>
      </w:r>
      <w:proofErr w:type="spellStart"/>
      <w:r w:rsidRPr="001A4D6A">
        <w:rPr>
          <w:rFonts w:ascii="Arial" w:eastAsia="Times New Roman" w:hAnsi="Arial" w:cs="Arial"/>
          <w:i/>
          <w:iCs/>
          <w:kern w:val="0"/>
          <w:sz w:val="20"/>
          <w:szCs w:val="20"/>
          <w:lang w:eastAsia="en-IN"/>
        </w:rPr>
        <w:t>Fusarium</w:t>
      </w:r>
      <w:proofErr w:type="spellEnd"/>
      <w:r w:rsidRPr="001A4D6A">
        <w:rPr>
          <w:rFonts w:ascii="Arial" w:eastAsia="Times New Roman" w:hAnsi="Arial" w:cs="Arial"/>
          <w:i/>
          <w:iCs/>
          <w:kern w:val="0"/>
          <w:sz w:val="20"/>
          <w:szCs w:val="20"/>
          <w:lang w:eastAsia="en-IN"/>
        </w:rPr>
        <w:t xml:space="preserve"> </w:t>
      </w:r>
      <w:proofErr w:type="spellStart"/>
      <w:r w:rsidRPr="001A4D6A">
        <w:rPr>
          <w:rFonts w:ascii="Arial" w:eastAsia="Times New Roman" w:hAnsi="Arial" w:cs="Arial"/>
          <w:i/>
          <w:iCs/>
          <w:kern w:val="0"/>
          <w:sz w:val="20"/>
          <w:szCs w:val="20"/>
          <w:lang w:eastAsia="en-IN"/>
        </w:rPr>
        <w:t>venenatum</w:t>
      </w:r>
      <w:proofErr w:type="spellEnd"/>
      <w:r w:rsidRPr="001A4D6A">
        <w:rPr>
          <w:rFonts w:ascii="Arial" w:eastAsia="Times New Roman" w:hAnsi="Arial" w:cs="Arial"/>
          <w:kern w:val="0"/>
          <w:sz w:val="20"/>
          <w:szCs w:val="20"/>
          <w:lang w:eastAsia="en-IN"/>
        </w:rPr>
        <w:t xml:space="preserve"> has been shown to lower blood glucose and insulin levels after consumption; fungi have a comparatively higher nucleic acid content than algae (between 7% and 10%).</w:t>
      </w:r>
    </w:p>
    <w:p w14:paraId="3DCFBE5C" w14:textId="77777777" w:rsidR="00CF7360" w:rsidRDefault="00CF7360" w:rsidP="000C6FA6">
      <w:pPr>
        <w:jc w:val="both"/>
        <w:rPr>
          <w:rFonts w:ascii="Arial" w:hAnsi="Arial" w:cs="Arial"/>
          <w:b/>
          <w:bCs/>
          <w:sz w:val="22"/>
          <w:szCs w:val="22"/>
        </w:rPr>
      </w:pPr>
    </w:p>
    <w:p w14:paraId="479C50D3" w14:textId="34691176" w:rsidR="000C6FA6" w:rsidRPr="001A4D6A" w:rsidRDefault="000C6FA6" w:rsidP="000C6FA6">
      <w:pPr>
        <w:jc w:val="both"/>
        <w:rPr>
          <w:rFonts w:ascii="Arial" w:hAnsi="Arial" w:cs="Arial"/>
          <w:b/>
          <w:bCs/>
          <w:sz w:val="22"/>
          <w:szCs w:val="22"/>
        </w:rPr>
      </w:pPr>
      <w:r w:rsidRPr="001A4D6A">
        <w:rPr>
          <w:rFonts w:ascii="Arial" w:hAnsi="Arial" w:cs="Arial"/>
          <w:b/>
          <w:bCs/>
          <w:sz w:val="22"/>
          <w:szCs w:val="22"/>
        </w:rPr>
        <w:t>4.3 Substrates for bacteria, algae and fungi to produce SCP</w:t>
      </w:r>
    </w:p>
    <w:p w14:paraId="04AD9E13" w14:textId="77777777" w:rsidR="009F3A79" w:rsidRDefault="009F3A79" w:rsidP="000C6FA6">
      <w:pPr>
        <w:pStyle w:val="BodyText"/>
        <w:spacing w:after="0"/>
        <w:jc w:val="both"/>
        <w:rPr>
          <w:rFonts w:ascii="Arial" w:hAnsi="Arial" w:cs="Arial"/>
        </w:rPr>
      </w:pPr>
    </w:p>
    <w:p w14:paraId="5488B090" w14:textId="1D5C9ADC" w:rsidR="00507134" w:rsidRDefault="000C6FA6" w:rsidP="000C6FA6">
      <w:pPr>
        <w:pStyle w:val="BodyText"/>
        <w:spacing w:after="0"/>
        <w:jc w:val="both"/>
        <w:rPr>
          <w:rFonts w:ascii="Arial" w:hAnsi="Arial" w:cs="Arial"/>
        </w:rPr>
      </w:pPr>
      <w:r w:rsidRPr="001A4D6A">
        <w:rPr>
          <w:rFonts w:ascii="Arial" w:hAnsi="Arial" w:cs="Arial"/>
        </w:rPr>
        <w:t>Bacteria, algae, and fungi may employ a variety of waste products, agricultural residues, and other materials rich in carbon and nitrogen as substrates to create Single Cell Protein (SCP) table 2. Substrates that are frequently used include agricultural wastes like rice husk and sugarcane bagasse, as well as wastes from fruits and vegetables. Additional potential sources include home sewage, industrial waste, and even odd sources like ethanol or methanol.</w:t>
      </w:r>
    </w:p>
    <w:p w14:paraId="66491C87" w14:textId="77777777" w:rsidR="009F3A79" w:rsidRDefault="009F3A79" w:rsidP="000C6FA6">
      <w:pPr>
        <w:pStyle w:val="BodyText"/>
        <w:spacing w:after="0"/>
        <w:jc w:val="both"/>
        <w:rPr>
          <w:rFonts w:ascii="Arial" w:hAnsi="Arial" w:cs="Arial"/>
        </w:rPr>
      </w:pPr>
    </w:p>
    <w:p w14:paraId="351DF88D" w14:textId="77777777" w:rsidR="004A45EC" w:rsidRDefault="004A45EC" w:rsidP="009F3A79">
      <w:pPr>
        <w:jc w:val="both"/>
        <w:rPr>
          <w:rFonts w:ascii="Arial" w:hAnsi="Arial" w:cs="Arial"/>
          <w:b/>
          <w:bCs/>
        </w:rPr>
      </w:pPr>
    </w:p>
    <w:p w14:paraId="6FCAB311" w14:textId="3B7C92F1" w:rsidR="009F3A79" w:rsidRPr="009F3A79" w:rsidRDefault="009F3A79" w:rsidP="009F3A79">
      <w:pPr>
        <w:jc w:val="both"/>
        <w:rPr>
          <w:rFonts w:ascii="Arial" w:hAnsi="Arial" w:cs="Arial"/>
          <w:b/>
          <w:bCs/>
        </w:rPr>
      </w:pPr>
      <w:r w:rsidRPr="009F3A79">
        <w:rPr>
          <w:rFonts w:ascii="Arial" w:hAnsi="Arial" w:cs="Arial"/>
          <w:b/>
          <w:bCs/>
        </w:rPr>
        <w:t>Table 2 Substrates for Microorganisms to Produce SCP</w:t>
      </w:r>
    </w:p>
    <w:tbl>
      <w:tblPr>
        <w:tblW w:w="907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3402"/>
        <w:gridCol w:w="4543"/>
      </w:tblGrid>
      <w:tr w:rsidR="009F3A79" w:rsidRPr="009F3A79" w14:paraId="37FBDCD5" w14:textId="77777777" w:rsidTr="00FA2252">
        <w:trPr>
          <w:trHeight w:val="264"/>
          <w:tblHeader/>
          <w:tblCellSpacing w:w="15" w:type="dxa"/>
        </w:trPr>
        <w:tc>
          <w:tcPr>
            <w:tcW w:w="1084" w:type="dxa"/>
            <w:vAlign w:val="center"/>
          </w:tcPr>
          <w:p w14:paraId="75D65537" w14:textId="77777777" w:rsidR="009F3A79" w:rsidRPr="009F3A79" w:rsidRDefault="009F3A79" w:rsidP="00FA2252">
            <w:pPr>
              <w:jc w:val="both"/>
              <w:rPr>
                <w:rFonts w:ascii="Arial" w:hAnsi="Arial" w:cs="Arial"/>
                <w:b/>
                <w:bCs/>
              </w:rPr>
            </w:pPr>
            <w:r w:rsidRPr="009F3A79">
              <w:rPr>
                <w:rFonts w:ascii="Arial" w:hAnsi="Arial" w:cs="Arial"/>
                <w:b/>
                <w:bCs/>
              </w:rPr>
              <w:t>Type</w:t>
            </w:r>
          </w:p>
        </w:tc>
        <w:tc>
          <w:tcPr>
            <w:tcW w:w="3372" w:type="dxa"/>
            <w:vAlign w:val="center"/>
            <w:hideMark/>
          </w:tcPr>
          <w:p w14:paraId="3A9018E4" w14:textId="77777777" w:rsidR="009F3A79" w:rsidRPr="009F3A79" w:rsidRDefault="009F3A79" w:rsidP="00FA2252">
            <w:pPr>
              <w:jc w:val="both"/>
              <w:rPr>
                <w:rFonts w:ascii="Arial" w:hAnsi="Arial" w:cs="Arial"/>
                <w:b/>
                <w:bCs/>
              </w:rPr>
            </w:pPr>
            <w:r w:rsidRPr="009F3A79">
              <w:rPr>
                <w:rFonts w:ascii="Arial" w:hAnsi="Arial" w:cs="Arial"/>
                <w:b/>
                <w:bCs/>
              </w:rPr>
              <w:t>Microorganism</w:t>
            </w:r>
          </w:p>
        </w:tc>
        <w:tc>
          <w:tcPr>
            <w:tcW w:w="4498" w:type="dxa"/>
            <w:vAlign w:val="center"/>
            <w:hideMark/>
          </w:tcPr>
          <w:p w14:paraId="4517AAAF" w14:textId="77777777" w:rsidR="009F3A79" w:rsidRPr="009F3A79" w:rsidRDefault="009F3A79" w:rsidP="00FA2252">
            <w:pPr>
              <w:jc w:val="both"/>
              <w:rPr>
                <w:rFonts w:ascii="Arial" w:hAnsi="Arial" w:cs="Arial"/>
                <w:b/>
                <w:bCs/>
              </w:rPr>
            </w:pPr>
            <w:r w:rsidRPr="009F3A79">
              <w:rPr>
                <w:rFonts w:ascii="Arial" w:hAnsi="Arial" w:cs="Arial"/>
                <w:b/>
                <w:bCs/>
              </w:rPr>
              <w:t>Substrate</w:t>
            </w:r>
          </w:p>
        </w:tc>
      </w:tr>
      <w:tr w:rsidR="009F3A79" w:rsidRPr="009F3A79" w14:paraId="0A3E79C5" w14:textId="77777777" w:rsidTr="00FA2252">
        <w:trPr>
          <w:trHeight w:val="273"/>
          <w:tblCellSpacing w:w="15" w:type="dxa"/>
        </w:trPr>
        <w:tc>
          <w:tcPr>
            <w:tcW w:w="1084" w:type="dxa"/>
            <w:vMerge w:val="restart"/>
          </w:tcPr>
          <w:p w14:paraId="5453A860" w14:textId="77777777" w:rsidR="009F3A79" w:rsidRPr="009F3A79" w:rsidRDefault="009F3A79" w:rsidP="00FA2252">
            <w:pPr>
              <w:rPr>
                <w:rFonts w:ascii="Arial" w:hAnsi="Arial" w:cs="Arial"/>
              </w:rPr>
            </w:pPr>
            <w:r w:rsidRPr="009F3A79">
              <w:rPr>
                <w:rFonts w:ascii="Arial" w:hAnsi="Arial" w:cs="Arial"/>
              </w:rPr>
              <w:t>Bacteria</w:t>
            </w:r>
          </w:p>
        </w:tc>
        <w:tc>
          <w:tcPr>
            <w:tcW w:w="3372" w:type="dxa"/>
            <w:vAlign w:val="center"/>
            <w:hideMark/>
          </w:tcPr>
          <w:p w14:paraId="286F5247" w14:textId="77777777" w:rsidR="009F3A79" w:rsidRPr="009F3A79" w:rsidRDefault="009F3A79" w:rsidP="00FA2252">
            <w:pPr>
              <w:jc w:val="both"/>
              <w:rPr>
                <w:rFonts w:ascii="Arial" w:hAnsi="Arial" w:cs="Arial"/>
              </w:rPr>
            </w:pPr>
            <w:r w:rsidRPr="009F3A79">
              <w:rPr>
                <w:rFonts w:ascii="Arial" w:hAnsi="Arial" w:cs="Arial"/>
              </w:rPr>
              <w:t>Various bacterial species</w:t>
            </w:r>
          </w:p>
        </w:tc>
        <w:tc>
          <w:tcPr>
            <w:tcW w:w="4498" w:type="dxa"/>
            <w:vAlign w:val="center"/>
            <w:hideMark/>
          </w:tcPr>
          <w:p w14:paraId="51B43ABE" w14:textId="77777777" w:rsidR="009F3A79" w:rsidRPr="009F3A79" w:rsidRDefault="009F3A79" w:rsidP="00FA2252">
            <w:pPr>
              <w:jc w:val="both"/>
              <w:rPr>
                <w:rFonts w:ascii="Arial" w:hAnsi="Arial" w:cs="Arial"/>
              </w:rPr>
            </w:pPr>
            <w:r w:rsidRPr="009F3A79">
              <w:rPr>
                <w:rFonts w:ascii="Arial" w:hAnsi="Arial" w:cs="Arial"/>
              </w:rPr>
              <w:t>Waste of fruit processing</w:t>
            </w:r>
          </w:p>
        </w:tc>
      </w:tr>
      <w:tr w:rsidR="009F3A79" w:rsidRPr="009F3A79" w14:paraId="13444A14" w14:textId="77777777" w:rsidTr="00FA2252">
        <w:trPr>
          <w:trHeight w:val="264"/>
          <w:tblCellSpacing w:w="15" w:type="dxa"/>
        </w:trPr>
        <w:tc>
          <w:tcPr>
            <w:tcW w:w="1084" w:type="dxa"/>
            <w:vMerge/>
          </w:tcPr>
          <w:p w14:paraId="19D23FE1" w14:textId="77777777" w:rsidR="009F3A79" w:rsidRPr="009F3A79" w:rsidRDefault="009F3A79" w:rsidP="00FA2252">
            <w:pPr>
              <w:rPr>
                <w:rFonts w:ascii="Arial" w:hAnsi="Arial" w:cs="Arial"/>
                <w:i/>
                <w:iCs/>
              </w:rPr>
            </w:pPr>
          </w:p>
        </w:tc>
        <w:tc>
          <w:tcPr>
            <w:tcW w:w="3372" w:type="dxa"/>
            <w:vAlign w:val="center"/>
            <w:hideMark/>
          </w:tcPr>
          <w:p w14:paraId="31E94EE4" w14:textId="77777777" w:rsidR="009F3A79" w:rsidRPr="009F3A79" w:rsidRDefault="009F3A79" w:rsidP="00FA2252">
            <w:pPr>
              <w:jc w:val="both"/>
              <w:rPr>
                <w:rFonts w:ascii="Arial" w:hAnsi="Arial" w:cs="Arial"/>
              </w:rPr>
            </w:pPr>
            <w:proofErr w:type="spellStart"/>
            <w:r w:rsidRPr="009F3A79">
              <w:rPr>
                <w:rFonts w:ascii="Arial" w:hAnsi="Arial" w:cs="Arial"/>
                <w:i/>
                <w:iCs/>
              </w:rPr>
              <w:t>Methylococcaceae</w:t>
            </w:r>
            <w:proofErr w:type="spellEnd"/>
            <w:r w:rsidRPr="009F3A79">
              <w:rPr>
                <w:rFonts w:ascii="Arial" w:hAnsi="Arial" w:cs="Arial"/>
              </w:rPr>
              <w:t xml:space="preserve"> family</w:t>
            </w:r>
          </w:p>
        </w:tc>
        <w:tc>
          <w:tcPr>
            <w:tcW w:w="4498" w:type="dxa"/>
            <w:vAlign w:val="center"/>
            <w:hideMark/>
          </w:tcPr>
          <w:p w14:paraId="5E84447D" w14:textId="77777777" w:rsidR="009F3A79" w:rsidRPr="009F3A79" w:rsidRDefault="009F3A79" w:rsidP="00FA2252">
            <w:pPr>
              <w:jc w:val="both"/>
              <w:rPr>
                <w:rFonts w:ascii="Arial" w:hAnsi="Arial" w:cs="Arial"/>
              </w:rPr>
            </w:pPr>
            <w:r w:rsidRPr="009F3A79">
              <w:rPr>
                <w:rFonts w:ascii="Arial" w:hAnsi="Arial" w:cs="Arial"/>
              </w:rPr>
              <w:t>C-1 compounds</w:t>
            </w:r>
          </w:p>
        </w:tc>
      </w:tr>
      <w:tr w:rsidR="009F3A79" w:rsidRPr="009F3A79" w14:paraId="65761D01" w14:textId="77777777" w:rsidTr="00FA2252">
        <w:trPr>
          <w:trHeight w:val="273"/>
          <w:tblCellSpacing w:w="15" w:type="dxa"/>
        </w:trPr>
        <w:tc>
          <w:tcPr>
            <w:tcW w:w="1084" w:type="dxa"/>
            <w:vMerge/>
          </w:tcPr>
          <w:p w14:paraId="3DDA8C80" w14:textId="77777777" w:rsidR="009F3A79" w:rsidRPr="009F3A79" w:rsidRDefault="009F3A79" w:rsidP="00FA2252">
            <w:pPr>
              <w:rPr>
                <w:rFonts w:ascii="Arial" w:hAnsi="Arial" w:cs="Arial"/>
                <w:i/>
                <w:iCs/>
              </w:rPr>
            </w:pPr>
          </w:p>
        </w:tc>
        <w:tc>
          <w:tcPr>
            <w:tcW w:w="3372" w:type="dxa"/>
            <w:vAlign w:val="center"/>
            <w:hideMark/>
          </w:tcPr>
          <w:p w14:paraId="044CDCED" w14:textId="77777777" w:rsidR="009F3A79" w:rsidRPr="009F3A79" w:rsidRDefault="009F3A79" w:rsidP="00FA2252">
            <w:pPr>
              <w:jc w:val="both"/>
              <w:rPr>
                <w:rFonts w:ascii="Arial" w:hAnsi="Arial" w:cs="Arial"/>
              </w:rPr>
            </w:pPr>
            <w:r w:rsidRPr="009F3A79">
              <w:rPr>
                <w:rFonts w:ascii="Arial" w:hAnsi="Arial" w:cs="Arial"/>
                <w:i/>
                <w:iCs/>
              </w:rPr>
              <w:t>Bacillus cereus</w:t>
            </w:r>
          </w:p>
        </w:tc>
        <w:tc>
          <w:tcPr>
            <w:tcW w:w="4498" w:type="dxa"/>
            <w:vAlign w:val="center"/>
            <w:hideMark/>
          </w:tcPr>
          <w:p w14:paraId="13C41C15" w14:textId="77777777" w:rsidR="009F3A79" w:rsidRPr="009F3A79" w:rsidRDefault="009F3A79" w:rsidP="00FA2252">
            <w:pPr>
              <w:jc w:val="both"/>
              <w:rPr>
                <w:rFonts w:ascii="Arial" w:hAnsi="Arial" w:cs="Arial"/>
              </w:rPr>
            </w:pPr>
            <w:r w:rsidRPr="009F3A79">
              <w:rPr>
                <w:rFonts w:ascii="Arial" w:hAnsi="Arial" w:cs="Arial"/>
              </w:rPr>
              <w:t>Ram horn</w:t>
            </w:r>
          </w:p>
        </w:tc>
      </w:tr>
      <w:tr w:rsidR="009F3A79" w:rsidRPr="009F3A79" w14:paraId="6D08B573" w14:textId="77777777" w:rsidTr="00FA2252">
        <w:trPr>
          <w:trHeight w:val="264"/>
          <w:tblCellSpacing w:w="15" w:type="dxa"/>
        </w:trPr>
        <w:tc>
          <w:tcPr>
            <w:tcW w:w="1084" w:type="dxa"/>
            <w:vMerge/>
          </w:tcPr>
          <w:p w14:paraId="7F43A539" w14:textId="77777777" w:rsidR="009F3A79" w:rsidRPr="009F3A79" w:rsidRDefault="009F3A79" w:rsidP="00FA2252">
            <w:pPr>
              <w:rPr>
                <w:rFonts w:ascii="Arial" w:hAnsi="Arial" w:cs="Arial"/>
                <w:i/>
                <w:iCs/>
              </w:rPr>
            </w:pPr>
          </w:p>
        </w:tc>
        <w:tc>
          <w:tcPr>
            <w:tcW w:w="3372" w:type="dxa"/>
            <w:vAlign w:val="center"/>
            <w:hideMark/>
          </w:tcPr>
          <w:p w14:paraId="61267131" w14:textId="77777777" w:rsidR="009F3A79" w:rsidRPr="009F3A79" w:rsidRDefault="009F3A79" w:rsidP="00FA2252">
            <w:pPr>
              <w:jc w:val="both"/>
              <w:rPr>
                <w:rFonts w:ascii="Arial" w:hAnsi="Arial" w:cs="Arial"/>
              </w:rPr>
            </w:pPr>
            <w:proofErr w:type="spellStart"/>
            <w:r w:rsidRPr="009F3A79">
              <w:rPr>
                <w:rFonts w:ascii="Arial" w:hAnsi="Arial" w:cs="Arial"/>
                <w:i/>
                <w:iCs/>
              </w:rPr>
              <w:t>Rhodopseudomonas</w:t>
            </w:r>
            <w:proofErr w:type="spellEnd"/>
            <w:r w:rsidRPr="009F3A79">
              <w:rPr>
                <w:rFonts w:ascii="Arial" w:hAnsi="Arial" w:cs="Arial"/>
                <w:i/>
                <w:iCs/>
              </w:rPr>
              <w:t xml:space="preserve"> gelatinous</w:t>
            </w:r>
          </w:p>
        </w:tc>
        <w:tc>
          <w:tcPr>
            <w:tcW w:w="4498" w:type="dxa"/>
            <w:vAlign w:val="center"/>
            <w:hideMark/>
          </w:tcPr>
          <w:p w14:paraId="1AD15DD0" w14:textId="77777777" w:rsidR="009F3A79" w:rsidRPr="009F3A79" w:rsidRDefault="009F3A79" w:rsidP="00FA2252">
            <w:pPr>
              <w:jc w:val="both"/>
              <w:rPr>
                <w:rFonts w:ascii="Arial" w:hAnsi="Arial" w:cs="Arial"/>
              </w:rPr>
            </w:pPr>
            <w:r w:rsidRPr="009F3A79">
              <w:rPr>
                <w:rFonts w:ascii="Arial" w:hAnsi="Arial" w:cs="Arial"/>
              </w:rPr>
              <w:t>Wheat bran</w:t>
            </w:r>
          </w:p>
        </w:tc>
      </w:tr>
      <w:tr w:rsidR="009F3A79" w:rsidRPr="009F3A79" w14:paraId="26FE9CCE" w14:textId="77777777" w:rsidTr="00FA2252">
        <w:trPr>
          <w:trHeight w:val="273"/>
          <w:tblCellSpacing w:w="15" w:type="dxa"/>
        </w:trPr>
        <w:tc>
          <w:tcPr>
            <w:tcW w:w="1084" w:type="dxa"/>
            <w:vMerge/>
          </w:tcPr>
          <w:p w14:paraId="0225E229" w14:textId="77777777" w:rsidR="009F3A79" w:rsidRPr="009F3A79" w:rsidRDefault="009F3A79" w:rsidP="00FA2252">
            <w:pPr>
              <w:rPr>
                <w:rFonts w:ascii="Arial" w:hAnsi="Arial" w:cs="Arial"/>
                <w:i/>
                <w:iCs/>
              </w:rPr>
            </w:pPr>
          </w:p>
        </w:tc>
        <w:tc>
          <w:tcPr>
            <w:tcW w:w="3372" w:type="dxa"/>
            <w:vAlign w:val="center"/>
            <w:hideMark/>
          </w:tcPr>
          <w:p w14:paraId="0261E93C" w14:textId="77777777" w:rsidR="009F3A79" w:rsidRPr="009F3A79" w:rsidRDefault="009F3A79" w:rsidP="00FA2252">
            <w:pPr>
              <w:jc w:val="both"/>
              <w:rPr>
                <w:rFonts w:ascii="Arial" w:hAnsi="Arial" w:cs="Arial"/>
              </w:rPr>
            </w:pPr>
            <w:proofErr w:type="spellStart"/>
            <w:r w:rsidRPr="009F3A79">
              <w:rPr>
                <w:rFonts w:ascii="Arial" w:hAnsi="Arial" w:cs="Arial"/>
                <w:i/>
                <w:iCs/>
              </w:rPr>
              <w:t>Methylomonas</w:t>
            </w:r>
            <w:proofErr w:type="spellEnd"/>
            <w:r w:rsidRPr="009F3A79">
              <w:rPr>
                <w:rFonts w:ascii="Arial" w:hAnsi="Arial" w:cs="Arial"/>
              </w:rPr>
              <w:t xml:space="preserve"> species</w:t>
            </w:r>
          </w:p>
        </w:tc>
        <w:tc>
          <w:tcPr>
            <w:tcW w:w="4498" w:type="dxa"/>
            <w:vAlign w:val="center"/>
            <w:hideMark/>
          </w:tcPr>
          <w:p w14:paraId="013D47F8" w14:textId="77777777" w:rsidR="009F3A79" w:rsidRPr="009F3A79" w:rsidRDefault="009F3A79" w:rsidP="00FA2252">
            <w:pPr>
              <w:jc w:val="both"/>
              <w:rPr>
                <w:rFonts w:ascii="Arial" w:hAnsi="Arial" w:cs="Arial"/>
              </w:rPr>
            </w:pPr>
            <w:r w:rsidRPr="009F3A79">
              <w:rPr>
                <w:rFonts w:ascii="Arial" w:hAnsi="Arial" w:cs="Arial"/>
              </w:rPr>
              <w:t>Methane broth</w:t>
            </w:r>
          </w:p>
        </w:tc>
      </w:tr>
      <w:tr w:rsidR="009F3A79" w:rsidRPr="009F3A79" w14:paraId="5C5D6E55" w14:textId="77777777" w:rsidTr="00FA2252">
        <w:trPr>
          <w:trHeight w:val="273"/>
          <w:tblCellSpacing w:w="15" w:type="dxa"/>
        </w:trPr>
        <w:tc>
          <w:tcPr>
            <w:tcW w:w="1084" w:type="dxa"/>
            <w:vMerge/>
          </w:tcPr>
          <w:p w14:paraId="10D24107" w14:textId="77777777" w:rsidR="009F3A79" w:rsidRPr="009F3A79" w:rsidRDefault="009F3A79" w:rsidP="00FA2252">
            <w:pPr>
              <w:rPr>
                <w:rFonts w:ascii="Arial" w:hAnsi="Arial" w:cs="Arial"/>
                <w:i/>
                <w:iCs/>
              </w:rPr>
            </w:pPr>
          </w:p>
        </w:tc>
        <w:tc>
          <w:tcPr>
            <w:tcW w:w="3372" w:type="dxa"/>
            <w:vAlign w:val="center"/>
            <w:hideMark/>
          </w:tcPr>
          <w:p w14:paraId="6D15658F" w14:textId="77777777" w:rsidR="009F3A79" w:rsidRPr="009F3A79" w:rsidRDefault="009F3A79" w:rsidP="00FA2252">
            <w:pPr>
              <w:jc w:val="both"/>
              <w:rPr>
                <w:rFonts w:ascii="Arial" w:hAnsi="Arial" w:cs="Arial"/>
              </w:rPr>
            </w:pPr>
            <w:proofErr w:type="spellStart"/>
            <w:r w:rsidRPr="009F3A79">
              <w:rPr>
                <w:rFonts w:ascii="Arial" w:hAnsi="Arial" w:cs="Arial"/>
                <w:i/>
                <w:iCs/>
              </w:rPr>
              <w:t>Brevibacterium</w:t>
            </w:r>
            <w:proofErr w:type="spellEnd"/>
            <w:r w:rsidRPr="009F3A79">
              <w:rPr>
                <w:rFonts w:ascii="Arial" w:hAnsi="Arial" w:cs="Arial"/>
              </w:rPr>
              <w:t xml:space="preserve"> spp.</w:t>
            </w:r>
          </w:p>
        </w:tc>
        <w:tc>
          <w:tcPr>
            <w:tcW w:w="4498" w:type="dxa"/>
            <w:vAlign w:val="center"/>
            <w:hideMark/>
          </w:tcPr>
          <w:p w14:paraId="68E60BBE" w14:textId="77777777" w:rsidR="009F3A79" w:rsidRPr="009F3A79" w:rsidRDefault="009F3A79" w:rsidP="00FA2252">
            <w:pPr>
              <w:jc w:val="both"/>
              <w:rPr>
                <w:rFonts w:ascii="Arial" w:hAnsi="Arial" w:cs="Arial"/>
              </w:rPr>
            </w:pPr>
            <w:r w:rsidRPr="009F3A79">
              <w:rPr>
                <w:rFonts w:ascii="Arial" w:hAnsi="Arial" w:cs="Arial"/>
              </w:rPr>
              <w:t>C-1 to C-4 compounds</w:t>
            </w:r>
          </w:p>
        </w:tc>
      </w:tr>
      <w:tr w:rsidR="009F3A79" w:rsidRPr="009F3A79" w14:paraId="4D53BF57" w14:textId="77777777" w:rsidTr="00FA2252">
        <w:trPr>
          <w:trHeight w:val="264"/>
          <w:tblCellSpacing w:w="15" w:type="dxa"/>
        </w:trPr>
        <w:tc>
          <w:tcPr>
            <w:tcW w:w="1084" w:type="dxa"/>
            <w:vMerge/>
          </w:tcPr>
          <w:p w14:paraId="075EABD1" w14:textId="77777777" w:rsidR="009F3A79" w:rsidRPr="009F3A79" w:rsidRDefault="009F3A79" w:rsidP="00FA2252">
            <w:pPr>
              <w:rPr>
                <w:rFonts w:ascii="Arial" w:hAnsi="Arial" w:cs="Arial"/>
                <w:i/>
                <w:iCs/>
              </w:rPr>
            </w:pPr>
          </w:p>
        </w:tc>
        <w:tc>
          <w:tcPr>
            <w:tcW w:w="3372" w:type="dxa"/>
            <w:vAlign w:val="center"/>
            <w:hideMark/>
          </w:tcPr>
          <w:p w14:paraId="55F22AD8" w14:textId="77777777" w:rsidR="009F3A79" w:rsidRPr="009F3A79" w:rsidRDefault="009F3A79" w:rsidP="00FA2252">
            <w:pPr>
              <w:jc w:val="both"/>
              <w:rPr>
                <w:rFonts w:ascii="Arial" w:hAnsi="Arial" w:cs="Arial"/>
              </w:rPr>
            </w:pPr>
            <w:proofErr w:type="spellStart"/>
            <w:r w:rsidRPr="009F3A79">
              <w:rPr>
                <w:rFonts w:ascii="Arial" w:hAnsi="Arial" w:cs="Arial"/>
                <w:i/>
                <w:iCs/>
              </w:rPr>
              <w:t>Ralstonia</w:t>
            </w:r>
            <w:proofErr w:type="spellEnd"/>
            <w:r w:rsidRPr="009F3A79">
              <w:rPr>
                <w:rFonts w:ascii="Arial" w:hAnsi="Arial" w:cs="Arial"/>
              </w:rPr>
              <w:t xml:space="preserve"> species</w:t>
            </w:r>
          </w:p>
        </w:tc>
        <w:tc>
          <w:tcPr>
            <w:tcW w:w="4498" w:type="dxa"/>
            <w:vAlign w:val="center"/>
            <w:hideMark/>
          </w:tcPr>
          <w:p w14:paraId="466289F8" w14:textId="77777777" w:rsidR="009F3A79" w:rsidRPr="009F3A79" w:rsidRDefault="009F3A79" w:rsidP="00FA2252">
            <w:pPr>
              <w:jc w:val="both"/>
              <w:rPr>
                <w:rFonts w:ascii="Arial" w:hAnsi="Arial" w:cs="Arial"/>
              </w:rPr>
            </w:pPr>
            <w:r w:rsidRPr="009F3A79">
              <w:rPr>
                <w:rFonts w:ascii="Arial" w:hAnsi="Arial" w:cs="Arial"/>
              </w:rPr>
              <w:t>Natural gas</w:t>
            </w:r>
          </w:p>
        </w:tc>
      </w:tr>
      <w:tr w:rsidR="009F3A79" w:rsidRPr="009F3A79" w14:paraId="2487D397" w14:textId="77777777" w:rsidTr="00FA2252">
        <w:trPr>
          <w:trHeight w:val="273"/>
          <w:tblCellSpacing w:w="15" w:type="dxa"/>
        </w:trPr>
        <w:tc>
          <w:tcPr>
            <w:tcW w:w="1084" w:type="dxa"/>
            <w:vMerge/>
          </w:tcPr>
          <w:p w14:paraId="20E05B0D" w14:textId="77777777" w:rsidR="009F3A79" w:rsidRPr="009F3A79" w:rsidRDefault="009F3A79" w:rsidP="00FA2252">
            <w:pPr>
              <w:rPr>
                <w:rFonts w:ascii="Arial" w:hAnsi="Arial" w:cs="Arial"/>
                <w:i/>
                <w:iCs/>
              </w:rPr>
            </w:pPr>
          </w:p>
        </w:tc>
        <w:tc>
          <w:tcPr>
            <w:tcW w:w="3372" w:type="dxa"/>
            <w:vAlign w:val="center"/>
            <w:hideMark/>
          </w:tcPr>
          <w:p w14:paraId="5A11D185" w14:textId="77777777" w:rsidR="009F3A79" w:rsidRPr="009F3A79" w:rsidRDefault="009F3A79" w:rsidP="00FA2252">
            <w:pPr>
              <w:jc w:val="both"/>
              <w:rPr>
                <w:rFonts w:ascii="Arial" w:hAnsi="Arial" w:cs="Arial"/>
              </w:rPr>
            </w:pPr>
            <w:r w:rsidRPr="009F3A79">
              <w:rPr>
                <w:rFonts w:ascii="Arial" w:hAnsi="Arial" w:cs="Arial"/>
                <w:i/>
                <w:iCs/>
              </w:rPr>
              <w:t>Bacillus licheniformis</w:t>
            </w:r>
          </w:p>
        </w:tc>
        <w:tc>
          <w:tcPr>
            <w:tcW w:w="4498" w:type="dxa"/>
            <w:vAlign w:val="center"/>
            <w:hideMark/>
          </w:tcPr>
          <w:p w14:paraId="789FC650" w14:textId="77777777" w:rsidR="009F3A79" w:rsidRPr="009F3A79" w:rsidRDefault="009F3A79" w:rsidP="00FA2252">
            <w:pPr>
              <w:jc w:val="both"/>
              <w:rPr>
                <w:rFonts w:ascii="Arial" w:hAnsi="Arial" w:cs="Arial"/>
              </w:rPr>
            </w:pPr>
            <w:r w:rsidRPr="009F3A79">
              <w:rPr>
                <w:rFonts w:ascii="Arial" w:hAnsi="Arial" w:cs="Arial"/>
              </w:rPr>
              <w:t>Potato waste</w:t>
            </w:r>
          </w:p>
        </w:tc>
      </w:tr>
      <w:tr w:rsidR="009F3A79" w:rsidRPr="009F3A79" w14:paraId="623634D0" w14:textId="77777777" w:rsidTr="00FA2252">
        <w:trPr>
          <w:trHeight w:val="264"/>
          <w:tblCellSpacing w:w="15" w:type="dxa"/>
        </w:trPr>
        <w:tc>
          <w:tcPr>
            <w:tcW w:w="1084" w:type="dxa"/>
            <w:vMerge/>
          </w:tcPr>
          <w:p w14:paraId="09CD0A52" w14:textId="77777777" w:rsidR="009F3A79" w:rsidRPr="009F3A79" w:rsidRDefault="009F3A79" w:rsidP="00FA2252">
            <w:pPr>
              <w:rPr>
                <w:rFonts w:ascii="Arial" w:hAnsi="Arial" w:cs="Arial"/>
                <w:i/>
                <w:iCs/>
              </w:rPr>
            </w:pPr>
          </w:p>
        </w:tc>
        <w:tc>
          <w:tcPr>
            <w:tcW w:w="3372" w:type="dxa"/>
            <w:vAlign w:val="center"/>
            <w:hideMark/>
          </w:tcPr>
          <w:p w14:paraId="1A11A3B0" w14:textId="77777777" w:rsidR="009F3A79" w:rsidRPr="009F3A79" w:rsidRDefault="009F3A79" w:rsidP="00FA2252">
            <w:pPr>
              <w:jc w:val="both"/>
              <w:rPr>
                <w:rFonts w:ascii="Arial" w:hAnsi="Arial" w:cs="Arial"/>
              </w:rPr>
            </w:pPr>
            <w:r w:rsidRPr="009F3A79">
              <w:rPr>
                <w:rFonts w:ascii="Arial" w:hAnsi="Arial" w:cs="Arial"/>
                <w:i/>
                <w:iCs/>
              </w:rPr>
              <w:t>Streptomyces</w:t>
            </w:r>
            <w:r w:rsidRPr="009F3A79">
              <w:rPr>
                <w:rFonts w:ascii="Arial" w:hAnsi="Arial" w:cs="Arial"/>
              </w:rPr>
              <w:t xml:space="preserve"> species</w:t>
            </w:r>
          </w:p>
        </w:tc>
        <w:tc>
          <w:tcPr>
            <w:tcW w:w="4498" w:type="dxa"/>
            <w:vAlign w:val="center"/>
            <w:hideMark/>
          </w:tcPr>
          <w:p w14:paraId="31C15DBF" w14:textId="77777777" w:rsidR="009F3A79" w:rsidRPr="009F3A79" w:rsidRDefault="009F3A79" w:rsidP="00FA2252">
            <w:pPr>
              <w:jc w:val="both"/>
              <w:rPr>
                <w:rFonts w:ascii="Arial" w:hAnsi="Arial" w:cs="Arial"/>
              </w:rPr>
            </w:pPr>
            <w:r w:rsidRPr="009F3A79">
              <w:rPr>
                <w:rFonts w:ascii="Arial" w:hAnsi="Arial" w:cs="Arial"/>
              </w:rPr>
              <w:t>Methanol</w:t>
            </w:r>
          </w:p>
        </w:tc>
      </w:tr>
      <w:tr w:rsidR="009F3A79" w:rsidRPr="009F3A79" w14:paraId="550F1F13" w14:textId="77777777" w:rsidTr="00FA2252">
        <w:trPr>
          <w:trHeight w:val="273"/>
          <w:tblCellSpacing w:w="15" w:type="dxa"/>
        </w:trPr>
        <w:tc>
          <w:tcPr>
            <w:tcW w:w="1084" w:type="dxa"/>
            <w:vMerge/>
          </w:tcPr>
          <w:p w14:paraId="5494F3E4" w14:textId="77777777" w:rsidR="009F3A79" w:rsidRPr="009F3A79" w:rsidRDefault="009F3A79" w:rsidP="00FA2252">
            <w:pPr>
              <w:rPr>
                <w:rFonts w:ascii="Arial" w:hAnsi="Arial" w:cs="Arial"/>
                <w:i/>
                <w:iCs/>
              </w:rPr>
            </w:pPr>
          </w:p>
        </w:tc>
        <w:tc>
          <w:tcPr>
            <w:tcW w:w="3372" w:type="dxa"/>
            <w:vAlign w:val="center"/>
            <w:hideMark/>
          </w:tcPr>
          <w:p w14:paraId="715D53FB" w14:textId="77777777" w:rsidR="009F3A79" w:rsidRPr="009F3A79" w:rsidRDefault="009F3A79" w:rsidP="00FA2252">
            <w:pPr>
              <w:jc w:val="both"/>
              <w:rPr>
                <w:rFonts w:ascii="Arial" w:hAnsi="Arial" w:cs="Arial"/>
              </w:rPr>
            </w:pPr>
            <w:proofErr w:type="spellStart"/>
            <w:r w:rsidRPr="009F3A79">
              <w:rPr>
                <w:rFonts w:ascii="Arial" w:hAnsi="Arial" w:cs="Arial"/>
                <w:i/>
                <w:iCs/>
              </w:rPr>
              <w:t>Corynebacterium</w:t>
            </w:r>
            <w:proofErr w:type="spellEnd"/>
            <w:r w:rsidRPr="009F3A79">
              <w:rPr>
                <w:rFonts w:ascii="Arial" w:hAnsi="Arial" w:cs="Arial"/>
                <w:i/>
                <w:iCs/>
              </w:rPr>
              <w:t xml:space="preserve"> </w:t>
            </w:r>
            <w:proofErr w:type="spellStart"/>
            <w:r w:rsidRPr="009F3A79">
              <w:rPr>
                <w:rFonts w:ascii="Arial" w:hAnsi="Arial" w:cs="Arial"/>
                <w:i/>
                <w:iCs/>
              </w:rPr>
              <w:t>ammoniagenes</w:t>
            </w:r>
            <w:proofErr w:type="spellEnd"/>
          </w:p>
        </w:tc>
        <w:tc>
          <w:tcPr>
            <w:tcW w:w="4498" w:type="dxa"/>
            <w:vAlign w:val="center"/>
            <w:hideMark/>
          </w:tcPr>
          <w:p w14:paraId="246BC271" w14:textId="77777777" w:rsidR="009F3A79" w:rsidRPr="009F3A79" w:rsidRDefault="009F3A79" w:rsidP="00FA2252">
            <w:pPr>
              <w:jc w:val="both"/>
              <w:rPr>
                <w:rFonts w:ascii="Arial" w:hAnsi="Arial" w:cs="Arial"/>
              </w:rPr>
            </w:pPr>
            <w:r w:rsidRPr="009F3A79">
              <w:rPr>
                <w:rFonts w:ascii="Arial" w:hAnsi="Arial" w:cs="Arial"/>
              </w:rPr>
              <w:t>Fructose and Glucose</w:t>
            </w:r>
          </w:p>
        </w:tc>
      </w:tr>
      <w:tr w:rsidR="009F3A79" w:rsidRPr="009F3A79" w14:paraId="03E18476" w14:textId="77777777" w:rsidTr="00FA2252">
        <w:trPr>
          <w:trHeight w:val="273"/>
          <w:tblCellSpacing w:w="15" w:type="dxa"/>
        </w:trPr>
        <w:tc>
          <w:tcPr>
            <w:tcW w:w="1084" w:type="dxa"/>
            <w:vMerge/>
          </w:tcPr>
          <w:p w14:paraId="4027F451" w14:textId="77777777" w:rsidR="009F3A79" w:rsidRPr="009F3A79" w:rsidRDefault="009F3A79" w:rsidP="00FA2252">
            <w:pPr>
              <w:rPr>
                <w:rFonts w:ascii="Arial" w:hAnsi="Arial" w:cs="Arial"/>
                <w:i/>
                <w:iCs/>
              </w:rPr>
            </w:pPr>
          </w:p>
        </w:tc>
        <w:tc>
          <w:tcPr>
            <w:tcW w:w="3372" w:type="dxa"/>
            <w:vAlign w:val="center"/>
            <w:hideMark/>
          </w:tcPr>
          <w:p w14:paraId="57D4AE27" w14:textId="77777777" w:rsidR="009F3A79" w:rsidRPr="009F3A79" w:rsidRDefault="009F3A79" w:rsidP="00FA2252">
            <w:pPr>
              <w:jc w:val="both"/>
              <w:rPr>
                <w:rFonts w:ascii="Arial" w:hAnsi="Arial" w:cs="Arial"/>
              </w:rPr>
            </w:pPr>
            <w:r w:rsidRPr="009F3A79">
              <w:rPr>
                <w:rFonts w:ascii="Arial" w:hAnsi="Arial" w:cs="Arial"/>
                <w:i/>
                <w:iCs/>
              </w:rPr>
              <w:t>Escherichia coli</w:t>
            </w:r>
          </w:p>
        </w:tc>
        <w:tc>
          <w:tcPr>
            <w:tcW w:w="4498" w:type="dxa"/>
            <w:vAlign w:val="center"/>
            <w:hideMark/>
          </w:tcPr>
          <w:p w14:paraId="1529E922" w14:textId="77777777" w:rsidR="009F3A79" w:rsidRPr="009F3A79" w:rsidRDefault="009F3A79" w:rsidP="00FA2252">
            <w:pPr>
              <w:jc w:val="both"/>
              <w:rPr>
                <w:rFonts w:ascii="Arial" w:hAnsi="Arial" w:cs="Arial"/>
              </w:rPr>
            </w:pPr>
            <w:r w:rsidRPr="009F3A79">
              <w:rPr>
                <w:rFonts w:ascii="Arial" w:hAnsi="Arial" w:cs="Arial"/>
              </w:rPr>
              <w:t>Ram horn</w:t>
            </w:r>
          </w:p>
        </w:tc>
      </w:tr>
      <w:tr w:rsidR="009F3A79" w:rsidRPr="009F3A79" w14:paraId="2CE60254" w14:textId="77777777" w:rsidTr="00FA2252">
        <w:trPr>
          <w:trHeight w:val="264"/>
          <w:tblCellSpacing w:w="15" w:type="dxa"/>
        </w:trPr>
        <w:tc>
          <w:tcPr>
            <w:tcW w:w="1084" w:type="dxa"/>
            <w:vMerge/>
          </w:tcPr>
          <w:p w14:paraId="7DA364CD" w14:textId="77777777" w:rsidR="009F3A79" w:rsidRPr="009F3A79" w:rsidRDefault="009F3A79" w:rsidP="00FA2252">
            <w:pPr>
              <w:rPr>
                <w:rFonts w:ascii="Arial" w:hAnsi="Arial" w:cs="Arial"/>
                <w:i/>
                <w:iCs/>
              </w:rPr>
            </w:pPr>
          </w:p>
        </w:tc>
        <w:tc>
          <w:tcPr>
            <w:tcW w:w="3372" w:type="dxa"/>
            <w:vAlign w:val="center"/>
            <w:hideMark/>
          </w:tcPr>
          <w:p w14:paraId="005F06AF" w14:textId="77777777" w:rsidR="009F3A79" w:rsidRPr="009F3A79" w:rsidRDefault="009F3A79" w:rsidP="00FA2252">
            <w:pPr>
              <w:jc w:val="both"/>
              <w:rPr>
                <w:rFonts w:ascii="Arial" w:hAnsi="Arial" w:cs="Arial"/>
              </w:rPr>
            </w:pPr>
            <w:r w:rsidRPr="009F3A79">
              <w:rPr>
                <w:rFonts w:ascii="Arial" w:hAnsi="Arial" w:cs="Arial"/>
                <w:i/>
                <w:iCs/>
              </w:rPr>
              <w:t>Cellulomonas</w:t>
            </w:r>
            <w:r w:rsidRPr="009F3A79">
              <w:rPr>
                <w:rFonts w:ascii="Arial" w:hAnsi="Arial" w:cs="Arial"/>
              </w:rPr>
              <w:t xml:space="preserve"> species</w:t>
            </w:r>
          </w:p>
        </w:tc>
        <w:tc>
          <w:tcPr>
            <w:tcW w:w="4498" w:type="dxa"/>
            <w:vAlign w:val="center"/>
            <w:hideMark/>
          </w:tcPr>
          <w:p w14:paraId="589024F0" w14:textId="77777777" w:rsidR="009F3A79" w:rsidRPr="009F3A79" w:rsidRDefault="009F3A79" w:rsidP="00FA2252">
            <w:pPr>
              <w:jc w:val="both"/>
              <w:rPr>
                <w:rFonts w:ascii="Arial" w:hAnsi="Arial" w:cs="Arial"/>
              </w:rPr>
            </w:pPr>
            <w:r w:rsidRPr="009F3A79">
              <w:rPr>
                <w:rFonts w:ascii="Arial" w:hAnsi="Arial" w:cs="Arial"/>
              </w:rPr>
              <w:t>Agro-industrial wastes</w:t>
            </w:r>
          </w:p>
        </w:tc>
      </w:tr>
      <w:tr w:rsidR="009F3A79" w:rsidRPr="009F3A79" w14:paraId="2C6F329F" w14:textId="77777777" w:rsidTr="00FA2252">
        <w:trPr>
          <w:trHeight w:val="273"/>
          <w:tblCellSpacing w:w="15" w:type="dxa"/>
        </w:trPr>
        <w:tc>
          <w:tcPr>
            <w:tcW w:w="1084" w:type="dxa"/>
            <w:vMerge/>
          </w:tcPr>
          <w:p w14:paraId="0EF40B0A" w14:textId="77777777" w:rsidR="009F3A79" w:rsidRPr="009F3A79" w:rsidRDefault="009F3A79" w:rsidP="00FA2252">
            <w:pPr>
              <w:rPr>
                <w:rFonts w:ascii="Arial" w:hAnsi="Arial" w:cs="Arial"/>
                <w:i/>
                <w:iCs/>
              </w:rPr>
            </w:pPr>
          </w:p>
        </w:tc>
        <w:tc>
          <w:tcPr>
            <w:tcW w:w="3372" w:type="dxa"/>
            <w:vAlign w:val="center"/>
            <w:hideMark/>
          </w:tcPr>
          <w:p w14:paraId="43582CCA" w14:textId="77777777" w:rsidR="009F3A79" w:rsidRPr="009F3A79" w:rsidRDefault="009F3A79" w:rsidP="00FA2252">
            <w:pPr>
              <w:jc w:val="both"/>
              <w:rPr>
                <w:rFonts w:ascii="Arial" w:hAnsi="Arial" w:cs="Arial"/>
              </w:rPr>
            </w:pPr>
            <w:proofErr w:type="spellStart"/>
            <w:r w:rsidRPr="009F3A79">
              <w:rPr>
                <w:rFonts w:ascii="Arial" w:hAnsi="Arial" w:cs="Arial"/>
                <w:i/>
                <w:iCs/>
              </w:rPr>
              <w:t>Corynebacterium</w:t>
            </w:r>
            <w:proofErr w:type="spellEnd"/>
            <w:r w:rsidRPr="009F3A79">
              <w:rPr>
                <w:rFonts w:ascii="Arial" w:hAnsi="Arial" w:cs="Arial"/>
                <w:i/>
                <w:iCs/>
              </w:rPr>
              <w:t xml:space="preserve"> </w:t>
            </w:r>
            <w:proofErr w:type="spellStart"/>
            <w:r w:rsidRPr="009F3A79">
              <w:rPr>
                <w:rFonts w:ascii="Arial" w:hAnsi="Arial" w:cs="Arial"/>
                <w:i/>
                <w:iCs/>
              </w:rPr>
              <w:t>glutamicum</w:t>
            </w:r>
            <w:proofErr w:type="spellEnd"/>
          </w:p>
        </w:tc>
        <w:tc>
          <w:tcPr>
            <w:tcW w:w="4498" w:type="dxa"/>
            <w:vAlign w:val="center"/>
            <w:hideMark/>
          </w:tcPr>
          <w:p w14:paraId="28BB1707" w14:textId="77777777" w:rsidR="009F3A79" w:rsidRPr="009F3A79" w:rsidRDefault="009F3A79" w:rsidP="00FA2252">
            <w:pPr>
              <w:jc w:val="both"/>
              <w:rPr>
                <w:rFonts w:ascii="Arial" w:hAnsi="Arial" w:cs="Arial"/>
              </w:rPr>
            </w:pPr>
            <w:r w:rsidRPr="009F3A79">
              <w:rPr>
                <w:rFonts w:ascii="Arial" w:hAnsi="Arial" w:cs="Arial"/>
              </w:rPr>
              <w:t>Glucose</w:t>
            </w:r>
          </w:p>
        </w:tc>
      </w:tr>
      <w:tr w:rsidR="009F3A79" w:rsidRPr="009F3A79" w14:paraId="1DF16204" w14:textId="77777777" w:rsidTr="00FA2252">
        <w:trPr>
          <w:trHeight w:val="264"/>
          <w:tblCellSpacing w:w="15" w:type="dxa"/>
        </w:trPr>
        <w:tc>
          <w:tcPr>
            <w:tcW w:w="1084" w:type="dxa"/>
            <w:vMerge/>
          </w:tcPr>
          <w:p w14:paraId="40F5D7C0" w14:textId="77777777" w:rsidR="009F3A79" w:rsidRPr="009F3A79" w:rsidRDefault="009F3A79" w:rsidP="00FA2252">
            <w:pPr>
              <w:rPr>
                <w:rFonts w:ascii="Arial" w:hAnsi="Arial" w:cs="Arial"/>
                <w:i/>
                <w:iCs/>
              </w:rPr>
            </w:pPr>
          </w:p>
        </w:tc>
        <w:tc>
          <w:tcPr>
            <w:tcW w:w="3372" w:type="dxa"/>
            <w:vAlign w:val="center"/>
            <w:hideMark/>
          </w:tcPr>
          <w:p w14:paraId="3262C05C" w14:textId="77777777" w:rsidR="009F3A79" w:rsidRPr="009F3A79" w:rsidRDefault="009F3A79" w:rsidP="00FA2252">
            <w:pPr>
              <w:jc w:val="both"/>
              <w:rPr>
                <w:rFonts w:ascii="Arial" w:hAnsi="Arial" w:cs="Arial"/>
              </w:rPr>
            </w:pPr>
            <w:proofErr w:type="spellStart"/>
            <w:r w:rsidRPr="009F3A79">
              <w:rPr>
                <w:rFonts w:ascii="Arial" w:hAnsi="Arial" w:cs="Arial"/>
                <w:i/>
                <w:iCs/>
              </w:rPr>
              <w:t>Methanomonas</w:t>
            </w:r>
            <w:proofErr w:type="spellEnd"/>
            <w:r w:rsidRPr="009F3A79">
              <w:rPr>
                <w:rFonts w:ascii="Arial" w:hAnsi="Arial" w:cs="Arial"/>
                <w:i/>
                <w:iCs/>
              </w:rPr>
              <w:t xml:space="preserve"> </w:t>
            </w:r>
            <w:proofErr w:type="spellStart"/>
            <w:r w:rsidRPr="009F3A79">
              <w:rPr>
                <w:rFonts w:ascii="Arial" w:hAnsi="Arial" w:cs="Arial"/>
                <w:i/>
                <w:iCs/>
              </w:rPr>
              <w:t>methanica</w:t>
            </w:r>
            <w:proofErr w:type="spellEnd"/>
          </w:p>
        </w:tc>
        <w:tc>
          <w:tcPr>
            <w:tcW w:w="4498" w:type="dxa"/>
            <w:vAlign w:val="center"/>
            <w:hideMark/>
          </w:tcPr>
          <w:p w14:paraId="117A5A93" w14:textId="77777777" w:rsidR="009F3A79" w:rsidRPr="009F3A79" w:rsidRDefault="009F3A79" w:rsidP="00FA2252">
            <w:pPr>
              <w:jc w:val="both"/>
              <w:rPr>
                <w:rFonts w:ascii="Arial" w:hAnsi="Arial" w:cs="Arial"/>
              </w:rPr>
            </w:pPr>
            <w:r w:rsidRPr="009F3A79">
              <w:rPr>
                <w:rFonts w:ascii="Arial" w:hAnsi="Arial" w:cs="Arial"/>
              </w:rPr>
              <w:t>Methane</w:t>
            </w:r>
          </w:p>
        </w:tc>
      </w:tr>
      <w:tr w:rsidR="009F3A79" w:rsidRPr="009F3A79" w14:paraId="18C2BCE3" w14:textId="77777777" w:rsidTr="00FA2252">
        <w:trPr>
          <w:trHeight w:val="273"/>
          <w:tblCellSpacing w:w="15" w:type="dxa"/>
        </w:trPr>
        <w:tc>
          <w:tcPr>
            <w:tcW w:w="1084" w:type="dxa"/>
            <w:vMerge/>
          </w:tcPr>
          <w:p w14:paraId="5049F829" w14:textId="77777777" w:rsidR="009F3A79" w:rsidRPr="009F3A79" w:rsidRDefault="009F3A79" w:rsidP="00FA2252">
            <w:pPr>
              <w:rPr>
                <w:rFonts w:ascii="Arial" w:hAnsi="Arial" w:cs="Arial"/>
                <w:i/>
                <w:iCs/>
              </w:rPr>
            </w:pPr>
          </w:p>
        </w:tc>
        <w:tc>
          <w:tcPr>
            <w:tcW w:w="3372" w:type="dxa"/>
            <w:vAlign w:val="center"/>
            <w:hideMark/>
          </w:tcPr>
          <w:p w14:paraId="40C22C63" w14:textId="77777777" w:rsidR="009F3A79" w:rsidRPr="009F3A79" w:rsidRDefault="009F3A79" w:rsidP="00FA2252">
            <w:pPr>
              <w:jc w:val="both"/>
              <w:rPr>
                <w:rFonts w:ascii="Arial" w:hAnsi="Arial" w:cs="Arial"/>
              </w:rPr>
            </w:pPr>
            <w:proofErr w:type="spellStart"/>
            <w:r w:rsidRPr="009F3A79">
              <w:rPr>
                <w:rFonts w:ascii="Arial" w:hAnsi="Arial" w:cs="Arial"/>
                <w:i/>
                <w:iCs/>
              </w:rPr>
              <w:t>Cupriavidus</w:t>
            </w:r>
            <w:proofErr w:type="spellEnd"/>
            <w:r w:rsidRPr="009F3A79">
              <w:rPr>
                <w:rFonts w:ascii="Arial" w:hAnsi="Arial" w:cs="Arial"/>
                <w:i/>
                <w:iCs/>
              </w:rPr>
              <w:t xml:space="preserve"> </w:t>
            </w:r>
            <w:proofErr w:type="spellStart"/>
            <w:r w:rsidRPr="009F3A79">
              <w:rPr>
                <w:rFonts w:ascii="Arial" w:hAnsi="Arial" w:cs="Arial"/>
                <w:i/>
                <w:iCs/>
              </w:rPr>
              <w:t>necator</w:t>
            </w:r>
            <w:proofErr w:type="spellEnd"/>
          </w:p>
        </w:tc>
        <w:tc>
          <w:tcPr>
            <w:tcW w:w="4498" w:type="dxa"/>
            <w:vAlign w:val="center"/>
            <w:hideMark/>
          </w:tcPr>
          <w:p w14:paraId="742DB697" w14:textId="77777777" w:rsidR="009F3A79" w:rsidRPr="009F3A79" w:rsidRDefault="009F3A79" w:rsidP="00FA2252">
            <w:pPr>
              <w:jc w:val="both"/>
              <w:rPr>
                <w:rFonts w:ascii="Arial" w:hAnsi="Arial" w:cs="Arial"/>
              </w:rPr>
            </w:pPr>
            <w:r w:rsidRPr="009F3A79">
              <w:rPr>
                <w:rFonts w:ascii="Arial" w:hAnsi="Arial" w:cs="Arial"/>
              </w:rPr>
              <w:t>Synthetic growth media</w:t>
            </w:r>
          </w:p>
        </w:tc>
      </w:tr>
      <w:tr w:rsidR="009F3A79" w:rsidRPr="009F3A79" w14:paraId="49F1A4A7" w14:textId="77777777" w:rsidTr="00FA2252">
        <w:trPr>
          <w:trHeight w:val="273"/>
          <w:tblCellSpacing w:w="15" w:type="dxa"/>
        </w:trPr>
        <w:tc>
          <w:tcPr>
            <w:tcW w:w="1084" w:type="dxa"/>
            <w:vMerge/>
          </w:tcPr>
          <w:p w14:paraId="01D51807" w14:textId="77777777" w:rsidR="009F3A79" w:rsidRPr="009F3A79" w:rsidRDefault="009F3A79" w:rsidP="00FA2252">
            <w:pPr>
              <w:rPr>
                <w:rFonts w:ascii="Arial" w:hAnsi="Arial" w:cs="Arial"/>
                <w:i/>
                <w:iCs/>
              </w:rPr>
            </w:pPr>
          </w:p>
        </w:tc>
        <w:tc>
          <w:tcPr>
            <w:tcW w:w="3372" w:type="dxa"/>
            <w:vAlign w:val="center"/>
            <w:hideMark/>
          </w:tcPr>
          <w:p w14:paraId="67076390" w14:textId="77777777" w:rsidR="009F3A79" w:rsidRPr="009F3A79" w:rsidRDefault="009F3A79" w:rsidP="00FA2252">
            <w:pPr>
              <w:jc w:val="both"/>
              <w:rPr>
                <w:rFonts w:ascii="Arial" w:hAnsi="Arial" w:cs="Arial"/>
              </w:rPr>
            </w:pPr>
            <w:proofErr w:type="spellStart"/>
            <w:r w:rsidRPr="009F3A79">
              <w:rPr>
                <w:rFonts w:ascii="Arial" w:hAnsi="Arial" w:cs="Arial"/>
                <w:i/>
                <w:iCs/>
              </w:rPr>
              <w:t>Methylophilus</w:t>
            </w:r>
            <w:proofErr w:type="spellEnd"/>
            <w:r w:rsidRPr="009F3A79">
              <w:rPr>
                <w:rFonts w:ascii="Arial" w:hAnsi="Arial" w:cs="Arial"/>
                <w:i/>
                <w:iCs/>
              </w:rPr>
              <w:t xml:space="preserve"> </w:t>
            </w:r>
            <w:proofErr w:type="spellStart"/>
            <w:r w:rsidRPr="009F3A79">
              <w:rPr>
                <w:rFonts w:ascii="Arial" w:hAnsi="Arial" w:cs="Arial"/>
                <w:i/>
                <w:iCs/>
              </w:rPr>
              <w:t>methanotrophus</w:t>
            </w:r>
            <w:proofErr w:type="spellEnd"/>
          </w:p>
        </w:tc>
        <w:tc>
          <w:tcPr>
            <w:tcW w:w="4498" w:type="dxa"/>
            <w:vAlign w:val="center"/>
            <w:hideMark/>
          </w:tcPr>
          <w:p w14:paraId="21836CCC" w14:textId="77777777" w:rsidR="009F3A79" w:rsidRPr="009F3A79" w:rsidRDefault="009F3A79" w:rsidP="00FA2252">
            <w:pPr>
              <w:jc w:val="both"/>
              <w:rPr>
                <w:rFonts w:ascii="Arial" w:hAnsi="Arial" w:cs="Arial"/>
              </w:rPr>
            </w:pPr>
            <w:r w:rsidRPr="009F3A79">
              <w:rPr>
                <w:rFonts w:ascii="Arial" w:hAnsi="Arial" w:cs="Arial"/>
              </w:rPr>
              <w:t>Methanol</w:t>
            </w:r>
          </w:p>
        </w:tc>
      </w:tr>
      <w:tr w:rsidR="009F3A79" w:rsidRPr="009F3A79" w14:paraId="556C2CD9" w14:textId="77777777" w:rsidTr="00FA2252">
        <w:trPr>
          <w:trHeight w:val="264"/>
          <w:tblCellSpacing w:w="15" w:type="dxa"/>
        </w:trPr>
        <w:tc>
          <w:tcPr>
            <w:tcW w:w="1084" w:type="dxa"/>
            <w:vMerge/>
          </w:tcPr>
          <w:p w14:paraId="56466CA3" w14:textId="77777777" w:rsidR="009F3A79" w:rsidRPr="009F3A79" w:rsidRDefault="009F3A79" w:rsidP="00FA2252">
            <w:pPr>
              <w:rPr>
                <w:rFonts w:ascii="Arial" w:hAnsi="Arial" w:cs="Arial"/>
                <w:i/>
                <w:iCs/>
              </w:rPr>
            </w:pPr>
          </w:p>
        </w:tc>
        <w:tc>
          <w:tcPr>
            <w:tcW w:w="3372" w:type="dxa"/>
            <w:vAlign w:val="center"/>
            <w:hideMark/>
          </w:tcPr>
          <w:p w14:paraId="66C29E7A" w14:textId="77777777" w:rsidR="009F3A79" w:rsidRPr="009F3A79" w:rsidRDefault="009F3A79" w:rsidP="00FA2252">
            <w:pPr>
              <w:jc w:val="both"/>
              <w:rPr>
                <w:rFonts w:ascii="Arial" w:hAnsi="Arial" w:cs="Arial"/>
              </w:rPr>
            </w:pPr>
            <w:r w:rsidRPr="009F3A79">
              <w:rPr>
                <w:rFonts w:ascii="Arial" w:hAnsi="Arial" w:cs="Arial"/>
                <w:i/>
                <w:iCs/>
              </w:rPr>
              <w:t xml:space="preserve">Bacillus </w:t>
            </w:r>
            <w:proofErr w:type="spellStart"/>
            <w:r w:rsidRPr="009F3A79">
              <w:rPr>
                <w:rFonts w:ascii="Arial" w:hAnsi="Arial" w:cs="Arial"/>
                <w:i/>
                <w:iCs/>
              </w:rPr>
              <w:t>pumilis</w:t>
            </w:r>
            <w:proofErr w:type="spellEnd"/>
          </w:p>
        </w:tc>
        <w:tc>
          <w:tcPr>
            <w:tcW w:w="4498" w:type="dxa"/>
            <w:vAlign w:val="center"/>
            <w:hideMark/>
          </w:tcPr>
          <w:p w14:paraId="5346926C" w14:textId="77777777" w:rsidR="009F3A79" w:rsidRPr="009F3A79" w:rsidRDefault="009F3A79" w:rsidP="00FA2252">
            <w:pPr>
              <w:jc w:val="both"/>
              <w:rPr>
                <w:rFonts w:ascii="Arial" w:hAnsi="Arial" w:cs="Arial"/>
              </w:rPr>
            </w:pPr>
            <w:r w:rsidRPr="009F3A79">
              <w:rPr>
                <w:rFonts w:ascii="Arial" w:hAnsi="Arial" w:cs="Arial"/>
              </w:rPr>
              <w:t>Potato processing waste</w:t>
            </w:r>
          </w:p>
        </w:tc>
      </w:tr>
      <w:tr w:rsidR="009F3A79" w:rsidRPr="009F3A79" w14:paraId="753DED24" w14:textId="77777777" w:rsidTr="00FA2252">
        <w:trPr>
          <w:trHeight w:val="273"/>
          <w:tblCellSpacing w:w="15" w:type="dxa"/>
        </w:trPr>
        <w:tc>
          <w:tcPr>
            <w:tcW w:w="1084" w:type="dxa"/>
            <w:vMerge/>
          </w:tcPr>
          <w:p w14:paraId="32016516" w14:textId="77777777" w:rsidR="009F3A79" w:rsidRPr="009F3A79" w:rsidRDefault="009F3A79" w:rsidP="00FA2252">
            <w:pPr>
              <w:rPr>
                <w:rFonts w:ascii="Arial" w:hAnsi="Arial" w:cs="Arial"/>
                <w:i/>
                <w:iCs/>
              </w:rPr>
            </w:pPr>
          </w:p>
        </w:tc>
        <w:tc>
          <w:tcPr>
            <w:tcW w:w="3372" w:type="dxa"/>
            <w:vAlign w:val="center"/>
            <w:hideMark/>
          </w:tcPr>
          <w:p w14:paraId="7A8FD82D" w14:textId="77777777" w:rsidR="009F3A79" w:rsidRPr="009F3A79" w:rsidRDefault="009F3A79" w:rsidP="00FA2252">
            <w:pPr>
              <w:jc w:val="both"/>
              <w:rPr>
                <w:rFonts w:ascii="Arial" w:hAnsi="Arial" w:cs="Arial"/>
              </w:rPr>
            </w:pPr>
            <w:proofErr w:type="spellStart"/>
            <w:r w:rsidRPr="009F3A79">
              <w:rPr>
                <w:rFonts w:ascii="Arial" w:hAnsi="Arial" w:cs="Arial"/>
                <w:i/>
                <w:iCs/>
              </w:rPr>
              <w:t>Rhodopseudomonas</w:t>
            </w:r>
            <w:proofErr w:type="spellEnd"/>
            <w:r w:rsidRPr="009F3A79">
              <w:rPr>
                <w:rFonts w:ascii="Arial" w:hAnsi="Arial" w:cs="Arial"/>
                <w:i/>
                <w:iCs/>
              </w:rPr>
              <w:t xml:space="preserve"> </w:t>
            </w:r>
            <w:proofErr w:type="spellStart"/>
            <w:r w:rsidRPr="009F3A79">
              <w:rPr>
                <w:rFonts w:ascii="Arial" w:hAnsi="Arial" w:cs="Arial"/>
                <w:i/>
                <w:iCs/>
              </w:rPr>
              <w:t>palustris</w:t>
            </w:r>
            <w:proofErr w:type="spellEnd"/>
          </w:p>
        </w:tc>
        <w:tc>
          <w:tcPr>
            <w:tcW w:w="4498" w:type="dxa"/>
            <w:vAlign w:val="center"/>
            <w:hideMark/>
          </w:tcPr>
          <w:p w14:paraId="7B6538B8" w14:textId="77777777" w:rsidR="009F3A79" w:rsidRPr="009F3A79" w:rsidRDefault="009F3A79" w:rsidP="00FA2252">
            <w:pPr>
              <w:jc w:val="both"/>
              <w:rPr>
                <w:rFonts w:ascii="Arial" w:hAnsi="Arial" w:cs="Arial"/>
              </w:rPr>
            </w:pPr>
            <w:r w:rsidRPr="009F3A79">
              <w:rPr>
                <w:rFonts w:ascii="Arial" w:hAnsi="Arial" w:cs="Arial"/>
              </w:rPr>
              <w:t>Rubber waste</w:t>
            </w:r>
          </w:p>
        </w:tc>
      </w:tr>
      <w:tr w:rsidR="009F3A79" w:rsidRPr="009F3A79" w14:paraId="741D4FEB" w14:textId="77777777" w:rsidTr="00FA2252">
        <w:trPr>
          <w:trHeight w:val="264"/>
          <w:tblCellSpacing w:w="15" w:type="dxa"/>
        </w:trPr>
        <w:tc>
          <w:tcPr>
            <w:tcW w:w="1084" w:type="dxa"/>
            <w:vMerge/>
          </w:tcPr>
          <w:p w14:paraId="63BF797C" w14:textId="77777777" w:rsidR="009F3A79" w:rsidRPr="009F3A79" w:rsidRDefault="009F3A79" w:rsidP="00FA2252">
            <w:pPr>
              <w:rPr>
                <w:rFonts w:ascii="Arial" w:hAnsi="Arial" w:cs="Arial"/>
                <w:i/>
                <w:iCs/>
              </w:rPr>
            </w:pPr>
          </w:p>
        </w:tc>
        <w:tc>
          <w:tcPr>
            <w:tcW w:w="3372" w:type="dxa"/>
            <w:vAlign w:val="center"/>
            <w:hideMark/>
          </w:tcPr>
          <w:p w14:paraId="43A46A2E" w14:textId="77777777" w:rsidR="009F3A79" w:rsidRPr="009F3A79" w:rsidRDefault="009F3A79" w:rsidP="00FA2252">
            <w:pPr>
              <w:jc w:val="both"/>
              <w:rPr>
                <w:rFonts w:ascii="Arial" w:hAnsi="Arial" w:cs="Arial"/>
              </w:rPr>
            </w:pPr>
            <w:r w:rsidRPr="009F3A79">
              <w:rPr>
                <w:rFonts w:ascii="Arial" w:hAnsi="Arial" w:cs="Arial"/>
                <w:i/>
                <w:iCs/>
              </w:rPr>
              <w:t>Bacillus subtilis</w:t>
            </w:r>
          </w:p>
        </w:tc>
        <w:tc>
          <w:tcPr>
            <w:tcW w:w="4498" w:type="dxa"/>
            <w:vAlign w:val="center"/>
            <w:hideMark/>
          </w:tcPr>
          <w:p w14:paraId="158A4247" w14:textId="77777777" w:rsidR="009F3A79" w:rsidRPr="009F3A79" w:rsidRDefault="009F3A79" w:rsidP="00FA2252">
            <w:pPr>
              <w:jc w:val="both"/>
              <w:rPr>
                <w:rFonts w:ascii="Arial" w:hAnsi="Arial" w:cs="Arial"/>
              </w:rPr>
            </w:pPr>
            <w:r w:rsidRPr="009F3A79">
              <w:rPr>
                <w:rFonts w:ascii="Arial" w:hAnsi="Arial" w:cs="Arial"/>
              </w:rPr>
              <w:t>Ram horn</w:t>
            </w:r>
          </w:p>
        </w:tc>
      </w:tr>
      <w:tr w:rsidR="009F3A79" w:rsidRPr="009F3A79" w14:paraId="03C74664" w14:textId="77777777" w:rsidTr="00FA2252">
        <w:trPr>
          <w:trHeight w:val="273"/>
          <w:tblCellSpacing w:w="15" w:type="dxa"/>
        </w:trPr>
        <w:tc>
          <w:tcPr>
            <w:tcW w:w="1084" w:type="dxa"/>
            <w:vMerge/>
          </w:tcPr>
          <w:p w14:paraId="238FD811" w14:textId="77777777" w:rsidR="009F3A79" w:rsidRPr="009F3A79" w:rsidRDefault="009F3A79" w:rsidP="00FA2252">
            <w:pPr>
              <w:rPr>
                <w:rFonts w:ascii="Arial" w:hAnsi="Arial" w:cs="Arial"/>
              </w:rPr>
            </w:pPr>
          </w:p>
        </w:tc>
        <w:tc>
          <w:tcPr>
            <w:tcW w:w="3372" w:type="dxa"/>
            <w:vAlign w:val="center"/>
            <w:hideMark/>
          </w:tcPr>
          <w:p w14:paraId="6060DB04" w14:textId="77777777" w:rsidR="009F3A79" w:rsidRPr="009F3A79" w:rsidRDefault="009F3A79" w:rsidP="00FA2252">
            <w:pPr>
              <w:jc w:val="both"/>
              <w:rPr>
                <w:rFonts w:ascii="Arial" w:hAnsi="Arial" w:cs="Arial"/>
              </w:rPr>
            </w:pPr>
            <w:proofErr w:type="spellStart"/>
            <w:r w:rsidRPr="009F3A79">
              <w:rPr>
                <w:rFonts w:ascii="Arial" w:hAnsi="Arial" w:cs="Arial"/>
              </w:rPr>
              <w:t>Rhizospheric</w:t>
            </w:r>
            <w:proofErr w:type="spellEnd"/>
            <w:r w:rsidRPr="009F3A79">
              <w:rPr>
                <w:rFonts w:ascii="Arial" w:hAnsi="Arial" w:cs="Arial"/>
              </w:rPr>
              <w:t xml:space="preserve"> </w:t>
            </w:r>
            <w:proofErr w:type="spellStart"/>
            <w:r w:rsidRPr="009F3A79">
              <w:rPr>
                <w:rFonts w:ascii="Arial" w:hAnsi="Arial" w:cs="Arial"/>
              </w:rPr>
              <w:t>diazotrophs</w:t>
            </w:r>
            <w:proofErr w:type="spellEnd"/>
          </w:p>
        </w:tc>
        <w:tc>
          <w:tcPr>
            <w:tcW w:w="4498" w:type="dxa"/>
            <w:vAlign w:val="center"/>
            <w:hideMark/>
          </w:tcPr>
          <w:p w14:paraId="7EBF164B" w14:textId="77777777" w:rsidR="009F3A79" w:rsidRPr="009F3A79" w:rsidRDefault="009F3A79" w:rsidP="00FA2252">
            <w:pPr>
              <w:jc w:val="both"/>
              <w:rPr>
                <w:rFonts w:ascii="Arial" w:hAnsi="Arial" w:cs="Arial"/>
              </w:rPr>
            </w:pPr>
            <w:r w:rsidRPr="009F3A79">
              <w:rPr>
                <w:rFonts w:ascii="Arial" w:hAnsi="Arial" w:cs="Arial"/>
              </w:rPr>
              <w:t>Brewery wastewater</w:t>
            </w:r>
          </w:p>
        </w:tc>
      </w:tr>
      <w:tr w:rsidR="009F3A79" w:rsidRPr="009F3A79" w14:paraId="19CE40AA" w14:textId="77777777" w:rsidTr="00FA2252">
        <w:trPr>
          <w:trHeight w:val="273"/>
          <w:tblCellSpacing w:w="15" w:type="dxa"/>
        </w:trPr>
        <w:tc>
          <w:tcPr>
            <w:tcW w:w="1084" w:type="dxa"/>
            <w:vMerge/>
          </w:tcPr>
          <w:p w14:paraId="0EE429A5" w14:textId="77777777" w:rsidR="009F3A79" w:rsidRPr="009F3A79" w:rsidRDefault="009F3A79" w:rsidP="00FA2252">
            <w:pPr>
              <w:rPr>
                <w:rFonts w:ascii="Arial" w:hAnsi="Arial" w:cs="Arial"/>
                <w:i/>
                <w:iCs/>
              </w:rPr>
            </w:pPr>
          </w:p>
        </w:tc>
        <w:tc>
          <w:tcPr>
            <w:tcW w:w="3372" w:type="dxa"/>
            <w:vAlign w:val="center"/>
            <w:hideMark/>
          </w:tcPr>
          <w:p w14:paraId="621E6513" w14:textId="77777777" w:rsidR="009F3A79" w:rsidRPr="009F3A79" w:rsidRDefault="009F3A79" w:rsidP="00FA2252">
            <w:pPr>
              <w:jc w:val="both"/>
              <w:rPr>
                <w:rFonts w:ascii="Arial" w:hAnsi="Arial" w:cs="Arial"/>
              </w:rPr>
            </w:pPr>
            <w:r w:rsidRPr="009F3A79">
              <w:rPr>
                <w:rFonts w:ascii="Arial" w:hAnsi="Arial" w:cs="Arial"/>
                <w:i/>
                <w:iCs/>
              </w:rPr>
              <w:t>Pseudomonas fluorescens</w:t>
            </w:r>
          </w:p>
        </w:tc>
        <w:tc>
          <w:tcPr>
            <w:tcW w:w="4498" w:type="dxa"/>
            <w:vAlign w:val="center"/>
            <w:hideMark/>
          </w:tcPr>
          <w:p w14:paraId="43186457" w14:textId="77777777" w:rsidR="009F3A79" w:rsidRPr="009F3A79" w:rsidRDefault="009F3A79" w:rsidP="00FA2252">
            <w:pPr>
              <w:jc w:val="both"/>
              <w:rPr>
                <w:rFonts w:ascii="Arial" w:hAnsi="Arial" w:cs="Arial"/>
              </w:rPr>
            </w:pPr>
            <w:r w:rsidRPr="009F3A79">
              <w:rPr>
                <w:rFonts w:ascii="Arial" w:hAnsi="Arial" w:cs="Arial"/>
              </w:rPr>
              <w:t>Animal waste &amp; Manure</w:t>
            </w:r>
          </w:p>
        </w:tc>
      </w:tr>
      <w:tr w:rsidR="009F3A79" w:rsidRPr="009F3A79" w14:paraId="3085EB3B" w14:textId="77777777" w:rsidTr="00FA2252">
        <w:trPr>
          <w:trHeight w:val="264"/>
          <w:tblCellSpacing w:w="15" w:type="dxa"/>
        </w:trPr>
        <w:tc>
          <w:tcPr>
            <w:tcW w:w="1084" w:type="dxa"/>
            <w:vMerge w:val="restart"/>
          </w:tcPr>
          <w:p w14:paraId="1893722E" w14:textId="77777777" w:rsidR="009F3A79" w:rsidRPr="009F3A79" w:rsidRDefault="009F3A79" w:rsidP="00FA2252">
            <w:pPr>
              <w:rPr>
                <w:rFonts w:ascii="Arial" w:hAnsi="Arial" w:cs="Arial"/>
                <w:i/>
                <w:iCs/>
              </w:rPr>
            </w:pPr>
            <w:r w:rsidRPr="009F3A79">
              <w:rPr>
                <w:rFonts w:ascii="Arial" w:hAnsi="Arial" w:cs="Arial"/>
              </w:rPr>
              <w:t>Algae</w:t>
            </w:r>
          </w:p>
        </w:tc>
        <w:tc>
          <w:tcPr>
            <w:tcW w:w="3372" w:type="dxa"/>
            <w:vAlign w:val="center"/>
            <w:hideMark/>
          </w:tcPr>
          <w:p w14:paraId="6B901FEE" w14:textId="77777777" w:rsidR="009F3A79" w:rsidRPr="009F3A79" w:rsidRDefault="009F3A79" w:rsidP="00FA2252">
            <w:pPr>
              <w:jc w:val="both"/>
              <w:rPr>
                <w:rFonts w:ascii="Arial" w:hAnsi="Arial" w:cs="Arial"/>
              </w:rPr>
            </w:pPr>
            <w:r w:rsidRPr="009F3A79">
              <w:rPr>
                <w:rFonts w:ascii="Arial" w:hAnsi="Arial" w:cs="Arial"/>
                <w:i/>
                <w:iCs/>
              </w:rPr>
              <w:t>Spirulina</w:t>
            </w:r>
            <w:r w:rsidRPr="009F3A79">
              <w:rPr>
                <w:rFonts w:ascii="Arial" w:hAnsi="Arial" w:cs="Arial"/>
              </w:rPr>
              <w:t xml:space="preserve"> species</w:t>
            </w:r>
          </w:p>
        </w:tc>
        <w:tc>
          <w:tcPr>
            <w:tcW w:w="4498" w:type="dxa"/>
            <w:vAlign w:val="center"/>
            <w:hideMark/>
          </w:tcPr>
          <w:p w14:paraId="1325E9C5" w14:textId="77777777" w:rsidR="009F3A79" w:rsidRPr="009F3A79" w:rsidRDefault="009F3A79" w:rsidP="00FA2252">
            <w:pPr>
              <w:jc w:val="both"/>
              <w:rPr>
                <w:rFonts w:ascii="Arial" w:hAnsi="Arial" w:cs="Arial"/>
              </w:rPr>
            </w:pPr>
            <w:r w:rsidRPr="009F3A79">
              <w:rPr>
                <w:rFonts w:ascii="Arial" w:hAnsi="Arial" w:cs="Arial"/>
              </w:rPr>
              <w:t>Carbon dioxide</w:t>
            </w:r>
          </w:p>
        </w:tc>
      </w:tr>
      <w:tr w:rsidR="009F3A79" w:rsidRPr="009F3A79" w14:paraId="7769139E" w14:textId="77777777" w:rsidTr="00FA2252">
        <w:trPr>
          <w:trHeight w:val="273"/>
          <w:tblCellSpacing w:w="15" w:type="dxa"/>
        </w:trPr>
        <w:tc>
          <w:tcPr>
            <w:tcW w:w="1084" w:type="dxa"/>
            <w:vMerge/>
            <w:vAlign w:val="center"/>
          </w:tcPr>
          <w:p w14:paraId="1C9E06E9" w14:textId="77777777" w:rsidR="009F3A79" w:rsidRPr="009F3A79" w:rsidRDefault="009F3A79" w:rsidP="00FA2252">
            <w:pPr>
              <w:jc w:val="both"/>
              <w:rPr>
                <w:rFonts w:ascii="Arial" w:hAnsi="Arial" w:cs="Arial"/>
                <w:i/>
                <w:iCs/>
              </w:rPr>
            </w:pPr>
          </w:p>
        </w:tc>
        <w:tc>
          <w:tcPr>
            <w:tcW w:w="3372" w:type="dxa"/>
            <w:vAlign w:val="center"/>
            <w:hideMark/>
          </w:tcPr>
          <w:p w14:paraId="757BCF44" w14:textId="77777777" w:rsidR="009F3A79" w:rsidRPr="009F3A79" w:rsidRDefault="009F3A79" w:rsidP="00FA2252">
            <w:pPr>
              <w:jc w:val="both"/>
              <w:rPr>
                <w:rFonts w:ascii="Arial" w:hAnsi="Arial" w:cs="Arial"/>
              </w:rPr>
            </w:pPr>
            <w:r w:rsidRPr="009F3A79">
              <w:rPr>
                <w:rFonts w:ascii="Arial" w:hAnsi="Arial" w:cs="Arial"/>
                <w:i/>
                <w:iCs/>
              </w:rPr>
              <w:t>Chlorella salina</w:t>
            </w:r>
          </w:p>
        </w:tc>
        <w:tc>
          <w:tcPr>
            <w:tcW w:w="4498" w:type="dxa"/>
            <w:vAlign w:val="center"/>
            <w:hideMark/>
          </w:tcPr>
          <w:p w14:paraId="29CB4D81" w14:textId="77777777" w:rsidR="009F3A79" w:rsidRPr="009F3A79" w:rsidRDefault="009F3A79" w:rsidP="00FA2252">
            <w:pPr>
              <w:jc w:val="both"/>
              <w:rPr>
                <w:rFonts w:ascii="Arial" w:hAnsi="Arial" w:cs="Arial"/>
              </w:rPr>
            </w:pPr>
            <w:r w:rsidRPr="009F3A79">
              <w:rPr>
                <w:rFonts w:ascii="Arial" w:hAnsi="Arial" w:cs="Arial"/>
              </w:rPr>
              <w:t>Alkaline waste effluent</w:t>
            </w:r>
          </w:p>
        </w:tc>
      </w:tr>
      <w:tr w:rsidR="009F3A79" w:rsidRPr="009F3A79" w14:paraId="08D281B2" w14:textId="77777777" w:rsidTr="00FA2252">
        <w:trPr>
          <w:trHeight w:val="264"/>
          <w:tblCellSpacing w:w="15" w:type="dxa"/>
        </w:trPr>
        <w:tc>
          <w:tcPr>
            <w:tcW w:w="1084" w:type="dxa"/>
            <w:vMerge/>
            <w:vAlign w:val="center"/>
          </w:tcPr>
          <w:p w14:paraId="152298BA" w14:textId="77777777" w:rsidR="009F3A79" w:rsidRPr="009F3A79" w:rsidRDefault="009F3A79" w:rsidP="00FA2252">
            <w:pPr>
              <w:jc w:val="both"/>
              <w:rPr>
                <w:rFonts w:ascii="Arial" w:hAnsi="Arial" w:cs="Arial"/>
                <w:i/>
                <w:iCs/>
              </w:rPr>
            </w:pPr>
          </w:p>
        </w:tc>
        <w:tc>
          <w:tcPr>
            <w:tcW w:w="3372" w:type="dxa"/>
            <w:vAlign w:val="center"/>
            <w:hideMark/>
          </w:tcPr>
          <w:p w14:paraId="6B49C2A7" w14:textId="77777777" w:rsidR="009F3A79" w:rsidRPr="009F3A79" w:rsidRDefault="009F3A79" w:rsidP="00FA2252">
            <w:pPr>
              <w:jc w:val="both"/>
              <w:rPr>
                <w:rFonts w:ascii="Arial" w:hAnsi="Arial" w:cs="Arial"/>
              </w:rPr>
            </w:pPr>
            <w:proofErr w:type="spellStart"/>
            <w:r w:rsidRPr="009F3A79">
              <w:rPr>
                <w:rFonts w:ascii="Arial" w:hAnsi="Arial" w:cs="Arial"/>
                <w:i/>
                <w:iCs/>
              </w:rPr>
              <w:t>Caulerpa</w:t>
            </w:r>
            <w:proofErr w:type="spellEnd"/>
            <w:r w:rsidRPr="009F3A79">
              <w:rPr>
                <w:rFonts w:ascii="Arial" w:hAnsi="Arial" w:cs="Arial"/>
                <w:i/>
                <w:iCs/>
              </w:rPr>
              <w:t xml:space="preserve"> </w:t>
            </w:r>
            <w:proofErr w:type="spellStart"/>
            <w:r w:rsidRPr="009F3A79">
              <w:rPr>
                <w:rFonts w:ascii="Arial" w:hAnsi="Arial" w:cs="Arial"/>
                <w:i/>
                <w:iCs/>
              </w:rPr>
              <w:t>rocemosa</w:t>
            </w:r>
            <w:proofErr w:type="spellEnd"/>
          </w:p>
        </w:tc>
        <w:tc>
          <w:tcPr>
            <w:tcW w:w="4498" w:type="dxa"/>
            <w:vAlign w:val="center"/>
            <w:hideMark/>
          </w:tcPr>
          <w:p w14:paraId="07BD6B85" w14:textId="77777777" w:rsidR="009F3A79" w:rsidRPr="009F3A79" w:rsidRDefault="009F3A79" w:rsidP="00FA2252">
            <w:pPr>
              <w:jc w:val="both"/>
              <w:rPr>
                <w:rFonts w:ascii="Arial" w:hAnsi="Arial" w:cs="Arial"/>
              </w:rPr>
            </w:pPr>
            <w:r w:rsidRPr="009F3A79">
              <w:rPr>
                <w:rFonts w:ascii="Arial" w:hAnsi="Arial" w:cs="Arial"/>
              </w:rPr>
              <w:t>Carbon dioxide</w:t>
            </w:r>
          </w:p>
        </w:tc>
      </w:tr>
      <w:tr w:rsidR="009F3A79" w:rsidRPr="009F3A79" w14:paraId="5C6B39DB" w14:textId="77777777" w:rsidTr="00FA2252">
        <w:trPr>
          <w:trHeight w:val="273"/>
          <w:tblCellSpacing w:w="15" w:type="dxa"/>
        </w:trPr>
        <w:tc>
          <w:tcPr>
            <w:tcW w:w="1084" w:type="dxa"/>
            <w:vMerge/>
            <w:vAlign w:val="center"/>
          </w:tcPr>
          <w:p w14:paraId="0EC63BDF" w14:textId="77777777" w:rsidR="009F3A79" w:rsidRPr="009F3A79" w:rsidRDefault="009F3A79" w:rsidP="00FA2252">
            <w:pPr>
              <w:jc w:val="both"/>
              <w:rPr>
                <w:rFonts w:ascii="Arial" w:hAnsi="Arial" w:cs="Arial"/>
                <w:i/>
                <w:iCs/>
              </w:rPr>
            </w:pPr>
          </w:p>
        </w:tc>
        <w:tc>
          <w:tcPr>
            <w:tcW w:w="3372" w:type="dxa"/>
            <w:vAlign w:val="center"/>
            <w:hideMark/>
          </w:tcPr>
          <w:p w14:paraId="65F381F2" w14:textId="77777777" w:rsidR="009F3A79" w:rsidRPr="009F3A79" w:rsidRDefault="009F3A79" w:rsidP="00FA2252">
            <w:pPr>
              <w:jc w:val="both"/>
              <w:rPr>
                <w:rFonts w:ascii="Arial" w:hAnsi="Arial" w:cs="Arial"/>
              </w:rPr>
            </w:pPr>
            <w:r w:rsidRPr="009F3A79">
              <w:rPr>
                <w:rFonts w:ascii="Arial" w:hAnsi="Arial" w:cs="Arial"/>
                <w:i/>
                <w:iCs/>
              </w:rPr>
              <w:t>Spirulina maxima</w:t>
            </w:r>
          </w:p>
        </w:tc>
        <w:tc>
          <w:tcPr>
            <w:tcW w:w="4498" w:type="dxa"/>
            <w:vAlign w:val="center"/>
            <w:hideMark/>
          </w:tcPr>
          <w:p w14:paraId="49CD19FF" w14:textId="77777777" w:rsidR="009F3A79" w:rsidRPr="009F3A79" w:rsidRDefault="009F3A79" w:rsidP="00FA2252">
            <w:pPr>
              <w:jc w:val="both"/>
              <w:rPr>
                <w:rFonts w:ascii="Arial" w:hAnsi="Arial" w:cs="Arial"/>
              </w:rPr>
            </w:pPr>
            <w:r w:rsidRPr="009F3A79">
              <w:rPr>
                <w:rFonts w:ascii="Arial" w:hAnsi="Arial" w:cs="Arial"/>
              </w:rPr>
              <w:t>Sunlight and carbon dioxide</w:t>
            </w:r>
          </w:p>
        </w:tc>
      </w:tr>
      <w:tr w:rsidR="009F3A79" w:rsidRPr="009F3A79" w14:paraId="1706D1AB" w14:textId="77777777" w:rsidTr="00FA2252">
        <w:trPr>
          <w:trHeight w:val="273"/>
          <w:tblCellSpacing w:w="15" w:type="dxa"/>
        </w:trPr>
        <w:tc>
          <w:tcPr>
            <w:tcW w:w="1084" w:type="dxa"/>
            <w:vMerge/>
            <w:vAlign w:val="center"/>
          </w:tcPr>
          <w:p w14:paraId="189767D1" w14:textId="77777777" w:rsidR="009F3A79" w:rsidRPr="009F3A79" w:rsidRDefault="009F3A79" w:rsidP="00FA2252">
            <w:pPr>
              <w:jc w:val="both"/>
              <w:rPr>
                <w:rFonts w:ascii="Arial" w:hAnsi="Arial" w:cs="Arial"/>
                <w:i/>
                <w:iCs/>
              </w:rPr>
            </w:pPr>
          </w:p>
        </w:tc>
        <w:tc>
          <w:tcPr>
            <w:tcW w:w="3372" w:type="dxa"/>
            <w:vAlign w:val="center"/>
            <w:hideMark/>
          </w:tcPr>
          <w:p w14:paraId="03768DED" w14:textId="77777777" w:rsidR="009F3A79" w:rsidRPr="009F3A79" w:rsidRDefault="009F3A79" w:rsidP="00FA2252">
            <w:pPr>
              <w:jc w:val="both"/>
              <w:rPr>
                <w:rFonts w:ascii="Arial" w:hAnsi="Arial" w:cs="Arial"/>
              </w:rPr>
            </w:pPr>
            <w:r w:rsidRPr="009F3A79">
              <w:rPr>
                <w:rFonts w:ascii="Arial" w:hAnsi="Arial" w:cs="Arial"/>
                <w:i/>
                <w:iCs/>
              </w:rPr>
              <w:t>Chlorella</w:t>
            </w:r>
            <w:r w:rsidRPr="009F3A79">
              <w:rPr>
                <w:rFonts w:ascii="Arial" w:hAnsi="Arial" w:cs="Arial"/>
              </w:rPr>
              <w:t xml:space="preserve"> species</w:t>
            </w:r>
          </w:p>
        </w:tc>
        <w:tc>
          <w:tcPr>
            <w:tcW w:w="4498" w:type="dxa"/>
            <w:vAlign w:val="center"/>
            <w:hideMark/>
          </w:tcPr>
          <w:p w14:paraId="762F7E22" w14:textId="77777777" w:rsidR="009F3A79" w:rsidRPr="009F3A79" w:rsidRDefault="009F3A79" w:rsidP="00FA2252">
            <w:pPr>
              <w:jc w:val="both"/>
              <w:rPr>
                <w:rFonts w:ascii="Arial" w:hAnsi="Arial" w:cs="Arial"/>
              </w:rPr>
            </w:pPr>
            <w:r w:rsidRPr="009F3A79">
              <w:rPr>
                <w:rFonts w:ascii="Arial" w:hAnsi="Arial" w:cs="Arial"/>
              </w:rPr>
              <w:t>Carbon dioxide</w:t>
            </w:r>
          </w:p>
        </w:tc>
      </w:tr>
      <w:tr w:rsidR="009F3A79" w:rsidRPr="009F3A79" w14:paraId="287C7F1B" w14:textId="77777777" w:rsidTr="00FA2252">
        <w:trPr>
          <w:trHeight w:val="264"/>
          <w:tblCellSpacing w:w="15" w:type="dxa"/>
        </w:trPr>
        <w:tc>
          <w:tcPr>
            <w:tcW w:w="1084" w:type="dxa"/>
            <w:vMerge/>
            <w:vAlign w:val="center"/>
          </w:tcPr>
          <w:p w14:paraId="7BA65593" w14:textId="77777777" w:rsidR="009F3A79" w:rsidRPr="009F3A79" w:rsidRDefault="009F3A79" w:rsidP="00FA2252">
            <w:pPr>
              <w:jc w:val="both"/>
              <w:rPr>
                <w:rFonts w:ascii="Arial" w:hAnsi="Arial" w:cs="Arial"/>
                <w:i/>
                <w:iCs/>
              </w:rPr>
            </w:pPr>
          </w:p>
        </w:tc>
        <w:tc>
          <w:tcPr>
            <w:tcW w:w="3372" w:type="dxa"/>
            <w:vAlign w:val="center"/>
            <w:hideMark/>
          </w:tcPr>
          <w:p w14:paraId="372DDB0B" w14:textId="77777777" w:rsidR="009F3A79" w:rsidRPr="009F3A79" w:rsidRDefault="009F3A79" w:rsidP="00FA2252">
            <w:pPr>
              <w:jc w:val="both"/>
              <w:rPr>
                <w:rFonts w:ascii="Arial" w:hAnsi="Arial" w:cs="Arial"/>
              </w:rPr>
            </w:pPr>
            <w:r w:rsidRPr="009F3A79">
              <w:rPr>
                <w:rFonts w:ascii="Arial" w:hAnsi="Arial" w:cs="Arial"/>
                <w:i/>
                <w:iCs/>
              </w:rPr>
              <w:t>Sargassum</w:t>
            </w:r>
          </w:p>
        </w:tc>
        <w:tc>
          <w:tcPr>
            <w:tcW w:w="4498" w:type="dxa"/>
            <w:vAlign w:val="center"/>
            <w:hideMark/>
          </w:tcPr>
          <w:p w14:paraId="75390B89" w14:textId="77777777" w:rsidR="009F3A79" w:rsidRPr="009F3A79" w:rsidRDefault="009F3A79" w:rsidP="00FA2252">
            <w:pPr>
              <w:jc w:val="both"/>
              <w:rPr>
                <w:rFonts w:ascii="Arial" w:hAnsi="Arial" w:cs="Arial"/>
              </w:rPr>
            </w:pPr>
            <w:r w:rsidRPr="009F3A79">
              <w:rPr>
                <w:rFonts w:ascii="Arial" w:hAnsi="Arial" w:cs="Arial"/>
              </w:rPr>
              <w:t>Carbon dioxide and Sunlight</w:t>
            </w:r>
          </w:p>
        </w:tc>
      </w:tr>
      <w:tr w:rsidR="009F3A79" w:rsidRPr="009F3A79" w14:paraId="4A8CF9A5" w14:textId="77777777" w:rsidTr="00FA2252">
        <w:trPr>
          <w:trHeight w:val="273"/>
          <w:tblCellSpacing w:w="15" w:type="dxa"/>
        </w:trPr>
        <w:tc>
          <w:tcPr>
            <w:tcW w:w="1084" w:type="dxa"/>
            <w:vMerge/>
            <w:vAlign w:val="center"/>
          </w:tcPr>
          <w:p w14:paraId="4B24FDDC" w14:textId="77777777" w:rsidR="009F3A79" w:rsidRPr="009F3A79" w:rsidRDefault="009F3A79" w:rsidP="00FA2252">
            <w:pPr>
              <w:jc w:val="both"/>
              <w:rPr>
                <w:rFonts w:ascii="Arial" w:hAnsi="Arial" w:cs="Arial"/>
                <w:i/>
                <w:iCs/>
              </w:rPr>
            </w:pPr>
          </w:p>
        </w:tc>
        <w:tc>
          <w:tcPr>
            <w:tcW w:w="3372" w:type="dxa"/>
            <w:vAlign w:val="center"/>
            <w:hideMark/>
          </w:tcPr>
          <w:p w14:paraId="652BAC99" w14:textId="77777777" w:rsidR="009F3A79" w:rsidRPr="009F3A79" w:rsidRDefault="009F3A79" w:rsidP="00FA2252">
            <w:pPr>
              <w:jc w:val="both"/>
              <w:rPr>
                <w:rFonts w:ascii="Arial" w:hAnsi="Arial" w:cs="Arial"/>
              </w:rPr>
            </w:pPr>
            <w:proofErr w:type="spellStart"/>
            <w:r w:rsidRPr="009F3A79">
              <w:rPr>
                <w:rFonts w:ascii="Arial" w:hAnsi="Arial" w:cs="Arial"/>
                <w:i/>
                <w:iCs/>
              </w:rPr>
              <w:t>Dunaliella</w:t>
            </w:r>
            <w:proofErr w:type="spellEnd"/>
          </w:p>
        </w:tc>
        <w:tc>
          <w:tcPr>
            <w:tcW w:w="4498" w:type="dxa"/>
            <w:vAlign w:val="center"/>
            <w:hideMark/>
          </w:tcPr>
          <w:p w14:paraId="578954F4" w14:textId="77777777" w:rsidR="009F3A79" w:rsidRPr="009F3A79" w:rsidRDefault="009F3A79" w:rsidP="00FA2252">
            <w:pPr>
              <w:jc w:val="both"/>
              <w:rPr>
                <w:rFonts w:ascii="Arial" w:hAnsi="Arial" w:cs="Arial"/>
              </w:rPr>
            </w:pPr>
            <w:r w:rsidRPr="009F3A79">
              <w:rPr>
                <w:rFonts w:ascii="Arial" w:hAnsi="Arial" w:cs="Arial"/>
              </w:rPr>
              <w:t>Carbon dioxide and Sunlight</w:t>
            </w:r>
          </w:p>
        </w:tc>
      </w:tr>
      <w:tr w:rsidR="009F3A79" w:rsidRPr="009F3A79" w14:paraId="21D3D82C" w14:textId="77777777" w:rsidTr="00FA2252">
        <w:trPr>
          <w:trHeight w:val="264"/>
          <w:tblCellSpacing w:w="15" w:type="dxa"/>
        </w:trPr>
        <w:tc>
          <w:tcPr>
            <w:tcW w:w="1084" w:type="dxa"/>
            <w:vMerge/>
            <w:vAlign w:val="center"/>
          </w:tcPr>
          <w:p w14:paraId="1D520317" w14:textId="77777777" w:rsidR="009F3A79" w:rsidRPr="009F3A79" w:rsidRDefault="009F3A79" w:rsidP="00FA2252">
            <w:pPr>
              <w:jc w:val="both"/>
              <w:rPr>
                <w:rFonts w:ascii="Arial" w:hAnsi="Arial" w:cs="Arial"/>
                <w:i/>
                <w:iCs/>
              </w:rPr>
            </w:pPr>
          </w:p>
        </w:tc>
        <w:tc>
          <w:tcPr>
            <w:tcW w:w="3372" w:type="dxa"/>
            <w:vAlign w:val="center"/>
            <w:hideMark/>
          </w:tcPr>
          <w:p w14:paraId="6E4D3C28" w14:textId="77777777" w:rsidR="009F3A79" w:rsidRPr="009F3A79" w:rsidRDefault="009F3A79" w:rsidP="00FA2252">
            <w:pPr>
              <w:jc w:val="both"/>
              <w:rPr>
                <w:rFonts w:ascii="Arial" w:hAnsi="Arial" w:cs="Arial"/>
              </w:rPr>
            </w:pPr>
            <w:r w:rsidRPr="009F3A79">
              <w:rPr>
                <w:rFonts w:ascii="Arial" w:hAnsi="Arial" w:cs="Arial"/>
                <w:i/>
                <w:iCs/>
              </w:rPr>
              <w:t>Laminaria</w:t>
            </w:r>
          </w:p>
        </w:tc>
        <w:tc>
          <w:tcPr>
            <w:tcW w:w="4498" w:type="dxa"/>
            <w:vAlign w:val="center"/>
            <w:hideMark/>
          </w:tcPr>
          <w:p w14:paraId="2409AA37" w14:textId="77777777" w:rsidR="009F3A79" w:rsidRPr="009F3A79" w:rsidRDefault="009F3A79" w:rsidP="00FA2252">
            <w:pPr>
              <w:jc w:val="both"/>
              <w:rPr>
                <w:rFonts w:ascii="Arial" w:hAnsi="Arial" w:cs="Arial"/>
              </w:rPr>
            </w:pPr>
            <w:r w:rsidRPr="009F3A79">
              <w:rPr>
                <w:rFonts w:ascii="Arial" w:hAnsi="Arial" w:cs="Arial"/>
              </w:rPr>
              <w:t>Carbon dioxide and Sunlight</w:t>
            </w:r>
          </w:p>
        </w:tc>
      </w:tr>
      <w:tr w:rsidR="009F3A79" w:rsidRPr="009F3A79" w14:paraId="3C5A1F2D" w14:textId="77777777" w:rsidTr="00FA2252">
        <w:trPr>
          <w:trHeight w:val="273"/>
          <w:tblCellSpacing w:w="15" w:type="dxa"/>
        </w:trPr>
        <w:tc>
          <w:tcPr>
            <w:tcW w:w="1084" w:type="dxa"/>
            <w:vMerge/>
            <w:vAlign w:val="center"/>
          </w:tcPr>
          <w:p w14:paraId="5718E1CE" w14:textId="77777777" w:rsidR="009F3A79" w:rsidRPr="009F3A79" w:rsidRDefault="009F3A79" w:rsidP="00FA2252">
            <w:pPr>
              <w:jc w:val="both"/>
              <w:rPr>
                <w:rFonts w:ascii="Arial" w:hAnsi="Arial" w:cs="Arial"/>
              </w:rPr>
            </w:pPr>
          </w:p>
        </w:tc>
        <w:tc>
          <w:tcPr>
            <w:tcW w:w="3372" w:type="dxa"/>
            <w:vAlign w:val="center"/>
            <w:hideMark/>
          </w:tcPr>
          <w:p w14:paraId="709B8329" w14:textId="77777777" w:rsidR="009F3A79" w:rsidRPr="009F3A79" w:rsidRDefault="009F3A79" w:rsidP="00FA2252">
            <w:pPr>
              <w:jc w:val="both"/>
              <w:rPr>
                <w:rFonts w:ascii="Arial" w:hAnsi="Arial" w:cs="Arial"/>
              </w:rPr>
            </w:pPr>
            <w:r w:rsidRPr="009F3A79">
              <w:rPr>
                <w:rFonts w:ascii="Arial" w:hAnsi="Arial" w:cs="Arial"/>
              </w:rPr>
              <w:t xml:space="preserve">Diatoms and </w:t>
            </w:r>
            <w:r w:rsidRPr="009F3A79">
              <w:rPr>
                <w:rFonts w:ascii="Arial" w:hAnsi="Arial" w:cs="Arial"/>
                <w:i/>
                <w:iCs/>
              </w:rPr>
              <w:t>Chlorella</w:t>
            </w:r>
          </w:p>
        </w:tc>
        <w:tc>
          <w:tcPr>
            <w:tcW w:w="4498" w:type="dxa"/>
            <w:vAlign w:val="center"/>
            <w:hideMark/>
          </w:tcPr>
          <w:p w14:paraId="1903A83E" w14:textId="77777777" w:rsidR="009F3A79" w:rsidRPr="009F3A79" w:rsidRDefault="009F3A79" w:rsidP="00FA2252">
            <w:pPr>
              <w:jc w:val="both"/>
              <w:rPr>
                <w:rFonts w:ascii="Arial" w:hAnsi="Arial" w:cs="Arial"/>
              </w:rPr>
            </w:pPr>
            <w:r w:rsidRPr="009F3A79">
              <w:rPr>
                <w:rFonts w:ascii="Arial" w:hAnsi="Arial" w:cs="Arial"/>
              </w:rPr>
              <w:t>Carbon dioxide and Sunlight</w:t>
            </w:r>
          </w:p>
        </w:tc>
      </w:tr>
      <w:tr w:rsidR="009F3A79" w:rsidRPr="009F3A79" w14:paraId="1157E0AF" w14:textId="77777777" w:rsidTr="00FA2252">
        <w:trPr>
          <w:trHeight w:val="264"/>
          <w:tblCellSpacing w:w="15" w:type="dxa"/>
        </w:trPr>
        <w:tc>
          <w:tcPr>
            <w:tcW w:w="1084" w:type="dxa"/>
            <w:vMerge/>
            <w:vAlign w:val="center"/>
          </w:tcPr>
          <w:p w14:paraId="686AD437" w14:textId="77777777" w:rsidR="009F3A79" w:rsidRPr="009F3A79" w:rsidRDefault="009F3A79" w:rsidP="00FA2252">
            <w:pPr>
              <w:jc w:val="both"/>
              <w:rPr>
                <w:rFonts w:ascii="Arial" w:hAnsi="Arial" w:cs="Arial"/>
                <w:i/>
                <w:iCs/>
              </w:rPr>
            </w:pPr>
          </w:p>
        </w:tc>
        <w:tc>
          <w:tcPr>
            <w:tcW w:w="3372" w:type="dxa"/>
            <w:vAlign w:val="center"/>
            <w:hideMark/>
          </w:tcPr>
          <w:p w14:paraId="655C3E22" w14:textId="77777777" w:rsidR="009F3A79" w:rsidRPr="009F3A79" w:rsidRDefault="009F3A79" w:rsidP="00FA2252">
            <w:pPr>
              <w:jc w:val="both"/>
              <w:rPr>
                <w:rFonts w:ascii="Arial" w:hAnsi="Arial" w:cs="Arial"/>
              </w:rPr>
            </w:pPr>
            <w:r w:rsidRPr="009F3A79">
              <w:rPr>
                <w:rFonts w:ascii="Arial" w:hAnsi="Arial" w:cs="Arial"/>
                <w:i/>
                <w:iCs/>
              </w:rPr>
              <w:t>Porphyra</w:t>
            </w:r>
          </w:p>
        </w:tc>
        <w:tc>
          <w:tcPr>
            <w:tcW w:w="4498" w:type="dxa"/>
            <w:vAlign w:val="center"/>
            <w:hideMark/>
          </w:tcPr>
          <w:p w14:paraId="1EC89DBB" w14:textId="77777777" w:rsidR="009F3A79" w:rsidRPr="009F3A79" w:rsidRDefault="009F3A79" w:rsidP="00FA2252">
            <w:pPr>
              <w:jc w:val="both"/>
              <w:rPr>
                <w:rFonts w:ascii="Arial" w:hAnsi="Arial" w:cs="Arial"/>
              </w:rPr>
            </w:pPr>
            <w:r w:rsidRPr="009F3A79">
              <w:rPr>
                <w:rFonts w:ascii="Arial" w:hAnsi="Arial" w:cs="Arial"/>
              </w:rPr>
              <w:t>Carbon dioxide and Sunlight</w:t>
            </w:r>
          </w:p>
        </w:tc>
      </w:tr>
      <w:tr w:rsidR="009F3A79" w:rsidRPr="009F3A79" w14:paraId="67A9065D" w14:textId="77777777" w:rsidTr="00FA2252">
        <w:trPr>
          <w:trHeight w:val="264"/>
          <w:tblCellSpacing w:w="15" w:type="dxa"/>
        </w:trPr>
        <w:tc>
          <w:tcPr>
            <w:tcW w:w="1084" w:type="dxa"/>
            <w:vMerge w:val="restart"/>
          </w:tcPr>
          <w:p w14:paraId="73535391" w14:textId="77777777" w:rsidR="009F3A79" w:rsidRPr="009F3A79" w:rsidRDefault="009F3A79" w:rsidP="00FA2252">
            <w:pPr>
              <w:rPr>
                <w:rFonts w:ascii="Arial" w:hAnsi="Arial" w:cs="Arial"/>
                <w:i/>
                <w:iCs/>
              </w:rPr>
            </w:pPr>
            <w:r w:rsidRPr="009F3A79">
              <w:rPr>
                <w:rFonts w:ascii="Arial" w:hAnsi="Arial" w:cs="Arial"/>
              </w:rPr>
              <w:t>Fungi</w:t>
            </w:r>
          </w:p>
        </w:tc>
        <w:tc>
          <w:tcPr>
            <w:tcW w:w="3372" w:type="dxa"/>
            <w:vAlign w:val="center"/>
          </w:tcPr>
          <w:p w14:paraId="5EB9D224" w14:textId="77777777" w:rsidR="009F3A79" w:rsidRPr="009F3A79" w:rsidRDefault="009F3A79" w:rsidP="00FA2252">
            <w:pPr>
              <w:rPr>
                <w:rFonts w:ascii="Arial" w:hAnsi="Arial" w:cs="Arial"/>
                <w:i/>
                <w:iCs/>
              </w:rPr>
            </w:pPr>
            <w:r w:rsidRPr="009F3A79">
              <w:rPr>
                <w:rFonts w:ascii="Arial" w:hAnsi="Arial" w:cs="Arial"/>
                <w:i/>
                <w:iCs/>
              </w:rPr>
              <w:t>Aspergillus flavus</w:t>
            </w:r>
          </w:p>
        </w:tc>
        <w:tc>
          <w:tcPr>
            <w:tcW w:w="4498" w:type="dxa"/>
            <w:vAlign w:val="center"/>
          </w:tcPr>
          <w:p w14:paraId="19BFA1A5" w14:textId="77777777" w:rsidR="009F3A79" w:rsidRPr="009F3A79" w:rsidRDefault="009F3A79" w:rsidP="00FA2252">
            <w:pPr>
              <w:jc w:val="both"/>
              <w:rPr>
                <w:rFonts w:ascii="Arial" w:hAnsi="Arial" w:cs="Arial"/>
              </w:rPr>
            </w:pPr>
            <w:r w:rsidRPr="009F3A79">
              <w:rPr>
                <w:rFonts w:ascii="Arial" w:hAnsi="Arial" w:cs="Arial"/>
              </w:rPr>
              <w:t>Rice bran</w:t>
            </w:r>
          </w:p>
        </w:tc>
      </w:tr>
      <w:tr w:rsidR="009F3A79" w:rsidRPr="009F3A79" w14:paraId="6AC689B0" w14:textId="77777777" w:rsidTr="00FA2252">
        <w:trPr>
          <w:trHeight w:val="264"/>
          <w:tblCellSpacing w:w="15" w:type="dxa"/>
        </w:trPr>
        <w:tc>
          <w:tcPr>
            <w:tcW w:w="1084" w:type="dxa"/>
            <w:vMerge/>
            <w:vAlign w:val="center"/>
          </w:tcPr>
          <w:p w14:paraId="5A660C4E" w14:textId="77777777" w:rsidR="009F3A79" w:rsidRPr="009F3A79" w:rsidRDefault="009F3A79" w:rsidP="00FA2252">
            <w:pPr>
              <w:jc w:val="both"/>
              <w:rPr>
                <w:rFonts w:ascii="Arial" w:hAnsi="Arial" w:cs="Arial"/>
              </w:rPr>
            </w:pPr>
          </w:p>
        </w:tc>
        <w:tc>
          <w:tcPr>
            <w:tcW w:w="3372" w:type="dxa"/>
            <w:vAlign w:val="center"/>
          </w:tcPr>
          <w:p w14:paraId="17F2E31B" w14:textId="77777777" w:rsidR="009F3A79" w:rsidRPr="009F3A79" w:rsidRDefault="009F3A79" w:rsidP="00FA2252">
            <w:pPr>
              <w:rPr>
                <w:rFonts w:ascii="Arial" w:hAnsi="Arial" w:cs="Arial"/>
                <w:i/>
                <w:iCs/>
              </w:rPr>
            </w:pPr>
            <w:r w:rsidRPr="009F3A79">
              <w:rPr>
                <w:rFonts w:ascii="Arial" w:hAnsi="Arial" w:cs="Arial"/>
                <w:i/>
                <w:iCs/>
              </w:rPr>
              <w:t>Aspergillus ochraceus</w:t>
            </w:r>
          </w:p>
        </w:tc>
        <w:tc>
          <w:tcPr>
            <w:tcW w:w="4498" w:type="dxa"/>
            <w:vAlign w:val="center"/>
          </w:tcPr>
          <w:p w14:paraId="5BFF4352" w14:textId="77777777" w:rsidR="009F3A79" w:rsidRPr="009F3A79" w:rsidRDefault="009F3A79" w:rsidP="00FA2252">
            <w:pPr>
              <w:jc w:val="both"/>
              <w:rPr>
                <w:rFonts w:ascii="Arial" w:hAnsi="Arial" w:cs="Arial"/>
              </w:rPr>
            </w:pPr>
            <w:r w:rsidRPr="009F3A79">
              <w:rPr>
                <w:rFonts w:ascii="Arial" w:hAnsi="Arial" w:cs="Arial"/>
              </w:rPr>
              <w:t>Rice bran</w:t>
            </w:r>
          </w:p>
        </w:tc>
      </w:tr>
      <w:tr w:rsidR="009F3A79" w:rsidRPr="009F3A79" w14:paraId="06E4B65A" w14:textId="77777777" w:rsidTr="00FA2252">
        <w:trPr>
          <w:trHeight w:val="264"/>
          <w:tblCellSpacing w:w="15" w:type="dxa"/>
        </w:trPr>
        <w:tc>
          <w:tcPr>
            <w:tcW w:w="1084" w:type="dxa"/>
            <w:vMerge/>
            <w:vAlign w:val="center"/>
          </w:tcPr>
          <w:p w14:paraId="5D9D0A2A" w14:textId="77777777" w:rsidR="009F3A79" w:rsidRPr="009F3A79" w:rsidRDefault="009F3A79" w:rsidP="00FA2252">
            <w:pPr>
              <w:jc w:val="both"/>
              <w:rPr>
                <w:rFonts w:ascii="Arial" w:hAnsi="Arial" w:cs="Arial"/>
              </w:rPr>
            </w:pPr>
          </w:p>
        </w:tc>
        <w:tc>
          <w:tcPr>
            <w:tcW w:w="3372" w:type="dxa"/>
            <w:vAlign w:val="center"/>
          </w:tcPr>
          <w:p w14:paraId="6C9BD661" w14:textId="77777777" w:rsidR="009F3A79" w:rsidRPr="009F3A79" w:rsidRDefault="009F3A79" w:rsidP="00FA2252">
            <w:pPr>
              <w:rPr>
                <w:rFonts w:ascii="Arial" w:hAnsi="Arial" w:cs="Arial"/>
                <w:i/>
                <w:iCs/>
              </w:rPr>
            </w:pPr>
            <w:r w:rsidRPr="009F3A79">
              <w:rPr>
                <w:rFonts w:ascii="Arial" w:hAnsi="Arial" w:cs="Arial"/>
                <w:i/>
                <w:iCs/>
              </w:rPr>
              <w:t>Saccharomyces cerevisiae</w:t>
            </w:r>
          </w:p>
        </w:tc>
        <w:tc>
          <w:tcPr>
            <w:tcW w:w="4498" w:type="dxa"/>
            <w:vAlign w:val="center"/>
          </w:tcPr>
          <w:p w14:paraId="317C415F" w14:textId="77777777" w:rsidR="009F3A79" w:rsidRPr="009F3A79" w:rsidRDefault="009F3A79" w:rsidP="00FA2252">
            <w:pPr>
              <w:rPr>
                <w:rFonts w:ascii="Arial" w:hAnsi="Arial" w:cs="Arial"/>
              </w:rPr>
            </w:pPr>
            <w:r w:rsidRPr="009F3A79">
              <w:rPr>
                <w:rFonts w:ascii="Arial" w:hAnsi="Arial" w:cs="Arial"/>
              </w:rPr>
              <w:t>Orange pulp, molasses, brewer's spent grain Inulin, crude oil, glycerol waste hydrocarbons</w:t>
            </w:r>
          </w:p>
        </w:tc>
      </w:tr>
      <w:tr w:rsidR="009F3A79" w:rsidRPr="009F3A79" w14:paraId="569597EF" w14:textId="77777777" w:rsidTr="00FA2252">
        <w:trPr>
          <w:trHeight w:val="264"/>
          <w:tblCellSpacing w:w="15" w:type="dxa"/>
        </w:trPr>
        <w:tc>
          <w:tcPr>
            <w:tcW w:w="1084" w:type="dxa"/>
            <w:vMerge/>
            <w:vAlign w:val="center"/>
          </w:tcPr>
          <w:p w14:paraId="0F345033" w14:textId="77777777" w:rsidR="009F3A79" w:rsidRPr="009F3A79" w:rsidRDefault="009F3A79" w:rsidP="00FA2252">
            <w:pPr>
              <w:jc w:val="both"/>
              <w:rPr>
                <w:rFonts w:ascii="Arial" w:hAnsi="Arial" w:cs="Arial"/>
              </w:rPr>
            </w:pPr>
          </w:p>
        </w:tc>
        <w:tc>
          <w:tcPr>
            <w:tcW w:w="3372" w:type="dxa"/>
            <w:vAlign w:val="center"/>
          </w:tcPr>
          <w:p w14:paraId="64F55C2A" w14:textId="77777777" w:rsidR="009F3A79" w:rsidRPr="009F3A79" w:rsidRDefault="009F3A79" w:rsidP="00FA2252">
            <w:pPr>
              <w:rPr>
                <w:rFonts w:ascii="Arial" w:hAnsi="Arial" w:cs="Arial"/>
                <w:i/>
                <w:iCs/>
              </w:rPr>
            </w:pPr>
            <w:proofErr w:type="spellStart"/>
            <w:r w:rsidRPr="009F3A79">
              <w:rPr>
                <w:rFonts w:ascii="Arial" w:hAnsi="Arial" w:cs="Arial"/>
                <w:i/>
                <w:iCs/>
              </w:rPr>
              <w:t>Yarrowia</w:t>
            </w:r>
            <w:proofErr w:type="spellEnd"/>
            <w:r w:rsidRPr="009F3A79">
              <w:rPr>
                <w:rFonts w:ascii="Arial" w:hAnsi="Arial" w:cs="Arial"/>
                <w:i/>
                <w:iCs/>
              </w:rPr>
              <w:t xml:space="preserve"> </w:t>
            </w:r>
            <w:proofErr w:type="spellStart"/>
            <w:r w:rsidRPr="009F3A79">
              <w:rPr>
                <w:rFonts w:ascii="Arial" w:hAnsi="Arial" w:cs="Arial"/>
                <w:i/>
                <w:iCs/>
              </w:rPr>
              <w:t>lipolytica</w:t>
            </w:r>
            <w:proofErr w:type="spellEnd"/>
          </w:p>
        </w:tc>
        <w:tc>
          <w:tcPr>
            <w:tcW w:w="4498" w:type="dxa"/>
            <w:vAlign w:val="center"/>
          </w:tcPr>
          <w:p w14:paraId="33DD9478" w14:textId="77777777" w:rsidR="009F3A79" w:rsidRPr="009F3A79" w:rsidRDefault="009F3A79" w:rsidP="00FA2252">
            <w:pPr>
              <w:rPr>
                <w:rFonts w:ascii="Arial" w:hAnsi="Arial" w:cs="Arial"/>
              </w:rPr>
            </w:pPr>
            <w:r w:rsidRPr="009F3A79">
              <w:rPr>
                <w:rFonts w:ascii="Arial" w:hAnsi="Arial" w:cs="Arial"/>
              </w:rPr>
              <w:t>Apple pomace, Banana waste, Rice bran, Potato</w:t>
            </w:r>
          </w:p>
        </w:tc>
      </w:tr>
      <w:tr w:rsidR="009F3A79" w:rsidRPr="009F3A79" w14:paraId="4A0167F0" w14:textId="77777777" w:rsidTr="00FA2252">
        <w:trPr>
          <w:trHeight w:val="264"/>
          <w:tblCellSpacing w:w="15" w:type="dxa"/>
        </w:trPr>
        <w:tc>
          <w:tcPr>
            <w:tcW w:w="1084" w:type="dxa"/>
            <w:vMerge/>
            <w:vAlign w:val="center"/>
          </w:tcPr>
          <w:p w14:paraId="43F28B95" w14:textId="77777777" w:rsidR="009F3A79" w:rsidRPr="009F3A79" w:rsidRDefault="009F3A79" w:rsidP="00FA2252">
            <w:pPr>
              <w:jc w:val="both"/>
              <w:rPr>
                <w:rFonts w:ascii="Arial" w:hAnsi="Arial" w:cs="Arial"/>
              </w:rPr>
            </w:pPr>
          </w:p>
        </w:tc>
        <w:tc>
          <w:tcPr>
            <w:tcW w:w="3372" w:type="dxa"/>
            <w:vAlign w:val="center"/>
          </w:tcPr>
          <w:p w14:paraId="4AE1B236" w14:textId="77777777" w:rsidR="009F3A79" w:rsidRPr="009F3A79" w:rsidRDefault="009F3A79" w:rsidP="00FA2252">
            <w:pPr>
              <w:rPr>
                <w:rFonts w:ascii="Arial" w:hAnsi="Arial" w:cs="Arial"/>
                <w:i/>
                <w:iCs/>
              </w:rPr>
            </w:pPr>
            <w:r w:rsidRPr="009F3A79">
              <w:rPr>
                <w:rFonts w:ascii="Arial" w:hAnsi="Arial" w:cs="Arial"/>
                <w:i/>
                <w:iCs/>
              </w:rPr>
              <w:t xml:space="preserve">Aspergillus </w:t>
            </w:r>
            <w:proofErr w:type="spellStart"/>
            <w:r w:rsidRPr="009F3A79">
              <w:rPr>
                <w:rFonts w:ascii="Arial" w:hAnsi="Arial" w:cs="Arial"/>
                <w:i/>
                <w:iCs/>
              </w:rPr>
              <w:t>niger</w:t>
            </w:r>
            <w:proofErr w:type="spellEnd"/>
          </w:p>
        </w:tc>
        <w:tc>
          <w:tcPr>
            <w:tcW w:w="4498" w:type="dxa"/>
            <w:vAlign w:val="center"/>
          </w:tcPr>
          <w:p w14:paraId="4F7EAEB6" w14:textId="58D25FDD" w:rsidR="009F3A79" w:rsidRPr="009F3A79" w:rsidRDefault="005D27A4" w:rsidP="00FA2252">
            <w:pPr>
              <w:rPr>
                <w:rFonts w:ascii="Arial" w:hAnsi="Arial" w:cs="Arial"/>
              </w:rPr>
            </w:pPr>
            <w:r w:rsidRPr="009F3A79">
              <w:rPr>
                <w:rFonts w:ascii="Arial" w:hAnsi="Arial" w:cs="Arial"/>
              </w:rPr>
              <w:t>S</w:t>
            </w:r>
            <w:r w:rsidR="009F3A79" w:rsidRPr="009F3A79">
              <w:rPr>
                <w:rFonts w:ascii="Arial" w:hAnsi="Arial" w:cs="Arial"/>
              </w:rPr>
              <w:t>tarch</w:t>
            </w:r>
          </w:p>
        </w:tc>
      </w:tr>
      <w:tr w:rsidR="009F3A79" w:rsidRPr="009F3A79" w14:paraId="7CEAF746" w14:textId="77777777" w:rsidTr="00FA2252">
        <w:trPr>
          <w:trHeight w:val="264"/>
          <w:tblCellSpacing w:w="15" w:type="dxa"/>
        </w:trPr>
        <w:tc>
          <w:tcPr>
            <w:tcW w:w="1084" w:type="dxa"/>
            <w:vMerge/>
            <w:vAlign w:val="center"/>
          </w:tcPr>
          <w:p w14:paraId="32FD4AA3" w14:textId="77777777" w:rsidR="009F3A79" w:rsidRPr="009F3A79" w:rsidRDefault="009F3A79" w:rsidP="00FA2252">
            <w:pPr>
              <w:jc w:val="both"/>
              <w:rPr>
                <w:rFonts w:ascii="Arial" w:hAnsi="Arial" w:cs="Arial"/>
              </w:rPr>
            </w:pPr>
          </w:p>
        </w:tc>
        <w:tc>
          <w:tcPr>
            <w:tcW w:w="3372" w:type="dxa"/>
            <w:vAlign w:val="center"/>
          </w:tcPr>
          <w:p w14:paraId="3A2530FF" w14:textId="77777777" w:rsidR="009F3A79" w:rsidRPr="009F3A79" w:rsidRDefault="009F3A79" w:rsidP="00FA2252">
            <w:pPr>
              <w:rPr>
                <w:rFonts w:ascii="Arial" w:hAnsi="Arial" w:cs="Arial"/>
                <w:i/>
                <w:iCs/>
              </w:rPr>
            </w:pPr>
            <w:proofErr w:type="spellStart"/>
            <w:r w:rsidRPr="009F3A79">
              <w:rPr>
                <w:rFonts w:ascii="Arial" w:hAnsi="Arial" w:cs="Arial"/>
                <w:i/>
                <w:iCs/>
              </w:rPr>
              <w:t>Trichoderma</w:t>
            </w:r>
            <w:proofErr w:type="spellEnd"/>
            <w:r w:rsidRPr="009F3A79">
              <w:rPr>
                <w:rFonts w:ascii="Arial" w:hAnsi="Arial" w:cs="Arial"/>
                <w:i/>
                <w:iCs/>
              </w:rPr>
              <w:t xml:space="preserve"> </w:t>
            </w:r>
            <w:proofErr w:type="spellStart"/>
            <w:r w:rsidRPr="009F3A79">
              <w:rPr>
                <w:rFonts w:ascii="Arial" w:hAnsi="Arial" w:cs="Arial"/>
                <w:i/>
                <w:iCs/>
              </w:rPr>
              <w:t>virideae</w:t>
            </w:r>
            <w:proofErr w:type="spellEnd"/>
          </w:p>
        </w:tc>
        <w:tc>
          <w:tcPr>
            <w:tcW w:w="4498" w:type="dxa"/>
            <w:vAlign w:val="center"/>
          </w:tcPr>
          <w:p w14:paraId="3FD5820D" w14:textId="77777777" w:rsidR="009F3A79" w:rsidRPr="009F3A79" w:rsidRDefault="009F3A79" w:rsidP="00FA2252">
            <w:pPr>
              <w:rPr>
                <w:rFonts w:ascii="Arial" w:hAnsi="Arial" w:cs="Arial"/>
              </w:rPr>
            </w:pPr>
            <w:r w:rsidRPr="009F3A79">
              <w:rPr>
                <w:rFonts w:ascii="Arial" w:hAnsi="Arial" w:cs="Arial"/>
              </w:rPr>
              <w:t>Citrus pulp</w:t>
            </w:r>
          </w:p>
        </w:tc>
      </w:tr>
      <w:tr w:rsidR="009F3A79" w:rsidRPr="009F3A79" w14:paraId="5A39CEC4" w14:textId="77777777" w:rsidTr="00FA2252">
        <w:trPr>
          <w:trHeight w:val="264"/>
          <w:tblCellSpacing w:w="15" w:type="dxa"/>
        </w:trPr>
        <w:tc>
          <w:tcPr>
            <w:tcW w:w="1084" w:type="dxa"/>
            <w:vMerge/>
            <w:vAlign w:val="center"/>
          </w:tcPr>
          <w:p w14:paraId="5D1D2E5E" w14:textId="77777777" w:rsidR="009F3A79" w:rsidRPr="009F3A79" w:rsidRDefault="009F3A79" w:rsidP="00FA2252">
            <w:pPr>
              <w:jc w:val="both"/>
              <w:rPr>
                <w:rFonts w:ascii="Arial" w:hAnsi="Arial" w:cs="Arial"/>
              </w:rPr>
            </w:pPr>
          </w:p>
        </w:tc>
        <w:tc>
          <w:tcPr>
            <w:tcW w:w="3372" w:type="dxa"/>
            <w:vAlign w:val="center"/>
          </w:tcPr>
          <w:p w14:paraId="4388A264" w14:textId="77777777" w:rsidR="009F3A79" w:rsidRPr="009F3A79" w:rsidRDefault="009F3A79" w:rsidP="00FA2252">
            <w:pPr>
              <w:rPr>
                <w:rFonts w:ascii="Arial" w:hAnsi="Arial" w:cs="Arial"/>
                <w:i/>
                <w:iCs/>
              </w:rPr>
            </w:pPr>
            <w:r w:rsidRPr="009F3A79">
              <w:rPr>
                <w:rFonts w:ascii="Arial" w:hAnsi="Arial" w:cs="Arial"/>
                <w:i/>
                <w:iCs/>
              </w:rPr>
              <w:t>Aspergillus ochraceus</w:t>
            </w:r>
          </w:p>
        </w:tc>
        <w:tc>
          <w:tcPr>
            <w:tcW w:w="4498" w:type="dxa"/>
            <w:vAlign w:val="center"/>
          </w:tcPr>
          <w:p w14:paraId="6BCAB2CA" w14:textId="77777777" w:rsidR="009F3A79" w:rsidRPr="009F3A79" w:rsidRDefault="009F3A79" w:rsidP="00FA2252">
            <w:pPr>
              <w:rPr>
                <w:rFonts w:ascii="Arial" w:hAnsi="Arial" w:cs="Arial"/>
              </w:rPr>
            </w:pPr>
            <w:r w:rsidRPr="009F3A79">
              <w:rPr>
                <w:rFonts w:ascii="Arial" w:hAnsi="Arial" w:cs="Arial"/>
              </w:rPr>
              <w:t>Rice bran</w:t>
            </w:r>
          </w:p>
        </w:tc>
      </w:tr>
      <w:tr w:rsidR="009F3A79" w:rsidRPr="009F3A79" w14:paraId="12E216D2" w14:textId="77777777" w:rsidTr="00FA2252">
        <w:trPr>
          <w:trHeight w:val="264"/>
          <w:tblCellSpacing w:w="15" w:type="dxa"/>
        </w:trPr>
        <w:tc>
          <w:tcPr>
            <w:tcW w:w="1084" w:type="dxa"/>
            <w:vMerge/>
            <w:vAlign w:val="center"/>
          </w:tcPr>
          <w:p w14:paraId="76BE17E1" w14:textId="77777777" w:rsidR="009F3A79" w:rsidRPr="009F3A79" w:rsidRDefault="009F3A79" w:rsidP="00FA2252">
            <w:pPr>
              <w:jc w:val="both"/>
              <w:rPr>
                <w:rFonts w:ascii="Arial" w:hAnsi="Arial" w:cs="Arial"/>
              </w:rPr>
            </w:pPr>
          </w:p>
        </w:tc>
        <w:tc>
          <w:tcPr>
            <w:tcW w:w="3372" w:type="dxa"/>
            <w:vAlign w:val="center"/>
          </w:tcPr>
          <w:p w14:paraId="75A71B68" w14:textId="77777777" w:rsidR="009F3A79" w:rsidRPr="009F3A79" w:rsidRDefault="009F3A79" w:rsidP="00FA2252">
            <w:pPr>
              <w:rPr>
                <w:rFonts w:ascii="Arial" w:hAnsi="Arial" w:cs="Arial"/>
                <w:i/>
                <w:iCs/>
              </w:rPr>
            </w:pPr>
            <w:proofErr w:type="spellStart"/>
            <w:r w:rsidRPr="009F3A79">
              <w:rPr>
                <w:rFonts w:ascii="Arial" w:hAnsi="Arial" w:cs="Arial"/>
                <w:i/>
                <w:iCs/>
              </w:rPr>
              <w:t>Trichoderma</w:t>
            </w:r>
            <w:proofErr w:type="spellEnd"/>
            <w:r w:rsidRPr="009F3A79">
              <w:rPr>
                <w:rFonts w:ascii="Arial" w:hAnsi="Arial" w:cs="Arial"/>
                <w:i/>
                <w:iCs/>
              </w:rPr>
              <w:t xml:space="preserve"> </w:t>
            </w:r>
            <w:proofErr w:type="spellStart"/>
            <w:r w:rsidRPr="009F3A79">
              <w:rPr>
                <w:rFonts w:ascii="Arial" w:hAnsi="Arial" w:cs="Arial"/>
                <w:i/>
                <w:iCs/>
              </w:rPr>
              <w:t>harzianum</w:t>
            </w:r>
            <w:proofErr w:type="spellEnd"/>
          </w:p>
        </w:tc>
        <w:tc>
          <w:tcPr>
            <w:tcW w:w="4498" w:type="dxa"/>
            <w:vAlign w:val="center"/>
          </w:tcPr>
          <w:p w14:paraId="26D34A9C" w14:textId="77777777" w:rsidR="009F3A79" w:rsidRPr="009F3A79" w:rsidRDefault="009F3A79" w:rsidP="00FA2252">
            <w:pPr>
              <w:rPr>
                <w:rFonts w:ascii="Arial" w:hAnsi="Arial" w:cs="Arial"/>
              </w:rPr>
            </w:pPr>
            <w:r w:rsidRPr="009F3A79">
              <w:rPr>
                <w:rFonts w:ascii="Arial" w:hAnsi="Arial" w:cs="Arial"/>
              </w:rPr>
              <w:t>Cheese whey filtrate</w:t>
            </w:r>
          </w:p>
        </w:tc>
      </w:tr>
      <w:tr w:rsidR="009F3A79" w:rsidRPr="009F3A79" w14:paraId="26865A9B" w14:textId="77777777" w:rsidTr="00FA2252">
        <w:trPr>
          <w:trHeight w:val="264"/>
          <w:tblCellSpacing w:w="15" w:type="dxa"/>
        </w:trPr>
        <w:tc>
          <w:tcPr>
            <w:tcW w:w="1084" w:type="dxa"/>
            <w:vMerge/>
            <w:vAlign w:val="center"/>
          </w:tcPr>
          <w:p w14:paraId="06922918" w14:textId="77777777" w:rsidR="009F3A79" w:rsidRPr="009F3A79" w:rsidRDefault="009F3A79" w:rsidP="00FA2252">
            <w:pPr>
              <w:jc w:val="both"/>
              <w:rPr>
                <w:rFonts w:ascii="Arial" w:hAnsi="Arial" w:cs="Arial"/>
              </w:rPr>
            </w:pPr>
          </w:p>
        </w:tc>
        <w:tc>
          <w:tcPr>
            <w:tcW w:w="3372" w:type="dxa"/>
            <w:vAlign w:val="center"/>
          </w:tcPr>
          <w:p w14:paraId="303F370A" w14:textId="77777777" w:rsidR="009F3A79" w:rsidRPr="009F3A79" w:rsidRDefault="009F3A79" w:rsidP="00FA2252">
            <w:pPr>
              <w:rPr>
                <w:rFonts w:ascii="Arial" w:hAnsi="Arial" w:cs="Arial"/>
                <w:i/>
                <w:iCs/>
              </w:rPr>
            </w:pPr>
            <w:proofErr w:type="spellStart"/>
            <w:r w:rsidRPr="009F3A79">
              <w:rPr>
                <w:rFonts w:ascii="Arial" w:hAnsi="Arial" w:cs="Arial"/>
                <w:i/>
                <w:iCs/>
              </w:rPr>
              <w:t>Penicillium</w:t>
            </w:r>
            <w:proofErr w:type="spellEnd"/>
            <w:r w:rsidRPr="009F3A79">
              <w:rPr>
                <w:rFonts w:ascii="Arial" w:hAnsi="Arial" w:cs="Arial"/>
                <w:i/>
                <w:iCs/>
              </w:rPr>
              <w:t xml:space="preserve"> </w:t>
            </w:r>
            <w:proofErr w:type="spellStart"/>
            <w:r w:rsidRPr="009F3A79">
              <w:rPr>
                <w:rFonts w:ascii="Arial" w:hAnsi="Arial" w:cs="Arial"/>
                <w:i/>
                <w:iCs/>
              </w:rPr>
              <w:t>citrinum</w:t>
            </w:r>
            <w:proofErr w:type="spellEnd"/>
          </w:p>
        </w:tc>
        <w:tc>
          <w:tcPr>
            <w:tcW w:w="4498" w:type="dxa"/>
            <w:vAlign w:val="center"/>
          </w:tcPr>
          <w:p w14:paraId="042F52C1" w14:textId="77777777" w:rsidR="009F3A79" w:rsidRPr="009F3A79" w:rsidRDefault="009F3A79" w:rsidP="00FA2252">
            <w:pPr>
              <w:jc w:val="both"/>
              <w:rPr>
                <w:rFonts w:ascii="Arial" w:hAnsi="Arial" w:cs="Arial"/>
              </w:rPr>
            </w:pPr>
            <w:r w:rsidRPr="009F3A79">
              <w:rPr>
                <w:rFonts w:ascii="Arial" w:hAnsi="Arial" w:cs="Arial"/>
              </w:rPr>
              <w:t>Rice bran</w:t>
            </w:r>
          </w:p>
        </w:tc>
      </w:tr>
      <w:tr w:rsidR="009F3A79" w:rsidRPr="009F3A79" w14:paraId="2144022E" w14:textId="77777777" w:rsidTr="00FA2252">
        <w:trPr>
          <w:trHeight w:val="264"/>
          <w:tblCellSpacing w:w="15" w:type="dxa"/>
        </w:trPr>
        <w:tc>
          <w:tcPr>
            <w:tcW w:w="1084" w:type="dxa"/>
            <w:vMerge/>
            <w:vAlign w:val="center"/>
          </w:tcPr>
          <w:p w14:paraId="0B4EB165" w14:textId="77777777" w:rsidR="009F3A79" w:rsidRPr="009F3A79" w:rsidRDefault="009F3A79" w:rsidP="00FA2252">
            <w:pPr>
              <w:jc w:val="both"/>
              <w:rPr>
                <w:rFonts w:ascii="Arial" w:hAnsi="Arial" w:cs="Arial"/>
              </w:rPr>
            </w:pPr>
          </w:p>
        </w:tc>
        <w:tc>
          <w:tcPr>
            <w:tcW w:w="3372" w:type="dxa"/>
            <w:vAlign w:val="center"/>
          </w:tcPr>
          <w:p w14:paraId="64F8354C" w14:textId="77777777" w:rsidR="009F3A79" w:rsidRPr="009F3A79" w:rsidRDefault="009F3A79" w:rsidP="00FA2252">
            <w:pPr>
              <w:rPr>
                <w:rFonts w:ascii="Arial" w:hAnsi="Arial" w:cs="Arial"/>
                <w:i/>
                <w:iCs/>
              </w:rPr>
            </w:pPr>
            <w:r w:rsidRPr="009F3A79">
              <w:rPr>
                <w:rFonts w:ascii="Arial" w:hAnsi="Arial" w:cs="Arial"/>
                <w:i/>
                <w:iCs/>
              </w:rPr>
              <w:t>Aspergillus oryzae</w:t>
            </w:r>
          </w:p>
        </w:tc>
        <w:tc>
          <w:tcPr>
            <w:tcW w:w="4498" w:type="dxa"/>
            <w:vAlign w:val="center"/>
          </w:tcPr>
          <w:p w14:paraId="21219B00" w14:textId="77777777" w:rsidR="009F3A79" w:rsidRPr="009F3A79" w:rsidRDefault="009F3A79" w:rsidP="00FA2252">
            <w:pPr>
              <w:jc w:val="both"/>
              <w:rPr>
                <w:rFonts w:ascii="Arial" w:hAnsi="Arial" w:cs="Arial"/>
              </w:rPr>
            </w:pPr>
            <w:r w:rsidRPr="009F3A79">
              <w:rPr>
                <w:rFonts w:ascii="Arial" w:hAnsi="Arial" w:cs="Arial"/>
              </w:rPr>
              <w:t>Rice bran</w:t>
            </w:r>
          </w:p>
        </w:tc>
      </w:tr>
      <w:tr w:rsidR="009F3A79" w:rsidRPr="009F3A79" w14:paraId="07960CD4" w14:textId="77777777" w:rsidTr="00FA2252">
        <w:trPr>
          <w:trHeight w:val="264"/>
          <w:tblCellSpacing w:w="15" w:type="dxa"/>
        </w:trPr>
        <w:tc>
          <w:tcPr>
            <w:tcW w:w="1084" w:type="dxa"/>
            <w:vMerge/>
            <w:vAlign w:val="center"/>
          </w:tcPr>
          <w:p w14:paraId="49145482" w14:textId="77777777" w:rsidR="009F3A79" w:rsidRPr="009F3A79" w:rsidRDefault="009F3A79" w:rsidP="00FA2252">
            <w:pPr>
              <w:jc w:val="both"/>
              <w:rPr>
                <w:rFonts w:ascii="Arial" w:hAnsi="Arial" w:cs="Arial"/>
              </w:rPr>
            </w:pPr>
          </w:p>
        </w:tc>
        <w:tc>
          <w:tcPr>
            <w:tcW w:w="3372" w:type="dxa"/>
            <w:vAlign w:val="center"/>
          </w:tcPr>
          <w:p w14:paraId="2BFAE91A" w14:textId="77777777" w:rsidR="009F3A79" w:rsidRPr="009F3A79" w:rsidRDefault="009F3A79" w:rsidP="00FA2252">
            <w:pPr>
              <w:rPr>
                <w:rFonts w:ascii="Arial" w:hAnsi="Arial" w:cs="Arial"/>
                <w:i/>
                <w:iCs/>
              </w:rPr>
            </w:pPr>
            <w:proofErr w:type="spellStart"/>
            <w:r w:rsidRPr="009F3A79">
              <w:rPr>
                <w:rFonts w:ascii="Arial" w:hAnsi="Arial" w:cs="Arial"/>
                <w:i/>
                <w:iCs/>
              </w:rPr>
              <w:t>Kluyveromyces</w:t>
            </w:r>
            <w:proofErr w:type="spellEnd"/>
            <w:r w:rsidRPr="009F3A79">
              <w:rPr>
                <w:rFonts w:ascii="Arial" w:hAnsi="Arial" w:cs="Arial"/>
                <w:i/>
                <w:iCs/>
              </w:rPr>
              <w:t xml:space="preserve"> </w:t>
            </w:r>
            <w:proofErr w:type="spellStart"/>
            <w:r w:rsidRPr="009F3A79">
              <w:rPr>
                <w:rFonts w:ascii="Arial" w:hAnsi="Arial" w:cs="Arial"/>
                <w:i/>
                <w:iCs/>
              </w:rPr>
              <w:t>marxianus</w:t>
            </w:r>
            <w:proofErr w:type="spellEnd"/>
          </w:p>
        </w:tc>
        <w:tc>
          <w:tcPr>
            <w:tcW w:w="4498" w:type="dxa"/>
            <w:vAlign w:val="center"/>
          </w:tcPr>
          <w:p w14:paraId="53CD572C" w14:textId="77777777" w:rsidR="009F3A79" w:rsidRPr="009F3A79" w:rsidRDefault="009F3A79" w:rsidP="00FA2252">
            <w:pPr>
              <w:rPr>
                <w:rFonts w:ascii="Arial" w:hAnsi="Arial" w:cs="Arial"/>
              </w:rPr>
            </w:pPr>
            <w:r w:rsidRPr="009F3A79">
              <w:rPr>
                <w:rFonts w:ascii="Arial" w:hAnsi="Arial" w:cs="Arial"/>
              </w:rPr>
              <w:t>Orange pulp, molasses, brewer's spent grain, whey, potato pulp</w:t>
            </w:r>
          </w:p>
        </w:tc>
      </w:tr>
      <w:tr w:rsidR="009F3A79" w:rsidRPr="009F3A79" w14:paraId="7CDDABF5" w14:textId="77777777" w:rsidTr="00FA2252">
        <w:trPr>
          <w:trHeight w:val="264"/>
          <w:tblCellSpacing w:w="15" w:type="dxa"/>
        </w:trPr>
        <w:tc>
          <w:tcPr>
            <w:tcW w:w="1084" w:type="dxa"/>
            <w:vMerge/>
            <w:vAlign w:val="center"/>
          </w:tcPr>
          <w:p w14:paraId="2276CC54" w14:textId="77777777" w:rsidR="009F3A79" w:rsidRPr="009F3A79" w:rsidRDefault="009F3A79" w:rsidP="00FA2252">
            <w:pPr>
              <w:jc w:val="both"/>
              <w:rPr>
                <w:rFonts w:ascii="Arial" w:hAnsi="Arial" w:cs="Arial"/>
              </w:rPr>
            </w:pPr>
          </w:p>
        </w:tc>
        <w:tc>
          <w:tcPr>
            <w:tcW w:w="3372" w:type="dxa"/>
            <w:vAlign w:val="center"/>
          </w:tcPr>
          <w:p w14:paraId="4289658B" w14:textId="77777777" w:rsidR="009F3A79" w:rsidRPr="009F3A79" w:rsidRDefault="009F3A79" w:rsidP="00FA2252">
            <w:pPr>
              <w:rPr>
                <w:rFonts w:ascii="Arial" w:hAnsi="Arial" w:cs="Arial"/>
                <w:i/>
                <w:iCs/>
              </w:rPr>
            </w:pPr>
            <w:r w:rsidRPr="009F3A79">
              <w:rPr>
                <w:rFonts w:ascii="Arial" w:hAnsi="Arial" w:cs="Arial"/>
                <w:i/>
                <w:iCs/>
              </w:rPr>
              <w:t>Candida utilis</w:t>
            </w:r>
          </w:p>
        </w:tc>
        <w:tc>
          <w:tcPr>
            <w:tcW w:w="4498" w:type="dxa"/>
            <w:vAlign w:val="center"/>
          </w:tcPr>
          <w:p w14:paraId="2C0953B9" w14:textId="77777777" w:rsidR="009F3A79" w:rsidRPr="009F3A79" w:rsidRDefault="009F3A79" w:rsidP="00FA2252">
            <w:pPr>
              <w:rPr>
                <w:rFonts w:ascii="Arial" w:hAnsi="Arial" w:cs="Arial"/>
              </w:rPr>
            </w:pPr>
            <w:r w:rsidRPr="009F3A79">
              <w:rPr>
                <w:rFonts w:ascii="Arial" w:hAnsi="Arial" w:cs="Arial"/>
              </w:rPr>
              <w:t>Poultry litter; Waste capsicum powder</w:t>
            </w:r>
          </w:p>
        </w:tc>
      </w:tr>
      <w:tr w:rsidR="009F3A79" w:rsidRPr="009F3A79" w14:paraId="2D22B0E8" w14:textId="77777777" w:rsidTr="00FA2252">
        <w:trPr>
          <w:trHeight w:val="264"/>
          <w:tblCellSpacing w:w="15" w:type="dxa"/>
        </w:trPr>
        <w:tc>
          <w:tcPr>
            <w:tcW w:w="1084" w:type="dxa"/>
            <w:vMerge/>
            <w:vAlign w:val="center"/>
          </w:tcPr>
          <w:p w14:paraId="5F1AC858" w14:textId="77777777" w:rsidR="009F3A79" w:rsidRPr="009F3A79" w:rsidRDefault="009F3A79" w:rsidP="00FA2252">
            <w:pPr>
              <w:jc w:val="both"/>
              <w:rPr>
                <w:rFonts w:ascii="Arial" w:hAnsi="Arial" w:cs="Arial"/>
              </w:rPr>
            </w:pPr>
          </w:p>
        </w:tc>
        <w:tc>
          <w:tcPr>
            <w:tcW w:w="3372" w:type="dxa"/>
            <w:vAlign w:val="center"/>
          </w:tcPr>
          <w:p w14:paraId="2184B901" w14:textId="77777777" w:rsidR="009F3A79" w:rsidRPr="009F3A79" w:rsidRDefault="009F3A79" w:rsidP="00FA2252">
            <w:pPr>
              <w:rPr>
                <w:rFonts w:ascii="Arial" w:hAnsi="Arial" w:cs="Arial"/>
                <w:i/>
                <w:iCs/>
              </w:rPr>
            </w:pPr>
            <w:proofErr w:type="spellStart"/>
            <w:r w:rsidRPr="009F3A79">
              <w:rPr>
                <w:rFonts w:ascii="Arial" w:hAnsi="Arial" w:cs="Arial"/>
                <w:i/>
                <w:iCs/>
              </w:rPr>
              <w:t>Cladosporium</w:t>
            </w:r>
            <w:proofErr w:type="spellEnd"/>
            <w:r w:rsidRPr="009F3A79">
              <w:rPr>
                <w:rFonts w:ascii="Arial" w:hAnsi="Arial" w:cs="Arial"/>
                <w:i/>
                <w:iCs/>
              </w:rPr>
              <w:t xml:space="preserve"> </w:t>
            </w:r>
            <w:proofErr w:type="spellStart"/>
            <w:r w:rsidRPr="009F3A79">
              <w:rPr>
                <w:rFonts w:ascii="Arial" w:hAnsi="Arial" w:cs="Arial"/>
                <w:i/>
                <w:iCs/>
              </w:rPr>
              <w:t>cladosporioides</w:t>
            </w:r>
            <w:proofErr w:type="spellEnd"/>
          </w:p>
        </w:tc>
        <w:tc>
          <w:tcPr>
            <w:tcW w:w="4498" w:type="dxa"/>
            <w:vAlign w:val="center"/>
          </w:tcPr>
          <w:p w14:paraId="7BBA1774" w14:textId="77777777" w:rsidR="009F3A79" w:rsidRPr="009F3A79" w:rsidRDefault="009F3A79" w:rsidP="00FA2252">
            <w:pPr>
              <w:rPr>
                <w:rFonts w:ascii="Arial" w:hAnsi="Arial" w:cs="Arial"/>
              </w:rPr>
            </w:pPr>
            <w:r w:rsidRPr="009F3A79">
              <w:rPr>
                <w:rFonts w:ascii="Arial" w:hAnsi="Arial" w:cs="Arial"/>
              </w:rPr>
              <w:t>Rice bran</w:t>
            </w:r>
          </w:p>
        </w:tc>
      </w:tr>
      <w:tr w:rsidR="009F3A79" w:rsidRPr="009F3A79" w14:paraId="41DFF47E" w14:textId="77777777" w:rsidTr="00FA2252">
        <w:trPr>
          <w:trHeight w:val="264"/>
          <w:tblCellSpacing w:w="15" w:type="dxa"/>
        </w:trPr>
        <w:tc>
          <w:tcPr>
            <w:tcW w:w="1084" w:type="dxa"/>
            <w:vMerge/>
            <w:vAlign w:val="center"/>
          </w:tcPr>
          <w:p w14:paraId="26E9802F" w14:textId="77777777" w:rsidR="009F3A79" w:rsidRPr="009F3A79" w:rsidRDefault="009F3A79" w:rsidP="00FA2252">
            <w:pPr>
              <w:jc w:val="both"/>
              <w:rPr>
                <w:rFonts w:ascii="Arial" w:hAnsi="Arial" w:cs="Arial"/>
              </w:rPr>
            </w:pPr>
          </w:p>
        </w:tc>
        <w:tc>
          <w:tcPr>
            <w:tcW w:w="3372" w:type="dxa"/>
            <w:vAlign w:val="center"/>
          </w:tcPr>
          <w:p w14:paraId="66E764FC" w14:textId="77777777" w:rsidR="009F3A79" w:rsidRPr="009F3A79" w:rsidRDefault="009F3A79" w:rsidP="00FA2252">
            <w:pPr>
              <w:rPr>
                <w:rFonts w:ascii="Arial" w:hAnsi="Arial" w:cs="Arial"/>
                <w:i/>
                <w:iCs/>
              </w:rPr>
            </w:pPr>
            <w:proofErr w:type="spellStart"/>
            <w:r w:rsidRPr="009F3A79">
              <w:rPr>
                <w:rFonts w:ascii="Arial" w:hAnsi="Arial" w:cs="Arial"/>
                <w:i/>
                <w:iCs/>
              </w:rPr>
              <w:t>Monascus</w:t>
            </w:r>
            <w:proofErr w:type="spellEnd"/>
            <w:r w:rsidRPr="009F3A79">
              <w:rPr>
                <w:rFonts w:ascii="Arial" w:hAnsi="Arial" w:cs="Arial"/>
                <w:i/>
                <w:iCs/>
              </w:rPr>
              <w:t xml:space="preserve"> </w:t>
            </w:r>
            <w:proofErr w:type="spellStart"/>
            <w:r w:rsidRPr="009F3A79">
              <w:rPr>
                <w:rFonts w:ascii="Arial" w:hAnsi="Arial" w:cs="Arial"/>
                <w:i/>
                <w:iCs/>
              </w:rPr>
              <w:t>ruber</w:t>
            </w:r>
            <w:proofErr w:type="spellEnd"/>
          </w:p>
        </w:tc>
        <w:tc>
          <w:tcPr>
            <w:tcW w:w="4498" w:type="dxa"/>
            <w:vAlign w:val="center"/>
          </w:tcPr>
          <w:p w14:paraId="561A168D" w14:textId="77777777" w:rsidR="009F3A79" w:rsidRPr="009F3A79" w:rsidRDefault="009F3A79" w:rsidP="00FA2252">
            <w:pPr>
              <w:rPr>
                <w:rFonts w:ascii="Arial" w:hAnsi="Arial" w:cs="Arial"/>
              </w:rPr>
            </w:pPr>
            <w:r w:rsidRPr="009F3A79">
              <w:rPr>
                <w:rFonts w:ascii="Arial" w:hAnsi="Arial" w:cs="Arial"/>
              </w:rPr>
              <w:t>Rice bran</w:t>
            </w:r>
          </w:p>
        </w:tc>
      </w:tr>
      <w:tr w:rsidR="009F3A79" w:rsidRPr="009F3A79" w14:paraId="1B10C341" w14:textId="77777777" w:rsidTr="00FA2252">
        <w:trPr>
          <w:trHeight w:val="264"/>
          <w:tblCellSpacing w:w="15" w:type="dxa"/>
        </w:trPr>
        <w:tc>
          <w:tcPr>
            <w:tcW w:w="1084" w:type="dxa"/>
            <w:vMerge/>
            <w:vAlign w:val="center"/>
          </w:tcPr>
          <w:p w14:paraId="47B35460" w14:textId="77777777" w:rsidR="009F3A79" w:rsidRPr="009F3A79" w:rsidRDefault="009F3A79" w:rsidP="00FA2252">
            <w:pPr>
              <w:jc w:val="both"/>
              <w:rPr>
                <w:rFonts w:ascii="Arial" w:hAnsi="Arial" w:cs="Arial"/>
              </w:rPr>
            </w:pPr>
          </w:p>
        </w:tc>
        <w:tc>
          <w:tcPr>
            <w:tcW w:w="3372" w:type="dxa"/>
            <w:vAlign w:val="center"/>
          </w:tcPr>
          <w:p w14:paraId="45B8AF1B" w14:textId="77777777" w:rsidR="009F3A79" w:rsidRPr="009F3A79" w:rsidRDefault="009F3A79" w:rsidP="00FA2252">
            <w:pPr>
              <w:rPr>
                <w:rFonts w:ascii="Arial" w:hAnsi="Arial" w:cs="Arial"/>
                <w:i/>
                <w:iCs/>
              </w:rPr>
            </w:pPr>
            <w:r w:rsidRPr="009F3A79">
              <w:rPr>
                <w:rFonts w:ascii="Arial" w:hAnsi="Arial" w:cs="Arial"/>
                <w:i/>
                <w:iCs/>
              </w:rPr>
              <w:t>Candida tropicalis</w:t>
            </w:r>
          </w:p>
        </w:tc>
        <w:tc>
          <w:tcPr>
            <w:tcW w:w="4498" w:type="dxa"/>
            <w:vAlign w:val="center"/>
          </w:tcPr>
          <w:p w14:paraId="59227C8B" w14:textId="77777777" w:rsidR="009F3A79" w:rsidRPr="009F3A79" w:rsidRDefault="009F3A79" w:rsidP="00FA2252">
            <w:pPr>
              <w:rPr>
                <w:rFonts w:ascii="Arial" w:hAnsi="Arial" w:cs="Arial"/>
              </w:rPr>
            </w:pPr>
            <w:r w:rsidRPr="009F3A79">
              <w:rPr>
                <w:rFonts w:ascii="Arial" w:hAnsi="Arial" w:cs="Arial"/>
              </w:rPr>
              <w:t>Molasses</w:t>
            </w:r>
          </w:p>
        </w:tc>
      </w:tr>
    </w:tbl>
    <w:p w14:paraId="01202C11" w14:textId="77777777" w:rsidR="009F3A79" w:rsidRDefault="009F3A79" w:rsidP="000C6FA6">
      <w:pPr>
        <w:pStyle w:val="BodyText"/>
        <w:spacing w:after="0"/>
        <w:jc w:val="both"/>
        <w:rPr>
          <w:rFonts w:ascii="Arial" w:hAnsi="Arial" w:cs="Arial"/>
        </w:rPr>
      </w:pPr>
    </w:p>
    <w:p w14:paraId="6E23614A" w14:textId="77777777" w:rsidR="009F3A79" w:rsidRPr="009F3A79" w:rsidRDefault="009F3A79" w:rsidP="009F3A79">
      <w:pPr>
        <w:pStyle w:val="ListParagraph"/>
        <w:numPr>
          <w:ilvl w:val="1"/>
          <w:numId w:val="33"/>
        </w:numPr>
        <w:spacing w:after="0" w:line="240" w:lineRule="auto"/>
        <w:rPr>
          <w:rFonts w:ascii="Arial" w:hAnsi="Arial" w:cs="Arial"/>
          <w:b/>
          <w:spacing w:val="-5"/>
          <w:sz w:val="22"/>
          <w:szCs w:val="22"/>
        </w:rPr>
      </w:pPr>
      <w:r w:rsidRPr="009F3A79">
        <w:rPr>
          <w:rFonts w:ascii="Arial" w:hAnsi="Arial" w:cs="Arial"/>
          <w:b/>
          <w:sz w:val="22"/>
          <w:szCs w:val="22"/>
        </w:rPr>
        <w:t>Mechanism</w:t>
      </w:r>
      <w:r w:rsidRPr="009F3A79">
        <w:rPr>
          <w:rFonts w:ascii="Arial" w:hAnsi="Arial" w:cs="Arial"/>
          <w:b/>
          <w:spacing w:val="-7"/>
          <w:sz w:val="22"/>
          <w:szCs w:val="22"/>
        </w:rPr>
        <w:t xml:space="preserve"> </w:t>
      </w:r>
      <w:r w:rsidRPr="009F3A79">
        <w:rPr>
          <w:rFonts w:ascii="Arial" w:hAnsi="Arial" w:cs="Arial"/>
          <w:b/>
          <w:sz w:val="22"/>
          <w:szCs w:val="22"/>
        </w:rPr>
        <w:t>of</w:t>
      </w:r>
      <w:r w:rsidRPr="009F3A79">
        <w:rPr>
          <w:rFonts w:ascii="Arial" w:hAnsi="Arial" w:cs="Arial"/>
          <w:b/>
          <w:spacing w:val="1"/>
          <w:sz w:val="22"/>
          <w:szCs w:val="22"/>
        </w:rPr>
        <w:t xml:space="preserve"> </w:t>
      </w:r>
      <w:r w:rsidRPr="009F3A79">
        <w:rPr>
          <w:rFonts w:ascii="Arial" w:hAnsi="Arial" w:cs="Arial"/>
          <w:b/>
          <w:sz w:val="22"/>
          <w:szCs w:val="22"/>
        </w:rPr>
        <w:t>Production</w:t>
      </w:r>
      <w:r w:rsidRPr="009F3A79">
        <w:rPr>
          <w:rFonts w:ascii="Arial" w:hAnsi="Arial" w:cs="Arial"/>
          <w:b/>
          <w:spacing w:val="-2"/>
          <w:sz w:val="22"/>
          <w:szCs w:val="22"/>
        </w:rPr>
        <w:t xml:space="preserve"> </w:t>
      </w:r>
      <w:r w:rsidRPr="009F3A79">
        <w:rPr>
          <w:rFonts w:ascii="Arial" w:hAnsi="Arial" w:cs="Arial"/>
          <w:b/>
          <w:sz w:val="22"/>
          <w:szCs w:val="22"/>
        </w:rPr>
        <w:t xml:space="preserve">of </w:t>
      </w:r>
      <w:r w:rsidRPr="009F3A79">
        <w:rPr>
          <w:rFonts w:ascii="Arial" w:hAnsi="Arial" w:cs="Arial"/>
          <w:b/>
          <w:spacing w:val="-5"/>
          <w:sz w:val="22"/>
          <w:szCs w:val="22"/>
        </w:rPr>
        <w:t>SCP</w:t>
      </w:r>
    </w:p>
    <w:p w14:paraId="233E82EF" w14:textId="77777777" w:rsidR="009F3A79" w:rsidRDefault="009F3A79" w:rsidP="009F3A79">
      <w:pPr>
        <w:jc w:val="both"/>
        <w:rPr>
          <w:rFonts w:ascii="Arial" w:hAnsi="Arial" w:cs="Arial"/>
          <w:lang w:eastAsia="en-IN"/>
        </w:rPr>
      </w:pPr>
    </w:p>
    <w:p w14:paraId="5E5839EF" w14:textId="3126F4EB" w:rsidR="009F3A79" w:rsidRPr="009F3A79" w:rsidRDefault="009F3A79" w:rsidP="009F3A79">
      <w:pPr>
        <w:jc w:val="both"/>
        <w:rPr>
          <w:rFonts w:ascii="Arial" w:hAnsi="Arial" w:cs="Arial"/>
          <w:lang w:eastAsia="en-IN"/>
        </w:rPr>
      </w:pPr>
      <w:r w:rsidRPr="009F3A79">
        <w:rPr>
          <w:rFonts w:ascii="Arial" w:hAnsi="Arial" w:cs="Arial"/>
          <w:lang w:eastAsia="en-IN"/>
        </w:rPr>
        <w:t xml:space="preserve">To enlarge their cell masses, which are composed of the SCP, microorganisms consume the waste materials that are readily available as growth media. The primary process that </w:t>
      </w:r>
      <w:r w:rsidRPr="009F3A79">
        <w:rPr>
          <w:rFonts w:ascii="Arial" w:hAnsi="Arial" w:cs="Arial"/>
          <w:lang w:eastAsia="en-IN"/>
        </w:rPr>
        <w:lastRenderedPageBreak/>
        <w:t xml:space="preserve">produces SCP is fermentation, which can be either solid or submerged. The accessible biomass, which can then be used as a source of protein, is collected once the fermentation process is finished. Purification, cell disruption, washing, and protein extraction are some of the additional processing methods that protein sources go through to provide usually high production rates, improved yields, and simpler production management. </w:t>
      </w:r>
      <w:r w:rsidRPr="009F3A79">
        <w:rPr>
          <w:rFonts w:ascii="Arial" w:hAnsi="Arial" w:cs="Arial"/>
        </w:rPr>
        <w:t>According to reports, agricultural waste products make an excellent substrate for the synthesis of SCP. The resulting protein-enriched products from SCP created by wastes and microorganisms are of high quality and cost-effective for application in animal feed (</w:t>
      </w:r>
      <w:proofErr w:type="spellStart"/>
      <w:r w:rsidRPr="00D35F36">
        <w:rPr>
          <w:rFonts w:ascii="Arial" w:hAnsi="Arial" w:cs="Arial"/>
        </w:rPr>
        <w:t>Koukoumaki</w:t>
      </w:r>
      <w:proofErr w:type="spellEnd"/>
      <w:r w:rsidRPr="00D35F36">
        <w:rPr>
          <w:rFonts w:ascii="Arial" w:hAnsi="Arial" w:cs="Arial"/>
        </w:rPr>
        <w:t xml:space="preserve"> </w:t>
      </w:r>
      <w:r w:rsidR="006E65F9" w:rsidRPr="00D35F36">
        <w:rPr>
          <w:rFonts w:ascii="Arial" w:hAnsi="Arial" w:cs="Arial"/>
          <w:i/>
          <w:iCs/>
        </w:rPr>
        <w:t>et al</w:t>
      </w:r>
      <w:r w:rsidRPr="00D35F36">
        <w:rPr>
          <w:rFonts w:ascii="Arial" w:hAnsi="Arial" w:cs="Arial"/>
        </w:rPr>
        <w:t>., 2024</w:t>
      </w:r>
      <w:r w:rsidRPr="009F3A79">
        <w:rPr>
          <w:rFonts w:ascii="Arial" w:hAnsi="Arial" w:cs="Arial"/>
        </w:rPr>
        <w:t>).</w:t>
      </w:r>
    </w:p>
    <w:p w14:paraId="72CBA0AF" w14:textId="77777777" w:rsidR="009F3A79" w:rsidRDefault="009F3A79" w:rsidP="009F3A79">
      <w:pPr>
        <w:jc w:val="both"/>
        <w:rPr>
          <w:rFonts w:ascii="Times New Roman" w:hAnsi="Times New Roman"/>
          <w:b/>
          <w:bCs/>
        </w:rPr>
      </w:pPr>
    </w:p>
    <w:p w14:paraId="79B36EF2" w14:textId="2DA10B7C" w:rsidR="009F3A79" w:rsidRPr="009F3A79" w:rsidRDefault="009F3A79" w:rsidP="009F3A79">
      <w:pPr>
        <w:pStyle w:val="ListParagraph"/>
        <w:numPr>
          <w:ilvl w:val="1"/>
          <w:numId w:val="33"/>
        </w:numPr>
        <w:jc w:val="both"/>
        <w:rPr>
          <w:rFonts w:ascii="Arial" w:hAnsi="Arial" w:cs="Arial"/>
          <w:b/>
          <w:bCs/>
          <w:sz w:val="22"/>
          <w:szCs w:val="22"/>
        </w:rPr>
      </w:pPr>
      <w:r w:rsidRPr="009F3A79">
        <w:rPr>
          <w:rFonts w:ascii="Arial" w:hAnsi="Arial" w:cs="Arial"/>
          <w:b/>
          <w:bCs/>
          <w:sz w:val="22"/>
          <w:szCs w:val="22"/>
        </w:rPr>
        <w:t>Criteria for the selection of microorganism</w:t>
      </w:r>
    </w:p>
    <w:p w14:paraId="5C8BC293" w14:textId="77777777" w:rsidR="009F3A79" w:rsidRPr="009F3A79" w:rsidRDefault="009F3A79" w:rsidP="009F3A79">
      <w:pPr>
        <w:pStyle w:val="ListParagraph"/>
        <w:ind w:left="360"/>
        <w:jc w:val="both"/>
        <w:rPr>
          <w:rFonts w:ascii="Arial" w:hAnsi="Arial" w:cs="Arial"/>
          <w:b/>
          <w:bCs/>
          <w:sz w:val="22"/>
          <w:szCs w:val="22"/>
        </w:rPr>
      </w:pPr>
    </w:p>
    <w:p w14:paraId="73B4340B"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Ability to utilize carbon and nitrogen sources</w:t>
      </w:r>
    </w:p>
    <w:p w14:paraId="633D8D32"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Moderate growth conditions</w:t>
      </w:r>
    </w:p>
    <w:p w14:paraId="4B5E931A"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Tolerance to pH, temperature, and mineral concentrations</w:t>
      </w:r>
    </w:p>
    <w:p w14:paraId="063E216B"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Resistance against viral infection</w:t>
      </w:r>
    </w:p>
    <w:p w14:paraId="1894B89A"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Non-toxicity</w:t>
      </w:r>
    </w:p>
    <w:p w14:paraId="1C7A9E4D"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Non-pathogenicity</w:t>
      </w:r>
    </w:p>
    <w:p w14:paraId="2717A5D9"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Acceptable nutritive value of cell mass</w:t>
      </w:r>
    </w:p>
    <w:p w14:paraId="402E2305" w14:textId="77777777" w:rsidR="009F3A79" w:rsidRDefault="009F3A79" w:rsidP="009F3A79">
      <w:pPr>
        <w:rPr>
          <w:rFonts w:ascii="Times New Roman" w:hAnsi="Times New Roman"/>
          <w:b/>
          <w:bCs/>
        </w:rPr>
      </w:pPr>
    </w:p>
    <w:p w14:paraId="5142404F" w14:textId="1AF19000" w:rsidR="009F3A79" w:rsidRPr="009F3A79" w:rsidRDefault="009F3A79" w:rsidP="009F3A79">
      <w:pPr>
        <w:rPr>
          <w:rFonts w:ascii="Arial" w:hAnsi="Arial" w:cs="Arial"/>
          <w:b/>
          <w:bCs/>
          <w:sz w:val="22"/>
          <w:szCs w:val="22"/>
        </w:rPr>
      </w:pPr>
      <w:r w:rsidRPr="009F3A79">
        <w:rPr>
          <w:rFonts w:ascii="Arial" w:hAnsi="Arial" w:cs="Arial"/>
          <w:b/>
          <w:bCs/>
          <w:sz w:val="22"/>
          <w:szCs w:val="22"/>
        </w:rPr>
        <w:t>4.5 Importance of SCP in Aquaculture</w:t>
      </w:r>
    </w:p>
    <w:p w14:paraId="7B2336F7" w14:textId="77777777" w:rsidR="009F3A79" w:rsidRPr="009F3A79" w:rsidRDefault="009F3A79" w:rsidP="009F3A79">
      <w:pPr>
        <w:jc w:val="both"/>
        <w:rPr>
          <w:rFonts w:ascii="Arial" w:hAnsi="Arial" w:cs="Arial"/>
        </w:rPr>
      </w:pPr>
    </w:p>
    <w:p w14:paraId="75AA05AA" w14:textId="5C081D05" w:rsidR="009F3A79" w:rsidRPr="00D82970" w:rsidRDefault="009F3A79" w:rsidP="009F3A79">
      <w:pPr>
        <w:jc w:val="both"/>
        <w:rPr>
          <w:rFonts w:ascii="Times New Roman" w:hAnsi="Times New Roman"/>
        </w:rPr>
      </w:pPr>
      <w:r w:rsidRPr="009F3A79">
        <w:rPr>
          <w:rFonts w:ascii="Arial" w:hAnsi="Arial" w:cs="Arial"/>
        </w:rPr>
        <w:t>Microbial biomass or protein extract used as a food or feed ingredient is often referred to as single cell protein. Protein, lipids, carbs, nucleic acids, vitamins, and minerals are all abundant in microorganisms. More study has been focused on using yeast and other microbes in aquafeeds since their significance has been recognized. Up to 50% of fishmeal may be substituted with SCP of microbiological origin when it is used well (</w:t>
      </w:r>
      <w:r w:rsidRPr="00D35F36">
        <w:rPr>
          <w:rFonts w:ascii="Arial" w:hAnsi="Arial" w:cs="Arial"/>
        </w:rPr>
        <w:t xml:space="preserve">Bharti </w:t>
      </w:r>
      <w:r w:rsidR="006E65F9" w:rsidRPr="00D35F36">
        <w:rPr>
          <w:rFonts w:ascii="Arial" w:hAnsi="Arial" w:cs="Arial"/>
          <w:i/>
          <w:iCs/>
        </w:rPr>
        <w:t>et al</w:t>
      </w:r>
      <w:r w:rsidRPr="00D35F36">
        <w:rPr>
          <w:rFonts w:ascii="Arial" w:hAnsi="Arial" w:cs="Arial"/>
        </w:rPr>
        <w:t>. 2014). SCP has been produced using a variety of substrates, including w</w:t>
      </w:r>
      <w:r w:rsidRPr="009F3A79">
        <w:rPr>
          <w:rFonts w:ascii="Arial" w:hAnsi="Arial" w:cs="Arial"/>
        </w:rPr>
        <w:t>hey starch, cellulose hydrocarbon, alcohols, and molasses. SCP not only provides aquafeeds with an alternative protein supply, but it also functions as a probiotic and immunostimulant, significantly enhancing the immune system, growth, and resistance to illness of cultured organisms. Bacterial and yeast single-cell proteins have a comparatively large RNA concentration of nucleic acids. Microorganisms' high RNA content speeds up the production of proteins (</w:t>
      </w:r>
      <w:r w:rsidRPr="00D35F36">
        <w:rPr>
          <w:rFonts w:ascii="Arial" w:hAnsi="Arial" w:cs="Arial"/>
        </w:rPr>
        <w:t xml:space="preserve">Adedayo </w:t>
      </w:r>
      <w:r w:rsidR="006E65F9" w:rsidRPr="00D35F36">
        <w:rPr>
          <w:rFonts w:ascii="Arial" w:hAnsi="Arial" w:cs="Arial"/>
          <w:i/>
          <w:iCs/>
        </w:rPr>
        <w:t>et al</w:t>
      </w:r>
      <w:r w:rsidRPr="00D35F36">
        <w:rPr>
          <w:rFonts w:ascii="Arial" w:hAnsi="Arial" w:cs="Arial"/>
        </w:rPr>
        <w:t>. 2011).</w:t>
      </w:r>
      <w:r w:rsidRPr="009F3A79">
        <w:rPr>
          <w:rFonts w:ascii="Arial" w:hAnsi="Arial" w:cs="Arial"/>
        </w:rPr>
        <w:t xml:space="preserve"> High protein concentration in single-cell organisms is mostly attributed to rapid protein synthesis and brief multiplication rates. Fish with high nucleotide content in their diets have better hepatic function and lipid metabolism. Because microorganisms can use these materials as nutritional sources, single-cell protein synthesis recycles waste from industry and agriculture. SCP may also be used to recycle ammonia generated by cultured organisms and wastes obtained from feed. The success of ornamental fish aquaculture is influenced by the size and colour of the fish. By using SCP made from bacteria and algae that have high concentrations of carotenoid pigments, both can be controlled. The development and </w:t>
      </w:r>
      <w:proofErr w:type="spellStart"/>
      <w:r w:rsidRPr="009F3A79">
        <w:rPr>
          <w:rFonts w:ascii="Arial" w:hAnsi="Arial" w:cs="Arial"/>
        </w:rPr>
        <w:t>colouring</w:t>
      </w:r>
      <w:proofErr w:type="spellEnd"/>
      <w:r w:rsidRPr="009F3A79">
        <w:rPr>
          <w:rFonts w:ascii="Arial" w:hAnsi="Arial" w:cs="Arial"/>
        </w:rPr>
        <w:t xml:space="preserve"> of ornamental fish can be enhanced by adding microbial carotenoids to their diet.</w:t>
      </w:r>
    </w:p>
    <w:p w14:paraId="5104AB14" w14:textId="77777777" w:rsidR="009F3A79" w:rsidRDefault="009F3A79" w:rsidP="009F3A79">
      <w:pPr>
        <w:rPr>
          <w:rFonts w:ascii="Times New Roman" w:hAnsi="Times New Roman"/>
          <w:b/>
          <w:bCs/>
        </w:rPr>
      </w:pPr>
    </w:p>
    <w:p w14:paraId="16A84B56" w14:textId="236AA267" w:rsidR="009F3A79" w:rsidRPr="009F3A79" w:rsidRDefault="009F3A79" w:rsidP="009F3A79">
      <w:pPr>
        <w:rPr>
          <w:rFonts w:ascii="Arial" w:hAnsi="Arial" w:cs="Arial"/>
          <w:b/>
          <w:bCs/>
          <w:sz w:val="22"/>
          <w:szCs w:val="22"/>
        </w:rPr>
      </w:pPr>
      <w:r w:rsidRPr="009F3A79">
        <w:rPr>
          <w:rFonts w:ascii="Arial" w:hAnsi="Arial" w:cs="Arial"/>
          <w:b/>
          <w:bCs/>
          <w:sz w:val="22"/>
          <w:szCs w:val="22"/>
        </w:rPr>
        <w:t>5. NUTRACETICALS</w:t>
      </w:r>
    </w:p>
    <w:p w14:paraId="7BC5C44C" w14:textId="77777777" w:rsidR="009F3A79" w:rsidRDefault="009F3A79" w:rsidP="009F3A79">
      <w:pPr>
        <w:jc w:val="both"/>
        <w:rPr>
          <w:rFonts w:ascii="Times New Roman" w:hAnsi="Times New Roman"/>
        </w:rPr>
      </w:pPr>
    </w:p>
    <w:p w14:paraId="515EF064" w14:textId="3135E603" w:rsidR="009F3A79" w:rsidRPr="009F3A79" w:rsidRDefault="009F3A79" w:rsidP="009F3A79">
      <w:pPr>
        <w:jc w:val="both"/>
        <w:rPr>
          <w:rFonts w:ascii="Arial" w:hAnsi="Arial" w:cs="Arial"/>
        </w:rPr>
      </w:pPr>
      <w:r w:rsidRPr="009F3A79">
        <w:rPr>
          <w:rFonts w:ascii="Arial" w:hAnsi="Arial" w:cs="Arial"/>
        </w:rPr>
        <w:t xml:space="preserve">The relationship between the uses of suitable foods for health and therapeutic benefit was first conceptualized by Hippocrates around 2500 years ago. The term “nutraceuticals” came into existence only when Dr. Stephen D. Felice defined it in 1989 as “a food or food product that produces health and medicinal benefits, including prevention and treatment of disease.” Nutrient- rich food like Spirulina, garlic, or specific compounds like vitamins, lycopene or omega-3 fatty acids can be a nutraceutical. Difficult to distinguish the terms food, nutraceuticals, dietary supplements, functional foods and drugs. According to (Zeisel, 1999), </w:t>
      </w:r>
      <w:r w:rsidRPr="009F3A79">
        <w:rPr>
          <w:rFonts w:ascii="Arial" w:hAnsi="Arial" w:cs="Arial"/>
        </w:rPr>
        <w:lastRenderedPageBreak/>
        <w:t>nutraceuticals are not dietary supplements but rather than “are consumed as part of a normal diet and deliver one or more active ingredients (that have physiologic effects and may enhance health) within the food matrix.” These are food products of natural origin from terrestrial and marine sources that have healthcare importance. The word nutraceuticals comprise various products derived from terrestrial and marine sources (isolated nutrients, dietary supplements, genetically engineered designer foods, herbal products, processed foods, and Beverages). Nutraceutical is a term used to describe any product derived from food sources with extra health benefits in addition to the essential nutritional value found in foods. Nutraceutical, sometimes known as a “</w:t>
      </w:r>
      <w:proofErr w:type="spellStart"/>
      <w:r w:rsidRPr="009F3A79">
        <w:rPr>
          <w:rFonts w:ascii="Arial" w:hAnsi="Arial" w:cs="Arial"/>
        </w:rPr>
        <w:t>bioceutical</w:t>
      </w:r>
      <w:proofErr w:type="spellEnd"/>
      <w:r w:rsidRPr="009F3A79">
        <w:rPr>
          <w:rFonts w:ascii="Arial" w:hAnsi="Arial" w:cs="Arial"/>
        </w:rPr>
        <w:t>,” is a pharmaceutical substitute that asserts to offer physiological advantages for organisms. Nutraceuticals are not identified as essential nutrients but are considered as bioactive substances with one or more health benefits.</w:t>
      </w:r>
    </w:p>
    <w:p w14:paraId="4D841908" w14:textId="77777777" w:rsidR="009F3A79" w:rsidRDefault="009F3A79" w:rsidP="009F3A79">
      <w:pPr>
        <w:rPr>
          <w:rFonts w:ascii="Times New Roman" w:hAnsi="Times New Roman"/>
          <w:b/>
          <w:bCs/>
        </w:rPr>
      </w:pPr>
    </w:p>
    <w:p w14:paraId="4239177A" w14:textId="03256AF0" w:rsidR="009F3A79" w:rsidRPr="009F3A79" w:rsidRDefault="009F3A79" w:rsidP="009F3A79">
      <w:pPr>
        <w:rPr>
          <w:rFonts w:ascii="Arial" w:hAnsi="Arial" w:cs="Arial"/>
          <w:b/>
          <w:bCs/>
          <w:sz w:val="22"/>
          <w:szCs w:val="22"/>
        </w:rPr>
      </w:pPr>
      <w:r w:rsidRPr="009F3A79">
        <w:rPr>
          <w:rFonts w:ascii="Arial" w:hAnsi="Arial" w:cs="Arial"/>
          <w:b/>
          <w:bCs/>
          <w:sz w:val="22"/>
          <w:szCs w:val="22"/>
        </w:rPr>
        <w:t>5.1 Types of Nutraceuticals</w:t>
      </w:r>
    </w:p>
    <w:p w14:paraId="01E26D2B" w14:textId="77777777" w:rsidR="009F3A79" w:rsidRDefault="009F3A79" w:rsidP="009F3A79">
      <w:pPr>
        <w:rPr>
          <w:rFonts w:ascii="Arial" w:hAnsi="Arial" w:cs="Arial"/>
        </w:rPr>
      </w:pPr>
    </w:p>
    <w:p w14:paraId="2346736C" w14:textId="606E488F" w:rsidR="009F3A79" w:rsidRPr="009F3A79" w:rsidRDefault="009F3A79" w:rsidP="009F3A79">
      <w:pPr>
        <w:rPr>
          <w:rFonts w:ascii="Arial" w:hAnsi="Arial" w:cs="Arial"/>
        </w:rPr>
      </w:pPr>
      <w:r w:rsidRPr="009F3A79">
        <w:rPr>
          <w:rFonts w:ascii="Arial" w:hAnsi="Arial" w:cs="Arial"/>
        </w:rPr>
        <w:t>Bioactive substances from both terrestrial and marine sources are categorized according to their bio functional characteristics into</w:t>
      </w:r>
    </w:p>
    <w:p w14:paraId="60C6B061" w14:textId="77777777" w:rsidR="009F3A79" w:rsidRPr="009F3A79" w:rsidRDefault="009F3A79" w:rsidP="009F3A79">
      <w:pPr>
        <w:pStyle w:val="ListParagraph"/>
        <w:numPr>
          <w:ilvl w:val="0"/>
          <w:numId w:val="39"/>
        </w:numPr>
        <w:spacing w:after="0" w:line="240" w:lineRule="auto"/>
        <w:rPr>
          <w:rFonts w:ascii="Arial" w:hAnsi="Arial" w:cs="Arial"/>
          <w:sz w:val="20"/>
          <w:szCs w:val="20"/>
        </w:rPr>
      </w:pPr>
      <w:r w:rsidRPr="009F3A79">
        <w:rPr>
          <w:rFonts w:ascii="Arial" w:hAnsi="Arial" w:cs="Arial"/>
          <w:sz w:val="20"/>
          <w:szCs w:val="20"/>
        </w:rPr>
        <w:t>Dietary Supplements</w:t>
      </w:r>
    </w:p>
    <w:p w14:paraId="41695147" w14:textId="77777777" w:rsidR="009F3A79" w:rsidRPr="009F3A79" w:rsidRDefault="009F3A79" w:rsidP="009F3A79">
      <w:pPr>
        <w:pStyle w:val="ListParagraph"/>
        <w:numPr>
          <w:ilvl w:val="0"/>
          <w:numId w:val="39"/>
        </w:numPr>
        <w:spacing w:after="0" w:line="240" w:lineRule="auto"/>
        <w:rPr>
          <w:rFonts w:ascii="Arial" w:hAnsi="Arial" w:cs="Arial"/>
          <w:sz w:val="20"/>
          <w:szCs w:val="20"/>
        </w:rPr>
      </w:pPr>
      <w:r w:rsidRPr="009F3A79">
        <w:rPr>
          <w:rFonts w:ascii="Arial" w:hAnsi="Arial" w:cs="Arial"/>
          <w:sz w:val="20"/>
          <w:szCs w:val="20"/>
        </w:rPr>
        <w:t>Functional Food</w:t>
      </w:r>
    </w:p>
    <w:p w14:paraId="005FFB0C" w14:textId="77777777" w:rsidR="009F3A79" w:rsidRPr="009F3A79" w:rsidRDefault="009F3A79" w:rsidP="009F3A79">
      <w:pPr>
        <w:pStyle w:val="ListParagraph"/>
        <w:numPr>
          <w:ilvl w:val="0"/>
          <w:numId w:val="39"/>
        </w:numPr>
        <w:spacing w:after="0" w:line="240" w:lineRule="auto"/>
        <w:rPr>
          <w:rFonts w:ascii="Arial" w:hAnsi="Arial" w:cs="Arial"/>
          <w:sz w:val="20"/>
          <w:szCs w:val="20"/>
        </w:rPr>
      </w:pPr>
      <w:r w:rsidRPr="009F3A79">
        <w:rPr>
          <w:rFonts w:ascii="Arial" w:hAnsi="Arial" w:cs="Arial"/>
          <w:sz w:val="20"/>
          <w:szCs w:val="20"/>
        </w:rPr>
        <w:t>Medicinal food</w:t>
      </w:r>
    </w:p>
    <w:p w14:paraId="53D8E5E0" w14:textId="77777777" w:rsidR="009F3A79" w:rsidRDefault="009F3A79" w:rsidP="009F3A79">
      <w:pPr>
        <w:rPr>
          <w:rFonts w:ascii="Times New Roman" w:hAnsi="Times New Roman"/>
          <w:b/>
          <w:bCs/>
        </w:rPr>
      </w:pPr>
    </w:p>
    <w:p w14:paraId="7D2E9E33" w14:textId="441AD136" w:rsidR="009F3A79" w:rsidRPr="009F3A79" w:rsidRDefault="009F3A79" w:rsidP="009F3A79">
      <w:pPr>
        <w:rPr>
          <w:rFonts w:ascii="Arial" w:hAnsi="Arial" w:cs="Arial"/>
          <w:b/>
          <w:bCs/>
          <w:u w:val="single"/>
        </w:rPr>
      </w:pPr>
      <w:r w:rsidRPr="009F3A79">
        <w:rPr>
          <w:rFonts w:ascii="Arial" w:hAnsi="Arial" w:cs="Arial"/>
          <w:b/>
          <w:bCs/>
          <w:u w:val="single"/>
        </w:rPr>
        <w:t>5.1.1 Dietary Supplements</w:t>
      </w:r>
    </w:p>
    <w:p w14:paraId="168CA277" w14:textId="77777777" w:rsidR="009F3A79" w:rsidRPr="009F3A79" w:rsidRDefault="009F3A79" w:rsidP="009F3A79">
      <w:pPr>
        <w:jc w:val="both"/>
        <w:rPr>
          <w:rFonts w:ascii="Arial" w:hAnsi="Arial" w:cs="Arial"/>
        </w:rPr>
      </w:pPr>
    </w:p>
    <w:p w14:paraId="0077F621" w14:textId="206D2762" w:rsidR="009F3A79" w:rsidRPr="009F3A79" w:rsidRDefault="009F3A79" w:rsidP="009F3A79">
      <w:pPr>
        <w:jc w:val="both"/>
        <w:rPr>
          <w:rFonts w:ascii="Arial" w:hAnsi="Arial" w:cs="Arial"/>
        </w:rPr>
      </w:pPr>
      <w:r w:rsidRPr="009F3A79">
        <w:rPr>
          <w:rFonts w:ascii="Arial" w:hAnsi="Arial" w:cs="Arial"/>
        </w:rPr>
        <w:t>In the United States, dietary supplements are described as items made of dietary elements that are taken orally to augment the nutritional requirements of a diet (Food and Administration, 1995). The term "dietary constituents" primarily refers to bioactive substances that include essential metabolites, vitamins, minerals, fibers, amino acids, and specific enzymes. Extracts that come in pills, capsules, powders, liquids, and any other dosage form are also included in the dietary supplements (</w:t>
      </w:r>
      <w:r w:rsidRPr="0025620F">
        <w:rPr>
          <w:rFonts w:ascii="Arial" w:hAnsi="Arial" w:cs="Arial"/>
        </w:rPr>
        <w:t>Priyadarshani &amp; Rath, 2012</w:t>
      </w:r>
      <w:r w:rsidRPr="009F3A79">
        <w:rPr>
          <w:rFonts w:ascii="Arial" w:hAnsi="Arial" w:cs="Arial"/>
        </w:rPr>
        <w:t>).</w:t>
      </w:r>
    </w:p>
    <w:p w14:paraId="18C83555" w14:textId="77777777" w:rsidR="00685489" w:rsidRDefault="00685489" w:rsidP="009F3A79">
      <w:pPr>
        <w:rPr>
          <w:rFonts w:ascii="Times New Roman" w:hAnsi="Times New Roman"/>
          <w:b/>
          <w:bCs/>
        </w:rPr>
      </w:pPr>
    </w:p>
    <w:p w14:paraId="152A0B8F" w14:textId="049665B3" w:rsidR="009F3A79" w:rsidRPr="00685489" w:rsidRDefault="009F3A79" w:rsidP="009F3A79">
      <w:pPr>
        <w:rPr>
          <w:rFonts w:ascii="Arial" w:hAnsi="Arial" w:cs="Arial"/>
          <w:b/>
          <w:bCs/>
          <w:u w:val="single"/>
        </w:rPr>
      </w:pPr>
      <w:r w:rsidRPr="00685489">
        <w:rPr>
          <w:rFonts w:ascii="Arial" w:hAnsi="Arial" w:cs="Arial"/>
          <w:b/>
          <w:bCs/>
          <w:u w:val="single"/>
        </w:rPr>
        <w:t>5.1.2 Functional Food</w:t>
      </w:r>
    </w:p>
    <w:p w14:paraId="4200A201" w14:textId="77777777" w:rsidR="00685489" w:rsidRPr="00685489" w:rsidRDefault="00685489" w:rsidP="009F3A79">
      <w:pPr>
        <w:jc w:val="both"/>
        <w:rPr>
          <w:rFonts w:ascii="Arial" w:hAnsi="Arial" w:cs="Arial"/>
        </w:rPr>
      </w:pPr>
    </w:p>
    <w:p w14:paraId="090A2FF1" w14:textId="56271D9E" w:rsidR="009F3A79" w:rsidRPr="00685489" w:rsidRDefault="009F3A79" w:rsidP="009F3A79">
      <w:pPr>
        <w:jc w:val="both"/>
        <w:rPr>
          <w:rFonts w:ascii="Arial" w:hAnsi="Arial" w:cs="Arial"/>
        </w:rPr>
      </w:pPr>
      <w:r w:rsidRPr="00685489">
        <w:rPr>
          <w:rFonts w:ascii="Arial" w:hAnsi="Arial" w:cs="Arial"/>
        </w:rPr>
        <w:t>Functional foods are nutrient-dense, naturally occurring foods that have been supplemented with vital nutrients. Common foods that include a component with a particular nutritional value and therapeutic impact (</w:t>
      </w:r>
      <w:r w:rsidRPr="0025620F">
        <w:rPr>
          <w:rFonts w:ascii="Arial" w:hAnsi="Arial" w:cs="Arial"/>
        </w:rPr>
        <w:t xml:space="preserve">Wildman </w:t>
      </w:r>
      <w:r w:rsidR="006E65F9" w:rsidRPr="0025620F">
        <w:rPr>
          <w:rFonts w:ascii="Arial" w:hAnsi="Arial" w:cs="Arial"/>
          <w:i/>
          <w:iCs/>
        </w:rPr>
        <w:t>et al</w:t>
      </w:r>
      <w:r w:rsidRPr="0025620F">
        <w:rPr>
          <w:rFonts w:ascii="Arial" w:hAnsi="Arial" w:cs="Arial"/>
        </w:rPr>
        <w:t>., 2016</w:t>
      </w:r>
      <w:r w:rsidRPr="00685489">
        <w:rPr>
          <w:rFonts w:ascii="Arial" w:hAnsi="Arial" w:cs="Arial"/>
        </w:rPr>
        <w:t>). Functional foods must be sourced naturally and consumed in their natural state rather than processed into various dosage forms like tablets, capsules, or powder. When regularly incorporated into a daily diet, functional foods play a dual role in biological processes and disease prevention and management.</w:t>
      </w:r>
    </w:p>
    <w:p w14:paraId="66DDD800" w14:textId="77777777" w:rsidR="009F3A79" w:rsidRPr="00D82970" w:rsidRDefault="009F3A79" w:rsidP="009F3A79">
      <w:pPr>
        <w:jc w:val="both"/>
        <w:rPr>
          <w:rFonts w:ascii="Times New Roman" w:hAnsi="Times New Roman"/>
        </w:rPr>
      </w:pPr>
    </w:p>
    <w:p w14:paraId="67B456F8" w14:textId="77777777" w:rsidR="009F3A79" w:rsidRPr="00685489" w:rsidRDefault="009F3A79" w:rsidP="009F3A79">
      <w:pPr>
        <w:rPr>
          <w:rFonts w:ascii="Arial" w:hAnsi="Arial" w:cs="Arial"/>
          <w:b/>
          <w:bCs/>
          <w:u w:val="single"/>
        </w:rPr>
      </w:pPr>
      <w:r w:rsidRPr="00685489">
        <w:rPr>
          <w:rFonts w:ascii="Arial" w:hAnsi="Arial" w:cs="Arial"/>
          <w:b/>
          <w:bCs/>
          <w:u w:val="single"/>
        </w:rPr>
        <w:t>5.1.3 Medicinal food</w:t>
      </w:r>
    </w:p>
    <w:p w14:paraId="65967EAA" w14:textId="77777777" w:rsidR="00685489" w:rsidRDefault="00685489" w:rsidP="009F3A79">
      <w:pPr>
        <w:jc w:val="both"/>
        <w:rPr>
          <w:rFonts w:ascii="Arial" w:hAnsi="Arial" w:cs="Arial"/>
        </w:rPr>
      </w:pPr>
    </w:p>
    <w:p w14:paraId="0C795DE2" w14:textId="64277C17" w:rsidR="009F3A79" w:rsidRPr="00685489" w:rsidRDefault="009F3A79" w:rsidP="009F3A79">
      <w:pPr>
        <w:jc w:val="both"/>
        <w:rPr>
          <w:rFonts w:ascii="Arial" w:hAnsi="Arial" w:cs="Arial"/>
        </w:rPr>
      </w:pPr>
      <w:r w:rsidRPr="00685489">
        <w:rPr>
          <w:rFonts w:ascii="Arial" w:hAnsi="Arial" w:cs="Arial"/>
        </w:rPr>
        <w:t>For the dietary treatment of a specific ailment with specific nutritional requirements that cannot be satisfied by a regular di</w:t>
      </w:r>
      <w:r w:rsidR="006E65F9" w:rsidRPr="006E65F9">
        <w:rPr>
          <w:rFonts w:ascii="Arial" w:hAnsi="Arial" w:cs="Arial"/>
          <w:i/>
          <w:iCs/>
        </w:rPr>
        <w:t>et al</w:t>
      </w:r>
      <w:r w:rsidRPr="00685489">
        <w:rPr>
          <w:rFonts w:ascii="Arial" w:hAnsi="Arial" w:cs="Arial"/>
        </w:rPr>
        <w:t>one, medical foods are specially prepared and are to be taken under a doctor's supervision. Functional foods and dietary supplements do not fit these requirements; hence they are not considered medicinal foods (</w:t>
      </w:r>
      <w:r w:rsidRPr="0025620F">
        <w:rPr>
          <w:rFonts w:ascii="Arial" w:hAnsi="Arial" w:cs="Arial"/>
        </w:rPr>
        <w:t xml:space="preserve">Radhika </w:t>
      </w:r>
      <w:r w:rsidR="006E65F9" w:rsidRPr="0025620F">
        <w:rPr>
          <w:rFonts w:ascii="Arial" w:hAnsi="Arial" w:cs="Arial"/>
          <w:i/>
          <w:iCs/>
        </w:rPr>
        <w:t>et al</w:t>
      </w:r>
      <w:r w:rsidRPr="0025620F">
        <w:rPr>
          <w:rFonts w:ascii="Arial" w:hAnsi="Arial" w:cs="Arial"/>
        </w:rPr>
        <w:t>., 2011).</w:t>
      </w:r>
    </w:p>
    <w:p w14:paraId="10FE1BEE" w14:textId="77777777" w:rsidR="00685489" w:rsidRDefault="00685489" w:rsidP="009F3A79">
      <w:pPr>
        <w:jc w:val="both"/>
        <w:rPr>
          <w:rFonts w:ascii="Arial" w:hAnsi="Arial" w:cs="Arial"/>
          <w:b/>
          <w:bCs/>
          <w:sz w:val="22"/>
          <w:szCs w:val="22"/>
        </w:rPr>
      </w:pPr>
    </w:p>
    <w:p w14:paraId="27136F42" w14:textId="6B03EF3E" w:rsidR="009F3A79" w:rsidRDefault="009F3A79" w:rsidP="009F3A79">
      <w:pPr>
        <w:jc w:val="both"/>
        <w:rPr>
          <w:rFonts w:ascii="Arial" w:hAnsi="Arial" w:cs="Arial"/>
          <w:b/>
          <w:bCs/>
          <w:sz w:val="22"/>
          <w:szCs w:val="22"/>
        </w:rPr>
      </w:pPr>
      <w:r w:rsidRPr="00685489">
        <w:rPr>
          <w:rFonts w:ascii="Arial" w:hAnsi="Arial" w:cs="Arial"/>
          <w:b/>
          <w:bCs/>
          <w:sz w:val="22"/>
          <w:szCs w:val="22"/>
        </w:rPr>
        <w:t>5.2 Classification of Nutraceuticals</w:t>
      </w:r>
    </w:p>
    <w:p w14:paraId="48CA69B5" w14:textId="77777777" w:rsidR="00685489" w:rsidRPr="00685489" w:rsidRDefault="00685489" w:rsidP="009F3A79">
      <w:pPr>
        <w:jc w:val="both"/>
        <w:rPr>
          <w:rFonts w:ascii="Arial" w:hAnsi="Arial" w:cs="Arial"/>
          <w:b/>
          <w:bCs/>
        </w:rPr>
      </w:pPr>
    </w:p>
    <w:p w14:paraId="2FA00DBF" w14:textId="77777777" w:rsidR="009F3A79" w:rsidRPr="00685489" w:rsidRDefault="009F3A79" w:rsidP="009F3A79">
      <w:pPr>
        <w:pStyle w:val="ListParagraph"/>
        <w:numPr>
          <w:ilvl w:val="0"/>
          <w:numId w:val="40"/>
        </w:numPr>
        <w:spacing w:after="0" w:line="240" w:lineRule="auto"/>
        <w:jc w:val="both"/>
        <w:rPr>
          <w:rFonts w:ascii="Arial" w:eastAsia="Times New Roman" w:hAnsi="Arial" w:cs="Arial"/>
          <w:kern w:val="0"/>
          <w:sz w:val="20"/>
          <w:szCs w:val="20"/>
          <w:lang w:eastAsia="en-IN"/>
        </w:rPr>
      </w:pPr>
      <w:r w:rsidRPr="00685489">
        <w:rPr>
          <w:rFonts w:ascii="Arial" w:eastAsia="Times New Roman" w:hAnsi="Arial" w:cs="Arial"/>
          <w:kern w:val="0"/>
          <w:sz w:val="20"/>
          <w:szCs w:val="20"/>
          <w:lang w:eastAsia="en-IN"/>
        </w:rPr>
        <w:t xml:space="preserve">Traditional nutraceuticals: These are foods or food ingredients that exist naturally and have not been altered from their original form. Salmon's omega-3 fatty acids, soy's saponins, and tomatoes' lycopene are a few examples. </w:t>
      </w:r>
    </w:p>
    <w:p w14:paraId="2A3C18E7" w14:textId="77777777" w:rsidR="009F3A79" w:rsidRPr="00685489" w:rsidRDefault="009F3A79" w:rsidP="009F3A79">
      <w:pPr>
        <w:pStyle w:val="ListParagraph"/>
        <w:numPr>
          <w:ilvl w:val="0"/>
          <w:numId w:val="40"/>
        </w:numPr>
        <w:spacing w:after="0" w:line="240" w:lineRule="auto"/>
        <w:jc w:val="both"/>
        <w:rPr>
          <w:rFonts w:ascii="Arial" w:eastAsia="Times New Roman" w:hAnsi="Arial" w:cs="Arial"/>
          <w:kern w:val="0"/>
          <w:sz w:val="20"/>
          <w:szCs w:val="20"/>
          <w:lang w:eastAsia="en-IN"/>
        </w:rPr>
      </w:pPr>
      <w:r w:rsidRPr="00685489">
        <w:rPr>
          <w:rFonts w:ascii="Arial" w:eastAsia="Times New Roman" w:hAnsi="Arial" w:cs="Arial"/>
          <w:kern w:val="0"/>
          <w:sz w:val="20"/>
          <w:szCs w:val="20"/>
          <w:lang w:eastAsia="en-IN"/>
        </w:rPr>
        <w:lastRenderedPageBreak/>
        <w:t>Non-traditional nutraceuticals: This group comprises foods or food items that have been artificially generated, frequently via genetic engineering or biotechnology.</w:t>
      </w:r>
    </w:p>
    <w:p w14:paraId="071CF9FB" w14:textId="77777777" w:rsidR="004536B1" w:rsidRDefault="004536B1" w:rsidP="009F3A79">
      <w:pPr>
        <w:jc w:val="both"/>
        <w:rPr>
          <w:rFonts w:ascii="Times New Roman" w:hAnsi="Times New Roman"/>
          <w:b/>
          <w:bCs/>
        </w:rPr>
      </w:pPr>
    </w:p>
    <w:p w14:paraId="5E941874" w14:textId="5B3B2590" w:rsidR="009F3A79" w:rsidRPr="004536B1" w:rsidRDefault="009F3A79" w:rsidP="009F3A79">
      <w:pPr>
        <w:jc w:val="both"/>
        <w:rPr>
          <w:rFonts w:ascii="Arial" w:hAnsi="Arial" w:cs="Arial"/>
          <w:b/>
          <w:bCs/>
        </w:rPr>
      </w:pPr>
      <w:r w:rsidRPr="004536B1">
        <w:rPr>
          <w:rFonts w:ascii="Arial" w:hAnsi="Arial" w:cs="Arial"/>
          <w:b/>
          <w:bCs/>
        </w:rPr>
        <w:t>5.2.1 Based on the chemical nature</w:t>
      </w:r>
    </w:p>
    <w:p w14:paraId="4666F8FC" w14:textId="77777777" w:rsidR="004536B1" w:rsidRDefault="004536B1" w:rsidP="009F3A79">
      <w:pPr>
        <w:jc w:val="both"/>
        <w:rPr>
          <w:rFonts w:ascii="Arial" w:hAnsi="Arial" w:cs="Arial"/>
          <w:i/>
          <w:iCs/>
        </w:rPr>
      </w:pPr>
    </w:p>
    <w:p w14:paraId="727AFF5E" w14:textId="409C4745" w:rsidR="009F3A79" w:rsidRPr="004536B1" w:rsidRDefault="009F3A79" w:rsidP="009F3A79">
      <w:pPr>
        <w:jc w:val="both"/>
        <w:rPr>
          <w:rFonts w:ascii="Arial" w:hAnsi="Arial" w:cs="Arial"/>
          <w:i/>
          <w:iCs/>
        </w:rPr>
      </w:pPr>
      <w:proofErr w:type="spellStart"/>
      <w:r w:rsidRPr="004536B1">
        <w:rPr>
          <w:rFonts w:ascii="Arial" w:hAnsi="Arial" w:cs="Arial"/>
          <w:i/>
          <w:iCs/>
        </w:rPr>
        <w:t>i</w:t>
      </w:r>
      <w:proofErr w:type="spellEnd"/>
      <w:r w:rsidRPr="004536B1">
        <w:rPr>
          <w:rFonts w:ascii="Arial" w:hAnsi="Arial" w:cs="Arial"/>
          <w:i/>
          <w:iCs/>
        </w:rPr>
        <w:t>)Amino acids and peptides</w:t>
      </w:r>
    </w:p>
    <w:p w14:paraId="5428D2FD" w14:textId="77777777" w:rsidR="004536B1" w:rsidRDefault="004536B1" w:rsidP="009F3A79">
      <w:pPr>
        <w:jc w:val="both"/>
        <w:rPr>
          <w:rFonts w:ascii="Arial" w:hAnsi="Arial" w:cs="Arial"/>
        </w:rPr>
      </w:pPr>
    </w:p>
    <w:p w14:paraId="73A3A232" w14:textId="104F7ADB" w:rsidR="009F3A79" w:rsidRPr="004536B1" w:rsidRDefault="009F3A79" w:rsidP="009F3A79">
      <w:pPr>
        <w:jc w:val="both"/>
        <w:rPr>
          <w:rFonts w:ascii="Arial" w:hAnsi="Arial" w:cs="Arial"/>
        </w:rPr>
      </w:pPr>
      <w:r w:rsidRPr="004536B1">
        <w:rPr>
          <w:rFonts w:ascii="Arial" w:hAnsi="Arial" w:cs="Arial"/>
        </w:rPr>
        <w:t>Certain peptides are recognized for their antibacterial qualities, whereas amino acids are regarded as necessary nutrients and stress-relieving substances. The capacity of tryptophan, pyridoxine, tyrosine, glycine, and arginine to reduce stress. The production of serotonin (5-HT), which is crucial for reducing fish stress responses, requires the important amino acid tryptophan. Fish immunity and antioxidant defense are supported by glycine and arginine.</w:t>
      </w:r>
    </w:p>
    <w:p w14:paraId="2F4A33E8" w14:textId="77777777" w:rsidR="004536B1" w:rsidRDefault="004536B1" w:rsidP="009F3A79">
      <w:pPr>
        <w:jc w:val="both"/>
        <w:rPr>
          <w:rFonts w:ascii="Arial" w:hAnsi="Arial" w:cs="Arial"/>
          <w:i/>
          <w:iCs/>
        </w:rPr>
      </w:pPr>
    </w:p>
    <w:p w14:paraId="67924B7A" w14:textId="2CFADF03" w:rsidR="009F3A79" w:rsidRDefault="009F3A79" w:rsidP="009F3A79">
      <w:pPr>
        <w:jc w:val="both"/>
        <w:rPr>
          <w:rFonts w:ascii="Arial" w:hAnsi="Arial" w:cs="Arial"/>
          <w:i/>
          <w:iCs/>
        </w:rPr>
      </w:pPr>
      <w:r w:rsidRPr="004536B1">
        <w:rPr>
          <w:rFonts w:ascii="Arial" w:hAnsi="Arial" w:cs="Arial"/>
          <w:i/>
          <w:iCs/>
        </w:rPr>
        <w:t>ii)Fatty acids</w:t>
      </w:r>
    </w:p>
    <w:p w14:paraId="041A0875" w14:textId="77777777" w:rsidR="004536B1" w:rsidRPr="004536B1" w:rsidRDefault="004536B1" w:rsidP="009F3A79">
      <w:pPr>
        <w:jc w:val="both"/>
        <w:rPr>
          <w:rFonts w:ascii="Arial" w:hAnsi="Arial" w:cs="Arial"/>
          <w:i/>
          <w:iCs/>
        </w:rPr>
      </w:pPr>
    </w:p>
    <w:p w14:paraId="72667623" w14:textId="77777777" w:rsidR="009F3A79" w:rsidRPr="004536B1" w:rsidRDefault="009F3A79" w:rsidP="009F3A79">
      <w:pPr>
        <w:jc w:val="both"/>
        <w:rPr>
          <w:rFonts w:ascii="Arial" w:hAnsi="Arial" w:cs="Arial"/>
        </w:rPr>
      </w:pPr>
      <w:r w:rsidRPr="004536B1">
        <w:rPr>
          <w:rFonts w:ascii="Arial" w:hAnsi="Arial" w:cs="Arial"/>
        </w:rPr>
        <w:t>Fish inflammatory responses depend on polyunsaturated fatty acids (PUFA), which are members of the n-3 and n-6 families and are precursors of physiologically active eicosanoids (</w:t>
      </w:r>
      <w:proofErr w:type="spellStart"/>
      <w:r w:rsidRPr="0025620F">
        <w:rPr>
          <w:rFonts w:ascii="Arial" w:hAnsi="Arial" w:cs="Arial"/>
        </w:rPr>
        <w:t>Chapkin</w:t>
      </w:r>
      <w:proofErr w:type="spellEnd"/>
      <w:r w:rsidRPr="0025620F">
        <w:rPr>
          <w:rFonts w:ascii="Arial" w:hAnsi="Arial" w:cs="Arial"/>
        </w:rPr>
        <w:t>, 2000). In rohu fingerlings, PUFA boosted immunity.</w:t>
      </w:r>
      <w:r w:rsidRPr="004536B1">
        <w:rPr>
          <w:rFonts w:ascii="Arial" w:hAnsi="Arial" w:cs="Arial"/>
        </w:rPr>
        <w:t xml:space="preserve"> </w:t>
      </w:r>
    </w:p>
    <w:p w14:paraId="1AD93651" w14:textId="77777777" w:rsidR="004536B1" w:rsidRDefault="004536B1" w:rsidP="009F3A79">
      <w:pPr>
        <w:jc w:val="both"/>
        <w:rPr>
          <w:rFonts w:ascii="Arial" w:hAnsi="Arial" w:cs="Arial"/>
          <w:i/>
          <w:iCs/>
        </w:rPr>
      </w:pPr>
    </w:p>
    <w:p w14:paraId="5FCF0F5B" w14:textId="5A7D7AB4" w:rsidR="009F3A79" w:rsidRPr="004536B1" w:rsidRDefault="009F3A79" w:rsidP="009F3A79">
      <w:pPr>
        <w:jc w:val="both"/>
        <w:rPr>
          <w:rFonts w:ascii="Arial" w:hAnsi="Arial" w:cs="Arial"/>
          <w:i/>
          <w:iCs/>
        </w:rPr>
      </w:pPr>
      <w:r w:rsidRPr="004536B1">
        <w:rPr>
          <w:rFonts w:ascii="Arial" w:hAnsi="Arial" w:cs="Arial"/>
          <w:i/>
          <w:iCs/>
        </w:rPr>
        <w:t xml:space="preserve">iii) Nucleotides </w:t>
      </w:r>
    </w:p>
    <w:p w14:paraId="471EA4F9" w14:textId="77777777" w:rsidR="004536B1" w:rsidRPr="004536B1" w:rsidRDefault="004536B1" w:rsidP="009F3A79">
      <w:pPr>
        <w:jc w:val="both"/>
        <w:rPr>
          <w:rFonts w:ascii="Arial" w:hAnsi="Arial" w:cs="Arial"/>
        </w:rPr>
      </w:pPr>
    </w:p>
    <w:p w14:paraId="258CEC9A" w14:textId="73A975F1" w:rsidR="009F3A79" w:rsidRPr="004536B1" w:rsidRDefault="009F3A79" w:rsidP="009F3A79">
      <w:pPr>
        <w:jc w:val="both"/>
        <w:rPr>
          <w:rFonts w:ascii="Arial" w:hAnsi="Arial" w:cs="Arial"/>
        </w:rPr>
      </w:pPr>
      <w:r w:rsidRPr="004536B1">
        <w:rPr>
          <w:rFonts w:ascii="Arial" w:hAnsi="Arial" w:cs="Arial"/>
        </w:rPr>
        <w:t>The presence of dietary nucleotides in fish improves immunity. Research conducted on salmon revealed that dietary nucleotide supplementation enhanced the fish's general health (</w:t>
      </w:r>
      <w:proofErr w:type="spellStart"/>
      <w:r w:rsidRPr="0025620F">
        <w:rPr>
          <w:rFonts w:ascii="Arial" w:hAnsi="Arial" w:cs="Arial"/>
        </w:rPr>
        <w:t>Chapkin</w:t>
      </w:r>
      <w:proofErr w:type="spellEnd"/>
      <w:r w:rsidRPr="0025620F">
        <w:rPr>
          <w:rFonts w:ascii="Arial" w:hAnsi="Arial" w:cs="Arial"/>
        </w:rPr>
        <w:t>, 2000).</w:t>
      </w:r>
    </w:p>
    <w:p w14:paraId="7BA10641" w14:textId="77777777" w:rsidR="004536B1" w:rsidRDefault="004536B1" w:rsidP="009F3A79">
      <w:pPr>
        <w:jc w:val="both"/>
        <w:rPr>
          <w:rFonts w:ascii="Arial" w:hAnsi="Arial" w:cs="Arial"/>
          <w:i/>
          <w:iCs/>
        </w:rPr>
      </w:pPr>
    </w:p>
    <w:p w14:paraId="2A5DA1EB" w14:textId="39292C9B" w:rsidR="009F3A79" w:rsidRPr="004536B1" w:rsidRDefault="009F3A79" w:rsidP="009F3A79">
      <w:pPr>
        <w:jc w:val="both"/>
        <w:rPr>
          <w:rFonts w:ascii="Arial" w:hAnsi="Arial" w:cs="Arial"/>
          <w:i/>
          <w:iCs/>
        </w:rPr>
      </w:pPr>
      <w:r w:rsidRPr="004536B1">
        <w:rPr>
          <w:rFonts w:ascii="Arial" w:hAnsi="Arial" w:cs="Arial"/>
          <w:i/>
          <w:iCs/>
        </w:rPr>
        <w:t>iv) Vitamins</w:t>
      </w:r>
    </w:p>
    <w:p w14:paraId="1070356F" w14:textId="77777777" w:rsidR="004536B1" w:rsidRDefault="004536B1" w:rsidP="009F3A79">
      <w:pPr>
        <w:jc w:val="both"/>
        <w:rPr>
          <w:rFonts w:ascii="Arial" w:hAnsi="Arial" w:cs="Arial"/>
        </w:rPr>
      </w:pPr>
    </w:p>
    <w:p w14:paraId="65198345" w14:textId="77BFB42E" w:rsidR="009F3A79" w:rsidRPr="004536B1" w:rsidRDefault="009F3A79" w:rsidP="009F3A79">
      <w:pPr>
        <w:jc w:val="both"/>
        <w:rPr>
          <w:rFonts w:ascii="Arial" w:hAnsi="Arial" w:cs="Arial"/>
        </w:rPr>
      </w:pPr>
      <w:r w:rsidRPr="004536B1">
        <w:rPr>
          <w:rFonts w:ascii="Arial" w:hAnsi="Arial" w:cs="Arial"/>
        </w:rPr>
        <w:t xml:space="preserve">micronutrients, which are basically needed in lower amounts to carry out the animal's important tasks. Vitamins A, C, and </w:t>
      </w:r>
      <w:proofErr w:type="spellStart"/>
      <w:r w:rsidRPr="004536B1">
        <w:rPr>
          <w:rFonts w:ascii="Arial" w:hAnsi="Arial" w:cs="Arial"/>
        </w:rPr>
        <w:t>E</w:t>
      </w:r>
      <w:proofErr w:type="spellEnd"/>
      <w:r w:rsidRPr="004536B1">
        <w:rPr>
          <w:rFonts w:ascii="Arial" w:hAnsi="Arial" w:cs="Arial"/>
        </w:rPr>
        <w:t xml:space="preserve"> are essential antioxidants that boost fish immunity. Vitamin E supplementation shown immune-boosting effects in channel catfish and decreased nitrite stress in rohu. Strong antioxidants found in biological systems include vitamin A and beta carotenes, and rainbow trout exhibited immunomodulatory effects when given astaxanthin supplements. Because it can increase serotonin synthesis, pyridoxine, often known as vitamin B6, is said to have an anti-stress impact (</w:t>
      </w:r>
      <w:r w:rsidRPr="0025620F">
        <w:rPr>
          <w:rFonts w:ascii="Arial" w:hAnsi="Arial" w:cs="Arial"/>
        </w:rPr>
        <w:t>Akhtar &amp; Ciji, 2020).</w:t>
      </w:r>
    </w:p>
    <w:p w14:paraId="3EA2DA6B" w14:textId="77777777" w:rsidR="004536B1" w:rsidRDefault="004536B1" w:rsidP="009F3A79">
      <w:pPr>
        <w:jc w:val="both"/>
        <w:rPr>
          <w:rFonts w:ascii="Arial" w:hAnsi="Arial" w:cs="Arial"/>
          <w:i/>
          <w:iCs/>
        </w:rPr>
      </w:pPr>
    </w:p>
    <w:p w14:paraId="1ECDD22C" w14:textId="63E761E1" w:rsidR="009F3A79" w:rsidRPr="004536B1" w:rsidRDefault="009F3A79" w:rsidP="009F3A79">
      <w:pPr>
        <w:jc w:val="both"/>
        <w:rPr>
          <w:rFonts w:ascii="Arial" w:hAnsi="Arial" w:cs="Arial"/>
          <w:i/>
          <w:iCs/>
        </w:rPr>
      </w:pPr>
      <w:r w:rsidRPr="004536B1">
        <w:rPr>
          <w:rFonts w:ascii="Arial" w:hAnsi="Arial" w:cs="Arial"/>
          <w:i/>
          <w:iCs/>
        </w:rPr>
        <w:t>v)Minerals</w:t>
      </w:r>
    </w:p>
    <w:p w14:paraId="686C3F00" w14:textId="77777777" w:rsidR="004536B1" w:rsidRDefault="004536B1" w:rsidP="009F3A79">
      <w:pPr>
        <w:jc w:val="both"/>
        <w:rPr>
          <w:rFonts w:ascii="Arial" w:hAnsi="Arial" w:cs="Arial"/>
        </w:rPr>
      </w:pPr>
    </w:p>
    <w:p w14:paraId="5904AF3C" w14:textId="7DE8D625" w:rsidR="009F3A79" w:rsidRPr="004536B1" w:rsidRDefault="009F3A79" w:rsidP="009F3A79">
      <w:pPr>
        <w:jc w:val="both"/>
        <w:rPr>
          <w:rFonts w:ascii="Arial" w:hAnsi="Arial" w:cs="Arial"/>
        </w:rPr>
      </w:pPr>
      <w:r w:rsidRPr="004536B1">
        <w:rPr>
          <w:rFonts w:ascii="Arial" w:hAnsi="Arial" w:cs="Arial"/>
        </w:rPr>
        <w:t>The inorganic nutrients known as minerals have anti-stress properties as well. Fish stress reduction has been demonstrated to be successful when both organic and inorganic mineral supplements are given.</w:t>
      </w:r>
    </w:p>
    <w:p w14:paraId="0C455680" w14:textId="77777777" w:rsidR="004536B1" w:rsidRDefault="004536B1" w:rsidP="009F3A79">
      <w:pPr>
        <w:jc w:val="both"/>
        <w:rPr>
          <w:rFonts w:ascii="Arial" w:hAnsi="Arial" w:cs="Arial"/>
          <w:i/>
          <w:iCs/>
        </w:rPr>
      </w:pPr>
    </w:p>
    <w:p w14:paraId="23C3750E" w14:textId="450FDAAF" w:rsidR="009F3A79" w:rsidRPr="004536B1" w:rsidRDefault="009F3A79" w:rsidP="009F3A79">
      <w:pPr>
        <w:jc w:val="both"/>
        <w:rPr>
          <w:rFonts w:ascii="Arial" w:hAnsi="Arial" w:cs="Arial"/>
          <w:i/>
          <w:iCs/>
        </w:rPr>
      </w:pPr>
      <w:r w:rsidRPr="004536B1">
        <w:rPr>
          <w:rFonts w:ascii="Arial" w:hAnsi="Arial" w:cs="Arial"/>
          <w:i/>
          <w:iCs/>
        </w:rPr>
        <w:t>vi) Herbal extracts</w:t>
      </w:r>
    </w:p>
    <w:p w14:paraId="49F9E938" w14:textId="77777777" w:rsidR="004536B1" w:rsidRDefault="004536B1" w:rsidP="009F3A79">
      <w:pPr>
        <w:jc w:val="both"/>
        <w:rPr>
          <w:rFonts w:ascii="Arial" w:hAnsi="Arial" w:cs="Arial"/>
        </w:rPr>
      </w:pPr>
    </w:p>
    <w:p w14:paraId="2064660F" w14:textId="77777777" w:rsidR="0025620F" w:rsidRPr="0025620F" w:rsidRDefault="009F3A79" w:rsidP="0025620F">
      <w:pPr>
        <w:rPr>
          <w:rFonts w:ascii="Arial" w:hAnsi="Arial" w:cs="Arial"/>
        </w:rPr>
      </w:pPr>
      <w:r w:rsidRPr="004536B1">
        <w:rPr>
          <w:rFonts w:ascii="Arial" w:hAnsi="Arial" w:cs="Arial"/>
        </w:rPr>
        <w:t xml:space="preserve">Herbal extracts are substances that can improve an animal's immune system and scavenge reactive oxygen species. Numerous plant extracts have been shown to strengthen fish's immune systems and reduce stress. Strong antioxidant and anti-stress bioflavonoids, such as </w:t>
      </w:r>
      <w:proofErr w:type="spellStart"/>
      <w:r w:rsidRPr="004536B1">
        <w:rPr>
          <w:rFonts w:ascii="Arial" w:hAnsi="Arial" w:cs="Arial"/>
        </w:rPr>
        <w:t>Rutin</w:t>
      </w:r>
      <w:proofErr w:type="spellEnd"/>
      <w:r w:rsidRPr="004536B1">
        <w:rPr>
          <w:rFonts w:ascii="Arial" w:hAnsi="Arial" w:cs="Arial"/>
        </w:rPr>
        <w:t xml:space="preserve"> (</w:t>
      </w:r>
      <w:proofErr w:type="spellStart"/>
      <w:r w:rsidRPr="004536B1">
        <w:rPr>
          <w:rFonts w:ascii="Arial" w:hAnsi="Arial" w:cs="Arial"/>
        </w:rPr>
        <w:t>Toonasinensis</w:t>
      </w:r>
      <w:proofErr w:type="spellEnd"/>
      <w:r w:rsidRPr="004536B1">
        <w:rPr>
          <w:rFonts w:ascii="Arial" w:hAnsi="Arial" w:cs="Arial"/>
        </w:rPr>
        <w:t xml:space="preserve">), are among the bioactive chemicals that have been discovered to be beneficial for crustaceans. A study on guava and mango leaf extract revealed that </w:t>
      </w:r>
      <w:r w:rsidRPr="004536B1">
        <w:rPr>
          <w:rFonts w:ascii="Arial" w:hAnsi="Arial" w:cs="Arial"/>
          <w:i/>
          <w:iCs/>
        </w:rPr>
        <w:t>Labeo rohita</w:t>
      </w:r>
      <w:r w:rsidRPr="004536B1">
        <w:rPr>
          <w:rFonts w:ascii="Arial" w:hAnsi="Arial" w:cs="Arial"/>
        </w:rPr>
        <w:t xml:space="preserve"> fingerlings' immunity is improved when 0.5% of guava and/or mango leaf extract is added to their food (</w:t>
      </w:r>
      <w:r w:rsidR="0025620F" w:rsidRPr="0025620F">
        <w:rPr>
          <w:rFonts w:ascii="Arial" w:hAnsi="Arial" w:cs="Arial"/>
        </w:rPr>
        <w:t xml:space="preserve">Fawole </w:t>
      </w:r>
      <w:r w:rsidR="0025620F" w:rsidRPr="0025620F">
        <w:rPr>
          <w:rFonts w:ascii="Arial" w:hAnsi="Arial" w:cs="Arial"/>
          <w:i/>
          <w:iCs/>
        </w:rPr>
        <w:t>et al</w:t>
      </w:r>
      <w:r w:rsidR="0025620F" w:rsidRPr="0025620F">
        <w:rPr>
          <w:rFonts w:ascii="Arial" w:hAnsi="Arial" w:cs="Arial"/>
        </w:rPr>
        <w:t>., 2016).</w:t>
      </w:r>
    </w:p>
    <w:p w14:paraId="4ED61CA8" w14:textId="46ABFF6D" w:rsidR="009F3A79" w:rsidRPr="004536B1" w:rsidRDefault="009F3A79" w:rsidP="009F3A79">
      <w:pPr>
        <w:jc w:val="both"/>
        <w:rPr>
          <w:rFonts w:ascii="Arial" w:hAnsi="Arial" w:cs="Arial"/>
          <w:i/>
          <w:iCs/>
        </w:rPr>
      </w:pPr>
      <w:r w:rsidRPr="004536B1">
        <w:rPr>
          <w:rFonts w:ascii="Arial" w:hAnsi="Arial" w:cs="Arial"/>
          <w:i/>
          <w:iCs/>
        </w:rPr>
        <w:t>vii) Polysaccharides</w:t>
      </w:r>
    </w:p>
    <w:p w14:paraId="4354A45A" w14:textId="77777777" w:rsidR="004536B1" w:rsidRPr="004536B1" w:rsidRDefault="004536B1" w:rsidP="009F3A79">
      <w:pPr>
        <w:jc w:val="both"/>
        <w:rPr>
          <w:rFonts w:ascii="Arial" w:hAnsi="Arial" w:cs="Arial"/>
        </w:rPr>
      </w:pPr>
    </w:p>
    <w:p w14:paraId="071634F9" w14:textId="0F70A6A5" w:rsidR="009F3A79" w:rsidRPr="004536B1" w:rsidRDefault="009F3A79" w:rsidP="009F3A79">
      <w:pPr>
        <w:jc w:val="both"/>
        <w:rPr>
          <w:rFonts w:ascii="Arial" w:hAnsi="Arial" w:cs="Arial"/>
        </w:rPr>
      </w:pPr>
      <w:r w:rsidRPr="004536B1">
        <w:rPr>
          <w:rFonts w:ascii="Arial" w:hAnsi="Arial" w:cs="Arial"/>
        </w:rPr>
        <w:lastRenderedPageBreak/>
        <w:t xml:space="preserve">The non-specific immune system of aquatic animals is the target of polysaccharides. Numerous polysaccharides, including chitin, lactoferrin, inulin, beta </w:t>
      </w:r>
      <w:proofErr w:type="spellStart"/>
      <w:r w:rsidRPr="004536B1">
        <w:rPr>
          <w:rFonts w:ascii="Arial" w:hAnsi="Arial" w:cs="Arial"/>
        </w:rPr>
        <w:t>glucan</w:t>
      </w:r>
      <w:proofErr w:type="spellEnd"/>
      <w:r w:rsidRPr="004536B1">
        <w:rPr>
          <w:rFonts w:ascii="Arial" w:hAnsi="Arial" w:cs="Arial"/>
        </w:rPr>
        <w:t xml:space="preserve">, and microbial </w:t>
      </w:r>
      <w:proofErr w:type="spellStart"/>
      <w:r w:rsidRPr="004536B1">
        <w:rPr>
          <w:rFonts w:ascii="Arial" w:hAnsi="Arial" w:cs="Arial"/>
        </w:rPr>
        <w:t>levan</w:t>
      </w:r>
      <w:proofErr w:type="spellEnd"/>
      <w:r w:rsidRPr="004536B1">
        <w:rPr>
          <w:rFonts w:ascii="Arial" w:hAnsi="Arial" w:cs="Arial"/>
        </w:rPr>
        <w:t xml:space="preserve">, are employed as immunostimulants. The glucose polymers known as β-glucans are made up of β-(1-3) connected </w:t>
      </w:r>
      <w:r w:rsidRPr="00FA52D9">
        <w:rPr>
          <w:rFonts w:ascii="Arial" w:hAnsi="Arial" w:cs="Arial"/>
          <w:i/>
          <w:iCs/>
        </w:rPr>
        <w:t>β-</w:t>
      </w:r>
      <w:proofErr w:type="spellStart"/>
      <w:r w:rsidRPr="00FA52D9">
        <w:rPr>
          <w:rFonts w:ascii="Arial" w:hAnsi="Arial" w:cs="Arial"/>
          <w:i/>
          <w:iCs/>
        </w:rPr>
        <w:t>Dglucopyranosyl</w:t>
      </w:r>
      <w:proofErr w:type="spellEnd"/>
      <w:r w:rsidRPr="004536B1">
        <w:rPr>
          <w:rFonts w:ascii="Arial" w:hAnsi="Arial" w:cs="Arial"/>
        </w:rPr>
        <w:t xml:space="preserve"> units. It can bind to a wide range of cellular receptors, therefore activating them. In fish, β-glucan shown improved resistance to viral and bacterial infections (</w:t>
      </w:r>
      <w:r w:rsidRPr="00BE6BB2">
        <w:rPr>
          <w:rFonts w:ascii="Arial" w:hAnsi="Arial" w:cs="Arial"/>
        </w:rPr>
        <w:t xml:space="preserve">Zhang </w:t>
      </w:r>
      <w:r w:rsidR="006E65F9" w:rsidRPr="00BE6BB2">
        <w:rPr>
          <w:rFonts w:ascii="Arial" w:hAnsi="Arial" w:cs="Arial"/>
          <w:i/>
          <w:iCs/>
        </w:rPr>
        <w:t>et al</w:t>
      </w:r>
      <w:r w:rsidRPr="00BE6BB2">
        <w:rPr>
          <w:rFonts w:ascii="Arial" w:hAnsi="Arial" w:cs="Arial"/>
        </w:rPr>
        <w:t>., 2014).</w:t>
      </w:r>
    </w:p>
    <w:p w14:paraId="4E2745FB" w14:textId="77777777" w:rsidR="004536B1" w:rsidRPr="004536B1" w:rsidRDefault="004536B1" w:rsidP="009F3A79">
      <w:pPr>
        <w:jc w:val="both"/>
        <w:rPr>
          <w:rFonts w:ascii="Arial" w:hAnsi="Arial" w:cs="Arial"/>
          <w:b/>
          <w:bCs/>
        </w:rPr>
      </w:pPr>
    </w:p>
    <w:p w14:paraId="79FAE30F" w14:textId="39DC2940" w:rsidR="009F3A79" w:rsidRPr="004536B1" w:rsidRDefault="009F3A79" w:rsidP="009F3A79">
      <w:pPr>
        <w:jc w:val="both"/>
        <w:rPr>
          <w:rFonts w:ascii="Arial" w:hAnsi="Arial" w:cs="Arial"/>
          <w:b/>
          <w:bCs/>
          <w:u w:val="single"/>
        </w:rPr>
      </w:pPr>
      <w:r w:rsidRPr="004536B1">
        <w:rPr>
          <w:rFonts w:ascii="Arial" w:hAnsi="Arial" w:cs="Arial"/>
          <w:b/>
          <w:bCs/>
          <w:u w:val="single"/>
        </w:rPr>
        <w:t>5.2.2 Based on the functions</w:t>
      </w:r>
    </w:p>
    <w:p w14:paraId="28E3FE7D" w14:textId="77777777" w:rsidR="004536B1" w:rsidRPr="004536B1" w:rsidRDefault="004536B1" w:rsidP="009F3A79">
      <w:pPr>
        <w:jc w:val="both"/>
        <w:rPr>
          <w:rFonts w:ascii="Arial" w:hAnsi="Arial" w:cs="Arial"/>
          <w:i/>
          <w:iCs/>
        </w:rPr>
      </w:pPr>
    </w:p>
    <w:p w14:paraId="28E5B5E7" w14:textId="087C7011" w:rsidR="009F3A79" w:rsidRPr="004536B1" w:rsidRDefault="009F3A79" w:rsidP="009F3A79">
      <w:pPr>
        <w:jc w:val="both"/>
        <w:rPr>
          <w:rFonts w:ascii="Arial" w:hAnsi="Arial" w:cs="Arial"/>
          <w:i/>
          <w:iCs/>
        </w:rPr>
      </w:pPr>
      <w:proofErr w:type="spellStart"/>
      <w:r w:rsidRPr="004536B1">
        <w:rPr>
          <w:rFonts w:ascii="Arial" w:hAnsi="Arial" w:cs="Arial"/>
          <w:i/>
          <w:iCs/>
        </w:rPr>
        <w:t>i</w:t>
      </w:r>
      <w:proofErr w:type="spellEnd"/>
      <w:r w:rsidRPr="004536B1">
        <w:rPr>
          <w:rFonts w:ascii="Arial" w:hAnsi="Arial" w:cs="Arial"/>
          <w:i/>
          <w:iCs/>
        </w:rPr>
        <w:t>) Anti-stress&amp; antioxidant nutraceuticals</w:t>
      </w:r>
    </w:p>
    <w:p w14:paraId="1EB0E65A" w14:textId="77777777" w:rsidR="004536B1" w:rsidRDefault="004536B1" w:rsidP="009F3A79">
      <w:pPr>
        <w:jc w:val="both"/>
        <w:rPr>
          <w:rFonts w:ascii="Arial" w:hAnsi="Arial" w:cs="Arial"/>
        </w:rPr>
      </w:pPr>
    </w:p>
    <w:p w14:paraId="0F8037B6" w14:textId="2B1A3B94" w:rsidR="009F3A79" w:rsidRPr="004536B1" w:rsidRDefault="009F3A79" w:rsidP="009F3A79">
      <w:pPr>
        <w:jc w:val="both"/>
        <w:rPr>
          <w:rFonts w:ascii="Arial" w:hAnsi="Arial" w:cs="Arial"/>
        </w:rPr>
      </w:pPr>
      <w:r w:rsidRPr="004536B1">
        <w:rPr>
          <w:rFonts w:ascii="Arial" w:hAnsi="Arial" w:cs="Arial"/>
        </w:rPr>
        <w:t xml:space="preserve">This category includes many vitamins, minerals, and botanical extracts. </w:t>
      </w:r>
      <w:r w:rsidRPr="004536B1">
        <w:rPr>
          <w:rFonts w:ascii="Arial" w:hAnsi="Arial" w:cs="Arial"/>
          <w:i/>
          <w:iCs/>
        </w:rPr>
        <w:t>Cyprinus carpio</w:t>
      </w:r>
      <w:r w:rsidRPr="004536B1">
        <w:rPr>
          <w:rFonts w:ascii="Arial" w:hAnsi="Arial" w:cs="Arial"/>
        </w:rPr>
        <w:t xml:space="preserve"> and tilapia have been reported to respond well to the antistress effects of </w:t>
      </w:r>
      <w:r w:rsidRPr="004536B1">
        <w:rPr>
          <w:rFonts w:ascii="Arial" w:hAnsi="Arial" w:cs="Arial"/>
          <w:i/>
          <w:iCs/>
        </w:rPr>
        <w:t>Astragalus membranaceus</w:t>
      </w:r>
      <w:r w:rsidRPr="004536B1">
        <w:rPr>
          <w:rFonts w:ascii="Arial" w:hAnsi="Arial" w:cs="Arial"/>
        </w:rPr>
        <w:t xml:space="preserve"> and </w:t>
      </w:r>
      <w:r w:rsidRPr="004536B1">
        <w:rPr>
          <w:rFonts w:ascii="Arial" w:hAnsi="Arial" w:cs="Arial"/>
          <w:i/>
          <w:iCs/>
        </w:rPr>
        <w:t>Astragalus paniculata</w:t>
      </w:r>
      <w:r w:rsidRPr="004536B1">
        <w:rPr>
          <w:rFonts w:ascii="Arial" w:hAnsi="Arial" w:cs="Arial"/>
        </w:rPr>
        <w:t xml:space="preserve"> (</w:t>
      </w:r>
      <w:r w:rsidRPr="00BE6BB2">
        <w:rPr>
          <w:rFonts w:ascii="Arial" w:hAnsi="Arial" w:cs="Arial"/>
        </w:rPr>
        <w:t xml:space="preserve">Wu </w:t>
      </w:r>
      <w:r w:rsidR="006E65F9" w:rsidRPr="00BE6BB2">
        <w:rPr>
          <w:rFonts w:ascii="Arial" w:hAnsi="Arial" w:cs="Arial"/>
          <w:i/>
          <w:iCs/>
        </w:rPr>
        <w:t>et al</w:t>
      </w:r>
      <w:r w:rsidRPr="00BE6BB2">
        <w:rPr>
          <w:rFonts w:ascii="Arial" w:hAnsi="Arial" w:cs="Arial"/>
        </w:rPr>
        <w:t>., 2007).</w:t>
      </w:r>
    </w:p>
    <w:p w14:paraId="350A218C" w14:textId="77777777" w:rsidR="004536B1" w:rsidRDefault="004536B1" w:rsidP="009F3A79">
      <w:pPr>
        <w:jc w:val="both"/>
        <w:rPr>
          <w:rFonts w:ascii="Arial" w:hAnsi="Arial" w:cs="Arial"/>
          <w:i/>
          <w:iCs/>
        </w:rPr>
      </w:pPr>
    </w:p>
    <w:p w14:paraId="44E5FDF6" w14:textId="6C773A72" w:rsidR="009F3A79" w:rsidRPr="004536B1" w:rsidRDefault="009F3A79" w:rsidP="009F3A79">
      <w:pPr>
        <w:jc w:val="both"/>
        <w:rPr>
          <w:rFonts w:ascii="Arial" w:hAnsi="Arial" w:cs="Arial"/>
          <w:i/>
          <w:iCs/>
        </w:rPr>
      </w:pPr>
      <w:r w:rsidRPr="004536B1">
        <w:rPr>
          <w:rFonts w:ascii="Arial" w:hAnsi="Arial" w:cs="Arial"/>
          <w:i/>
          <w:iCs/>
        </w:rPr>
        <w:t>ii) Immunostimulants</w:t>
      </w:r>
    </w:p>
    <w:p w14:paraId="48C10D45" w14:textId="77777777" w:rsidR="004536B1" w:rsidRDefault="004536B1" w:rsidP="009F3A79">
      <w:pPr>
        <w:jc w:val="both"/>
        <w:rPr>
          <w:rFonts w:ascii="Arial" w:hAnsi="Arial" w:cs="Arial"/>
        </w:rPr>
      </w:pPr>
    </w:p>
    <w:p w14:paraId="464C8CBA" w14:textId="4E84691B" w:rsidR="009F3A79" w:rsidRPr="004536B1" w:rsidRDefault="009F3A79" w:rsidP="009F3A79">
      <w:pPr>
        <w:jc w:val="both"/>
        <w:rPr>
          <w:rFonts w:ascii="Arial" w:hAnsi="Arial" w:cs="Arial"/>
        </w:rPr>
      </w:pPr>
      <w:r w:rsidRPr="004536B1">
        <w:rPr>
          <w:rFonts w:ascii="Arial" w:hAnsi="Arial" w:cs="Arial"/>
        </w:rPr>
        <w:t>Compared to terrestrial species, fish and shellfish have less developed immune systems, and the non-specific immune system is frequently the main target. In fish and shellfish, many polysaccharides and oligosaccharides strengthen the non-specific immune system. Numerous plant substances, including azadirachtin, glycyrrhizin, tannin, and saponin, have also been shown to strengthen fish and shellfish immune systems.</w:t>
      </w:r>
    </w:p>
    <w:p w14:paraId="7DD686CC" w14:textId="77777777" w:rsidR="004536B1" w:rsidRDefault="004536B1" w:rsidP="009F3A79">
      <w:pPr>
        <w:jc w:val="both"/>
        <w:rPr>
          <w:rFonts w:ascii="Arial" w:hAnsi="Arial" w:cs="Arial"/>
          <w:i/>
          <w:iCs/>
        </w:rPr>
      </w:pPr>
    </w:p>
    <w:p w14:paraId="01BF848E" w14:textId="00B01306" w:rsidR="009F3A79" w:rsidRPr="004536B1" w:rsidRDefault="009F3A79" w:rsidP="009F3A79">
      <w:pPr>
        <w:jc w:val="both"/>
        <w:rPr>
          <w:rFonts w:ascii="Arial" w:hAnsi="Arial" w:cs="Arial"/>
          <w:i/>
          <w:iCs/>
        </w:rPr>
      </w:pPr>
      <w:r w:rsidRPr="004536B1">
        <w:rPr>
          <w:rFonts w:ascii="Arial" w:hAnsi="Arial" w:cs="Arial"/>
          <w:i/>
          <w:iCs/>
        </w:rPr>
        <w:t>iii) Antimicrobial and viral nutraceuticals</w:t>
      </w:r>
    </w:p>
    <w:p w14:paraId="097A23EC" w14:textId="77777777" w:rsidR="004536B1" w:rsidRDefault="004536B1" w:rsidP="009F3A79">
      <w:pPr>
        <w:jc w:val="both"/>
        <w:rPr>
          <w:rFonts w:ascii="Arial" w:hAnsi="Arial" w:cs="Arial"/>
        </w:rPr>
      </w:pPr>
    </w:p>
    <w:p w14:paraId="2B4CEBEB" w14:textId="5C5D7C65" w:rsidR="009F3A79" w:rsidRPr="004536B1" w:rsidRDefault="009F3A79" w:rsidP="009F3A79">
      <w:pPr>
        <w:jc w:val="both"/>
        <w:rPr>
          <w:rFonts w:ascii="Arial" w:hAnsi="Arial" w:cs="Arial"/>
        </w:rPr>
      </w:pPr>
      <w:r w:rsidRPr="004536B1">
        <w:rPr>
          <w:rFonts w:ascii="Arial" w:hAnsi="Arial" w:cs="Arial"/>
        </w:rPr>
        <w:t xml:space="preserve">Antimicrobial properties are found in most sulfur-containing nutraceuticals, such as onion, garlic, </w:t>
      </w:r>
      <w:proofErr w:type="spellStart"/>
      <w:r w:rsidRPr="004536B1">
        <w:rPr>
          <w:rFonts w:ascii="Arial" w:hAnsi="Arial" w:cs="Arial"/>
        </w:rPr>
        <w:t>thioles</w:t>
      </w:r>
      <w:proofErr w:type="spellEnd"/>
      <w:r w:rsidRPr="004536B1">
        <w:rPr>
          <w:rFonts w:ascii="Arial" w:hAnsi="Arial" w:cs="Arial"/>
        </w:rPr>
        <w:t xml:space="preserve">, and </w:t>
      </w:r>
      <w:proofErr w:type="spellStart"/>
      <w:r w:rsidRPr="004536B1">
        <w:rPr>
          <w:rFonts w:ascii="Arial" w:hAnsi="Arial" w:cs="Arial"/>
        </w:rPr>
        <w:t>sulphides</w:t>
      </w:r>
      <w:proofErr w:type="spellEnd"/>
      <w:r w:rsidRPr="004536B1">
        <w:rPr>
          <w:rFonts w:ascii="Arial" w:hAnsi="Arial" w:cs="Arial"/>
        </w:rPr>
        <w:t xml:space="preserve">; </w:t>
      </w:r>
      <w:proofErr w:type="spellStart"/>
      <w:r w:rsidRPr="004536B1">
        <w:rPr>
          <w:rFonts w:ascii="Arial" w:hAnsi="Arial" w:cs="Arial"/>
        </w:rPr>
        <w:t>terepene</w:t>
      </w:r>
      <w:proofErr w:type="spellEnd"/>
      <w:r w:rsidRPr="004536B1">
        <w:rPr>
          <w:rFonts w:ascii="Arial" w:hAnsi="Arial" w:cs="Arial"/>
        </w:rPr>
        <w:t xml:space="preserve">-based compounds, such as oregano, turmeric, and ginger; phenolic compounds, such as cloves, nutmeg, cinnamic acid, and tannin; glycosides, such as sugar and aldehyde like </w:t>
      </w:r>
      <w:proofErr w:type="spellStart"/>
      <w:r w:rsidRPr="004536B1">
        <w:rPr>
          <w:rFonts w:ascii="Arial" w:hAnsi="Arial" w:cs="Arial"/>
        </w:rPr>
        <w:t>citral</w:t>
      </w:r>
      <w:proofErr w:type="spellEnd"/>
      <w:r w:rsidRPr="004536B1">
        <w:rPr>
          <w:rFonts w:ascii="Arial" w:hAnsi="Arial" w:cs="Arial"/>
        </w:rPr>
        <w:t xml:space="preserve"> and </w:t>
      </w:r>
      <w:proofErr w:type="spellStart"/>
      <w:r w:rsidRPr="004536B1">
        <w:rPr>
          <w:rFonts w:ascii="Arial" w:hAnsi="Arial" w:cs="Arial"/>
        </w:rPr>
        <w:t>citronellol</w:t>
      </w:r>
      <w:proofErr w:type="spellEnd"/>
      <w:r w:rsidRPr="004536B1">
        <w:rPr>
          <w:rFonts w:ascii="Arial" w:hAnsi="Arial" w:cs="Arial"/>
        </w:rPr>
        <w:t>; and esters and alcohols. Antimicrobial and antiviral properties are also present in several plant extracts and immunostimulants, including glucan, chitin, lactoferrin, and levamisole.</w:t>
      </w:r>
    </w:p>
    <w:p w14:paraId="2CD7FD28" w14:textId="77777777" w:rsidR="004536B1" w:rsidRDefault="004536B1" w:rsidP="009F3A79">
      <w:pPr>
        <w:jc w:val="both"/>
        <w:rPr>
          <w:rFonts w:ascii="Arial" w:hAnsi="Arial" w:cs="Arial"/>
          <w:i/>
          <w:iCs/>
        </w:rPr>
      </w:pPr>
    </w:p>
    <w:p w14:paraId="41034FEB" w14:textId="432CE848" w:rsidR="009F3A79" w:rsidRPr="004536B1" w:rsidRDefault="009F3A79" w:rsidP="009F3A79">
      <w:pPr>
        <w:jc w:val="both"/>
        <w:rPr>
          <w:rFonts w:ascii="Arial" w:hAnsi="Arial" w:cs="Arial"/>
        </w:rPr>
      </w:pPr>
      <w:r w:rsidRPr="004536B1">
        <w:rPr>
          <w:rFonts w:ascii="Arial" w:hAnsi="Arial" w:cs="Arial"/>
          <w:i/>
          <w:iCs/>
        </w:rPr>
        <w:t>iv) Growth promoters</w:t>
      </w:r>
    </w:p>
    <w:p w14:paraId="25722DE5" w14:textId="77777777" w:rsidR="004536B1" w:rsidRDefault="004536B1" w:rsidP="009F3A79">
      <w:pPr>
        <w:jc w:val="both"/>
        <w:rPr>
          <w:rFonts w:ascii="Arial" w:hAnsi="Arial" w:cs="Arial"/>
        </w:rPr>
      </w:pPr>
    </w:p>
    <w:p w14:paraId="371DC808" w14:textId="608E1254" w:rsidR="009F3A79" w:rsidRPr="004536B1" w:rsidRDefault="009F3A79" w:rsidP="009F3A79">
      <w:pPr>
        <w:jc w:val="both"/>
        <w:rPr>
          <w:rFonts w:ascii="Arial" w:hAnsi="Arial" w:cs="Arial"/>
        </w:rPr>
      </w:pPr>
      <w:r w:rsidRPr="004536B1">
        <w:rPr>
          <w:rFonts w:ascii="Arial" w:hAnsi="Arial" w:cs="Arial"/>
        </w:rPr>
        <w:t xml:space="preserve">Numerous natural substances and micronutrients can promote fish development. Spirulina has been shown to have a growth-promoting impact on tilapia. When added to the diet, spirulina, which is high in carotenoids and phenolic compounds, improved the growth and phosphatase activity of rohu exposed to metals. Extracts from yeast and seaweed have also been shown to help fish develop and strengthen their immune systems. It has been discovered that the transcription rate is supported by the herbal growth promoters to stimulate growth. It was discovered that enriching Artemia nauplii with herbal compounds such as </w:t>
      </w:r>
      <w:proofErr w:type="spellStart"/>
      <w:r w:rsidRPr="004536B1">
        <w:rPr>
          <w:rFonts w:ascii="Arial" w:hAnsi="Arial" w:cs="Arial"/>
        </w:rPr>
        <w:t>stressol</w:t>
      </w:r>
      <w:proofErr w:type="spellEnd"/>
      <w:r w:rsidRPr="004536B1">
        <w:rPr>
          <w:rFonts w:ascii="Arial" w:hAnsi="Arial" w:cs="Arial"/>
        </w:rPr>
        <w:t xml:space="preserve"> I and </w:t>
      </w:r>
      <w:proofErr w:type="spellStart"/>
      <w:r w:rsidRPr="004536B1">
        <w:rPr>
          <w:rFonts w:ascii="Arial" w:hAnsi="Arial" w:cs="Arial"/>
        </w:rPr>
        <w:t>stressol</w:t>
      </w:r>
      <w:proofErr w:type="spellEnd"/>
      <w:r w:rsidRPr="004536B1">
        <w:rPr>
          <w:rFonts w:ascii="Arial" w:hAnsi="Arial" w:cs="Arial"/>
        </w:rPr>
        <w:t xml:space="preserve"> II promoted development in Penaeus indicus </w:t>
      </w:r>
      <w:r w:rsidRPr="00BE6BB2">
        <w:rPr>
          <w:rFonts w:ascii="Arial" w:hAnsi="Arial" w:cs="Arial"/>
        </w:rPr>
        <w:t xml:space="preserve">(Ganesh </w:t>
      </w:r>
      <w:r w:rsidR="006E65F9" w:rsidRPr="00BE6BB2">
        <w:rPr>
          <w:rFonts w:ascii="Arial" w:hAnsi="Arial" w:cs="Arial"/>
          <w:i/>
          <w:iCs/>
        </w:rPr>
        <w:t>et al</w:t>
      </w:r>
      <w:r w:rsidRPr="00BE6BB2">
        <w:rPr>
          <w:rFonts w:ascii="Arial" w:hAnsi="Arial" w:cs="Arial"/>
        </w:rPr>
        <w:t>., 2022).</w:t>
      </w:r>
    </w:p>
    <w:p w14:paraId="0B4452B8" w14:textId="77777777" w:rsidR="004536B1" w:rsidRDefault="004536B1" w:rsidP="009F3A79">
      <w:pPr>
        <w:jc w:val="both"/>
        <w:rPr>
          <w:rFonts w:ascii="Arial" w:hAnsi="Arial" w:cs="Arial"/>
          <w:i/>
          <w:iCs/>
        </w:rPr>
      </w:pPr>
    </w:p>
    <w:p w14:paraId="0C8FB6B2" w14:textId="34C52C61" w:rsidR="009F3A79" w:rsidRPr="004536B1" w:rsidRDefault="009F3A79" w:rsidP="009F3A79">
      <w:pPr>
        <w:jc w:val="both"/>
        <w:rPr>
          <w:rFonts w:ascii="Arial" w:hAnsi="Arial" w:cs="Arial"/>
        </w:rPr>
      </w:pPr>
      <w:r w:rsidRPr="004536B1">
        <w:rPr>
          <w:rFonts w:ascii="Arial" w:hAnsi="Arial" w:cs="Arial"/>
          <w:i/>
          <w:iCs/>
        </w:rPr>
        <w:t>v) Acidifiers</w:t>
      </w:r>
    </w:p>
    <w:p w14:paraId="3CD195E4" w14:textId="77777777" w:rsidR="004536B1" w:rsidRDefault="004536B1" w:rsidP="009F3A79">
      <w:pPr>
        <w:jc w:val="both"/>
        <w:rPr>
          <w:rFonts w:ascii="Arial" w:hAnsi="Arial" w:cs="Arial"/>
        </w:rPr>
      </w:pPr>
    </w:p>
    <w:p w14:paraId="006091B3" w14:textId="6426BA9A" w:rsidR="009F3A79" w:rsidRPr="004536B1" w:rsidRDefault="009F3A79" w:rsidP="009F3A79">
      <w:pPr>
        <w:jc w:val="both"/>
        <w:rPr>
          <w:rFonts w:ascii="Arial" w:hAnsi="Arial" w:cs="Arial"/>
        </w:rPr>
      </w:pPr>
      <w:r w:rsidRPr="004536B1">
        <w:rPr>
          <w:rFonts w:ascii="Arial" w:hAnsi="Arial" w:cs="Arial"/>
        </w:rPr>
        <w:t>Often referred to as acidifiers, organic acids, either alone or in combination, can enhance gut microbiota, digestion, and intestinal health. Acidifiers extend the feed's shelf life, aid in digestion by supplying the right pH for enzyme activity, and even serve as TCA cycle intermediaries. Other significant acidifiers that have been researched in animal diets are formic acid and acetic acid.</w:t>
      </w:r>
    </w:p>
    <w:p w14:paraId="6FFAEC20" w14:textId="77777777" w:rsidR="004536B1" w:rsidRDefault="004536B1" w:rsidP="009F3A79">
      <w:pPr>
        <w:jc w:val="both"/>
        <w:rPr>
          <w:rFonts w:ascii="Arial" w:hAnsi="Arial" w:cs="Arial"/>
          <w:i/>
          <w:iCs/>
        </w:rPr>
      </w:pPr>
    </w:p>
    <w:p w14:paraId="13C23B00" w14:textId="5A5452D7" w:rsidR="009F3A79" w:rsidRPr="004536B1" w:rsidRDefault="009F3A79" w:rsidP="009F3A79">
      <w:pPr>
        <w:jc w:val="both"/>
        <w:rPr>
          <w:rFonts w:ascii="Arial" w:hAnsi="Arial" w:cs="Arial"/>
        </w:rPr>
      </w:pPr>
      <w:r w:rsidRPr="004536B1">
        <w:rPr>
          <w:rFonts w:ascii="Arial" w:hAnsi="Arial" w:cs="Arial"/>
          <w:i/>
          <w:iCs/>
        </w:rPr>
        <w:t>vi) Probiotics</w:t>
      </w:r>
    </w:p>
    <w:p w14:paraId="2C37A0A0" w14:textId="77777777" w:rsidR="004536B1" w:rsidRDefault="004536B1" w:rsidP="009F3A79">
      <w:pPr>
        <w:jc w:val="both"/>
        <w:rPr>
          <w:rFonts w:ascii="Arial" w:hAnsi="Arial" w:cs="Arial"/>
        </w:rPr>
      </w:pPr>
    </w:p>
    <w:p w14:paraId="1D5E209B" w14:textId="6B804376" w:rsidR="009F3A79" w:rsidRPr="004536B1" w:rsidRDefault="009F3A79" w:rsidP="009F3A79">
      <w:pPr>
        <w:jc w:val="both"/>
        <w:rPr>
          <w:rFonts w:ascii="Arial" w:hAnsi="Arial" w:cs="Arial"/>
        </w:rPr>
      </w:pPr>
      <w:r w:rsidRPr="004536B1">
        <w:rPr>
          <w:rFonts w:ascii="Arial" w:hAnsi="Arial" w:cs="Arial"/>
        </w:rPr>
        <w:t xml:space="preserve">"A viable monoculture or mixed culture of microorganisms that, when applied to humans or animals, improve the characteristics of native flora and have a positive effect on the host." Probiotics decrease bacterial infections and aid in the synthesis of unique compounds that strengthen the immune system. For example, </w:t>
      </w:r>
      <w:r w:rsidRPr="004536B1">
        <w:rPr>
          <w:rFonts w:ascii="Arial" w:hAnsi="Arial" w:cs="Arial"/>
          <w:i/>
          <w:iCs/>
        </w:rPr>
        <w:t>Streptococcus species</w:t>
      </w:r>
      <w:r w:rsidRPr="004536B1">
        <w:rPr>
          <w:rFonts w:ascii="Arial" w:hAnsi="Arial" w:cs="Arial"/>
        </w:rPr>
        <w:t xml:space="preserve">, </w:t>
      </w:r>
      <w:r w:rsidRPr="004536B1">
        <w:rPr>
          <w:rFonts w:ascii="Arial" w:hAnsi="Arial" w:cs="Arial"/>
          <w:i/>
          <w:iCs/>
        </w:rPr>
        <w:t>Bifidobacterium species,</w:t>
      </w:r>
      <w:r w:rsidRPr="004536B1">
        <w:rPr>
          <w:rFonts w:ascii="Arial" w:hAnsi="Arial" w:cs="Arial"/>
        </w:rPr>
        <w:t xml:space="preserve"> </w:t>
      </w:r>
      <w:r w:rsidRPr="004536B1">
        <w:rPr>
          <w:rFonts w:ascii="Arial" w:hAnsi="Arial" w:cs="Arial"/>
          <w:i/>
          <w:iCs/>
        </w:rPr>
        <w:t>Lactobacillus species</w:t>
      </w:r>
      <w:r w:rsidRPr="004536B1">
        <w:rPr>
          <w:rFonts w:ascii="Arial" w:hAnsi="Arial" w:cs="Arial"/>
        </w:rPr>
        <w:t xml:space="preserve">, and </w:t>
      </w:r>
      <w:r w:rsidRPr="004536B1">
        <w:rPr>
          <w:rFonts w:ascii="Arial" w:hAnsi="Arial" w:cs="Arial"/>
          <w:i/>
          <w:iCs/>
        </w:rPr>
        <w:t>Enterococcu</w:t>
      </w:r>
      <w:r w:rsidR="000B64C9">
        <w:rPr>
          <w:rFonts w:ascii="Arial" w:hAnsi="Arial" w:cs="Arial"/>
          <w:i/>
          <w:iCs/>
        </w:rPr>
        <w:t>s</w:t>
      </w:r>
      <w:r w:rsidRPr="004536B1">
        <w:rPr>
          <w:rFonts w:ascii="Arial" w:hAnsi="Arial" w:cs="Arial"/>
          <w:i/>
          <w:iCs/>
        </w:rPr>
        <w:t xml:space="preserve"> species</w:t>
      </w:r>
      <w:r w:rsidRPr="004536B1">
        <w:rPr>
          <w:rFonts w:ascii="Arial" w:hAnsi="Arial" w:cs="Arial"/>
        </w:rPr>
        <w:t>.</w:t>
      </w:r>
    </w:p>
    <w:p w14:paraId="3227E2FC" w14:textId="77777777" w:rsidR="004536B1" w:rsidRDefault="004536B1" w:rsidP="009F3A79">
      <w:pPr>
        <w:jc w:val="both"/>
        <w:rPr>
          <w:rFonts w:ascii="Arial" w:hAnsi="Arial" w:cs="Arial"/>
          <w:i/>
          <w:iCs/>
        </w:rPr>
      </w:pPr>
    </w:p>
    <w:p w14:paraId="3F15A598" w14:textId="01FBC101" w:rsidR="009F3A79" w:rsidRPr="004536B1" w:rsidRDefault="009F3A79" w:rsidP="009F3A79">
      <w:pPr>
        <w:jc w:val="both"/>
        <w:rPr>
          <w:rFonts w:ascii="Arial" w:hAnsi="Arial" w:cs="Arial"/>
        </w:rPr>
      </w:pPr>
      <w:r w:rsidRPr="004536B1">
        <w:rPr>
          <w:rFonts w:ascii="Arial" w:hAnsi="Arial" w:cs="Arial"/>
          <w:i/>
          <w:iCs/>
        </w:rPr>
        <w:t>vii) Prebiotics</w:t>
      </w:r>
    </w:p>
    <w:p w14:paraId="5358922B" w14:textId="77777777" w:rsidR="004536B1" w:rsidRDefault="004536B1" w:rsidP="009F3A79">
      <w:pPr>
        <w:jc w:val="both"/>
        <w:rPr>
          <w:rFonts w:ascii="Arial" w:hAnsi="Arial" w:cs="Arial"/>
        </w:rPr>
      </w:pPr>
    </w:p>
    <w:p w14:paraId="3C7E889E" w14:textId="33335535" w:rsidR="009F3A79" w:rsidRPr="004536B1" w:rsidRDefault="009F3A79" w:rsidP="009F3A79">
      <w:pPr>
        <w:jc w:val="both"/>
        <w:rPr>
          <w:rFonts w:ascii="Arial" w:hAnsi="Arial" w:cs="Arial"/>
        </w:rPr>
      </w:pPr>
      <w:r w:rsidRPr="004536B1">
        <w:rPr>
          <w:rFonts w:ascii="Arial" w:hAnsi="Arial" w:cs="Arial"/>
        </w:rPr>
        <w:t xml:space="preserve">Prebiotics are indigestible dietary components that support the development of gut microbiota colonies. </w:t>
      </w:r>
      <w:proofErr w:type="spellStart"/>
      <w:r w:rsidRPr="004536B1">
        <w:rPr>
          <w:rFonts w:ascii="Arial" w:hAnsi="Arial" w:cs="Arial"/>
        </w:rPr>
        <w:t>Mannan</w:t>
      </w:r>
      <w:proofErr w:type="spellEnd"/>
      <w:r w:rsidRPr="004536B1">
        <w:rPr>
          <w:rFonts w:ascii="Arial" w:hAnsi="Arial" w:cs="Arial"/>
        </w:rPr>
        <w:t xml:space="preserve"> oligosaccharides (MOS), </w:t>
      </w:r>
      <w:proofErr w:type="spellStart"/>
      <w:r w:rsidRPr="004536B1">
        <w:rPr>
          <w:rFonts w:ascii="Arial" w:hAnsi="Arial" w:cs="Arial"/>
        </w:rPr>
        <w:t>xylan</w:t>
      </w:r>
      <w:proofErr w:type="spellEnd"/>
      <w:r w:rsidRPr="004536B1">
        <w:rPr>
          <w:rFonts w:ascii="Arial" w:hAnsi="Arial" w:cs="Arial"/>
        </w:rPr>
        <w:t xml:space="preserve"> oligosaccharides (XOS), </w:t>
      </w:r>
      <w:proofErr w:type="spellStart"/>
      <w:r w:rsidRPr="004536B1">
        <w:rPr>
          <w:rFonts w:ascii="Arial" w:hAnsi="Arial" w:cs="Arial"/>
        </w:rPr>
        <w:t>fructan</w:t>
      </w:r>
      <w:proofErr w:type="spellEnd"/>
      <w:r w:rsidRPr="004536B1">
        <w:rPr>
          <w:rFonts w:ascii="Arial" w:hAnsi="Arial" w:cs="Arial"/>
        </w:rPr>
        <w:t xml:space="preserve"> oligosaccharides (FOS), and other prebiotics are the main ones researched in aquaculture systems. They aid in the development of beneficial microorganisms, aid in nutrient absorption, and modulate the immune system of species.</w:t>
      </w:r>
    </w:p>
    <w:p w14:paraId="0CA0AA04" w14:textId="77777777" w:rsidR="004536B1" w:rsidRDefault="004536B1" w:rsidP="009F3A79">
      <w:pPr>
        <w:jc w:val="both"/>
        <w:rPr>
          <w:rFonts w:ascii="Arial" w:hAnsi="Arial" w:cs="Arial"/>
          <w:i/>
          <w:iCs/>
        </w:rPr>
      </w:pPr>
    </w:p>
    <w:p w14:paraId="5D4BEB6A" w14:textId="12DEE916" w:rsidR="009F3A79" w:rsidRPr="004536B1" w:rsidRDefault="009F3A79" w:rsidP="009F3A79">
      <w:pPr>
        <w:jc w:val="both"/>
        <w:rPr>
          <w:rFonts w:ascii="Arial" w:hAnsi="Arial" w:cs="Arial"/>
        </w:rPr>
      </w:pPr>
      <w:r w:rsidRPr="004536B1">
        <w:rPr>
          <w:rFonts w:ascii="Arial" w:hAnsi="Arial" w:cs="Arial"/>
          <w:i/>
          <w:iCs/>
        </w:rPr>
        <w:t>viii) Synbiotics</w:t>
      </w:r>
    </w:p>
    <w:p w14:paraId="101129EC" w14:textId="77777777" w:rsidR="004536B1" w:rsidRDefault="004536B1" w:rsidP="009F3A79">
      <w:pPr>
        <w:jc w:val="both"/>
        <w:rPr>
          <w:rFonts w:ascii="Arial" w:hAnsi="Arial" w:cs="Arial"/>
        </w:rPr>
      </w:pPr>
    </w:p>
    <w:p w14:paraId="44932F6D" w14:textId="25E9A950" w:rsidR="009F3A79" w:rsidRPr="004536B1" w:rsidRDefault="009F3A79" w:rsidP="009F3A79">
      <w:pPr>
        <w:jc w:val="both"/>
        <w:rPr>
          <w:rFonts w:ascii="Arial" w:hAnsi="Arial" w:cs="Arial"/>
        </w:rPr>
      </w:pPr>
      <w:r w:rsidRPr="004536B1">
        <w:rPr>
          <w:rFonts w:ascii="Arial" w:hAnsi="Arial" w:cs="Arial"/>
        </w:rPr>
        <w:t>Symbiotic relationships occur when probiotics and prebiotics are given to the body in tandem and have a synergistic impact.</w:t>
      </w:r>
    </w:p>
    <w:p w14:paraId="05998BFF" w14:textId="77777777" w:rsidR="004536B1" w:rsidRDefault="004536B1" w:rsidP="009F3A79">
      <w:pPr>
        <w:jc w:val="both"/>
        <w:rPr>
          <w:rFonts w:ascii="Arial" w:hAnsi="Arial" w:cs="Arial"/>
          <w:i/>
          <w:iCs/>
        </w:rPr>
      </w:pPr>
    </w:p>
    <w:p w14:paraId="5D8F5458" w14:textId="3478491C" w:rsidR="009F3A79" w:rsidRPr="004536B1" w:rsidRDefault="009F3A79" w:rsidP="009F3A79">
      <w:pPr>
        <w:jc w:val="both"/>
        <w:rPr>
          <w:rFonts w:ascii="Arial" w:hAnsi="Arial" w:cs="Arial"/>
        </w:rPr>
      </w:pPr>
      <w:r w:rsidRPr="004536B1">
        <w:rPr>
          <w:rFonts w:ascii="Arial" w:hAnsi="Arial" w:cs="Arial"/>
          <w:i/>
          <w:iCs/>
        </w:rPr>
        <w:t xml:space="preserve">ix) </w:t>
      </w:r>
      <w:proofErr w:type="spellStart"/>
      <w:r w:rsidRPr="004536B1">
        <w:rPr>
          <w:rFonts w:ascii="Arial" w:hAnsi="Arial" w:cs="Arial"/>
          <w:i/>
          <w:iCs/>
        </w:rPr>
        <w:t>Nutrizymes</w:t>
      </w:r>
      <w:proofErr w:type="spellEnd"/>
      <w:r w:rsidRPr="004536B1">
        <w:rPr>
          <w:rFonts w:ascii="Arial" w:hAnsi="Arial" w:cs="Arial"/>
          <w:i/>
          <w:iCs/>
        </w:rPr>
        <w:t>/exogenous enzymes</w:t>
      </w:r>
    </w:p>
    <w:p w14:paraId="764C81A1" w14:textId="77777777" w:rsidR="004536B1" w:rsidRDefault="004536B1" w:rsidP="009F3A79">
      <w:pPr>
        <w:jc w:val="both"/>
        <w:rPr>
          <w:rFonts w:ascii="Arial" w:hAnsi="Arial" w:cs="Arial"/>
        </w:rPr>
      </w:pPr>
    </w:p>
    <w:p w14:paraId="5EA39573" w14:textId="39B1D531" w:rsidR="009F3A79" w:rsidRPr="004536B1" w:rsidRDefault="009F3A79" w:rsidP="009F3A79">
      <w:pPr>
        <w:jc w:val="both"/>
        <w:rPr>
          <w:rFonts w:ascii="Arial" w:hAnsi="Arial" w:cs="Arial"/>
        </w:rPr>
      </w:pPr>
      <w:r w:rsidRPr="004536B1">
        <w:rPr>
          <w:rFonts w:ascii="Arial" w:hAnsi="Arial" w:cs="Arial"/>
        </w:rPr>
        <w:t xml:space="preserve">The exogenous enzymes known as </w:t>
      </w:r>
      <w:proofErr w:type="spellStart"/>
      <w:r w:rsidRPr="004536B1">
        <w:rPr>
          <w:rFonts w:ascii="Arial" w:hAnsi="Arial" w:cs="Arial"/>
        </w:rPr>
        <w:t>nutrizymes</w:t>
      </w:r>
      <w:proofErr w:type="spellEnd"/>
      <w:r w:rsidRPr="004536B1">
        <w:rPr>
          <w:rFonts w:ascii="Arial" w:hAnsi="Arial" w:cs="Arial"/>
        </w:rPr>
        <w:t>, which function as nutraceuticals, aid in improving feed digestion and growth. Exogenous chitinase aids in bettering the digestion of foods that contain chitin. Carnivorous fish use carbohydrates more effectively when exogenous carbohydrase is added.</w:t>
      </w:r>
    </w:p>
    <w:p w14:paraId="6371BE3C" w14:textId="77777777" w:rsidR="004536B1" w:rsidRDefault="004536B1" w:rsidP="009F3A79">
      <w:pPr>
        <w:jc w:val="both"/>
        <w:rPr>
          <w:rFonts w:ascii="Arial" w:hAnsi="Arial" w:cs="Arial"/>
          <w:b/>
          <w:bCs/>
        </w:rPr>
      </w:pPr>
    </w:p>
    <w:p w14:paraId="44A942AE" w14:textId="0D391F48" w:rsidR="009F3A79" w:rsidRPr="00024B30" w:rsidRDefault="009F3A79" w:rsidP="009F3A79">
      <w:pPr>
        <w:jc w:val="both"/>
        <w:rPr>
          <w:rFonts w:ascii="Arial" w:hAnsi="Arial" w:cs="Arial"/>
          <w:b/>
          <w:bCs/>
          <w:sz w:val="22"/>
          <w:szCs w:val="22"/>
        </w:rPr>
      </w:pPr>
      <w:r w:rsidRPr="00024B30">
        <w:rPr>
          <w:rFonts w:ascii="Arial" w:hAnsi="Arial" w:cs="Arial"/>
          <w:b/>
          <w:bCs/>
          <w:sz w:val="22"/>
          <w:szCs w:val="22"/>
        </w:rPr>
        <w:t>5.3 Role of nutraceuticals in aquaculture</w:t>
      </w:r>
    </w:p>
    <w:p w14:paraId="6B66955E" w14:textId="77777777" w:rsidR="004536B1" w:rsidRDefault="004536B1" w:rsidP="009F3A79">
      <w:pPr>
        <w:jc w:val="both"/>
        <w:rPr>
          <w:rFonts w:ascii="Arial" w:hAnsi="Arial" w:cs="Arial"/>
        </w:rPr>
      </w:pPr>
    </w:p>
    <w:p w14:paraId="2C6FE840" w14:textId="4B7E9E3D" w:rsidR="009F3A79" w:rsidRPr="00D82970" w:rsidRDefault="009F3A79" w:rsidP="009F3A79">
      <w:pPr>
        <w:jc w:val="both"/>
        <w:rPr>
          <w:rFonts w:ascii="Times New Roman" w:hAnsi="Times New Roman"/>
        </w:rPr>
      </w:pPr>
      <w:r w:rsidRPr="004536B1">
        <w:rPr>
          <w:rFonts w:ascii="Arial" w:hAnsi="Arial" w:cs="Arial"/>
        </w:rPr>
        <w:t xml:space="preserve">The use of nutraceuticals has been heavily advocated for enhancing production performance, growth, immunity, and feed intake. The aqua feed industry and farms use a variety of nutraceuticals, including methyl donors, enzymes, nucleotides, Levans and other immunostimulants, chitin, chitosan, extracts of </w:t>
      </w:r>
      <w:proofErr w:type="spellStart"/>
      <w:r w:rsidRPr="004536B1">
        <w:rPr>
          <w:rFonts w:ascii="Arial" w:hAnsi="Arial" w:cs="Arial"/>
        </w:rPr>
        <w:t>polychaetes</w:t>
      </w:r>
      <w:proofErr w:type="spellEnd"/>
      <w:r w:rsidRPr="004536B1">
        <w:rPr>
          <w:rFonts w:ascii="Arial" w:hAnsi="Arial" w:cs="Arial"/>
        </w:rPr>
        <w:t xml:space="preserve"> and tunicates, vitamins, antioxidant minerals, amino acids, anabolic growth promoters, organic acids, and carotenoids. There is no need to worry that nutraceuticals in the aquafeed industry will have a greater impact on feed utilization, immunity, meat quality, stress tolerance, reproductive and productive performance, and water quality during the culture because of the decreased feed waste and efficient feed utilization. Aquaculture is under pressure to expand productivity because to the standstill in marine production and the rise in consumer demand. The inland culture system is more intense owing to land and water limits, making it more vulnerable to disease attacks since stress weakens fish immunity. The aquatic environment is full of diseases that are just waiting for a chance to assault fish. Antibiotic resistance, residue buildup in aquatic systems, and several other adverse impacts are caused by the uncontrolled use of these substances. The best way to prevent such issues is to utilize nutraceuticals as a substitute for these medications or chemicals. Nutraceuticals have been shown to improve fish development and strengthen their immune systems. The nutraceuticals promote higher feed intake, improve the fish and shellfish's anti-stress and antibacterial capabilities, and promote maturity without causing any negative side effects. The list of nutraceuticals also includes certain feed additives used in aquaculture. Numerous causes contribute to stress in aquatic systems. Fish can be stressed by a variety of variables, including excessive stocking density, climate fluctuation, pesticide or insecticide exposure, malnutrition, and the usage of plant-based components that include anti-nutritional elements (</w:t>
      </w:r>
      <w:r w:rsidR="0025620F" w:rsidRPr="00BE6BB2">
        <w:rPr>
          <w:rFonts w:ascii="Arial" w:hAnsi="Arial" w:cs="Arial"/>
        </w:rPr>
        <w:t>Chandan</w:t>
      </w:r>
      <w:r w:rsidRPr="00BE6BB2">
        <w:rPr>
          <w:rFonts w:ascii="Arial" w:hAnsi="Arial" w:cs="Arial"/>
        </w:rPr>
        <w:t xml:space="preserve"> </w:t>
      </w:r>
      <w:r w:rsidR="006E65F9" w:rsidRPr="00BE6BB2">
        <w:rPr>
          <w:rFonts w:ascii="Arial" w:hAnsi="Arial" w:cs="Arial"/>
          <w:i/>
          <w:iCs/>
        </w:rPr>
        <w:t>et al</w:t>
      </w:r>
      <w:r w:rsidRPr="00BE6BB2">
        <w:rPr>
          <w:rFonts w:ascii="Arial" w:hAnsi="Arial" w:cs="Arial"/>
        </w:rPr>
        <w:t xml:space="preserve">., 2020; </w:t>
      </w:r>
      <w:proofErr w:type="spellStart"/>
      <w:r w:rsidRPr="00BE6BB2">
        <w:rPr>
          <w:rFonts w:ascii="Arial" w:hAnsi="Arial" w:cs="Arial"/>
        </w:rPr>
        <w:t>Shinde</w:t>
      </w:r>
      <w:proofErr w:type="spellEnd"/>
      <w:r w:rsidRPr="00BE6BB2">
        <w:rPr>
          <w:rFonts w:ascii="Arial" w:hAnsi="Arial" w:cs="Arial"/>
        </w:rPr>
        <w:t xml:space="preserve"> and </w:t>
      </w:r>
      <w:proofErr w:type="spellStart"/>
      <w:r w:rsidRPr="00BE6BB2">
        <w:rPr>
          <w:rFonts w:ascii="Arial" w:hAnsi="Arial" w:cs="Arial"/>
        </w:rPr>
        <w:t>Sukhdhane</w:t>
      </w:r>
      <w:proofErr w:type="spellEnd"/>
      <w:r w:rsidRPr="00BE6BB2">
        <w:rPr>
          <w:rFonts w:ascii="Arial" w:hAnsi="Arial" w:cs="Arial"/>
        </w:rPr>
        <w:t>, 2023).</w:t>
      </w:r>
    </w:p>
    <w:p w14:paraId="52067BA8" w14:textId="77777777" w:rsidR="00024B30" w:rsidRDefault="00024B30" w:rsidP="009F3A79">
      <w:pPr>
        <w:rPr>
          <w:rFonts w:ascii="Times New Roman" w:hAnsi="Times New Roman"/>
          <w:b/>
          <w:bCs/>
        </w:rPr>
      </w:pPr>
    </w:p>
    <w:p w14:paraId="5C2DAD53" w14:textId="2A73BE17" w:rsidR="009F3A79" w:rsidRPr="00024B30" w:rsidRDefault="00024B30" w:rsidP="009F3A79">
      <w:pPr>
        <w:rPr>
          <w:rFonts w:ascii="Arial" w:hAnsi="Arial" w:cs="Arial"/>
          <w:b/>
          <w:bCs/>
          <w:sz w:val="22"/>
          <w:szCs w:val="22"/>
        </w:rPr>
      </w:pPr>
      <w:r w:rsidRPr="00024B30">
        <w:rPr>
          <w:rFonts w:ascii="Arial" w:hAnsi="Arial" w:cs="Arial"/>
          <w:b/>
          <w:bCs/>
          <w:sz w:val="22"/>
          <w:szCs w:val="22"/>
        </w:rPr>
        <w:t>6. GNOTOBIOTIC</w:t>
      </w:r>
    </w:p>
    <w:p w14:paraId="043B17D7" w14:textId="77777777" w:rsidR="00024B30" w:rsidRDefault="00024B30" w:rsidP="009F3A79">
      <w:pPr>
        <w:rPr>
          <w:rFonts w:ascii="Times New Roman" w:hAnsi="Times New Roman"/>
          <w:b/>
          <w:bCs/>
        </w:rPr>
      </w:pPr>
    </w:p>
    <w:p w14:paraId="5F5F2D54" w14:textId="23DD84C4" w:rsidR="009F3A79" w:rsidRPr="00024B30" w:rsidRDefault="009F3A79" w:rsidP="009F3A79">
      <w:pPr>
        <w:rPr>
          <w:rFonts w:ascii="Arial" w:hAnsi="Arial" w:cs="Arial"/>
          <w:b/>
          <w:bCs/>
          <w:sz w:val="22"/>
          <w:szCs w:val="22"/>
        </w:rPr>
      </w:pPr>
      <w:r w:rsidRPr="00024B30">
        <w:rPr>
          <w:rFonts w:ascii="Arial" w:hAnsi="Arial" w:cs="Arial"/>
          <w:b/>
          <w:bCs/>
          <w:sz w:val="22"/>
          <w:szCs w:val="22"/>
        </w:rPr>
        <w:t xml:space="preserve">6.1 </w:t>
      </w:r>
      <w:proofErr w:type="spellStart"/>
      <w:r w:rsidRPr="00024B30">
        <w:rPr>
          <w:rFonts w:ascii="Arial" w:hAnsi="Arial" w:cs="Arial"/>
          <w:b/>
          <w:bCs/>
          <w:sz w:val="22"/>
          <w:szCs w:val="22"/>
        </w:rPr>
        <w:t>Gnotobiotics</w:t>
      </w:r>
      <w:proofErr w:type="spellEnd"/>
    </w:p>
    <w:p w14:paraId="48EF2269" w14:textId="77777777" w:rsidR="00024B30" w:rsidRDefault="00024B30" w:rsidP="009F3A79">
      <w:pPr>
        <w:jc w:val="both"/>
        <w:rPr>
          <w:rFonts w:ascii="Times New Roman" w:hAnsi="Times New Roman"/>
        </w:rPr>
      </w:pPr>
    </w:p>
    <w:p w14:paraId="615AEA19" w14:textId="3C0BDC0D" w:rsidR="009F3A79" w:rsidRPr="00024B30" w:rsidRDefault="00024B30" w:rsidP="009F3A79">
      <w:pPr>
        <w:jc w:val="both"/>
        <w:rPr>
          <w:rFonts w:ascii="Arial" w:hAnsi="Arial" w:cs="Arial"/>
        </w:rPr>
      </w:pPr>
      <w:r w:rsidRPr="00024B30">
        <w:rPr>
          <w:rFonts w:ascii="Arial" w:hAnsi="Arial" w:cs="Arial"/>
        </w:rPr>
        <w:t>T</w:t>
      </w:r>
      <w:r w:rsidR="009F3A79" w:rsidRPr="00024B30">
        <w:rPr>
          <w:rFonts w:ascii="Arial" w:hAnsi="Arial" w:cs="Arial"/>
        </w:rPr>
        <w:t>he area of study that focuses on raising animals that are either exclusively connected with recognized species or devoid of all microbes. The phrase covers both the fundamentals of animal husbandry and the description of any biological events that may occur in an animal because of the removal of microorganisms or their connection with microorganisms.</w:t>
      </w:r>
    </w:p>
    <w:p w14:paraId="526F8C0D" w14:textId="77777777" w:rsidR="00024B30" w:rsidRDefault="00024B30" w:rsidP="009F3A79">
      <w:pPr>
        <w:rPr>
          <w:rFonts w:ascii="Arial" w:hAnsi="Arial" w:cs="Arial"/>
          <w:b/>
          <w:bCs/>
        </w:rPr>
      </w:pPr>
    </w:p>
    <w:p w14:paraId="77D3A136" w14:textId="3DA3DD5A" w:rsidR="009F3A79" w:rsidRPr="00024B30" w:rsidRDefault="009F3A79" w:rsidP="009F3A79">
      <w:pPr>
        <w:rPr>
          <w:rFonts w:ascii="Arial" w:hAnsi="Arial" w:cs="Arial"/>
          <w:b/>
          <w:bCs/>
          <w:sz w:val="22"/>
          <w:szCs w:val="22"/>
        </w:rPr>
      </w:pPr>
      <w:r w:rsidRPr="00024B30">
        <w:rPr>
          <w:rFonts w:ascii="Arial" w:hAnsi="Arial" w:cs="Arial"/>
          <w:b/>
          <w:bCs/>
          <w:sz w:val="22"/>
          <w:szCs w:val="22"/>
        </w:rPr>
        <w:t xml:space="preserve">6.2 </w:t>
      </w:r>
      <w:proofErr w:type="spellStart"/>
      <w:r w:rsidRPr="00024B30">
        <w:rPr>
          <w:rFonts w:ascii="Arial" w:hAnsi="Arial" w:cs="Arial"/>
          <w:b/>
          <w:bCs/>
          <w:sz w:val="22"/>
          <w:szCs w:val="22"/>
        </w:rPr>
        <w:t>Gnotobiote</w:t>
      </w:r>
      <w:proofErr w:type="spellEnd"/>
      <w:r w:rsidRPr="00024B30">
        <w:rPr>
          <w:rFonts w:ascii="Arial" w:hAnsi="Arial" w:cs="Arial"/>
          <w:b/>
          <w:bCs/>
          <w:sz w:val="22"/>
          <w:szCs w:val="22"/>
        </w:rPr>
        <w:t xml:space="preserve"> or </w:t>
      </w:r>
      <w:proofErr w:type="spellStart"/>
      <w:r w:rsidRPr="00024B30">
        <w:rPr>
          <w:rFonts w:ascii="Arial" w:hAnsi="Arial" w:cs="Arial"/>
          <w:b/>
          <w:bCs/>
          <w:sz w:val="22"/>
          <w:szCs w:val="22"/>
        </w:rPr>
        <w:t>gnotobiotic</w:t>
      </w:r>
      <w:proofErr w:type="spellEnd"/>
      <w:r w:rsidRPr="00024B30">
        <w:rPr>
          <w:rFonts w:ascii="Arial" w:hAnsi="Arial" w:cs="Arial"/>
          <w:b/>
          <w:bCs/>
          <w:sz w:val="22"/>
          <w:szCs w:val="22"/>
        </w:rPr>
        <w:t xml:space="preserve"> animal</w:t>
      </w:r>
    </w:p>
    <w:p w14:paraId="41A81F44" w14:textId="77777777" w:rsidR="00024B30" w:rsidRDefault="00024B30" w:rsidP="009F3A79">
      <w:pPr>
        <w:jc w:val="both"/>
        <w:rPr>
          <w:rFonts w:ascii="Arial" w:hAnsi="Arial" w:cs="Arial"/>
        </w:rPr>
      </w:pPr>
    </w:p>
    <w:p w14:paraId="0CDC968C" w14:textId="34B93EB9" w:rsidR="009F3A79" w:rsidRPr="00024B30" w:rsidRDefault="009F3A79" w:rsidP="009F3A79">
      <w:pPr>
        <w:jc w:val="both"/>
        <w:rPr>
          <w:rFonts w:ascii="Arial" w:hAnsi="Arial" w:cs="Arial"/>
        </w:rPr>
      </w:pPr>
      <w:r w:rsidRPr="00024B30">
        <w:rPr>
          <w:rFonts w:ascii="Arial" w:hAnsi="Arial" w:cs="Arial"/>
        </w:rPr>
        <w:t xml:space="preserve">An animal stock or strain that has been created via sterile egg hatching, embryo transfer, or aseptic hysterotomy or hysterectomy and is continually kept using sterile techniques in an isolator where the animal's microbiological condition is completely determined. An animal in which every kind of life has been fully described. Both germfree and specified flora animals are considered </w:t>
      </w:r>
      <w:proofErr w:type="spellStart"/>
      <w:r w:rsidRPr="00024B30">
        <w:rPr>
          <w:rFonts w:ascii="Arial" w:hAnsi="Arial" w:cs="Arial"/>
        </w:rPr>
        <w:t>gnotobiotics</w:t>
      </w:r>
      <w:proofErr w:type="spellEnd"/>
      <w:r w:rsidRPr="00024B30">
        <w:rPr>
          <w:rFonts w:ascii="Arial" w:hAnsi="Arial" w:cs="Arial"/>
        </w:rPr>
        <w:t>.</w:t>
      </w:r>
    </w:p>
    <w:p w14:paraId="57C41D1D" w14:textId="77777777" w:rsidR="00024B30" w:rsidRDefault="00024B30" w:rsidP="009F3A79">
      <w:pPr>
        <w:rPr>
          <w:rFonts w:ascii="Arial" w:hAnsi="Arial" w:cs="Arial"/>
          <w:b/>
          <w:bCs/>
        </w:rPr>
      </w:pPr>
    </w:p>
    <w:p w14:paraId="05882B24" w14:textId="6A94566A" w:rsidR="009F3A79" w:rsidRPr="00024B30" w:rsidRDefault="009F3A79" w:rsidP="009F3A79">
      <w:pPr>
        <w:rPr>
          <w:rFonts w:ascii="Arial" w:hAnsi="Arial" w:cs="Arial"/>
          <w:b/>
          <w:bCs/>
          <w:sz w:val="22"/>
          <w:szCs w:val="22"/>
        </w:rPr>
      </w:pPr>
      <w:r w:rsidRPr="00024B30">
        <w:rPr>
          <w:rFonts w:ascii="Arial" w:hAnsi="Arial" w:cs="Arial"/>
          <w:b/>
          <w:bCs/>
          <w:sz w:val="22"/>
          <w:szCs w:val="22"/>
        </w:rPr>
        <w:t>6.3 Classification</w:t>
      </w:r>
    </w:p>
    <w:p w14:paraId="2C4509EE" w14:textId="77777777" w:rsidR="00024B30" w:rsidRDefault="00024B30" w:rsidP="009F3A79">
      <w:pPr>
        <w:rPr>
          <w:rFonts w:ascii="Times New Roman" w:hAnsi="Times New Roman"/>
          <w:b/>
          <w:bCs/>
        </w:rPr>
      </w:pPr>
    </w:p>
    <w:p w14:paraId="53EBB2FB" w14:textId="7FFD1CC1" w:rsidR="009F3A79" w:rsidRDefault="009F3A79" w:rsidP="009F3A79">
      <w:pPr>
        <w:rPr>
          <w:rFonts w:ascii="Arial" w:hAnsi="Arial" w:cs="Arial"/>
          <w:u w:val="single"/>
        </w:rPr>
      </w:pPr>
      <w:r w:rsidRPr="00024B30">
        <w:rPr>
          <w:rFonts w:ascii="Arial" w:hAnsi="Arial" w:cs="Arial"/>
          <w:b/>
          <w:bCs/>
          <w:u w:val="single"/>
        </w:rPr>
        <w:t>6.3.1 Axenic animals</w:t>
      </w:r>
      <w:r w:rsidRPr="00024B30">
        <w:rPr>
          <w:rFonts w:ascii="Arial" w:hAnsi="Arial" w:cs="Arial"/>
          <w:u w:val="single"/>
        </w:rPr>
        <w:t xml:space="preserve"> </w:t>
      </w:r>
    </w:p>
    <w:p w14:paraId="5CB4A00A" w14:textId="77777777" w:rsidR="00024B30" w:rsidRPr="00024B30" w:rsidRDefault="00024B30" w:rsidP="009F3A79">
      <w:pPr>
        <w:rPr>
          <w:rFonts w:ascii="Arial" w:hAnsi="Arial" w:cs="Arial"/>
          <w:u w:val="single"/>
        </w:rPr>
      </w:pPr>
    </w:p>
    <w:p w14:paraId="143E3C26" w14:textId="77777777" w:rsidR="009F3A79" w:rsidRPr="00024B30" w:rsidRDefault="009F3A79" w:rsidP="009F3A79">
      <w:pPr>
        <w:pStyle w:val="ListParagraph"/>
        <w:numPr>
          <w:ilvl w:val="0"/>
          <w:numId w:val="41"/>
        </w:numPr>
        <w:spacing w:after="0" w:line="240" w:lineRule="auto"/>
        <w:rPr>
          <w:rFonts w:ascii="Arial" w:hAnsi="Arial" w:cs="Arial"/>
          <w:sz w:val="20"/>
          <w:szCs w:val="20"/>
        </w:rPr>
      </w:pPr>
      <w:r w:rsidRPr="00024B30">
        <w:rPr>
          <w:rFonts w:ascii="Arial" w:hAnsi="Arial" w:cs="Arial"/>
          <w:sz w:val="20"/>
          <w:szCs w:val="20"/>
        </w:rPr>
        <w:t>Germ free.</w:t>
      </w:r>
    </w:p>
    <w:p w14:paraId="32964609" w14:textId="77777777" w:rsidR="009F3A79" w:rsidRPr="00024B30" w:rsidRDefault="009F3A79" w:rsidP="009F3A79">
      <w:pPr>
        <w:pStyle w:val="ListParagraph"/>
        <w:numPr>
          <w:ilvl w:val="0"/>
          <w:numId w:val="41"/>
        </w:numPr>
        <w:spacing w:after="0" w:line="240" w:lineRule="auto"/>
        <w:rPr>
          <w:rFonts w:ascii="Arial" w:eastAsia="Times New Roman" w:hAnsi="Arial" w:cs="Arial"/>
          <w:kern w:val="0"/>
          <w:sz w:val="20"/>
          <w:szCs w:val="20"/>
          <w:lang w:eastAsia="en-IN"/>
        </w:rPr>
      </w:pPr>
      <w:r w:rsidRPr="00024B30">
        <w:rPr>
          <w:rFonts w:ascii="Arial" w:eastAsia="Times New Roman" w:hAnsi="Arial" w:cs="Arial"/>
          <w:kern w:val="0"/>
          <w:sz w:val="20"/>
          <w:szCs w:val="20"/>
          <w:lang w:eastAsia="en-IN"/>
        </w:rPr>
        <w:t xml:space="preserve">Devoid of any observable microbes </w:t>
      </w:r>
    </w:p>
    <w:p w14:paraId="4A09A501" w14:textId="77777777" w:rsidR="009F3A79" w:rsidRPr="00024B30" w:rsidRDefault="009F3A79" w:rsidP="009F3A79">
      <w:pPr>
        <w:pStyle w:val="ListParagraph"/>
        <w:numPr>
          <w:ilvl w:val="0"/>
          <w:numId w:val="41"/>
        </w:numPr>
        <w:spacing w:after="0" w:line="240" w:lineRule="auto"/>
        <w:rPr>
          <w:rFonts w:ascii="Arial" w:eastAsia="Times New Roman" w:hAnsi="Arial" w:cs="Arial"/>
          <w:kern w:val="0"/>
          <w:sz w:val="20"/>
          <w:szCs w:val="20"/>
          <w:lang w:eastAsia="en-IN"/>
        </w:rPr>
      </w:pPr>
      <w:r w:rsidRPr="00024B30">
        <w:rPr>
          <w:rFonts w:ascii="Arial" w:eastAsia="Times New Roman" w:hAnsi="Arial" w:cs="Arial"/>
          <w:kern w:val="0"/>
          <w:sz w:val="20"/>
          <w:szCs w:val="20"/>
          <w:lang w:eastAsia="en-IN"/>
        </w:rPr>
        <w:t>Pups (offspring/progeny) are obtained into the isolator's sterile environment via sterile hysterectomy.</w:t>
      </w:r>
    </w:p>
    <w:p w14:paraId="24F0FE98" w14:textId="77777777" w:rsidR="00024B30" w:rsidRDefault="00024B30" w:rsidP="009F3A79">
      <w:pPr>
        <w:rPr>
          <w:rFonts w:ascii="Arial" w:hAnsi="Arial" w:cs="Arial"/>
          <w:b/>
          <w:bCs/>
        </w:rPr>
      </w:pPr>
    </w:p>
    <w:p w14:paraId="6F0BFA1E" w14:textId="18FC5FB9" w:rsidR="009F3A79" w:rsidRDefault="009F3A79" w:rsidP="009F3A79">
      <w:pPr>
        <w:rPr>
          <w:rFonts w:ascii="Arial" w:hAnsi="Arial" w:cs="Arial"/>
          <w:b/>
          <w:bCs/>
          <w:u w:val="single"/>
        </w:rPr>
      </w:pPr>
      <w:r w:rsidRPr="00024B30">
        <w:rPr>
          <w:rFonts w:ascii="Arial" w:hAnsi="Arial" w:cs="Arial"/>
          <w:b/>
          <w:bCs/>
          <w:u w:val="single"/>
        </w:rPr>
        <w:t>6.3.2 Associated animals</w:t>
      </w:r>
    </w:p>
    <w:p w14:paraId="57AE5863" w14:textId="77777777" w:rsidR="00024B30" w:rsidRPr="00024B30" w:rsidRDefault="00024B30" w:rsidP="009F3A79">
      <w:pPr>
        <w:rPr>
          <w:rFonts w:ascii="Arial" w:hAnsi="Arial" w:cs="Arial"/>
          <w:u w:val="single"/>
        </w:rPr>
      </w:pPr>
    </w:p>
    <w:p w14:paraId="39873A2C" w14:textId="77777777" w:rsidR="009F3A79" w:rsidRPr="00024B30" w:rsidRDefault="009F3A79" w:rsidP="009F3A79">
      <w:pPr>
        <w:pStyle w:val="ListParagraph"/>
        <w:numPr>
          <w:ilvl w:val="0"/>
          <w:numId w:val="42"/>
        </w:numPr>
        <w:spacing w:after="0" w:line="240" w:lineRule="auto"/>
        <w:rPr>
          <w:rFonts w:ascii="Arial" w:eastAsia="Times New Roman" w:hAnsi="Arial" w:cs="Arial"/>
          <w:kern w:val="0"/>
          <w:sz w:val="20"/>
          <w:szCs w:val="20"/>
          <w:lang w:eastAsia="en-IN"/>
        </w:rPr>
      </w:pPr>
      <w:r w:rsidRPr="00024B30">
        <w:rPr>
          <w:rFonts w:ascii="Arial" w:eastAsia="Times New Roman" w:hAnsi="Arial" w:cs="Arial"/>
          <w:kern w:val="0"/>
          <w:sz w:val="20"/>
          <w:szCs w:val="20"/>
          <w:lang w:eastAsia="en-IN"/>
        </w:rPr>
        <w:t>Originated from axenic animals that had one or more microbe species artificially colonized them.</w:t>
      </w:r>
    </w:p>
    <w:p w14:paraId="13CF8BC5" w14:textId="77777777" w:rsidR="009F3A79" w:rsidRPr="00024B30" w:rsidRDefault="009F3A79" w:rsidP="009F3A79">
      <w:pPr>
        <w:pStyle w:val="ListParagraph"/>
        <w:numPr>
          <w:ilvl w:val="0"/>
          <w:numId w:val="42"/>
        </w:numPr>
        <w:spacing w:after="0" w:line="240" w:lineRule="auto"/>
        <w:rPr>
          <w:rFonts w:ascii="Arial" w:hAnsi="Arial" w:cs="Arial"/>
          <w:sz w:val="20"/>
          <w:szCs w:val="20"/>
        </w:rPr>
      </w:pPr>
      <w:proofErr w:type="spellStart"/>
      <w:r w:rsidRPr="00024B30">
        <w:rPr>
          <w:rFonts w:ascii="Arial" w:hAnsi="Arial" w:cs="Arial"/>
          <w:sz w:val="20"/>
          <w:szCs w:val="20"/>
        </w:rPr>
        <w:t>Monoxenic</w:t>
      </w:r>
      <w:proofErr w:type="spellEnd"/>
      <w:r w:rsidRPr="00024B30">
        <w:rPr>
          <w:rFonts w:ascii="Arial" w:hAnsi="Arial" w:cs="Arial"/>
          <w:sz w:val="20"/>
          <w:szCs w:val="20"/>
        </w:rPr>
        <w:t xml:space="preserve">, </w:t>
      </w:r>
      <w:proofErr w:type="spellStart"/>
      <w:r w:rsidRPr="00024B30">
        <w:rPr>
          <w:rFonts w:ascii="Arial" w:hAnsi="Arial" w:cs="Arial"/>
          <w:sz w:val="20"/>
          <w:szCs w:val="20"/>
        </w:rPr>
        <w:t>dixenic</w:t>
      </w:r>
      <w:proofErr w:type="spellEnd"/>
      <w:r w:rsidRPr="00024B30">
        <w:rPr>
          <w:rFonts w:ascii="Arial" w:hAnsi="Arial" w:cs="Arial"/>
          <w:sz w:val="20"/>
          <w:szCs w:val="20"/>
        </w:rPr>
        <w:t xml:space="preserve">, </w:t>
      </w:r>
      <w:proofErr w:type="spellStart"/>
      <w:r w:rsidRPr="00024B30">
        <w:rPr>
          <w:rFonts w:ascii="Arial" w:hAnsi="Arial" w:cs="Arial"/>
          <w:sz w:val="20"/>
          <w:szCs w:val="20"/>
        </w:rPr>
        <w:t>polyxenic</w:t>
      </w:r>
      <w:proofErr w:type="spellEnd"/>
    </w:p>
    <w:p w14:paraId="0555ABA9" w14:textId="77777777" w:rsidR="00024B30" w:rsidRDefault="00024B30" w:rsidP="009F3A79">
      <w:pPr>
        <w:rPr>
          <w:rFonts w:ascii="Arial" w:hAnsi="Arial" w:cs="Arial"/>
          <w:b/>
          <w:bCs/>
        </w:rPr>
      </w:pPr>
    </w:p>
    <w:p w14:paraId="1C31B99E" w14:textId="0860D19A" w:rsidR="009F3A79" w:rsidRPr="00024B30" w:rsidRDefault="009F3A79" w:rsidP="009F3A79">
      <w:pPr>
        <w:rPr>
          <w:rFonts w:ascii="Arial" w:hAnsi="Arial" w:cs="Arial"/>
          <w:b/>
          <w:bCs/>
          <w:sz w:val="22"/>
          <w:szCs w:val="22"/>
        </w:rPr>
      </w:pPr>
      <w:r w:rsidRPr="00024B30">
        <w:rPr>
          <w:rFonts w:ascii="Arial" w:hAnsi="Arial" w:cs="Arial"/>
          <w:b/>
          <w:bCs/>
          <w:sz w:val="22"/>
          <w:szCs w:val="22"/>
        </w:rPr>
        <w:t>6.4 History</w:t>
      </w:r>
    </w:p>
    <w:p w14:paraId="49026505" w14:textId="77777777" w:rsidR="00024B30" w:rsidRDefault="00024B30" w:rsidP="009F3A79">
      <w:pPr>
        <w:jc w:val="both"/>
        <w:rPr>
          <w:rFonts w:ascii="Arial" w:hAnsi="Arial" w:cs="Arial"/>
        </w:rPr>
      </w:pPr>
    </w:p>
    <w:p w14:paraId="3AAAACF4" w14:textId="05487D7A" w:rsidR="009F3A79" w:rsidRPr="00024B30" w:rsidRDefault="009F3A79" w:rsidP="009F3A79">
      <w:pPr>
        <w:jc w:val="both"/>
        <w:rPr>
          <w:rFonts w:ascii="Arial" w:hAnsi="Arial" w:cs="Arial"/>
        </w:rPr>
      </w:pPr>
      <w:r w:rsidRPr="00024B30">
        <w:rPr>
          <w:rFonts w:ascii="Arial" w:hAnsi="Arial" w:cs="Arial"/>
        </w:rPr>
        <w:t>Louis Pasteur (1885) understood the idea of germ-free more than a century ago, yet he concluded that life without microorganisms is impossible. The first GF animal (guinea pigs) was created by Nuttle and Thierfelder at Berlin University ten years later in 1895, and they lived for up to thirteen days. However, it took a further 50 years to generate the first GF rat colonies, which were formed in the late 1940s because to a lack of understanding regarding nutrition (</w:t>
      </w:r>
      <w:r w:rsidRPr="00BE6BB2">
        <w:rPr>
          <w:rFonts w:ascii="Arial" w:hAnsi="Arial" w:cs="Arial"/>
        </w:rPr>
        <w:t>Al-</w:t>
      </w:r>
      <w:proofErr w:type="spellStart"/>
      <w:r w:rsidRPr="00BE6BB2">
        <w:rPr>
          <w:rFonts w:ascii="Arial" w:hAnsi="Arial" w:cs="Arial"/>
        </w:rPr>
        <w:t>Asmakh</w:t>
      </w:r>
      <w:proofErr w:type="spellEnd"/>
      <w:r w:rsidRPr="00BE6BB2">
        <w:rPr>
          <w:rFonts w:ascii="Arial" w:hAnsi="Arial" w:cs="Arial"/>
        </w:rPr>
        <w:t xml:space="preserve"> and </w:t>
      </w:r>
      <w:proofErr w:type="spellStart"/>
      <w:r w:rsidRPr="00BE6BB2">
        <w:rPr>
          <w:rFonts w:ascii="Arial" w:hAnsi="Arial" w:cs="Arial"/>
        </w:rPr>
        <w:t>Zadjali</w:t>
      </w:r>
      <w:proofErr w:type="spellEnd"/>
      <w:r w:rsidRPr="00BE6BB2">
        <w:rPr>
          <w:rFonts w:ascii="Arial" w:hAnsi="Arial" w:cs="Arial"/>
        </w:rPr>
        <w:t>, 2015; Al-</w:t>
      </w:r>
      <w:proofErr w:type="spellStart"/>
      <w:r w:rsidRPr="00BE6BB2">
        <w:rPr>
          <w:rFonts w:ascii="Arial" w:hAnsi="Arial" w:cs="Arial"/>
        </w:rPr>
        <w:t>Asmakh</w:t>
      </w:r>
      <w:proofErr w:type="spellEnd"/>
      <w:r w:rsidRPr="00BE6BB2">
        <w:rPr>
          <w:rFonts w:ascii="Arial" w:hAnsi="Arial" w:cs="Arial"/>
        </w:rPr>
        <w:t>, 2014</w:t>
      </w:r>
      <w:r w:rsidRPr="00024B30">
        <w:rPr>
          <w:rFonts w:ascii="Arial" w:hAnsi="Arial" w:cs="Arial"/>
        </w:rPr>
        <w:t xml:space="preserve">). </w:t>
      </w:r>
    </w:p>
    <w:p w14:paraId="21F22B7F" w14:textId="77777777" w:rsidR="00024B30" w:rsidRDefault="00024B30" w:rsidP="009F3A79">
      <w:pPr>
        <w:rPr>
          <w:rFonts w:ascii="Arial" w:hAnsi="Arial" w:cs="Arial"/>
          <w:b/>
          <w:bCs/>
          <w:sz w:val="22"/>
          <w:szCs w:val="22"/>
        </w:rPr>
      </w:pPr>
    </w:p>
    <w:p w14:paraId="40B9DC37" w14:textId="76792E4D" w:rsidR="009F3A79" w:rsidRDefault="009F3A79" w:rsidP="009F3A79">
      <w:pPr>
        <w:rPr>
          <w:rFonts w:ascii="Arial" w:hAnsi="Arial" w:cs="Arial"/>
          <w:b/>
          <w:bCs/>
          <w:sz w:val="22"/>
          <w:szCs w:val="22"/>
        </w:rPr>
      </w:pPr>
      <w:r w:rsidRPr="00024B30">
        <w:rPr>
          <w:rFonts w:ascii="Arial" w:hAnsi="Arial" w:cs="Arial"/>
          <w:b/>
          <w:bCs/>
          <w:sz w:val="22"/>
          <w:szCs w:val="22"/>
        </w:rPr>
        <w:t>6.5 Uses of Gnotobiotic animals</w:t>
      </w:r>
    </w:p>
    <w:p w14:paraId="662910EB" w14:textId="77777777" w:rsidR="00024B30" w:rsidRPr="00024B30" w:rsidRDefault="00024B30" w:rsidP="009F3A79">
      <w:pPr>
        <w:rPr>
          <w:rFonts w:ascii="Arial" w:hAnsi="Arial" w:cs="Arial"/>
          <w:b/>
          <w:bCs/>
          <w:sz w:val="22"/>
          <w:szCs w:val="22"/>
        </w:rPr>
      </w:pPr>
    </w:p>
    <w:p w14:paraId="35420013"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effect of symbiosis between animal &amp; microorganism.</w:t>
      </w:r>
    </w:p>
    <w:p w14:paraId="4009A76D"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reaction on the diet &amp; its development on the diet.</w:t>
      </w:r>
    </w:p>
    <w:p w14:paraId="4D68E839"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Acts as a source of sterile organs, tissues for cultivation.</w:t>
      </w:r>
    </w:p>
    <w:p w14:paraId="4CA1B490"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defence mechanism.</w:t>
      </w:r>
    </w:p>
    <w:p w14:paraId="7298DAB1"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 xml:space="preserve">To study the </w:t>
      </w:r>
      <w:proofErr w:type="spellStart"/>
      <w:r w:rsidRPr="00024B30">
        <w:rPr>
          <w:rFonts w:ascii="Arial" w:hAnsi="Arial" w:cs="Arial"/>
          <w:sz w:val="20"/>
          <w:szCs w:val="20"/>
        </w:rPr>
        <w:t>etiology</w:t>
      </w:r>
      <w:proofErr w:type="spellEnd"/>
      <w:r w:rsidRPr="00024B30">
        <w:rPr>
          <w:rFonts w:ascii="Arial" w:hAnsi="Arial" w:cs="Arial"/>
          <w:sz w:val="20"/>
          <w:szCs w:val="20"/>
        </w:rPr>
        <w:t xml:space="preserve"> of infectious diseases.</w:t>
      </w:r>
    </w:p>
    <w:p w14:paraId="6D0AA518"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process of physiological ageing.</w:t>
      </w:r>
    </w:p>
    <w:p w14:paraId="4C6C8008"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wound healing process.</w:t>
      </w:r>
    </w:p>
    <w:p w14:paraId="7978858D"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Used in toxicology, pollution control &amp; vaccine test.</w:t>
      </w:r>
    </w:p>
    <w:p w14:paraId="1952C31D" w14:textId="77777777" w:rsidR="00024B30" w:rsidRDefault="00024B30" w:rsidP="009F3A79">
      <w:pPr>
        <w:rPr>
          <w:rFonts w:ascii="Arial" w:hAnsi="Arial" w:cs="Arial"/>
          <w:b/>
          <w:bCs/>
          <w:sz w:val="22"/>
          <w:szCs w:val="22"/>
        </w:rPr>
      </w:pPr>
    </w:p>
    <w:p w14:paraId="1FA8597A" w14:textId="07065760" w:rsidR="009F3A79" w:rsidRDefault="009F3A79" w:rsidP="009F3A79">
      <w:pPr>
        <w:rPr>
          <w:rFonts w:ascii="Arial" w:hAnsi="Arial" w:cs="Arial"/>
          <w:b/>
          <w:bCs/>
          <w:sz w:val="22"/>
          <w:szCs w:val="22"/>
        </w:rPr>
      </w:pPr>
      <w:r w:rsidRPr="00024B30">
        <w:rPr>
          <w:rFonts w:ascii="Arial" w:hAnsi="Arial" w:cs="Arial"/>
          <w:b/>
          <w:bCs/>
          <w:sz w:val="22"/>
          <w:szCs w:val="22"/>
        </w:rPr>
        <w:t>6.6 Disadvantages</w:t>
      </w:r>
    </w:p>
    <w:p w14:paraId="20A1728F" w14:textId="77777777" w:rsidR="00024B30" w:rsidRPr="00024B30" w:rsidRDefault="00024B30" w:rsidP="009F3A79">
      <w:pPr>
        <w:rPr>
          <w:rFonts w:ascii="Arial" w:hAnsi="Arial" w:cs="Arial"/>
          <w:b/>
          <w:bCs/>
          <w:sz w:val="22"/>
          <w:szCs w:val="22"/>
        </w:rPr>
      </w:pPr>
    </w:p>
    <w:p w14:paraId="187D5C7D"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There are some necessary microorganisms which doesn’t exists in gnotobiotic animal.</w:t>
      </w:r>
    </w:p>
    <w:p w14:paraId="1C51DF9C"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Maintenance of these animal is costly.</w:t>
      </w:r>
    </w:p>
    <w:p w14:paraId="0BFC1FFE"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Any lack of dietary nutrition may lead to death of the animal.</w:t>
      </w:r>
    </w:p>
    <w:p w14:paraId="62640F37"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Germ free animal tends to have a short life.</w:t>
      </w:r>
    </w:p>
    <w:p w14:paraId="33A896CF"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These animals lack immunity to pathogen.</w:t>
      </w:r>
    </w:p>
    <w:p w14:paraId="65AE5744"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The animals have a low cardiac output, which makes them very sensitive to shock.</w:t>
      </w:r>
    </w:p>
    <w:p w14:paraId="6C56C443"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Introducing several microorganisms at once may result in shock.</w:t>
      </w:r>
    </w:p>
    <w:p w14:paraId="68C7564F" w14:textId="77777777" w:rsidR="00024B30" w:rsidRDefault="00024B30" w:rsidP="009F3A79">
      <w:pPr>
        <w:rPr>
          <w:rFonts w:ascii="Arial" w:hAnsi="Arial" w:cs="Arial"/>
          <w:b/>
          <w:bCs/>
        </w:rPr>
      </w:pPr>
    </w:p>
    <w:p w14:paraId="57B42225" w14:textId="1A19A063" w:rsidR="009F3A79" w:rsidRPr="00024B30" w:rsidRDefault="00024B30" w:rsidP="009F3A79">
      <w:pPr>
        <w:rPr>
          <w:rFonts w:ascii="Arial" w:hAnsi="Arial" w:cs="Arial"/>
          <w:b/>
          <w:bCs/>
          <w:sz w:val="22"/>
          <w:szCs w:val="22"/>
        </w:rPr>
      </w:pPr>
      <w:r w:rsidRPr="00024B30">
        <w:rPr>
          <w:rFonts w:ascii="Arial" w:hAnsi="Arial" w:cs="Arial"/>
          <w:b/>
          <w:bCs/>
          <w:sz w:val="22"/>
          <w:szCs w:val="22"/>
        </w:rPr>
        <w:t>7. RECOMBINANT PROTEINS OF COMMERCIAL IMPORTANCE</w:t>
      </w:r>
    </w:p>
    <w:p w14:paraId="63EEE002" w14:textId="77777777" w:rsidR="00024B30" w:rsidRDefault="00024B30" w:rsidP="009F3A79">
      <w:pPr>
        <w:jc w:val="both"/>
        <w:rPr>
          <w:rFonts w:ascii="Arial" w:hAnsi="Arial" w:cs="Arial"/>
        </w:rPr>
      </w:pPr>
    </w:p>
    <w:p w14:paraId="348EBD2F" w14:textId="2C980BB1" w:rsidR="009F3A79" w:rsidRPr="00024B30" w:rsidRDefault="009F3A79" w:rsidP="009F3A79">
      <w:pPr>
        <w:jc w:val="both"/>
        <w:rPr>
          <w:rFonts w:ascii="Arial" w:hAnsi="Arial" w:cs="Arial"/>
        </w:rPr>
      </w:pPr>
      <w:r w:rsidRPr="00024B30">
        <w:rPr>
          <w:rFonts w:ascii="Arial" w:hAnsi="Arial" w:cs="Arial"/>
        </w:rPr>
        <w:t>The most prevalent organic molecules in the biological system are proteins. They play an important part in the cells' structural and functional arrangement. It contains a variety of vital biological substances, including hormones, antibodies, and enzymes. A protein is a very complex material made up of amino acids connected by peptide bonds. The occurrence of genetic material being exchanged across distinct areas of two chromosomes or the same chromosome is known as recombination. The physical breaking and rejoining of DNA molecules is another definition of it (</w:t>
      </w:r>
      <w:proofErr w:type="spellStart"/>
      <w:r w:rsidRPr="00BE6BB2">
        <w:rPr>
          <w:rFonts w:ascii="Arial" w:hAnsi="Arial" w:cs="Arial"/>
        </w:rPr>
        <w:t>Schillberg</w:t>
      </w:r>
      <w:proofErr w:type="spellEnd"/>
      <w:r w:rsidRPr="00BE6BB2">
        <w:rPr>
          <w:rFonts w:ascii="Arial" w:hAnsi="Arial" w:cs="Arial"/>
        </w:rPr>
        <w:t xml:space="preserve"> </w:t>
      </w:r>
      <w:r w:rsidR="006E65F9" w:rsidRPr="00BE6BB2">
        <w:rPr>
          <w:rFonts w:ascii="Arial" w:hAnsi="Arial" w:cs="Arial"/>
          <w:i/>
          <w:iCs/>
        </w:rPr>
        <w:t>et al</w:t>
      </w:r>
      <w:r w:rsidRPr="00BE6BB2">
        <w:rPr>
          <w:rFonts w:ascii="Arial" w:hAnsi="Arial" w:cs="Arial"/>
        </w:rPr>
        <w:t>., 2019).</w:t>
      </w:r>
    </w:p>
    <w:p w14:paraId="19803D69" w14:textId="77777777" w:rsidR="00A71721" w:rsidRDefault="00A71721" w:rsidP="009F3A79">
      <w:pPr>
        <w:rPr>
          <w:rFonts w:ascii="Arial" w:hAnsi="Arial" w:cs="Arial"/>
          <w:b/>
          <w:bCs/>
          <w:sz w:val="22"/>
          <w:szCs w:val="22"/>
        </w:rPr>
      </w:pPr>
    </w:p>
    <w:p w14:paraId="62FC8273" w14:textId="0334BE96" w:rsidR="009F3A79" w:rsidRPr="00A71721" w:rsidRDefault="009F3A79" w:rsidP="009F3A79">
      <w:pPr>
        <w:rPr>
          <w:rFonts w:ascii="Arial" w:hAnsi="Arial" w:cs="Arial"/>
          <w:b/>
          <w:bCs/>
          <w:sz w:val="22"/>
          <w:szCs w:val="22"/>
        </w:rPr>
      </w:pPr>
      <w:r w:rsidRPr="00A71721">
        <w:rPr>
          <w:rFonts w:ascii="Arial" w:hAnsi="Arial" w:cs="Arial"/>
          <w:b/>
          <w:bCs/>
          <w:sz w:val="22"/>
          <w:szCs w:val="22"/>
        </w:rPr>
        <w:t>7.1 Types of Recombination</w:t>
      </w:r>
    </w:p>
    <w:p w14:paraId="500BC3C9" w14:textId="77777777" w:rsidR="00A71721" w:rsidRDefault="00A71721" w:rsidP="009F3A79">
      <w:pPr>
        <w:rPr>
          <w:rFonts w:ascii="Arial" w:hAnsi="Arial" w:cs="Arial"/>
          <w:b/>
          <w:bCs/>
        </w:rPr>
      </w:pPr>
    </w:p>
    <w:p w14:paraId="0C254F78" w14:textId="69B7ECFE" w:rsidR="009F3A79" w:rsidRPr="00A71721" w:rsidRDefault="009F3A79" w:rsidP="009F3A79">
      <w:pPr>
        <w:rPr>
          <w:rFonts w:ascii="Arial" w:hAnsi="Arial" w:cs="Arial"/>
          <w:b/>
          <w:bCs/>
          <w:u w:val="single"/>
        </w:rPr>
      </w:pPr>
      <w:r w:rsidRPr="00A71721">
        <w:rPr>
          <w:rFonts w:ascii="Arial" w:hAnsi="Arial" w:cs="Arial"/>
          <w:b/>
          <w:bCs/>
          <w:u w:val="single"/>
        </w:rPr>
        <w:t>7.1.1 Homologous Recombination</w:t>
      </w:r>
    </w:p>
    <w:p w14:paraId="469BB731" w14:textId="77777777" w:rsidR="00A71721" w:rsidRDefault="00A71721" w:rsidP="009F3A79">
      <w:pPr>
        <w:jc w:val="both"/>
        <w:rPr>
          <w:rFonts w:ascii="Arial" w:hAnsi="Arial" w:cs="Arial"/>
        </w:rPr>
      </w:pPr>
    </w:p>
    <w:p w14:paraId="0E667255" w14:textId="149C2DF4" w:rsidR="009F3A79" w:rsidRPr="00A71721" w:rsidRDefault="009F3A79" w:rsidP="009F3A79">
      <w:pPr>
        <w:jc w:val="both"/>
        <w:rPr>
          <w:rFonts w:ascii="Arial" w:hAnsi="Arial" w:cs="Arial"/>
        </w:rPr>
      </w:pPr>
      <w:r w:rsidRPr="00A71721">
        <w:rPr>
          <w:rFonts w:ascii="Arial" w:hAnsi="Arial" w:cs="Arial"/>
        </w:rPr>
        <w:t>During meiosis, homologous recombination occurs when two homologous chromosomes (having the same size and number of genes) exchange genetic material.</w:t>
      </w:r>
    </w:p>
    <w:p w14:paraId="4FFE51B4" w14:textId="77777777" w:rsidR="00A71721" w:rsidRDefault="00A71721" w:rsidP="009F3A79">
      <w:pPr>
        <w:jc w:val="both"/>
        <w:rPr>
          <w:rFonts w:ascii="Arial" w:hAnsi="Arial" w:cs="Arial"/>
          <w:b/>
          <w:bCs/>
        </w:rPr>
      </w:pPr>
    </w:p>
    <w:p w14:paraId="0B3CE227" w14:textId="7F5A8DC9" w:rsidR="009F3A79" w:rsidRPr="00A71721" w:rsidRDefault="009F3A79" w:rsidP="009F3A79">
      <w:pPr>
        <w:jc w:val="both"/>
        <w:rPr>
          <w:rFonts w:ascii="Arial" w:hAnsi="Arial" w:cs="Arial"/>
          <w:b/>
          <w:bCs/>
          <w:u w:val="single"/>
        </w:rPr>
      </w:pPr>
      <w:r w:rsidRPr="00A71721">
        <w:rPr>
          <w:rFonts w:ascii="Arial" w:hAnsi="Arial" w:cs="Arial"/>
          <w:b/>
          <w:bCs/>
          <w:u w:val="single"/>
        </w:rPr>
        <w:t xml:space="preserve">7.1.2 Non-Homologous Recombination </w:t>
      </w:r>
    </w:p>
    <w:p w14:paraId="3DC13318" w14:textId="77777777" w:rsidR="00A71721" w:rsidRDefault="00A71721" w:rsidP="009F3A79">
      <w:pPr>
        <w:jc w:val="both"/>
        <w:rPr>
          <w:rFonts w:ascii="Arial" w:hAnsi="Arial" w:cs="Arial"/>
        </w:rPr>
      </w:pPr>
    </w:p>
    <w:p w14:paraId="39BC9948" w14:textId="6B6C8899" w:rsidR="009F3A79" w:rsidRPr="00A71721" w:rsidRDefault="009F3A79" w:rsidP="009F3A79">
      <w:pPr>
        <w:jc w:val="both"/>
        <w:rPr>
          <w:rFonts w:ascii="Arial" w:hAnsi="Arial" w:cs="Arial"/>
        </w:rPr>
      </w:pPr>
      <w:r w:rsidRPr="00A71721">
        <w:rPr>
          <w:rFonts w:ascii="Arial" w:hAnsi="Arial" w:cs="Arial"/>
        </w:rPr>
        <w:t>Non-homologous recombination, often known as crossing over, is the transfer of genetic material between non-homologous chromosomes (two chromosomes that are not homologous).</w:t>
      </w:r>
    </w:p>
    <w:p w14:paraId="1B7D285B" w14:textId="77777777" w:rsidR="00A71721" w:rsidRDefault="00A71721" w:rsidP="009F3A79">
      <w:pPr>
        <w:rPr>
          <w:rFonts w:ascii="Arial" w:hAnsi="Arial" w:cs="Arial"/>
          <w:b/>
          <w:bCs/>
        </w:rPr>
      </w:pPr>
    </w:p>
    <w:p w14:paraId="135131F4" w14:textId="4808FA75" w:rsidR="009F3A79" w:rsidRPr="00A71721" w:rsidRDefault="009F3A79" w:rsidP="009F3A79">
      <w:pPr>
        <w:rPr>
          <w:rFonts w:ascii="Arial" w:hAnsi="Arial" w:cs="Arial"/>
          <w:b/>
          <w:bCs/>
          <w:u w:val="single"/>
        </w:rPr>
      </w:pPr>
      <w:r w:rsidRPr="00A71721">
        <w:rPr>
          <w:rFonts w:ascii="Arial" w:hAnsi="Arial" w:cs="Arial"/>
          <w:b/>
          <w:bCs/>
          <w:u w:val="single"/>
        </w:rPr>
        <w:t>7.1.3 Site-Specific Recombination</w:t>
      </w:r>
    </w:p>
    <w:p w14:paraId="665DCF58" w14:textId="77777777" w:rsidR="00A71721" w:rsidRDefault="00A71721" w:rsidP="009F3A79">
      <w:pPr>
        <w:rPr>
          <w:rFonts w:ascii="Arial" w:hAnsi="Arial" w:cs="Arial"/>
        </w:rPr>
      </w:pPr>
    </w:p>
    <w:p w14:paraId="2CF62C77" w14:textId="58EF10A1" w:rsidR="009F3A79" w:rsidRPr="00A71721" w:rsidRDefault="009F3A79" w:rsidP="009F3A79">
      <w:pPr>
        <w:rPr>
          <w:rFonts w:ascii="Arial" w:hAnsi="Arial" w:cs="Arial"/>
        </w:rPr>
      </w:pPr>
      <w:r w:rsidRPr="00A71721">
        <w:rPr>
          <w:rFonts w:ascii="Arial" w:hAnsi="Arial" w:cs="Arial"/>
        </w:rPr>
        <w:t>Recombinant DNA technology is a form of recombination where the desired DNA is inserted after DNA is cut from a specified location using restriction endonuclease enzymes.</w:t>
      </w:r>
    </w:p>
    <w:p w14:paraId="2DC1D4CF" w14:textId="77777777" w:rsidR="00A71721" w:rsidRDefault="00A71721" w:rsidP="009F3A79">
      <w:pPr>
        <w:jc w:val="both"/>
        <w:rPr>
          <w:rFonts w:ascii="Arial" w:hAnsi="Arial" w:cs="Arial"/>
          <w:b/>
        </w:rPr>
      </w:pPr>
    </w:p>
    <w:p w14:paraId="7B14AE5D" w14:textId="1FD44759" w:rsidR="009F3A79" w:rsidRPr="00A71721" w:rsidRDefault="009F3A79" w:rsidP="009F3A79">
      <w:pPr>
        <w:jc w:val="both"/>
        <w:rPr>
          <w:rFonts w:ascii="Arial" w:hAnsi="Arial" w:cs="Arial"/>
          <w:b/>
          <w:sz w:val="22"/>
          <w:szCs w:val="22"/>
        </w:rPr>
      </w:pPr>
      <w:r w:rsidRPr="00A71721">
        <w:rPr>
          <w:rFonts w:ascii="Arial" w:hAnsi="Arial" w:cs="Arial"/>
          <w:b/>
          <w:sz w:val="22"/>
          <w:szCs w:val="22"/>
        </w:rPr>
        <w:t>7.2 Recombinant</w:t>
      </w:r>
      <w:r w:rsidRPr="00A71721">
        <w:rPr>
          <w:rFonts w:ascii="Arial" w:hAnsi="Arial" w:cs="Arial"/>
          <w:b/>
          <w:spacing w:val="-4"/>
          <w:sz w:val="22"/>
          <w:szCs w:val="22"/>
        </w:rPr>
        <w:t xml:space="preserve"> </w:t>
      </w:r>
      <w:r w:rsidRPr="00A71721">
        <w:rPr>
          <w:rFonts w:ascii="Arial" w:hAnsi="Arial" w:cs="Arial"/>
          <w:b/>
          <w:spacing w:val="-2"/>
          <w:sz w:val="22"/>
          <w:szCs w:val="22"/>
        </w:rPr>
        <w:t>Protein</w:t>
      </w:r>
    </w:p>
    <w:p w14:paraId="0E5A2E59" w14:textId="77777777" w:rsidR="00A71721" w:rsidRDefault="00A71721" w:rsidP="009F3A79">
      <w:pPr>
        <w:pStyle w:val="BodyText"/>
        <w:spacing w:after="0"/>
        <w:jc w:val="both"/>
        <w:rPr>
          <w:rFonts w:ascii="Arial" w:hAnsi="Arial" w:cs="Arial"/>
        </w:rPr>
      </w:pPr>
    </w:p>
    <w:p w14:paraId="59FEA498" w14:textId="48D4FD1D" w:rsidR="009F3A79" w:rsidRDefault="009F3A79" w:rsidP="009F3A79">
      <w:pPr>
        <w:pStyle w:val="BodyText"/>
        <w:spacing w:after="0"/>
        <w:jc w:val="both"/>
        <w:rPr>
          <w:rFonts w:ascii="Arial" w:hAnsi="Arial" w:cs="Arial"/>
        </w:rPr>
      </w:pPr>
      <w:r w:rsidRPr="00A71721">
        <w:rPr>
          <w:rFonts w:ascii="Arial" w:hAnsi="Arial" w:cs="Arial"/>
        </w:rPr>
        <w:t>Table 3 lists the distinctions between recombinant DNA and recombinant protein. A recombinant protein is a form of modified protein whose code is encoded by recombinant DNA. Recombinant DNA is essentially made up of two DNA segments that have been linked together in a plasmid, which is typically seen in bacteria. When researching biological processes, recombinant proteins are a valuable resource. The market for recombinant proteins has expanded quickly. The US FDA has authorized over 130 recombinant proteins for clinical use. Nonetheless, over 170 recombinant proteins are created and applied in medical settings around the globe (</w:t>
      </w:r>
      <w:proofErr w:type="spellStart"/>
      <w:r w:rsidRPr="00BE6BB2">
        <w:rPr>
          <w:rFonts w:ascii="Arial" w:hAnsi="Arial" w:cs="Arial"/>
        </w:rPr>
        <w:t>Schillberg</w:t>
      </w:r>
      <w:proofErr w:type="spellEnd"/>
      <w:r w:rsidRPr="00BE6BB2">
        <w:rPr>
          <w:rFonts w:ascii="Arial" w:hAnsi="Arial" w:cs="Arial"/>
        </w:rPr>
        <w:t xml:space="preserve"> </w:t>
      </w:r>
      <w:r w:rsidR="006E65F9" w:rsidRPr="00BE6BB2">
        <w:rPr>
          <w:rFonts w:ascii="Arial" w:hAnsi="Arial" w:cs="Arial"/>
          <w:i/>
          <w:iCs/>
        </w:rPr>
        <w:t>et al</w:t>
      </w:r>
      <w:r w:rsidRPr="00BE6BB2">
        <w:rPr>
          <w:rFonts w:ascii="Arial" w:hAnsi="Arial" w:cs="Arial"/>
        </w:rPr>
        <w:t>., 2019</w:t>
      </w:r>
      <w:r w:rsidRPr="00A71721">
        <w:rPr>
          <w:rFonts w:ascii="Arial" w:hAnsi="Arial" w:cs="Arial"/>
        </w:rPr>
        <w:t>).</w:t>
      </w:r>
    </w:p>
    <w:p w14:paraId="192AF12D" w14:textId="77777777" w:rsidR="00A71721" w:rsidRDefault="00A71721" w:rsidP="009F3A79">
      <w:pPr>
        <w:pStyle w:val="BodyText"/>
        <w:spacing w:after="0"/>
        <w:jc w:val="both"/>
        <w:rPr>
          <w:rFonts w:ascii="Arial" w:hAnsi="Arial" w:cs="Arial"/>
        </w:rPr>
      </w:pPr>
    </w:p>
    <w:p w14:paraId="7EC4A7E5" w14:textId="090FD81C" w:rsidR="00A71721" w:rsidRDefault="00C9315E" w:rsidP="009F3A79">
      <w:pPr>
        <w:pStyle w:val="BodyText"/>
        <w:spacing w:after="0"/>
        <w:jc w:val="both"/>
        <w:rPr>
          <w:rFonts w:ascii="Arial" w:hAnsi="Arial" w:cs="Arial"/>
          <w:b/>
          <w:bCs/>
          <w:spacing w:val="-2"/>
        </w:rPr>
      </w:pPr>
      <w:bookmarkStart w:id="0" w:name="_Hlk199848138"/>
      <w:r w:rsidRPr="00C9315E">
        <w:rPr>
          <w:rFonts w:ascii="Arial" w:hAnsi="Arial" w:cs="Arial"/>
          <w:b/>
          <w:bCs/>
        </w:rPr>
        <w:t>Table 3 Differences</w:t>
      </w:r>
      <w:r w:rsidRPr="00C9315E">
        <w:rPr>
          <w:rFonts w:ascii="Arial" w:hAnsi="Arial" w:cs="Arial"/>
          <w:b/>
          <w:bCs/>
          <w:spacing w:val="-4"/>
        </w:rPr>
        <w:t xml:space="preserve"> </w:t>
      </w:r>
      <w:r w:rsidRPr="00C9315E">
        <w:rPr>
          <w:rFonts w:ascii="Arial" w:hAnsi="Arial" w:cs="Arial"/>
          <w:b/>
          <w:bCs/>
        </w:rPr>
        <w:t>between</w:t>
      </w:r>
      <w:r w:rsidRPr="00C9315E">
        <w:rPr>
          <w:rFonts w:ascii="Arial" w:hAnsi="Arial" w:cs="Arial"/>
          <w:b/>
          <w:bCs/>
          <w:spacing w:val="-1"/>
        </w:rPr>
        <w:t xml:space="preserve"> </w:t>
      </w:r>
      <w:r w:rsidRPr="00C9315E">
        <w:rPr>
          <w:rFonts w:ascii="Arial" w:hAnsi="Arial" w:cs="Arial"/>
          <w:b/>
          <w:bCs/>
        </w:rPr>
        <w:t>Recombinant</w:t>
      </w:r>
      <w:r w:rsidRPr="00C9315E">
        <w:rPr>
          <w:rFonts w:ascii="Arial" w:hAnsi="Arial" w:cs="Arial"/>
          <w:b/>
          <w:bCs/>
          <w:spacing w:val="-1"/>
        </w:rPr>
        <w:t xml:space="preserve"> </w:t>
      </w:r>
      <w:r w:rsidRPr="00C9315E">
        <w:rPr>
          <w:rFonts w:ascii="Arial" w:hAnsi="Arial" w:cs="Arial"/>
          <w:b/>
          <w:bCs/>
        </w:rPr>
        <w:t>DNA</w:t>
      </w:r>
      <w:r w:rsidRPr="00C9315E">
        <w:rPr>
          <w:rFonts w:ascii="Arial" w:hAnsi="Arial" w:cs="Arial"/>
          <w:b/>
          <w:bCs/>
          <w:spacing w:val="-2"/>
        </w:rPr>
        <w:t xml:space="preserve"> </w:t>
      </w:r>
      <w:r w:rsidRPr="00C9315E">
        <w:rPr>
          <w:rFonts w:ascii="Arial" w:hAnsi="Arial" w:cs="Arial"/>
          <w:b/>
          <w:bCs/>
        </w:rPr>
        <w:t>and</w:t>
      </w:r>
      <w:r w:rsidRPr="00C9315E">
        <w:rPr>
          <w:rFonts w:ascii="Arial" w:hAnsi="Arial" w:cs="Arial"/>
          <w:b/>
          <w:bCs/>
          <w:spacing w:val="-1"/>
        </w:rPr>
        <w:t xml:space="preserve"> </w:t>
      </w:r>
      <w:r w:rsidRPr="00C9315E">
        <w:rPr>
          <w:rFonts w:ascii="Arial" w:hAnsi="Arial" w:cs="Arial"/>
          <w:b/>
          <w:bCs/>
        </w:rPr>
        <w:t>Recombinant</w:t>
      </w:r>
      <w:r w:rsidRPr="00C9315E">
        <w:rPr>
          <w:rFonts w:ascii="Arial" w:hAnsi="Arial" w:cs="Arial"/>
          <w:b/>
          <w:bCs/>
          <w:spacing w:val="-1"/>
        </w:rPr>
        <w:t xml:space="preserve"> </w:t>
      </w:r>
      <w:r w:rsidRPr="00C9315E">
        <w:rPr>
          <w:rFonts w:ascii="Arial" w:hAnsi="Arial" w:cs="Arial"/>
          <w:b/>
          <w:bCs/>
          <w:spacing w:val="-2"/>
        </w:rPr>
        <w:t>Protein</w:t>
      </w:r>
      <w:bookmarkEnd w:id="0"/>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7"/>
        <w:gridCol w:w="3266"/>
        <w:gridCol w:w="3315"/>
      </w:tblGrid>
      <w:tr w:rsidR="00C9315E" w:rsidRPr="00C9315E" w14:paraId="2161A9A6" w14:textId="77777777" w:rsidTr="00FA2252">
        <w:trPr>
          <w:tblHeader/>
          <w:tblCellSpacing w:w="15" w:type="dxa"/>
        </w:trPr>
        <w:tc>
          <w:tcPr>
            <w:tcW w:w="0" w:type="auto"/>
            <w:hideMark/>
          </w:tcPr>
          <w:p w14:paraId="42753C15" w14:textId="77777777" w:rsidR="00C9315E" w:rsidRPr="00C9315E" w:rsidRDefault="00C9315E" w:rsidP="00FA2252">
            <w:pPr>
              <w:rPr>
                <w:rFonts w:ascii="Arial" w:hAnsi="Arial" w:cs="Arial"/>
                <w:b/>
                <w:bCs/>
              </w:rPr>
            </w:pPr>
            <w:r w:rsidRPr="00C9315E">
              <w:rPr>
                <w:rFonts w:ascii="Arial" w:hAnsi="Arial" w:cs="Arial"/>
                <w:b/>
                <w:bCs/>
              </w:rPr>
              <w:lastRenderedPageBreak/>
              <w:t>Aspect</w:t>
            </w:r>
          </w:p>
        </w:tc>
        <w:tc>
          <w:tcPr>
            <w:tcW w:w="0" w:type="auto"/>
            <w:hideMark/>
          </w:tcPr>
          <w:p w14:paraId="268EB896" w14:textId="77777777" w:rsidR="00C9315E" w:rsidRPr="00C9315E" w:rsidRDefault="00C9315E" w:rsidP="00FA2252">
            <w:pPr>
              <w:rPr>
                <w:rFonts w:ascii="Arial" w:hAnsi="Arial" w:cs="Arial"/>
                <w:b/>
                <w:bCs/>
              </w:rPr>
            </w:pPr>
            <w:r w:rsidRPr="00C9315E">
              <w:rPr>
                <w:rFonts w:ascii="Arial" w:hAnsi="Arial" w:cs="Arial"/>
                <w:b/>
                <w:bCs/>
              </w:rPr>
              <w:t>Recombinant DNA</w:t>
            </w:r>
          </w:p>
        </w:tc>
        <w:tc>
          <w:tcPr>
            <w:tcW w:w="0" w:type="auto"/>
            <w:hideMark/>
          </w:tcPr>
          <w:p w14:paraId="4C4C2CDB" w14:textId="77777777" w:rsidR="00C9315E" w:rsidRPr="00C9315E" w:rsidRDefault="00C9315E" w:rsidP="00FA2252">
            <w:pPr>
              <w:rPr>
                <w:rFonts w:ascii="Arial" w:hAnsi="Arial" w:cs="Arial"/>
                <w:b/>
                <w:bCs/>
              </w:rPr>
            </w:pPr>
            <w:r w:rsidRPr="00C9315E">
              <w:rPr>
                <w:rFonts w:ascii="Arial" w:hAnsi="Arial" w:cs="Arial"/>
                <w:b/>
                <w:bCs/>
              </w:rPr>
              <w:t>Recombinant Proteins</w:t>
            </w:r>
          </w:p>
        </w:tc>
      </w:tr>
      <w:tr w:rsidR="00C9315E" w:rsidRPr="00C9315E" w14:paraId="22014031" w14:textId="77777777" w:rsidTr="00FA2252">
        <w:trPr>
          <w:tblCellSpacing w:w="15" w:type="dxa"/>
        </w:trPr>
        <w:tc>
          <w:tcPr>
            <w:tcW w:w="0" w:type="auto"/>
            <w:hideMark/>
          </w:tcPr>
          <w:p w14:paraId="3AB601D9" w14:textId="77777777" w:rsidR="00C9315E" w:rsidRPr="00C9315E" w:rsidRDefault="00C9315E" w:rsidP="00FA2252">
            <w:pPr>
              <w:rPr>
                <w:rFonts w:ascii="Arial" w:hAnsi="Arial" w:cs="Arial"/>
                <w:b/>
                <w:bCs/>
              </w:rPr>
            </w:pPr>
            <w:r w:rsidRPr="00C9315E">
              <w:rPr>
                <w:rFonts w:ascii="Arial" w:hAnsi="Arial" w:cs="Arial"/>
                <w:b/>
                <w:bCs/>
              </w:rPr>
              <w:t>1. Definition</w:t>
            </w:r>
          </w:p>
        </w:tc>
        <w:tc>
          <w:tcPr>
            <w:tcW w:w="0" w:type="auto"/>
            <w:hideMark/>
          </w:tcPr>
          <w:p w14:paraId="7371B2AD" w14:textId="77777777" w:rsidR="00C9315E" w:rsidRPr="00C9315E" w:rsidRDefault="00C9315E" w:rsidP="00FA2252">
            <w:pPr>
              <w:rPr>
                <w:rFonts w:ascii="Arial" w:hAnsi="Arial" w:cs="Arial"/>
              </w:rPr>
            </w:pPr>
            <w:r w:rsidRPr="00C9315E">
              <w:rPr>
                <w:rFonts w:ascii="Arial" w:hAnsi="Arial" w:cs="Arial"/>
              </w:rPr>
              <w:t>A molecule synthesized by joining DNA fragments from at least two different sources</w:t>
            </w:r>
          </w:p>
        </w:tc>
        <w:tc>
          <w:tcPr>
            <w:tcW w:w="0" w:type="auto"/>
            <w:hideMark/>
          </w:tcPr>
          <w:p w14:paraId="6BE096AC" w14:textId="77777777" w:rsidR="00C9315E" w:rsidRPr="00C9315E" w:rsidRDefault="00C9315E" w:rsidP="00FA2252">
            <w:pPr>
              <w:rPr>
                <w:rFonts w:ascii="Arial" w:hAnsi="Arial" w:cs="Arial"/>
              </w:rPr>
            </w:pPr>
            <w:r w:rsidRPr="00C9315E">
              <w:rPr>
                <w:rFonts w:ascii="Arial" w:hAnsi="Arial" w:cs="Arial"/>
              </w:rPr>
              <w:t>Proteins expressed because of recombinant DNA</w:t>
            </w:r>
          </w:p>
        </w:tc>
      </w:tr>
      <w:tr w:rsidR="00C9315E" w:rsidRPr="00C9315E" w14:paraId="499A0873" w14:textId="77777777" w:rsidTr="00FA2252">
        <w:trPr>
          <w:tblCellSpacing w:w="15" w:type="dxa"/>
        </w:trPr>
        <w:tc>
          <w:tcPr>
            <w:tcW w:w="0" w:type="auto"/>
            <w:hideMark/>
          </w:tcPr>
          <w:p w14:paraId="25086D72" w14:textId="77777777" w:rsidR="00C9315E" w:rsidRPr="00C9315E" w:rsidRDefault="00C9315E" w:rsidP="00FA2252">
            <w:pPr>
              <w:rPr>
                <w:rFonts w:ascii="Arial" w:hAnsi="Arial" w:cs="Arial"/>
                <w:b/>
                <w:bCs/>
              </w:rPr>
            </w:pPr>
            <w:r w:rsidRPr="00C9315E">
              <w:rPr>
                <w:rFonts w:ascii="Arial" w:hAnsi="Arial" w:cs="Arial"/>
                <w:b/>
                <w:bCs/>
              </w:rPr>
              <w:t>2. Composition</w:t>
            </w:r>
          </w:p>
        </w:tc>
        <w:tc>
          <w:tcPr>
            <w:tcW w:w="0" w:type="auto"/>
            <w:hideMark/>
          </w:tcPr>
          <w:p w14:paraId="4F5B797E" w14:textId="77777777" w:rsidR="00C9315E" w:rsidRPr="00C9315E" w:rsidRDefault="00C9315E" w:rsidP="00FA2252">
            <w:pPr>
              <w:rPr>
                <w:rFonts w:ascii="Arial" w:hAnsi="Arial" w:cs="Arial"/>
              </w:rPr>
            </w:pPr>
            <w:r w:rsidRPr="00C9315E">
              <w:rPr>
                <w:rFonts w:ascii="Arial" w:hAnsi="Arial" w:cs="Arial"/>
              </w:rPr>
              <w:t>Made up of nucleotides</w:t>
            </w:r>
          </w:p>
        </w:tc>
        <w:tc>
          <w:tcPr>
            <w:tcW w:w="0" w:type="auto"/>
            <w:hideMark/>
          </w:tcPr>
          <w:p w14:paraId="0350B0C4" w14:textId="77777777" w:rsidR="00C9315E" w:rsidRPr="00C9315E" w:rsidRDefault="00C9315E" w:rsidP="00FA2252">
            <w:pPr>
              <w:rPr>
                <w:rFonts w:ascii="Arial" w:hAnsi="Arial" w:cs="Arial"/>
              </w:rPr>
            </w:pPr>
            <w:r w:rsidRPr="00C9315E">
              <w:rPr>
                <w:rFonts w:ascii="Arial" w:hAnsi="Arial" w:cs="Arial"/>
              </w:rPr>
              <w:t>Made up of amino acids</w:t>
            </w:r>
          </w:p>
        </w:tc>
      </w:tr>
      <w:tr w:rsidR="00C9315E" w:rsidRPr="00C9315E" w14:paraId="67B64499" w14:textId="77777777" w:rsidTr="00FA2252">
        <w:trPr>
          <w:tblCellSpacing w:w="15" w:type="dxa"/>
        </w:trPr>
        <w:tc>
          <w:tcPr>
            <w:tcW w:w="0" w:type="auto"/>
            <w:hideMark/>
          </w:tcPr>
          <w:p w14:paraId="3542F4EE" w14:textId="77777777" w:rsidR="00C9315E" w:rsidRPr="00C9315E" w:rsidRDefault="00C9315E" w:rsidP="00FA2252">
            <w:pPr>
              <w:rPr>
                <w:rFonts w:ascii="Arial" w:hAnsi="Arial" w:cs="Arial"/>
                <w:b/>
                <w:bCs/>
              </w:rPr>
            </w:pPr>
            <w:r w:rsidRPr="00C9315E">
              <w:rPr>
                <w:rFonts w:ascii="Arial" w:hAnsi="Arial" w:cs="Arial"/>
                <w:b/>
                <w:bCs/>
              </w:rPr>
              <w:t>3. Site of Synthesis</w:t>
            </w:r>
          </w:p>
        </w:tc>
        <w:tc>
          <w:tcPr>
            <w:tcW w:w="0" w:type="auto"/>
            <w:hideMark/>
          </w:tcPr>
          <w:p w14:paraId="64BB0E13" w14:textId="77777777" w:rsidR="00C9315E" w:rsidRPr="00C9315E" w:rsidRDefault="00C9315E" w:rsidP="00FA2252">
            <w:pPr>
              <w:rPr>
                <w:rFonts w:ascii="Arial" w:hAnsi="Arial" w:cs="Arial"/>
              </w:rPr>
            </w:pPr>
            <w:r w:rsidRPr="00C9315E">
              <w:rPr>
                <w:rFonts w:ascii="Arial" w:hAnsi="Arial" w:cs="Arial"/>
              </w:rPr>
              <w:t>Synthesized outside the cell (</w:t>
            </w:r>
            <w:r w:rsidRPr="00C9315E">
              <w:rPr>
                <w:rFonts w:ascii="Arial" w:hAnsi="Arial" w:cs="Arial"/>
                <w:i/>
                <w:iCs/>
              </w:rPr>
              <w:t>in vitro</w:t>
            </w:r>
            <w:r w:rsidRPr="00C9315E">
              <w:rPr>
                <w:rFonts w:ascii="Arial" w:hAnsi="Arial" w:cs="Arial"/>
              </w:rPr>
              <w:t>)</w:t>
            </w:r>
          </w:p>
        </w:tc>
        <w:tc>
          <w:tcPr>
            <w:tcW w:w="0" w:type="auto"/>
            <w:hideMark/>
          </w:tcPr>
          <w:p w14:paraId="7717D0E8" w14:textId="77777777" w:rsidR="00C9315E" w:rsidRPr="00C9315E" w:rsidRDefault="00C9315E" w:rsidP="00FA2252">
            <w:pPr>
              <w:rPr>
                <w:rFonts w:ascii="Arial" w:hAnsi="Arial" w:cs="Arial"/>
              </w:rPr>
            </w:pPr>
            <w:r w:rsidRPr="00C9315E">
              <w:rPr>
                <w:rFonts w:ascii="Arial" w:hAnsi="Arial" w:cs="Arial"/>
              </w:rPr>
              <w:t>Synthesized inside the cell (</w:t>
            </w:r>
            <w:r w:rsidRPr="00C9315E">
              <w:rPr>
                <w:rFonts w:ascii="Arial" w:hAnsi="Arial" w:cs="Arial"/>
                <w:i/>
                <w:iCs/>
              </w:rPr>
              <w:t>in vivo</w:t>
            </w:r>
            <w:r w:rsidRPr="00C9315E">
              <w:rPr>
                <w:rFonts w:ascii="Arial" w:hAnsi="Arial" w:cs="Arial"/>
              </w:rPr>
              <w:t>)</w:t>
            </w:r>
          </w:p>
        </w:tc>
      </w:tr>
      <w:tr w:rsidR="00C9315E" w:rsidRPr="00C9315E" w14:paraId="1BC721EA" w14:textId="77777777" w:rsidTr="00FA2252">
        <w:trPr>
          <w:tblCellSpacing w:w="15" w:type="dxa"/>
        </w:trPr>
        <w:tc>
          <w:tcPr>
            <w:tcW w:w="0" w:type="auto"/>
            <w:hideMark/>
          </w:tcPr>
          <w:p w14:paraId="56728636" w14:textId="77777777" w:rsidR="00C9315E" w:rsidRPr="00C9315E" w:rsidRDefault="00C9315E" w:rsidP="00FA2252">
            <w:pPr>
              <w:rPr>
                <w:rFonts w:ascii="Arial" w:hAnsi="Arial" w:cs="Arial"/>
                <w:b/>
                <w:bCs/>
              </w:rPr>
            </w:pPr>
            <w:r w:rsidRPr="00C9315E">
              <w:rPr>
                <w:rFonts w:ascii="Arial" w:hAnsi="Arial" w:cs="Arial"/>
                <w:b/>
                <w:bCs/>
              </w:rPr>
              <w:t>4. Modifications Required</w:t>
            </w:r>
          </w:p>
        </w:tc>
        <w:tc>
          <w:tcPr>
            <w:tcW w:w="0" w:type="auto"/>
            <w:hideMark/>
          </w:tcPr>
          <w:p w14:paraId="02939D4A" w14:textId="77777777" w:rsidR="00C9315E" w:rsidRPr="00C9315E" w:rsidRDefault="00C9315E" w:rsidP="00FA2252">
            <w:pPr>
              <w:rPr>
                <w:rFonts w:ascii="Arial" w:hAnsi="Arial" w:cs="Arial"/>
              </w:rPr>
            </w:pPr>
            <w:r w:rsidRPr="00C9315E">
              <w:rPr>
                <w:rFonts w:ascii="Arial" w:hAnsi="Arial" w:cs="Arial"/>
              </w:rPr>
              <w:t>Does not require post-translational modifications</w:t>
            </w:r>
          </w:p>
        </w:tc>
        <w:tc>
          <w:tcPr>
            <w:tcW w:w="0" w:type="auto"/>
            <w:hideMark/>
          </w:tcPr>
          <w:p w14:paraId="7405C0EC" w14:textId="77777777" w:rsidR="00C9315E" w:rsidRPr="00C9315E" w:rsidRDefault="00C9315E" w:rsidP="00FA2252">
            <w:pPr>
              <w:rPr>
                <w:rFonts w:ascii="Arial" w:hAnsi="Arial" w:cs="Arial"/>
              </w:rPr>
            </w:pPr>
            <w:r w:rsidRPr="00C9315E">
              <w:rPr>
                <w:rFonts w:ascii="Arial" w:hAnsi="Arial" w:cs="Arial"/>
              </w:rPr>
              <w:t>Requires post-translational modifications</w:t>
            </w:r>
          </w:p>
        </w:tc>
      </w:tr>
      <w:tr w:rsidR="00C9315E" w:rsidRPr="00C9315E" w14:paraId="780C64A4" w14:textId="77777777" w:rsidTr="00FA2252">
        <w:trPr>
          <w:tblCellSpacing w:w="15" w:type="dxa"/>
        </w:trPr>
        <w:tc>
          <w:tcPr>
            <w:tcW w:w="0" w:type="auto"/>
            <w:hideMark/>
          </w:tcPr>
          <w:p w14:paraId="416CC215" w14:textId="77777777" w:rsidR="00C9315E" w:rsidRPr="00C9315E" w:rsidRDefault="00C9315E" w:rsidP="00FA2252">
            <w:pPr>
              <w:rPr>
                <w:rFonts w:ascii="Arial" w:hAnsi="Arial" w:cs="Arial"/>
                <w:b/>
                <w:bCs/>
              </w:rPr>
            </w:pPr>
            <w:r w:rsidRPr="00C9315E">
              <w:rPr>
                <w:rFonts w:ascii="Arial" w:hAnsi="Arial" w:cs="Arial"/>
                <w:b/>
                <w:bCs/>
              </w:rPr>
              <w:t>5. Applications</w:t>
            </w:r>
          </w:p>
        </w:tc>
        <w:tc>
          <w:tcPr>
            <w:tcW w:w="0" w:type="auto"/>
            <w:hideMark/>
          </w:tcPr>
          <w:p w14:paraId="045E82B0" w14:textId="77777777" w:rsidR="00C9315E" w:rsidRPr="00C9315E" w:rsidRDefault="00C9315E" w:rsidP="00FA2252">
            <w:pPr>
              <w:rPr>
                <w:rFonts w:ascii="Arial" w:hAnsi="Arial" w:cs="Arial"/>
              </w:rPr>
            </w:pPr>
            <w:r w:rsidRPr="00C9315E">
              <w:rPr>
                <w:rFonts w:ascii="Arial" w:hAnsi="Arial" w:cs="Arial"/>
              </w:rPr>
              <w:t>Used in recombinant DNA technology to produce recombinant proteins</w:t>
            </w:r>
          </w:p>
        </w:tc>
        <w:tc>
          <w:tcPr>
            <w:tcW w:w="0" w:type="auto"/>
            <w:hideMark/>
          </w:tcPr>
          <w:p w14:paraId="38C8525C" w14:textId="77777777" w:rsidR="00C9315E" w:rsidRPr="00C9315E" w:rsidRDefault="00C9315E" w:rsidP="00FA2252">
            <w:pPr>
              <w:rPr>
                <w:rFonts w:ascii="Arial" w:hAnsi="Arial" w:cs="Arial"/>
              </w:rPr>
            </w:pPr>
            <w:r w:rsidRPr="00C9315E">
              <w:rPr>
                <w:rFonts w:ascii="Arial" w:hAnsi="Arial" w:cs="Arial"/>
              </w:rPr>
              <w:t>Used commercially to produce antibiotics, enzymes, and protein-based polymer drugs</w:t>
            </w:r>
          </w:p>
        </w:tc>
      </w:tr>
    </w:tbl>
    <w:p w14:paraId="459E377A" w14:textId="77777777" w:rsidR="00C9315E" w:rsidRDefault="00C9315E" w:rsidP="009F3A79">
      <w:pPr>
        <w:pStyle w:val="BodyText"/>
        <w:spacing w:after="0"/>
        <w:jc w:val="both"/>
        <w:rPr>
          <w:rFonts w:ascii="Arial" w:hAnsi="Arial" w:cs="Arial"/>
        </w:rPr>
      </w:pPr>
    </w:p>
    <w:p w14:paraId="35B0D9EE" w14:textId="77777777" w:rsidR="00C9315E" w:rsidRPr="00C9315E" w:rsidRDefault="00C9315E" w:rsidP="00C9315E">
      <w:pPr>
        <w:rPr>
          <w:rFonts w:ascii="Arial" w:hAnsi="Arial" w:cs="Arial"/>
          <w:b/>
          <w:bCs/>
          <w:sz w:val="22"/>
          <w:szCs w:val="22"/>
        </w:rPr>
      </w:pPr>
      <w:r w:rsidRPr="00C9315E">
        <w:rPr>
          <w:rFonts w:ascii="Arial" w:hAnsi="Arial" w:cs="Arial"/>
          <w:b/>
          <w:bCs/>
          <w:sz w:val="22"/>
          <w:szCs w:val="22"/>
        </w:rPr>
        <w:t>7.3 History of the Recombinant DNA Technology</w:t>
      </w:r>
    </w:p>
    <w:p w14:paraId="58479FA1" w14:textId="77777777" w:rsidR="00C9315E" w:rsidRDefault="00C9315E" w:rsidP="00C9315E">
      <w:pPr>
        <w:jc w:val="both"/>
        <w:rPr>
          <w:rFonts w:ascii="Arial" w:hAnsi="Arial" w:cs="Arial"/>
        </w:rPr>
      </w:pPr>
    </w:p>
    <w:p w14:paraId="5CA55913" w14:textId="2D881208" w:rsidR="00C9315E" w:rsidRPr="00C9315E" w:rsidRDefault="00C9315E" w:rsidP="00C9315E">
      <w:pPr>
        <w:jc w:val="both"/>
        <w:rPr>
          <w:rFonts w:ascii="Arial" w:hAnsi="Arial" w:cs="Arial"/>
        </w:rPr>
      </w:pPr>
      <w:r w:rsidRPr="00C9315E">
        <w:rPr>
          <w:rFonts w:ascii="Arial" w:hAnsi="Arial" w:cs="Arial"/>
        </w:rPr>
        <w:t>The process of separating, amplifying, and introducing genes into a new host cell was described by Stanford University professor Dale Kaiser and his student Peter Lobban in their 1973 paper, Enzymatic End-to-End-</w:t>
      </w:r>
      <w:proofErr w:type="spellStart"/>
      <w:r w:rsidRPr="00C9315E">
        <w:rPr>
          <w:rFonts w:ascii="Arial" w:hAnsi="Arial" w:cs="Arial"/>
        </w:rPr>
        <w:t>Junying</w:t>
      </w:r>
      <w:proofErr w:type="spellEnd"/>
      <w:r w:rsidRPr="00C9315E">
        <w:rPr>
          <w:rFonts w:ascii="Arial" w:hAnsi="Arial" w:cs="Arial"/>
        </w:rPr>
        <w:t xml:space="preserve"> of DNA Molecules. New technological developments emerged three years later, including Herbert Boyer's development of the biosynthetic human insulin. With Stanley Cohen and Herbert Boyer as inventors, Stanford University filed for a patent in 1974, and it was granted in 1980. In 1982, recombinant human insulin became the first recombinant protein to be employed in medicine </w:t>
      </w:r>
      <w:r w:rsidRPr="00E11532">
        <w:rPr>
          <w:rFonts w:ascii="Arial" w:hAnsi="Arial" w:cs="Arial"/>
        </w:rPr>
        <w:t xml:space="preserve">(Newell-McGloughlin </w:t>
      </w:r>
      <w:r w:rsidR="006E65F9" w:rsidRPr="00E11532">
        <w:rPr>
          <w:rFonts w:ascii="Arial" w:hAnsi="Arial" w:cs="Arial"/>
          <w:i/>
          <w:iCs/>
        </w:rPr>
        <w:t>et al</w:t>
      </w:r>
      <w:r w:rsidRPr="00E11532">
        <w:rPr>
          <w:rFonts w:ascii="Arial" w:hAnsi="Arial" w:cs="Arial"/>
        </w:rPr>
        <w:t>., 2006).</w:t>
      </w:r>
    </w:p>
    <w:p w14:paraId="13A58785" w14:textId="77777777" w:rsidR="00C9315E" w:rsidRDefault="00C9315E" w:rsidP="00C9315E">
      <w:pPr>
        <w:rPr>
          <w:rFonts w:ascii="Arial" w:hAnsi="Arial" w:cs="Arial"/>
          <w:b/>
          <w:bCs/>
          <w:sz w:val="22"/>
          <w:szCs w:val="22"/>
        </w:rPr>
      </w:pPr>
    </w:p>
    <w:p w14:paraId="4E571108" w14:textId="45456E4E" w:rsidR="00C9315E" w:rsidRPr="00C9315E" w:rsidRDefault="00C9315E" w:rsidP="00C9315E">
      <w:pPr>
        <w:rPr>
          <w:rFonts w:ascii="Arial" w:hAnsi="Arial" w:cs="Arial"/>
          <w:sz w:val="22"/>
          <w:szCs w:val="22"/>
        </w:rPr>
      </w:pPr>
      <w:r w:rsidRPr="00C9315E">
        <w:rPr>
          <w:rFonts w:ascii="Arial" w:hAnsi="Arial" w:cs="Arial"/>
          <w:b/>
          <w:bCs/>
          <w:sz w:val="22"/>
          <w:szCs w:val="22"/>
        </w:rPr>
        <w:t>7.4 Enzymes</w:t>
      </w:r>
      <w:r w:rsidRPr="00C9315E">
        <w:rPr>
          <w:rFonts w:ascii="Arial" w:hAnsi="Arial" w:cs="Arial"/>
          <w:sz w:val="22"/>
          <w:szCs w:val="22"/>
        </w:rPr>
        <w:t xml:space="preserve"> </w:t>
      </w:r>
    </w:p>
    <w:p w14:paraId="384A7C91" w14:textId="77777777" w:rsidR="00C9315E" w:rsidRDefault="00C9315E" w:rsidP="00C9315E">
      <w:pPr>
        <w:jc w:val="both"/>
        <w:rPr>
          <w:rFonts w:ascii="Arial" w:hAnsi="Arial" w:cs="Arial"/>
        </w:rPr>
      </w:pPr>
    </w:p>
    <w:p w14:paraId="7D3545A8" w14:textId="0082E2FC" w:rsidR="00C9315E" w:rsidRPr="00C9315E" w:rsidRDefault="00C9315E" w:rsidP="00C9315E">
      <w:pPr>
        <w:jc w:val="both"/>
        <w:rPr>
          <w:rFonts w:ascii="Arial" w:hAnsi="Arial" w:cs="Arial"/>
        </w:rPr>
      </w:pPr>
      <w:r w:rsidRPr="00C9315E">
        <w:rPr>
          <w:rFonts w:ascii="Arial" w:hAnsi="Arial" w:cs="Arial"/>
        </w:rPr>
        <w:t>Numerous industrial processes, including the manufacturing of food items, detergents, and biofuels, require recombinant enzymes. "Biological polymers that catalyze biochemical reactions are known as enzymes."</w:t>
      </w:r>
    </w:p>
    <w:p w14:paraId="735C5586" w14:textId="77777777" w:rsidR="00C9315E" w:rsidRDefault="00C9315E" w:rsidP="00C9315E">
      <w:pPr>
        <w:rPr>
          <w:rFonts w:ascii="Arial" w:hAnsi="Arial" w:cs="Arial"/>
          <w:b/>
          <w:bCs/>
        </w:rPr>
      </w:pPr>
    </w:p>
    <w:p w14:paraId="7FBE317E" w14:textId="0C535123" w:rsidR="00C9315E" w:rsidRPr="0055644C" w:rsidRDefault="00C9315E" w:rsidP="00C9315E">
      <w:pPr>
        <w:rPr>
          <w:rFonts w:ascii="Arial" w:hAnsi="Arial" w:cs="Arial"/>
          <w:b/>
          <w:bCs/>
          <w:u w:val="single"/>
        </w:rPr>
      </w:pPr>
      <w:r w:rsidRPr="0055644C">
        <w:rPr>
          <w:rFonts w:ascii="Arial" w:hAnsi="Arial" w:cs="Arial"/>
          <w:b/>
          <w:bCs/>
          <w:u w:val="single"/>
        </w:rPr>
        <w:t>7.4.1 Enzyme nomenclature</w:t>
      </w:r>
    </w:p>
    <w:p w14:paraId="1F35AD66" w14:textId="77777777" w:rsidR="00C9315E" w:rsidRDefault="00C9315E" w:rsidP="00C9315E">
      <w:pPr>
        <w:pStyle w:val="BodyText"/>
        <w:spacing w:after="0"/>
        <w:jc w:val="both"/>
        <w:rPr>
          <w:rFonts w:ascii="Arial" w:hAnsi="Arial" w:cs="Arial"/>
        </w:rPr>
      </w:pPr>
    </w:p>
    <w:p w14:paraId="78480C94" w14:textId="1DE6180F" w:rsidR="00C9315E" w:rsidRDefault="00C9315E" w:rsidP="00C9315E">
      <w:pPr>
        <w:pStyle w:val="BodyText"/>
        <w:spacing w:after="0"/>
        <w:jc w:val="both"/>
        <w:rPr>
          <w:rFonts w:ascii="Arial" w:hAnsi="Arial" w:cs="Arial"/>
        </w:rPr>
      </w:pPr>
      <w:r w:rsidRPr="00C9315E">
        <w:rPr>
          <w:rFonts w:ascii="Arial" w:hAnsi="Arial" w:cs="Arial"/>
        </w:rPr>
        <w:t>Enzyme nomenclature uses a systematic naming system based on the reaction they catalyze and the substrate they act upon as shown in fig. 3 and how enzymes work demonstrated in table 4.</w:t>
      </w:r>
    </w:p>
    <w:p w14:paraId="53DBA114" w14:textId="0292FABE" w:rsidR="0055644C" w:rsidRDefault="0055644C" w:rsidP="00C9315E">
      <w:pPr>
        <w:pStyle w:val="BodyText"/>
        <w:spacing w:after="0"/>
        <w:jc w:val="both"/>
        <w:rPr>
          <w:rFonts w:ascii="Arial" w:hAnsi="Arial" w:cs="Arial"/>
        </w:rPr>
      </w:pPr>
      <w:r w:rsidRPr="00D82970">
        <w:rPr>
          <w:rFonts w:ascii="Times New Roman" w:hAnsi="Times New Roman"/>
          <w:b/>
          <w:noProof/>
          <w:sz w:val="15"/>
          <w:lang w:val="en-IN" w:eastAsia="en-IN"/>
        </w:rPr>
        <w:drawing>
          <wp:anchor distT="0" distB="0" distL="0" distR="0" simplePos="0" relativeHeight="251651072" behindDoc="1" locked="0" layoutInCell="1" allowOverlap="1" wp14:anchorId="62190E2E" wp14:editId="6E3F68B6">
            <wp:simplePos x="0" y="0"/>
            <wp:positionH relativeFrom="page">
              <wp:posOffset>1534160</wp:posOffset>
            </wp:positionH>
            <wp:positionV relativeFrom="paragraph">
              <wp:posOffset>291465</wp:posOffset>
            </wp:positionV>
            <wp:extent cx="4602557" cy="239725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stretch>
                      <a:fillRect/>
                    </a:stretch>
                  </pic:blipFill>
                  <pic:spPr>
                    <a:xfrm>
                      <a:off x="0" y="0"/>
                      <a:ext cx="4602557" cy="2397252"/>
                    </a:xfrm>
                    <a:prstGeom prst="rect">
                      <a:avLst/>
                    </a:prstGeom>
                  </pic:spPr>
                </pic:pic>
              </a:graphicData>
            </a:graphic>
          </wp:anchor>
        </w:drawing>
      </w:r>
    </w:p>
    <w:p w14:paraId="5813FD85" w14:textId="77777777" w:rsidR="0055644C" w:rsidRPr="0055644C" w:rsidRDefault="0055644C" w:rsidP="0055644C">
      <w:pPr>
        <w:ind w:left="720"/>
        <w:jc w:val="center"/>
        <w:rPr>
          <w:rFonts w:ascii="Arial" w:hAnsi="Arial" w:cs="Arial"/>
          <w:bCs/>
        </w:rPr>
      </w:pPr>
      <w:r w:rsidRPr="0055644C">
        <w:rPr>
          <w:rFonts w:ascii="Arial" w:hAnsi="Arial" w:cs="Arial"/>
          <w:b/>
        </w:rPr>
        <w:lastRenderedPageBreak/>
        <w:t>Fig. 3</w:t>
      </w:r>
      <w:r w:rsidRPr="0055644C">
        <w:rPr>
          <w:rFonts w:ascii="Arial" w:hAnsi="Arial" w:cs="Arial"/>
          <w:bCs/>
        </w:rPr>
        <w:t xml:space="preserve"> Nomenclature</w:t>
      </w:r>
      <w:r w:rsidRPr="0055644C">
        <w:rPr>
          <w:rFonts w:ascii="Arial" w:hAnsi="Arial" w:cs="Arial"/>
          <w:bCs/>
          <w:spacing w:val="-5"/>
        </w:rPr>
        <w:t xml:space="preserve"> </w:t>
      </w:r>
      <w:r w:rsidRPr="0055644C">
        <w:rPr>
          <w:rFonts w:ascii="Arial" w:hAnsi="Arial" w:cs="Arial"/>
          <w:bCs/>
        </w:rPr>
        <w:t>of</w:t>
      </w:r>
      <w:r w:rsidRPr="0055644C">
        <w:rPr>
          <w:rFonts w:ascii="Arial" w:hAnsi="Arial" w:cs="Arial"/>
          <w:bCs/>
          <w:spacing w:val="-1"/>
        </w:rPr>
        <w:t xml:space="preserve"> </w:t>
      </w:r>
      <w:r w:rsidRPr="0055644C">
        <w:rPr>
          <w:rFonts w:ascii="Arial" w:hAnsi="Arial" w:cs="Arial"/>
          <w:bCs/>
          <w:spacing w:val="-2"/>
        </w:rPr>
        <w:t>Enzymes</w:t>
      </w:r>
    </w:p>
    <w:p w14:paraId="54D9CD14" w14:textId="36D7743C" w:rsidR="0055644C" w:rsidRDefault="0055644C" w:rsidP="0055644C">
      <w:pPr>
        <w:pStyle w:val="BodyText"/>
        <w:spacing w:after="0"/>
        <w:jc w:val="center"/>
        <w:rPr>
          <w:rFonts w:ascii="Arial" w:hAnsi="Arial" w:cs="Arial"/>
        </w:rPr>
      </w:pPr>
    </w:p>
    <w:p w14:paraId="6BAE94B8" w14:textId="5088F390" w:rsidR="0055644C" w:rsidRDefault="0055644C" w:rsidP="0055644C">
      <w:pPr>
        <w:pStyle w:val="BodyText"/>
        <w:spacing w:after="0"/>
        <w:rPr>
          <w:rFonts w:ascii="Arial" w:hAnsi="Arial" w:cs="Arial"/>
          <w:b/>
          <w:bCs/>
        </w:rPr>
      </w:pPr>
      <w:r w:rsidRPr="0055644C">
        <w:rPr>
          <w:rFonts w:ascii="Arial" w:hAnsi="Arial" w:cs="Arial"/>
          <w:b/>
          <w:bCs/>
        </w:rPr>
        <w:t>Table 4 Steps of Enzyme Action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8"/>
        <w:gridCol w:w="6450"/>
      </w:tblGrid>
      <w:tr w:rsidR="0055644C" w:rsidRPr="0055644C" w14:paraId="2B834116" w14:textId="77777777" w:rsidTr="00FA2252">
        <w:trPr>
          <w:tblHeader/>
          <w:tblCellSpacing w:w="15" w:type="dxa"/>
        </w:trPr>
        <w:tc>
          <w:tcPr>
            <w:tcW w:w="0" w:type="auto"/>
            <w:hideMark/>
          </w:tcPr>
          <w:p w14:paraId="565B306A" w14:textId="77777777" w:rsidR="0055644C" w:rsidRPr="0055644C" w:rsidRDefault="0055644C" w:rsidP="00FA2252">
            <w:pPr>
              <w:rPr>
                <w:rFonts w:ascii="Arial" w:hAnsi="Arial" w:cs="Arial"/>
                <w:b/>
                <w:bCs/>
              </w:rPr>
            </w:pPr>
            <w:r w:rsidRPr="0055644C">
              <w:rPr>
                <w:rFonts w:ascii="Arial" w:hAnsi="Arial" w:cs="Arial"/>
                <w:b/>
                <w:bCs/>
              </w:rPr>
              <w:t>Step</w:t>
            </w:r>
          </w:p>
        </w:tc>
        <w:tc>
          <w:tcPr>
            <w:tcW w:w="0" w:type="auto"/>
            <w:tcBorders>
              <w:left w:val="single" w:sz="4" w:space="0" w:color="auto"/>
            </w:tcBorders>
            <w:hideMark/>
          </w:tcPr>
          <w:p w14:paraId="035D4095" w14:textId="77777777" w:rsidR="0055644C" w:rsidRPr="0055644C" w:rsidRDefault="0055644C" w:rsidP="00FA2252">
            <w:pPr>
              <w:rPr>
                <w:rFonts w:ascii="Arial" w:hAnsi="Arial" w:cs="Arial"/>
                <w:b/>
                <w:bCs/>
              </w:rPr>
            </w:pPr>
            <w:r w:rsidRPr="0055644C">
              <w:rPr>
                <w:rFonts w:ascii="Arial" w:hAnsi="Arial" w:cs="Arial"/>
                <w:b/>
                <w:bCs/>
              </w:rPr>
              <w:t>Description</w:t>
            </w:r>
          </w:p>
        </w:tc>
      </w:tr>
      <w:tr w:rsidR="0055644C" w:rsidRPr="0055644C" w14:paraId="698077FC" w14:textId="77777777" w:rsidTr="00FA2252">
        <w:trPr>
          <w:tblCellSpacing w:w="15" w:type="dxa"/>
        </w:trPr>
        <w:tc>
          <w:tcPr>
            <w:tcW w:w="0" w:type="auto"/>
            <w:tcBorders>
              <w:top w:val="single" w:sz="4" w:space="0" w:color="auto"/>
            </w:tcBorders>
            <w:hideMark/>
          </w:tcPr>
          <w:p w14:paraId="6564C23B" w14:textId="77777777" w:rsidR="0055644C" w:rsidRPr="0055644C" w:rsidRDefault="0055644C" w:rsidP="00FA2252">
            <w:pPr>
              <w:rPr>
                <w:rFonts w:ascii="Arial" w:hAnsi="Arial" w:cs="Arial"/>
              </w:rPr>
            </w:pPr>
            <w:r w:rsidRPr="0055644C">
              <w:rPr>
                <w:rFonts w:ascii="Arial" w:hAnsi="Arial" w:cs="Arial"/>
                <w:b/>
                <w:bCs/>
              </w:rPr>
              <w:t>1. Substrate Binding</w:t>
            </w:r>
          </w:p>
        </w:tc>
        <w:tc>
          <w:tcPr>
            <w:tcW w:w="0" w:type="auto"/>
            <w:tcBorders>
              <w:top w:val="single" w:sz="4" w:space="0" w:color="auto"/>
              <w:left w:val="single" w:sz="4" w:space="0" w:color="auto"/>
            </w:tcBorders>
            <w:hideMark/>
          </w:tcPr>
          <w:p w14:paraId="657C3815" w14:textId="77777777" w:rsidR="0055644C" w:rsidRPr="0055644C" w:rsidRDefault="0055644C" w:rsidP="00FA2252">
            <w:pPr>
              <w:jc w:val="both"/>
              <w:rPr>
                <w:rFonts w:ascii="Arial" w:hAnsi="Arial" w:cs="Arial"/>
              </w:rPr>
            </w:pPr>
            <w:r w:rsidRPr="0055644C">
              <w:rPr>
                <w:rFonts w:ascii="Arial" w:hAnsi="Arial" w:cs="Arial"/>
              </w:rPr>
              <w:t>The active site of the enzyme is penetrated by substrates. The induced fit model describes how the enzyme conforms to fit tightly around them.</w:t>
            </w:r>
          </w:p>
        </w:tc>
      </w:tr>
      <w:tr w:rsidR="0055644C" w:rsidRPr="0055644C" w14:paraId="794CA8F1" w14:textId="77777777" w:rsidTr="00FA2252">
        <w:trPr>
          <w:tblCellSpacing w:w="15" w:type="dxa"/>
        </w:trPr>
        <w:tc>
          <w:tcPr>
            <w:tcW w:w="0" w:type="auto"/>
            <w:hideMark/>
          </w:tcPr>
          <w:p w14:paraId="0087F024" w14:textId="77777777" w:rsidR="0055644C" w:rsidRPr="0055644C" w:rsidRDefault="0055644C" w:rsidP="00FA2252">
            <w:pPr>
              <w:rPr>
                <w:rFonts w:ascii="Arial" w:hAnsi="Arial" w:cs="Arial"/>
              </w:rPr>
            </w:pPr>
            <w:r w:rsidRPr="0055644C">
              <w:rPr>
                <w:rFonts w:ascii="Arial" w:hAnsi="Arial" w:cs="Arial"/>
                <w:b/>
                <w:bCs/>
              </w:rPr>
              <w:t>2. Formation of Enzyme-Substrate Complex</w:t>
            </w:r>
          </w:p>
        </w:tc>
        <w:tc>
          <w:tcPr>
            <w:tcW w:w="0" w:type="auto"/>
            <w:tcBorders>
              <w:left w:val="single" w:sz="4" w:space="0" w:color="auto"/>
            </w:tcBorders>
            <w:hideMark/>
          </w:tcPr>
          <w:p w14:paraId="7A1456A3" w14:textId="77777777" w:rsidR="0055644C" w:rsidRPr="0055644C" w:rsidRDefault="0055644C" w:rsidP="00FA2252">
            <w:pPr>
              <w:jc w:val="both"/>
              <w:rPr>
                <w:rFonts w:ascii="Arial" w:hAnsi="Arial" w:cs="Arial"/>
              </w:rPr>
            </w:pPr>
            <w:r w:rsidRPr="0055644C">
              <w:rPr>
                <w:rFonts w:ascii="Arial" w:hAnsi="Arial" w:cs="Arial"/>
              </w:rPr>
              <w:t>Weak bonds, such as ionic interactions and hydrogen bonds, hold substrates in the active site for a short time.</w:t>
            </w:r>
          </w:p>
        </w:tc>
      </w:tr>
      <w:tr w:rsidR="0055644C" w:rsidRPr="0055644C" w14:paraId="51516908" w14:textId="77777777" w:rsidTr="00FA2252">
        <w:trPr>
          <w:tblCellSpacing w:w="15" w:type="dxa"/>
        </w:trPr>
        <w:tc>
          <w:tcPr>
            <w:tcW w:w="0" w:type="auto"/>
            <w:hideMark/>
          </w:tcPr>
          <w:p w14:paraId="0CFA295A" w14:textId="77777777" w:rsidR="0055644C" w:rsidRPr="0055644C" w:rsidRDefault="0055644C" w:rsidP="00FA2252">
            <w:pPr>
              <w:rPr>
                <w:rFonts w:ascii="Arial" w:hAnsi="Arial" w:cs="Arial"/>
              </w:rPr>
            </w:pPr>
            <w:r w:rsidRPr="0055644C">
              <w:rPr>
                <w:rFonts w:ascii="Arial" w:hAnsi="Arial" w:cs="Arial"/>
                <w:b/>
                <w:bCs/>
              </w:rPr>
              <w:t>3. Catalysis</w:t>
            </w:r>
          </w:p>
        </w:tc>
        <w:tc>
          <w:tcPr>
            <w:tcW w:w="0" w:type="auto"/>
            <w:tcBorders>
              <w:left w:val="single" w:sz="4" w:space="0" w:color="auto"/>
            </w:tcBorders>
            <w:hideMark/>
          </w:tcPr>
          <w:p w14:paraId="741128A6" w14:textId="77777777" w:rsidR="0055644C" w:rsidRPr="0055644C" w:rsidRDefault="0055644C" w:rsidP="00FA2252">
            <w:pPr>
              <w:jc w:val="both"/>
              <w:rPr>
                <w:rFonts w:ascii="Arial" w:hAnsi="Arial" w:cs="Arial"/>
              </w:rPr>
            </w:pPr>
            <w:r w:rsidRPr="0055644C">
              <w:rPr>
                <w:rFonts w:ascii="Arial" w:hAnsi="Arial" w:cs="Arial"/>
              </w:rPr>
              <w:t>To lower activation energy (</w:t>
            </w:r>
            <w:proofErr w:type="spellStart"/>
            <w:r w:rsidRPr="0055644C">
              <w:rPr>
                <w:rFonts w:ascii="Arial" w:hAnsi="Arial" w:cs="Arial"/>
              </w:rPr>
              <w:t>Ea</w:t>
            </w:r>
            <w:proofErr w:type="spellEnd"/>
            <w:r w:rsidRPr="0055644C">
              <w:rPr>
                <w:rFonts w:ascii="Arial" w:hAnsi="Arial" w:cs="Arial"/>
              </w:rPr>
              <w:t>), the active site and its amino acid side chains (R groups) do the following: - correctly align the substrate - Apply stress to break existing bonds Establishing an appropriate chemical environment and occasionally taking part in the reaction directly</w:t>
            </w:r>
          </w:p>
        </w:tc>
      </w:tr>
      <w:tr w:rsidR="0055644C" w:rsidRPr="0055644C" w14:paraId="3532DB57" w14:textId="77777777" w:rsidTr="00FA2252">
        <w:trPr>
          <w:tblCellSpacing w:w="15" w:type="dxa"/>
        </w:trPr>
        <w:tc>
          <w:tcPr>
            <w:tcW w:w="0" w:type="auto"/>
            <w:hideMark/>
          </w:tcPr>
          <w:p w14:paraId="3B373425" w14:textId="77777777" w:rsidR="0055644C" w:rsidRPr="0055644C" w:rsidRDefault="0055644C" w:rsidP="00FA2252">
            <w:pPr>
              <w:rPr>
                <w:rFonts w:ascii="Arial" w:hAnsi="Arial" w:cs="Arial"/>
              </w:rPr>
            </w:pPr>
            <w:r w:rsidRPr="0055644C">
              <w:rPr>
                <w:rFonts w:ascii="Arial" w:hAnsi="Arial" w:cs="Arial"/>
                <w:b/>
                <w:bCs/>
              </w:rPr>
              <w:t>4. Conversion</w:t>
            </w:r>
          </w:p>
        </w:tc>
        <w:tc>
          <w:tcPr>
            <w:tcW w:w="0" w:type="auto"/>
            <w:tcBorders>
              <w:left w:val="single" w:sz="4" w:space="0" w:color="auto"/>
            </w:tcBorders>
            <w:hideMark/>
          </w:tcPr>
          <w:p w14:paraId="4FD839EB" w14:textId="77777777" w:rsidR="0055644C" w:rsidRPr="0055644C" w:rsidRDefault="0055644C" w:rsidP="00FA2252">
            <w:pPr>
              <w:jc w:val="both"/>
              <w:rPr>
                <w:rFonts w:ascii="Arial" w:hAnsi="Arial" w:cs="Arial"/>
              </w:rPr>
            </w:pPr>
            <w:r w:rsidRPr="0055644C">
              <w:rPr>
                <w:rFonts w:ascii="Arial" w:hAnsi="Arial" w:cs="Arial"/>
              </w:rPr>
              <w:t>While still attached to the enzyme, substrates undergo chemical transformation to become products.</w:t>
            </w:r>
          </w:p>
        </w:tc>
      </w:tr>
      <w:tr w:rsidR="0055644C" w:rsidRPr="0055644C" w14:paraId="1397A3EA" w14:textId="77777777" w:rsidTr="00FA2252">
        <w:trPr>
          <w:tblCellSpacing w:w="15" w:type="dxa"/>
        </w:trPr>
        <w:tc>
          <w:tcPr>
            <w:tcW w:w="0" w:type="auto"/>
            <w:hideMark/>
          </w:tcPr>
          <w:p w14:paraId="7B1572D1" w14:textId="77777777" w:rsidR="0055644C" w:rsidRPr="0055644C" w:rsidRDefault="0055644C" w:rsidP="00FA2252">
            <w:pPr>
              <w:rPr>
                <w:rFonts w:ascii="Arial" w:hAnsi="Arial" w:cs="Arial"/>
              </w:rPr>
            </w:pPr>
            <w:r w:rsidRPr="0055644C">
              <w:rPr>
                <w:rFonts w:ascii="Arial" w:hAnsi="Arial" w:cs="Arial"/>
                <w:b/>
                <w:bCs/>
              </w:rPr>
              <w:t>5. Product Release</w:t>
            </w:r>
          </w:p>
        </w:tc>
        <w:tc>
          <w:tcPr>
            <w:tcW w:w="0" w:type="auto"/>
            <w:tcBorders>
              <w:left w:val="single" w:sz="4" w:space="0" w:color="auto"/>
            </w:tcBorders>
            <w:hideMark/>
          </w:tcPr>
          <w:p w14:paraId="00E2B072" w14:textId="77777777" w:rsidR="0055644C" w:rsidRPr="0055644C" w:rsidRDefault="0055644C" w:rsidP="00FA2252">
            <w:pPr>
              <w:rPr>
                <w:rFonts w:ascii="Arial" w:hAnsi="Arial" w:cs="Arial"/>
              </w:rPr>
            </w:pPr>
            <w:r w:rsidRPr="0055644C">
              <w:rPr>
                <w:rFonts w:ascii="Arial" w:hAnsi="Arial" w:cs="Arial"/>
              </w:rPr>
              <w:t>The active site releases the freshly created items.</w:t>
            </w:r>
          </w:p>
        </w:tc>
      </w:tr>
      <w:tr w:rsidR="0055644C" w:rsidRPr="0055644C" w14:paraId="3AC37B77" w14:textId="77777777" w:rsidTr="00FA2252">
        <w:trPr>
          <w:tblCellSpacing w:w="15" w:type="dxa"/>
        </w:trPr>
        <w:tc>
          <w:tcPr>
            <w:tcW w:w="0" w:type="auto"/>
            <w:hideMark/>
          </w:tcPr>
          <w:p w14:paraId="3B77F8B7" w14:textId="77777777" w:rsidR="0055644C" w:rsidRPr="0055644C" w:rsidRDefault="0055644C" w:rsidP="00FA2252">
            <w:pPr>
              <w:rPr>
                <w:rFonts w:ascii="Arial" w:hAnsi="Arial" w:cs="Arial"/>
              </w:rPr>
            </w:pPr>
            <w:r w:rsidRPr="0055644C">
              <w:rPr>
                <w:rFonts w:ascii="Arial" w:hAnsi="Arial" w:cs="Arial"/>
                <w:b/>
                <w:bCs/>
              </w:rPr>
              <w:t>6. Enzyme Reset</w:t>
            </w:r>
          </w:p>
        </w:tc>
        <w:tc>
          <w:tcPr>
            <w:tcW w:w="0" w:type="auto"/>
            <w:tcBorders>
              <w:left w:val="single" w:sz="4" w:space="0" w:color="auto"/>
            </w:tcBorders>
            <w:hideMark/>
          </w:tcPr>
          <w:p w14:paraId="048D4602" w14:textId="77777777" w:rsidR="0055644C" w:rsidRPr="0055644C" w:rsidRDefault="0055644C" w:rsidP="00FA2252">
            <w:pPr>
              <w:jc w:val="both"/>
              <w:rPr>
                <w:rFonts w:ascii="Arial" w:hAnsi="Arial" w:cs="Arial"/>
              </w:rPr>
            </w:pPr>
            <w:r w:rsidRPr="0055644C">
              <w:rPr>
                <w:rFonts w:ascii="Arial" w:hAnsi="Arial" w:cs="Arial"/>
              </w:rPr>
              <w:t>After reverting to its initial form, the enzyme is prepared to catalyze another reaction.</w:t>
            </w:r>
          </w:p>
        </w:tc>
      </w:tr>
    </w:tbl>
    <w:p w14:paraId="67217C63" w14:textId="77777777" w:rsidR="0055644C" w:rsidRDefault="0055644C" w:rsidP="0055644C">
      <w:pPr>
        <w:pStyle w:val="BodyText"/>
        <w:spacing w:after="0"/>
        <w:rPr>
          <w:rFonts w:ascii="Arial" w:hAnsi="Arial" w:cs="Arial"/>
        </w:rPr>
      </w:pPr>
    </w:p>
    <w:p w14:paraId="59D86557" w14:textId="77777777" w:rsidR="0055644C" w:rsidRPr="003B6EA4" w:rsidRDefault="0055644C" w:rsidP="0055644C">
      <w:pPr>
        <w:jc w:val="both"/>
        <w:rPr>
          <w:rFonts w:ascii="Arial" w:hAnsi="Arial" w:cs="Arial"/>
          <w:b/>
          <w:spacing w:val="-2"/>
          <w:u w:val="single"/>
        </w:rPr>
      </w:pPr>
      <w:r w:rsidRPr="003B6EA4">
        <w:rPr>
          <w:rFonts w:ascii="Arial" w:hAnsi="Arial" w:cs="Arial"/>
          <w:b/>
          <w:u w:val="single"/>
        </w:rPr>
        <w:t>7.4.2 What</w:t>
      </w:r>
      <w:r w:rsidRPr="003B6EA4">
        <w:rPr>
          <w:rFonts w:ascii="Arial" w:hAnsi="Arial" w:cs="Arial"/>
          <w:b/>
          <w:spacing w:val="-3"/>
          <w:u w:val="single"/>
        </w:rPr>
        <w:t xml:space="preserve"> </w:t>
      </w:r>
      <w:r w:rsidRPr="003B6EA4">
        <w:rPr>
          <w:rFonts w:ascii="Arial" w:hAnsi="Arial" w:cs="Arial"/>
          <w:b/>
          <w:u w:val="single"/>
        </w:rPr>
        <w:t>affects</w:t>
      </w:r>
      <w:r w:rsidRPr="003B6EA4">
        <w:rPr>
          <w:rFonts w:ascii="Arial" w:hAnsi="Arial" w:cs="Arial"/>
          <w:b/>
          <w:spacing w:val="-2"/>
          <w:u w:val="single"/>
        </w:rPr>
        <w:t xml:space="preserve"> </w:t>
      </w:r>
      <w:r w:rsidRPr="003B6EA4">
        <w:rPr>
          <w:rFonts w:ascii="Arial" w:hAnsi="Arial" w:cs="Arial"/>
          <w:b/>
          <w:u w:val="single"/>
        </w:rPr>
        <w:t>the</w:t>
      </w:r>
      <w:r w:rsidRPr="003B6EA4">
        <w:rPr>
          <w:rFonts w:ascii="Arial" w:hAnsi="Arial" w:cs="Arial"/>
          <w:b/>
          <w:spacing w:val="-5"/>
          <w:u w:val="single"/>
        </w:rPr>
        <w:t xml:space="preserve"> </w:t>
      </w:r>
      <w:r w:rsidRPr="003B6EA4">
        <w:rPr>
          <w:rFonts w:ascii="Arial" w:hAnsi="Arial" w:cs="Arial"/>
          <w:b/>
          <w:u w:val="single"/>
        </w:rPr>
        <w:t>Enzyme</w:t>
      </w:r>
      <w:r w:rsidRPr="003B6EA4">
        <w:rPr>
          <w:rFonts w:ascii="Arial" w:hAnsi="Arial" w:cs="Arial"/>
          <w:b/>
          <w:spacing w:val="-4"/>
          <w:u w:val="single"/>
        </w:rPr>
        <w:t xml:space="preserve"> </w:t>
      </w:r>
      <w:r w:rsidRPr="003B6EA4">
        <w:rPr>
          <w:rFonts w:ascii="Arial" w:hAnsi="Arial" w:cs="Arial"/>
          <w:b/>
          <w:spacing w:val="-2"/>
          <w:u w:val="single"/>
        </w:rPr>
        <w:t>activity</w:t>
      </w:r>
    </w:p>
    <w:p w14:paraId="6640F1ED" w14:textId="77777777" w:rsidR="0055644C" w:rsidRPr="003B6EA4" w:rsidRDefault="0055644C" w:rsidP="0055644C">
      <w:pPr>
        <w:pStyle w:val="BodyText"/>
        <w:spacing w:after="0"/>
        <w:rPr>
          <w:rFonts w:ascii="Arial" w:hAnsi="Arial" w:cs="Arial"/>
        </w:rPr>
      </w:pPr>
    </w:p>
    <w:p w14:paraId="60227981" w14:textId="0C2E4605" w:rsidR="0055644C" w:rsidRDefault="0055644C" w:rsidP="0055644C">
      <w:pPr>
        <w:pStyle w:val="BodyText"/>
        <w:spacing w:after="0"/>
        <w:rPr>
          <w:rFonts w:ascii="Arial" w:hAnsi="Arial" w:cs="Arial"/>
        </w:rPr>
      </w:pPr>
      <w:r w:rsidRPr="003B6EA4">
        <w:rPr>
          <w:rFonts w:ascii="Arial" w:hAnsi="Arial" w:cs="Arial"/>
        </w:rPr>
        <w:t>Among the factors influencing enzyme activity are temperature, pH, substrate and enzyme concentrations, and the presence of activators or inhibitors (fig 4). These factors can affect the rate of an enzymatic process by changing the structure and binding ability of the enzyme.</w:t>
      </w:r>
    </w:p>
    <w:p w14:paraId="5669015C" w14:textId="77777777" w:rsidR="007933C2" w:rsidRDefault="007933C2" w:rsidP="0055644C">
      <w:pPr>
        <w:pStyle w:val="BodyText"/>
        <w:spacing w:after="0"/>
        <w:rPr>
          <w:rFonts w:ascii="Arial" w:hAnsi="Arial" w:cs="Arial"/>
        </w:rPr>
      </w:pPr>
    </w:p>
    <w:p w14:paraId="0640D2AC" w14:textId="48E2F95E" w:rsidR="007933C2" w:rsidRPr="003B6EA4" w:rsidRDefault="007933C2" w:rsidP="0055644C">
      <w:pPr>
        <w:pStyle w:val="BodyText"/>
        <w:spacing w:after="0"/>
        <w:rPr>
          <w:rFonts w:ascii="Arial" w:hAnsi="Arial" w:cs="Arial"/>
        </w:rPr>
      </w:pPr>
      <w:r w:rsidRPr="00D82970">
        <w:rPr>
          <w:rFonts w:ascii="Times New Roman" w:hAnsi="Times New Roman"/>
          <w:noProof/>
          <w:lang w:val="en-IN" w:eastAsia="en-IN"/>
        </w:rPr>
        <w:drawing>
          <wp:inline distT="0" distB="0" distL="0" distR="0" wp14:anchorId="46855986" wp14:editId="04C8435F">
            <wp:extent cx="5080000" cy="3260725"/>
            <wp:effectExtent l="0" t="0" r="6350" b="0"/>
            <wp:docPr id="514567027" name="Picture 1" descr="Factors-affecting-ENZYME-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ors-affecting-ENZYME-activity"/>
                    <pic:cNvPicPr>
                      <a:picLocks noChangeAspect="1" noChangeArrowheads="1"/>
                    </pic:cNvPicPr>
                  </pic:nvPicPr>
                  <pic:blipFill rotWithShape="1">
                    <a:blip r:embed="rId17">
                      <a:extLst>
                        <a:ext uri="{28A0092B-C50C-407E-A947-70E740481C1C}">
                          <a14:useLocalDpi xmlns:a14="http://schemas.microsoft.com/office/drawing/2010/main" val="0"/>
                        </a:ext>
                      </a:extLst>
                    </a:blip>
                    <a:srcRect l="8309" t="11846" r="3058"/>
                    <a:stretch/>
                  </pic:blipFill>
                  <pic:spPr bwMode="auto">
                    <a:xfrm>
                      <a:off x="0" y="0"/>
                      <a:ext cx="5080000" cy="3260725"/>
                    </a:xfrm>
                    <a:prstGeom prst="rect">
                      <a:avLst/>
                    </a:prstGeom>
                    <a:noFill/>
                    <a:ln>
                      <a:noFill/>
                    </a:ln>
                    <a:extLst>
                      <a:ext uri="{53640926-AAD7-44D8-BBD7-CCE9431645EC}">
                        <a14:shadowObscured xmlns:a14="http://schemas.microsoft.com/office/drawing/2010/main"/>
                      </a:ext>
                    </a:extLst>
                  </pic:spPr>
                </pic:pic>
              </a:graphicData>
            </a:graphic>
          </wp:inline>
        </w:drawing>
      </w:r>
    </w:p>
    <w:p w14:paraId="4C1169C2" w14:textId="77777777" w:rsidR="007933C2" w:rsidRPr="007933C2" w:rsidRDefault="007933C2" w:rsidP="007933C2">
      <w:pPr>
        <w:jc w:val="center"/>
        <w:rPr>
          <w:rFonts w:ascii="Arial" w:hAnsi="Arial" w:cs="Arial"/>
        </w:rPr>
      </w:pPr>
      <w:r w:rsidRPr="007933C2">
        <w:rPr>
          <w:rFonts w:ascii="Arial" w:hAnsi="Arial" w:cs="Arial"/>
          <w:b/>
          <w:bCs/>
        </w:rPr>
        <w:t>Fig. 4</w:t>
      </w:r>
      <w:r w:rsidRPr="007933C2">
        <w:rPr>
          <w:rFonts w:ascii="Arial" w:hAnsi="Arial" w:cs="Arial"/>
        </w:rPr>
        <w:t xml:space="preserve"> Factors Affecting Enzyme Activity</w:t>
      </w:r>
    </w:p>
    <w:p w14:paraId="72F6AB81" w14:textId="77777777" w:rsidR="0055644C" w:rsidRDefault="0055644C" w:rsidP="007933C2">
      <w:pPr>
        <w:pStyle w:val="BodyText"/>
        <w:spacing w:after="0"/>
        <w:jc w:val="center"/>
        <w:rPr>
          <w:rFonts w:ascii="Arial" w:hAnsi="Arial" w:cs="Arial"/>
        </w:rPr>
      </w:pPr>
    </w:p>
    <w:p w14:paraId="68F3C757" w14:textId="77777777" w:rsidR="001167D6" w:rsidRPr="004D494F" w:rsidRDefault="001167D6" w:rsidP="001167D6">
      <w:pPr>
        <w:jc w:val="both"/>
        <w:rPr>
          <w:rFonts w:ascii="Arial" w:hAnsi="Arial" w:cs="Arial"/>
          <w:sz w:val="22"/>
          <w:szCs w:val="22"/>
        </w:rPr>
      </w:pPr>
      <w:r w:rsidRPr="004D494F">
        <w:rPr>
          <w:rFonts w:ascii="Arial" w:hAnsi="Arial" w:cs="Arial"/>
          <w:b/>
          <w:bCs/>
          <w:sz w:val="22"/>
          <w:szCs w:val="22"/>
        </w:rPr>
        <w:t>7.5 Hormones</w:t>
      </w:r>
    </w:p>
    <w:p w14:paraId="444F55B3" w14:textId="77777777" w:rsidR="004D494F" w:rsidRDefault="004D494F" w:rsidP="001167D6">
      <w:pPr>
        <w:jc w:val="both"/>
        <w:rPr>
          <w:rFonts w:ascii="Arial" w:hAnsi="Arial" w:cs="Arial"/>
        </w:rPr>
      </w:pPr>
    </w:p>
    <w:p w14:paraId="6B333855" w14:textId="61D1AFBA" w:rsidR="001167D6" w:rsidRPr="004D494F" w:rsidRDefault="001167D6" w:rsidP="001167D6">
      <w:pPr>
        <w:jc w:val="both"/>
        <w:rPr>
          <w:rFonts w:ascii="Arial" w:hAnsi="Arial" w:cs="Arial"/>
        </w:rPr>
      </w:pPr>
      <w:r w:rsidRPr="004D494F">
        <w:rPr>
          <w:rFonts w:ascii="Arial" w:hAnsi="Arial" w:cs="Arial"/>
        </w:rPr>
        <w:t xml:space="preserve">Signaling molecules called hormones control several physiological functions in living things. Numerous illnesses, including diabetes, growth abnormalities, and infertility, are treated with recombinant hormones. By attaching to receptor proteins and causing a particular cellular response, hormones intentionally influence the target tissue. A signal transduction pathway is activated when a hormone attaches itself to the receptor protein. In the end, this results in genomic reactions unique to cell types, which trigger the hormone to activate genes that control the production of proteins. </w:t>
      </w:r>
    </w:p>
    <w:p w14:paraId="27050C04" w14:textId="77777777" w:rsidR="001167D6" w:rsidRPr="004D494F" w:rsidRDefault="001167D6" w:rsidP="001167D6">
      <w:pPr>
        <w:jc w:val="both"/>
        <w:rPr>
          <w:rFonts w:ascii="Arial" w:hAnsi="Arial" w:cs="Arial"/>
        </w:rPr>
      </w:pPr>
      <w:r w:rsidRPr="004D494F">
        <w:rPr>
          <w:rFonts w:ascii="Arial" w:hAnsi="Arial" w:cs="Arial"/>
        </w:rPr>
        <w:t>There are several uses for recombinant hormones in aquaculture, such as:</w:t>
      </w:r>
    </w:p>
    <w:p w14:paraId="70804C9A" w14:textId="77777777" w:rsidR="004D494F" w:rsidRDefault="004D494F" w:rsidP="001167D6">
      <w:pPr>
        <w:jc w:val="both"/>
        <w:rPr>
          <w:rFonts w:ascii="Arial" w:hAnsi="Arial" w:cs="Arial"/>
          <w:b/>
          <w:bCs/>
          <w:u w:val="single"/>
        </w:rPr>
      </w:pPr>
    </w:p>
    <w:p w14:paraId="07AAC81A" w14:textId="4807DB99" w:rsidR="001167D6" w:rsidRPr="004D494F" w:rsidRDefault="004D494F" w:rsidP="001167D6">
      <w:pPr>
        <w:jc w:val="both"/>
        <w:rPr>
          <w:rFonts w:ascii="Arial" w:hAnsi="Arial" w:cs="Arial"/>
          <w:b/>
          <w:bCs/>
          <w:u w:val="single"/>
        </w:rPr>
      </w:pPr>
      <w:r w:rsidRPr="004D494F">
        <w:rPr>
          <w:rFonts w:ascii="Arial" w:hAnsi="Arial" w:cs="Arial"/>
          <w:b/>
          <w:bCs/>
          <w:u w:val="single"/>
        </w:rPr>
        <w:t>7.5.1</w:t>
      </w:r>
      <w:r w:rsidR="001167D6" w:rsidRPr="004D494F">
        <w:rPr>
          <w:rFonts w:ascii="Arial" w:hAnsi="Arial" w:cs="Arial"/>
          <w:b/>
          <w:bCs/>
          <w:u w:val="single"/>
        </w:rPr>
        <w:t xml:space="preserve"> Inducing Spawning </w:t>
      </w:r>
    </w:p>
    <w:p w14:paraId="420A352B" w14:textId="77777777" w:rsidR="004D494F" w:rsidRDefault="004D494F" w:rsidP="001167D6">
      <w:pPr>
        <w:jc w:val="both"/>
        <w:rPr>
          <w:rFonts w:ascii="Times New Roman" w:hAnsi="Times New Roman"/>
        </w:rPr>
      </w:pPr>
    </w:p>
    <w:p w14:paraId="3DCB4E55" w14:textId="418C64F7" w:rsidR="001167D6" w:rsidRPr="004D494F" w:rsidRDefault="001167D6" w:rsidP="001167D6">
      <w:pPr>
        <w:jc w:val="both"/>
        <w:rPr>
          <w:rFonts w:ascii="Arial" w:hAnsi="Arial" w:cs="Arial"/>
        </w:rPr>
      </w:pPr>
      <w:r w:rsidRPr="004D494F">
        <w:rPr>
          <w:rFonts w:ascii="Arial" w:hAnsi="Arial" w:cs="Arial"/>
        </w:rPr>
        <w:t>Fish species are induced to spawn using recombinant hormones, such as gonadotropin-releasing hormone analogs (</w:t>
      </w:r>
      <w:proofErr w:type="spellStart"/>
      <w:r w:rsidRPr="004D494F">
        <w:rPr>
          <w:rFonts w:ascii="Arial" w:hAnsi="Arial" w:cs="Arial"/>
        </w:rPr>
        <w:t>GnRHa</w:t>
      </w:r>
      <w:proofErr w:type="spellEnd"/>
      <w:r w:rsidRPr="004D494F">
        <w:rPr>
          <w:rFonts w:ascii="Arial" w:hAnsi="Arial" w:cs="Arial"/>
        </w:rPr>
        <w:t>).</w:t>
      </w:r>
    </w:p>
    <w:p w14:paraId="30FFED8F" w14:textId="77777777" w:rsidR="004D494F" w:rsidRDefault="004D494F" w:rsidP="001167D6">
      <w:pPr>
        <w:jc w:val="both"/>
        <w:rPr>
          <w:rFonts w:ascii="Arial" w:hAnsi="Arial" w:cs="Arial"/>
          <w:i/>
          <w:iCs/>
        </w:rPr>
      </w:pPr>
    </w:p>
    <w:p w14:paraId="3B88F842" w14:textId="1258889E" w:rsidR="001167D6" w:rsidRPr="004D494F" w:rsidRDefault="004D494F" w:rsidP="001167D6">
      <w:pPr>
        <w:jc w:val="both"/>
        <w:rPr>
          <w:rFonts w:ascii="Arial" w:hAnsi="Arial" w:cs="Arial"/>
          <w:b/>
          <w:bCs/>
          <w:u w:val="single"/>
        </w:rPr>
      </w:pPr>
      <w:r w:rsidRPr="004D494F">
        <w:rPr>
          <w:rFonts w:ascii="Arial" w:hAnsi="Arial" w:cs="Arial"/>
          <w:b/>
          <w:bCs/>
          <w:u w:val="single"/>
        </w:rPr>
        <w:t>7.5.2</w:t>
      </w:r>
      <w:r>
        <w:rPr>
          <w:rFonts w:ascii="Arial" w:hAnsi="Arial" w:cs="Arial"/>
          <w:b/>
          <w:bCs/>
          <w:u w:val="single"/>
        </w:rPr>
        <w:t xml:space="preserve"> </w:t>
      </w:r>
      <w:r w:rsidR="001167D6" w:rsidRPr="004D494F">
        <w:rPr>
          <w:rFonts w:ascii="Arial" w:hAnsi="Arial" w:cs="Arial"/>
          <w:b/>
          <w:bCs/>
          <w:u w:val="single"/>
        </w:rPr>
        <w:t>Sex Reversal</w:t>
      </w:r>
    </w:p>
    <w:p w14:paraId="5A0C9852" w14:textId="77777777" w:rsidR="004D494F" w:rsidRDefault="004D494F" w:rsidP="001167D6">
      <w:pPr>
        <w:jc w:val="both"/>
        <w:rPr>
          <w:rFonts w:ascii="Arial" w:hAnsi="Arial" w:cs="Arial"/>
        </w:rPr>
      </w:pPr>
    </w:p>
    <w:p w14:paraId="10A8CC9A" w14:textId="642AD3CF" w:rsidR="001167D6" w:rsidRPr="004D494F" w:rsidRDefault="001167D6" w:rsidP="001167D6">
      <w:pPr>
        <w:jc w:val="both"/>
        <w:rPr>
          <w:rFonts w:ascii="Arial" w:hAnsi="Arial" w:cs="Arial"/>
        </w:rPr>
      </w:pPr>
      <w:r w:rsidRPr="004D494F">
        <w:rPr>
          <w:rFonts w:ascii="Arial" w:hAnsi="Arial" w:cs="Arial"/>
        </w:rPr>
        <w:t>Fish sex reversal may be induced with recombinant hormones. To alter the fish's sex, this procedure entails adjusting the hormonal environment.</w:t>
      </w:r>
    </w:p>
    <w:p w14:paraId="5F47E6B2" w14:textId="77777777" w:rsidR="00496FEA" w:rsidRDefault="00496FEA" w:rsidP="001167D6">
      <w:pPr>
        <w:jc w:val="both"/>
        <w:rPr>
          <w:rFonts w:ascii="Arial" w:hAnsi="Arial" w:cs="Arial"/>
          <w:i/>
          <w:iCs/>
        </w:rPr>
      </w:pPr>
    </w:p>
    <w:p w14:paraId="36BDF481" w14:textId="446E2767"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7.5.3 </w:t>
      </w:r>
      <w:r w:rsidR="001167D6" w:rsidRPr="009D24AE">
        <w:rPr>
          <w:rFonts w:ascii="Arial" w:hAnsi="Arial" w:cs="Arial"/>
          <w:b/>
          <w:bCs/>
          <w:u w:val="single"/>
        </w:rPr>
        <w:t>Improving Growth Rates</w:t>
      </w:r>
    </w:p>
    <w:p w14:paraId="1E72796A" w14:textId="77777777" w:rsidR="00496FEA" w:rsidRDefault="00496FEA" w:rsidP="001167D6">
      <w:pPr>
        <w:jc w:val="both"/>
        <w:rPr>
          <w:rFonts w:ascii="Arial" w:hAnsi="Arial" w:cs="Arial"/>
        </w:rPr>
      </w:pPr>
    </w:p>
    <w:p w14:paraId="3059DA6C" w14:textId="62DB9F13" w:rsidR="001167D6" w:rsidRPr="004D494F" w:rsidRDefault="001167D6" w:rsidP="001167D6">
      <w:pPr>
        <w:jc w:val="both"/>
        <w:rPr>
          <w:rFonts w:ascii="Arial" w:hAnsi="Arial" w:cs="Arial"/>
        </w:rPr>
      </w:pPr>
      <w:r w:rsidRPr="004D494F">
        <w:rPr>
          <w:rFonts w:ascii="Arial" w:hAnsi="Arial" w:cs="Arial"/>
        </w:rPr>
        <w:t>Fish growth and development depend on growth hormone (GH). By increasing the growth rates of aquaculture species, recombinant growth hormone can produce bigger and more marketable fish. treating or preventing a range of harmful illnesses.</w:t>
      </w:r>
    </w:p>
    <w:p w14:paraId="376CDF0B" w14:textId="77777777" w:rsidR="00496FEA" w:rsidRDefault="00496FEA" w:rsidP="001167D6">
      <w:pPr>
        <w:jc w:val="both"/>
        <w:rPr>
          <w:rFonts w:ascii="Arial" w:hAnsi="Arial" w:cs="Arial"/>
          <w:i/>
          <w:iCs/>
        </w:rPr>
      </w:pPr>
    </w:p>
    <w:p w14:paraId="021D27BF" w14:textId="6B007A79"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7.5.4 </w:t>
      </w:r>
      <w:r w:rsidR="001167D6" w:rsidRPr="009D24AE">
        <w:rPr>
          <w:rFonts w:ascii="Arial" w:hAnsi="Arial" w:cs="Arial"/>
          <w:b/>
          <w:bCs/>
          <w:u w:val="single"/>
        </w:rPr>
        <w:t>Enhancing Reproductive Performance</w:t>
      </w:r>
    </w:p>
    <w:p w14:paraId="758A349B" w14:textId="77777777" w:rsidR="00496FEA" w:rsidRDefault="00496FEA" w:rsidP="001167D6">
      <w:pPr>
        <w:jc w:val="both"/>
        <w:rPr>
          <w:rFonts w:ascii="Arial" w:hAnsi="Arial" w:cs="Arial"/>
        </w:rPr>
      </w:pPr>
    </w:p>
    <w:p w14:paraId="338A7AF1" w14:textId="7A5DA4DA" w:rsidR="001167D6" w:rsidRPr="004D494F" w:rsidRDefault="001167D6" w:rsidP="001167D6">
      <w:pPr>
        <w:jc w:val="both"/>
        <w:rPr>
          <w:rFonts w:ascii="Arial" w:hAnsi="Arial" w:cs="Arial"/>
        </w:rPr>
      </w:pPr>
      <w:r w:rsidRPr="004D494F">
        <w:rPr>
          <w:rFonts w:ascii="Arial" w:hAnsi="Arial" w:cs="Arial"/>
        </w:rPr>
        <w:t>Higher and more reliable yields can be achieved by using hormones to improve broodstock's reproductive performance.</w:t>
      </w:r>
    </w:p>
    <w:p w14:paraId="1439BE15" w14:textId="77777777" w:rsidR="00496FEA" w:rsidRDefault="00496FEA" w:rsidP="001167D6">
      <w:pPr>
        <w:jc w:val="both"/>
        <w:rPr>
          <w:rFonts w:ascii="Arial" w:hAnsi="Arial" w:cs="Arial"/>
          <w:i/>
          <w:iCs/>
        </w:rPr>
      </w:pPr>
    </w:p>
    <w:p w14:paraId="629B3E00" w14:textId="0868D302"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7.5.5 </w:t>
      </w:r>
      <w:r w:rsidR="001167D6" w:rsidRPr="009D24AE">
        <w:rPr>
          <w:rFonts w:ascii="Arial" w:hAnsi="Arial" w:cs="Arial"/>
          <w:b/>
          <w:bCs/>
          <w:u w:val="single"/>
        </w:rPr>
        <w:t>Reducing Maturation Time</w:t>
      </w:r>
    </w:p>
    <w:p w14:paraId="68E06821" w14:textId="77777777" w:rsidR="00496FEA" w:rsidRDefault="00496FEA" w:rsidP="001167D6">
      <w:pPr>
        <w:jc w:val="both"/>
        <w:rPr>
          <w:rFonts w:ascii="Arial" w:hAnsi="Arial" w:cs="Arial"/>
        </w:rPr>
      </w:pPr>
    </w:p>
    <w:p w14:paraId="78A67DA8" w14:textId="35005598" w:rsidR="001167D6" w:rsidRPr="004D494F" w:rsidRDefault="001167D6" w:rsidP="001167D6">
      <w:pPr>
        <w:jc w:val="both"/>
        <w:rPr>
          <w:rFonts w:ascii="Arial" w:hAnsi="Arial" w:cs="Arial"/>
        </w:rPr>
      </w:pPr>
      <w:r w:rsidRPr="004D494F">
        <w:rPr>
          <w:rFonts w:ascii="Arial" w:hAnsi="Arial" w:cs="Arial"/>
        </w:rPr>
        <w:t>The time it takes for fish to mature can be shortened by using recombinant hormones. For animals that naturally have a protracted maturity time, this is crucial.</w:t>
      </w:r>
    </w:p>
    <w:p w14:paraId="586B1EFA" w14:textId="77777777" w:rsidR="00496FEA" w:rsidRDefault="00496FEA" w:rsidP="001167D6">
      <w:pPr>
        <w:jc w:val="both"/>
        <w:rPr>
          <w:rFonts w:ascii="Arial" w:hAnsi="Arial" w:cs="Arial"/>
          <w:i/>
          <w:iCs/>
        </w:rPr>
      </w:pPr>
    </w:p>
    <w:p w14:paraId="262F994F" w14:textId="58A07231"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7.5.6 </w:t>
      </w:r>
      <w:r w:rsidR="001167D6" w:rsidRPr="009D24AE">
        <w:rPr>
          <w:rFonts w:ascii="Arial" w:hAnsi="Arial" w:cs="Arial"/>
          <w:b/>
          <w:bCs/>
          <w:u w:val="single"/>
        </w:rPr>
        <w:t>Selective Breeding</w:t>
      </w:r>
    </w:p>
    <w:p w14:paraId="1088F196" w14:textId="77777777" w:rsidR="00496FEA" w:rsidRDefault="00496FEA" w:rsidP="001167D6">
      <w:pPr>
        <w:jc w:val="both"/>
        <w:rPr>
          <w:rFonts w:ascii="Arial" w:hAnsi="Arial" w:cs="Arial"/>
        </w:rPr>
      </w:pPr>
    </w:p>
    <w:p w14:paraId="0B19282B" w14:textId="1A538102" w:rsidR="001167D6" w:rsidRPr="004D494F" w:rsidRDefault="001167D6" w:rsidP="001167D6">
      <w:pPr>
        <w:jc w:val="both"/>
        <w:rPr>
          <w:rFonts w:ascii="Arial" w:hAnsi="Arial" w:cs="Arial"/>
        </w:rPr>
      </w:pPr>
      <w:r w:rsidRPr="004D494F">
        <w:rPr>
          <w:rFonts w:ascii="Arial" w:hAnsi="Arial" w:cs="Arial"/>
        </w:rPr>
        <w:t>By influencing the reproductive processes, hormones can support selective breeding initiatives.</w:t>
      </w:r>
    </w:p>
    <w:p w14:paraId="0816ACC8" w14:textId="77777777" w:rsidR="00496FEA" w:rsidRDefault="00496FEA" w:rsidP="001167D6">
      <w:pPr>
        <w:jc w:val="both"/>
        <w:rPr>
          <w:rFonts w:ascii="Arial" w:hAnsi="Arial" w:cs="Arial"/>
          <w:i/>
          <w:iCs/>
        </w:rPr>
      </w:pPr>
    </w:p>
    <w:p w14:paraId="5F26C380" w14:textId="47A161CD" w:rsidR="001167D6" w:rsidRPr="0015079E" w:rsidRDefault="0015079E" w:rsidP="001167D6">
      <w:pPr>
        <w:jc w:val="both"/>
        <w:rPr>
          <w:rFonts w:ascii="Arial" w:hAnsi="Arial" w:cs="Arial"/>
          <w:b/>
          <w:bCs/>
          <w:u w:val="single"/>
        </w:rPr>
      </w:pPr>
      <w:r w:rsidRPr="0015079E">
        <w:rPr>
          <w:rFonts w:ascii="Arial" w:hAnsi="Arial" w:cs="Arial"/>
          <w:b/>
          <w:bCs/>
          <w:u w:val="single"/>
        </w:rPr>
        <w:t>7.5.7</w:t>
      </w:r>
      <w:r w:rsidR="001167D6" w:rsidRPr="0015079E">
        <w:rPr>
          <w:rFonts w:ascii="Arial" w:hAnsi="Arial" w:cs="Arial"/>
          <w:b/>
          <w:bCs/>
          <w:u w:val="single"/>
        </w:rPr>
        <w:t xml:space="preserve"> Research and Conservation</w:t>
      </w:r>
    </w:p>
    <w:p w14:paraId="272A3BA9" w14:textId="77777777" w:rsidR="00496FEA" w:rsidRDefault="00496FEA" w:rsidP="001167D6">
      <w:pPr>
        <w:jc w:val="both"/>
        <w:rPr>
          <w:rFonts w:ascii="Arial" w:hAnsi="Arial" w:cs="Arial"/>
        </w:rPr>
      </w:pPr>
    </w:p>
    <w:p w14:paraId="6D26E315" w14:textId="581E8D94" w:rsidR="001167D6" w:rsidRPr="000120D2" w:rsidRDefault="001167D6" w:rsidP="001167D6">
      <w:pPr>
        <w:jc w:val="both"/>
        <w:rPr>
          <w:rFonts w:ascii="Times New Roman" w:hAnsi="Times New Roman"/>
        </w:rPr>
      </w:pPr>
      <w:r w:rsidRPr="004D494F">
        <w:rPr>
          <w:rFonts w:ascii="Arial" w:hAnsi="Arial" w:cs="Arial"/>
        </w:rPr>
        <w:t>Additionally, recombinant hormones are useful instruments for conservation and scientific study.</w:t>
      </w:r>
    </w:p>
    <w:p w14:paraId="445B3ED6" w14:textId="77777777" w:rsidR="00835E37" w:rsidRDefault="00835E37" w:rsidP="001167D6">
      <w:pPr>
        <w:jc w:val="both"/>
        <w:rPr>
          <w:rFonts w:ascii="Times New Roman" w:hAnsi="Times New Roman"/>
          <w:b/>
          <w:bCs/>
        </w:rPr>
      </w:pPr>
    </w:p>
    <w:p w14:paraId="33887A6E" w14:textId="2CE656DD" w:rsidR="00E73D80" w:rsidRPr="0015079E" w:rsidRDefault="001167D6" w:rsidP="001167D6">
      <w:pPr>
        <w:jc w:val="both"/>
        <w:rPr>
          <w:rFonts w:ascii="Arial" w:hAnsi="Arial" w:cs="Arial"/>
          <w:b/>
          <w:bCs/>
          <w:sz w:val="22"/>
          <w:szCs w:val="22"/>
        </w:rPr>
      </w:pPr>
      <w:r w:rsidRPr="0015079E">
        <w:rPr>
          <w:rFonts w:ascii="Arial" w:hAnsi="Arial" w:cs="Arial"/>
          <w:b/>
          <w:bCs/>
          <w:sz w:val="22"/>
          <w:szCs w:val="22"/>
        </w:rPr>
        <w:t>7.6 Bioactive Compound</w:t>
      </w:r>
      <w:r w:rsidR="00E73D80">
        <w:rPr>
          <w:rFonts w:ascii="Arial" w:hAnsi="Arial" w:cs="Arial"/>
          <w:b/>
          <w:bCs/>
          <w:sz w:val="22"/>
          <w:szCs w:val="22"/>
        </w:rPr>
        <w:t>.</w:t>
      </w:r>
    </w:p>
    <w:p w14:paraId="0B3DFB55" w14:textId="77777777" w:rsidR="00835E37" w:rsidRPr="0015079E" w:rsidRDefault="00835E37" w:rsidP="001167D6">
      <w:pPr>
        <w:pStyle w:val="BodyText"/>
        <w:spacing w:after="0"/>
        <w:rPr>
          <w:rFonts w:ascii="Arial" w:hAnsi="Arial" w:cs="Arial"/>
        </w:rPr>
      </w:pPr>
    </w:p>
    <w:p w14:paraId="2852C64E" w14:textId="2848ADC4" w:rsidR="001167D6" w:rsidRDefault="001167D6" w:rsidP="004E15FA">
      <w:pPr>
        <w:pStyle w:val="BodyText"/>
        <w:spacing w:after="0"/>
        <w:jc w:val="both"/>
        <w:rPr>
          <w:rFonts w:ascii="Arial" w:hAnsi="Arial" w:cs="Arial"/>
        </w:rPr>
      </w:pPr>
      <w:r w:rsidRPr="0015079E">
        <w:rPr>
          <w:rFonts w:ascii="Arial" w:hAnsi="Arial" w:cs="Arial"/>
        </w:rPr>
        <w:t xml:space="preserve">Molecules with a particular biological activity are called bioactive substances. Research applications and drug discovery &amp; development both make use of recombinant bioactive substances. To put it simply, a bioactive chemical is a material that possesses biological </w:t>
      </w:r>
      <w:r w:rsidRPr="0015079E">
        <w:rPr>
          <w:rFonts w:ascii="Arial" w:hAnsi="Arial" w:cs="Arial"/>
        </w:rPr>
        <w:lastRenderedPageBreak/>
        <w:t xml:space="preserve">activity, meaning it may alter one or more metabolic processes to promote improved health. According to </w:t>
      </w:r>
      <w:r w:rsidRPr="00E11532">
        <w:rPr>
          <w:rFonts w:ascii="Arial" w:hAnsi="Arial" w:cs="Arial"/>
        </w:rPr>
        <w:t xml:space="preserve">Patil </w:t>
      </w:r>
      <w:r w:rsidR="006E65F9" w:rsidRPr="00E11532">
        <w:rPr>
          <w:rFonts w:ascii="Arial" w:hAnsi="Arial" w:cs="Arial"/>
          <w:i/>
          <w:iCs/>
        </w:rPr>
        <w:t>et al</w:t>
      </w:r>
      <w:r w:rsidRPr="00E11532">
        <w:rPr>
          <w:rFonts w:ascii="Arial" w:hAnsi="Arial" w:cs="Arial"/>
        </w:rPr>
        <w:t>. (2009),</w:t>
      </w:r>
      <w:r w:rsidRPr="0015079E">
        <w:rPr>
          <w:rFonts w:ascii="Arial" w:hAnsi="Arial" w:cs="Arial"/>
        </w:rPr>
        <w:t xml:space="preserve"> the bioactive compounds are "food ingredients that affect physiological or cellular activities in the animals or humans that consume them."</w:t>
      </w:r>
    </w:p>
    <w:p w14:paraId="3A72189F" w14:textId="77777777" w:rsidR="0015079E" w:rsidRDefault="0015079E" w:rsidP="001167D6">
      <w:pPr>
        <w:pStyle w:val="BodyText"/>
        <w:spacing w:after="0"/>
        <w:rPr>
          <w:rFonts w:ascii="Arial" w:hAnsi="Arial" w:cs="Arial"/>
        </w:rPr>
      </w:pPr>
    </w:p>
    <w:p w14:paraId="71E6DB6B" w14:textId="77777777" w:rsidR="00022ECD" w:rsidRPr="00022ECD" w:rsidRDefault="00022ECD" w:rsidP="00022ECD">
      <w:pPr>
        <w:jc w:val="both"/>
        <w:rPr>
          <w:rFonts w:ascii="Arial" w:hAnsi="Arial" w:cs="Arial"/>
          <w:b/>
          <w:bCs/>
          <w:u w:val="single"/>
        </w:rPr>
      </w:pPr>
      <w:r w:rsidRPr="00022ECD">
        <w:rPr>
          <w:rFonts w:ascii="Arial" w:hAnsi="Arial" w:cs="Arial"/>
          <w:b/>
          <w:bCs/>
          <w:u w:val="single"/>
        </w:rPr>
        <w:t>7.6.1 Marine Bioactive Compound</w:t>
      </w:r>
    </w:p>
    <w:p w14:paraId="0454FAF5" w14:textId="77777777" w:rsidR="00022ECD" w:rsidRDefault="00022ECD" w:rsidP="00022ECD">
      <w:pPr>
        <w:jc w:val="both"/>
        <w:rPr>
          <w:rFonts w:ascii="Arial" w:hAnsi="Arial" w:cs="Arial"/>
        </w:rPr>
      </w:pPr>
    </w:p>
    <w:p w14:paraId="407C821F" w14:textId="7D5CC5A1" w:rsidR="00022ECD" w:rsidRDefault="00022ECD" w:rsidP="00022ECD">
      <w:pPr>
        <w:jc w:val="both"/>
        <w:rPr>
          <w:rFonts w:ascii="Arial" w:hAnsi="Arial" w:cs="Arial"/>
        </w:rPr>
      </w:pPr>
      <w:r w:rsidRPr="00022ECD">
        <w:rPr>
          <w:rFonts w:ascii="Arial" w:hAnsi="Arial" w:cs="Arial"/>
        </w:rPr>
        <w:t>One of the most significant sources of bioactive chemicals for the food and pharmaceutical sectors is marine life. Numerous sources, such as marine plants, animals, and microbes, can yield bioactive chemicals. Table 5. Significant biological and nutraceutical qualities are exhibited by marine bioactive chemicals, which are also thought to be safer substitutes for several currently available synthetic medications. Because of their ability to create substances that are beneficial in biotechnology, marine creatures are the subject of attention. Their tolerance to temperature, pH, salt, and pollutants makes them potential biocatalysts for novel and sustainable industrial processes, offering a variety of biotechnological applications.</w:t>
      </w:r>
    </w:p>
    <w:p w14:paraId="4EEDFE6E" w14:textId="294523DF" w:rsidR="009714F5" w:rsidRPr="00D82970" w:rsidRDefault="009714F5" w:rsidP="00022ECD">
      <w:pPr>
        <w:jc w:val="both"/>
        <w:rPr>
          <w:rFonts w:ascii="Times New Roman" w:hAnsi="Times New Roman"/>
        </w:rPr>
      </w:pPr>
    </w:p>
    <w:p w14:paraId="63FAF9D6" w14:textId="5C7DE898" w:rsidR="0015079E" w:rsidRDefault="00D921CA" w:rsidP="001167D6">
      <w:pPr>
        <w:pStyle w:val="BodyText"/>
        <w:spacing w:after="0"/>
        <w:rPr>
          <w:rFonts w:ascii="Arial" w:hAnsi="Arial" w:cs="Arial"/>
          <w:b/>
          <w:bCs/>
          <w:spacing w:val="-2"/>
        </w:rPr>
      </w:pPr>
      <w:r w:rsidRPr="00D82970">
        <w:rPr>
          <w:rFonts w:ascii="Times New Roman" w:hAnsi="Times New Roman"/>
          <w:b/>
          <w:bCs/>
          <w:noProof/>
          <w:lang w:val="en-IN" w:eastAsia="en-IN"/>
        </w:rPr>
        <w:drawing>
          <wp:anchor distT="0" distB="0" distL="114300" distR="114300" simplePos="0" relativeHeight="251666432" behindDoc="0" locked="0" layoutInCell="1" allowOverlap="1" wp14:anchorId="0095D382" wp14:editId="49283D4E">
            <wp:simplePos x="0" y="0"/>
            <wp:positionH relativeFrom="column">
              <wp:posOffset>-298450</wp:posOffset>
            </wp:positionH>
            <wp:positionV relativeFrom="page">
              <wp:posOffset>3314700</wp:posOffset>
            </wp:positionV>
            <wp:extent cx="5791200" cy="3137535"/>
            <wp:effectExtent l="0" t="0" r="0" b="5715"/>
            <wp:wrapTopAndBottom/>
            <wp:docPr id="152600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3137535"/>
                    </a:xfrm>
                    <a:prstGeom prst="rect">
                      <a:avLst/>
                    </a:prstGeom>
                    <a:noFill/>
                  </pic:spPr>
                </pic:pic>
              </a:graphicData>
            </a:graphic>
            <wp14:sizeRelH relativeFrom="page">
              <wp14:pctWidth>0</wp14:pctWidth>
            </wp14:sizeRelH>
            <wp14:sizeRelV relativeFrom="page">
              <wp14:pctHeight>0</wp14:pctHeight>
            </wp14:sizeRelV>
          </wp:anchor>
        </w:drawing>
      </w:r>
      <w:r w:rsidR="009714F5" w:rsidRPr="009714F5">
        <w:rPr>
          <w:rFonts w:ascii="Arial" w:hAnsi="Arial" w:cs="Arial"/>
          <w:b/>
          <w:bCs/>
        </w:rPr>
        <w:t>Table 5 Marine</w:t>
      </w:r>
      <w:r w:rsidR="009714F5" w:rsidRPr="009714F5">
        <w:rPr>
          <w:rFonts w:ascii="Arial" w:hAnsi="Arial" w:cs="Arial"/>
          <w:b/>
          <w:bCs/>
          <w:spacing w:val="-6"/>
        </w:rPr>
        <w:t xml:space="preserve"> </w:t>
      </w:r>
      <w:r w:rsidR="009714F5" w:rsidRPr="009714F5">
        <w:rPr>
          <w:rFonts w:ascii="Arial" w:hAnsi="Arial" w:cs="Arial"/>
          <w:b/>
          <w:bCs/>
        </w:rPr>
        <w:t>Bioactive</w:t>
      </w:r>
      <w:r w:rsidR="009714F5" w:rsidRPr="009714F5">
        <w:rPr>
          <w:rFonts w:ascii="Arial" w:hAnsi="Arial" w:cs="Arial"/>
          <w:b/>
          <w:bCs/>
          <w:spacing w:val="-4"/>
        </w:rPr>
        <w:t xml:space="preserve"> </w:t>
      </w:r>
      <w:r w:rsidR="009714F5" w:rsidRPr="009714F5">
        <w:rPr>
          <w:rFonts w:ascii="Arial" w:hAnsi="Arial" w:cs="Arial"/>
          <w:b/>
          <w:bCs/>
        </w:rPr>
        <w:t>Compound</w:t>
      </w:r>
      <w:r w:rsidR="009714F5" w:rsidRPr="009714F5">
        <w:rPr>
          <w:rFonts w:ascii="Arial" w:hAnsi="Arial" w:cs="Arial"/>
          <w:b/>
          <w:bCs/>
          <w:spacing w:val="-4"/>
        </w:rPr>
        <w:t xml:space="preserve"> </w:t>
      </w:r>
      <w:r w:rsidR="009714F5" w:rsidRPr="009714F5">
        <w:rPr>
          <w:rFonts w:ascii="Arial" w:hAnsi="Arial" w:cs="Arial"/>
          <w:b/>
          <w:bCs/>
        </w:rPr>
        <w:t>in</w:t>
      </w:r>
      <w:r w:rsidR="009714F5" w:rsidRPr="009714F5">
        <w:rPr>
          <w:rFonts w:ascii="Arial" w:hAnsi="Arial" w:cs="Arial"/>
          <w:b/>
          <w:bCs/>
          <w:spacing w:val="-4"/>
        </w:rPr>
        <w:t xml:space="preserve"> </w:t>
      </w:r>
      <w:r w:rsidR="009714F5" w:rsidRPr="009714F5">
        <w:rPr>
          <w:rFonts w:ascii="Arial" w:hAnsi="Arial" w:cs="Arial"/>
          <w:b/>
          <w:bCs/>
          <w:spacing w:val="-2"/>
        </w:rPr>
        <w:t>Fisheries</w:t>
      </w:r>
    </w:p>
    <w:p w14:paraId="3F490CB7" w14:textId="1980746F" w:rsidR="009714F5" w:rsidRDefault="009714F5" w:rsidP="001167D6">
      <w:pPr>
        <w:pStyle w:val="BodyText"/>
        <w:spacing w:after="0"/>
        <w:rPr>
          <w:rFonts w:ascii="Arial" w:hAnsi="Arial" w:cs="Arial"/>
        </w:rPr>
      </w:pPr>
    </w:p>
    <w:p w14:paraId="55F83529" w14:textId="06E3AD14" w:rsidR="009714F5" w:rsidRPr="00400FBF" w:rsidRDefault="009714F5" w:rsidP="009714F5">
      <w:pPr>
        <w:rPr>
          <w:rFonts w:ascii="Arial" w:hAnsi="Arial" w:cs="Arial"/>
          <w:b/>
          <w:bCs/>
          <w:sz w:val="22"/>
          <w:szCs w:val="22"/>
        </w:rPr>
      </w:pPr>
      <w:r w:rsidRPr="00400FBF">
        <w:rPr>
          <w:rFonts w:ascii="Arial" w:hAnsi="Arial" w:cs="Arial"/>
          <w:b/>
          <w:bCs/>
          <w:sz w:val="22"/>
          <w:szCs w:val="22"/>
        </w:rPr>
        <w:t xml:space="preserve">7.7 Therapeutic proteins: </w:t>
      </w:r>
    </w:p>
    <w:p w14:paraId="4EA4AA59" w14:textId="0C9B18CB" w:rsidR="00400FBF" w:rsidRDefault="00400FBF" w:rsidP="009714F5">
      <w:pPr>
        <w:jc w:val="both"/>
        <w:rPr>
          <w:rFonts w:ascii="Arial" w:hAnsi="Arial" w:cs="Arial"/>
        </w:rPr>
      </w:pPr>
    </w:p>
    <w:p w14:paraId="2E1C4761" w14:textId="04C498EB" w:rsidR="009714F5" w:rsidRPr="00400FBF" w:rsidRDefault="009714F5" w:rsidP="009714F5">
      <w:pPr>
        <w:jc w:val="both"/>
        <w:rPr>
          <w:rFonts w:ascii="Arial" w:hAnsi="Arial" w:cs="Arial"/>
        </w:rPr>
      </w:pPr>
      <w:r w:rsidRPr="00400FBF">
        <w:rPr>
          <w:rFonts w:ascii="Arial" w:hAnsi="Arial" w:cs="Arial"/>
        </w:rPr>
        <w:t>Proteins that are utilized to treat illnesses are known as therapeutic proteins. Growth factors, cytokines, and monoclonal antibodies are examples of recombinant therapeutic proteins.</w:t>
      </w:r>
    </w:p>
    <w:p w14:paraId="3D67B779" w14:textId="77777777" w:rsidR="00400FBF" w:rsidRDefault="00400FBF" w:rsidP="009714F5">
      <w:pPr>
        <w:jc w:val="both"/>
        <w:rPr>
          <w:rFonts w:ascii="Arial" w:hAnsi="Arial" w:cs="Arial"/>
          <w:b/>
          <w:bCs/>
        </w:rPr>
      </w:pPr>
    </w:p>
    <w:p w14:paraId="0DEB13C8" w14:textId="63227ECF" w:rsidR="009714F5" w:rsidRDefault="009714F5" w:rsidP="009714F5">
      <w:pPr>
        <w:jc w:val="both"/>
        <w:rPr>
          <w:rFonts w:ascii="Arial" w:hAnsi="Arial" w:cs="Arial"/>
          <w:b/>
          <w:bCs/>
          <w:u w:val="single"/>
        </w:rPr>
      </w:pPr>
      <w:r w:rsidRPr="00400FBF">
        <w:rPr>
          <w:rFonts w:ascii="Arial" w:hAnsi="Arial" w:cs="Arial"/>
          <w:b/>
          <w:bCs/>
          <w:u w:val="single"/>
        </w:rPr>
        <w:t>7.7.1 Classification</w:t>
      </w:r>
    </w:p>
    <w:p w14:paraId="11A41B93" w14:textId="77777777" w:rsidR="00400FBF" w:rsidRPr="00400FBF" w:rsidRDefault="00400FBF" w:rsidP="009714F5">
      <w:pPr>
        <w:jc w:val="both"/>
        <w:rPr>
          <w:rFonts w:ascii="Arial" w:hAnsi="Arial" w:cs="Arial"/>
          <w:b/>
          <w:bCs/>
          <w:u w:val="single"/>
        </w:rPr>
      </w:pPr>
    </w:p>
    <w:p w14:paraId="0E629456" w14:textId="7FACBC2E"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t>Therapeutic proteins having enzymatic or regulatory action are classified as Group I. These proteins offer a novel function or activity, up-regulate an existing pathway, or replace a protein that is defective or aberrant.</w:t>
      </w:r>
    </w:p>
    <w:p w14:paraId="76E14EF3" w14:textId="62DC823A"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t>Therapeutic proteins with unique targeting activity belong to Group II. These proteins transport other molecules or interfere with molecules or organisms.</w:t>
      </w:r>
    </w:p>
    <w:p w14:paraId="3C9ECAD2" w14:textId="0DF584B8"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lastRenderedPageBreak/>
        <w:t>Group III: Vaccines using therapeutic proteins. These proteins aid in defense against cancer, autoimmune disorders, and foreign invaders.</w:t>
      </w:r>
    </w:p>
    <w:p w14:paraId="32D7AE96" w14:textId="18B94DE5"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t>Group IV: Diagnostics using therapeutic proteins.</w:t>
      </w:r>
    </w:p>
    <w:p w14:paraId="048D2763" w14:textId="77777777" w:rsidR="00400FBF" w:rsidRDefault="00400FBF" w:rsidP="009714F5">
      <w:pPr>
        <w:jc w:val="both"/>
        <w:rPr>
          <w:rFonts w:ascii="Arial" w:hAnsi="Arial" w:cs="Arial"/>
          <w:b/>
          <w:bCs/>
        </w:rPr>
      </w:pPr>
    </w:p>
    <w:p w14:paraId="1751713C" w14:textId="0AF217F1" w:rsidR="009714F5" w:rsidRDefault="009714F5" w:rsidP="009714F5">
      <w:pPr>
        <w:jc w:val="both"/>
        <w:rPr>
          <w:rFonts w:ascii="Arial" w:hAnsi="Arial" w:cs="Arial"/>
          <w:b/>
          <w:bCs/>
          <w:u w:val="single"/>
        </w:rPr>
      </w:pPr>
      <w:r w:rsidRPr="00400FBF">
        <w:rPr>
          <w:rFonts w:ascii="Arial" w:hAnsi="Arial" w:cs="Arial"/>
          <w:b/>
          <w:bCs/>
          <w:u w:val="single"/>
        </w:rPr>
        <w:t>7.7.2 Application of Therapeutic Proteins in Fisheries</w:t>
      </w:r>
    </w:p>
    <w:p w14:paraId="2AA6BDF0" w14:textId="77777777" w:rsidR="00400FBF" w:rsidRPr="00400FBF" w:rsidRDefault="00400FBF" w:rsidP="009714F5">
      <w:pPr>
        <w:jc w:val="both"/>
        <w:rPr>
          <w:rFonts w:ascii="Arial" w:hAnsi="Arial" w:cs="Arial"/>
          <w:b/>
          <w:bCs/>
          <w:u w:val="single"/>
        </w:rPr>
      </w:pPr>
    </w:p>
    <w:p w14:paraId="2A71BBE0" w14:textId="77777777"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Vaccination</w:t>
      </w:r>
    </w:p>
    <w:p w14:paraId="6841593D" w14:textId="7CF3345A"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Genetic modification   Nutritional supplement</w:t>
      </w:r>
    </w:p>
    <w:p w14:paraId="2E096356" w14:textId="4600885A"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Environmental monitoring   Bioremediation</w:t>
      </w:r>
    </w:p>
    <w:p w14:paraId="39349C7B" w14:textId="69D9C9BB"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Growth hormones</w:t>
      </w:r>
    </w:p>
    <w:p w14:paraId="3263E40A" w14:textId="0445A309"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Disease management</w:t>
      </w:r>
    </w:p>
    <w:p w14:paraId="7D4BAFA3" w14:textId="77777777" w:rsidR="00E859BC" w:rsidRDefault="00E859BC" w:rsidP="009714F5">
      <w:pPr>
        <w:jc w:val="both"/>
        <w:rPr>
          <w:rFonts w:ascii="Arial" w:hAnsi="Arial" w:cs="Arial"/>
          <w:b/>
          <w:bCs/>
          <w:sz w:val="22"/>
          <w:szCs w:val="22"/>
        </w:rPr>
      </w:pPr>
    </w:p>
    <w:p w14:paraId="3D3026CE" w14:textId="09F0FDF7" w:rsidR="009714F5" w:rsidRPr="00400FBF" w:rsidRDefault="009714F5" w:rsidP="009714F5">
      <w:pPr>
        <w:jc w:val="both"/>
        <w:rPr>
          <w:rFonts w:ascii="Arial" w:hAnsi="Arial" w:cs="Arial"/>
          <w:b/>
          <w:bCs/>
          <w:sz w:val="22"/>
          <w:szCs w:val="22"/>
        </w:rPr>
      </w:pPr>
      <w:r w:rsidRPr="00400FBF">
        <w:rPr>
          <w:rFonts w:ascii="Arial" w:hAnsi="Arial" w:cs="Arial"/>
          <w:b/>
          <w:bCs/>
          <w:sz w:val="22"/>
          <w:szCs w:val="22"/>
        </w:rPr>
        <w:t>7.8 Methods of Producing Recombinant Protein</w:t>
      </w:r>
    </w:p>
    <w:p w14:paraId="3091663C" w14:textId="77777777" w:rsidR="00E64E34" w:rsidRDefault="00E64E34" w:rsidP="009714F5">
      <w:pPr>
        <w:jc w:val="both"/>
        <w:rPr>
          <w:rFonts w:ascii="Arial" w:hAnsi="Arial" w:cs="Arial"/>
        </w:rPr>
      </w:pPr>
    </w:p>
    <w:p w14:paraId="7B4D7823" w14:textId="65921736" w:rsidR="009714F5" w:rsidRPr="00400FBF" w:rsidRDefault="009714F5" w:rsidP="009714F5">
      <w:pPr>
        <w:jc w:val="both"/>
        <w:rPr>
          <w:rFonts w:ascii="Arial" w:hAnsi="Arial" w:cs="Arial"/>
        </w:rPr>
      </w:pPr>
      <w:r w:rsidRPr="00400FBF">
        <w:rPr>
          <w:rFonts w:ascii="Arial" w:hAnsi="Arial" w:cs="Arial"/>
        </w:rPr>
        <w:t>A well-established biotechnological method for producing certain proteins of interest on a large scale is recombinant protein synthesis. Recombinant protein manufacturing is often accomplished by fusing foreign DNA sequences into a host cell to modify gene expression in an organism. The modified DNA may be reinserted into the host genome, where it can be reproduced, transcribed, translated into a recombinant protein, and then purified further since all living organisms have the same DNA structure. Recombinant proteins are proteins made using recombinant DNA technology (</w:t>
      </w:r>
      <w:proofErr w:type="spellStart"/>
      <w:r w:rsidRPr="00BE6BB2">
        <w:rPr>
          <w:rFonts w:ascii="Arial" w:hAnsi="Arial" w:cs="Arial"/>
        </w:rPr>
        <w:t>Peebo</w:t>
      </w:r>
      <w:proofErr w:type="spellEnd"/>
      <w:r w:rsidRPr="00BE6BB2">
        <w:rPr>
          <w:rFonts w:ascii="Arial" w:hAnsi="Arial" w:cs="Arial"/>
        </w:rPr>
        <w:t xml:space="preserve"> and </w:t>
      </w:r>
      <w:proofErr w:type="spellStart"/>
      <w:r w:rsidRPr="00BE6BB2">
        <w:rPr>
          <w:rFonts w:ascii="Arial" w:hAnsi="Arial" w:cs="Arial"/>
        </w:rPr>
        <w:t>Neubauer</w:t>
      </w:r>
      <w:proofErr w:type="spellEnd"/>
      <w:r w:rsidRPr="00BE6BB2">
        <w:rPr>
          <w:rFonts w:ascii="Arial" w:hAnsi="Arial" w:cs="Arial"/>
        </w:rPr>
        <w:t>, 2018).</w:t>
      </w:r>
    </w:p>
    <w:p w14:paraId="5EDA6827" w14:textId="77777777" w:rsidR="00E64E34" w:rsidRDefault="00E64E34" w:rsidP="009714F5">
      <w:pPr>
        <w:rPr>
          <w:rFonts w:ascii="Arial" w:hAnsi="Arial" w:cs="Arial"/>
          <w:b/>
          <w:bCs/>
        </w:rPr>
      </w:pPr>
    </w:p>
    <w:p w14:paraId="6606C59B" w14:textId="2EB13210" w:rsidR="009714F5" w:rsidRPr="00BF4560" w:rsidRDefault="009714F5" w:rsidP="009714F5">
      <w:pPr>
        <w:rPr>
          <w:rFonts w:ascii="Arial" w:hAnsi="Arial" w:cs="Arial"/>
          <w:b/>
          <w:bCs/>
          <w:u w:val="single"/>
        </w:rPr>
      </w:pPr>
      <w:r w:rsidRPr="00BF4560">
        <w:rPr>
          <w:rFonts w:ascii="Arial" w:hAnsi="Arial" w:cs="Arial"/>
          <w:b/>
          <w:bCs/>
          <w:u w:val="single"/>
        </w:rPr>
        <w:t>7.8.1 Vectors which can involve to produce recombinant proteins</w:t>
      </w:r>
    </w:p>
    <w:p w14:paraId="3A8D7279" w14:textId="77777777" w:rsidR="00E64E34" w:rsidRDefault="00E64E34" w:rsidP="009714F5">
      <w:pPr>
        <w:jc w:val="both"/>
        <w:rPr>
          <w:rFonts w:ascii="Arial" w:hAnsi="Arial" w:cs="Arial"/>
        </w:rPr>
      </w:pPr>
    </w:p>
    <w:p w14:paraId="2CD7C4EB" w14:textId="24F3DDB7" w:rsidR="009714F5" w:rsidRPr="00D82970" w:rsidRDefault="009714F5" w:rsidP="00FB6308">
      <w:pPr>
        <w:jc w:val="both"/>
        <w:rPr>
          <w:rFonts w:ascii="Times New Roman" w:hAnsi="Times New Roman"/>
        </w:rPr>
      </w:pPr>
      <w:r w:rsidRPr="00400FBF">
        <w:rPr>
          <w:rFonts w:ascii="Arial" w:hAnsi="Arial" w:cs="Arial"/>
        </w:rPr>
        <w:t>A DNA molecule used to intentionally transfer foreign genetic material, such a gene of interest, into another cell is referred to as a vector in the fields of genetics and molecular biology. This method is often used in biotechnology and genetic engineering.</w:t>
      </w:r>
    </w:p>
    <w:p w14:paraId="6CAA3DA4" w14:textId="6DE17851"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 xml:space="preserve">Vectors are crucial resources for gene cloning, gene function research, and the production of desired proteins. </w:t>
      </w:r>
    </w:p>
    <w:p w14:paraId="5A0BA75A" w14:textId="2F6DD35A"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 xml:space="preserve">Foreign DNA segments are transferred across host cells via self-replicating DNA molecules. </w:t>
      </w:r>
    </w:p>
    <w:p w14:paraId="0C1FFB65" w14:textId="22A52688"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A vector with a single restriction endonuclease site and a minimal size is optimal.</w:t>
      </w:r>
    </w:p>
    <w:p w14:paraId="41FC010C" w14:textId="5B6BD108"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Controlling the spread of illnesses requires an understanding of vectors in the context of disease biology.</w:t>
      </w:r>
    </w:p>
    <w:p w14:paraId="354CD0C7" w14:textId="77777777" w:rsidR="00BB01FB" w:rsidRDefault="00BB01FB" w:rsidP="009714F5">
      <w:pPr>
        <w:jc w:val="both"/>
        <w:rPr>
          <w:rFonts w:ascii="Times New Roman" w:hAnsi="Times New Roman"/>
          <w:b/>
          <w:bCs/>
          <w:i/>
          <w:iCs/>
        </w:rPr>
      </w:pPr>
    </w:p>
    <w:p w14:paraId="7BC0FB67" w14:textId="01AF1888" w:rsidR="009714F5" w:rsidRPr="00BB01FB" w:rsidRDefault="009714F5" w:rsidP="009714F5">
      <w:pPr>
        <w:jc w:val="both"/>
        <w:rPr>
          <w:rFonts w:ascii="Arial" w:hAnsi="Arial" w:cs="Arial"/>
          <w:b/>
          <w:bCs/>
          <w:i/>
          <w:iCs/>
        </w:rPr>
      </w:pPr>
      <w:r w:rsidRPr="00BB01FB">
        <w:rPr>
          <w:rFonts w:ascii="Arial" w:hAnsi="Arial" w:cs="Arial"/>
          <w:b/>
          <w:bCs/>
          <w:i/>
          <w:iCs/>
        </w:rPr>
        <w:t>7.8.1.1 Vector Types</w:t>
      </w:r>
    </w:p>
    <w:p w14:paraId="1A27B613" w14:textId="77777777" w:rsidR="00BB01FB" w:rsidRPr="00BB01FB" w:rsidRDefault="00BB01FB" w:rsidP="009714F5">
      <w:pPr>
        <w:jc w:val="both"/>
        <w:rPr>
          <w:rFonts w:ascii="Arial" w:hAnsi="Arial" w:cs="Arial"/>
          <w:i/>
          <w:iCs/>
        </w:rPr>
      </w:pPr>
    </w:p>
    <w:p w14:paraId="35799AA6" w14:textId="75B7EF96" w:rsidR="009714F5" w:rsidRPr="00BB01FB" w:rsidRDefault="009714F5" w:rsidP="009714F5">
      <w:pPr>
        <w:pStyle w:val="ListParagraph"/>
        <w:numPr>
          <w:ilvl w:val="0"/>
          <w:numId w:val="48"/>
        </w:numPr>
        <w:spacing w:after="0" w:line="240" w:lineRule="auto"/>
        <w:jc w:val="both"/>
        <w:rPr>
          <w:rFonts w:ascii="Arial" w:hAnsi="Arial" w:cs="Arial"/>
          <w:sz w:val="20"/>
          <w:szCs w:val="20"/>
        </w:rPr>
      </w:pPr>
      <w:r w:rsidRPr="00BB01FB">
        <w:rPr>
          <w:rFonts w:ascii="Arial" w:hAnsi="Arial" w:cs="Arial"/>
          <w:sz w:val="20"/>
          <w:szCs w:val="20"/>
        </w:rPr>
        <w:t>Cloning vectors: They are employed to disseminate DNA inserts and are frequently plasmids.</w:t>
      </w:r>
    </w:p>
    <w:p w14:paraId="152EB271" w14:textId="645FA9F3" w:rsidR="009714F5" w:rsidRPr="00BB01FB" w:rsidRDefault="009714F5" w:rsidP="009714F5">
      <w:pPr>
        <w:pStyle w:val="ListParagraph"/>
        <w:numPr>
          <w:ilvl w:val="0"/>
          <w:numId w:val="48"/>
        </w:numPr>
        <w:spacing w:after="0" w:line="240" w:lineRule="auto"/>
        <w:jc w:val="both"/>
        <w:rPr>
          <w:rFonts w:ascii="Arial" w:hAnsi="Arial" w:cs="Arial"/>
          <w:sz w:val="20"/>
          <w:szCs w:val="20"/>
        </w:rPr>
      </w:pPr>
      <w:r w:rsidRPr="00BB01FB">
        <w:rPr>
          <w:rFonts w:ascii="Arial" w:hAnsi="Arial" w:cs="Arial"/>
          <w:sz w:val="20"/>
          <w:szCs w:val="20"/>
        </w:rPr>
        <w:t xml:space="preserve">Expression Vectors: Because these vectors are designed to express inserted DNA, the host cell may produce the encoded protein. </w:t>
      </w:r>
    </w:p>
    <w:p w14:paraId="3B804E40" w14:textId="5670E071" w:rsidR="009714F5" w:rsidRPr="00BB01FB" w:rsidRDefault="009714F5" w:rsidP="009714F5">
      <w:pPr>
        <w:pStyle w:val="ListParagraph"/>
        <w:numPr>
          <w:ilvl w:val="0"/>
          <w:numId w:val="48"/>
        </w:numPr>
        <w:spacing w:after="0" w:line="240" w:lineRule="auto"/>
        <w:jc w:val="both"/>
        <w:rPr>
          <w:rFonts w:ascii="Arial" w:hAnsi="Arial" w:cs="Arial"/>
          <w:sz w:val="20"/>
          <w:szCs w:val="20"/>
        </w:rPr>
      </w:pPr>
      <w:r w:rsidRPr="00BB01FB">
        <w:rPr>
          <w:rFonts w:ascii="Arial" w:hAnsi="Arial" w:cs="Arial"/>
          <w:sz w:val="20"/>
          <w:szCs w:val="20"/>
        </w:rPr>
        <w:t xml:space="preserve">Viral vectors: These employ viruses to directly introduce genetic material, such a therapeutic gene, into a cell. </w:t>
      </w:r>
    </w:p>
    <w:p w14:paraId="4446C5BE" w14:textId="36D7B4EA" w:rsidR="009714F5" w:rsidRPr="00BB01FB" w:rsidRDefault="009714F5" w:rsidP="009714F5">
      <w:pPr>
        <w:pStyle w:val="ListParagraph"/>
        <w:numPr>
          <w:ilvl w:val="0"/>
          <w:numId w:val="48"/>
        </w:numPr>
        <w:spacing w:after="0" w:line="240" w:lineRule="auto"/>
        <w:jc w:val="both"/>
        <w:rPr>
          <w:rFonts w:ascii="Arial" w:hAnsi="Arial" w:cs="Arial"/>
          <w:sz w:val="20"/>
          <w:szCs w:val="20"/>
        </w:rPr>
      </w:pPr>
      <w:proofErr w:type="spellStart"/>
      <w:r w:rsidRPr="00BB01FB">
        <w:rPr>
          <w:rFonts w:ascii="Arial" w:hAnsi="Arial" w:cs="Arial"/>
          <w:sz w:val="20"/>
          <w:szCs w:val="20"/>
        </w:rPr>
        <w:t>Cosmids</w:t>
      </w:r>
      <w:proofErr w:type="spellEnd"/>
      <w:r w:rsidRPr="00BB01FB">
        <w:rPr>
          <w:rFonts w:ascii="Arial" w:hAnsi="Arial" w:cs="Arial"/>
          <w:sz w:val="20"/>
          <w:szCs w:val="20"/>
        </w:rPr>
        <w:t xml:space="preserve">: The cos sequence of a bacteriophage is included in these hybrid vectors, which are commonly used to generate genomic libraries. </w:t>
      </w:r>
    </w:p>
    <w:p w14:paraId="6A1CD15A" w14:textId="00FE0967" w:rsidR="009714F5" w:rsidRPr="00BB01FB" w:rsidRDefault="009714F5" w:rsidP="009714F5">
      <w:pPr>
        <w:pStyle w:val="ListParagraph"/>
        <w:numPr>
          <w:ilvl w:val="0"/>
          <w:numId w:val="48"/>
        </w:numPr>
        <w:spacing w:after="0" w:line="240" w:lineRule="auto"/>
        <w:rPr>
          <w:rFonts w:ascii="Arial" w:eastAsia="Times New Roman" w:hAnsi="Arial" w:cs="Arial"/>
          <w:kern w:val="0"/>
          <w:sz w:val="20"/>
          <w:szCs w:val="20"/>
          <w:lang w:eastAsia="en-IN"/>
        </w:rPr>
      </w:pPr>
      <w:r w:rsidRPr="00BB01FB">
        <w:rPr>
          <w:rFonts w:ascii="Arial" w:eastAsia="Times New Roman" w:hAnsi="Arial" w:cs="Arial"/>
          <w:kern w:val="0"/>
          <w:sz w:val="20"/>
          <w:szCs w:val="20"/>
          <w:lang w:eastAsia="en-IN"/>
        </w:rPr>
        <w:t xml:space="preserve">Massive DNA inserts are constructed into artificial chromosomes (BACs, YACs), which are used in genomic research. </w:t>
      </w:r>
    </w:p>
    <w:p w14:paraId="6E9866E6" w14:textId="5E6502F6" w:rsidR="009714F5" w:rsidRPr="00BB01FB" w:rsidRDefault="009714F5" w:rsidP="009714F5">
      <w:pPr>
        <w:pStyle w:val="ListParagraph"/>
        <w:numPr>
          <w:ilvl w:val="0"/>
          <w:numId w:val="48"/>
        </w:numPr>
        <w:spacing w:after="0" w:line="240" w:lineRule="auto"/>
        <w:rPr>
          <w:rFonts w:ascii="Arial" w:eastAsia="Times New Roman" w:hAnsi="Arial" w:cs="Arial"/>
          <w:kern w:val="0"/>
          <w:sz w:val="20"/>
          <w:szCs w:val="20"/>
          <w:lang w:eastAsia="en-IN"/>
        </w:rPr>
      </w:pPr>
      <w:r w:rsidRPr="00BB01FB">
        <w:rPr>
          <w:rFonts w:ascii="Arial" w:eastAsia="Times New Roman" w:hAnsi="Arial" w:cs="Arial"/>
          <w:kern w:val="0"/>
          <w:sz w:val="20"/>
          <w:szCs w:val="20"/>
          <w:lang w:eastAsia="en-IN"/>
        </w:rPr>
        <w:t>Shuttle vectors, which may replicate in a variety of hosts, can transmit genetic material across different species.</w:t>
      </w:r>
    </w:p>
    <w:p w14:paraId="13DB1E32" w14:textId="77777777" w:rsidR="00BB01FB" w:rsidRDefault="00BB01FB" w:rsidP="009714F5">
      <w:pPr>
        <w:jc w:val="both"/>
        <w:rPr>
          <w:rFonts w:ascii="Times New Roman" w:hAnsi="Times New Roman"/>
          <w:b/>
          <w:bCs/>
        </w:rPr>
      </w:pPr>
    </w:p>
    <w:p w14:paraId="67B07366" w14:textId="3E3F0CCE" w:rsidR="009714F5" w:rsidRPr="00BB01FB" w:rsidRDefault="009714F5" w:rsidP="009714F5">
      <w:pPr>
        <w:jc w:val="both"/>
        <w:rPr>
          <w:rFonts w:ascii="Arial" w:hAnsi="Arial" w:cs="Arial"/>
          <w:b/>
          <w:bCs/>
          <w:i/>
          <w:iCs/>
        </w:rPr>
      </w:pPr>
      <w:r w:rsidRPr="00BB01FB">
        <w:rPr>
          <w:rFonts w:ascii="Arial" w:hAnsi="Arial" w:cs="Arial"/>
          <w:b/>
          <w:bCs/>
          <w:i/>
          <w:iCs/>
        </w:rPr>
        <w:t>7.8.1.2 Examples of Vectors:</w:t>
      </w:r>
    </w:p>
    <w:p w14:paraId="6E113FA5" w14:textId="77777777" w:rsidR="00BB01FB" w:rsidRPr="00BB01FB" w:rsidRDefault="00BB01FB" w:rsidP="009714F5">
      <w:pPr>
        <w:jc w:val="both"/>
        <w:rPr>
          <w:rFonts w:ascii="Arial" w:hAnsi="Arial" w:cs="Arial"/>
          <w:b/>
          <w:bCs/>
        </w:rPr>
      </w:pPr>
    </w:p>
    <w:p w14:paraId="7747F4FB" w14:textId="147264AE"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lastRenderedPageBreak/>
        <w:t xml:space="preserve">Plasmids: Circular, extrachromosomal DNA molecules found in bacteria, commonly used for cloning. </w:t>
      </w:r>
    </w:p>
    <w:p w14:paraId="1E8E34BA" w14:textId="213CC34F"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 xml:space="preserve">Bacteriophages: Viruses that infect bacteria, also used for cloning and gene transfer. </w:t>
      </w:r>
    </w:p>
    <w:p w14:paraId="50897AA4" w14:textId="1BCFAA56"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 xml:space="preserve">Yeast Artificial Chromosomes (YACs): Designed to carry large DNA inserts and are used for cloning and studying larger genomic regions. </w:t>
      </w:r>
    </w:p>
    <w:p w14:paraId="4532D2D3" w14:textId="2C39530A"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 xml:space="preserve">Bacterial Artificial Chromosomes (BACs): Like YACs but designed for cloning in bacteria. </w:t>
      </w:r>
    </w:p>
    <w:p w14:paraId="49CEBC0C" w14:textId="2A0F172D"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Viral Vectors: Include adeno-associated viruses (AAV), adenoviruses, lentiviruses, and retroviruses, used for gene therapy and other applications.</w:t>
      </w:r>
    </w:p>
    <w:p w14:paraId="1B10F892" w14:textId="796A6451" w:rsidR="009714F5" w:rsidRPr="00D82970" w:rsidRDefault="009714F5" w:rsidP="009714F5">
      <w:pPr>
        <w:rPr>
          <w:rFonts w:ascii="Times New Roman" w:hAnsi="Times New Roman"/>
        </w:rPr>
      </w:pPr>
    </w:p>
    <w:p w14:paraId="751CB534" w14:textId="76F384F9" w:rsidR="009714F5" w:rsidRPr="00BB01FB" w:rsidRDefault="009714F5" w:rsidP="009714F5">
      <w:pPr>
        <w:rPr>
          <w:rFonts w:ascii="Arial" w:hAnsi="Arial" w:cs="Arial"/>
          <w:b/>
          <w:bCs/>
          <w:sz w:val="22"/>
          <w:szCs w:val="22"/>
        </w:rPr>
      </w:pPr>
      <w:r w:rsidRPr="00BB01FB">
        <w:rPr>
          <w:rFonts w:ascii="Arial" w:hAnsi="Arial" w:cs="Arial"/>
          <w:b/>
          <w:bCs/>
          <w:sz w:val="22"/>
          <w:szCs w:val="22"/>
        </w:rPr>
        <w:t>7.9 Steps involve to produce Recombinant proteins</w:t>
      </w:r>
    </w:p>
    <w:p w14:paraId="0D10B6A0" w14:textId="77777777" w:rsidR="00BB01FB" w:rsidRDefault="00BB01FB" w:rsidP="009714F5">
      <w:pPr>
        <w:rPr>
          <w:rFonts w:ascii="Times New Roman" w:hAnsi="Times New Roman"/>
          <w:b/>
          <w:bCs/>
          <w:u w:val="single"/>
        </w:rPr>
      </w:pPr>
    </w:p>
    <w:p w14:paraId="6960869F" w14:textId="5C7EF1D7" w:rsidR="009714F5" w:rsidRPr="00BB01FB" w:rsidRDefault="009714F5" w:rsidP="009714F5">
      <w:pPr>
        <w:rPr>
          <w:rFonts w:ascii="Arial" w:hAnsi="Arial" w:cs="Arial"/>
          <w:b/>
          <w:bCs/>
          <w:u w:val="single"/>
        </w:rPr>
      </w:pPr>
      <w:r w:rsidRPr="00BB01FB">
        <w:rPr>
          <w:rFonts w:ascii="Arial" w:hAnsi="Arial" w:cs="Arial"/>
          <w:b/>
          <w:bCs/>
          <w:u w:val="single"/>
        </w:rPr>
        <w:t xml:space="preserve">7.9.1 Selection of Expression System </w:t>
      </w:r>
    </w:p>
    <w:p w14:paraId="7B478C0F" w14:textId="77777777" w:rsidR="00E859BC" w:rsidRDefault="00E859BC" w:rsidP="009714F5">
      <w:pPr>
        <w:jc w:val="both"/>
        <w:rPr>
          <w:rFonts w:ascii="Arial" w:hAnsi="Arial" w:cs="Arial"/>
        </w:rPr>
      </w:pPr>
    </w:p>
    <w:p w14:paraId="37196FFB" w14:textId="2945F151" w:rsidR="009714F5" w:rsidRPr="00BB01FB" w:rsidRDefault="009714F5" w:rsidP="009714F5">
      <w:pPr>
        <w:jc w:val="both"/>
        <w:rPr>
          <w:rFonts w:ascii="Arial" w:hAnsi="Arial" w:cs="Arial"/>
        </w:rPr>
      </w:pPr>
      <w:r w:rsidRPr="00BB01FB">
        <w:rPr>
          <w:rFonts w:ascii="Arial" w:hAnsi="Arial" w:cs="Arial"/>
        </w:rPr>
        <w:t xml:space="preserve">Selecting the expression system or host organism is essential. Common hosts include mammalian cells (like Chinese hamster ovary cells, or CHO cells), plant cells, insect cells (like baculovirus expression system), bacteria (like </w:t>
      </w:r>
      <w:r w:rsidRPr="00B733B8">
        <w:rPr>
          <w:rFonts w:ascii="Arial" w:hAnsi="Arial" w:cs="Arial"/>
          <w:i/>
          <w:iCs/>
        </w:rPr>
        <w:t>Escherichia coli</w:t>
      </w:r>
      <w:r w:rsidRPr="00BB01FB">
        <w:rPr>
          <w:rFonts w:ascii="Arial" w:hAnsi="Arial" w:cs="Arial"/>
        </w:rPr>
        <w:t xml:space="preserve">), and yeast (like </w:t>
      </w:r>
      <w:r w:rsidRPr="00B733B8">
        <w:rPr>
          <w:rFonts w:ascii="Arial" w:hAnsi="Arial" w:cs="Arial"/>
          <w:i/>
          <w:iCs/>
        </w:rPr>
        <w:t>Saccharomyces cerevisiae</w:t>
      </w:r>
      <w:r w:rsidRPr="00BB01FB">
        <w:rPr>
          <w:rFonts w:ascii="Arial" w:hAnsi="Arial" w:cs="Arial"/>
        </w:rPr>
        <w:t>).</w:t>
      </w:r>
    </w:p>
    <w:p w14:paraId="5038F935" w14:textId="77777777" w:rsidR="00BB01FB" w:rsidRDefault="00BB01FB" w:rsidP="009714F5">
      <w:pPr>
        <w:rPr>
          <w:rFonts w:ascii="Arial" w:hAnsi="Arial" w:cs="Arial"/>
          <w:b/>
          <w:bCs/>
        </w:rPr>
      </w:pPr>
    </w:p>
    <w:p w14:paraId="65E9D170" w14:textId="16BC4893" w:rsidR="009714F5" w:rsidRPr="00BB01FB" w:rsidRDefault="009714F5" w:rsidP="009714F5">
      <w:pPr>
        <w:rPr>
          <w:rFonts w:ascii="Arial" w:hAnsi="Arial" w:cs="Arial"/>
          <w:u w:val="single"/>
        </w:rPr>
      </w:pPr>
      <w:r w:rsidRPr="00BB01FB">
        <w:rPr>
          <w:rFonts w:ascii="Arial" w:hAnsi="Arial" w:cs="Arial"/>
          <w:b/>
          <w:bCs/>
          <w:u w:val="single"/>
        </w:rPr>
        <w:t>7.9.2 Gene Cloning</w:t>
      </w:r>
    </w:p>
    <w:p w14:paraId="5FB2A553" w14:textId="77777777" w:rsidR="00BB01FB" w:rsidRDefault="00BB01FB" w:rsidP="009714F5">
      <w:pPr>
        <w:jc w:val="both"/>
        <w:rPr>
          <w:rFonts w:ascii="Arial" w:hAnsi="Arial" w:cs="Arial"/>
        </w:rPr>
      </w:pPr>
    </w:p>
    <w:p w14:paraId="5614AD0C" w14:textId="744A4129" w:rsidR="009714F5" w:rsidRPr="00BB01FB" w:rsidRDefault="009714F5" w:rsidP="009714F5">
      <w:pPr>
        <w:jc w:val="both"/>
        <w:rPr>
          <w:rFonts w:ascii="Arial" w:hAnsi="Arial" w:cs="Arial"/>
        </w:rPr>
      </w:pPr>
      <w:r w:rsidRPr="00BB01FB">
        <w:rPr>
          <w:rFonts w:ascii="Arial" w:hAnsi="Arial" w:cs="Arial"/>
        </w:rPr>
        <w:t>After being separated, the gene that codes for the desired protein is cloned into an appropriate vector. A plasmid, virus, or other genetic construct that permits the insertion and expression of the gene in the selected host organism can serve as the vector.</w:t>
      </w:r>
    </w:p>
    <w:p w14:paraId="5BC16C31" w14:textId="77777777" w:rsidR="00BB01FB" w:rsidRDefault="00BB01FB" w:rsidP="009714F5">
      <w:pPr>
        <w:jc w:val="both"/>
        <w:rPr>
          <w:rFonts w:ascii="Arial" w:hAnsi="Arial" w:cs="Arial"/>
          <w:b/>
          <w:bCs/>
        </w:rPr>
      </w:pPr>
    </w:p>
    <w:p w14:paraId="723F8CC2" w14:textId="01F62A4D" w:rsidR="009714F5" w:rsidRPr="00BB01FB" w:rsidRDefault="009714F5" w:rsidP="009714F5">
      <w:pPr>
        <w:jc w:val="both"/>
        <w:rPr>
          <w:rFonts w:ascii="Arial" w:hAnsi="Arial" w:cs="Arial"/>
          <w:b/>
          <w:bCs/>
          <w:u w:val="single"/>
        </w:rPr>
      </w:pPr>
      <w:r w:rsidRPr="00BB01FB">
        <w:rPr>
          <w:rFonts w:ascii="Arial" w:hAnsi="Arial" w:cs="Arial"/>
          <w:b/>
          <w:bCs/>
          <w:u w:val="single"/>
        </w:rPr>
        <w:t>7.9.3 Transformation/Transfection</w:t>
      </w:r>
    </w:p>
    <w:p w14:paraId="2F250D8A" w14:textId="77777777" w:rsidR="00BB01FB" w:rsidRDefault="00BB01FB" w:rsidP="009714F5">
      <w:pPr>
        <w:jc w:val="both"/>
        <w:rPr>
          <w:rFonts w:ascii="Arial" w:hAnsi="Arial" w:cs="Arial"/>
        </w:rPr>
      </w:pPr>
    </w:p>
    <w:p w14:paraId="0B07E1CB" w14:textId="05DDF5A2" w:rsidR="009714F5" w:rsidRPr="00BB01FB" w:rsidRDefault="009714F5" w:rsidP="009714F5">
      <w:pPr>
        <w:jc w:val="both"/>
        <w:rPr>
          <w:rFonts w:ascii="Arial" w:hAnsi="Arial" w:cs="Arial"/>
        </w:rPr>
      </w:pPr>
      <w:r w:rsidRPr="00BB01FB">
        <w:rPr>
          <w:rFonts w:ascii="Arial" w:hAnsi="Arial" w:cs="Arial"/>
        </w:rPr>
        <w:t>Through transfection (in eukaryotic cells) or transformation (in bacteria), the recombinant vector carrying the desired gene is inserted into the host cells. For this, a variety of technologies are employed, including as chemical processes, viral vectors, and electroporation.</w:t>
      </w:r>
    </w:p>
    <w:p w14:paraId="288A012B" w14:textId="77777777" w:rsidR="00BB01FB" w:rsidRDefault="00BB01FB" w:rsidP="009714F5">
      <w:pPr>
        <w:jc w:val="both"/>
        <w:rPr>
          <w:rFonts w:ascii="Arial" w:hAnsi="Arial" w:cs="Arial"/>
          <w:b/>
          <w:bCs/>
        </w:rPr>
      </w:pPr>
    </w:p>
    <w:p w14:paraId="486DF134" w14:textId="6D9281CA" w:rsidR="009714F5" w:rsidRPr="00BB01FB" w:rsidRDefault="009714F5" w:rsidP="009714F5">
      <w:pPr>
        <w:jc w:val="both"/>
        <w:rPr>
          <w:rFonts w:ascii="Arial" w:hAnsi="Arial" w:cs="Arial"/>
          <w:b/>
          <w:bCs/>
          <w:u w:val="single"/>
        </w:rPr>
      </w:pPr>
      <w:r w:rsidRPr="00BB01FB">
        <w:rPr>
          <w:rFonts w:ascii="Arial" w:hAnsi="Arial" w:cs="Arial"/>
          <w:b/>
          <w:bCs/>
          <w:u w:val="single"/>
        </w:rPr>
        <w:t>7.9.4 Selection and Screening</w:t>
      </w:r>
    </w:p>
    <w:p w14:paraId="55A15901" w14:textId="77777777" w:rsidR="00BB01FB" w:rsidRDefault="00BB01FB" w:rsidP="009714F5">
      <w:pPr>
        <w:jc w:val="both"/>
        <w:rPr>
          <w:rFonts w:ascii="Arial" w:hAnsi="Arial" w:cs="Arial"/>
        </w:rPr>
      </w:pPr>
    </w:p>
    <w:p w14:paraId="3CCB242B" w14:textId="3CEFC690" w:rsidR="009714F5" w:rsidRPr="00BB01FB" w:rsidRDefault="009714F5" w:rsidP="009714F5">
      <w:pPr>
        <w:jc w:val="both"/>
        <w:rPr>
          <w:rFonts w:ascii="Arial" w:hAnsi="Arial" w:cs="Arial"/>
        </w:rPr>
      </w:pPr>
      <w:r w:rsidRPr="00BB01FB">
        <w:rPr>
          <w:rFonts w:ascii="Arial" w:hAnsi="Arial" w:cs="Arial"/>
        </w:rPr>
        <w:t>Recombinant DNA-containing cells are chosen and examined to ensure effective transformation or transfection. To detect and separate cells that have integrated the recombinant DNA, this phase frequently uses selectable markers (such as genes for antibiotic resistance) that are contained in the vector.</w:t>
      </w:r>
    </w:p>
    <w:p w14:paraId="1A8BC30C" w14:textId="77777777" w:rsidR="00BB01FB" w:rsidRDefault="00BB01FB" w:rsidP="009714F5">
      <w:pPr>
        <w:jc w:val="both"/>
        <w:rPr>
          <w:rFonts w:ascii="Arial" w:hAnsi="Arial" w:cs="Arial"/>
          <w:b/>
          <w:bCs/>
        </w:rPr>
      </w:pPr>
    </w:p>
    <w:p w14:paraId="58375C03" w14:textId="6AA36CA4" w:rsidR="009714F5" w:rsidRPr="00BB01FB" w:rsidRDefault="009714F5" w:rsidP="009714F5">
      <w:pPr>
        <w:jc w:val="both"/>
        <w:rPr>
          <w:rFonts w:ascii="Arial" w:hAnsi="Arial" w:cs="Arial"/>
          <w:u w:val="single"/>
        </w:rPr>
      </w:pPr>
      <w:r w:rsidRPr="00BB01FB">
        <w:rPr>
          <w:rFonts w:ascii="Arial" w:hAnsi="Arial" w:cs="Arial"/>
          <w:b/>
          <w:bCs/>
          <w:u w:val="single"/>
        </w:rPr>
        <w:t>7.9.5 Expression and Protein Production</w:t>
      </w:r>
      <w:r w:rsidRPr="00BB01FB">
        <w:rPr>
          <w:rFonts w:ascii="Arial" w:hAnsi="Arial" w:cs="Arial"/>
          <w:u w:val="single"/>
        </w:rPr>
        <w:t xml:space="preserve"> </w:t>
      </w:r>
    </w:p>
    <w:p w14:paraId="2DEDD43A" w14:textId="77777777" w:rsidR="00BB01FB" w:rsidRPr="00BB01FB" w:rsidRDefault="00BB01FB" w:rsidP="009714F5">
      <w:pPr>
        <w:jc w:val="both"/>
        <w:rPr>
          <w:rFonts w:ascii="Arial" w:hAnsi="Arial" w:cs="Arial"/>
          <w:u w:val="single"/>
        </w:rPr>
      </w:pPr>
    </w:p>
    <w:p w14:paraId="5ED1C97D" w14:textId="534C372E" w:rsidR="009714F5" w:rsidRPr="00BB01FB" w:rsidRDefault="009714F5" w:rsidP="009714F5">
      <w:pPr>
        <w:jc w:val="both"/>
        <w:rPr>
          <w:rFonts w:ascii="Arial" w:hAnsi="Arial" w:cs="Arial"/>
        </w:rPr>
      </w:pPr>
      <w:r w:rsidRPr="00BB01FB">
        <w:rPr>
          <w:rFonts w:ascii="Arial" w:hAnsi="Arial" w:cs="Arial"/>
        </w:rPr>
        <w:t>The target gene is converted into mRNA and translated into the required protein when the recombinant DNA has been effectively incorporated into the host cells. Cellular machinery is used in this stage to create the recombinant protein.</w:t>
      </w:r>
    </w:p>
    <w:p w14:paraId="4CAF615A" w14:textId="77777777" w:rsidR="00BB01FB" w:rsidRDefault="00BB01FB" w:rsidP="009714F5">
      <w:pPr>
        <w:jc w:val="both"/>
        <w:rPr>
          <w:rFonts w:ascii="Arial" w:hAnsi="Arial" w:cs="Arial"/>
          <w:b/>
          <w:bCs/>
        </w:rPr>
      </w:pPr>
    </w:p>
    <w:p w14:paraId="312B978E" w14:textId="51ABF3A8" w:rsidR="009714F5" w:rsidRPr="00BB01FB" w:rsidRDefault="009714F5" w:rsidP="009714F5">
      <w:pPr>
        <w:jc w:val="both"/>
        <w:rPr>
          <w:rFonts w:ascii="Arial" w:hAnsi="Arial" w:cs="Arial"/>
          <w:b/>
          <w:bCs/>
          <w:u w:val="single"/>
        </w:rPr>
      </w:pPr>
      <w:r w:rsidRPr="00BB01FB">
        <w:rPr>
          <w:rFonts w:ascii="Arial" w:hAnsi="Arial" w:cs="Arial"/>
          <w:b/>
          <w:bCs/>
          <w:u w:val="single"/>
        </w:rPr>
        <w:t xml:space="preserve">7.9.6 Protein Purification </w:t>
      </w:r>
    </w:p>
    <w:p w14:paraId="1067EA1D" w14:textId="77777777" w:rsidR="00BB01FB" w:rsidRDefault="00BB01FB" w:rsidP="009714F5">
      <w:pPr>
        <w:jc w:val="both"/>
        <w:rPr>
          <w:rFonts w:ascii="Arial" w:hAnsi="Arial" w:cs="Arial"/>
        </w:rPr>
      </w:pPr>
    </w:p>
    <w:p w14:paraId="7061DF93" w14:textId="3D736EA1" w:rsidR="009714F5" w:rsidRPr="00BB01FB" w:rsidRDefault="009714F5" w:rsidP="009714F5">
      <w:pPr>
        <w:jc w:val="both"/>
        <w:rPr>
          <w:rFonts w:ascii="Arial" w:hAnsi="Arial" w:cs="Arial"/>
        </w:rPr>
      </w:pPr>
      <w:r w:rsidRPr="00BB01FB">
        <w:rPr>
          <w:rFonts w:ascii="Arial" w:hAnsi="Arial" w:cs="Arial"/>
        </w:rPr>
        <w:t>Purification is required to separate the target protein from other biological components in the crude extract containing the recombinant protein after production. Protein isolation is accomplished using methods such as chromatography, filtering, centrifugation, and affinity purification.</w:t>
      </w:r>
    </w:p>
    <w:p w14:paraId="094130D1" w14:textId="77777777" w:rsidR="00BB01FB" w:rsidRDefault="00BB01FB" w:rsidP="009714F5">
      <w:pPr>
        <w:jc w:val="both"/>
        <w:rPr>
          <w:rFonts w:ascii="Arial" w:hAnsi="Arial" w:cs="Arial"/>
          <w:b/>
          <w:bCs/>
        </w:rPr>
      </w:pPr>
    </w:p>
    <w:p w14:paraId="75CB050F" w14:textId="2F7DD42B" w:rsidR="009714F5" w:rsidRPr="00BB01FB" w:rsidRDefault="009714F5" w:rsidP="009714F5">
      <w:pPr>
        <w:jc w:val="both"/>
        <w:rPr>
          <w:rFonts w:ascii="Arial" w:hAnsi="Arial" w:cs="Arial"/>
          <w:b/>
          <w:bCs/>
          <w:u w:val="single"/>
        </w:rPr>
      </w:pPr>
      <w:r w:rsidRPr="00BB01FB">
        <w:rPr>
          <w:rFonts w:ascii="Arial" w:hAnsi="Arial" w:cs="Arial"/>
          <w:b/>
          <w:bCs/>
          <w:u w:val="single"/>
        </w:rPr>
        <w:t>7.9.7 Characterization and Quality Control</w:t>
      </w:r>
    </w:p>
    <w:p w14:paraId="0C86905F" w14:textId="77777777" w:rsidR="00BB01FB" w:rsidRDefault="00BB01FB" w:rsidP="009714F5">
      <w:pPr>
        <w:jc w:val="both"/>
        <w:rPr>
          <w:rFonts w:ascii="Arial" w:hAnsi="Arial" w:cs="Arial"/>
        </w:rPr>
      </w:pPr>
    </w:p>
    <w:p w14:paraId="088DF7A1" w14:textId="567974E6" w:rsidR="009714F5" w:rsidRPr="00BB01FB" w:rsidRDefault="009714F5" w:rsidP="009714F5">
      <w:pPr>
        <w:jc w:val="both"/>
        <w:rPr>
          <w:rFonts w:ascii="Arial" w:hAnsi="Arial" w:cs="Arial"/>
        </w:rPr>
      </w:pPr>
      <w:r w:rsidRPr="00BB01FB">
        <w:rPr>
          <w:rFonts w:ascii="Arial" w:hAnsi="Arial" w:cs="Arial"/>
        </w:rPr>
        <w:t xml:space="preserve">To confirm its authenticity, purity, biological activity, and structural integrity, the purified recombinant protein is put through </w:t>
      </w:r>
      <w:proofErr w:type="spellStart"/>
      <w:r w:rsidRPr="00BB01FB">
        <w:rPr>
          <w:rFonts w:ascii="Arial" w:hAnsi="Arial" w:cs="Arial"/>
        </w:rPr>
        <w:t>characterisation</w:t>
      </w:r>
      <w:proofErr w:type="spellEnd"/>
      <w:r w:rsidRPr="00BB01FB">
        <w:rPr>
          <w:rFonts w:ascii="Arial" w:hAnsi="Arial" w:cs="Arial"/>
        </w:rPr>
        <w:t xml:space="preserve"> and quality control tests. For this, a variety of analytical methods are used, including mass spectrometry, HPLC, SDS-PAGE, and functional tests.</w:t>
      </w:r>
    </w:p>
    <w:p w14:paraId="00D302C9" w14:textId="77777777" w:rsidR="00BB01FB" w:rsidRDefault="00BB01FB" w:rsidP="009714F5">
      <w:pPr>
        <w:jc w:val="both"/>
        <w:rPr>
          <w:rFonts w:ascii="Arial" w:hAnsi="Arial" w:cs="Arial"/>
          <w:b/>
          <w:bCs/>
        </w:rPr>
      </w:pPr>
    </w:p>
    <w:p w14:paraId="4961939C" w14:textId="6EB715FA" w:rsidR="009714F5" w:rsidRPr="00BB01FB" w:rsidRDefault="009714F5" w:rsidP="009714F5">
      <w:pPr>
        <w:jc w:val="both"/>
        <w:rPr>
          <w:rFonts w:ascii="Arial" w:hAnsi="Arial" w:cs="Arial"/>
          <w:b/>
          <w:bCs/>
          <w:u w:val="single"/>
        </w:rPr>
      </w:pPr>
      <w:r w:rsidRPr="00BB01FB">
        <w:rPr>
          <w:rFonts w:ascii="Arial" w:hAnsi="Arial" w:cs="Arial"/>
          <w:b/>
          <w:bCs/>
          <w:u w:val="single"/>
        </w:rPr>
        <w:t>7.9.8 Scale-Up and Production Optimization</w:t>
      </w:r>
    </w:p>
    <w:p w14:paraId="6C3CA3BE" w14:textId="77777777" w:rsidR="00BB01FB" w:rsidRDefault="00BB01FB" w:rsidP="009714F5">
      <w:pPr>
        <w:jc w:val="both"/>
        <w:rPr>
          <w:rFonts w:ascii="Arial" w:hAnsi="Arial" w:cs="Arial"/>
        </w:rPr>
      </w:pPr>
    </w:p>
    <w:p w14:paraId="3F68A362" w14:textId="5013ECE0" w:rsidR="009714F5" w:rsidRPr="00BB01FB" w:rsidRDefault="009714F5" w:rsidP="009714F5">
      <w:pPr>
        <w:jc w:val="both"/>
        <w:rPr>
          <w:rFonts w:ascii="Arial" w:hAnsi="Arial" w:cs="Arial"/>
        </w:rPr>
      </w:pPr>
      <w:r w:rsidRPr="00BB01FB">
        <w:rPr>
          <w:rFonts w:ascii="Arial" w:hAnsi="Arial" w:cs="Arial"/>
        </w:rPr>
        <w:t>Attempts are undertaken to scale up the production process for greater quantities of the recombinant protein once the first steps are optimized for small-scale production. To enhance yield and quality, optimization entails modifying several factors, including medium composition, purification techniques, and culture conditions.</w:t>
      </w:r>
    </w:p>
    <w:p w14:paraId="1B0EEEBF" w14:textId="353DE1F3" w:rsidR="00BB01FB" w:rsidRDefault="00BB01FB" w:rsidP="009714F5">
      <w:pPr>
        <w:jc w:val="both"/>
        <w:rPr>
          <w:rFonts w:ascii="Arial" w:hAnsi="Arial" w:cs="Arial"/>
          <w:b/>
          <w:bCs/>
        </w:rPr>
      </w:pPr>
    </w:p>
    <w:p w14:paraId="2C50CD08" w14:textId="2CB88FA0" w:rsidR="009714F5" w:rsidRPr="00BB01FB" w:rsidRDefault="009714F5" w:rsidP="009714F5">
      <w:pPr>
        <w:jc w:val="both"/>
        <w:rPr>
          <w:rFonts w:ascii="Arial" w:hAnsi="Arial" w:cs="Arial"/>
          <w:b/>
          <w:bCs/>
          <w:u w:val="single"/>
        </w:rPr>
      </w:pPr>
      <w:r w:rsidRPr="00BB01FB">
        <w:rPr>
          <w:rFonts w:ascii="Arial" w:hAnsi="Arial" w:cs="Arial"/>
          <w:b/>
          <w:bCs/>
          <w:u w:val="single"/>
        </w:rPr>
        <w:t>7.9.9 Storage and Distribution</w:t>
      </w:r>
    </w:p>
    <w:p w14:paraId="3DC1AD7A" w14:textId="10D0B087" w:rsidR="00BB01FB" w:rsidRDefault="00BB01FB" w:rsidP="009714F5">
      <w:pPr>
        <w:pStyle w:val="BodyText"/>
        <w:spacing w:after="0"/>
        <w:rPr>
          <w:rFonts w:ascii="Arial" w:hAnsi="Arial" w:cs="Arial"/>
        </w:rPr>
      </w:pPr>
    </w:p>
    <w:p w14:paraId="02E65768" w14:textId="50FBACD7" w:rsidR="009714F5" w:rsidRPr="009714F5" w:rsidRDefault="009714F5" w:rsidP="006E456B">
      <w:pPr>
        <w:pStyle w:val="BodyText"/>
        <w:spacing w:after="0"/>
        <w:jc w:val="both"/>
        <w:rPr>
          <w:rFonts w:ascii="Arial" w:hAnsi="Arial" w:cs="Arial"/>
        </w:rPr>
      </w:pPr>
      <w:r w:rsidRPr="00BB01FB">
        <w:rPr>
          <w:rFonts w:ascii="Arial" w:hAnsi="Arial" w:cs="Arial"/>
        </w:rPr>
        <w:t>The final purified recombinant protein is disseminated for use in research, diagnostics, medicine, and industry after being stored under ideal circumstances (temperature, pH, buffer composition, etc.).  A gene of interest must first be introduced into the proper vector to create recombinant proteins. Host cell expression, purification, and analysis come next (Fig</w:t>
      </w:r>
      <w:r w:rsidR="006E456B">
        <w:rPr>
          <w:rFonts w:ascii="Arial" w:hAnsi="Arial" w:cs="Arial"/>
        </w:rPr>
        <w:t>.</w:t>
      </w:r>
      <w:r w:rsidRPr="00BB01FB">
        <w:rPr>
          <w:rFonts w:ascii="Arial" w:hAnsi="Arial" w:cs="Arial"/>
        </w:rPr>
        <w:t xml:space="preserve"> 5).</w:t>
      </w:r>
    </w:p>
    <w:p w14:paraId="54F64ADC" w14:textId="3BA5028E" w:rsidR="00BB01FB" w:rsidRDefault="00F45063" w:rsidP="006A2F49">
      <w:pPr>
        <w:pStyle w:val="Body"/>
        <w:spacing w:after="0"/>
        <w:rPr>
          <w:rFonts w:ascii="Arial" w:hAnsi="Arial" w:cs="Arial"/>
          <w:b/>
          <w:caps/>
          <w:sz w:val="22"/>
        </w:rPr>
      </w:pPr>
      <w:r w:rsidRPr="00D82970">
        <w:rPr>
          <w:rFonts w:ascii="Times New Roman" w:hAnsi="Times New Roman"/>
          <w:noProof/>
          <w:lang w:val="en-IN" w:eastAsia="en-IN"/>
        </w:rPr>
        <w:drawing>
          <wp:inline distT="0" distB="0" distL="0" distR="0" wp14:anchorId="72E2C23A" wp14:editId="398391CE">
            <wp:extent cx="3572510" cy="3048000"/>
            <wp:effectExtent l="0" t="0" r="0" b="0"/>
            <wp:docPr id="750269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2510" cy="3048000"/>
                    </a:xfrm>
                    <a:prstGeom prst="rect">
                      <a:avLst/>
                    </a:prstGeom>
                    <a:noFill/>
                  </pic:spPr>
                </pic:pic>
              </a:graphicData>
            </a:graphic>
          </wp:inline>
        </w:drawing>
      </w:r>
    </w:p>
    <w:p w14:paraId="533FF0B2" w14:textId="232E6AE7" w:rsidR="00A55A0C" w:rsidRDefault="00A55A0C" w:rsidP="006A2F49">
      <w:pPr>
        <w:pStyle w:val="Body"/>
        <w:spacing w:after="0"/>
        <w:rPr>
          <w:rFonts w:ascii="Arial" w:hAnsi="Arial" w:cs="Arial"/>
          <w:b/>
          <w:caps/>
          <w:sz w:val="22"/>
        </w:rPr>
      </w:pPr>
    </w:p>
    <w:p w14:paraId="7D3CCEDD" w14:textId="6557ADA4" w:rsidR="00FB0CF8" w:rsidRPr="00FB0CF8" w:rsidRDefault="00FB0CF8" w:rsidP="006E456B">
      <w:pPr>
        <w:pStyle w:val="Body"/>
        <w:spacing w:after="0"/>
        <w:jc w:val="center"/>
        <w:rPr>
          <w:rFonts w:ascii="Arial" w:hAnsi="Arial" w:cs="Arial"/>
          <w:b/>
          <w:caps/>
          <w:sz w:val="22"/>
        </w:rPr>
      </w:pPr>
      <w:r w:rsidRPr="00FB0CF8">
        <w:rPr>
          <w:rFonts w:ascii="Arial" w:hAnsi="Arial" w:cs="Arial"/>
          <w:b/>
          <w:bCs/>
        </w:rPr>
        <w:t>Fig. 5</w:t>
      </w:r>
      <w:r w:rsidRPr="00FB0CF8">
        <w:rPr>
          <w:rFonts w:ascii="Arial" w:hAnsi="Arial" w:cs="Arial"/>
        </w:rPr>
        <w:t xml:space="preserve"> Overview of recombinant protein production using recombinant DNA technology</w:t>
      </w:r>
    </w:p>
    <w:p w14:paraId="088B4946" w14:textId="0887B837" w:rsidR="00A55A0C" w:rsidRDefault="00A55A0C" w:rsidP="006A2F49">
      <w:pPr>
        <w:pStyle w:val="Body"/>
        <w:spacing w:after="0"/>
        <w:rPr>
          <w:rFonts w:ascii="Arial" w:hAnsi="Arial" w:cs="Arial"/>
          <w:b/>
          <w:caps/>
          <w:sz w:val="22"/>
        </w:rPr>
      </w:pPr>
    </w:p>
    <w:p w14:paraId="27FED314" w14:textId="6AA9F49A" w:rsidR="00A55A0C" w:rsidRPr="00A55A0C" w:rsidRDefault="00A55A0C" w:rsidP="00A55A0C">
      <w:pPr>
        <w:jc w:val="both"/>
        <w:rPr>
          <w:rFonts w:ascii="Arial" w:hAnsi="Arial" w:cs="Arial"/>
          <w:b/>
          <w:bCs/>
          <w:sz w:val="22"/>
          <w:szCs w:val="22"/>
        </w:rPr>
      </w:pPr>
      <w:r w:rsidRPr="00A55A0C">
        <w:rPr>
          <w:rFonts w:ascii="Arial" w:hAnsi="Arial" w:cs="Arial"/>
          <w:b/>
          <w:bCs/>
          <w:sz w:val="22"/>
          <w:szCs w:val="22"/>
        </w:rPr>
        <w:t>7.10 Several benefits of Recombinant Proteins</w:t>
      </w:r>
    </w:p>
    <w:p w14:paraId="2E914649" w14:textId="11F5F699" w:rsidR="00A55A0C" w:rsidRPr="00A55A0C" w:rsidRDefault="00A55A0C" w:rsidP="00A55A0C">
      <w:pPr>
        <w:jc w:val="both"/>
        <w:rPr>
          <w:rFonts w:ascii="Arial" w:hAnsi="Arial" w:cs="Arial"/>
          <w:b/>
          <w:bCs/>
        </w:rPr>
      </w:pPr>
    </w:p>
    <w:p w14:paraId="75F45CBC" w14:textId="73745E2F"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t>Consistent product performance:</w:t>
      </w:r>
      <w:r w:rsidRPr="00A55A0C">
        <w:rPr>
          <w:rFonts w:ascii="Arial" w:hAnsi="Arial" w:cs="Arial"/>
          <w:sz w:val="20"/>
          <w:szCs w:val="20"/>
        </w:rPr>
        <w:t xml:space="preserve"> Recombinant proteins are more dependable for use in research and medicine because of their constant quality and purity.</w:t>
      </w:r>
    </w:p>
    <w:p w14:paraId="3A969A86" w14:textId="500F5B32"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t>Enhanced product availability:</w:t>
      </w:r>
      <w:r w:rsidRPr="00A55A0C">
        <w:rPr>
          <w:rFonts w:ascii="Arial" w:hAnsi="Arial" w:cs="Arial"/>
          <w:sz w:val="20"/>
          <w:szCs w:val="20"/>
        </w:rPr>
        <w:t xml:space="preserve"> Large-scale production of recombinant proteins increases their affordability and accessibility for patients and researchers.</w:t>
      </w:r>
    </w:p>
    <w:p w14:paraId="3EB2D4D5" w14:textId="77777777"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t>Increased production capacity:</w:t>
      </w:r>
      <w:r w:rsidRPr="00A55A0C">
        <w:rPr>
          <w:rFonts w:ascii="Arial" w:hAnsi="Arial" w:cs="Arial"/>
          <w:sz w:val="20"/>
          <w:szCs w:val="20"/>
        </w:rPr>
        <w:t xml:space="preserve"> Because recombinant proteins may be made in a range of host species, manufacturing and production scaling are made more flexible.</w:t>
      </w:r>
    </w:p>
    <w:p w14:paraId="6D9BB429" w14:textId="77777777"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lastRenderedPageBreak/>
        <w:t>No interference from protein contaminants</w:t>
      </w:r>
      <w:r w:rsidRPr="00A55A0C">
        <w:rPr>
          <w:rFonts w:ascii="Arial" w:hAnsi="Arial" w:cs="Arial"/>
          <w:sz w:val="20"/>
          <w:szCs w:val="20"/>
        </w:rPr>
        <w:t>: Contaminating proteins that might disrupt tests or other uses are less common in recombinant proteins.</w:t>
      </w:r>
    </w:p>
    <w:p w14:paraId="7F92D8EB" w14:textId="2474B983" w:rsidR="006250C8" w:rsidRPr="006250C8" w:rsidRDefault="00A55A0C" w:rsidP="00A55A0C">
      <w:pPr>
        <w:pStyle w:val="ListParagraph"/>
        <w:numPr>
          <w:ilvl w:val="0"/>
          <w:numId w:val="50"/>
        </w:numPr>
        <w:spacing w:after="0" w:line="240" w:lineRule="auto"/>
        <w:jc w:val="both"/>
        <w:rPr>
          <w:rFonts w:ascii="Times New Roman" w:hAnsi="Times New Roman" w:cs="Times New Roman"/>
        </w:rPr>
      </w:pPr>
      <w:r w:rsidRPr="00A55A0C">
        <w:rPr>
          <w:rFonts w:ascii="Arial" w:hAnsi="Arial" w:cs="Arial"/>
          <w:i/>
          <w:iCs/>
          <w:sz w:val="20"/>
          <w:szCs w:val="20"/>
        </w:rPr>
        <w:t>Produced without affinity tags:</w:t>
      </w:r>
      <w:r w:rsidRPr="00A55A0C">
        <w:rPr>
          <w:rFonts w:ascii="Arial" w:hAnsi="Arial" w:cs="Arial"/>
          <w:sz w:val="20"/>
          <w:szCs w:val="20"/>
        </w:rPr>
        <w:t xml:space="preserve"> It is possible to create recombinant proteins without the use of affinity tags, which may alter the protein's structure and functionality.</w:t>
      </w:r>
    </w:p>
    <w:p w14:paraId="209C3F3B" w14:textId="76F712A2" w:rsidR="00A55A0C" w:rsidRDefault="00A55A0C" w:rsidP="00A55A0C">
      <w:pPr>
        <w:pStyle w:val="ListParagraph"/>
        <w:numPr>
          <w:ilvl w:val="0"/>
          <w:numId w:val="50"/>
        </w:numPr>
        <w:spacing w:after="0" w:line="240" w:lineRule="auto"/>
        <w:jc w:val="both"/>
        <w:rPr>
          <w:rFonts w:ascii="Arial" w:hAnsi="Arial" w:cs="Arial"/>
          <w:sz w:val="20"/>
          <w:szCs w:val="20"/>
        </w:rPr>
      </w:pPr>
      <w:r w:rsidRPr="006250C8">
        <w:rPr>
          <w:rFonts w:ascii="Arial" w:hAnsi="Arial" w:cs="Arial"/>
          <w:i/>
          <w:iCs/>
          <w:sz w:val="20"/>
          <w:szCs w:val="20"/>
        </w:rPr>
        <w:t>No disease-state testing required:</w:t>
      </w:r>
      <w:r w:rsidRPr="006250C8">
        <w:rPr>
          <w:rFonts w:ascii="Arial" w:hAnsi="Arial" w:cs="Arial"/>
          <w:sz w:val="20"/>
          <w:szCs w:val="20"/>
        </w:rPr>
        <w:t xml:space="preserve"> Because recombinant proteins are made in a controlled setting, there is less chance of infectious organisms contaminating them.</w:t>
      </w:r>
    </w:p>
    <w:p w14:paraId="507C80A8" w14:textId="77777777" w:rsidR="006250C8" w:rsidRPr="006250C8" w:rsidRDefault="006250C8" w:rsidP="006250C8">
      <w:pPr>
        <w:pStyle w:val="ListParagraph"/>
        <w:spacing w:after="0" w:line="240" w:lineRule="auto"/>
        <w:jc w:val="both"/>
        <w:rPr>
          <w:rFonts w:ascii="Arial" w:hAnsi="Arial" w:cs="Arial"/>
          <w:sz w:val="20"/>
          <w:szCs w:val="20"/>
        </w:rPr>
      </w:pPr>
    </w:p>
    <w:p w14:paraId="4888BA4E" w14:textId="73E1012E" w:rsidR="00B01FCD" w:rsidRPr="00962359" w:rsidRDefault="00962359" w:rsidP="00962359">
      <w:pPr>
        <w:pStyle w:val="Body"/>
        <w:spacing w:after="0"/>
        <w:rPr>
          <w:rFonts w:ascii="Arial" w:hAnsi="Arial" w:cs="Arial"/>
          <w:b/>
          <w:bCs/>
          <w:sz w:val="22"/>
          <w:szCs w:val="22"/>
        </w:rPr>
      </w:pPr>
      <w:r w:rsidRPr="00962359">
        <w:rPr>
          <w:rFonts w:ascii="Arial" w:hAnsi="Arial" w:cs="Arial"/>
          <w:b/>
          <w:bCs/>
          <w:sz w:val="22"/>
          <w:szCs w:val="22"/>
        </w:rPr>
        <w:t xml:space="preserve"> </w:t>
      </w:r>
      <w:r w:rsidR="00D82E0E">
        <w:rPr>
          <w:rFonts w:ascii="Arial" w:hAnsi="Arial" w:cs="Arial"/>
          <w:b/>
          <w:bCs/>
          <w:sz w:val="22"/>
          <w:szCs w:val="22"/>
        </w:rPr>
        <w:t>8</w:t>
      </w:r>
      <w:r w:rsidRPr="00962359">
        <w:rPr>
          <w:rFonts w:ascii="Arial" w:hAnsi="Arial" w:cs="Arial"/>
          <w:b/>
          <w:bCs/>
          <w:sz w:val="22"/>
          <w:szCs w:val="22"/>
        </w:rPr>
        <w:t>. CONCLUSION</w:t>
      </w:r>
    </w:p>
    <w:p w14:paraId="40600B8B" w14:textId="77777777" w:rsidR="00790ADA" w:rsidRPr="00FB3A86" w:rsidRDefault="00790ADA" w:rsidP="00441B6F">
      <w:pPr>
        <w:pStyle w:val="ConcHead"/>
        <w:spacing w:after="0"/>
        <w:jc w:val="both"/>
        <w:rPr>
          <w:rFonts w:ascii="Arial" w:hAnsi="Arial" w:cs="Arial"/>
        </w:rPr>
      </w:pPr>
    </w:p>
    <w:p w14:paraId="20791AD9" w14:textId="60A894A8" w:rsidR="00AC5B94" w:rsidRPr="00D82E0E" w:rsidRDefault="00D82E0E" w:rsidP="00441B6F">
      <w:pPr>
        <w:pStyle w:val="Body"/>
        <w:spacing w:after="0"/>
        <w:rPr>
          <w:rFonts w:ascii="Arial" w:hAnsi="Arial" w:cs="Arial"/>
        </w:rPr>
      </w:pPr>
      <w:r w:rsidRPr="00A741FC">
        <w:rPr>
          <w:rFonts w:ascii="Arial" w:hAnsi="Arial" w:cs="Arial"/>
        </w:rPr>
        <w:t>In addition to meeting demand, using contemporary biotechnological methods to increase fish production has the potential to improve both the number and quality of fish raised in aquaculture systems. In aquaculture, biotechnology may be used to regulate fish sex and the breeding cycle, as well as to create stocks that are more nutrient-dense, disease-resistant, develop more quickly, and are more tolerant of abiotic changes.</w:t>
      </w:r>
      <w:r w:rsidRPr="00D82E0E">
        <w:rPr>
          <w:rFonts w:ascii="Arial" w:hAnsi="Arial" w:cs="Arial"/>
        </w:rPr>
        <w:t xml:space="preserve"> </w:t>
      </w:r>
      <w:r w:rsidRPr="00915C3E">
        <w:rPr>
          <w:rFonts w:ascii="Arial" w:hAnsi="Arial" w:cs="Arial"/>
        </w:rPr>
        <w:t>In addition to improving the fish's health, this offers customers further nutritional advantages. With the creation of innovative vaccines and probiotics that lessen dependency on antibiotics and lessen environmental effects, the integration of biotechnological advancements also extends to illness treatment. Additionally, biotechnological technologies make it easier to monitor and enhance the quality of the water, which guarantees better raising circumstances and lowers mortality rates. In general, the use of aquaculture biotechnology plays a key role in tackling the issues of nutrition and food security, promoting sustainable aquaculture methods that benefit the environment and the world's population.</w:t>
      </w:r>
    </w:p>
    <w:p w14:paraId="58AF0664" w14:textId="77777777" w:rsidR="00F45063" w:rsidRDefault="00F45063" w:rsidP="00441B6F">
      <w:pPr>
        <w:pStyle w:val="Body"/>
        <w:spacing w:after="0"/>
        <w:rPr>
          <w:rFonts w:ascii="Arial" w:hAnsi="Arial" w:cs="Arial"/>
          <w:b/>
          <w:bCs/>
          <w:sz w:val="22"/>
          <w:szCs w:val="22"/>
        </w:rPr>
      </w:pPr>
    </w:p>
    <w:p w14:paraId="1F7834FC" w14:textId="5F3467C6" w:rsidR="00AC5B94" w:rsidRPr="00AC5B94" w:rsidRDefault="00D82E0E" w:rsidP="00441B6F">
      <w:pPr>
        <w:pStyle w:val="Body"/>
        <w:spacing w:after="0"/>
        <w:rPr>
          <w:rFonts w:ascii="Arial" w:hAnsi="Arial" w:cs="Arial"/>
          <w:b/>
          <w:bCs/>
          <w:sz w:val="22"/>
          <w:szCs w:val="22"/>
        </w:rPr>
      </w:pPr>
      <w:r>
        <w:rPr>
          <w:rFonts w:ascii="Arial" w:hAnsi="Arial" w:cs="Arial"/>
          <w:b/>
          <w:bCs/>
          <w:sz w:val="22"/>
          <w:szCs w:val="22"/>
        </w:rPr>
        <w:t xml:space="preserve">9. </w:t>
      </w:r>
      <w:r w:rsidR="00AC5B94" w:rsidRPr="00AC5B94">
        <w:rPr>
          <w:rFonts w:ascii="Arial" w:hAnsi="Arial" w:cs="Arial"/>
          <w:b/>
          <w:bCs/>
          <w:sz w:val="22"/>
          <w:szCs w:val="22"/>
        </w:rPr>
        <w:t>DISCLAIMER (ARTIFICIAL INTELLIGENCE)</w:t>
      </w:r>
    </w:p>
    <w:p w14:paraId="20C7E26B" w14:textId="77777777" w:rsidR="00F45063" w:rsidRDefault="00F45063" w:rsidP="00441B6F">
      <w:pPr>
        <w:pStyle w:val="Body"/>
        <w:spacing w:after="0"/>
        <w:rPr>
          <w:rFonts w:ascii="Arial" w:hAnsi="Arial" w:cs="Arial"/>
        </w:rPr>
      </w:pPr>
    </w:p>
    <w:p w14:paraId="72DE254C" w14:textId="270909C0" w:rsidR="00AC5B94" w:rsidRDefault="00AC5B94" w:rsidP="00441B6F">
      <w:pPr>
        <w:pStyle w:val="Body"/>
        <w:spacing w:after="0"/>
        <w:rPr>
          <w:rFonts w:ascii="Arial" w:hAnsi="Arial" w:cs="Arial"/>
        </w:rPr>
      </w:pPr>
      <w:r w:rsidRPr="00AC5B94">
        <w:rPr>
          <w:rFonts w:ascii="Arial" w:hAnsi="Arial" w:cs="Arial"/>
        </w:rPr>
        <w:t>Author(s) hereby declares that no generative AI technologies such as Large Language Models</w:t>
      </w:r>
      <w:r>
        <w:rPr>
          <w:rFonts w:ascii="Arial" w:hAnsi="Arial" w:cs="Arial"/>
        </w:rPr>
        <w:t xml:space="preserve"> </w:t>
      </w:r>
      <w:r w:rsidRPr="00AC5B94">
        <w:rPr>
          <w:rFonts w:ascii="Arial" w:hAnsi="Arial" w:cs="Arial"/>
        </w:rPr>
        <w:t>(ChatGPT, COPILOT, etc.) and text-to-image generators have been used during the writing or</w:t>
      </w:r>
      <w:r>
        <w:rPr>
          <w:rFonts w:ascii="Arial" w:hAnsi="Arial" w:cs="Arial"/>
        </w:rPr>
        <w:t xml:space="preserve"> </w:t>
      </w:r>
      <w:r w:rsidRPr="00AC5B94">
        <w:rPr>
          <w:rFonts w:ascii="Arial" w:hAnsi="Arial" w:cs="Arial"/>
        </w:rPr>
        <w:t>editing of this manuscript.</w:t>
      </w:r>
    </w:p>
    <w:p w14:paraId="1B9B117B" w14:textId="77777777" w:rsidR="00790ADA" w:rsidRPr="00FB3A86" w:rsidRDefault="00790ADA" w:rsidP="00441B6F">
      <w:pPr>
        <w:pStyle w:val="Body"/>
        <w:spacing w:after="0"/>
        <w:rPr>
          <w:rFonts w:ascii="Arial" w:hAnsi="Arial" w:cs="Arial"/>
        </w:rPr>
      </w:pPr>
    </w:p>
    <w:p w14:paraId="3E5F920F" w14:textId="77777777" w:rsidR="002B685A" w:rsidRDefault="002B685A" w:rsidP="00441B6F">
      <w:pPr>
        <w:pStyle w:val="ReferHead"/>
        <w:spacing w:after="0"/>
        <w:jc w:val="both"/>
        <w:rPr>
          <w:rFonts w:ascii="Arial" w:hAnsi="Arial" w:cs="Arial"/>
          <w:b w:val="0"/>
          <w:caps w:val="0"/>
          <w:sz w:val="20"/>
        </w:rPr>
      </w:pPr>
    </w:p>
    <w:p w14:paraId="66C3895D" w14:textId="22BA3C9C" w:rsidR="00B01FCD" w:rsidRDefault="00D82E0E" w:rsidP="00441B6F">
      <w:pPr>
        <w:pStyle w:val="ReferHead"/>
        <w:spacing w:after="0"/>
        <w:jc w:val="both"/>
        <w:rPr>
          <w:rFonts w:ascii="Arial" w:hAnsi="Arial" w:cs="Arial"/>
        </w:rPr>
      </w:pPr>
      <w:r>
        <w:rPr>
          <w:rFonts w:ascii="Arial" w:hAnsi="Arial" w:cs="Arial"/>
        </w:rPr>
        <w:t xml:space="preserve">12. </w:t>
      </w:r>
      <w:r w:rsidR="00B01FCD" w:rsidRPr="00FB3A86">
        <w:rPr>
          <w:rFonts w:ascii="Arial" w:hAnsi="Arial" w:cs="Arial"/>
        </w:rPr>
        <w:t>References</w:t>
      </w:r>
    </w:p>
    <w:p w14:paraId="58E4B13F" w14:textId="77777777" w:rsidR="004D4277" w:rsidRDefault="004D4277" w:rsidP="00441B6F">
      <w:pPr>
        <w:pStyle w:val="Appendix"/>
        <w:spacing w:after="0"/>
        <w:jc w:val="both"/>
        <w:rPr>
          <w:rFonts w:ascii="Arial" w:hAnsi="Arial" w:cs="Arial"/>
          <w:b w:val="0"/>
        </w:rPr>
      </w:pPr>
      <w:bookmarkStart w:id="1" w:name="_Hlk200291334"/>
    </w:p>
    <w:p w14:paraId="13B83266" w14:textId="77777777" w:rsidR="00E11532" w:rsidRPr="004742DD" w:rsidRDefault="00E11532" w:rsidP="00DB67C5">
      <w:pPr>
        <w:spacing w:after="240"/>
        <w:jc w:val="both"/>
        <w:rPr>
          <w:rFonts w:ascii="Arial" w:hAnsi="Arial" w:cs="Arial"/>
        </w:rPr>
      </w:pPr>
      <w:r w:rsidRPr="004742DD">
        <w:rPr>
          <w:rFonts w:ascii="Arial" w:hAnsi="Arial" w:cs="Arial"/>
        </w:rPr>
        <w:t xml:space="preserve">Adedayo, M. R., Ajiboye, E. A., Akintunde, J. K., &amp; </w:t>
      </w:r>
      <w:proofErr w:type="spellStart"/>
      <w:r w:rsidRPr="004742DD">
        <w:rPr>
          <w:rFonts w:ascii="Arial" w:hAnsi="Arial" w:cs="Arial"/>
        </w:rPr>
        <w:t>Odaibo</w:t>
      </w:r>
      <w:proofErr w:type="spellEnd"/>
      <w:r w:rsidRPr="004742DD">
        <w:rPr>
          <w:rFonts w:ascii="Arial" w:hAnsi="Arial" w:cs="Arial"/>
        </w:rPr>
        <w:t>, A. (2011). Single cell proteins: as nutritional enhancer. </w:t>
      </w:r>
      <w:r w:rsidRPr="004742DD">
        <w:rPr>
          <w:rFonts w:ascii="Arial" w:hAnsi="Arial" w:cs="Arial"/>
          <w:i/>
          <w:iCs/>
        </w:rPr>
        <w:t>Adv. Appl. Sci. Res</w:t>
      </w:r>
      <w:r w:rsidRPr="004742DD">
        <w:rPr>
          <w:rFonts w:ascii="Arial" w:hAnsi="Arial" w:cs="Arial"/>
        </w:rPr>
        <w:t>, </w:t>
      </w:r>
      <w:r w:rsidRPr="004742DD">
        <w:rPr>
          <w:rFonts w:ascii="Arial" w:hAnsi="Arial" w:cs="Arial"/>
          <w:i/>
          <w:iCs/>
        </w:rPr>
        <w:t>2</w:t>
      </w:r>
      <w:r w:rsidRPr="004742DD">
        <w:rPr>
          <w:rFonts w:ascii="Arial" w:hAnsi="Arial" w:cs="Arial"/>
        </w:rPr>
        <w:t>(5), 396-409.</w:t>
      </w:r>
    </w:p>
    <w:p w14:paraId="1C72416F" w14:textId="77777777" w:rsidR="00E11532" w:rsidRPr="004742DD" w:rsidRDefault="00E11532" w:rsidP="00DB67C5">
      <w:pPr>
        <w:spacing w:after="240"/>
        <w:jc w:val="both"/>
        <w:rPr>
          <w:rFonts w:ascii="Arial" w:hAnsi="Arial" w:cs="Arial"/>
        </w:rPr>
      </w:pPr>
      <w:r w:rsidRPr="004742DD">
        <w:rPr>
          <w:rFonts w:ascii="Arial" w:hAnsi="Arial" w:cs="Arial"/>
        </w:rPr>
        <w:t>Akhtar, M. S., &amp; Ciji, A. (2020). Pyridoxine and its biological functions in fish: current knowledge and perspectives in aquaculture. </w:t>
      </w:r>
      <w:r w:rsidRPr="004742DD">
        <w:rPr>
          <w:rFonts w:ascii="Arial" w:hAnsi="Arial" w:cs="Arial"/>
          <w:i/>
          <w:iCs/>
        </w:rPr>
        <w:t>Reviews in Fisheries Science &amp; Aquaculture</w:t>
      </w:r>
      <w:r w:rsidRPr="004742DD">
        <w:rPr>
          <w:rFonts w:ascii="Arial" w:hAnsi="Arial" w:cs="Arial"/>
        </w:rPr>
        <w:t>, </w:t>
      </w:r>
      <w:r w:rsidRPr="004742DD">
        <w:rPr>
          <w:rFonts w:ascii="Arial" w:hAnsi="Arial" w:cs="Arial"/>
          <w:i/>
          <w:iCs/>
        </w:rPr>
        <w:t>29</w:t>
      </w:r>
      <w:r w:rsidRPr="004742DD">
        <w:rPr>
          <w:rFonts w:ascii="Arial" w:hAnsi="Arial" w:cs="Arial"/>
        </w:rPr>
        <w:t>(2), 260-278.</w:t>
      </w:r>
    </w:p>
    <w:p w14:paraId="6644F2A6" w14:textId="77777777" w:rsidR="00E11532" w:rsidRPr="004742DD" w:rsidRDefault="00E11532" w:rsidP="00DB67C5">
      <w:pPr>
        <w:spacing w:after="240"/>
        <w:jc w:val="both"/>
        <w:rPr>
          <w:rFonts w:ascii="Arial" w:hAnsi="Arial" w:cs="Arial"/>
        </w:rPr>
      </w:pPr>
      <w:bookmarkStart w:id="2" w:name="_Hlk200105695"/>
      <w:r w:rsidRPr="004742DD">
        <w:rPr>
          <w:rFonts w:ascii="Arial" w:hAnsi="Arial" w:cs="Arial"/>
        </w:rPr>
        <w:t>Al-Asmakh, M. (2014)</w:t>
      </w:r>
      <w:bookmarkEnd w:id="2"/>
      <w:r w:rsidRPr="004742DD">
        <w:rPr>
          <w:rFonts w:ascii="Arial" w:hAnsi="Arial" w:cs="Arial"/>
        </w:rPr>
        <w:t>. </w:t>
      </w:r>
      <w:r w:rsidRPr="004742DD">
        <w:rPr>
          <w:rFonts w:ascii="Arial" w:hAnsi="Arial" w:cs="Arial"/>
          <w:i/>
          <w:iCs/>
        </w:rPr>
        <w:t>Host-microbe interactions: gut microbiota and its effects on developmental programming of the brain, placenta and testis</w:t>
      </w:r>
      <w:r w:rsidRPr="004742DD">
        <w:rPr>
          <w:rFonts w:ascii="Arial" w:hAnsi="Arial" w:cs="Arial"/>
        </w:rPr>
        <w:t xml:space="preserve">. </w:t>
      </w:r>
      <w:proofErr w:type="spellStart"/>
      <w:r w:rsidRPr="004742DD">
        <w:rPr>
          <w:rFonts w:ascii="Arial" w:hAnsi="Arial" w:cs="Arial"/>
        </w:rPr>
        <w:t>Karolinska</w:t>
      </w:r>
      <w:proofErr w:type="spellEnd"/>
      <w:r w:rsidRPr="004742DD">
        <w:rPr>
          <w:rFonts w:ascii="Arial" w:hAnsi="Arial" w:cs="Arial"/>
        </w:rPr>
        <w:t xml:space="preserve"> </w:t>
      </w:r>
      <w:proofErr w:type="spellStart"/>
      <w:r w:rsidRPr="004742DD">
        <w:rPr>
          <w:rFonts w:ascii="Arial" w:hAnsi="Arial" w:cs="Arial"/>
        </w:rPr>
        <w:t>Institutet</w:t>
      </w:r>
      <w:proofErr w:type="spellEnd"/>
      <w:r w:rsidRPr="004742DD">
        <w:rPr>
          <w:rFonts w:ascii="Arial" w:hAnsi="Arial" w:cs="Arial"/>
        </w:rPr>
        <w:t xml:space="preserve"> (Sweden).</w:t>
      </w:r>
    </w:p>
    <w:p w14:paraId="7E1DB466" w14:textId="77777777" w:rsidR="00E11532" w:rsidRPr="004742DD" w:rsidRDefault="00E11532" w:rsidP="00DB67C5">
      <w:pPr>
        <w:spacing w:after="240"/>
        <w:jc w:val="both"/>
        <w:rPr>
          <w:rFonts w:ascii="Arial" w:hAnsi="Arial" w:cs="Arial"/>
        </w:rPr>
      </w:pPr>
      <w:bookmarkStart w:id="3" w:name="_Hlk200105615"/>
      <w:r w:rsidRPr="004742DD">
        <w:rPr>
          <w:rFonts w:ascii="Arial" w:hAnsi="Arial" w:cs="Arial"/>
        </w:rPr>
        <w:t xml:space="preserve">Al-Asmakh, M., &amp; </w:t>
      </w:r>
      <w:proofErr w:type="spellStart"/>
      <w:r w:rsidRPr="004742DD">
        <w:rPr>
          <w:rFonts w:ascii="Arial" w:hAnsi="Arial" w:cs="Arial"/>
        </w:rPr>
        <w:t>Zadjali</w:t>
      </w:r>
      <w:proofErr w:type="spellEnd"/>
      <w:r w:rsidRPr="004742DD">
        <w:rPr>
          <w:rFonts w:ascii="Arial" w:hAnsi="Arial" w:cs="Arial"/>
        </w:rPr>
        <w:t>, F. (2015)</w:t>
      </w:r>
      <w:bookmarkEnd w:id="3"/>
      <w:r w:rsidRPr="004742DD">
        <w:rPr>
          <w:rFonts w:ascii="Arial" w:hAnsi="Arial" w:cs="Arial"/>
        </w:rPr>
        <w:t>. Use of germ-free animal models in microbiota-related research. </w:t>
      </w:r>
      <w:r w:rsidRPr="004742DD">
        <w:rPr>
          <w:rFonts w:ascii="Arial" w:hAnsi="Arial" w:cs="Arial"/>
          <w:i/>
          <w:iCs/>
        </w:rPr>
        <w:t xml:space="preserve">J </w:t>
      </w:r>
      <w:proofErr w:type="spellStart"/>
      <w:r w:rsidRPr="004742DD">
        <w:rPr>
          <w:rFonts w:ascii="Arial" w:hAnsi="Arial" w:cs="Arial"/>
          <w:i/>
          <w:iCs/>
        </w:rPr>
        <w:t>Microbiol</w:t>
      </w:r>
      <w:proofErr w:type="spellEnd"/>
      <w:r w:rsidRPr="004742DD">
        <w:rPr>
          <w:rFonts w:ascii="Arial" w:hAnsi="Arial" w:cs="Arial"/>
          <w:i/>
          <w:iCs/>
        </w:rPr>
        <w:t xml:space="preserve"> </w:t>
      </w:r>
      <w:proofErr w:type="spellStart"/>
      <w:r w:rsidRPr="004742DD">
        <w:rPr>
          <w:rFonts w:ascii="Arial" w:hAnsi="Arial" w:cs="Arial"/>
          <w:i/>
          <w:iCs/>
        </w:rPr>
        <w:t>Biotechnol</w:t>
      </w:r>
      <w:proofErr w:type="spellEnd"/>
      <w:r w:rsidRPr="004742DD">
        <w:rPr>
          <w:rFonts w:ascii="Arial" w:hAnsi="Arial" w:cs="Arial"/>
        </w:rPr>
        <w:t>, </w:t>
      </w:r>
      <w:r w:rsidRPr="004742DD">
        <w:rPr>
          <w:rFonts w:ascii="Arial" w:hAnsi="Arial" w:cs="Arial"/>
          <w:i/>
          <w:iCs/>
        </w:rPr>
        <w:t>25</w:t>
      </w:r>
      <w:r w:rsidRPr="004742DD">
        <w:rPr>
          <w:rFonts w:ascii="Arial" w:hAnsi="Arial" w:cs="Arial"/>
        </w:rPr>
        <w:t>(10), 1583-1588.</w:t>
      </w:r>
    </w:p>
    <w:p w14:paraId="1B5A8924" w14:textId="345127FF" w:rsidR="00D121C4" w:rsidRPr="004742DD" w:rsidRDefault="00E11532" w:rsidP="00DB67C5">
      <w:pPr>
        <w:spacing w:after="240"/>
        <w:jc w:val="both"/>
        <w:rPr>
          <w:rFonts w:ascii="Arial" w:hAnsi="Arial" w:cs="Arial"/>
        </w:rPr>
      </w:pPr>
      <w:bookmarkStart w:id="4" w:name="_Hlk199878725"/>
      <w:r w:rsidRPr="004742DD">
        <w:rPr>
          <w:rFonts w:ascii="Arial" w:hAnsi="Arial" w:cs="Arial"/>
        </w:rPr>
        <w:t>Aleem</w:t>
      </w:r>
      <w:bookmarkEnd w:id="4"/>
      <w:r w:rsidRPr="004742DD">
        <w:rPr>
          <w:rFonts w:ascii="Arial" w:hAnsi="Arial" w:cs="Arial"/>
        </w:rPr>
        <w:t>, M. T., Munir, F., Shakoor, A., &amp; Gao, F. (2024). mRNA vaccines against infectious diseases and future direction. </w:t>
      </w:r>
      <w:r w:rsidRPr="004742DD">
        <w:rPr>
          <w:rFonts w:ascii="Arial" w:hAnsi="Arial" w:cs="Arial"/>
          <w:i/>
          <w:iCs/>
        </w:rPr>
        <w:t>International Immunopharmacology</w:t>
      </w:r>
      <w:r w:rsidRPr="004742DD">
        <w:rPr>
          <w:rFonts w:ascii="Arial" w:hAnsi="Arial" w:cs="Arial"/>
        </w:rPr>
        <w:t>, </w:t>
      </w:r>
      <w:r w:rsidRPr="004742DD">
        <w:rPr>
          <w:rFonts w:ascii="Arial" w:hAnsi="Arial" w:cs="Arial"/>
          <w:i/>
          <w:iCs/>
        </w:rPr>
        <w:t>135</w:t>
      </w:r>
      <w:r w:rsidRPr="004742DD">
        <w:rPr>
          <w:rFonts w:ascii="Arial" w:hAnsi="Arial" w:cs="Arial"/>
        </w:rPr>
        <w:t>, 112320.</w:t>
      </w:r>
    </w:p>
    <w:p w14:paraId="67948145" w14:textId="77777777" w:rsidR="00E11532" w:rsidRPr="004742DD" w:rsidRDefault="00E11532" w:rsidP="00DB67C5">
      <w:pPr>
        <w:spacing w:after="240"/>
        <w:jc w:val="both"/>
        <w:rPr>
          <w:rFonts w:ascii="Arial" w:hAnsi="Arial" w:cs="Arial"/>
        </w:rPr>
      </w:pPr>
      <w:r w:rsidRPr="004742DD">
        <w:rPr>
          <w:rFonts w:ascii="Arial" w:hAnsi="Arial" w:cs="Arial"/>
        </w:rPr>
        <w:t xml:space="preserve">Aydın, F., &amp; </w:t>
      </w:r>
      <w:proofErr w:type="spellStart"/>
      <w:r w:rsidRPr="004742DD">
        <w:rPr>
          <w:rFonts w:ascii="Arial" w:hAnsi="Arial" w:cs="Arial"/>
        </w:rPr>
        <w:t>Çek-Yalnız</w:t>
      </w:r>
      <w:proofErr w:type="spellEnd"/>
      <w:r w:rsidRPr="004742DD">
        <w:rPr>
          <w:rFonts w:ascii="Arial" w:hAnsi="Arial" w:cs="Arial"/>
        </w:rPr>
        <w:t>, Ş. (2019). Effect of probiotics on reproductive performance of fish. </w:t>
      </w:r>
      <w:r w:rsidRPr="004742DD">
        <w:rPr>
          <w:rFonts w:ascii="Arial" w:hAnsi="Arial" w:cs="Arial"/>
          <w:i/>
          <w:iCs/>
        </w:rPr>
        <w:t>Natural and Engineering Sciences</w:t>
      </w:r>
      <w:r w:rsidRPr="004742DD">
        <w:rPr>
          <w:rFonts w:ascii="Arial" w:hAnsi="Arial" w:cs="Arial"/>
        </w:rPr>
        <w:t>, </w:t>
      </w:r>
      <w:r w:rsidRPr="004742DD">
        <w:rPr>
          <w:rFonts w:ascii="Arial" w:hAnsi="Arial" w:cs="Arial"/>
          <w:i/>
          <w:iCs/>
        </w:rPr>
        <w:t>4</w:t>
      </w:r>
      <w:r w:rsidRPr="004742DD">
        <w:rPr>
          <w:rFonts w:ascii="Arial" w:hAnsi="Arial" w:cs="Arial"/>
        </w:rPr>
        <w:t>(2), 153-162.</w:t>
      </w:r>
    </w:p>
    <w:p w14:paraId="47303432" w14:textId="77777777" w:rsidR="00E11532" w:rsidRPr="004742DD" w:rsidRDefault="00E11532" w:rsidP="00DB67C5">
      <w:pPr>
        <w:spacing w:after="240"/>
        <w:jc w:val="both"/>
        <w:rPr>
          <w:rFonts w:ascii="Arial" w:hAnsi="Arial" w:cs="Arial"/>
        </w:rPr>
      </w:pPr>
      <w:r w:rsidRPr="004742DD">
        <w:rPr>
          <w:rFonts w:ascii="Arial" w:hAnsi="Arial" w:cs="Arial"/>
        </w:rPr>
        <w:lastRenderedPageBreak/>
        <w:t xml:space="preserve">Azad, I. S., Shankar, K. M., Mohan, C. V., &amp; Kalita, B. (1999). Biofilm vaccine of </w:t>
      </w:r>
      <w:r w:rsidRPr="004742DD">
        <w:rPr>
          <w:rFonts w:ascii="Arial" w:hAnsi="Arial" w:cs="Arial"/>
          <w:i/>
          <w:iCs/>
        </w:rPr>
        <w:t>Aeromonas hydrophila</w:t>
      </w:r>
      <w:r w:rsidRPr="004742DD">
        <w:rPr>
          <w:rFonts w:ascii="Arial" w:hAnsi="Arial" w:cs="Arial"/>
        </w:rPr>
        <w:t>–standardization of dose and duration for oral vaccination of carps. </w:t>
      </w:r>
      <w:r w:rsidRPr="004742DD">
        <w:rPr>
          <w:rFonts w:ascii="Arial" w:hAnsi="Arial" w:cs="Arial"/>
          <w:i/>
          <w:iCs/>
        </w:rPr>
        <w:t>Fish &amp; Shellfish Immunology</w:t>
      </w:r>
      <w:r w:rsidRPr="004742DD">
        <w:rPr>
          <w:rFonts w:ascii="Arial" w:hAnsi="Arial" w:cs="Arial"/>
        </w:rPr>
        <w:t>, </w:t>
      </w:r>
      <w:r w:rsidRPr="004742DD">
        <w:rPr>
          <w:rFonts w:ascii="Arial" w:hAnsi="Arial" w:cs="Arial"/>
          <w:i/>
          <w:iCs/>
        </w:rPr>
        <w:t>9</w:t>
      </w:r>
      <w:r w:rsidRPr="004742DD">
        <w:rPr>
          <w:rFonts w:ascii="Arial" w:hAnsi="Arial" w:cs="Arial"/>
        </w:rPr>
        <w:t>(7), 519-528.</w:t>
      </w:r>
    </w:p>
    <w:p w14:paraId="1F4F2CDF" w14:textId="77777777" w:rsidR="00E11532" w:rsidRPr="004742DD" w:rsidRDefault="00E11532" w:rsidP="00DB67C5">
      <w:pPr>
        <w:spacing w:after="240"/>
        <w:jc w:val="both"/>
        <w:rPr>
          <w:rFonts w:ascii="Arial" w:hAnsi="Arial" w:cs="Arial"/>
        </w:rPr>
      </w:pPr>
      <w:r w:rsidRPr="004742DD">
        <w:rPr>
          <w:rFonts w:ascii="Arial" w:hAnsi="Arial" w:cs="Arial"/>
        </w:rPr>
        <w:t>Bandyopadhyay, B. K. (2022). </w:t>
      </w:r>
      <w:r w:rsidRPr="004742DD">
        <w:rPr>
          <w:rFonts w:ascii="Arial" w:hAnsi="Arial" w:cs="Arial"/>
          <w:i/>
          <w:iCs/>
        </w:rPr>
        <w:t>Freshwater aquaculture: a functional approach</w:t>
      </w:r>
      <w:r w:rsidRPr="004742DD">
        <w:rPr>
          <w:rFonts w:ascii="Arial" w:hAnsi="Arial" w:cs="Arial"/>
        </w:rPr>
        <w:t>. CRC Press.</w:t>
      </w:r>
    </w:p>
    <w:p w14:paraId="3B791E29" w14:textId="77777777" w:rsidR="00E11532" w:rsidRPr="004742DD" w:rsidRDefault="00E11532" w:rsidP="00DB67C5">
      <w:pPr>
        <w:spacing w:after="240"/>
        <w:jc w:val="both"/>
        <w:rPr>
          <w:rFonts w:ascii="Arial" w:hAnsi="Arial" w:cs="Arial"/>
        </w:rPr>
      </w:pPr>
      <w:r w:rsidRPr="004742DD">
        <w:rPr>
          <w:rFonts w:ascii="Arial" w:hAnsi="Arial" w:cs="Arial"/>
        </w:rPr>
        <w:t>Bentahar, S., Abada, R., &amp; Nadia, P. Y. (2023). Biotechnology: Definitions, types and main applications. </w:t>
      </w:r>
      <w:r w:rsidRPr="004742DD">
        <w:rPr>
          <w:rFonts w:ascii="Arial" w:hAnsi="Arial" w:cs="Arial"/>
          <w:i/>
          <w:iCs/>
        </w:rPr>
        <w:t>Ymer Digital</w:t>
      </w:r>
      <w:r w:rsidRPr="004742DD">
        <w:rPr>
          <w:rFonts w:ascii="Arial" w:hAnsi="Arial" w:cs="Arial"/>
        </w:rPr>
        <w:t>, </w:t>
      </w:r>
      <w:r w:rsidRPr="004742DD">
        <w:rPr>
          <w:rFonts w:ascii="Arial" w:hAnsi="Arial" w:cs="Arial"/>
          <w:i/>
          <w:iCs/>
        </w:rPr>
        <w:t>22</w:t>
      </w:r>
      <w:r w:rsidRPr="004742DD">
        <w:rPr>
          <w:rFonts w:ascii="Arial" w:hAnsi="Arial" w:cs="Arial"/>
        </w:rPr>
        <w:t>(1), 563-75.</w:t>
      </w:r>
    </w:p>
    <w:p w14:paraId="3086D8BF" w14:textId="77777777" w:rsidR="00E11532" w:rsidRPr="004742DD" w:rsidRDefault="00E11532" w:rsidP="00DB67C5">
      <w:pPr>
        <w:spacing w:after="240"/>
        <w:jc w:val="both"/>
        <w:rPr>
          <w:rFonts w:ascii="Arial" w:hAnsi="Arial" w:cs="Arial"/>
        </w:rPr>
      </w:pPr>
      <w:bookmarkStart w:id="5" w:name="_Hlk200057515"/>
      <w:r w:rsidRPr="004742DD">
        <w:rPr>
          <w:rFonts w:ascii="Arial" w:hAnsi="Arial" w:cs="Arial"/>
        </w:rPr>
        <w:t>Bharti</w:t>
      </w:r>
      <w:bookmarkEnd w:id="5"/>
      <w:r w:rsidRPr="004742DD">
        <w:rPr>
          <w:rFonts w:ascii="Arial" w:hAnsi="Arial" w:cs="Arial"/>
        </w:rPr>
        <w:t xml:space="preserve">, V., Pandey, P. K., &amp; </w:t>
      </w:r>
      <w:proofErr w:type="spellStart"/>
      <w:r w:rsidRPr="004742DD">
        <w:rPr>
          <w:rFonts w:ascii="Arial" w:hAnsi="Arial" w:cs="Arial"/>
        </w:rPr>
        <w:t>Koushlesh</w:t>
      </w:r>
      <w:proofErr w:type="spellEnd"/>
      <w:r w:rsidRPr="004742DD">
        <w:rPr>
          <w:rFonts w:ascii="Arial" w:hAnsi="Arial" w:cs="Arial"/>
        </w:rPr>
        <w:t>, S. K. (2014). Single cell proteins: a novel approach in aquaculture systems. </w:t>
      </w:r>
      <w:r w:rsidRPr="004742DD">
        <w:rPr>
          <w:rFonts w:ascii="Arial" w:hAnsi="Arial" w:cs="Arial"/>
          <w:i/>
          <w:iCs/>
        </w:rPr>
        <w:t>World Aquaculture</w:t>
      </w:r>
      <w:r w:rsidRPr="004742DD">
        <w:rPr>
          <w:rFonts w:ascii="Arial" w:hAnsi="Arial" w:cs="Arial"/>
        </w:rPr>
        <w:t>, </w:t>
      </w:r>
      <w:r w:rsidRPr="004742DD">
        <w:rPr>
          <w:rFonts w:ascii="Arial" w:hAnsi="Arial" w:cs="Arial"/>
          <w:i/>
          <w:iCs/>
        </w:rPr>
        <w:t>45</w:t>
      </w:r>
      <w:r w:rsidRPr="004742DD">
        <w:rPr>
          <w:rFonts w:ascii="Arial" w:hAnsi="Arial" w:cs="Arial"/>
        </w:rPr>
        <w:t>(4), 62-63.</w:t>
      </w:r>
    </w:p>
    <w:p w14:paraId="4035E6A9" w14:textId="77777777" w:rsidR="00E11532" w:rsidRPr="004742DD" w:rsidRDefault="00E11532" w:rsidP="00DB67C5">
      <w:pPr>
        <w:spacing w:after="240"/>
        <w:jc w:val="both"/>
        <w:rPr>
          <w:rFonts w:ascii="Arial" w:hAnsi="Arial" w:cs="Arial"/>
        </w:rPr>
      </w:pPr>
      <w:r w:rsidRPr="004742DD">
        <w:rPr>
          <w:rFonts w:ascii="Arial" w:hAnsi="Arial" w:cs="Arial"/>
        </w:rPr>
        <w:t xml:space="preserve">Bhatnagar, A., &amp; Saluja, S. (2021). Role of Zingiber officinale and autochthonous probiotic </w:t>
      </w:r>
      <w:r w:rsidRPr="004742DD">
        <w:rPr>
          <w:rFonts w:ascii="Arial" w:hAnsi="Arial" w:cs="Arial"/>
          <w:i/>
          <w:iCs/>
        </w:rPr>
        <w:t>Bacillus coagulans</w:t>
      </w:r>
      <w:r w:rsidRPr="004742DD">
        <w:rPr>
          <w:rFonts w:ascii="Arial" w:hAnsi="Arial" w:cs="Arial"/>
        </w:rPr>
        <w:t xml:space="preserve"> in feeds of </w:t>
      </w:r>
      <w:proofErr w:type="spellStart"/>
      <w:r w:rsidRPr="004742DD">
        <w:rPr>
          <w:rFonts w:ascii="Arial" w:hAnsi="Arial" w:cs="Arial"/>
          <w:i/>
          <w:iCs/>
        </w:rPr>
        <w:t>Catla</w:t>
      </w:r>
      <w:proofErr w:type="spellEnd"/>
      <w:r w:rsidRPr="004742DD">
        <w:rPr>
          <w:rFonts w:ascii="Arial" w:hAnsi="Arial" w:cs="Arial"/>
          <w:i/>
          <w:iCs/>
        </w:rPr>
        <w:t xml:space="preserve"> </w:t>
      </w:r>
      <w:proofErr w:type="spellStart"/>
      <w:r w:rsidRPr="004742DD">
        <w:rPr>
          <w:rFonts w:ascii="Arial" w:hAnsi="Arial" w:cs="Arial"/>
          <w:i/>
          <w:iCs/>
        </w:rPr>
        <w:t>catla</w:t>
      </w:r>
      <w:proofErr w:type="spellEnd"/>
      <w:r w:rsidRPr="004742DD">
        <w:rPr>
          <w:rFonts w:ascii="Arial" w:hAnsi="Arial" w:cs="Arial"/>
        </w:rPr>
        <w:t xml:space="preserve"> (Hamilton, 1822) for growth promotion, </w:t>
      </w:r>
      <w:proofErr w:type="spellStart"/>
      <w:r w:rsidRPr="004742DD">
        <w:rPr>
          <w:rFonts w:ascii="Arial" w:hAnsi="Arial" w:cs="Arial"/>
        </w:rPr>
        <w:t>immunostimulation</w:t>
      </w:r>
      <w:proofErr w:type="spellEnd"/>
      <w:r w:rsidRPr="004742DD">
        <w:rPr>
          <w:rFonts w:ascii="Arial" w:hAnsi="Arial" w:cs="Arial"/>
        </w:rPr>
        <w:t xml:space="preserve">, </w:t>
      </w:r>
      <w:proofErr w:type="spellStart"/>
      <w:r w:rsidRPr="004742DD">
        <w:rPr>
          <w:rFonts w:ascii="Arial" w:hAnsi="Arial" w:cs="Arial"/>
        </w:rPr>
        <w:t>histoprotection</w:t>
      </w:r>
      <w:proofErr w:type="spellEnd"/>
      <w:r w:rsidRPr="004742DD">
        <w:rPr>
          <w:rFonts w:ascii="Arial" w:hAnsi="Arial" w:cs="Arial"/>
        </w:rPr>
        <w:t>, and control of DNA damage. </w:t>
      </w:r>
      <w:r w:rsidRPr="004742DD">
        <w:rPr>
          <w:rFonts w:ascii="Arial" w:hAnsi="Arial" w:cs="Arial"/>
          <w:i/>
          <w:iCs/>
        </w:rPr>
        <w:t>Fish Physiology and Biochemistry</w:t>
      </w:r>
      <w:r w:rsidRPr="004742DD">
        <w:rPr>
          <w:rFonts w:ascii="Arial" w:hAnsi="Arial" w:cs="Arial"/>
        </w:rPr>
        <w:t>, </w:t>
      </w:r>
      <w:r w:rsidRPr="004742DD">
        <w:rPr>
          <w:rFonts w:ascii="Arial" w:hAnsi="Arial" w:cs="Arial"/>
          <w:i/>
          <w:iCs/>
        </w:rPr>
        <w:t>47</w:t>
      </w:r>
      <w:r w:rsidRPr="004742DD">
        <w:rPr>
          <w:rFonts w:ascii="Arial" w:hAnsi="Arial" w:cs="Arial"/>
        </w:rPr>
        <w:t>, 2081-2100.</w:t>
      </w:r>
    </w:p>
    <w:p w14:paraId="6EDEC1F9" w14:textId="77777777" w:rsidR="00E11532" w:rsidRPr="004742DD" w:rsidRDefault="00E11532" w:rsidP="00DB67C5">
      <w:pPr>
        <w:spacing w:after="240"/>
        <w:jc w:val="both"/>
        <w:rPr>
          <w:rFonts w:ascii="Arial" w:hAnsi="Arial" w:cs="Arial"/>
        </w:rPr>
      </w:pPr>
      <w:bookmarkStart w:id="6" w:name="_Hlk200105382"/>
      <w:r w:rsidRPr="004742DD">
        <w:rPr>
          <w:rFonts w:ascii="Arial" w:hAnsi="Arial" w:cs="Arial"/>
        </w:rPr>
        <w:t>Chandan</w:t>
      </w:r>
      <w:bookmarkEnd w:id="6"/>
      <w:r w:rsidRPr="004742DD">
        <w:rPr>
          <w:rFonts w:ascii="Arial" w:hAnsi="Arial" w:cs="Arial"/>
        </w:rPr>
        <w:t xml:space="preserve">, N. K., Kumari, R., &amp; </w:t>
      </w:r>
      <w:proofErr w:type="spellStart"/>
      <w:r w:rsidRPr="004742DD">
        <w:rPr>
          <w:rFonts w:ascii="Arial" w:hAnsi="Arial" w:cs="Arial"/>
        </w:rPr>
        <w:t>Siddaiah</w:t>
      </w:r>
      <w:proofErr w:type="spellEnd"/>
      <w:r w:rsidRPr="004742DD">
        <w:rPr>
          <w:rFonts w:ascii="Arial" w:hAnsi="Arial" w:cs="Arial"/>
        </w:rPr>
        <w:t>, G. M. (2020). Role of nutraceuticals in fish feed. In </w:t>
      </w:r>
      <w:r w:rsidRPr="004742DD">
        <w:rPr>
          <w:rFonts w:ascii="Arial" w:hAnsi="Arial" w:cs="Arial"/>
          <w:i/>
          <w:iCs/>
        </w:rPr>
        <w:t>Fish nutrition and its relevance to human health</w:t>
      </w:r>
      <w:r w:rsidRPr="004742DD">
        <w:rPr>
          <w:rFonts w:ascii="Arial" w:hAnsi="Arial" w:cs="Arial"/>
        </w:rPr>
        <w:t> (pp. 229-243). CRC Press.</w:t>
      </w:r>
    </w:p>
    <w:p w14:paraId="72C472D4" w14:textId="77777777" w:rsidR="00E11532" w:rsidRPr="004742DD" w:rsidRDefault="00E11532" w:rsidP="00DB67C5">
      <w:pPr>
        <w:spacing w:after="240"/>
        <w:jc w:val="both"/>
        <w:rPr>
          <w:rFonts w:ascii="Arial" w:hAnsi="Arial" w:cs="Arial"/>
        </w:rPr>
      </w:pPr>
      <w:bookmarkStart w:id="7" w:name="_Hlk200060649"/>
      <w:proofErr w:type="spellStart"/>
      <w:r w:rsidRPr="004742DD">
        <w:rPr>
          <w:rFonts w:ascii="Arial" w:hAnsi="Arial" w:cs="Arial"/>
        </w:rPr>
        <w:t>Chapkin</w:t>
      </w:r>
      <w:bookmarkEnd w:id="7"/>
      <w:proofErr w:type="spellEnd"/>
      <w:r w:rsidRPr="004742DD">
        <w:rPr>
          <w:rFonts w:ascii="Arial" w:hAnsi="Arial" w:cs="Arial"/>
        </w:rPr>
        <w:t>, R. S., McMurray, D. N., &amp; Jolly, C. A. (2000). Dietary n-3 polyunsaturated fatty acids modulate T-lymphocyte activation: Clinical relevance in treating diseases of chronic inflammation. In </w:t>
      </w:r>
      <w:r w:rsidRPr="004742DD">
        <w:rPr>
          <w:rFonts w:ascii="Arial" w:hAnsi="Arial" w:cs="Arial"/>
          <w:i/>
          <w:iCs/>
        </w:rPr>
        <w:t>Nutrition and Immunology: principles and practice</w:t>
      </w:r>
      <w:r w:rsidRPr="004742DD">
        <w:rPr>
          <w:rFonts w:ascii="Arial" w:hAnsi="Arial" w:cs="Arial"/>
        </w:rPr>
        <w:t> (121-134). Totowa, NJ: Humana Press.</w:t>
      </w:r>
    </w:p>
    <w:p w14:paraId="75761524" w14:textId="77777777" w:rsidR="00E11532" w:rsidRDefault="00E11532" w:rsidP="00DB67C5">
      <w:pPr>
        <w:spacing w:after="240"/>
        <w:jc w:val="both"/>
        <w:rPr>
          <w:rFonts w:ascii="Arial" w:hAnsi="Arial" w:cs="Arial"/>
        </w:rPr>
      </w:pPr>
      <w:r w:rsidRPr="004742DD">
        <w:rPr>
          <w:rFonts w:ascii="Arial" w:hAnsi="Arial" w:cs="Arial"/>
        </w:rPr>
        <w:t xml:space="preserve">Chowdhury, G., Hossain, M. S., Dey, T., Akhtar, S., Jinia, M. A., Das, B., ... &amp; Iqbal, M. M. (2020). Effects of dietary probiotics on the growth, blood chemistry and stress response of </w:t>
      </w:r>
      <w:proofErr w:type="spellStart"/>
      <w:r w:rsidRPr="004742DD">
        <w:rPr>
          <w:rFonts w:ascii="Arial" w:hAnsi="Arial" w:cs="Arial"/>
        </w:rPr>
        <w:t>Pabda</w:t>
      </w:r>
      <w:proofErr w:type="spellEnd"/>
      <w:r w:rsidRPr="004742DD">
        <w:rPr>
          <w:rFonts w:ascii="Arial" w:hAnsi="Arial" w:cs="Arial"/>
        </w:rPr>
        <w:t xml:space="preserve"> catfish (</w:t>
      </w:r>
      <w:proofErr w:type="spellStart"/>
      <w:r w:rsidRPr="004742DD">
        <w:rPr>
          <w:rFonts w:ascii="Arial" w:hAnsi="Arial" w:cs="Arial"/>
          <w:i/>
          <w:iCs/>
        </w:rPr>
        <w:t>Ompok</w:t>
      </w:r>
      <w:proofErr w:type="spellEnd"/>
      <w:r w:rsidRPr="004742DD">
        <w:rPr>
          <w:rFonts w:ascii="Arial" w:hAnsi="Arial" w:cs="Arial"/>
          <w:i/>
          <w:iCs/>
        </w:rPr>
        <w:t xml:space="preserve"> </w:t>
      </w:r>
      <w:proofErr w:type="spellStart"/>
      <w:r w:rsidRPr="004742DD">
        <w:rPr>
          <w:rFonts w:ascii="Arial" w:hAnsi="Arial" w:cs="Arial"/>
          <w:i/>
          <w:iCs/>
        </w:rPr>
        <w:t>pabda</w:t>
      </w:r>
      <w:proofErr w:type="spellEnd"/>
      <w:r w:rsidRPr="004742DD">
        <w:rPr>
          <w:rFonts w:ascii="Arial" w:hAnsi="Arial" w:cs="Arial"/>
        </w:rPr>
        <w:t>) juveniles.</w:t>
      </w:r>
    </w:p>
    <w:p w14:paraId="7B0FF7DD" w14:textId="762A5235" w:rsidR="00743559" w:rsidRPr="004742DD" w:rsidRDefault="00743559" w:rsidP="00DB67C5">
      <w:pPr>
        <w:spacing w:after="240"/>
        <w:jc w:val="both"/>
        <w:rPr>
          <w:rFonts w:ascii="Arial" w:hAnsi="Arial" w:cs="Arial"/>
        </w:rPr>
      </w:pPr>
      <w:r w:rsidRPr="00743559">
        <w:rPr>
          <w:rFonts w:ascii="Arial" w:hAnsi="Arial" w:cs="Arial"/>
        </w:rPr>
        <w:t>FAO (2007) The State of Food and Agriculture: Paying Farmers for Environmental Services. Agricultural Development Economics Division (ESA), FAO, Rome.</w:t>
      </w:r>
    </w:p>
    <w:p w14:paraId="4E15F618" w14:textId="77777777" w:rsidR="00E11532" w:rsidRPr="004742DD" w:rsidRDefault="00E11532" w:rsidP="00DB67C5">
      <w:pPr>
        <w:spacing w:after="240"/>
        <w:jc w:val="both"/>
        <w:rPr>
          <w:rFonts w:ascii="Arial" w:hAnsi="Arial" w:cs="Arial"/>
        </w:rPr>
      </w:pPr>
      <w:r w:rsidRPr="004742DD">
        <w:rPr>
          <w:rFonts w:ascii="Arial" w:hAnsi="Arial" w:cs="Arial"/>
        </w:rPr>
        <w:t xml:space="preserve">Fawole, F. J., Sahu, N. P., Pal, A. K., &amp; Ravindran, A. (2016). </w:t>
      </w:r>
      <w:proofErr w:type="spellStart"/>
      <w:r w:rsidRPr="004742DD">
        <w:rPr>
          <w:rFonts w:ascii="Arial" w:hAnsi="Arial" w:cs="Arial"/>
        </w:rPr>
        <w:t>Haemato</w:t>
      </w:r>
      <w:proofErr w:type="spellEnd"/>
      <w:r w:rsidRPr="004742DD">
        <w:rPr>
          <w:rFonts w:ascii="Cambria Math" w:hAnsi="Cambria Math" w:cs="Cambria Math"/>
        </w:rPr>
        <w:t>‐</w:t>
      </w:r>
      <w:r w:rsidRPr="004742DD">
        <w:rPr>
          <w:rFonts w:ascii="Arial" w:hAnsi="Arial" w:cs="Arial"/>
        </w:rPr>
        <w:t xml:space="preserve">immunological response of </w:t>
      </w:r>
      <w:proofErr w:type="spellStart"/>
      <w:r w:rsidRPr="004742DD">
        <w:rPr>
          <w:rFonts w:ascii="Arial" w:hAnsi="Arial" w:cs="Arial"/>
          <w:i/>
          <w:iCs/>
        </w:rPr>
        <w:t>Labeo</w:t>
      </w:r>
      <w:proofErr w:type="spellEnd"/>
      <w:r w:rsidRPr="004742DD">
        <w:rPr>
          <w:rFonts w:ascii="Arial" w:hAnsi="Arial" w:cs="Arial"/>
          <w:i/>
          <w:iCs/>
        </w:rPr>
        <w:t xml:space="preserve"> </w:t>
      </w:r>
      <w:proofErr w:type="spellStart"/>
      <w:r w:rsidRPr="004742DD">
        <w:rPr>
          <w:rFonts w:ascii="Arial" w:hAnsi="Arial" w:cs="Arial"/>
          <w:i/>
          <w:iCs/>
        </w:rPr>
        <w:t>rohita</w:t>
      </w:r>
      <w:proofErr w:type="spellEnd"/>
      <w:r w:rsidRPr="004742DD">
        <w:rPr>
          <w:rFonts w:ascii="Arial" w:hAnsi="Arial" w:cs="Arial"/>
        </w:rPr>
        <w:t xml:space="preserve"> (H </w:t>
      </w:r>
      <w:proofErr w:type="spellStart"/>
      <w:r w:rsidRPr="004742DD">
        <w:rPr>
          <w:rFonts w:ascii="Arial" w:hAnsi="Arial" w:cs="Arial"/>
        </w:rPr>
        <w:t>amilton</w:t>
      </w:r>
      <w:proofErr w:type="spellEnd"/>
      <w:r w:rsidRPr="004742DD">
        <w:rPr>
          <w:rFonts w:ascii="Arial" w:hAnsi="Arial" w:cs="Arial"/>
        </w:rPr>
        <w:t xml:space="preserve">) fingerlings fed leaf extracts and challenged by </w:t>
      </w:r>
      <w:r w:rsidRPr="004742DD">
        <w:rPr>
          <w:rFonts w:ascii="Arial" w:hAnsi="Arial" w:cs="Arial"/>
          <w:i/>
          <w:iCs/>
        </w:rPr>
        <w:t>Aeromonas hydrophila</w:t>
      </w:r>
      <w:r w:rsidRPr="004742DD">
        <w:rPr>
          <w:rFonts w:ascii="Arial" w:hAnsi="Arial" w:cs="Arial"/>
        </w:rPr>
        <w:t>. </w:t>
      </w:r>
      <w:r w:rsidRPr="004742DD">
        <w:rPr>
          <w:rFonts w:ascii="Arial" w:hAnsi="Arial" w:cs="Arial"/>
          <w:i/>
          <w:iCs/>
        </w:rPr>
        <w:t>Aquaculture research</w:t>
      </w:r>
      <w:r w:rsidRPr="004742DD">
        <w:rPr>
          <w:rFonts w:ascii="Arial" w:hAnsi="Arial" w:cs="Arial"/>
        </w:rPr>
        <w:t>, </w:t>
      </w:r>
      <w:r w:rsidRPr="004742DD">
        <w:rPr>
          <w:rFonts w:ascii="Arial" w:hAnsi="Arial" w:cs="Arial"/>
          <w:i/>
          <w:iCs/>
        </w:rPr>
        <w:t>47</w:t>
      </w:r>
      <w:r w:rsidRPr="004742DD">
        <w:rPr>
          <w:rFonts w:ascii="Arial" w:hAnsi="Arial" w:cs="Arial"/>
        </w:rPr>
        <w:t>(12), 3788-3799.</w:t>
      </w:r>
    </w:p>
    <w:p w14:paraId="3B8EE5D7" w14:textId="77777777" w:rsidR="00E11532" w:rsidRPr="004742DD" w:rsidRDefault="00E11532" w:rsidP="00DB67C5">
      <w:pPr>
        <w:spacing w:after="240"/>
        <w:jc w:val="both"/>
        <w:rPr>
          <w:rFonts w:ascii="Arial" w:hAnsi="Arial" w:cs="Arial"/>
        </w:rPr>
      </w:pPr>
      <w:bookmarkStart w:id="8" w:name="_Hlk200105201"/>
      <w:r w:rsidRPr="004742DD">
        <w:rPr>
          <w:rFonts w:ascii="Arial" w:hAnsi="Arial" w:cs="Arial"/>
        </w:rPr>
        <w:t>Ganesh</w:t>
      </w:r>
      <w:bookmarkEnd w:id="8"/>
      <w:r w:rsidRPr="004742DD">
        <w:rPr>
          <w:rFonts w:ascii="Arial" w:hAnsi="Arial" w:cs="Arial"/>
        </w:rPr>
        <w:t xml:space="preserve">, G., Reddy, D. R. K., Rao, C., Madhavan, N., &amp; Madhavi, K. (2022). Effect of herbal supplements </w:t>
      </w:r>
      <w:r w:rsidRPr="004742DD">
        <w:rPr>
          <w:rFonts w:ascii="Arial" w:hAnsi="Arial" w:cs="Arial"/>
          <w:i/>
          <w:iCs/>
        </w:rPr>
        <w:t>Astragalus membranaceus</w:t>
      </w:r>
      <w:r w:rsidRPr="004742DD">
        <w:rPr>
          <w:rFonts w:ascii="Arial" w:hAnsi="Arial" w:cs="Arial"/>
        </w:rPr>
        <w:t xml:space="preserve"> and </w:t>
      </w:r>
      <w:r w:rsidRPr="004742DD">
        <w:rPr>
          <w:rFonts w:ascii="Arial" w:hAnsi="Arial" w:cs="Arial"/>
          <w:i/>
          <w:iCs/>
        </w:rPr>
        <w:t>Andrographis paniculata</w:t>
      </w:r>
      <w:r w:rsidRPr="004742DD">
        <w:rPr>
          <w:rFonts w:ascii="Arial" w:hAnsi="Arial" w:cs="Arial"/>
        </w:rPr>
        <w:t xml:space="preserve"> on the growth performance of </w:t>
      </w:r>
      <w:r w:rsidRPr="004742DD">
        <w:rPr>
          <w:rFonts w:ascii="Arial" w:hAnsi="Arial" w:cs="Arial"/>
          <w:i/>
          <w:iCs/>
        </w:rPr>
        <w:t>Litopenaeus vannamei</w:t>
      </w:r>
      <w:r w:rsidRPr="004742DD">
        <w:rPr>
          <w:rFonts w:ascii="Arial" w:hAnsi="Arial" w:cs="Arial"/>
        </w:rPr>
        <w:t xml:space="preserve"> (Boone, 1931). </w:t>
      </w:r>
      <w:r w:rsidRPr="004742DD">
        <w:rPr>
          <w:rFonts w:ascii="Arial" w:hAnsi="Arial" w:cs="Arial"/>
          <w:i/>
          <w:iCs/>
        </w:rPr>
        <w:t>Journal of Experimental Zoology India</w:t>
      </w:r>
      <w:r w:rsidRPr="004742DD">
        <w:rPr>
          <w:rFonts w:ascii="Arial" w:hAnsi="Arial" w:cs="Arial"/>
        </w:rPr>
        <w:t>, </w:t>
      </w:r>
      <w:r w:rsidRPr="004742DD">
        <w:rPr>
          <w:rFonts w:ascii="Arial" w:hAnsi="Arial" w:cs="Arial"/>
          <w:i/>
          <w:iCs/>
        </w:rPr>
        <w:t>25</w:t>
      </w:r>
      <w:r w:rsidRPr="004742DD">
        <w:rPr>
          <w:rFonts w:ascii="Arial" w:hAnsi="Arial" w:cs="Arial"/>
        </w:rPr>
        <w:t>(1).</w:t>
      </w:r>
    </w:p>
    <w:p w14:paraId="74142AE4" w14:textId="77777777" w:rsidR="00E11532" w:rsidRPr="004742DD" w:rsidRDefault="00E11532" w:rsidP="00DB67C5">
      <w:pPr>
        <w:spacing w:after="240"/>
        <w:jc w:val="both"/>
        <w:rPr>
          <w:rFonts w:ascii="Arial" w:hAnsi="Arial" w:cs="Arial"/>
        </w:rPr>
      </w:pPr>
      <w:bookmarkStart w:id="9" w:name="_Hlk199878927"/>
      <w:r w:rsidRPr="004742DD">
        <w:rPr>
          <w:rFonts w:ascii="Arial" w:hAnsi="Arial" w:cs="Arial"/>
        </w:rPr>
        <w:t>Hansson</w:t>
      </w:r>
      <w:bookmarkEnd w:id="9"/>
      <w:r w:rsidRPr="004742DD">
        <w:rPr>
          <w:rFonts w:ascii="Arial" w:hAnsi="Arial" w:cs="Arial"/>
        </w:rPr>
        <w:t>, M., Nygren, P. A. K., &amp; Sta˚ hl, S. (2000). Design and production of recombinant subunit vaccines. </w:t>
      </w:r>
      <w:r w:rsidRPr="004742DD">
        <w:rPr>
          <w:rFonts w:ascii="Arial" w:hAnsi="Arial" w:cs="Arial"/>
          <w:i/>
          <w:iCs/>
        </w:rPr>
        <w:t>Biotechnology and applied biochemistry</w:t>
      </w:r>
      <w:r w:rsidRPr="004742DD">
        <w:rPr>
          <w:rFonts w:ascii="Arial" w:hAnsi="Arial" w:cs="Arial"/>
        </w:rPr>
        <w:t>, </w:t>
      </w:r>
      <w:r w:rsidRPr="004742DD">
        <w:rPr>
          <w:rFonts w:ascii="Arial" w:hAnsi="Arial" w:cs="Arial"/>
          <w:i/>
          <w:iCs/>
        </w:rPr>
        <w:t>32</w:t>
      </w:r>
      <w:r w:rsidRPr="004742DD">
        <w:rPr>
          <w:rFonts w:ascii="Arial" w:hAnsi="Arial" w:cs="Arial"/>
        </w:rPr>
        <w:t>(2), 95-107.</w:t>
      </w:r>
    </w:p>
    <w:p w14:paraId="44BE5919" w14:textId="77777777" w:rsidR="00E11532" w:rsidRPr="004742DD" w:rsidRDefault="00E11532" w:rsidP="00DB67C5">
      <w:pPr>
        <w:spacing w:after="240"/>
        <w:jc w:val="both"/>
        <w:rPr>
          <w:rFonts w:ascii="Arial" w:hAnsi="Arial" w:cs="Arial"/>
        </w:rPr>
      </w:pPr>
      <w:r w:rsidRPr="004742DD">
        <w:rPr>
          <w:rFonts w:ascii="Arial" w:hAnsi="Arial" w:cs="Arial"/>
        </w:rPr>
        <w:t>Harvey, B., &amp; Carolsfeld, J. (1993). </w:t>
      </w:r>
      <w:r w:rsidRPr="004742DD">
        <w:rPr>
          <w:rFonts w:ascii="Arial" w:hAnsi="Arial" w:cs="Arial"/>
          <w:i/>
          <w:iCs/>
        </w:rPr>
        <w:t>Induced breeding in tropical fish culture</w:t>
      </w:r>
      <w:r w:rsidRPr="004742DD">
        <w:rPr>
          <w:rFonts w:ascii="Arial" w:hAnsi="Arial" w:cs="Arial"/>
        </w:rPr>
        <w:t>. IDRC, Ottawa, ON, CA.</w:t>
      </w:r>
    </w:p>
    <w:p w14:paraId="556D000D" w14:textId="77777777" w:rsidR="00E11532" w:rsidRPr="004742DD" w:rsidRDefault="00E11532" w:rsidP="00DB67C5">
      <w:pPr>
        <w:spacing w:after="240"/>
        <w:jc w:val="both"/>
        <w:rPr>
          <w:rFonts w:ascii="Arial" w:hAnsi="Arial" w:cs="Arial"/>
        </w:rPr>
      </w:pPr>
      <w:r w:rsidRPr="004742DD">
        <w:rPr>
          <w:rFonts w:ascii="Arial" w:hAnsi="Arial" w:cs="Arial"/>
        </w:rPr>
        <w:t xml:space="preserve">Huang, J. Y. J., &amp; </w:t>
      </w:r>
      <w:proofErr w:type="spellStart"/>
      <w:r w:rsidRPr="004742DD">
        <w:rPr>
          <w:rFonts w:ascii="Arial" w:hAnsi="Arial" w:cs="Arial"/>
        </w:rPr>
        <w:t>Rosenwaks</w:t>
      </w:r>
      <w:proofErr w:type="spellEnd"/>
      <w:r w:rsidRPr="004742DD">
        <w:rPr>
          <w:rFonts w:ascii="Arial" w:hAnsi="Arial" w:cs="Arial"/>
        </w:rPr>
        <w:t>, Z. (2014). Assisted reproductive techniques. In </w:t>
      </w:r>
      <w:r w:rsidRPr="004742DD">
        <w:rPr>
          <w:rFonts w:ascii="Arial" w:hAnsi="Arial" w:cs="Arial"/>
          <w:i/>
          <w:iCs/>
        </w:rPr>
        <w:t>Human fertility: methods and protocols</w:t>
      </w:r>
      <w:r w:rsidRPr="004742DD">
        <w:rPr>
          <w:rFonts w:ascii="Arial" w:hAnsi="Arial" w:cs="Arial"/>
        </w:rPr>
        <w:t> (pp. 171-231). New York, NY: Springer New York.</w:t>
      </w:r>
    </w:p>
    <w:p w14:paraId="51A7E91C" w14:textId="77777777" w:rsidR="00E11532" w:rsidRPr="004742DD" w:rsidRDefault="00E11532" w:rsidP="00DB67C5">
      <w:pPr>
        <w:spacing w:after="240"/>
        <w:jc w:val="both"/>
        <w:rPr>
          <w:rFonts w:ascii="Arial" w:hAnsi="Arial" w:cs="Arial"/>
        </w:rPr>
      </w:pPr>
      <w:r w:rsidRPr="004742DD">
        <w:rPr>
          <w:rFonts w:ascii="Arial" w:hAnsi="Arial" w:cs="Arial"/>
        </w:rPr>
        <w:t>Irianto, A., &amp; Austin, B. (2002). Probiotics in aquaculture. </w:t>
      </w:r>
      <w:r w:rsidRPr="004742DD">
        <w:rPr>
          <w:rFonts w:ascii="Arial" w:hAnsi="Arial" w:cs="Arial"/>
          <w:i/>
          <w:iCs/>
        </w:rPr>
        <w:t>Journal of fish diseases</w:t>
      </w:r>
      <w:r w:rsidRPr="004742DD">
        <w:rPr>
          <w:rFonts w:ascii="Arial" w:hAnsi="Arial" w:cs="Arial"/>
        </w:rPr>
        <w:t>, </w:t>
      </w:r>
      <w:r w:rsidRPr="004742DD">
        <w:rPr>
          <w:rFonts w:ascii="Arial" w:hAnsi="Arial" w:cs="Arial"/>
          <w:i/>
          <w:iCs/>
        </w:rPr>
        <w:t>25</w:t>
      </w:r>
      <w:r w:rsidRPr="004742DD">
        <w:rPr>
          <w:rFonts w:ascii="Arial" w:hAnsi="Arial" w:cs="Arial"/>
        </w:rPr>
        <w:t>(11), 633-642.</w:t>
      </w:r>
    </w:p>
    <w:p w14:paraId="31A6B0B6" w14:textId="77777777" w:rsidR="00E11532" w:rsidRPr="004742DD" w:rsidRDefault="00E11532" w:rsidP="00DB67C5">
      <w:pPr>
        <w:spacing w:after="240"/>
        <w:jc w:val="both"/>
        <w:rPr>
          <w:rFonts w:ascii="Arial" w:hAnsi="Arial" w:cs="Arial"/>
        </w:rPr>
      </w:pPr>
      <w:r w:rsidRPr="004742DD">
        <w:rPr>
          <w:rFonts w:ascii="Arial" w:hAnsi="Arial" w:cs="Arial"/>
        </w:rPr>
        <w:lastRenderedPageBreak/>
        <w:t>Joint FAO/WHO Expert Committee on Food Additives. Meeting, &amp; World Health Organization. (2007). </w:t>
      </w:r>
      <w:r w:rsidRPr="004742DD">
        <w:rPr>
          <w:rFonts w:ascii="Arial" w:hAnsi="Arial" w:cs="Arial"/>
          <w:i/>
          <w:iCs/>
        </w:rPr>
        <w:t>Evaluation of certain food additives and contaminants: sixty-eighth report of the Joint FAO/WHO Expert Committee on Food Additives</w:t>
      </w:r>
      <w:r w:rsidRPr="004742DD">
        <w:rPr>
          <w:rFonts w:ascii="Arial" w:hAnsi="Arial" w:cs="Arial"/>
        </w:rPr>
        <w:t> (Vol. 68). World Health Organization.</w:t>
      </w:r>
    </w:p>
    <w:p w14:paraId="62D61247" w14:textId="77777777" w:rsidR="00E11532" w:rsidRPr="004742DD" w:rsidRDefault="00E11532" w:rsidP="00DB67C5">
      <w:pPr>
        <w:spacing w:after="240"/>
        <w:jc w:val="both"/>
        <w:rPr>
          <w:rFonts w:ascii="Arial" w:hAnsi="Arial" w:cs="Arial"/>
        </w:rPr>
      </w:pPr>
      <w:bookmarkStart w:id="10" w:name="_Hlk200057409"/>
      <w:proofErr w:type="spellStart"/>
      <w:r w:rsidRPr="004742DD">
        <w:rPr>
          <w:rFonts w:ascii="Arial" w:hAnsi="Arial" w:cs="Arial"/>
        </w:rPr>
        <w:t>Koukoumaki</w:t>
      </w:r>
      <w:bookmarkEnd w:id="10"/>
      <w:proofErr w:type="spellEnd"/>
      <w:r w:rsidRPr="004742DD">
        <w:rPr>
          <w:rFonts w:ascii="Arial" w:hAnsi="Arial" w:cs="Arial"/>
        </w:rPr>
        <w:t xml:space="preserve">, D. I., </w:t>
      </w:r>
      <w:proofErr w:type="spellStart"/>
      <w:r w:rsidRPr="004742DD">
        <w:rPr>
          <w:rFonts w:ascii="Arial" w:hAnsi="Arial" w:cs="Arial"/>
        </w:rPr>
        <w:t>Tsouko</w:t>
      </w:r>
      <w:proofErr w:type="spellEnd"/>
      <w:r w:rsidRPr="004742DD">
        <w:rPr>
          <w:rFonts w:ascii="Arial" w:hAnsi="Arial" w:cs="Arial"/>
        </w:rPr>
        <w:t>, E., Papanikolaou, S., Ioannou, Z., Diamantopoulou, P., &amp; Sarris, D. (2024). Recent advances in the production of single cell protein from renewable resources and applications. </w:t>
      </w:r>
      <w:r w:rsidRPr="004742DD">
        <w:rPr>
          <w:rFonts w:ascii="Arial" w:hAnsi="Arial" w:cs="Arial"/>
          <w:i/>
          <w:iCs/>
        </w:rPr>
        <w:t>Carbon Resources Conversion</w:t>
      </w:r>
      <w:r w:rsidRPr="004742DD">
        <w:rPr>
          <w:rFonts w:ascii="Arial" w:hAnsi="Arial" w:cs="Arial"/>
        </w:rPr>
        <w:t>, </w:t>
      </w:r>
      <w:r w:rsidRPr="004742DD">
        <w:rPr>
          <w:rFonts w:ascii="Arial" w:hAnsi="Arial" w:cs="Arial"/>
          <w:i/>
          <w:iCs/>
        </w:rPr>
        <w:t>7</w:t>
      </w:r>
      <w:r w:rsidRPr="004742DD">
        <w:rPr>
          <w:rFonts w:ascii="Arial" w:hAnsi="Arial" w:cs="Arial"/>
        </w:rPr>
        <w:t>(2), 100195.</w:t>
      </w:r>
    </w:p>
    <w:p w14:paraId="498817AB" w14:textId="77777777" w:rsidR="00E11532" w:rsidRPr="004742DD" w:rsidRDefault="00E11532" w:rsidP="00DB67C5">
      <w:pPr>
        <w:spacing w:after="240"/>
        <w:jc w:val="both"/>
        <w:rPr>
          <w:rFonts w:ascii="Arial" w:hAnsi="Arial" w:cs="Arial"/>
        </w:rPr>
      </w:pPr>
      <w:r w:rsidRPr="004742DD">
        <w:rPr>
          <w:rFonts w:ascii="Arial" w:hAnsi="Arial" w:cs="Arial"/>
        </w:rPr>
        <w:t xml:space="preserve">Kumar, G., </w:t>
      </w:r>
      <w:proofErr w:type="spellStart"/>
      <w:r w:rsidRPr="004742DD">
        <w:rPr>
          <w:rFonts w:ascii="Arial" w:hAnsi="Arial" w:cs="Arial"/>
        </w:rPr>
        <w:t>Menanteau-Ledouble</w:t>
      </w:r>
      <w:proofErr w:type="spellEnd"/>
      <w:r w:rsidRPr="004742DD">
        <w:rPr>
          <w:rFonts w:ascii="Arial" w:hAnsi="Arial" w:cs="Arial"/>
        </w:rPr>
        <w:t>, S., Saleh, M., &amp; El-</w:t>
      </w:r>
      <w:proofErr w:type="spellStart"/>
      <w:r w:rsidRPr="004742DD">
        <w:rPr>
          <w:rFonts w:ascii="Arial" w:hAnsi="Arial" w:cs="Arial"/>
        </w:rPr>
        <w:t>Matbouli</w:t>
      </w:r>
      <w:proofErr w:type="spellEnd"/>
      <w:r w:rsidRPr="004742DD">
        <w:rPr>
          <w:rFonts w:ascii="Arial" w:hAnsi="Arial" w:cs="Arial"/>
        </w:rPr>
        <w:t xml:space="preserve">, M. (2015). Yersinia </w:t>
      </w:r>
      <w:proofErr w:type="spellStart"/>
      <w:r w:rsidRPr="004742DD">
        <w:rPr>
          <w:rFonts w:ascii="Arial" w:hAnsi="Arial" w:cs="Arial"/>
        </w:rPr>
        <w:t>ruckeri</w:t>
      </w:r>
      <w:proofErr w:type="spellEnd"/>
      <w:r w:rsidRPr="004742DD">
        <w:rPr>
          <w:rFonts w:ascii="Arial" w:hAnsi="Arial" w:cs="Arial"/>
        </w:rPr>
        <w:t xml:space="preserve">, the causative agent of enteric </w:t>
      </w:r>
      <w:proofErr w:type="spellStart"/>
      <w:r w:rsidRPr="004742DD">
        <w:rPr>
          <w:rFonts w:ascii="Arial" w:hAnsi="Arial" w:cs="Arial"/>
        </w:rPr>
        <w:t>redmouth</w:t>
      </w:r>
      <w:proofErr w:type="spellEnd"/>
      <w:r w:rsidRPr="004742DD">
        <w:rPr>
          <w:rFonts w:ascii="Arial" w:hAnsi="Arial" w:cs="Arial"/>
        </w:rPr>
        <w:t xml:space="preserve"> disease in fish. </w:t>
      </w:r>
      <w:r w:rsidRPr="004742DD">
        <w:rPr>
          <w:rFonts w:ascii="Arial" w:hAnsi="Arial" w:cs="Arial"/>
          <w:i/>
          <w:iCs/>
        </w:rPr>
        <w:t>Veterinary research</w:t>
      </w:r>
      <w:r w:rsidRPr="004742DD">
        <w:rPr>
          <w:rFonts w:ascii="Arial" w:hAnsi="Arial" w:cs="Arial"/>
        </w:rPr>
        <w:t>, </w:t>
      </w:r>
      <w:r w:rsidRPr="004742DD">
        <w:rPr>
          <w:rFonts w:ascii="Arial" w:hAnsi="Arial" w:cs="Arial"/>
          <w:i/>
          <w:iCs/>
        </w:rPr>
        <w:t>46</w:t>
      </w:r>
      <w:r w:rsidRPr="004742DD">
        <w:rPr>
          <w:rFonts w:ascii="Arial" w:hAnsi="Arial" w:cs="Arial"/>
        </w:rPr>
        <w:t>, 1-10.</w:t>
      </w:r>
    </w:p>
    <w:p w14:paraId="0500C7DA" w14:textId="77777777" w:rsidR="00E11532" w:rsidRPr="004742DD" w:rsidRDefault="00E11532" w:rsidP="00DB67C5">
      <w:pPr>
        <w:spacing w:after="240"/>
        <w:jc w:val="both"/>
        <w:rPr>
          <w:rFonts w:ascii="Arial" w:hAnsi="Arial" w:cs="Arial"/>
        </w:rPr>
      </w:pPr>
      <w:proofErr w:type="spellStart"/>
      <w:r w:rsidRPr="004742DD">
        <w:rPr>
          <w:rFonts w:ascii="Arial" w:hAnsi="Arial" w:cs="Arial"/>
        </w:rPr>
        <w:t>Lazado</w:t>
      </w:r>
      <w:proofErr w:type="spellEnd"/>
      <w:r w:rsidRPr="004742DD">
        <w:rPr>
          <w:rFonts w:ascii="Arial" w:hAnsi="Arial" w:cs="Arial"/>
        </w:rPr>
        <w:t xml:space="preserve">, C. C., &amp; </w:t>
      </w:r>
      <w:proofErr w:type="spellStart"/>
      <w:r w:rsidRPr="004742DD">
        <w:rPr>
          <w:rFonts w:ascii="Arial" w:hAnsi="Arial" w:cs="Arial"/>
        </w:rPr>
        <w:t>Caipang</w:t>
      </w:r>
      <w:proofErr w:type="spellEnd"/>
      <w:r w:rsidRPr="004742DD">
        <w:rPr>
          <w:rFonts w:ascii="Arial" w:hAnsi="Arial" w:cs="Arial"/>
        </w:rPr>
        <w:t>, C. M. A. (2014). Mucosal immunity and probiotics in fish. </w:t>
      </w:r>
      <w:r w:rsidRPr="004742DD">
        <w:rPr>
          <w:rFonts w:ascii="Arial" w:hAnsi="Arial" w:cs="Arial"/>
          <w:i/>
          <w:iCs/>
        </w:rPr>
        <w:t>Fish &amp; shellfish immunology</w:t>
      </w:r>
      <w:r w:rsidRPr="004742DD">
        <w:rPr>
          <w:rFonts w:ascii="Arial" w:hAnsi="Arial" w:cs="Arial"/>
        </w:rPr>
        <w:t>, </w:t>
      </w:r>
      <w:r w:rsidRPr="004742DD">
        <w:rPr>
          <w:rFonts w:ascii="Arial" w:hAnsi="Arial" w:cs="Arial"/>
          <w:i/>
          <w:iCs/>
        </w:rPr>
        <w:t>39</w:t>
      </w:r>
      <w:r w:rsidRPr="004742DD">
        <w:rPr>
          <w:rFonts w:ascii="Arial" w:hAnsi="Arial" w:cs="Arial"/>
        </w:rPr>
        <w:t>(1), 78-89.</w:t>
      </w:r>
    </w:p>
    <w:p w14:paraId="09FFA9AD" w14:textId="77777777" w:rsidR="00E11532" w:rsidRPr="004742DD" w:rsidRDefault="00E11532" w:rsidP="00DB67C5">
      <w:pPr>
        <w:spacing w:after="240"/>
        <w:jc w:val="both"/>
        <w:rPr>
          <w:rFonts w:ascii="Arial" w:hAnsi="Arial" w:cs="Arial"/>
        </w:rPr>
      </w:pPr>
      <w:bookmarkStart w:id="11" w:name="_Hlk200055067"/>
      <w:r w:rsidRPr="004742DD">
        <w:rPr>
          <w:rFonts w:ascii="Arial" w:hAnsi="Arial" w:cs="Arial"/>
        </w:rPr>
        <w:t>Liong, M. T. (Ed.). (2011). </w:t>
      </w:r>
      <w:bookmarkEnd w:id="11"/>
      <w:r w:rsidRPr="004742DD">
        <w:rPr>
          <w:rFonts w:ascii="Arial" w:hAnsi="Arial" w:cs="Arial"/>
          <w:i/>
          <w:iCs/>
        </w:rPr>
        <w:t>Probiotics: biology, genetics and health aspects</w:t>
      </w:r>
      <w:r w:rsidRPr="004742DD">
        <w:rPr>
          <w:rFonts w:ascii="Arial" w:hAnsi="Arial" w:cs="Arial"/>
        </w:rPr>
        <w:t> (Vol. 21). Springer Science &amp; Business Media.</w:t>
      </w:r>
    </w:p>
    <w:p w14:paraId="301CFD28" w14:textId="77777777" w:rsidR="00E11532" w:rsidRDefault="00E11532" w:rsidP="00DB67C5">
      <w:pPr>
        <w:spacing w:after="240"/>
        <w:jc w:val="both"/>
        <w:rPr>
          <w:rFonts w:ascii="Arial" w:hAnsi="Arial" w:cs="Arial"/>
        </w:rPr>
      </w:pPr>
      <w:bookmarkStart w:id="12" w:name="_Hlk199878501"/>
      <w:r w:rsidRPr="004742DD">
        <w:rPr>
          <w:rFonts w:ascii="Arial" w:hAnsi="Arial" w:cs="Arial"/>
        </w:rPr>
        <w:t>Liu, M. A. (2011).</w:t>
      </w:r>
      <w:bookmarkEnd w:id="12"/>
      <w:r w:rsidRPr="004742DD">
        <w:rPr>
          <w:rFonts w:ascii="Arial" w:hAnsi="Arial" w:cs="Arial"/>
        </w:rPr>
        <w:t xml:space="preserve"> DNA vaccines: an historical perspective and view to the future. </w:t>
      </w:r>
      <w:r w:rsidRPr="004742DD">
        <w:rPr>
          <w:rFonts w:ascii="Arial" w:hAnsi="Arial" w:cs="Arial"/>
          <w:i/>
          <w:iCs/>
        </w:rPr>
        <w:t>Immunological reviews</w:t>
      </w:r>
      <w:r w:rsidRPr="004742DD">
        <w:rPr>
          <w:rFonts w:ascii="Arial" w:hAnsi="Arial" w:cs="Arial"/>
        </w:rPr>
        <w:t>, </w:t>
      </w:r>
      <w:r w:rsidRPr="004742DD">
        <w:rPr>
          <w:rFonts w:ascii="Arial" w:hAnsi="Arial" w:cs="Arial"/>
          <w:i/>
          <w:iCs/>
        </w:rPr>
        <w:t>239</w:t>
      </w:r>
      <w:r w:rsidRPr="004742DD">
        <w:rPr>
          <w:rFonts w:ascii="Arial" w:hAnsi="Arial" w:cs="Arial"/>
        </w:rPr>
        <w:t>(1), 62-84.</w:t>
      </w:r>
    </w:p>
    <w:p w14:paraId="45010232" w14:textId="7123121C" w:rsidR="00D121C4" w:rsidRPr="004742DD" w:rsidRDefault="00D121C4" w:rsidP="00DB67C5">
      <w:pPr>
        <w:spacing w:after="240"/>
        <w:jc w:val="both"/>
        <w:rPr>
          <w:rFonts w:ascii="Arial" w:hAnsi="Arial" w:cs="Arial"/>
        </w:rPr>
      </w:pPr>
      <w:r w:rsidRPr="006E456B">
        <w:rPr>
          <w:rFonts w:ascii="Arial" w:hAnsi="Arial" w:cs="Arial"/>
        </w:rPr>
        <w:t xml:space="preserve">Ma, C. W., Cho, Y. S., &amp; Oh, K. H. (2009). Removal of pathogenic bacteria and </w:t>
      </w:r>
      <w:proofErr w:type="spellStart"/>
      <w:r w:rsidRPr="006E456B">
        <w:rPr>
          <w:rFonts w:ascii="Arial" w:hAnsi="Arial" w:cs="Arial"/>
        </w:rPr>
        <w:t>nitrogens</w:t>
      </w:r>
      <w:proofErr w:type="spellEnd"/>
      <w:r w:rsidRPr="006E456B">
        <w:rPr>
          <w:rFonts w:ascii="Arial" w:hAnsi="Arial" w:cs="Arial"/>
        </w:rPr>
        <w:t xml:space="preserve"> by Lactobacillus spp. JK-8 and JK-11. </w:t>
      </w:r>
      <w:r w:rsidRPr="006E456B">
        <w:rPr>
          <w:rFonts w:ascii="Arial" w:hAnsi="Arial" w:cs="Arial"/>
          <w:i/>
          <w:iCs/>
        </w:rPr>
        <w:t>Aquaculture</w:t>
      </w:r>
      <w:r w:rsidRPr="006E456B">
        <w:rPr>
          <w:rFonts w:ascii="Arial" w:hAnsi="Arial" w:cs="Arial"/>
        </w:rPr>
        <w:t>, </w:t>
      </w:r>
      <w:r w:rsidRPr="006E456B">
        <w:rPr>
          <w:rFonts w:ascii="Arial" w:hAnsi="Arial" w:cs="Arial"/>
          <w:i/>
          <w:iCs/>
        </w:rPr>
        <w:t>287</w:t>
      </w:r>
      <w:r w:rsidRPr="006E456B">
        <w:rPr>
          <w:rFonts w:ascii="Arial" w:hAnsi="Arial" w:cs="Arial"/>
        </w:rPr>
        <w:t>(3-4), 266-270.</w:t>
      </w:r>
    </w:p>
    <w:p w14:paraId="6328C0EB" w14:textId="77777777" w:rsidR="00E11532" w:rsidRPr="004742DD" w:rsidRDefault="00E11532" w:rsidP="00DB67C5">
      <w:pPr>
        <w:spacing w:after="240"/>
        <w:jc w:val="both"/>
        <w:rPr>
          <w:rFonts w:ascii="Arial" w:hAnsi="Arial" w:cs="Arial"/>
        </w:rPr>
      </w:pPr>
      <w:r w:rsidRPr="004742DD">
        <w:rPr>
          <w:rFonts w:ascii="Arial" w:hAnsi="Arial" w:cs="Arial"/>
        </w:rPr>
        <w:t>Ma, J., Bruce, T. J., Jones, E. M., &amp; Cain, K. D. (2019). A review of fish vaccine development strategies: conventional methods and modern biotechnological approaches. </w:t>
      </w:r>
      <w:r w:rsidRPr="004742DD">
        <w:rPr>
          <w:rFonts w:ascii="Arial" w:hAnsi="Arial" w:cs="Arial"/>
          <w:i/>
          <w:iCs/>
        </w:rPr>
        <w:t>Microorganisms</w:t>
      </w:r>
      <w:r w:rsidRPr="004742DD">
        <w:rPr>
          <w:rFonts w:ascii="Arial" w:hAnsi="Arial" w:cs="Arial"/>
        </w:rPr>
        <w:t>, </w:t>
      </w:r>
      <w:r w:rsidRPr="004742DD">
        <w:rPr>
          <w:rFonts w:ascii="Arial" w:hAnsi="Arial" w:cs="Arial"/>
          <w:i/>
          <w:iCs/>
        </w:rPr>
        <w:t>7</w:t>
      </w:r>
      <w:r w:rsidRPr="004742DD">
        <w:rPr>
          <w:rFonts w:ascii="Arial" w:hAnsi="Arial" w:cs="Arial"/>
        </w:rPr>
        <w:t>(11), 569.</w:t>
      </w:r>
    </w:p>
    <w:p w14:paraId="2D7DEBF6" w14:textId="77777777" w:rsidR="00E11532" w:rsidRPr="004742DD" w:rsidRDefault="00E11532" w:rsidP="00DB67C5">
      <w:pPr>
        <w:spacing w:after="240"/>
        <w:jc w:val="both"/>
        <w:rPr>
          <w:rFonts w:ascii="Arial" w:hAnsi="Arial" w:cs="Arial"/>
        </w:rPr>
      </w:pPr>
      <w:r w:rsidRPr="004742DD">
        <w:rPr>
          <w:rFonts w:ascii="Arial" w:hAnsi="Arial" w:cs="Arial"/>
        </w:rPr>
        <w:t>Maclean, N., &amp; Laight, R. J. (2000). Transgenic fish: an evaluation of benefits and risks. </w:t>
      </w:r>
      <w:r w:rsidRPr="004742DD">
        <w:rPr>
          <w:rFonts w:ascii="Arial" w:hAnsi="Arial" w:cs="Arial"/>
          <w:i/>
          <w:iCs/>
        </w:rPr>
        <w:t>Fish and Fisheries</w:t>
      </w:r>
      <w:r w:rsidRPr="004742DD">
        <w:rPr>
          <w:rFonts w:ascii="Arial" w:hAnsi="Arial" w:cs="Arial"/>
        </w:rPr>
        <w:t>, </w:t>
      </w:r>
      <w:r w:rsidRPr="004742DD">
        <w:rPr>
          <w:rFonts w:ascii="Arial" w:hAnsi="Arial" w:cs="Arial"/>
          <w:i/>
          <w:iCs/>
        </w:rPr>
        <w:t>1</w:t>
      </w:r>
      <w:r w:rsidRPr="004742DD">
        <w:rPr>
          <w:rFonts w:ascii="Arial" w:hAnsi="Arial" w:cs="Arial"/>
        </w:rPr>
        <w:t>(2), 146-172.</w:t>
      </w:r>
    </w:p>
    <w:p w14:paraId="52D2081E" w14:textId="77777777" w:rsidR="00E11532" w:rsidRPr="004742DD" w:rsidRDefault="00E11532" w:rsidP="00DB67C5">
      <w:pPr>
        <w:spacing w:after="240"/>
        <w:jc w:val="both"/>
        <w:rPr>
          <w:rFonts w:ascii="Arial" w:hAnsi="Arial" w:cs="Arial"/>
        </w:rPr>
      </w:pPr>
      <w:bookmarkStart w:id="13" w:name="_Hlk199878613"/>
      <w:r w:rsidRPr="004742DD">
        <w:rPr>
          <w:rFonts w:ascii="Arial" w:hAnsi="Arial" w:cs="Arial"/>
        </w:rPr>
        <w:t>Marsella</w:t>
      </w:r>
      <w:bookmarkEnd w:id="13"/>
      <w:r w:rsidRPr="004742DD">
        <w:rPr>
          <w:rFonts w:ascii="Arial" w:hAnsi="Arial" w:cs="Arial"/>
        </w:rPr>
        <w:t xml:space="preserve">, A., Pascoli, F., Pretto, T., </w:t>
      </w:r>
      <w:proofErr w:type="spellStart"/>
      <w:r w:rsidRPr="004742DD">
        <w:rPr>
          <w:rFonts w:ascii="Arial" w:hAnsi="Arial" w:cs="Arial"/>
        </w:rPr>
        <w:t>Buratin</w:t>
      </w:r>
      <w:proofErr w:type="spellEnd"/>
      <w:r w:rsidRPr="004742DD">
        <w:rPr>
          <w:rFonts w:ascii="Arial" w:hAnsi="Arial" w:cs="Arial"/>
        </w:rPr>
        <w:t xml:space="preserve">, A., </w:t>
      </w:r>
      <w:proofErr w:type="spellStart"/>
      <w:r w:rsidRPr="004742DD">
        <w:rPr>
          <w:rFonts w:ascii="Arial" w:hAnsi="Arial" w:cs="Arial"/>
        </w:rPr>
        <w:t>Biasini</w:t>
      </w:r>
      <w:proofErr w:type="spellEnd"/>
      <w:r w:rsidRPr="004742DD">
        <w:rPr>
          <w:rFonts w:ascii="Arial" w:hAnsi="Arial" w:cs="Arial"/>
        </w:rPr>
        <w:t xml:space="preserve">, L., Abbadi, M., ... &amp; </w:t>
      </w:r>
      <w:proofErr w:type="spellStart"/>
      <w:r w:rsidRPr="004742DD">
        <w:rPr>
          <w:rFonts w:ascii="Arial" w:hAnsi="Arial" w:cs="Arial"/>
        </w:rPr>
        <w:t>Toffan</w:t>
      </w:r>
      <w:proofErr w:type="spellEnd"/>
      <w:r w:rsidRPr="004742DD">
        <w:rPr>
          <w:rFonts w:ascii="Arial" w:hAnsi="Arial" w:cs="Arial"/>
        </w:rPr>
        <w:t>, A. (2022). Efficacy of DNA Vaccines in Protecting Rainbow Trout against VHS and IHN under Intensive Farming Conditions. </w:t>
      </w:r>
      <w:r w:rsidRPr="004742DD">
        <w:rPr>
          <w:rFonts w:ascii="Arial" w:hAnsi="Arial" w:cs="Arial"/>
          <w:i/>
          <w:iCs/>
        </w:rPr>
        <w:t>Vaccines</w:t>
      </w:r>
      <w:r w:rsidRPr="004742DD">
        <w:rPr>
          <w:rFonts w:ascii="Arial" w:hAnsi="Arial" w:cs="Arial"/>
        </w:rPr>
        <w:t>, </w:t>
      </w:r>
      <w:r w:rsidRPr="004742DD">
        <w:rPr>
          <w:rFonts w:ascii="Arial" w:hAnsi="Arial" w:cs="Arial"/>
          <w:i/>
          <w:iCs/>
        </w:rPr>
        <w:t>10</w:t>
      </w:r>
      <w:r w:rsidRPr="004742DD">
        <w:rPr>
          <w:rFonts w:ascii="Arial" w:hAnsi="Arial" w:cs="Arial"/>
        </w:rPr>
        <w:t>(12), 2062.</w:t>
      </w:r>
    </w:p>
    <w:p w14:paraId="5E8E593D" w14:textId="77777777" w:rsidR="00E11532" w:rsidRPr="004742DD" w:rsidRDefault="00E11532" w:rsidP="00DB67C5">
      <w:pPr>
        <w:spacing w:after="240"/>
        <w:jc w:val="both"/>
        <w:rPr>
          <w:rFonts w:ascii="Arial" w:hAnsi="Arial" w:cs="Arial"/>
        </w:rPr>
      </w:pPr>
      <w:r w:rsidRPr="004742DD">
        <w:rPr>
          <w:rFonts w:ascii="Arial" w:hAnsi="Arial" w:cs="Arial"/>
        </w:rPr>
        <w:t>Mekonnen, M. M., &amp; Hoekstra, A. Y. (2014). Water footprint benchmarks for crop production: A first global assessment. </w:t>
      </w:r>
      <w:r w:rsidRPr="004742DD">
        <w:rPr>
          <w:rFonts w:ascii="Arial" w:hAnsi="Arial" w:cs="Arial"/>
          <w:i/>
          <w:iCs/>
        </w:rPr>
        <w:t>Ecological indicators</w:t>
      </w:r>
      <w:r w:rsidRPr="004742DD">
        <w:rPr>
          <w:rFonts w:ascii="Arial" w:hAnsi="Arial" w:cs="Arial"/>
        </w:rPr>
        <w:t>, </w:t>
      </w:r>
      <w:r w:rsidRPr="004742DD">
        <w:rPr>
          <w:rFonts w:ascii="Arial" w:hAnsi="Arial" w:cs="Arial"/>
          <w:i/>
          <w:iCs/>
        </w:rPr>
        <w:t>46</w:t>
      </w:r>
      <w:r w:rsidRPr="004742DD">
        <w:rPr>
          <w:rFonts w:ascii="Arial" w:hAnsi="Arial" w:cs="Arial"/>
        </w:rPr>
        <w:t>, 214-223.</w:t>
      </w:r>
    </w:p>
    <w:p w14:paraId="16025A0C" w14:textId="77777777" w:rsidR="00E11532" w:rsidRPr="004742DD" w:rsidRDefault="00E11532" w:rsidP="00DB67C5">
      <w:pPr>
        <w:spacing w:after="240"/>
        <w:jc w:val="both"/>
        <w:rPr>
          <w:rFonts w:ascii="Arial" w:hAnsi="Arial" w:cs="Arial"/>
        </w:rPr>
      </w:pPr>
      <w:r w:rsidRPr="004742DD">
        <w:rPr>
          <w:rFonts w:ascii="Arial" w:hAnsi="Arial" w:cs="Arial"/>
        </w:rPr>
        <w:t>Mondal, H., &amp; Thomas, J. (2022). A review on the recent advances and application of vaccines against fish pathogens in aquaculture. </w:t>
      </w:r>
      <w:r w:rsidRPr="004742DD">
        <w:rPr>
          <w:rFonts w:ascii="Arial" w:hAnsi="Arial" w:cs="Arial"/>
          <w:i/>
          <w:iCs/>
        </w:rPr>
        <w:t>Aquaculture international</w:t>
      </w:r>
      <w:r w:rsidRPr="004742DD">
        <w:rPr>
          <w:rFonts w:ascii="Arial" w:hAnsi="Arial" w:cs="Arial"/>
        </w:rPr>
        <w:t>, </w:t>
      </w:r>
      <w:r w:rsidRPr="004742DD">
        <w:rPr>
          <w:rFonts w:ascii="Arial" w:hAnsi="Arial" w:cs="Arial"/>
          <w:i/>
          <w:iCs/>
        </w:rPr>
        <w:t>30</w:t>
      </w:r>
      <w:r w:rsidRPr="004742DD">
        <w:rPr>
          <w:rFonts w:ascii="Arial" w:hAnsi="Arial" w:cs="Arial"/>
        </w:rPr>
        <w:t>(4), 1971-2000.</w:t>
      </w:r>
    </w:p>
    <w:p w14:paraId="73452C83" w14:textId="77777777" w:rsidR="00E11532" w:rsidRDefault="00E11532" w:rsidP="00DB67C5">
      <w:pPr>
        <w:spacing w:after="240"/>
        <w:jc w:val="both"/>
        <w:rPr>
          <w:rFonts w:ascii="Arial" w:hAnsi="Arial" w:cs="Arial"/>
        </w:rPr>
      </w:pPr>
      <w:r w:rsidRPr="004742DD">
        <w:rPr>
          <w:rFonts w:ascii="Arial" w:hAnsi="Arial" w:cs="Arial"/>
        </w:rPr>
        <w:t xml:space="preserve">Muhammet, A., </w:t>
      </w:r>
      <w:proofErr w:type="spellStart"/>
      <w:r w:rsidRPr="004742DD">
        <w:rPr>
          <w:rFonts w:ascii="Arial" w:hAnsi="Arial" w:cs="Arial"/>
        </w:rPr>
        <w:t>Zerife</w:t>
      </w:r>
      <w:proofErr w:type="spellEnd"/>
      <w:r w:rsidRPr="004742DD">
        <w:rPr>
          <w:rFonts w:ascii="Arial" w:hAnsi="Arial" w:cs="Arial"/>
        </w:rPr>
        <w:t>, P., Ramazan, S., Adem, T. A., &amp; Volkan, K. (2013). </w:t>
      </w:r>
      <w:r w:rsidRPr="004742DD">
        <w:rPr>
          <w:rFonts w:ascii="Arial" w:hAnsi="Arial" w:cs="Arial"/>
          <w:i/>
          <w:iCs/>
        </w:rPr>
        <w:t>Biotechnology and aquaculture in sustainable development</w:t>
      </w:r>
      <w:r w:rsidRPr="004742DD">
        <w:rPr>
          <w:rFonts w:ascii="Arial" w:hAnsi="Arial" w:cs="Arial"/>
        </w:rPr>
        <w:t>.</w:t>
      </w:r>
    </w:p>
    <w:p w14:paraId="3427F17D" w14:textId="15EC346A" w:rsidR="00D121C4" w:rsidRPr="004742DD" w:rsidRDefault="00D121C4" w:rsidP="00DB67C5">
      <w:pPr>
        <w:spacing w:after="240"/>
        <w:jc w:val="both"/>
        <w:rPr>
          <w:rFonts w:ascii="Arial" w:hAnsi="Arial" w:cs="Arial"/>
        </w:rPr>
      </w:pPr>
      <w:proofErr w:type="spellStart"/>
      <w:r w:rsidRPr="006E456B">
        <w:rPr>
          <w:rFonts w:ascii="Arial" w:hAnsi="Arial" w:cs="Arial"/>
        </w:rPr>
        <w:t>Newaj</w:t>
      </w:r>
      <w:r w:rsidRPr="006E456B">
        <w:rPr>
          <w:rFonts w:ascii="Cambria Math" w:hAnsi="Cambria Math" w:cs="Cambria Math"/>
        </w:rPr>
        <w:t>‐</w:t>
      </w:r>
      <w:r w:rsidRPr="006E456B">
        <w:rPr>
          <w:rFonts w:ascii="Arial" w:hAnsi="Arial" w:cs="Arial"/>
        </w:rPr>
        <w:t>Fyzul</w:t>
      </w:r>
      <w:proofErr w:type="spellEnd"/>
      <w:r w:rsidRPr="006E456B">
        <w:rPr>
          <w:rFonts w:ascii="Arial" w:hAnsi="Arial" w:cs="Arial"/>
        </w:rPr>
        <w:t>, A., &amp; Austin, B. (2015). Probiotics, immunostimulants, plant products and oral vaccines, and their role as feed supplements in the control of bacterial fish diseases. </w:t>
      </w:r>
      <w:r w:rsidRPr="006E456B">
        <w:rPr>
          <w:rFonts w:ascii="Arial" w:hAnsi="Arial" w:cs="Arial"/>
          <w:i/>
          <w:iCs/>
        </w:rPr>
        <w:t>Journal of fish diseases</w:t>
      </w:r>
      <w:r w:rsidRPr="006E456B">
        <w:rPr>
          <w:rFonts w:ascii="Arial" w:hAnsi="Arial" w:cs="Arial"/>
        </w:rPr>
        <w:t>, </w:t>
      </w:r>
      <w:r w:rsidRPr="006E456B">
        <w:rPr>
          <w:rFonts w:ascii="Arial" w:hAnsi="Arial" w:cs="Arial"/>
          <w:i/>
          <w:iCs/>
        </w:rPr>
        <w:t>38</w:t>
      </w:r>
      <w:r w:rsidRPr="006E456B">
        <w:rPr>
          <w:rFonts w:ascii="Arial" w:hAnsi="Arial" w:cs="Arial"/>
        </w:rPr>
        <w:t>(11), 937-955.</w:t>
      </w:r>
    </w:p>
    <w:p w14:paraId="3FC99999" w14:textId="77777777" w:rsidR="00E11532" w:rsidRDefault="00E11532" w:rsidP="00DB67C5">
      <w:pPr>
        <w:spacing w:after="240"/>
        <w:jc w:val="both"/>
        <w:rPr>
          <w:rFonts w:ascii="Arial" w:hAnsi="Arial" w:cs="Arial"/>
        </w:rPr>
      </w:pPr>
      <w:r w:rsidRPr="004742DD">
        <w:rPr>
          <w:rFonts w:ascii="Arial" w:hAnsi="Arial" w:cs="Arial"/>
        </w:rPr>
        <w:t>Newell-McGloughlin, M., Re, E., Newell-McGloughlin, M., &amp; Re, E. (2006). The dawning of the age of Biotechnology 1970–1990. </w:t>
      </w:r>
      <w:r w:rsidRPr="004742DD">
        <w:rPr>
          <w:rFonts w:ascii="Arial" w:hAnsi="Arial" w:cs="Arial"/>
          <w:i/>
          <w:iCs/>
        </w:rPr>
        <w:t>The Evolution of Biotechnology: From Natufians to Nanotechnology</w:t>
      </w:r>
      <w:r w:rsidRPr="004742DD">
        <w:rPr>
          <w:rFonts w:ascii="Arial" w:hAnsi="Arial" w:cs="Arial"/>
        </w:rPr>
        <w:t>, 45-91.</w:t>
      </w:r>
    </w:p>
    <w:p w14:paraId="27EE5997" w14:textId="054FCBD9" w:rsidR="0081403F" w:rsidRPr="004742DD" w:rsidRDefault="0081403F" w:rsidP="00DB67C5">
      <w:pPr>
        <w:spacing w:after="240"/>
        <w:jc w:val="both"/>
        <w:rPr>
          <w:rFonts w:ascii="Arial" w:hAnsi="Arial" w:cs="Arial"/>
        </w:rPr>
      </w:pPr>
      <w:r w:rsidRPr="0081403F">
        <w:rPr>
          <w:rFonts w:ascii="Arial" w:hAnsi="Arial" w:cs="Arial"/>
        </w:rPr>
        <w:lastRenderedPageBreak/>
        <w:t xml:space="preserve">Parker, R.B. (1974) The other half of the antibiotics story. </w:t>
      </w:r>
      <w:r w:rsidRPr="0081403F">
        <w:rPr>
          <w:rFonts w:ascii="Arial" w:hAnsi="Arial" w:cs="Arial"/>
          <w:i/>
          <w:iCs/>
        </w:rPr>
        <w:t>Journal of Animal Nutrition and Health</w:t>
      </w:r>
      <w:r w:rsidRPr="0081403F">
        <w:rPr>
          <w:rFonts w:ascii="Arial" w:hAnsi="Arial" w:cs="Arial"/>
        </w:rPr>
        <w:t>, 29,4-8</w:t>
      </w:r>
    </w:p>
    <w:p w14:paraId="34164DBC" w14:textId="77777777" w:rsidR="00E11532" w:rsidRPr="004742DD" w:rsidRDefault="00E11532" w:rsidP="00DB67C5">
      <w:pPr>
        <w:spacing w:after="240"/>
        <w:jc w:val="both"/>
        <w:rPr>
          <w:rFonts w:ascii="Arial" w:hAnsi="Arial" w:cs="Arial"/>
        </w:rPr>
      </w:pPr>
      <w:bookmarkStart w:id="14" w:name="_Hlk200106586"/>
      <w:r w:rsidRPr="004742DD">
        <w:rPr>
          <w:rFonts w:ascii="Arial" w:hAnsi="Arial" w:cs="Arial"/>
        </w:rPr>
        <w:t>Patil</w:t>
      </w:r>
      <w:bookmarkEnd w:id="14"/>
      <w:r w:rsidRPr="004742DD">
        <w:rPr>
          <w:rFonts w:ascii="Arial" w:hAnsi="Arial" w:cs="Arial"/>
        </w:rPr>
        <w:t xml:space="preserve">, B. S., </w:t>
      </w:r>
      <w:proofErr w:type="spellStart"/>
      <w:r w:rsidRPr="004742DD">
        <w:rPr>
          <w:rFonts w:ascii="Arial" w:hAnsi="Arial" w:cs="Arial"/>
        </w:rPr>
        <w:t>Jayaprakasha</w:t>
      </w:r>
      <w:proofErr w:type="spellEnd"/>
      <w:r w:rsidRPr="004742DD">
        <w:rPr>
          <w:rFonts w:ascii="Arial" w:hAnsi="Arial" w:cs="Arial"/>
        </w:rPr>
        <w:t>, G. K., Chidambara Murthy, K. N., &amp; Vikram, A. (2009). Bioactive compounds: historical perspectives, opportunities, and challenges. </w:t>
      </w:r>
      <w:r w:rsidRPr="004742DD">
        <w:rPr>
          <w:rFonts w:ascii="Arial" w:hAnsi="Arial" w:cs="Arial"/>
          <w:i/>
          <w:iCs/>
        </w:rPr>
        <w:t>Journal of agricultural and food chemistry</w:t>
      </w:r>
      <w:r w:rsidRPr="004742DD">
        <w:rPr>
          <w:rFonts w:ascii="Arial" w:hAnsi="Arial" w:cs="Arial"/>
        </w:rPr>
        <w:t>, </w:t>
      </w:r>
      <w:r w:rsidRPr="004742DD">
        <w:rPr>
          <w:rFonts w:ascii="Arial" w:hAnsi="Arial" w:cs="Arial"/>
          <w:i/>
          <w:iCs/>
        </w:rPr>
        <w:t>57</w:t>
      </w:r>
      <w:r w:rsidRPr="004742DD">
        <w:rPr>
          <w:rFonts w:ascii="Arial" w:hAnsi="Arial" w:cs="Arial"/>
        </w:rPr>
        <w:t>(18), 8142-8160.</w:t>
      </w:r>
    </w:p>
    <w:p w14:paraId="56B10641" w14:textId="77777777" w:rsidR="00E11532" w:rsidRPr="00BA3A8A" w:rsidRDefault="00E11532" w:rsidP="00DB67C5">
      <w:pPr>
        <w:spacing w:after="240"/>
        <w:jc w:val="both"/>
        <w:rPr>
          <w:rFonts w:ascii="Arial" w:hAnsi="Arial" w:cs="Arial"/>
        </w:rPr>
      </w:pPr>
      <w:proofErr w:type="spellStart"/>
      <w:r w:rsidRPr="004742DD">
        <w:rPr>
          <w:rFonts w:ascii="Arial" w:hAnsi="Arial" w:cs="Arial"/>
        </w:rPr>
        <w:t>Peebo</w:t>
      </w:r>
      <w:proofErr w:type="spellEnd"/>
      <w:r w:rsidRPr="004742DD">
        <w:rPr>
          <w:rFonts w:ascii="Arial" w:hAnsi="Arial" w:cs="Arial"/>
        </w:rPr>
        <w:t>, K., &amp; Neubauer, P. (2018). Application of continuous culture methods to recombinant protein production in microorganisms. </w:t>
      </w:r>
      <w:r w:rsidRPr="004742DD">
        <w:rPr>
          <w:rFonts w:ascii="Arial" w:hAnsi="Arial" w:cs="Arial"/>
          <w:i/>
          <w:iCs/>
        </w:rPr>
        <w:t>Microorganisms</w:t>
      </w:r>
      <w:r w:rsidRPr="004742DD">
        <w:rPr>
          <w:rFonts w:ascii="Arial" w:hAnsi="Arial" w:cs="Arial"/>
        </w:rPr>
        <w:t>, </w:t>
      </w:r>
      <w:r w:rsidRPr="004742DD">
        <w:rPr>
          <w:rFonts w:ascii="Arial" w:hAnsi="Arial" w:cs="Arial"/>
          <w:i/>
          <w:iCs/>
        </w:rPr>
        <w:t>6</w:t>
      </w:r>
      <w:r w:rsidRPr="004742DD">
        <w:rPr>
          <w:rFonts w:ascii="Arial" w:hAnsi="Arial" w:cs="Arial"/>
        </w:rPr>
        <w:t>(3), 56.</w:t>
      </w:r>
    </w:p>
    <w:p w14:paraId="6049C719" w14:textId="77777777" w:rsidR="00E11532" w:rsidRPr="004742DD" w:rsidRDefault="00E11532" w:rsidP="00DB67C5">
      <w:pPr>
        <w:spacing w:after="240"/>
        <w:jc w:val="both"/>
        <w:rPr>
          <w:rFonts w:ascii="Arial" w:hAnsi="Arial" w:cs="Arial"/>
        </w:rPr>
      </w:pPr>
      <w:bookmarkStart w:id="15" w:name="_Hlk200467393"/>
      <w:r w:rsidRPr="004742DD">
        <w:rPr>
          <w:rFonts w:ascii="Arial" w:hAnsi="Arial" w:cs="Arial"/>
        </w:rPr>
        <w:t>Priyadarshani, I., &amp; Rath, B. (2012). Commercial and industrial applications of micro algae–A review. </w:t>
      </w:r>
      <w:r w:rsidRPr="004742DD">
        <w:rPr>
          <w:rFonts w:ascii="Arial" w:hAnsi="Arial" w:cs="Arial"/>
          <w:i/>
          <w:iCs/>
        </w:rPr>
        <w:t>Journal of Algal Biomass Utilization</w:t>
      </w:r>
      <w:r w:rsidRPr="004742DD">
        <w:rPr>
          <w:rFonts w:ascii="Arial" w:hAnsi="Arial" w:cs="Arial"/>
        </w:rPr>
        <w:t>, </w:t>
      </w:r>
      <w:r w:rsidRPr="004742DD">
        <w:rPr>
          <w:rFonts w:ascii="Arial" w:hAnsi="Arial" w:cs="Arial"/>
          <w:i/>
          <w:iCs/>
        </w:rPr>
        <w:t>3</w:t>
      </w:r>
      <w:r w:rsidRPr="004742DD">
        <w:rPr>
          <w:rFonts w:ascii="Arial" w:hAnsi="Arial" w:cs="Arial"/>
        </w:rPr>
        <w:t>(4), 89-100.</w:t>
      </w:r>
    </w:p>
    <w:bookmarkEnd w:id="15"/>
    <w:p w14:paraId="096801F9" w14:textId="77777777" w:rsidR="00E11532" w:rsidRPr="004742DD" w:rsidRDefault="00E11532" w:rsidP="00DB67C5">
      <w:pPr>
        <w:spacing w:after="240"/>
        <w:jc w:val="both"/>
        <w:rPr>
          <w:rFonts w:ascii="Arial" w:hAnsi="Arial" w:cs="Arial"/>
        </w:rPr>
      </w:pPr>
      <w:r w:rsidRPr="004742DD">
        <w:rPr>
          <w:rFonts w:ascii="Arial" w:hAnsi="Arial" w:cs="Arial"/>
        </w:rPr>
        <w:t>Radhika, P. R., Singh, R. B. M., &amp; Sivakumar, T. (2011). Nutraceuticals: An area of tremendous scope. </w:t>
      </w:r>
      <w:r w:rsidRPr="004742DD">
        <w:rPr>
          <w:rFonts w:ascii="Arial" w:hAnsi="Arial" w:cs="Arial"/>
          <w:i/>
          <w:iCs/>
        </w:rPr>
        <w:t>Int. J. Res. Ayurveda Pharmacy</w:t>
      </w:r>
      <w:r w:rsidRPr="004742DD">
        <w:rPr>
          <w:rFonts w:ascii="Arial" w:hAnsi="Arial" w:cs="Arial"/>
        </w:rPr>
        <w:t>, </w:t>
      </w:r>
      <w:r w:rsidRPr="004742DD">
        <w:rPr>
          <w:rFonts w:ascii="Arial" w:hAnsi="Arial" w:cs="Arial"/>
          <w:i/>
          <w:iCs/>
        </w:rPr>
        <w:t>2</w:t>
      </w:r>
      <w:r w:rsidRPr="004742DD">
        <w:rPr>
          <w:rFonts w:ascii="Arial" w:hAnsi="Arial" w:cs="Arial"/>
        </w:rPr>
        <w:t>, 410-415.</w:t>
      </w:r>
    </w:p>
    <w:p w14:paraId="7620528B" w14:textId="77777777" w:rsidR="00E11532" w:rsidRPr="004742DD" w:rsidRDefault="00E11532" w:rsidP="00DB67C5">
      <w:pPr>
        <w:spacing w:after="240"/>
        <w:jc w:val="both"/>
        <w:rPr>
          <w:rFonts w:ascii="Arial" w:hAnsi="Arial" w:cs="Arial"/>
        </w:rPr>
      </w:pPr>
      <w:bookmarkStart w:id="16" w:name="_Hlk200055163"/>
      <w:r w:rsidRPr="004742DD">
        <w:rPr>
          <w:rFonts w:ascii="Arial" w:hAnsi="Arial" w:cs="Arial"/>
        </w:rPr>
        <w:t xml:space="preserve">Salam, M. A. (2014). </w:t>
      </w:r>
      <w:bookmarkEnd w:id="16"/>
      <w:r w:rsidRPr="004742DD">
        <w:rPr>
          <w:rFonts w:ascii="Arial" w:hAnsi="Arial" w:cs="Arial"/>
        </w:rPr>
        <w:t>Probiotics: Concept and applications. </w:t>
      </w:r>
      <w:r w:rsidRPr="004742DD">
        <w:rPr>
          <w:rFonts w:ascii="Arial" w:hAnsi="Arial" w:cs="Arial"/>
          <w:i/>
          <w:iCs/>
        </w:rPr>
        <w:t>Bangladesh Journal of Medical Science</w:t>
      </w:r>
      <w:r w:rsidRPr="004742DD">
        <w:rPr>
          <w:rFonts w:ascii="Arial" w:hAnsi="Arial" w:cs="Arial"/>
        </w:rPr>
        <w:t>, </w:t>
      </w:r>
      <w:r w:rsidRPr="004742DD">
        <w:rPr>
          <w:rFonts w:ascii="Arial" w:hAnsi="Arial" w:cs="Arial"/>
          <w:i/>
          <w:iCs/>
        </w:rPr>
        <w:t>13</w:t>
      </w:r>
      <w:r w:rsidRPr="004742DD">
        <w:rPr>
          <w:rFonts w:ascii="Arial" w:hAnsi="Arial" w:cs="Arial"/>
        </w:rPr>
        <w:t>(4), 373-377.</w:t>
      </w:r>
    </w:p>
    <w:p w14:paraId="510B9B53" w14:textId="77777777" w:rsidR="00E11532" w:rsidRPr="004742DD" w:rsidRDefault="00E11532" w:rsidP="00DB67C5">
      <w:pPr>
        <w:spacing w:after="240"/>
        <w:jc w:val="both"/>
        <w:rPr>
          <w:rFonts w:ascii="Arial" w:hAnsi="Arial" w:cs="Arial"/>
        </w:rPr>
      </w:pPr>
      <w:bookmarkStart w:id="17" w:name="_Hlk200106274"/>
      <w:proofErr w:type="spellStart"/>
      <w:r w:rsidRPr="004742DD">
        <w:rPr>
          <w:rFonts w:ascii="Arial" w:hAnsi="Arial" w:cs="Arial"/>
        </w:rPr>
        <w:t>Schillberg</w:t>
      </w:r>
      <w:bookmarkEnd w:id="17"/>
      <w:proofErr w:type="spellEnd"/>
      <w:r w:rsidRPr="004742DD">
        <w:rPr>
          <w:rFonts w:ascii="Arial" w:hAnsi="Arial" w:cs="Arial"/>
        </w:rPr>
        <w:t xml:space="preserve">, S., Raven, N., Spiegel, H., Rasche, S., &amp; </w:t>
      </w:r>
      <w:proofErr w:type="spellStart"/>
      <w:r w:rsidRPr="004742DD">
        <w:rPr>
          <w:rFonts w:ascii="Arial" w:hAnsi="Arial" w:cs="Arial"/>
        </w:rPr>
        <w:t>Buntru</w:t>
      </w:r>
      <w:proofErr w:type="spellEnd"/>
      <w:r w:rsidRPr="004742DD">
        <w:rPr>
          <w:rFonts w:ascii="Arial" w:hAnsi="Arial" w:cs="Arial"/>
        </w:rPr>
        <w:t>, M. (2019). Critical analysis of the commercial potential of plants to produce recombinant proteins. </w:t>
      </w:r>
      <w:r w:rsidRPr="004742DD">
        <w:rPr>
          <w:rFonts w:ascii="Arial" w:hAnsi="Arial" w:cs="Arial"/>
          <w:i/>
          <w:iCs/>
        </w:rPr>
        <w:t>Frontiers in plant science</w:t>
      </w:r>
      <w:r w:rsidRPr="004742DD">
        <w:rPr>
          <w:rFonts w:ascii="Arial" w:hAnsi="Arial" w:cs="Arial"/>
        </w:rPr>
        <w:t>, </w:t>
      </w:r>
      <w:r w:rsidRPr="004742DD">
        <w:rPr>
          <w:rFonts w:ascii="Arial" w:hAnsi="Arial" w:cs="Arial"/>
          <w:i/>
          <w:iCs/>
        </w:rPr>
        <w:t>10</w:t>
      </w:r>
      <w:r w:rsidRPr="004742DD">
        <w:rPr>
          <w:rFonts w:ascii="Arial" w:hAnsi="Arial" w:cs="Arial"/>
        </w:rPr>
        <w:t>, 720.</w:t>
      </w:r>
    </w:p>
    <w:p w14:paraId="4552B0AB" w14:textId="77777777" w:rsidR="00E11532" w:rsidRPr="004742DD" w:rsidRDefault="00E11532" w:rsidP="00DB67C5">
      <w:pPr>
        <w:spacing w:after="240"/>
        <w:jc w:val="both"/>
        <w:rPr>
          <w:rFonts w:ascii="Arial" w:hAnsi="Arial" w:cs="Arial"/>
        </w:rPr>
      </w:pPr>
      <w:proofErr w:type="spellStart"/>
      <w:r w:rsidRPr="004742DD">
        <w:rPr>
          <w:rFonts w:ascii="Arial" w:hAnsi="Arial" w:cs="Arial"/>
        </w:rPr>
        <w:t>Shahrajabian</w:t>
      </w:r>
      <w:proofErr w:type="spellEnd"/>
      <w:r w:rsidRPr="004742DD">
        <w:rPr>
          <w:rFonts w:ascii="Arial" w:hAnsi="Arial" w:cs="Arial"/>
        </w:rPr>
        <w:t>, M. H., &amp; Sun, W. (2023). Various techniques for molecular and rapid detection of infectious and epidemic diseases. </w:t>
      </w:r>
      <w:r w:rsidRPr="004742DD">
        <w:rPr>
          <w:rFonts w:ascii="Arial" w:hAnsi="Arial" w:cs="Arial"/>
          <w:i/>
          <w:iCs/>
        </w:rPr>
        <w:t>Letters in Organic Chemistry</w:t>
      </w:r>
      <w:r w:rsidRPr="004742DD">
        <w:rPr>
          <w:rFonts w:ascii="Arial" w:hAnsi="Arial" w:cs="Arial"/>
        </w:rPr>
        <w:t>, </w:t>
      </w:r>
      <w:r w:rsidRPr="004742DD">
        <w:rPr>
          <w:rFonts w:ascii="Arial" w:hAnsi="Arial" w:cs="Arial"/>
          <w:i/>
          <w:iCs/>
        </w:rPr>
        <w:t>20</w:t>
      </w:r>
      <w:r w:rsidRPr="004742DD">
        <w:rPr>
          <w:rFonts w:ascii="Arial" w:hAnsi="Arial" w:cs="Arial"/>
        </w:rPr>
        <w:t>(9), 779-801</w:t>
      </w:r>
      <w:bookmarkStart w:id="18" w:name="_GoBack"/>
      <w:bookmarkEnd w:id="18"/>
      <w:r w:rsidRPr="004742DD">
        <w:rPr>
          <w:rFonts w:ascii="Arial" w:hAnsi="Arial" w:cs="Arial"/>
        </w:rPr>
        <w:t>.</w:t>
      </w:r>
    </w:p>
    <w:p w14:paraId="10507115" w14:textId="77777777" w:rsidR="00E11532" w:rsidRPr="004742DD" w:rsidRDefault="00E11532" w:rsidP="00DB67C5">
      <w:pPr>
        <w:spacing w:after="240"/>
        <w:jc w:val="both"/>
        <w:rPr>
          <w:rFonts w:ascii="Arial" w:hAnsi="Arial" w:cs="Arial"/>
        </w:rPr>
      </w:pPr>
      <w:bookmarkStart w:id="19" w:name="_Hlk200105473"/>
      <w:r w:rsidRPr="004742DD">
        <w:rPr>
          <w:rFonts w:ascii="Arial" w:hAnsi="Arial" w:cs="Arial"/>
        </w:rPr>
        <w:t xml:space="preserve">Shinde, S. V., &amp; </w:t>
      </w:r>
      <w:proofErr w:type="spellStart"/>
      <w:r w:rsidRPr="004742DD">
        <w:rPr>
          <w:rFonts w:ascii="Arial" w:hAnsi="Arial" w:cs="Arial"/>
        </w:rPr>
        <w:t>Sukhdhane</w:t>
      </w:r>
      <w:proofErr w:type="spellEnd"/>
      <w:r w:rsidRPr="004742DD">
        <w:rPr>
          <w:rFonts w:ascii="Arial" w:hAnsi="Arial" w:cs="Arial"/>
        </w:rPr>
        <w:t>, K. (2023)</w:t>
      </w:r>
      <w:bookmarkEnd w:id="19"/>
      <w:r w:rsidRPr="004742DD">
        <w:rPr>
          <w:rFonts w:ascii="Arial" w:hAnsi="Arial" w:cs="Arial"/>
        </w:rPr>
        <w:t>. Overview of Different Nutraceuticals used in Fisheries and Aquaculture.\</w:t>
      </w:r>
    </w:p>
    <w:p w14:paraId="790EE7C0" w14:textId="77777777" w:rsidR="00E11532" w:rsidRPr="004742DD" w:rsidRDefault="00E11532" w:rsidP="00DB67C5">
      <w:pPr>
        <w:spacing w:after="240"/>
        <w:jc w:val="both"/>
        <w:rPr>
          <w:rFonts w:ascii="Arial" w:hAnsi="Arial" w:cs="Arial"/>
        </w:rPr>
      </w:pPr>
      <w:r w:rsidRPr="004742DD">
        <w:rPr>
          <w:rFonts w:ascii="Arial" w:hAnsi="Arial" w:cs="Arial"/>
        </w:rPr>
        <w:t xml:space="preserve">Sonesson, A. K., Hallerman, E., Humphries, F., </w:t>
      </w:r>
      <w:proofErr w:type="spellStart"/>
      <w:r w:rsidRPr="004742DD">
        <w:rPr>
          <w:rFonts w:ascii="Arial" w:hAnsi="Arial" w:cs="Arial"/>
        </w:rPr>
        <w:t>Hilsdorf</w:t>
      </w:r>
      <w:proofErr w:type="spellEnd"/>
      <w:r w:rsidRPr="004742DD">
        <w:rPr>
          <w:rFonts w:ascii="Arial" w:hAnsi="Arial" w:cs="Arial"/>
        </w:rPr>
        <w:t xml:space="preserve">, A. W. S., </w:t>
      </w:r>
      <w:proofErr w:type="spellStart"/>
      <w:r w:rsidRPr="004742DD">
        <w:rPr>
          <w:rFonts w:ascii="Arial" w:hAnsi="Arial" w:cs="Arial"/>
        </w:rPr>
        <w:t>Leskien</w:t>
      </w:r>
      <w:proofErr w:type="spellEnd"/>
      <w:r w:rsidRPr="004742DD">
        <w:rPr>
          <w:rFonts w:ascii="Arial" w:hAnsi="Arial" w:cs="Arial"/>
        </w:rPr>
        <w:t>, D., Rosendal, K., ... &amp; Mair, G. C. (2023). Sustainable management and improvement of genetic resources for aquaculture. </w:t>
      </w:r>
      <w:r w:rsidRPr="004742DD">
        <w:rPr>
          <w:rFonts w:ascii="Arial" w:hAnsi="Arial" w:cs="Arial"/>
          <w:i/>
          <w:iCs/>
        </w:rPr>
        <w:t>Journal of the World Aquaculture Society</w:t>
      </w:r>
      <w:r w:rsidRPr="004742DD">
        <w:rPr>
          <w:rFonts w:ascii="Arial" w:hAnsi="Arial" w:cs="Arial"/>
        </w:rPr>
        <w:t>, </w:t>
      </w:r>
      <w:r w:rsidRPr="004742DD">
        <w:rPr>
          <w:rFonts w:ascii="Arial" w:hAnsi="Arial" w:cs="Arial"/>
          <w:i/>
          <w:iCs/>
        </w:rPr>
        <w:t>54</w:t>
      </w:r>
      <w:r w:rsidRPr="004742DD">
        <w:rPr>
          <w:rFonts w:ascii="Arial" w:hAnsi="Arial" w:cs="Arial"/>
        </w:rPr>
        <w:t>(2), 364-396.</w:t>
      </w:r>
    </w:p>
    <w:p w14:paraId="4BDDA8A3" w14:textId="77777777" w:rsidR="00E11532" w:rsidRPr="004742DD" w:rsidRDefault="00E11532" w:rsidP="00DB67C5">
      <w:pPr>
        <w:spacing w:after="240"/>
        <w:jc w:val="both"/>
        <w:rPr>
          <w:rFonts w:ascii="Arial" w:hAnsi="Arial" w:cs="Arial"/>
        </w:rPr>
      </w:pPr>
      <w:bookmarkStart w:id="20" w:name="_Hlk199883308"/>
      <w:r w:rsidRPr="004742DD">
        <w:rPr>
          <w:rFonts w:ascii="Arial" w:hAnsi="Arial" w:cs="Arial"/>
        </w:rPr>
        <w:t xml:space="preserve">Subedi, B., &amp; Shrestha, A. (2020). </w:t>
      </w:r>
      <w:bookmarkEnd w:id="20"/>
      <w:r w:rsidRPr="004742DD">
        <w:rPr>
          <w:rFonts w:ascii="Arial" w:hAnsi="Arial" w:cs="Arial"/>
        </w:rPr>
        <w:t>A review: Application of probiotics in aquaculture. </w:t>
      </w:r>
      <w:r w:rsidRPr="004742DD">
        <w:rPr>
          <w:rFonts w:ascii="Arial" w:hAnsi="Arial" w:cs="Arial"/>
          <w:i/>
          <w:iCs/>
        </w:rPr>
        <w:t>Int. J. For. Anim. Fish. Res</w:t>
      </w:r>
      <w:r w:rsidRPr="004742DD">
        <w:rPr>
          <w:rFonts w:ascii="Arial" w:hAnsi="Arial" w:cs="Arial"/>
        </w:rPr>
        <w:t>, </w:t>
      </w:r>
      <w:r w:rsidRPr="004742DD">
        <w:rPr>
          <w:rFonts w:ascii="Arial" w:hAnsi="Arial" w:cs="Arial"/>
          <w:i/>
          <w:iCs/>
        </w:rPr>
        <w:t>4</w:t>
      </w:r>
      <w:r w:rsidRPr="004742DD">
        <w:rPr>
          <w:rFonts w:ascii="Arial" w:hAnsi="Arial" w:cs="Arial"/>
        </w:rPr>
        <w:t>(5).</w:t>
      </w:r>
    </w:p>
    <w:p w14:paraId="119B40AC" w14:textId="7EDF7FA7" w:rsidR="00E11532" w:rsidRPr="004742DD" w:rsidRDefault="006E456B" w:rsidP="00DB67C5">
      <w:pPr>
        <w:spacing w:after="240"/>
        <w:jc w:val="both"/>
        <w:rPr>
          <w:rFonts w:ascii="Arial" w:hAnsi="Arial" w:cs="Arial"/>
        </w:rPr>
      </w:pPr>
      <w:r w:rsidRPr="004742DD">
        <w:rPr>
          <w:rFonts w:ascii="Arial" w:hAnsi="Arial" w:cs="Arial"/>
        </w:rPr>
        <w:t>Taofeek, M. I</w:t>
      </w:r>
      <w:r w:rsidR="00E11532" w:rsidRPr="004742DD">
        <w:rPr>
          <w:rFonts w:ascii="Arial" w:hAnsi="Arial" w:cs="Arial"/>
        </w:rPr>
        <w:t xml:space="preserve">. (2024). </w:t>
      </w:r>
      <w:r w:rsidRPr="004742DD">
        <w:rPr>
          <w:rFonts w:ascii="Arial" w:hAnsi="Arial" w:cs="Arial"/>
        </w:rPr>
        <w:t xml:space="preserve">Utilization of biomass waste from single cell </w:t>
      </w:r>
      <w:proofErr w:type="spellStart"/>
      <w:r w:rsidRPr="004742DD">
        <w:rPr>
          <w:rFonts w:ascii="Arial" w:hAnsi="Arial" w:cs="Arial"/>
        </w:rPr>
        <w:t>protien</w:t>
      </w:r>
      <w:proofErr w:type="spellEnd"/>
      <w:r w:rsidRPr="004742DD">
        <w:rPr>
          <w:rFonts w:ascii="Arial" w:hAnsi="Arial" w:cs="Arial"/>
        </w:rPr>
        <w:t xml:space="preserve"> production through</w:t>
      </w:r>
      <w:r w:rsidR="00E11532" w:rsidRPr="004742DD">
        <w:rPr>
          <w:rFonts w:ascii="Arial" w:hAnsi="Arial" w:cs="Arial"/>
        </w:rPr>
        <w:t xml:space="preserve"> Saccharomyces </w:t>
      </w:r>
      <w:proofErr w:type="spellStart"/>
      <w:r w:rsidR="00E11532" w:rsidRPr="004742DD">
        <w:rPr>
          <w:rFonts w:ascii="Arial" w:hAnsi="Arial" w:cs="Arial"/>
        </w:rPr>
        <w:t>cerevesiae</w:t>
      </w:r>
      <w:proofErr w:type="spellEnd"/>
      <w:r w:rsidR="00E11532" w:rsidRPr="004742DD">
        <w:rPr>
          <w:rFonts w:ascii="Arial" w:hAnsi="Arial" w:cs="Arial"/>
        </w:rPr>
        <w:t xml:space="preserve"> </w:t>
      </w:r>
      <w:r w:rsidRPr="004742DD">
        <w:rPr>
          <w:rFonts w:ascii="Arial" w:hAnsi="Arial" w:cs="Arial"/>
        </w:rPr>
        <w:t>fermentation</w:t>
      </w:r>
      <w:r w:rsidR="00E11532" w:rsidRPr="004742DD">
        <w:rPr>
          <w:rFonts w:ascii="Arial" w:hAnsi="Arial" w:cs="Arial"/>
        </w:rPr>
        <w:t>.</w:t>
      </w:r>
    </w:p>
    <w:p w14:paraId="0C0CB698" w14:textId="77777777" w:rsidR="00E11532" w:rsidRPr="004742DD" w:rsidRDefault="00E11532" w:rsidP="00DB67C5">
      <w:pPr>
        <w:spacing w:after="240"/>
        <w:jc w:val="both"/>
        <w:rPr>
          <w:rFonts w:ascii="Arial" w:hAnsi="Arial" w:cs="Arial"/>
        </w:rPr>
      </w:pPr>
      <w:r w:rsidRPr="004742DD">
        <w:rPr>
          <w:rFonts w:ascii="Arial" w:hAnsi="Arial" w:cs="Arial"/>
        </w:rPr>
        <w:t xml:space="preserve">Vaseeharan, B., &amp; </w:t>
      </w:r>
      <w:proofErr w:type="spellStart"/>
      <w:r w:rsidRPr="004742DD">
        <w:rPr>
          <w:rFonts w:ascii="Arial" w:hAnsi="Arial" w:cs="Arial"/>
        </w:rPr>
        <w:t>Jesudhasan</w:t>
      </w:r>
      <w:proofErr w:type="spellEnd"/>
      <w:r w:rsidRPr="004742DD">
        <w:rPr>
          <w:rFonts w:ascii="Arial" w:hAnsi="Arial" w:cs="Arial"/>
        </w:rPr>
        <w:t>, P. (2024). </w:t>
      </w:r>
      <w:r w:rsidRPr="004742DD">
        <w:rPr>
          <w:rFonts w:ascii="Arial" w:hAnsi="Arial" w:cs="Arial"/>
          <w:i/>
          <w:iCs/>
        </w:rPr>
        <w:t>Vaccines in Aquaculture: Development, Production, and Applications</w:t>
      </w:r>
      <w:r w:rsidRPr="004742DD">
        <w:rPr>
          <w:rFonts w:ascii="Arial" w:hAnsi="Arial" w:cs="Arial"/>
        </w:rPr>
        <w:t>. Elsevier.</w:t>
      </w:r>
    </w:p>
    <w:p w14:paraId="5EC589DB" w14:textId="77777777" w:rsidR="00E11532" w:rsidRPr="004742DD" w:rsidRDefault="00E11532" w:rsidP="00DB67C5">
      <w:pPr>
        <w:spacing w:after="240"/>
        <w:jc w:val="both"/>
        <w:rPr>
          <w:rFonts w:ascii="Arial" w:hAnsi="Arial" w:cs="Arial"/>
        </w:rPr>
      </w:pPr>
      <w:r w:rsidRPr="004742DD">
        <w:rPr>
          <w:rFonts w:ascii="Arial" w:hAnsi="Arial" w:cs="Arial"/>
        </w:rPr>
        <w:t>Wildman, R. E., Wildman, R., &amp; Wallace, T. C. (2016). </w:t>
      </w:r>
      <w:r w:rsidRPr="004742DD">
        <w:rPr>
          <w:rFonts w:ascii="Arial" w:hAnsi="Arial" w:cs="Arial"/>
          <w:i/>
          <w:iCs/>
        </w:rPr>
        <w:t>Handbook of nutraceuticals and functional foods</w:t>
      </w:r>
      <w:r w:rsidRPr="004742DD">
        <w:rPr>
          <w:rFonts w:ascii="Arial" w:hAnsi="Arial" w:cs="Arial"/>
        </w:rPr>
        <w:t>. CRC press.</w:t>
      </w:r>
    </w:p>
    <w:p w14:paraId="5B468FF1" w14:textId="52CCDB01" w:rsidR="00E11532" w:rsidRPr="004742DD" w:rsidRDefault="00E11532" w:rsidP="00DB67C5">
      <w:pPr>
        <w:spacing w:after="240"/>
        <w:jc w:val="both"/>
        <w:rPr>
          <w:rFonts w:ascii="Arial" w:hAnsi="Arial" w:cs="Arial"/>
        </w:rPr>
      </w:pPr>
      <w:r w:rsidRPr="004742DD">
        <w:rPr>
          <w:rFonts w:ascii="Arial" w:hAnsi="Arial" w:cs="Arial"/>
        </w:rPr>
        <w:t>World Health Organization. (2019). </w:t>
      </w:r>
      <w:r w:rsidRPr="004742DD">
        <w:rPr>
          <w:rFonts w:ascii="Arial" w:hAnsi="Arial" w:cs="Arial"/>
          <w:i/>
          <w:iCs/>
        </w:rPr>
        <w:t>Joint FAO/WHO expert meeting in collaboration with OIE on foodborne antimicrobial resistance: role of the environment, crops and biocides: meeting report</w:t>
      </w:r>
      <w:r w:rsidRPr="004742DD">
        <w:rPr>
          <w:rFonts w:ascii="Arial" w:hAnsi="Arial" w:cs="Arial"/>
        </w:rPr>
        <w:t> (Vol. 34). Food &amp; Agriculture Org.</w:t>
      </w:r>
    </w:p>
    <w:p w14:paraId="3D0CF448" w14:textId="77777777" w:rsidR="00E11532" w:rsidRDefault="00E11532" w:rsidP="00DB67C5">
      <w:pPr>
        <w:spacing w:after="240"/>
        <w:jc w:val="both"/>
        <w:rPr>
          <w:rFonts w:ascii="Arial" w:hAnsi="Arial" w:cs="Arial"/>
        </w:rPr>
      </w:pPr>
      <w:r w:rsidRPr="004742DD">
        <w:rPr>
          <w:rFonts w:ascii="Arial" w:hAnsi="Arial" w:cs="Arial"/>
        </w:rPr>
        <w:t>Wu, G., Yuan, C., Shen, M., Tang, J., Gong, Y., Li, D., ... &amp; Han, X. (2007). Immunological and biochemical parameters in carp (</w:t>
      </w:r>
      <w:proofErr w:type="spellStart"/>
      <w:r w:rsidRPr="004742DD">
        <w:rPr>
          <w:rFonts w:ascii="Arial" w:hAnsi="Arial" w:cs="Arial"/>
          <w:i/>
          <w:iCs/>
        </w:rPr>
        <w:t>Cyprinus</w:t>
      </w:r>
      <w:proofErr w:type="spellEnd"/>
      <w:r w:rsidRPr="004742DD">
        <w:rPr>
          <w:rFonts w:ascii="Arial" w:hAnsi="Arial" w:cs="Arial"/>
          <w:i/>
          <w:iCs/>
        </w:rPr>
        <w:t xml:space="preserve"> </w:t>
      </w:r>
      <w:proofErr w:type="spellStart"/>
      <w:r w:rsidRPr="004742DD">
        <w:rPr>
          <w:rFonts w:ascii="Arial" w:hAnsi="Arial" w:cs="Arial"/>
          <w:i/>
          <w:iCs/>
        </w:rPr>
        <w:t>carpio</w:t>
      </w:r>
      <w:proofErr w:type="spellEnd"/>
      <w:r w:rsidRPr="004742DD">
        <w:rPr>
          <w:rFonts w:ascii="Arial" w:hAnsi="Arial" w:cs="Arial"/>
        </w:rPr>
        <w:t xml:space="preserve">) after </w:t>
      </w:r>
      <w:proofErr w:type="spellStart"/>
      <w:r w:rsidRPr="004742DD">
        <w:rPr>
          <w:rFonts w:ascii="Arial" w:hAnsi="Arial" w:cs="Arial"/>
        </w:rPr>
        <w:t>Qompsell</w:t>
      </w:r>
      <w:proofErr w:type="spellEnd"/>
      <w:r w:rsidRPr="004742DD">
        <w:rPr>
          <w:rFonts w:ascii="Arial" w:hAnsi="Arial" w:cs="Arial"/>
        </w:rPr>
        <w:t xml:space="preserve"> feed ingredients for long</w:t>
      </w:r>
      <w:r w:rsidRPr="004742DD">
        <w:rPr>
          <w:rFonts w:ascii="Cambria Math" w:hAnsi="Cambria Math" w:cs="Cambria Math"/>
        </w:rPr>
        <w:t>‐</w:t>
      </w:r>
      <w:r w:rsidRPr="004742DD">
        <w:rPr>
          <w:rFonts w:ascii="Arial" w:hAnsi="Arial" w:cs="Arial"/>
        </w:rPr>
        <w:t>term administration. </w:t>
      </w:r>
      <w:r w:rsidRPr="004742DD">
        <w:rPr>
          <w:rFonts w:ascii="Arial" w:hAnsi="Arial" w:cs="Arial"/>
          <w:i/>
          <w:iCs/>
        </w:rPr>
        <w:t>Aquaculture Research</w:t>
      </w:r>
      <w:r w:rsidRPr="004742DD">
        <w:rPr>
          <w:rFonts w:ascii="Arial" w:hAnsi="Arial" w:cs="Arial"/>
        </w:rPr>
        <w:t>, </w:t>
      </w:r>
      <w:r w:rsidRPr="004742DD">
        <w:rPr>
          <w:rFonts w:ascii="Arial" w:hAnsi="Arial" w:cs="Arial"/>
          <w:i/>
          <w:iCs/>
        </w:rPr>
        <w:t>38</w:t>
      </w:r>
      <w:r w:rsidRPr="004742DD">
        <w:rPr>
          <w:rFonts w:ascii="Arial" w:hAnsi="Arial" w:cs="Arial"/>
        </w:rPr>
        <w:t>(3), 246-255.</w:t>
      </w:r>
    </w:p>
    <w:p w14:paraId="0B262F5C" w14:textId="2ECAC571" w:rsidR="00D121C4" w:rsidRPr="004742DD" w:rsidRDefault="00D121C4" w:rsidP="00DB67C5">
      <w:pPr>
        <w:spacing w:after="240"/>
        <w:jc w:val="both"/>
        <w:rPr>
          <w:rFonts w:ascii="Arial" w:hAnsi="Arial" w:cs="Arial"/>
        </w:rPr>
      </w:pPr>
      <w:r w:rsidRPr="006E456B">
        <w:rPr>
          <w:rFonts w:ascii="Arial" w:hAnsi="Arial" w:cs="Arial"/>
        </w:rPr>
        <w:lastRenderedPageBreak/>
        <w:t>Yasir, M., Al-Zahrani, I. A., Bibi, F., Abd El Ghany, M., &amp; Azhar, E. I. (2022). New insights of bacterial communities in fermented vegetables from shotgun metagenomics and identification of antibiotic resistance genes and probiotic bacteria. </w:t>
      </w:r>
      <w:r w:rsidRPr="006E456B">
        <w:rPr>
          <w:rFonts w:ascii="Arial" w:hAnsi="Arial" w:cs="Arial"/>
          <w:i/>
          <w:iCs/>
        </w:rPr>
        <w:t>Food Research International</w:t>
      </w:r>
      <w:r w:rsidRPr="006E456B">
        <w:rPr>
          <w:rFonts w:ascii="Arial" w:hAnsi="Arial" w:cs="Arial"/>
        </w:rPr>
        <w:t>, </w:t>
      </w:r>
      <w:r w:rsidRPr="006E456B">
        <w:rPr>
          <w:rFonts w:ascii="Arial" w:hAnsi="Arial" w:cs="Arial"/>
          <w:i/>
          <w:iCs/>
        </w:rPr>
        <w:t>157</w:t>
      </w:r>
      <w:r w:rsidRPr="006E456B">
        <w:rPr>
          <w:rFonts w:ascii="Arial" w:hAnsi="Arial" w:cs="Arial"/>
        </w:rPr>
        <w:t>, 111190.</w:t>
      </w:r>
    </w:p>
    <w:p w14:paraId="35043EEE" w14:textId="77777777" w:rsidR="00E11532" w:rsidRPr="004742DD" w:rsidRDefault="00E11532" w:rsidP="00DB67C5">
      <w:pPr>
        <w:spacing w:after="240"/>
        <w:jc w:val="both"/>
        <w:rPr>
          <w:rFonts w:ascii="Arial" w:hAnsi="Arial" w:cs="Arial"/>
        </w:rPr>
      </w:pPr>
      <w:r w:rsidRPr="004742DD">
        <w:rPr>
          <w:rFonts w:ascii="Arial" w:hAnsi="Arial" w:cs="Arial"/>
        </w:rPr>
        <w:t>Zeisel, S. H. (1999). Regulation of" nutraceuticals". </w:t>
      </w:r>
      <w:r w:rsidRPr="004742DD">
        <w:rPr>
          <w:rFonts w:ascii="Arial" w:hAnsi="Arial" w:cs="Arial"/>
          <w:i/>
          <w:iCs/>
        </w:rPr>
        <w:t>Science</w:t>
      </w:r>
      <w:r w:rsidRPr="004742DD">
        <w:rPr>
          <w:rFonts w:ascii="Arial" w:hAnsi="Arial" w:cs="Arial"/>
        </w:rPr>
        <w:t>, </w:t>
      </w:r>
      <w:r w:rsidRPr="004742DD">
        <w:rPr>
          <w:rFonts w:ascii="Arial" w:hAnsi="Arial" w:cs="Arial"/>
          <w:i/>
          <w:iCs/>
        </w:rPr>
        <w:t>285</w:t>
      </w:r>
      <w:r w:rsidRPr="004742DD">
        <w:rPr>
          <w:rFonts w:ascii="Arial" w:hAnsi="Arial" w:cs="Arial"/>
        </w:rPr>
        <w:t>(5435), 1853-1855.</w:t>
      </w:r>
    </w:p>
    <w:p w14:paraId="7EEF02F4" w14:textId="77777777" w:rsidR="00E11532" w:rsidRPr="004742DD" w:rsidRDefault="00E11532" w:rsidP="00DB67C5">
      <w:pPr>
        <w:spacing w:after="240"/>
        <w:jc w:val="both"/>
        <w:rPr>
          <w:rFonts w:ascii="Arial" w:hAnsi="Arial" w:cs="Arial"/>
        </w:rPr>
      </w:pPr>
      <w:r w:rsidRPr="004742DD">
        <w:rPr>
          <w:rFonts w:ascii="Arial" w:hAnsi="Arial" w:cs="Arial"/>
        </w:rPr>
        <w:t>Zhang, J., Kong, X., Zhou, C., Li, L., Nie, G., &amp; Li, X. (2014). Toll-like receptor recognition of bacteria in fish: ligand specificity and signal pathways. </w:t>
      </w:r>
      <w:r w:rsidRPr="004742DD">
        <w:rPr>
          <w:rFonts w:ascii="Arial" w:hAnsi="Arial" w:cs="Arial"/>
          <w:i/>
          <w:iCs/>
        </w:rPr>
        <w:t>Fish &amp; shellfish immunology</w:t>
      </w:r>
      <w:r w:rsidRPr="004742DD">
        <w:rPr>
          <w:rFonts w:ascii="Arial" w:hAnsi="Arial" w:cs="Arial"/>
        </w:rPr>
        <w:t>, </w:t>
      </w:r>
      <w:r w:rsidRPr="004742DD">
        <w:rPr>
          <w:rFonts w:ascii="Arial" w:hAnsi="Arial" w:cs="Arial"/>
          <w:i/>
          <w:iCs/>
        </w:rPr>
        <w:t>41</w:t>
      </w:r>
      <w:r w:rsidRPr="004742DD">
        <w:rPr>
          <w:rFonts w:ascii="Arial" w:hAnsi="Arial" w:cs="Arial"/>
        </w:rPr>
        <w:t>(2), 380-388.</w:t>
      </w:r>
    </w:p>
    <w:p w14:paraId="32514A52" w14:textId="77777777" w:rsidR="00E11532" w:rsidRPr="004742DD" w:rsidRDefault="00E11532" w:rsidP="00DB67C5">
      <w:pPr>
        <w:spacing w:after="240"/>
        <w:jc w:val="both"/>
        <w:rPr>
          <w:rFonts w:ascii="Arial" w:hAnsi="Arial" w:cs="Arial"/>
        </w:rPr>
      </w:pPr>
      <w:bookmarkStart w:id="21" w:name="_Hlk199881593"/>
      <w:r w:rsidRPr="004742DD">
        <w:rPr>
          <w:rFonts w:ascii="Arial" w:hAnsi="Arial" w:cs="Arial"/>
        </w:rPr>
        <w:t>Zhao</w:t>
      </w:r>
      <w:bookmarkEnd w:id="21"/>
      <w:r w:rsidRPr="004742DD">
        <w:rPr>
          <w:rFonts w:ascii="Arial" w:hAnsi="Arial" w:cs="Arial"/>
        </w:rPr>
        <w:t>, A., Sun, J., &amp; Liu, Y. (2023). Understanding bacterial biofilms: From definition to treatment strategies. </w:t>
      </w:r>
      <w:r w:rsidRPr="004742DD">
        <w:rPr>
          <w:rFonts w:ascii="Arial" w:hAnsi="Arial" w:cs="Arial"/>
          <w:i/>
          <w:iCs/>
        </w:rPr>
        <w:t>Frontiers in cellular and infection microbiology</w:t>
      </w:r>
      <w:r w:rsidRPr="004742DD">
        <w:rPr>
          <w:rFonts w:ascii="Arial" w:hAnsi="Arial" w:cs="Arial"/>
        </w:rPr>
        <w:t>, </w:t>
      </w:r>
      <w:r w:rsidRPr="004742DD">
        <w:rPr>
          <w:rFonts w:ascii="Arial" w:hAnsi="Arial" w:cs="Arial"/>
          <w:i/>
          <w:iCs/>
        </w:rPr>
        <w:t>13</w:t>
      </w:r>
      <w:r w:rsidRPr="004742DD">
        <w:rPr>
          <w:rFonts w:ascii="Arial" w:hAnsi="Arial" w:cs="Arial"/>
        </w:rPr>
        <w:t>, 1137947.</w:t>
      </w:r>
    </w:p>
    <w:p w14:paraId="739CF30B" w14:textId="77777777" w:rsidR="00E11532" w:rsidRPr="004742DD" w:rsidRDefault="00E11532" w:rsidP="00DB67C5">
      <w:pPr>
        <w:spacing w:after="240"/>
        <w:jc w:val="both"/>
        <w:rPr>
          <w:rFonts w:ascii="Arial" w:hAnsi="Arial" w:cs="Arial"/>
        </w:rPr>
      </w:pPr>
      <w:proofErr w:type="spellStart"/>
      <w:r w:rsidRPr="004742DD">
        <w:rPr>
          <w:rFonts w:ascii="Arial" w:hAnsi="Arial" w:cs="Arial"/>
        </w:rPr>
        <w:t>Zorriehzahra</w:t>
      </w:r>
      <w:proofErr w:type="spellEnd"/>
      <w:r w:rsidRPr="004742DD">
        <w:rPr>
          <w:rFonts w:ascii="Arial" w:hAnsi="Arial" w:cs="Arial"/>
        </w:rPr>
        <w:t xml:space="preserve">, M. J., Delshad, S. T., Adel, M., Tiwari, R., Karthik, K., </w:t>
      </w:r>
      <w:proofErr w:type="spellStart"/>
      <w:r w:rsidRPr="004742DD">
        <w:rPr>
          <w:rFonts w:ascii="Arial" w:hAnsi="Arial" w:cs="Arial"/>
        </w:rPr>
        <w:t>Dhama</w:t>
      </w:r>
      <w:proofErr w:type="spellEnd"/>
      <w:r w:rsidRPr="004742DD">
        <w:rPr>
          <w:rFonts w:ascii="Arial" w:hAnsi="Arial" w:cs="Arial"/>
        </w:rPr>
        <w:t xml:space="preserve">, K., &amp; </w:t>
      </w:r>
      <w:proofErr w:type="spellStart"/>
      <w:r w:rsidRPr="004742DD">
        <w:rPr>
          <w:rFonts w:ascii="Arial" w:hAnsi="Arial" w:cs="Arial"/>
        </w:rPr>
        <w:t>Lazado</w:t>
      </w:r>
      <w:proofErr w:type="spellEnd"/>
      <w:r w:rsidRPr="004742DD">
        <w:rPr>
          <w:rFonts w:ascii="Arial" w:hAnsi="Arial" w:cs="Arial"/>
        </w:rPr>
        <w:t>, C. C. (2016). Probiotics as beneficial microbes in aquaculture: an update on their multiple modes of action: a review. </w:t>
      </w:r>
      <w:r w:rsidRPr="004742DD">
        <w:rPr>
          <w:rFonts w:ascii="Arial" w:hAnsi="Arial" w:cs="Arial"/>
          <w:i/>
          <w:iCs/>
        </w:rPr>
        <w:t>Veterinary quarterly</w:t>
      </w:r>
      <w:r w:rsidRPr="004742DD">
        <w:rPr>
          <w:rFonts w:ascii="Arial" w:hAnsi="Arial" w:cs="Arial"/>
        </w:rPr>
        <w:t>, </w:t>
      </w:r>
      <w:r w:rsidRPr="004742DD">
        <w:rPr>
          <w:rFonts w:ascii="Arial" w:hAnsi="Arial" w:cs="Arial"/>
          <w:i/>
          <w:iCs/>
        </w:rPr>
        <w:t>36</w:t>
      </w:r>
      <w:r w:rsidRPr="004742DD">
        <w:rPr>
          <w:rFonts w:ascii="Arial" w:hAnsi="Arial" w:cs="Arial"/>
        </w:rPr>
        <w:t>(4), 228-241.</w:t>
      </w:r>
    </w:p>
    <w:bookmarkEnd w:id="1"/>
    <w:p w14:paraId="1850C267" w14:textId="6F5ED5D3" w:rsidR="004454D1" w:rsidRPr="00BA3A8A" w:rsidRDefault="004454D1" w:rsidP="00441B6F">
      <w:pPr>
        <w:pStyle w:val="Appendix"/>
        <w:spacing w:after="0"/>
        <w:jc w:val="both"/>
        <w:rPr>
          <w:rFonts w:ascii="Arial" w:hAnsi="Arial" w:cs="Arial"/>
          <w:b w:val="0"/>
        </w:rPr>
        <w:sectPr w:rsidR="004454D1" w:rsidRPr="00BA3A8A" w:rsidSect="002B44B3">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6D3EAA27" w14:textId="77777777" w:rsidR="00B01FCD" w:rsidRPr="00FB3A86" w:rsidRDefault="00B01FCD" w:rsidP="00441B6F">
      <w:pPr>
        <w:pStyle w:val="Appendix"/>
        <w:spacing w:after="0"/>
        <w:jc w:val="both"/>
        <w:rPr>
          <w:rFonts w:ascii="Arial" w:hAnsi="Arial" w:cs="Arial"/>
          <w:b w:val="0"/>
        </w:rPr>
      </w:pPr>
    </w:p>
    <w:sectPr w:rsidR="00B01FCD" w:rsidRPr="00FB3A86" w:rsidSect="002B44B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5F37D" w14:textId="77777777" w:rsidR="00D34B4C" w:rsidRDefault="00D34B4C" w:rsidP="00C37E61">
      <w:r>
        <w:separator/>
      </w:r>
    </w:p>
  </w:endnote>
  <w:endnote w:type="continuationSeparator" w:id="0">
    <w:p w14:paraId="701E88C3" w14:textId="77777777" w:rsidR="00D34B4C" w:rsidRDefault="00D34B4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FE7CF" w14:textId="77777777" w:rsidR="00FA2252" w:rsidRDefault="00FA225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F72A4" w14:textId="2079F3E3" w:rsidR="00FA2252" w:rsidRPr="00DE046B" w:rsidRDefault="00FA2252" w:rsidP="00DE046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882BF" w14:textId="04FDC713" w:rsidR="00FA2252" w:rsidRPr="002B44B3" w:rsidRDefault="00FA2252" w:rsidP="002B44B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B2ED8" w14:textId="77777777" w:rsidR="00FA2252" w:rsidRPr="00C37E61" w:rsidRDefault="00FA2252"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FC368" w14:textId="77777777" w:rsidR="00D34B4C" w:rsidRDefault="00D34B4C" w:rsidP="00C37E61">
      <w:r>
        <w:separator/>
      </w:r>
    </w:p>
  </w:footnote>
  <w:footnote w:type="continuationSeparator" w:id="0">
    <w:p w14:paraId="2E08D436" w14:textId="77777777" w:rsidR="00D34B4C" w:rsidRDefault="00D34B4C"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7ADF5" w14:textId="751C10CA" w:rsidR="00FA2252" w:rsidRDefault="00FA2252">
    <w:pPr>
      <w:pStyle w:val="Header"/>
    </w:pPr>
    <w:r>
      <w:rPr>
        <w:noProof/>
      </w:rPr>
      <w:pict w14:anchorId="04DB8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52272" w14:textId="73568C05" w:rsidR="00FA2252" w:rsidRDefault="00FA2252">
    <w:pPr>
      <w:pStyle w:val="Header"/>
    </w:pPr>
    <w:r>
      <w:rPr>
        <w:noProof/>
      </w:rPr>
      <w:pict w14:anchorId="75EF2B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8318D" w14:textId="134AD66C" w:rsidR="00FA2252" w:rsidRPr="00296529" w:rsidRDefault="00FA2252" w:rsidP="00296529">
    <w:pPr>
      <w:ind w:left="2160"/>
      <w:jc w:val="center"/>
      <w:rPr>
        <w:rFonts w:ascii="Times New Roman" w:eastAsia="Calibri" w:hAnsi="Times New Roman"/>
        <w:i/>
        <w:sz w:val="18"/>
        <w:szCs w:val="22"/>
      </w:rPr>
    </w:pPr>
    <w:r>
      <w:rPr>
        <w:noProof/>
      </w:rPr>
      <w:pict w14:anchorId="5AA8A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861C19E" w14:textId="77777777" w:rsidR="00FA2252" w:rsidRPr="00296529" w:rsidRDefault="00FA225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94DAA9C" w14:textId="77777777" w:rsidR="00FA2252" w:rsidRPr="00296529" w:rsidRDefault="00FA225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96DED8" w14:textId="77777777" w:rsidR="00FA2252" w:rsidRPr="00296529" w:rsidRDefault="00FA225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EFB279" w14:textId="77777777" w:rsidR="00FA2252" w:rsidRDefault="00FA225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9EBA06" w14:textId="77777777" w:rsidR="00FA2252" w:rsidRDefault="00FA225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75371DE" w14:textId="77777777" w:rsidR="00FA2252" w:rsidRDefault="00FA2252">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FC2B9" w14:textId="4E568894" w:rsidR="00FA2252" w:rsidRDefault="00FA2252">
    <w:pPr>
      <w:pStyle w:val="Header"/>
    </w:pPr>
    <w:r>
      <w:rPr>
        <w:noProof/>
      </w:rPr>
      <w:pict w14:anchorId="2CD6F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4E60" w14:textId="35EDF5DC" w:rsidR="00FA2252" w:rsidRDefault="00FA2252">
    <w:pPr>
      <w:pStyle w:val="Header"/>
    </w:pPr>
    <w:r>
      <w:rPr>
        <w:noProof/>
      </w:rPr>
      <w:pict w14:anchorId="5951E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7EEB5" w14:textId="0196FFCB" w:rsidR="00FA2252" w:rsidRDefault="00FA2252">
    <w:pPr>
      <w:pStyle w:val="Header"/>
    </w:pPr>
    <w:r>
      <w:rPr>
        <w:noProof/>
      </w:rPr>
      <w:pict w14:anchorId="624EB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DD3BDA"/>
    <w:multiLevelType w:val="hybridMultilevel"/>
    <w:tmpl w:val="A860E4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E46BA9"/>
    <w:multiLevelType w:val="hybridMultilevel"/>
    <w:tmpl w:val="E9A621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C024DC0"/>
    <w:multiLevelType w:val="hybridMultilevel"/>
    <w:tmpl w:val="0102F8C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0B475A0"/>
    <w:multiLevelType w:val="hybridMultilevel"/>
    <w:tmpl w:val="7BDC1A1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29E7908"/>
    <w:multiLevelType w:val="hybridMultilevel"/>
    <w:tmpl w:val="F8DCC26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BB93139"/>
    <w:multiLevelType w:val="hybridMultilevel"/>
    <w:tmpl w:val="069A8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6E055A"/>
    <w:multiLevelType w:val="hybridMultilevel"/>
    <w:tmpl w:val="155CDF7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7036032"/>
    <w:multiLevelType w:val="hybridMultilevel"/>
    <w:tmpl w:val="3E0CB18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0557A70"/>
    <w:multiLevelType w:val="hybridMultilevel"/>
    <w:tmpl w:val="CF72045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3CAC5362"/>
    <w:multiLevelType w:val="hybridMultilevel"/>
    <w:tmpl w:val="5ED0A7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DC1659C"/>
    <w:multiLevelType w:val="hybridMultilevel"/>
    <w:tmpl w:val="CBFC02E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7345430"/>
    <w:multiLevelType w:val="hybridMultilevel"/>
    <w:tmpl w:val="01F67C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4E6B26AD"/>
    <w:multiLevelType w:val="multilevel"/>
    <w:tmpl w:val="DADE127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8E0B8D"/>
    <w:multiLevelType w:val="hybridMultilevel"/>
    <w:tmpl w:val="A634AC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6277F"/>
    <w:multiLevelType w:val="hybridMultilevel"/>
    <w:tmpl w:val="BAC6EF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646666CB"/>
    <w:multiLevelType w:val="hybridMultilevel"/>
    <w:tmpl w:val="76344ED8"/>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6C022B9"/>
    <w:multiLevelType w:val="hybridMultilevel"/>
    <w:tmpl w:val="5E8CAB0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584A26"/>
    <w:multiLevelType w:val="hybridMultilevel"/>
    <w:tmpl w:val="BB38E4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4426B89"/>
    <w:multiLevelType w:val="hybridMultilevel"/>
    <w:tmpl w:val="71E01D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BA6609"/>
    <w:multiLevelType w:val="hybridMultilevel"/>
    <w:tmpl w:val="66F2BA8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7"/>
  </w:num>
  <w:num w:numId="3">
    <w:abstractNumId w:val="4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9"/>
  </w:num>
  <w:num w:numId="7">
    <w:abstractNumId w:val="2"/>
  </w:num>
  <w:num w:numId="8">
    <w:abstractNumId w:val="20"/>
  </w:num>
  <w:num w:numId="9">
    <w:abstractNumId w:val="44"/>
  </w:num>
  <w:num w:numId="10">
    <w:abstractNumId w:val="3"/>
  </w:num>
  <w:num w:numId="11">
    <w:abstractNumId w:val="35"/>
  </w:num>
  <w:num w:numId="12">
    <w:abstractNumId w:val="4"/>
  </w:num>
  <w:num w:numId="13">
    <w:abstractNumId w:val="32"/>
  </w:num>
  <w:num w:numId="14">
    <w:abstractNumId w:val="14"/>
  </w:num>
  <w:num w:numId="15">
    <w:abstractNumId w:val="39"/>
  </w:num>
  <w:num w:numId="16">
    <w:abstractNumId w:val="6"/>
  </w:num>
  <w:num w:numId="17">
    <w:abstractNumId w:val="40"/>
  </w:num>
  <w:num w:numId="18">
    <w:abstractNumId w:val="23"/>
  </w:num>
  <w:num w:numId="19">
    <w:abstractNumId w:val="48"/>
  </w:num>
  <w:num w:numId="20">
    <w:abstractNumId w:val="19"/>
  </w:num>
  <w:num w:numId="21">
    <w:abstractNumId w:val="15"/>
  </w:num>
  <w:num w:numId="22">
    <w:abstractNumId w:val="21"/>
  </w:num>
  <w:num w:numId="23">
    <w:abstractNumId w:val="36"/>
  </w:num>
  <w:num w:numId="24">
    <w:abstractNumId w:val="45"/>
  </w:num>
  <w:num w:numId="25">
    <w:abstractNumId w:val="5"/>
  </w:num>
  <w:num w:numId="26">
    <w:abstractNumId w:val="30"/>
  </w:num>
  <w:num w:numId="27">
    <w:abstractNumId w:val="37"/>
  </w:num>
  <w:num w:numId="28">
    <w:abstractNumId w:val="47"/>
  </w:num>
  <w:num w:numId="29">
    <w:abstractNumId w:val="43"/>
  </w:num>
  <w:num w:numId="30">
    <w:abstractNumId w:val="16"/>
  </w:num>
  <w:num w:numId="31">
    <w:abstractNumId w:val="34"/>
  </w:num>
  <w:num w:numId="32">
    <w:abstractNumId w:val="33"/>
  </w:num>
  <w:num w:numId="33">
    <w:abstractNumId w:val="28"/>
  </w:num>
  <w:num w:numId="34">
    <w:abstractNumId w:val="13"/>
  </w:num>
  <w:num w:numId="35">
    <w:abstractNumId w:val="7"/>
  </w:num>
  <w:num w:numId="36">
    <w:abstractNumId w:val="29"/>
  </w:num>
  <w:num w:numId="37">
    <w:abstractNumId w:val="24"/>
  </w:num>
  <w:num w:numId="38">
    <w:abstractNumId w:val="1"/>
  </w:num>
  <w:num w:numId="39">
    <w:abstractNumId w:val="38"/>
  </w:num>
  <w:num w:numId="40">
    <w:abstractNumId w:val="26"/>
  </w:num>
  <w:num w:numId="41">
    <w:abstractNumId w:val="31"/>
  </w:num>
  <w:num w:numId="42">
    <w:abstractNumId w:val="41"/>
  </w:num>
  <w:num w:numId="43">
    <w:abstractNumId w:val="17"/>
  </w:num>
  <w:num w:numId="44">
    <w:abstractNumId w:val="11"/>
  </w:num>
  <w:num w:numId="45">
    <w:abstractNumId w:val="25"/>
  </w:num>
  <w:num w:numId="46">
    <w:abstractNumId w:val="46"/>
  </w:num>
  <w:num w:numId="47">
    <w:abstractNumId w:val="8"/>
  </w:num>
  <w:num w:numId="48">
    <w:abstractNumId w:val="10"/>
  </w:num>
  <w:num w:numId="49">
    <w:abstractNumId w:val="22"/>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22ECD"/>
    <w:rsid w:val="00024B30"/>
    <w:rsid w:val="00030174"/>
    <w:rsid w:val="0004579C"/>
    <w:rsid w:val="00054D90"/>
    <w:rsid w:val="000918A6"/>
    <w:rsid w:val="000A47FA"/>
    <w:rsid w:val="000A65D3"/>
    <w:rsid w:val="000B1E33"/>
    <w:rsid w:val="000B64C9"/>
    <w:rsid w:val="000C6FA6"/>
    <w:rsid w:val="000D3B07"/>
    <w:rsid w:val="000D689F"/>
    <w:rsid w:val="000E7B7B"/>
    <w:rsid w:val="000E7D62"/>
    <w:rsid w:val="00103357"/>
    <w:rsid w:val="001167D6"/>
    <w:rsid w:val="00123C9F"/>
    <w:rsid w:val="00126190"/>
    <w:rsid w:val="00130F17"/>
    <w:rsid w:val="001320BF"/>
    <w:rsid w:val="0015079E"/>
    <w:rsid w:val="00163BC4"/>
    <w:rsid w:val="00164427"/>
    <w:rsid w:val="00170723"/>
    <w:rsid w:val="00191062"/>
    <w:rsid w:val="00192B72"/>
    <w:rsid w:val="001A29D8"/>
    <w:rsid w:val="001A4D6A"/>
    <w:rsid w:val="001A5CAA"/>
    <w:rsid w:val="001B0427"/>
    <w:rsid w:val="001D3A51"/>
    <w:rsid w:val="001E10D2"/>
    <w:rsid w:val="001E25B4"/>
    <w:rsid w:val="001E44FE"/>
    <w:rsid w:val="00200595"/>
    <w:rsid w:val="00204835"/>
    <w:rsid w:val="002215A4"/>
    <w:rsid w:val="0022201F"/>
    <w:rsid w:val="00231920"/>
    <w:rsid w:val="0023195C"/>
    <w:rsid w:val="0024011F"/>
    <w:rsid w:val="0024282C"/>
    <w:rsid w:val="002460DC"/>
    <w:rsid w:val="00250985"/>
    <w:rsid w:val="002556F6"/>
    <w:rsid w:val="0025620F"/>
    <w:rsid w:val="00263D3C"/>
    <w:rsid w:val="002756F2"/>
    <w:rsid w:val="00283105"/>
    <w:rsid w:val="00284C4C"/>
    <w:rsid w:val="00287E68"/>
    <w:rsid w:val="002909E3"/>
    <w:rsid w:val="00294A91"/>
    <w:rsid w:val="00296529"/>
    <w:rsid w:val="002A46AD"/>
    <w:rsid w:val="002B27FB"/>
    <w:rsid w:val="002B44B3"/>
    <w:rsid w:val="002B685A"/>
    <w:rsid w:val="002B7AB2"/>
    <w:rsid w:val="002C57D2"/>
    <w:rsid w:val="002E0D56"/>
    <w:rsid w:val="002F1380"/>
    <w:rsid w:val="00315186"/>
    <w:rsid w:val="0031555C"/>
    <w:rsid w:val="0033343E"/>
    <w:rsid w:val="003443D2"/>
    <w:rsid w:val="003512C2"/>
    <w:rsid w:val="003718A0"/>
    <w:rsid w:val="00371FB6"/>
    <w:rsid w:val="003763C1"/>
    <w:rsid w:val="00376BBE"/>
    <w:rsid w:val="0039224F"/>
    <w:rsid w:val="003A43A4"/>
    <w:rsid w:val="003A7E18"/>
    <w:rsid w:val="003B6EA4"/>
    <w:rsid w:val="003B7DFB"/>
    <w:rsid w:val="003C4C86"/>
    <w:rsid w:val="003C6258"/>
    <w:rsid w:val="003D01ED"/>
    <w:rsid w:val="003E2904"/>
    <w:rsid w:val="003F2807"/>
    <w:rsid w:val="00400FBF"/>
    <w:rsid w:val="00401927"/>
    <w:rsid w:val="0041027F"/>
    <w:rsid w:val="00412475"/>
    <w:rsid w:val="00413025"/>
    <w:rsid w:val="00423789"/>
    <w:rsid w:val="00437C36"/>
    <w:rsid w:val="00440F43"/>
    <w:rsid w:val="00441B6F"/>
    <w:rsid w:val="00444AB1"/>
    <w:rsid w:val="004454D1"/>
    <w:rsid w:val="00446221"/>
    <w:rsid w:val="00450E62"/>
    <w:rsid w:val="004536B1"/>
    <w:rsid w:val="004539DB"/>
    <w:rsid w:val="00456D86"/>
    <w:rsid w:val="00471A80"/>
    <w:rsid w:val="004742DD"/>
    <w:rsid w:val="00475CD3"/>
    <w:rsid w:val="004856D3"/>
    <w:rsid w:val="00485D55"/>
    <w:rsid w:val="00496FEA"/>
    <w:rsid w:val="004A45EC"/>
    <w:rsid w:val="004C50C3"/>
    <w:rsid w:val="004D305E"/>
    <w:rsid w:val="004D4277"/>
    <w:rsid w:val="004D494F"/>
    <w:rsid w:val="004E15FA"/>
    <w:rsid w:val="00502516"/>
    <w:rsid w:val="00505F06"/>
    <w:rsid w:val="00506828"/>
    <w:rsid w:val="00507134"/>
    <w:rsid w:val="00525A81"/>
    <w:rsid w:val="0053056E"/>
    <w:rsid w:val="005459A1"/>
    <w:rsid w:val="00547BB8"/>
    <w:rsid w:val="00554FDA"/>
    <w:rsid w:val="0055644C"/>
    <w:rsid w:val="0059782B"/>
    <w:rsid w:val="005A10FF"/>
    <w:rsid w:val="005C784C"/>
    <w:rsid w:val="005D17F6"/>
    <w:rsid w:val="005D27A4"/>
    <w:rsid w:val="005E5539"/>
    <w:rsid w:val="00602BF5"/>
    <w:rsid w:val="00617FDD"/>
    <w:rsid w:val="006250C8"/>
    <w:rsid w:val="00633614"/>
    <w:rsid w:val="00633F68"/>
    <w:rsid w:val="00636EB2"/>
    <w:rsid w:val="006375B8"/>
    <w:rsid w:val="00642A52"/>
    <w:rsid w:val="0066510A"/>
    <w:rsid w:val="00673423"/>
    <w:rsid w:val="00673F9F"/>
    <w:rsid w:val="00685489"/>
    <w:rsid w:val="00686953"/>
    <w:rsid w:val="00687DEA"/>
    <w:rsid w:val="00687E67"/>
    <w:rsid w:val="006967F7"/>
    <w:rsid w:val="00696BC4"/>
    <w:rsid w:val="006A250C"/>
    <w:rsid w:val="006A2F49"/>
    <w:rsid w:val="006A5381"/>
    <w:rsid w:val="006B21D3"/>
    <w:rsid w:val="006B57D0"/>
    <w:rsid w:val="006D30FF"/>
    <w:rsid w:val="006D6940"/>
    <w:rsid w:val="006E456B"/>
    <w:rsid w:val="006E65F9"/>
    <w:rsid w:val="006F11EC"/>
    <w:rsid w:val="006F65CE"/>
    <w:rsid w:val="0070082C"/>
    <w:rsid w:val="00727F1D"/>
    <w:rsid w:val="007369E6"/>
    <w:rsid w:val="007430E4"/>
    <w:rsid w:val="00743559"/>
    <w:rsid w:val="00746E59"/>
    <w:rsid w:val="00754C9A"/>
    <w:rsid w:val="0075599A"/>
    <w:rsid w:val="00761D52"/>
    <w:rsid w:val="00774A09"/>
    <w:rsid w:val="0077749E"/>
    <w:rsid w:val="00790ADA"/>
    <w:rsid w:val="007933C2"/>
    <w:rsid w:val="007D2288"/>
    <w:rsid w:val="007E088F"/>
    <w:rsid w:val="007E1D32"/>
    <w:rsid w:val="007F7B32"/>
    <w:rsid w:val="00802A38"/>
    <w:rsid w:val="00804BC2"/>
    <w:rsid w:val="0081403F"/>
    <w:rsid w:val="0081431A"/>
    <w:rsid w:val="0083216F"/>
    <w:rsid w:val="0083289C"/>
    <w:rsid w:val="00835E37"/>
    <w:rsid w:val="00836D78"/>
    <w:rsid w:val="00860000"/>
    <w:rsid w:val="008603A4"/>
    <w:rsid w:val="00863BD3"/>
    <w:rsid w:val="008641ED"/>
    <w:rsid w:val="00866D66"/>
    <w:rsid w:val="008671C6"/>
    <w:rsid w:val="00873F7D"/>
    <w:rsid w:val="00875803"/>
    <w:rsid w:val="00885D2D"/>
    <w:rsid w:val="008B459E"/>
    <w:rsid w:val="008D7252"/>
    <w:rsid w:val="008E13AE"/>
    <w:rsid w:val="008E1506"/>
    <w:rsid w:val="008E710C"/>
    <w:rsid w:val="008E7B7D"/>
    <w:rsid w:val="008F69D6"/>
    <w:rsid w:val="00902823"/>
    <w:rsid w:val="009054BE"/>
    <w:rsid w:val="00915CA6"/>
    <w:rsid w:val="00927834"/>
    <w:rsid w:val="00946660"/>
    <w:rsid w:val="009500A6"/>
    <w:rsid w:val="00957C18"/>
    <w:rsid w:val="00962359"/>
    <w:rsid w:val="009659BA"/>
    <w:rsid w:val="009714F5"/>
    <w:rsid w:val="00983040"/>
    <w:rsid w:val="009B3FB9"/>
    <w:rsid w:val="009C2465"/>
    <w:rsid w:val="009C31BB"/>
    <w:rsid w:val="009D24AE"/>
    <w:rsid w:val="009D35A0"/>
    <w:rsid w:val="009D7EB7"/>
    <w:rsid w:val="009E048A"/>
    <w:rsid w:val="009E08E9"/>
    <w:rsid w:val="009E3DB9"/>
    <w:rsid w:val="009E6E35"/>
    <w:rsid w:val="009F0EDA"/>
    <w:rsid w:val="009F3A79"/>
    <w:rsid w:val="00A03B96"/>
    <w:rsid w:val="00A05B19"/>
    <w:rsid w:val="00A1134E"/>
    <w:rsid w:val="00A225A1"/>
    <w:rsid w:val="00A24476"/>
    <w:rsid w:val="00A24E7E"/>
    <w:rsid w:val="00A258C3"/>
    <w:rsid w:val="00A347C0"/>
    <w:rsid w:val="00A51431"/>
    <w:rsid w:val="00A539AD"/>
    <w:rsid w:val="00A55A0C"/>
    <w:rsid w:val="00A71721"/>
    <w:rsid w:val="00A94063"/>
    <w:rsid w:val="00A96EFC"/>
    <w:rsid w:val="00AA56C1"/>
    <w:rsid w:val="00AA6219"/>
    <w:rsid w:val="00AA74E0"/>
    <w:rsid w:val="00AB703F"/>
    <w:rsid w:val="00AC07D5"/>
    <w:rsid w:val="00AC21DB"/>
    <w:rsid w:val="00AC4158"/>
    <w:rsid w:val="00AC5B94"/>
    <w:rsid w:val="00AC6BB8"/>
    <w:rsid w:val="00AD5B58"/>
    <w:rsid w:val="00AE008F"/>
    <w:rsid w:val="00B01FCD"/>
    <w:rsid w:val="00B1664A"/>
    <w:rsid w:val="00B1776C"/>
    <w:rsid w:val="00B44CD0"/>
    <w:rsid w:val="00B52583"/>
    <w:rsid w:val="00B52896"/>
    <w:rsid w:val="00B733B8"/>
    <w:rsid w:val="00B76DBB"/>
    <w:rsid w:val="00B847D9"/>
    <w:rsid w:val="00B95236"/>
    <w:rsid w:val="00B95D01"/>
    <w:rsid w:val="00B96BD9"/>
    <w:rsid w:val="00BA1B01"/>
    <w:rsid w:val="00BA2641"/>
    <w:rsid w:val="00BA3A8A"/>
    <w:rsid w:val="00BB01FB"/>
    <w:rsid w:val="00BB37AA"/>
    <w:rsid w:val="00BC4EF4"/>
    <w:rsid w:val="00BC4FFC"/>
    <w:rsid w:val="00BC53A0"/>
    <w:rsid w:val="00BE62AD"/>
    <w:rsid w:val="00BE6BB2"/>
    <w:rsid w:val="00BF121F"/>
    <w:rsid w:val="00BF1F80"/>
    <w:rsid w:val="00BF2DB6"/>
    <w:rsid w:val="00BF4560"/>
    <w:rsid w:val="00C166EF"/>
    <w:rsid w:val="00C17EB0"/>
    <w:rsid w:val="00C27F5F"/>
    <w:rsid w:val="00C30A0F"/>
    <w:rsid w:val="00C37E61"/>
    <w:rsid w:val="00C50D48"/>
    <w:rsid w:val="00C70F1B"/>
    <w:rsid w:val="00C71A47"/>
    <w:rsid w:val="00C72761"/>
    <w:rsid w:val="00C7464C"/>
    <w:rsid w:val="00C85588"/>
    <w:rsid w:val="00C9315E"/>
    <w:rsid w:val="00CA228D"/>
    <w:rsid w:val="00CD6755"/>
    <w:rsid w:val="00CD6856"/>
    <w:rsid w:val="00CE0089"/>
    <w:rsid w:val="00CE793C"/>
    <w:rsid w:val="00CF193C"/>
    <w:rsid w:val="00CF7360"/>
    <w:rsid w:val="00D000FB"/>
    <w:rsid w:val="00D121C4"/>
    <w:rsid w:val="00D173F1"/>
    <w:rsid w:val="00D260A8"/>
    <w:rsid w:val="00D30ADB"/>
    <w:rsid w:val="00D34B4C"/>
    <w:rsid w:val="00D35F36"/>
    <w:rsid w:val="00D3778C"/>
    <w:rsid w:val="00D4653C"/>
    <w:rsid w:val="00D74CB0"/>
    <w:rsid w:val="00D8295D"/>
    <w:rsid w:val="00D82E0E"/>
    <w:rsid w:val="00D921CA"/>
    <w:rsid w:val="00D93FFA"/>
    <w:rsid w:val="00D9460B"/>
    <w:rsid w:val="00DA3A42"/>
    <w:rsid w:val="00DA545A"/>
    <w:rsid w:val="00DA7160"/>
    <w:rsid w:val="00DB1622"/>
    <w:rsid w:val="00DB67C5"/>
    <w:rsid w:val="00DC2A65"/>
    <w:rsid w:val="00DD4BD3"/>
    <w:rsid w:val="00DD5AB7"/>
    <w:rsid w:val="00DE046B"/>
    <w:rsid w:val="00DE15F0"/>
    <w:rsid w:val="00DE5663"/>
    <w:rsid w:val="00DE65C3"/>
    <w:rsid w:val="00DE78AA"/>
    <w:rsid w:val="00E053D0"/>
    <w:rsid w:val="00E11532"/>
    <w:rsid w:val="00E15994"/>
    <w:rsid w:val="00E3114E"/>
    <w:rsid w:val="00E31A70"/>
    <w:rsid w:val="00E35B02"/>
    <w:rsid w:val="00E64E34"/>
    <w:rsid w:val="00E66496"/>
    <w:rsid w:val="00E66B35"/>
    <w:rsid w:val="00E66E10"/>
    <w:rsid w:val="00E71DE0"/>
    <w:rsid w:val="00E73D80"/>
    <w:rsid w:val="00E769F6"/>
    <w:rsid w:val="00E8407C"/>
    <w:rsid w:val="00E84F3C"/>
    <w:rsid w:val="00E859BC"/>
    <w:rsid w:val="00EA012C"/>
    <w:rsid w:val="00EB3CD7"/>
    <w:rsid w:val="00EC6A55"/>
    <w:rsid w:val="00EC7626"/>
    <w:rsid w:val="00ED0288"/>
    <w:rsid w:val="00EE243C"/>
    <w:rsid w:val="00EE52CB"/>
    <w:rsid w:val="00EF581D"/>
    <w:rsid w:val="00EF7FD8"/>
    <w:rsid w:val="00F06F59"/>
    <w:rsid w:val="00F17988"/>
    <w:rsid w:val="00F20DBF"/>
    <w:rsid w:val="00F256A7"/>
    <w:rsid w:val="00F45063"/>
    <w:rsid w:val="00F469F0"/>
    <w:rsid w:val="00F53273"/>
    <w:rsid w:val="00F755E4"/>
    <w:rsid w:val="00F77D02"/>
    <w:rsid w:val="00F86D8D"/>
    <w:rsid w:val="00F936B8"/>
    <w:rsid w:val="00FA2252"/>
    <w:rsid w:val="00FA49F0"/>
    <w:rsid w:val="00FA52D9"/>
    <w:rsid w:val="00FB0785"/>
    <w:rsid w:val="00FB0CF8"/>
    <w:rsid w:val="00FB3A86"/>
    <w:rsid w:val="00FB6308"/>
    <w:rsid w:val="00FB6CF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707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42A5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17072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42A5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1"/>
    <w:qFormat/>
    <w:rsid w:val="00642A52"/>
    <w:pPr>
      <w:spacing w:after="160" w:line="278" w:lineRule="auto"/>
      <w:ind w:left="720"/>
      <w:contextualSpacing/>
    </w:pPr>
    <w:rPr>
      <w:rFonts w:asciiTheme="minorHAnsi" w:eastAsiaTheme="minorHAnsi" w:hAnsiTheme="minorHAnsi" w:cstheme="minorBidi"/>
      <w:kern w:val="2"/>
      <w:sz w:val="24"/>
      <w:szCs w:val="24"/>
      <w:lang w:val="en-IN"/>
    </w:rPr>
  </w:style>
  <w:style w:type="paragraph" w:styleId="BodyText">
    <w:name w:val="Body Text"/>
    <w:basedOn w:val="Normal"/>
    <w:link w:val="BodyTextChar"/>
    <w:unhideWhenUsed/>
    <w:rsid w:val="00FA49F0"/>
    <w:pPr>
      <w:spacing w:after="120"/>
    </w:pPr>
  </w:style>
  <w:style w:type="character" w:customStyle="1" w:styleId="BodyTextChar">
    <w:name w:val="Body Text Char"/>
    <w:basedOn w:val="DefaultParagraphFont"/>
    <w:link w:val="BodyText"/>
    <w:rsid w:val="00FA49F0"/>
    <w:rPr>
      <w:rFonts w:ascii="Helvetica" w:hAnsi="Helvetica"/>
    </w:rPr>
  </w:style>
  <w:style w:type="table" w:customStyle="1" w:styleId="TableGrid1">
    <w:name w:val="Table Grid1"/>
    <w:basedOn w:val="TableNormal"/>
    <w:next w:val="TableGrid"/>
    <w:uiPriority w:val="59"/>
    <w:rsid w:val="00885D2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B2C62-028A-412A-9721-611D2FAED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607</TotalTime>
  <Pages>32</Pages>
  <Words>12125</Words>
  <Characters>69114</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81077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Lenovo</cp:lastModifiedBy>
  <cp:revision>115</cp:revision>
  <cp:lastPrinted>1999-07-06T11:00:00Z</cp:lastPrinted>
  <dcterms:created xsi:type="dcterms:W3CDTF">2014-10-25T14:34:00Z</dcterms:created>
  <dcterms:modified xsi:type="dcterms:W3CDTF">2025-06-13T19:48:00Z</dcterms:modified>
</cp:coreProperties>
</file>