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A3884" w14:textId="77777777" w:rsidR="00527934" w:rsidRPr="00527934" w:rsidRDefault="00527934" w:rsidP="00527934">
      <w:pPr>
        <w:ind w:left="90" w:hanging="180"/>
        <w:jc w:val="right"/>
        <w:rPr>
          <w:rFonts w:ascii="Times New Roman" w:hAnsi="Times New Roman" w:cs="Times New Roman"/>
          <w:b/>
          <w:i/>
          <w:sz w:val="36"/>
          <w:u w:val="single"/>
        </w:rPr>
      </w:pPr>
      <w:r w:rsidRPr="00527934">
        <w:rPr>
          <w:rFonts w:ascii="Times New Roman" w:hAnsi="Times New Roman" w:cs="Times New Roman"/>
          <w:b/>
          <w:i/>
          <w:sz w:val="36"/>
          <w:u w:val="single"/>
        </w:rPr>
        <w:t>Review Article</w:t>
      </w:r>
    </w:p>
    <w:p w14:paraId="5B02A68B" w14:textId="53E718A9" w:rsidR="00970D12" w:rsidRDefault="00970D12" w:rsidP="00241E90">
      <w:pPr>
        <w:ind w:left="90" w:hanging="180"/>
        <w:jc w:val="center"/>
        <w:rPr>
          <w:rFonts w:ascii="Times New Roman" w:hAnsi="Times New Roman" w:cs="Times New Roman"/>
          <w:b/>
          <w:bCs/>
        </w:rPr>
      </w:pPr>
      <w:bookmarkStart w:id="0" w:name="_GoBack"/>
      <w:commentRangeStart w:id="1"/>
      <w:r w:rsidRPr="00970D12">
        <w:rPr>
          <w:rFonts w:ascii="Times New Roman" w:hAnsi="Times New Roman" w:cs="Times New Roman"/>
          <w:b/>
          <w:bCs/>
        </w:rPr>
        <w:t xml:space="preserve">Advances in Genetic Engineering for Disease Resistant Crops </w:t>
      </w:r>
      <w:bookmarkEnd w:id="0"/>
      <w:commentRangeEnd w:id="1"/>
      <w:r w:rsidR="00E82EE6">
        <w:rPr>
          <w:rStyle w:val="CommentReference"/>
        </w:rPr>
        <w:commentReference w:id="1"/>
      </w:r>
      <w:r w:rsidRPr="00970D12">
        <w:rPr>
          <w:rFonts w:ascii="Times New Roman" w:hAnsi="Times New Roman" w:cs="Times New Roman"/>
          <w:b/>
          <w:bCs/>
        </w:rPr>
        <w:t>– A Review</w:t>
      </w:r>
    </w:p>
    <w:p w14:paraId="21B07FF3" w14:textId="77777777" w:rsidR="003D4499" w:rsidRDefault="003D4499" w:rsidP="00241E90">
      <w:pPr>
        <w:ind w:left="90" w:hanging="180"/>
        <w:jc w:val="center"/>
        <w:rPr>
          <w:rFonts w:ascii="Times New Roman" w:hAnsi="Times New Roman" w:cs="Times New Roman"/>
          <w:b/>
          <w:bCs/>
        </w:rPr>
      </w:pPr>
    </w:p>
    <w:p w14:paraId="4C88910A" w14:textId="77777777" w:rsidR="003D4499" w:rsidRDefault="003D4499" w:rsidP="00241E90">
      <w:pPr>
        <w:ind w:left="90" w:hanging="180"/>
        <w:jc w:val="center"/>
        <w:rPr>
          <w:rFonts w:ascii="Times New Roman" w:hAnsi="Times New Roman" w:cs="Times New Roman"/>
          <w:b/>
          <w:bCs/>
        </w:rPr>
      </w:pPr>
    </w:p>
    <w:p w14:paraId="0FBC0D32" w14:textId="0B295AAF" w:rsidR="005F43CD" w:rsidRPr="00E84267" w:rsidRDefault="005F43CD" w:rsidP="00241E90">
      <w:pPr>
        <w:ind w:left="90" w:hanging="180"/>
        <w:jc w:val="center"/>
        <w:rPr>
          <w:rFonts w:ascii="Times New Roman" w:hAnsi="Times New Roman" w:cs="Times New Roman"/>
          <w:b/>
          <w:bCs/>
        </w:rPr>
      </w:pPr>
      <w:r w:rsidRPr="00E84267">
        <w:rPr>
          <w:rFonts w:ascii="Times New Roman" w:hAnsi="Times New Roman" w:cs="Times New Roman"/>
          <w:b/>
          <w:bCs/>
        </w:rPr>
        <w:t>Abstract</w:t>
      </w:r>
    </w:p>
    <w:p w14:paraId="3C5303D1" w14:textId="77777777" w:rsidR="005F43CD" w:rsidRPr="00E84267" w:rsidRDefault="005F43CD" w:rsidP="00241E90">
      <w:pPr>
        <w:ind w:left="90" w:hanging="180"/>
        <w:jc w:val="both"/>
        <w:rPr>
          <w:rFonts w:ascii="Times New Roman" w:hAnsi="Times New Roman" w:cs="Times New Roman"/>
        </w:rPr>
      </w:pPr>
      <w:r w:rsidRPr="00E84267">
        <w:rPr>
          <w:rFonts w:ascii="Times New Roman" w:hAnsi="Times New Roman" w:cs="Times New Roman"/>
        </w:rPr>
        <w:t xml:space="preserve"> Plant diseases continue to pose a substantial threat to global agriculture, causing significant yield losses and compromising food security. Traditional breeding methods, though valuable, face limitations in speed, precision</w:t>
      </w:r>
      <w:commentRangeStart w:id="2"/>
      <w:r w:rsidRPr="00E84267">
        <w:rPr>
          <w:rFonts w:ascii="Times New Roman" w:hAnsi="Times New Roman" w:cs="Times New Roman"/>
        </w:rPr>
        <w:t>,</w:t>
      </w:r>
      <w:commentRangeEnd w:id="2"/>
      <w:r w:rsidR="007158CB">
        <w:rPr>
          <w:rStyle w:val="CommentReference"/>
        </w:rPr>
        <w:commentReference w:id="2"/>
      </w:r>
      <w:r w:rsidRPr="00E84267">
        <w:rPr>
          <w:rFonts w:ascii="Times New Roman" w:hAnsi="Times New Roman" w:cs="Times New Roman"/>
        </w:rPr>
        <w:t xml:space="preserve"> and durability of resistance. Advances in genetic engineering have revolutionized crop protection strategies, offering powerful tools to develop disease-resistant cultivars with greater accuracy and efficiency. </w:t>
      </w:r>
      <w:commentRangeStart w:id="3"/>
      <w:r w:rsidRPr="00E84267">
        <w:rPr>
          <w:rFonts w:ascii="Times New Roman" w:hAnsi="Times New Roman" w:cs="Times New Roman"/>
        </w:rPr>
        <w:t xml:space="preserve">CRISPR/Cas systems have emerged as a leading platform for targeted genome editing, enabling the knockout of susceptibility genes, fine-tuned base and prime editing, and multiplex editing for broad-spectrum and durable resistance. </w:t>
      </w:r>
      <w:commentRangeEnd w:id="3"/>
      <w:r w:rsidR="007158CB">
        <w:rPr>
          <w:rStyle w:val="CommentReference"/>
        </w:rPr>
        <w:commentReference w:id="3"/>
      </w:r>
      <w:r w:rsidRPr="00E84267">
        <w:rPr>
          <w:rFonts w:ascii="Times New Roman" w:hAnsi="Times New Roman" w:cs="Times New Roman"/>
        </w:rPr>
        <w:t>Transgenic approaches involving overexpression of R genes, antimicrobial peptides, and RNA interference constructs have provided enhanced resistance to fungi, bacteria, viruses, and nematodes. The integration of genomics, transcriptomics, proteomics, and bioinformatics through genome-wide association studies and systems biology has facilitated the discovery and deployment of novel resistance genes. Despite these advancements, challenges persist, including technical difficulties in editing complex genomes, off-target effects, rapid pathogen evolution, and socio-economic and policy constraints that limit widespread adoption. Future innovations in synthetic biology, artificial intelligence, pan-genomics, and microbiome-assisted breeding are expanding the frontiers of crop immunity engineering. These next-generation strategies promise to develop more resilient plant systems capable of responding dynamically to diverse pathogen pressures. Regulatory harmonization, public awareness, and investment in research infrastructure are crucial to support the transition from laboratory research to field application. This review synthesizes the latest scientific progress, key case studies, and emerging technologies in genetic engineering for disease resistance, highlighting both achievements and hurdles. A holistic, science-driven, and multi-disciplinary approach is essential for realizing the full potential of genetic tools in safeguarding crop health and achieving sustainable agricultural productivity in the face of climate change and growing global food demand.</w:t>
      </w:r>
    </w:p>
    <w:p w14:paraId="57C63BCC" w14:textId="1EBF6749" w:rsidR="005F43CD" w:rsidRPr="005F43CD" w:rsidRDefault="005F43CD" w:rsidP="00D310C8">
      <w:pPr>
        <w:ind w:left="90" w:hanging="90"/>
        <w:jc w:val="both"/>
        <w:rPr>
          <w:rFonts w:ascii="Times New Roman" w:hAnsi="Times New Roman" w:cs="Times New Roman"/>
        </w:rPr>
      </w:pPr>
      <w:r w:rsidRPr="005F43CD">
        <w:rPr>
          <w:rFonts w:ascii="Times New Roman" w:hAnsi="Times New Roman" w:cs="Times New Roman"/>
          <w:b/>
          <w:bCs/>
        </w:rPr>
        <w:t>Keywords:</w:t>
      </w:r>
      <w:r w:rsidR="00BF5C2D">
        <w:rPr>
          <w:rFonts w:ascii="Times New Roman" w:hAnsi="Times New Roman" w:cs="Times New Roman"/>
          <w:b/>
          <w:bCs/>
        </w:rPr>
        <w:t xml:space="preserve"> </w:t>
      </w:r>
      <w:r w:rsidRPr="005F43CD">
        <w:rPr>
          <w:rFonts w:ascii="Times New Roman" w:hAnsi="Times New Roman" w:cs="Times New Roman"/>
          <w:i/>
          <w:iCs/>
        </w:rPr>
        <w:t>CRISPR/Cas9, disease resistance, transgenic crops, RNA interference, omics integration, synthetic biology, regulatory frameworks.</w:t>
      </w:r>
    </w:p>
    <w:p w14:paraId="6AF0D6E6" w14:textId="77777777" w:rsidR="00D222BE" w:rsidRPr="00D222BE" w:rsidRDefault="00D222BE" w:rsidP="00241E90">
      <w:pPr>
        <w:ind w:left="90" w:hanging="180"/>
        <w:jc w:val="both"/>
        <w:rPr>
          <w:rFonts w:ascii="Times New Roman" w:hAnsi="Times New Roman" w:cs="Times New Roman"/>
        </w:rPr>
      </w:pPr>
      <w:r w:rsidRPr="00D222BE">
        <w:rPr>
          <w:rFonts w:ascii="Times New Roman" w:hAnsi="Times New Roman" w:cs="Times New Roman"/>
          <w:b/>
          <w:bCs/>
        </w:rPr>
        <w:t>I. Introduction</w:t>
      </w:r>
    </w:p>
    <w:p w14:paraId="347134EF" w14:textId="0886F7D7" w:rsidR="00D222BE" w:rsidRPr="00D222BE" w:rsidRDefault="00D222BE" w:rsidP="00BF5C2D">
      <w:pPr>
        <w:ind w:left="90"/>
        <w:jc w:val="both"/>
        <w:rPr>
          <w:rFonts w:ascii="Times New Roman" w:hAnsi="Times New Roman" w:cs="Times New Roman"/>
        </w:rPr>
      </w:pPr>
      <w:r w:rsidRPr="00D222BE">
        <w:rPr>
          <w:rFonts w:ascii="Times New Roman" w:hAnsi="Times New Roman" w:cs="Times New Roman"/>
          <w:i/>
          <w:iCs/>
        </w:rPr>
        <w:t xml:space="preserve">A. </w:t>
      </w:r>
      <w:r w:rsidR="00BF5C2D">
        <w:rPr>
          <w:rFonts w:ascii="Times New Roman" w:hAnsi="Times New Roman" w:cs="Times New Roman"/>
          <w:i/>
          <w:iCs/>
        </w:rPr>
        <w:t>S</w:t>
      </w:r>
      <w:r w:rsidRPr="00D222BE">
        <w:rPr>
          <w:rFonts w:ascii="Times New Roman" w:hAnsi="Times New Roman" w:cs="Times New Roman"/>
          <w:i/>
          <w:iCs/>
        </w:rPr>
        <w:t>ignificance of crop diseases</w:t>
      </w:r>
      <w:r w:rsidRPr="00D222BE">
        <w:rPr>
          <w:rFonts w:ascii="Times New Roman" w:hAnsi="Times New Roman" w:cs="Times New Roman"/>
        </w:rPr>
        <w:br/>
        <w:t>Plant diseases, caused by a diverse range of pathogens including fungi, bacteria, viruses, and nematodes, represent one of the most significant constraints on g</w:t>
      </w:r>
      <w:r w:rsidR="001A22AC">
        <w:rPr>
          <w:rFonts w:ascii="Times New Roman" w:hAnsi="Times New Roman" w:cs="Times New Roman"/>
        </w:rPr>
        <w:t xml:space="preserve">lobal agricultural productivity (Anand </w:t>
      </w:r>
      <w:r w:rsidR="001A22AC" w:rsidRPr="001A22AC">
        <w:rPr>
          <w:rFonts w:ascii="Times New Roman" w:hAnsi="Times New Roman" w:cs="Times New Roman"/>
          <w:i/>
        </w:rPr>
        <w:t>et.al.,</w:t>
      </w:r>
      <w:r w:rsidR="001A22AC">
        <w:rPr>
          <w:rFonts w:ascii="Times New Roman" w:hAnsi="Times New Roman" w:cs="Times New Roman"/>
        </w:rPr>
        <w:t xml:space="preserve"> 2022).</w:t>
      </w:r>
      <w:r w:rsidRPr="00D222BE">
        <w:rPr>
          <w:rFonts w:ascii="Times New Roman" w:hAnsi="Times New Roman" w:cs="Times New Roman"/>
        </w:rPr>
        <w:t xml:space="preserve"> Each year, 20–40% of global crop production is lost due to plant pests and diseases, resulting in economic lo</w:t>
      </w:r>
      <w:r w:rsidR="001A22AC">
        <w:rPr>
          <w:rFonts w:ascii="Times New Roman" w:hAnsi="Times New Roman" w:cs="Times New Roman"/>
        </w:rPr>
        <w:t>sses exceeding USD 220 billion</w:t>
      </w:r>
      <w:r w:rsidRPr="00D222BE">
        <w:rPr>
          <w:rFonts w:ascii="Times New Roman" w:hAnsi="Times New Roman" w:cs="Times New Roman"/>
        </w:rPr>
        <w:t>. These diseases not only reduce yield and quality but also threaten the sustainability of farming systems and increase the cost of crop protection. The intensification of agriculture and climate variability has exacerbated the frequency and severity of disease outbreaks, leading to significant yield gaps in major crops like r</w:t>
      </w:r>
      <w:r w:rsidR="001A22AC">
        <w:rPr>
          <w:rFonts w:ascii="Times New Roman" w:hAnsi="Times New Roman" w:cs="Times New Roman"/>
        </w:rPr>
        <w:t>ice, wheat, maize, and soybean</w:t>
      </w:r>
      <w:r w:rsidRPr="00D222BE">
        <w:rPr>
          <w:rFonts w:ascii="Times New Roman" w:hAnsi="Times New Roman" w:cs="Times New Roman"/>
        </w:rPr>
        <w:t>. The continuous emergence of new pathogen strains and the evolution of virulence in existing ones necessitate innovative approaches to ensure durable disease resistance in crops.</w:t>
      </w:r>
    </w:p>
    <w:p w14:paraId="76088691"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B. Economic and food security impact of plant pathogens</w:t>
      </w:r>
      <w:r w:rsidRPr="00D222BE">
        <w:rPr>
          <w:rFonts w:ascii="Times New Roman" w:hAnsi="Times New Roman" w:cs="Times New Roman"/>
        </w:rPr>
        <w:br/>
        <w:t xml:space="preserve">Plant pathogens have a direct impact on national and global economies by reducing agricultural </w:t>
      </w:r>
      <w:r w:rsidRPr="00D222BE">
        <w:rPr>
          <w:rFonts w:ascii="Times New Roman" w:hAnsi="Times New Roman" w:cs="Times New Roman"/>
        </w:rPr>
        <w:lastRenderedPageBreak/>
        <w:t>output and increasing dep</w:t>
      </w:r>
      <w:r w:rsidR="001A22AC">
        <w:rPr>
          <w:rFonts w:ascii="Times New Roman" w:hAnsi="Times New Roman" w:cs="Times New Roman"/>
        </w:rPr>
        <w:t>endency on chemical pesticides (</w:t>
      </w:r>
      <w:proofErr w:type="spellStart"/>
      <w:r w:rsidR="001A22AC">
        <w:rPr>
          <w:rFonts w:ascii="Times New Roman" w:hAnsi="Times New Roman" w:cs="Times New Roman"/>
        </w:rPr>
        <w:t>Vurro</w:t>
      </w:r>
      <w:proofErr w:type="spellEnd"/>
      <w:r w:rsidR="001A22AC">
        <w:rPr>
          <w:rFonts w:ascii="Times New Roman" w:hAnsi="Times New Roman" w:cs="Times New Roman"/>
        </w:rPr>
        <w:t xml:space="preserve"> </w:t>
      </w:r>
      <w:r w:rsidR="001A22AC" w:rsidRPr="001A22AC">
        <w:rPr>
          <w:rFonts w:ascii="Times New Roman" w:hAnsi="Times New Roman" w:cs="Times New Roman"/>
          <w:i/>
        </w:rPr>
        <w:t>et.al.,</w:t>
      </w:r>
      <w:r w:rsidR="001A22AC">
        <w:rPr>
          <w:rFonts w:ascii="Times New Roman" w:hAnsi="Times New Roman" w:cs="Times New Roman"/>
        </w:rPr>
        <w:t xml:space="preserve"> 2010). </w:t>
      </w:r>
      <w:r w:rsidRPr="00D222BE">
        <w:rPr>
          <w:rFonts w:ascii="Times New Roman" w:hAnsi="Times New Roman" w:cs="Times New Roman"/>
        </w:rPr>
        <w:t xml:space="preserve">For instance, late blight caused by </w:t>
      </w:r>
      <w:r w:rsidRPr="00D222BE">
        <w:rPr>
          <w:rFonts w:ascii="Times New Roman" w:hAnsi="Times New Roman" w:cs="Times New Roman"/>
          <w:i/>
          <w:iCs/>
        </w:rPr>
        <w:t>Phytophthora infestans</w:t>
      </w:r>
      <w:r w:rsidRPr="00D222BE">
        <w:rPr>
          <w:rFonts w:ascii="Times New Roman" w:hAnsi="Times New Roman" w:cs="Times New Roman"/>
        </w:rPr>
        <w:t xml:space="preserve"> can destroy entire potato crops within weeks, costing up to USD </w:t>
      </w:r>
      <w:r w:rsidR="001A22AC">
        <w:rPr>
          <w:rFonts w:ascii="Times New Roman" w:hAnsi="Times New Roman" w:cs="Times New Roman"/>
        </w:rPr>
        <w:t>6.7 billion annually worldwide</w:t>
      </w:r>
      <w:r w:rsidRPr="00D222BE">
        <w:rPr>
          <w:rFonts w:ascii="Times New Roman" w:hAnsi="Times New Roman" w:cs="Times New Roman"/>
        </w:rPr>
        <w:t>. The impact of such diseases extends beyond immediate economic losses; they also threaten food availability and accessibility. For staple crops such as rice, wheat, and maize, which collectively provide more than 50% of global caloric intake, pathogen-induced yield reductions can have cascading effects on food prices, trade, and food aid requirements. Studies estimate that wheat rust diseases alone cause losses of approximately 10 million tons annually, enough to f</w:t>
      </w:r>
      <w:r w:rsidR="001A22AC">
        <w:rPr>
          <w:rFonts w:ascii="Times New Roman" w:hAnsi="Times New Roman" w:cs="Times New Roman"/>
        </w:rPr>
        <w:t xml:space="preserve">eed tens of millions of people (Roelfs </w:t>
      </w:r>
      <w:r w:rsidR="001A22AC" w:rsidRPr="001A22AC">
        <w:rPr>
          <w:rFonts w:ascii="Times New Roman" w:hAnsi="Times New Roman" w:cs="Times New Roman"/>
          <w:i/>
        </w:rPr>
        <w:t>et.al.,</w:t>
      </w:r>
      <w:r w:rsidR="001A22AC">
        <w:rPr>
          <w:rFonts w:ascii="Times New Roman" w:hAnsi="Times New Roman" w:cs="Times New Roman"/>
        </w:rPr>
        <w:t xml:space="preserve"> 1992).</w:t>
      </w:r>
    </w:p>
    <w:p w14:paraId="401F6F66"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C. Need for genetic engineering in disease resistance</w:t>
      </w:r>
      <w:r w:rsidRPr="00D222BE">
        <w:rPr>
          <w:rFonts w:ascii="Times New Roman" w:hAnsi="Times New Roman" w:cs="Times New Roman"/>
        </w:rPr>
        <w:br/>
        <w:t>Traditional methods of crop protection, including the use of fungicides, bactericides, and resistant cultivars bred through conventional techniques, have not been ab</w:t>
      </w:r>
      <w:r w:rsidR="00803C39">
        <w:rPr>
          <w:rFonts w:ascii="Times New Roman" w:hAnsi="Times New Roman" w:cs="Times New Roman"/>
        </w:rPr>
        <w:t xml:space="preserve">le to provide lasting solutions (Deresa </w:t>
      </w:r>
      <w:r w:rsidR="00803C39" w:rsidRPr="00803C39">
        <w:rPr>
          <w:rFonts w:ascii="Times New Roman" w:hAnsi="Times New Roman" w:cs="Times New Roman"/>
          <w:i/>
        </w:rPr>
        <w:t>et.al.,</w:t>
      </w:r>
      <w:r w:rsidR="00803C39">
        <w:rPr>
          <w:rFonts w:ascii="Times New Roman" w:hAnsi="Times New Roman" w:cs="Times New Roman"/>
        </w:rPr>
        <w:t xml:space="preserve"> 2023).</w:t>
      </w:r>
      <w:r w:rsidRPr="00D222BE">
        <w:rPr>
          <w:rFonts w:ascii="Times New Roman" w:hAnsi="Times New Roman" w:cs="Times New Roman"/>
        </w:rPr>
        <w:t xml:space="preserve"> The continuous mutation and adaptation of pathogens render single-gene resistance ineffective over time. Genetic engineering offers the potential for durable, broad-spectrum resistance through the introduction, silencing, or editing of specific genes associated with immunity. Tools such as CRISPR/Cas9, RNA interference (RNAi), and transgenic expression of resistance (R) genes enable precise modification of the plant genome to develop disease-resistant cultivars more efficiently tha</w:t>
      </w:r>
      <w:r w:rsidR="001A22AC">
        <w:rPr>
          <w:rFonts w:ascii="Times New Roman" w:hAnsi="Times New Roman" w:cs="Times New Roman"/>
        </w:rPr>
        <w:t>n traditional breeding methods</w:t>
      </w:r>
      <w:r w:rsidRPr="00D222BE">
        <w:rPr>
          <w:rFonts w:ascii="Times New Roman" w:hAnsi="Times New Roman" w:cs="Times New Roman"/>
        </w:rPr>
        <w:t>. Moreover, genetic engineering allows for stacking multiple resistance traits, enhancing resilience against a wide range of pathogens.</w:t>
      </w:r>
    </w:p>
    <w:p w14:paraId="11016650"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D. Scope and objectives of the review</w:t>
      </w:r>
      <w:r w:rsidRPr="00D222BE">
        <w:rPr>
          <w:rFonts w:ascii="Times New Roman" w:hAnsi="Times New Roman" w:cs="Times New Roman"/>
        </w:rPr>
        <w:br/>
        <w:t>This review critically examines recent advances in genetic engineering approaches for enhanc</w:t>
      </w:r>
      <w:r w:rsidR="001A22AC">
        <w:rPr>
          <w:rFonts w:ascii="Times New Roman" w:hAnsi="Times New Roman" w:cs="Times New Roman"/>
        </w:rPr>
        <w:t xml:space="preserve">ing disease resistance in crops (Dong </w:t>
      </w:r>
      <w:r w:rsidR="001A22AC" w:rsidRPr="001A22AC">
        <w:rPr>
          <w:rFonts w:ascii="Times New Roman" w:hAnsi="Times New Roman" w:cs="Times New Roman"/>
          <w:i/>
        </w:rPr>
        <w:t>et.al.,</w:t>
      </w:r>
      <w:r w:rsidR="001A22AC">
        <w:rPr>
          <w:rFonts w:ascii="Times New Roman" w:hAnsi="Times New Roman" w:cs="Times New Roman"/>
        </w:rPr>
        <w:t xml:space="preserve"> 2019).</w:t>
      </w:r>
      <w:r w:rsidRPr="00D222BE">
        <w:rPr>
          <w:rFonts w:ascii="Times New Roman" w:hAnsi="Times New Roman" w:cs="Times New Roman"/>
        </w:rPr>
        <w:t xml:space="preserve"> It encompasses the biology of plant-pathogen interactions, molecular tools used for engineering resistance, specific case studies demonstrating success in various crops, and the regulatory and adoption challenges. The review also highlights future directions involving precision genome editing and synthetic biology for sustainable plant disease management. The objective is to consolidate current knowledge and provide a roadmap for integrating genetic engineering into mainstream crop protection strategies.</w:t>
      </w:r>
    </w:p>
    <w:p w14:paraId="7DBEBEC2" w14:textId="3CDEBB56" w:rsidR="00D222BE" w:rsidRPr="00D222BE" w:rsidRDefault="00D222BE" w:rsidP="00241E90">
      <w:pPr>
        <w:ind w:left="90" w:hanging="180"/>
        <w:jc w:val="both"/>
        <w:rPr>
          <w:rFonts w:ascii="Times New Roman" w:hAnsi="Times New Roman" w:cs="Times New Roman"/>
        </w:rPr>
      </w:pPr>
      <w:r w:rsidRPr="00D222BE">
        <w:rPr>
          <w:rFonts w:ascii="Times New Roman" w:hAnsi="Times New Roman" w:cs="Times New Roman"/>
          <w:b/>
          <w:bCs/>
        </w:rPr>
        <w:t>II. Plant-Pathogen Interactions</w:t>
      </w:r>
    </w:p>
    <w:p w14:paraId="19A9256B"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 xml:space="preserve">A. Types of pathogens: fungal, bacterial, viral, and </w:t>
      </w:r>
      <w:proofErr w:type="spellStart"/>
      <w:r w:rsidRPr="00D222BE">
        <w:rPr>
          <w:rFonts w:ascii="Times New Roman" w:hAnsi="Times New Roman" w:cs="Times New Roman"/>
          <w:i/>
          <w:iCs/>
        </w:rPr>
        <w:t>nematodal</w:t>
      </w:r>
      <w:proofErr w:type="spellEnd"/>
      <w:r w:rsidRPr="00D222BE">
        <w:rPr>
          <w:rFonts w:ascii="Times New Roman" w:hAnsi="Times New Roman" w:cs="Times New Roman"/>
        </w:rPr>
        <w:br/>
        <w:t xml:space="preserve">Plant pathogens are diverse in their biology and modes of infection. Fungal pathogens, such as </w:t>
      </w:r>
      <w:proofErr w:type="spellStart"/>
      <w:r w:rsidRPr="00D222BE">
        <w:rPr>
          <w:rFonts w:ascii="Times New Roman" w:hAnsi="Times New Roman" w:cs="Times New Roman"/>
          <w:i/>
          <w:iCs/>
        </w:rPr>
        <w:t>Magnaporthe</w:t>
      </w:r>
      <w:proofErr w:type="spellEnd"/>
      <w:r w:rsidRPr="00D222BE">
        <w:rPr>
          <w:rFonts w:ascii="Times New Roman" w:hAnsi="Times New Roman" w:cs="Times New Roman"/>
          <w:i/>
          <w:iCs/>
        </w:rPr>
        <w:t xml:space="preserve"> </w:t>
      </w:r>
      <w:proofErr w:type="spellStart"/>
      <w:r w:rsidRPr="00D222BE">
        <w:rPr>
          <w:rFonts w:ascii="Times New Roman" w:hAnsi="Times New Roman" w:cs="Times New Roman"/>
          <w:i/>
          <w:iCs/>
        </w:rPr>
        <w:t>oryzae</w:t>
      </w:r>
      <w:proofErr w:type="spellEnd"/>
      <w:r w:rsidRPr="00D222BE">
        <w:rPr>
          <w:rFonts w:ascii="Times New Roman" w:hAnsi="Times New Roman" w:cs="Times New Roman"/>
        </w:rPr>
        <w:t xml:space="preserve"> (rice blast) and </w:t>
      </w:r>
      <w:r w:rsidRPr="00D222BE">
        <w:rPr>
          <w:rFonts w:ascii="Times New Roman" w:hAnsi="Times New Roman" w:cs="Times New Roman"/>
          <w:i/>
          <w:iCs/>
        </w:rPr>
        <w:t>Puccinia graminis</w:t>
      </w:r>
      <w:r w:rsidRPr="00D222BE">
        <w:rPr>
          <w:rFonts w:ascii="Times New Roman" w:hAnsi="Times New Roman" w:cs="Times New Roman"/>
        </w:rPr>
        <w:t xml:space="preserve"> (stem rust), are among the most widespread and destructive, accounting for over 70% of major c</w:t>
      </w:r>
      <w:r w:rsidR="001A22AC">
        <w:rPr>
          <w:rFonts w:ascii="Times New Roman" w:hAnsi="Times New Roman" w:cs="Times New Roman"/>
        </w:rPr>
        <w:t>rop disease outbreaks globally</w:t>
      </w:r>
      <w:r w:rsidRPr="00D222BE">
        <w:rPr>
          <w:rFonts w:ascii="Times New Roman" w:hAnsi="Times New Roman" w:cs="Times New Roman"/>
        </w:rPr>
        <w:t xml:space="preserve">. Bacterial pathogens like </w:t>
      </w:r>
      <w:proofErr w:type="spellStart"/>
      <w:r w:rsidRPr="00D222BE">
        <w:rPr>
          <w:rFonts w:ascii="Times New Roman" w:hAnsi="Times New Roman" w:cs="Times New Roman"/>
          <w:i/>
          <w:iCs/>
        </w:rPr>
        <w:t>Xanthomonas</w:t>
      </w:r>
      <w:proofErr w:type="spellEnd"/>
      <w:r w:rsidRPr="00D222BE">
        <w:rPr>
          <w:rFonts w:ascii="Times New Roman" w:hAnsi="Times New Roman" w:cs="Times New Roman"/>
          <w:i/>
          <w:iCs/>
        </w:rPr>
        <w:t xml:space="preserve"> </w:t>
      </w:r>
      <w:proofErr w:type="spellStart"/>
      <w:r w:rsidRPr="00D222BE">
        <w:rPr>
          <w:rFonts w:ascii="Times New Roman" w:hAnsi="Times New Roman" w:cs="Times New Roman"/>
          <w:i/>
          <w:iCs/>
        </w:rPr>
        <w:t>oryzae</w:t>
      </w:r>
      <w:proofErr w:type="spellEnd"/>
      <w:r w:rsidRPr="00D222BE">
        <w:rPr>
          <w:rFonts w:ascii="Times New Roman" w:hAnsi="Times New Roman" w:cs="Times New Roman"/>
        </w:rPr>
        <w:t xml:space="preserve"> and </w:t>
      </w:r>
      <w:proofErr w:type="spellStart"/>
      <w:r w:rsidRPr="00D222BE">
        <w:rPr>
          <w:rFonts w:ascii="Times New Roman" w:hAnsi="Times New Roman" w:cs="Times New Roman"/>
          <w:i/>
          <w:iCs/>
        </w:rPr>
        <w:t>Ralstonia</w:t>
      </w:r>
      <w:proofErr w:type="spellEnd"/>
      <w:r w:rsidRPr="00D222BE">
        <w:rPr>
          <w:rFonts w:ascii="Times New Roman" w:hAnsi="Times New Roman" w:cs="Times New Roman"/>
          <w:i/>
          <w:iCs/>
        </w:rPr>
        <w:t xml:space="preserve"> </w:t>
      </w:r>
      <w:proofErr w:type="spellStart"/>
      <w:r w:rsidRPr="00D222BE">
        <w:rPr>
          <w:rFonts w:ascii="Times New Roman" w:hAnsi="Times New Roman" w:cs="Times New Roman"/>
          <w:i/>
          <w:iCs/>
        </w:rPr>
        <w:t>solanacearum</w:t>
      </w:r>
      <w:proofErr w:type="spellEnd"/>
      <w:r w:rsidRPr="00D222BE">
        <w:rPr>
          <w:rFonts w:ascii="Times New Roman" w:hAnsi="Times New Roman" w:cs="Times New Roman"/>
        </w:rPr>
        <w:t xml:space="preserve"> affect vascular systems, leading to wilting and necrosis. Viral pathogens, including </w:t>
      </w:r>
      <w:r w:rsidRPr="00D222BE">
        <w:rPr>
          <w:rFonts w:ascii="Times New Roman" w:hAnsi="Times New Roman" w:cs="Times New Roman"/>
          <w:i/>
          <w:iCs/>
        </w:rPr>
        <w:t>Tomato yellow leaf curl virus</w:t>
      </w:r>
      <w:r w:rsidRPr="00D222BE">
        <w:rPr>
          <w:rFonts w:ascii="Times New Roman" w:hAnsi="Times New Roman" w:cs="Times New Roman"/>
        </w:rPr>
        <w:t xml:space="preserve"> (TYLCV) and </w:t>
      </w:r>
      <w:r w:rsidRPr="00D222BE">
        <w:rPr>
          <w:rFonts w:ascii="Times New Roman" w:hAnsi="Times New Roman" w:cs="Times New Roman"/>
          <w:i/>
          <w:iCs/>
        </w:rPr>
        <w:t>Cucumber mosaic virus</w:t>
      </w:r>
      <w:r w:rsidRPr="00D222BE">
        <w:rPr>
          <w:rFonts w:ascii="Times New Roman" w:hAnsi="Times New Roman" w:cs="Times New Roman"/>
        </w:rPr>
        <w:t xml:space="preserve"> (CMV), are often transmitted by insect vectors</w:t>
      </w:r>
      <w:r w:rsidR="00803C39">
        <w:rPr>
          <w:rFonts w:ascii="Times New Roman" w:hAnsi="Times New Roman" w:cs="Times New Roman"/>
        </w:rPr>
        <w:t xml:space="preserve"> and cause systemic infections (Prasad </w:t>
      </w:r>
      <w:r w:rsidR="00803C39" w:rsidRPr="00803C39">
        <w:rPr>
          <w:rFonts w:ascii="Times New Roman" w:hAnsi="Times New Roman" w:cs="Times New Roman"/>
          <w:i/>
        </w:rPr>
        <w:t>et.al.,</w:t>
      </w:r>
      <w:r w:rsidR="00803C39">
        <w:rPr>
          <w:rFonts w:ascii="Times New Roman" w:hAnsi="Times New Roman" w:cs="Times New Roman"/>
        </w:rPr>
        <w:t xml:space="preserve"> 2020). </w:t>
      </w:r>
      <w:r w:rsidRPr="00D222BE">
        <w:rPr>
          <w:rFonts w:ascii="Times New Roman" w:hAnsi="Times New Roman" w:cs="Times New Roman"/>
        </w:rPr>
        <w:t xml:space="preserve">Nematodes such as </w:t>
      </w:r>
      <w:proofErr w:type="spellStart"/>
      <w:r w:rsidRPr="00D222BE">
        <w:rPr>
          <w:rFonts w:ascii="Times New Roman" w:hAnsi="Times New Roman" w:cs="Times New Roman"/>
          <w:i/>
          <w:iCs/>
        </w:rPr>
        <w:t>Meloidogyne</w:t>
      </w:r>
      <w:proofErr w:type="spellEnd"/>
      <w:r w:rsidRPr="00D222BE">
        <w:rPr>
          <w:rFonts w:ascii="Times New Roman" w:hAnsi="Times New Roman" w:cs="Times New Roman"/>
          <w:i/>
          <w:iCs/>
        </w:rPr>
        <w:t xml:space="preserve"> incognita</w:t>
      </w:r>
      <w:r w:rsidRPr="00D222BE">
        <w:rPr>
          <w:rFonts w:ascii="Times New Roman" w:hAnsi="Times New Roman" w:cs="Times New Roman"/>
        </w:rPr>
        <w:t xml:space="preserve"> and </w:t>
      </w:r>
      <w:proofErr w:type="spellStart"/>
      <w:r w:rsidRPr="00D222BE">
        <w:rPr>
          <w:rFonts w:ascii="Times New Roman" w:hAnsi="Times New Roman" w:cs="Times New Roman"/>
          <w:i/>
          <w:iCs/>
        </w:rPr>
        <w:t>Heterodera</w:t>
      </w:r>
      <w:proofErr w:type="spellEnd"/>
      <w:r w:rsidRPr="00D222BE">
        <w:rPr>
          <w:rFonts w:ascii="Times New Roman" w:hAnsi="Times New Roman" w:cs="Times New Roman"/>
          <w:i/>
          <w:iCs/>
        </w:rPr>
        <w:t xml:space="preserve"> spp.</w:t>
      </w:r>
      <w:r w:rsidRPr="00D222BE">
        <w:rPr>
          <w:rFonts w:ascii="Times New Roman" w:hAnsi="Times New Roman" w:cs="Times New Roman"/>
        </w:rPr>
        <w:t xml:space="preserve"> not only damage root systems but also facilitate secondary infections by other pathogens. Understanding the diversity and life cycles of these pathogens is essential for designing genetic resistance strategies.</w:t>
      </w:r>
    </w:p>
    <w:p w14:paraId="090D46FA"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B. Host-pathogen interaction mechanisms</w:t>
      </w:r>
      <w:r w:rsidRPr="00D222BE">
        <w:rPr>
          <w:rFonts w:ascii="Times New Roman" w:hAnsi="Times New Roman" w:cs="Times New Roman"/>
        </w:rPr>
        <w:br/>
        <w:t>The interaction between plants and pathogens is go</w:t>
      </w:r>
      <w:r w:rsidR="001A22AC">
        <w:rPr>
          <w:rFonts w:ascii="Times New Roman" w:hAnsi="Times New Roman" w:cs="Times New Roman"/>
        </w:rPr>
        <w:t>verned by a molecular arms race (</w:t>
      </w:r>
      <w:proofErr w:type="spellStart"/>
      <w:r w:rsidR="001A22AC">
        <w:rPr>
          <w:rFonts w:ascii="Times New Roman" w:hAnsi="Times New Roman" w:cs="Times New Roman"/>
        </w:rPr>
        <w:t>Piquerez</w:t>
      </w:r>
      <w:proofErr w:type="spellEnd"/>
      <w:r w:rsidR="001A22AC">
        <w:rPr>
          <w:rFonts w:ascii="Times New Roman" w:hAnsi="Times New Roman" w:cs="Times New Roman"/>
        </w:rPr>
        <w:t xml:space="preserve"> </w:t>
      </w:r>
      <w:r w:rsidR="001A22AC" w:rsidRPr="001A22AC">
        <w:rPr>
          <w:rFonts w:ascii="Times New Roman" w:hAnsi="Times New Roman" w:cs="Times New Roman"/>
          <w:i/>
        </w:rPr>
        <w:t xml:space="preserve">et.al., </w:t>
      </w:r>
      <w:r w:rsidR="001A22AC">
        <w:rPr>
          <w:rFonts w:ascii="Times New Roman" w:hAnsi="Times New Roman" w:cs="Times New Roman"/>
        </w:rPr>
        <w:t>2014).</w:t>
      </w:r>
      <w:r w:rsidRPr="00D222BE">
        <w:rPr>
          <w:rFonts w:ascii="Times New Roman" w:hAnsi="Times New Roman" w:cs="Times New Roman"/>
        </w:rPr>
        <w:t xml:space="preserve"> Pathogens deploy a range of effectors—proteins or small molecules—that suppress host immunity and facilitate infection. In response, plants have evolved innate immune systems comprising two primary layers: Pattern-Triggered Immunity (PTI) and Eff</w:t>
      </w:r>
      <w:r w:rsidR="001A22AC">
        <w:rPr>
          <w:rFonts w:ascii="Times New Roman" w:hAnsi="Times New Roman" w:cs="Times New Roman"/>
        </w:rPr>
        <w:t>ector-Triggered Immunity (ETI)</w:t>
      </w:r>
      <w:r w:rsidRPr="00D222BE">
        <w:rPr>
          <w:rFonts w:ascii="Times New Roman" w:hAnsi="Times New Roman" w:cs="Times New Roman"/>
        </w:rPr>
        <w:t>. PTI is activated upon recognition of conserved microbial signatures (PAMPs), while ETI involves the recognition of specific pathogen effectors by intracellular nucleotide-binding leucine-rich repeat (NLR) proteins. This dynamic interaction often leads to a hypersensitive response, characterized by localized cell death at the infection site to limit pathogen spread.</w:t>
      </w:r>
    </w:p>
    <w:p w14:paraId="5D6894C6"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lastRenderedPageBreak/>
        <w:t>C. Genetic basis of disease susceptibility and resistance</w:t>
      </w:r>
      <w:r w:rsidRPr="00D222BE">
        <w:rPr>
          <w:rFonts w:ascii="Times New Roman" w:hAnsi="Times New Roman" w:cs="Times New Roman"/>
        </w:rPr>
        <w:br/>
        <w:t xml:space="preserve">Resistance in plants is frequently governed by dominant R genes that encode NLR proteins capable </w:t>
      </w:r>
      <w:r w:rsidR="001A22AC">
        <w:rPr>
          <w:rFonts w:ascii="Times New Roman" w:hAnsi="Times New Roman" w:cs="Times New Roman"/>
        </w:rPr>
        <w:t xml:space="preserve">of detecting pathogen effectors (Wu </w:t>
      </w:r>
      <w:r w:rsidR="001A22AC" w:rsidRPr="001A22AC">
        <w:rPr>
          <w:rFonts w:ascii="Times New Roman" w:hAnsi="Times New Roman" w:cs="Times New Roman"/>
          <w:i/>
        </w:rPr>
        <w:t>et.al.,</w:t>
      </w:r>
      <w:r w:rsidR="001A22AC">
        <w:rPr>
          <w:rFonts w:ascii="Times New Roman" w:hAnsi="Times New Roman" w:cs="Times New Roman"/>
        </w:rPr>
        <w:t xml:space="preserve"> 2017).</w:t>
      </w:r>
      <w:r w:rsidRPr="00D222BE">
        <w:rPr>
          <w:rFonts w:ascii="Times New Roman" w:hAnsi="Times New Roman" w:cs="Times New Roman"/>
        </w:rPr>
        <w:t xml:space="preserve"> Conversely, certain plant genes known as susceptibility (S) genes facilitate infection and can be targeted for knockout or silencing to enhance resistance. For example, the </w:t>
      </w:r>
      <w:r w:rsidRPr="00D222BE">
        <w:rPr>
          <w:rFonts w:ascii="Times New Roman" w:hAnsi="Times New Roman" w:cs="Times New Roman"/>
          <w:i/>
          <w:iCs/>
        </w:rPr>
        <w:t>MLO</w:t>
      </w:r>
      <w:r w:rsidRPr="00D222BE">
        <w:rPr>
          <w:rFonts w:ascii="Times New Roman" w:hAnsi="Times New Roman" w:cs="Times New Roman"/>
        </w:rPr>
        <w:t xml:space="preserve"> gene in barley, when knocked out, confers resistance to powdery </w:t>
      </w:r>
      <w:r w:rsidR="001A22AC">
        <w:rPr>
          <w:rFonts w:ascii="Times New Roman" w:hAnsi="Times New Roman" w:cs="Times New Roman"/>
        </w:rPr>
        <w:t>mildew</w:t>
      </w:r>
      <w:r w:rsidRPr="00D222BE">
        <w:rPr>
          <w:rFonts w:ascii="Times New Roman" w:hAnsi="Times New Roman" w:cs="Times New Roman"/>
        </w:rPr>
        <w:t>. Quantitative resistance, governed by multiple genes each contributing a small effect, is often more durable and can be mapped through QTL analysis. Understanding both dominant and quantitative inheritance patterns is key to designing robust resistance through genetic engineering.</w:t>
      </w:r>
    </w:p>
    <w:p w14:paraId="1020535D" w14:textId="77777777" w:rsidR="00D222BE" w:rsidRPr="00D222BE" w:rsidRDefault="00D222BE" w:rsidP="00BF5C2D">
      <w:pPr>
        <w:jc w:val="both"/>
        <w:rPr>
          <w:rFonts w:ascii="Times New Roman" w:hAnsi="Times New Roman" w:cs="Times New Roman"/>
        </w:rPr>
      </w:pPr>
      <w:r w:rsidRPr="00D222BE">
        <w:rPr>
          <w:rFonts w:ascii="Times New Roman" w:hAnsi="Times New Roman" w:cs="Times New Roman"/>
          <w:i/>
          <w:iCs/>
        </w:rPr>
        <w:t>D. Concept of R genes and effector-triggered immunity</w:t>
      </w:r>
      <w:r w:rsidRPr="00D222BE">
        <w:rPr>
          <w:rFonts w:ascii="Times New Roman" w:hAnsi="Times New Roman" w:cs="Times New Roman"/>
        </w:rPr>
        <w:br/>
        <w:t>R genes form the cornerstone of ETI and are usually specific to parti</w:t>
      </w:r>
      <w:r w:rsidR="001A22AC">
        <w:rPr>
          <w:rFonts w:ascii="Times New Roman" w:hAnsi="Times New Roman" w:cs="Times New Roman"/>
        </w:rPr>
        <w:t xml:space="preserve">cular pathotypes of a pathogen (Thomma </w:t>
      </w:r>
      <w:r w:rsidR="001A22AC" w:rsidRPr="001A22AC">
        <w:rPr>
          <w:rFonts w:ascii="Times New Roman" w:hAnsi="Times New Roman" w:cs="Times New Roman"/>
          <w:i/>
        </w:rPr>
        <w:t>et.al.,</w:t>
      </w:r>
      <w:r w:rsidR="001A22AC">
        <w:rPr>
          <w:rFonts w:ascii="Times New Roman" w:hAnsi="Times New Roman" w:cs="Times New Roman"/>
        </w:rPr>
        <w:t xml:space="preserve"> 2011). </w:t>
      </w:r>
      <w:r w:rsidRPr="00D222BE">
        <w:rPr>
          <w:rFonts w:ascii="Times New Roman" w:hAnsi="Times New Roman" w:cs="Times New Roman"/>
        </w:rPr>
        <w:t xml:space="preserve">These genes encode receptors that recognize specific effectors or their modified host targets, leading to a </w:t>
      </w:r>
      <w:r w:rsidR="00933727" w:rsidRPr="00D222BE">
        <w:rPr>
          <w:rFonts w:ascii="Times New Roman" w:hAnsi="Times New Roman" w:cs="Times New Roman"/>
        </w:rPr>
        <w:t>defence</w:t>
      </w:r>
      <w:r w:rsidRPr="00D222BE">
        <w:rPr>
          <w:rFonts w:ascii="Times New Roman" w:hAnsi="Times New Roman" w:cs="Times New Roman"/>
        </w:rPr>
        <w:t xml:space="preserve"> cascade involving reactive oxygen species production, phytohormone </w:t>
      </w:r>
      <w:r w:rsidR="00933727" w:rsidRPr="00D222BE">
        <w:rPr>
          <w:rFonts w:ascii="Times New Roman" w:hAnsi="Times New Roman" w:cs="Times New Roman"/>
        </w:rPr>
        <w:t>signalling</w:t>
      </w:r>
      <w:r w:rsidRPr="00D222BE">
        <w:rPr>
          <w:rFonts w:ascii="Times New Roman" w:hAnsi="Times New Roman" w:cs="Times New Roman"/>
        </w:rPr>
        <w:t xml:space="preserve"> (e.g., salicylic acid), and pathogenesis-related protein expression. The</w:t>
      </w:r>
      <w:r w:rsidR="001A22AC">
        <w:rPr>
          <w:rFonts w:ascii="Times New Roman" w:hAnsi="Times New Roman" w:cs="Times New Roman"/>
        </w:rPr>
        <w:t xml:space="preserve"> classical gene-for-gene model</w:t>
      </w:r>
      <w:r w:rsidRPr="00D222BE">
        <w:rPr>
          <w:rFonts w:ascii="Times New Roman" w:hAnsi="Times New Roman" w:cs="Times New Roman"/>
        </w:rPr>
        <w:t xml:space="preserve">, explains how resistance is only effective when a plant R gene matches the corresponding pathogen </w:t>
      </w:r>
      <w:proofErr w:type="spellStart"/>
      <w:r w:rsidRPr="00D222BE">
        <w:rPr>
          <w:rFonts w:ascii="Times New Roman" w:hAnsi="Times New Roman" w:cs="Times New Roman"/>
        </w:rPr>
        <w:t>avirulence</w:t>
      </w:r>
      <w:proofErr w:type="spellEnd"/>
      <w:r w:rsidRPr="00D222BE">
        <w:rPr>
          <w:rFonts w:ascii="Times New Roman" w:hAnsi="Times New Roman" w:cs="Times New Roman"/>
        </w:rPr>
        <w:t xml:space="preserve"> (</w:t>
      </w:r>
      <w:proofErr w:type="spellStart"/>
      <w:r w:rsidRPr="00D222BE">
        <w:rPr>
          <w:rFonts w:ascii="Times New Roman" w:hAnsi="Times New Roman" w:cs="Times New Roman"/>
        </w:rPr>
        <w:t>Avr</w:t>
      </w:r>
      <w:proofErr w:type="spellEnd"/>
      <w:r w:rsidRPr="00D222BE">
        <w:rPr>
          <w:rFonts w:ascii="Times New Roman" w:hAnsi="Times New Roman" w:cs="Times New Roman"/>
        </w:rPr>
        <w:t>) gene. Modern strategies involve cloning and transferring R genes across species or engineering synthetic R genes to broa</w:t>
      </w:r>
      <w:r w:rsidR="001A22AC">
        <w:rPr>
          <w:rFonts w:ascii="Times New Roman" w:hAnsi="Times New Roman" w:cs="Times New Roman"/>
        </w:rPr>
        <w:t>den the spectrum of resistance</w:t>
      </w:r>
      <w:r w:rsidRPr="00D222BE">
        <w:rPr>
          <w:rFonts w:ascii="Times New Roman" w:hAnsi="Times New Roman" w:cs="Times New Roman"/>
        </w:rPr>
        <w:t>.</w:t>
      </w:r>
    </w:p>
    <w:p w14:paraId="432ACBAF"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III. Traditional Breeding vs Genetic Engineering Approaches</w:t>
      </w:r>
    </w:p>
    <w:p w14:paraId="5BD4DB8E"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Limitations of conventional breeding for disease resistance</w:t>
      </w:r>
      <w:r w:rsidRPr="00EC6512">
        <w:rPr>
          <w:rFonts w:ascii="Times New Roman" w:hAnsi="Times New Roman" w:cs="Times New Roman"/>
        </w:rPr>
        <w:br/>
        <w:t>Conventional breeding has long served as the cornerstone for crop improvement, including the en</w:t>
      </w:r>
      <w:r w:rsidR="001A22AC">
        <w:rPr>
          <w:rFonts w:ascii="Times New Roman" w:hAnsi="Times New Roman" w:cs="Times New Roman"/>
        </w:rPr>
        <w:t xml:space="preserve">hancement of disease resistance (Sabar </w:t>
      </w:r>
      <w:r w:rsidR="001A22AC" w:rsidRPr="001A22AC">
        <w:rPr>
          <w:rFonts w:ascii="Times New Roman" w:hAnsi="Times New Roman" w:cs="Times New Roman"/>
          <w:i/>
        </w:rPr>
        <w:t>et.al.,</w:t>
      </w:r>
      <w:r w:rsidR="001A22AC">
        <w:rPr>
          <w:rFonts w:ascii="Times New Roman" w:hAnsi="Times New Roman" w:cs="Times New Roman"/>
        </w:rPr>
        <w:t xml:space="preserve"> 2024).</w:t>
      </w:r>
      <w:r w:rsidRPr="00EC6512">
        <w:rPr>
          <w:rFonts w:ascii="Times New Roman" w:hAnsi="Times New Roman" w:cs="Times New Roman"/>
        </w:rPr>
        <w:t xml:space="preserve"> Despite its historical success, it suffers from significant limitations in the face of rapidly evolving pathogens. One major drawback is the time-consuming nature of breeding cycles, often requiring 7–10 years to re</w:t>
      </w:r>
      <w:r w:rsidR="001A22AC">
        <w:rPr>
          <w:rFonts w:ascii="Times New Roman" w:hAnsi="Times New Roman" w:cs="Times New Roman"/>
        </w:rPr>
        <w:t>lease a new resistant cultivar</w:t>
      </w:r>
      <w:r w:rsidRPr="00EC6512">
        <w:rPr>
          <w:rFonts w:ascii="Times New Roman" w:hAnsi="Times New Roman" w:cs="Times New Roman"/>
        </w:rPr>
        <w:t>. The dependency on existing genetic diversity within the species restricts the scope of resistance, particularly against new or polygenic diseases. Moreover, linkage drag—a phenomenon in which undesirable traits are inherited alongside beneficial genes—often c</w:t>
      </w:r>
      <w:r w:rsidR="001A22AC">
        <w:rPr>
          <w:rFonts w:ascii="Times New Roman" w:hAnsi="Times New Roman" w:cs="Times New Roman"/>
        </w:rPr>
        <w:t>omplicates breeding outcomes</w:t>
      </w:r>
      <w:r w:rsidRPr="00EC6512">
        <w:rPr>
          <w:rFonts w:ascii="Times New Roman" w:hAnsi="Times New Roman" w:cs="Times New Roman"/>
        </w:rPr>
        <w:t>. The breakdown of resistance due to the emergence of new pathogen races also undermines the durability of resistance bred through traditional methods, especially those based on single R genes.</w:t>
      </w:r>
    </w:p>
    <w:p w14:paraId="0FF7AE68"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 xml:space="preserve">B. </w:t>
      </w:r>
      <w:commentRangeStart w:id="4"/>
      <w:r w:rsidRPr="00EC6512">
        <w:rPr>
          <w:rFonts w:ascii="Times New Roman" w:hAnsi="Times New Roman" w:cs="Times New Roman"/>
          <w:i/>
          <w:iCs/>
        </w:rPr>
        <w:t>Marker-assisted selection and its role in resistance breeding</w:t>
      </w:r>
      <w:commentRangeEnd w:id="4"/>
      <w:r w:rsidR="007158CB">
        <w:rPr>
          <w:rStyle w:val="CommentReference"/>
        </w:rPr>
        <w:commentReference w:id="4"/>
      </w:r>
      <w:r w:rsidRPr="00EC6512">
        <w:rPr>
          <w:rFonts w:ascii="Times New Roman" w:hAnsi="Times New Roman" w:cs="Times New Roman"/>
        </w:rPr>
        <w:br/>
        <w:t>Marker-assisted selection (MAS) represents a major step</w:t>
      </w:r>
      <w:r w:rsidR="00C5180F">
        <w:rPr>
          <w:rFonts w:ascii="Times New Roman" w:hAnsi="Times New Roman" w:cs="Times New Roman"/>
        </w:rPr>
        <w:t xml:space="preserve"> forward in precision breeding (Collard </w:t>
      </w:r>
      <w:r w:rsidR="00C5180F" w:rsidRPr="00C5180F">
        <w:rPr>
          <w:rFonts w:ascii="Times New Roman" w:hAnsi="Times New Roman" w:cs="Times New Roman"/>
          <w:i/>
        </w:rPr>
        <w:t>et.al.,</w:t>
      </w:r>
      <w:r w:rsidR="00C5180F">
        <w:rPr>
          <w:rFonts w:ascii="Times New Roman" w:hAnsi="Times New Roman" w:cs="Times New Roman"/>
        </w:rPr>
        <w:t xml:space="preserve"> 2008). </w:t>
      </w:r>
      <w:r w:rsidRPr="00EC6512">
        <w:rPr>
          <w:rFonts w:ascii="Times New Roman" w:hAnsi="Times New Roman" w:cs="Times New Roman"/>
        </w:rPr>
        <w:t>It allows indirect selection of resistance traits by tracking genetic markers closely linked to disease resistance genes. This method improves the efficiency of breeding programs by reducing phenotyping costs and shortening selection cycles. MAS has been effectively utilized to incorporate bacterial blight resistance genes (</w:t>
      </w:r>
      <w:r w:rsidRPr="00EC6512">
        <w:rPr>
          <w:rFonts w:ascii="Times New Roman" w:hAnsi="Times New Roman" w:cs="Times New Roman"/>
          <w:i/>
          <w:iCs/>
        </w:rPr>
        <w:t>Xa21</w:t>
      </w:r>
      <w:r w:rsidRPr="00EC6512">
        <w:rPr>
          <w:rFonts w:ascii="Times New Roman" w:hAnsi="Times New Roman" w:cs="Times New Roman"/>
        </w:rPr>
        <w:t xml:space="preserve">, </w:t>
      </w:r>
      <w:r w:rsidRPr="00EC6512">
        <w:rPr>
          <w:rFonts w:ascii="Times New Roman" w:hAnsi="Times New Roman" w:cs="Times New Roman"/>
          <w:i/>
          <w:iCs/>
        </w:rPr>
        <w:t>xa13</w:t>
      </w:r>
      <w:r w:rsidRPr="00EC6512">
        <w:rPr>
          <w:rFonts w:ascii="Times New Roman" w:hAnsi="Times New Roman" w:cs="Times New Roman"/>
        </w:rPr>
        <w:t xml:space="preserve">, </w:t>
      </w:r>
      <w:r w:rsidRPr="00EC6512">
        <w:rPr>
          <w:rFonts w:ascii="Times New Roman" w:hAnsi="Times New Roman" w:cs="Times New Roman"/>
          <w:i/>
          <w:iCs/>
        </w:rPr>
        <w:t>xa5</w:t>
      </w:r>
      <w:r w:rsidRPr="00EC6512">
        <w:rPr>
          <w:rFonts w:ascii="Times New Roman" w:hAnsi="Times New Roman" w:cs="Times New Roman"/>
        </w:rPr>
        <w:t xml:space="preserve">) into rice varieties and to </w:t>
      </w:r>
      <w:proofErr w:type="spellStart"/>
      <w:r w:rsidRPr="00EC6512">
        <w:rPr>
          <w:rFonts w:ascii="Times New Roman" w:hAnsi="Times New Roman" w:cs="Times New Roman"/>
        </w:rPr>
        <w:t>introgress</w:t>
      </w:r>
      <w:r w:rsidRPr="00EC6512">
        <w:rPr>
          <w:rFonts w:ascii="Times New Roman" w:hAnsi="Times New Roman" w:cs="Times New Roman"/>
          <w:i/>
          <w:iCs/>
        </w:rPr>
        <w:t>Rpi</w:t>
      </w:r>
      <w:proofErr w:type="spellEnd"/>
      <w:r w:rsidRPr="00EC6512">
        <w:rPr>
          <w:rFonts w:ascii="Times New Roman" w:hAnsi="Times New Roman" w:cs="Times New Roman"/>
        </w:rPr>
        <w:t xml:space="preserve"> genes for late bligh</w:t>
      </w:r>
      <w:r w:rsidR="001A22AC">
        <w:rPr>
          <w:rFonts w:ascii="Times New Roman" w:hAnsi="Times New Roman" w:cs="Times New Roman"/>
        </w:rPr>
        <w:t>t resistance in potato</w:t>
      </w:r>
      <w:r w:rsidRPr="00EC6512">
        <w:rPr>
          <w:rFonts w:ascii="Times New Roman" w:hAnsi="Times New Roman" w:cs="Times New Roman"/>
        </w:rPr>
        <w:t>. Despite its advantages, MAS remains constrained by its dependency on known QTLs or markers and is less effective for traits governed by multiple minor genes.</w:t>
      </w:r>
    </w:p>
    <w:p w14:paraId="2BEA7AC3"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Emergence of transgenic and genome-editing technologies</w:t>
      </w:r>
      <w:r w:rsidRPr="00EC6512">
        <w:rPr>
          <w:rFonts w:ascii="Times New Roman" w:hAnsi="Times New Roman" w:cs="Times New Roman"/>
        </w:rPr>
        <w:br/>
        <w:t>Transgenic technologies have enabled the incorporation of genes across species barriers, expanding the arsenal of disease resistance traits. The first genetically modified crops expressing viral coat proteins to confer virus resistance we</w:t>
      </w:r>
      <w:r w:rsidR="001A22AC">
        <w:rPr>
          <w:rFonts w:ascii="Times New Roman" w:hAnsi="Times New Roman" w:cs="Times New Roman"/>
        </w:rPr>
        <w:t>re commercialized in the 1990s</w:t>
      </w:r>
      <w:r w:rsidRPr="00EC6512">
        <w:rPr>
          <w:rFonts w:ascii="Times New Roman" w:hAnsi="Times New Roman" w:cs="Times New Roman"/>
        </w:rPr>
        <w:t>. Transgenic bananas resistant to Xanthomonas wilt and papayas resistant to ringspot virus demonstrate</w:t>
      </w:r>
      <w:r w:rsidR="001A22AC">
        <w:rPr>
          <w:rFonts w:ascii="Times New Roman" w:hAnsi="Times New Roman" w:cs="Times New Roman"/>
        </w:rPr>
        <w:t xml:space="preserve"> successful field applications</w:t>
      </w:r>
      <w:r w:rsidRPr="00EC6512">
        <w:rPr>
          <w:rFonts w:ascii="Times New Roman" w:hAnsi="Times New Roman" w:cs="Times New Roman"/>
        </w:rPr>
        <w:t xml:space="preserve">. More recently, genome-editing tools such as CRISPR/Cas9 have revolutionized resistance breeding by enabling targeted modification of plant genomes without introducing foreign DNA. This has been exemplified by the knockout of the </w:t>
      </w:r>
      <w:r w:rsidRPr="00EC6512">
        <w:rPr>
          <w:rFonts w:ascii="Times New Roman" w:hAnsi="Times New Roman" w:cs="Times New Roman"/>
          <w:i/>
          <w:iCs/>
        </w:rPr>
        <w:t>MLO</w:t>
      </w:r>
      <w:r w:rsidRPr="00EC6512">
        <w:rPr>
          <w:rFonts w:ascii="Times New Roman" w:hAnsi="Times New Roman" w:cs="Times New Roman"/>
        </w:rPr>
        <w:t xml:space="preserve"> gene in wheat and tomato to dev</w:t>
      </w:r>
      <w:r w:rsidR="001A22AC">
        <w:rPr>
          <w:rFonts w:ascii="Times New Roman" w:hAnsi="Times New Roman" w:cs="Times New Roman"/>
        </w:rPr>
        <w:t>elop powdery mildew resistance</w:t>
      </w:r>
      <w:r w:rsidRPr="00EC6512">
        <w:rPr>
          <w:rFonts w:ascii="Times New Roman" w:hAnsi="Times New Roman" w:cs="Times New Roman"/>
        </w:rPr>
        <w:t>. Genome-editing technologies have shortened development timelines, improved accuracy, and addressed public concerns around transgenic crops by enabl</w:t>
      </w:r>
      <w:r w:rsidR="00C5180F">
        <w:rPr>
          <w:rFonts w:ascii="Times New Roman" w:hAnsi="Times New Roman" w:cs="Times New Roman"/>
        </w:rPr>
        <w:t xml:space="preserve">ing non-transgenic gene editing (Marone </w:t>
      </w:r>
      <w:r w:rsidR="00C5180F" w:rsidRPr="00C5180F">
        <w:rPr>
          <w:rFonts w:ascii="Times New Roman" w:hAnsi="Times New Roman" w:cs="Times New Roman"/>
          <w:i/>
        </w:rPr>
        <w:t>et.al.,</w:t>
      </w:r>
      <w:r w:rsidR="00C5180F">
        <w:rPr>
          <w:rFonts w:ascii="Times New Roman" w:hAnsi="Times New Roman" w:cs="Times New Roman"/>
        </w:rPr>
        <w:t xml:space="preserve"> 2023).</w:t>
      </w:r>
    </w:p>
    <w:p w14:paraId="5D746068"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 xml:space="preserve">IV. </w:t>
      </w:r>
      <w:commentRangeStart w:id="5"/>
      <w:r w:rsidRPr="00EC6512">
        <w:rPr>
          <w:rFonts w:ascii="Times New Roman" w:hAnsi="Times New Roman" w:cs="Times New Roman"/>
          <w:b/>
          <w:bCs/>
        </w:rPr>
        <w:t>Genetic Engineering Tools for Disease Resistance</w:t>
      </w:r>
      <w:commentRangeEnd w:id="5"/>
      <w:r w:rsidR="00615B74">
        <w:rPr>
          <w:rStyle w:val="CommentReference"/>
        </w:rPr>
        <w:commentReference w:id="5"/>
      </w:r>
    </w:p>
    <w:p w14:paraId="54A36041"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lastRenderedPageBreak/>
        <w:t xml:space="preserve">A. Agrobacterium-mediated transformation and </w:t>
      </w:r>
      <w:proofErr w:type="spellStart"/>
      <w:r w:rsidRPr="00EC6512">
        <w:rPr>
          <w:rFonts w:ascii="Times New Roman" w:hAnsi="Times New Roman" w:cs="Times New Roman"/>
          <w:i/>
          <w:iCs/>
        </w:rPr>
        <w:t>biolistics</w:t>
      </w:r>
      <w:proofErr w:type="spellEnd"/>
      <w:r w:rsidRPr="00EC6512">
        <w:rPr>
          <w:rFonts w:ascii="Times New Roman" w:hAnsi="Times New Roman" w:cs="Times New Roman"/>
        </w:rPr>
        <w:br/>
        <w:t xml:space="preserve">Agrobacterium </w:t>
      </w:r>
      <w:proofErr w:type="spellStart"/>
      <w:r w:rsidRPr="00EC6512">
        <w:rPr>
          <w:rFonts w:ascii="Times New Roman" w:hAnsi="Times New Roman" w:cs="Times New Roman"/>
        </w:rPr>
        <w:t>tumefaciens</w:t>
      </w:r>
      <w:proofErr w:type="spellEnd"/>
      <w:r w:rsidRPr="00EC6512">
        <w:rPr>
          <w:rFonts w:ascii="Times New Roman" w:hAnsi="Times New Roman" w:cs="Times New Roman"/>
        </w:rPr>
        <w:t>-mediated transformation remains the most widely used method for stable gene integration in dicotyledonous plants</w:t>
      </w:r>
      <w:r w:rsidR="00803C39">
        <w:rPr>
          <w:rFonts w:ascii="Times New Roman" w:hAnsi="Times New Roman" w:cs="Times New Roman"/>
        </w:rPr>
        <w:t xml:space="preserve"> (Hiei </w:t>
      </w:r>
      <w:r w:rsidR="00803C39" w:rsidRPr="00803C39">
        <w:rPr>
          <w:rFonts w:ascii="Times New Roman" w:hAnsi="Times New Roman" w:cs="Times New Roman"/>
          <w:i/>
        </w:rPr>
        <w:t>et.al.,</w:t>
      </w:r>
      <w:r w:rsidR="00803C39">
        <w:rPr>
          <w:rFonts w:ascii="Times New Roman" w:hAnsi="Times New Roman" w:cs="Times New Roman"/>
        </w:rPr>
        <w:t xml:space="preserve"> 2014). </w:t>
      </w:r>
      <w:r w:rsidRPr="00EC6512">
        <w:rPr>
          <w:rFonts w:ascii="Times New Roman" w:hAnsi="Times New Roman" w:cs="Times New Roman"/>
        </w:rPr>
        <w:t xml:space="preserve"> It exploits the bacterium’s natural ability to transfer DNA (T-DNA) into host genomes, and has been employed in crops such </w:t>
      </w:r>
      <w:r w:rsidR="001A22AC">
        <w:rPr>
          <w:rFonts w:ascii="Times New Roman" w:hAnsi="Times New Roman" w:cs="Times New Roman"/>
        </w:rPr>
        <w:t>as soybean, tomato, and cotton</w:t>
      </w:r>
      <w:r w:rsidRPr="00EC6512">
        <w:rPr>
          <w:rFonts w:ascii="Times New Roman" w:hAnsi="Times New Roman" w:cs="Times New Roman"/>
        </w:rPr>
        <w:t>. For monocots like rice and maize, particle bombardment (</w:t>
      </w:r>
      <w:proofErr w:type="spellStart"/>
      <w:r w:rsidRPr="00EC6512">
        <w:rPr>
          <w:rFonts w:ascii="Times New Roman" w:hAnsi="Times New Roman" w:cs="Times New Roman"/>
        </w:rPr>
        <w:t>biolistics</w:t>
      </w:r>
      <w:proofErr w:type="spellEnd"/>
      <w:r w:rsidRPr="00EC6512">
        <w:rPr>
          <w:rFonts w:ascii="Times New Roman" w:hAnsi="Times New Roman" w:cs="Times New Roman"/>
        </w:rPr>
        <w:t>) has proven effective, albeit with higher transgene copy number and a</w:t>
      </w:r>
      <w:r w:rsidR="00C5180F">
        <w:rPr>
          <w:rFonts w:ascii="Times New Roman" w:hAnsi="Times New Roman" w:cs="Times New Roman"/>
        </w:rPr>
        <w:t xml:space="preserve">ssociated gene silencing risks (Van </w:t>
      </w:r>
      <w:r w:rsidR="00C5180F" w:rsidRPr="00C5180F">
        <w:rPr>
          <w:rFonts w:ascii="Times New Roman" w:hAnsi="Times New Roman" w:cs="Times New Roman"/>
          <w:i/>
        </w:rPr>
        <w:t>et.al.,</w:t>
      </w:r>
      <w:r w:rsidR="00C5180F">
        <w:rPr>
          <w:rFonts w:ascii="Times New Roman" w:hAnsi="Times New Roman" w:cs="Times New Roman"/>
        </w:rPr>
        <w:t xml:space="preserve"> 2019).</w:t>
      </w:r>
      <w:r w:rsidRPr="00EC6512">
        <w:rPr>
          <w:rFonts w:ascii="Times New Roman" w:hAnsi="Times New Roman" w:cs="Times New Roman"/>
        </w:rPr>
        <w:t xml:space="preserve"> Both methods have been critical for the delivery of resistance genes such as </w:t>
      </w:r>
      <w:r w:rsidRPr="00EC6512">
        <w:rPr>
          <w:rFonts w:ascii="Times New Roman" w:hAnsi="Times New Roman" w:cs="Times New Roman"/>
          <w:i/>
          <w:iCs/>
        </w:rPr>
        <w:t>Xa21</w:t>
      </w:r>
      <w:r w:rsidRPr="00EC6512">
        <w:rPr>
          <w:rFonts w:ascii="Times New Roman" w:hAnsi="Times New Roman" w:cs="Times New Roman"/>
        </w:rPr>
        <w:t xml:space="preserve"> in rice and </w:t>
      </w:r>
      <w:r w:rsidRPr="00EC6512">
        <w:rPr>
          <w:rFonts w:ascii="Times New Roman" w:hAnsi="Times New Roman" w:cs="Times New Roman"/>
          <w:i/>
          <w:iCs/>
        </w:rPr>
        <w:t>Rpi-blb2</w:t>
      </w:r>
      <w:r w:rsidRPr="00EC6512">
        <w:rPr>
          <w:rFonts w:ascii="Times New Roman" w:hAnsi="Times New Roman" w:cs="Times New Roman"/>
        </w:rPr>
        <w:t xml:space="preserve"> in potato. The choice between these methods depends on crop species, target tissue, transformation efficiency, and downstream trait stability.</w:t>
      </w:r>
    </w:p>
    <w:p w14:paraId="1AB07BBA"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RNA interference (RNAi) for gene silencing of pathogens</w:t>
      </w:r>
      <w:r w:rsidRPr="00EC6512">
        <w:rPr>
          <w:rFonts w:ascii="Times New Roman" w:hAnsi="Times New Roman" w:cs="Times New Roman"/>
        </w:rPr>
        <w:br/>
        <w:t xml:space="preserve">RNA interference has emerged as a powerful tool for controlling plant pathogens by silencing essential genes in the invading organism. Host-induced gene silencing (HIGS) employs RNAi constructs expressed in the plant to target vital transcripts in fungi, nematodes, or viruses. One example includes transgenic wheat expressing dsRNA against </w:t>
      </w:r>
      <w:proofErr w:type="spellStart"/>
      <w:r w:rsidRPr="00EC6512">
        <w:rPr>
          <w:rFonts w:ascii="Times New Roman" w:hAnsi="Times New Roman" w:cs="Times New Roman"/>
          <w:i/>
          <w:iCs/>
        </w:rPr>
        <w:t>Puccinia</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striiformis</w:t>
      </w:r>
      <w:proofErr w:type="spellEnd"/>
      <w:r w:rsidRPr="00EC6512">
        <w:rPr>
          <w:rFonts w:ascii="Times New Roman" w:hAnsi="Times New Roman" w:cs="Times New Roman"/>
        </w:rPr>
        <w:t>, which led to significant reduct</w:t>
      </w:r>
      <w:r w:rsidR="00C5180F">
        <w:rPr>
          <w:rFonts w:ascii="Times New Roman" w:hAnsi="Times New Roman" w:cs="Times New Roman"/>
        </w:rPr>
        <w:t>ion in stripe rust development</w:t>
      </w:r>
      <w:r w:rsidRPr="00EC6512">
        <w:rPr>
          <w:rFonts w:ascii="Times New Roman" w:hAnsi="Times New Roman" w:cs="Times New Roman"/>
        </w:rPr>
        <w:t xml:space="preserve">. Another successful application is in banana, where RNAi silencing of the </w:t>
      </w:r>
      <w:r w:rsidRPr="00EC6512">
        <w:rPr>
          <w:rFonts w:ascii="Times New Roman" w:hAnsi="Times New Roman" w:cs="Times New Roman"/>
          <w:i/>
          <w:iCs/>
        </w:rPr>
        <w:t>IBA1</w:t>
      </w:r>
      <w:r w:rsidRPr="00EC6512">
        <w:rPr>
          <w:rFonts w:ascii="Times New Roman" w:hAnsi="Times New Roman" w:cs="Times New Roman"/>
        </w:rPr>
        <w:t xml:space="preserve"> gene has conferred </w:t>
      </w:r>
      <w:r w:rsidR="00C5180F">
        <w:rPr>
          <w:rFonts w:ascii="Times New Roman" w:hAnsi="Times New Roman" w:cs="Times New Roman"/>
        </w:rPr>
        <w:t>resistance to Xanthomonas wilt</w:t>
      </w:r>
      <w:r w:rsidRPr="00EC6512">
        <w:rPr>
          <w:rFonts w:ascii="Times New Roman" w:hAnsi="Times New Roman" w:cs="Times New Roman"/>
        </w:rPr>
        <w:t>. RNAi-based technologies offer specificity, minimal environmental impact, and can be deployed against multiple pathogens</w:t>
      </w:r>
      <w:r w:rsidR="00C5180F">
        <w:rPr>
          <w:rFonts w:ascii="Times New Roman" w:hAnsi="Times New Roman" w:cs="Times New Roman"/>
        </w:rPr>
        <w:t xml:space="preserve"> through multiplexed constructs (Sellamuthu </w:t>
      </w:r>
      <w:r w:rsidR="00C5180F" w:rsidRPr="00C5180F">
        <w:rPr>
          <w:rFonts w:ascii="Times New Roman" w:hAnsi="Times New Roman" w:cs="Times New Roman"/>
          <w:i/>
        </w:rPr>
        <w:t>et.al.,</w:t>
      </w:r>
      <w:r w:rsidR="00C5180F">
        <w:rPr>
          <w:rFonts w:ascii="Times New Roman" w:hAnsi="Times New Roman" w:cs="Times New Roman"/>
        </w:rPr>
        <w:t xml:space="preserve"> 2024).</w:t>
      </w:r>
    </w:p>
    <w:p w14:paraId="7F874770"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Overexpression of antimicrobial genes and R genes</w:t>
      </w:r>
      <w:r w:rsidRPr="00EC6512">
        <w:rPr>
          <w:rFonts w:ascii="Times New Roman" w:hAnsi="Times New Roman" w:cs="Times New Roman"/>
        </w:rPr>
        <w:br/>
        <w:t xml:space="preserve">Transgenic overexpression of plant defensins, pathogenesis-related proteins, and antimicrobial peptides (AMPs) has been employed to boost innate immunity. Overexpression of </w:t>
      </w:r>
      <w:r w:rsidRPr="00EC6512">
        <w:rPr>
          <w:rFonts w:ascii="Times New Roman" w:hAnsi="Times New Roman" w:cs="Times New Roman"/>
          <w:i/>
          <w:iCs/>
        </w:rPr>
        <w:t>PR-5</w:t>
      </w:r>
      <w:r w:rsidRPr="00EC6512">
        <w:rPr>
          <w:rFonts w:ascii="Times New Roman" w:hAnsi="Times New Roman" w:cs="Times New Roman"/>
        </w:rPr>
        <w:t xml:space="preserve"> genes in rice conferred resistance to sheath blight caused by </w:t>
      </w:r>
      <w:proofErr w:type="spellStart"/>
      <w:r w:rsidRPr="00EC6512">
        <w:rPr>
          <w:rFonts w:ascii="Times New Roman" w:hAnsi="Times New Roman" w:cs="Times New Roman"/>
          <w:i/>
          <w:iCs/>
        </w:rPr>
        <w:t>Rhizoctonia</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solani</w:t>
      </w:r>
      <w:proofErr w:type="spellEnd"/>
      <w:r w:rsidRPr="00EC6512">
        <w:rPr>
          <w:rFonts w:ascii="Times New Roman" w:hAnsi="Times New Roman" w:cs="Times New Roman"/>
        </w:rPr>
        <w:t xml:space="preserve">. Similarly, </w:t>
      </w:r>
      <w:r w:rsidRPr="00EC6512">
        <w:rPr>
          <w:rFonts w:ascii="Times New Roman" w:hAnsi="Times New Roman" w:cs="Times New Roman"/>
          <w:i/>
          <w:iCs/>
        </w:rPr>
        <w:t>chitinase</w:t>
      </w:r>
      <w:r w:rsidRPr="00EC6512">
        <w:rPr>
          <w:rFonts w:ascii="Times New Roman" w:hAnsi="Times New Roman" w:cs="Times New Roman"/>
        </w:rPr>
        <w:t xml:space="preserve"> genes from barley and tobacco, when introduced into wheat, increased resistance to fungal pathogens such as </w:t>
      </w:r>
      <w:r w:rsidRPr="00EC6512">
        <w:rPr>
          <w:rFonts w:ascii="Times New Roman" w:hAnsi="Times New Roman" w:cs="Times New Roman"/>
          <w:i/>
          <w:iCs/>
        </w:rPr>
        <w:t>Fusarium</w:t>
      </w:r>
      <w:r w:rsidR="00803C39">
        <w:rPr>
          <w:rFonts w:ascii="Times New Roman" w:hAnsi="Times New Roman" w:cs="Times New Roman"/>
        </w:rPr>
        <w:t xml:space="preserve"> spp</w:t>
      </w:r>
      <w:r w:rsidRPr="00EC6512">
        <w:rPr>
          <w:rFonts w:ascii="Times New Roman" w:hAnsi="Times New Roman" w:cs="Times New Roman"/>
        </w:rPr>
        <w:t>.</w:t>
      </w:r>
      <w:r w:rsidR="00803C39">
        <w:rPr>
          <w:rFonts w:ascii="Times New Roman" w:hAnsi="Times New Roman" w:cs="Times New Roman"/>
        </w:rPr>
        <w:t xml:space="preserve"> (Kumar </w:t>
      </w:r>
      <w:r w:rsidR="00803C39" w:rsidRPr="00803C39">
        <w:rPr>
          <w:rFonts w:ascii="Times New Roman" w:hAnsi="Times New Roman" w:cs="Times New Roman"/>
          <w:i/>
        </w:rPr>
        <w:t xml:space="preserve">et.al., </w:t>
      </w:r>
      <w:r w:rsidR="00803C39">
        <w:rPr>
          <w:rFonts w:ascii="Times New Roman" w:hAnsi="Times New Roman" w:cs="Times New Roman"/>
        </w:rPr>
        <w:t>2018).</w:t>
      </w:r>
      <w:r w:rsidRPr="00EC6512">
        <w:rPr>
          <w:rFonts w:ascii="Times New Roman" w:hAnsi="Times New Roman" w:cs="Times New Roman"/>
        </w:rPr>
        <w:t xml:space="preserve"> Transfer of cloned R genes from wild relatives to cultivated species, such as </w:t>
      </w:r>
      <w:r w:rsidRPr="00EC6512">
        <w:rPr>
          <w:rFonts w:ascii="Times New Roman" w:hAnsi="Times New Roman" w:cs="Times New Roman"/>
          <w:i/>
          <w:iCs/>
        </w:rPr>
        <w:t>Rpi-vnt1</w:t>
      </w:r>
      <w:r w:rsidRPr="00EC6512">
        <w:rPr>
          <w:rFonts w:ascii="Times New Roman" w:hAnsi="Times New Roman" w:cs="Times New Roman"/>
        </w:rPr>
        <w:t xml:space="preserve"> from </w:t>
      </w:r>
      <w:proofErr w:type="spellStart"/>
      <w:r w:rsidRPr="00EC6512">
        <w:rPr>
          <w:rFonts w:ascii="Times New Roman" w:hAnsi="Times New Roman" w:cs="Times New Roman"/>
          <w:i/>
          <w:iCs/>
        </w:rPr>
        <w:t>Solanum</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venturii</w:t>
      </w:r>
      <w:proofErr w:type="spellEnd"/>
      <w:r w:rsidRPr="00EC6512">
        <w:rPr>
          <w:rFonts w:ascii="Times New Roman" w:hAnsi="Times New Roman" w:cs="Times New Roman"/>
        </w:rPr>
        <w:t xml:space="preserve"> to potato, has enhanced late blight resi</w:t>
      </w:r>
      <w:r w:rsidR="00C5180F">
        <w:rPr>
          <w:rFonts w:ascii="Times New Roman" w:hAnsi="Times New Roman" w:cs="Times New Roman"/>
        </w:rPr>
        <w:t>stance in commercial cultivars</w:t>
      </w:r>
      <w:r w:rsidRPr="00EC6512">
        <w:rPr>
          <w:rFonts w:ascii="Times New Roman" w:hAnsi="Times New Roman" w:cs="Times New Roman"/>
        </w:rPr>
        <w:t xml:space="preserve">. These strategies improve both structural and inducible </w:t>
      </w:r>
      <w:r w:rsidR="00933727" w:rsidRPr="00EC6512">
        <w:rPr>
          <w:rFonts w:ascii="Times New Roman" w:hAnsi="Times New Roman" w:cs="Times New Roman"/>
        </w:rPr>
        <w:t>defence</w:t>
      </w:r>
      <w:r w:rsidRPr="00EC6512">
        <w:rPr>
          <w:rFonts w:ascii="Times New Roman" w:hAnsi="Times New Roman" w:cs="Times New Roman"/>
        </w:rPr>
        <w:t xml:space="preserve"> responses.</w:t>
      </w:r>
    </w:p>
    <w:p w14:paraId="03CC8EB9" w14:textId="47C5AFFA"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D. Genome editing tools (CRISPR/Cas9, TALENs, ZFNs</w:t>
      </w:r>
      <w:commentRangeStart w:id="6"/>
      <w:r w:rsidRPr="00EC6512">
        <w:rPr>
          <w:rFonts w:ascii="Times New Roman" w:hAnsi="Times New Roman" w:cs="Times New Roman"/>
          <w:i/>
          <w:iCs/>
        </w:rPr>
        <w:t>)</w:t>
      </w:r>
      <w:commentRangeEnd w:id="6"/>
      <w:r w:rsidR="00615B74">
        <w:rPr>
          <w:rStyle w:val="CommentReference"/>
        </w:rPr>
        <w:commentReference w:id="6"/>
      </w:r>
      <w:r w:rsidRPr="00EC6512">
        <w:rPr>
          <w:rFonts w:ascii="Times New Roman" w:hAnsi="Times New Roman" w:cs="Times New Roman"/>
        </w:rPr>
        <w:br/>
        <w:t>CRISPR/Cas9 has become the most widely adopted genome editing tool for disease resistance, given its simplic</w:t>
      </w:r>
      <w:r w:rsidR="00C5180F">
        <w:rPr>
          <w:rFonts w:ascii="Times New Roman" w:hAnsi="Times New Roman" w:cs="Times New Roman"/>
        </w:rPr>
        <w:t xml:space="preserve">ity, efficiency, and precision (Borrelli </w:t>
      </w:r>
      <w:r w:rsidR="00C5180F" w:rsidRPr="00C5180F">
        <w:rPr>
          <w:rFonts w:ascii="Times New Roman" w:hAnsi="Times New Roman" w:cs="Times New Roman"/>
          <w:i/>
        </w:rPr>
        <w:t>et.al.,</w:t>
      </w:r>
      <w:r w:rsidR="00C5180F">
        <w:rPr>
          <w:rFonts w:ascii="Times New Roman" w:hAnsi="Times New Roman" w:cs="Times New Roman"/>
        </w:rPr>
        <w:t xml:space="preserve"> 2018). </w:t>
      </w:r>
      <w:r w:rsidRPr="00EC6512">
        <w:rPr>
          <w:rFonts w:ascii="Times New Roman" w:hAnsi="Times New Roman" w:cs="Times New Roman"/>
        </w:rPr>
        <w:t xml:space="preserve">By targeting susceptibility genes such as </w:t>
      </w:r>
      <w:commentRangeStart w:id="7"/>
      <w:r w:rsidRPr="00EC6512">
        <w:rPr>
          <w:rFonts w:ascii="Times New Roman" w:hAnsi="Times New Roman" w:cs="Times New Roman"/>
          <w:i/>
          <w:iCs/>
        </w:rPr>
        <w:t>MLO</w:t>
      </w:r>
      <w:r w:rsidRPr="00EC6512">
        <w:rPr>
          <w:rFonts w:ascii="Times New Roman" w:hAnsi="Times New Roman" w:cs="Times New Roman"/>
        </w:rPr>
        <w:t xml:space="preserve">, </w:t>
      </w:r>
      <w:r w:rsidRPr="00EC6512">
        <w:rPr>
          <w:rFonts w:ascii="Times New Roman" w:hAnsi="Times New Roman" w:cs="Times New Roman"/>
          <w:i/>
          <w:iCs/>
        </w:rPr>
        <w:t>eIF4E</w:t>
      </w:r>
      <w:r w:rsidRPr="00EC6512">
        <w:rPr>
          <w:rFonts w:ascii="Times New Roman" w:hAnsi="Times New Roman" w:cs="Times New Roman"/>
        </w:rPr>
        <w:t xml:space="preserve">, or </w:t>
      </w:r>
      <w:r w:rsidRPr="00EC6512">
        <w:rPr>
          <w:rFonts w:ascii="Times New Roman" w:hAnsi="Times New Roman" w:cs="Times New Roman"/>
          <w:i/>
          <w:iCs/>
        </w:rPr>
        <w:t>SWEET</w:t>
      </w:r>
      <w:r w:rsidRPr="00EC6512">
        <w:rPr>
          <w:rFonts w:ascii="Times New Roman" w:hAnsi="Times New Roman" w:cs="Times New Roman"/>
        </w:rPr>
        <w:t>, CRISPR</w:t>
      </w:r>
      <w:commentRangeEnd w:id="7"/>
      <w:r w:rsidR="007158CB">
        <w:rPr>
          <w:rStyle w:val="CommentReference"/>
        </w:rPr>
        <w:commentReference w:id="7"/>
      </w:r>
      <w:r w:rsidRPr="00EC6512">
        <w:rPr>
          <w:rFonts w:ascii="Times New Roman" w:hAnsi="Times New Roman" w:cs="Times New Roman"/>
        </w:rPr>
        <w:t xml:space="preserve"> edits can effectively disrupt p</w:t>
      </w:r>
      <w:r w:rsidR="00C5180F">
        <w:rPr>
          <w:rFonts w:ascii="Times New Roman" w:hAnsi="Times New Roman" w:cs="Times New Roman"/>
        </w:rPr>
        <w:t>athogen entry and colonization</w:t>
      </w:r>
      <w:r w:rsidRPr="00EC6512">
        <w:rPr>
          <w:rFonts w:ascii="Times New Roman" w:hAnsi="Times New Roman" w:cs="Times New Roman"/>
        </w:rPr>
        <w:t>. Multiplexing allows simultaneous editing of several loci, increasing resistance durability. TALENs (Transcription Activator-Like Effector Nucleases) and ZFNs (Zinc Finger Nucleases) have also been used to confer resistance, though their design complexity limits broader application. Genome editing has been applied to produce virus-resistant cassava, blight-resistant rice, and mildew-resistant wheat, all w</w:t>
      </w:r>
      <w:r w:rsidR="00C5180F">
        <w:rPr>
          <w:rFonts w:ascii="Times New Roman" w:hAnsi="Times New Roman" w:cs="Times New Roman"/>
        </w:rPr>
        <w:t>ith minimal off-target effects</w:t>
      </w:r>
      <w:r w:rsidRPr="00EC6512">
        <w:rPr>
          <w:rFonts w:ascii="Times New Roman" w:hAnsi="Times New Roman" w:cs="Times New Roman"/>
        </w:rPr>
        <w:t>. Such tools are poised to become mainstream in next-generation breeding programs.</w:t>
      </w:r>
    </w:p>
    <w:p w14:paraId="598C0C92"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V. CRISPR/Cas Systems and Precision Editing in Disease Resistance</w:t>
      </w:r>
    </w:p>
    <w:p w14:paraId="6CCB342C"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CRISPR-mediated knockout of susceptibility genes</w:t>
      </w:r>
      <w:r w:rsidRPr="00EC6512">
        <w:rPr>
          <w:rFonts w:ascii="Times New Roman" w:hAnsi="Times New Roman" w:cs="Times New Roman"/>
        </w:rPr>
        <w:br/>
        <w:t xml:space="preserve">The CRISPR/Cas9 system has emerged as a transformative tool in plant biotechnology, particularly for developing disease resistance </w:t>
      </w:r>
      <w:r w:rsidR="00C5180F">
        <w:rPr>
          <w:rFonts w:ascii="Times New Roman" w:hAnsi="Times New Roman" w:cs="Times New Roman"/>
        </w:rPr>
        <w:t xml:space="preserve">through targeted gene knockouts (Tyagi </w:t>
      </w:r>
      <w:r w:rsidR="00C5180F" w:rsidRPr="00C5180F">
        <w:rPr>
          <w:rFonts w:ascii="Times New Roman" w:hAnsi="Times New Roman" w:cs="Times New Roman"/>
          <w:i/>
        </w:rPr>
        <w:t>et.al.,</w:t>
      </w:r>
      <w:r w:rsidR="00C5180F">
        <w:rPr>
          <w:rFonts w:ascii="Times New Roman" w:hAnsi="Times New Roman" w:cs="Times New Roman"/>
        </w:rPr>
        <w:t xml:space="preserve"> 2021).</w:t>
      </w:r>
      <w:r w:rsidRPr="00EC6512">
        <w:rPr>
          <w:rFonts w:ascii="Times New Roman" w:hAnsi="Times New Roman" w:cs="Times New Roman"/>
        </w:rPr>
        <w:t xml:space="preserve"> One of the most effective strategies involves the disruption of susceptibility (S) genes, which are host genes exploited by pathogens during infection. By knocking out these genes, plants become less amenable to pathogen colonization. In rice, the targeted mutagenesis of </w:t>
      </w:r>
      <w:r w:rsidRPr="00EC6512">
        <w:rPr>
          <w:rFonts w:ascii="Times New Roman" w:hAnsi="Times New Roman" w:cs="Times New Roman"/>
          <w:i/>
          <w:iCs/>
        </w:rPr>
        <w:t>OsSWEET14</w:t>
      </w:r>
      <w:r w:rsidRPr="00EC6512">
        <w:rPr>
          <w:rFonts w:ascii="Times New Roman" w:hAnsi="Times New Roman" w:cs="Times New Roman"/>
        </w:rPr>
        <w:t xml:space="preserve">, a gene manipulated by </w:t>
      </w:r>
      <w:proofErr w:type="spellStart"/>
      <w:r w:rsidRPr="00EC6512">
        <w:rPr>
          <w:rFonts w:ascii="Times New Roman" w:hAnsi="Times New Roman" w:cs="Times New Roman"/>
          <w:i/>
          <w:iCs/>
        </w:rPr>
        <w:t>Xanthomonas</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oryzae</w:t>
      </w:r>
      <w:commentRangeStart w:id="8"/>
      <w:r w:rsidRPr="00EC6512">
        <w:rPr>
          <w:rFonts w:ascii="Times New Roman" w:hAnsi="Times New Roman" w:cs="Times New Roman"/>
        </w:rPr>
        <w:t>pv</w:t>
      </w:r>
      <w:commentRangeEnd w:id="8"/>
      <w:proofErr w:type="spellEnd"/>
      <w:r w:rsidR="007158CB">
        <w:rPr>
          <w:rStyle w:val="CommentReference"/>
        </w:rPr>
        <w:commentReference w:id="8"/>
      </w:r>
      <w:r w:rsidRPr="00EC6512">
        <w:rPr>
          <w:rFonts w:ascii="Times New Roman" w:hAnsi="Times New Roman" w:cs="Times New Roman"/>
        </w:rPr>
        <w:t xml:space="preserve">. </w:t>
      </w:r>
      <w:r w:rsidRPr="00EC6512">
        <w:rPr>
          <w:rFonts w:ascii="Times New Roman" w:hAnsi="Times New Roman" w:cs="Times New Roman"/>
          <w:i/>
          <w:iCs/>
        </w:rPr>
        <w:t>oryzae</w:t>
      </w:r>
      <w:r w:rsidRPr="00EC6512">
        <w:rPr>
          <w:rFonts w:ascii="Times New Roman" w:hAnsi="Times New Roman" w:cs="Times New Roman"/>
        </w:rPr>
        <w:t xml:space="preserve">, conferred robust </w:t>
      </w:r>
      <w:r w:rsidR="00C5180F">
        <w:rPr>
          <w:rFonts w:ascii="Times New Roman" w:hAnsi="Times New Roman" w:cs="Times New Roman"/>
        </w:rPr>
        <w:t>resistance to bacterial blight</w:t>
      </w:r>
      <w:r w:rsidRPr="00EC6512">
        <w:rPr>
          <w:rFonts w:ascii="Times New Roman" w:hAnsi="Times New Roman" w:cs="Times New Roman"/>
        </w:rPr>
        <w:t xml:space="preserve">. Similarly, CRISPR/Cas9-mediated editing of the </w:t>
      </w:r>
      <w:r w:rsidRPr="00EC6512">
        <w:rPr>
          <w:rFonts w:ascii="Times New Roman" w:hAnsi="Times New Roman" w:cs="Times New Roman"/>
          <w:i/>
          <w:iCs/>
        </w:rPr>
        <w:t>MLO</w:t>
      </w:r>
      <w:r w:rsidRPr="00EC6512">
        <w:rPr>
          <w:rFonts w:ascii="Times New Roman" w:hAnsi="Times New Roman" w:cs="Times New Roman"/>
        </w:rPr>
        <w:t xml:space="preserve"> gene in wheat and tomato resulted in durable res</w:t>
      </w:r>
      <w:r w:rsidR="00C5180F">
        <w:rPr>
          <w:rFonts w:ascii="Times New Roman" w:hAnsi="Times New Roman" w:cs="Times New Roman"/>
        </w:rPr>
        <w:t>istance against powdery mildew</w:t>
      </w:r>
      <w:r w:rsidRPr="00EC6512">
        <w:rPr>
          <w:rFonts w:ascii="Times New Roman" w:hAnsi="Times New Roman" w:cs="Times New Roman"/>
        </w:rPr>
        <w:t>. These knockouts preserve native plant immune pathways while eliminating pathogen-access points, making this approach highly stable and genetically clean.</w:t>
      </w:r>
    </w:p>
    <w:p w14:paraId="4A9D74D8"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lastRenderedPageBreak/>
        <w:t>B. Base editing and prime editing for targeted resistance traits</w:t>
      </w:r>
      <w:r w:rsidRPr="00EC6512">
        <w:rPr>
          <w:rFonts w:ascii="Times New Roman" w:hAnsi="Times New Roman" w:cs="Times New Roman"/>
        </w:rPr>
        <w:br/>
        <w:t>Base editing and prime editing are recent advancements that allow precise modification of specific nucleotides withou</w:t>
      </w:r>
      <w:r w:rsidR="00C5180F">
        <w:rPr>
          <w:rFonts w:ascii="Times New Roman" w:hAnsi="Times New Roman" w:cs="Times New Roman"/>
        </w:rPr>
        <w:t xml:space="preserve">t inducing double-strand breaks (Kantor </w:t>
      </w:r>
      <w:r w:rsidR="00C5180F" w:rsidRPr="00C5180F">
        <w:rPr>
          <w:rFonts w:ascii="Times New Roman" w:hAnsi="Times New Roman" w:cs="Times New Roman"/>
          <w:i/>
        </w:rPr>
        <w:t>et.al.,</w:t>
      </w:r>
      <w:r w:rsidR="00C5180F">
        <w:rPr>
          <w:rFonts w:ascii="Times New Roman" w:hAnsi="Times New Roman" w:cs="Times New Roman"/>
        </w:rPr>
        <w:t xml:space="preserve"> 2020). </w:t>
      </w:r>
      <w:r w:rsidRPr="00EC6512">
        <w:rPr>
          <w:rFonts w:ascii="Times New Roman" w:hAnsi="Times New Roman" w:cs="Times New Roman"/>
        </w:rPr>
        <w:t xml:space="preserve">Base editors, such as cytidine base editors (CBEs) and adenine base editors (ABEs), enable single-base conversions to engineer point mutations associated with disease resistance. For example, in tomato, base editing of the </w:t>
      </w:r>
      <w:proofErr w:type="spellStart"/>
      <w:r w:rsidRPr="00EC6512">
        <w:rPr>
          <w:rFonts w:ascii="Times New Roman" w:hAnsi="Times New Roman" w:cs="Times New Roman"/>
          <w:i/>
          <w:iCs/>
        </w:rPr>
        <w:t>SlPelo</w:t>
      </w:r>
      <w:proofErr w:type="spellEnd"/>
      <w:r w:rsidRPr="00EC6512">
        <w:rPr>
          <w:rFonts w:ascii="Times New Roman" w:hAnsi="Times New Roman" w:cs="Times New Roman"/>
        </w:rPr>
        <w:t xml:space="preserve"> gene generated resistance to </w:t>
      </w:r>
      <w:r w:rsidRPr="00EC6512">
        <w:rPr>
          <w:rFonts w:ascii="Times New Roman" w:hAnsi="Times New Roman" w:cs="Times New Roman"/>
          <w:i/>
          <w:iCs/>
        </w:rPr>
        <w:t>Tomato yellow leaf curl virus</w:t>
      </w:r>
      <w:r w:rsidRPr="00EC6512">
        <w:rPr>
          <w:rFonts w:ascii="Times New Roman" w:hAnsi="Times New Roman" w:cs="Times New Roman"/>
        </w:rPr>
        <w:t xml:space="preserve">. Prime editing, which uses a reverse transcriptase fused to a modified Cas9 </w:t>
      </w:r>
      <w:proofErr w:type="spellStart"/>
      <w:r w:rsidRPr="00EC6512">
        <w:rPr>
          <w:rFonts w:ascii="Times New Roman" w:hAnsi="Times New Roman" w:cs="Times New Roman"/>
        </w:rPr>
        <w:t>nickase</w:t>
      </w:r>
      <w:proofErr w:type="spellEnd"/>
      <w:r w:rsidRPr="00EC6512">
        <w:rPr>
          <w:rFonts w:ascii="Times New Roman" w:hAnsi="Times New Roman" w:cs="Times New Roman"/>
        </w:rPr>
        <w:t xml:space="preserve">, extends editing capability by introducing targeted insertions, deletions, and </w:t>
      </w:r>
      <w:r w:rsidR="00803C39">
        <w:rPr>
          <w:rFonts w:ascii="Times New Roman" w:hAnsi="Times New Roman" w:cs="Times New Roman"/>
        </w:rPr>
        <w:t xml:space="preserve">all types of base substitutions (Chen </w:t>
      </w:r>
      <w:r w:rsidR="00803C39" w:rsidRPr="00503757">
        <w:rPr>
          <w:rFonts w:ascii="Times New Roman" w:hAnsi="Times New Roman" w:cs="Times New Roman"/>
          <w:i/>
        </w:rPr>
        <w:t>et.al.,</w:t>
      </w:r>
      <w:r w:rsidR="00803C39">
        <w:rPr>
          <w:rFonts w:ascii="Times New Roman" w:hAnsi="Times New Roman" w:cs="Times New Roman"/>
        </w:rPr>
        <w:t xml:space="preserve"> 2023).</w:t>
      </w:r>
      <w:r w:rsidRPr="00EC6512">
        <w:rPr>
          <w:rFonts w:ascii="Times New Roman" w:hAnsi="Times New Roman" w:cs="Times New Roman"/>
        </w:rPr>
        <w:t xml:space="preserve"> This tool has been proposed for correcting deleterious alleles or installing disease-resistant alle</w:t>
      </w:r>
      <w:r w:rsidR="00C5180F">
        <w:rPr>
          <w:rFonts w:ascii="Times New Roman" w:hAnsi="Times New Roman" w:cs="Times New Roman"/>
        </w:rPr>
        <w:t xml:space="preserve">les with unmatched specificity. </w:t>
      </w:r>
      <w:r w:rsidRPr="00EC6512">
        <w:rPr>
          <w:rFonts w:ascii="Times New Roman" w:hAnsi="Times New Roman" w:cs="Times New Roman"/>
        </w:rPr>
        <w:t>Both techniques significantly reduce off-target effects and are amenable to multiplexing.</w:t>
      </w:r>
    </w:p>
    <w:p w14:paraId="15985BDC"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Multiplex editing for durable resistance</w:t>
      </w:r>
      <w:r w:rsidRPr="00EC6512">
        <w:rPr>
          <w:rFonts w:ascii="Times New Roman" w:hAnsi="Times New Roman" w:cs="Times New Roman"/>
        </w:rPr>
        <w:br/>
        <w:t>Multiplex genome editing enables simultaneous modification of multiple genes, which is crucial for polygenic resistance and for reducing t</w:t>
      </w:r>
      <w:r w:rsidR="00C5180F">
        <w:rPr>
          <w:rFonts w:ascii="Times New Roman" w:hAnsi="Times New Roman" w:cs="Times New Roman"/>
        </w:rPr>
        <w:t xml:space="preserve">he risk of resistance breakdown (Han </w:t>
      </w:r>
      <w:r w:rsidR="00C5180F" w:rsidRPr="00C5180F">
        <w:rPr>
          <w:rFonts w:ascii="Times New Roman" w:hAnsi="Times New Roman" w:cs="Times New Roman"/>
          <w:i/>
        </w:rPr>
        <w:t>et.al.,</w:t>
      </w:r>
      <w:r w:rsidR="00C5180F">
        <w:rPr>
          <w:rFonts w:ascii="Times New Roman" w:hAnsi="Times New Roman" w:cs="Times New Roman"/>
        </w:rPr>
        <w:t xml:space="preserve"> 2025).</w:t>
      </w:r>
      <w:r w:rsidRPr="00EC6512">
        <w:rPr>
          <w:rFonts w:ascii="Times New Roman" w:hAnsi="Times New Roman" w:cs="Times New Roman"/>
        </w:rPr>
        <w:t xml:space="preserve"> CRISPR systems allow delivery of multiple guide RNAs (gRNAs) targeting various S genes or resistance regulators. For instance, simultaneous editing of three </w:t>
      </w:r>
      <w:proofErr w:type="spellStart"/>
      <w:r w:rsidRPr="00EC6512">
        <w:rPr>
          <w:rFonts w:ascii="Times New Roman" w:hAnsi="Times New Roman" w:cs="Times New Roman"/>
        </w:rPr>
        <w:t>homeoalleles</w:t>
      </w:r>
      <w:proofErr w:type="spellEnd"/>
      <w:r w:rsidRPr="00EC6512">
        <w:rPr>
          <w:rFonts w:ascii="Times New Roman" w:hAnsi="Times New Roman" w:cs="Times New Roman"/>
        </w:rPr>
        <w:t xml:space="preserve"> of </w:t>
      </w:r>
      <w:r w:rsidRPr="00EC6512">
        <w:rPr>
          <w:rFonts w:ascii="Times New Roman" w:hAnsi="Times New Roman" w:cs="Times New Roman"/>
          <w:i/>
          <w:iCs/>
        </w:rPr>
        <w:t>TaEDR1</w:t>
      </w:r>
      <w:r w:rsidRPr="00EC6512">
        <w:rPr>
          <w:rFonts w:ascii="Times New Roman" w:hAnsi="Times New Roman" w:cs="Times New Roman"/>
        </w:rPr>
        <w:t xml:space="preserve"> in hexaploid wheat using multiplexed CRISPR/Cas9 constructs resulted in enhanced resistance to </w:t>
      </w:r>
      <w:proofErr w:type="spellStart"/>
      <w:r w:rsidRPr="00EC6512">
        <w:rPr>
          <w:rFonts w:ascii="Times New Roman" w:hAnsi="Times New Roman" w:cs="Times New Roman"/>
          <w:i/>
          <w:iCs/>
        </w:rPr>
        <w:t>Blumeria</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graminis</w:t>
      </w:r>
      <w:proofErr w:type="spellEnd"/>
      <w:r w:rsidRPr="00EC6512">
        <w:rPr>
          <w:rFonts w:ascii="Times New Roman" w:hAnsi="Times New Roman" w:cs="Times New Roman"/>
        </w:rPr>
        <w:t xml:space="preserve">. Multiplexing has also been employed in rice to target a set of </w:t>
      </w:r>
      <w:r w:rsidRPr="00EC6512">
        <w:rPr>
          <w:rFonts w:ascii="Times New Roman" w:hAnsi="Times New Roman" w:cs="Times New Roman"/>
          <w:i/>
          <w:iCs/>
        </w:rPr>
        <w:t>SWEET</w:t>
      </w:r>
      <w:r w:rsidRPr="00EC6512">
        <w:rPr>
          <w:rFonts w:ascii="Times New Roman" w:hAnsi="Times New Roman" w:cs="Times New Roman"/>
        </w:rPr>
        <w:t xml:space="preserve"> gene promoters, preventing pathogen-induced gene activation across multiple strains of </w:t>
      </w:r>
      <w:r w:rsidRPr="00EC6512">
        <w:rPr>
          <w:rFonts w:ascii="Times New Roman" w:hAnsi="Times New Roman" w:cs="Times New Roman"/>
          <w:i/>
          <w:iCs/>
        </w:rPr>
        <w:t>Xanthomonas</w:t>
      </w:r>
      <w:r w:rsidRPr="00EC6512">
        <w:rPr>
          <w:rFonts w:ascii="Times New Roman" w:hAnsi="Times New Roman" w:cs="Times New Roman"/>
        </w:rPr>
        <w:t>. This strategy offers durable, broad-spectrum resistance and ensures long-term disease control.</w:t>
      </w:r>
    </w:p>
    <w:p w14:paraId="1108D526"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D. Case studies of CRISPR applications in major crops</w:t>
      </w:r>
      <w:r w:rsidRPr="00EC6512">
        <w:rPr>
          <w:rFonts w:ascii="Times New Roman" w:hAnsi="Times New Roman" w:cs="Times New Roman"/>
        </w:rPr>
        <w:br/>
        <w:t>CRISPR-based disease resistance has been successfully demonstra</w:t>
      </w:r>
      <w:r w:rsidR="00C5180F">
        <w:rPr>
          <w:rFonts w:ascii="Times New Roman" w:hAnsi="Times New Roman" w:cs="Times New Roman"/>
        </w:rPr>
        <w:t xml:space="preserve">ted across various crop species (Zaidi </w:t>
      </w:r>
      <w:r w:rsidR="00C5180F" w:rsidRPr="00C5180F">
        <w:rPr>
          <w:rFonts w:ascii="Times New Roman" w:hAnsi="Times New Roman" w:cs="Times New Roman"/>
          <w:i/>
        </w:rPr>
        <w:t>et.al.,</w:t>
      </w:r>
      <w:r w:rsidR="00C5180F">
        <w:rPr>
          <w:rFonts w:ascii="Times New Roman" w:hAnsi="Times New Roman" w:cs="Times New Roman"/>
        </w:rPr>
        <w:t xml:space="preserve"> 2020).</w:t>
      </w:r>
      <w:r w:rsidRPr="00EC6512">
        <w:rPr>
          <w:rFonts w:ascii="Times New Roman" w:hAnsi="Times New Roman" w:cs="Times New Roman"/>
        </w:rPr>
        <w:t xml:space="preserve"> In cassava, disruption of the </w:t>
      </w:r>
      <w:r w:rsidRPr="00EC6512">
        <w:rPr>
          <w:rFonts w:ascii="Times New Roman" w:hAnsi="Times New Roman" w:cs="Times New Roman"/>
          <w:i/>
          <w:iCs/>
        </w:rPr>
        <w:t>eIF4E</w:t>
      </w:r>
      <w:r w:rsidRPr="00EC6512">
        <w:rPr>
          <w:rFonts w:ascii="Times New Roman" w:hAnsi="Times New Roman" w:cs="Times New Roman"/>
        </w:rPr>
        <w:t xml:space="preserve"> gene led to resistance against cassava br</w:t>
      </w:r>
      <w:r w:rsidR="00C5180F">
        <w:rPr>
          <w:rFonts w:ascii="Times New Roman" w:hAnsi="Times New Roman" w:cs="Times New Roman"/>
        </w:rPr>
        <w:t>own streak virus</w:t>
      </w:r>
      <w:r w:rsidRPr="00EC6512">
        <w:rPr>
          <w:rFonts w:ascii="Times New Roman" w:hAnsi="Times New Roman" w:cs="Times New Roman"/>
        </w:rPr>
        <w:t xml:space="preserve">. In banana, editing of the </w:t>
      </w:r>
      <w:r w:rsidRPr="00EC6512">
        <w:rPr>
          <w:rFonts w:ascii="Times New Roman" w:hAnsi="Times New Roman" w:cs="Times New Roman"/>
          <w:i/>
          <w:iCs/>
        </w:rPr>
        <w:t>MusaDMR6</w:t>
      </w:r>
      <w:r w:rsidRPr="00EC6512">
        <w:rPr>
          <w:rFonts w:ascii="Times New Roman" w:hAnsi="Times New Roman" w:cs="Times New Roman"/>
        </w:rPr>
        <w:t xml:space="preserve"> gene conferred resistance to </w:t>
      </w:r>
      <w:r w:rsidRPr="00EC6512">
        <w:rPr>
          <w:rFonts w:ascii="Times New Roman" w:hAnsi="Times New Roman" w:cs="Times New Roman"/>
          <w:i/>
          <w:iCs/>
        </w:rPr>
        <w:t>Xanthomonas</w:t>
      </w:r>
      <w:r w:rsidR="00C5180F">
        <w:rPr>
          <w:rFonts w:ascii="Times New Roman" w:hAnsi="Times New Roman" w:cs="Times New Roman"/>
        </w:rPr>
        <w:t xml:space="preserve"> wilt</w:t>
      </w:r>
      <w:r w:rsidRPr="00EC6512">
        <w:rPr>
          <w:rFonts w:ascii="Times New Roman" w:hAnsi="Times New Roman" w:cs="Times New Roman"/>
        </w:rPr>
        <w:t xml:space="preserve">. Soybean plants with mutations in </w:t>
      </w:r>
      <w:r w:rsidRPr="00EC6512">
        <w:rPr>
          <w:rFonts w:ascii="Times New Roman" w:hAnsi="Times New Roman" w:cs="Times New Roman"/>
          <w:i/>
          <w:iCs/>
        </w:rPr>
        <w:t>GmSWEET10a</w:t>
      </w:r>
      <w:r w:rsidRPr="00EC6512">
        <w:rPr>
          <w:rFonts w:ascii="Times New Roman" w:hAnsi="Times New Roman" w:cs="Times New Roman"/>
        </w:rPr>
        <w:t xml:space="preserve"> showed reduced susceptibility to </w:t>
      </w:r>
      <w:proofErr w:type="spellStart"/>
      <w:r w:rsidRPr="00EC6512">
        <w:rPr>
          <w:rFonts w:ascii="Times New Roman" w:hAnsi="Times New Roman" w:cs="Times New Roman"/>
          <w:i/>
          <w:iCs/>
        </w:rPr>
        <w:t>Phytophthora</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sojae</w:t>
      </w:r>
      <w:proofErr w:type="spellEnd"/>
      <w:r w:rsidRPr="00EC6512">
        <w:rPr>
          <w:rFonts w:ascii="Times New Roman" w:hAnsi="Times New Roman" w:cs="Times New Roman"/>
        </w:rPr>
        <w:t>. These cases illustrate the utility of genome editing for precise, durable, and transgene-free resistance breeding in staple crops.</w:t>
      </w:r>
    </w:p>
    <w:p w14:paraId="1AE5DE8F"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VI. Transgenic Approaches in Enhancing Crop Immunity</w:t>
      </w:r>
    </w:p>
    <w:p w14:paraId="7F97DFEC"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Bt genes and disease suppression indirectly</w:t>
      </w:r>
      <w:r w:rsidRPr="00EC6512">
        <w:rPr>
          <w:rFonts w:ascii="Times New Roman" w:hAnsi="Times New Roman" w:cs="Times New Roman"/>
        </w:rPr>
        <w:br/>
        <w:t xml:space="preserve">While </w:t>
      </w:r>
      <w:r w:rsidRPr="00EC6512">
        <w:rPr>
          <w:rFonts w:ascii="Times New Roman" w:hAnsi="Times New Roman" w:cs="Times New Roman"/>
          <w:i/>
          <w:iCs/>
        </w:rPr>
        <w:t xml:space="preserve">Bacillus </w:t>
      </w:r>
      <w:proofErr w:type="spellStart"/>
      <w:r w:rsidRPr="00EC6512">
        <w:rPr>
          <w:rFonts w:ascii="Times New Roman" w:hAnsi="Times New Roman" w:cs="Times New Roman"/>
          <w:i/>
          <w:iCs/>
        </w:rPr>
        <w:t>thuringiensis</w:t>
      </w:r>
      <w:proofErr w:type="spellEnd"/>
      <w:r w:rsidRPr="00EC6512">
        <w:rPr>
          <w:rFonts w:ascii="Times New Roman" w:hAnsi="Times New Roman" w:cs="Times New Roman"/>
        </w:rPr>
        <w:t xml:space="preserve"> (</w:t>
      </w:r>
      <w:proofErr w:type="spellStart"/>
      <w:r w:rsidRPr="00EC6512">
        <w:rPr>
          <w:rFonts w:ascii="Times New Roman" w:hAnsi="Times New Roman" w:cs="Times New Roman"/>
        </w:rPr>
        <w:t>Bt</w:t>
      </w:r>
      <w:proofErr w:type="spellEnd"/>
      <w:r w:rsidRPr="00EC6512">
        <w:rPr>
          <w:rFonts w:ascii="Times New Roman" w:hAnsi="Times New Roman" w:cs="Times New Roman"/>
        </w:rPr>
        <w:t>) genes are primarily known for conferring resistance against insect pests, indirect disease sup</w:t>
      </w:r>
      <w:r w:rsidR="00C5180F">
        <w:rPr>
          <w:rFonts w:ascii="Times New Roman" w:hAnsi="Times New Roman" w:cs="Times New Roman"/>
        </w:rPr>
        <w:t xml:space="preserve">pression has also been observed (Melo </w:t>
      </w:r>
      <w:r w:rsidR="00C5180F" w:rsidRPr="00C5180F">
        <w:rPr>
          <w:rFonts w:ascii="Times New Roman" w:hAnsi="Times New Roman" w:cs="Times New Roman"/>
          <w:i/>
        </w:rPr>
        <w:t>et.al.,</w:t>
      </w:r>
      <w:r w:rsidR="00C5180F">
        <w:rPr>
          <w:rFonts w:ascii="Times New Roman" w:hAnsi="Times New Roman" w:cs="Times New Roman"/>
        </w:rPr>
        <w:t xml:space="preserve"> 2016).</w:t>
      </w:r>
      <w:r w:rsidRPr="00EC6512">
        <w:rPr>
          <w:rFonts w:ascii="Times New Roman" w:hAnsi="Times New Roman" w:cs="Times New Roman"/>
        </w:rPr>
        <w:t xml:space="preserve"> Bt crops exhibit reduced insect-mediated transmission of viral and bacterial pathogens. In Bt cotton, reduced feeding by </w:t>
      </w:r>
      <w:r w:rsidRPr="00EC6512">
        <w:rPr>
          <w:rFonts w:ascii="Times New Roman" w:hAnsi="Times New Roman" w:cs="Times New Roman"/>
          <w:i/>
          <w:iCs/>
        </w:rPr>
        <w:t>Helicoverpa armigera</w:t>
      </w:r>
      <w:r w:rsidRPr="00EC6512">
        <w:rPr>
          <w:rFonts w:ascii="Times New Roman" w:hAnsi="Times New Roman" w:cs="Times New Roman"/>
        </w:rPr>
        <w:t xml:space="preserve"> has led to lower incidence of cotton leaf curl virus due to di</w:t>
      </w:r>
      <w:r w:rsidR="00C5180F">
        <w:rPr>
          <w:rFonts w:ascii="Times New Roman" w:hAnsi="Times New Roman" w:cs="Times New Roman"/>
        </w:rPr>
        <w:t>sruption of vector populations</w:t>
      </w:r>
      <w:r w:rsidRPr="00EC6512">
        <w:rPr>
          <w:rFonts w:ascii="Times New Roman" w:hAnsi="Times New Roman" w:cs="Times New Roman"/>
        </w:rPr>
        <w:t xml:space="preserve">. The health of Bt crops tends to be higher overall, which enhances plant </w:t>
      </w:r>
      <w:proofErr w:type="spellStart"/>
      <w:r w:rsidRPr="00EC6512">
        <w:rPr>
          <w:rFonts w:ascii="Times New Roman" w:hAnsi="Times New Roman" w:cs="Times New Roman"/>
        </w:rPr>
        <w:t>vigor</w:t>
      </w:r>
      <w:proofErr w:type="spellEnd"/>
      <w:r w:rsidRPr="00EC6512">
        <w:rPr>
          <w:rFonts w:ascii="Times New Roman" w:hAnsi="Times New Roman" w:cs="Times New Roman"/>
        </w:rPr>
        <w:t xml:space="preserve"> and decreases susceptibility to opportunistic pathogens. Although not designed for pathogen control, Bt genes contribute to an integrated resistance strategy.</w:t>
      </w:r>
    </w:p>
    <w:p w14:paraId="007667FC"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Expression of PR proteins, defensins, and antifungal peptides</w:t>
      </w:r>
      <w:r w:rsidRPr="00EC6512">
        <w:rPr>
          <w:rFonts w:ascii="Times New Roman" w:hAnsi="Times New Roman" w:cs="Times New Roman"/>
        </w:rPr>
        <w:br/>
        <w:t>Pathogenesis-related (PR) proteins, such as PR-1, PR-2 (β-1,3-glucanase), and PR-5 (thaumatin-like proteins), are key components of plant innate immunity and have been overexpressed in transgenic crops to enhance disease resistance. In transgenic rice, overexpression of PR-5 significantly improved resistance to sheath blight (</w:t>
      </w:r>
      <w:proofErr w:type="spellStart"/>
      <w:r w:rsidRPr="00EC6512">
        <w:rPr>
          <w:rFonts w:ascii="Times New Roman" w:hAnsi="Times New Roman" w:cs="Times New Roman"/>
          <w:i/>
          <w:iCs/>
        </w:rPr>
        <w:t>Rhizoctonia</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solani</w:t>
      </w:r>
      <w:proofErr w:type="spellEnd"/>
      <w:r w:rsidR="00C5180F">
        <w:rPr>
          <w:rFonts w:ascii="Times New Roman" w:hAnsi="Times New Roman" w:cs="Times New Roman"/>
        </w:rPr>
        <w:t>)</w:t>
      </w:r>
      <w:r w:rsidRPr="00EC6512">
        <w:rPr>
          <w:rFonts w:ascii="Times New Roman" w:hAnsi="Times New Roman" w:cs="Times New Roman"/>
        </w:rPr>
        <w:t xml:space="preserve">. Defensins and antimicrobial peptides (AMPs) derived from plants or animals have also been utilized. Expression of </w:t>
      </w:r>
      <w:proofErr w:type="spellStart"/>
      <w:r w:rsidRPr="00EC6512">
        <w:rPr>
          <w:rFonts w:ascii="Times New Roman" w:hAnsi="Times New Roman" w:cs="Times New Roman"/>
          <w:i/>
          <w:iCs/>
        </w:rPr>
        <w:t>alfAFP</w:t>
      </w:r>
      <w:proofErr w:type="spellEnd"/>
      <w:r w:rsidRPr="00EC6512">
        <w:rPr>
          <w:rFonts w:ascii="Times New Roman" w:hAnsi="Times New Roman" w:cs="Times New Roman"/>
        </w:rPr>
        <w:t xml:space="preserve">, a </w:t>
      </w:r>
      <w:proofErr w:type="spellStart"/>
      <w:r w:rsidRPr="00EC6512">
        <w:rPr>
          <w:rFonts w:ascii="Times New Roman" w:hAnsi="Times New Roman" w:cs="Times New Roman"/>
        </w:rPr>
        <w:t>defensin</w:t>
      </w:r>
      <w:proofErr w:type="spellEnd"/>
      <w:r w:rsidRPr="00EC6512">
        <w:rPr>
          <w:rFonts w:ascii="Times New Roman" w:hAnsi="Times New Roman" w:cs="Times New Roman"/>
        </w:rPr>
        <w:t xml:space="preserve"> from </w:t>
      </w:r>
      <w:r w:rsidRPr="00EC6512">
        <w:rPr>
          <w:rFonts w:ascii="Times New Roman" w:hAnsi="Times New Roman" w:cs="Times New Roman"/>
          <w:i/>
          <w:iCs/>
        </w:rPr>
        <w:t>Medicago sativa</w:t>
      </w:r>
      <w:r w:rsidRPr="00EC6512">
        <w:rPr>
          <w:rFonts w:ascii="Times New Roman" w:hAnsi="Times New Roman" w:cs="Times New Roman"/>
        </w:rPr>
        <w:t xml:space="preserve">, in potato conferred resistance to </w:t>
      </w:r>
      <w:proofErr w:type="spellStart"/>
      <w:r w:rsidRPr="00EC6512">
        <w:rPr>
          <w:rFonts w:ascii="Times New Roman" w:hAnsi="Times New Roman" w:cs="Times New Roman"/>
          <w:i/>
          <w:iCs/>
        </w:rPr>
        <w:t>Verticillium</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dahliae</w:t>
      </w:r>
      <w:proofErr w:type="spellEnd"/>
      <w:r w:rsidRPr="00EC6512">
        <w:rPr>
          <w:rFonts w:ascii="Times New Roman" w:hAnsi="Times New Roman" w:cs="Times New Roman"/>
        </w:rPr>
        <w:t xml:space="preserve"> and </w:t>
      </w:r>
      <w:proofErr w:type="spellStart"/>
      <w:r w:rsidRPr="00EC6512">
        <w:rPr>
          <w:rFonts w:ascii="Times New Roman" w:hAnsi="Times New Roman" w:cs="Times New Roman"/>
          <w:i/>
          <w:iCs/>
        </w:rPr>
        <w:t>Alternaria</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solani</w:t>
      </w:r>
      <w:proofErr w:type="spellEnd"/>
      <w:r w:rsidRPr="00EC6512">
        <w:rPr>
          <w:rFonts w:ascii="Times New Roman" w:hAnsi="Times New Roman" w:cs="Times New Roman"/>
        </w:rPr>
        <w:t>. These proteins act by disrupting pathogen membranes or inhibiting fungal growth, offering broad-spectrum protection.</w:t>
      </w:r>
    </w:p>
    <w:p w14:paraId="597FDCC7"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RNAi-based resistance against viruses and nematodes</w:t>
      </w:r>
      <w:r w:rsidRPr="00EC6512">
        <w:rPr>
          <w:rFonts w:ascii="Times New Roman" w:hAnsi="Times New Roman" w:cs="Times New Roman"/>
        </w:rPr>
        <w:br/>
        <w:t>RNA interference has been effectively employed in transgenic crops for vi</w:t>
      </w:r>
      <w:r w:rsidR="00AE4C1B">
        <w:rPr>
          <w:rFonts w:ascii="Times New Roman" w:hAnsi="Times New Roman" w:cs="Times New Roman"/>
        </w:rPr>
        <w:t xml:space="preserve">rus and nematode resistance (Zotti </w:t>
      </w:r>
      <w:r w:rsidR="00AE4C1B" w:rsidRPr="00AE4C1B">
        <w:rPr>
          <w:rFonts w:ascii="Times New Roman" w:hAnsi="Times New Roman" w:cs="Times New Roman"/>
          <w:i/>
        </w:rPr>
        <w:t>et.al.,</w:t>
      </w:r>
      <w:r w:rsidR="00AE4C1B">
        <w:rPr>
          <w:rFonts w:ascii="Times New Roman" w:hAnsi="Times New Roman" w:cs="Times New Roman"/>
        </w:rPr>
        <w:t xml:space="preserve"> 2018). </w:t>
      </w:r>
      <w:r w:rsidRPr="00EC6512">
        <w:rPr>
          <w:rFonts w:ascii="Times New Roman" w:hAnsi="Times New Roman" w:cs="Times New Roman"/>
        </w:rPr>
        <w:t>Papaya resistant to papaya ringspot virus was among the first com</w:t>
      </w:r>
      <w:r w:rsidR="00AE4C1B">
        <w:rPr>
          <w:rFonts w:ascii="Times New Roman" w:hAnsi="Times New Roman" w:cs="Times New Roman"/>
        </w:rPr>
        <w:t>mercialized RNAi-derived crops</w:t>
      </w:r>
      <w:r w:rsidRPr="00EC6512">
        <w:rPr>
          <w:rFonts w:ascii="Times New Roman" w:hAnsi="Times New Roman" w:cs="Times New Roman"/>
        </w:rPr>
        <w:t xml:space="preserve">. RNAi constructs targeting viral coat protein genes interrupt viral replication. For </w:t>
      </w:r>
      <w:r w:rsidRPr="00EC6512">
        <w:rPr>
          <w:rFonts w:ascii="Times New Roman" w:hAnsi="Times New Roman" w:cs="Times New Roman"/>
        </w:rPr>
        <w:lastRenderedPageBreak/>
        <w:t xml:space="preserve">nematode resistance, HIGS has been used to target </w:t>
      </w:r>
      <w:r w:rsidRPr="00EC6512">
        <w:rPr>
          <w:rFonts w:ascii="Times New Roman" w:hAnsi="Times New Roman" w:cs="Times New Roman"/>
          <w:i/>
          <w:iCs/>
        </w:rPr>
        <w:t>Meloidogyne incognita</w:t>
      </w:r>
      <w:r w:rsidRPr="00EC6512">
        <w:rPr>
          <w:rFonts w:ascii="Times New Roman" w:hAnsi="Times New Roman" w:cs="Times New Roman"/>
        </w:rPr>
        <w:t xml:space="preserve"> effectors in soybean and tobacco, leading to</w:t>
      </w:r>
      <w:r w:rsidR="00AE4C1B">
        <w:rPr>
          <w:rFonts w:ascii="Times New Roman" w:hAnsi="Times New Roman" w:cs="Times New Roman"/>
        </w:rPr>
        <w:t xml:space="preserve"> impaired nematode development</w:t>
      </w:r>
      <w:r w:rsidRPr="00EC6512">
        <w:rPr>
          <w:rFonts w:ascii="Times New Roman" w:hAnsi="Times New Roman" w:cs="Times New Roman"/>
        </w:rPr>
        <w:t>. These approaches are precise, environmentally safe, and adaptable to multiple pathogens through pyramiding strategies.</w:t>
      </w:r>
    </w:p>
    <w:p w14:paraId="19459AE8"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D. Commercial examples and field performance of transgenic crops</w:t>
      </w:r>
      <w:r w:rsidRPr="00EC6512">
        <w:rPr>
          <w:rFonts w:ascii="Times New Roman" w:hAnsi="Times New Roman" w:cs="Times New Roman"/>
        </w:rPr>
        <w:br/>
        <w:t xml:space="preserve">Several disease-resistant transgenic crops </w:t>
      </w:r>
      <w:r w:rsidR="00AE4C1B">
        <w:rPr>
          <w:rFonts w:ascii="Times New Roman" w:hAnsi="Times New Roman" w:cs="Times New Roman"/>
        </w:rPr>
        <w:t xml:space="preserve">have reached commercialization (Snow </w:t>
      </w:r>
      <w:r w:rsidR="00AE4C1B" w:rsidRPr="00AE4C1B">
        <w:rPr>
          <w:rFonts w:ascii="Times New Roman" w:hAnsi="Times New Roman" w:cs="Times New Roman"/>
          <w:i/>
        </w:rPr>
        <w:t>et.al.,</w:t>
      </w:r>
      <w:r w:rsidR="00AE4C1B">
        <w:rPr>
          <w:rFonts w:ascii="Times New Roman" w:hAnsi="Times New Roman" w:cs="Times New Roman"/>
        </w:rPr>
        <w:t xml:space="preserve"> 1997). </w:t>
      </w:r>
      <w:r w:rsidRPr="00EC6512">
        <w:rPr>
          <w:rFonts w:ascii="Times New Roman" w:hAnsi="Times New Roman" w:cs="Times New Roman"/>
        </w:rPr>
        <w:t>Virus-resistant papaya has been grown in Hawaii for over two decades with high success and consumer acce</w:t>
      </w:r>
      <w:r w:rsidR="00AE4C1B">
        <w:rPr>
          <w:rFonts w:ascii="Times New Roman" w:hAnsi="Times New Roman" w:cs="Times New Roman"/>
        </w:rPr>
        <w:t>ptance</w:t>
      </w:r>
      <w:r w:rsidRPr="00EC6512">
        <w:rPr>
          <w:rFonts w:ascii="Times New Roman" w:hAnsi="Times New Roman" w:cs="Times New Roman"/>
        </w:rPr>
        <w:t xml:space="preserve">. Transgenic potatoes expressing </w:t>
      </w:r>
      <w:r w:rsidRPr="00EC6512">
        <w:rPr>
          <w:rFonts w:ascii="Times New Roman" w:hAnsi="Times New Roman" w:cs="Times New Roman"/>
          <w:i/>
          <w:iCs/>
        </w:rPr>
        <w:t>RB</w:t>
      </w:r>
      <w:r w:rsidRPr="00EC6512">
        <w:rPr>
          <w:rFonts w:ascii="Times New Roman" w:hAnsi="Times New Roman" w:cs="Times New Roman"/>
        </w:rPr>
        <w:t xml:space="preserve"> and </w:t>
      </w:r>
      <w:r w:rsidRPr="00EC6512">
        <w:rPr>
          <w:rFonts w:ascii="Times New Roman" w:hAnsi="Times New Roman" w:cs="Times New Roman"/>
          <w:i/>
          <w:iCs/>
        </w:rPr>
        <w:t>Rpi-blb2</w:t>
      </w:r>
      <w:r w:rsidRPr="00EC6512">
        <w:rPr>
          <w:rFonts w:ascii="Times New Roman" w:hAnsi="Times New Roman" w:cs="Times New Roman"/>
        </w:rPr>
        <w:t xml:space="preserve"> genes show field resistance to late blight, a major eco</w:t>
      </w:r>
      <w:r w:rsidR="00AE4C1B">
        <w:rPr>
          <w:rFonts w:ascii="Times New Roman" w:hAnsi="Times New Roman" w:cs="Times New Roman"/>
        </w:rPr>
        <w:t>nomic burden on potato growers</w:t>
      </w:r>
      <w:r w:rsidRPr="00EC6512">
        <w:rPr>
          <w:rFonts w:ascii="Times New Roman" w:hAnsi="Times New Roman" w:cs="Times New Roman"/>
        </w:rPr>
        <w:t xml:space="preserve">. Transgenic banana lines engineered for resistance to </w:t>
      </w:r>
      <w:r w:rsidRPr="00EC6512">
        <w:rPr>
          <w:rFonts w:ascii="Times New Roman" w:hAnsi="Times New Roman" w:cs="Times New Roman"/>
          <w:i/>
          <w:iCs/>
        </w:rPr>
        <w:t>Xanthomonas campestris</w:t>
      </w:r>
      <w:r w:rsidRPr="00EC6512">
        <w:rPr>
          <w:rFonts w:ascii="Times New Roman" w:hAnsi="Times New Roman" w:cs="Times New Roman"/>
        </w:rPr>
        <w:t xml:space="preserve"> have shown promise in East African field trials, reducing bacteria</w:t>
      </w:r>
      <w:r w:rsidR="00AE4C1B">
        <w:rPr>
          <w:rFonts w:ascii="Times New Roman" w:hAnsi="Times New Roman" w:cs="Times New Roman"/>
        </w:rPr>
        <w:t>l wilt incidence by up to 100%</w:t>
      </w:r>
      <w:r w:rsidRPr="00EC6512">
        <w:rPr>
          <w:rFonts w:ascii="Times New Roman" w:hAnsi="Times New Roman" w:cs="Times New Roman"/>
        </w:rPr>
        <w:t>. The consistent field performance of these crops under diverse agro-ecological conditions validates the potential of transgenic resistance strategies.</w:t>
      </w:r>
    </w:p>
    <w:p w14:paraId="1E5488B4"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VII. Molecular Markers and Omics Integration</w:t>
      </w:r>
    </w:p>
    <w:p w14:paraId="2C0D33BD"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Identification of resistance QTLs using genomics</w:t>
      </w:r>
      <w:r w:rsidRPr="00EC6512">
        <w:rPr>
          <w:rFonts w:ascii="Times New Roman" w:hAnsi="Times New Roman" w:cs="Times New Roman"/>
        </w:rPr>
        <w:br/>
        <w:t>Quantitative Trait Loci (QTL) mapping has enabled the identification of genomic regions associated with complex, multigenic traits such</w:t>
      </w:r>
      <w:r w:rsidR="00AE4C1B">
        <w:rPr>
          <w:rFonts w:ascii="Times New Roman" w:hAnsi="Times New Roman" w:cs="Times New Roman"/>
        </w:rPr>
        <w:t xml:space="preserve"> as disease resistance (Xu </w:t>
      </w:r>
      <w:r w:rsidR="00AE4C1B" w:rsidRPr="00AE4C1B">
        <w:rPr>
          <w:rFonts w:ascii="Times New Roman" w:hAnsi="Times New Roman" w:cs="Times New Roman"/>
          <w:i/>
        </w:rPr>
        <w:t>et.al.,</w:t>
      </w:r>
      <w:r w:rsidR="00AE4C1B">
        <w:rPr>
          <w:rFonts w:ascii="Times New Roman" w:hAnsi="Times New Roman" w:cs="Times New Roman"/>
        </w:rPr>
        <w:t xml:space="preserve"> 2017).</w:t>
      </w:r>
      <w:r w:rsidRPr="00EC6512">
        <w:rPr>
          <w:rFonts w:ascii="Times New Roman" w:hAnsi="Times New Roman" w:cs="Times New Roman"/>
        </w:rPr>
        <w:t xml:space="preserve"> Advances in next-generation sequencing (NGS) have facilitated high-resolution QTL mapping in various crops. In rice, more than 70 resistance QTLs have been identified for blast resistance, including </w:t>
      </w:r>
      <w:r w:rsidRPr="00EC6512">
        <w:rPr>
          <w:rFonts w:ascii="Times New Roman" w:hAnsi="Times New Roman" w:cs="Times New Roman"/>
          <w:i/>
          <w:iCs/>
        </w:rPr>
        <w:t>qBL1</w:t>
      </w:r>
      <w:r w:rsidRPr="00EC6512">
        <w:rPr>
          <w:rFonts w:ascii="Times New Roman" w:hAnsi="Times New Roman" w:cs="Times New Roman"/>
        </w:rPr>
        <w:t xml:space="preserve">, </w:t>
      </w:r>
      <w:r w:rsidRPr="00EC6512">
        <w:rPr>
          <w:rFonts w:ascii="Times New Roman" w:hAnsi="Times New Roman" w:cs="Times New Roman"/>
          <w:i/>
          <w:iCs/>
        </w:rPr>
        <w:t>qBL7</w:t>
      </w:r>
      <w:r w:rsidRPr="00EC6512">
        <w:rPr>
          <w:rFonts w:ascii="Times New Roman" w:hAnsi="Times New Roman" w:cs="Times New Roman"/>
        </w:rPr>
        <w:t xml:space="preserve">, and </w:t>
      </w:r>
      <w:r w:rsidRPr="00EC6512">
        <w:rPr>
          <w:rFonts w:ascii="Times New Roman" w:hAnsi="Times New Roman" w:cs="Times New Roman"/>
          <w:i/>
          <w:iCs/>
        </w:rPr>
        <w:t>qBL12</w:t>
      </w:r>
      <w:r w:rsidRPr="00EC6512">
        <w:rPr>
          <w:rFonts w:ascii="Times New Roman" w:hAnsi="Times New Roman" w:cs="Times New Roman"/>
        </w:rPr>
        <w:t xml:space="preserve"> using recombina</w:t>
      </w:r>
      <w:r w:rsidR="00AE4C1B">
        <w:rPr>
          <w:rFonts w:ascii="Times New Roman" w:hAnsi="Times New Roman" w:cs="Times New Roman"/>
        </w:rPr>
        <w:t>nt inbred lines and SNP arrays</w:t>
      </w:r>
      <w:r w:rsidRPr="00EC6512">
        <w:rPr>
          <w:rFonts w:ascii="Times New Roman" w:hAnsi="Times New Roman" w:cs="Times New Roman"/>
        </w:rPr>
        <w:t xml:space="preserve">. In wheat, QTLs such as </w:t>
      </w:r>
      <w:r w:rsidRPr="00EC6512">
        <w:rPr>
          <w:rFonts w:ascii="Times New Roman" w:hAnsi="Times New Roman" w:cs="Times New Roman"/>
          <w:i/>
          <w:iCs/>
        </w:rPr>
        <w:t>QYr.wgp-7BL.1</w:t>
      </w:r>
      <w:r w:rsidRPr="00EC6512">
        <w:rPr>
          <w:rFonts w:ascii="Times New Roman" w:hAnsi="Times New Roman" w:cs="Times New Roman"/>
        </w:rPr>
        <w:t xml:space="preserve"> have been associated with stripe rust resistance, and </w:t>
      </w:r>
      <w:proofErr w:type="spellStart"/>
      <w:r w:rsidRPr="00EC6512">
        <w:rPr>
          <w:rFonts w:ascii="Times New Roman" w:hAnsi="Times New Roman" w:cs="Times New Roman"/>
        </w:rPr>
        <w:t>introgressed</w:t>
      </w:r>
      <w:proofErr w:type="spellEnd"/>
      <w:r w:rsidRPr="00EC6512">
        <w:rPr>
          <w:rFonts w:ascii="Times New Roman" w:hAnsi="Times New Roman" w:cs="Times New Roman"/>
        </w:rPr>
        <w:t xml:space="preserve"> into elite cultivars throug</w:t>
      </w:r>
      <w:r w:rsidR="00AE4C1B">
        <w:rPr>
          <w:rFonts w:ascii="Times New Roman" w:hAnsi="Times New Roman" w:cs="Times New Roman"/>
        </w:rPr>
        <w:t>h marker-assisted backcrossing</w:t>
      </w:r>
      <w:r w:rsidRPr="00EC6512">
        <w:rPr>
          <w:rFonts w:ascii="Times New Roman" w:hAnsi="Times New Roman" w:cs="Times New Roman"/>
        </w:rPr>
        <w:t>. Identification of stable and environment-independent QTLs forms the backbone of durable resistance breeding strategies and supports the integration of molecular tools in conventional programs.</w:t>
      </w:r>
    </w:p>
    <w:p w14:paraId="1186A50B"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Transcriptomics and proteomics for resistance gene discovery</w:t>
      </w:r>
      <w:r w:rsidRPr="00EC6512">
        <w:rPr>
          <w:rFonts w:ascii="Times New Roman" w:hAnsi="Times New Roman" w:cs="Times New Roman"/>
        </w:rPr>
        <w:br/>
        <w:t>Transcriptomics involves high-throughput RNA sequencing (RNA-</w:t>
      </w:r>
      <w:proofErr w:type="spellStart"/>
      <w:r w:rsidRPr="00EC6512">
        <w:rPr>
          <w:rFonts w:ascii="Times New Roman" w:hAnsi="Times New Roman" w:cs="Times New Roman"/>
        </w:rPr>
        <w:t>Seq</w:t>
      </w:r>
      <w:proofErr w:type="spellEnd"/>
      <w:r w:rsidRPr="00EC6512">
        <w:rPr>
          <w:rFonts w:ascii="Times New Roman" w:hAnsi="Times New Roman" w:cs="Times New Roman"/>
        </w:rPr>
        <w:t>) to monitor gene expression dynamics du</w:t>
      </w:r>
      <w:r w:rsidR="00AE4C1B">
        <w:rPr>
          <w:rFonts w:ascii="Times New Roman" w:hAnsi="Times New Roman" w:cs="Times New Roman"/>
        </w:rPr>
        <w:t>ring host-pathogen interactions (</w:t>
      </w:r>
      <w:proofErr w:type="spellStart"/>
      <w:r w:rsidR="00AE4C1B">
        <w:rPr>
          <w:rFonts w:ascii="Times New Roman" w:hAnsi="Times New Roman" w:cs="Times New Roman"/>
        </w:rPr>
        <w:t>Wertermann</w:t>
      </w:r>
      <w:proofErr w:type="spellEnd"/>
      <w:r w:rsidR="00AE4C1B">
        <w:rPr>
          <w:rFonts w:ascii="Times New Roman" w:hAnsi="Times New Roman" w:cs="Times New Roman"/>
        </w:rPr>
        <w:t xml:space="preserve"> </w:t>
      </w:r>
      <w:r w:rsidR="00AE4C1B" w:rsidRPr="00AE4C1B">
        <w:rPr>
          <w:rFonts w:ascii="Times New Roman" w:hAnsi="Times New Roman" w:cs="Times New Roman"/>
          <w:i/>
        </w:rPr>
        <w:t>et.al.,</w:t>
      </w:r>
      <w:r w:rsidR="00AE4C1B">
        <w:rPr>
          <w:rFonts w:ascii="Times New Roman" w:hAnsi="Times New Roman" w:cs="Times New Roman"/>
        </w:rPr>
        <w:t xml:space="preserve"> 2017).</w:t>
      </w:r>
      <w:r w:rsidRPr="00EC6512">
        <w:rPr>
          <w:rFonts w:ascii="Times New Roman" w:hAnsi="Times New Roman" w:cs="Times New Roman"/>
        </w:rPr>
        <w:t xml:space="preserve"> This approach helps identify differentially expressed genes (DEGs) involved in </w:t>
      </w:r>
      <w:r w:rsidR="00933727" w:rsidRPr="00EC6512">
        <w:rPr>
          <w:rFonts w:ascii="Times New Roman" w:hAnsi="Times New Roman" w:cs="Times New Roman"/>
        </w:rPr>
        <w:t>defence</w:t>
      </w:r>
      <w:r w:rsidRPr="00EC6512">
        <w:rPr>
          <w:rFonts w:ascii="Times New Roman" w:hAnsi="Times New Roman" w:cs="Times New Roman"/>
        </w:rPr>
        <w:t xml:space="preserve"> responses. For example, transcriptomic analysis of tomato challenged with </w:t>
      </w:r>
      <w:r w:rsidRPr="00EC6512">
        <w:rPr>
          <w:rFonts w:ascii="Times New Roman" w:hAnsi="Times New Roman" w:cs="Times New Roman"/>
          <w:i/>
          <w:iCs/>
        </w:rPr>
        <w:t>Phytophthora infestans</w:t>
      </w:r>
      <w:r w:rsidRPr="00EC6512">
        <w:rPr>
          <w:rFonts w:ascii="Times New Roman" w:hAnsi="Times New Roman" w:cs="Times New Roman"/>
        </w:rPr>
        <w:t xml:space="preserve"> revealed upregulation of </w:t>
      </w:r>
      <w:r w:rsidR="00933727" w:rsidRPr="00EC6512">
        <w:rPr>
          <w:rFonts w:ascii="Times New Roman" w:hAnsi="Times New Roman" w:cs="Times New Roman"/>
        </w:rPr>
        <w:t>defence</w:t>
      </w:r>
      <w:r w:rsidRPr="00EC6512">
        <w:rPr>
          <w:rFonts w:ascii="Times New Roman" w:hAnsi="Times New Roman" w:cs="Times New Roman"/>
        </w:rPr>
        <w:t xml:space="preserve">-related genes such as </w:t>
      </w:r>
      <w:r w:rsidRPr="00EC6512">
        <w:rPr>
          <w:rFonts w:ascii="Times New Roman" w:hAnsi="Times New Roman" w:cs="Times New Roman"/>
          <w:i/>
          <w:iCs/>
        </w:rPr>
        <w:t>NPR1</w:t>
      </w:r>
      <w:r w:rsidRPr="00EC6512">
        <w:rPr>
          <w:rFonts w:ascii="Times New Roman" w:hAnsi="Times New Roman" w:cs="Times New Roman"/>
        </w:rPr>
        <w:t xml:space="preserve">, </w:t>
      </w:r>
      <w:r w:rsidRPr="00EC6512">
        <w:rPr>
          <w:rFonts w:ascii="Times New Roman" w:hAnsi="Times New Roman" w:cs="Times New Roman"/>
          <w:i/>
          <w:iCs/>
        </w:rPr>
        <w:t>WRKY33</w:t>
      </w:r>
      <w:r w:rsidRPr="00EC6512">
        <w:rPr>
          <w:rFonts w:ascii="Times New Roman" w:hAnsi="Times New Roman" w:cs="Times New Roman"/>
        </w:rPr>
        <w:t xml:space="preserve">, and </w:t>
      </w:r>
      <w:r w:rsidRPr="00EC6512">
        <w:rPr>
          <w:rFonts w:ascii="Times New Roman" w:hAnsi="Times New Roman" w:cs="Times New Roman"/>
          <w:i/>
          <w:iCs/>
        </w:rPr>
        <w:t>PR1</w:t>
      </w:r>
      <w:r w:rsidRPr="00EC6512">
        <w:rPr>
          <w:rFonts w:ascii="Times New Roman" w:hAnsi="Times New Roman" w:cs="Times New Roman"/>
        </w:rPr>
        <w:t xml:space="preserve">. Proteomics complements </w:t>
      </w:r>
      <w:proofErr w:type="spellStart"/>
      <w:r w:rsidRPr="00EC6512">
        <w:rPr>
          <w:rFonts w:ascii="Times New Roman" w:hAnsi="Times New Roman" w:cs="Times New Roman"/>
        </w:rPr>
        <w:t>transcriptomics</w:t>
      </w:r>
      <w:proofErr w:type="spellEnd"/>
      <w:r w:rsidRPr="00EC6512">
        <w:rPr>
          <w:rFonts w:ascii="Times New Roman" w:hAnsi="Times New Roman" w:cs="Times New Roman"/>
        </w:rPr>
        <w:t xml:space="preserve"> by </w:t>
      </w:r>
      <w:proofErr w:type="spellStart"/>
      <w:r w:rsidRPr="00EC6512">
        <w:rPr>
          <w:rFonts w:ascii="Times New Roman" w:hAnsi="Times New Roman" w:cs="Times New Roman"/>
        </w:rPr>
        <w:t>analyzing</w:t>
      </w:r>
      <w:proofErr w:type="spellEnd"/>
      <w:r w:rsidRPr="00EC6512">
        <w:rPr>
          <w:rFonts w:ascii="Times New Roman" w:hAnsi="Times New Roman" w:cs="Times New Roman"/>
        </w:rPr>
        <w:t xml:space="preserve"> post-translational modifications and accumulation of resistance proteins. In barley, comparative proteome profiling between resistant and susceptible genotypes infected with </w:t>
      </w:r>
      <w:proofErr w:type="spellStart"/>
      <w:r w:rsidRPr="00EC6512">
        <w:rPr>
          <w:rFonts w:ascii="Times New Roman" w:hAnsi="Times New Roman" w:cs="Times New Roman"/>
          <w:i/>
          <w:iCs/>
        </w:rPr>
        <w:t>Blumeria</w:t>
      </w:r>
      <w:proofErr w:type="spellEnd"/>
      <w:r w:rsidRPr="00EC6512">
        <w:rPr>
          <w:rFonts w:ascii="Times New Roman" w:hAnsi="Times New Roman" w:cs="Times New Roman"/>
          <w:i/>
          <w:iCs/>
        </w:rPr>
        <w:t xml:space="preserve"> </w:t>
      </w:r>
      <w:proofErr w:type="spellStart"/>
      <w:r w:rsidRPr="00EC6512">
        <w:rPr>
          <w:rFonts w:ascii="Times New Roman" w:hAnsi="Times New Roman" w:cs="Times New Roman"/>
          <w:i/>
          <w:iCs/>
        </w:rPr>
        <w:t>graminis</w:t>
      </w:r>
      <w:proofErr w:type="spellEnd"/>
      <w:r w:rsidRPr="00EC6512">
        <w:rPr>
          <w:rFonts w:ascii="Times New Roman" w:hAnsi="Times New Roman" w:cs="Times New Roman"/>
        </w:rPr>
        <w:t xml:space="preserve"> identified pathogenesis-related proteins and ROS-detoxifying enzym</w:t>
      </w:r>
      <w:r w:rsidR="00AE4C1B">
        <w:rPr>
          <w:rFonts w:ascii="Times New Roman" w:hAnsi="Times New Roman" w:cs="Times New Roman"/>
        </w:rPr>
        <w:t xml:space="preserve">es as key resistance mediators. </w:t>
      </w:r>
      <w:r w:rsidRPr="00EC6512">
        <w:rPr>
          <w:rFonts w:ascii="Times New Roman" w:hAnsi="Times New Roman" w:cs="Times New Roman"/>
        </w:rPr>
        <w:t>The integration of transcriptome and proteome datasets strengthens the discovery of novel candidate genes and resistance pathways.</w:t>
      </w:r>
    </w:p>
    <w:p w14:paraId="75764021"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C. Integration with bioinformatics and genome-wide association studies (GWAS)</w:t>
      </w:r>
      <w:r w:rsidRPr="00EC6512">
        <w:rPr>
          <w:rFonts w:ascii="Times New Roman" w:hAnsi="Times New Roman" w:cs="Times New Roman"/>
        </w:rPr>
        <w:br/>
        <w:t>Genome-wide association studies (GWAS) utilize natural genetic diversity to identify resistance loci by correlating phenotypes with genotyp</w:t>
      </w:r>
      <w:r w:rsidR="00AE4C1B">
        <w:rPr>
          <w:rFonts w:ascii="Times New Roman" w:hAnsi="Times New Roman" w:cs="Times New Roman"/>
        </w:rPr>
        <w:t xml:space="preserve">e data across large populations (Bartoli </w:t>
      </w:r>
      <w:r w:rsidR="00AE4C1B" w:rsidRPr="00AE4C1B">
        <w:rPr>
          <w:rFonts w:ascii="Times New Roman" w:hAnsi="Times New Roman" w:cs="Times New Roman"/>
          <w:i/>
        </w:rPr>
        <w:t>et.al.,</w:t>
      </w:r>
      <w:r w:rsidR="00AE4C1B">
        <w:rPr>
          <w:rFonts w:ascii="Times New Roman" w:hAnsi="Times New Roman" w:cs="Times New Roman"/>
        </w:rPr>
        <w:t xml:space="preserve"> 2017).</w:t>
      </w:r>
      <w:r w:rsidRPr="00EC6512">
        <w:rPr>
          <w:rFonts w:ascii="Times New Roman" w:hAnsi="Times New Roman" w:cs="Times New Roman"/>
        </w:rPr>
        <w:t xml:space="preserve"> In maize, GWAS identified 44 loci linked to resistance against northern leaf blight using 267 inbred lines and 681,000 SNPs. Bioinformatics tools such as TASSEL, GAPIT, and GEMMA enable GWAS analysis with population structure and kinship corrections, ensuring high confidence in marker-trait associations. High-throughput phenotyping platforms integrated with GWAS allow multi-environment analysis and meta-QTL validation. These associations help fine-map resistance genes and facilitate their deployment through genomic selection.</w:t>
      </w:r>
    </w:p>
    <w:p w14:paraId="5487277A"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D. Systems biology approaches in resistance network analysis</w:t>
      </w:r>
      <w:r w:rsidRPr="00EC6512">
        <w:rPr>
          <w:rFonts w:ascii="Times New Roman" w:hAnsi="Times New Roman" w:cs="Times New Roman"/>
        </w:rPr>
        <w:br/>
        <w:t xml:space="preserve">Systems biology integrates genomic, transcriptomic, proteomic, </w:t>
      </w:r>
      <w:proofErr w:type="spellStart"/>
      <w:r w:rsidRPr="00EC6512">
        <w:rPr>
          <w:rFonts w:ascii="Times New Roman" w:hAnsi="Times New Roman" w:cs="Times New Roman"/>
        </w:rPr>
        <w:t>metabolomic</w:t>
      </w:r>
      <w:proofErr w:type="spellEnd"/>
      <w:r w:rsidRPr="00EC6512">
        <w:rPr>
          <w:rFonts w:ascii="Times New Roman" w:hAnsi="Times New Roman" w:cs="Times New Roman"/>
        </w:rPr>
        <w:t xml:space="preserve">, and </w:t>
      </w:r>
      <w:proofErr w:type="spellStart"/>
      <w:r w:rsidRPr="00EC6512">
        <w:rPr>
          <w:rFonts w:ascii="Times New Roman" w:hAnsi="Times New Roman" w:cs="Times New Roman"/>
        </w:rPr>
        <w:t>interactomic</w:t>
      </w:r>
      <w:proofErr w:type="spellEnd"/>
      <w:r w:rsidRPr="00EC6512">
        <w:rPr>
          <w:rFonts w:ascii="Times New Roman" w:hAnsi="Times New Roman" w:cs="Times New Roman"/>
        </w:rPr>
        <w:t xml:space="preserve"> data to m</w:t>
      </w:r>
      <w:r w:rsidR="00AE4C1B">
        <w:rPr>
          <w:rFonts w:ascii="Times New Roman" w:hAnsi="Times New Roman" w:cs="Times New Roman"/>
        </w:rPr>
        <w:t xml:space="preserve">odel complex biological systems (Kuo </w:t>
      </w:r>
      <w:r w:rsidR="00AE4C1B" w:rsidRPr="00AE4C1B">
        <w:rPr>
          <w:rFonts w:ascii="Times New Roman" w:hAnsi="Times New Roman" w:cs="Times New Roman"/>
          <w:i/>
        </w:rPr>
        <w:t>et.al.,</w:t>
      </w:r>
      <w:r w:rsidR="00AE4C1B">
        <w:rPr>
          <w:rFonts w:ascii="Times New Roman" w:hAnsi="Times New Roman" w:cs="Times New Roman"/>
        </w:rPr>
        <w:t xml:space="preserve"> 2013).</w:t>
      </w:r>
      <w:r w:rsidRPr="00EC6512">
        <w:rPr>
          <w:rFonts w:ascii="Times New Roman" w:hAnsi="Times New Roman" w:cs="Times New Roman"/>
        </w:rPr>
        <w:t xml:space="preserve"> Network analysis tools such as Cytoscape, WGCNA (Weighted Gene Co-expression Network Analysis), and </w:t>
      </w:r>
      <w:proofErr w:type="spellStart"/>
      <w:r w:rsidRPr="00EC6512">
        <w:rPr>
          <w:rFonts w:ascii="Times New Roman" w:hAnsi="Times New Roman" w:cs="Times New Roman"/>
        </w:rPr>
        <w:t>GeneMANIA</w:t>
      </w:r>
      <w:proofErr w:type="spellEnd"/>
      <w:r w:rsidRPr="00EC6512">
        <w:rPr>
          <w:rFonts w:ascii="Times New Roman" w:hAnsi="Times New Roman" w:cs="Times New Roman"/>
        </w:rPr>
        <w:t xml:space="preserve"> are used to identify regulatory hubs in disease resistance pathways. In Arabidopsis, systems-level </w:t>
      </w:r>
      <w:r w:rsidR="00933727" w:rsidRPr="00EC6512">
        <w:rPr>
          <w:rFonts w:ascii="Times New Roman" w:hAnsi="Times New Roman" w:cs="Times New Roman"/>
        </w:rPr>
        <w:t>modelling</w:t>
      </w:r>
      <w:r w:rsidRPr="00EC6512">
        <w:rPr>
          <w:rFonts w:ascii="Times New Roman" w:hAnsi="Times New Roman" w:cs="Times New Roman"/>
        </w:rPr>
        <w:t xml:space="preserve"> revealed the </w:t>
      </w:r>
      <w:r w:rsidRPr="00EC6512">
        <w:rPr>
          <w:rFonts w:ascii="Times New Roman" w:hAnsi="Times New Roman" w:cs="Times New Roman"/>
        </w:rPr>
        <w:lastRenderedPageBreak/>
        <w:t xml:space="preserve">central role of mitogen-activated protein kinase (MAPK) cascades in </w:t>
      </w:r>
      <w:proofErr w:type="spellStart"/>
      <w:r w:rsidR="00933727" w:rsidRPr="00EC6512">
        <w:rPr>
          <w:rFonts w:ascii="Times New Roman" w:hAnsi="Times New Roman" w:cs="Times New Roman"/>
        </w:rPr>
        <w:t>defencesignalling</w:t>
      </w:r>
      <w:proofErr w:type="spellEnd"/>
      <w:r w:rsidRPr="00EC6512">
        <w:rPr>
          <w:rFonts w:ascii="Times New Roman" w:hAnsi="Times New Roman" w:cs="Times New Roman"/>
        </w:rPr>
        <w:t xml:space="preserve">. In rice, a systems approach integrating omics and phenomics data identified cross-talk between salicylic acid and </w:t>
      </w:r>
      <w:proofErr w:type="spellStart"/>
      <w:r w:rsidRPr="00EC6512">
        <w:rPr>
          <w:rFonts w:ascii="Times New Roman" w:hAnsi="Times New Roman" w:cs="Times New Roman"/>
        </w:rPr>
        <w:t>jasmonic</w:t>
      </w:r>
      <w:proofErr w:type="spellEnd"/>
      <w:r w:rsidRPr="00EC6512">
        <w:rPr>
          <w:rFonts w:ascii="Times New Roman" w:hAnsi="Times New Roman" w:cs="Times New Roman"/>
        </w:rPr>
        <w:t xml:space="preserve"> acid pathways in response to </w:t>
      </w:r>
      <w:r w:rsidRPr="00EC6512">
        <w:rPr>
          <w:rFonts w:ascii="Times New Roman" w:hAnsi="Times New Roman" w:cs="Times New Roman"/>
          <w:i/>
          <w:iCs/>
        </w:rPr>
        <w:t>Xanthomonas oryzae</w:t>
      </w:r>
      <w:r w:rsidRPr="00EC6512">
        <w:rPr>
          <w:rFonts w:ascii="Times New Roman" w:hAnsi="Times New Roman" w:cs="Times New Roman"/>
        </w:rPr>
        <w:t>. These models provide a holistic understanding of resistance networks and identify targets for precise genetic intervention.</w:t>
      </w:r>
    </w:p>
    <w:p w14:paraId="600245F7" w14:textId="77777777" w:rsidR="00EC6512" w:rsidRPr="00EC6512" w:rsidRDefault="00EC6512" w:rsidP="00241E90">
      <w:pPr>
        <w:ind w:left="90" w:hanging="180"/>
        <w:jc w:val="both"/>
        <w:rPr>
          <w:rFonts w:ascii="Times New Roman" w:hAnsi="Times New Roman" w:cs="Times New Roman"/>
        </w:rPr>
      </w:pPr>
      <w:r w:rsidRPr="00EC6512">
        <w:rPr>
          <w:rFonts w:ascii="Times New Roman" w:hAnsi="Times New Roman" w:cs="Times New Roman"/>
          <w:b/>
          <w:bCs/>
        </w:rPr>
        <w:t>IX. Regulatory Frameworks and Biosafety Considerations</w:t>
      </w:r>
    </w:p>
    <w:p w14:paraId="5242FBFB"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A. Global and national policies on genetically modified crops</w:t>
      </w:r>
      <w:r w:rsidRPr="00EC6512">
        <w:rPr>
          <w:rFonts w:ascii="Times New Roman" w:hAnsi="Times New Roman" w:cs="Times New Roman"/>
        </w:rPr>
        <w:br/>
        <w:t>Regulatory frameworks for genetically modified organisms (GMOs) vary widely across nations, governed by environmental, trade, and foo</w:t>
      </w:r>
      <w:r w:rsidR="00AE4C1B">
        <w:rPr>
          <w:rFonts w:ascii="Times New Roman" w:hAnsi="Times New Roman" w:cs="Times New Roman"/>
        </w:rPr>
        <w:t xml:space="preserve">d safety considerations (Watson </w:t>
      </w:r>
      <w:r w:rsidR="00AE4C1B" w:rsidRPr="00AE4C1B">
        <w:rPr>
          <w:rFonts w:ascii="Times New Roman" w:hAnsi="Times New Roman" w:cs="Times New Roman"/>
          <w:i/>
        </w:rPr>
        <w:t xml:space="preserve">et.al., </w:t>
      </w:r>
      <w:r w:rsidR="00AE4C1B">
        <w:rPr>
          <w:rFonts w:ascii="Times New Roman" w:hAnsi="Times New Roman" w:cs="Times New Roman"/>
        </w:rPr>
        <w:t>2015).</w:t>
      </w:r>
      <w:r w:rsidRPr="00EC6512">
        <w:rPr>
          <w:rFonts w:ascii="Times New Roman" w:hAnsi="Times New Roman" w:cs="Times New Roman"/>
        </w:rPr>
        <w:t>The Cartagena Protocol on Biosafety under the Convention on Biological Diversity serves as an international agreement to ensure safe handling, transport, and use of li</w:t>
      </w:r>
      <w:r w:rsidR="00AE4C1B">
        <w:rPr>
          <w:rFonts w:ascii="Times New Roman" w:hAnsi="Times New Roman" w:cs="Times New Roman"/>
        </w:rPr>
        <w:t>ving modified organisms (LMOs)</w:t>
      </w:r>
      <w:r w:rsidRPr="00EC6512">
        <w:rPr>
          <w:rFonts w:ascii="Times New Roman" w:hAnsi="Times New Roman" w:cs="Times New Roman"/>
        </w:rPr>
        <w:t xml:space="preserve">. The United States follows a product-based regulatory approach managed by the USDA, EPA, and FDA. The European Union enforces a process-based system requiring strict pre-market approval, environmental assessment, and </w:t>
      </w:r>
      <w:r w:rsidR="00933727" w:rsidRPr="00EC6512">
        <w:rPr>
          <w:rFonts w:ascii="Times New Roman" w:hAnsi="Times New Roman" w:cs="Times New Roman"/>
        </w:rPr>
        <w:t>labelling</w:t>
      </w:r>
      <w:r w:rsidRPr="00EC6512">
        <w:rPr>
          <w:rFonts w:ascii="Times New Roman" w:hAnsi="Times New Roman" w:cs="Times New Roman"/>
        </w:rPr>
        <w:t>. In Brazil, the National Technical Commission on Biosafety (</w:t>
      </w:r>
      <w:proofErr w:type="spellStart"/>
      <w:r w:rsidRPr="00EC6512">
        <w:rPr>
          <w:rFonts w:ascii="Times New Roman" w:hAnsi="Times New Roman" w:cs="Times New Roman"/>
        </w:rPr>
        <w:t>CTNBio</w:t>
      </w:r>
      <w:proofErr w:type="spellEnd"/>
      <w:r w:rsidRPr="00EC6512">
        <w:rPr>
          <w:rFonts w:ascii="Times New Roman" w:hAnsi="Times New Roman" w:cs="Times New Roman"/>
        </w:rPr>
        <w:t xml:space="preserve">) assesses GMOs for ecological and health risks, and has approved </w:t>
      </w:r>
      <w:r w:rsidR="00AE4C1B">
        <w:rPr>
          <w:rFonts w:ascii="Times New Roman" w:hAnsi="Times New Roman" w:cs="Times New Roman"/>
        </w:rPr>
        <w:t>more than 50 GM events to date</w:t>
      </w:r>
      <w:r w:rsidRPr="00EC6512">
        <w:rPr>
          <w:rFonts w:ascii="Times New Roman" w:hAnsi="Times New Roman" w:cs="Times New Roman"/>
        </w:rPr>
        <w:t>.</w:t>
      </w:r>
    </w:p>
    <w:p w14:paraId="6EC9B18F"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B. Biosafety assessment and environmental risk analysis</w:t>
      </w:r>
      <w:r w:rsidRPr="00EC6512">
        <w:rPr>
          <w:rFonts w:ascii="Times New Roman" w:hAnsi="Times New Roman" w:cs="Times New Roman"/>
        </w:rPr>
        <w:br/>
        <w:t>Biosafety assessment involves evaluating potential adverse effects of GM crops on human health, biodive</w:t>
      </w:r>
      <w:r w:rsidR="00AE4C1B">
        <w:rPr>
          <w:rFonts w:ascii="Times New Roman" w:hAnsi="Times New Roman" w:cs="Times New Roman"/>
        </w:rPr>
        <w:t xml:space="preserve">rsity, and non-target organisms (Nishtar </w:t>
      </w:r>
      <w:r w:rsidR="00AE4C1B" w:rsidRPr="00AE4C1B">
        <w:rPr>
          <w:rFonts w:ascii="Times New Roman" w:hAnsi="Times New Roman" w:cs="Times New Roman"/>
          <w:i/>
        </w:rPr>
        <w:t>et.al.,</w:t>
      </w:r>
      <w:r w:rsidR="00AE4C1B">
        <w:rPr>
          <w:rFonts w:ascii="Times New Roman" w:hAnsi="Times New Roman" w:cs="Times New Roman"/>
        </w:rPr>
        <w:t xml:space="preserve"> 2024).</w:t>
      </w:r>
      <w:r w:rsidRPr="00EC6512">
        <w:rPr>
          <w:rFonts w:ascii="Times New Roman" w:hAnsi="Times New Roman" w:cs="Times New Roman"/>
        </w:rPr>
        <w:t xml:space="preserve"> It includes molecular characterization of the insert, allergenicity testing, gene flow studies, and long-term ecological monitoring. For instance, Bt maize underwent extensive evaluation for its impact on non-target insects and soil mic</w:t>
      </w:r>
      <w:r w:rsidR="00AE4C1B">
        <w:rPr>
          <w:rFonts w:ascii="Times New Roman" w:hAnsi="Times New Roman" w:cs="Times New Roman"/>
        </w:rPr>
        <w:t>robes before commercialization</w:t>
      </w:r>
      <w:r w:rsidRPr="00EC6512">
        <w:rPr>
          <w:rFonts w:ascii="Times New Roman" w:hAnsi="Times New Roman" w:cs="Times New Roman"/>
        </w:rPr>
        <w:t>. Environmental risk analysis frameworks rely on case-by-case evaluation, incorporating problem formulation, exposure assessment, and uncertainty analysis. Regulatory agencies require confined field trials and multi-season data to assess stability and unintended effects of transgenes.</w:t>
      </w:r>
    </w:p>
    <w:p w14:paraId="4AADB1EF"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 xml:space="preserve">C. Public perception and </w:t>
      </w:r>
      <w:r w:rsidR="00933727" w:rsidRPr="00EC6512">
        <w:rPr>
          <w:rFonts w:ascii="Times New Roman" w:hAnsi="Times New Roman" w:cs="Times New Roman"/>
          <w:i/>
          <w:iCs/>
        </w:rPr>
        <w:t>labelling</w:t>
      </w:r>
      <w:r w:rsidRPr="00EC6512">
        <w:rPr>
          <w:rFonts w:ascii="Times New Roman" w:hAnsi="Times New Roman" w:cs="Times New Roman"/>
          <w:i/>
          <w:iCs/>
        </w:rPr>
        <w:t xml:space="preserve"> regulations</w:t>
      </w:r>
      <w:r w:rsidRPr="00EC6512">
        <w:rPr>
          <w:rFonts w:ascii="Times New Roman" w:hAnsi="Times New Roman" w:cs="Times New Roman"/>
        </w:rPr>
        <w:br/>
        <w:t>Consumer acceptance remains a signific</w:t>
      </w:r>
      <w:r w:rsidR="00503757">
        <w:rPr>
          <w:rFonts w:ascii="Times New Roman" w:hAnsi="Times New Roman" w:cs="Times New Roman"/>
        </w:rPr>
        <w:t xml:space="preserve">ant determinant of GMO adoption (Yee </w:t>
      </w:r>
      <w:r w:rsidR="00503757" w:rsidRPr="00503757">
        <w:rPr>
          <w:rFonts w:ascii="Times New Roman" w:hAnsi="Times New Roman" w:cs="Times New Roman"/>
          <w:i/>
        </w:rPr>
        <w:t>et.al.,</w:t>
      </w:r>
      <w:r w:rsidR="00503757">
        <w:rPr>
          <w:rFonts w:ascii="Times New Roman" w:hAnsi="Times New Roman" w:cs="Times New Roman"/>
        </w:rPr>
        <w:t xml:space="preserve"> 2008).</w:t>
      </w:r>
      <w:r w:rsidRPr="00EC6512">
        <w:rPr>
          <w:rFonts w:ascii="Times New Roman" w:hAnsi="Times New Roman" w:cs="Times New Roman"/>
        </w:rPr>
        <w:t xml:space="preserve"> Transparency in </w:t>
      </w:r>
      <w:r w:rsidR="00933727" w:rsidRPr="00EC6512">
        <w:rPr>
          <w:rFonts w:ascii="Times New Roman" w:hAnsi="Times New Roman" w:cs="Times New Roman"/>
        </w:rPr>
        <w:t>labelling</w:t>
      </w:r>
      <w:r w:rsidRPr="00EC6512">
        <w:rPr>
          <w:rFonts w:ascii="Times New Roman" w:hAnsi="Times New Roman" w:cs="Times New Roman"/>
        </w:rPr>
        <w:t xml:space="preserve">, ethical considerations, and cultural factors influence public perception. Studies indicate that 64% of consumers in EU nations prefer </w:t>
      </w:r>
      <w:r w:rsidR="00933727" w:rsidRPr="00EC6512">
        <w:rPr>
          <w:rFonts w:ascii="Times New Roman" w:hAnsi="Times New Roman" w:cs="Times New Roman"/>
        </w:rPr>
        <w:t>labelled</w:t>
      </w:r>
      <w:r w:rsidRPr="00EC6512">
        <w:rPr>
          <w:rFonts w:ascii="Times New Roman" w:hAnsi="Times New Roman" w:cs="Times New Roman"/>
        </w:rPr>
        <w:t xml:space="preserve"> GM food products, and </w:t>
      </w:r>
      <w:r w:rsidR="00933727" w:rsidRPr="00EC6512">
        <w:rPr>
          <w:rFonts w:ascii="Times New Roman" w:hAnsi="Times New Roman" w:cs="Times New Roman"/>
        </w:rPr>
        <w:t>labelling</w:t>
      </w:r>
      <w:r w:rsidRPr="00EC6512">
        <w:rPr>
          <w:rFonts w:ascii="Times New Roman" w:hAnsi="Times New Roman" w:cs="Times New Roman"/>
        </w:rPr>
        <w:t xml:space="preserve"> has been made manda</w:t>
      </w:r>
      <w:r w:rsidR="00AE4C1B">
        <w:rPr>
          <w:rFonts w:ascii="Times New Roman" w:hAnsi="Times New Roman" w:cs="Times New Roman"/>
        </w:rPr>
        <w:t>tory in more than 65 countries</w:t>
      </w:r>
      <w:r w:rsidRPr="00EC6512">
        <w:rPr>
          <w:rFonts w:ascii="Times New Roman" w:hAnsi="Times New Roman" w:cs="Times New Roman"/>
        </w:rPr>
        <w:t xml:space="preserve">. Voluntary and mandatory </w:t>
      </w:r>
      <w:r w:rsidR="00933727" w:rsidRPr="00EC6512">
        <w:rPr>
          <w:rFonts w:ascii="Times New Roman" w:hAnsi="Times New Roman" w:cs="Times New Roman"/>
        </w:rPr>
        <w:t>labelling</w:t>
      </w:r>
      <w:r w:rsidRPr="00EC6512">
        <w:rPr>
          <w:rFonts w:ascii="Times New Roman" w:hAnsi="Times New Roman" w:cs="Times New Roman"/>
        </w:rPr>
        <w:t xml:space="preserve"> systems coexist globally, with differing thresholds for GM content. Clear </w:t>
      </w:r>
      <w:r w:rsidR="00933727" w:rsidRPr="00EC6512">
        <w:rPr>
          <w:rFonts w:ascii="Times New Roman" w:hAnsi="Times New Roman" w:cs="Times New Roman"/>
        </w:rPr>
        <w:t>labelling</w:t>
      </w:r>
      <w:r w:rsidRPr="00EC6512">
        <w:rPr>
          <w:rFonts w:ascii="Times New Roman" w:hAnsi="Times New Roman" w:cs="Times New Roman"/>
        </w:rPr>
        <w:t xml:space="preserve"> and science-based communication strategies are essential to improve public trust and decision-making regarding biotechnology products.</w:t>
      </w:r>
    </w:p>
    <w:p w14:paraId="049008C0" w14:textId="77777777" w:rsidR="00EC6512" w:rsidRPr="00EC6512" w:rsidRDefault="00EC6512" w:rsidP="00BF5C2D">
      <w:pPr>
        <w:jc w:val="both"/>
        <w:rPr>
          <w:rFonts w:ascii="Times New Roman" w:hAnsi="Times New Roman" w:cs="Times New Roman"/>
        </w:rPr>
      </w:pPr>
      <w:r w:rsidRPr="00EC6512">
        <w:rPr>
          <w:rFonts w:ascii="Times New Roman" w:hAnsi="Times New Roman" w:cs="Times New Roman"/>
          <w:i/>
          <w:iCs/>
        </w:rPr>
        <w:t>D. Role of regulatory authorities in approval and monitoring</w:t>
      </w:r>
      <w:r w:rsidRPr="00EC6512">
        <w:rPr>
          <w:rFonts w:ascii="Times New Roman" w:hAnsi="Times New Roman" w:cs="Times New Roman"/>
        </w:rPr>
        <w:br/>
        <w:t>National regulatory bodies are responsible for risk assessment, approval, and post-</w:t>
      </w:r>
      <w:r w:rsidR="00AE4C1B">
        <w:rPr>
          <w:rFonts w:ascii="Times New Roman" w:hAnsi="Times New Roman" w:cs="Times New Roman"/>
        </w:rPr>
        <w:t xml:space="preserve">release monitoring of GM crops (Nap </w:t>
      </w:r>
      <w:r w:rsidR="00AE4C1B" w:rsidRPr="00AE4C1B">
        <w:rPr>
          <w:rFonts w:ascii="Times New Roman" w:hAnsi="Times New Roman" w:cs="Times New Roman"/>
          <w:i/>
        </w:rPr>
        <w:t>et.al.,</w:t>
      </w:r>
      <w:r w:rsidR="00AE4C1B">
        <w:rPr>
          <w:rFonts w:ascii="Times New Roman" w:hAnsi="Times New Roman" w:cs="Times New Roman"/>
        </w:rPr>
        <w:t xml:space="preserve"> 2003). </w:t>
      </w:r>
      <w:r w:rsidRPr="00EC6512">
        <w:rPr>
          <w:rFonts w:ascii="Times New Roman" w:hAnsi="Times New Roman" w:cs="Times New Roman"/>
        </w:rPr>
        <w:t>These include the Genetic Engineering Appraisal Committee (GEAC) in India, the USDA’s Animal and Plant Health Inspection Service (APHIS) in the USA, and the EFSA (European Food Safety Authority) in the EU. Their roles include reviewing data from field trials, conducting stakeholder consultations, and issuing biosafety certificates. Regulatory authorities also monitor gene flow, pest resistance management, and environmental persistence through post-market surveillance. Institutional capacity-building and harmonized protocols are crucial for efficient governance of genetically engineered crops.</w:t>
      </w:r>
    </w:p>
    <w:p w14:paraId="24AC68F2" w14:textId="77777777" w:rsidR="005F43CD" w:rsidRPr="005F43CD" w:rsidRDefault="005F43CD" w:rsidP="00241E90">
      <w:pPr>
        <w:ind w:left="90" w:hanging="180"/>
        <w:jc w:val="both"/>
        <w:rPr>
          <w:rFonts w:ascii="Times New Roman" w:hAnsi="Times New Roman" w:cs="Times New Roman"/>
        </w:rPr>
      </w:pPr>
      <w:r w:rsidRPr="005F43CD">
        <w:rPr>
          <w:rFonts w:ascii="Times New Roman" w:hAnsi="Times New Roman" w:cs="Times New Roman"/>
          <w:b/>
          <w:bCs/>
        </w:rPr>
        <w:t>X. Challenges and Bottlenecks in Adoption</w:t>
      </w:r>
    </w:p>
    <w:p w14:paraId="0542D26D"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A. Technical limitations in editing complex genomes</w:t>
      </w:r>
      <w:r w:rsidRPr="005F43CD">
        <w:rPr>
          <w:rFonts w:ascii="Times New Roman" w:hAnsi="Times New Roman" w:cs="Times New Roman"/>
        </w:rPr>
        <w:br/>
        <w:t>The application of genome editing in polyploid crops such as wheat, cotton, and sugarcane is constrained by genomic complexity, redundancy, and the presence of m</w:t>
      </w:r>
      <w:r w:rsidR="00AE4C1B">
        <w:rPr>
          <w:rFonts w:ascii="Times New Roman" w:hAnsi="Times New Roman" w:cs="Times New Roman"/>
        </w:rPr>
        <w:t xml:space="preserve">ultiple homologous gene copies (Zhang </w:t>
      </w:r>
      <w:r w:rsidR="00AE4C1B" w:rsidRPr="00AE4C1B">
        <w:rPr>
          <w:rFonts w:ascii="Times New Roman" w:hAnsi="Times New Roman" w:cs="Times New Roman"/>
          <w:i/>
        </w:rPr>
        <w:t>et.al.</w:t>
      </w:r>
      <w:r w:rsidR="00AE4C1B">
        <w:rPr>
          <w:rFonts w:ascii="Times New Roman" w:hAnsi="Times New Roman" w:cs="Times New Roman"/>
        </w:rPr>
        <w:t xml:space="preserve">, 2024). </w:t>
      </w:r>
      <w:r w:rsidRPr="005F43CD">
        <w:rPr>
          <w:rFonts w:ascii="Times New Roman" w:hAnsi="Times New Roman" w:cs="Times New Roman"/>
        </w:rPr>
        <w:t xml:space="preserve">Editing such genomes requires simultaneous and precise targeting of all alleles to ensure uniform trait expression. In hexaploid wheat, the presence of three </w:t>
      </w:r>
      <w:proofErr w:type="spellStart"/>
      <w:r w:rsidRPr="005F43CD">
        <w:rPr>
          <w:rFonts w:ascii="Times New Roman" w:hAnsi="Times New Roman" w:cs="Times New Roman"/>
        </w:rPr>
        <w:t>homeologous</w:t>
      </w:r>
      <w:proofErr w:type="spellEnd"/>
      <w:r w:rsidRPr="005F43CD">
        <w:rPr>
          <w:rFonts w:ascii="Times New Roman" w:hAnsi="Times New Roman" w:cs="Times New Roman"/>
        </w:rPr>
        <w:t xml:space="preserve"> </w:t>
      </w:r>
      <w:r w:rsidRPr="005F43CD">
        <w:rPr>
          <w:rFonts w:ascii="Times New Roman" w:hAnsi="Times New Roman" w:cs="Times New Roman"/>
        </w:rPr>
        <w:lastRenderedPageBreak/>
        <w:t xml:space="preserve">genomes (A, B, and D) makes it necessary to design multiple guide RNAs for effective CRISPR-mediated knockout, as demonstrated in studies targeting the </w:t>
      </w:r>
      <w:proofErr w:type="spellStart"/>
      <w:r w:rsidRPr="005F43CD">
        <w:rPr>
          <w:rFonts w:ascii="Times New Roman" w:hAnsi="Times New Roman" w:cs="Times New Roman"/>
          <w:i/>
          <w:iCs/>
        </w:rPr>
        <w:t>TaMLO</w:t>
      </w:r>
      <w:proofErr w:type="spellEnd"/>
      <w:r w:rsidR="00AE4C1B">
        <w:rPr>
          <w:rFonts w:ascii="Times New Roman" w:hAnsi="Times New Roman" w:cs="Times New Roman"/>
        </w:rPr>
        <w:t xml:space="preserve"> gene</w:t>
      </w:r>
      <w:r w:rsidRPr="005F43CD">
        <w:rPr>
          <w:rFonts w:ascii="Times New Roman" w:hAnsi="Times New Roman" w:cs="Times New Roman"/>
        </w:rPr>
        <w:t>. Moreover, tissue culture-based transformation systems, which are often genotype-dependent and time-intensive, limit the scalability of editing programs. Many elite cultivars remain recalcitrant to transformation, restricting the practical applicability of genome editing in</w:t>
      </w:r>
      <w:r w:rsidR="00AE4C1B">
        <w:rPr>
          <w:rFonts w:ascii="Times New Roman" w:hAnsi="Times New Roman" w:cs="Times New Roman"/>
        </w:rPr>
        <w:t xml:space="preserve"> commercial breeding pipelines</w:t>
      </w:r>
      <w:r w:rsidRPr="005F43CD">
        <w:rPr>
          <w:rFonts w:ascii="Times New Roman" w:hAnsi="Times New Roman" w:cs="Times New Roman"/>
        </w:rPr>
        <w:t>.</w:t>
      </w:r>
    </w:p>
    <w:p w14:paraId="6F8F5026"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B. Off-target effects and stability of resistance traits</w:t>
      </w:r>
      <w:r w:rsidRPr="005F43CD">
        <w:rPr>
          <w:rFonts w:ascii="Times New Roman" w:hAnsi="Times New Roman" w:cs="Times New Roman"/>
        </w:rPr>
        <w:br/>
        <w:t>Despite advancements in CRISPR/Cas9 design algorithms and high-fidelity Cas variants, off-target mutations remain a concern, particularly in crops wit</w:t>
      </w:r>
      <w:r w:rsidR="00AE4C1B">
        <w:rPr>
          <w:rFonts w:ascii="Times New Roman" w:hAnsi="Times New Roman" w:cs="Times New Roman"/>
        </w:rPr>
        <w:t xml:space="preserve">h large and repetitive genomes (Naeem </w:t>
      </w:r>
      <w:r w:rsidR="00AE4C1B" w:rsidRPr="00803C39">
        <w:rPr>
          <w:rFonts w:ascii="Times New Roman" w:hAnsi="Times New Roman" w:cs="Times New Roman"/>
          <w:i/>
        </w:rPr>
        <w:t>et.al.,</w:t>
      </w:r>
      <w:r w:rsidR="00AE4C1B">
        <w:rPr>
          <w:rFonts w:ascii="Times New Roman" w:hAnsi="Times New Roman" w:cs="Times New Roman"/>
        </w:rPr>
        <w:t xml:space="preserve"> </w:t>
      </w:r>
      <w:r w:rsidR="00803C39">
        <w:rPr>
          <w:rFonts w:ascii="Times New Roman" w:hAnsi="Times New Roman" w:cs="Times New Roman"/>
        </w:rPr>
        <w:t xml:space="preserve">2020). </w:t>
      </w:r>
      <w:r w:rsidRPr="005F43CD">
        <w:rPr>
          <w:rFonts w:ascii="Times New Roman" w:hAnsi="Times New Roman" w:cs="Times New Roman"/>
        </w:rPr>
        <w:t>Such unintended edits can lead to phenotypic abnormalities or compromise the stability of engineered resistance traits. Whole-genome sequencing studies in rice and tomato have revealed low but detectable frequencies of off-target events, highlighting the impo</w:t>
      </w:r>
      <w:r w:rsidR="00AE4C1B">
        <w:rPr>
          <w:rFonts w:ascii="Times New Roman" w:hAnsi="Times New Roman" w:cs="Times New Roman"/>
        </w:rPr>
        <w:t>rtance of extensive validation</w:t>
      </w:r>
      <w:r w:rsidRPr="005F43CD">
        <w:rPr>
          <w:rFonts w:ascii="Times New Roman" w:hAnsi="Times New Roman" w:cs="Times New Roman"/>
        </w:rPr>
        <w:t>. Moreover, the long-term expression and durability of resistance genes, especially under field conditions, may vary due to epigenetic silencing, environmental influences, or gene-by-environment interactions. Achieving stable, heritable resistance requires rigorous multi-generational assessments and precise genetic control mechanisms.</w:t>
      </w:r>
    </w:p>
    <w:p w14:paraId="6802B69E"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C. Resistance breakdown due to pathogen evolution</w:t>
      </w:r>
      <w:r w:rsidRPr="005F43CD">
        <w:rPr>
          <w:rFonts w:ascii="Times New Roman" w:hAnsi="Times New Roman" w:cs="Times New Roman"/>
        </w:rPr>
        <w:br/>
        <w:t xml:space="preserve">Pathogen populations exhibit high genetic variability and adaptive potential, which can rapidly overcome single-gene resistance introduced through genetic engineering. The gene-for-gene model predicts that strong selection pressure imposed by a dominant resistance gene can lead to the emergence of virulent pathogen races. For instance, </w:t>
      </w:r>
      <w:r w:rsidRPr="005F43CD">
        <w:rPr>
          <w:rFonts w:ascii="Times New Roman" w:hAnsi="Times New Roman" w:cs="Times New Roman"/>
          <w:i/>
          <w:iCs/>
        </w:rPr>
        <w:t>Phytophthora infestans</w:t>
      </w:r>
      <w:r w:rsidRPr="005F43CD">
        <w:rPr>
          <w:rFonts w:ascii="Times New Roman" w:hAnsi="Times New Roman" w:cs="Times New Roman"/>
        </w:rPr>
        <w:t xml:space="preserve"> rapidly overcame the </w:t>
      </w:r>
      <w:r w:rsidRPr="005F43CD">
        <w:rPr>
          <w:rFonts w:ascii="Times New Roman" w:hAnsi="Times New Roman" w:cs="Times New Roman"/>
          <w:i/>
          <w:iCs/>
        </w:rPr>
        <w:t>R1</w:t>
      </w:r>
      <w:r w:rsidRPr="005F43CD">
        <w:rPr>
          <w:rFonts w:ascii="Times New Roman" w:hAnsi="Times New Roman" w:cs="Times New Roman"/>
        </w:rPr>
        <w:t xml:space="preserve"> gene in potato due t</w:t>
      </w:r>
      <w:r w:rsidR="00803C39">
        <w:rPr>
          <w:rFonts w:ascii="Times New Roman" w:hAnsi="Times New Roman" w:cs="Times New Roman"/>
        </w:rPr>
        <w:t>o its diverse effector arsenal</w:t>
      </w:r>
      <w:r w:rsidRPr="005F43CD">
        <w:rPr>
          <w:rFonts w:ascii="Times New Roman" w:hAnsi="Times New Roman" w:cs="Times New Roman"/>
        </w:rPr>
        <w:t xml:space="preserve">. This necessitates the pyramiding of multiple resistance genes, rotation of different resistance sources, or integration with other disease management practices to reduce selection pressure. Evolutionary surveillance and predictive </w:t>
      </w:r>
      <w:proofErr w:type="spellStart"/>
      <w:r w:rsidRPr="005F43CD">
        <w:rPr>
          <w:rFonts w:ascii="Times New Roman" w:hAnsi="Times New Roman" w:cs="Times New Roman"/>
        </w:rPr>
        <w:t>modeling</w:t>
      </w:r>
      <w:proofErr w:type="spellEnd"/>
      <w:r w:rsidRPr="005F43CD">
        <w:rPr>
          <w:rFonts w:ascii="Times New Roman" w:hAnsi="Times New Roman" w:cs="Times New Roman"/>
        </w:rPr>
        <w:t xml:space="preserve"> are essential to anticipate potential resistance breakdowns.</w:t>
      </w:r>
    </w:p>
    <w:p w14:paraId="4B24AC21"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D. Socio-economic and policy-related hurdles</w:t>
      </w:r>
      <w:r w:rsidRPr="005F43CD">
        <w:rPr>
          <w:rFonts w:ascii="Times New Roman" w:hAnsi="Times New Roman" w:cs="Times New Roman"/>
        </w:rPr>
        <w:br/>
        <w:t xml:space="preserve">Regulatory uncertainty, intellectual property rights, limited public-sector funding, and lack of institutional capacity significantly affect the adoption </w:t>
      </w:r>
      <w:r w:rsidR="00803C39">
        <w:rPr>
          <w:rFonts w:ascii="Times New Roman" w:hAnsi="Times New Roman" w:cs="Times New Roman"/>
        </w:rPr>
        <w:t xml:space="preserve">of genetically engineered crops (Huesing </w:t>
      </w:r>
      <w:r w:rsidR="00803C39" w:rsidRPr="00803C39">
        <w:rPr>
          <w:rFonts w:ascii="Times New Roman" w:hAnsi="Times New Roman" w:cs="Times New Roman"/>
          <w:i/>
        </w:rPr>
        <w:t>et.al.,</w:t>
      </w:r>
      <w:r w:rsidR="00803C39">
        <w:rPr>
          <w:rFonts w:ascii="Times New Roman" w:hAnsi="Times New Roman" w:cs="Times New Roman"/>
        </w:rPr>
        <w:t xml:space="preserve"> 2016).</w:t>
      </w:r>
      <w:r w:rsidRPr="005F43CD">
        <w:rPr>
          <w:rFonts w:ascii="Times New Roman" w:hAnsi="Times New Roman" w:cs="Times New Roman"/>
        </w:rPr>
        <w:t xml:space="preserve"> The absence of a harmonized global framework for genome-edited crops complicates international trade and market access. Public concerns about food safety, corporate control, and environmental risks contribute to low consumer</w:t>
      </w:r>
      <w:r w:rsidR="00803C39">
        <w:rPr>
          <w:rFonts w:ascii="Times New Roman" w:hAnsi="Times New Roman" w:cs="Times New Roman"/>
        </w:rPr>
        <w:t xml:space="preserve"> acceptance in several regions</w:t>
      </w:r>
      <w:r w:rsidRPr="005F43CD">
        <w:rPr>
          <w:rFonts w:ascii="Times New Roman" w:hAnsi="Times New Roman" w:cs="Times New Roman"/>
        </w:rPr>
        <w:t>. High development costs, estimated at USD 136 million for bringing a sin</w:t>
      </w:r>
      <w:r w:rsidR="00803C39">
        <w:rPr>
          <w:rFonts w:ascii="Times New Roman" w:hAnsi="Times New Roman" w:cs="Times New Roman"/>
        </w:rPr>
        <w:t>gle transgenic trait to market</w:t>
      </w:r>
      <w:r w:rsidRPr="005F43CD">
        <w:rPr>
          <w:rFonts w:ascii="Times New Roman" w:hAnsi="Times New Roman" w:cs="Times New Roman"/>
        </w:rPr>
        <w:t>, are prohibitive for small and medium enterprises. Addressing these challenges requires inclusive policy development, transparent risk communication, and capacity-building initiatives.</w:t>
      </w:r>
    </w:p>
    <w:p w14:paraId="58EC5AEF" w14:textId="77777777" w:rsidR="005F43CD" w:rsidRPr="005F43CD" w:rsidRDefault="005F43CD" w:rsidP="00241E90">
      <w:pPr>
        <w:ind w:left="90" w:hanging="180"/>
        <w:jc w:val="both"/>
        <w:rPr>
          <w:rFonts w:ascii="Times New Roman" w:hAnsi="Times New Roman" w:cs="Times New Roman"/>
        </w:rPr>
      </w:pPr>
      <w:r w:rsidRPr="005F43CD">
        <w:rPr>
          <w:rFonts w:ascii="Times New Roman" w:hAnsi="Times New Roman" w:cs="Times New Roman"/>
          <w:b/>
          <w:bCs/>
        </w:rPr>
        <w:t>XI. Future and Innovations</w:t>
      </w:r>
    </w:p>
    <w:p w14:paraId="7E6960B5"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A. Synthetic biology and de novo gene design</w:t>
      </w:r>
      <w:r w:rsidRPr="005F43CD">
        <w:rPr>
          <w:rFonts w:ascii="Times New Roman" w:hAnsi="Times New Roman" w:cs="Times New Roman"/>
        </w:rPr>
        <w:br/>
        <w:t>Synthetic biology offers the potential to engineer novel resistance traits through rational design and modular assembly of genetic circui</w:t>
      </w:r>
      <w:r w:rsidR="00803C39">
        <w:rPr>
          <w:rFonts w:ascii="Times New Roman" w:hAnsi="Times New Roman" w:cs="Times New Roman"/>
        </w:rPr>
        <w:t xml:space="preserve">ts (Tang </w:t>
      </w:r>
      <w:r w:rsidR="00803C39" w:rsidRPr="00803C39">
        <w:rPr>
          <w:rFonts w:ascii="Times New Roman" w:hAnsi="Times New Roman" w:cs="Times New Roman"/>
          <w:i/>
        </w:rPr>
        <w:t>et.al.,</w:t>
      </w:r>
      <w:r w:rsidR="00803C39">
        <w:rPr>
          <w:rFonts w:ascii="Times New Roman" w:hAnsi="Times New Roman" w:cs="Times New Roman"/>
        </w:rPr>
        <w:t xml:space="preserve"> 2021).</w:t>
      </w:r>
      <w:r w:rsidRPr="005F43CD">
        <w:rPr>
          <w:rFonts w:ascii="Times New Roman" w:hAnsi="Times New Roman" w:cs="Times New Roman"/>
        </w:rPr>
        <w:t xml:space="preserve"> De novo synthesis of resistance genes, such as synthetic NLRs with broadened specificity, enables precise control over pathogen recognition and response pathways. Research has demonstrated the use of synthetic promoter elements to fine-tune </w:t>
      </w:r>
      <w:r w:rsidR="00B978C9" w:rsidRPr="005F43CD">
        <w:rPr>
          <w:rFonts w:ascii="Times New Roman" w:hAnsi="Times New Roman" w:cs="Times New Roman"/>
        </w:rPr>
        <w:t>defence</w:t>
      </w:r>
      <w:r w:rsidRPr="005F43CD">
        <w:rPr>
          <w:rFonts w:ascii="Times New Roman" w:hAnsi="Times New Roman" w:cs="Times New Roman"/>
        </w:rPr>
        <w:t xml:space="preserve"> gene expression, minimizing yield penalties often associate</w:t>
      </w:r>
      <w:r w:rsidR="00803C39">
        <w:rPr>
          <w:rFonts w:ascii="Times New Roman" w:hAnsi="Times New Roman" w:cs="Times New Roman"/>
        </w:rPr>
        <w:t>d with constitutive resistance</w:t>
      </w:r>
      <w:r w:rsidRPr="005F43CD">
        <w:rPr>
          <w:rFonts w:ascii="Times New Roman" w:hAnsi="Times New Roman" w:cs="Times New Roman"/>
        </w:rPr>
        <w:t xml:space="preserve">. Engineering orthogonal </w:t>
      </w:r>
      <w:r w:rsidR="00B978C9" w:rsidRPr="005F43CD">
        <w:rPr>
          <w:rFonts w:ascii="Times New Roman" w:hAnsi="Times New Roman" w:cs="Times New Roman"/>
        </w:rPr>
        <w:t>signalling</w:t>
      </w:r>
      <w:r w:rsidRPr="005F43CD">
        <w:rPr>
          <w:rFonts w:ascii="Times New Roman" w:hAnsi="Times New Roman" w:cs="Times New Roman"/>
        </w:rPr>
        <w:t xml:space="preserve"> modules can create synthetic immunity networks that function independently of endogenous plant systems, providing robust and programmable protection.</w:t>
      </w:r>
    </w:p>
    <w:p w14:paraId="2BAFF073"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B. AI and machine learning in resistance gene prediction</w:t>
      </w:r>
      <w:r w:rsidRPr="005F43CD">
        <w:rPr>
          <w:rFonts w:ascii="Times New Roman" w:hAnsi="Times New Roman" w:cs="Times New Roman"/>
        </w:rPr>
        <w:br/>
        <w:t xml:space="preserve">Artificial intelligence and machine learning (ML) are being increasingly deployed to </w:t>
      </w:r>
      <w:r w:rsidR="00933727" w:rsidRPr="005F43CD">
        <w:rPr>
          <w:rFonts w:ascii="Times New Roman" w:hAnsi="Times New Roman" w:cs="Times New Roman"/>
        </w:rPr>
        <w:t>analyse</w:t>
      </w:r>
      <w:r w:rsidRPr="005F43CD">
        <w:rPr>
          <w:rFonts w:ascii="Times New Roman" w:hAnsi="Times New Roman" w:cs="Times New Roman"/>
        </w:rPr>
        <w:t xml:space="preserve"> large-scale genomic and phenotypic datasets for resistance gene disc</w:t>
      </w:r>
      <w:r w:rsidR="00803C39">
        <w:rPr>
          <w:rFonts w:ascii="Times New Roman" w:hAnsi="Times New Roman" w:cs="Times New Roman"/>
        </w:rPr>
        <w:t>overy and prediction (</w:t>
      </w:r>
      <w:proofErr w:type="spellStart"/>
      <w:r w:rsidR="00803C39">
        <w:rPr>
          <w:rFonts w:ascii="Times New Roman" w:hAnsi="Times New Roman" w:cs="Times New Roman"/>
        </w:rPr>
        <w:t>Anahtar</w:t>
      </w:r>
      <w:proofErr w:type="spellEnd"/>
      <w:r w:rsidR="00803C39">
        <w:rPr>
          <w:rFonts w:ascii="Times New Roman" w:hAnsi="Times New Roman" w:cs="Times New Roman"/>
        </w:rPr>
        <w:t xml:space="preserve"> </w:t>
      </w:r>
      <w:r w:rsidR="00803C39" w:rsidRPr="00803C39">
        <w:rPr>
          <w:rFonts w:ascii="Times New Roman" w:hAnsi="Times New Roman" w:cs="Times New Roman"/>
          <w:i/>
        </w:rPr>
        <w:t>et.al.,</w:t>
      </w:r>
      <w:r w:rsidR="00803C39">
        <w:rPr>
          <w:rFonts w:ascii="Times New Roman" w:hAnsi="Times New Roman" w:cs="Times New Roman"/>
        </w:rPr>
        <w:t xml:space="preserve"> 2021). </w:t>
      </w:r>
      <w:r w:rsidRPr="005F43CD">
        <w:rPr>
          <w:rFonts w:ascii="Times New Roman" w:hAnsi="Times New Roman" w:cs="Times New Roman"/>
        </w:rPr>
        <w:t xml:space="preserve">Deep learning models can identify novel NLRs, predict effector-R gene interactions, and optimize gRNA design for CRISPR applications. Tools like </w:t>
      </w:r>
      <w:proofErr w:type="spellStart"/>
      <w:r w:rsidRPr="005F43CD">
        <w:rPr>
          <w:rFonts w:ascii="Times New Roman" w:hAnsi="Times New Roman" w:cs="Times New Roman"/>
        </w:rPr>
        <w:t>DeepARG</w:t>
      </w:r>
      <w:proofErr w:type="spellEnd"/>
      <w:r w:rsidRPr="005F43CD">
        <w:rPr>
          <w:rFonts w:ascii="Times New Roman" w:hAnsi="Times New Roman" w:cs="Times New Roman"/>
        </w:rPr>
        <w:t xml:space="preserve">, </w:t>
      </w:r>
      <w:proofErr w:type="spellStart"/>
      <w:r w:rsidRPr="005F43CD">
        <w:rPr>
          <w:rFonts w:ascii="Times New Roman" w:hAnsi="Times New Roman" w:cs="Times New Roman"/>
        </w:rPr>
        <w:t>PlantRGA</w:t>
      </w:r>
      <w:proofErr w:type="spellEnd"/>
      <w:r w:rsidRPr="005F43CD">
        <w:rPr>
          <w:rFonts w:ascii="Times New Roman" w:hAnsi="Times New Roman" w:cs="Times New Roman"/>
        </w:rPr>
        <w:t xml:space="preserve">, and </w:t>
      </w:r>
      <w:proofErr w:type="spellStart"/>
      <w:r w:rsidRPr="005F43CD">
        <w:rPr>
          <w:rFonts w:ascii="Times New Roman" w:hAnsi="Times New Roman" w:cs="Times New Roman"/>
        </w:rPr>
        <w:t>EffectorP</w:t>
      </w:r>
      <w:proofErr w:type="spellEnd"/>
      <w:r w:rsidRPr="005F43CD">
        <w:rPr>
          <w:rFonts w:ascii="Times New Roman" w:hAnsi="Times New Roman" w:cs="Times New Roman"/>
        </w:rPr>
        <w:t xml:space="preserve"> 3.0 </w:t>
      </w:r>
      <w:r w:rsidRPr="005F43CD">
        <w:rPr>
          <w:rFonts w:ascii="Times New Roman" w:hAnsi="Times New Roman" w:cs="Times New Roman"/>
        </w:rPr>
        <w:lastRenderedPageBreak/>
        <w:t>utilize ML algorithms to classify resistance genes, predict subcellular localization, and model host-</w:t>
      </w:r>
      <w:r w:rsidR="00803C39">
        <w:rPr>
          <w:rFonts w:ascii="Times New Roman" w:hAnsi="Times New Roman" w:cs="Times New Roman"/>
        </w:rPr>
        <w:t>pathogen interactions</w:t>
      </w:r>
      <w:r w:rsidRPr="005F43CD">
        <w:rPr>
          <w:rFonts w:ascii="Times New Roman" w:hAnsi="Times New Roman" w:cs="Times New Roman"/>
        </w:rPr>
        <w:t>. Integrating AI with systems biology accelerates the identification of candidate genes and enhances the precision of molecular breeding strategies.</w:t>
      </w:r>
    </w:p>
    <w:p w14:paraId="17A82673"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C. Pan-genomics and metagenomics for understanding pathogen diversity</w:t>
      </w:r>
      <w:r w:rsidRPr="005F43CD">
        <w:rPr>
          <w:rFonts w:ascii="Times New Roman" w:hAnsi="Times New Roman" w:cs="Times New Roman"/>
        </w:rPr>
        <w:br/>
        <w:t>Pan-genomics involves the analysis of the entire gene repertoire of a species, including core and accessory genes, providing a comprehensive view of genetic variation. In crops like rice and soybean, pan-genome studies have uncovered novel resistance allel</w:t>
      </w:r>
      <w:r w:rsidR="00803C39">
        <w:rPr>
          <w:rFonts w:ascii="Times New Roman" w:hAnsi="Times New Roman" w:cs="Times New Roman"/>
        </w:rPr>
        <w:t xml:space="preserve">es absent in reference genomes (Naithani </w:t>
      </w:r>
      <w:r w:rsidR="00803C39" w:rsidRPr="00803C39">
        <w:rPr>
          <w:rFonts w:ascii="Times New Roman" w:hAnsi="Times New Roman" w:cs="Times New Roman"/>
          <w:i/>
        </w:rPr>
        <w:t>et.al.,</w:t>
      </w:r>
      <w:r w:rsidR="00803C39">
        <w:rPr>
          <w:rFonts w:ascii="Times New Roman" w:hAnsi="Times New Roman" w:cs="Times New Roman"/>
        </w:rPr>
        <w:t xml:space="preserve"> 2023).</w:t>
      </w:r>
      <w:r w:rsidRPr="005F43CD">
        <w:rPr>
          <w:rFonts w:ascii="Times New Roman" w:hAnsi="Times New Roman" w:cs="Times New Roman"/>
        </w:rPr>
        <w:t xml:space="preserve"> Metagenomics enables the characterization of microbial communities associated with plant rhizospheres and </w:t>
      </w:r>
      <w:proofErr w:type="spellStart"/>
      <w:r w:rsidRPr="005F43CD">
        <w:rPr>
          <w:rFonts w:ascii="Times New Roman" w:hAnsi="Times New Roman" w:cs="Times New Roman"/>
        </w:rPr>
        <w:t>phyllospheres</w:t>
      </w:r>
      <w:proofErr w:type="spellEnd"/>
      <w:r w:rsidRPr="005F43CD">
        <w:rPr>
          <w:rFonts w:ascii="Times New Roman" w:hAnsi="Times New Roman" w:cs="Times New Roman"/>
        </w:rPr>
        <w:t>, identifying potential biocontrol agents and their interaction with host immunity. These approaches facilitate the development of microbiome-informed resistance strategies and broaden the scope of engineering for both genetic and ecological resistance.</w:t>
      </w:r>
    </w:p>
    <w:p w14:paraId="28D7C5DF" w14:textId="77777777" w:rsidR="005F43CD" w:rsidRPr="005F43CD" w:rsidRDefault="005F43CD" w:rsidP="00BF5C2D">
      <w:pPr>
        <w:jc w:val="both"/>
        <w:rPr>
          <w:rFonts w:ascii="Times New Roman" w:hAnsi="Times New Roman" w:cs="Times New Roman"/>
        </w:rPr>
      </w:pPr>
      <w:r w:rsidRPr="005F43CD">
        <w:rPr>
          <w:rFonts w:ascii="Times New Roman" w:hAnsi="Times New Roman" w:cs="Times New Roman"/>
          <w:i/>
          <w:iCs/>
        </w:rPr>
        <w:t>D. Next-generation plant immunity engineering strategies</w:t>
      </w:r>
      <w:r w:rsidRPr="005F43CD">
        <w:rPr>
          <w:rFonts w:ascii="Times New Roman" w:hAnsi="Times New Roman" w:cs="Times New Roman"/>
        </w:rPr>
        <w:br/>
        <w:t>Next-generation immunity engineering leverages knowledge from molecular biology, epigenetics, and biotechnology to design plants with t</w:t>
      </w:r>
      <w:r w:rsidR="00803C39">
        <w:rPr>
          <w:rFonts w:ascii="Times New Roman" w:hAnsi="Times New Roman" w:cs="Times New Roman"/>
        </w:rPr>
        <w:t>ailored and durable resistance (</w:t>
      </w:r>
      <w:proofErr w:type="spellStart"/>
      <w:r w:rsidR="00803C39">
        <w:rPr>
          <w:rFonts w:ascii="Times New Roman" w:hAnsi="Times New Roman" w:cs="Times New Roman"/>
        </w:rPr>
        <w:t>Ramekar</w:t>
      </w:r>
      <w:proofErr w:type="spellEnd"/>
      <w:r w:rsidR="00803C39">
        <w:rPr>
          <w:rFonts w:ascii="Times New Roman" w:hAnsi="Times New Roman" w:cs="Times New Roman"/>
        </w:rPr>
        <w:t xml:space="preserve"> </w:t>
      </w:r>
      <w:r w:rsidR="00803C39" w:rsidRPr="00803C39">
        <w:rPr>
          <w:rFonts w:ascii="Times New Roman" w:hAnsi="Times New Roman" w:cs="Times New Roman"/>
          <w:i/>
        </w:rPr>
        <w:t>et.al.,</w:t>
      </w:r>
      <w:r w:rsidR="00803C39">
        <w:rPr>
          <w:rFonts w:ascii="Times New Roman" w:hAnsi="Times New Roman" w:cs="Times New Roman"/>
        </w:rPr>
        <w:t xml:space="preserve"> 2025).</w:t>
      </w:r>
      <w:r w:rsidRPr="005F43CD">
        <w:rPr>
          <w:rFonts w:ascii="Times New Roman" w:hAnsi="Times New Roman" w:cs="Times New Roman"/>
        </w:rPr>
        <w:t>Epigenome editing tools, such as dCas9-TET and dCas9-DNMT fusions, offer the ability to modulate resistance gene expression</w:t>
      </w:r>
      <w:r w:rsidR="00803C39">
        <w:rPr>
          <w:rFonts w:ascii="Times New Roman" w:hAnsi="Times New Roman" w:cs="Times New Roman"/>
        </w:rPr>
        <w:t xml:space="preserve"> without altering DNA sequence</w:t>
      </w:r>
      <w:r w:rsidRPr="005F43CD">
        <w:rPr>
          <w:rFonts w:ascii="Times New Roman" w:hAnsi="Times New Roman" w:cs="Times New Roman"/>
        </w:rPr>
        <w:t>. Prime editing and transposase-based genome engineering expand the possibilities for precise and large-scale genome modifications. Future strategies aim to combine R gene stacking with inducible expression systems, enabling conditional activation of resistance in response to pathogen presence. These innovations represent a paradigm shift toward predictive and customizable plant immunity.</w:t>
      </w:r>
    </w:p>
    <w:p w14:paraId="78CEC969" w14:textId="77777777" w:rsidR="00970D12" w:rsidRPr="00970D12" w:rsidRDefault="00970D12" w:rsidP="00241E90">
      <w:pPr>
        <w:ind w:left="90" w:hanging="180"/>
        <w:jc w:val="both"/>
        <w:rPr>
          <w:rFonts w:ascii="Times New Roman" w:hAnsi="Times New Roman" w:cs="Times New Roman"/>
        </w:rPr>
      </w:pPr>
      <w:r w:rsidRPr="00970D12">
        <w:rPr>
          <w:rFonts w:ascii="Times New Roman" w:hAnsi="Times New Roman" w:cs="Times New Roman"/>
          <w:b/>
          <w:bCs/>
        </w:rPr>
        <w:t>XII. Conclusion</w:t>
      </w:r>
    </w:p>
    <w:p w14:paraId="3011B356" w14:textId="77777777" w:rsidR="005F43CD" w:rsidRPr="00E84267" w:rsidRDefault="005F43CD" w:rsidP="00B978C9">
      <w:pPr>
        <w:ind w:left="90"/>
        <w:jc w:val="both"/>
        <w:rPr>
          <w:rFonts w:ascii="Times New Roman" w:hAnsi="Times New Roman" w:cs="Times New Roman"/>
        </w:rPr>
      </w:pPr>
      <w:r w:rsidRPr="00E84267">
        <w:rPr>
          <w:rFonts w:ascii="Times New Roman" w:hAnsi="Times New Roman" w:cs="Times New Roman"/>
        </w:rPr>
        <w:t>Advancements in genetic engineering have significantly transformed the development of diseaseresistant crops by enabling precise, efficient, and targeted interventions beyond the limitations of conventional breeding. Techniques such as CRISPR/Cas9, RNA interference, transgenic approaches, and omics-integrated strategies have enhanced the ability to manipulate plant immunity at molecular, genomic, and systems levels. Despite challenges related to off-target effects, resistance breakdown, regulatory complexities, and socio-economic barriers, continued innovation in synthetic biology, machine learning, pan-genomics, and next-generation editing holds promise for resilient, sustainable crop protection. Integration of resistance gene prediction tools with environmental and pathogen surveillance systems will further enhance adaptability and effectiveness. The global adoption of such technologies requires harmonized regulatory frameworks, public engagement, and supportive policies. Genetic engineering, when strategically combined with ecological and management-based approaches, offers a robust pathway to securing crop health and global food security in the face of evolving biotic threats.</w:t>
      </w:r>
    </w:p>
    <w:p w14:paraId="3219BD30" w14:textId="77777777" w:rsidR="00970D12" w:rsidRDefault="00970D12" w:rsidP="00241E90">
      <w:pPr>
        <w:ind w:left="90" w:hanging="180"/>
        <w:jc w:val="both"/>
        <w:rPr>
          <w:rFonts w:ascii="Times New Roman" w:hAnsi="Times New Roman" w:cs="Times New Roman"/>
          <w:b/>
          <w:bCs/>
        </w:rPr>
      </w:pPr>
      <w:r w:rsidRPr="00970D12">
        <w:rPr>
          <w:rFonts w:ascii="Times New Roman" w:hAnsi="Times New Roman" w:cs="Times New Roman"/>
          <w:b/>
          <w:bCs/>
        </w:rPr>
        <w:t>References</w:t>
      </w:r>
    </w:p>
    <w:p w14:paraId="77613C97"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Anahtar, M. N., Yang, J. H., &amp; Kanjilal, S. (2021). </w:t>
      </w:r>
      <w:r w:rsidRPr="00125A6C">
        <w:rPr>
          <w:rFonts w:ascii="Times New Roman" w:hAnsi="Times New Roman" w:cs="Times New Roman"/>
          <w:color w:val="222222"/>
          <w:shd w:val="clear" w:color="auto" w:fill="FFFFFF"/>
        </w:rPr>
        <w:t>Applications of machine learning to the problem of antimicrobial resistance: an emerging model for translational research. </w:t>
      </w:r>
      <w:r w:rsidRPr="00125A6C">
        <w:rPr>
          <w:rFonts w:ascii="Times New Roman" w:hAnsi="Times New Roman" w:cs="Times New Roman"/>
          <w:i/>
          <w:iCs/>
          <w:color w:val="222222"/>
          <w:shd w:val="clear" w:color="auto" w:fill="FFFFFF"/>
        </w:rPr>
        <w:t>Journal of clinical microbiology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59</w:t>
      </w:r>
      <w:r w:rsidRPr="00125A6C">
        <w:rPr>
          <w:rFonts w:ascii="Times New Roman" w:hAnsi="Times New Roman" w:cs="Times New Roman"/>
          <w:color w:val="222222"/>
          <w:shd w:val="clear" w:color="auto" w:fill="FFFFFF"/>
        </w:rPr>
        <w:t>(7), 10-1128.</w:t>
      </w:r>
    </w:p>
    <w:p w14:paraId="685E54A1"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Anand, G., &amp; Rajeshkumar, K. C. (2022). Challenges and threats posed by plant pathogenic fungi on agricultural productivity and economy. In </w:t>
      </w:r>
      <w:r w:rsidRPr="00125A6C">
        <w:rPr>
          <w:rFonts w:ascii="Times New Roman" w:hAnsi="Times New Roman" w:cs="Times New Roman"/>
          <w:i/>
          <w:iCs/>
          <w:color w:val="222222"/>
          <w:shd w:val="clear" w:color="auto" w:fill="FFFFFF"/>
        </w:rPr>
        <w:t>Fungal diversity, ecology and control management</w:t>
      </w:r>
      <w:r w:rsidRPr="00125A6C">
        <w:rPr>
          <w:rFonts w:ascii="Times New Roman" w:hAnsi="Times New Roman" w:cs="Times New Roman"/>
          <w:color w:val="222222"/>
          <w:shd w:val="clear" w:color="auto" w:fill="FFFFFF"/>
        </w:rPr>
        <w:t> (pp. 483-493). Singapore: Springer Nature Singapore.</w:t>
      </w:r>
    </w:p>
    <w:p w14:paraId="05E1945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Bartoli, C., &amp; Roux, F. (2017). Genome-wide association studies in plant </w:t>
      </w:r>
      <w:proofErr w:type="spellStart"/>
      <w:r w:rsidRPr="00125A6C">
        <w:rPr>
          <w:rFonts w:ascii="Times New Roman" w:hAnsi="Times New Roman" w:cs="Times New Roman"/>
          <w:color w:val="222222"/>
          <w:shd w:val="clear" w:color="auto" w:fill="FFFFFF"/>
        </w:rPr>
        <w:t>pathosystems</w:t>
      </w:r>
      <w:proofErr w:type="spellEnd"/>
      <w:r w:rsidRPr="00125A6C">
        <w:rPr>
          <w:rFonts w:ascii="Times New Roman" w:hAnsi="Times New Roman" w:cs="Times New Roman"/>
          <w:color w:val="222222"/>
          <w:shd w:val="clear" w:color="auto" w:fill="FFFFFF"/>
        </w:rPr>
        <w:t>: toward an ecological genomics approach. </w:t>
      </w:r>
      <w:r w:rsidRPr="00125A6C">
        <w:rPr>
          <w:rFonts w:ascii="Times New Roman" w:hAnsi="Times New Roman" w:cs="Times New Roman"/>
          <w:i/>
          <w:iCs/>
          <w:color w:val="222222"/>
          <w:shd w:val="clear" w:color="auto" w:fill="FFFFFF"/>
        </w:rPr>
        <w:t>Frontiers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8</w:t>
      </w:r>
      <w:r w:rsidRPr="00125A6C">
        <w:rPr>
          <w:rFonts w:ascii="Times New Roman" w:hAnsi="Times New Roman" w:cs="Times New Roman"/>
          <w:color w:val="222222"/>
          <w:shd w:val="clear" w:color="auto" w:fill="FFFFFF"/>
        </w:rPr>
        <w:t>, 763.</w:t>
      </w:r>
    </w:p>
    <w:p w14:paraId="3A05482B"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Borrelli, V. M., Brambilla, V., </w:t>
      </w:r>
      <w:proofErr w:type="spellStart"/>
      <w:r w:rsidRPr="00125A6C">
        <w:rPr>
          <w:rFonts w:ascii="Times New Roman" w:hAnsi="Times New Roman" w:cs="Times New Roman"/>
          <w:color w:val="222222"/>
          <w:shd w:val="clear" w:color="auto" w:fill="FFFFFF"/>
        </w:rPr>
        <w:t>Rogowsky</w:t>
      </w:r>
      <w:proofErr w:type="spellEnd"/>
      <w:r w:rsidRPr="00125A6C">
        <w:rPr>
          <w:rFonts w:ascii="Times New Roman" w:hAnsi="Times New Roman" w:cs="Times New Roman"/>
          <w:color w:val="222222"/>
          <w:shd w:val="clear" w:color="auto" w:fill="FFFFFF"/>
        </w:rPr>
        <w:t xml:space="preserve">, P., Marocco, A., &amp; </w:t>
      </w:r>
      <w:proofErr w:type="spellStart"/>
      <w:r w:rsidRPr="00125A6C">
        <w:rPr>
          <w:rFonts w:ascii="Times New Roman" w:hAnsi="Times New Roman" w:cs="Times New Roman"/>
          <w:color w:val="222222"/>
          <w:shd w:val="clear" w:color="auto" w:fill="FFFFFF"/>
        </w:rPr>
        <w:t>Lanubile</w:t>
      </w:r>
      <w:proofErr w:type="spellEnd"/>
      <w:r w:rsidRPr="00125A6C">
        <w:rPr>
          <w:rFonts w:ascii="Times New Roman" w:hAnsi="Times New Roman" w:cs="Times New Roman"/>
          <w:color w:val="222222"/>
          <w:shd w:val="clear" w:color="auto" w:fill="FFFFFF"/>
        </w:rPr>
        <w:t>, A. (2018). The enhancement of plant disease resistance using CRISPR/Cas9 technology. </w:t>
      </w:r>
      <w:r w:rsidRPr="00125A6C">
        <w:rPr>
          <w:rFonts w:ascii="Times New Roman" w:hAnsi="Times New Roman" w:cs="Times New Roman"/>
          <w:i/>
          <w:iCs/>
          <w:color w:val="222222"/>
          <w:shd w:val="clear" w:color="auto" w:fill="FFFFFF"/>
        </w:rPr>
        <w:t>Frontiers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9</w:t>
      </w:r>
      <w:r w:rsidRPr="00125A6C">
        <w:rPr>
          <w:rFonts w:ascii="Times New Roman" w:hAnsi="Times New Roman" w:cs="Times New Roman"/>
          <w:color w:val="222222"/>
          <w:shd w:val="clear" w:color="auto" w:fill="FFFFFF"/>
        </w:rPr>
        <w:t>, 1245.</w:t>
      </w:r>
    </w:p>
    <w:p w14:paraId="77AE5CAE"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lastRenderedPageBreak/>
        <w:t>Chen, P. J., &amp; Liu, D. R. (2023). Prime editing for precise and highly versatile genome manipulation. </w:t>
      </w:r>
      <w:r w:rsidRPr="00125A6C">
        <w:rPr>
          <w:rFonts w:ascii="Times New Roman" w:hAnsi="Times New Roman" w:cs="Times New Roman"/>
          <w:i/>
          <w:iCs/>
          <w:color w:val="222222"/>
          <w:shd w:val="clear" w:color="auto" w:fill="FFFFFF"/>
        </w:rPr>
        <w:t>Nature Reviews Genetics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24</w:t>
      </w:r>
      <w:r w:rsidRPr="00125A6C">
        <w:rPr>
          <w:rFonts w:ascii="Times New Roman" w:hAnsi="Times New Roman" w:cs="Times New Roman"/>
          <w:color w:val="222222"/>
          <w:shd w:val="clear" w:color="auto" w:fill="FFFFFF"/>
        </w:rPr>
        <w:t>(3), 161-177.</w:t>
      </w:r>
    </w:p>
    <w:p w14:paraId="77266EDA"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Collard, B. C., &amp; Mackill, D. J. (2008). Marker-assisted selection: an approach for precision plant breeding in the twenty-first century. </w:t>
      </w:r>
      <w:r w:rsidRPr="00125A6C">
        <w:rPr>
          <w:rFonts w:ascii="Times New Roman" w:hAnsi="Times New Roman" w:cs="Times New Roman"/>
          <w:i/>
          <w:iCs/>
          <w:color w:val="222222"/>
          <w:shd w:val="clear" w:color="auto" w:fill="FFFFFF"/>
        </w:rPr>
        <w:t>Philosophical Transactions of the Royal Society B: Biological Sciences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363</w:t>
      </w:r>
      <w:r w:rsidRPr="00125A6C">
        <w:rPr>
          <w:rFonts w:ascii="Times New Roman" w:hAnsi="Times New Roman" w:cs="Times New Roman"/>
          <w:color w:val="222222"/>
          <w:shd w:val="clear" w:color="auto" w:fill="FFFFFF"/>
        </w:rPr>
        <w:t>(1491), 557-572.</w:t>
      </w:r>
    </w:p>
    <w:p w14:paraId="187793EA"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Deresa, E. M., &amp; </w:t>
      </w:r>
      <w:proofErr w:type="spellStart"/>
      <w:r w:rsidRPr="00125A6C">
        <w:rPr>
          <w:rFonts w:ascii="Times New Roman" w:hAnsi="Times New Roman" w:cs="Times New Roman"/>
          <w:color w:val="222222"/>
          <w:shd w:val="clear" w:color="auto" w:fill="FFFFFF"/>
        </w:rPr>
        <w:t>Diriba</w:t>
      </w:r>
      <w:proofErr w:type="spellEnd"/>
      <w:r w:rsidRPr="00125A6C">
        <w:rPr>
          <w:rFonts w:ascii="Times New Roman" w:hAnsi="Times New Roman" w:cs="Times New Roman"/>
          <w:color w:val="222222"/>
          <w:shd w:val="clear" w:color="auto" w:fill="FFFFFF"/>
        </w:rPr>
        <w:t>, T. F. (2023). Phytochemicals as alternative fungicides for controlling plant diseases: A comprehensive review of their efficacy, commercial representatives, advantages, challenges for adoption, and possible solutions. </w:t>
      </w:r>
      <w:proofErr w:type="spellStart"/>
      <w:r w:rsidRPr="00125A6C">
        <w:rPr>
          <w:rFonts w:ascii="Times New Roman" w:hAnsi="Times New Roman" w:cs="Times New Roman"/>
          <w:i/>
          <w:iCs/>
          <w:color w:val="222222"/>
          <w:shd w:val="clear" w:color="auto" w:fill="FFFFFF"/>
        </w:rPr>
        <w:t>Heliyon</w:t>
      </w:r>
      <w:proofErr w:type="spellEnd"/>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9</w:t>
      </w:r>
      <w:r w:rsidRPr="00125A6C">
        <w:rPr>
          <w:rFonts w:ascii="Times New Roman" w:hAnsi="Times New Roman" w:cs="Times New Roman"/>
          <w:color w:val="222222"/>
          <w:shd w:val="clear" w:color="auto" w:fill="FFFFFF"/>
        </w:rPr>
        <w:t>(3).</w:t>
      </w:r>
    </w:p>
    <w:p w14:paraId="3E722F15"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Dong, O. X., &amp; Ronald, P. C. (2019). Genetic engineering for disease resistance in plants: recent progress and future perspectives. </w:t>
      </w:r>
      <w:r w:rsidRPr="00125A6C">
        <w:rPr>
          <w:rFonts w:ascii="Times New Roman" w:hAnsi="Times New Roman" w:cs="Times New Roman"/>
          <w:i/>
          <w:iCs/>
          <w:color w:val="222222"/>
          <w:shd w:val="clear" w:color="auto" w:fill="FFFFFF"/>
        </w:rPr>
        <w:t>Plant physiology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180</w:t>
      </w:r>
      <w:r w:rsidRPr="00125A6C">
        <w:rPr>
          <w:rFonts w:ascii="Times New Roman" w:hAnsi="Times New Roman" w:cs="Times New Roman"/>
          <w:color w:val="222222"/>
          <w:shd w:val="clear" w:color="auto" w:fill="FFFFFF"/>
        </w:rPr>
        <w:t>(1), 26-38.</w:t>
      </w:r>
    </w:p>
    <w:p w14:paraId="3D84FF83"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Han, X., Li, S., Zeng, Q., Sun, P., Wu, D., Wu, J., ... &amp; Li, G. (2025). </w:t>
      </w:r>
      <w:r w:rsidRPr="00125A6C">
        <w:rPr>
          <w:rFonts w:ascii="Times New Roman" w:hAnsi="Times New Roman" w:cs="Times New Roman"/>
          <w:color w:val="222222"/>
          <w:shd w:val="clear" w:color="auto" w:fill="FFFFFF"/>
        </w:rPr>
        <w:t>Genetic engineering, including genome editing, for enhancing broad-spectrum disease resistance in crops. </w:t>
      </w:r>
      <w:r w:rsidRPr="00125A6C">
        <w:rPr>
          <w:rFonts w:ascii="Times New Roman" w:hAnsi="Times New Roman" w:cs="Times New Roman"/>
          <w:i/>
          <w:iCs/>
          <w:color w:val="222222"/>
          <w:shd w:val="clear" w:color="auto" w:fill="FFFFFF"/>
        </w:rPr>
        <w:t>Plant Communications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6</w:t>
      </w:r>
      <w:r w:rsidRPr="00125A6C">
        <w:rPr>
          <w:rFonts w:ascii="Times New Roman" w:hAnsi="Times New Roman" w:cs="Times New Roman"/>
          <w:color w:val="222222"/>
          <w:shd w:val="clear" w:color="auto" w:fill="FFFFFF"/>
        </w:rPr>
        <w:t>(2).</w:t>
      </w:r>
    </w:p>
    <w:p w14:paraId="324B17F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Hiei, Y., Ishida, Y., &amp; Komari, T. (2014). </w:t>
      </w:r>
      <w:r w:rsidRPr="00125A6C">
        <w:rPr>
          <w:rFonts w:ascii="Times New Roman" w:hAnsi="Times New Roman" w:cs="Times New Roman"/>
          <w:color w:val="222222"/>
          <w:shd w:val="clear" w:color="auto" w:fill="FFFFFF"/>
        </w:rPr>
        <w:t>Progress of cereal transformation technology mediated by Agrobacterium tumefaciens. </w:t>
      </w:r>
      <w:r w:rsidRPr="00125A6C">
        <w:rPr>
          <w:rFonts w:ascii="Times New Roman" w:hAnsi="Times New Roman" w:cs="Times New Roman"/>
          <w:i/>
          <w:iCs/>
          <w:color w:val="222222"/>
          <w:shd w:val="clear" w:color="auto" w:fill="FFFFFF"/>
        </w:rPr>
        <w:t>Frontiers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5</w:t>
      </w:r>
      <w:r w:rsidRPr="00125A6C">
        <w:rPr>
          <w:rFonts w:ascii="Times New Roman" w:hAnsi="Times New Roman" w:cs="Times New Roman"/>
          <w:color w:val="222222"/>
          <w:shd w:val="clear" w:color="auto" w:fill="FFFFFF"/>
        </w:rPr>
        <w:t>, 628.</w:t>
      </w:r>
    </w:p>
    <w:p w14:paraId="05E3FEC2"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Huesing, J. E., Andres, D., Braverman, M. P., Burns, A., </w:t>
      </w:r>
      <w:proofErr w:type="spellStart"/>
      <w:r w:rsidRPr="00125A6C">
        <w:rPr>
          <w:rFonts w:ascii="Times New Roman" w:hAnsi="Times New Roman" w:cs="Times New Roman"/>
          <w:color w:val="222222"/>
          <w:shd w:val="clear" w:color="auto" w:fill="FFFFFF"/>
        </w:rPr>
        <w:t>Felsot</w:t>
      </w:r>
      <w:proofErr w:type="spellEnd"/>
      <w:r w:rsidRPr="00125A6C">
        <w:rPr>
          <w:rFonts w:ascii="Times New Roman" w:hAnsi="Times New Roman" w:cs="Times New Roman"/>
          <w:color w:val="222222"/>
          <w:shd w:val="clear" w:color="auto" w:fill="FFFFFF"/>
        </w:rPr>
        <w:t>, A. S., Harrigan, G. G., ... &amp; Eloff, J. N. (2016). Global adoption of genetically modified (GM) crops: challenges for the public sector. </w:t>
      </w:r>
      <w:r w:rsidRPr="00125A6C">
        <w:rPr>
          <w:rFonts w:ascii="Times New Roman" w:hAnsi="Times New Roman" w:cs="Times New Roman"/>
          <w:i/>
          <w:iCs/>
          <w:color w:val="222222"/>
          <w:shd w:val="clear" w:color="auto" w:fill="FFFFFF"/>
        </w:rPr>
        <w:t>Journal of agricultural and food chemistry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64</w:t>
      </w:r>
      <w:r w:rsidRPr="00125A6C">
        <w:rPr>
          <w:rFonts w:ascii="Times New Roman" w:hAnsi="Times New Roman" w:cs="Times New Roman"/>
          <w:color w:val="222222"/>
          <w:shd w:val="clear" w:color="auto" w:fill="FFFFFF"/>
        </w:rPr>
        <w:t>(2), 394-402.</w:t>
      </w:r>
    </w:p>
    <w:p w14:paraId="16B114A6"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Kantor, A., McClements, M. E., &amp; MacLaren, R. E. (2020). CRISPR-Cas9 DNA base-editing and prime-editing. </w:t>
      </w:r>
      <w:r w:rsidRPr="00125A6C">
        <w:rPr>
          <w:rFonts w:ascii="Times New Roman" w:hAnsi="Times New Roman" w:cs="Times New Roman"/>
          <w:i/>
          <w:iCs/>
          <w:color w:val="222222"/>
          <w:shd w:val="clear" w:color="auto" w:fill="FFFFFF"/>
        </w:rPr>
        <w:t>International journal of molecular sciences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21</w:t>
      </w:r>
      <w:r w:rsidRPr="00125A6C">
        <w:rPr>
          <w:rFonts w:ascii="Times New Roman" w:hAnsi="Times New Roman" w:cs="Times New Roman"/>
          <w:color w:val="222222"/>
          <w:shd w:val="clear" w:color="auto" w:fill="FFFFFF"/>
        </w:rPr>
        <w:t>(17), 6240.</w:t>
      </w:r>
    </w:p>
    <w:p w14:paraId="2271D250"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Kumar, M., Brar, A., Yadav, M., </w:t>
      </w:r>
      <w:proofErr w:type="spellStart"/>
      <w:r w:rsidRPr="00125A6C">
        <w:rPr>
          <w:rFonts w:ascii="Times New Roman" w:hAnsi="Times New Roman" w:cs="Times New Roman"/>
          <w:color w:val="222222"/>
          <w:shd w:val="clear" w:color="auto" w:fill="FFFFFF"/>
        </w:rPr>
        <w:t>Chawade</w:t>
      </w:r>
      <w:proofErr w:type="spellEnd"/>
      <w:r w:rsidRPr="00125A6C">
        <w:rPr>
          <w:rFonts w:ascii="Times New Roman" w:hAnsi="Times New Roman" w:cs="Times New Roman"/>
          <w:color w:val="222222"/>
          <w:shd w:val="clear" w:color="auto" w:fill="FFFFFF"/>
        </w:rPr>
        <w:t>, A., Vivekanand, V., &amp; Pareek, N. (2018). Chitinases—potential candidates for enhanced plant resistance towards fungal pathogens. </w:t>
      </w:r>
      <w:r w:rsidRPr="00125A6C">
        <w:rPr>
          <w:rFonts w:ascii="Times New Roman" w:hAnsi="Times New Roman" w:cs="Times New Roman"/>
          <w:i/>
          <w:iCs/>
          <w:color w:val="222222"/>
          <w:shd w:val="clear" w:color="auto" w:fill="FFFFFF"/>
        </w:rPr>
        <w:t>Agriculture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8</w:t>
      </w:r>
      <w:r w:rsidRPr="00125A6C">
        <w:rPr>
          <w:rFonts w:ascii="Times New Roman" w:hAnsi="Times New Roman" w:cs="Times New Roman"/>
          <w:color w:val="222222"/>
          <w:shd w:val="clear" w:color="auto" w:fill="FFFFFF"/>
        </w:rPr>
        <w:t>(7), 88.</w:t>
      </w:r>
    </w:p>
    <w:p w14:paraId="039E0EC6"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Kuo, T. C., Tian, T. F., &amp; Tseng, Y. J. (2013). </w:t>
      </w:r>
      <w:r w:rsidRPr="00125A6C">
        <w:rPr>
          <w:rFonts w:ascii="Times New Roman" w:hAnsi="Times New Roman" w:cs="Times New Roman"/>
          <w:color w:val="222222"/>
          <w:shd w:val="clear" w:color="auto" w:fill="FFFFFF"/>
        </w:rPr>
        <w:t>3Omics: a web-based systems biology tool for analysis, integration and visualization of human transcriptomic, proteomic and metabolomic data. </w:t>
      </w:r>
      <w:r w:rsidRPr="00125A6C">
        <w:rPr>
          <w:rFonts w:ascii="Times New Roman" w:hAnsi="Times New Roman" w:cs="Times New Roman"/>
          <w:i/>
          <w:iCs/>
          <w:color w:val="222222"/>
          <w:shd w:val="clear" w:color="auto" w:fill="FFFFFF"/>
        </w:rPr>
        <w:t>BMC systems biology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7</w:t>
      </w:r>
      <w:r w:rsidRPr="00125A6C">
        <w:rPr>
          <w:rFonts w:ascii="Times New Roman" w:hAnsi="Times New Roman" w:cs="Times New Roman"/>
          <w:color w:val="222222"/>
          <w:shd w:val="clear" w:color="auto" w:fill="FFFFFF"/>
        </w:rPr>
        <w:t>, 1-15.</w:t>
      </w:r>
    </w:p>
    <w:p w14:paraId="61A96EE3"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Marone, D., Mastrangelo, A. M., &amp; Borrelli, G. M. (2023). From transgenesis to genome editing in crop improvement: applications, marketing, and legal issues. </w:t>
      </w:r>
      <w:r w:rsidRPr="00125A6C">
        <w:rPr>
          <w:rFonts w:ascii="Times New Roman" w:hAnsi="Times New Roman" w:cs="Times New Roman"/>
          <w:i/>
          <w:iCs/>
          <w:color w:val="222222"/>
          <w:shd w:val="clear" w:color="auto" w:fill="FFFFFF"/>
        </w:rPr>
        <w:t>International Journal of Molecular Sciences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24</w:t>
      </w:r>
      <w:r w:rsidRPr="00125A6C">
        <w:rPr>
          <w:rFonts w:ascii="Times New Roman" w:hAnsi="Times New Roman" w:cs="Times New Roman"/>
          <w:color w:val="222222"/>
          <w:shd w:val="clear" w:color="auto" w:fill="FFFFFF"/>
        </w:rPr>
        <w:t>(8), 7122.</w:t>
      </w:r>
    </w:p>
    <w:p w14:paraId="3C0FD3B4"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Melo, A. L. D. A., </w:t>
      </w:r>
      <w:proofErr w:type="spellStart"/>
      <w:r w:rsidRPr="00125A6C">
        <w:rPr>
          <w:rFonts w:ascii="Times New Roman" w:hAnsi="Times New Roman" w:cs="Times New Roman"/>
          <w:color w:val="222222"/>
          <w:shd w:val="clear" w:color="auto" w:fill="FFFFFF"/>
        </w:rPr>
        <w:t>Soccol</w:t>
      </w:r>
      <w:proofErr w:type="spellEnd"/>
      <w:r w:rsidRPr="00125A6C">
        <w:rPr>
          <w:rFonts w:ascii="Times New Roman" w:hAnsi="Times New Roman" w:cs="Times New Roman"/>
          <w:color w:val="222222"/>
          <w:shd w:val="clear" w:color="auto" w:fill="FFFFFF"/>
        </w:rPr>
        <w:t xml:space="preserve">, V. T., &amp; </w:t>
      </w:r>
      <w:proofErr w:type="spellStart"/>
      <w:r w:rsidRPr="00125A6C">
        <w:rPr>
          <w:rFonts w:ascii="Times New Roman" w:hAnsi="Times New Roman" w:cs="Times New Roman"/>
          <w:color w:val="222222"/>
          <w:shd w:val="clear" w:color="auto" w:fill="FFFFFF"/>
        </w:rPr>
        <w:t>Soccol</w:t>
      </w:r>
      <w:proofErr w:type="spellEnd"/>
      <w:r w:rsidRPr="00125A6C">
        <w:rPr>
          <w:rFonts w:ascii="Times New Roman" w:hAnsi="Times New Roman" w:cs="Times New Roman"/>
          <w:color w:val="222222"/>
          <w:shd w:val="clear" w:color="auto" w:fill="FFFFFF"/>
        </w:rPr>
        <w:t>, C. R. (2016). Bacillus thuringiensis: mechanism of action, resistance, and new applications: a review. </w:t>
      </w:r>
      <w:r w:rsidRPr="00125A6C">
        <w:rPr>
          <w:rFonts w:ascii="Times New Roman" w:hAnsi="Times New Roman" w:cs="Times New Roman"/>
          <w:i/>
          <w:iCs/>
          <w:color w:val="222222"/>
          <w:shd w:val="clear" w:color="auto" w:fill="FFFFFF"/>
        </w:rPr>
        <w:t>Critical reviews in biotechnology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36</w:t>
      </w:r>
      <w:r w:rsidRPr="00125A6C">
        <w:rPr>
          <w:rFonts w:ascii="Times New Roman" w:hAnsi="Times New Roman" w:cs="Times New Roman"/>
          <w:color w:val="222222"/>
          <w:shd w:val="clear" w:color="auto" w:fill="FFFFFF"/>
        </w:rPr>
        <w:t>(2), 317-326.</w:t>
      </w:r>
    </w:p>
    <w:p w14:paraId="4639870B"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Naeem, M., Majeed, S., Hoque, M. Z., &amp; Ahmad, I. (2020). Latest developed strategies to minimize the off-target effects in CRISPR-Cas-mediated genome editing. </w:t>
      </w:r>
      <w:r w:rsidRPr="00125A6C">
        <w:rPr>
          <w:rFonts w:ascii="Times New Roman" w:hAnsi="Times New Roman" w:cs="Times New Roman"/>
          <w:i/>
          <w:iCs/>
          <w:color w:val="222222"/>
          <w:shd w:val="clear" w:color="auto" w:fill="FFFFFF"/>
        </w:rPr>
        <w:t>Cells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9</w:t>
      </w:r>
      <w:r w:rsidRPr="00125A6C">
        <w:rPr>
          <w:rFonts w:ascii="Times New Roman" w:hAnsi="Times New Roman" w:cs="Times New Roman"/>
          <w:color w:val="222222"/>
          <w:shd w:val="clear" w:color="auto" w:fill="FFFFFF"/>
        </w:rPr>
        <w:t>(7), 1608.</w:t>
      </w:r>
    </w:p>
    <w:p w14:paraId="27FE84FE"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Naithani, S., Deng, C. H., Sahu, S. K., &amp; Jaiswal, P. (2023). Exploring pan-genomes: an overview of resources and tools for </w:t>
      </w:r>
      <w:proofErr w:type="spellStart"/>
      <w:r w:rsidRPr="00125A6C">
        <w:rPr>
          <w:rFonts w:ascii="Times New Roman" w:hAnsi="Times New Roman" w:cs="Times New Roman"/>
          <w:color w:val="222222"/>
          <w:shd w:val="clear" w:color="auto" w:fill="FFFFFF"/>
        </w:rPr>
        <w:t>unraveling</w:t>
      </w:r>
      <w:proofErr w:type="spellEnd"/>
      <w:r w:rsidRPr="00125A6C">
        <w:rPr>
          <w:rFonts w:ascii="Times New Roman" w:hAnsi="Times New Roman" w:cs="Times New Roman"/>
          <w:color w:val="222222"/>
          <w:shd w:val="clear" w:color="auto" w:fill="FFFFFF"/>
        </w:rPr>
        <w:t xml:space="preserve"> structure, function, and evolution of crop genes and genomes. </w:t>
      </w:r>
      <w:r w:rsidRPr="00125A6C">
        <w:rPr>
          <w:rFonts w:ascii="Times New Roman" w:hAnsi="Times New Roman" w:cs="Times New Roman"/>
          <w:i/>
          <w:iCs/>
          <w:color w:val="222222"/>
          <w:shd w:val="clear" w:color="auto" w:fill="FFFFFF"/>
        </w:rPr>
        <w:t>Biomolecules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13</w:t>
      </w:r>
      <w:r w:rsidRPr="00125A6C">
        <w:rPr>
          <w:rFonts w:ascii="Times New Roman" w:hAnsi="Times New Roman" w:cs="Times New Roman"/>
          <w:color w:val="222222"/>
          <w:shd w:val="clear" w:color="auto" w:fill="FFFFFF"/>
        </w:rPr>
        <w:t>(9), 1403.</w:t>
      </w:r>
    </w:p>
    <w:p w14:paraId="6A40CF80"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Nap, J. P., Metz, P. L., Escaler, M., &amp; Conner, A. J. (2003). The release of genetically modified crops into the environment: Part I. Overview of current status and regulations. </w:t>
      </w:r>
      <w:r w:rsidRPr="00125A6C">
        <w:rPr>
          <w:rFonts w:ascii="Times New Roman" w:hAnsi="Times New Roman" w:cs="Times New Roman"/>
          <w:i/>
          <w:iCs/>
          <w:color w:val="222222"/>
          <w:shd w:val="clear" w:color="auto" w:fill="FFFFFF"/>
        </w:rPr>
        <w:t>The Plant Journal</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33</w:t>
      </w:r>
      <w:r w:rsidRPr="00125A6C">
        <w:rPr>
          <w:rFonts w:ascii="Times New Roman" w:hAnsi="Times New Roman" w:cs="Times New Roman"/>
          <w:color w:val="222222"/>
          <w:shd w:val="clear" w:color="auto" w:fill="FFFFFF"/>
        </w:rPr>
        <w:t>(1), 1-18.</w:t>
      </w:r>
    </w:p>
    <w:p w14:paraId="5365496D"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Nishtar, Z., Khan, I., Iqbal, T., Bibi, A., Sana, W., &amp; Ullah, K. (2024). Comprehensive Biological Risk Assessment of Genetically Modified Organisms: Evaluating Human Health and Environmental Impacts. </w:t>
      </w:r>
      <w:r w:rsidRPr="00125A6C">
        <w:rPr>
          <w:rFonts w:ascii="Times New Roman" w:hAnsi="Times New Roman" w:cs="Times New Roman"/>
          <w:i/>
          <w:iCs/>
          <w:color w:val="222222"/>
          <w:shd w:val="clear" w:color="auto" w:fill="FFFFFF"/>
        </w:rPr>
        <w:t>Journal of Computing &amp; Biomedical Informatics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7</w:t>
      </w:r>
      <w:r w:rsidRPr="00125A6C">
        <w:rPr>
          <w:rFonts w:ascii="Times New Roman" w:hAnsi="Times New Roman" w:cs="Times New Roman"/>
          <w:color w:val="222222"/>
          <w:shd w:val="clear" w:color="auto" w:fill="FFFFFF"/>
        </w:rPr>
        <w:t>(02).</w:t>
      </w:r>
    </w:p>
    <w:p w14:paraId="6FBEB1F6"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Piquerez, S. J., Harvey, S. E., Beynon, J. L., &amp; Ntoukakis, V. (2014). </w:t>
      </w:r>
      <w:r w:rsidRPr="00125A6C">
        <w:rPr>
          <w:rFonts w:ascii="Times New Roman" w:hAnsi="Times New Roman" w:cs="Times New Roman"/>
          <w:color w:val="222222"/>
          <w:shd w:val="clear" w:color="auto" w:fill="FFFFFF"/>
        </w:rPr>
        <w:t>Improving crop disease resistance: lessons from research on Arabidopsis and tomato. </w:t>
      </w:r>
      <w:r w:rsidRPr="00125A6C">
        <w:rPr>
          <w:rFonts w:ascii="Times New Roman" w:hAnsi="Times New Roman" w:cs="Times New Roman"/>
          <w:i/>
          <w:iCs/>
          <w:color w:val="222222"/>
          <w:shd w:val="clear" w:color="auto" w:fill="FFFFFF"/>
        </w:rPr>
        <w:t>Frontiers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5</w:t>
      </w:r>
      <w:r w:rsidRPr="00125A6C">
        <w:rPr>
          <w:rFonts w:ascii="Times New Roman" w:hAnsi="Times New Roman" w:cs="Times New Roman"/>
          <w:color w:val="222222"/>
          <w:shd w:val="clear" w:color="auto" w:fill="FFFFFF"/>
        </w:rPr>
        <w:t>, 671.</w:t>
      </w:r>
    </w:p>
    <w:p w14:paraId="01BE22A2"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Prasad, A., Sharma, N., Hari-</w:t>
      </w:r>
      <w:proofErr w:type="spellStart"/>
      <w:r w:rsidRPr="00125A6C">
        <w:rPr>
          <w:rFonts w:ascii="Times New Roman" w:hAnsi="Times New Roman" w:cs="Times New Roman"/>
          <w:color w:val="222222"/>
          <w:shd w:val="clear" w:color="auto" w:fill="FFFFFF"/>
        </w:rPr>
        <w:t>Gowthem</w:t>
      </w:r>
      <w:proofErr w:type="spellEnd"/>
      <w:r w:rsidRPr="00125A6C">
        <w:rPr>
          <w:rFonts w:ascii="Times New Roman" w:hAnsi="Times New Roman" w:cs="Times New Roman"/>
          <w:color w:val="222222"/>
          <w:shd w:val="clear" w:color="auto" w:fill="FFFFFF"/>
        </w:rPr>
        <w:t xml:space="preserve">, G., </w:t>
      </w:r>
      <w:proofErr w:type="spellStart"/>
      <w:r w:rsidRPr="00125A6C">
        <w:rPr>
          <w:rFonts w:ascii="Times New Roman" w:hAnsi="Times New Roman" w:cs="Times New Roman"/>
          <w:color w:val="222222"/>
          <w:shd w:val="clear" w:color="auto" w:fill="FFFFFF"/>
        </w:rPr>
        <w:t>Muthamilarasan</w:t>
      </w:r>
      <w:proofErr w:type="spellEnd"/>
      <w:r w:rsidRPr="00125A6C">
        <w:rPr>
          <w:rFonts w:ascii="Times New Roman" w:hAnsi="Times New Roman" w:cs="Times New Roman"/>
          <w:color w:val="222222"/>
          <w:shd w:val="clear" w:color="auto" w:fill="FFFFFF"/>
        </w:rPr>
        <w:t>, M., &amp; Prasad, M. (2020). Tomato yellow leaf curl virus: impact, challenges, and management. </w:t>
      </w:r>
      <w:r w:rsidRPr="00125A6C">
        <w:rPr>
          <w:rFonts w:ascii="Times New Roman" w:hAnsi="Times New Roman" w:cs="Times New Roman"/>
          <w:i/>
          <w:iCs/>
          <w:color w:val="222222"/>
          <w:shd w:val="clear" w:color="auto" w:fill="FFFFFF"/>
        </w:rPr>
        <w:t>Trends in Plant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25</w:t>
      </w:r>
      <w:r w:rsidRPr="00125A6C">
        <w:rPr>
          <w:rFonts w:ascii="Times New Roman" w:hAnsi="Times New Roman" w:cs="Times New Roman"/>
          <w:color w:val="222222"/>
          <w:shd w:val="clear" w:color="auto" w:fill="FFFFFF"/>
        </w:rPr>
        <w:t>(9), 897-911.</w:t>
      </w:r>
    </w:p>
    <w:p w14:paraId="7643427E"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proofErr w:type="spellStart"/>
      <w:r w:rsidRPr="00125A6C">
        <w:rPr>
          <w:rFonts w:ascii="Times New Roman" w:hAnsi="Times New Roman" w:cs="Times New Roman"/>
          <w:color w:val="222222"/>
          <w:shd w:val="clear" w:color="auto" w:fill="FFFFFF"/>
        </w:rPr>
        <w:lastRenderedPageBreak/>
        <w:t>Ramekar</w:t>
      </w:r>
      <w:proofErr w:type="spellEnd"/>
      <w:r w:rsidRPr="00125A6C">
        <w:rPr>
          <w:rFonts w:ascii="Times New Roman" w:hAnsi="Times New Roman" w:cs="Times New Roman"/>
          <w:color w:val="222222"/>
          <w:shd w:val="clear" w:color="auto" w:fill="FFFFFF"/>
        </w:rPr>
        <w:t>, S., &amp; Dutt, M. (2025). Leveraging next-generation technologies to enhance systemic acquired resistance (SAR) in fruit trees. </w:t>
      </w:r>
      <w:r w:rsidRPr="00125A6C">
        <w:rPr>
          <w:rFonts w:ascii="Times New Roman" w:hAnsi="Times New Roman" w:cs="Times New Roman"/>
          <w:i/>
          <w:iCs/>
          <w:color w:val="222222"/>
          <w:shd w:val="clear" w:color="auto" w:fill="FFFFFF"/>
        </w:rPr>
        <w:t>Plant Cell, Tissue and Organ Culture (PCTOC)</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160</w:t>
      </w:r>
      <w:r w:rsidRPr="00125A6C">
        <w:rPr>
          <w:rFonts w:ascii="Times New Roman" w:hAnsi="Times New Roman" w:cs="Times New Roman"/>
          <w:color w:val="222222"/>
          <w:shd w:val="clear" w:color="auto" w:fill="FFFFFF"/>
        </w:rPr>
        <w:t>(1), 1-25.</w:t>
      </w:r>
    </w:p>
    <w:p w14:paraId="0D5ACAF9"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Roelfs, A. P., Singh, R. P., &amp; Saari, E. E. (1992). </w:t>
      </w:r>
      <w:r w:rsidRPr="00125A6C">
        <w:rPr>
          <w:rFonts w:ascii="Times New Roman" w:hAnsi="Times New Roman" w:cs="Times New Roman"/>
          <w:i/>
          <w:iCs/>
          <w:color w:val="222222"/>
          <w:shd w:val="clear" w:color="auto" w:fill="FFFFFF"/>
        </w:rPr>
        <w:t>Rust diseases of wheat: concepts and methods of disease management</w:t>
      </w:r>
      <w:r w:rsidRPr="00125A6C">
        <w:rPr>
          <w:rFonts w:ascii="Times New Roman" w:hAnsi="Times New Roman" w:cs="Times New Roman"/>
          <w:color w:val="222222"/>
          <w:shd w:val="clear" w:color="auto" w:fill="FFFFFF"/>
        </w:rPr>
        <w:t xml:space="preserve">. </w:t>
      </w:r>
      <w:proofErr w:type="spellStart"/>
      <w:r w:rsidRPr="00125A6C">
        <w:rPr>
          <w:rFonts w:ascii="Times New Roman" w:hAnsi="Times New Roman" w:cs="Times New Roman"/>
          <w:color w:val="222222"/>
          <w:shd w:val="clear" w:color="auto" w:fill="FFFFFF"/>
        </w:rPr>
        <w:t>Cimmyt</w:t>
      </w:r>
      <w:proofErr w:type="spellEnd"/>
      <w:r w:rsidRPr="00125A6C">
        <w:rPr>
          <w:rFonts w:ascii="Times New Roman" w:hAnsi="Times New Roman" w:cs="Times New Roman"/>
          <w:color w:val="222222"/>
          <w:shd w:val="clear" w:color="auto" w:fill="FFFFFF"/>
        </w:rPr>
        <w:t>.</w:t>
      </w:r>
    </w:p>
    <w:p w14:paraId="6F296BED"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Sabar, M., Mustafa, S. E., Ijaz, M., Khan, R. A. R., Shahzadi, F., Saher, H., ... &amp; Sabir, A. M. (2024). Rice Breeding for Yield Improvement through Traditional and Modern Genetic Tools. </w:t>
      </w:r>
      <w:r w:rsidRPr="00125A6C">
        <w:rPr>
          <w:rFonts w:ascii="Times New Roman" w:hAnsi="Times New Roman" w:cs="Times New Roman"/>
          <w:i/>
          <w:iCs/>
          <w:color w:val="222222"/>
          <w:shd w:val="clear" w:color="auto" w:fill="FFFFFF"/>
        </w:rPr>
        <w:t>European Journal of Ecology, Biology and Agriculture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w:t>
      </w:r>
      <w:r w:rsidRPr="00125A6C">
        <w:rPr>
          <w:rFonts w:ascii="Times New Roman" w:hAnsi="Times New Roman" w:cs="Times New Roman"/>
          <w:color w:val="222222"/>
          <w:shd w:val="clear" w:color="auto" w:fill="FFFFFF"/>
        </w:rPr>
        <w:t>(1), 14-19.</w:t>
      </w:r>
    </w:p>
    <w:p w14:paraId="231E4927"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Sellamuthu, G., Chakraborty, A., Vetukuri, R. R., Sarath, S., &amp; Roy, A. (2024). </w:t>
      </w:r>
      <w:r w:rsidRPr="00125A6C">
        <w:rPr>
          <w:rFonts w:ascii="Times New Roman" w:hAnsi="Times New Roman" w:cs="Times New Roman"/>
          <w:color w:val="222222"/>
          <w:shd w:val="clear" w:color="auto" w:fill="FFFFFF"/>
        </w:rPr>
        <w:t>RNAi-</w:t>
      </w:r>
      <w:proofErr w:type="spellStart"/>
      <w:r w:rsidRPr="00125A6C">
        <w:rPr>
          <w:rFonts w:ascii="Times New Roman" w:hAnsi="Times New Roman" w:cs="Times New Roman"/>
          <w:color w:val="222222"/>
          <w:shd w:val="clear" w:color="auto" w:fill="FFFFFF"/>
        </w:rPr>
        <w:t>biofungicides</w:t>
      </w:r>
      <w:proofErr w:type="spellEnd"/>
      <w:r w:rsidRPr="00125A6C">
        <w:rPr>
          <w:rFonts w:ascii="Times New Roman" w:hAnsi="Times New Roman" w:cs="Times New Roman"/>
          <w:color w:val="222222"/>
          <w:shd w:val="clear" w:color="auto" w:fill="FFFFFF"/>
        </w:rPr>
        <w:t>: a quantum leap for tree fungal pathogen management. </w:t>
      </w:r>
      <w:r w:rsidRPr="00125A6C">
        <w:rPr>
          <w:rFonts w:ascii="Times New Roman" w:hAnsi="Times New Roman" w:cs="Times New Roman"/>
          <w:i/>
          <w:iCs/>
          <w:color w:val="222222"/>
          <w:shd w:val="clear" w:color="auto" w:fill="FFFFFF"/>
        </w:rPr>
        <w:t>Critical Reviews in Biotechnology</w:t>
      </w:r>
      <w:r w:rsidRPr="00125A6C">
        <w:rPr>
          <w:rFonts w:ascii="Times New Roman" w:hAnsi="Times New Roman" w:cs="Times New Roman"/>
          <w:color w:val="222222"/>
          <w:shd w:val="clear" w:color="auto" w:fill="FFFFFF"/>
        </w:rPr>
        <w:t>, 1-28.</w:t>
      </w:r>
    </w:p>
    <w:p w14:paraId="5BE91FED"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Snow, A. A., &amp; Palma, P. M. (1997). Commercialization of transgenic plants: potential ecological risks. </w:t>
      </w:r>
      <w:proofErr w:type="spellStart"/>
      <w:r w:rsidRPr="00125A6C">
        <w:rPr>
          <w:rFonts w:ascii="Times New Roman" w:hAnsi="Times New Roman" w:cs="Times New Roman"/>
          <w:i/>
          <w:iCs/>
          <w:color w:val="222222"/>
          <w:shd w:val="clear" w:color="auto" w:fill="FFFFFF"/>
        </w:rPr>
        <w:t>BioScience</w:t>
      </w:r>
      <w:proofErr w:type="spellEnd"/>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47</w:t>
      </w:r>
      <w:r w:rsidRPr="00125A6C">
        <w:rPr>
          <w:rFonts w:ascii="Times New Roman" w:hAnsi="Times New Roman" w:cs="Times New Roman"/>
          <w:color w:val="222222"/>
          <w:shd w:val="clear" w:color="auto" w:fill="FFFFFF"/>
        </w:rPr>
        <w:t>(2), 86-96.</w:t>
      </w:r>
    </w:p>
    <w:p w14:paraId="197AC13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Tang, T. C., An, B., Huang, Y., Vasikaran, S., Wang, Y., Jiang, X., ... &amp; Zhong, C. (2021). Materials design by synthetic biology. </w:t>
      </w:r>
      <w:r w:rsidRPr="00125A6C">
        <w:rPr>
          <w:rFonts w:ascii="Times New Roman" w:hAnsi="Times New Roman" w:cs="Times New Roman"/>
          <w:i/>
          <w:iCs/>
          <w:color w:val="222222"/>
          <w:shd w:val="clear" w:color="auto" w:fill="FFFFFF"/>
        </w:rPr>
        <w:t>Nature Reviews Materials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6</w:t>
      </w:r>
      <w:r w:rsidRPr="00125A6C">
        <w:rPr>
          <w:rFonts w:ascii="Times New Roman" w:hAnsi="Times New Roman" w:cs="Times New Roman"/>
          <w:color w:val="222222"/>
          <w:shd w:val="clear" w:color="auto" w:fill="FFFFFF"/>
        </w:rPr>
        <w:t>(4), 332-350.</w:t>
      </w:r>
    </w:p>
    <w:p w14:paraId="1553D11F"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Thomma, B. P., Nürnberger, T., &amp; Joosten, M. H. (2011). Of PAMPs and effectors: the blurred PTI-ETI dichotomy. </w:t>
      </w:r>
      <w:r w:rsidRPr="00125A6C">
        <w:rPr>
          <w:rFonts w:ascii="Times New Roman" w:hAnsi="Times New Roman" w:cs="Times New Roman"/>
          <w:i/>
          <w:iCs/>
          <w:color w:val="222222"/>
          <w:shd w:val="clear" w:color="auto" w:fill="FFFFFF"/>
        </w:rPr>
        <w:t>The plant cell</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23</w:t>
      </w:r>
      <w:r w:rsidRPr="00125A6C">
        <w:rPr>
          <w:rFonts w:ascii="Times New Roman" w:hAnsi="Times New Roman" w:cs="Times New Roman"/>
          <w:color w:val="222222"/>
          <w:shd w:val="clear" w:color="auto" w:fill="FFFFFF"/>
        </w:rPr>
        <w:t>(1), 4-15.</w:t>
      </w:r>
    </w:p>
    <w:p w14:paraId="4B8A6030"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Tyagi, S., Kumar, R., Kumar, V., Won, S. Y., &amp; Shukla, P. (2021). Engineering disease resistant plants through CRISPR-Cas9 technology. </w:t>
      </w:r>
      <w:r w:rsidRPr="00125A6C">
        <w:rPr>
          <w:rFonts w:ascii="Times New Roman" w:hAnsi="Times New Roman" w:cs="Times New Roman"/>
          <w:i/>
          <w:iCs/>
          <w:color w:val="222222"/>
          <w:shd w:val="clear" w:color="auto" w:fill="FFFFFF"/>
        </w:rPr>
        <w:t>GM crops &amp; food</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12</w:t>
      </w:r>
      <w:r w:rsidRPr="00125A6C">
        <w:rPr>
          <w:rFonts w:ascii="Times New Roman" w:hAnsi="Times New Roman" w:cs="Times New Roman"/>
          <w:color w:val="222222"/>
          <w:shd w:val="clear" w:color="auto" w:fill="FFFFFF"/>
        </w:rPr>
        <w:t>(1), 125-144.</w:t>
      </w:r>
    </w:p>
    <w:p w14:paraId="1698E7AF"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Van Vu, T., Sung, Y. W., Kim, J., Doan, D. T. H., Tran, M. T., &amp; Kim, J. Y. (2019). </w:t>
      </w:r>
      <w:r w:rsidRPr="00125A6C">
        <w:rPr>
          <w:rFonts w:ascii="Times New Roman" w:hAnsi="Times New Roman" w:cs="Times New Roman"/>
          <w:color w:val="222222"/>
          <w:shd w:val="clear" w:color="auto" w:fill="FFFFFF"/>
        </w:rPr>
        <w:t>Challenges and perspectives in homology-directed gene targeting in monocot plants. </w:t>
      </w:r>
      <w:r w:rsidRPr="00125A6C">
        <w:rPr>
          <w:rFonts w:ascii="Times New Roman" w:hAnsi="Times New Roman" w:cs="Times New Roman"/>
          <w:i/>
          <w:iCs/>
          <w:color w:val="222222"/>
          <w:shd w:val="clear" w:color="auto" w:fill="FFFFFF"/>
        </w:rPr>
        <w:t>Rice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12</w:t>
      </w:r>
      <w:r w:rsidRPr="00125A6C">
        <w:rPr>
          <w:rFonts w:ascii="Times New Roman" w:hAnsi="Times New Roman" w:cs="Times New Roman"/>
          <w:color w:val="222222"/>
          <w:shd w:val="clear" w:color="auto" w:fill="FFFFFF"/>
        </w:rPr>
        <w:t>, 1-29.</w:t>
      </w:r>
    </w:p>
    <w:p w14:paraId="02FCDAAD"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Vurro, M., Bonciani, B., &amp; Vannacci, G. (2010). </w:t>
      </w:r>
      <w:r w:rsidRPr="00125A6C">
        <w:rPr>
          <w:rFonts w:ascii="Times New Roman" w:hAnsi="Times New Roman" w:cs="Times New Roman"/>
          <w:color w:val="222222"/>
          <w:shd w:val="clear" w:color="auto" w:fill="FFFFFF"/>
        </w:rPr>
        <w:t>Emerging infectious diseases of crop plants in developing countries: impact on agriculture and socio-economic consequences. </w:t>
      </w:r>
      <w:r w:rsidRPr="00125A6C">
        <w:rPr>
          <w:rFonts w:ascii="Times New Roman" w:hAnsi="Times New Roman" w:cs="Times New Roman"/>
          <w:i/>
          <w:iCs/>
          <w:color w:val="222222"/>
          <w:shd w:val="clear" w:color="auto" w:fill="FFFFFF"/>
        </w:rPr>
        <w:t>Food security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w:t>
      </w:r>
      <w:r w:rsidRPr="00125A6C">
        <w:rPr>
          <w:rFonts w:ascii="Times New Roman" w:hAnsi="Times New Roman" w:cs="Times New Roman"/>
          <w:color w:val="222222"/>
          <w:shd w:val="clear" w:color="auto" w:fill="FFFFFF"/>
        </w:rPr>
        <w:t>, 113-132.</w:t>
      </w:r>
    </w:p>
    <w:p w14:paraId="395DD7DE"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Watson, R. R., &amp; </w:t>
      </w:r>
      <w:proofErr w:type="spellStart"/>
      <w:r w:rsidRPr="00125A6C">
        <w:rPr>
          <w:rFonts w:ascii="Times New Roman" w:hAnsi="Times New Roman" w:cs="Times New Roman"/>
          <w:color w:val="222222"/>
          <w:shd w:val="clear" w:color="auto" w:fill="FFFFFF"/>
        </w:rPr>
        <w:t>Preedy</w:t>
      </w:r>
      <w:proofErr w:type="spellEnd"/>
      <w:r w:rsidRPr="00125A6C">
        <w:rPr>
          <w:rFonts w:ascii="Times New Roman" w:hAnsi="Times New Roman" w:cs="Times New Roman"/>
          <w:color w:val="222222"/>
          <w:shd w:val="clear" w:color="auto" w:fill="FFFFFF"/>
        </w:rPr>
        <w:t>, V. R. (2015). </w:t>
      </w:r>
      <w:r w:rsidRPr="00125A6C">
        <w:rPr>
          <w:rFonts w:ascii="Times New Roman" w:hAnsi="Times New Roman" w:cs="Times New Roman"/>
          <w:i/>
          <w:iCs/>
          <w:color w:val="222222"/>
          <w:shd w:val="clear" w:color="auto" w:fill="FFFFFF"/>
        </w:rPr>
        <w:t>Genetically modified organisms in food: Production, safety, regulation and public health</w:t>
      </w:r>
      <w:r w:rsidRPr="00125A6C">
        <w:rPr>
          <w:rFonts w:ascii="Times New Roman" w:hAnsi="Times New Roman" w:cs="Times New Roman"/>
          <w:color w:val="222222"/>
          <w:shd w:val="clear" w:color="auto" w:fill="FFFFFF"/>
        </w:rPr>
        <w:t>. Academic Press.</w:t>
      </w:r>
    </w:p>
    <w:p w14:paraId="602F4241"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Westermann, A. J., Barquist, L., &amp; Vogel, J. (2017). Resolving host–pathogen interactions by dual RNA-seq. </w:t>
      </w:r>
      <w:proofErr w:type="spellStart"/>
      <w:r w:rsidRPr="00125A6C">
        <w:rPr>
          <w:rFonts w:ascii="Times New Roman" w:hAnsi="Times New Roman" w:cs="Times New Roman"/>
          <w:i/>
          <w:iCs/>
          <w:color w:val="222222"/>
          <w:shd w:val="clear" w:color="auto" w:fill="FFFFFF"/>
        </w:rPr>
        <w:t>PLoS</w:t>
      </w:r>
      <w:proofErr w:type="spellEnd"/>
      <w:r w:rsidRPr="00125A6C">
        <w:rPr>
          <w:rFonts w:ascii="Times New Roman" w:hAnsi="Times New Roman" w:cs="Times New Roman"/>
          <w:i/>
          <w:iCs/>
          <w:color w:val="222222"/>
          <w:shd w:val="clear" w:color="auto" w:fill="FFFFFF"/>
        </w:rPr>
        <w:t xml:space="preserve"> pathogens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13</w:t>
      </w:r>
      <w:r w:rsidRPr="00125A6C">
        <w:rPr>
          <w:rFonts w:ascii="Times New Roman" w:hAnsi="Times New Roman" w:cs="Times New Roman"/>
          <w:color w:val="222222"/>
          <w:shd w:val="clear" w:color="auto" w:fill="FFFFFF"/>
        </w:rPr>
        <w:t>(2), e1006033.</w:t>
      </w:r>
    </w:p>
    <w:p w14:paraId="100DA9F5"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Wu, C. H., </w:t>
      </w:r>
      <w:proofErr w:type="spellStart"/>
      <w:r w:rsidRPr="00125A6C">
        <w:rPr>
          <w:rFonts w:ascii="Times New Roman" w:hAnsi="Times New Roman" w:cs="Times New Roman"/>
          <w:color w:val="222222"/>
          <w:shd w:val="clear" w:color="auto" w:fill="FFFFFF"/>
        </w:rPr>
        <w:t>Abd</w:t>
      </w:r>
      <w:proofErr w:type="spellEnd"/>
      <w:r w:rsidRPr="00125A6C">
        <w:rPr>
          <w:rFonts w:ascii="Times New Roman" w:hAnsi="Times New Roman" w:cs="Times New Roman"/>
          <w:color w:val="222222"/>
          <w:shd w:val="clear" w:color="auto" w:fill="FFFFFF"/>
        </w:rPr>
        <w:t>-El-</w:t>
      </w:r>
      <w:proofErr w:type="spellStart"/>
      <w:r w:rsidRPr="00125A6C">
        <w:rPr>
          <w:rFonts w:ascii="Times New Roman" w:hAnsi="Times New Roman" w:cs="Times New Roman"/>
          <w:color w:val="222222"/>
          <w:shd w:val="clear" w:color="auto" w:fill="FFFFFF"/>
        </w:rPr>
        <w:t>Haliem</w:t>
      </w:r>
      <w:proofErr w:type="spellEnd"/>
      <w:r w:rsidRPr="00125A6C">
        <w:rPr>
          <w:rFonts w:ascii="Times New Roman" w:hAnsi="Times New Roman" w:cs="Times New Roman"/>
          <w:color w:val="222222"/>
          <w:shd w:val="clear" w:color="auto" w:fill="FFFFFF"/>
        </w:rPr>
        <w:t>, A., Bozkurt, T. O., Belhaj, K., Terauchi, R., Vossen, J. H., &amp; Kamoun, S. (2017). NLR network mediates immunity to diverse plant pathogens. </w:t>
      </w:r>
      <w:r w:rsidRPr="00125A6C">
        <w:rPr>
          <w:rFonts w:ascii="Times New Roman" w:hAnsi="Times New Roman" w:cs="Times New Roman"/>
          <w:i/>
          <w:iCs/>
          <w:color w:val="222222"/>
          <w:shd w:val="clear" w:color="auto" w:fill="FFFFFF"/>
        </w:rPr>
        <w:t>Proceedings of the National Academy of Sciences</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114</w:t>
      </w:r>
      <w:r w:rsidRPr="00125A6C">
        <w:rPr>
          <w:rFonts w:ascii="Times New Roman" w:hAnsi="Times New Roman" w:cs="Times New Roman"/>
          <w:color w:val="222222"/>
          <w:shd w:val="clear" w:color="auto" w:fill="FFFFFF"/>
        </w:rPr>
        <w:t>(30), 8113-8118.</w:t>
      </w:r>
    </w:p>
    <w:p w14:paraId="773DD685"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BF5C2D">
        <w:rPr>
          <w:rFonts w:ascii="Times New Roman" w:hAnsi="Times New Roman" w:cs="Times New Roman"/>
          <w:color w:val="222222"/>
          <w:shd w:val="clear" w:color="auto" w:fill="FFFFFF"/>
          <w:lang w:val="fi-FI"/>
        </w:rPr>
        <w:t xml:space="preserve">Xu, Y., Li, P., Yang, Z., &amp; Xu, C. (2017). </w:t>
      </w:r>
      <w:r w:rsidRPr="00125A6C">
        <w:rPr>
          <w:rFonts w:ascii="Times New Roman" w:hAnsi="Times New Roman" w:cs="Times New Roman"/>
          <w:color w:val="222222"/>
          <w:shd w:val="clear" w:color="auto" w:fill="FFFFFF"/>
        </w:rPr>
        <w:t>Genetic mapping of quantitative trait loci in crops. </w:t>
      </w:r>
      <w:r w:rsidRPr="00125A6C">
        <w:rPr>
          <w:rFonts w:ascii="Times New Roman" w:hAnsi="Times New Roman" w:cs="Times New Roman"/>
          <w:i/>
          <w:iCs/>
          <w:color w:val="222222"/>
          <w:shd w:val="clear" w:color="auto" w:fill="FFFFFF"/>
        </w:rPr>
        <w:t>The Crop Journal</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5</w:t>
      </w:r>
      <w:r w:rsidRPr="00125A6C">
        <w:rPr>
          <w:rFonts w:ascii="Times New Roman" w:hAnsi="Times New Roman" w:cs="Times New Roman"/>
          <w:color w:val="222222"/>
          <w:shd w:val="clear" w:color="auto" w:fill="FFFFFF"/>
        </w:rPr>
        <w:t>(2), 175-184.</w:t>
      </w:r>
    </w:p>
    <w:p w14:paraId="1A5BA734"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Yee, W. M., Traill, W. B., Lusk, J. L., Jaeger, S. R., House, L., Moore, M., ... &amp; Valli, C. (2008). Determinants of consumers' willingness to accept GM foods. </w:t>
      </w:r>
      <w:r w:rsidRPr="00125A6C">
        <w:rPr>
          <w:rFonts w:ascii="Times New Roman" w:hAnsi="Times New Roman" w:cs="Times New Roman"/>
          <w:i/>
          <w:iCs/>
          <w:color w:val="222222"/>
          <w:shd w:val="clear" w:color="auto" w:fill="FFFFFF"/>
        </w:rPr>
        <w:t>International Journal of Biotechnology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10</w:t>
      </w:r>
      <w:r w:rsidRPr="00125A6C">
        <w:rPr>
          <w:rFonts w:ascii="Times New Roman" w:hAnsi="Times New Roman" w:cs="Times New Roman"/>
          <w:color w:val="222222"/>
          <w:shd w:val="clear" w:color="auto" w:fill="FFFFFF"/>
        </w:rPr>
        <w:t>(2-3), 240-259.</w:t>
      </w:r>
    </w:p>
    <w:p w14:paraId="492A252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Zaidi, S. S. E. A., Mahas, A., </w:t>
      </w:r>
      <w:proofErr w:type="spellStart"/>
      <w:r w:rsidRPr="00125A6C">
        <w:rPr>
          <w:rFonts w:ascii="Times New Roman" w:hAnsi="Times New Roman" w:cs="Times New Roman"/>
          <w:color w:val="222222"/>
          <w:shd w:val="clear" w:color="auto" w:fill="FFFFFF"/>
        </w:rPr>
        <w:t>Vanderschuren</w:t>
      </w:r>
      <w:proofErr w:type="spellEnd"/>
      <w:r w:rsidRPr="00125A6C">
        <w:rPr>
          <w:rFonts w:ascii="Times New Roman" w:hAnsi="Times New Roman" w:cs="Times New Roman"/>
          <w:color w:val="222222"/>
          <w:shd w:val="clear" w:color="auto" w:fill="FFFFFF"/>
        </w:rPr>
        <w:t>, H., &amp; Mahfouz, M. M. (2020). Engineering crops of the future: CRISPR approaches to develop climate-resilient and disease-resistant plants. </w:t>
      </w:r>
      <w:r w:rsidRPr="00125A6C">
        <w:rPr>
          <w:rFonts w:ascii="Times New Roman" w:hAnsi="Times New Roman" w:cs="Times New Roman"/>
          <w:i/>
          <w:iCs/>
          <w:color w:val="222222"/>
          <w:shd w:val="clear" w:color="auto" w:fill="FFFFFF"/>
        </w:rPr>
        <w:t>Genome biology</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21</w:t>
      </w:r>
      <w:r w:rsidRPr="00125A6C">
        <w:rPr>
          <w:rFonts w:ascii="Times New Roman" w:hAnsi="Times New Roman" w:cs="Times New Roman"/>
          <w:color w:val="222222"/>
          <w:shd w:val="clear" w:color="auto" w:fill="FFFFFF"/>
        </w:rPr>
        <w:t>(1), 289.</w:t>
      </w:r>
    </w:p>
    <w:p w14:paraId="70E0D40F"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Zhang, L., &amp; Yang, X. (2024). Advances in sugarcane genomics: navigating through complex polyploid genomes. </w:t>
      </w:r>
      <w:r w:rsidRPr="00125A6C">
        <w:rPr>
          <w:rFonts w:ascii="Times New Roman" w:hAnsi="Times New Roman" w:cs="Times New Roman"/>
          <w:i/>
          <w:iCs/>
          <w:color w:val="222222"/>
          <w:shd w:val="clear" w:color="auto" w:fill="FFFFFF"/>
        </w:rPr>
        <w:t>Molecular Plant Breeding</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15</w:t>
      </w:r>
      <w:r w:rsidRPr="00125A6C">
        <w:rPr>
          <w:rFonts w:ascii="Times New Roman" w:hAnsi="Times New Roman" w:cs="Times New Roman"/>
          <w:color w:val="222222"/>
          <w:shd w:val="clear" w:color="auto" w:fill="FFFFFF"/>
        </w:rPr>
        <w:t>.</w:t>
      </w:r>
    </w:p>
    <w:p w14:paraId="7C3443CC" w14:textId="77777777" w:rsidR="00BF5C2D" w:rsidRPr="00125A6C" w:rsidRDefault="00BF5C2D" w:rsidP="00BF5C2D">
      <w:pPr>
        <w:pStyle w:val="ListParagraph"/>
        <w:numPr>
          <w:ilvl w:val="0"/>
          <w:numId w:val="24"/>
        </w:numPr>
        <w:spacing w:after="200" w:line="276" w:lineRule="auto"/>
        <w:ind w:left="360"/>
        <w:jc w:val="both"/>
        <w:rPr>
          <w:rFonts w:ascii="Times New Roman" w:hAnsi="Times New Roman" w:cs="Times New Roman"/>
        </w:rPr>
      </w:pPr>
      <w:r w:rsidRPr="00125A6C">
        <w:rPr>
          <w:rFonts w:ascii="Times New Roman" w:hAnsi="Times New Roman" w:cs="Times New Roman"/>
          <w:color w:val="222222"/>
          <w:shd w:val="clear" w:color="auto" w:fill="FFFFFF"/>
        </w:rPr>
        <w:t xml:space="preserve">Zotti, M., Dos Santos, E. A., Cagliari, D., Christiaens, O., Taning, C. N. T., &amp; </w:t>
      </w:r>
      <w:proofErr w:type="spellStart"/>
      <w:r w:rsidRPr="00125A6C">
        <w:rPr>
          <w:rFonts w:ascii="Times New Roman" w:hAnsi="Times New Roman" w:cs="Times New Roman"/>
          <w:color w:val="222222"/>
          <w:shd w:val="clear" w:color="auto" w:fill="FFFFFF"/>
        </w:rPr>
        <w:t>Smagghe</w:t>
      </w:r>
      <w:proofErr w:type="spellEnd"/>
      <w:r w:rsidRPr="00125A6C">
        <w:rPr>
          <w:rFonts w:ascii="Times New Roman" w:hAnsi="Times New Roman" w:cs="Times New Roman"/>
          <w:color w:val="222222"/>
          <w:shd w:val="clear" w:color="auto" w:fill="FFFFFF"/>
        </w:rPr>
        <w:t>, G. (2018). RNA interference technology in crop protection against arthropod pests, pathogens and nematodes. </w:t>
      </w:r>
      <w:r w:rsidRPr="00125A6C">
        <w:rPr>
          <w:rFonts w:ascii="Times New Roman" w:hAnsi="Times New Roman" w:cs="Times New Roman"/>
          <w:i/>
          <w:iCs/>
          <w:color w:val="222222"/>
          <w:shd w:val="clear" w:color="auto" w:fill="FFFFFF"/>
        </w:rPr>
        <w:t>Pest management science</w:t>
      </w:r>
      <w:r w:rsidRPr="00125A6C">
        <w:rPr>
          <w:rFonts w:ascii="Times New Roman" w:hAnsi="Times New Roman" w:cs="Times New Roman"/>
          <w:color w:val="222222"/>
          <w:shd w:val="clear" w:color="auto" w:fill="FFFFFF"/>
        </w:rPr>
        <w:t>, </w:t>
      </w:r>
      <w:r w:rsidRPr="00125A6C">
        <w:rPr>
          <w:rFonts w:ascii="Times New Roman" w:hAnsi="Times New Roman" w:cs="Times New Roman"/>
          <w:i/>
          <w:iCs/>
          <w:color w:val="222222"/>
          <w:shd w:val="clear" w:color="auto" w:fill="FFFFFF"/>
        </w:rPr>
        <w:t>74</w:t>
      </w:r>
      <w:r w:rsidRPr="00125A6C">
        <w:rPr>
          <w:rFonts w:ascii="Times New Roman" w:hAnsi="Times New Roman" w:cs="Times New Roman"/>
          <w:color w:val="222222"/>
          <w:shd w:val="clear" w:color="auto" w:fill="FFFFFF"/>
        </w:rPr>
        <w:t>(6), 1239-1250.</w:t>
      </w:r>
    </w:p>
    <w:p w14:paraId="5C51621B" w14:textId="77777777" w:rsidR="00503757" w:rsidRPr="00970D12" w:rsidRDefault="00503757" w:rsidP="00241E90">
      <w:pPr>
        <w:ind w:left="90" w:hanging="180"/>
        <w:jc w:val="both"/>
        <w:rPr>
          <w:rFonts w:ascii="Times New Roman" w:hAnsi="Times New Roman" w:cs="Times New Roman"/>
        </w:rPr>
      </w:pPr>
    </w:p>
    <w:p w14:paraId="69E75FCF" w14:textId="77777777" w:rsidR="00970D12" w:rsidRPr="00E84267" w:rsidRDefault="00970D12" w:rsidP="00BF5C2D">
      <w:pPr>
        <w:jc w:val="both"/>
        <w:rPr>
          <w:rFonts w:ascii="Times New Roman" w:hAnsi="Times New Roman" w:cs="Times New Roman"/>
        </w:rPr>
      </w:pPr>
    </w:p>
    <w:sectPr w:rsidR="00970D12" w:rsidRPr="00E84267" w:rsidSect="001B12D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5-05-26T22:10:00Z" w:initials="a">
    <w:p w14:paraId="4381CE3F" w14:textId="3750596E" w:rsidR="00E82EE6" w:rsidRDefault="00E82EE6">
      <w:pPr>
        <w:pStyle w:val="CommentText"/>
      </w:pPr>
      <w:r>
        <w:rPr>
          <w:rStyle w:val="CommentReference"/>
        </w:rPr>
        <w:annotationRef/>
      </w:r>
      <w:r>
        <w:t>Harnessing Genetic Engineering to Combat Plant Diseases: From CRISPR to Systems Biology</w:t>
      </w:r>
    </w:p>
    <w:p w14:paraId="20839B98" w14:textId="728C02D5" w:rsidR="00E82EE6" w:rsidRDefault="00E82EE6">
      <w:pPr>
        <w:pStyle w:val="CommentText"/>
      </w:pPr>
      <w:r>
        <w:t>Revolutionizing Plant Immunity: A Review of Genetic Engineering Approaches for Crop Disease Resistance</w:t>
      </w:r>
    </w:p>
  </w:comment>
  <w:comment w:id="2" w:author="admin" w:date="2025-05-26T21:48:00Z" w:initials="a">
    <w:p w14:paraId="7BC40608" w14:textId="77777777" w:rsidR="007158CB" w:rsidRDefault="007158CB">
      <w:pPr>
        <w:pStyle w:val="CommentText"/>
      </w:pPr>
      <w:r>
        <w:rPr>
          <w:rStyle w:val="CommentReference"/>
        </w:rPr>
        <w:annotationRef/>
      </w:r>
      <w:r>
        <w:t>Remove comma before and in whole manuscript.</w:t>
      </w:r>
    </w:p>
    <w:p w14:paraId="467C97D4" w14:textId="3B530A6F" w:rsidR="007158CB" w:rsidRDefault="007158CB">
      <w:pPr>
        <w:pStyle w:val="CommentText"/>
      </w:pPr>
    </w:p>
  </w:comment>
  <w:comment w:id="3" w:author="admin" w:date="2025-05-26T21:50:00Z" w:initials="a">
    <w:p w14:paraId="20DA9B1B" w14:textId="7D7D0D62" w:rsidR="007158CB" w:rsidRDefault="007158CB">
      <w:pPr>
        <w:pStyle w:val="CommentText"/>
      </w:pPr>
      <w:r>
        <w:rPr>
          <w:rStyle w:val="CommentReference"/>
        </w:rPr>
        <w:annotationRef/>
      </w:r>
    </w:p>
  </w:comment>
  <w:comment w:id="4" w:author="admin" w:date="2025-05-26T21:54:00Z" w:initials="a">
    <w:p w14:paraId="417759BE" w14:textId="43E9DE2A" w:rsidR="007158CB" w:rsidRDefault="007158CB">
      <w:pPr>
        <w:pStyle w:val="CommentText"/>
      </w:pPr>
      <w:r>
        <w:rPr>
          <w:rStyle w:val="CommentReference"/>
        </w:rPr>
        <w:annotationRef/>
      </w:r>
      <w:proofErr w:type="spellStart"/>
      <w:r>
        <w:t>Its</w:t>
      </w:r>
      <w:proofErr w:type="spellEnd"/>
      <w:r>
        <w:t xml:space="preserve"> not conventional method </w:t>
      </w:r>
    </w:p>
  </w:comment>
  <w:comment w:id="5" w:author="admin" w:date="2025-05-26T21:58:00Z" w:initials="a">
    <w:p w14:paraId="2E2744BB" w14:textId="30A7D444" w:rsidR="00615B74" w:rsidRDefault="00615B74">
      <w:pPr>
        <w:pStyle w:val="CommentText"/>
      </w:pPr>
      <w:r>
        <w:rPr>
          <w:rStyle w:val="CommentReference"/>
        </w:rPr>
        <w:annotationRef/>
      </w:r>
      <w:r>
        <w:rPr>
          <w:rStyle w:val="Strong"/>
        </w:rPr>
        <w:t>Transgenic approaches</w:t>
      </w:r>
      <w:r>
        <w:rPr>
          <w:rStyle w:val="Strong"/>
        </w:rPr>
        <w:t xml:space="preserve"> vs. CRISPR</w:t>
      </w:r>
      <w:r>
        <w:t xml:space="preserve"> – Distinction between transgenic (GM) and genome-edited (non-transgenic) crops can be more clearly stated.</w:t>
      </w:r>
    </w:p>
  </w:comment>
  <w:comment w:id="6" w:author="admin" w:date="2025-05-26T21:58:00Z" w:initials="a">
    <w:p w14:paraId="74910ACF" w14:textId="4F93B117" w:rsidR="00615B74" w:rsidRDefault="00615B74">
      <w:pPr>
        <w:pStyle w:val="CommentText"/>
      </w:pPr>
      <w:r>
        <w:rPr>
          <w:rStyle w:val="CommentReference"/>
        </w:rPr>
        <w:annotationRef/>
      </w:r>
      <w:r>
        <w:t>Not italic</w:t>
      </w:r>
    </w:p>
  </w:comment>
  <w:comment w:id="7" w:author="admin" w:date="2025-05-26T21:55:00Z" w:initials="a">
    <w:p w14:paraId="7DFCBCA2" w14:textId="229527FF" w:rsidR="007158CB" w:rsidRDefault="007158CB">
      <w:pPr>
        <w:pStyle w:val="CommentText"/>
      </w:pPr>
      <w:r>
        <w:rPr>
          <w:rStyle w:val="CommentReference"/>
        </w:rPr>
        <w:annotationRef/>
      </w:r>
      <w:r>
        <w:t xml:space="preserve">Add full name </w:t>
      </w:r>
    </w:p>
  </w:comment>
  <w:comment w:id="8" w:author="admin" w:date="2025-05-26T21:56:00Z" w:initials="a">
    <w:p w14:paraId="4F2C2AD7" w14:textId="275DF52B" w:rsidR="007158CB" w:rsidRDefault="007158CB">
      <w:pPr>
        <w:pStyle w:val="CommentText"/>
      </w:pPr>
      <w:r>
        <w:rPr>
          <w:rStyle w:val="CommentReference"/>
        </w:rPr>
        <w:annotationRef/>
      </w:r>
      <w:r>
        <w:t>Add space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839B98" w15:done="0"/>
  <w15:commentEx w15:paraId="467C97D4" w15:done="0"/>
  <w15:commentEx w15:paraId="20DA9B1B" w15:done="0"/>
  <w15:commentEx w15:paraId="417759BE" w15:done="0"/>
  <w15:commentEx w15:paraId="2E2744BB" w15:done="0"/>
  <w15:commentEx w15:paraId="74910ACF" w15:done="0"/>
  <w15:commentEx w15:paraId="7DFCBCA2" w15:done="0"/>
  <w15:commentEx w15:paraId="4F2C2AD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B820C" w14:textId="77777777" w:rsidR="00F01C62" w:rsidRDefault="00F01C62" w:rsidP="003D4499">
      <w:pPr>
        <w:spacing w:after="0" w:line="240" w:lineRule="auto"/>
      </w:pPr>
      <w:r>
        <w:separator/>
      </w:r>
    </w:p>
  </w:endnote>
  <w:endnote w:type="continuationSeparator" w:id="0">
    <w:p w14:paraId="24F6A779" w14:textId="77777777" w:rsidR="00F01C62" w:rsidRDefault="00F01C62" w:rsidP="003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B824C" w14:textId="77777777" w:rsidR="003D4499" w:rsidRDefault="003D44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8605D" w14:textId="77777777" w:rsidR="003D4499" w:rsidRDefault="003D449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1C349" w14:textId="77777777" w:rsidR="003D4499" w:rsidRDefault="003D44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7F8C9" w14:textId="77777777" w:rsidR="00F01C62" w:rsidRDefault="00F01C62" w:rsidP="003D4499">
      <w:pPr>
        <w:spacing w:after="0" w:line="240" w:lineRule="auto"/>
      </w:pPr>
      <w:r>
        <w:separator/>
      </w:r>
    </w:p>
  </w:footnote>
  <w:footnote w:type="continuationSeparator" w:id="0">
    <w:p w14:paraId="0CF55626" w14:textId="77777777" w:rsidR="00F01C62" w:rsidRDefault="00F01C62" w:rsidP="003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670D1" w14:textId="024F67DE" w:rsidR="003D4499" w:rsidRDefault="00F01C62">
    <w:pPr>
      <w:pStyle w:val="Header"/>
    </w:pPr>
    <w:r>
      <w:rPr>
        <w:noProof/>
      </w:rPr>
      <w:pict w14:anchorId="17C88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37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83D0" w14:textId="4FA83242" w:rsidR="003D4499" w:rsidRDefault="00F01C62">
    <w:pPr>
      <w:pStyle w:val="Header"/>
    </w:pPr>
    <w:r>
      <w:rPr>
        <w:noProof/>
      </w:rPr>
      <w:pict w14:anchorId="79C68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37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D87B3" w14:textId="7EEB3B13" w:rsidR="003D4499" w:rsidRDefault="00F01C62">
    <w:pPr>
      <w:pStyle w:val="Header"/>
    </w:pPr>
    <w:r>
      <w:rPr>
        <w:noProof/>
      </w:rPr>
      <w:pict w14:anchorId="60A04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37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16BE2"/>
    <w:multiLevelType w:val="multilevel"/>
    <w:tmpl w:val="F3E8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34D2B"/>
    <w:multiLevelType w:val="multilevel"/>
    <w:tmpl w:val="6D32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C699E"/>
    <w:multiLevelType w:val="multilevel"/>
    <w:tmpl w:val="532C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00402"/>
    <w:multiLevelType w:val="multilevel"/>
    <w:tmpl w:val="F5EE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57E7B"/>
    <w:multiLevelType w:val="multilevel"/>
    <w:tmpl w:val="1B06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62F45"/>
    <w:multiLevelType w:val="multilevel"/>
    <w:tmpl w:val="6130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077BD"/>
    <w:multiLevelType w:val="multilevel"/>
    <w:tmpl w:val="D37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E0198"/>
    <w:multiLevelType w:val="multilevel"/>
    <w:tmpl w:val="83A4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47664"/>
    <w:multiLevelType w:val="multilevel"/>
    <w:tmpl w:val="344A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07046"/>
    <w:multiLevelType w:val="multilevel"/>
    <w:tmpl w:val="EA74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13902"/>
    <w:multiLevelType w:val="multilevel"/>
    <w:tmpl w:val="7A5C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365B1"/>
    <w:multiLevelType w:val="multilevel"/>
    <w:tmpl w:val="103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072BA"/>
    <w:multiLevelType w:val="multilevel"/>
    <w:tmpl w:val="1F4A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62222"/>
    <w:multiLevelType w:val="multilevel"/>
    <w:tmpl w:val="3BF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3E2B27"/>
    <w:multiLevelType w:val="multilevel"/>
    <w:tmpl w:val="57AA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63701"/>
    <w:multiLevelType w:val="multilevel"/>
    <w:tmpl w:val="AD5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85C4F"/>
    <w:multiLevelType w:val="multilevel"/>
    <w:tmpl w:val="18C6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24051"/>
    <w:multiLevelType w:val="multilevel"/>
    <w:tmpl w:val="588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183336"/>
    <w:multiLevelType w:val="multilevel"/>
    <w:tmpl w:val="CE24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07153"/>
    <w:multiLevelType w:val="multilevel"/>
    <w:tmpl w:val="B6E8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F5ED3"/>
    <w:multiLevelType w:val="multilevel"/>
    <w:tmpl w:val="2B86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88324E"/>
    <w:multiLevelType w:val="multilevel"/>
    <w:tmpl w:val="1F36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D7FB1"/>
    <w:multiLevelType w:val="hybridMultilevel"/>
    <w:tmpl w:val="03B2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666E3"/>
    <w:multiLevelType w:val="multilevel"/>
    <w:tmpl w:val="A7C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7"/>
  </w:num>
  <w:num w:numId="3">
    <w:abstractNumId w:val="4"/>
  </w:num>
  <w:num w:numId="4">
    <w:abstractNumId w:val="13"/>
  </w:num>
  <w:num w:numId="5">
    <w:abstractNumId w:val="10"/>
  </w:num>
  <w:num w:numId="6">
    <w:abstractNumId w:val="12"/>
  </w:num>
  <w:num w:numId="7">
    <w:abstractNumId w:val="6"/>
  </w:num>
  <w:num w:numId="8">
    <w:abstractNumId w:val="15"/>
  </w:num>
  <w:num w:numId="9">
    <w:abstractNumId w:val="9"/>
  </w:num>
  <w:num w:numId="10">
    <w:abstractNumId w:val="14"/>
  </w:num>
  <w:num w:numId="11">
    <w:abstractNumId w:val="8"/>
  </w:num>
  <w:num w:numId="12">
    <w:abstractNumId w:val="1"/>
  </w:num>
  <w:num w:numId="13">
    <w:abstractNumId w:val="16"/>
  </w:num>
  <w:num w:numId="14">
    <w:abstractNumId w:val="3"/>
  </w:num>
  <w:num w:numId="15">
    <w:abstractNumId w:val="0"/>
  </w:num>
  <w:num w:numId="16">
    <w:abstractNumId w:val="21"/>
  </w:num>
  <w:num w:numId="17">
    <w:abstractNumId w:val="20"/>
  </w:num>
  <w:num w:numId="18">
    <w:abstractNumId w:val="5"/>
  </w:num>
  <w:num w:numId="19">
    <w:abstractNumId w:val="23"/>
  </w:num>
  <w:num w:numId="20">
    <w:abstractNumId w:val="2"/>
  </w:num>
  <w:num w:numId="21">
    <w:abstractNumId w:val="7"/>
  </w:num>
  <w:num w:numId="22">
    <w:abstractNumId w:val="19"/>
  </w:num>
  <w:num w:numId="23">
    <w:abstractNumId w:val="18"/>
  </w:num>
  <w:num w:numId="24">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7bf727164856e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B219DF"/>
    <w:rsid w:val="00091680"/>
    <w:rsid w:val="00170E6D"/>
    <w:rsid w:val="001A22AC"/>
    <w:rsid w:val="001B12D6"/>
    <w:rsid w:val="001D4F12"/>
    <w:rsid w:val="00241E90"/>
    <w:rsid w:val="003A7CA0"/>
    <w:rsid w:val="003D4499"/>
    <w:rsid w:val="004667B1"/>
    <w:rsid w:val="00503757"/>
    <w:rsid w:val="00527934"/>
    <w:rsid w:val="005E2E6B"/>
    <w:rsid w:val="005F43CD"/>
    <w:rsid w:val="00615B74"/>
    <w:rsid w:val="007158CB"/>
    <w:rsid w:val="00803C39"/>
    <w:rsid w:val="00933727"/>
    <w:rsid w:val="00970D12"/>
    <w:rsid w:val="00AE4C1B"/>
    <w:rsid w:val="00B219DF"/>
    <w:rsid w:val="00B978C9"/>
    <w:rsid w:val="00BF5C2D"/>
    <w:rsid w:val="00C5180F"/>
    <w:rsid w:val="00C6567F"/>
    <w:rsid w:val="00D222BE"/>
    <w:rsid w:val="00D254DF"/>
    <w:rsid w:val="00D310C8"/>
    <w:rsid w:val="00DC01E7"/>
    <w:rsid w:val="00E82EE6"/>
    <w:rsid w:val="00E84267"/>
    <w:rsid w:val="00EC6512"/>
    <w:rsid w:val="00F01C62"/>
    <w:rsid w:val="00F2543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F83DBB"/>
  <w15:docId w15:val="{590E6F21-2A5A-420B-861F-30979197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D12"/>
  </w:style>
  <w:style w:type="paragraph" w:styleId="Heading1">
    <w:name w:val="heading 1"/>
    <w:basedOn w:val="Normal"/>
    <w:next w:val="Normal"/>
    <w:link w:val="Heading1Char"/>
    <w:uiPriority w:val="9"/>
    <w:qFormat/>
    <w:rsid w:val="00B21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1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19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1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9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1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19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9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9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9DF"/>
    <w:rPr>
      <w:rFonts w:eastAsiaTheme="majorEastAsia" w:cstheme="majorBidi"/>
      <w:color w:val="272727" w:themeColor="text1" w:themeTint="D8"/>
    </w:rPr>
  </w:style>
  <w:style w:type="paragraph" w:styleId="Title">
    <w:name w:val="Title"/>
    <w:basedOn w:val="Normal"/>
    <w:next w:val="Normal"/>
    <w:link w:val="TitleChar"/>
    <w:uiPriority w:val="10"/>
    <w:qFormat/>
    <w:rsid w:val="00B21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9DF"/>
    <w:pPr>
      <w:spacing w:before="160"/>
      <w:jc w:val="center"/>
    </w:pPr>
    <w:rPr>
      <w:i/>
      <w:iCs/>
      <w:color w:val="404040" w:themeColor="text1" w:themeTint="BF"/>
    </w:rPr>
  </w:style>
  <w:style w:type="character" w:customStyle="1" w:styleId="QuoteChar">
    <w:name w:val="Quote Char"/>
    <w:basedOn w:val="DefaultParagraphFont"/>
    <w:link w:val="Quote"/>
    <w:uiPriority w:val="29"/>
    <w:rsid w:val="00B219DF"/>
    <w:rPr>
      <w:i/>
      <w:iCs/>
      <w:color w:val="404040" w:themeColor="text1" w:themeTint="BF"/>
    </w:rPr>
  </w:style>
  <w:style w:type="paragraph" w:styleId="ListParagraph">
    <w:name w:val="List Paragraph"/>
    <w:basedOn w:val="Normal"/>
    <w:uiPriority w:val="34"/>
    <w:qFormat/>
    <w:rsid w:val="00B219DF"/>
    <w:pPr>
      <w:ind w:left="720"/>
      <w:contextualSpacing/>
    </w:pPr>
  </w:style>
  <w:style w:type="character" w:styleId="IntenseEmphasis">
    <w:name w:val="Intense Emphasis"/>
    <w:basedOn w:val="DefaultParagraphFont"/>
    <w:uiPriority w:val="21"/>
    <w:qFormat/>
    <w:rsid w:val="00B219DF"/>
    <w:rPr>
      <w:i/>
      <w:iCs/>
      <w:color w:val="2F5496" w:themeColor="accent1" w:themeShade="BF"/>
    </w:rPr>
  </w:style>
  <w:style w:type="paragraph" w:styleId="IntenseQuote">
    <w:name w:val="Intense Quote"/>
    <w:basedOn w:val="Normal"/>
    <w:next w:val="Normal"/>
    <w:link w:val="IntenseQuoteChar"/>
    <w:uiPriority w:val="30"/>
    <w:qFormat/>
    <w:rsid w:val="00B21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9DF"/>
    <w:rPr>
      <w:i/>
      <w:iCs/>
      <w:color w:val="2F5496" w:themeColor="accent1" w:themeShade="BF"/>
    </w:rPr>
  </w:style>
  <w:style w:type="character" w:styleId="IntenseReference">
    <w:name w:val="Intense Reference"/>
    <w:basedOn w:val="DefaultParagraphFont"/>
    <w:uiPriority w:val="32"/>
    <w:qFormat/>
    <w:rsid w:val="00B219DF"/>
    <w:rPr>
      <w:b/>
      <w:bCs/>
      <w:smallCaps/>
      <w:color w:val="2F5496" w:themeColor="accent1" w:themeShade="BF"/>
      <w:spacing w:val="5"/>
    </w:rPr>
  </w:style>
  <w:style w:type="character" w:styleId="Hyperlink">
    <w:name w:val="Hyperlink"/>
    <w:basedOn w:val="DefaultParagraphFont"/>
    <w:uiPriority w:val="99"/>
    <w:unhideWhenUsed/>
    <w:rsid w:val="00527934"/>
    <w:rPr>
      <w:color w:val="0563C1" w:themeColor="hyperlink"/>
      <w:u w:val="single"/>
    </w:rPr>
  </w:style>
  <w:style w:type="character" w:customStyle="1" w:styleId="UnresolvedMention">
    <w:name w:val="Unresolved Mention"/>
    <w:basedOn w:val="DefaultParagraphFont"/>
    <w:uiPriority w:val="99"/>
    <w:semiHidden/>
    <w:unhideWhenUsed/>
    <w:rsid w:val="00527934"/>
    <w:rPr>
      <w:color w:val="605E5C"/>
      <w:shd w:val="clear" w:color="auto" w:fill="E1DFDD"/>
    </w:rPr>
  </w:style>
  <w:style w:type="paragraph" w:styleId="Header">
    <w:name w:val="header"/>
    <w:basedOn w:val="Normal"/>
    <w:link w:val="HeaderChar"/>
    <w:uiPriority w:val="99"/>
    <w:unhideWhenUsed/>
    <w:rsid w:val="003D4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499"/>
  </w:style>
  <w:style w:type="paragraph" w:styleId="Footer">
    <w:name w:val="footer"/>
    <w:basedOn w:val="Normal"/>
    <w:link w:val="FooterChar"/>
    <w:uiPriority w:val="99"/>
    <w:unhideWhenUsed/>
    <w:rsid w:val="003D4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499"/>
  </w:style>
  <w:style w:type="character" w:styleId="CommentReference">
    <w:name w:val="annotation reference"/>
    <w:basedOn w:val="DefaultParagraphFont"/>
    <w:uiPriority w:val="99"/>
    <w:semiHidden/>
    <w:unhideWhenUsed/>
    <w:rsid w:val="007158CB"/>
    <w:rPr>
      <w:sz w:val="16"/>
      <w:szCs w:val="16"/>
    </w:rPr>
  </w:style>
  <w:style w:type="paragraph" w:styleId="CommentText">
    <w:name w:val="annotation text"/>
    <w:basedOn w:val="Normal"/>
    <w:link w:val="CommentTextChar"/>
    <w:uiPriority w:val="99"/>
    <w:semiHidden/>
    <w:unhideWhenUsed/>
    <w:rsid w:val="007158CB"/>
    <w:pPr>
      <w:spacing w:line="240" w:lineRule="auto"/>
    </w:pPr>
    <w:rPr>
      <w:sz w:val="20"/>
      <w:szCs w:val="20"/>
    </w:rPr>
  </w:style>
  <w:style w:type="character" w:customStyle="1" w:styleId="CommentTextChar">
    <w:name w:val="Comment Text Char"/>
    <w:basedOn w:val="DefaultParagraphFont"/>
    <w:link w:val="CommentText"/>
    <w:uiPriority w:val="99"/>
    <w:semiHidden/>
    <w:rsid w:val="007158CB"/>
    <w:rPr>
      <w:sz w:val="20"/>
      <w:szCs w:val="20"/>
    </w:rPr>
  </w:style>
  <w:style w:type="paragraph" w:styleId="CommentSubject">
    <w:name w:val="annotation subject"/>
    <w:basedOn w:val="CommentText"/>
    <w:next w:val="CommentText"/>
    <w:link w:val="CommentSubjectChar"/>
    <w:uiPriority w:val="99"/>
    <w:semiHidden/>
    <w:unhideWhenUsed/>
    <w:rsid w:val="007158CB"/>
    <w:rPr>
      <w:b/>
      <w:bCs/>
    </w:rPr>
  </w:style>
  <w:style w:type="character" w:customStyle="1" w:styleId="CommentSubjectChar">
    <w:name w:val="Comment Subject Char"/>
    <w:basedOn w:val="CommentTextChar"/>
    <w:link w:val="CommentSubject"/>
    <w:uiPriority w:val="99"/>
    <w:semiHidden/>
    <w:rsid w:val="007158CB"/>
    <w:rPr>
      <w:b/>
      <w:bCs/>
      <w:sz w:val="20"/>
      <w:szCs w:val="20"/>
    </w:rPr>
  </w:style>
  <w:style w:type="paragraph" w:styleId="BalloonText">
    <w:name w:val="Balloon Text"/>
    <w:basedOn w:val="Normal"/>
    <w:link w:val="BalloonTextChar"/>
    <w:uiPriority w:val="99"/>
    <w:semiHidden/>
    <w:unhideWhenUsed/>
    <w:rsid w:val="00715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8CB"/>
    <w:rPr>
      <w:rFonts w:ascii="Segoe UI" w:hAnsi="Segoe UI" w:cs="Segoe UI"/>
      <w:sz w:val="18"/>
      <w:szCs w:val="18"/>
    </w:rPr>
  </w:style>
  <w:style w:type="character" w:styleId="Strong">
    <w:name w:val="Strong"/>
    <w:basedOn w:val="DefaultParagraphFont"/>
    <w:uiPriority w:val="22"/>
    <w:qFormat/>
    <w:rsid w:val="00615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928">
      <w:bodyDiv w:val="1"/>
      <w:marLeft w:val="0"/>
      <w:marRight w:val="0"/>
      <w:marTop w:val="0"/>
      <w:marBottom w:val="0"/>
      <w:divBdr>
        <w:top w:val="none" w:sz="0" w:space="0" w:color="auto"/>
        <w:left w:val="none" w:sz="0" w:space="0" w:color="auto"/>
        <w:bottom w:val="none" w:sz="0" w:space="0" w:color="auto"/>
        <w:right w:val="none" w:sz="0" w:space="0" w:color="auto"/>
      </w:divBdr>
    </w:div>
    <w:div w:id="234781970">
      <w:bodyDiv w:val="1"/>
      <w:marLeft w:val="0"/>
      <w:marRight w:val="0"/>
      <w:marTop w:val="0"/>
      <w:marBottom w:val="0"/>
      <w:divBdr>
        <w:top w:val="none" w:sz="0" w:space="0" w:color="auto"/>
        <w:left w:val="none" w:sz="0" w:space="0" w:color="auto"/>
        <w:bottom w:val="none" w:sz="0" w:space="0" w:color="auto"/>
        <w:right w:val="none" w:sz="0" w:space="0" w:color="auto"/>
      </w:divBdr>
    </w:div>
    <w:div w:id="299194489">
      <w:bodyDiv w:val="1"/>
      <w:marLeft w:val="0"/>
      <w:marRight w:val="0"/>
      <w:marTop w:val="0"/>
      <w:marBottom w:val="0"/>
      <w:divBdr>
        <w:top w:val="none" w:sz="0" w:space="0" w:color="auto"/>
        <w:left w:val="none" w:sz="0" w:space="0" w:color="auto"/>
        <w:bottom w:val="none" w:sz="0" w:space="0" w:color="auto"/>
        <w:right w:val="none" w:sz="0" w:space="0" w:color="auto"/>
      </w:divBdr>
    </w:div>
    <w:div w:id="299656675">
      <w:bodyDiv w:val="1"/>
      <w:marLeft w:val="0"/>
      <w:marRight w:val="0"/>
      <w:marTop w:val="0"/>
      <w:marBottom w:val="0"/>
      <w:divBdr>
        <w:top w:val="none" w:sz="0" w:space="0" w:color="auto"/>
        <w:left w:val="none" w:sz="0" w:space="0" w:color="auto"/>
        <w:bottom w:val="none" w:sz="0" w:space="0" w:color="auto"/>
        <w:right w:val="none" w:sz="0" w:space="0" w:color="auto"/>
      </w:divBdr>
    </w:div>
    <w:div w:id="756290830">
      <w:bodyDiv w:val="1"/>
      <w:marLeft w:val="0"/>
      <w:marRight w:val="0"/>
      <w:marTop w:val="0"/>
      <w:marBottom w:val="0"/>
      <w:divBdr>
        <w:top w:val="none" w:sz="0" w:space="0" w:color="auto"/>
        <w:left w:val="none" w:sz="0" w:space="0" w:color="auto"/>
        <w:bottom w:val="none" w:sz="0" w:space="0" w:color="auto"/>
        <w:right w:val="none" w:sz="0" w:space="0" w:color="auto"/>
      </w:divBdr>
    </w:div>
    <w:div w:id="1176572358">
      <w:bodyDiv w:val="1"/>
      <w:marLeft w:val="0"/>
      <w:marRight w:val="0"/>
      <w:marTop w:val="0"/>
      <w:marBottom w:val="0"/>
      <w:divBdr>
        <w:top w:val="none" w:sz="0" w:space="0" w:color="auto"/>
        <w:left w:val="none" w:sz="0" w:space="0" w:color="auto"/>
        <w:bottom w:val="none" w:sz="0" w:space="0" w:color="auto"/>
        <w:right w:val="none" w:sz="0" w:space="0" w:color="auto"/>
      </w:divBdr>
    </w:div>
    <w:div w:id="1962614752">
      <w:bodyDiv w:val="1"/>
      <w:marLeft w:val="0"/>
      <w:marRight w:val="0"/>
      <w:marTop w:val="0"/>
      <w:marBottom w:val="0"/>
      <w:divBdr>
        <w:top w:val="none" w:sz="0" w:space="0" w:color="auto"/>
        <w:left w:val="none" w:sz="0" w:space="0" w:color="auto"/>
        <w:bottom w:val="none" w:sz="0" w:space="0" w:color="auto"/>
        <w:right w:val="none" w:sz="0" w:space="0" w:color="auto"/>
      </w:divBdr>
    </w:div>
    <w:div w:id="201001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6462</Words>
  <Characters>36834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admin</cp:lastModifiedBy>
  <cp:revision>7</cp:revision>
  <dcterms:created xsi:type="dcterms:W3CDTF">2025-05-24T06:21:00Z</dcterms:created>
  <dcterms:modified xsi:type="dcterms:W3CDTF">2025-05-26T16:41:00Z</dcterms:modified>
</cp:coreProperties>
</file>