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CCB1" w14:textId="77777777" w:rsidR="004E7DFD" w:rsidRDefault="00B9777E">
      <w:pPr>
        <w:spacing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Original Research Article</w:t>
      </w:r>
    </w:p>
    <w:p w14:paraId="64CF8761" w14:textId="77777777" w:rsidR="004E7DFD" w:rsidRDefault="00B9777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Assessment of Soil Health and Productivity of Chickpea (</w:t>
      </w:r>
      <w:r>
        <w:rPr>
          <w:rFonts w:ascii="Times New Roman" w:eastAsia="Times New Roman" w:hAnsi="Times New Roman" w:cs="Times New Roman"/>
          <w:b/>
          <w:i/>
          <w:sz w:val="28"/>
          <w:szCs w:val="28"/>
        </w:rPr>
        <w:t>Cicer arietinum</w:t>
      </w:r>
      <w:r>
        <w:rPr>
          <w:rFonts w:ascii="Times New Roman" w:eastAsia="Times New Roman" w:hAnsi="Times New Roman" w:cs="Times New Roman"/>
          <w:b/>
          <w:sz w:val="28"/>
          <w:szCs w:val="28"/>
        </w:rPr>
        <w:t xml:space="preserve"> L.) as Influenced by </w:t>
      </w:r>
      <w:commentRangeStart w:id="0"/>
      <w:r>
        <w:rPr>
          <w:rFonts w:ascii="Times New Roman" w:eastAsia="Times New Roman" w:hAnsi="Times New Roman" w:cs="Times New Roman"/>
          <w:b/>
          <w:sz w:val="28"/>
          <w:szCs w:val="28"/>
        </w:rPr>
        <w:t>FYM</w:t>
      </w:r>
      <w:commentRangeEnd w:id="0"/>
      <w:r>
        <w:commentReference w:id="0"/>
      </w:r>
      <w:r>
        <w:rPr>
          <w:rFonts w:ascii="Times New Roman" w:eastAsia="Times New Roman" w:hAnsi="Times New Roman" w:cs="Times New Roman"/>
          <w:b/>
          <w:sz w:val="28"/>
          <w:szCs w:val="28"/>
        </w:rPr>
        <w:t>, Vermicompost and NPK Treatments under Semi-Arid Climate Condition</w:t>
      </w:r>
    </w:p>
    <w:p w14:paraId="08896F5B" w14:textId="77777777" w:rsidR="004E7DFD" w:rsidRDefault="004E7DFD">
      <w:pPr>
        <w:spacing w:line="360" w:lineRule="auto"/>
        <w:rPr>
          <w:rFonts w:ascii="Times New Roman" w:eastAsia="Times New Roman" w:hAnsi="Times New Roman" w:cs="Times New Roman"/>
          <w:b/>
          <w:sz w:val="28"/>
          <w:szCs w:val="28"/>
        </w:rPr>
      </w:pPr>
    </w:p>
    <w:p w14:paraId="1B81A4BE" w14:textId="77777777" w:rsidR="004E7DFD" w:rsidRDefault="00B9777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bookmarkStart w:id="1" w:name="_GoBack"/>
      <w:bookmarkEnd w:id="1"/>
    </w:p>
    <w:p w14:paraId="5799C6B8"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The present study was formulated during the Rabi season of 2024-2025 at Research Farm, Mewar University Gangrar, (Chittorgarh) Rajasthan, to study the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Assessment of Soil Health and Productivity of Chickpea (</w:t>
      </w:r>
      <w:r>
        <w:rPr>
          <w:rFonts w:ascii="Times New Roman" w:eastAsia="Times New Roman" w:hAnsi="Times New Roman" w:cs="Times New Roman"/>
          <w:i/>
          <w:sz w:val="24"/>
          <w:szCs w:val="24"/>
        </w:rPr>
        <w:t>Cicer arietinum</w:t>
      </w:r>
      <w:r>
        <w:rPr>
          <w:rFonts w:ascii="Times New Roman" w:eastAsia="Times New Roman" w:hAnsi="Times New Roman" w:cs="Times New Roman"/>
          <w:sz w:val="24"/>
          <w:szCs w:val="24"/>
        </w:rPr>
        <w:t xml:space="preserve"> L.) Influenced by Ten treatments</w:t>
      </w:r>
      <w:r>
        <w:rPr>
          <w:rFonts w:ascii="Times New Roman" w:eastAsia="Times New Roman" w:hAnsi="Times New Roman" w:cs="Times New Roman"/>
          <w:sz w:val="24"/>
          <w:szCs w:val="24"/>
        </w:rPr>
        <w:t>, i.e.,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Control,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NPK 100% (20:40:20),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3</w:t>
      </w:r>
      <w:commentRangeStart w:id="2"/>
      <w:r>
        <w:rPr>
          <w:rFonts w:ascii="Times New Roman" w:eastAsia="Times New Roman" w:hAnsi="Times New Roman" w:cs="Times New Roman"/>
          <w:sz w:val="24"/>
          <w:szCs w:val="24"/>
        </w:rPr>
        <w:t>,</w:t>
      </w:r>
      <w:commentRangeEnd w:id="2"/>
      <w:r>
        <w:commentReference w:id="2"/>
      </w:r>
      <w:r>
        <w:rPr>
          <w:rFonts w:ascii="Times New Roman" w:eastAsia="Times New Roman" w:hAnsi="Times New Roman" w:cs="Times New Roman"/>
          <w:sz w:val="24"/>
          <w:szCs w:val="24"/>
        </w:rPr>
        <w:t xml:space="preserve"> NPK 50% + FYM 50%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FYM 100% (10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NPK 50% + VC 50%,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VC 100% (5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FYM 50% +VC 50%,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NPK 50% + FYM 25% +VC 25%,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NPK 25% +FYM 50 % +VC 25%</w:t>
      </w:r>
      <w:commentRangeStart w:id="3"/>
      <w:r>
        <w:rPr>
          <w:rFonts w:ascii="Times New Roman" w:eastAsia="Times New Roman" w:hAnsi="Times New Roman" w:cs="Times New Roman"/>
          <w:sz w:val="24"/>
          <w:szCs w:val="24"/>
        </w:rPr>
        <w:t>,</w:t>
      </w:r>
      <w:commentRangeEnd w:id="3"/>
      <w:r>
        <w:commentReference w:id="3"/>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NPK 25% + FYM 25% + VC 50% under Semi-Arid Climate Condition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experiment was laid out in Randomized Block Design (RBD) with three replications comprising of </w:t>
      </w:r>
      <w:r>
        <w:rPr>
          <w:rFonts w:ascii="Times New Roman" w:eastAsia="Times New Roman" w:hAnsi="Times New Roman" w:cs="Times New Roman"/>
          <w:sz w:val="24"/>
          <w:szCs w:val="24"/>
          <w:highlight w:val="white"/>
        </w:rPr>
        <w:t>Experimental data</w:t>
      </w:r>
      <w:commentRangeStart w:id="4"/>
      <w:r>
        <w:rPr>
          <w:rFonts w:ascii="Times New Roman" w:eastAsia="Times New Roman" w:hAnsi="Times New Roman" w:cs="Times New Roman"/>
          <w:sz w:val="24"/>
          <w:szCs w:val="24"/>
          <w:highlight w:val="white"/>
        </w:rPr>
        <w:t xml:space="preserve"> </w:t>
      </w:r>
      <w:commentRangeEnd w:id="4"/>
      <w:r>
        <w:commentReference w:id="4"/>
      </w:r>
      <w:r>
        <w:rPr>
          <w:rFonts w:ascii="Times New Roman" w:eastAsia="Times New Roman" w:hAnsi="Times New Roman" w:cs="Times New Roman"/>
          <w:sz w:val="24"/>
          <w:szCs w:val="24"/>
          <w:highlight w:val="white"/>
        </w:rPr>
        <w:t xml:space="preserve">was recorded at different days of interval that is 30, 60 and </w:t>
      </w:r>
      <w:commentRangeStart w:id="5"/>
      <w:r>
        <w:rPr>
          <w:rFonts w:ascii="Times New Roman" w:eastAsia="Times New Roman" w:hAnsi="Times New Roman" w:cs="Times New Roman"/>
          <w:sz w:val="24"/>
          <w:szCs w:val="24"/>
          <w:highlight w:val="white"/>
        </w:rPr>
        <w:t>harvest</w:t>
      </w:r>
      <w:commentRangeEnd w:id="5"/>
      <w:r>
        <w:commentReference w:id="5"/>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highlight w:val="white"/>
        </w:rPr>
        <w:t>The treatments T</w:t>
      </w:r>
      <w:r>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1.44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sz w:val="24"/>
          <w:szCs w:val="24"/>
          <w:highlight w:val="white"/>
        </w:rPr>
        <w:t>and T</w:t>
      </w:r>
      <w:r>
        <w:rPr>
          <w:rFonts w:ascii="Times New Roman" w:eastAsia="Times New Roman" w:hAnsi="Times New Roman" w:cs="Times New Roman"/>
          <w:sz w:val="24"/>
          <w:szCs w:val="24"/>
          <w:highlight w:val="white"/>
          <w:vertAlign w:val="subscript"/>
        </w:rPr>
        <w:t>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1.47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having lower bulk densities.</w:t>
      </w:r>
      <w:r>
        <w:rPr>
          <w:rFonts w:ascii="Times New Roman" w:eastAsia="Times New Roman" w:hAnsi="Times New Roman" w:cs="Times New Roman"/>
          <w:sz w:val="24"/>
          <w:szCs w:val="24"/>
        </w:rPr>
        <w:t xml:space="preserve"> The steady increase from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(0.33%) to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(0.40), and then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(0.37),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(0.37%) and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xml:space="preserve"> (0.36%) indicates a progressive enhancement of additional mixture in the soil. The improvement was recorded for nitrogen availability in treatments T</w:t>
      </w:r>
      <w:r>
        <w:rPr>
          <w:rFonts w:ascii="Times New Roman" w:eastAsia="Times New Roman" w:hAnsi="Times New Roman" w:cs="Times New Roman"/>
          <w:sz w:val="24"/>
          <w:szCs w:val="24"/>
          <w:vertAlign w:val="subscript"/>
        </w:rPr>
        <w:t>6</w:t>
      </w:r>
      <w:commentRangeStart w:id="6"/>
      <w:r>
        <w:rPr>
          <w:rFonts w:ascii="Times New Roman" w:eastAsia="Times New Roman" w:hAnsi="Times New Roman" w:cs="Times New Roman"/>
          <w:sz w:val="24"/>
          <w:szCs w:val="24"/>
          <w:vertAlign w:val="subscript"/>
        </w:rPr>
        <w:t>,</w:t>
      </w:r>
      <w:commentRangeEnd w:id="6"/>
      <w:r>
        <w:commentReference w:id="6"/>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and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(above 240kg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highest P and K were recorded in treatment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27.64</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365.53</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respectively. The bacterial, fungi and actinomycetes counts were observed highest in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(34.50×10⁶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of soil),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(24.86×10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of soil) and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(29×10⁶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of soil), respectively. </w:t>
      </w:r>
    </w:p>
    <w:p w14:paraId="41695570" w14:textId="77777777" w:rsidR="004E7DFD" w:rsidRDefault="00B9777E">
      <w:pPr>
        <w:spacing w:line="360" w:lineRule="auto"/>
        <w:jc w:val="both"/>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Soil health, </w:t>
      </w:r>
      <w:commentRangeStart w:id="7"/>
      <w:r>
        <w:rPr>
          <w:rFonts w:ascii="Times New Roman" w:eastAsia="Times New Roman" w:hAnsi="Times New Roman" w:cs="Times New Roman"/>
          <w:sz w:val="24"/>
          <w:szCs w:val="24"/>
        </w:rPr>
        <w:t>FYM</w:t>
      </w:r>
      <w:commentRangeEnd w:id="7"/>
      <w:r>
        <w:commentReference w:id="7"/>
      </w:r>
      <w:r>
        <w:rPr>
          <w:rFonts w:ascii="Times New Roman" w:eastAsia="Times New Roman" w:hAnsi="Times New Roman" w:cs="Times New Roman"/>
          <w:sz w:val="24"/>
          <w:szCs w:val="24"/>
        </w:rPr>
        <w:t>, Vermicompost, Bacteria, Fungi, Actinomycetes</w:t>
      </w:r>
    </w:p>
    <w:p w14:paraId="00FF864E" w14:textId="77777777" w:rsidR="004E7DFD" w:rsidRDefault="00B9777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65CFFEEE" w14:textId="77777777" w:rsidR="004E7DFD" w:rsidRDefault="00B9777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“Leguminous crops are considered as an important component of all types of farming systems in agriculture-based countries of the world and these considered an important food source for human and a</w:t>
      </w:r>
      <w:r>
        <w:rPr>
          <w:rFonts w:ascii="Times New Roman" w:eastAsia="Times New Roman" w:hAnsi="Times New Roman" w:cs="Times New Roman"/>
          <w:sz w:val="24"/>
          <w:szCs w:val="24"/>
        </w:rPr>
        <w:t>nimal nutrition”. “Chickpea (</w:t>
      </w:r>
      <w:r>
        <w:rPr>
          <w:rFonts w:ascii="Times New Roman" w:eastAsia="Times New Roman" w:hAnsi="Times New Roman" w:cs="Times New Roman"/>
          <w:i/>
          <w:sz w:val="24"/>
          <w:szCs w:val="24"/>
        </w:rPr>
        <w:t>Cicer arietinum</w:t>
      </w:r>
      <w:r>
        <w:rPr>
          <w:rFonts w:ascii="Times New Roman" w:eastAsia="Times New Roman" w:hAnsi="Times New Roman" w:cs="Times New Roman"/>
          <w:sz w:val="24"/>
          <w:szCs w:val="24"/>
        </w:rPr>
        <w:t xml:space="preserve"> L.) ranks third among leguminous crops after pea (</w:t>
      </w:r>
      <w:r>
        <w:rPr>
          <w:rFonts w:ascii="Times New Roman" w:eastAsia="Times New Roman" w:hAnsi="Times New Roman" w:cs="Times New Roman"/>
          <w:i/>
          <w:sz w:val="24"/>
          <w:szCs w:val="24"/>
        </w:rPr>
        <w:t>Pisum sativum</w:t>
      </w:r>
      <w:r>
        <w:rPr>
          <w:rFonts w:ascii="Times New Roman" w:eastAsia="Times New Roman" w:hAnsi="Times New Roman" w:cs="Times New Roman"/>
          <w:sz w:val="24"/>
          <w:szCs w:val="24"/>
        </w:rPr>
        <w:t xml:space="preserve"> L.) and beans (</w:t>
      </w:r>
      <w:r>
        <w:rPr>
          <w:rFonts w:ascii="Times New Roman" w:eastAsia="Times New Roman" w:hAnsi="Times New Roman" w:cs="Times New Roman"/>
          <w:i/>
          <w:sz w:val="24"/>
          <w:szCs w:val="24"/>
        </w:rPr>
        <w:t>Phaseolus vulgaris</w:t>
      </w:r>
      <w:r>
        <w:rPr>
          <w:rFonts w:ascii="Times New Roman" w:eastAsia="Times New Roman" w:hAnsi="Times New Roman" w:cs="Times New Roman"/>
          <w:sz w:val="24"/>
          <w:szCs w:val="24"/>
        </w:rPr>
        <w:t xml:space="preserve"> L.) and it is an important legume crop in many countries and considered a functional food source, mostly due to i</w:t>
      </w:r>
      <w:r>
        <w:rPr>
          <w:rFonts w:ascii="Times New Roman" w:eastAsia="Times New Roman" w:hAnsi="Times New Roman" w:cs="Times New Roman"/>
          <w:sz w:val="24"/>
          <w:szCs w:val="24"/>
        </w:rPr>
        <w:t>ts high protein content (17–31% protein)</w:t>
      </w:r>
      <w:commentRangeStart w:id="8"/>
      <w:r>
        <w:rPr>
          <w:rFonts w:ascii="Times New Roman" w:eastAsia="Times New Roman" w:hAnsi="Times New Roman" w:cs="Times New Roman"/>
          <w:sz w:val="24"/>
          <w:szCs w:val="24"/>
        </w:rPr>
        <w:t>”</w:t>
      </w:r>
      <w:commentRangeEnd w:id="8"/>
      <w:r>
        <w:commentReference w:id="8"/>
      </w:r>
      <w:r>
        <w:rPr>
          <w:rFonts w:ascii="Times New Roman" w:eastAsia="Times New Roman" w:hAnsi="Times New Roman" w:cs="Times New Roman"/>
          <w:sz w:val="24"/>
          <w:szCs w:val="24"/>
        </w:rPr>
        <w:t xml:space="preserve">. “Nutritionally, chickpea is a good source of proteins and </w:t>
      </w:r>
      <w:r>
        <w:rPr>
          <w:rFonts w:ascii="Times New Roman" w:eastAsia="Times New Roman" w:hAnsi="Times New Roman" w:cs="Times New Roman"/>
          <w:sz w:val="24"/>
          <w:szCs w:val="24"/>
        </w:rPr>
        <w:lastRenderedPageBreak/>
        <w:t xml:space="preserve">can serve as an alternative to meat. Nitrogen nutrient plays important role in synthesis of chlorophyll, amino acids and other organic compounds of physiological significance in plant system. </w:t>
      </w:r>
      <w:commentRangeStart w:id="9"/>
      <w:r>
        <w:rPr>
          <w:rFonts w:ascii="Times New Roman" w:eastAsia="Times New Roman" w:hAnsi="Times New Roman" w:cs="Times New Roman"/>
          <w:sz w:val="24"/>
          <w:szCs w:val="24"/>
        </w:rPr>
        <w:t>Rhiz</w:t>
      </w:r>
      <w:r>
        <w:rPr>
          <w:rFonts w:ascii="Times New Roman" w:eastAsia="Times New Roman" w:hAnsi="Times New Roman" w:cs="Times New Roman"/>
          <w:sz w:val="24"/>
          <w:szCs w:val="24"/>
        </w:rPr>
        <w:t>obium</w:t>
      </w:r>
      <w:commentRangeEnd w:id="9"/>
      <w:r>
        <w:commentReference w:id="9"/>
      </w:r>
      <w:r>
        <w:rPr>
          <w:rFonts w:ascii="Times New Roman" w:eastAsia="Times New Roman" w:hAnsi="Times New Roman" w:cs="Times New Roman"/>
          <w:sz w:val="24"/>
          <w:szCs w:val="24"/>
        </w:rPr>
        <w:t xml:space="preserve"> plays an important role in increasing the availability of nitrogen to the plants and helps in boosting the production through nitrogen fixation. Chickpea plays a significant role in improving soil fertility by fixing the atmospheric nitrogen</w:t>
      </w:r>
      <w:commentRangeStart w:id="10"/>
      <w:r>
        <w:rPr>
          <w:rFonts w:ascii="Times New Roman" w:eastAsia="Times New Roman" w:hAnsi="Times New Roman" w:cs="Times New Roman"/>
          <w:sz w:val="24"/>
          <w:szCs w:val="24"/>
        </w:rPr>
        <w:t>.</w:t>
      </w:r>
      <w:commentRangeEnd w:id="10"/>
      <w:r>
        <w:commentReference w:id="10"/>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ue to continuous use of unbalanced chemical fertilizers and decreased use of organic manures, most of the soils are getting depleted with nutrient availability and degraded. Inorganic fertilizers alone cannot sustain the soil productivity and their large-s</w:t>
      </w:r>
      <w:r>
        <w:rPr>
          <w:rFonts w:ascii="Times New Roman" w:eastAsia="Times New Roman" w:hAnsi="Times New Roman" w:cs="Times New Roman"/>
          <w:sz w:val="24"/>
          <w:szCs w:val="24"/>
        </w:rPr>
        <w:t xml:space="preserve">cale use as a source of nutrients has less efficiency (Kumar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In this region, the soil is having low organic carbon content, which may be due to the extreme climate conditions and low use of organic manures. In order to boost and maintain cro</w:t>
      </w:r>
      <w:r>
        <w:rPr>
          <w:rFonts w:ascii="Times New Roman" w:eastAsia="Times New Roman" w:hAnsi="Times New Roman" w:cs="Times New Roman"/>
          <w:sz w:val="24"/>
          <w:szCs w:val="24"/>
        </w:rPr>
        <w:t>p yield and sustain productivity, use of organics is one of the methods that has become more popular among the scientists and farming community which includes the use of bulky organic manures like farmyard manure (FYM), and vermicompost. Vermicompost is ma</w:t>
      </w:r>
      <w:r>
        <w:rPr>
          <w:rFonts w:ascii="Times New Roman" w:eastAsia="Times New Roman" w:hAnsi="Times New Roman" w:cs="Times New Roman"/>
          <w:sz w:val="24"/>
          <w:szCs w:val="24"/>
        </w:rPr>
        <w:t>de of worm castings, undigested organic waste, microorganisms with a neutral pH and higher ion exchange capacity and high buffering capacity (Baliah and Muthulakshmi, 2017). It has less soluble salts like nitrates (NO3 -), calcium (Ca+2), magnesium (Mg+2),</w:t>
      </w:r>
      <w:r>
        <w:rPr>
          <w:rFonts w:ascii="Times New Roman" w:eastAsia="Times New Roman" w:hAnsi="Times New Roman" w:cs="Times New Roman"/>
          <w:sz w:val="24"/>
          <w:szCs w:val="24"/>
        </w:rPr>
        <w:t xml:space="preserve"> and humic acid but higher amount of nutrients which makes the macro- and micro-nutrients available for plant uptake (Rekha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Application of vermicompost increases total porosity of soil, soil aeration, infiltration and water holding capacity </w:t>
      </w:r>
      <w:r>
        <w:rPr>
          <w:rFonts w:ascii="Times New Roman" w:eastAsia="Times New Roman" w:hAnsi="Times New Roman" w:cs="Times New Roman"/>
          <w:sz w:val="24"/>
          <w:szCs w:val="24"/>
        </w:rPr>
        <w:t xml:space="preserve">of soil (Aksakal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2015; Munnoli and Bhosle, 2011). There is a scope to improve the productivity of pulses by enhancing the soil fertility and its productivity through increasing soil organic carbon, soil moisture storage capacity and adopting integr</w:t>
      </w:r>
      <w:r>
        <w:rPr>
          <w:rFonts w:ascii="Times New Roman" w:eastAsia="Times New Roman" w:hAnsi="Times New Roman" w:cs="Times New Roman"/>
          <w:sz w:val="24"/>
          <w:szCs w:val="24"/>
        </w:rPr>
        <w:t xml:space="preserve">ated nutrient and pest management practices. </w:t>
      </w:r>
      <w:r>
        <w:rPr>
          <w:rFonts w:ascii="Times New Roman" w:eastAsia="Times New Roman" w:hAnsi="Times New Roman" w:cs="Times New Roman"/>
          <w:color w:val="000000"/>
          <w:sz w:val="24"/>
          <w:szCs w:val="24"/>
        </w:rPr>
        <w:t>Chickpea (</w:t>
      </w:r>
      <w:r>
        <w:rPr>
          <w:rFonts w:ascii="Times New Roman" w:eastAsia="Times New Roman" w:hAnsi="Times New Roman" w:cs="Times New Roman"/>
          <w:i/>
          <w:color w:val="000000"/>
          <w:sz w:val="24"/>
          <w:szCs w:val="24"/>
        </w:rPr>
        <w:t xml:space="preserve">Cicer arietinum </w:t>
      </w:r>
      <w:r>
        <w:rPr>
          <w:rFonts w:ascii="Times New Roman" w:eastAsia="Times New Roman" w:hAnsi="Times New Roman" w:cs="Times New Roman"/>
          <w:color w:val="000000"/>
          <w:sz w:val="24"/>
          <w:szCs w:val="24"/>
        </w:rPr>
        <w:t>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Integrating organic and inorganic sources of nutrients can reduce environmental pollution along with increased crop production and soil health and also to minimize nutrient losses, </w:t>
      </w:r>
      <w:r>
        <w:rPr>
          <w:rFonts w:ascii="Times New Roman" w:eastAsia="Times New Roman" w:hAnsi="Times New Roman" w:cs="Times New Roman"/>
          <w:sz w:val="24"/>
          <w:szCs w:val="24"/>
        </w:rPr>
        <w:t xml:space="preserve">and ensure sustainable productivity. This combination will favour soil carbon accretion and correction of secondary and micronutrient deficiency and long-term enhancement of soil quality (Padbhushan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2015). This integration proved to be beneficial f</w:t>
      </w:r>
      <w:r>
        <w:rPr>
          <w:rFonts w:ascii="Times New Roman" w:eastAsia="Times New Roman" w:hAnsi="Times New Roman" w:cs="Times New Roman"/>
          <w:sz w:val="24"/>
          <w:szCs w:val="24"/>
        </w:rPr>
        <w:t xml:space="preserve">or maintaining soil nutrient balance, aggregation, moisture retention capacity and fertility (Saha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Dunjana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The availability of primary nutrients (N, P, and K) depends mainly on the nutrient composition of the organic sources bu</w:t>
      </w:r>
      <w:r>
        <w:rPr>
          <w:rFonts w:ascii="Times New Roman" w:eastAsia="Times New Roman" w:hAnsi="Times New Roman" w:cs="Times New Roman"/>
          <w:sz w:val="24"/>
          <w:szCs w:val="24"/>
        </w:rPr>
        <w:t>t the efficiency of organic sources of nutrients is less as compared to mineral fertilizers. In addition to providing those nutrients, organic manures often make the scarce elemental N available, solubilization of phosphates and micronutrients, and helps i</w:t>
      </w:r>
      <w:r>
        <w:rPr>
          <w:rFonts w:ascii="Times New Roman" w:eastAsia="Times New Roman" w:hAnsi="Times New Roman" w:cs="Times New Roman"/>
          <w:sz w:val="24"/>
          <w:szCs w:val="24"/>
        </w:rPr>
        <w:t xml:space="preserve">n the decomposition of crop residues to promote the absorption of nutrients by plants (Lalrintluangi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Furthermore, organic sources of nutrients promote the activity of beneficial microorganisms and</w:t>
      </w:r>
      <w:commentRangeStart w:id="11"/>
      <w:r>
        <w:rPr>
          <w:rFonts w:ascii="Times New Roman" w:eastAsia="Times New Roman" w:hAnsi="Times New Roman" w:cs="Times New Roman"/>
          <w:sz w:val="24"/>
          <w:szCs w:val="24"/>
        </w:rPr>
        <w:t>,</w:t>
      </w:r>
      <w:commentRangeEnd w:id="11"/>
      <w:r>
        <w:commentReference w:id="11"/>
      </w:r>
      <w:r>
        <w:rPr>
          <w:rFonts w:ascii="Times New Roman" w:eastAsia="Times New Roman" w:hAnsi="Times New Roman" w:cs="Times New Roman"/>
          <w:sz w:val="24"/>
          <w:szCs w:val="24"/>
        </w:rPr>
        <w:t xml:space="preserve"> therefore, ultimately improve crop produ</w:t>
      </w:r>
      <w:r>
        <w:rPr>
          <w:rFonts w:ascii="Times New Roman" w:eastAsia="Times New Roman" w:hAnsi="Times New Roman" w:cs="Times New Roman"/>
          <w:sz w:val="24"/>
          <w:szCs w:val="24"/>
        </w:rPr>
        <w:t>ctivity and soil health.</w:t>
      </w:r>
    </w:p>
    <w:p w14:paraId="7773CAD3" w14:textId="77777777" w:rsidR="004E7DFD" w:rsidRDefault="004E7DFD">
      <w:pPr>
        <w:spacing w:after="0" w:line="360" w:lineRule="auto"/>
        <w:jc w:val="both"/>
        <w:rPr>
          <w:rFonts w:ascii="Times New Roman" w:eastAsia="Times New Roman" w:hAnsi="Times New Roman" w:cs="Times New Roman"/>
          <w:sz w:val="24"/>
          <w:szCs w:val="24"/>
        </w:rPr>
      </w:pPr>
    </w:p>
    <w:p w14:paraId="3038E834" w14:textId="77777777" w:rsidR="004E7DFD" w:rsidRDefault="00B9777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MATERIALS AND METHODS</w:t>
      </w:r>
    </w:p>
    <w:p w14:paraId="1230EDEE" w14:textId="77777777" w:rsidR="004E7DFD" w:rsidRDefault="00B9777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present study was conducted during the Rabi season of 2024-2025 at Research Farm, Mewar University Gangrar, (Chittorgarh) Rajasthan, to study the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Assessment of Soil Health and Productivity of Chickpea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icer arietinum</w:t>
      </w:r>
      <w:r>
        <w:rPr>
          <w:rFonts w:ascii="Times New Roman" w:eastAsia="Times New Roman" w:hAnsi="Times New Roman" w:cs="Times New Roman"/>
          <w:sz w:val="24"/>
          <w:szCs w:val="24"/>
        </w:rPr>
        <w:t xml:space="preserve"> L.) Influenced by Different Treatments of FYM, Vermicompost and NPK nutrient sources under </w:t>
      </w:r>
      <w:commentRangeStart w:id="12"/>
      <w:r>
        <w:rPr>
          <w:rFonts w:ascii="Times New Roman" w:eastAsia="Times New Roman" w:hAnsi="Times New Roman" w:cs="Times New Roman"/>
          <w:sz w:val="24"/>
          <w:szCs w:val="24"/>
        </w:rPr>
        <w:t>Semi-Arid Climate Condition</w:t>
      </w:r>
      <w:commentRangeEnd w:id="12"/>
      <w:r>
        <w:commentReference w:id="12"/>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experiment was laid out in Randomized Block Design (RBD) with three replications comprising of Ten treatments. </w:t>
      </w:r>
      <w:commentRangeStart w:id="13"/>
      <w:r>
        <w:rPr>
          <w:rFonts w:ascii="Times New Roman" w:eastAsia="Times New Roman" w:hAnsi="Times New Roman" w:cs="Times New Roman"/>
          <w:sz w:val="24"/>
          <w:szCs w:val="24"/>
        </w:rPr>
        <w:t xml:space="preserve">The texture of the soil is sandy loam soil. </w:t>
      </w:r>
      <w:commentRangeEnd w:id="13"/>
      <w:r>
        <w:commentReference w:id="13"/>
      </w:r>
      <w:r>
        <w:rPr>
          <w:rFonts w:ascii="Times New Roman" w:eastAsia="Times New Roman" w:hAnsi="Times New Roman" w:cs="Times New Roman"/>
          <w:sz w:val="24"/>
          <w:szCs w:val="24"/>
        </w:rPr>
        <w:t xml:space="preserve">The standard methods were followed as </w:t>
      </w:r>
      <w:commentRangeStart w:id="14"/>
      <w:r>
        <w:rPr>
          <w:rFonts w:ascii="Times New Roman" w:eastAsia="Times New Roman" w:hAnsi="Times New Roman" w:cs="Times New Roman"/>
          <w:sz w:val="24"/>
          <w:szCs w:val="24"/>
        </w:rPr>
        <w:t>follow:</w:t>
      </w:r>
      <w:commentRangeEnd w:id="14"/>
      <w:r>
        <w:commentReference w:id="14"/>
      </w:r>
    </w:p>
    <w:p w14:paraId="7A249188" w14:textId="77777777" w:rsidR="004E7DFD" w:rsidRDefault="00B9777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Initial properties of the soil: Physical, chemical and biological </w:t>
      </w:r>
    </w:p>
    <w:tbl>
      <w:tblPr>
        <w:tblStyle w:val="6"/>
        <w:tblpPr w:leftFromText="180" w:rightFromText="180" w:vertAnchor="text" w:tblpY="277"/>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
        <w:gridCol w:w="2212"/>
        <w:gridCol w:w="2834"/>
        <w:gridCol w:w="2440"/>
      </w:tblGrid>
      <w:tr w:rsidR="004E7DFD" w14:paraId="68B174AE" w14:textId="77777777">
        <w:trPr>
          <w:trHeight w:val="155"/>
        </w:trPr>
        <w:tc>
          <w:tcPr>
            <w:tcW w:w="1614" w:type="dxa"/>
            <w:shd w:val="clear" w:color="auto" w:fill="auto"/>
            <w:vAlign w:val="center"/>
          </w:tcPr>
          <w:p w14:paraId="67F018F2"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Parameters</w:t>
            </w:r>
          </w:p>
        </w:tc>
        <w:tc>
          <w:tcPr>
            <w:tcW w:w="2212" w:type="dxa"/>
            <w:shd w:val="clear" w:color="auto" w:fill="auto"/>
            <w:vAlign w:val="center"/>
          </w:tcPr>
          <w:p w14:paraId="00F9F693"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Values</w:t>
            </w:r>
          </w:p>
        </w:tc>
        <w:tc>
          <w:tcPr>
            <w:tcW w:w="2834" w:type="dxa"/>
            <w:shd w:val="clear" w:color="auto" w:fill="auto"/>
            <w:vAlign w:val="center"/>
          </w:tcPr>
          <w:p w14:paraId="10752625"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Analysis method</w:t>
            </w:r>
          </w:p>
        </w:tc>
        <w:tc>
          <w:tcPr>
            <w:tcW w:w="2440" w:type="dxa"/>
            <w:shd w:val="clear" w:color="auto" w:fill="auto"/>
            <w:vAlign w:val="center"/>
          </w:tcPr>
          <w:p w14:paraId="79450A84"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References</w:t>
            </w:r>
          </w:p>
        </w:tc>
      </w:tr>
      <w:tr w:rsidR="004E7DFD" w14:paraId="2230C014" w14:textId="77777777">
        <w:trPr>
          <w:trHeight w:val="488"/>
        </w:trPr>
        <w:tc>
          <w:tcPr>
            <w:tcW w:w="1614" w:type="dxa"/>
            <w:shd w:val="clear" w:color="auto" w:fill="auto"/>
          </w:tcPr>
          <w:p w14:paraId="7AD63011"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Textural class</w:t>
            </w:r>
          </w:p>
        </w:tc>
        <w:tc>
          <w:tcPr>
            <w:tcW w:w="2212" w:type="dxa"/>
            <w:shd w:val="clear" w:color="auto" w:fill="auto"/>
          </w:tcPr>
          <w:p w14:paraId="05FEFBD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highlight w:val="white"/>
              </w:rPr>
              <w:t>andy loam</w:t>
            </w:r>
          </w:p>
        </w:tc>
        <w:tc>
          <w:tcPr>
            <w:tcW w:w="2834" w:type="dxa"/>
            <w:shd w:val="clear" w:color="auto" w:fill="auto"/>
          </w:tcPr>
          <w:p w14:paraId="2210C7D1"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Hydrometer method</w:t>
            </w:r>
          </w:p>
        </w:tc>
        <w:tc>
          <w:tcPr>
            <w:tcW w:w="2440" w:type="dxa"/>
            <w:shd w:val="clear" w:color="auto" w:fill="auto"/>
          </w:tcPr>
          <w:p w14:paraId="78CE6CC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Bouyoucos, 1962</w:t>
            </w:r>
          </w:p>
        </w:tc>
      </w:tr>
      <w:tr w:rsidR="004E7DFD" w14:paraId="3128E437" w14:textId="77777777">
        <w:trPr>
          <w:trHeight w:val="205"/>
        </w:trPr>
        <w:tc>
          <w:tcPr>
            <w:tcW w:w="1614" w:type="dxa"/>
            <w:shd w:val="clear" w:color="auto" w:fill="auto"/>
            <w:vAlign w:val="center"/>
          </w:tcPr>
          <w:p w14:paraId="43457D62"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Bulk density (Mg m</w:t>
            </w:r>
            <w:r>
              <w:rPr>
                <w:rFonts w:ascii="Times New Roman" w:eastAsia="Times New Roman" w:hAnsi="Times New Roman" w:cs="Times New Roman"/>
                <w:sz w:val="24"/>
                <w:szCs w:val="24"/>
                <w:highlight w:val="white"/>
                <w:vertAlign w:val="superscript"/>
              </w:rPr>
              <w:t>3</w:t>
            </w:r>
            <w:r>
              <w:rPr>
                <w:rFonts w:ascii="Times New Roman" w:eastAsia="Times New Roman" w:hAnsi="Times New Roman" w:cs="Times New Roman"/>
                <w:sz w:val="24"/>
                <w:szCs w:val="24"/>
                <w:highlight w:val="white"/>
              </w:rPr>
              <w:t>)</w:t>
            </w:r>
          </w:p>
        </w:tc>
        <w:tc>
          <w:tcPr>
            <w:tcW w:w="2212" w:type="dxa"/>
            <w:shd w:val="clear" w:color="auto" w:fill="auto"/>
            <w:vAlign w:val="center"/>
          </w:tcPr>
          <w:p w14:paraId="5BE7E254"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1.77</w:t>
            </w:r>
          </w:p>
        </w:tc>
        <w:tc>
          <w:tcPr>
            <w:tcW w:w="2834" w:type="dxa"/>
            <w:shd w:val="clear" w:color="auto" w:fill="auto"/>
            <w:vAlign w:val="center"/>
          </w:tcPr>
          <w:p w14:paraId="69E2A687"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Core sampling method</w:t>
            </w:r>
          </w:p>
        </w:tc>
        <w:tc>
          <w:tcPr>
            <w:tcW w:w="2440" w:type="dxa"/>
            <w:shd w:val="clear" w:color="auto" w:fill="auto"/>
            <w:vAlign w:val="center"/>
          </w:tcPr>
          <w:p w14:paraId="371B661B"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Blake,1965</w:t>
            </w:r>
          </w:p>
        </w:tc>
      </w:tr>
    </w:tbl>
    <w:p w14:paraId="08C7D39F" w14:textId="77777777" w:rsidR="004E7DFD" w:rsidRDefault="004E7DFD">
      <w:pPr>
        <w:spacing w:line="360" w:lineRule="auto"/>
        <w:rPr>
          <w:rFonts w:ascii="Times New Roman" w:eastAsia="Times New Roman" w:hAnsi="Times New Roman" w:cs="Times New Roman"/>
          <w:b/>
          <w:sz w:val="24"/>
          <w:szCs w:val="24"/>
        </w:rPr>
      </w:pPr>
    </w:p>
    <w:p w14:paraId="750E32BB" w14:textId="77777777" w:rsidR="004E7DFD" w:rsidRDefault="00B9777E">
      <w:pPr>
        <w:tabs>
          <w:tab w:val="left" w:pos="2569"/>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Chemical properties of soil:</w:t>
      </w:r>
    </w:p>
    <w:tbl>
      <w:tblPr>
        <w:tblStyle w:val="5"/>
        <w:tblpPr w:leftFromText="180" w:rightFromText="180" w:vertAnchor="text" w:tblpY="225"/>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1836"/>
        <w:gridCol w:w="2124"/>
        <w:gridCol w:w="2644"/>
      </w:tblGrid>
      <w:tr w:rsidR="004E7DFD" w14:paraId="0E77DE59" w14:textId="77777777">
        <w:trPr>
          <w:trHeight w:val="71"/>
        </w:trPr>
        <w:tc>
          <w:tcPr>
            <w:tcW w:w="2425" w:type="dxa"/>
            <w:shd w:val="clear" w:color="auto" w:fill="auto"/>
            <w:vAlign w:val="bottom"/>
          </w:tcPr>
          <w:p w14:paraId="3CBD2413" w14:textId="77777777" w:rsidR="004E7DFD" w:rsidRDefault="00B9777E">
            <w:pPr>
              <w:spacing w:line="360" w:lineRule="auto"/>
              <w:rPr>
                <w:rFonts w:ascii="Times New Roman" w:eastAsia="Times New Roman" w:hAnsi="Times New Roman" w:cs="Times New Roman"/>
                <w:sz w:val="24"/>
                <w:szCs w:val="24"/>
                <w:highlight w:val="white"/>
              </w:rPr>
            </w:pPr>
            <w:commentRangeStart w:id="15"/>
            <w:r>
              <w:rPr>
                <w:rFonts w:ascii="Times New Roman" w:eastAsia="Times New Roman" w:hAnsi="Times New Roman" w:cs="Times New Roman"/>
                <w:sz w:val="24"/>
                <w:szCs w:val="24"/>
                <w:highlight w:val="white"/>
              </w:rPr>
              <w:t>Organic Carbon (%)</w:t>
            </w:r>
          </w:p>
        </w:tc>
        <w:tc>
          <w:tcPr>
            <w:tcW w:w="1836" w:type="dxa"/>
            <w:shd w:val="clear" w:color="auto" w:fill="auto"/>
            <w:vAlign w:val="bottom"/>
          </w:tcPr>
          <w:p w14:paraId="3F1DB55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w:t>
            </w:r>
          </w:p>
        </w:tc>
        <w:tc>
          <w:tcPr>
            <w:tcW w:w="2124" w:type="dxa"/>
            <w:shd w:val="clear" w:color="auto" w:fill="auto"/>
            <w:vAlign w:val="bottom"/>
          </w:tcPr>
          <w:p w14:paraId="71C356B2"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Wet digestion method</w:t>
            </w:r>
          </w:p>
        </w:tc>
        <w:tc>
          <w:tcPr>
            <w:tcW w:w="2644" w:type="dxa"/>
            <w:shd w:val="clear" w:color="auto" w:fill="auto"/>
            <w:vAlign w:val="bottom"/>
          </w:tcPr>
          <w:p w14:paraId="6DE1E76B"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16"/>
            <w:r>
              <w:rPr>
                <w:rFonts w:ascii="Times New Roman" w:eastAsia="Times New Roman" w:hAnsi="Times New Roman" w:cs="Times New Roman"/>
                <w:sz w:val="24"/>
                <w:szCs w:val="24"/>
                <w:highlight w:val="white"/>
              </w:rPr>
              <w:t>Walkley and Black 1973</w:t>
            </w:r>
            <w:commentRangeEnd w:id="16"/>
            <w:r>
              <w:commentReference w:id="16"/>
            </w:r>
          </w:p>
        </w:tc>
      </w:tr>
      <w:commentRangeEnd w:id="15"/>
      <w:tr w:rsidR="004E7DFD" w14:paraId="1459EB19" w14:textId="77777777">
        <w:trPr>
          <w:trHeight w:val="816"/>
        </w:trPr>
        <w:tc>
          <w:tcPr>
            <w:tcW w:w="2425" w:type="dxa"/>
            <w:shd w:val="clear" w:color="auto" w:fill="auto"/>
            <w:vAlign w:val="bottom"/>
          </w:tcPr>
          <w:p w14:paraId="2799B428" w14:textId="77777777" w:rsidR="004E7DFD" w:rsidRDefault="00B9777E">
            <w:pPr>
              <w:spacing w:line="360" w:lineRule="auto"/>
              <w:rPr>
                <w:rFonts w:ascii="Times New Roman" w:eastAsia="Times New Roman" w:hAnsi="Times New Roman" w:cs="Times New Roman"/>
                <w:sz w:val="24"/>
                <w:szCs w:val="24"/>
                <w:highlight w:val="white"/>
              </w:rPr>
            </w:pPr>
            <w:r>
              <w:commentReference w:id="15"/>
            </w:r>
            <w:r>
              <w:rPr>
                <w:rFonts w:ascii="Times New Roman" w:eastAsia="Times New Roman" w:hAnsi="Times New Roman" w:cs="Times New Roman"/>
                <w:sz w:val="24"/>
                <w:szCs w:val="24"/>
                <w:highlight w:val="white"/>
              </w:rPr>
              <w:t>EC (dSm</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4EA1225F"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w:t>
            </w:r>
          </w:p>
        </w:tc>
        <w:tc>
          <w:tcPr>
            <w:tcW w:w="2124" w:type="dxa"/>
            <w:shd w:val="clear" w:color="auto" w:fill="auto"/>
            <w:vAlign w:val="bottom"/>
          </w:tcPr>
          <w:p w14:paraId="16B06710"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Soil- water suspension method</w:t>
            </w:r>
          </w:p>
        </w:tc>
        <w:tc>
          <w:tcPr>
            <w:tcW w:w="2644" w:type="dxa"/>
            <w:shd w:val="clear" w:color="auto" w:fill="auto"/>
            <w:vAlign w:val="bottom"/>
          </w:tcPr>
          <w:p w14:paraId="086E8E68"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17"/>
            <w:r>
              <w:rPr>
                <w:rFonts w:ascii="Times New Roman" w:eastAsia="Times New Roman" w:hAnsi="Times New Roman" w:cs="Times New Roman"/>
                <w:sz w:val="24"/>
                <w:szCs w:val="24"/>
                <w:highlight w:val="white"/>
              </w:rPr>
              <w:t>Jackson, 1967</w:t>
            </w:r>
          </w:p>
        </w:tc>
      </w:tr>
      <w:commentRangeEnd w:id="17"/>
      <w:tr w:rsidR="004E7DFD" w14:paraId="647D6852" w14:textId="77777777">
        <w:trPr>
          <w:trHeight w:val="151"/>
        </w:trPr>
        <w:tc>
          <w:tcPr>
            <w:tcW w:w="2425" w:type="dxa"/>
            <w:shd w:val="clear" w:color="auto" w:fill="auto"/>
            <w:vAlign w:val="bottom"/>
          </w:tcPr>
          <w:p w14:paraId="589CE437" w14:textId="77777777" w:rsidR="004E7DFD" w:rsidRDefault="00B9777E">
            <w:pPr>
              <w:spacing w:line="360" w:lineRule="auto"/>
              <w:rPr>
                <w:rFonts w:ascii="Times New Roman" w:eastAsia="Times New Roman" w:hAnsi="Times New Roman" w:cs="Times New Roman"/>
                <w:sz w:val="24"/>
                <w:szCs w:val="24"/>
                <w:highlight w:val="white"/>
              </w:rPr>
            </w:pPr>
            <w:r>
              <w:commentReference w:id="17"/>
            </w:r>
            <w:r>
              <w:rPr>
                <w:rFonts w:ascii="Times New Roman" w:eastAsia="Times New Roman" w:hAnsi="Times New Roman" w:cs="Times New Roman"/>
                <w:sz w:val="24"/>
                <w:szCs w:val="24"/>
                <w:highlight w:val="white"/>
              </w:rPr>
              <w:t xml:space="preserve">Soil pH </w:t>
            </w:r>
          </w:p>
        </w:tc>
        <w:tc>
          <w:tcPr>
            <w:tcW w:w="1836" w:type="dxa"/>
            <w:shd w:val="clear" w:color="auto" w:fill="auto"/>
            <w:vAlign w:val="bottom"/>
          </w:tcPr>
          <w:p w14:paraId="15EBEC6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7.3</w:t>
            </w:r>
          </w:p>
        </w:tc>
        <w:tc>
          <w:tcPr>
            <w:tcW w:w="2124" w:type="dxa"/>
            <w:shd w:val="clear" w:color="auto" w:fill="auto"/>
            <w:vAlign w:val="bottom"/>
          </w:tcPr>
          <w:p w14:paraId="16D9A7EE"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Soil- water suspension method</w:t>
            </w:r>
          </w:p>
        </w:tc>
        <w:tc>
          <w:tcPr>
            <w:tcW w:w="2644" w:type="dxa"/>
            <w:shd w:val="clear" w:color="auto" w:fill="auto"/>
            <w:vAlign w:val="bottom"/>
          </w:tcPr>
          <w:p w14:paraId="370C0DE2"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18"/>
            <w:r>
              <w:rPr>
                <w:rFonts w:ascii="Times New Roman" w:eastAsia="Times New Roman" w:hAnsi="Times New Roman" w:cs="Times New Roman"/>
                <w:sz w:val="24"/>
                <w:szCs w:val="24"/>
                <w:highlight w:val="white"/>
              </w:rPr>
              <w:t>Jackson, 1967</w:t>
            </w:r>
          </w:p>
        </w:tc>
      </w:tr>
      <w:commentRangeEnd w:id="18"/>
      <w:tr w:rsidR="004E7DFD" w14:paraId="734C71E0" w14:textId="77777777">
        <w:trPr>
          <w:trHeight w:val="322"/>
        </w:trPr>
        <w:tc>
          <w:tcPr>
            <w:tcW w:w="2425" w:type="dxa"/>
            <w:shd w:val="clear" w:color="auto" w:fill="auto"/>
            <w:vAlign w:val="bottom"/>
          </w:tcPr>
          <w:p w14:paraId="3A180E19" w14:textId="77777777" w:rsidR="004E7DFD" w:rsidRDefault="00B9777E">
            <w:pPr>
              <w:spacing w:line="360" w:lineRule="auto"/>
              <w:rPr>
                <w:rFonts w:ascii="Times New Roman" w:eastAsia="Times New Roman" w:hAnsi="Times New Roman" w:cs="Times New Roman"/>
                <w:sz w:val="24"/>
                <w:szCs w:val="24"/>
                <w:highlight w:val="white"/>
              </w:rPr>
            </w:pPr>
            <w:r>
              <w:commentReference w:id="18"/>
            </w:r>
            <w:r>
              <w:rPr>
                <w:rFonts w:ascii="Times New Roman" w:eastAsia="Times New Roman" w:hAnsi="Times New Roman" w:cs="Times New Roman"/>
                <w:sz w:val="24"/>
                <w:szCs w:val="24"/>
                <w:highlight w:val="white"/>
              </w:rPr>
              <w:t xml:space="preserve"> Available-N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47E195A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177.0</w:t>
            </w:r>
          </w:p>
        </w:tc>
        <w:tc>
          <w:tcPr>
            <w:tcW w:w="2124" w:type="dxa"/>
            <w:shd w:val="clear" w:color="auto" w:fill="auto"/>
            <w:vAlign w:val="bottom"/>
          </w:tcPr>
          <w:p w14:paraId="3437B0FD"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Kjeldahl method</w:t>
            </w:r>
          </w:p>
        </w:tc>
        <w:tc>
          <w:tcPr>
            <w:tcW w:w="2644" w:type="dxa"/>
            <w:shd w:val="clear" w:color="auto" w:fill="auto"/>
            <w:vAlign w:val="bottom"/>
          </w:tcPr>
          <w:p w14:paraId="578DBB04"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Subbiah </w:t>
            </w:r>
            <w:commentRangeStart w:id="19"/>
            <w:r>
              <w:rPr>
                <w:rFonts w:ascii="Times New Roman" w:eastAsia="Times New Roman" w:hAnsi="Times New Roman" w:cs="Times New Roman"/>
                <w:sz w:val="24"/>
                <w:szCs w:val="24"/>
                <w:highlight w:val="white"/>
              </w:rPr>
              <w:t>$</w:t>
            </w:r>
            <w:commentRangeEnd w:id="19"/>
            <w:r>
              <w:commentReference w:id="19"/>
            </w:r>
            <w:r>
              <w:rPr>
                <w:rFonts w:ascii="Times New Roman" w:eastAsia="Times New Roman" w:hAnsi="Times New Roman" w:cs="Times New Roman"/>
                <w:sz w:val="24"/>
                <w:szCs w:val="24"/>
                <w:highlight w:val="white"/>
              </w:rPr>
              <w:t xml:space="preserve"> Asijia,1956</w:t>
            </w:r>
          </w:p>
        </w:tc>
      </w:tr>
      <w:tr w:rsidR="004E7DFD" w14:paraId="66EB0575" w14:textId="77777777">
        <w:trPr>
          <w:trHeight w:val="71"/>
        </w:trPr>
        <w:tc>
          <w:tcPr>
            <w:tcW w:w="2425" w:type="dxa"/>
            <w:shd w:val="clear" w:color="auto" w:fill="auto"/>
            <w:vAlign w:val="bottom"/>
          </w:tcPr>
          <w:p w14:paraId="56B98E04" w14:textId="77777777" w:rsidR="004E7DFD" w:rsidRDefault="00B9777E">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Phosphorus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278A222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2124" w:type="dxa"/>
            <w:shd w:val="clear" w:color="auto" w:fill="auto"/>
            <w:vAlign w:val="bottom"/>
          </w:tcPr>
          <w:p w14:paraId="794DA8FB"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Olsen method</w:t>
            </w:r>
          </w:p>
        </w:tc>
        <w:tc>
          <w:tcPr>
            <w:tcW w:w="2644" w:type="dxa"/>
            <w:shd w:val="clear" w:color="auto" w:fill="auto"/>
            <w:vAlign w:val="bottom"/>
          </w:tcPr>
          <w:p w14:paraId="33588B76"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20"/>
            <w:r>
              <w:rPr>
                <w:rFonts w:ascii="Times New Roman" w:eastAsia="Times New Roman" w:hAnsi="Times New Roman" w:cs="Times New Roman"/>
                <w:sz w:val="24"/>
                <w:szCs w:val="24"/>
                <w:highlight w:val="white"/>
              </w:rPr>
              <w:t>Olsen et al. 1954</w:t>
            </w:r>
          </w:p>
        </w:tc>
      </w:tr>
      <w:commentRangeEnd w:id="20"/>
      <w:tr w:rsidR="004E7DFD" w14:paraId="74A52C60" w14:textId="77777777">
        <w:trPr>
          <w:trHeight w:val="73"/>
        </w:trPr>
        <w:tc>
          <w:tcPr>
            <w:tcW w:w="2425" w:type="dxa"/>
            <w:shd w:val="clear" w:color="auto" w:fill="auto"/>
            <w:vAlign w:val="bottom"/>
          </w:tcPr>
          <w:p w14:paraId="613D404E" w14:textId="77777777" w:rsidR="004E7DFD" w:rsidRDefault="00B9777E">
            <w:pPr>
              <w:spacing w:line="360" w:lineRule="auto"/>
              <w:rPr>
                <w:rFonts w:ascii="Times New Roman" w:eastAsia="Times New Roman" w:hAnsi="Times New Roman" w:cs="Times New Roman"/>
                <w:sz w:val="24"/>
                <w:szCs w:val="24"/>
                <w:highlight w:val="white"/>
              </w:rPr>
            </w:pPr>
            <w:r>
              <w:commentReference w:id="20"/>
            </w:r>
            <w:r>
              <w:rPr>
                <w:rFonts w:ascii="Times New Roman" w:eastAsia="Times New Roman" w:hAnsi="Times New Roman" w:cs="Times New Roman"/>
                <w:sz w:val="24"/>
                <w:szCs w:val="24"/>
                <w:highlight w:val="white"/>
              </w:rPr>
              <w:t>Potassium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05D8D245"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319.0</w:t>
            </w:r>
          </w:p>
        </w:tc>
        <w:tc>
          <w:tcPr>
            <w:tcW w:w="2124" w:type="dxa"/>
            <w:shd w:val="clear" w:color="auto" w:fill="auto"/>
            <w:vAlign w:val="bottom"/>
          </w:tcPr>
          <w:p w14:paraId="6A07640D"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Ammonium Acetate</w:t>
            </w:r>
          </w:p>
        </w:tc>
        <w:tc>
          <w:tcPr>
            <w:tcW w:w="2644" w:type="dxa"/>
            <w:shd w:val="clear" w:color="auto" w:fill="auto"/>
            <w:vAlign w:val="bottom"/>
          </w:tcPr>
          <w:p w14:paraId="38962F66"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21"/>
            <w:r>
              <w:rPr>
                <w:rFonts w:ascii="Times New Roman" w:eastAsia="Times New Roman" w:hAnsi="Times New Roman" w:cs="Times New Roman"/>
                <w:sz w:val="24"/>
                <w:szCs w:val="24"/>
                <w:highlight w:val="white"/>
              </w:rPr>
              <w:t>Blake,1965</w:t>
            </w:r>
          </w:p>
        </w:tc>
      </w:tr>
      <w:commentRangeEnd w:id="21"/>
      <w:tr w:rsidR="004E7DFD" w14:paraId="7B608EFB" w14:textId="77777777">
        <w:trPr>
          <w:trHeight w:val="116"/>
        </w:trPr>
        <w:tc>
          <w:tcPr>
            <w:tcW w:w="2425" w:type="dxa"/>
            <w:shd w:val="clear" w:color="auto" w:fill="auto"/>
            <w:vAlign w:val="bottom"/>
          </w:tcPr>
          <w:p w14:paraId="7FA45449" w14:textId="77777777" w:rsidR="004E7DFD" w:rsidRDefault="00B9777E">
            <w:pPr>
              <w:spacing w:line="360" w:lineRule="auto"/>
              <w:rPr>
                <w:rFonts w:ascii="Times New Roman" w:eastAsia="Times New Roman" w:hAnsi="Times New Roman" w:cs="Times New Roman"/>
                <w:sz w:val="24"/>
                <w:szCs w:val="24"/>
                <w:highlight w:val="white"/>
              </w:rPr>
            </w:pPr>
            <w:r>
              <w:commentReference w:id="21"/>
            </w:r>
            <w:r>
              <w:rPr>
                <w:rFonts w:ascii="Times New Roman" w:eastAsia="Times New Roman" w:hAnsi="Times New Roman" w:cs="Times New Roman"/>
                <w:sz w:val="24"/>
                <w:szCs w:val="24"/>
                <w:highlight w:val="white"/>
              </w:rPr>
              <w:t>Calcium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5E4266A2"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w:t>
            </w:r>
          </w:p>
        </w:tc>
        <w:tc>
          <w:tcPr>
            <w:tcW w:w="2124" w:type="dxa"/>
            <w:shd w:val="clear" w:color="auto" w:fill="auto"/>
            <w:vAlign w:val="bottom"/>
          </w:tcPr>
          <w:p w14:paraId="34684745"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Ammonium Acetate</w:t>
            </w:r>
          </w:p>
        </w:tc>
        <w:tc>
          <w:tcPr>
            <w:tcW w:w="2644" w:type="dxa"/>
            <w:shd w:val="clear" w:color="auto" w:fill="auto"/>
            <w:vAlign w:val="bottom"/>
          </w:tcPr>
          <w:p w14:paraId="1F82E38E"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22"/>
            <w:r>
              <w:rPr>
                <w:rFonts w:ascii="Times New Roman" w:eastAsia="Times New Roman" w:hAnsi="Times New Roman" w:cs="Times New Roman"/>
                <w:sz w:val="24"/>
                <w:szCs w:val="24"/>
                <w:highlight w:val="white"/>
              </w:rPr>
              <w:t>Blake,1965</w:t>
            </w:r>
          </w:p>
        </w:tc>
      </w:tr>
      <w:commentRangeEnd w:id="22"/>
      <w:tr w:rsidR="004E7DFD" w14:paraId="2A7A2FB4" w14:textId="77777777">
        <w:trPr>
          <w:trHeight w:val="121"/>
        </w:trPr>
        <w:tc>
          <w:tcPr>
            <w:tcW w:w="2425" w:type="dxa"/>
            <w:shd w:val="clear" w:color="auto" w:fill="auto"/>
            <w:vAlign w:val="bottom"/>
          </w:tcPr>
          <w:p w14:paraId="425A2F91" w14:textId="77777777" w:rsidR="004E7DFD" w:rsidRDefault="00B9777E">
            <w:pPr>
              <w:spacing w:line="360" w:lineRule="auto"/>
              <w:rPr>
                <w:rFonts w:ascii="Times New Roman" w:eastAsia="Times New Roman" w:hAnsi="Times New Roman" w:cs="Times New Roman"/>
                <w:sz w:val="24"/>
                <w:szCs w:val="24"/>
                <w:highlight w:val="white"/>
              </w:rPr>
            </w:pPr>
            <w:r>
              <w:commentReference w:id="22"/>
            </w:r>
            <w:r>
              <w:rPr>
                <w:rFonts w:ascii="Times New Roman" w:eastAsia="Times New Roman" w:hAnsi="Times New Roman" w:cs="Times New Roman"/>
                <w:sz w:val="24"/>
                <w:szCs w:val="24"/>
                <w:highlight w:val="white"/>
              </w:rPr>
              <w:t>Sulphur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18DF953C"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9.5</w:t>
            </w:r>
          </w:p>
        </w:tc>
        <w:tc>
          <w:tcPr>
            <w:tcW w:w="2124" w:type="dxa"/>
            <w:shd w:val="clear" w:color="auto" w:fill="auto"/>
            <w:vAlign w:val="bottom"/>
          </w:tcPr>
          <w:p w14:paraId="546CE42E"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Heat soluble sulphur</w:t>
            </w:r>
          </w:p>
        </w:tc>
        <w:tc>
          <w:tcPr>
            <w:tcW w:w="2644" w:type="dxa"/>
            <w:shd w:val="clear" w:color="auto" w:fill="auto"/>
            <w:vAlign w:val="bottom"/>
          </w:tcPr>
          <w:p w14:paraId="707A9A31"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23"/>
            <w:r>
              <w:rPr>
                <w:rFonts w:ascii="Times New Roman" w:eastAsia="Times New Roman" w:hAnsi="Times New Roman" w:cs="Times New Roman"/>
                <w:sz w:val="24"/>
                <w:szCs w:val="24"/>
              </w:rPr>
              <w:t xml:space="preserve">Cottenie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1979</w:t>
            </w:r>
          </w:p>
        </w:tc>
      </w:tr>
      <w:commentRangeEnd w:id="23"/>
      <w:tr w:rsidR="004E7DFD" w14:paraId="48638EC6" w14:textId="77777777">
        <w:trPr>
          <w:trHeight w:val="121"/>
        </w:trPr>
        <w:tc>
          <w:tcPr>
            <w:tcW w:w="2425" w:type="dxa"/>
            <w:shd w:val="clear" w:color="auto" w:fill="auto"/>
            <w:vAlign w:val="bottom"/>
          </w:tcPr>
          <w:p w14:paraId="2C84E76E" w14:textId="77777777" w:rsidR="004E7DFD" w:rsidRDefault="00B9777E">
            <w:pPr>
              <w:spacing w:line="360" w:lineRule="auto"/>
              <w:rPr>
                <w:rFonts w:ascii="Times New Roman" w:eastAsia="Times New Roman" w:hAnsi="Times New Roman" w:cs="Times New Roman"/>
                <w:sz w:val="24"/>
                <w:szCs w:val="24"/>
                <w:highlight w:val="white"/>
              </w:rPr>
            </w:pPr>
            <w:r>
              <w:commentReference w:id="23"/>
            </w:r>
            <w:r>
              <w:rPr>
                <w:rFonts w:ascii="Times New Roman" w:eastAsia="Times New Roman" w:hAnsi="Times New Roman" w:cs="Times New Roman"/>
                <w:sz w:val="24"/>
                <w:szCs w:val="24"/>
                <w:highlight w:val="white"/>
              </w:rPr>
              <w:t>Magnesium (kg ha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w:t>
            </w:r>
          </w:p>
        </w:tc>
        <w:tc>
          <w:tcPr>
            <w:tcW w:w="1836" w:type="dxa"/>
            <w:shd w:val="clear" w:color="auto" w:fill="auto"/>
            <w:vAlign w:val="bottom"/>
          </w:tcPr>
          <w:p w14:paraId="01AF350A"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w:t>
            </w:r>
          </w:p>
        </w:tc>
        <w:tc>
          <w:tcPr>
            <w:tcW w:w="2124" w:type="dxa"/>
            <w:shd w:val="clear" w:color="auto" w:fill="auto"/>
            <w:vAlign w:val="bottom"/>
          </w:tcPr>
          <w:p w14:paraId="39927E73"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Ammonium Acetate</w:t>
            </w:r>
          </w:p>
        </w:tc>
        <w:tc>
          <w:tcPr>
            <w:tcW w:w="2644" w:type="dxa"/>
            <w:shd w:val="clear" w:color="auto" w:fill="auto"/>
            <w:vAlign w:val="bottom"/>
          </w:tcPr>
          <w:p w14:paraId="4409D600" w14:textId="77777777" w:rsidR="004E7DFD" w:rsidRDefault="00B9777E">
            <w:pPr>
              <w:spacing w:line="360" w:lineRule="auto"/>
              <w:jc w:val="center"/>
              <w:rPr>
                <w:rFonts w:ascii="Times New Roman" w:eastAsia="Times New Roman" w:hAnsi="Times New Roman" w:cs="Times New Roman"/>
                <w:sz w:val="24"/>
                <w:szCs w:val="24"/>
                <w:highlight w:val="white"/>
              </w:rPr>
            </w:pPr>
            <w:commentRangeStart w:id="24"/>
            <w:r>
              <w:rPr>
                <w:rFonts w:ascii="Times New Roman" w:eastAsia="Times New Roman" w:hAnsi="Times New Roman" w:cs="Times New Roman"/>
                <w:sz w:val="24"/>
                <w:szCs w:val="24"/>
              </w:rPr>
              <w:t>Blake, 1965</w:t>
            </w:r>
          </w:p>
        </w:tc>
      </w:tr>
    </w:tbl>
    <w:commentRangeEnd w:id="24"/>
    <w:p w14:paraId="2E69146D" w14:textId="77777777" w:rsidR="004E7DFD" w:rsidRDefault="00B9777E">
      <w:pPr>
        <w:tabs>
          <w:tab w:val="left" w:pos="4061"/>
        </w:tabs>
        <w:spacing w:line="360" w:lineRule="auto"/>
        <w:rPr>
          <w:rFonts w:ascii="Times New Roman" w:eastAsia="Times New Roman" w:hAnsi="Times New Roman" w:cs="Times New Roman"/>
          <w:b/>
          <w:sz w:val="24"/>
          <w:szCs w:val="24"/>
        </w:rPr>
      </w:pPr>
      <w:r>
        <w:commentReference w:id="24"/>
      </w:r>
      <w:r>
        <w:rPr>
          <w:rFonts w:ascii="Times New Roman" w:eastAsia="Times New Roman" w:hAnsi="Times New Roman" w:cs="Times New Roman"/>
          <w:b/>
          <w:sz w:val="24"/>
          <w:szCs w:val="24"/>
        </w:rPr>
        <w:t>Biological properties</w:t>
      </w:r>
    </w:p>
    <w:p w14:paraId="104172EA" w14:textId="77777777" w:rsidR="004E7DFD" w:rsidRDefault="00B9777E">
      <w:pPr>
        <w:tabs>
          <w:tab w:val="left" w:pos="4061"/>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Bacteria:</w:t>
      </w:r>
      <w:r>
        <w:rPr>
          <w:rFonts w:ascii="Times New Roman" w:eastAsia="Times New Roman" w:hAnsi="Times New Roman" w:cs="Times New Roman"/>
          <w:sz w:val="24"/>
          <w:szCs w:val="24"/>
        </w:rPr>
        <w:t xml:space="preserve"> Thorton’ s medium was used for the total bacterial count (Thornton, 1992).</w:t>
      </w:r>
    </w:p>
    <w:p w14:paraId="39E24244"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Actinomycetes:</w:t>
      </w:r>
      <w:r>
        <w:rPr>
          <w:rFonts w:ascii="Times New Roman" w:eastAsia="Times New Roman" w:hAnsi="Times New Roman" w:cs="Times New Roman"/>
          <w:sz w:val="24"/>
          <w:szCs w:val="24"/>
        </w:rPr>
        <w:t xml:space="preserve"> </w:t>
      </w:r>
      <w:commentRangeStart w:id="25"/>
      <w:r>
        <w:rPr>
          <w:rFonts w:ascii="Times New Roman" w:eastAsia="Times New Roman" w:hAnsi="Times New Roman" w:cs="Times New Roman"/>
          <w:sz w:val="24"/>
          <w:szCs w:val="24"/>
        </w:rPr>
        <w:t>Ken-knight and munaier’s medium was used for the counts of actinomycetes</w:t>
      </w:r>
      <w:commentRangeEnd w:id="25"/>
      <w:r>
        <w:commentReference w:id="25"/>
      </w:r>
    </w:p>
    <w:p w14:paraId="3814FA94" w14:textId="77777777" w:rsidR="004E7DFD" w:rsidRDefault="00B9777E">
      <w:pPr>
        <w:tabs>
          <w:tab w:val="left" w:pos="406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Fungi:</w:t>
      </w:r>
      <w:r>
        <w:rPr>
          <w:rFonts w:ascii="Times New Roman" w:eastAsia="Times New Roman" w:hAnsi="Times New Roman" w:cs="Times New Roman"/>
          <w:sz w:val="24"/>
          <w:szCs w:val="24"/>
        </w:rPr>
        <w:t xml:space="preserve"> Fungi was counts by Martin’s Rose-Bengal medium (</w:t>
      </w:r>
      <w:commentRangeStart w:id="26"/>
      <w:r>
        <w:rPr>
          <w:rFonts w:ascii="Times New Roman" w:eastAsia="Times New Roman" w:hAnsi="Times New Roman" w:cs="Times New Roman"/>
          <w:sz w:val="24"/>
          <w:szCs w:val="24"/>
        </w:rPr>
        <w:t>Martin, 1950).</w:t>
      </w:r>
      <w:commentRangeEnd w:id="26"/>
      <w:r>
        <w:commentReference w:id="26"/>
      </w:r>
    </w:p>
    <w:p w14:paraId="17DDCB5F"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RESULTS AND DISCUSSION</w:t>
      </w:r>
    </w:p>
    <w:p w14:paraId="32CFB98E"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3.1.1 Physical properties of the soil</w:t>
      </w:r>
    </w:p>
    <w:p w14:paraId="660E3F58"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3.1.1.1 Bulk density</w:t>
      </w:r>
    </w:p>
    <w:p w14:paraId="4BA10D1A" w14:textId="77777777" w:rsidR="004E7DFD" w:rsidRDefault="00B9777E">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From the present study and analysis as shown in </w:t>
      </w:r>
      <w:r>
        <w:rPr>
          <w:rFonts w:ascii="Times New Roman" w:eastAsia="Times New Roman" w:hAnsi="Times New Roman" w:cs="Times New Roman"/>
          <w:b/>
          <w:sz w:val="24"/>
          <w:szCs w:val="24"/>
          <w:highlight w:val="white"/>
        </w:rPr>
        <w:t>Table 3.</w:t>
      </w:r>
      <w:r>
        <w:rPr>
          <w:rFonts w:ascii="Times New Roman" w:eastAsia="Times New Roman" w:hAnsi="Times New Roman" w:cs="Times New Roman"/>
          <w:sz w:val="24"/>
          <w:szCs w:val="24"/>
          <w:highlight w:val="white"/>
        </w:rPr>
        <w:t>, values of bulk density ranged from treatment T</w:t>
      </w:r>
      <w:r>
        <w:rPr>
          <w:rFonts w:ascii="Times New Roman" w:eastAsia="Times New Roman" w:hAnsi="Times New Roman" w:cs="Times New Roman"/>
          <w:sz w:val="24"/>
          <w:szCs w:val="24"/>
          <w:highlight w:val="white"/>
          <w:vertAlign w:val="subscript"/>
        </w:rPr>
        <w:t xml:space="preserve">6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1.44 Mg m </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sz w:val="24"/>
          <w:szCs w:val="24"/>
          <w:highlight w:val="white"/>
        </w:rPr>
        <w:t>) to T</w:t>
      </w:r>
      <w:r>
        <w:rPr>
          <w:rFonts w:ascii="Times New Roman" w:eastAsia="Times New Roman" w:hAnsi="Times New Roman" w:cs="Times New Roman"/>
          <w:sz w:val="24"/>
          <w:szCs w:val="24"/>
          <w:highlight w:val="white"/>
          <w:vertAlign w:val="subscript"/>
        </w:rPr>
        <w:t xml:space="preserve">1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1.67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sz w:val="24"/>
          <w:szCs w:val="24"/>
          <w:highlight w:val="white"/>
        </w:rPr>
        <w:t>). The treatments like T</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and T</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which values are (</w:t>
      </w:r>
      <w:r>
        <w:rPr>
          <w:rFonts w:ascii="Times New Roman" w:eastAsia="Times New Roman" w:hAnsi="Times New Roman" w:cs="Times New Roman"/>
          <w:color w:val="000000"/>
          <w:sz w:val="24"/>
          <w:szCs w:val="24"/>
          <w:highlight w:val="white"/>
        </w:rPr>
        <w:t>1.67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sz w:val="24"/>
          <w:szCs w:val="24"/>
          <w:highlight w:val="white"/>
        </w:rPr>
        <w:t xml:space="preserve">) and </w:t>
      </w:r>
      <w:commentRangeStart w:id="27"/>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1.67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 xml:space="preserve"> are</w:t>
      </w:r>
      <w:commentRangeEnd w:id="27"/>
      <w:r>
        <w:commentReference w:id="27"/>
      </w:r>
      <w:r>
        <w:rPr>
          <w:rFonts w:ascii="Times New Roman" w:eastAsia="Times New Roman" w:hAnsi="Times New Roman" w:cs="Times New Roman"/>
          <w:sz w:val="24"/>
          <w:szCs w:val="24"/>
          <w:highlight w:val="white"/>
        </w:rPr>
        <w:t xml:space="preserve"> considerably categorized as high bulk densities, suggest as compacted soil with limited porosity. While the treatments T</w:t>
      </w:r>
      <w:r>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1.44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sz w:val="24"/>
          <w:szCs w:val="24"/>
          <w:highlight w:val="white"/>
        </w:rPr>
        <w:t xml:space="preserve">and </w:t>
      </w:r>
      <w:commentRangeStart w:id="28"/>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vertAlign w:val="subscript"/>
        </w:rPr>
        <w:t>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1.47 Mg m3) </w:t>
      </w:r>
      <w:r>
        <w:rPr>
          <w:rFonts w:ascii="Times New Roman" w:eastAsia="Times New Roman" w:hAnsi="Times New Roman" w:cs="Times New Roman"/>
          <w:sz w:val="24"/>
          <w:szCs w:val="24"/>
          <w:highlight w:val="white"/>
        </w:rPr>
        <w:t>having lower bulk densities. Due</w:t>
      </w:r>
      <w:commentRangeEnd w:id="28"/>
      <w:r>
        <w:commentReference w:id="28"/>
      </w:r>
      <w:r>
        <w:rPr>
          <w:rFonts w:ascii="Times New Roman" w:eastAsia="Times New Roman" w:hAnsi="Times New Roman" w:cs="Times New Roman"/>
          <w:sz w:val="24"/>
          <w:szCs w:val="24"/>
          <w:highlight w:val="white"/>
        </w:rPr>
        <w:t xml:space="preserve"> to application of organic source of nutrients which help in soil aggregation improvement. The untreated treatment T</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recorded the highest bulk density (</w:t>
      </w:r>
      <w:r>
        <w:rPr>
          <w:rFonts w:ascii="Times New Roman" w:eastAsia="Times New Roman" w:hAnsi="Times New Roman" w:cs="Times New Roman"/>
          <w:color w:val="000000"/>
          <w:sz w:val="24"/>
          <w:szCs w:val="24"/>
          <w:highlight w:val="white"/>
        </w:rPr>
        <w:t>1.67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sz w:val="24"/>
          <w:szCs w:val="24"/>
          <w:highlight w:val="white"/>
        </w:rPr>
        <w:t>), while treatment T</w:t>
      </w:r>
      <w:r>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exhibited the lowest value (</w:t>
      </w:r>
      <w:r>
        <w:rPr>
          <w:rFonts w:ascii="Times New Roman" w:eastAsia="Times New Roman" w:hAnsi="Times New Roman" w:cs="Times New Roman"/>
          <w:color w:val="000000"/>
          <w:sz w:val="24"/>
          <w:szCs w:val="24"/>
          <w:highlight w:val="white"/>
        </w:rPr>
        <w:t>1.44 Mg m</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sz w:val="24"/>
          <w:szCs w:val="24"/>
          <w:highlight w:val="white"/>
        </w:rPr>
        <w:t>). Treatments T</w:t>
      </w:r>
      <w:r>
        <w:rPr>
          <w:rFonts w:ascii="Times New Roman" w:eastAsia="Times New Roman" w:hAnsi="Times New Roman" w:cs="Times New Roman"/>
          <w:sz w:val="24"/>
          <w:szCs w:val="24"/>
          <w:highlight w:val="white"/>
          <w:vertAlign w:val="subscript"/>
        </w:rPr>
        <w:t>5</w:t>
      </w:r>
      <w:r>
        <w:rPr>
          <w:rFonts w:ascii="Times New Roman" w:eastAsia="Times New Roman" w:hAnsi="Times New Roman" w:cs="Times New Roman"/>
          <w:sz w:val="24"/>
          <w:szCs w:val="24"/>
          <w:highlight w:val="white"/>
        </w:rPr>
        <w:t>, T</w:t>
      </w:r>
      <w:r>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 xml:space="preserve"> and T</w:t>
      </w:r>
      <w:r>
        <w:rPr>
          <w:rFonts w:ascii="Times New Roman" w:eastAsia="Times New Roman" w:hAnsi="Times New Roman" w:cs="Times New Roman"/>
          <w:sz w:val="24"/>
          <w:szCs w:val="24"/>
          <w:highlight w:val="white"/>
          <w:vertAlign w:val="subscript"/>
        </w:rPr>
        <w:t>8</w:t>
      </w:r>
      <w:r>
        <w:rPr>
          <w:rFonts w:ascii="Times New Roman" w:eastAsia="Times New Roman" w:hAnsi="Times New Roman" w:cs="Times New Roman"/>
          <w:sz w:val="24"/>
          <w:szCs w:val="24"/>
          <w:highlight w:val="white"/>
        </w:rPr>
        <w:t xml:space="preserve"> showe</w:t>
      </w:r>
      <w:r>
        <w:rPr>
          <w:rFonts w:ascii="Times New Roman" w:eastAsia="Times New Roman" w:hAnsi="Times New Roman" w:cs="Times New Roman"/>
          <w:sz w:val="24"/>
          <w:szCs w:val="24"/>
          <w:highlight w:val="white"/>
        </w:rPr>
        <w:t>d same values. Lower bulk density values also suggest improved soil porosity and increased in clay and slit fractions. Finer particles generally lead to greater total pore space when well-aggregated. Greater porosity enhances water infiltration and storage</w:t>
      </w:r>
      <w:r>
        <w:rPr>
          <w:rFonts w:ascii="Times New Roman" w:eastAsia="Times New Roman" w:hAnsi="Times New Roman" w:cs="Times New Roman"/>
          <w:sz w:val="24"/>
          <w:szCs w:val="24"/>
          <w:highlight w:val="white"/>
        </w:rPr>
        <w:t>, promotes gas exchange and provides optimal environmental for root and microbial activities.</w:t>
      </w:r>
    </w:p>
    <w:p w14:paraId="7C807B21" w14:textId="77777777" w:rsidR="004E7DFD" w:rsidRDefault="004E7DFD">
      <w:pPr>
        <w:tabs>
          <w:tab w:val="left" w:pos="4061"/>
        </w:tabs>
        <w:spacing w:line="360" w:lineRule="auto"/>
        <w:rPr>
          <w:rFonts w:ascii="Times New Roman" w:eastAsia="Times New Roman" w:hAnsi="Times New Roman" w:cs="Times New Roman"/>
          <w:b/>
          <w:color w:val="000000"/>
          <w:sz w:val="24"/>
          <w:szCs w:val="24"/>
        </w:rPr>
      </w:pPr>
    </w:p>
    <w:p w14:paraId="68009546"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3.1.1.2 Porosity</w:t>
      </w:r>
    </w:p>
    <w:p w14:paraId="796B9B08" w14:textId="77777777" w:rsidR="004E7DFD" w:rsidRDefault="00B9777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From the present study and analysis </w:t>
      </w:r>
      <w:commentRangeStart w:id="29"/>
      <w:r>
        <w:rPr>
          <w:rFonts w:ascii="Times New Roman" w:eastAsia="Times New Roman" w:hAnsi="Times New Roman" w:cs="Times New Roman"/>
          <w:sz w:val="24"/>
          <w:szCs w:val="24"/>
          <w:highlight w:val="white"/>
        </w:rPr>
        <w:t xml:space="preserve">as </w:t>
      </w:r>
      <w:commentRangeEnd w:id="29"/>
      <w:r>
        <w:commentReference w:id="29"/>
      </w:r>
      <w:r>
        <w:rPr>
          <w:rFonts w:ascii="Times New Roman" w:eastAsia="Times New Roman" w:hAnsi="Times New Roman" w:cs="Times New Roman"/>
          <w:sz w:val="24"/>
          <w:szCs w:val="24"/>
          <w:highlight w:val="white"/>
        </w:rPr>
        <w:t xml:space="preserve">shown in </w:t>
      </w:r>
      <w:r>
        <w:rPr>
          <w:rFonts w:ascii="Times New Roman" w:eastAsia="Times New Roman" w:hAnsi="Times New Roman" w:cs="Times New Roman"/>
          <w:b/>
          <w:sz w:val="24"/>
          <w:szCs w:val="24"/>
          <w:highlight w:val="white"/>
        </w:rPr>
        <w:t>Table 3</w:t>
      </w:r>
      <w:r>
        <w:rPr>
          <w:rFonts w:ascii="Times New Roman" w:eastAsia="Times New Roman" w:hAnsi="Times New Roman" w:cs="Times New Roman"/>
          <w:sz w:val="24"/>
          <w:szCs w:val="24"/>
          <w:highlight w:val="white"/>
        </w:rPr>
        <w:t>, pore space values ranged from treatment T</w:t>
      </w:r>
      <w:r>
        <w:rPr>
          <w:rFonts w:ascii="Times New Roman" w:eastAsia="Times New Roman" w:hAnsi="Times New Roman" w:cs="Times New Roman"/>
          <w:sz w:val="24"/>
          <w:szCs w:val="24"/>
          <w:highlight w:val="white"/>
          <w:vertAlign w:val="subscript"/>
        </w:rPr>
        <w:t xml:space="preserve">2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44.20%</w:t>
      </w:r>
      <w:r>
        <w:rPr>
          <w:rFonts w:ascii="Times New Roman" w:eastAsia="Times New Roman" w:hAnsi="Times New Roman" w:cs="Times New Roman"/>
          <w:sz w:val="24"/>
          <w:szCs w:val="24"/>
          <w:highlight w:val="white"/>
        </w:rPr>
        <w:t>) to T</w:t>
      </w:r>
      <w:r>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46.0%). The treatments like T</w:t>
      </w:r>
      <w:r>
        <w:rPr>
          <w:rFonts w:ascii="Times New Roman" w:eastAsia="Times New Roman" w:hAnsi="Times New Roman" w:cs="Times New Roman"/>
          <w:color w:val="000000"/>
          <w:sz w:val="24"/>
          <w:szCs w:val="24"/>
          <w:highlight w:val="white"/>
          <w:vertAlign w:val="subscript"/>
        </w:rPr>
        <w:t xml:space="preserve">6 </w:t>
      </w:r>
      <w:r>
        <w:rPr>
          <w:rFonts w:ascii="Times New Roman" w:eastAsia="Times New Roman" w:hAnsi="Times New Roman" w:cs="Times New Roman"/>
          <w:color w:val="000000"/>
          <w:sz w:val="24"/>
          <w:szCs w:val="24"/>
          <w:highlight w:val="white"/>
        </w:rPr>
        <w:t>(46.0%), and T</w:t>
      </w:r>
      <w:r>
        <w:rPr>
          <w:rFonts w:ascii="Times New Roman" w:eastAsia="Times New Roman" w:hAnsi="Times New Roman" w:cs="Times New Roman"/>
          <w:color w:val="000000"/>
          <w:sz w:val="24"/>
          <w:szCs w:val="24"/>
          <w:highlight w:val="white"/>
          <w:vertAlign w:val="subscript"/>
        </w:rPr>
        <w:t xml:space="preserve">4 </w:t>
      </w:r>
      <w:r>
        <w:rPr>
          <w:rFonts w:ascii="Times New Roman" w:eastAsia="Times New Roman" w:hAnsi="Times New Roman" w:cs="Times New Roman"/>
          <w:color w:val="000000"/>
          <w:sz w:val="24"/>
          <w:szCs w:val="24"/>
          <w:highlight w:val="white"/>
        </w:rPr>
        <w:t>(45.85%) are considerably categorized as high porosity.</w:t>
      </w:r>
      <w:r>
        <w:rPr>
          <w:rFonts w:ascii="Times New Roman" w:eastAsia="Times New Roman" w:hAnsi="Times New Roman" w:cs="Times New Roman"/>
          <w:sz w:val="24"/>
          <w:szCs w:val="24"/>
        </w:rPr>
        <w:t xml:space="preserve"> </w:t>
      </w:r>
      <w:commentRangeStart w:id="30"/>
      <w:r>
        <w:rPr>
          <w:rFonts w:ascii="Times New Roman" w:eastAsia="Times New Roman" w:hAnsi="Times New Roman" w:cs="Times New Roman"/>
          <w:sz w:val="24"/>
          <w:szCs w:val="24"/>
        </w:rPr>
        <w:t xml:space="preserve">Greater porosity generally improves soil health by enhancing structure, drainage, root conditions. and </w:t>
      </w:r>
      <w:r>
        <w:rPr>
          <w:rFonts w:ascii="Times New Roman" w:eastAsia="Times New Roman" w:hAnsi="Times New Roman" w:cs="Times New Roman"/>
          <w:sz w:val="24"/>
          <w:szCs w:val="24"/>
        </w:rPr>
        <w:t>better aeration</w:t>
      </w:r>
      <w:r>
        <w:rPr>
          <w:rFonts w:ascii="Times New Roman" w:eastAsia="Times New Roman" w:hAnsi="Times New Roman" w:cs="Times New Roman"/>
          <w:sz w:val="24"/>
          <w:szCs w:val="24"/>
        </w:rPr>
        <w:t xml:space="preserve"> helps roots and beneficial microbe</w:t>
      </w:r>
      <w:r>
        <w:rPr>
          <w:rFonts w:ascii="Times New Roman" w:eastAsia="Times New Roman" w:hAnsi="Times New Roman" w:cs="Times New Roman"/>
          <w:sz w:val="24"/>
          <w:szCs w:val="24"/>
        </w:rPr>
        <w:t>s get more oxygen, which supports healthy plant growth.</w:t>
      </w:r>
      <w:commentRangeEnd w:id="30"/>
      <w:r>
        <w:commentReference w:id="30"/>
      </w:r>
      <w:r>
        <w:rPr>
          <w:rFonts w:ascii="Times New Roman" w:eastAsia="Times New Roman" w:hAnsi="Times New Roman" w:cs="Times New Roman"/>
          <w:sz w:val="24"/>
          <w:szCs w:val="24"/>
        </w:rPr>
        <w:t xml:space="preserve"> </w:t>
      </w:r>
      <w:commentRangeStart w:id="31"/>
      <w:r>
        <w:rPr>
          <w:rFonts w:ascii="Times New Roman" w:eastAsia="Times New Roman" w:hAnsi="Times New Roman" w:cs="Times New Roman"/>
          <w:sz w:val="24"/>
          <w:szCs w:val="24"/>
        </w:rPr>
        <w:t>While</w:t>
      </w:r>
      <w:commentRangeEnd w:id="31"/>
      <w:r>
        <w:commentReference w:id="31"/>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44.20%</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xml:space="preserve">44.46%) has lowest porosity. </w:t>
      </w:r>
      <w:commentRangeStart w:id="32"/>
      <w:r>
        <w:rPr>
          <w:rFonts w:ascii="Times New Roman" w:eastAsia="Times New Roman" w:hAnsi="Times New Roman" w:cs="Times New Roman"/>
          <w:color w:val="000000"/>
          <w:sz w:val="24"/>
          <w:szCs w:val="24"/>
          <w:highlight w:val="white"/>
        </w:rPr>
        <w:t>Lowest porosity</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sz w:val="24"/>
          <w:szCs w:val="24"/>
        </w:rPr>
        <w:t>restricts water and air movement</w:t>
      </w:r>
      <w:r>
        <w:rPr>
          <w:rFonts w:ascii="Times New Roman" w:eastAsia="Times New Roman" w:hAnsi="Times New Roman" w:cs="Times New Roman"/>
          <w:sz w:val="24"/>
          <w:szCs w:val="24"/>
        </w:rPr>
        <w:t xml:space="preserve">, which can hurt plant health in most cases, but they may be beneficial in </w:t>
      </w:r>
      <w:r>
        <w:rPr>
          <w:rFonts w:ascii="Times New Roman" w:eastAsia="Times New Roman" w:hAnsi="Times New Roman" w:cs="Times New Roman"/>
          <w:sz w:val="24"/>
          <w:szCs w:val="24"/>
        </w:rPr>
        <w:t>very sandy or excessively porous soils</w:t>
      </w:r>
      <w:r>
        <w:rPr>
          <w:rFonts w:ascii="Times New Roman" w:eastAsia="Times New Roman" w:hAnsi="Times New Roman" w:cs="Times New Roman"/>
          <w:sz w:val="24"/>
          <w:szCs w:val="24"/>
        </w:rPr>
        <w:t xml:space="preserve"> by improving water retention.</w:t>
      </w:r>
      <w:commentRangeEnd w:id="32"/>
      <w:r>
        <w:commentReference w:id="32"/>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Lowest porosity treatments</w:t>
      </w:r>
      <w:r>
        <w:rPr>
          <w:rFonts w:ascii="Times New Roman" w:eastAsia="Times New Roman" w:hAnsi="Times New Roman" w:cs="Times New Roman"/>
          <w:sz w:val="24"/>
          <w:szCs w:val="24"/>
        </w:rPr>
        <w:t xml:space="preserve"> generally harm soil health by causing compaction, poor drainage, and low biological activity. </w:t>
      </w:r>
    </w:p>
    <w:p w14:paraId="302784BB" w14:textId="77777777" w:rsidR="004E7DFD" w:rsidRDefault="00B9777E">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treatment T</w:t>
      </w:r>
      <w:r>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has high value of porosity and T</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has lowest </w:t>
      </w:r>
      <w:r>
        <w:rPr>
          <w:rFonts w:ascii="Times New Roman" w:eastAsia="Times New Roman" w:hAnsi="Times New Roman" w:cs="Times New Roman"/>
          <w:sz w:val="24"/>
          <w:szCs w:val="24"/>
          <w:highlight w:val="white"/>
        </w:rPr>
        <w:t>value of porosity.</w:t>
      </w:r>
    </w:p>
    <w:p w14:paraId="771BD977"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Table:3. Influence of organic and inorganic treatments on soil physical properties:</w:t>
      </w:r>
    </w:p>
    <w:tbl>
      <w:tblPr>
        <w:tblStyle w:val="4"/>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8"/>
        <w:gridCol w:w="2565"/>
        <w:gridCol w:w="2607"/>
      </w:tblGrid>
      <w:tr w:rsidR="004E7DFD" w14:paraId="504DB82B" w14:textId="77777777">
        <w:trPr>
          <w:trHeight w:val="519"/>
          <w:jc w:val="center"/>
        </w:trPr>
        <w:tc>
          <w:tcPr>
            <w:tcW w:w="3948" w:type="dxa"/>
          </w:tcPr>
          <w:p w14:paraId="02729AC7"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Treatments</w:t>
            </w:r>
          </w:p>
        </w:tc>
        <w:tc>
          <w:tcPr>
            <w:tcW w:w="2565" w:type="dxa"/>
          </w:tcPr>
          <w:p w14:paraId="01A8712E"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Bulk density (Mg m</w:t>
            </w:r>
            <w:r>
              <w:rPr>
                <w:rFonts w:ascii="Times New Roman" w:eastAsia="Times New Roman" w:hAnsi="Times New Roman" w:cs="Times New Roman"/>
                <w:b/>
                <w:color w:val="000000"/>
                <w:sz w:val="24"/>
                <w:szCs w:val="24"/>
                <w:highlight w:val="white"/>
                <w:vertAlign w:val="superscript"/>
              </w:rPr>
              <w:t>3</w:t>
            </w:r>
            <w:r>
              <w:rPr>
                <w:rFonts w:ascii="Times New Roman" w:eastAsia="Times New Roman" w:hAnsi="Times New Roman" w:cs="Times New Roman"/>
                <w:b/>
                <w:color w:val="000000"/>
                <w:sz w:val="24"/>
                <w:szCs w:val="24"/>
                <w:highlight w:val="white"/>
              </w:rPr>
              <w:t>)</w:t>
            </w:r>
          </w:p>
        </w:tc>
        <w:tc>
          <w:tcPr>
            <w:tcW w:w="2607" w:type="dxa"/>
          </w:tcPr>
          <w:p w14:paraId="360A9D9F"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Porosity (%)</w:t>
            </w:r>
          </w:p>
        </w:tc>
      </w:tr>
      <w:tr w:rsidR="004E7DFD" w14:paraId="2E0BB7A7" w14:textId="77777777">
        <w:trPr>
          <w:trHeight w:val="335"/>
          <w:jc w:val="center"/>
        </w:trPr>
        <w:tc>
          <w:tcPr>
            <w:tcW w:w="3948" w:type="dxa"/>
          </w:tcPr>
          <w:p w14:paraId="509F276E"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T</w:t>
            </w:r>
            <w:r>
              <w:rPr>
                <w:rFonts w:ascii="Times New Roman" w:eastAsia="Times New Roman" w:hAnsi="Times New Roman" w:cs="Times New Roman"/>
                <w:b/>
                <w:highlight w:val="white"/>
                <w:vertAlign w:val="subscript"/>
              </w:rPr>
              <w:t>1</w:t>
            </w:r>
            <w:r>
              <w:rPr>
                <w:rFonts w:ascii="Times New Roman" w:eastAsia="Times New Roman" w:hAnsi="Times New Roman" w:cs="Times New Roman"/>
                <w:b/>
                <w:highlight w:val="white"/>
              </w:rPr>
              <w:t xml:space="preserve"> - </w:t>
            </w:r>
            <w:r>
              <w:rPr>
                <w:rFonts w:ascii="Times New Roman" w:eastAsia="Times New Roman" w:hAnsi="Times New Roman" w:cs="Times New Roman"/>
              </w:rPr>
              <w:t>Control</w:t>
            </w:r>
          </w:p>
        </w:tc>
        <w:tc>
          <w:tcPr>
            <w:tcW w:w="2565" w:type="dxa"/>
          </w:tcPr>
          <w:p w14:paraId="04B890B0"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commentRangeStart w:id="33"/>
            <w:r>
              <w:rPr>
                <w:rFonts w:ascii="Times New Roman" w:eastAsia="Times New Roman" w:hAnsi="Times New Roman" w:cs="Times New Roman"/>
                <w:color w:val="000000"/>
                <w:sz w:val="24"/>
                <w:szCs w:val="24"/>
                <w:highlight w:val="white"/>
              </w:rPr>
              <w:t>1.67</w:t>
            </w:r>
            <w:commentRangeEnd w:id="33"/>
            <w:r>
              <w:commentReference w:id="33"/>
            </w:r>
          </w:p>
        </w:tc>
        <w:tc>
          <w:tcPr>
            <w:tcW w:w="2607" w:type="dxa"/>
          </w:tcPr>
          <w:p w14:paraId="37936EBA"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44.46</w:t>
            </w:r>
          </w:p>
        </w:tc>
      </w:tr>
      <w:tr w:rsidR="004E7DFD" w14:paraId="3E2E4D29" w14:textId="77777777">
        <w:trPr>
          <w:trHeight w:val="283"/>
          <w:jc w:val="center"/>
        </w:trPr>
        <w:tc>
          <w:tcPr>
            <w:tcW w:w="3948" w:type="dxa"/>
          </w:tcPr>
          <w:p w14:paraId="12915298"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 xml:space="preserve">2 </w:t>
            </w:r>
            <w:r>
              <w:rPr>
                <w:rFonts w:ascii="Times New Roman" w:eastAsia="Times New Roman" w:hAnsi="Times New Roman" w:cs="Times New Roman"/>
              </w:rPr>
              <w:t>- NPK 100%</w:t>
            </w:r>
          </w:p>
        </w:tc>
        <w:tc>
          <w:tcPr>
            <w:tcW w:w="2565" w:type="dxa"/>
          </w:tcPr>
          <w:p w14:paraId="6C1A4B49"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commentRangeStart w:id="34"/>
            <w:r>
              <w:rPr>
                <w:rFonts w:ascii="Times New Roman" w:eastAsia="Times New Roman" w:hAnsi="Times New Roman" w:cs="Times New Roman"/>
                <w:color w:val="000000"/>
                <w:sz w:val="24"/>
                <w:szCs w:val="24"/>
                <w:highlight w:val="white"/>
              </w:rPr>
              <w:t>1.65</w:t>
            </w:r>
            <w:commentRangeEnd w:id="34"/>
            <w:r>
              <w:commentReference w:id="34"/>
            </w:r>
          </w:p>
        </w:tc>
        <w:tc>
          <w:tcPr>
            <w:tcW w:w="2607" w:type="dxa"/>
          </w:tcPr>
          <w:p w14:paraId="47C726F5"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44.20</w:t>
            </w:r>
          </w:p>
        </w:tc>
      </w:tr>
      <w:tr w:rsidR="004E7DFD" w14:paraId="771219F5" w14:textId="77777777">
        <w:trPr>
          <w:trHeight w:val="272"/>
          <w:jc w:val="center"/>
        </w:trPr>
        <w:tc>
          <w:tcPr>
            <w:tcW w:w="3948" w:type="dxa"/>
          </w:tcPr>
          <w:p w14:paraId="1152F4AA"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 xml:space="preserve">3 </w:t>
            </w:r>
            <w:r>
              <w:rPr>
                <w:rFonts w:ascii="Times New Roman" w:eastAsia="Times New Roman" w:hAnsi="Times New Roman" w:cs="Times New Roman"/>
              </w:rPr>
              <w:t>- NPK 50% + FYM 50%</w:t>
            </w:r>
          </w:p>
        </w:tc>
        <w:tc>
          <w:tcPr>
            <w:tcW w:w="2565" w:type="dxa"/>
          </w:tcPr>
          <w:p w14:paraId="3680DE46"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1.62</w:t>
            </w:r>
          </w:p>
        </w:tc>
        <w:tc>
          <w:tcPr>
            <w:tcW w:w="2607" w:type="dxa"/>
          </w:tcPr>
          <w:p w14:paraId="08DBE5F8"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45.02</w:t>
            </w:r>
          </w:p>
        </w:tc>
      </w:tr>
      <w:tr w:rsidR="004E7DFD" w14:paraId="313BA5C3" w14:textId="77777777">
        <w:trPr>
          <w:trHeight w:val="263"/>
          <w:jc w:val="center"/>
        </w:trPr>
        <w:tc>
          <w:tcPr>
            <w:tcW w:w="3948" w:type="dxa"/>
          </w:tcPr>
          <w:p w14:paraId="0C7AB50F"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4</w:t>
            </w:r>
            <w:r>
              <w:rPr>
                <w:rFonts w:ascii="Times New Roman" w:eastAsia="Times New Roman" w:hAnsi="Times New Roman" w:cs="Times New Roman"/>
                <w:vertAlign w:val="subscript"/>
              </w:rPr>
              <w:t xml:space="preserve"> </w:t>
            </w:r>
            <w:r>
              <w:rPr>
                <w:rFonts w:ascii="Times New Roman" w:eastAsia="Times New Roman" w:hAnsi="Times New Roman" w:cs="Times New Roman"/>
              </w:rPr>
              <w:t>- FYM 100%</w:t>
            </w:r>
          </w:p>
        </w:tc>
        <w:tc>
          <w:tcPr>
            <w:tcW w:w="2565" w:type="dxa"/>
          </w:tcPr>
          <w:p w14:paraId="5A80A709"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1.48</w:t>
            </w:r>
          </w:p>
        </w:tc>
        <w:tc>
          <w:tcPr>
            <w:tcW w:w="2607" w:type="dxa"/>
          </w:tcPr>
          <w:p w14:paraId="1494F304"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45.85</w:t>
            </w:r>
          </w:p>
        </w:tc>
      </w:tr>
      <w:tr w:rsidR="004E7DFD" w14:paraId="38C50FD3" w14:textId="77777777">
        <w:trPr>
          <w:trHeight w:val="267"/>
          <w:jc w:val="center"/>
        </w:trPr>
        <w:tc>
          <w:tcPr>
            <w:tcW w:w="3948" w:type="dxa"/>
          </w:tcPr>
          <w:p w14:paraId="5853045A"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5</w:t>
            </w:r>
            <w:r>
              <w:rPr>
                <w:rFonts w:ascii="Times New Roman" w:eastAsia="Times New Roman" w:hAnsi="Times New Roman" w:cs="Times New Roman"/>
                <w:vertAlign w:val="subscript"/>
              </w:rPr>
              <w:t xml:space="preserve"> </w:t>
            </w:r>
            <w:r>
              <w:rPr>
                <w:rFonts w:ascii="Times New Roman" w:eastAsia="Times New Roman" w:hAnsi="Times New Roman" w:cs="Times New Roman"/>
              </w:rPr>
              <w:t>- NPK 50% + VC 50%</w:t>
            </w:r>
          </w:p>
        </w:tc>
        <w:tc>
          <w:tcPr>
            <w:tcW w:w="2565" w:type="dxa"/>
          </w:tcPr>
          <w:p w14:paraId="03DADAB9"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1.63</w:t>
            </w:r>
          </w:p>
        </w:tc>
        <w:tc>
          <w:tcPr>
            <w:tcW w:w="2607" w:type="dxa"/>
          </w:tcPr>
          <w:p w14:paraId="7E059F81"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45.11</w:t>
            </w:r>
          </w:p>
        </w:tc>
      </w:tr>
      <w:tr w:rsidR="004E7DFD" w14:paraId="12BB9131" w14:textId="77777777">
        <w:trPr>
          <w:trHeight w:val="271"/>
          <w:jc w:val="center"/>
        </w:trPr>
        <w:tc>
          <w:tcPr>
            <w:tcW w:w="3948" w:type="dxa"/>
          </w:tcPr>
          <w:p w14:paraId="7AFCE425"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6</w:t>
            </w:r>
            <w:r>
              <w:rPr>
                <w:rFonts w:ascii="Times New Roman" w:eastAsia="Times New Roman" w:hAnsi="Times New Roman" w:cs="Times New Roman"/>
                <w:vertAlign w:val="subscript"/>
              </w:rPr>
              <w:t xml:space="preserve"> </w:t>
            </w:r>
            <w:r>
              <w:rPr>
                <w:rFonts w:ascii="Times New Roman" w:eastAsia="Times New Roman" w:hAnsi="Times New Roman" w:cs="Times New Roman"/>
              </w:rPr>
              <w:t>-VC 100%</w:t>
            </w:r>
          </w:p>
        </w:tc>
        <w:tc>
          <w:tcPr>
            <w:tcW w:w="2565" w:type="dxa"/>
          </w:tcPr>
          <w:p w14:paraId="52C95F1E"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1.44</w:t>
            </w:r>
          </w:p>
        </w:tc>
        <w:tc>
          <w:tcPr>
            <w:tcW w:w="2607" w:type="dxa"/>
          </w:tcPr>
          <w:p w14:paraId="1252EF86"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commentRangeStart w:id="35"/>
            <w:r>
              <w:rPr>
                <w:rFonts w:ascii="Times New Roman" w:eastAsia="Times New Roman" w:hAnsi="Times New Roman" w:cs="Times New Roman"/>
                <w:color w:val="000000"/>
                <w:sz w:val="24"/>
                <w:szCs w:val="24"/>
                <w:highlight w:val="white"/>
              </w:rPr>
              <w:t>46.0</w:t>
            </w:r>
            <w:commentRangeEnd w:id="35"/>
            <w:r>
              <w:commentReference w:id="35"/>
            </w:r>
          </w:p>
        </w:tc>
      </w:tr>
      <w:tr w:rsidR="004E7DFD" w14:paraId="2E5B2E47" w14:textId="77777777">
        <w:trPr>
          <w:trHeight w:val="260"/>
          <w:jc w:val="center"/>
        </w:trPr>
        <w:tc>
          <w:tcPr>
            <w:tcW w:w="3948" w:type="dxa"/>
          </w:tcPr>
          <w:p w14:paraId="40BDD067" w14:textId="77777777" w:rsidR="004E7DFD" w:rsidRDefault="00B9777E">
            <w:pPr>
              <w:tabs>
                <w:tab w:val="left" w:pos="4061"/>
              </w:tabs>
              <w:spacing w:line="360" w:lineRule="auto"/>
              <w:rPr>
                <w:rFonts w:ascii="Times New Roman" w:eastAsia="Times New Roman" w:hAnsi="Times New Roman" w:cs="Times New Roman"/>
                <w:b/>
                <w:highlight w:val="white"/>
              </w:rPr>
            </w:pPr>
            <w:r>
              <w:rPr>
                <w:rFonts w:ascii="Times New Roman" w:eastAsia="Times New Roman" w:hAnsi="Times New Roman" w:cs="Times New Roman"/>
                <w:b/>
              </w:rPr>
              <w:t>T</w:t>
            </w:r>
            <w:r>
              <w:rPr>
                <w:rFonts w:ascii="Times New Roman" w:eastAsia="Times New Roman" w:hAnsi="Times New Roman" w:cs="Times New Roman"/>
                <w:b/>
                <w:vertAlign w:val="subscript"/>
              </w:rPr>
              <w:t>7</w:t>
            </w:r>
            <w:r>
              <w:rPr>
                <w:rFonts w:ascii="Times New Roman" w:eastAsia="Times New Roman" w:hAnsi="Times New Roman" w:cs="Times New Roman"/>
                <w:vertAlign w:val="subscript"/>
              </w:rPr>
              <w:t xml:space="preserve"> </w:t>
            </w:r>
            <w:r>
              <w:rPr>
                <w:rFonts w:ascii="Times New Roman" w:eastAsia="Times New Roman" w:hAnsi="Times New Roman" w:cs="Times New Roman"/>
              </w:rPr>
              <w:t>- FYM 50% +VC 50%</w:t>
            </w:r>
          </w:p>
        </w:tc>
        <w:tc>
          <w:tcPr>
            <w:tcW w:w="2565" w:type="dxa"/>
          </w:tcPr>
          <w:p w14:paraId="4CF0E3D2"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1.47</w:t>
            </w:r>
          </w:p>
        </w:tc>
        <w:tc>
          <w:tcPr>
            <w:tcW w:w="2607" w:type="dxa"/>
          </w:tcPr>
          <w:p w14:paraId="5060D86A"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45.72</w:t>
            </w:r>
          </w:p>
        </w:tc>
      </w:tr>
      <w:tr w:rsidR="004E7DFD" w14:paraId="2195B58C" w14:textId="77777777">
        <w:trPr>
          <w:trHeight w:val="351"/>
          <w:jc w:val="center"/>
        </w:trPr>
        <w:tc>
          <w:tcPr>
            <w:tcW w:w="3948" w:type="dxa"/>
          </w:tcPr>
          <w:p w14:paraId="7B0B367A" w14:textId="77777777" w:rsidR="004E7DFD" w:rsidRDefault="00B9777E">
            <w:pPr>
              <w:tabs>
                <w:tab w:val="left" w:pos="4061"/>
              </w:tabs>
              <w:spacing w:line="360" w:lineRule="auto"/>
              <w:rPr>
                <w:rFonts w:ascii="Times New Roman" w:eastAsia="Times New Roman" w:hAnsi="Times New Roman" w:cs="Times New Roman"/>
              </w:rPr>
            </w:pPr>
            <w:r>
              <w:rPr>
                <w:rFonts w:ascii="Times New Roman" w:eastAsia="Times New Roman" w:hAnsi="Times New Roman" w:cs="Times New Roman"/>
                <w:b/>
              </w:rPr>
              <w:t>T</w:t>
            </w:r>
            <w:r>
              <w:rPr>
                <w:rFonts w:ascii="Times New Roman" w:eastAsia="Times New Roman" w:hAnsi="Times New Roman" w:cs="Times New Roman"/>
                <w:b/>
                <w:vertAlign w:val="subscript"/>
              </w:rPr>
              <w:t>8</w:t>
            </w:r>
            <w:r>
              <w:rPr>
                <w:rFonts w:ascii="Times New Roman" w:eastAsia="Times New Roman" w:hAnsi="Times New Roman" w:cs="Times New Roman"/>
                <w:vertAlign w:val="subscript"/>
              </w:rPr>
              <w:t xml:space="preserve"> </w:t>
            </w:r>
            <w:r>
              <w:rPr>
                <w:rFonts w:ascii="Times New Roman" w:eastAsia="Times New Roman" w:hAnsi="Times New Roman" w:cs="Times New Roman"/>
              </w:rPr>
              <w:t>- NPK 50% + FYM 25% +VC 25%</w:t>
            </w:r>
          </w:p>
        </w:tc>
        <w:tc>
          <w:tcPr>
            <w:tcW w:w="2565" w:type="dxa"/>
          </w:tcPr>
          <w:p w14:paraId="7835DA9B"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1.63</w:t>
            </w:r>
          </w:p>
        </w:tc>
        <w:tc>
          <w:tcPr>
            <w:tcW w:w="2607" w:type="dxa"/>
          </w:tcPr>
          <w:p w14:paraId="451068EA"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45.17</w:t>
            </w:r>
          </w:p>
        </w:tc>
      </w:tr>
      <w:tr w:rsidR="004E7DFD" w14:paraId="54BEEA24" w14:textId="77777777">
        <w:trPr>
          <w:trHeight w:val="415"/>
          <w:jc w:val="center"/>
        </w:trPr>
        <w:tc>
          <w:tcPr>
            <w:tcW w:w="3948" w:type="dxa"/>
          </w:tcPr>
          <w:p w14:paraId="07627BDA" w14:textId="77777777" w:rsidR="004E7DFD" w:rsidRDefault="00B9777E">
            <w:pPr>
              <w:tabs>
                <w:tab w:val="left" w:pos="4061"/>
              </w:tabs>
              <w:spacing w:line="360" w:lineRule="auto"/>
              <w:rPr>
                <w:rFonts w:ascii="Times New Roman" w:eastAsia="Times New Roman" w:hAnsi="Times New Roman" w:cs="Times New Roman"/>
              </w:rPr>
            </w:pPr>
            <w:r>
              <w:rPr>
                <w:rFonts w:ascii="Times New Roman" w:eastAsia="Times New Roman" w:hAnsi="Times New Roman" w:cs="Times New Roman"/>
                <w:b/>
              </w:rPr>
              <w:t>T</w:t>
            </w:r>
            <w:r>
              <w:rPr>
                <w:rFonts w:ascii="Times New Roman" w:eastAsia="Times New Roman" w:hAnsi="Times New Roman" w:cs="Times New Roman"/>
                <w:b/>
                <w:vertAlign w:val="subscript"/>
              </w:rPr>
              <w:t xml:space="preserve">9 </w:t>
            </w:r>
            <w:r>
              <w:rPr>
                <w:rFonts w:ascii="Times New Roman" w:eastAsia="Times New Roman" w:hAnsi="Times New Roman" w:cs="Times New Roman"/>
              </w:rPr>
              <w:t>- NPK 25% +FYM 50 % +VC 25%</w:t>
            </w:r>
          </w:p>
        </w:tc>
        <w:tc>
          <w:tcPr>
            <w:tcW w:w="2565" w:type="dxa"/>
          </w:tcPr>
          <w:p w14:paraId="68361251"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1.52</w:t>
            </w:r>
          </w:p>
        </w:tc>
        <w:tc>
          <w:tcPr>
            <w:tcW w:w="2607" w:type="dxa"/>
          </w:tcPr>
          <w:p w14:paraId="7D698922"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45.45</w:t>
            </w:r>
          </w:p>
        </w:tc>
      </w:tr>
      <w:tr w:rsidR="004E7DFD" w14:paraId="40E4F7D2" w14:textId="77777777">
        <w:trPr>
          <w:trHeight w:val="407"/>
          <w:jc w:val="center"/>
        </w:trPr>
        <w:tc>
          <w:tcPr>
            <w:tcW w:w="3948" w:type="dxa"/>
          </w:tcPr>
          <w:p w14:paraId="3B294C9B" w14:textId="77777777" w:rsidR="004E7DFD" w:rsidRDefault="00B9777E">
            <w:pPr>
              <w:tabs>
                <w:tab w:val="left" w:pos="4061"/>
              </w:tabs>
              <w:spacing w:line="360" w:lineRule="auto"/>
              <w:rPr>
                <w:rFonts w:ascii="Times New Roman" w:eastAsia="Times New Roman" w:hAnsi="Times New Roman" w:cs="Times New Roman"/>
              </w:rPr>
            </w:pPr>
            <w:r>
              <w:rPr>
                <w:rFonts w:ascii="Times New Roman" w:eastAsia="Times New Roman" w:hAnsi="Times New Roman" w:cs="Times New Roman"/>
                <w:b/>
              </w:rPr>
              <w:t>T</w:t>
            </w:r>
            <w:r>
              <w:rPr>
                <w:rFonts w:ascii="Times New Roman" w:eastAsia="Times New Roman" w:hAnsi="Times New Roman" w:cs="Times New Roman"/>
                <w:b/>
                <w:vertAlign w:val="subscript"/>
              </w:rPr>
              <w:t>10</w:t>
            </w:r>
            <w:r>
              <w:rPr>
                <w:rFonts w:ascii="Times New Roman" w:eastAsia="Times New Roman" w:hAnsi="Times New Roman" w:cs="Times New Roman"/>
                <w:vertAlign w:val="subscript"/>
              </w:rPr>
              <w:t xml:space="preserve"> </w:t>
            </w:r>
            <w:r>
              <w:rPr>
                <w:rFonts w:ascii="Times New Roman" w:eastAsia="Times New Roman" w:hAnsi="Times New Roman" w:cs="Times New Roman"/>
              </w:rPr>
              <w:t>- NPK 25% + FYM 25% + VC 50%</w:t>
            </w:r>
          </w:p>
        </w:tc>
        <w:tc>
          <w:tcPr>
            <w:tcW w:w="2565" w:type="dxa"/>
          </w:tcPr>
          <w:p w14:paraId="3A6CB4DE"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1.47</w:t>
            </w:r>
          </w:p>
        </w:tc>
        <w:tc>
          <w:tcPr>
            <w:tcW w:w="2607" w:type="dxa"/>
          </w:tcPr>
          <w:p w14:paraId="77638B53"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45.32</w:t>
            </w:r>
          </w:p>
        </w:tc>
      </w:tr>
      <w:tr w:rsidR="004E7DFD" w14:paraId="456865B0" w14:textId="77777777">
        <w:trPr>
          <w:trHeight w:val="413"/>
          <w:jc w:val="center"/>
        </w:trPr>
        <w:tc>
          <w:tcPr>
            <w:tcW w:w="3948" w:type="dxa"/>
          </w:tcPr>
          <w:p w14:paraId="2B04191E" w14:textId="77777777" w:rsidR="004E7DFD" w:rsidRDefault="00B9777E">
            <w:pPr>
              <w:tabs>
                <w:tab w:val="left" w:pos="406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 Em. ± (P=0.05)</w:t>
            </w:r>
          </w:p>
        </w:tc>
        <w:tc>
          <w:tcPr>
            <w:tcW w:w="2565" w:type="dxa"/>
          </w:tcPr>
          <w:p w14:paraId="574467F8"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0.005</w:t>
            </w:r>
          </w:p>
        </w:tc>
        <w:tc>
          <w:tcPr>
            <w:tcW w:w="2607" w:type="dxa"/>
          </w:tcPr>
          <w:p w14:paraId="76556749"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0.10</w:t>
            </w:r>
          </w:p>
        </w:tc>
      </w:tr>
      <w:tr w:rsidR="004E7DFD" w14:paraId="649E83CF" w14:textId="77777777">
        <w:trPr>
          <w:trHeight w:val="393"/>
          <w:jc w:val="center"/>
        </w:trPr>
        <w:tc>
          <w:tcPr>
            <w:tcW w:w="3948" w:type="dxa"/>
          </w:tcPr>
          <w:p w14:paraId="5111E8AE" w14:textId="77777777" w:rsidR="004E7DFD" w:rsidRDefault="00B9777E">
            <w:pPr>
              <w:tabs>
                <w:tab w:val="left" w:pos="4061"/>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C.D</w:t>
            </w:r>
          </w:p>
        </w:tc>
        <w:tc>
          <w:tcPr>
            <w:tcW w:w="2565" w:type="dxa"/>
          </w:tcPr>
          <w:p w14:paraId="37182996"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0.01</w:t>
            </w:r>
          </w:p>
        </w:tc>
        <w:tc>
          <w:tcPr>
            <w:tcW w:w="2607" w:type="dxa"/>
          </w:tcPr>
          <w:p w14:paraId="3500392F" w14:textId="77777777" w:rsidR="004E7DFD" w:rsidRDefault="00B9777E">
            <w:pPr>
              <w:tabs>
                <w:tab w:val="left" w:pos="4061"/>
              </w:tabs>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0.30</w:t>
            </w:r>
          </w:p>
        </w:tc>
      </w:tr>
    </w:tbl>
    <w:p w14:paraId="30337DD5" w14:textId="77777777" w:rsidR="004E7DFD" w:rsidRDefault="004E7DFD">
      <w:pPr>
        <w:tabs>
          <w:tab w:val="left" w:pos="4061"/>
        </w:tabs>
        <w:spacing w:line="360" w:lineRule="auto"/>
        <w:jc w:val="center"/>
        <w:rPr>
          <w:rFonts w:ascii="Times New Roman" w:eastAsia="Times New Roman" w:hAnsi="Times New Roman" w:cs="Times New Roman"/>
          <w:b/>
          <w:sz w:val="24"/>
          <w:szCs w:val="24"/>
          <w:highlight w:val="white"/>
        </w:rPr>
      </w:pPr>
    </w:p>
    <w:p w14:paraId="426F21DB"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Chemical properties of the soil</w:t>
      </w:r>
    </w:p>
    <w:p w14:paraId="3C72A15B"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Organic carbon (%)</w:t>
      </w:r>
    </w:p>
    <w:p w14:paraId="14A4EEE3" w14:textId="77777777" w:rsidR="004E7DFD" w:rsidRDefault="00B977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carbon content showed a clear increasing trend across treatments, as shown in </w:t>
      </w:r>
      <w:r>
        <w:rPr>
          <w:rFonts w:ascii="Times New Roman" w:eastAsia="Times New Roman" w:hAnsi="Times New Roman" w:cs="Times New Roman"/>
          <w:b/>
          <w:sz w:val="24"/>
          <w:szCs w:val="24"/>
        </w:rPr>
        <w:t xml:space="preserve">Table 4 </w:t>
      </w:r>
      <w:r>
        <w:rPr>
          <w:rFonts w:ascii="Times New Roman" w:eastAsia="Times New Roman" w:hAnsi="Times New Roman" w:cs="Times New Roman"/>
          <w:sz w:val="24"/>
          <w:szCs w:val="24"/>
        </w:rPr>
        <w:t>In the study, organic values increased progressively from treatment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(0.32%) to treatment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(0.40%), indicating the significant impact of treatments in improving soil organic matter. The lowest organic carbon was recorded in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(0.32%) and highest was observed in treatment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(0.40%).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which had the lowest or</w:t>
      </w:r>
      <w:r>
        <w:rPr>
          <w:rFonts w:ascii="Times New Roman" w:eastAsia="Times New Roman" w:hAnsi="Times New Roman" w:cs="Times New Roman"/>
          <w:sz w:val="24"/>
          <w:szCs w:val="24"/>
        </w:rPr>
        <w:t>ganic value is an absolute control, leading to lower organic matter accumulation in the soil. The steady increase from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(0.33%) to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(0.40), and then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(0.37),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(0.37%) and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xml:space="preserve"> (0.36%) indicates a progressive enhancement of additional mixture in the </w:t>
      </w:r>
      <w:r>
        <w:rPr>
          <w:rFonts w:ascii="Times New Roman" w:eastAsia="Times New Roman" w:hAnsi="Times New Roman" w:cs="Times New Roman"/>
          <w:sz w:val="24"/>
          <w:szCs w:val="24"/>
        </w:rPr>
        <w:t>soil. Organic carbon contributes indirectly to other soil properties, particularly CEC and nutrient availability that ultimately helps in crop growth, higher yield and soil health enrichment.</w:t>
      </w:r>
    </w:p>
    <w:p w14:paraId="166D313E"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Electrical Conductivity (EC)</w:t>
      </w:r>
    </w:p>
    <w:p w14:paraId="7606C288" w14:textId="77777777" w:rsidR="004E7DFD" w:rsidRDefault="00B9777E">
      <w:pPr>
        <w:spacing w:line="360" w:lineRule="auto"/>
        <w:ind w:firstLine="720"/>
        <w:jc w:val="both"/>
        <w:rPr>
          <w:rFonts w:ascii="Times New Roman" w:eastAsia="Times New Roman" w:hAnsi="Times New Roman" w:cs="Times New Roman"/>
          <w:sz w:val="24"/>
          <w:szCs w:val="24"/>
        </w:rPr>
      </w:pPr>
      <w:bookmarkStart w:id="36" w:name="_3uu2ibwa1i1a" w:colFirst="0" w:colLast="0"/>
      <w:bookmarkEnd w:id="36"/>
      <w:r>
        <w:rPr>
          <w:rFonts w:ascii="Times New Roman" w:eastAsia="Times New Roman" w:hAnsi="Times New Roman" w:cs="Times New Roman"/>
          <w:sz w:val="24"/>
          <w:szCs w:val="24"/>
        </w:rPr>
        <w:t>Electrical conductivity was observe</w:t>
      </w:r>
      <w:r>
        <w:rPr>
          <w:rFonts w:ascii="Times New Roman" w:eastAsia="Times New Roman" w:hAnsi="Times New Roman" w:cs="Times New Roman"/>
          <w:sz w:val="24"/>
          <w:szCs w:val="24"/>
        </w:rPr>
        <w:t>d lowest in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(1.71 dSm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highest was found in treatment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(1.83 dSm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Slight increases in electrical conductivity values corresponded to higher nutrient concentrations but did not show salinity risks. Though after analyzing the soil ele</w:t>
      </w:r>
      <w:r>
        <w:rPr>
          <w:rFonts w:ascii="Times New Roman" w:eastAsia="Times New Roman" w:hAnsi="Times New Roman" w:cs="Times New Roman"/>
          <w:sz w:val="24"/>
          <w:szCs w:val="24"/>
        </w:rPr>
        <w:t>ctrical conductivity, all the values are within the safe range for the most crops (&lt;2.0 dSm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increasing trend suggests an accumulation of salts through external inputs in soil. The treatments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had higher nutrient values. Despite that, mode</w:t>
      </w:r>
      <w:r>
        <w:rPr>
          <w:rFonts w:ascii="Times New Roman" w:eastAsia="Times New Roman" w:hAnsi="Times New Roman" w:cs="Times New Roman"/>
          <w:sz w:val="24"/>
          <w:szCs w:val="24"/>
        </w:rPr>
        <w:t xml:space="preserve">rate increases in electrical conductivity also reflects enhanced nutrient concentration. The lowest electrical conductivity in treatment </w:t>
      </w:r>
      <w:commentRangeStart w:id="37"/>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and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w:t>
      </w:r>
      <w:commentRangeEnd w:id="37"/>
      <w:r>
        <w:commentReference w:id="37"/>
      </w:r>
      <w:r>
        <w:rPr>
          <w:rFonts w:ascii="Times New Roman" w:eastAsia="Times New Roman" w:hAnsi="Times New Roman" w:cs="Times New Roman"/>
          <w:sz w:val="24"/>
          <w:szCs w:val="24"/>
        </w:rPr>
        <w:t>reflects nutrient poor conditions, while the moderate electrical conductivity in treatment T</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(1.78) T</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(1.77) and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color w:val="000000"/>
          <w:sz w:val="24"/>
          <w:szCs w:val="24"/>
        </w:rPr>
        <w:t xml:space="preserve">(1.76 </w:t>
      </w:r>
      <w:r>
        <w:rPr>
          <w:rFonts w:ascii="Times New Roman" w:eastAsia="Times New Roman" w:hAnsi="Times New Roman" w:cs="Times New Roman"/>
          <w:sz w:val="24"/>
          <w:szCs w:val="24"/>
          <w:highlight w:val="white"/>
        </w:rPr>
        <w:t>dSm</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w:t>
      </w:r>
    </w:p>
    <w:p w14:paraId="7C61BF48"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pH</w:t>
      </w:r>
    </w:p>
    <w:p w14:paraId="4CF4324E" w14:textId="77777777" w:rsidR="004E7DFD" w:rsidRDefault="00B9777E">
      <w:pPr>
        <w:spacing w:after="0" w:line="360" w:lineRule="auto"/>
        <w:jc w:val="both"/>
        <w:rPr>
          <w:rFonts w:ascii="Times New Roman" w:eastAsia="Times New Roman" w:hAnsi="Times New Roman" w:cs="Times New Roman"/>
          <w:sz w:val="24"/>
          <w:szCs w:val="24"/>
        </w:rPr>
      </w:pPr>
      <w:commentRangeStart w:id="38"/>
      <w:r>
        <w:rPr>
          <w:rFonts w:ascii="Times New Roman" w:eastAsia="Times New Roman" w:hAnsi="Times New Roman" w:cs="Times New Roman"/>
          <w:sz w:val="24"/>
          <w:szCs w:val="24"/>
        </w:rPr>
        <w:t>Soil pH value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remains 6.90. remaining treatments remains within the neutral acidic range 7.1 to 7.24</w:t>
      </w:r>
      <w:commentRangeEnd w:id="38"/>
      <w:r>
        <w:commentReference w:id="38"/>
      </w:r>
      <w:r>
        <w:rPr>
          <w:rFonts w:ascii="Times New Roman" w:eastAsia="Times New Roman" w:hAnsi="Times New Roman" w:cs="Times New Roman"/>
          <w:sz w:val="24"/>
          <w:szCs w:val="24"/>
        </w:rPr>
        <w:t xml:space="preserve">. However, no treatment induced extreme acidity or alkalinity. It is worth noting that a stable and near-neutral pH </w:t>
      </w:r>
      <w:r>
        <w:rPr>
          <w:rFonts w:ascii="Times New Roman" w:eastAsia="Times New Roman" w:hAnsi="Times New Roman" w:cs="Times New Roman"/>
          <w:sz w:val="24"/>
          <w:szCs w:val="24"/>
        </w:rPr>
        <w:t>observed in treatments T</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w:t>
      </w:r>
      <w:commentRangeStart w:id="39"/>
      <w:r>
        <w:rPr>
          <w:rFonts w:ascii="Times New Roman" w:eastAsia="Times New Roman" w:hAnsi="Times New Roman" w:cs="Times New Roman"/>
          <w:sz w:val="24"/>
          <w:szCs w:val="24"/>
        </w:rPr>
        <w:t>creates an ideal environment for most crops,</w:t>
      </w:r>
      <w:commentRangeEnd w:id="39"/>
      <w:r>
        <w:commentReference w:id="39"/>
      </w:r>
      <w:r>
        <w:rPr>
          <w:rFonts w:ascii="Times New Roman" w:eastAsia="Times New Roman" w:hAnsi="Times New Roman" w:cs="Times New Roman"/>
          <w:sz w:val="24"/>
          <w:szCs w:val="24"/>
        </w:rPr>
        <w:t xml:space="preserve"> ensuring maximum nutrient availability. Thus, pH declined slightly, the trend is not alarming and over-all soil healthy. It is worth noting that a stable and </w:t>
      </w:r>
      <w:commentRangeStart w:id="40"/>
      <w:r>
        <w:rPr>
          <w:rFonts w:ascii="Times New Roman" w:eastAsia="Times New Roman" w:hAnsi="Times New Roman" w:cs="Times New Roman"/>
          <w:sz w:val="24"/>
          <w:szCs w:val="24"/>
        </w:rPr>
        <w:t xml:space="preserve">near-neutral pH </w:t>
      </w:r>
      <w:r>
        <w:rPr>
          <w:rFonts w:ascii="Times New Roman" w:eastAsia="Times New Roman" w:hAnsi="Times New Roman" w:cs="Times New Roman"/>
          <w:sz w:val="24"/>
          <w:szCs w:val="24"/>
        </w:rPr>
        <w:t>observed in treatments T</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creates an ideal environment for most crops, </w:t>
      </w:r>
      <w:commentRangeEnd w:id="40"/>
      <w:r>
        <w:commentReference w:id="40"/>
      </w:r>
      <w:r>
        <w:rPr>
          <w:rFonts w:ascii="Times New Roman" w:eastAsia="Times New Roman" w:hAnsi="Times New Roman" w:cs="Times New Roman"/>
          <w:sz w:val="24"/>
          <w:szCs w:val="24"/>
        </w:rPr>
        <w:t>ensuring maximum nutrient availability. Thus, pH declined slightly, the trend is not alarming and over-all soil healthy.</w:t>
      </w:r>
    </w:p>
    <w:p w14:paraId="4F3AABA2"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Nitrogen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18D742C4"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Available </w:t>
      </w:r>
      <w:commentRangeStart w:id="41"/>
      <w:r>
        <w:rPr>
          <w:rFonts w:ascii="Times New Roman" w:eastAsia="Times New Roman" w:hAnsi="Times New Roman" w:cs="Times New Roman"/>
          <w:sz w:val="24"/>
          <w:szCs w:val="24"/>
        </w:rPr>
        <w:t>nitrogen</w:t>
      </w:r>
      <w:commentRangeEnd w:id="41"/>
      <w:r>
        <w:commentReference w:id="41"/>
      </w:r>
      <w:r>
        <w:rPr>
          <w:rFonts w:ascii="Times New Roman" w:eastAsia="Times New Roman" w:hAnsi="Times New Roman" w:cs="Times New Roman"/>
          <w:sz w:val="24"/>
          <w:szCs w:val="24"/>
        </w:rPr>
        <w:t xml:space="preserve"> was recoded lowest in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(176.3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highest was seen in treatment T7</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(268.16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Treatments from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demonstrated significantly higher nitrogen levels, all exceeding 240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increasing trend of available nitrogen from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shows that there is gradual increase in organic carbon, highlighting the correlation between organic matter content and nitrogen availability.</w:t>
      </w:r>
      <w:commentRangeStart w:id="42"/>
      <w:r>
        <w:rPr>
          <w:rFonts w:ascii="Times New Roman" w:eastAsia="Times New Roman" w:hAnsi="Times New Roman" w:cs="Times New Roman"/>
          <w:sz w:val="24"/>
          <w:szCs w:val="24"/>
        </w:rPr>
        <w:t>T</w:t>
      </w:r>
      <w:commentRangeEnd w:id="42"/>
      <w:r>
        <w:commentReference w:id="42"/>
      </w:r>
      <w:r>
        <w:rPr>
          <w:rFonts w:ascii="Times New Roman" w:eastAsia="Times New Roman" w:hAnsi="Times New Roman" w:cs="Times New Roman"/>
          <w:sz w:val="24"/>
          <w:szCs w:val="24"/>
        </w:rPr>
        <w:t>he treatments with high organic carbon i.e.,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consistently showed higher nitrogen levels, moreover improved nitrogen availability in treatments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and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(above 240kg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relatively low nitrogen in treatment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(176.3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is an absolute control. </w:t>
      </w:r>
    </w:p>
    <w:p w14:paraId="152915AC"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Phosphorus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6431315D" w14:textId="77777777" w:rsidR="004E7DFD" w:rsidRDefault="00B9777E">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Phosphorus availability also increased notably with treatment intensity. The lowest value was found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13.20</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while the highest was recorded in treatment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27.64</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Treatments from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had values above 20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indicating im</w:t>
      </w:r>
      <w:r>
        <w:rPr>
          <w:rFonts w:ascii="Times New Roman" w:eastAsia="Times New Roman" w:hAnsi="Times New Roman" w:cs="Times New Roman"/>
          <w:sz w:val="24"/>
          <w:szCs w:val="24"/>
        </w:rPr>
        <w:t>proved phosphorus availability.</w:t>
      </w:r>
    </w:p>
    <w:p w14:paraId="4E3F9A5F" w14:textId="77777777" w:rsidR="004E7DFD" w:rsidRDefault="00B9777E">
      <w:pPr>
        <w:tabs>
          <w:tab w:val="left" w:pos="4061"/>
        </w:tabs>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Potassium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79120354" w14:textId="77777777" w:rsidR="004E7DFD" w:rsidRDefault="00B977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w:t>
      </w:r>
      <w:commentRangeStart w:id="43"/>
      <w:r>
        <w:rPr>
          <w:rFonts w:ascii="Times New Roman" w:eastAsia="Times New Roman" w:hAnsi="Times New Roman" w:cs="Times New Roman"/>
          <w:sz w:val="24"/>
          <w:szCs w:val="24"/>
        </w:rPr>
        <w:t>potassium</w:t>
      </w:r>
      <w:commentRangeEnd w:id="43"/>
      <w:r>
        <w:commentReference w:id="43"/>
      </w:r>
      <w:r>
        <w:rPr>
          <w:rFonts w:ascii="Times New Roman" w:eastAsia="Times New Roman" w:hAnsi="Times New Roman" w:cs="Times New Roman"/>
          <w:sz w:val="24"/>
          <w:szCs w:val="24"/>
        </w:rPr>
        <w:t xml:space="preserve"> was significantly influenced by treatments. The lowest value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321.23</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the highest in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365.53</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All the treatments from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showed potassium values above 350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highlighting the role of treatments in enhancing potassium release and retention. In the present study, there is significantly increased in values from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as shown in </w:t>
      </w:r>
      <w:r>
        <w:rPr>
          <w:rFonts w:ascii="Times New Roman" w:eastAsia="Times New Roman" w:hAnsi="Times New Roman" w:cs="Times New Roman"/>
          <w:b/>
          <w:sz w:val="24"/>
          <w:szCs w:val="24"/>
        </w:rPr>
        <w:t xml:space="preserve">Table 4 </w:t>
      </w:r>
    </w:p>
    <w:p w14:paraId="43169F08"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Calcium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55DFD6F0" w14:textId="77777777" w:rsidR="004E7DFD" w:rsidRDefault="00B977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w:t>
      </w:r>
      <w:r>
        <w:rPr>
          <w:rFonts w:ascii="Times New Roman" w:eastAsia="Times New Roman" w:hAnsi="Times New Roman" w:cs="Times New Roman"/>
          <w:sz w:val="24"/>
          <w:szCs w:val="24"/>
        </w:rPr>
        <w:t xml:space="preserve">ailable </w:t>
      </w:r>
      <w:commentRangeStart w:id="44"/>
      <w:r>
        <w:rPr>
          <w:rFonts w:ascii="Times New Roman" w:eastAsia="Times New Roman" w:hAnsi="Times New Roman" w:cs="Times New Roman"/>
          <w:sz w:val="24"/>
          <w:szCs w:val="24"/>
        </w:rPr>
        <w:t>calcium</w:t>
      </w:r>
      <w:commentRangeEnd w:id="44"/>
      <w:r>
        <w:commentReference w:id="44"/>
      </w:r>
      <w:r>
        <w:rPr>
          <w:rFonts w:ascii="Times New Roman" w:eastAsia="Times New Roman" w:hAnsi="Times New Roman" w:cs="Times New Roman"/>
          <w:sz w:val="24"/>
          <w:szCs w:val="24"/>
        </w:rPr>
        <w:t xml:space="preserve"> was recoded lowest in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12.16</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highest was seen in treatment T7</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17.96</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Treatments from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demonstrated significantly higher calcium levels, all exceeding (15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Improved calcium availability in treatments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(above 15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relatively low calcium in treatment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(12.16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is an absolute control. </w:t>
      </w:r>
    </w:p>
    <w:p w14:paraId="074597A6"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Magnesium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13D76258" w14:textId="77777777" w:rsidR="004E7DFD" w:rsidRDefault="00B9777E">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Available Magnesium was significantly influenced by treatments. The lowest</w:t>
      </w:r>
      <w:r>
        <w:rPr>
          <w:rFonts w:ascii="Times New Roman" w:eastAsia="Times New Roman" w:hAnsi="Times New Roman" w:cs="Times New Roman"/>
          <w:sz w:val="24"/>
          <w:szCs w:val="24"/>
        </w:rPr>
        <w:t xml:space="preserve"> value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7.40</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the highest in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15.20</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All the treatments from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showed magnesium values more than 10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highlighting the role of treatments in enhancing magnesium content in the soil.</w:t>
      </w:r>
    </w:p>
    <w:p w14:paraId="48E495CC"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present study, there is significantly increased in values from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as shown in </w:t>
      </w:r>
      <w:r>
        <w:rPr>
          <w:rFonts w:ascii="Times New Roman" w:eastAsia="Times New Roman" w:hAnsi="Times New Roman" w:cs="Times New Roman"/>
          <w:b/>
          <w:sz w:val="24"/>
          <w:szCs w:val="24"/>
        </w:rPr>
        <w:t xml:space="preserve">Table 4 </w:t>
      </w:r>
    </w:p>
    <w:p w14:paraId="0453860F"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Sulphur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134AA3DA" w14:textId="77777777" w:rsidR="004E7DFD" w:rsidRDefault="00B9777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sulphur was significantly influenced by treatments. The lowest value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9.83</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the highest in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15.93</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All the treatments from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to T</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 xml:space="preserve">showed potassium values </w:t>
      </w:r>
      <w:commentRangeStart w:id="45"/>
      <w:r>
        <w:rPr>
          <w:rFonts w:ascii="Times New Roman" w:eastAsia="Times New Roman" w:hAnsi="Times New Roman" w:cs="Times New Roman"/>
          <w:sz w:val="24"/>
          <w:szCs w:val="24"/>
        </w:rPr>
        <w:t>above 13 kg</w:t>
      </w:r>
      <w:commentRangeEnd w:id="45"/>
      <w:r>
        <w:commentReference w:id="45"/>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highlighting the role of treatments in enhancing sulphur content in the soil.</w:t>
      </w:r>
    </w:p>
    <w:p w14:paraId="317C90BA" w14:textId="77777777" w:rsidR="004E7DFD" w:rsidRDefault="004E7DFD">
      <w:pPr>
        <w:spacing w:after="0" w:line="360" w:lineRule="auto"/>
        <w:rPr>
          <w:rFonts w:ascii="Times New Roman" w:eastAsia="Times New Roman" w:hAnsi="Times New Roman" w:cs="Times New Roman"/>
          <w:sz w:val="24"/>
          <w:szCs w:val="24"/>
        </w:rPr>
      </w:pPr>
    </w:p>
    <w:p w14:paraId="12C901B2"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Table 4: Influence of organic and inorganic treatments on s</w:t>
      </w:r>
      <w:r>
        <w:rPr>
          <w:rFonts w:ascii="Times New Roman" w:eastAsia="Times New Roman" w:hAnsi="Times New Roman" w:cs="Times New Roman"/>
          <w:b/>
          <w:sz w:val="24"/>
          <w:szCs w:val="24"/>
          <w:highlight w:val="white"/>
        </w:rPr>
        <w:t>oil chemical properties</w:t>
      </w:r>
      <w:commentRangeStart w:id="46"/>
    </w:p>
    <w:commentRangeEnd w:id="46"/>
    <w:p w14:paraId="4452C02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commentReference w:id="46"/>
      </w:r>
      <w:r>
        <w:rPr>
          <w:rFonts w:ascii="Times New Roman" w:eastAsia="Times New Roman" w:hAnsi="Times New Roman" w:cs="Times New Roman"/>
          <w:b/>
          <w:color w:val="000000"/>
          <w:sz w:val="24"/>
          <w:szCs w:val="24"/>
          <w:highlight w:val="white"/>
        </w:rPr>
        <w:t>Treatments</w:t>
      </w:r>
    </w:p>
    <w:tbl>
      <w:tblPr>
        <w:tblStyle w:val="3"/>
        <w:tblW w:w="11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
        <w:gridCol w:w="1134"/>
        <w:gridCol w:w="769"/>
        <w:gridCol w:w="1190"/>
        <w:gridCol w:w="1190"/>
        <w:gridCol w:w="1190"/>
        <w:gridCol w:w="1190"/>
        <w:gridCol w:w="1190"/>
        <w:gridCol w:w="1190"/>
      </w:tblGrid>
      <w:tr w:rsidR="004E7DFD" w14:paraId="4C6A43DF" w14:textId="77777777">
        <w:trPr>
          <w:trHeight w:val="20"/>
          <w:jc w:val="center"/>
        </w:trPr>
        <w:tc>
          <w:tcPr>
            <w:tcW w:w="1413" w:type="dxa"/>
            <w:vAlign w:val="center"/>
          </w:tcPr>
          <w:p w14:paraId="35A1DA9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commentReference w:id="47"/>
            </w:r>
            <w:r>
              <w:rPr>
                <w:rFonts w:ascii="Times New Roman" w:eastAsia="Times New Roman" w:hAnsi="Times New Roman" w:cs="Times New Roman"/>
                <w:b/>
                <w:color w:val="000000"/>
                <w:sz w:val="24"/>
                <w:szCs w:val="24"/>
                <w:highlight w:val="white"/>
              </w:rPr>
              <w:t>Treatments</w:t>
            </w:r>
          </w:p>
        </w:tc>
        <w:tc>
          <w:tcPr>
            <w:tcW w:w="850" w:type="dxa"/>
            <w:vAlign w:val="center"/>
          </w:tcPr>
          <w:p w14:paraId="1D4B2DC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O.C</w:t>
            </w:r>
          </w:p>
          <w:p w14:paraId="6827956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t>
            </w:r>
          </w:p>
        </w:tc>
        <w:tc>
          <w:tcPr>
            <w:tcW w:w="1134" w:type="dxa"/>
            <w:vAlign w:val="center"/>
          </w:tcPr>
          <w:p w14:paraId="519BDBD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EC (dSm</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769" w:type="dxa"/>
            <w:vAlign w:val="center"/>
          </w:tcPr>
          <w:p w14:paraId="634DF397"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pH</w:t>
            </w:r>
          </w:p>
        </w:tc>
        <w:tc>
          <w:tcPr>
            <w:tcW w:w="1190" w:type="dxa"/>
            <w:vAlign w:val="center"/>
          </w:tcPr>
          <w:p w14:paraId="4086C6F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 N</w:t>
            </w:r>
          </w:p>
          <w:p w14:paraId="0D8AD24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c>
          <w:tcPr>
            <w:tcW w:w="1190" w:type="dxa"/>
            <w:vAlign w:val="center"/>
          </w:tcPr>
          <w:p w14:paraId="21B1FFF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 P</w:t>
            </w:r>
            <w:r>
              <w:rPr>
                <w:rFonts w:ascii="Times New Roman" w:eastAsia="Times New Roman" w:hAnsi="Times New Roman" w:cs="Times New Roman"/>
                <w:b/>
                <w:color w:val="000000"/>
                <w:sz w:val="24"/>
                <w:szCs w:val="24"/>
                <w:highlight w:val="white"/>
                <w:vertAlign w:val="subscript"/>
              </w:rPr>
              <w:t>2</w:t>
            </w:r>
            <w:r>
              <w:rPr>
                <w:rFonts w:ascii="Times New Roman" w:eastAsia="Times New Roman" w:hAnsi="Times New Roman" w:cs="Times New Roman"/>
                <w:b/>
                <w:color w:val="000000"/>
                <w:sz w:val="24"/>
                <w:szCs w:val="24"/>
                <w:highlight w:val="white"/>
              </w:rPr>
              <w:t>O</w:t>
            </w:r>
            <w:r>
              <w:rPr>
                <w:rFonts w:ascii="Times New Roman" w:eastAsia="Times New Roman" w:hAnsi="Times New Roman" w:cs="Times New Roman"/>
                <w:b/>
                <w:color w:val="000000"/>
                <w:sz w:val="24"/>
                <w:szCs w:val="24"/>
                <w:highlight w:val="white"/>
                <w:vertAlign w:val="subscript"/>
              </w:rPr>
              <w:t>5</w:t>
            </w:r>
          </w:p>
          <w:p w14:paraId="44B6024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c>
          <w:tcPr>
            <w:tcW w:w="1190" w:type="dxa"/>
            <w:vAlign w:val="center"/>
          </w:tcPr>
          <w:p w14:paraId="1581F2DA"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w:t>
            </w:r>
          </w:p>
          <w:p w14:paraId="354E4A3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w:t>
            </w:r>
            <w:r>
              <w:rPr>
                <w:rFonts w:ascii="Times New Roman" w:eastAsia="Times New Roman" w:hAnsi="Times New Roman" w:cs="Times New Roman"/>
                <w:b/>
                <w:color w:val="000000"/>
                <w:sz w:val="24"/>
                <w:szCs w:val="24"/>
                <w:highlight w:val="white"/>
                <w:vertAlign w:val="subscript"/>
              </w:rPr>
              <w:t>2</w:t>
            </w:r>
            <w:r>
              <w:rPr>
                <w:rFonts w:ascii="Times New Roman" w:eastAsia="Times New Roman" w:hAnsi="Times New Roman" w:cs="Times New Roman"/>
                <w:b/>
                <w:color w:val="000000"/>
                <w:sz w:val="24"/>
                <w:szCs w:val="24"/>
                <w:highlight w:val="white"/>
              </w:rPr>
              <w:t>O</w:t>
            </w:r>
          </w:p>
          <w:p w14:paraId="17831D7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c>
          <w:tcPr>
            <w:tcW w:w="1190" w:type="dxa"/>
            <w:vAlign w:val="center"/>
          </w:tcPr>
          <w:p w14:paraId="1C0D47A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w:t>
            </w:r>
          </w:p>
          <w:p w14:paraId="44819B38"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Ca</w:t>
            </w:r>
          </w:p>
          <w:p w14:paraId="3B2C81D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c>
          <w:tcPr>
            <w:tcW w:w="1190" w:type="dxa"/>
            <w:vAlign w:val="center"/>
          </w:tcPr>
          <w:p w14:paraId="357F094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w:t>
            </w:r>
          </w:p>
          <w:p w14:paraId="6593A44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Mg</w:t>
            </w:r>
          </w:p>
          <w:p w14:paraId="6C1266E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c>
          <w:tcPr>
            <w:tcW w:w="1190" w:type="dxa"/>
            <w:vAlign w:val="center"/>
          </w:tcPr>
          <w:p w14:paraId="1902725A"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Available</w:t>
            </w:r>
          </w:p>
          <w:p w14:paraId="0DE9B6A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w:t>
            </w:r>
          </w:p>
          <w:p w14:paraId="5A10AA8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(kg ha</w:t>
            </w:r>
            <w:r>
              <w:rPr>
                <w:rFonts w:ascii="Times New Roman" w:eastAsia="Times New Roman" w:hAnsi="Times New Roman" w:cs="Times New Roman"/>
                <w:b/>
                <w:color w:val="000000"/>
                <w:sz w:val="24"/>
                <w:szCs w:val="24"/>
                <w:highlight w:val="white"/>
                <w:vertAlign w:val="superscript"/>
              </w:rPr>
              <w:t>-1</w:t>
            </w:r>
            <w:r>
              <w:rPr>
                <w:rFonts w:ascii="Times New Roman" w:eastAsia="Times New Roman" w:hAnsi="Times New Roman" w:cs="Times New Roman"/>
                <w:b/>
                <w:color w:val="000000"/>
                <w:sz w:val="24"/>
                <w:szCs w:val="24"/>
                <w:highlight w:val="white"/>
              </w:rPr>
              <w:t>)</w:t>
            </w:r>
          </w:p>
        </w:tc>
      </w:tr>
      <w:tr w:rsidR="004E7DFD" w14:paraId="74C2194B" w14:textId="77777777">
        <w:trPr>
          <w:trHeight w:val="20"/>
          <w:jc w:val="center"/>
        </w:trPr>
        <w:tc>
          <w:tcPr>
            <w:tcW w:w="1413" w:type="dxa"/>
            <w:vAlign w:val="center"/>
          </w:tcPr>
          <w:p w14:paraId="23BAAB8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T</w:t>
            </w:r>
            <w:r>
              <w:rPr>
                <w:rFonts w:ascii="Times New Roman" w:eastAsia="Times New Roman" w:hAnsi="Times New Roman" w:cs="Times New Roman"/>
                <w:b/>
                <w:sz w:val="24"/>
                <w:szCs w:val="24"/>
                <w:highlight w:val="white"/>
                <w:vertAlign w:val="subscript"/>
              </w:rPr>
              <w:t>1</w:t>
            </w:r>
          </w:p>
        </w:tc>
        <w:tc>
          <w:tcPr>
            <w:tcW w:w="850" w:type="dxa"/>
            <w:vAlign w:val="center"/>
          </w:tcPr>
          <w:p w14:paraId="4B5290D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0.32</w:t>
            </w:r>
          </w:p>
        </w:tc>
        <w:tc>
          <w:tcPr>
            <w:tcW w:w="1134" w:type="dxa"/>
            <w:vAlign w:val="center"/>
          </w:tcPr>
          <w:p w14:paraId="398B5030"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1.71</w:t>
            </w:r>
          </w:p>
        </w:tc>
        <w:tc>
          <w:tcPr>
            <w:tcW w:w="769" w:type="dxa"/>
            <w:vAlign w:val="center"/>
          </w:tcPr>
          <w:p w14:paraId="3090113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7.14</w:t>
            </w:r>
          </w:p>
        </w:tc>
        <w:tc>
          <w:tcPr>
            <w:tcW w:w="1190" w:type="dxa"/>
            <w:vAlign w:val="center"/>
          </w:tcPr>
          <w:p w14:paraId="21F215C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176.33</w:t>
            </w:r>
          </w:p>
        </w:tc>
        <w:tc>
          <w:tcPr>
            <w:tcW w:w="1190" w:type="dxa"/>
            <w:vAlign w:val="center"/>
          </w:tcPr>
          <w:p w14:paraId="5F3AF54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13.20</w:t>
            </w:r>
          </w:p>
        </w:tc>
        <w:tc>
          <w:tcPr>
            <w:tcW w:w="1190" w:type="dxa"/>
            <w:vAlign w:val="center"/>
          </w:tcPr>
          <w:p w14:paraId="73E040D0"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321.23</w:t>
            </w:r>
          </w:p>
        </w:tc>
        <w:tc>
          <w:tcPr>
            <w:tcW w:w="1190" w:type="dxa"/>
            <w:vAlign w:val="center"/>
          </w:tcPr>
          <w:p w14:paraId="7D236937"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12.16</w:t>
            </w:r>
          </w:p>
        </w:tc>
        <w:tc>
          <w:tcPr>
            <w:tcW w:w="1190" w:type="dxa"/>
            <w:vAlign w:val="center"/>
          </w:tcPr>
          <w:p w14:paraId="5288545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7.40</w:t>
            </w:r>
          </w:p>
        </w:tc>
        <w:tc>
          <w:tcPr>
            <w:tcW w:w="1190" w:type="dxa"/>
            <w:vAlign w:val="center"/>
          </w:tcPr>
          <w:p w14:paraId="5318AD6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9.83</w:t>
            </w:r>
          </w:p>
        </w:tc>
      </w:tr>
      <w:tr w:rsidR="004E7DFD" w14:paraId="6617E066" w14:textId="77777777">
        <w:trPr>
          <w:trHeight w:val="20"/>
          <w:jc w:val="center"/>
        </w:trPr>
        <w:tc>
          <w:tcPr>
            <w:tcW w:w="1413" w:type="dxa"/>
            <w:vAlign w:val="center"/>
          </w:tcPr>
          <w:p w14:paraId="5551454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850" w:type="dxa"/>
            <w:vAlign w:val="center"/>
          </w:tcPr>
          <w:p w14:paraId="29DAEE4A"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0.33</w:t>
            </w:r>
          </w:p>
        </w:tc>
        <w:tc>
          <w:tcPr>
            <w:tcW w:w="1134" w:type="dxa"/>
            <w:vAlign w:val="center"/>
          </w:tcPr>
          <w:p w14:paraId="4EF44348"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1.83</w:t>
            </w:r>
          </w:p>
        </w:tc>
        <w:tc>
          <w:tcPr>
            <w:tcW w:w="769" w:type="dxa"/>
            <w:vAlign w:val="center"/>
          </w:tcPr>
          <w:p w14:paraId="0BC5F60E"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6.90</w:t>
            </w:r>
          </w:p>
        </w:tc>
        <w:tc>
          <w:tcPr>
            <w:tcW w:w="1190" w:type="dxa"/>
            <w:vAlign w:val="center"/>
          </w:tcPr>
          <w:p w14:paraId="447D22D8"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206.16</w:t>
            </w:r>
          </w:p>
        </w:tc>
        <w:tc>
          <w:tcPr>
            <w:tcW w:w="1190" w:type="dxa"/>
            <w:vAlign w:val="center"/>
          </w:tcPr>
          <w:p w14:paraId="0FAE954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14.56</w:t>
            </w:r>
          </w:p>
        </w:tc>
        <w:tc>
          <w:tcPr>
            <w:tcW w:w="1190" w:type="dxa"/>
            <w:vAlign w:val="center"/>
          </w:tcPr>
          <w:p w14:paraId="37A2AD3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325.63</w:t>
            </w:r>
          </w:p>
        </w:tc>
        <w:tc>
          <w:tcPr>
            <w:tcW w:w="1190" w:type="dxa"/>
            <w:vAlign w:val="center"/>
          </w:tcPr>
          <w:p w14:paraId="76DB4B8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12.60</w:t>
            </w:r>
          </w:p>
        </w:tc>
        <w:tc>
          <w:tcPr>
            <w:tcW w:w="1190" w:type="dxa"/>
            <w:vAlign w:val="center"/>
          </w:tcPr>
          <w:p w14:paraId="55ED574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7.70</w:t>
            </w:r>
          </w:p>
        </w:tc>
        <w:tc>
          <w:tcPr>
            <w:tcW w:w="1190" w:type="dxa"/>
            <w:vAlign w:val="center"/>
          </w:tcPr>
          <w:p w14:paraId="0D3930F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10.60</w:t>
            </w:r>
          </w:p>
        </w:tc>
      </w:tr>
      <w:tr w:rsidR="004E7DFD" w14:paraId="1C62B032" w14:textId="77777777">
        <w:trPr>
          <w:trHeight w:val="20"/>
          <w:jc w:val="center"/>
        </w:trPr>
        <w:tc>
          <w:tcPr>
            <w:tcW w:w="1413" w:type="dxa"/>
            <w:vAlign w:val="center"/>
          </w:tcPr>
          <w:p w14:paraId="3D08882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c>
          <w:tcPr>
            <w:tcW w:w="850" w:type="dxa"/>
            <w:vAlign w:val="center"/>
          </w:tcPr>
          <w:p w14:paraId="0B5B93D0"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0.34</w:t>
            </w:r>
          </w:p>
        </w:tc>
        <w:tc>
          <w:tcPr>
            <w:tcW w:w="1134" w:type="dxa"/>
            <w:vAlign w:val="center"/>
          </w:tcPr>
          <w:p w14:paraId="5342580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1.77</w:t>
            </w:r>
          </w:p>
        </w:tc>
        <w:tc>
          <w:tcPr>
            <w:tcW w:w="769" w:type="dxa"/>
            <w:vAlign w:val="center"/>
          </w:tcPr>
          <w:p w14:paraId="3337A04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7.10</w:t>
            </w:r>
          </w:p>
        </w:tc>
        <w:tc>
          <w:tcPr>
            <w:tcW w:w="1190" w:type="dxa"/>
            <w:vAlign w:val="center"/>
          </w:tcPr>
          <w:p w14:paraId="780C327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213.60</w:t>
            </w:r>
          </w:p>
        </w:tc>
        <w:tc>
          <w:tcPr>
            <w:tcW w:w="1190" w:type="dxa"/>
            <w:vAlign w:val="center"/>
          </w:tcPr>
          <w:p w14:paraId="06F99A77"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16.20</w:t>
            </w:r>
          </w:p>
        </w:tc>
        <w:tc>
          <w:tcPr>
            <w:tcW w:w="1190" w:type="dxa"/>
            <w:vAlign w:val="center"/>
          </w:tcPr>
          <w:p w14:paraId="30A76B6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330.63</w:t>
            </w:r>
          </w:p>
        </w:tc>
        <w:tc>
          <w:tcPr>
            <w:tcW w:w="1190" w:type="dxa"/>
            <w:vAlign w:val="center"/>
          </w:tcPr>
          <w:p w14:paraId="21D0DDC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14.20</w:t>
            </w:r>
          </w:p>
        </w:tc>
        <w:tc>
          <w:tcPr>
            <w:tcW w:w="1190" w:type="dxa"/>
            <w:vAlign w:val="center"/>
          </w:tcPr>
          <w:p w14:paraId="64DA244A"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9.25</w:t>
            </w:r>
          </w:p>
        </w:tc>
        <w:tc>
          <w:tcPr>
            <w:tcW w:w="1190" w:type="dxa"/>
            <w:vAlign w:val="center"/>
          </w:tcPr>
          <w:p w14:paraId="1FAF1FC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10.86</w:t>
            </w:r>
          </w:p>
        </w:tc>
      </w:tr>
      <w:tr w:rsidR="004E7DFD" w14:paraId="5354AE37" w14:textId="77777777">
        <w:trPr>
          <w:trHeight w:val="20"/>
          <w:jc w:val="center"/>
        </w:trPr>
        <w:tc>
          <w:tcPr>
            <w:tcW w:w="1413" w:type="dxa"/>
            <w:vAlign w:val="center"/>
          </w:tcPr>
          <w:p w14:paraId="110E29A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4</w:t>
            </w:r>
          </w:p>
        </w:tc>
        <w:tc>
          <w:tcPr>
            <w:tcW w:w="850" w:type="dxa"/>
            <w:vAlign w:val="center"/>
          </w:tcPr>
          <w:p w14:paraId="6760F46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0.38</w:t>
            </w:r>
          </w:p>
        </w:tc>
        <w:tc>
          <w:tcPr>
            <w:tcW w:w="1134" w:type="dxa"/>
            <w:vAlign w:val="center"/>
          </w:tcPr>
          <w:p w14:paraId="0D8D4CF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1.73</w:t>
            </w:r>
          </w:p>
        </w:tc>
        <w:tc>
          <w:tcPr>
            <w:tcW w:w="769" w:type="dxa"/>
            <w:vAlign w:val="center"/>
          </w:tcPr>
          <w:p w14:paraId="00CD898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7.18</w:t>
            </w:r>
          </w:p>
        </w:tc>
        <w:tc>
          <w:tcPr>
            <w:tcW w:w="1190" w:type="dxa"/>
            <w:vAlign w:val="center"/>
          </w:tcPr>
          <w:p w14:paraId="6820C61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220.60</w:t>
            </w:r>
          </w:p>
        </w:tc>
        <w:tc>
          <w:tcPr>
            <w:tcW w:w="1190" w:type="dxa"/>
            <w:vAlign w:val="center"/>
          </w:tcPr>
          <w:p w14:paraId="4C5B80D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17.57</w:t>
            </w:r>
          </w:p>
        </w:tc>
        <w:tc>
          <w:tcPr>
            <w:tcW w:w="1190" w:type="dxa"/>
            <w:vAlign w:val="center"/>
          </w:tcPr>
          <w:p w14:paraId="6D69ED40"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335.76</w:t>
            </w:r>
          </w:p>
        </w:tc>
        <w:tc>
          <w:tcPr>
            <w:tcW w:w="1190" w:type="dxa"/>
            <w:vAlign w:val="center"/>
          </w:tcPr>
          <w:p w14:paraId="13BF9ED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14.60</w:t>
            </w:r>
          </w:p>
        </w:tc>
        <w:tc>
          <w:tcPr>
            <w:tcW w:w="1190" w:type="dxa"/>
            <w:vAlign w:val="center"/>
          </w:tcPr>
          <w:p w14:paraId="393DA23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9.69</w:t>
            </w:r>
          </w:p>
        </w:tc>
        <w:tc>
          <w:tcPr>
            <w:tcW w:w="1190" w:type="dxa"/>
            <w:vAlign w:val="center"/>
          </w:tcPr>
          <w:p w14:paraId="0C8487A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11.50</w:t>
            </w:r>
          </w:p>
        </w:tc>
      </w:tr>
      <w:tr w:rsidR="004E7DFD" w14:paraId="6F323C5E" w14:textId="77777777">
        <w:trPr>
          <w:trHeight w:val="20"/>
          <w:jc w:val="center"/>
        </w:trPr>
        <w:tc>
          <w:tcPr>
            <w:tcW w:w="1413" w:type="dxa"/>
            <w:vAlign w:val="center"/>
          </w:tcPr>
          <w:p w14:paraId="72AC55A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5</w:t>
            </w:r>
          </w:p>
        </w:tc>
        <w:tc>
          <w:tcPr>
            <w:tcW w:w="850" w:type="dxa"/>
            <w:vAlign w:val="center"/>
          </w:tcPr>
          <w:p w14:paraId="5860156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0.35</w:t>
            </w:r>
          </w:p>
        </w:tc>
        <w:tc>
          <w:tcPr>
            <w:tcW w:w="1134" w:type="dxa"/>
            <w:vAlign w:val="center"/>
          </w:tcPr>
          <w:p w14:paraId="79211F5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1.78</w:t>
            </w:r>
          </w:p>
        </w:tc>
        <w:tc>
          <w:tcPr>
            <w:tcW w:w="769" w:type="dxa"/>
            <w:vAlign w:val="center"/>
          </w:tcPr>
          <w:p w14:paraId="06BC95DE"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7.11</w:t>
            </w:r>
          </w:p>
        </w:tc>
        <w:tc>
          <w:tcPr>
            <w:tcW w:w="1190" w:type="dxa"/>
            <w:vAlign w:val="center"/>
          </w:tcPr>
          <w:p w14:paraId="0BCE14E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226.33</w:t>
            </w:r>
          </w:p>
        </w:tc>
        <w:tc>
          <w:tcPr>
            <w:tcW w:w="1190" w:type="dxa"/>
            <w:vAlign w:val="center"/>
          </w:tcPr>
          <w:p w14:paraId="7C05B98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18.66</w:t>
            </w:r>
          </w:p>
        </w:tc>
        <w:tc>
          <w:tcPr>
            <w:tcW w:w="1190" w:type="dxa"/>
            <w:vAlign w:val="center"/>
          </w:tcPr>
          <w:p w14:paraId="02ABBD20"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350.10</w:t>
            </w:r>
          </w:p>
        </w:tc>
        <w:tc>
          <w:tcPr>
            <w:tcW w:w="1190" w:type="dxa"/>
            <w:vAlign w:val="center"/>
          </w:tcPr>
          <w:p w14:paraId="11832DF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15.16</w:t>
            </w:r>
          </w:p>
        </w:tc>
        <w:tc>
          <w:tcPr>
            <w:tcW w:w="1190" w:type="dxa"/>
            <w:vAlign w:val="center"/>
          </w:tcPr>
          <w:p w14:paraId="70867508"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11.42</w:t>
            </w:r>
          </w:p>
        </w:tc>
        <w:tc>
          <w:tcPr>
            <w:tcW w:w="1190" w:type="dxa"/>
            <w:vAlign w:val="center"/>
          </w:tcPr>
          <w:p w14:paraId="714495C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11.83</w:t>
            </w:r>
          </w:p>
        </w:tc>
      </w:tr>
      <w:tr w:rsidR="004E7DFD" w14:paraId="54B7F3AD" w14:textId="77777777">
        <w:trPr>
          <w:trHeight w:val="20"/>
          <w:jc w:val="center"/>
        </w:trPr>
        <w:tc>
          <w:tcPr>
            <w:tcW w:w="1413" w:type="dxa"/>
            <w:vAlign w:val="center"/>
          </w:tcPr>
          <w:p w14:paraId="7542DCF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6</w:t>
            </w:r>
          </w:p>
        </w:tc>
        <w:tc>
          <w:tcPr>
            <w:tcW w:w="850" w:type="dxa"/>
            <w:vAlign w:val="center"/>
          </w:tcPr>
          <w:p w14:paraId="212371C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0.40</w:t>
            </w:r>
          </w:p>
        </w:tc>
        <w:tc>
          <w:tcPr>
            <w:tcW w:w="1134" w:type="dxa"/>
            <w:vAlign w:val="center"/>
          </w:tcPr>
          <w:p w14:paraId="67CFCF5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1.74</w:t>
            </w:r>
          </w:p>
        </w:tc>
        <w:tc>
          <w:tcPr>
            <w:tcW w:w="769" w:type="dxa"/>
            <w:vAlign w:val="center"/>
          </w:tcPr>
          <w:p w14:paraId="2A52B28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7.24</w:t>
            </w:r>
          </w:p>
        </w:tc>
        <w:tc>
          <w:tcPr>
            <w:tcW w:w="1190" w:type="dxa"/>
            <w:vAlign w:val="center"/>
          </w:tcPr>
          <w:p w14:paraId="419777B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245.50</w:t>
            </w:r>
          </w:p>
        </w:tc>
        <w:tc>
          <w:tcPr>
            <w:tcW w:w="1190" w:type="dxa"/>
            <w:vAlign w:val="center"/>
          </w:tcPr>
          <w:p w14:paraId="6AD7F0A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21.26</w:t>
            </w:r>
          </w:p>
        </w:tc>
        <w:tc>
          <w:tcPr>
            <w:tcW w:w="1190" w:type="dxa"/>
            <w:vAlign w:val="center"/>
          </w:tcPr>
          <w:p w14:paraId="79375230"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354.00</w:t>
            </w:r>
          </w:p>
        </w:tc>
        <w:tc>
          <w:tcPr>
            <w:tcW w:w="1190" w:type="dxa"/>
            <w:vAlign w:val="center"/>
          </w:tcPr>
          <w:p w14:paraId="5A58E57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15.63</w:t>
            </w:r>
          </w:p>
        </w:tc>
        <w:tc>
          <w:tcPr>
            <w:tcW w:w="1190" w:type="dxa"/>
            <w:vAlign w:val="center"/>
          </w:tcPr>
          <w:p w14:paraId="1F67BA9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11.77</w:t>
            </w:r>
          </w:p>
        </w:tc>
        <w:tc>
          <w:tcPr>
            <w:tcW w:w="1190" w:type="dxa"/>
            <w:vAlign w:val="center"/>
          </w:tcPr>
          <w:p w14:paraId="696EA4D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14.00</w:t>
            </w:r>
          </w:p>
        </w:tc>
      </w:tr>
      <w:tr w:rsidR="004E7DFD" w14:paraId="6704F070" w14:textId="77777777">
        <w:trPr>
          <w:trHeight w:val="20"/>
          <w:jc w:val="center"/>
        </w:trPr>
        <w:tc>
          <w:tcPr>
            <w:tcW w:w="1413" w:type="dxa"/>
            <w:vAlign w:val="center"/>
          </w:tcPr>
          <w:p w14:paraId="300C069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7</w:t>
            </w:r>
          </w:p>
        </w:tc>
        <w:tc>
          <w:tcPr>
            <w:tcW w:w="850" w:type="dxa"/>
            <w:vAlign w:val="center"/>
          </w:tcPr>
          <w:p w14:paraId="5864D6E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0.37</w:t>
            </w:r>
          </w:p>
        </w:tc>
        <w:tc>
          <w:tcPr>
            <w:tcW w:w="1134" w:type="dxa"/>
            <w:vAlign w:val="center"/>
          </w:tcPr>
          <w:p w14:paraId="2F94F07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1.72</w:t>
            </w:r>
          </w:p>
        </w:tc>
        <w:tc>
          <w:tcPr>
            <w:tcW w:w="769" w:type="dxa"/>
            <w:vAlign w:val="center"/>
          </w:tcPr>
          <w:p w14:paraId="7FD93CC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7.22</w:t>
            </w:r>
          </w:p>
        </w:tc>
        <w:tc>
          <w:tcPr>
            <w:tcW w:w="1190" w:type="dxa"/>
            <w:vAlign w:val="center"/>
          </w:tcPr>
          <w:p w14:paraId="4BFD5F5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268.16</w:t>
            </w:r>
          </w:p>
        </w:tc>
        <w:tc>
          <w:tcPr>
            <w:tcW w:w="1190" w:type="dxa"/>
            <w:vAlign w:val="center"/>
          </w:tcPr>
          <w:p w14:paraId="523F0CD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27.64</w:t>
            </w:r>
          </w:p>
        </w:tc>
        <w:tc>
          <w:tcPr>
            <w:tcW w:w="1190" w:type="dxa"/>
            <w:vAlign w:val="center"/>
          </w:tcPr>
          <w:p w14:paraId="57DC0FC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365.53</w:t>
            </w:r>
          </w:p>
        </w:tc>
        <w:tc>
          <w:tcPr>
            <w:tcW w:w="1190" w:type="dxa"/>
            <w:vAlign w:val="center"/>
          </w:tcPr>
          <w:p w14:paraId="3055712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17.96</w:t>
            </w:r>
          </w:p>
        </w:tc>
        <w:tc>
          <w:tcPr>
            <w:tcW w:w="1190" w:type="dxa"/>
            <w:vAlign w:val="center"/>
          </w:tcPr>
          <w:p w14:paraId="58E2995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15.20</w:t>
            </w:r>
          </w:p>
        </w:tc>
        <w:tc>
          <w:tcPr>
            <w:tcW w:w="1190" w:type="dxa"/>
            <w:vAlign w:val="center"/>
          </w:tcPr>
          <w:p w14:paraId="0820A27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15.93</w:t>
            </w:r>
          </w:p>
        </w:tc>
      </w:tr>
      <w:tr w:rsidR="004E7DFD" w14:paraId="511211F8" w14:textId="77777777">
        <w:trPr>
          <w:trHeight w:val="20"/>
          <w:jc w:val="center"/>
        </w:trPr>
        <w:tc>
          <w:tcPr>
            <w:tcW w:w="1413" w:type="dxa"/>
            <w:vAlign w:val="center"/>
          </w:tcPr>
          <w:p w14:paraId="4388F0A6"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8</w:t>
            </w:r>
          </w:p>
        </w:tc>
        <w:tc>
          <w:tcPr>
            <w:tcW w:w="850" w:type="dxa"/>
            <w:vAlign w:val="center"/>
          </w:tcPr>
          <w:p w14:paraId="7784E2B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0.35</w:t>
            </w:r>
          </w:p>
        </w:tc>
        <w:tc>
          <w:tcPr>
            <w:tcW w:w="1134" w:type="dxa"/>
            <w:vAlign w:val="center"/>
          </w:tcPr>
          <w:p w14:paraId="3FFACBE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1.81</w:t>
            </w:r>
          </w:p>
        </w:tc>
        <w:tc>
          <w:tcPr>
            <w:tcW w:w="769" w:type="dxa"/>
            <w:vAlign w:val="center"/>
          </w:tcPr>
          <w:p w14:paraId="136DC1D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7.13</w:t>
            </w:r>
          </w:p>
        </w:tc>
        <w:tc>
          <w:tcPr>
            <w:tcW w:w="1190" w:type="dxa"/>
            <w:vAlign w:val="center"/>
          </w:tcPr>
          <w:p w14:paraId="74B1921E"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249.50</w:t>
            </w:r>
          </w:p>
        </w:tc>
        <w:tc>
          <w:tcPr>
            <w:tcW w:w="1190" w:type="dxa"/>
            <w:vAlign w:val="center"/>
          </w:tcPr>
          <w:p w14:paraId="5B3F7A4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24.47</w:t>
            </w:r>
          </w:p>
        </w:tc>
        <w:tc>
          <w:tcPr>
            <w:tcW w:w="1190" w:type="dxa"/>
            <w:vAlign w:val="center"/>
          </w:tcPr>
          <w:p w14:paraId="2D4255C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357.00</w:t>
            </w:r>
          </w:p>
        </w:tc>
        <w:tc>
          <w:tcPr>
            <w:tcW w:w="1190" w:type="dxa"/>
            <w:vAlign w:val="center"/>
          </w:tcPr>
          <w:p w14:paraId="64E25DCE"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16.43</w:t>
            </w:r>
          </w:p>
        </w:tc>
        <w:tc>
          <w:tcPr>
            <w:tcW w:w="1190" w:type="dxa"/>
            <w:vAlign w:val="center"/>
          </w:tcPr>
          <w:p w14:paraId="5B359AD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12.44</w:t>
            </w:r>
          </w:p>
        </w:tc>
        <w:tc>
          <w:tcPr>
            <w:tcW w:w="1190" w:type="dxa"/>
            <w:vAlign w:val="center"/>
          </w:tcPr>
          <w:p w14:paraId="3282701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14.33</w:t>
            </w:r>
          </w:p>
        </w:tc>
      </w:tr>
      <w:tr w:rsidR="004E7DFD" w14:paraId="43FE0734" w14:textId="77777777">
        <w:trPr>
          <w:trHeight w:val="20"/>
          <w:jc w:val="center"/>
        </w:trPr>
        <w:tc>
          <w:tcPr>
            <w:tcW w:w="1413" w:type="dxa"/>
            <w:vAlign w:val="center"/>
          </w:tcPr>
          <w:p w14:paraId="3D48301C"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9</w:t>
            </w:r>
          </w:p>
        </w:tc>
        <w:tc>
          <w:tcPr>
            <w:tcW w:w="850" w:type="dxa"/>
            <w:vAlign w:val="center"/>
          </w:tcPr>
          <w:p w14:paraId="156A73E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0.36</w:t>
            </w:r>
          </w:p>
        </w:tc>
        <w:tc>
          <w:tcPr>
            <w:tcW w:w="1134" w:type="dxa"/>
            <w:vAlign w:val="center"/>
          </w:tcPr>
          <w:p w14:paraId="2FEDDEB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1.75</w:t>
            </w:r>
          </w:p>
        </w:tc>
        <w:tc>
          <w:tcPr>
            <w:tcW w:w="769" w:type="dxa"/>
            <w:vAlign w:val="center"/>
          </w:tcPr>
          <w:p w14:paraId="53867609"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7.16</w:t>
            </w:r>
          </w:p>
        </w:tc>
        <w:tc>
          <w:tcPr>
            <w:tcW w:w="1190" w:type="dxa"/>
            <w:vAlign w:val="center"/>
          </w:tcPr>
          <w:p w14:paraId="686B29C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256.83</w:t>
            </w:r>
          </w:p>
        </w:tc>
        <w:tc>
          <w:tcPr>
            <w:tcW w:w="1190" w:type="dxa"/>
            <w:vAlign w:val="center"/>
          </w:tcPr>
          <w:p w14:paraId="722DE64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24.76</w:t>
            </w:r>
          </w:p>
        </w:tc>
        <w:tc>
          <w:tcPr>
            <w:tcW w:w="1190" w:type="dxa"/>
            <w:vAlign w:val="center"/>
          </w:tcPr>
          <w:p w14:paraId="65E8BDE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363.00</w:t>
            </w:r>
          </w:p>
        </w:tc>
        <w:tc>
          <w:tcPr>
            <w:tcW w:w="1190" w:type="dxa"/>
            <w:vAlign w:val="center"/>
          </w:tcPr>
          <w:p w14:paraId="2CC9840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16.86</w:t>
            </w:r>
          </w:p>
        </w:tc>
        <w:tc>
          <w:tcPr>
            <w:tcW w:w="1190" w:type="dxa"/>
            <w:vAlign w:val="center"/>
          </w:tcPr>
          <w:p w14:paraId="49DA12B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13.85</w:t>
            </w:r>
          </w:p>
        </w:tc>
        <w:tc>
          <w:tcPr>
            <w:tcW w:w="1190" w:type="dxa"/>
            <w:vAlign w:val="center"/>
          </w:tcPr>
          <w:p w14:paraId="4E0C2BE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15.33</w:t>
            </w:r>
          </w:p>
        </w:tc>
      </w:tr>
      <w:tr w:rsidR="004E7DFD" w14:paraId="4DA3F0A6" w14:textId="77777777">
        <w:trPr>
          <w:trHeight w:val="20"/>
          <w:jc w:val="center"/>
        </w:trPr>
        <w:tc>
          <w:tcPr>
            <w:tcW w:w="1413" w:type="dxa"/>
            <w:vAlign w:val="center"/>
          </w:tcPr>
          <w:p w14:paraId="03672325"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10</w:t>
            </w:r>
          </w:p>
        </w:tc>
        <w:tc>
          <w:tcPr>
            <w:tcW w:w="850" w:type="dxa"/>
            <w:vAlign w:val="center"/>
          </w:tcPr>
          <w:p w14:paraId="26BC005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0.37</w:t>
            </w:r>
          </w:p>
        </w:tc>
        <w:tc>
          <w:tcPr>
            <w:tcW w:w="1134" w:type="dxa"/>
            <w:vAlign w:val="center"/>
          </w:tcPr>
          <w:p w14:paraId="1565981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1.76</w:t>
            </w:r>
          </w:p>
        </w:tc>
        <w:tc>
          <w:tcPr>
            <w:tcW w:w="769" w:type="dxa"/>
            <w:vAlign w:val="center"/>
          </w:tcPr>
          <w:p w14:paraId="7587A02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7.20</w:t>
            </w:r>
          </w:p>
        </w:tc>
        <w:tc>
          <w:tcPr>
            <w:tcW w:w="1190" w:type="dxa"/>
            <w:vAlign w:val="center"/>
          </w:tcPr>
          <w:p w14:paraId="6F192D5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261.16</w:t>
            </w:r>
          </w:p>
        </w:tc>
        <w:tc>
          <w:tcPr>
            <w:tcW w:w="1190" w:type="dxa"/>
            <w:vAlign w:val="center"/>
          </w:tcPr>
          <w:p w14:paraId="33EE90E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26.30</w:t>
            </w:r>
          </w:p>
        </w:tc>
        <w:tc>
          <w:tcPr>
            <w:tcW w:w="1190" w:type="dxa"/>
            <w:vAlign w:val="center"/>
          </w:tcPr>
          <w:p w14:paraId="623A6781"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364.00</w:t>
            </w:r>
          </w:p>
        </w:tc>
        <w:tc>
          <w:tcPr>
            <w:tcW w:w="1190" w:type="dxa"/>
            <w:vAlign w:val="center"/>
          </w:tcPr>
          <w:p w14:paraId="75A19B6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17.36</w:t>
            </w:r>
          </w:p>
        </w:tc>
        <w:tc>
          <w:tcPr>
            <w:tcW w:w="1190" w:type="dxa"/>
            <w:vAlign w:val="center"/>
          </w:tcPr>
          <w:p w14:paraId="53D47D16"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14.71</w:t>
            </w:r>
          </w:p>
        </w:tc>
        <w:tc>
          <w:tcPr>
            <w:tcW w:w="1190" w:type="dxa"/>
            <w:vAlign w:val="center"/>
          </w:tcPr>
          <w:p w14:paraId="19CFA2C4"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15.60</w:t>
            </w:r>
          </w:p>
        </w:tc>
      </w:tr>
      <w:tr w:rsidR="004E7DFD" w14:paraId="41D6DADA" w14:textId="77777777">
        <w:trPr>
          <w:trHeight w:val="575"/>
          <w:jc w:val="center"/>
        </w:trPr>
        <w:tc>
          <w:tcPr>
            <w:tcW w:w="1413" w:type="dxa"/>
            <w:vAlign w:val="center"/>
          </w:tcPr>
          <w:p w14:paraId="2553FA08"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 Em. ± (P=0.05)</w:t>
            </w:r>
          </w:p>
        </w:tc>
        <w:tc>
          <w:tcPr>
            <w:tcW w:w="850" w:type="dxa"/>
            <w:vAlign w:val="center"/>
          </w:tcPr>
          <w:p w14:paraId="21ABC3B3"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0.004</w:t>
            </w:r>
          </w:p>
        </w:tc>
        <w:tc>
          <w:tcPr>
            <w:tcW w:w="1134" w:type="dxa"/>
            <w:vAlign w:val="center"/>
          </w:tcPr>
          <w:p w14:paraId="557F65BF"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0.004</w:t>
            </w:r>
          </w:p>
        </w:tc>
        <w:tc>
          <w:tcPr>
            <w:tcW w:w="769" w:type="dxa"/>
            <w:vAlign w:val="center"/>
          </w:tcPr>
          <w:p w14:paraId="136F2150"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0.003</w:t>
            </w:r>
          </w:p>
        </w:tc>
        <w:tc>
          <w:tcPr>
            <w:tcW w:w="1190" w:type="dxa"/>
            <w:vAlign w:val="center"/>
          </w:tcPr>
          <w:p w14:paraId="295DB422"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0.71</w:t>
            </w:r>
          </w:p>
        </w:tc>
        <w:tc>
          <w:tcPr>
            <w:tcW w:w="1190" w:type="dxa"/>
            <w:vAlign w:val="center"/>
          </w:tcPr>
          <w:p w14:paraId="0AD44D6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0.14</w:t>
            </w:r>
          </w:p>
        </w:tc>
        <w:tc>
          <w:tcPr>
            <w:tcW w:w="1190" w:type="dxa"/>
            <w:vAlign w:val="center"/>
          </w:tcPr>
          <w:p w14:paraId="0DAB169B"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0.92</w:t>
            </w:r>
          </w:p>
        </w:tc>
        <w:tc>
          <w:tcPr>
            <w:tcW w:w="1190" w:type="dxa"/>
            <w:vAlign w:val="center"/>
          </w:tcPr>
          <w:p w14:paraId="778F0123"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0.06</w:t>
            </w:r>
          </w:p>
        </w:tc>
        <w:tc>
          <w:tcPr>
            <w:tcW w:w="1190" w:type="dxa"/>
            <w:vAlign w:val="center"/>
          </w:tcPr>
          <w:p w14:paraId="442B8AD5"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0.1654</w:t>
            </w:r>
          </w:p>
          <w:p w14:paraId="5579F59A" w14:textId="77777777" w:rsidR="004E7DFD" w:rsidRDefault="004E7DFD">
            <w:pPr>
              <w:spacing w:line="360" w:lineRule="auto"/>
              <w:jc w:val="center"/>
              <w:rPr>
                <w:rFonts w:ascii="Times New Roman" w:eastAsia="Times New Roman" w:hAnsi="Times New Roman" w:cs="Times New Roman"/>
                <w:b/>
                <w:color w:val="000000"/>
                <w:sz w:val="24"/>
                <w:szCs w:val="24"/>
                <w:highlight w:val="white"/>
              </w:rPr>
            </w:pPr>
          </w:p>
        </w:tc>
        <w:tc>
          <w:tcPr>
            <w:tcW w:w="1190" w:type="dxa"/>
            <w:vAlign w:val="center"/>
          </w:tcPr>
          <w:p w14:paraId="42D0082F"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0.04</w:t>
            </w:r>
          </w:p>
        </w:tc>
      </w:tr>
      <w:tr w:rsidR="004E7DFD" w14:paraId="0FCBB6AB" w14:textId="77777777">
        <w:trPr>
          <w:trHeight w:val="20"/>
          <w:jc w:val="center"/>
        </w:trPr>
        <w:tc>
          <w:tcPr>
            <w:tcW w:w="1413" w:type="dxa"/>
            <w:vAlign w:val="center"/>
          </w:tcPr>
          <w:p w14:paraId="6A96A69F"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C.D</w:t>
            </w:r>
          </w:p>
        </w:tc>
        <w:tc>
          <w:tcPr>
            <w:tcW w:w="850" w:type="dxa"/>
            <w:vAlign w:val="center"/>
          </w:tcPr>
          <w:p w14:paraId="30832244"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w:t>
            </w:r>
          </w:p>
        </w:tc>
        <w:tc>
          <w:tcPr>
            <w:tcW w:w="1134" w:type="dxa"/>
            <w:vAlign w:val="center"/>
          </w:tcPr>
          <w:p w14:paraId="31C651E3"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w:t>
            </w:r>
          </w:p>
        </w:tc>
        <w:tc>
          <w:tcPr>
            <w:tcW w:w="769" w:type="dxa"/>
            <w:vAlign w:val="bottom"/>
          </w:tcPr>
          <w:p w14:paraId="20403A5F"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w:t>
            </w:r>
          </w:p>
          <w:p w14:paraId="5B0C1E3C" w14:textId="77777777" w:rsidR="004E7DFD" w:rsidRDefault="004E7DFD">
            <w:pPr>
              <w:spacing w:line="360" w:lineRule="auto"/>
              <w:jc w:val="center"/>
              <w:rPr>
                <w:rFonts w:ascii="Times New Roman" w:eastAsia="Times New Roman" w:hAnsi="Times New Roman" w:cs="Times New Roman"/>
                <w:sz w:val="24"/>
                <w:szCs w:val="24"/>
                <w:highlight w:val="white"/>
              </w:rPr>
            </w:pPr>
          </w:p>
        </w:tc>
        <w:tc>
          <w:tcPr>
            <w:tcW w:w="1190" w:type="dxa"/>
            <w:vAlign w:val="center"/>
          </w:tcPr>
          <w:p w14:paraId="7AF0C7D3"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2.13</w:t>
            </w:r>
          </w:p>
        </w:tc>
        <w:tc>
          <w:tcPr>
            <w:tcW w:w="1190" w:type="dxa"/>
            <w:vAlign w:val="center"/>
          </w:tcPr>
          <w:p w14:paraId="022ED64D"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0.44</w:t>
            </w:r>
          </w:p>
        </w:tc>
        <w:tc>
          <w:tcPr>
            <w:tcW w:w="1190" w:type="dxa"/>
            <w:vAlign w:val="center"/>
          </w:tcPr>
          <w:p w14:paraId="59E00A22"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2.76</w:t>
            </w:r>
          </w:p>
        </w:tc>
        <w:tc>
          <w:tcPr>
            <w:tcW w:w="1190" w:type="dxa"/>
            <w:vAlign w:val="center"/>
          </w:tcPr>
          <w:p w14:paraId="02F1A31C"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0.18</w:t>
            </w:r>
          </w:p>
        </w:tc>
        <w:tc>
          <w:tcPr>
            <w:tcW w:w="1190" w:type="dxa"/>
            <w:vAlign w:val="center"/>
          </w:tcPr>
          <w:p w14:paraId="0B0B0ABE" w14:textId="77777777" w:rsidR="004E7DFD" w:rsidRDefault="00B9777E">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0.0384</w:t>
            </w:r>
          </w:p>
          <w:p w14:paraId="41A7DCE3" w14:textId="77777777" w:rsidR="004E7DFD" w:rsidRDefault="004E7DFD">
            <w:pPr>
              <w:spacing w:line="360" w:lineRule="auto"/>
              <w:jc w:val="center"/>
              <w:rPr>
                <w:rFonts w:ascii="Times New Roman" w:eastAsia="Times New Roman" w:hAnsi="Times New Roman" w:cs="Times New Roman"/>
                <w:b/>
                <w:color w:val="000000"/>
                <w:sz w:val="24"/>
                <w:szCs w:val="24"/>
                <w:highlight w:val="white"/>
              </w:rPr>
            </w:pPr>
          </w:p>
        </w:tc>
        <w:tc>
          <w:tcPr>
            <w:tcW w:w="1190" w:type="dxa"/>
            <w:vAlign w:val="center"/>
          </w:tcPr>
          <w:p w14:paraId="5FD1D455" w14:textId="77777777" w:rsidR="004E7DFD" w:rsidRDefault="00B9777E">
            <w:pPr>
              <w:spacing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0.12</w:t>
            </w:r>
          </w:p>
        </w:tc>
      </w:tr>
    </w:tbl>
    <w:p w14:paraId="152B8648" w14:textId="77777777" w:rsidR="004E7DFD" w:rsidRDefault="004E7DFD">
      <w:pPr>
        <w:spacing w:after="0" w:line="360" w:lineRule="auto"/>
        <w:rPr>
          <w:rFonts w:ascii="Times New Roman" w:eastAsia="Times New Roman" w:hAnsi="Times New Roman" w:cs="Times New Roman"/>
          <w:b/>
          <w:sz w:val="24"/>
          <w:szCs w:val="24"/>
          <w:highlight w:val="white"/>
        </w:rPr>
      </w:pPr>
    </w:p>
    <w:p w14:paraId="41CB288F"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Biological properties of the soil</w:t>
      </w:r>
    </w:p>
    <w:p w14:paraId="29DFDCD4" w14:textId="77777777" w:rsidR="004E7DFD" w:rsidRDefault="00B9777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3.1.3.1 Bacteria </w:t>
      </w: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vertAlign w:val="superscript"/>
        </w:rPr>
        <w:t>-6</w:t>
      </w:r>
      <w:r>
        <w:rPr>
          <w:rFonts w:ascii="Times New Roman" w:eastAsia="Times New Roman" w:hAnsi="Times New Roman" w:cs="Times New Roman"/>
          <w:b/>
          <w:sz w:val="24"/>
          <w:szCs w:val="24"/>
        </w:rPr>
        <w:t xml:space="preserve"> cfu g</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of soil)</w:t>
      </w:r>
    </w:p>
    <w:p w14:paraId="0C27738E"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 xml:space="preserve">Table 5. </w:t>
      </w:r>
      <w:r>
        <w:rPr>
          <w:rFonts w:ascii="Times New Roman" w:eastAsia="Times New Roman" w:hAnsi="Times New Roman" w:cs="Times New Roman"/>
          <w:sz w:val="24"/>
          <w:szCs w:val="24"/>
        </w:rPr>
        <w:t>showed that the total bacterial populations ranged from (27.06 ×10⁶ cfu/g ) of soil in treatment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to (37.13 ×10⁶ cfu/g) of soil in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Treatments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(37.13 ×10⁶ cfu/g of soil),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(35.60 ×10⁶ cfu/g of soil), and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(34.50×10⁶ cfu/g of soil) showed the hi</w:t>
      </w:r>
      <w:r>
        <w:rPr>
          <w:rFonts w:ascii="Times New Roman" w:eastAsia="Times New Roman" w:hAnsi="Times New Roman" w:cs="Times New Roman"/>
          <w:sz w:val="24"/>
          <w:szCs w:val="24"/>
        </w:rPr>
        <w:t>ghest bacterial counts, suggesting a favorable microbial environment. In contrast,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(27.06 ×10⁶ cfu/g soil) and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(27.50×10⁶ cfu/g soil) had the lowest bacterial Counts. Treatments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with the highest bacterial populations, improves soil structur</w:t>
      </w:r>
      <w:r>
        <w:rPr>
          <w:rFonts w:ascii="Times New Roman" w:eastAsia="Times New Roman" w:hAnsi="Times New Roman" w:cs="Times New Roman"/>
          <w:sz w:val="24"/>
          <w:szCs w:val="24"/>
        </w:rPr>
        <w:t>e and overall soil fertility.</w:t>
      </w:r>
    </w:p>
    <w:p w14:paraId="6088CD73" w14:textId="77777777" w:rsidR="004E7DFD" w:rsidRDefault="00B9777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3.1.3.2 Actinomycetes </w:t>
      </w: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vertAlign w:val="superscript"/>
        </w:rPr>
        <w:t>6</w:t>
      </w:r>
      <w:r>
        <w:rPr>
          <w:rFonts w:ascii="Times New Roman" w:eastAsia="Times New Roman" w:hAnsi="Times New Roman" w:cs="Times New Roman"/>
          <w:b/>
          <w:sz w:val="24"/>
          <w:szCs w:val="24"/>
        </w:rPr>
        <w:t xml:space="preserve"> cfu g</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of soil)</w:t>
      </w:r>
    </w:p>
    <w:p w14:paraId="7B3E9DD3"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actinomycetes population was observed lowest in treatment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(19.06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cfu g</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soil) and highest was in treatment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(29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cfu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soil). Treatments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(27.50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(26.16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xml:space="preserve"> (25.13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also showed relatively high present of actinomycetes populations may due to application of different combination of organic and inorganic nutrient sources that provide energy in those treatments.</w:t>
      </w:r>
    </w:p>
    <w:p w14:paraId="2C399AD2"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sho</w:t>
      </w:r>
      <w:r>
        <w:rPr>
          <w:rFonts w:ascii="Times New Roman" w:eastAsia="Times New Roman" w:hAnsi="Times New Roman" w:cs="Times New Roman"/>
          <w:sz w:val="24"/>
          <w:szCs w:val="24"/>
        </w:rPr>
        <w:t xml:space="preserve">wn in </w:t>
      </w:r>
      <w:r>
        <w:rPr>
          <w:rFonts w:ascii="Times New Roman" w:eastAsia="Times New Roman" w:hAnsi="Times New Roman" w:cs="Times New Roman"/>
          <w:b/>
          <w:sz w:val="24"/>
          <w:szCs w:val="24"/>
        </w:rPr>
        <w:t xml:space="preserve">Table 5. </w:t>
      </w:r>
      <w:r>
        <w:rPr>
          <w:rFonts w:ascii="Times New Roman" w:eastAsia="Times New Roman" w:hAnsi="Times New Roman" w:cs="Times New Roman"/>
          <w:sz w:val="24"/>
          <w:szCs w:val="24"/>
        </w:rPr>
        <w:t>the lower values were found in treatment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(19.06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cfu g</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soil),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(20.20 x 10</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cfu g</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soil) and T</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(20.50 x 10</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cfu g</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soil) indicate unfavourable conditions for actinomycetes development. The treatments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(27.50),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(26.16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(25.13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also supported strong actinomycetes populations. </w:t>
      </w:r>
      <w:commentRangeStart w:id="48"/>
      <w:r>
        <w:rPr>
          <w:rFonts w:ascii="Times New Roman" w:eastAsia="Times New Roman" w:hAnsi="Times New Roman" w:cs="Times New Roman"/>
          <w:sz w:val="24"/>
          <w:szCs w:val="24"/>
        </w:rPr>
        <w:t>Actinomycetes prefer slightly alkaline conditions and a stable supply of organic matter.</w:t>
      </w:r>
      <w:commentRangeEnd w:id="48"/>
      <w:r>
        <w:commentReference w:id="48"/>
      </w:r>
      <w:r>
        <w:rPr>
          <w:rFonts w:ascii="Times New Roman" w:eastAsia="Times New Roman" w:hAnsi="Times New Roman" w:cs="Times New Roman"/>
          <w:sz w:val="24"/>
          <w:szCs w:val="24"/>
        </w:rPr>
        <w:t xml:space="preserve"> There has been found to be moderate levels in treatment T</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(24.90)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and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(24.26) of actinom</w:t>
      </w:r>
      <w:r>
        <w:rPr>
          <w:rFonts w:ascii="Times New Roman" w:eastAsia="Times New Roman" w:hAnsi="Times New Roman" w:cs="Times New Roman"/>
          <w:sz w:val="24"/>
          <w:szCs w:val="24"/>
        </w:rPr>
        <w:t>ycetes.</w:t>
      </w:r>
    </w:p>
    <w:p w14:paraId="38F524CF" w14:textId="77777777" w:rsidR="004E7DFD" w:rsidRDefault="00B9777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3.1.3.3 Fungi </w:t>
      </w: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xml:space="preserve"> cfu g</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of soil)</w:t>
      </w:r>
    </w:p>
    <w:p w14:paraId="2F91EDB8" w14:textId="77777777" w:rsidR="004E7DFD" w:rsidRDefault="00B977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fungal population, highest was observed in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(25.66 ×10⁴ cfu/g soil) and followed by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(24.86 ×10⁴ cfu/g soil),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(24.00 ×10⁴ cfu/g soil) and T</w:t>
      </w:r>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(23.36 ×10⁴ cfu/g soil). Indicating that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had the most conducive conditions for fungal growth. Other treatments with moderate fungal counts included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(21.46 ×10⁴ cfu/g soil) 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xml:space="preserve"> (21.10 ×10⁴ cfu/g soil). At the other side, lowest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(17.50 ×10⁴ cfu/g soil) and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(17.86 ×10⁴ </w:t>
      </w:r>
      <w:r>
        <w:rPr>
          <w:rFonts w:ascii="Times New Roman" w:eastAsia="Times New Roman" w:hAnsi="Times New Roman" w:cs="Times New Roman"/>
          <w:sz w:val="24"/>
          <w:szCs w:val="24"/>
        </w:rPr>
        <w:t>cfu/g soil).</w:t>
      </w:r>
    </w:p>
    <w:p w14:paraId="0C59817E" w14:textId="77777777" w:rsidR="004E7DFD" w:rsidRDefault="00B97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treatments 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(24 ×10⁴ cfu/g soil) and 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(24.86 ×10⁴ cfu/g soil) demonstrated high fungal populations as these treatments include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-100% vermicompost and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-50%vermicompost + 50% FYM. The treatments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(19×10⁴ cfu/g soil) and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(18.90×10⁴ cfu/g soil) also showed relatively lower fungal values. The positive impact of organic treatments on fungal communities improved the soil aggregation and moderated pH and create ideal conditions for fungal colonizatio</w:t>
      </w:r>
      <w:r>
        <w:rPr>
          <w:rFonts w:ascii="Times New Roman" w:eastAsia="Times New Roman" w:hAnsi="Times New Roman" w:cs="Times New Roman"/>
          <w:sz w:val="24"/>
          <w:szCs w:val="24"/>
        </w:rPr>
        <w:t>n.</w:t>
      </w:r>
    </w:p>
    <w:p w14:paraId="60C9637D"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Table 5: Influence of organic and inorganic treatments on soil biological properties</w:t>
      </w:r>
    </w:p>
    <w:tbl>
      <w:tblPr>
        <w:tblStyle w:val="2"/>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160"/>
        <w:gridCol w:w="2070"/>
        <w:gridCol w:w="1787"/>
      </w:tblGrid>
      <w:tr w:rsidR="004E7DFD" w14:paraId="6C2B3264" w14:textId="77777777">
        <w:trPr>
          <w:trHeight w:val="705"/>
          <w:jc w:val="center"/>
        </w:trPr>
        <w:tc>
          <w:tcPr>
            <w:tcW w:w="3775" w:type="dxa"/>
            <w:vAlign w:val="center"/>
          </w:tcPr>
          <w:p w14:paraId="28FA8C67"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color w:val="000000"/>
                <w:highlight w:val="white"/>
              </w:rPr>
              <w:t>Treatments</w:t>
            </w:r>
          </w:p>
        </w:tc>
        <w:tc>
          <w:tcPr>
            <w:tcW w:w="2160" w:type="dxa"/>
            <w:vAlign w:val="center"/>
          </w:tcPr>
          <w:p w14:paraId="2EE904AA"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Total Bacteria</w:t>
            </w:r>
          </w:p>
          <w:p w14:paraId="3C64BEE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(*10</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cfu g</w:t>
            </w:r>
            <w:r>
              <w:rPr>
                <w:rFonts w:ascii="Times New Roman" w:eastAsia="Times New Roman" w:hAnsi="Times New Roman" w:cs="Times New Roman"/>
                <w:b/>
                <w:vertAlign w:val="superscript"/>
              </w:rPr>
              <w:t xml:space="preserve">-1 </w:t>
            </w:r>
            <w:r>
              <w:rPr>
                <w:rFonts w:ascii="Times New Roman" w:eastAsia="Times New Roman" w:hAnsi="Times New Roman" w:cs="Times New Roman"/>
                <w:b/>
              </w:rPr>
              <w:t>of soil)</w:t>
            </w:r>
          </w:p>
        </w:tc>
        <w:tc>
          <w:tcPr>
            <w:tcW w:w="2070" w:type="dxa"/>
            <w:vAlign w:val="center"/>
          </w:tcPr>
          <w:p w14:paraId="7FFC9941"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Fungi</w:t>
            </w:r>
          </w:p>
          <w:p w14:paraId="18903DB0"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(*10</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cfu g</w:t>
            </w:r>
            <w:r>
              <w:rPr>
                <w:rFonts w:ascii="Times New Roman" w:eastAsia="Times New Roman" w:hAnsi="Times New Roman" w:cs="Times New Roman"/>
                <w:b/>
                <w:vertAlign w:val="superscript"/>
              </w:rPr>
              <w:t xml:space="preserve">-1 </w:t>
            </w:r>
            <w:r>
              <w:rPr>
                <w:rFonts w:ascii="Times New Roman" w:eastAsia="Times New Roman" w:hAnsi="Times New Roman" w:cs="Times New Roman"/>
                <w:b/>
              </w:rPr>
              <w:t>of soil)</w:t>
            </w:r>
          </w:p>
        </w:tc>
        <w:tc>
          <w:tcPr>
            <w:tcW w:w="1787" w:type="dxa"/>
            <w:vAlign w:val="center"/>
          </w:tcPr>
          <w:p w14:paraId="709B5224"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Actinomycetes</w:t>
            </w:r>
          </w:p>
          <w:p w14:paraId="11AB1AAE"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(*cfu g</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of soil)</w:t>
            </w:r>
          </w:p>
        </w:tc>
      </w:tr>
      <w:tr w:rsidR="004E7DFD" w14:paraId="3BAB5C35" w14:textId="77777777">
        <w:trPr>
          <w:trHeight w:val="434"/>
          <w:jc w:val="center"/>
        </w:trPr>
        <w:tc>
          <w:tcPr>
            <w:tcW w:w="3775" w:type="dxa"/>
            <w:vAlign w:val="center"/>
          </w:tcPr>
          <w:p w14:paraId="50391479"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1 -</w:t>
            </w:r>
            <w:r>
              <w:rPr>
                <w:rFonts w:ascii="Times New Roman" w:eastAsia="Times New Roman" w:hAnsi="Times New Roman" w:cs="Times New Roman"/>
              </w:rPr>
              <w:t xml:space="preserve"> Control</w:t>
            </w:r>
          </w:p>
        </w:tc>
        <w:tc>
          <w:tcPr>
            <w:tcW w:w="2160" w:type="dxa"/>
            <w:vAlign w:val="center"/>
          </w:tcPr>
          <w:p w14:paraId="38D34065"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27.06</w:t>
            </w:r>
          </w:p>
        </w:tc>
        <w:tc>
          <w:tcPr>
            <w:tcW w:w="2070" w:type="dxa"/>
            <w:vAlign w:val="center"/>
          </w:tcPr>
          <w:p w14:paraId="1B5A45C0"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17.50</w:t>
            </w:r>
          </w:p>
        </w:tc>
        <w:tc>
          <w:tcPr>
            <w:tcW w:w="1787" w:type="dxa"/>
            <w:vAlign w:val="center"/>
          </w:tcPr>
          <w:p w14:paraId="71328F2B"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19.06</w:t>
            </w:r>
          </w:p>
        </w:tc>
      </w:tr>
      <w:tr w:rsidR="004E7DFD" w14:paraId="0D8D321B" w14:textId="77777777">
        <w:trPr>
          <w:trHeight w:val="411"/>
          <w:jc w:val="center"/>
        </w:trPr>
        <w:tc>
          <w:tcPr>
            <w:tcW w:w="3775" w:type="dxa"/>
            <w:vAlign w:val="center"/>
          </w:tcPr>
          <w:p w14:paraId="37FD3333"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2 -</w:t>
            </w:r>
            <w:r>
              <w:rPr>
                <w:rFonts w:ascii="Times New Roman" w:eastAsia="Times New Roman" w:hAnsi="Times New Roman" w:cs="Times New Roman"/>
              </w:rPr>
              <w:t xml:space="preserve"> NPK 100%</w:t>
            </w:r>
          </w:p>
        </w:tc>
        <w:tc>
          <w:tcPr>
            <w:tcW w:w="2160" w:type="dxa"/>
            <w:vAlign w:val="center"/>
          </w:tcPr>
          <w:p w14:paraId="07A1EC1F"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27.50</w:t>
            </w:r>
          </w:p>
        </w:tc>
        <w:tc>
          <w:tcPr>
            <w:tcW w:w="2070" w:type="dxa"/>
            <w:vAlign w:val="center"/>
          </w:tcPr>
          <w:p w14:paraId="69EC0467"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17.86</w:t>
            </w:r>
          </w:p>
        </w:tc>
        <w:tc>
          <w:tcPr>
            <w:tcW w:w="1787" w:type="dxa"/>
            <w:vAlign w:val="center"/>
          </w:tcPr>
          <w:p w14:paraId="1E71C487"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20.20</w:t>
            </w:r>
          </w:p>
        </w:tc>
      </w:tr>
      <w:tr w:rsidR="004E7DFD" w14:paraId="0B215C91" w14:textId="77777777">
        <w:trPr>
          <w:trHeight w:val="658"/>
          <w:jc w:val="center"/>
        </w:trPr>
        <w:tc>
          <w:tcPr>
            <w:tcW w:w="3775" w:type="dxa"/>
            <w:vAlign w:val="center"/>
          </w:tcPr>
          <w:p w14:paraId="7CC7FF16"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3</w:t>
            </w:r>
            <w:r>
              <w:rPr>
                <w:rFonts w:ascii="Times New Roman" w:eastAsia="Times New Roman" w:hAnsi="Times New Roman" w:cs="Times New Roman"/>
              </w:rPr>
              <w:t xml:space="preserve"> - NPK 50% + FYM 50%</w:t>
            </w:r>
          </w:p>
        </w:tc>
        <w:tc>
          <w:tcPr>
            <w:tcW w:w="2160" w:type="dxa"/>
            <w:vAlign w:val="center"/>
          </w:tcPr>
          <w:p w14:paraId="1F91E18F"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28.06</w:t>
            </w:r>
          </w:p>
        </w:tc>
        <w:tc>
          <w:tcPr>
            <w:tcW w:w="2070" w:type="dxa"/>
            <w:vAlign w:val="center"/>
          </w:tcPr>
          <w:p w14:paraId="3A86FA73"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19.00</w:t>
            </w:r>
          </w:p>
        </w:tc>
        <w:tc>
          <w:tcPr>
            <w:tcW w:w="1787" w:type="dxa"/>
            <w:vAlign w:val="center"/>
          </w:tcPr>
          <w:p w14:paraId="6742DCE6"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22.20</w:t>
            </w:r>
          </w:p>
        </w:tc>
      </w:tr>
      <w:tr w:rsidR="004E7DFD" w14:paraId="1A0AB097" w14:textId="77777777">
        <w:trPr>
          <w:trHeight w:val="486"/>
          <w:jc w:val="center"/>
        </w:trPr>
        <w:tc>
          <w:tcPr>
            <w:tcW w:w="3775" w:type="dxa"/>
            <w:vAlign w:val="center"/>
          </w:tcPr>
          <w:p w14:paraId="19E8E791"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4 -</w:t>
            </w:r>
            <w:r>
              <w:rPr>
                <w:rFonts w:ascii="Times New Roman" w:eastAsia="Times New Roman" w:hAnsi="Times New Roman" w:cs="Times New Roman"/>
              </w:rPr>
              <w:t xml:space="preserve"> FYM 100%</w:t>
            </w:r>
          </w:p>
        </w:tc>
        <w:tc>
          <w:tcPr>
            <w:tcW w:w="2160" w:type="dxa"/>
            <w:vAlign w:val="center"/>
          </w:tcPr>
          <w:p w14:paraId="170864B1"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34.50</w:t>
            </w:r>
          </w:p>
        </w:tc>
        <w:tc>
          <w:tcPr>
            <w:tcW w:w="2070" w:type="dxa"/>
            <w:vAlign w:val="center"/>
          </w:tcPr>
          <w:p w14:paraId="380BAAED"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25.66</w:t>
            </w:r>
          </w:p>
        </w:tc>
        <w:tc>
          <w:tcPr>
            <w:tcW w:w="1787" w:type="dxa"/>
            <w:vAlign w:val="center"/>
          </w:tcPr>
          <w:p w14:paraId="32A90AA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29.00</w:t>
            </w:r>
          </w:p>
        </w:tc>
      </w:tr>
      <w:tr w:rsidR="004E7DFD" w14:paraId="54F4FAD1" w14:textId="77777777">
        <w:trPr>
          <w:trHeight w:val="762"/>
          <w:jc w:val="center"/>
        </w:trPr>
        <w:tc>
          <w:tcPr>
            <w:tcW w:w="3775" w:type="dxa"/>
            <w:vAlign w:val="center"/>
          </w:tcPr>
          <w:p w14:paraId="2725575D"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5</w:t>
            </w:r>
            <w:r>
              <w:rPr>
                <w:rFonts w:ascii="Times New Roman" w:eastAsia="Times New Roman" w:hAnsi="Times New Roman" w:cs="Times New Roman"/>
              </w:rPr>
              <w:t xml:space="preserve"> - NPK 50% + VC 50%</w:t>
            </w:r>
          </w:p>
        </w:tc>
        <w:tc>
          <w:tcPr>
            <w:tcW w:w="2160" w:type="dxa"/>
            <w:vAlign w:val="center"/>
          </w:tcPr>
          <w:p w14:paraId="5E9561B3"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28.50</w:t>
            </w:r>
          </w:p>
        </w:tc>
        <w:tc>
          <w:tcPr>
            <w:tcW w:w="2070" w:type="dxa"/>
            <w:vAlign w:val="center"/>
          </w:tcPr>
          <w:p w14:paraId="23D204D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18.90</w:t>
            </w:r>
          </w:p>
        </w:tc>
        <w:tc>
          <w:tcPr>
            <w:tcW w:w="1787" w:type="dxa"/>
            <w:vAlign w:val="center"/>
          </w:tcPr>
          <w:p w14:paraId="4B108CC3"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20.50</w:t>
            </w:r>
          </w:p>
        </w:tc>
      </w:tr>
      <w:tr w:rsidR="004E7DFD" w14:paraId="1C5F0AF0" w14:textId="77777777">
        <w:trPr>
          <w:trHeight w:val="449"/>
          <w:jc w:val="center"/>
        </w:trPr>
        <w:tc>
          <w:tcPr>
            <w:tcW w:w="3775" w:type="dxa"/>
            <w:vAlign w:val="center"/>
          </w:tcPr>
          <w:p w14:paraId="554705EE"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6</w:t>
            </w:r>
            <w:r>
              <w:rPr>
                <w:rFonts w:ascii="Times New Roman" w:eastAsia="Times New Roman" w:hAnsi="Times New Roman" w:cs="Times New Roman"/>
              </w:rPr>
              <w:t xml:space="preserve"> - VC 100%</w:t>
            </w:r>
          </w:p>
        </w:tc>
        <w:tc>
          <w:tcPr>
            <w:tcW w:w="2160" w:type="dxa"/>
            <w:vAlign w:val="center"/>
          </w:tcPr>
          <w:p w14:paraId="20BB6BC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37.13</w:t>
            </w:r>
          </w:p>
        </w:tc>
        <w:tc>
          <w:tcPr>
            <w:tcW w:w="2070" w:type="dxa"/>
            <w:vAlign w:val="center"/>
          </w:tcPr>
          <w:p w14:paraId="512295D9"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24.00</w:t>
            </w:r>
          </w:p>
        </w:tc>
        <w:tc>
          <w:tcPr>
            <w:tcW w:w="1787" w:type="dxa"/>
            <w:vAlign w:val="center"/>
          </w:tcPr>
          <w:p w14:paraId="36DB768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26.16</w:t>
            </w:r>
          </w:p>
        </w:tc>
      </w:tr>
      <w:tr w:rsidR="004E7DFD" w14:paraId="1B76AD34" w14:textId="77777777">
        <w:trPr>
          <w:trHeight w:val="746"/>
          <w:jc w:val="center"/>
        </w:trPr>
        <w:tc>
          <w:tcPr>
            <w:tcW w:w="3775" w:type="dxa"/>
            <w:vAlign w:val="center"/>
          </w:tcPr>
          <w:p w14:paraId="05335044"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T</w:t>
            </w:r>
            <w:r>
              <w:rPr>
                <w:rFonts w:ascii="Times New Roman" w:eastAsia="Times New Roman" w:hAnsi="Times New Roman" w:cs="Times New Roman"/>
                <w:vertAlign w:val="subscript"/>
              </w:rPr>
              <w:t xml:space="preserve">7 - </w:t>
            </w:r>
            <w:r>
              <w:rPr>
                <w:rFonts w:ascii="Times New Roman" w:eastAsia="Times New Roman" w:hAnsi="Times New Roman" w:cs="Times New Roman"/>
              </w:rPr>
              <w:t>FYM 50% +VC 50%</w:t>
            </w:r>
          </w:p>
        </w:tc>
        <w:tc>
          <w:tcPr>
            <w:tcW w:w="2160" w:type="dxa"/>
            <w:vAlign w:val="center"/>
          </w:tcPr>
          <w:p w14:paraId="1C9AE139"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35.60</w:t>
            </w:r>
          </w:p>
        </w:tc>
        <w:tc>
          <w:tcPr>
            <w:tcW w:w="2070" w:type="dxa"/>
            <w:vAlign w:val="center"/>
          </w:tcPr>
          <w:p w14:paraId="7CBF1B19"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24.86</w:t>
            </w:r>
          </w:p>
        </w:tc>
        <w:tc>
          <w:tcPr>
            <w:tcW w:w="1787" w:type="dxa"/>
            <w:vAlign w:val="center"/>
          </w:tcPr>
          <w:p w14:paraId="4A7F94A7"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27.50</w:t>
            </w:r>
          </w:p>
        </w:tc>
      </w:tr>
      <w:tr w:rsidR="004E7DFD" w14:paraId="0BB40A82" w14:textId="77777777">
        <w:trPr>
          <w:trHeight w:val="750"/>
          <w:jc w:val="center"/>
        </w:trPr>
        <w:tc>
          <w:tcPr>
            <w:tcW w:w="3775" w:type="dxa"/>
            <w:vAlign w:val="center"/>
          </w:tcPr>
          <w:p w14:paraId="32DF51E6"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rPr>
              <w:t>T</w:t>
            </w:r>
            <w:r>
              <w:rPr>
                <w:rFonts w:ascii="Times New Roman" w:eastAsia="Times New Roman" w:hAnsi="Times New Roman" w:cs="Times New Roman"/>
                <w:vertAlign w:val="subscript"/>
              </w:rPr>
              <w:t>8</w:t>
            </w:r>
            <w:r>
              <w:rPr>
                <w:rFonts w:ascii="Times New Roman" w:eastAsia="Times New Roman" w:hAnsi="Times New Roman" w:cs="Times New Roman"/>
              </w:rPr>
              <w:t xml:space="preserve"> - NPK 50% + FYM 25% +VC 25%</w:t>
            </w:r>
          </w:p>
        </w:tc>
        <w:tc>
          <w:tcPr>
            <w:tcW w:w="2160" w:type="dxa"/>
            <w:vAlign w:val="center"/>
          </w:tcPr>
          <w:p w14:paraId="3C55AC43"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30.00</w:t>
            </w:r>
          </w:p>
        </w:tc>
        <w:tc>
          <w:tcPr>
            <w:tcW w:w="2070" w:type="dxa"/>
            <w:vAlign w:val="center"/>
          </w:tcPr>
          <w:p w14:paraId="3DBE59A9"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21.10</w:t>
            </w:r>
          </w:p>
        </w:tc>
        <w:tc>
          <w:tcPr>
            <w:tcW w:w="1787" w:type="dxa"/>
            <w:vAlign w:val="center"/>
          </w:tcPr>
          <w:p w14:paraId="4A8281A2"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24.26</w:t>
            </w:r>
          </w:p>
        </w:tc>
      </w:tr>
      <w:tr w:rsidR="004E7DFD" w14:paraId="1CE87EDF" w14:textId="77777777">
        <w:trPr>
          <w:trHeight w:val="762"/>
          <w:jc w:val="center"/>
        </w:trPr>
        <w:tc>
          <w:tcPr>
            <w:tcW w:w="3775" w:type="dxa"/>
            <w:vAlign w:val="center"/>
          </w:tcPr>
          <w:p w14:paraId="1503CADC"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rPr>
              <w:t>T</w:t>
            </w:r>
            <w:r>
              <w:rPr>
                <w:rFonts w:ascii="Times New Roman" w:eastAsia="Times New Roman" w:hAnsi="Times New Roman" w:cs="Times New Roman"/>
                <w:vertAlign w:val="subscript"/>
              </w:rPr>
              <w:t>9</w:t>
            </w:r>
            <w:r>
              <w:rPr>
                <w:rFonts w:ascii="Times New Roman" w:eastAsia="Times New Roman" w:hAnsi="Times New Roman" w:cs="Times New Roman"/>
              </w:rPr>
              <w:t xml:space="preserve"> - NPK 25% +FYM 50 % +VC 25%</w:t>
            </w:r>
          </w:p>
        </w:tc>
        <w:tc>
          <w:tcPr>
            <w:tcW w:w="2160" w:type="dxa"/>
            <w:vAlign w:val="center"/>
          </w:tcPr>
          <w:p w14:paraId="4D8A2526"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31.56</w:t>
            </w:r>
          </w:p>
        </w:tc>
        <w:tc>
          <w:tcPr>
            <w:tcW w:w="2070" w:type="dxa"/>
            <w:vAlign w:val="center"/>
          </w:tcPr>
          <w:p w14:paraId="47C00ABB"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23.36</w:t>
            </w:r>
          </w:p>
        </w:tc>
        <w:tc>
          <w:tcPr>
            <w:tcW w:w="1787" w:type="dxa"/>
            <w:vAlign w:val="center"/>
          </w:tcPr>
          <w:p w14:paraId="2D687F4D"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25.13</w:t>
            </w:r>
          </w:p>
        </w:tc>
      </w:tr>
      <w:tr w:rsidR="004E7DFD" w14:paraId="5AA9CF7C" w14:textId="77777777">
        <w:trPr>
          <w:trHeight w:val="662"/>
          <w:jc w:val="center"/>
        </w:trPr>
        <w:tc>
          <w:tcPr>
            <w:tcW w:w="3775" w:type="dxa"/>
            <w:vAlign w:val="center"/>
          </w:tcPr>
          <w:p w14:paraId="1E57F8F2"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rPr>
              <w:t>T</w:t>
            </w:r>
            <w:r>
              <w:rPr>
                <w:rFonts w:ascii="Times New Roman" w:eastAsia="Times New Roman" w:hAnsi="Times New Roman" w:cs="Times New Roman"/>
                <w:vertAlign w:val="subscript"/>
              </w:rPr>
              <w:t>10</w:t>
            </w:r>
            <w:r>
              <w:rPr>
                <w:rFonts w:ascii="Times New Roman" w:eastAsia="Times New Roman" w:hAnsi="Times New Roman" w:cs="Times New Roman"/>
              </w:rPr>
              <w:t xml:space="preserve"> - NPK 25% + FYM 25% + VC 50%</w:t>
            </w:r>
          </w:p>
        </w:tc>
        <w:tc>
          <w:tcPr>
            <w:tcW w:w="2160" w:type="dxa"/>
            <w:vAlign w:val="center"/>
          </w:tcPr>
          <w:p w14:paraId="2FF61DC7" w14:textId="77777777" w:rsidR="004E7DFD" w:rsidRDefault="00B9777E">
            <w:pPr>
              <w:spacing w:line="360" w:lineRule="auto"/>
              <w:jc w:val="center"/>
              <w:rPr>
                <w:rFonts w:ascii="Times New Roman" w:eastAsia="Times New Roman" w:hAnsi="Times New Roman" w:cs="Times New Roman"/>
              </w:rPr>
            </w:pPr>
            <w:r>
              <w:rPr>
                <w:rFonts w:ascii="Times New Roman" w:eastAsia="Times New Roman" w:hAnsi="Times New Roman" w:cs="Times New Roman"/>
              </w:rPr>
              <w:t>32.70</w:t>
            </w:r>
          </w:p>
        </w:tc>
        <w:tc>
          <w:tcPr>
            <w:tcW w:w="2070" w:type="dxa"/>
            <w:vAlign w:val="center"/>
          </w:tcPr>
          <w:p w14:paraId="0FE1282C"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21.46</w:t>
            </w:r>
          </w:p>
        </w:tc>
        <w:tc>
          <w:tcPr>
            <w:tcW w:w="1787" w:type="dxa"/>
            <w:vAlign w:val="center"/>
          </w:tcPr>
          <w:p w14:paraId="4BCEE165"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24.90</w:t>
            </w:r>
          </w:p>
        </w:tc>
      </w:tr>
      <w:tr w:rsidR="004E7DFD" w14:paraId="70372B7F" w14:textId="77777777">
        <w:trPr>
          <w:trHeight w:val="360"/>
          <w:jc w:val="center"/>
        </w:trPr>
        <w:tc>
          <w:tcPr>
            <w:tcW w:w="3775" w:type="dxa"/>
            <w:vAlign w:val="center"/>
          </w:tcPr>
          <w:p w14:paraId="3F89A230"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b/>
                <w:color w:val="000000"/>
              </w:rPr>
              <w:t>S. Em. ± (P=0.05)</w:t>
            </w:r>
          </w:p>
        </w:tc>
        <w:tc>
          <w:tcPr>
            <w:tcW w:w="2160" w:type="dxa"/>
            <w:vAlign w:val="center"/>
          </w:tcPr>
          <w:p w14:paraId="1E1FD29F" w14:textId="77777777" w:rsidR="004E7DFD" w:rsidRDefault="00B9777E">
            <w:pPr>
              <w:spacing w:line="360" w:lineRule="auto"/>
              <w:jc w:val="center"/>
              <w:rPr>
                <w:rFonts w:ascii="Times New Roman" w:eastAsia="Times New Roman" w:hAnsi="Times New Roman" w:cs="Times New Roman"/>
              </w:rPr>
            </w:pPr>
            <w:r>
              <w:rPr>
                <w:rFonts w:ascii="Times New Roman" w:eastAsia="Times New Roman" w:hAnsi="Times New Roman" w:cs="Times New Roman"/>
              </w:rPr>
              <w:t>0.045</w:t>
            </w:r>
          </w:p>
        </w:tc>
        <w:tc>
          <w:tcPr>
            <w:tcW w:w="2070" w:type="dxa"/>
            <w:vAlign w:val="center"/>
          </w:tcPr>
          <w:p w14:paraId="45DFE6AB"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0.05</w:t>
            </w:r>
          </w:p>
        </w:tc>
        <w:tc>
          <w:tcPr>
            <w:tcW w:w="1787" w:type="dxa"/>
            <w:vAlign w:val="center"/>
          </w:tcPr>
          <w:p w14:paraId="39A0FDD8"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0.01</w:t>
            </w:r>
          </w:p>
        </w:tc>
      </w:tr>
      <w:tr w:rsidR="004E7DFD" w14:paraId="6C79FAD3" w14:textId="77777777">
        <w:trPr>
          <w:trHeight w:val="434"/>
          <w:jc w:val="center"/>
        </w:trPr>
        <w:tc>
          <w:tcPr>
            <w:tcW w:w="3775" w:type="dxa"/>
            <w:vAlign w:val="center"/>
          </w:tcPr>
          <w:p w14:paraId="0F8C93C9" w14:textId="77777777" w:rsidR="004E7DFD" w:rsidRDefault="00B9777E">
            <w:pPr>
              <w:spacing w:line="360" w:lineRule="auto"/>
              <w:jc w:val="center"/>
              <w:rPr>
                <w:rFonts w:ascii="Times New Roman" w:eastAsia="Times New Roman" w:hAnsi="Times New Roman" w:cs="Times New Roman"/>
                <w:b/>
              </w:rPr>
            </w:pPr>
            <w:r>
              <w:rPr>
                <w:rFonts w:ascii="Times New Roman" w:eastAsia="Times New Roman" w:hAnsi="Times New Roman" w:cs="Times New Roman"/>
                <w:b/>
                <w:color w:val="000000"/>
              </w:rPr>
              <w:t>C.D</w:t>
            </w:r>
          </w:p>
        </w:tc>
        <w:tc>
          <w:tcPr>
            <w:tcW w:w="2160" w:type="dxa"/>
            <w:vAlign w:val="center"/>
          </w:tcPr>
          <w:p w14:paraId="1F0E482F" w14:textId="77777777" w:rsidR="004E7DFD" w:rsidRDefault="00B9777E">
            <w:pPr>
              <w:spacing w:line="360" w:lineRule="auto"/>
              <w:jc w:val="center"/>
              <w:rPr>
                <w:rFonts w:ascii="Times New Roman" w:eastAsia="Times New Roman" w:hAnsi="Times New Roman" w:cs="Times New Roman"/>
              </w:rPr>
            </w:pPr>
            <w:r>
              <w:rPr>
                <w:rFonts w:ascii="Times New Roman" w:eastAsia="Times New Roman" w:hAnsi="Times New Roman" w:cs="Times New Roman"/>
              </w:rPr>
              <w:t>0.13</w:t>
            </w:r>
          </w:p>
        </w:tc>
        <w:tc>
          <w:tcPr>
            <w:tcW w:w="2070" w:type="dxa"/>
            <w:vAlign w:val="center"/>
          </w:tcPr>
          <w:p w14:paraId="01F3F577"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0.17</w:t>
            </w:r>
          </w:p>
        </w:tc>
        <w:tc>
          <w:tcPr>
            <w:tcW w:w="1787" w:type="dxa"/>
            <w:vAlign w:val="center"/>
          </w:tcPr>
          <w:p w14:paraId="071C872A" w14:textId="77777777" w:rsidR="004E7DFD" w:rsidRDefault="00B9777E">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rPr>
              <w:t>0.05</w:t>
            </w:r>
          </w:p>
        </w:tc>
      </w:tr>
    </w:tbl>
    <w:p w14:paraId="1E9853B3" w14:textId="77777777" w:rsidR="004E7DFD" w:rsidRDefault="004E7DFD">
      <w:pPr>
        <w:spacing w:line="360" w:lineRule="auto"/>
        <w:rPr>
          <w:rFonts w:ascii="Times New Roman" w:eastAsia="Times New Roman" w:hAnsi="Times New Roman" w:cs="Times New Roman"/>
          <w:b/>
          <w:color w:val="000000"/>
          <w:sz w:val="24"/>
          <w:szCs w:val="24"/>
          <w:highlight w:val="white"/>
        </w:rPr>
        <w:sectPr w:rsidR="004E7D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p>
    <w:p w14:paraId="54CFC9AD" w14:textId="77777777" w:rsidR="004E7DFD" w:rsidRDefault="004E7DFD">
      <w:pPr>
        <w:spacing w:after="0" w:line="360" w:lineRule="auto"/>
        <w:jc w:val="center"/>
        <w:rPr>
          <w:rFonts w:ascii="Times New Roman" w:eastAsia="Times New Roman" w:hAnsi="Times New Roman" w:cs="Times New Roman"/>
          <w:b/>
          <w:sz w:val="24"/>
          <w:szCs w:val="24"/>
          <w:highlight w:val="white"/>
        </w:rPr>
      </w:pPr>
    </w:p>
    <w:p w14:paraId="4278CEE9"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Growth parameters</w:t>
      </w:r>
    </w:p>
    <w:p w14:paraId="2FA68B0D"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Plant height (cm)</w:t>
      </w:r>
    </w:p>
    <w:p w14:paraId="2331335D" w14:textId="77777777" w:rsidR="004E7DFD" w:rsidRDefault="00B9777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Data pertaining to influence of organic and inorganic nutrient sources on plant height presented in </w:t>
      </w:r>
      <w:r>
        <w:rPr>
          <w:rFonts w:ascii="Times New Roman" w:eastAsia="Times New Roman" w:hAnsi="Times New Roman" w:cs="Times New Roman"/>
          <w:b/>
          <w:sz w:val="24"/>
          <w:szCs w:val="24"/>
          <w:highlight w:val="white"/>
        </w:rPr>
        <w:t>Table 6</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The organic and inorganic nutrient sources showed significant influence on plant height. Plant height was recorded </w:t>
      </w:r>
      <w:r>
        <w:rPr>
          <w:rFonts w:ascii="Times New Roman" w:eastAsia="Times New Roman" w:hAnsi="Times New Roman" w:cs="Times New Roman"/>
          <w:sz w:val="24"/>
          <w:szCs w:val="24"/>
        </w:rPr>
        <w:t>at 30 days and 60 days of intervals.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It is evident from the data that height of plant was maximum in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 xml:space="preserve">7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FYM 50% +VC 50% that is 46 then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10</w:t>
      </w:r>
      <w:r>
        <w:rPr>
          <w:rFonts w:ascii="Times New Roman" w:eastAsia="Times New Roman" w:hAnsi="Times New Roman" w:cs="Times New Roman"/>
          <w:sz w:val="24"/>
          <w:szCs w:val="24"/>
        </w:rPr>
        <w:t xml:space="preserve">- NPK 25% + FYM 25% + VC 50% (41.3) followed by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9</w:t>
      </w:r>
      <w:r>
        <w:rPr>
          <w:rFonts w:ascii="Times New Roman" w:eastAsia="Times New Roman" w:hAnsi="Times New Roman" w:cs="Times New Roman"/>
          <w:sz w:val="24"/>
          <w:szCs w:val="24"/>
        </w:rPr>
        <w:t xml:space="preserve">- NPK 25% +FYM 50 % +VC 25% (41) and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8</w:t>
      </w:r>
      <w:r>
        <w:rPr>
          <w:rFonts w:ascii="Times New Roman" w:eastAsia="Times New Roman" w:hAnsi="Times New Roman" w:cs="Times New Roman"/>
          <w:sz w:val="24"/>
          <w:szCs w:val="24"/>
        </w:rPr>
        <w:t>- NPK 50% + FYM 25% +VC 25% (40.16) were recorded. And minimum plant height was recorded with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(23.5 cm), followed by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(28 cm), and T</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(30 cm) were recorded. Furth</w:t>
      </w:r>
      <w:r>
        <w:rPr>
          <w:rFonts w:ascii="Times New Roman" w:eastAsia="Times New Roman" w:hAnsi="Times New Roman" w:cs="Times New Roman"/>
          <w:sz w:val="24"/>
          <w:szCs w:val="24"/>
        </w:rPr>
        <w:t>er, it was noted that height of plant increases with the advancement of age of plant up to 90 DAS and subsequently it slightly reduced at harvest of crop over previous stage.</w:t>
      </w:r>
    </w:p>
    <w:p w14:paraId="318C2EC2"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Nodules count per plant</w:t>
      </w:r>
    </w:p>
    <w:p w14:paraId="69EA9640" w14:textId="77777777" w:rsidR="004E7DFD" w:rsidRDefault="00B9777E">
      <w:pPr>
        <w:shd w:val="clear" w:color="auto" w:fill="FFFFFF"/>
        <w:spacing w:after="0" w:line="360" w:lineRule="auto"/>
        <w:ind w:firstLine="720"/>
        <w:jc w:val="both"/>
        <w:rPr>
          <w:rFonts w:ascii="Times New Roman" w:eastAsia="Times New Roman" w:hAnsi="Times New Roman" w:cs="Times New Roman"/>
          <w:sz w:val="24"/>
          <w:szCs w:val="24"/>
        </w:rPr>
        <w:sectPr w:rsidR="004E7DFD">
          <w:pgSz w:w="11906" w:h="16838"/>
          <w:pgMar w:top="1440" w:right="1440" w:bottom="1440" w:left="1440" w:header="0" w:footer="0" w:gutter="0"/>
          <w:cols w:space="720"/>
        </w:sectPr>
      </w:pPr>
      <w:r>
        <w:rPr>
          <w:rFonts w:ascii="Times New Roman" w:eastAsia="Times New Roman" w:hAnsi="Times New Roman" w:cs="Times New Roman"/>
          <w:sz w:val="24"/>
          <w:szCs w:val="24"/>
        </w:rPr>
        <w:t xml:space="preserve">Data pertaining to influence of organic and inorganic nutrient sources on nodules count per plant presented in </w:t>
      </w:r>
      <w:r>
        <w:rPr>
          <w:rFonts w:ascii="Times New Roman" w:eastAsia="Times New Roman" w:hAnsi="Times New Roman" w:cs="Times New Roman"/>
          <w:b/>
          <w:sz w:val="24"/>
          <w:szCs w:val="24"/>
        </w:rPr>
        <w:t>Table 6</w:t>
      </w:r>
      <w:r>
        <w:rPr>
          <w:rFonts w:ascii="Times New Roman" w:eastAsia="Times New Roman" w:hAnsi="Times New Roman" w:cs="Times New Roman"/>
          <w:sz w:val="24"/>
          <w:szCs w:val="24"/>
        </w:rPr>
        <w:t>. The organic and inorganic sources of nutrient were showed significant influence on nodules count. Data revealed that the maximum nodules</w:t>
      </w:r>
      <w:r>
        <w:rPr>
          <w:rFonts w:ascii="Times New Roman" w:eastAsia="Times New Roman" w:hAnsi="Times New Roman" w:cs="Times New Roman"/>
          <w:sz w:val="24"/>
          <w:szCs w:val="24"/>
        </w:rPr>
        <w:t xml:space="preserve"> count per plant with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7</w:t>
      </w:r>
      <w:r>
        <w:rPr>
          <w:rFonts w:ascii="Times New Roman" w:eastAsia="Times New Roman" w:hAnsi="Times New Roman" w:cs="Times New Roman"/>
          <w:sz w:val="24"/>
          <w:szCs w:val="24"/>
        </w:rPr>
        <w:t>-FYM 50% +VC 50% (</w:t>
      </w:r>
      <w:r>
        <w:rPr>
          <w:rFonts w:ascii="Times New Roman" w:eastAsia="Times New Roman" w:hAnsi="Times New Roman" w:cs="Times New Roman"/>
          <w:color w:val="333333"/>
          <w:sz w:val="24"/>
          <w:szCs w:val="24"/>
          <w:highlight w:val="white"/>
        </w:rPr>
        <w:t xml:space="preserve">21.50)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-NPK 25% + FYM 25% + VC 50% (</w:t>
      </w:r>
      <w:r>
        <w:rPr>
          <w:rFonts w:ascii="Times New Roman" w:eastAsia="Times New Roman" w:hAnsi="Times New Roman" w:cs="Times New Roman"/>
          <w:color w:val="333333"/>
          <w:sz w:val="24"/>
          <w:szCs w:val="24"/>
          <w:highlight w:val="white"/>
        </w:rPr>
        <w:t>20.66</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-NPK 25% +FYM 50 % +VC 25% (</w:t>
      </w:r>
      <w:r>
        <w:rPr>
          <w:rFonts w:ascii="Times New Roman" w:eastAsia="Times New Roman" w:hAnsi="Times New Roman" w:cs="Times New Roman"/>
          <w:color w:val="333333"/>
          <w:sz w:val="24"/>
          <w:szCs w:val="24"/>
          <w:highlight w:val="white"/>
        </w:rPr>
        <w:t>18.76</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-NPK 50% + FYM 25% +VC 25% (</w:t>
      </w:r>
      <w:r>
        <w:rPr>
          <w:rFonts w:ascii="Times New Roman" w:eastAsia="Times New Roman" w:hAnsi="Times New Roman" w:cs="Times New Roman"/>
          <w:color w:val="333333"/>
          <w:sz w:val="24"/>
          <w:szCs w:val="24"/>
          <w:highlight w:val="white"/>
        </w:rPr>
        <w:t>17.33</w:t>
      </w:r>
      <w:r>
        <w:rPr>
          <w:rFonts w:ascii="Times New Roman" w:eastAsia="Times New Roman" w:hAnsi="Times New Roman" w:cs="Times New Roman"/>
          <w:sz w:val="24"/>
          <w:szCs w:val="24"/>
        </w:rPr>
        <w:t>). The minimum number of nodules count per plant recorded with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-Control (10.5). Higher number of nodules per plant were observed in treatments which received combination of FYM and vermicompost and this might be due to the fact that </w:t>
      </w:r>
      <w:commentRangeStart w:id="49"/>
      <w:r>
        <w:rPr>
          <w:rFonts w:ascii="Times New Roman" w:eastAsia="Times New Roman" w:hAnsi="Times New Roman" w:cs="Times New Roman"/>
          <w:sz w:val="24"/>
          <w:szCs w:val="24"/>
        </w:rPr>
        <w:t>Rhizobium</w:t>
      </w:r>
      <w:commentRangeEnd w:id="49"/>
      <w:r>
        <w:commentReference w:id="49"/>
      </w:r>
      <w:r>
        <w:rPr>
          <w:rFonts w:ascii="Times New Roman" w:eastAsia="Times New Roman" w:hAnsi="Times New Roman" w:cs="Times New Roman"/>
          <w:sz w:val="24"/>
          <w:szCs w:val="24"/>
        </w:rPr>
        <w:t xml:space="preserve"> inoculation increased   the   root   nodulation   through   better   root</w:t>
      </w:r>
      <w:r>
        <w:rPr>
          <w:rFonts w:ascii="Times New Roman" w:eastAsia="Times New Roman" w:hAnsi="Times New Roman" w:cs="Times New Roman"/>
          <w:sz w:val="24"/>
          <w:szCs w:val="24"/>
        </w:rPr>
        <w:t xml:space="preserve"> development and more nutrient availability resulting in significant increase in number of nodules per plant.</w:t>
      </w:r>
    </w:p>
    <w:p w14:paraId="679303EB" w14:textId="77777777" w:rsidR="004E7DFD" w:rsidRDefault="00B9777E">
      <w:pPr>
        <w:spacing w:after="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Dry matter accumulation per plant (g)</w:t>
      </w:r>
    </w:p>
    <w:p w14:paraId="0E0A3314" w14:textId="77777777" w:rsidR="004E7DFD" w:rsidRDefault="00B9777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Dry matter accumulation per plant (g) were recorded from different treatments after harvesting were presente</w:t>
      </w:r>
      <w:r>
        <w:rPr>
          <w:rFonts w:ascii="Times New Roman" w:eastAsia="Times New Roman" w:hAnsi="Times New Roman" w:cs="Times New Roman"/>
          <w:sz w:val="24"/>
          <w:szCs w:val="24"/>
        </w:rPr>
        <w:t xml:space="preserve">d in </w:t>
      </w:r>
      <w:r>
        <w:rPr>
          <w:rFonts w:ascii="Times New Roman" w:eastAsia="Times New Roman" w:hAnsi="Times New Roman" w:cs="Times New Roman"/>
          <w:b/>
          <w:sz w:val="24"/>
          <w:szCs w:val="24"/>
        </w:rPr>
        <w:t>Table 7.</w:t>
      </w:r>
      <w:r>
        <w:rPr>
          <w:rFonts w:ascii="Times New Roman" w:eastAsia="Times New Roman" w:hAnsi="Times New Roman" w:cs="Times New Roman"/>
          <w:sz w:val="24"/>
          <w:szCs w:val="24"/>
        </w:rPr>
        <w:t xml:space="preserve"> Maximum dry matter accumulation recorded with</w:t>
      </w:r>
      <w:r>
        <w:rPr>
          <w:rFonts w:ascii="Times New Roman" w:eastAsia="Times New Roman" w:hAnsi="Times New Roman" w:cs="Times New Roman"/>
          <w:b/>
          <w:sz w:val="24"/>
          <w:szCs w:val="24"/>
        </w:rPr>
        <w:t xml:space="preserve"> T</w:t>
      </w:r>
      <w:r>
        <w:rPr>
          <w:rFonts w:ascii="Times New Roman" w:eastAsia="Times New Roman" w:hAnsi="Times New Roman" w:cs="Times New Roman"/>
          <w:b/>
          <w:sz w:val="24"/>
          <w:szCs w:val="24"/>
          <w:vertAlign w:val="subscript"/>
        </w:rPr>
        <w:t>7</w:t>
      </w:r>
      <w:r>
        <w:rPr>
          <w:rFonts w:ascii="Times New Roman" w:eastAsia="Times New Roman" w:hAnsi="Times New Roman" w:cs="Times New Roman"/>
          <w:sz w:val="24"/>
          <w:szCs w:val="24"/>
        </w:rPr>
        <w:t>-FYM 50% +VC 50% (5.16) followed by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-NPK 25% + FYM 25% + VC 50% (</w:t>
      </w:r>
      <w:r>
        <w:rPr>
          <w:rFonts w:ascii="Times New Roman" w:eastAsia="Times New Roman" w:hAnsi="Times New Roman" w:cs="Times New Roman"/>
          <w:color w:val="333333"/>
          <w:sz w:val="24"/>
          <w:szCs w:val="24"/>
          <w:highlight w:val="white"/>
        </w:rPr>
        <w:t xml:space="preserve">5.03),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-NPK 25% +FYM 50 % +VC 25% (4.90), 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-NPK 50% + FYM 25% +VC 25% (</w:t>
      </w:r>
      <w:r>
        <w:rPr>
          <w:rFonts w:ascii="Times New Roman" w:eastAsia="Times New Roman" w:hAnsi="Times New Roman" w:cs="Times New Roman"/>
          <w:color w:val="333333"/>
          <w:sz w:val="24"/>
          <w:szCs w:val="24"/>
          <w:highlight w:val="white"/>
        </w:rPr>
        <w:t>4.76).</w:t>
      </w:r>
    </w:p>
    <w:p w14:paraId="38563E8A" w14:textId="77777777" w:rsidR="004E7DFD" w:rsidRDefault="00B9777E">
      <w:pPr>
        <w:shd w:val="clear" w:color="auto" w:fill="FFFFFF"/>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 dry matter accumulation was recorded</w:t>
      </w:r>
      <w:r>
        <w:rPr>
          <w:rFonts w:ascii="Times New Roman" w:eastAsia="Times New Roman" w:hAnsi="Times New Roman" w:cs="Times New Roman"/>
          <w:sz w:val="24"/>
          <w:szCs w:val="24"/>
          <w:highlight w:val="white"/>
        </w:rPr>
        <w:t xml:space="preserve"> in treatment which were supplied with organics which include 100%FYM + 100%VC. This might be due to slowly and steadily release of nutrients in soil which matches the crop’s nutrient uptake pattern over time to make them available for plant absorption. Al</w:t>
      </w:r>
      <w:r>
        <w:rPr>
          <w:rFonts w:ascii="Times New Roman" w:eastAsia="Times New Roman" w:hAnsi="Times New Roman" w:cs="Times New Roman"/>
          <w:sz w:val="24"/>
          <w:szCs w:val="24"/>
          <w:highlight w:val="white"/>
        </w:rPr>
        <w:t>so effect on soil chemical processes to make unavailable forms of nutrients into available forms. The high dry matter accumulation obtained with organic manure treated plots might be due to more moisture conservation and additional availability of nutrient</w:t>
      </w:r>
      <w:r>
        <w:rPr>
          <w:rFonts w:ascii="Times New Roman" w:eastAsia="Times New Roman" w:hAnsi="Times New Roman" w:cs="Times New Roman"/>
          <w:sz w:val="24"/>
          <w:szCs w:val="24"/>
          <w:highlight w:val="white"/>
        </w:rPr>
        <w:t>s. These findings were in conformity with Yadav et al. (2004) and Bodamwad and Rajput (2006).</w:t>
      </w:r>
    </w:p>
    <w:p w14:paraId="5FA9F76B" w14:textId="77777777" w:rsidR="004E7DFD" w:rsidRDefault="00B9777E">
      <w:pPr>
        <w:tabs>
          <w:tab w:val="left" w:pos="3172"/>
        </w:tabs>
        <w:spacing w:line="360" w:lineRule="auto"/>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Table: 7 Influence of organic and inorganic treatments on plant height(cm), Dry matter accumulation (g), and nodules count plant</w:t>
      </w:r>
      <w:r>
        <w:rPr>
          <w:rFonts w:ascii="Times New Roman" w:eastAsia="Times New Roman" w:hAnsi="Times New Roman" w:cs="Times New Roman"/>
          <w:b/>
          <w:sz w:val="24"/>
          <w:szCs w:val="24"/>
          <w:vertAlign w:val="superscript"/>
        </w:rPr>
        <w:t>-1</w:t>
      </w: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1127"/>
        <w:gridCol w:w="1127"/>
        <w:gridCol w:w="2254"/>
        <w:gridCol w:w="2254"/>
      </w:tblGrid>
      <w:tr w:rsidR="004E7DFD" w14:paraId="25BFC726" w14:textId="77777777">
        <w:trPr>
          <w:trHeight w:val="1136"/>
        </w:trPr>
        <w:tc>
          <w:tcPr>
            <w:tcW w:w="2254" w:type="dxa"/>
            <w:vMerge w:val="restart"/>
          </w:tcPr>
          <w:p w14:paraId="1685A20F"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Treatments</w:t>
            </w:r>
          </w:p>
          <w:p w14:paraId="1FA6D94A" w14:textId="77777777" w:rsidR="004E7DFD" w:rsidRDefault="004E7DFD">
            <w:pPr>
              <w:spacing w:line="360" w:lineRule="auto"/>
              <w:jc w:val="center"/>
              <w:rPr>
                <w:rFonts w:ascii="Times New Roman" w:eastAsia="Times New Roman" w:hAnsi="Times New Roman" w:cs="Times New Roman"/>
                <w:b/>
                <w:sz w:val="24"/>
                <w:szCs w:val="24"/>
                <w:highlight w:val="white"/>
              </w:rPr>
            </w:pPr>
          </w:p>
        </w:tc>
        <w:tc>
          <w:tcPr>
            <w:tcW w:w="2254" w:type="dxa"/>
            <w:gridSpan w:val="2"/>
          </w:tcPr>
          <w:p w14:paraId="5EEABC6E"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Plant height (cm)</w:t>
            </w:r>
          </w:p>
        </w:tc>
        <w:tc>
          <w:tcPr>
            <w:tcW w:w="2254" w:type="dxa"/>
            <w:vMerge w:val="restart"/>
          </w:tcPr>
          <w:p w14:paraId="6E4BABEA"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Nodules count per plant at 90 days</w:t>
            </w:r>
          </w:p>
        </w:tc>
        <w:tc>
          <w:tcPr>
            <w:tcW w:w="2254" w:type="dxa"/>
            <w:vMerge w:val="restart"/>
          </w:tcPr>
          <w:p w14:paraId="680F15AF"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Dry matter accumulation per plant (g)</w:t>
            </w:r>
          </w:p>
        </w:tc>
      </w:tr>
      <w:tr w:rsidR="004E7DFD" w14:paraId="03776D37" w14:textId="77777777">
        <w:trPr>
          <w:trHeight w:val="357"/>
        </w:trPr>
        <w:tc>
          <w:tcPr>
            <w:tcW w:w="2254" w:type="dxa"/>
            <w:vMerge/>
          </w:tcPr>
          <w:p w14:paraId="4947B7D9" w14:textId="77777777" w:rsidR="004E7DFD" w:rsidRDefault="004E7DFD">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1127" w:type="dxa"/>
          </w:tcPr>
          <w:p w14:paraId="5F64DEC4"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w:t>
            </w:r>
            <w:commentRangeStart w:id="50"/>
            <w:r>
              <w:rPr>
                <w:rFonts w:ascii="Times New Roman" w:eastAsia="Times New Roman" w:hAnsi="Times New Roman" w:cs="Times New Roman"/>
                <w:b/>
                <w:sz w:val="24"/>
                <w:szCs w:val="24"/>
              </w:rPr>
              <w:t>DAS</w:t>
            </w:r>
            <w:commentRangeEnd w:id="50"/>
            <w:r>
              <w:commentReference w:id="50"/>
            </w:r>
          </w:p>
        </w:tc>
        <w:tc>
          <w:tcPr>
            <w:tcW w:w="1127" w:type="dxa"/>
          </w:tcPr>
          <w:p w14:paraId="3BC2E45D"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commentRangeStart w:id="51"/>
            <w:r>
              <w:rPr>
                <w:rFonts w:ascii="Times New Roman" w:eastAsia="Times New Roman" w:hAnsi="Times New Roman" w:cs="Times New Roman"/>
                <w:b/>
                <w:sz w:val="24"/>
                <w:szCs w:val="24"/>
              </w:rPr>
              <w:t>DAS</w:t>
            </w:r>
            <w:commentRangeEnd w:id="51"/>
            <w:r>
              <w:commentReference w:id="51"/>
            </w:r>
          </w:p>
        </w:tc>
        <w:tc>
          <w:tcPr>
            <w:tcW w:w="2254" w:type="dxa"/>
            <w:vMerge/>
          </w:tcPr>
          <w:p w14:paraId="3EBF917C" w14:textId="77777777" w:rsidR="004E7DFD" w:rsidRDefault="004E7D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54" w:type="dxa"/>
            <w:vMerge/>
          </w:tcPr>
          <w:p w14:paraId="563D29BF" w14:textId="77777777" w:rsidR="004E7DFD" w:rsidRDefault="004E7D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4E7DFD" w14:paraId="53627AF3" w14:textId="77777777">
        <w:trPr>
          <w:trHeight w:val="363"/>
        </w:trPr>
        <w:tc>
          <w:tcPr>
            <w:tcW w:w="2254" w:type="dxa"/>
          </w:tcPr>
          <w:p w14:paraId="17A58EE1"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w:t>
            </w:r>
            <w:r>
              <w:rPr>
                <w:rFonts w:ascii="Times New Roman" w:eastAsia="Times New Roman" w:hAnsi="Times New Roman" w:cs="Times New Roman"/>
                <w:b/>
                <w:sz w:val="24"/>
                <w:szCs w:val="24"/>
                <w:highlight w:val="white"/>
                <w:vertAlign w:val="subscript"/>
              </w:rPr>
              <w:t>1</w:t>
            </w:r>
          </w:p>
        </w:tc>
        <w:tc>
          <w:tcPr>
            <w:tcW w:w="1127" w:type="dxa"/>
          </w:tcPr>
          <w:p w14:paraId="4567148C"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5.633</w:t>
            </w:r>
          </w:p>
        </w:tc>
        <w:tc>
          <w:tcPr>
            <w:tcW w:w="1127" w:type="dxa"/>
          </w:tcPr>
          <w:p w14:paraId="1E8C0B4A"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23.5</w:t>
            </w:r>
          </w:p>
        </w:tc>
        <w:tc>
          <w:tcPr>
            <w:tcW w:w="2254" w:type="dxa"/>
          </w:tcPr>
          <w:p w14:paraId="7D99D3D8"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10.50</w:t>
            </w:r>
          </w:p>
        </w:tc>
        <w:tc>
          <w:tcPr>
            <w:tcW w:w="2254" w:type="dxa"/>
          </w:tcPr>
          <w:p w14:paraId="11610DFE"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1.93</w:t>
            </w:r>
          </w:p>
        </w:tc>
      </w:tr>
      <w:tr w:rsidR="004E7DFD" w14:paraId="1D58BF3F" w14:textId="77777777">
        <w:trPr>
          <w:trHeight w:val="355"/>
        </w:trPr>
        <w:tc>
          <w:tcPr>
            <w:tcW w:w="2254" w:type="dxa"/>
          </w:tcPr>
          <w:p w14:paraId="0413A688"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1127" w:type="dxa"/>
          </w:tcPr>
          <w:p w14:paraId="00E85241"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6.033</w:t>
            </w:r>
          </w:p>
        </w:tc>
        <w:tc>
          <w:tcPr>
            <w:tcW w:w="1127" w:type="dxa"/>
          </w:tcPr>
          <w:p w14:paraId="6BA8267B"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28</w:t>
            </w:r>
          </w:p>
        </w:tc>
        <w:tc>
          <w:tcPr>
            <w:tcW w:w="2254" w:type="dxa"/>
          </w:tcPr>
          <w:p w14:paraId="2CD93698"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11.50</w:t>
            </w:r>
          </w:p>
        </w:tc>
        <w:tc>
          <w:tcPr>
            <w:tcW w:w="2254" w:type="dxa"/>
          </w:tcPr>
          <w:p w14:paraId="2410389E"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2.13</w:t>
            </w:r>
          </w:p>
        </w:tc>
      </w:tr>
      <w:tr w:rsidR="004E7DFD" w14:paraId="108F83A8" w14:textId="77777777">
        <w:trPr>
          <w:trHeight w:val="361"/>
        </w:trPr>
        <w:tc>
          <w:tcPr>
            <w:tcW w:w="2254" w:type="dxa"/>
          </w:tcPr>
          <w:p w14:paraId="70AD900D"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c>
          <w:tcPr>
            <w:tcW w:w="1127" w:type="dxa"/>
          </w:tcPr>
          <w:p w14:paraId="4D7C3D74"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6.567</w:t>
            </w:r>
          </w:p>
        </w:tc>
        <w:tc>
          <w:tcPr>
            <w:tcW w:w="1127" w:type="dxa"/>
          </w:tcPr>
          <w:p w14:paraId="324E795C"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p>
        </w:tc>
        <w:tc>
          <w:tcPr>
            <w:tcW w:w="2254" w:type="dxa"/>
          </w:tcPr>
          <w:p w14:paraId="07929FAF"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12.50</w:t>
            </w:r>
          </w:p>
        </w:tc>
        <w:tc>
          <w:tcPr>
            <w:tcW w:w="2254" w:type="dxa"/>
          </w:tcPr>
          <w:p w14:paraId="1F04A736"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2.36</w:t>
            </w:r>
          </w:p>
        </w:tc>
      </w:tr>
      <w:tr w:rsidR="004E7DFD" w14:paraId="60858CF3" w14:textId="77777777">
        <w:trPr>
          <w:trHeight w:val="352"/>
        </w:trPr>
        <w:tc>
          <w:tcPr>
            <w:tcW w:w="2254" w:type="dxa"/>
          </w:tcPr>
          <w:p w14:paraId="6CBA90FB"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4</w:t>
            </w:r>
          </w:p>
        </w:tc>
        <w:tc>
          <w:tcPr>
            <w:tcW w:w="1127" w:type="dxa"/>
          </w:tcPr>
          <w:p w14:paraId="4C58DBED"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6.733</w:t>
            </w:r>
          </w:p>
        </w:tc>
        <w:tc>
          <w:tcPr>
            <w:tcW w:w="1127" w:type="dxa"/>
          </w:tcPr>
          <w:p w14:paraId="07F9FEEC"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33.83</w:t>
            </w:r>
          </w:p>
        </w:tc>
        <w:tc>
          <w:tcPr>
            <w:tcW w:w="2254" w:type="dxa"/>
          </w:tcPr>
          <w:p w14:paraId="1CB565D3"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14.83</w:t>
            </w:r>
          </w:p>
        </w:tc>
        <w:tc>
          <w:tcPr>
            <w:tcW w:w="2254" w:type="dxa"/>
          </w:tcPr>
          <w:p w14:paraId="76100B11"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2.60</w:t>
            </w:r>
          </w:p>
        </w:tc>
      </w:tr>
      <w:tr w:rsidR="004E7DFD" w14:paraId="6ECDD85D" w14:textId="77777777">
        <w:trPr>
          <w:trHeight w:val="359"/>
        </w:trPr>
        <w:tc>
          <w:tcPr>
            <w:tcW w:w="2254" w:type="dxa"/>
          </w:tcPr>
          <w:p w14:paraId="7E7D3731"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5</w:t>
            </w:r>
          </w:p>
        </w:tc>
        <w:tc>
          <w:tcPr>
            <w:tcW w:w="1127" w:type="dxa"/>
          </w:tcPr>
          <w:p w14:paraId="24BB48BD"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6.6</w:t>
            </w:r>
          </w:p>
        </w:tc>
        <w:tc>
          <w:tcPr>
            <w:tcW w:w="1127" w:type="dxa"/>
          </w:tcPr>
          <w:p w14:paraId="3FE250E7"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36</w:t>
            </w:r>
          </w:p>
        </w:tc>
        <w:tc>
          <w:tcPr>
            <w:tcW w:w="2254" w:type="dxa"/>
          </w:tcPr>
          <w:p w14:paraId="68468A61"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16.00</w:t>
            </w:r>
          </w:p>
        </w:tc>
        <w:tc>
          <w:tcPr>
            <w:tcW w:w="2254" w:type="dxa"/>
          </w:tcPr>
          <w:p w14:paraId="75378A9E"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3.30</w:t>
            </w:r>
          </w:p>
        </w:tc>
      </w:tr>
      <w:tr w:rsidR="004E7DFD" w14:paraId="10B817BA" w14:textId="77777777">
        <w:trPr>
          <w:trHeight w:val="365"/>
        </w:trPr>
        <w:tc>
          <w:tcPr>
            <w:tcW w:w="2254" w:type="dxa"/>
          </w:tcPr>
          <w:p w14:paraId="69F2697C"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6</w:t>
            </w:r>
          </w:p>
        </w:tc>
        <w:tc>
          <w:tcPr>
            <w:tcW w:w="1127" w:type="dxa"/>
          </w:tcPr>
          <w:p w14:paraId="13C5A413"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6.967</w:t>
            </w:r>
          </w:p>
        </w:tc>
        <w:tc>
          <w:tcPr>
            <w:tcW w:w="1127" w:type="dxa"/>
          </w:tcPr>
          <w:p w14:paraId="20342134"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38.33</w:t>
            </w:r>
          </w:p>
        </w:tc>
        <w:tc>
          <w:tcPr>
            <w:tcW w:w="2254" w:type="dxa"/>
          </w:tcPr>
          <w:p w14:paraId="0AEA997E"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17.16</w:t>
            </w:r>
          </w:p>
        </w:tc>
        <w:tc>
          <w:tcPr>
            <w:tcW w:w="2254" w:type="dxa"/>
          </w:tcPr>
          <w:p w14:paraId="650F22D4"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3.80</w:t>
            </w:r>
          </w:p>
        </w:tc>
      </w:tr>
      <w:tr w:rsidR="004E7DFD" w14:paraId="4A61037C" w14:textId="77777777">
        <w:trPr>
          <w:trHeight w:val="371"/>
        </w:trPr>
        <w:tc>
          <w:tcPr>
            <w:tcW w:w="2254" w:type="dxa"/>
          </w:tcPr>
          <w:p w14:paraId="017305F4"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7</w:t>
            </w:r>
          </w:p>
        </w:tc>
        <w:tc>
          <w:tcPr>
            <w:tcW w:w="1127" w:type="dxa"/>
          </w:tcPr>
          <w:p w14:paraId="34B80AC7"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8.367</w:t>
            </w:r>
          </w:p>
        </w:tc>
        <w:tc>
          <w:tcPr>
            <w:tcW w:w="1127" w:type="dxa"/>
          </w:tcPr>
          <w:p w14:paraId="1382436C"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46</w:t>
            </w:r>
          </w:p>
        </w:tc>
        <w:tc>
          <w:tcPr>
            <w:tcW w:w="2254" w:type="dxa"/>
          </w:tcPr>
          <w:p w14:paraId="07613E06"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21.50</w:t>
            </w:r>
          </w:p>
        </w:tc>
        <w:tc>
          <w:tcPr>
            <w:tcW w:w="2254" w:type="dxa"/>
          </w:tcPr>
          <w:p w14:paraId="3895155B"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5.16</w:t>
            </w:r>
          </w:p>
        </w:tc>
      </w:tr>
      <w:tr w:rsidR="004E7DFD" w14:paraId="523875B7" w14:textId="77777777">
        <w:trPr>
          <w:trHeight w:val="362"/>
        </w:trPr>
        <w:tc>
          <w:tcPr>
            <w:tcW w:w="2254" w:type="dxa"/>
          </w:tcPr>
          <w:p w14:paraId="06CF8FDB"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8</w:t>
            </w:r>
          </w:p>
        </w:tc>
        <w:tc>
          <w:tcPr>
            <w:tcW w:w="1127" w:type="dxa"/>
          </w:tcPr>
          <w:p w14:paraId="63CE75EF"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7.167</w:t>
            </w:r>
          </w:p>
        </w:tc>
        <w:tc>
          <w:tcPr>
            <w:tcW w:w="1127" w:type="dxa"/>
          </w:tcPr>
          <w:p w14:paraId="028F4691"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40.16</w:t>
            </w:r>
          </w:p>
        </w:tc>
        <w:tc>
          <w:tcPr>
            <w:tcW w:w="2254" w:type="dxa"/>
          </w:tcPr>
          <w:p w14:paraId="4D92DC00"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17.33</w:t>
            </w:r>
          </w:p>
        </w:tc>
        <w:tc>
          <w:tcPr>
            <w:tcW w:w="2254" w:type="dxa"/>
          </w:tcPr>
          <w:p w14:paraId="160ED61B"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4.76</w:t>
            </w:r>
          </w:p>
        </w:tc>
      </w:tr>
      <w:tr w:rsidR="004E7DFD" w14:paraId="3B290E8A" w14:textId="77777777">
        <w:trPr>
          <w:trHeight w:val="369"/>
        </w:trPr>
        <w:tc>
          <w:tcPr>
            <w:tcW w:w="2254" w:type="dxa"/>
          </w:tcPr>
          <w:p w14:paraId="5B08D841"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9</w:t>
            </w:r>
          </w:p>
        </w:tc>
        <w:tc>
          <w:tcPr>
            <w:tcW w:w="1127" w:type="dxa"/>
          </w:tcPr>
          <w:p w14:paraId="7D5D093B"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7.867</w:t>
            </w:r>
          </w:p>
        </w:tc>
        <w:tc>
          <w:tcPr>
            <w:tcW w:w="1127" w:type="dxa"/>
          </w:tcPr>
          <w:p w14:paraId="7538118B"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41</w:t>
            </w:r>
          </w:p>
        </w:tc>
        <w:tc>
          <w:tcPr>
            <w:tcW w:w="2254" w:type="dxa"/>
          </w:tcPr>
          <w:p w14:paraId="0305FE1B"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18.76</w:t>
            </w:r>
          </w:p>
        </w:tc>
        <w:tc>
          <w:tcPr>
            <w:tcW w:w="2254" w:type="dxa"/>
          </w:tcPr>
          <w:p w14:paraId="17F207FC"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4.90</w:t>
            </w:r>
          </w:p>
        </w:tc>
      </w:tr>
      <w:tr w:rsidR="004E7DFD" w14:paraId="36C2B0E7" w14:textId="77777777">
        <w:trPr>
          <w:trHeight w:val="375"/>
        </w:trPr>
        <w:tc>
          <w:tcPr>
            <w:tcW w:w="2254" w:type="dxa"/>
          </w:tcPr>
          <w:p w14:paraId="311F9342"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10</w:t>
            </w:r>
          </w:p>
        </w:tc>
        <w:tc>
          <w:tcPr>
            <w:tcW w:w="1127" w:type="dxa"/>
          </w:tcPr>
          <w:p w14:paraId="23611DA0" w14:textId="77777777" w:rsidR="004E7DFD" w:rsidRDefault="00B9777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7.733</w:t>
            </w:r>
          </w:p>
        </w:tc>
        <w:tc>
          <w:tcPr>
            <w:tcW w:w="1127" w:type="dxa"/>
          </w:tcPr>
          <w:p w14:paraId="5FBA4403"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41.3</w:t>
            </w:r>
          </w:p>
        </w:tc>
        <w:tc>
          <w:tcPr>
            <w:tcW w:w="2254" w:type="dxa"/>
          </w:tcPr>
          <w:p w14:paraId="07D00C79"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20.66</w:t>
            </w:r>
          </w:p>
        </w:tc>
        <w:tc>
          <w:tcPr>
            <w:tcW w:w="2254" w:type="dxa"/>
          </w:tcPr>
          <w:p w14:paraId="537B2837"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5.03</w:t>
            </w:r>
          </w:p>
        </w:tc>
      </w:tr>
      <w:tr w:rsidR="004E7DFD" w14:paraId="254746D8" w14:textId="77777777">
        <w:trPr>
          <w:trHeight w:val="367"/>
        </w:trPr>
        <w:tc>
          <w:tcPr>
            <w:tcW w:w="2254" w:type="dxa"/>
          </w:tcPr>
          <w:p w14:paraId="66096F79"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 Em. ± (P=0.05)</w:t>
            </w:r>
          </w:p>
        </w:tc>
        <w:tc>
          <w:tcPr>
            <w:tcW w:w="1127" w:type="dxa"/>
          </w:tcPr>
          <w:p w14:paraId="130661D5" w14:textId="77777777" w:rsidR="004E7DFD" w:rsidRDefault="00B9777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0.565</w:t>
            </w:r>
          </w:p>
        </w:tc>
        <w:tc>
          <w:tcPr>
            <w:tcW w:w="1127" w:type="dxa"/>
          </w:tcPr>
          <w:p w14:paraId="76E3D8EE"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0.34</w:t>
            </w:r>
          </w:p>
        </w:tc>
        <w:tc>
          <w:tcPr>
            <w:tcW w:w="2254" w:type="dxa"/>
          </w:tcPr>
          <w:p w14:paraId="1E061747"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0.40</w:t>
            </w:r>
          </w:p>
        </w:tc>
        <w:tc>
          <w:tcPr>
            <w:tcW w:w="2254" w:type="dxa"/>
          </w:tcPr>
          <w:p w14:paraId="6AB7B929"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0.04</w:t>
            </w:r>
          </w:p>
        </w:tc>
      </w:tr>
      <w:tr w:rsidR="004E7DFD" w14:paraId="742CFCBB" w14:textId="77777777">
        <w:trPr>
          <w:trHeight w:val="373"/>
        </w:trPr>
        <w:tc>
          <w:tcPr>
            <w:tcW w:w="2254" w:type="dxa"/>
          </w:tcPr>
          <w:p w14:paraId="3A7583FE"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C.D</w:t>
            </w:r>
          </w:p>
        </w:tc>
        <w:tc>
          <w:tcPr>
            <w:tcW w:w="1127" w:type="dxa"/>
          </w:tcPr>
          <w:p w14:paraId="4955719A" w14:textId="77777777" w:rsidR="004E7DFD" w:rsidRDefault="00B9777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O.78</w:t>
            </w:r>
          </w:p>
        </w:tc>
        <w:tc>
          <w:tcPr>
            <w:tcW w:w="1127" w:type="dxa"/>
          </w:tcPr>
          <w:p w14:paraId="6DF401FA"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1.03</w:t>
            </w:r>
          </w:p>
        </w:tc>
        <w:tc>
          <w:tcPr>
            <w:tcW w:w="2254" w:type="dxa"/>
          </w:tcPr>
          <w:p w14:paraId="44FCB647"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1.20</w:t>
            </w:r>
          </w:p>
        </w:tc>
        <w:tc>
          <w:tcPr>
            <w:tcW w:w="2254" w:type="dxa"/>
          </w:tcPr>
          <w:p w14:paraId="2DE98F58"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0.14</w:t>
            </w:r>
          </w:p>
        </w:tc>
      </w:tr>
      <w:tr w:rsidR="004E7DFD" w14:paraId="5A49B9C4" w14:textId="77777777">
        <w:trPr>
          <w:trHeight w:val="365"/>
        </w:trPr>
        <w:tc>
          <w:tcPr>
            <w:tcW w:w="2254" w:type="dxa"/>
          </w:tcPr>
          <w:p w14:paraId="7CE882FF"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C.V%</w:t>
            </w:r>
          </w:p>
        </w:tc>
        <w:tc>
          <w:tcPr>
            <w:tcW w:w="1127" w:type="dxa"/>
          </w:tcPr>
          <w:p w14:paraId="7EF67495" w14:textId="77777777" w:rsidR="004E7DFD" w:rsidRDefault="00B9777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14.036</w:t>
            </w:r>
          </w:p>
        </w:tc>
        <w:tc>
          <w:tcPr>
            <w:tcW w:w="1127" w:type="dxa"/>
          </w:tcPr>
          <w:p w14:paraId="4FE37363" w14:textId="77777777" w:rsidR="004E7DFD" w:rsidRDefault="00B977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1.66</w:t>
            </w:r>
          </w:p>
        </w:tc>
        <w:tc>
          <w:tcPr>
            <w:tcW w:w="2254" w:type="dxa"/>
          </w:tcPr>
          <w:p w14:paraId="63CE6F29"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4.32</w:t>
            </w:r>
          </w:p>
        </w:tc>
        <w:tc>
          <w:tcPr>
            <w:tcW w:w="2254" w:type="dxa"/>
          </w:tcPr>
          <w:p w14:paraId="018B5BB4" w14:textId="77777777" w:rsidR="004E7DFD" w:rsidRDefault="00B9777E">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highlight w:val="white"/>
              </w:rPr>
              <w:t>2.32</w:t>
            </w:r>
          </w:p>
        </w:tc>
      </w:tr>
    </w:tbl>
    <w:p w14:paraId="596888F1" w14:textId="77777777" w:rsidR="004E7DFD" w:rsidRDefault="004E7DFD">
      <w:pPr>
        <w:tabs>
          <w:tab w:val="left" w:pos="4061"/>
        </w:tabs>
        <w:spacing w:line="360" w:lineRule="auto"/>
        <w:rPr>
          <w:rFonts w:ascii="Times New Roman" w:eastAsia="Times New Roman" w:hAnsi="Times New Roman" w:cs="Times New Roman"/>
          <w:b/>
          <w:sz w:val="24"/>
          <w:szCs w:val="24"/>
          <w:highlight w:val="white"/>
        </w:rPr>
      </w:pPr>
    </w:p>
    <w:p w14:paraId="1A5A6AB5"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Yield parameters</w:t>
      </w:r>
    </w:p>
    <w:p w14:paraId="19BC5D79"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Grain yield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6A5ABBE1" w14:textId="77777777" w:rsidR="004E7DFD" w:rsidRDefault="00B9777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pertaining to influence of organic and inorganic nutrient sources on grain yield presented in </w:t>
      </w:r>
      <w:r>
        <w:rPr>
          <w:rFonts w:ascii="Times New Roman" w:eastAsia="Times New Roman" w:hAnsi="Times New Roman" w:cs="Times New Roman"/>
          <w:b/>
          <w:sz w:val="24"/>
          <w:szCs w:val="24"/>
        </w:rPr>
        <w:t xml:space="preserve">Table 8. </w:t>
      </w:r>
      <w:r>
        <w:rPr>
          <w:rFonts w:ascii="Times New Roman" w:eastAsia="Times New Roman" w:hAnsi="Times New Roman" w:cs="Times New Roman"/>
          <w:sz w:val="24"/>
          <w:szCs w:val="24"/>
        </w:rPr>
        <w:t xml:space="preserve">The organic and inorganic sources of nutrient were showed significant influence on grain yield. Data revealed that the maximum grain yield with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7</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YM 50% +VC 50% (1,030.0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-NPK 25% + FYM 25% + VC 50% (</w:t>
      </w:r>
      <w:r>
        <w:rPr>
          <w:rFonts w:ascii="Times New Roman" w:eastAsia="Times New Roman" w:hAnsi="Times New Roman" w:cs="Times New Roman"/>
          <w:sz w:val="24"/>
          <w:szCs w:val="24"/>
          <w:highlight w:val="white"/>
        </w:rPr>
        <w:t xml:space="preserve">890.0 </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-NPK 25% +FYM 50 % +VC 25% (</w:t>
      </w:r>
      <w:r>
        <w:rPr>
          <w:rFonts w:ascii="Times New Roman" w:eastAsia="Times New Roman" w:hAnsi="Times New Roman" w:cs="Times New Roman"/>
          <w:sz w:val="24"/>
          <w:szCs w:val="24"/>
          <w:highlight w:val="white"/>
        </w:rPr>
        <w:t xml:space="preserve">826.66 </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-NPK 50% + FYM 25% +VC 25% (</w:t>
      </w:r>
      <w:r>
        <w:rPr>
          <w:rFonts w:ascii="Times New Roman" w:eastAsia="Times New Roman" w:hAnsi="Times New Roman" w:cs="Times New Roman"/>
          <w:sz w:val="24"/>
          <w:szCs w:val="24"/>
          <w:highlight w:val="white"/>
        </w:rPr>
        <w:t xml:space="preserve">765.00 </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minimum grain yield recorded with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-Control (</w:t>
      </w:r>
      <w:r>
        <w:rPr>
          <w:rFonts w:ascii="Times New Roman" w:eastAsia="Times New Roman" w:hAnsi="Times New Roman" w:cs="Times New Roman"/>
          <w:sz w:val="24"/>
          <w:szCs w:val="24"/>
          <w:highlight w:val="white"/>
        </w:rPr>
        <w:t>163.33</w:t>
      </w:r>
      <w:r>
        <w:rPr>
          <w:rFonts w:ascii="Times New Roman" w:eastAsia="Times New Roman" w:hAnsi="Times New Roman" w:cs="Times New Roman"/>
          <w:sz w:val="24"/>
          <w:szCs w:val="24"/>
        </w:rPr>
        <w:t xml:space="preserve">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35E6872C" w14:textId="77777777" w:rsidR="004E7DFD" w:rsidRDefault="00B9777E">
      <w:pPr>
        <w:spacing w:after="0" w:line="360" w:lineRule="auto"/>
        <w:jc w:val="both"/>
        <w:rPr>
          <w:rFonts w:ascii="Times New Roman" w:eastAsia="Times New Roman" w:hAnsi="Times New Roman" w:cs="Times New Roman"/>
          <w:sz w:val="24"/>
          <w:szCs w:val="24"/>
          <w:highlight w:val="white"/>
        </w:rPr>
      </w:pPr>
      <w:commentRangeStart w:id="52"/>
      <w:r>
        <w:rPr>
          <w:rFonts w:ascii="Times New Roman" w:eastAsia="Times New Roman" w:hAnsi="Times New Roman" w:cs="Times New Roman"/>
          <w:sz w:val="24"/>
          <w:szCs w:val="24"/>
          <w:highlight w:val="white"/>
        </w:rPr>
        <w:t>It was observed from the data that highest grain yield was recorded in treatment which received organics compared to inorganics and combination of organics and inorganics.</w:t>
      </w:r>
      <w:commentRangeEnd w:id="52"/>
      <w:r>
        <w:commentReference w:id="52"/>
      </w:r>
      <w:r>
        <w:rPr>
          <w:rFonts w:ascii="Times New Roman" w:eastAsia="Times New Roman" w:hAnsi="Times New Roman" w:cs="Times New Roman"/>
          <w:sz w:val="24"/>
          <w:szCs w:val="24"/>
          <w:highlight w:val="white"/>
        </w:rPr>
        <w:t xml:space="preserve"> This might be due to the fact that organics application to the chickpea crop enh</w:t>
      </w:r>
      <w:r>
        <w:rPr>
          <w:rFonts w:ascii="Times New Roman" w:eastAsia="Times New Roman" w:hAnsi="Times New Roman" w:cs="Times New Roman"/>
          <w:sz w:val="24"/>
          <w:szCs w:val="24"/>
          <w:highlight w:val="white"/>
        </w:rPr>
        <w:t>ance soil fertility, leading to improved nutrient availability and higher chickpea productivity.</w:t>
      </w:r>
    </w:p>
    <w:p w14:paraId="67DC740E" w14:textId="77777777" w:rsidR="004E7DFD" w:rsidRDefault="00B9777E">
      <w:pPr>
        <w:tabs>
          <w:tab w:val="left" w:pos="40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Straw yield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 xml:space="preserve">) </w:t>
      </w:r>
    </w:p>
    <w:p w14:paraId="0F5D2B75" w14:textId="77777777" w:rsidR="004E7DFD" w:rsidRDefault="00B9777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pertaining to influence of organic and inorganic nutrient sources on straw yield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presented in </w:t>
      </w:r>
      <w:r>
        <w:rPr>
          <w:rFonts w:ascii="Times New Roman" w:eastAsia="Times New Roman" w:hAnsi="Times New Roman" w:cs="Times New Roman"/>
          <w:b/>
          <w:sz w:val="24"/>
          <w:szCs w:val="24"/>
        </w:rPr>
        <w:t>Table 8</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organic and inorganic sources of nutrient were showed significant influence on straw yield. Data revealed that the maximum straw yield with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10</w:t>
      </w:r>
      <w:r>
        <w:rPr>
          <w:rFonts w:ascii="Times New Roman" w:eastAsia="Times New Roman" w:hAnsi="Times New Roman" w:cs="Times New Roman"/>
          <w:sz w:val="24"/>
          <w:szCs w:val="24"/>
        </w:rPr>
        <w:t>- NPK 25% + FYM 25% + VC 50% (2390.66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highlight w:val="white"/>
        </w:rPr>
        <w:t xml:space="preserve">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NPK 25% +FYM 50 % +VC 25% (2223.33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NPK 50% + FYM 25% +VC 25% (2013.66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minimum grain yield recorded with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-Control (616.66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This might be due to the fact that organics application to the chickpea crop attributed to improved soil health, enhance nutrient avai</w:t>
      </w:r>
      <w:r>
        <w:rPr>
          <w:rFonts w:ascii="Times New Roman" w:eastAsia="Times New Roman" w:hAnsi="Times New Roman" w:cs="Times New Roman"/>
          <w:sz w:val="24"/>
          <w:szCs w:val="24"/>
          <w:highlight w:val="white"/>
        </w:rPr>
        <w:t>lability, and greater root development, all of which contribute to stronger plant growth and biomass production.</w:t>
      </w:r>
    </w:p>
    <w:p w14:paraId="0458F057" w14:textId="77777777" w:rsidR="004E7DFD" w:rsidRDefault="00B9777E">
      <w:pPr>
        <w:tabs>
          <w:tab w:val="left" w:pos="4061"/>
        </w:tabs>
        <w:spacing w:line="360" w:lineRule="auto"/>
        <w:jc w:val="center"/>
        <w:rPr>
          <w:rFonts w:ascii="Times New Roman" w:eastAsia="Times New Roman" w:hAnsi="Times New Roman" w:cs="Times New Roman"/>
          <w:b/>
          <w:sz w:val="28"/>
          <w:szCs w:val="28"/>
          <w:highlight w:val="white"/>
        </w:rPr>
      </w:pPr>
      <w:r>
        <w:rPr>
          <w:noProof/>
          <w:lang w:val="en-US"/>
        </w:rPr>
        <w:drawing>
          <wp:inline distT="0" distB="0" distL="0" distR="0" wp14:anchorId="7E7BDAF1" wp14:editId="708B591E">
            <wp:extent cx="4572000" cy="3028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08DBFF" w14:textId="77777777" w:rsidR="004E7DFD" w:rsidRDefault="00B9777E">
      <w:pPr>
        <w:tabs>
          <w:tab w:val="left" w:pos="3172"/>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Fig: 1. Influence of organic and inorganic treatments on </w:t>
      </w:r>
      <w:r>
        <w:rPr>
          <w:rFonts w:ascii="Times New Roman" w:eastAsia="Times New Roman" w:hAnsi="Times New Roman" w:cs="Times New Roman"/>
          <w:b/>
          <w:sz w:val="24"/>
          <w:szCs w:val="24"/>
          <w:highlight w:val="white"/>
        </w:rPr>
        <w:t>Grain yield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 Straw yield (kg ha</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w:t>
      </w:r>
    </w:p>
    <w:p w14:paraId="65ECADC9" w14:textId="77777777" w:rsidR="004E7DFD" w:rsidRDefault="004E7DFD">
      <w:pPr>
        <w:tabs>
          <w:tab w:val="left" w:pos="3172"/>
        </w:tabs>
        <w:spacing w:line="360" w:lineRule="auto"/>
        <w:rPr>
          <w:rFonts w:ascii="Times New Roman" w:eastAsia="Times New Roman" w:hAnsi="Times New Roman" w:cs="Times New Roman"/>
          <w:sz w:val="24"/>
          <w:szCs w:val="24"/>
        </w:rPr>
      </w:pPr>
    </w:p>
    <w:p w14:paraId="43D3E44A" w14:textId="77777777" w:rsidR="004E7DFD" w:rsidRDefault="004E7DFD">
      <w:pPr>
        <w:tabs>
          <w:tab w:val="left" w:pos="3172"/>
        </w:tabs>
        <w:spacing w:line="360" w:lineRule="auto"/>
        <w:rPr>
          <w:rFonts w:ascii="Times New Roman" w:eastAsia="Times New Roman" w:hAnsi="Times New Roman" w:cs="Times New Roman"/>
          <w:sz w:val="24"/>
          <w:szCs w:val="24"/>
        </w:rPr>
      </w:pPr>
    </w:p>
    <w:p w14:paraId="32E9D6C8" w14:textId="77777777" w:rsidR="004E7DFD" w:rsidRDefault="00B9777E">
      <w:pPr>
        <w:tabs>
          <w:tab w:val="left" w:pos="3172"/>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Control,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NPK 100% (20:40:20),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NPK 50% + FYM 50%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FYM 100% (10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NPK 50% + VC 50%,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VC 100% (5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FYM 50% +VC 50%,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NPK 50% + FYM 25% +VC 25%,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NPK 25% +FYM 50 % +VC 25%,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NPK 25% + FYM 25% + VC 50%)</w:t>
      </w:r>
    </w:p>
    <w:p w14:paraId="4FE17FB6" w14:textId="77777777" w:rsidR="004E7DFD" w:rsidRDefault="00B9777E">
      <w:pPr>
        <w:tabs>
          <w:tab w:val="left" w:pos="4061"/>
        </w:tabs>
        <w:spacing w:line="360" w:lineRule="auto"/>
        <w:rPr>
          <w:rFonts w:ascii="Times New Roman" w:eastAsia="Times New Roman" w:hAnsi="Times New Roman" w:cs="Times New Roman"/>
          <w:b/>
          <w:sz w:val="28"/>
          <w:szCs w:val="28"/>
          <w:highlight w:val="white"/>
        </w:rPr>
        <w:sectPr w:rsidR="004E7DFD">
          <w:pgSz w:w="11906" w:h="16838"/>
          <w:pgMar w:top="1440" w:right="1440" w:bottom="1440" w:left="1440" w:header="709" w:footer="709" w:gutter="0"/>
          <w:cols w:space="720"/>
        </w:sectPr>
      </w:pPr>
      <w:commentRangeStart w:id="53"/>
      <w:r>
        <w:rPr>
          <w:rFonts w:ascii="Times New Roman" w:eastAsia="Times New Roman" w:hAnsi="Times New Roman" w:cs="Times New Roman"/>
          <w:b/>
          <w:sz w:val="28"/>
          <w:szCs w:val="28"/>
          <w:highlight w:val="white"/>
        </w:rPr>
        <w:t>Conclusion</w:t>
      </w:r>
      <w:commentRangeEnd w:id="53"/>
      <w:r>
        <w:commentReference w:id="53"/>
      </w:r>
    </w:p>
    <w:p w14:paraId="18ED46C8" w14:textId="77777777" w:rsidR="004E7DFD" w:rsidRDefault="00B9777E">
      <w:pPr>
        <w:shd w:val="clear" w:color="auto" w:fill="FFFFFF"/>
        <w:spacing w:before="240" w:after="0" w:line="360" w:lineRule="auto"/>
        <w:jc w:val="both"/>
        <w:rPr>
          <w:rFonts w:ascii="Times New Roman" w:eastAsia="Times New Roman" w:hAnsi="Times New Roman" w:cs="Times New Roman"/>
          <w:b/>
          <w:sz w:val="28"/>
          <w:szCs w:val="28"/>
          <w:highlight w:val="white"/>
        </w:rPr>
      </w:pPr>
      <w:commentRangeStart w:id="54"/>
      <w:r>
        <w:rPr>
          <w:rFonts w:ascii="Times New Roman" w:eastAsia="Times New Roman" w:hAnsi="Times New Roman" w:cs="Times New Roman"/>
          <w:b/>
          <w:sz w:val="28"/>
          <w:szCs w:val="28"/>
          <w:highlight w:val="white"/>
        </w:rPr>
        <w:t>References</w:t>
      </w:r>
    </w:p>
    <w:p w14:paraId="61C11C14" w14:textId="77777777" w:rsidR="004E7DFD" w:rsidRDefault="00B9777E">
      <w:pPr>
        <w:shd w:val="clear" w:color="auto" w:fill="FFFFFF"/>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Akrawi, H. (2019). </w:t>
      </w:r>
      <w:r>
        <w:rPr>
          <w:rFonts w:ascii="Times New Roman" w:eastAsia="Times New Roman" w:hAnsi="Times New Roman" w:cs="Times New Roman"/>
          <w:i/>
          <w:color w:val="000000"/>
          <w:sz w:val="24"/>
          <w:szCs w:val="24"/>
        </w:rPr>
        <w:t>Journal   of   Applied   and   Pure   Science   and Agriculture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3(7): 64-68.</w:t>
      </w:r>
      <w:r>
        <w:rPr>
          <w:rFonts w:ascii="Times New Roman" w:eastAsia="Times New Roman" w:hAnsi="Times New Roman" w:cs="Times New Roman"/>
          <w:color w:val="000000"/>
          <w:sz w:val="24"/>
          <w:szCs w:val="24"/>
          <w:highlight w:val="white"/>
        </w:rPr>
        <w:t xml:space="preserve"> Effect of organic and inorganic fertilizer on availability of Potassium in soil and yield of Chickpea (</w:t>
      </w:r>
      <w:r>
        <w:rPr>
          <w:rFonts w:ascii="Times New Roman" w:eastAsia="Times New Roman" w:hAnsi="Times New Roman" w:cs="Times New Roman"/>
          <w:i/>
          <w:color w:val="000000"/>
          <w:sz w:val="24"/>
          <w:szCs w:val="24"/>
          <w:highlight w:val="white"/>
        </w:rPr>
        <w:t>Cicer arietinum 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Iraqi Journal of Agricultural Sciences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49(2).</w:t>
      </w:r>
    </w:p>
    <w:p w14:paraId="485F18A9" w14:textId="77777777" w:rsidR="004E7DFD" w:rsidRDefault="00B9777E">
      <w:pPr>
        <w:shd w:val="clear" w:color="auto" w:fill="FFFFFF"/>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highlight w:val="white"/>
        </w:rPr>
        <w:t xml:space="preserve">ochalya, R. S., Gupta, A. K., Thakur, N. P., Puniya, R., Kumar, P., Kumar, D.  and Mehta, S.  (2020).  Residual Effect of Fertility Levels, Biofertilizer and Foliar Nutrition on Yield and Yield Attributes of </w:t>
      </w:r>
      <w:r>
        <w:rPr>
          <w:rFonts w:ascii="Times New Roman" w:eastAsia="Times New Roman" w:hAnsi="Times New Roman" w:cs="Times New Roman"/>
          <w:sz w:val="24"/>
          <w:szCs w:val="24"/>
          <w:highlight w:val="white"/>
        </w:rPr>
        <w:t>Summer Blackgram (</w:t>
      </w:r>
      <w:r>
        <w:rPr>
          <w:rFonts w:ascii="Times New Roman" w:eastAsia="Times New Roman" w:hAnsi="Times New Roman" w:cs="Times New Roman"/>
          <w:i/>
          <w:sz w:val="24"/>
          <w:szCs w:val="24"/>
          <w:highlight w:val="white"/>
        </w:rPr>
        <w:t>Vigna mungo L</w:t>
      </w:r>
      <w:r>
        <w:rPr>
          <w:rFonts w:ascii="Times New Roman" w:eastAsia="Times New Roman" w:hAnsi="Times New Roman" w:cs="Times New Roman"/>
          <w:sz w:val="24"/>
          <w:szCs w:val="24"/>
          <w:highlight w:val="white"/>
        </w:rPr>
        <w:t xml:space="preserve">.)  in Wheat-blackgram Cropping System under Subtropical Conditions in Jammu. Legume Research- </w:t>
      </w:r>
      <w:r>
        <w:rPr>
          <w:rFonts w:ascii="Times New Roman" w:eastAsia="Times New Roman" w:hAnsi="Times New Roman" w:cs="Times New Roman"/>
          <w:i/>
          <w:sz w:val="24"/>
          <w:szCs w:val="24"/>
          <w:highlight w:val="white"/>
        </w:rPr>
        <w:t>An International Journal,45(7): 860-86.</w:t>
      </w:r>
    </w:p>
    <w:p w14:paraId="0341ECBB" w14:textId="77777777" w:rsidR="004E7DFD" w:rsidRDefault="00B9777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Chala and Obsa, (2019). Effect of Organic and Inorganic Fertilizers on Growth and Yield of</w:t>
      </w:r>
      <w:r>
        <w:rPr>
          <w:rFonts w:ascii="Times New Roman" w:eastAsia="Times New Roman" w:hAnsi="Times New Roman" w:cs="Times New Roman"/>
          <w:sz w:val="24"/>
          <w:szCs w:val="24"/>
          <w:highlight w:val="white"/>
        </w:rPr>
        <w:t xml:space="preserve"> ChickPea (</w:t>
      </w:r>
      <w:r>
        <w:rPr>
          <w:rFonts w:ascii="Times New Roman" w:eastAsia="Times New Roman" w:hAnsi="Times New Roman" w:cs="Times New Roman"/>
          <w:i/>
          <w:sz w:val="24"/>
          <w:szCs w:val="24"/>
          <w:highlight w:val="white"/>
        </w:rPr>
        <w:t>Cicer arietinum</w:t>
      </w:r>
      <w:r>
        <w:rPr>
          <w:rFonts w:ascii="Times New Roman" w:eastAsia="Times New Roman" w:hAnsi="Times New Roman" w:cs="Times New Roman"/>
          <w:sz w:val="24"/>
          <w:szCs w:val="24"/>
          <w:highlight w:val="white"/>
        </w:rPr>
        <w:t>) on Vertisols.</w:t>
      </w:r>
      <w:r>
        <w:rPr>
          <w:rFonts w:ascii="Times New Roman" w:eastAsia="Times New Roman" w:hAnsi="Times New Roman" w:cs="Times New Roman"/>
          <w:i/>
          <w:sz w:val="24"/>
          <w:szCs w:val="24"/>
          <w:highlight w:val="white"/>
        </w:rPr>
        <w:t xml:space="preserve"> Ethiopian Journal of Crop</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Science, (6)1</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p>
    <w:p w14:paraId="1323738A"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hyperlink r:id="rId15">
        <w:r>
          <w:rPr>
            <w:rFonts w:ascii="Times New Roman" w:eastAsia="Times New Roman" w:hAnsi="Times New Roman" w:cs="Times New Roman"/>
            <w:color w:val="000000"/>
            <w:sz w:val="24"/>
            <w:szCs w:val="24"/>
            <w:highlight w:val="white"/>
            <w:u w:val="single"/>
          </w:rPr>
          <w:t>Dangmei</w:t>
        </w:r>
      </w:hyperlink>
      <w:r>
        <w:rPr>
          <w:rFonts w:ascii="Times New Roman" w:eastAsia="Times New Roman" w:hAnsi="Times New Roman" w:cs="Times New Roman"/>
          <w:sz w:val="24"/>
          <w:szCs w:val="24"/>
          <w:highlight w:val="white"/>
        </w:rPr>
        <w:t>, kumar.S., Ankur.S., and Kamlesh.J. (2023). Effect of organic source of nutrients on growth, yield and quality of Chickpea (</w:t>
      </w:r>
      <w:r>
        <w:rPr>
          <w:rFonts w:ascii="Times New Roman" w:eastAsia="Times New Roman" w:hAnsi="Times New Roman" w:cs="Times New Roman"/>
          <w:i/>
          <w:sz w:val="24"/>
          <w:szCs w:val="24"/>
          <w:highlight w:val="white"/>
        </w:rPr>
        <w:t>Cicer arietinum 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The Pharma Innovation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12(6), 2216-2219</w:t>
      </w:r>
      <w:r>
        <w:rPr>
          <w:rFonts w:ascii="Times New Roman" w:eastAsia="Times New Roman" w:hAnsi="Times New Roman" w:cs="Times New Roman"/>
          <w:sz w:val="24"/>
          <w:szCs w:val="24"/>
          <w:highlight w:val="white"/>
        </w:rPr>
        <w:t>.</w:t>
      </w:r>
    </w:p>
    <w:p w14:paraId="5214320D"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Divya, G., Vani, K. P., Babu, S. P. and Suneetha, K. P. (2017)</w:t>
      </w:r>
      <w:r>
        <w:rPr>
          <w:rFonts w:ascii="Times New Roman" w:eastAsia="Times New Roman" w:hAnsi="Times New Roman" w:cs="Times New Roman"/>
          <w:color w:val="000000"/>
          <w:sz w:val="24"/>
          <w:szCs w:val="24"/>
        </w:rPr>
        <w:t xml:space="preserve">. Impact of cultivars and integrated nutrient management on growth, yield and economics of summer pearl-millet. </w:t>
      </w:r>
      <w:r>
        <w:rPr>
          <w:rFonts w:ascii="Times New Roman" w:eastAsia="Times New Roman" w:hAnsi="Times New Roman" w:cs="Times New Roman"/>
          <w:i/>
          <w:color w:val="000000"/>
          <w:sz w:val="24"/>
          <w:szCs w:val="24"/>
        </w:rPr>
        <w:t>International.</w:t>
      </w:r>
    </w:p>
    <w:p w14:paraId="6BD1010D"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highlight w:val="white"/>
        </w:rPr>
        <w:t>Elis, S.S, Fatma. B., and M.T. (2019). the effects of different fertilizer forms on yield and yield components of some chickpea v</w:t>
      </w:r>
      <w:r>
        <w:rPr>
          <w:rFonts w:ascii="Times New Roman" w:eastAsia="Times New Roman" w:hAnsi="Times New Roman" w:cs="Times New Roman"/>
          <w:sz w:val="24"/>
          <w:szCs w:val="24"/>
          <w:highlight w:val="white"/>
        </w:rPr>
        <w:t>arieties.</w:t>
      </w:r>
      <w:r>
        <w:rPr>
          <w:rFonts w:ascii="Times New Roman" w:eastAsia="Times New Roman" w:hAnsi="Times New Roman" w:cs="Times New Roman"/>
          <w:i/>
          <w:sz w:val="24"/>
          <w:szCs w:val="24"/>
          <w:highlight w:val="white"/>
        </w:rPr>
        <w:t xml:space="preserve"> International Journal of Agriculture, Environment and Food Sciences, 4(2), 209-215.</w:t>
      </w:r>
    </w:p>
    <w:p w14:paraId="4C2231E1"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Jadhav SS, Jadhav AS, Karpe PJ and Chalak AM. (2021). </w:t>
      </w:r>
      <w:r>
        <w:rPr>
          <w:rFonts w:ascii="Times New Roman" w:eastAsia="Times New Roman" w:hAnsi="Times New Roman" w:cs="Times New Roman"/>
          <w:i/>
          <w:sz w:val="24"/>
          <w:szCs w:val="24"/>
          <w:highlight w:val="white"/>
        </w:rPr>
        <w:t>The Pharma Innovation Journal, 10(12), 1577-157.</w:t>
      </w:r>
    </w:p>
    <w:p w14:paraId="56E05CC7"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Jagadeesha1, Srinivasulu, Rathnakar M., Umesh, Kustagi, B. </w:t>
      </w:r>
      <w:r>
        <w:rPr>
          <w:rFonts w:ascii="Times New Roman" w:eastAsia="Times New Roman" w:hAnsi="Times New Roman" w:cs="Times New Roman"/>
          <w:sz w:val="24"/>
          <w:szCs w:val="24"/>
        </w:rPr>
        <w:t xml:space="preserve">Ravikumar, L. Madhu and V.C.Reddy. (2019). Effect of Organic Manures on Physical, Chemical and Biological Properties of Soil and Crop Yield in Fingermillet-Redgram Intercropping System. </w:t>
      </w:r>
      <w:r>
        <w:rPr>
          <w:rFonts w:ascii="Times New Roman" w:eastAsia="Times New Roman" w:hAnsi="Times New Roman" w:cs="Times New Roman"/>
          <w:i/>
          <w:sz w:val="24"/>
          <w:szCs w:val="24"/>
        </w:rPr>
        <w:t>International Journal of Current Microbiology and Applied Sciences 8(5</w:t>
      </w:r>
      <w:r>
        <w:rPr>
          <w:rFonts w:ascii="Times New Roman" w:eastAsia="Times New Roman" w:hAnsi="Times New Roman" w:cs="Times New Roman"/>
          <w:i/>
          <w:sz w:val="24"/>
          <w:szCs w:val="24"/>
        </w:rPr>
        <w:t>): 1378-1386.</w:t>
      </w:r>
    </w:p>
    <w:p w14:paraId="7854288A"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Kantwa, C.R., vyas, K. G., Patel, S.  A. and Patel, B.  J.  2021. Residual Effect of Wheat Varieties and Integrated Nutrient Management on Productivity and Profitability of Green Gram under North Gujarat Agro-climatic Condition. Legume Resear</w:t>
      </w:r>
      <w:r>
        <w:rPr>
          <w:rFonts w:ascii="Times New Roman" w:eastAsia="Times New Roman" w:hAnsi="Times New Roman" w:cs="Times New Roman"/>
          <w:sz w:val="24"/>
          <w:szCs w:val="24"/>
          <w:highlight w:val="white"/>
        </w:rPr>
        <w:t>ch-</w:t>
      </w:r>
      <w:r>
        <w:rPr>
          <w:rFonts w:ascii="Times New Roman" w:eastAsia="Times New Roman" w:hAnsi="Times New Roman" w:cs="Times New Roman"/>
          <w:i/>
          <w:sz w:val="24"/>
          <w:szCs w:val="24"/>
          <w:highlight w:val="white"/>
        </w:rPr>
        <w:t>An International Journal,1(8).</w:t>
      </w:r>
    </w:p>
    <w:p w14:paraId="4FA425B3"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Khan, N.A. Kirmani and Shafiq Wani. (2017). Effect of INM on Soil Carbon Pools, Soil Quality and Sustainability in Rice Brown Sarson Cropping System of Kashmir Valley.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6(7), pp. 785-809.</w:t>
      </w:r>
    </w:p>
    <w:p w14:paraId="67472FB2"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Khalid, haq, Y Lan, L Zhang. (2023</w:t>
      </w:r>
      <w:r>
        <w:rPr>
          <w:rFonts w:ascii="Times New Roman" w:eastAsia="Times New Roman" w:hAnsi="Times New Roman" w:cs="Times New Roman"/>
          <w:color w:val="000000"/>
          <w:sz w:val="24"/>
          <w:szCs w:val="24"/>
        </w:rPr>
        <w:t xml:space="preserve">) Effect of vermicompost along with rhizobium incoluation potential, growth and yielding attributes of Lentil. </w:t>
      </w:r>
      <w:r>
        <w:rPr>
          <w:rFonts w:ascii="Times New Roman" w:eastAsia="Times New Roman" w:hAnsi="Times New Roman" w:cs="Times New Roman"/>
          <w:i/>
          <w:color w:val="000000"/>
          <w:sz w:val="24"/>
          <w:szCs w:val="24"/>
        </w:rPr>
        <w:t>Biosci., Biotech. Res. A</w:t>
      </w:r>
      <w:r>
        <w:rPr>
          <w:rFonts w:ascii="Times New Roman" w:eastAsia="Times New Roman" w:hAnsi="Times New Roman" w:cs="Times New Roman"/>
          <w:i/>
          <w:color w:val="000000"/>
          <w:sz w:val="24"/>
          <w:szCs w:val="24"/>
        </w:rPr>
        <w:t>sia, Vol. 20(2), 735-744 .</w:t>
      </w:r>
    </w:p>
    <w:p w14:paraId="30FDC08B"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rPr>
        <w:t xml:space="preserve">Kumar. S, Ankur. S and A.B., (2019). </w:t>
      </w:r>
      <w:r>
        <w:rPr>
          <w:rFonts w:ascii="Times New Roman" w:eastAsia="Times New Roman" w:hAnsi="Times New Roman" w:cs="Times New Roman"/>
          <w:sz w:val="24"/>
          <w:szCs w:val="24"/>
          <w:highlight w:val="white"/>
        </w:rPr>
        <w:t xml:space="preserve">Response of Manures and Inorganic Sources of Nutrient on Growth, Yield and Quality of Chickpea </w:t>
      </w:r>
      <w:r>
        <w:rPr>
          <w:rFonts w:ascii="Times New Roman" w:eastAsia="Times New Roman" w:hAnsi="Times New Roman" w:cs="Times New Roman"/>
          <w:i/>
          <w:sz w:val="24"/>
          <w:szCs w:val="24"/>
          <w:highlight w:val="white"/>
        </w:rPr>
        <w:t>(Cicer arietinum 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The Journal of Economics, Environment and Conversation,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29, (S79-S84).</w:t>
      </w:r>
    </w:p>
    <w:p w14:paraId="11D05829" w14:textId="77777777" w:rsidR="004E7DFD" w:rsidRDefault="00B9777E">
      <w:pPr>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Margal (2020). Long term effect of FYM and vermicompost on soil physical and chemical properties under pearl millet-chickpea cropping sequence.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xml:space="preserve"> 9(1), </w:t>
      </w:r>
      <w:r>
        <w:rPr>
          <w:rFonts w:ascii="Times New Roman" w:eastAsia="Times New Roman" w:hAnsi="Times New Roman" w:cs="Times New Roman"/>
          <w:i/>
          <w:sz w:val="24"/>
          <w:szCs w:val="24"/>
        </w:rPr>
        <w:t>1189-1193</w:t>
      </w:r>
      <w:r>
        <w:rPr>
          <w:rFonts w:ascii="Times New Roman" w:eastAsia="Times New Roman" w:hAnsi="Times New Roman" w:cs="Times New Roman"/>
          <w:sz w:val="24"/>
          <w:szCs w:val="24"/>
        </w:rPr>
        <w:t>.</w:t>
      </w:r>
    </w:p>
    <w:p w14:paraId="00D2D133"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Meena, R.B, A. A, T. T, N. T., and Kumar. (2023).</w:t>
      </w:r>
      <w:r>
        <w:rPr>
          <w:rFonts w:ascii="Times New Roman" w:eastAsia="Times New Roman" w:hAnsi="Times New Roman" w:cs="Times New Roman"/>
          <w:i/>
          <w:sz w:val="24"/>
          <w:szCs w:val="24"/>
          <w:highlight w:val="white"/>
        </w:rPr>
        <w:t xml:space="preserve"> In</w:t>
      </w:r>
      <w:r>
        <w:rPr>
          <w:rFonts w:ascii="Times New Roman" w:eastAsia="Times New Roman" w:hAnsi="Times New Roman" w:cs="Times New Roman"/>
          <w:i/>
          <w:sz w:val="24"/>
          <w:szCs w:val="24"/>
          <w:highlight w:val="white"/>
        </w:rPr>
        <w:t>ternational Journal of Plant &amp; Soil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35(17), 2320-7035</w:t>
      </w:r>
      <w:r>
        <w:rPr>
          <w:rFonts w:ascii="Times New Roman" w:eastAsia="Times New Roman" w:hAnsi="Times New Roman" w:cs="Times New Roman"/>
          <w:sz w:val="24"/>
          <w:szCs w:val="24"/>
          <w:highlight w:val="white"/>
        </w:rPr>
        <w:t>.</w:t>
      </w:r>
    </w:p>
    <w:p w14:paraId="32B03CC3"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Meena, Swaroop, Thomas and Kumar Singh. (2023). Effect of different levels of organic manures on physico-chemical properties of soil under cowpea crop in an inceptisol. </w:t>
      </w:r>
      <w:r>
        <w:rPr>
          <w:rFonts w:ascii="Times New Roman" w:eastAsia="Times New Roman" w:hAnsi="Times New Roman" w:cs="Times New Roman"/>
          <w:i/>
          <w:sz w:val="24"/>
          <w:szCs w:val="24"/>
          <w:highlight w:val="white"/>
        </w:rPr>
        <w:t>International Journal o</w:t>
      </w:r>
      <w:r>
        <w:rPr>
          <w:rFonts w:ascii="Times New Roman" w:eastAsia="Times New Roman" w:hAnsi="Times New Roman" w:cs="Times New Roman"/>
          <w:i/>
          <w:sz w:val="24"/>
          <w:szCs w:val="24"/>
          <w:highlight w:val="white"/>
        </w:rPr>
        <w:t>f Plant soil science, 35(17),109-116</w:t>
      </w:r>
      <w:r>
        <w:rPr>
          <w:rFonts w:ascii="Times New Roman" w:eastAsia="Times New Roman" w:hAnsi="Times New Roman" w:cs="Times New Roman"/>
          <w:sz w:val="24"/>
          <w:szCs w:val="24"/>
          <w:highlight w:val="white"/>
        </w:rPr>
        <w:t>.</w:t>
      </w:r>
    </w:p>
    <w:p w14:paraId="2E17D743"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Mishra, Singh, Singh Bais and Mishra. (2022). Effect of Phosphorus and Vermicompost on Growth Characteristics and Yield of Chickpea </w:t>
      </w:r>
      <w:r>
        <w:rPr>
          <w:rFonts w:ascii="Times New Roman" w:eastAsia="Times New Roman" w:hAnsi="Times New Roman" w:cs="Times New Roman"/>
          <w:i/>
          <w:sz w:val="24"/>
          <w:szCs w:val="24"/>
          <w:highlight w:val="white"/>
        </w:rPr>
        <w:t>(Cicer arietinum 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International Journal of Plant and Soil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(35)9, 58-64.</w:t>
      </w:r>
    </w:p>
    <w:p w14:paraId="63AA0330"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Nawaz, Khan and Ali Shah (2015). Yield and yield components of chickpea as affected by various levels of FYM and rhizobium inoculation. </w:t>
      </w:r>
      <w:r>
        <w:rPr>
          <w:rFonts w:ascii="Times New Roman" w:eastAsia="Times New Roman" w:hAnsi="Times New Roman" w:cs="Times New Roman"/>
          <w:i/>
          <w:sz w:val="24"/>
          <w:szCs w:val="24"/>
          <w:highlight w:val="white"/>
        </w:rPr>
        <w:t>Pure and Applied Biology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(6)1, 346-351</w:t>
      </w:r>
      <w:r>
        <w:rPr>
          <w:rFonts w:ascii="Times New Roman" w:eastAsia="Times New Roman" w:hAnsi="Times New Roman" w:cs="Times New Roman"/>
          <w:sz w:val="24"/>
          <w:szCs w:val="24"/>
          <w:highlight w:val="white"/>
        </w:rPr>
        <w:t>.</w:t>
      </w:r>
    </w:p>
    <w:p w14:paraId="0C492278"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Pagar, P. A., Pawar, S. B., Asewar, B. V. and Patil, D. K. (2022). Effect of sp</w:t>
      </w:r>
      <w:r>
        <w:rPr>
          <w:rFonts w:ascii="Times New Roman" w:eastAsia="Times New Roman" w:hAnsi="Times New Roman" w:cs="Times New Roman"/>
          <w:sz w:val="24"/>
          <w:szCs w:val="24"/>
          <w:highlight w:val="white"/>
        </w:rPr>
        <w:t xml:space="preserve">acing and nutrient management practices on growth yield and economics of sweet corn-chickpea under sequence cropping. </w:t>
      </w:r>
      <w:r>
        <w:rPr>
          <w:rFonts w:ascii="Times New Roman" w:eastAsia="Times New Roman" w:hAnsi="Times New Roman" w:cs="Times New Roman"/>
          <w:i/>
          <w:sz w:val="24"/>
          <w:szCs w:val="24"/>
          <w:highlight w:val="white"/>
        </w:rPr>
        <w:t>The Pharma Innovation Journal, 11(7),280-286.</w:t>
      </w:r>
    </w:p>
    <w:p w14:paraId="6CBBFF1A"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Raut, Nagrare and Kusumb. (2021). Effect of foliar application water soluble fertilizers on </w:t>
      </w:r>
      <w:r>
        <w:rPr>
          <w:rFonts w:ascii="Times New Roman" w:eastAsia="Times New Roman" w:hAnsi="Times New Roman" w:cs="Times New Roman"/>
          <w:sz w:val="24"/>
          <w:szCs w:val="24"/>
          <w:highlight w:val="white"/>
        </w:rPr>
        <w:t xml:space="preserve">yield and economics of chickpea. </w:t>
      </w:r>
      <w:r>
        <w:rPr>
          <w:rFonts w:ascii="Times New Roman" w:eastAsia="Times New Roman" w:hAnsi="Times New Roman" w:cs="Times New Roman"/>
          <w:i/>
          <w:sz w:val="24"/>
          <w:szCs w:val="24"/>
          <w:highlight w:val="white"/>
        </w:rPr>
        <w:t>International Journal of Research in Agronomy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7(8), 298-300.</w:t>
      </w:r>
    </w:p>
    <w:p w14:paraId="03367A6A" w14:textId="77777777" w:rsidR="004E7DFD" w:rsidRDefault="00B9777E">
      <w:pPr>
        <w:spacing w:after="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Sahu, Narendra. S., Arun A. D.,and T. T. (2020). Effect of Different Levels of NPK and Zinc on Soil Health Growth and Yield of Chickpea (</w:t>
      </w:r>
      <w:r>
        <w:rPr>
          <w:rFonts w:ascii="Times New Roman" w:eastAsia="Times New Roman" w:hAnsi="Times New Roman" w:cs="Times New Roman"/>
          <w:i/>
          <w:sz w:val="24"/>
          <w:szCs w:val="24"/>
          <w:highlight w:val="white"/>
        </w:rPr>
        <w:t>Cicer arietinum 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Int</w:t>
      </w:r>
      <w:r>
        <w:rPr>
          <w:rFonts w:ascii="Times New Roman" w:eastAsia="Times New Roman" w:hAnsi="Times New Roman" w:cs="Times New Roman"/>
          <w:i/>
          <w:sz w:val="24"/>
          <w:szCs w:val="24"/>
          <w:highlight w:val="white"/>
        </w:rPr>
        <w:t>ernational Journal of Current Microbiology and Applied Sciences, 9(10), 591-597</w:t>
      </w:r>
      <w:r>
        <w:rPr>
          <w:rFonts w:ascii="Times New Roman" w:eastAsia="Times New Roman" w:hAnsi="Times New Roman" w:cs="Times New Roman"/>
          <w:sz w:val="24"/>
          <w:szCs w:val="24"/>
          <w:highlight w:val="white"/>
        </w:rPr>
        <w:t>.</w:t>
      </w:r>
    </w:p>
    <w:p w14:paraId="5C02F29F" w14:textId="77777777" w:rsidR="004E7DFD" w:rsidRDefault="00B9777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shah, R.  A. and Sandeep, K. (2014). Direct and residual effect of integrated nutrient     management and economics in hybrid rice wheat cropping system. </w:t>
      </w:r>
      <w:r>
        <w:rPr>
          <w:rFonts w:ascii="Times New Roman" w:eastAsia="Times New Roman" w:hAnsi="Times New Roman" w:cs="Times New Roman"/>
          <w:i/>
          <w:color w:val="000000"/>
          <w:sz w:val="24"/>
          <w:szCs w:val="24"/>
        </w:rPr>
        <w:t>American-Eurasian Jou</w:t>
      </w:r>
      <w:r>
        <w:rPr>
          <w:rFonts w:ascii="Times New Roman" w:eastAsia="Times New Roman" w:hAnsi="Times New Roman" w:cs="Times New Roman"/>
          <w:i/>
          <w:color w:val="000000"/>
          <w:sz w:val="24"/>
          <w:szCs w:val="24"/>
        </w:rPr>
        <w:t>rnal of Agricultural and Environmental Sciences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14(5):  455-458</w:t>
      </w:r>
      <w:r>
        <w:rPr>
          <w:rFonts w:ascii="Times New Roman" w:eastAsia="Times New Roman" w:hAnsi="Times New Roman" w:cs="Times New Roman"/>
          <w:color w:val="000000"/>
          <w:sz w:val="24"/>
          <w:szCs w:val="24"/>
        </w:rPr>
        <w:t>.</w:t>
      </w:r>
    </w:p>
    <w:p w14:paraId="7822ADDB"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Singh, Sekhon and kaur. (2012). Effect of Farmyard manure, vermicompost and chemical nutrients on growth and yield of chickpea. </w:t>
      </w:r>
      <w:r>
        <w:rPr>
          <w:rFonts w:ascii="Times New Roman" w:eastAsia="Times New Roman" w:hAnsi="Times New Roman" w:cs="Times New Roman"/>
          <w:i/>
          <w:color w:val="000000"/>
          <w:sz w:val="24"/>
          <w:szCs w:val="24"/>
        </w:rPr>
        <w:t>International Journal of Agriculture Research, 7(2): 93-99, 201</w:t>
      </w:r>
      <w:r>
        <w:rPr>
          <w:rFonts w:ascii="Times New Roman" w:eastAsia="Times New Roman" w:hAnsi="Times New Roman" w:cs="Times New Roman"/>
          <w:i/>
          <w:color w:val="000000"/>
          <w:sz w:val="24"/>
          <w:szCs w:val="24"/>
        </w:rPr>
        <w:t>2.</w:t>
      </w:r>
    </w:p>
    <w:p w14:paraId="65749135" w14:textId="77777777" w:rsidR="004E7DFD" w:rsidRDefault="00B9777E">
      <w:pP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Shokrollah, 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Reza and F</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Abbas. (2013). The Effects of Four Organic Soil Conditioners on Aggregate Stability, Pore Size Distribution, and Respiration Activity in a Sandy Loam Soil. </w:t>
      </w:r>
      <w:r>
        <w:rPr>
          <w:rFonts w:ascii="Times New Roman" w:eastAsia="Times New Roman" w:hAnsi="Times New Roman" w:cs="Times New Roman"/>
          <w:i/>
          <w:color w:val="000000"/>
          <w:sz w:val="24"/>
          <w:szCs w:val="24"/>
        </w:rPr>
        <w:t>Turk Journal of Agriculture, 47-55</w:t>
      </w:r>
      <w:r>
        <w:rPr>
          <w:rFonts w:ascii="Times New Roman" w:eastAsia="Times New Roman" w:hAnsi="Times New Roman" w:cs="Times New Roman"/>
          <w:color w:val="000000"/>
          <w:sz w:val="24"/>
          <w:szCs w:val="24"/>
        </w:rPr>
        <w:t>.</w:t>
      </w:r>
    </w:p>
    <w:p w14:paraId="43F398C3" w14:textId="77777777" w:rsidR="004E7DFD" w:rsidRDefault="00B9777E">
      <w:pP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Sarkar, Dhar, Dey, Chatterjee, Mukherjee, Chakraborty, Chatterjee, Ravisankar and Mainuddin (2024). Natural and Organic Input-Based Integrated Nutrient-Management Practices Enhance the Productivity and Soil Quality Index of Rice–Mustard–Green Gram Croppin</w:t>
      </w:r>
      <w:r>
        <w:rPr>
          <w:rFonts w:ascii="Times New Roman" w:eastAsia="Times New Roman" w:hAnsi="Times New Roman" w:cs="Times New Roman"/>
          <w:sz w:val="24"/>
          <w:szCs w:val="24"/>
        </w:rPr>
        <w:t xml:space="preserve">g System. </w:t>
      </w:r>
      <w:r>
        <w:rPr>
          <w:rFonts w:ascii="Times New Roman" w:eastAsia="Times New Roman" w:hAnsi="Times New Roman" w:cs="Times New Roman"/>
          <w:i/>
          <w:sz w:val="24"/>
          <w:szCs w:val="24"/>
        </w:rPr>
        <w:t>Land 2024, 13, 1933.</w:t>
      </w:r>
    </w:p>
    <w:p w14:paraId="73384A00"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Thorhate, Misal and Chormul. (2018). Response of organic and inorganic fertilizers on nutrient content and uptake in Chickpea (</w:t>
      </w:r>
      <w:r>
        <w:rPr>
          <w:rFonts w:ascii="Times New Roman" w:eastAsia="Times New Roman" w:hAnsi="Times New Roman" w:cs="Times New Roman"/>
          <w:i/>
          <w:sz w:val="24"/>
          <w:szCs w:val="24"/>
          <w:highlight w:val="white"/>
        </w:rPr>
        <w:t>Cicer Arietinum L</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Plant Archives</w:t>
      </w:r>
      <w:r>
        <w:rPr>
          <w:rFonts w:ascii="Times New Roman" w:eastAsia="Times New Roman" w:hAnsi="Times New Roman" w:cs="Times New Roman"/>
          <w:sz w:val="24"/>
          <w:szCs w:val="24"/>
          <w:highlight w:val="white"/>
        </w:rPr>
        <w:t xml:space="preserve">, 19(1), </w:t>
      </w:r>
      <w:r>
        <w:rPr>
          <w:rFonts w:ascii="Times New Roman" w:eastAsia="Times New Roman" w:hAnsi="Times New Roman" w:cs="Times New Roman"/>
          <w:i/>
          <w:sz w:val="24"/>
          <w:szCs w:val="24"/>
          <w:highlight w:val="white"/>
        </w:rPr>
        <w:t>861-864.</w:t>
      </w:r>
    </w:p>
    <w:p w14:paraId="517BE80C"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 xml:space="preserve"> Upadhyay, Kulhare, Dixit, Tagore, Gupta, Sin</w:t>
      </w:r>
      <w:r>
        <w:rPr>
          <w:rFonts w:ascii="Times New Roman" w:eastAsia="Times New Roman" w:hAnsi="Times New Roman" w:cs="Times New Roman"/>
          <w:sz w:val="24"/>
          <w:szCs w:val="24"/>
        </w:rPr>
        <w:t>gh and Sharma (2024). Impact of FYM and NPK levels on nitrogen, protein content and yield of chickpea in vertisols</w:t>
      </w:r>
      <w:r>
        <w:rPr>
          <w:rFonts w:ascii="Times New Roman" w:eastAsia="Times New Roman" w:hAnsi="Times New Roman" w:cs="Times New Roman"/>
          <w:i/>
          <w:sz w:val="24"/>
          <w:szCs w:val="24"/>
        </w:rPr>
        <w:t>. International Journal of Advanced Biochemistry Research 2024; 8(12): 113-117.</w:t>
      </w:r>
    </w:p>
    <w:p w14:paraId="1981EC8D" w14:textId="77777777" w:rsidR="004E7DFD" w:rsidRDefault="00B9777E">
      <w:pPr>
        <w:spacing w:after="0"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Verma, S., Singh b and Kushuwaha. (2024). Effect of Organic Ma</w:t>
      </w:r>
      <w:r>
        <w:rPr>
          <w:rFonts w:ascii="Times New Roman" w:eastAsia="Times New Roman" w:hAnsi="Times New Roman" w:cs="Times New Roman"/>
          <w:sz w:val="24"/>
          <w:szCs w:val="24"/>
          <w:highlight w:val="white"/>
        </w:rPr>
        <w:t xml:space="preserve">nure on Different Soil Properties: </w:t>
      </w:r>
      <w:r>
        <w:rPr>
          <w:rFonts w:ascii="Times New Roman" w:eastAsia="Times New Roman" w:hAnsi="Times New Roman" w:cs="Times New Roman"/>
          <w:i/>
          <w:sz w:val="24"/>
          <w:szCs w:val="24"/>
          <w:highlight w:val="white"/>
        </w:rPr>
        <w:t>A Review. 36(5): 182-187.</w:t>
      </w:r>
    </w:p>
    <w:p w14:paraId="285CAF0C"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Yasodha, M. and Chinnusamy, C. (2019). Direct and residual effect of organic manures and    inorganic fertilizer application in brinjal+onion-cowpea-sunnhemp cropping system. </w:t>
      </w:r>
      <w:r>
        <w:rPr>
          <w:rFonts w:ascii="Times New Roman" w:eastAsia="Times New Roman" w:hAnsi="Times New Roman" w:cs="Times New Roman"/>
          <w:i/>
          <w:color w:val="000000"/>
          <w:sz w:val="24"/>
          <w:szCs w:val="24"/>
        </w:rPr>
        <w:t>Journal of Pharmacog</w:t>
      </w:r>
      <w:r>
        <w:rPr>
          <w:rFonts w:ascii="Times New Roman" w:eastAsia="Times New Roman" w:hAnsi="Times New Roman" w:cs="Times New Roman"/>
          <w:i/>
          <w:color w:val="000000"/>
          <w:sz w:val="24"/>
          <w:szCs w:val="24"/>
        </w:rPr>
        <w:t>nosy and Phytochemistry,8(3): 2335-2339.</w:t>
      </w:r>
      <w:commentRangeEnd w:id="54"/>
      <w:r>
        <w:commentReference w:id="54"/>
      </w:r>
    </w:p>
    <w:p w14:paraId="06B42053" w14:textId="77777777" w:rsidR="004E7DFD" w:rsidRDefault="00B9777E">
      <w:pPr>
        <w:spacing w:after="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C. </w:t>
      </w:r>
      <w:commentRangeStart w:id="55"/>
      <w:r>
        <w:rPr>
          <w:rFonts w:ascii="Times New Roman" w:eastAsia="Times New Roman" w:hAnsi="Times New Roman" w:cs="Times New Roman"/>
          <w:sz w:val="24"/>
          <w:szCs w:val="24"/>
        </w:rPr>
        <w:t xml:space="preserve">Zhang, Zhanhui Z., Fang L, and J. Zhang. (2022). Effects of Organic and Inorganic Fertilization on Soil Organic Carbon and Enzymatic Activities. </w:t>
      </w:r>
      <w:r>
        <w:rPr>
          <w:rFonts w:ascii="Times New Roman" w:eastAsia="Times New Roman" w:hAnsi="Times New Roman" w:cs="Times New Roman"/>
          <w:i/>
          <w:sz w:val="24"/>
          <w:szCs w:val="24"/>
        </w:rPr>
        <w:t>Agronomy 2022, 12, 3125.</w:t>
      </w:r>
      <w:commentRangeEnd w:id="55"/>
      <w:r>
        <w:commentReference w:id="55"/>
      </w:r>
    </w:p>
    <w:p w14:paraId="4748D623" w14:textId="77777777" w:rsidR="004E7DFD" w:rsidRDefault="004E7DFD">
      <w:pPr>
        <w:spacing w:after="0" w:line="360" w:lineRule="auto"/>
        <w:jc w:val="both"/>
        <w:rPr>
          <w:rFonts w:ascii="Times New Roman" w:eastAsia="Times New Roman" w:hAnsi="Times New Roman" w:cs="Times New Roman"/>
          <w:sz w:val="24"/>
          <w:szCs w:val="24"/>
          <w:highlight w:val="white"/>
        </w:rPr>
      </w:pPr>
    </w:p>
    <w:p w14:paraId="504BC937" w14:textId="77777777" w:rsidR="004E7DFD" w:rsidRDefault="004E7DFD">
      <w:pPr>
        <w:spacing w:after="0" w:line="360" w:lineRule="auto"/>
        <w:jc w:val="both"/>
        <w:rPr>
          <w:rFonts w:ascii="Times New Roman" w:eastAsia="Times New Roman" w:hAnsi="Times New Roman" w:cs="Times New Roman"/>
          <w:sz w:val="24"/>
          <w:szCs w:val="24"/>
          <w:highlight w:val="white"/>
        </w:rPr>
      </w:pPr>
    </w:p>
    <w:p w14:paraId="06732E48" w14:textId="77777777" w:rsidR="004E7DFD" w:rsidRDefault="004E7DFD">
      <w:pPr>
        <w:spacing w:after="120" w:line="360" w:lineRule="auto"/>
        <w:jc w:val="both"/>
        <w:rPr>
          <w:rFonts w:ascii="Times New Roman" w:eastAsia="Times New Roman" w:hAnsi="Times New Roman" w:cs="Times New Roman"/>
          <w:sz w:val="28"/>
          <w:szCs w:val="28"/>
          <w:highlight w:val="white"/>
        </w:rPr>
      </w:pPr>
    </w:p>
    <w:p w14:paraId="0BC337D5" w14:textId="77777777" w:rsidR="004E7DFD" w:rsidRDefault="004E7DFD">
      <w:pPr>
        <w:tabs>
          <w:tab w:val="left" w:pos="4061"/>
        </w:tabs>
        <w:spacing w:line="360" w:lineRule="auto"/>
        <w:rPr>
          <w:rFonts w:ascii="Times New Roman" w:eastAsia="Times New Roman" w:hAnsi="Times New Roman" w:cs="Times New Roman"/>
          <w:b/>
          <w:sz w:val="24"/>
          <w:szCs w:val="24"/>
          <w:highlight w:val="white"/>
        </w:rPr>
      </w:pPr>
    </w:p>
    <w:p w14:paraId="5B419848" w14:textId="77777777" w:rsidR="004E7DFD" w:rsidRDefault="004E7DFD">
      <w:pPr>
        <w:tabs>
          <w:tab w:val="left" w:pos="4061"/>
        </w:tabs>
        <w:spacing w:line="360" w:lineRule="auto"/>
        <w:rPr>
          <w:rFonts w:ascii="Times New Roman" w:eastAsia="Times New Roman" w:hAnsi="Times New Roman" w:cs="Times New Roman"/>
          <w:b/>
          <w:sz w:val="24"/>
          <w:szCs w:val="24"/>
          <w:highlight w:val="white"/>
        </w:rPr>
      </w:pPr>
    </w:p>
    <w:sectPr w:rsidR="004E7DFD">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 w:date="2025-05-21T16:50:00Z" w:initials="">
    <w:p w14:paraId="2CE6C09F"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Write full form</w:t>
      </w:r>
    </w:p>
  </w:comment>
  <w:comment w:id="2" w:author="Me" w:date="2025-05-21T16:49:00Z" w:initials="">
    <w:p w14:paraId="2B785CD2"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Replace it with ;</w:t>
      </w:r>
    </w:p>
  </w:comment>
  <w:comment w:id="3" w:author="Me" w:date="2025-05-21T16:50:00Z" w:initials="">
    <w:p w14:paraId="438D9B96"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Replace ',' with and</w:t>
      </w:r>
    </w:p>
  </w:comment>
  <w:comment w:id="4" w:author="Me" w:date="2025-05-21T16:53:00Z" w:initials="">
    <w:p w14:paraId="2A96A54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 that"</w:t>
      </w:r>
    </w:p>
  </w:comment>
  <w:comment w:id="5" w:author="Me" w:date="2025-05-21T16:56:00Z" w:initials="">
    <w:p w14:paraId="704F8230"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Mention the exact day and keep the word harvest in parentheses</w:t>
      </w:r>
    </w:p>
  </w:comment>
  <w:comment w:id="6" w:author="Me" w:date="2025-05-21T16:57:00Z" w:initials="">
    <w:p w14:paraId="35424CC5"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Normalized</w:t>
      </w:r>
    </w:p>
  </w:comment>
  <w:comment w:id="7" w:author="Me" w:date="2025-05-21T16:59:00Z" w:initials="">
    <w:p w14:paraId="4B87F99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Full form</w:t>
      </w:r>
    </w:p>
  </w:comment>
  <w:comment w:id="8" w:author="Me" w:date="2025-05-21T17:00:00Z" w:initials="">
    <w:p w14:paraId="3A7F998F"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citation</w:t>
      </w:r>
    </w:p>
  </w:comment>
  <w:comment w:id="9" w:author="Me" w:date="2025-05-21T17:01:00Z" w:initials="">
    <w:p w14:paraId="4C32CC27"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italicize</w:t>
      </w:r>
    </w:p>
  </w:comment>
  <w:comment w:id="10" w:author="Me" w:date="2025-05-21T17:02:00Z" w:initials="">
    <w:p w14:paraId="53CEDFC4"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citation</w:t>
      </w:r>
    </w:p>
  </w:comment>
  <w:comment w:id="11" w:author="Me" w:date="2025-05-21T17:05:00Z" w:initials="">
    <w:p w14:paraId="426B35C0"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Remove</w:t>
      </w:r>
    </w:p>
  </w:comment>
  <w:comment w:id="12" w:author="Me" w:date="2025-05-22T12:58:00Z" w:initials="">
    <w:p w14:paraId="25F9CE8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the enviornmental condition</w:t>
      </w:r>
    </w:p>
  </w:comment>
  <w:comment w:id="13" w:author="Me" w:date="2025-05-22T12:56:00Z" w:initials="">
    <w:p w14:paraId="7B7511B1"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data about other enviornmental conditions like rainfall, climate, humidity etc. of study site</w:t>
      </w:r>
    </w:p>
  </w:comment>
  <w:comment w:id="14" w:author="Me" w:date="2025-05-21T17:07:00Z" w:initials="">
    <w:p w14:paraId="5534AEC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Described below</w:t>
      </w:r>
    </w:p>
  </w:comment>
  <w:comment w:id="16" w:author="Me" w:date="2025-05-22T12:47:00Z" w:initials="">
    <w:p w14:paraId="612215AE"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citation is not listed in</w:t>
      </w:r>
      <w:r>
        <w:rPr>
          <w:rFonts w:ascii="Arial" w:eastAsia="Arial" w:hAnsi="Arial" w:cs="Arial"/>
          <w:color w:val="000000"/>
        </w:rPr>
        <w:t xml:space="preserve"> reference section </w:t>
      </w:r>
    </w:p>
  </w:comment>
  <w:comment w:id="15" w:author="Me" w:date="2025-05-22T12:07:00Z" w:initials="">
    <w:p w14:paraId="73A6AB0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a row before it, that reprents the description of individual column</w:t>
      </w:r>
    </w:p>
  </w:comment>
  <w:comment w:id="17" w:author="Me" w:date="2025-05-22T12:49:00Z" w:initials="">
    <w:p w14:paraId="5BFCC85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Complete citation is not listed in reference section </w:t>
      </w:r>
    </w:p>
  </w:comment>
  <w:comment w:id="18" w:author="Me" w:date="2025-05-22T12:49:00Z" w:initials="">
    <w:p w14:paraId="0B9EC1D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Complete citation is not listed in reference section </w:t>
      </w:r>
    </w:p>
  </w:comment>
  <w:comment w:id="19" w:author="Me" w:date="2025-05-21T17:08:00Z" w:initials="">
    <w:p w14:paraId="647F4832"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&amp;</w:t>
      </w:r>
    </w:p>
  </w:comment>
  <w:comment w:id="20" w:author="Me" w:date="2025-05-22T12:53:00Z" w:initials="">
    <w:p w14:paraId="02018002"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citation n</w:t>
      </w:r>
      <w:r>
        <w:rPr>
          <w:rFonts w:ascii="Arial" w:eastAsia="Arial" w:hAnsi="Arial" w:cs="Arial"/>
          <w:color w:val="000000"/>
        </w:rPr>
        <w:t>ot listed in reference section, so mention it</w:t>
      </w:r>
    </w:p>
  </w:comment>
  <w:comment w:id="21" w:author="Me" w:date="2025-05-22T12:53:00Z" w:initials="">
    <w:p w14:paraId="0E98780A"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citation not listed in reference section, so mention it</w:t>
      </w:r>
    </w:p>
  </w:comment>
  <w:comment w:id="22" w:author="Me" w:date="2025-05-22T12:53:00Z" w:initials="">
    <w:p w14:paraId="0A41CAAA"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citation not listed in reference section, so mention it</w:t>
      </w:r>
    </w:p>
  </w:comment>
  <w:comment w:id="23" w:author="Me" w:date="2025-05-22T12:53:00Z" w:initials="">
    <w:p w14:paraId="19089AA0"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citation not listed in reference section, so mention it</w:t>
      </w:r>
    </w:p>
  </w:comment>
  <w:comment w:id="24" w:author="Me" w:date="2025-05-22T12:53:00Z" w:initials="">
    <w:p w14:paraId="7A20AECF"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Complete citati</w:t>
      </w:r>
      <w:r>
        <w:rPr>
          <w:rFonts w:ascii="Arial" w:eastAsia="Arial" w:hAnsi="Arial" w:cs="Arial"/>
          <w:color w:val="000000"/>
        </w:rPr>
        <w:t>on not listed in reference section, so mention it</w:t>
      </w:r>
    </w:p>
  </w:comment>
  <w:comment w:id="25" w:author="Me" w:date="2025-05-21T17:12:00Z" w:initials="">
    <w:p w14:paraId="52DF2E5D"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Mention the citation at end of the  sentence</w:t>
      </w:r>
    </w:p>
  </w:comment>
  <w:comment w:id="26" w:author="Me" w:date="2025-05-22T12:46:00Z" w:initials="">
    <w:p w14:paraId="570286A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Mention the full citation in reference section </w:t>
      </w:r>
    </w:p>
  </w:comment>
  <w:comment w:id="27" w:author="Me" w:date="2025-05-22T11:54:00Z" w:initials="">
    <w:p w14:paraId="16F522A5"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table you provide different value, that makes confusion </w:t>
      </w:r>
    </w:p>
  </w:comment>
  <w:comment w:id="28" w:author="Me" w:date="2025-05-22T11:57:00Z" w:initials="">
    <w:p w14:paraId="553EC33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valu</w:t>
      </w:r>
      <w:r>
        <w:rPr>
          <w:rFonts w:ascii="Arial" w:eastAsia="Arial" w:hAnsi="Arial" w:cs="Arial"/>
          <w:color w:val="000000"/>
        </w:rPr>
        <w:t>e of T7 and T10 is same, so mentioned both.</w:t>
      </w:r>
    </w:p>
  </w:comment>
  <w:comment w:id="29" w:author="Me" w:date="2025-05-22T11:46:00Z" w:initials="">
    <w:p w14:paraId="63D42CC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that</w:t>
      </w:r>
    </w:p>
  </w:comment>
  <w:comment w:id="30" w:author="Me" w:date="2025-05-22T11:47:00Z" w:initials="">
    <w:p w14:paraId="5DC6F502"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Also add the reason with citation </w:t>
      </w:r>
    </w:p>
  </w:comment>
  <w:comment w:id="31" w:author="Me" w:date="2025-05-22T11:48:00Z" w:initials="">
    <w:p w14:paraId="34B22D56"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Replace while with suitable word</w:t>
      </w:r>
    </w:p>
  </w:comment>
  <w:comment w:id="32" w:author="Me" w:date="2025-05-22T11:50:00Z" w:initials="">
    <w:p w14:paraId="32820D64"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Justify your views by comparing with other research </w:t>
      </w:r>
    </w:p>
  </w:comment>
  <w:comment w:id="33" w:author="Me" w:date="2025-05-22T12:08:00Z" w:initials="">
    <w:p w14:paraId="4248844D"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Bold the text, as reprents highest value</w:t>
      </w:r>
    </w:p>
  </w:comment>
  <w:comment w:id="34" w:author="Me" w:date="2025-05-22T12:07:00Z" w:initials="">
    <w:p w14:paraId="7308690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Provide different value in description section </w:t>
      </w:r>
    </w:p>
  </w:comment>
  <w:comment w:id="35" w:author="Me" w:date="2025-05-22T11:52:00Z" w:initials="">
    <w:p w14:paraId="24B2BA7E"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Bold the text, as it representets highest values</w:t>
      </w:r>
    </w:p>
  </w:comment>
  <w:comment w:id="37" w:author="Me" w:date="2025-05-22T12:11:00Z" w:initials="">
    <w:p w14:paraId="77A9320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mention their values</w:t>
      </w:r>
    </w:p>
  </w:comment>
  <w:comment w:id="38" w:author="Me" w:date="2025-05-22T12:13:00Z" w:initials="">
    <w:p w14:paraId="30F1814D"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Rearrange the sentence </w:t>
      </w:r>
    </w:p>
  </w:comment>
  <w:comment w:id="39" w:author="Me" w:date="2025-05-22T12:15:00Z" w:initials="">
    <w:p w14:paraId="3BFA2E8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Mention citation</w:t>
      </w:r>
    </w:p>
  </w:comment>
  <w:comment w:id="40" w:author="Me" w:date="2025-05-22T12:19:00Z" w:initials="">
    <w:p w14:paraId="07D7DCC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value of T3 and T5 shows less variation thant the value of T4 and T5, then why T3 does not creats ideal environment factor. Justify the statement </w:t>
      </w:r>
    </w:p>
  </w:comment>
  <w:comment w:id="41" w:author="Me" w:date="2025-05-22T12:28:00Z" w:initials="">
    <w:p w14:paraId="7F3E12DC"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Nitrogen </w:t>
      </w:r>
    </w:p>
  </w:comment>
  <w:comment w:id="42" w:author="Me" w:date="2025-05-21T17:18:00Z" w:initials="">
    <w:p w14:paraId="0B668E31"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space before it</w:t>
      </w:r>
    </w:p>
  </w:comment>
  <w:comment w:id="43" w:author="Me" w:date="2025-05-22T12:28:00Z" w:initials="">
    <w:p w14:paraId="7869A27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Potassium</w:t>
      </w:r>
    </w:p>
  </w:comment>
  <w:comment w:id="44" w:author="Me" w:date="2025-05-22T12:28:00Z" w:initials="">
    <w:p w14:paraId="078AF066"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Calcium </w:t>
      </w:r>
    </w:p>
  </w:comment>
  <w:comment w:id="45" w:author="Me" w:date="2025-05-22T12:29:00Z" w:initials="">
    <w:p w14:paraId="78353704"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Why 13 kg is consider for comparison </w:t>
      </w:r>
    </w:p>
  </w:comment>
  <w:comment w:id="46" w:author="Me" w:date="2025-05-22T12:31:00Z" w:initials="">
    <w:p w14:paraId="2C8C9CF9"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this table 4,  bold the highest value for each property</w:t>
      </w:r>
    </w:p>
  </w:comment>
  <w:comment w:id="47" w:author="" w:initials="">
    <w:p w14:paraId="296ED480" w14:textId="77777777" w:rsidR="00000000" w:rsidRDefault="00B9777E">
      <w:pPr>
        <w:pStyle w:val="CommentText"/>
      </w:pPr>
      <w:r>
        <w:rPr>
          <w:rStyle w:val="CommentReference"/>
        </w:rPr>
        <w:annotationRef/>
      </w:r>
    </w:p>
  </w:comment>
  <w:comment w:id="48" w:author="Me" w:date="2025-05-22T12:33:00Z" w:initials="">
    <w:p w14:paraId="1BDAF663"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 citation </w:t>
      </w:r>
    </w:p>
  </w:comment>
  <w:comment w:id="49" w:author="Me" w:date="2025-05-22T12:35:00Z" w:initials="">
    <w:p w14:paraId="3A2AFD2C"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Italicized the text</w:t>
      </w:r>
    </w:p>
  </w:comment>
  <w:comment w:id="50" w:author="Me" w:date="2025-05-22T12:38:00Z" w:initials="">
    <w:p w14:paraId="1E3F4638"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Days</w:t>
      </w:r>
    </w:p>
  </w:comment>
  <w:comment w:id="51" w:author="Me" w:date="2025-05-22T12:38:00Z" w:initials="">
    <w:p w14:paraId="7C75A5E3"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Days</w:t>
      </w:r>
    </w:p>
  </w:comment>
  <w:comment w:id="52" w:author="Me" w:date="2025-05-22T12:39:00Z" w:initials="">
    <w:p w14:paraId="4869E39C"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Also mention the treatment number </w:t>
      </w:r>
    </w:p>
  </w:comment>
  <w:comment w:id="53" w:author="Me" w:date="2025-05-22T12:41:00Z" w:initials="">
    <w:p w14:paraId="214DB21D"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data avialable in the conclusion part of this manuscript. Add a paragraph regar</w:t>
      </w:r>
      <w:r>
        <w:rPr>
          <w:rFonts w:ascii="Arial" w:eastAsia="Arial" w:hAnsi="Arial" w:cs="Arial"/>
          <w:color w:val="000000"/>
        </w:rPr>
        <w:t>ding conclusion of this study.</w:t>
      </w:r>
    </w:p>
  </w:comment>
  <w:comment w:id="54" w:author="Me" w:date="2025-05-22T12:55:00Z" w:initials="">
    <w:p w14:paraId="3CB6BF3A"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Mention the full citation of all the short citation used in manuscript.</w:t>
      </w:r>
    </w:p>
  </w:comment>
  <w:comment w:id="55" w:author="Me" w:date="2025-05-22T12:45:00Z" w:initials="">
    <w:p w14:paraId="49D2F2DB" w14:textId="77777777" w:rsidR="004E7DFD" w:rsidRDefault="00B977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6C09F" w15:done="0"/>
  <w15:commentEx w15:paraId="2B785CD2" w15:done="0"/>
  <w15:commentEx w15:paraId="438D9B96" w15:done="0"/>
  <w15:commentEx w15:paraId="2A96A548" w15:done="0"/>
  <w15:commentEx w15:paraId="704F8230" w15:done="0"/>
  <w15:commentEx w15:paraId="35424CC5" w15:done="0"/>
  <w15:commentEx w15:paraId="4B87F99B" w15:done="0"/>
  <w15:commentEx w15:paraId="3A7F998F" w15:done="0"/>
  <w15:commentEx w15:paraId="4C32CC27" w15:done="0"/>
  <w15:commentEx w15:paraId="53CEDFC4" w15:done="0"/>
  <w15:commentEx w15:paraId="426B35C0" w15:done="0"/>
  <w15:commentEx w15:paraId="25F9CE89" w15:done="0"/>
  <w15:commentEx w15:paraId="7B7511B1" w15:done="0"/>
  <w15:commentEx w15:paraId="5534AEC8" w15:done="0"/>
  <w15:commentEx w15:paraId="612215AE" w15:done="0"/>
  <w15:commentEx w15:paraId="73A6AB0B" w15:done="0"/>
  <w15:commentEx w15:paraId="5BFCC858" w15:done="0"/>
  <w15:commentEx w15:paraId="0B9EC1D9" w15:done="0"/>
  <w15:commentEx w15:paraId="647F4832" w15:done="0"/>
  <w15:commentEx w15:paraId="02018002" w15:done="0"/>
  <w15:commentEx w15:paraId="0E98780A" w15:done="0"/>
  <w15:commentEx w15:paraId="0A41CAAA" w15:done="0"/>
  <w15:commentEx w15:paraId="19089AA0" w15:done="0"/>
  <w15:commentEx w15:paraId="7A20AECF" w15:done="0"/>
  <w15:commentEx w15:paraId="52DF2E5D" w15:done="0"/>
  <w15:commentEx w15:paraId="570286AB" w15:done="0"/>
  <w15:commentEx w15:paraId="16F522A5" w15:done="0"/>
  <w15:commentEx w15:paraId="553EC338" w15:done="0"/>
  <w15:commentEx w15:paraId="63D42CC9" w15:done="0"/>
  <w15:commentEx w15:paraId="5DC6F502" w15:done="0"/>
  <w15:commentEx w15:paraId="34B22D56" w15:done="0"/>
  <w15:commentEx w15:paraId="32820D64" w15:done="0"/>
  <w15:commentEx w15:paraId="4248844D" w15:done="0"/>
  <w15:commentEx w15:paraId="7308690B" w15:done="0"/>
  <w15:commentEx w15:paraId="24B2BA7E" w15:done="0"/>
  <w15:commentEx w15:paraId="77A93209" w15:done="0"/>
  <w15:commentEx w15:paraId="30F1814D" w15:done="0"/>
  <w15:commentEx w15:paraId="3BFA2E88" w15:done="0"/>
  <w15:commentEx w15:paraId="07D7DCCB" w15:done="0"/>
  <w15:commentEx w15:paraId="7F3E12DC" w15:done="0"/>
  <w15:commentEx w15:paraId="0B668E31" w15:done="0"/>
  <w15:commentEx w15:paraId="7869A279" w15:done="0"/>
  <w15:commentEx w15:paraId="078AF066" w15:done="0"/>
  <w15:commentEx w15:paraId="78353704" w15:done="0"/>
  <w15:commentEx w15:paraId="2C8C9CF9" w15:done="0"/>
  <w15:commentEx w15:paraId="296ED480" w15:done="0"/>
  <w15:commentEx w15:paraId="1BDAF663" w15:done="0"/>
  <w15:commentEx w15:paraId="3A2AFD2C" w15:done="0"/>
  <w15:commentEx w15:paraId="1E3F4638" w15:done="0"/>
  <w15:commentEx w15:paraId="7C75A5E3" w15:done="0"/>
  <w15:commentEx w15:paraId="4869E39C" w15:done="0"/>
  <w15:commentEx w15:paraId="214DB21D" w15:done="0"/>
  <w15:commentEx w15:paraId="3CB6BF3A" w15:done="0"/>
  <w15:commentEx w15:paraId="49D2F2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FD47" w14:textId="77777777" w:rsidR="00B9777E" w:rsidRDefault="00B9777E">
      <w:pPr>
        <w:spacing w:after="0" w:line="240" w:lineRule="auto"/>
      </w:pPr>
      <w:r>
        <w:separator/>
      </w:r>
    </w:p>
  </w:endnote>
  <w:endnote w:type="continuationSeparator" w:id="0">
    <w:p w14:paraId="6BBCF2CA" w14:textId="77777777" w:rsidR="00B9777E" w:rsidRDefault="00B9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6F42" w14:textId="77777777" w:rsidR="004E7DFD" w:rsidRDefault="004E7DF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5AAF2" w14:textId="77777777" w:rsidR="004E7DFD" w:rsidRDefault="004E7DF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704C" w14:textId="77777777" w:rsidR="004E7DFD" w:rsidRDefault="004E7DF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8898" w14:textId="77777777" w:rsidR="00B9777E" w:rsidRDefault="00B9777E">
      <w:pPr>
        <w:spacing w:after="0" w:line="240" w:lineRule="auto"/>
      </w:pPr>
      <w:r>
        <w:separator/>
      </w:r>
    </w:p>
  </w:footnote>
  <w:footnote w:type="continuationSeparator" w:id="0">
    <w:p w14:paraId="351DC404" w14:textId="77777777" w:rsidR="00B9777E" w:rsidRDefault="00B9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6757" w14:textId="77777777" w:rsidR="004E7DFD" w:rsidRDefault="00B9777E">
    <w:pPr>
      <w:pBdr>
        <w:top w:val="nil"/>
        <w:left w:val="nil"/>
        <w:bottom w:val="nil"/>
        <w:right w:val="nil"/>
        <w:between w:val="nil"/>
      </w:pBdr>
      <w:tabs>
        <w:tab w:val="center" w:pos="4513"/>
        <w:tab w:val="right" w:pos="9026"/>
      </w:tabs>
      <w:spacing w:after="0" w:line="240" w:lineRule="auto"/>
      <w:rPr>
        <w:color w:val="000000"/>
      </w:rPr>
    </w:pPr>
    <w:r>
      <w:rPr>
        <w:color w:val="000000"/>
      </w:rPr>
      <w:pict w14:anchorId="63FF9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5.8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7D3C" w14:textId="77777777" w:rsidR="004E7DFD" w:rsidRDefault="00B9777E">
    <w:pPr>
      <w:pBdr>
        <w:top w:val="nil"/>
        <w:left w:val="nil"/>
        <w:bottom w:val="nil"/>
        <w:right w:val="nil"/>
        <w:between w:val="nil"/>
      </w:pBdr>
      <w:tabs>
        <w:tab w:val="center" w:pos="4513"/>
        <w:tab w:val="right" w:pos="9026"/>
      </w:tabs>
      <w:spacing w:after="0" w:line="240" w:lineRule="auto"/>
      <w:rPr>
        <w:color w:val="000000"/>
      </w:rPr>
    </w:pPr>
    <w:r>
      <w:rPr>
        <w:color w:val="000000"/>
      </w:rPr>
      <w:pict w14:anchorId="5F90C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5.8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C0F9" w14:textId="77777777" w:rsidR="004E7DFD" w:rsidRDefault="00B9777E">
    <w:pPr>
      <w:pBdr>
        <w:top w:val="nil"/>
        <w:left w:val="nil"/>
        <w:bottom w:val="nil"/>
        <w:right w:val="nil"/>
        <w:between w:val="nil"/>
      </w:pBdr>
      <w:tabs>
        <w:tab w:val="center" w:pos="4513"/>
        <w:tab w:val="right" w:pos="9026"/>
      </w:tabs>
      <w:spacing w:after="0" w:line="240" w:lineRule="auto"/>
      <w:rPr>
        <w:color w:val="000000"/>
      </w:rPr>
    </w:pPr>
    <w:r>
      <w:rPr>
        <w:color w:val="000000"/>
      </w:rPr>
      <w:pict w14:anchorId="50B11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35.8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FD"/>
    <w:rsid w:val="00320E8C"/>
    <w:rsid w:val="004E7DFD"/>
    <w:rsid w:val="00B9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7ACC7"/>
  <w15:docId w15:val="{72FA2F2E-0778-440D-8649-19B83CE8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0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researchgate.net/profile/Gaigongthui-Dangmei?_tp=eyJjb250ZXh0Ijp7InBhZ2UiOiJwdWJsaWNhdGlvbiIsInByZXZpb3VzUGFnZSI6bnVsbH19"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3140857392826"/>
          <c:y val="0.19608048993875765"/>
          <c:w val="0.86521303587051623"/>
          <c:h val="0.56929761138348267"/>
        </c:manualLayout>
      </c:layout>
      <c:barChart>
        <c:barDir val="col"/>
        <c:grouping val="clustered"/>
        <c:varyColors val="0"/>
        <c:ser>
          <c:idx val="0"/>
          <c:order val="0"/>
          <c:tx>
            <c:strRef>
              <c:f>Sheet1!$C$4:$C$5</c:f>
              <c:strCache>
                <c:ptCount val="2"/>
                <c:pt idx="0">
                  <c:v>Grain yield</c:v>
                </c:pt>
                <c:pt idx="1">
                  <c:v>(kg ha-1)</c:v>
                </c:pt>
              </c:strCache>
            </c:strRef>
          </c:tx>
          <c:spPr>
            <a:solidFill>
              <a:schemeClr val="accent1"/>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Sheet1!$C$6:$C$15</c:f>
              <c:numCache>
                <c:formatCode>General</c:formatCode>
                <c:ptCount val="10"/>
                <c:pt idx="0">
                  <c:v>163.33000000000001</c:v>
                </c:pt>
                <c:pt idx="1">
                  <c:v>346.66</c:v>
                </c:pt>
                <c:pt idx="2">
                  <c:v>365.33</c:v>
                </c:pt>
                <c:pt idx="3">
                  <c:v>423.33</c:v>
                </c:pt>
                <c:pt idx="4">
                  <c:v>482.33</c:v>
                </c:pt>
                <c:pt idx="5">
                  <c:v>546.66</c:v>
                </c:pt>
                <c:pt idx="6" formatCode="#,##0.00">
                  <c:v>1030</c:v>
                </c:pt>
                <c:pt idx="7">
                  <c:v>765</c:v>
                </c:pt>
                <c:pt idx="8">
                  <c:v>826.66</c:v>
                </c:pt>
                <c:pt idx="9">
                  <c:v>890</c:v>
                </c:pt>
              </c:numCache>
            </c:numRef>
          </c:val>
          <c:extLst>
            <c:ext xmlns:c16="http://schemas.microsoft.com/office/drawing/2014/chart" uri="{C3380CC4-5D6E-409C-BE32-E72D297353CC}">
              <c16:uniqueId val="{00000000-441C-4205-BB96-5718D5740864}"/>
            </c:ext>
          </c:extLst>
        </c:ser>
        <c:ser>
          <c:idx val="1"/>
          <c:order val="1"/>
          <c:tx>
            <c:strRef>
              <c:f>Sheet1!$D$4:$D$5</c:f>
              <c:strCache>
                <c:ptCount val="2"/>
                <c:pt idx="0">
                  <c:v>Straw yield</c:v>
                </c:pt>
                <c:pt idx="1">
                  <c:v>(kg ha-1)</c:v>
                </c:pt>
              </c:strCache>
            </c:strRef>
          </c:tx>
          <c:spPr>
            <a:solidFill>
              <a:schemeClr val="accent2"/>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Sheet1!$D$6:$D$15</c:f>
              <c:numCache>
                <c:formatCode>General</c:formatCode>
                <c:ptCount val="10"/>
                <c:pt idx="0">
                  <c:v>616.66</c:v>
                </c:pt>
                <c:pt idx="1">
                  <c:v>810</c:v>
                </c:pt>
                <c:pt idx="2">
                  <c:v>953.33</c:v>
                </c:pt>
                <c:pt idx="3">
                  <c:v>1170</c:v>
                </c:pt>
                <c:pt idx="4">
                  <c:v>1346.66</c:v>
                </c:pt>
                <c:pt idx="5">
                  <c:v>1950</c:v>
                </c:pt>
                <c:pt idx="6">
                  <c:v>2390</c:v>
                </c:pt>
                <c:pt idx="7">
                  <c:v>1956.66</c:v>
                </c:pt>
                <c:pt idx="8">
                  <c:v>2013.66</c:v>
                </c:pt>
                <c:pt idx="9">
                  <c:v>2223.33</c:v>
                </c:pt>
              </c:numCache>
            </c:numRef>
          </c:val>
          <c:extLst>
            <c:ext xmlns:c16="http://schemas.microsoft.com/office/drawing/2014/chart" uri="{C3380CC4-5D6E-409C-BE32-E72D297353CC}">
              <c16:uniqueId val="{00000001-441C-4205-BB96-5718D5740864}"/>
            </c:ext>
          </c:extLst>
        </c:ser>
        <c:dLbls>
          <c:showLegendKey val="0"/>
          <c:showVal val="0"/>
          <c:showCatName val="0"/>
          <c:showSerName val="0"/>
          <c:showPercent val="0"/>
          <c:showBubbleSize val="0"/>
        </c:dLbls>
        <c:gapWidth val="219"/>
        <c:overlap val="-27"/>
        <c:axId val="177818511"/>
        <c:axId val="177814351"/>
      </c:barChart>
      <c:catAx>
        <c:axId val="17781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4351"/>
        <c:crosses val="autoZero"/>
        <c:auto val="1"/>
        <c:lblAlgn val="ctr"/>
        <c:lblOffset val="100"/>
        <c:noMultiLvlLbl val="0"/>
      </c:catAx>
      <c:valAx>
        <c:axId val="17781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8511"/>
        <c:crosses val="autoZero"/>
        <c:crossBetween val="between"/>
      </c:valAx>
      <c:spPr>
        <a:noFill/>
        <a:ln>
          <a:noFill/>
        </a:ln>
        <a:effectLst/>
      </c:spPr>
    </c:plotArea>
    <c:legend>
      <c:legendPos val="b"/>
      <c:layout>
        <c:manualLayout>
          <c:xMode val="edge"/>
          <c:yMode val="edge"/>
          <c:x val="0.2103915135608049"/>
          <c:y val="4.3093832020997369E-2"/>
          <c:w val="0.66810586176727904"/>
          <c:h val="7.8372043117251863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0.25833</cdr:x>
      <cdr:y>0.89256</cdr:y>
    </cdr:from>
    <cdr:to>
      <cdr:x>0.55625</cdr:x>
      <cdr:y>0.97242</cdr:y>
    </cdr:to>
    <cdr:sp macro="" textlink="">
      <cdr:nvSpPr>
        <cdr:cNvPr id="2" name="TextBox 1">
          <a:extLst xmlns:a="http://schemas.openxmlformats.org/drawingml/2006/main">
            <a:ext uri="{FF2B5EF4-FFF2-40B4-BE49-F238E27FC236}">
              <a16:creationId xmlns:a16="http://schemas.microsoft.com/office/drawing/2014/main" id="{699C3CEB-8147-4F79-9012-CBF7C3F461D8}"/>
            </a:ext>
          </a:extLst>
        </cdr:cNvPr>
        <cdr:cNvSpPr txBox="1"/>
      </cdr:nvSpPr>
      <cdr:spPr>
        <a:xfrm xmlns:a="http://schemas.openxmlformats.org/drawingml/2006/main">
          <a:off x="1181100" y="2703513"/>
          <a:ext cx="1362075" cy="241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0.31875</cdr:x>
      <cdr:y>0.87847</cdr:y>
    </cdr:from>
    <cdr:to>
      <cdr:x>0.57917</cdr:x>
      <cdr:y>1</cdr:y>
    </cdr:to>
    <cdr:sp macro="" textlink="">
      <cdr:nvSpPr>
        <cdr:cNvPr id="3" name="TextBox 2">
          <a:extLst xmlns:a="http://schemas.openxmlformats.org/drawingml/2006/main">
            <a:ext uri="{FF2B5EF4-FFF2-40B4-BE49-F238E27FC236}">
              <a16:creationId xmlns:a16="http://schemas.microsoft.com/office/drawing/2014/main" id="{DD441E7D-82B6-4127-9B27-44847304F802}"/>
            </a:ext>
          </a:extLst>
        </cdr:cNvPr>
        <cdr:cNvSpPr txBox="1"/>
      </cdr:nvSpPr>
      <cdr:spPr>
        <a:xfrm xmlns:a="http://schemas.openxmlformats.org/drawingml/2006/main">
          <a:off x="1457325" y="2409825"/>
          <a:ext cx="11906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0.32292</cdr:x>
      <cdr:y>0.8805</cdr:y>
    </cdr:from>
    <cdr:to>
      <cdr:x>0.6125</cdr:x>
      <cdr:y>0.96855</cdr:y>
    </cdr:to>
    <cdr:sp macro="" textlink="">
      <cdr:nvSpPr>
        <cdr:cNvPr id="4" name="TextBox 3">
          <a:extLst xmlns:a="http://schemas.openxmlformats.org/drawingml/2006/main">
            <a:ext uri="{FF2B5EF4-FFF2-40B4-BE49-F238E27FC236}">
              <a16:creationId xmlns:a16="http://schemas.microsoft.com/office/drawing/2014/main" id="{9F63B2FB-C5BC-46E5-8692-7872AE8154CD}"/>
            </a:ext>
          </a:extLst>
        </cdr:cNvPr>
        <cdr:cNvSpPr txBox="1"/>
      </cdr:nvSpPr>
      <cdr:spPr>
        <a:xfrm xmlns:a="http://schemas.openxmlformats.org/drawingml/2006/main">
          <a:off x="1476375" y="2667000"/>
          <a:ext cx="13239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100" b="1">
              <a:solidFill>
                <a:schemeClr val="tx1"/>
              </a:solidFill>
            </a:rPr>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4621</Words>
  <Characters>26342</Characters>
  <Application>Microsoft Office Word</Application>
  <DocSecurity>0</DocSecurity>
  <Lines>219</Lines>
  <Paragraphs>61</Paragraphs>
  <ScaleCrop>false</ScaleCrop>
  <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CPU 1038</dc:creator>
  <cp:lastModifiedBy>SDI CPU 1038</cp:lastModifiedBy>
  <cp:revision>1</cp:revision>
  <dcterms:created xsi:type="dcterms:W3CDTF">2025-05-23T08:28:00Z</dcterms:created>
  <dcterms:modified xsi:type="dcterms:W3CDTF">2025-05-23T08:29:00Z</dcterms:modified>
</cp:coreProperties>
</file>