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507" w:rsidRPr="00371507" w:rsidRDefault="00371507" w:rsidP="00371507">
      <w:pPr>
        <w:rPr>
          <w:rFonts w:ascii="Times New Roman" w:hAnsi="Times New Roman" w:cs="Times New Roman"/>
          <w:b/>
          <w:sz w:val="24"/>
          <w:szCs w:val="24"/>
          <w:u w:val="single"/>
        </w:rPr>
      </w:pPr>
      <w:r w:rsidRPr="00371507">
        <w:rPr>
          <w:rFonts w:ascii="Times New Roman" w:hAnsi="Times New Roman" w:cs="Times New Roman"/>
          <w:b/>
          <w:sz w:val="24"/>
          <w:szCs w:val="24"/>
          <w:u w:val="single"/>
        </w:rPr>
        <w:t>Review Article</w:t>
      </w:r>
    </w:p>
    <w:p w:rsidR="006D5F45" w:rsidRPr="001E5C64" w:rsidRDefault="000C0E74" w:rsidP="007B3AA6">
      <w:pPr>
        <w:jc w:val="both"/>
        <w:rPr>
          <w:rFonts w:ascii="Times New Roman" w:hAnsi="Times New Roman" w:cs="Times New Roman"/>
          <w:b/>
          <w:sz w:val="24"/>
          <w:szCs w:val="24"/>
        </w:rPr>
      </w:pPr>
      <w:commentRangeStart w:id="0"/>
      <w:r w:rsidRPr="001E5C64">
        <w:rPr>
          <w:rFonts w:ascii="Times New Roman" w:hAnsi="Times New Roman" w:cs="Times New Roman"/>
          <w:b/>
          <w:sz w:val="24"/>
          <w:szCs w:val="24"/>
        </w:rPr>
        <w:t>Exploring the potential impact of probiotics use on pharmacokinetics and pharmacodynamics of drugs</w:t>
      </w:r>
      <w:r w:rsidR="00324F7D" w:rsidRPr="001E5C64">
        <w:rPr>
          <w:rFonts w:ascii="Times New Roman" w:hAnsi="Times New Roman" w:cs="Times New Roman"/>
          <w:b/>
          <w:sz w:val="24"/>
          <w:szCs w:val="24"/>
        </w:rPr>
        <w:t>: A narrative review</w:t>
      </w:r>
      <w:commentRangeEnd w:id="0"/>
      <w:r w:rsidR="00681FBA">
        <w:rPr>
          <w:rStyle w:val="CommentReference"/>
        </w:rPr>
        <w:commentReference w:id="0"/>
      </w:r>
    </w:p>
    <w:p w:rsidR="007829A5" w:rsidRDefault="007829A5" w:rsidP="00C8665C">
      <w:pPr>
        <w:spacing w:after="0"/>
        <w:jc w:val="both"/>
        <w:rPr>
          <w:rFonts w:ascii="Times New Roman" w:hAnsi="Times New Roman" w:cs="Times New Roman"/>
          <w:sz w:val="24"/>
          <w:szCs w:val="24"/>
        </w:rPr>
      </w:pPr>
    </w:p>
    <w:p w:rsidR="00521FE3" w:rsidRPr="001E5C64" w:rsidRDefault="00521FE3" w:rsidP="00C8665C">
      <w:pPr>
        <w:spacing w:after="0"/>
        <w:jc w:val="both"/>
        <w:rPr>
          <w:rFonts w:ascii="Times New Roman" w:hAnsi="Times New Roman" w:cs="Times New Roman"/>
          <w:sz w:val="24"/>
          <w:szCs w:val="24"/>
        </w:rPr>
      </w:pPr>
    </w:p>
    <w:p w:rsidR="00C8665C" w:rsidRDefault="00C8665C" w:rsidP="00313200">
      <w:pPr>
        <w:jc w:val="both"/>
        <w:rPr>
          <w:rFonts w:ascii="Times New Roman" w:hAnsi="Times New Roman" w:cs="Times New Roman"/>
          <w:b/>
          <w:sz w:val="24"/>
          <w:szCs w:val="24"/>
        </w:rPr>
      </w:pPr>
    </w:p>
    <w:p w:rsidR="00313200" w:rsidRPr="001E5C64" w:rsidRDefault="00313200" w:rsidP="00313200">
      <w:pPr>
        <w:jc w:val="both"/>
        <w:rPr>
          <w:rFonts w:ascii="Times New Roman" w:hAnsi="Times New Roman" w:cs="Times New Roman"/>
          <w:b/>
          <w:sz w:val="24"/>
          <w:szCs w:val="24"/>
        </w:rPr>
      </w:pPr>
      <w:r w:rsidRPr="001E5C64">
        <w:rPr>
          <w:rFonts w:ascii="Times New Roman" w:hAnsi="Times New Roman" w:cs="Times New Roman"/>
          <w:b/>
          <w:sz w:val="24"/>
          <w:szCs w:val="24"/>
        </w:rPr>
        <w:t>Abstract</w:t>
      </w:r>
    </w:p>
    <w:p w:rsidR="00313200" w:rsidRPr="001E5C64" w:rsidRDefault="00313200" w:rsidP="00313200">
      <w:pPr>
        <w:jc w:val="both"/>
        <w:rPr>
          <w:rFonts w:ascii="Times New Roman" w:hAnsi="Times New Roman" w:cs="Times New Roman"/>
          <w:sz w:val="24"/>
          <w:szCs w:val="24"/>
        </w:rPr>
      </w:pPr>
      <w:r w:rsidRPr="001E5C64">
        <w:rPr>
          <w:rFonts w:ascii="Times New Roman" w:hAnsi="Times New Roman" w:cs="Times New Roman"/>
          <w:sz w:val="24"/>
          <w:szCs w:val="24"/>
        </w:rPr>
        <w:t xml:space="preserve">Probiotics are live microorganisms that, when administered in adequate amounts, confer health benefits to the host. Their impact on drug bioavailability and efficacy, particularly in gastrointestinal disorders, has gained considerable interest. This paper explores how probiotics can modulate the pharmacokinetics and pharmacodynamics of various medications used in treating gastrointestinal conditions such as irritable bowel syndrome (IBS), inflammatory bowel disease (IBD), and peptic ulcers. Probiotics may influence drug absorption, metabolism, and excretion through mechanisms such as alteration of gut microbiota composition, enhancement of intestinal permeability, and modulation of drug-metabolizing enzymes.The review synthesizes findings from recent studies demonstrating that probiotics can enhance drug efficacy by improving gut health and reducing inflammation. For instance, certain probiotic strains have been shown to increase the bioavailability of drugs by optimizing intestinal flora and reducing gastrointestinal disturbances. Conversely, probiotics may also impact drug metabolism, potentially leading to altered drug levels and effects. The paper discusses both the positive and negative implications of probiotic-drug interactions and highlights the need for individualized therapeutic strategies. </w:t>
      </w:r>
      <w:commentRangeStart w:id="2"/>
      <w:r w:rsidRPr="001E5C64">
        <w:rPr>
          <w:rFonts w:ascii="Times New Roman" w:hAnsi="Times New Roman" w:cs="Times New Roman"/>
          <w:sz w:val="24"/>
          <w:szCs w:val="24"/>
        </w:rPr>
        <w:t xml:space="preserve">It also underscores </w:t>
      </w:r>
      <w:commentRangeEnd w:id="2"/>
      <w:r w:rsidR="00681FBA">
        <w:rPr>
          <w:rStyle w:val="CommentReference"/>
        </w:rPr>
        <w:commentReference w:id="2"/>
      </w:r>
      <w:r w:rsidRPr="001E5C64">
        <w:rPr>
          <w:rFonts w:ascii="Times New Roman" w:hAnsi="Times New Roman" w:cs="Times New Roman"/>
          <w:sz w:val="24"/>
          <w:szCs w:val="24"/>
        </w:rPr>
        <w:t>the importance of clinical trials to establish clear guidelines for integrating probiotics into drug therapy regimens for gastrointestinal disorders. Overall, while probiotics hold promise for improving drug outcomes in gastrointestinal conditions, their effects on drug bioavailability and efficacy require further investigation to ensure safe and effective therapeutic use.</w:t>
      </w:r>
    </w:p>
    <w:p w:rsidR="00313200" w:rsidRPr="001E5C64" w:rsidRDefault="00313200" w:rsidP="00313200">
      <w:pPr>
        <w:jc w:val="both"/>
        <w:rPr>
          <w:rFonts w:ascii="Times New Roman" w:hAnsi="Times New Roman" w:cs="Times New Roman"/>
          <w:sz w:val="24"/>
          <w:szCs w:val="24"/>
        </w:rPr>
      </w:pPr>
      <w:r w:rsidRPr="001E5C64">
        <w:rPr>
          <w:rFonts w:ascii="Times New Roman" w:hAnsi="Times New Roman" w:cs="Times New Roman"/>
          <w:b/>
          <w:sz w:val="24"/>
          <w:szCs w:val="24"/>
        </w:rPr>
        <w:t>Keywords:</w:t>
      </w:r>
      <w:r w:rsidRPr="001E5C64">
        <w:rPr>
          <w:rFonts w:ascii="Times New Roman" w:hAnsi="Times New Roman" w:cs="Times New Roman"/>
          <w:sz w:val="24"/>
          <w:szCs w:val="24"/>
        </w:rPr>
        <w:t xml:space="preserve"> Probiotics, Drug Bioavailability, Gastrointestinal Disorders, Drug-Drug Interactions, Pharmacokinetics, Intestinal Microbiota</w:t>
      </w:r>
    </w:p>
    <w:p w:rsidR="007B3AA6" w:rsidRPr="001E5C64" w:rsidRDefault="007B3AA6" w:rsidP="007B3AA6">
      <w:pPr>
        <w:jc w:val="both"/>
        <w:rPr>
          <w:rFonts w:ascii="Times New Roman" w:hAnsi="Times New Roman" w:cs="Times New Roman"/>
          <w:b/>
          <w:sz w:val="24"/>
          <w:szCs w:val="24"/>
        </w:rPr>
      </w:pPr>
      <w:r w:rsidRPr="001E5C64">
        <w:rPr>
          <w:rFonts w:ascii="Times New Roman" w:hAnsi="Times New Roman" w:cs="Times New Roman"/>
          <w:b/>
          <w:sz w:val="24"/>
          <w:szCs w:val="24"/>
        </w:rPr>
        <w:t>Introduction</w:t>
      </w:r>
    </w:p>
    <w:p w:rsidR="002F18F8" w:rsidRPr="001E5C64" w:rsidRDefault="004C1D7C" w:rsidP="00C8198B">
      <w:pPr>
        <w:jc w:val="both"/>
        <w:rPr>
          <w:rFonts w:ascii="Times New Roman" w:hAnsi="Times New Roman" w:cs="Times New Roman"/>
          <w:sz w:val="24"/>
          <w:szCs w:val="24"/>
        </w:rPr>
      </w:pPr>
      <w:r w:rsidRPr="001E5C64">
        <w:rPr>
          <w:rFonts w:ascii="Times New Roman" w:hAnsi="Times New Roman" w:cs="Times New Roman"/>
          <w:sz w:val="24"/>
          <w:szCs w:val="24"/>
        </w:rPr>
        <w:t>Oral administration is the most common approach to drug delivery due to its safety, convenience, low cost, a greater degree of flexibility and better patient com</w:t>
      </w:r>
      <w:r w:rsidR="00622FE8" w:rsidRPr="001E5C64">
        <w:rPr>
          <w:rFonts w:ascii="Times New Roman" w:hAnsi="Times New Roman" w:cs="Times New Roman"/>
          <w:sz w:val="24"/>
          <w:szCs w:val="24"/>
        </w:rPr>
        <w:t xml:space="preserve">pliance. </w:t>
      </w:r>
      <w:r w:rsidRPr="001E5C64">
        <w:rPr>
          <w:rFonts w:ascii="Times New Roman" w:hAnsi="Times New Roman" w:cs="Times New Roman"/>
          <w:sz w:val="24"/>
          <w:szCs w:val="24"/>
        </w:rPr>
        <w:t>Good absorption and high bioavailability are very important for the therapeutic efficacy of oral drugs. The efficiency of this process is subject to drug’s physicochemical properties, like drug s</w:t>
      </w:r>
      <w:r w:rsidR="00CC0CD5" w:rsidRPr="001E5C64">
        <w:rPr>
          <w:rFonts w:ascii="Times New Roman" w:hAnsi="Times New Roman" w:cs="Times New Roman"/>
          <w:sz w:val="24"/>
          <w:szCs w:val="24"/>
        </w:rPr>
        <w:t>olubility and permeability</w:t>
      </w:r>
      <w:r w:rsidRPr="001E5C64">
        <w:rPr>
          <w:rFonts w:ascii="Times New Roman" w:hAnsi="Times New Roman" w:cs="Times New Roman"/>
          <w:sz w:val="24"/>
          <w:szCs w:val="24"/>
        </w:rPr>
        <w:t xml:space="preserve">, individual physiological characteristics, like gastrointestinal pH, </w:t>
      </w:r>
      <w:r w:rsidR="00CC0CD5" w:rsidRPr="001E5C64">
        <w:rPr>
          <w:rFonts w:ascii="Times New Roman" w:hAnsi="Times New Roman" w:cs="Times New Roman"/>
          <w:sz w:val="24"/>
          <w:szCs w:val="24"/>
        </w:rPr>
        <w:t>gastrointestinal transit time</w:t>
      </w:r>
      <w:r w:rsidRPr="001E5C64">
        <w:rPr>
          <w:rFonts w:ascii="Times New Roman" w:hAnsi="Times New Roman" w:cs="Times New Roman"/>
          <w:sz w:val="24"/>
          <w:szCs w:val="24"/>
        </w:rPr>
        <w:t>, transp</w:t>
      </w:r>
      <w:r w:rsidR="00CC0CD5" w:rsidRPr="001E5C64">
        <w:rPr>
          <w:rFonts w:ascii="Times New Roman" w:hAnsi="Times New Roman" w:cs="Times New Roman"/>
          <w:sz w:val="24"/>
          <w:szCs w:val="24"/>
        </w:rPr>
        <w:t>ort systems</w:t>
      </w:r>
      <w:r w:rsidRPr="001E5C64">
        <w:rPr>
          <w:rFonts w:ascii="Times New Roman" w:hAnsi="Times New Roman" w:cs="Times New Roman"/>
          <w:sz w:val="24"/>
          <w:szCs w:val="24"/>
        </w:rPr>
        <w:t xml:space="preserve"> and other factors </w:t>
      </w:r>
      <w:r w:rsidR="00CC0CD5" w:rsidRPr="001E5C64">
        <w:rPr>
          <w:rFonts w:ascii="Times New Roman" w:hAnsi="Times New Roman" w:cs="Times New Roman"/>
          <w:sz w:val="24"/>
          <w:szCs w:val="24"/>
        </w:rPr>
        <w:t>like diet</w:t>
      </w:r>
      <w:r w:rsidRPr="001E5C64">
        <w:rPr>
          <w:rFonts w:ascii="Times New Roman" w:hAnsi="Times New Roman" w:cs="Times New Roman"/>
          <w:sz w:val="24"/>
          <w:szCs w:val="24"/>
        </w:rPr>
        <w:t>. As symbiotic microorganisms in the gut, the gut microbiota has a good chance of contacting with oral drugs</w:t>
      </w:r>
      <w:r w:rsidR="00C8198B" w:rsidRPr="001E5C64">
        <w:rPr>
          <w:rFonts w:ascii="Times New Roman" w:hAnsi="Times New Roman" w:cs="Times New Roman"/>
          <w:sz w:val="24"/>
          <w:szCs w:val="24"/>
        </w:rPr>
        <w:t xml:space="preserve"> especially those absorbed in th</w:t>
      </w:r>
      <w:r w:rsidR="00AA0578" w:rsidRPr="001E5C64">
        <w:rPr>
          <w:rFonts w:ascii="Times New Roman" w:hAnsi="Times New Roman" w:cs="Times New Roman"/>
          <w:sz w:val="24"/>
          <w:szCs w:val="24"/>
        </w:rPr>
        <w:t xml:space="preserve">e lower gastrointestinal tract </w:t>
      </w:r>
      <w:r w:rsidR="008A4AEA" w:rsidRPr="001E5C64">
        <w:rPr>
          <w:rFonts w:ascii="Times New Roman" w:hAnsi="Times New Roman" w:cs="Times New Roman"/>
          <w:sz w:val="24"/>
          <w:szCs w:val="24"/>
        </w:rPr>
        <w:fldChar w:fldCharType="begin"/>
      </w:r>
      <w:r w:rsidR="004D5EC5" w:rsidRPr="001E5C64">
        <w:rPr>
          <w:rFonts w:ascii="Times New Roman" w:hAnsi="Times New Roman" w:cs="Times New Roman"/>
          <w:sz w:val="24"/>
          <w:szCs w:val="24"/>
        </w:rPr>
        <w:instrText xml:space="preserve"> ADDIN EN.CITE &lt;EndNote&gt;&lt;Cite&gt;&lt;Author&gt;Zhang&lt;/Author&gt;&lt;Year&gt;2018&lt;/Year&gt;&lt;RecNum&gt;786&lt;/RecNum&gt;&lt;DisplayText&gt;(Zhang et al., 2018)&lt;/DisplayText&gt;&lt;record&gt;&lt;rec-number&gt;786&lt;/rec-number&gt;&lt;foreign-keys&gt;&lt;key app="EN" db-id="s0sd9f2v0xer2kezawcv2xfwewr5verwawr0" timestamp="1745521787"&gt;786&lt;/key&gt;&lt;/foreign-keys&gt;&lt;ref-type name="Journal Article"&gt;17&lt;/ref-type&gt;&lt;contributors&gt;&lt;authors&gt;&lt;author&gt;Zhang, Juanhong&lt;/author&gt;&lt;author&gt;Zhang, Junmin&lt;/author&gt;&lt;author&gt;Wang, Rong&lt;/author&gt;&lt;/authors&gt;&lt;/contributors&gt;&lt;titles&gt;&lt;title&gt;Gut microbiota modulates drug pharmacokinetics&lt;/title&gt;&lt;secondary-title&gt;Drug metabolism reviews&lt;/secondary-title&gt;&lt;/titles&gt;&lt;periodical&gt;&lt;full-title&gt;Drug metabolism reviews&lt;/full-title&gt;&lt;/periodical&gt;&lt;pages&gt;357-368&lt;/pages&gt;&lt;volume&gt;50&lt;/volume&gt;&lt;number&gt;3&lt;/number&gt;&lt;dates&gt;&lt;year&gt;2018&lt;/year&gt;&lt;/dates&gt;&lt;isbn&gt;0360-2532&lt;/isbn&gt;&lt;urls&gt;&lt;/urls&gt;&lt;/record&gt;&lt;/Cite&gt;&lt;/EndNote&gt;</w:instrText>
      </w:r>
      <w:r w:rsidR="008A4AEA" w:rsidRPr="001E5C64">
        <w:rPr>
          <w:rFonts w:ascii="Times New Roman" w:hAnsi="Times New Roman" w:cs="Times New Roman"/>
          <w:sz w:val="24"/>
          <w:szCs w:val="24"/>
        </w:rPr>
        <w:fldChar w:fldCharType="separate"/>
      </w:r>
      <w:r w:rsidR="004D5EC5" w:rsidRPr="001E5C64">
        <w:rPr>
          <w:rFonts w:ascii="Times New Roman" w:hAnsi="Times New Roman" w:cs="Times New Roman"/>
          <w:noProof/>
          <w:sz w:val="24"/>
          <w:szCs w:val="24"/>
        </w:rPr>
        <w:t xml:space="preserve">(Zhang </w:t>
      </w:r>
      <w:r w:rsidR="004D5EC5" w:rsidRPr="001E5C64">
        <w:rPr>
          <w:rFonts w:ascii="Times New Roman" w:hAnsi="Times New Roman" w:cs="Times New Roman"/>
          <w:i/>
          <w:noProof/>
          <w:sz w:val="24"/>
          <w:szCs w:val="24"/>
        </w:rPr>
        <w:t>et al</w:t>
      </w:r>
      <w:r w:rsidR="004D5EC5" w:rsidRPr="001E5C64">
        <w:rPr>
          <w:rFonts w:ascii="Times New Roman" w:hAnsi="Times New Roman" w:cs="Times New Roman"/>
          <w:noProof/>
          <w:sz w:val="24"/>
          <w:szCs w:val="24"/>
        </w:rPr>
        <w:t>., 2018)</w:t>
      </w:r>
      <w:r w:rsidR="008A4AEA" w:rsidRPr="001E5C64">
        <w:rPr>
          <w:rFonts w:ascii="Times New Roman" w:hAnsi="Times New Roman" w:cs="Times New Roman"/>
          <w:sz w:val="24"/>
          <w:szCs w:val="24"/>
        </w:rPr>
        <w:fldChar w:fldCharType="end"/>
      </w:r>
      <w:r w:rsidR="00AA0578" w:rsidRPr="001E5C64">
        <w:rPr>
          <w:rFonts w:ascii="Times New Roman" w:hAnsi="Times New Roman" w:cs="Times New Roman"/>
          <w:sz w:val="24"/>
          <w:szCs w:val="24"/>
        </w:rPr>
        <w:t>.</w:t>
      </w:r>
      <w:r w:rsidR="00C4128E" w:rsidRPr="001E5C64">
        <w:rPr>
          <w:rFonts w:ascii="Times New Roman" w:hAnsi="Times New Roman" w:cs="Times New Roman"/>
          <w:sz w:val="24"/>
          <w:szCs w:val="24"/>
        </w:rPr>
        <w:t>Hence,</w:t>
      </w:r>
      <w:r w:rsidR="00C8198B" w:rsidRPr="001E5C64">
        <w:rPr>
          <w:rFonts w:ascii="Times New Roman" w:hAnsi="Times New Roman" w:cs="Times New Roman"/>
          <w:sz w:val="24"/>
          <w:szCs w:val="24"/>
        </w:rPr>
        <w:t xml:space="preserve"> the influence of the gut microbiota on the pharmacokinetics of oral drugs could not be neglected. Some research has shown that gut microorganisms can affect oral drug’s bioavailability either direct or in indirect ways, such as </w:t>
      </w:r>
      <w:r w:rsidR="00C8198B" w:rsidRPr="001E5C64">
        <w:rPr>
          <w:rFonts w:ascii="Times New Roman" w:hAnsi="Times New Roman" w:cs="Times New Roman"/>
          <w:sz w:val="24"/>
          <w:szCs w:val="24"/>
        </w:rPr>
        <w:lastRenderedPageBreak/>
        <w:t xml:space="preserve">changing the intestinal properties. Gut microbial enzyme activity can directly influence the bioavailability of oral drugs by affecting their </w:t>
      </w:r>
      <w:r w:rsidR="009A556D" w:rsidRPr="001E5C64">
        <w:rPr>
          <w:rFonts w:ascii="Times New Roman" w:hAnsi="Times New Roman" w:cs="Times New Roman"/>
          <w:sz w:val="24"/>
          <w:szCs w:val="24"/>
        </w:rPr>
        <w:t>metabolism, first-pass effect</w:t>
      </w:r>
      <w:r w:rsidR="00C8198B" w:rsidRPr="001E5C64">
        <w:rPr>
          <w:rFonts w:ascii="Times New Roman" w:hAnsi="Times New Roman" w:cs="Times New Roman"/>
          <w:sz w:val="24"/>
          <w:szCs w:val="24"/>
        </w:rPr>
        <w:t xml:space="preserve"> or enterohepatic recirc</w:t>
      </w:r>
      <w:r w:rsidR="009A556D" w:rsidRPr="001E5C64">
        <w:rPr>
          <w:rFonts w:ascii="Times New Roman" w:hAnsi="Times New Roman" w:cs="Times New Roman"/>
          <w:sz w:val="24"/>
          <w:szCs w:val="24"/>
        </w:rPr>
        <w:t>ulation</w:t>
      </w:r>
      <w:r w:rsidR="008A4AEA" w:rsidRPr="001E5C64">
        <w:rPr>
          <w:rFonts w:ascii="Times New Roman" w:hAnsi="Times New Roman" w:cs="Times New Roman"/>
          <w:sz w:val="24"/>
          <w:szCs w:val="24"/>
        </w:rPr>
        <w:fldChar w:fldCharType="begin"/>
      </w:r>
      <w:r w:rsidR="001973CA" w:rsidRPr="001E5C64">
        <w:rPr>
          <w:rFonts w:ascii="Times New Roman" w:hAnsi="Times New Roman" w:cs="Times New Roman"/>
          <w:sz w:val="24"/>
          <w:szCs w:val="24"/>
        </w:rPr>
        <w:instrText xml:space="preserve"> ADDIN EN.CITE &lt;EndNote&gt;&lt;Cite&gt;&lt;Author&gt;Flowers&lt;/Author&gt;&lt;Year&gt;2020&lt;/Year&gt;&lt;RecNum&gt;787&lt;/RecNum&gt;&lt;DisplayText&gt;(Flowers et al., 2020)&lt;/DisplayText&gt;&lt;record&gt;&lt;rec-number&gt;787&lt;/rec-number&gt;&lt;foreign-keys&gt;&lt;key app="EN" db-id="s0sd9f2v0xer2kezawcv2xfwewr5verwawr0" timestamp="1745522210"&gt;787&lt;/key&gt;&lt;/foreign-keys&gt;&lt;ref-type name="Journal Article"&gt;17&lt;/ref-type&gt;&lt;contributors&gt;&lt;authors&gt;&lt;author&gt;Flowers, Stephanie A&lt;/author&gt;&lt;author&gt;Bhat, Shubha&lt;/author&gt;&lt;author&gt;Lee, James C&lt;/author&gt;&lt;/authors&gt;&lt;/contributors&gt;&lt;titles&gt;&lt;title&gt;Potential implications of gut microbiota in drug pharmacokinetics and bioavailability&lt;/title&gt;&lt;secondary-title&gt;Pharmacotherapy: The Journal of Human Pharmacology and Drug Therapy&lt;/secondary-title&gt;&lt;/titles&gt;&lt;periodical&gt;&lt;full-title&gt;Pharmacotherapy: The Journal of Human Pharmacology and Drug Therapy&lt;/full-title&gt;&lt;/periodical&gt;&lt;pages&gt;704-712&lt;/pages&gt;&lt;volume&gt;40&lt;/volume&gt;&lt;number&gt;7&lt;/number&gt;&lt;dates&gt;&lt;year&gt;2020&lt;/year&gt;&lt;/dates&gt;&lt;isbn&gt;0277-0008&lt;/isbn&gt;&lt;urls&gt;&lt;/urls&gt;&lt;/record&gt;&lt;/Cite&gt;&lt;/EndNote&gt;</w:instrText>
      </w:r>
      <w:r w:rsidR="008A4AEA" w:rsidRPr="001E5C64">
        <w:rPr>
          <w:rFonts w:ascii="Times New Roman" w:hAnsi="Times New Roman" w:cs="Times New Roman"/>
          <w:sz w:val="24"/>
          <w:szCs w:val="24"/>
        </w:rPr>
        <w:fldChar w:fldCharType="separate"/>
      </w:r>
      <w:r w:rsidR="001973CA" w:rsidRPr="001E5C64">
        <w:rPr>
          <w:rFonts w:ascii="Times New Roman" w:hAnsi="Times New Roman" w:cs="Times New Roman"/>
          <w:noProof/>
          <w:sz w:val="24"/>
          <w:szCs w:val="24"/>
        </w:rPr>
        <w:t xml:space="preserve">(Flowers </w:t>
      </w:r>
      <w:r w:rsidR="001973CA" w:rsidRPr="001E5C64">
        <w:rPr>
          <w:rFonts w:ascii="Times New Roman" w:hAnsi="Times New Roman" w:cs="Times New Roman"/>
          <w:i/>
          <w:noProof/>
          <w:sz w:val="24"/>
          <w:szCs w:val="24"/>
        </w:rPr>
        <w:t>et al.</w:t>
      </w:r>
      <w:r w:rsidR="001973CA" w:rsidRPr="001E5C64">
        <w:rPr>
          <w:rFonts w:ascii="Times New Roman" w:hAnsi="Times New Roman" w:cs="Times New Roman"/>
          <w:noProof/>
          <w:sz w:val="24"/>
          <w:szCs w:val="24"/>
        </w:rPr>
        <w:t>, 2020)</w:t>
      </w:r>
      <w:r w:rsidR="008A4AEA" w:rsidRPr="001E5C64">
        <w:rPr>
          <w:rFonts w:ascii="Times New Roman" w:hAnsi="Times New Roman" w:cs="Times New Roman"/>
          <w:sz w:val="24"/>
          <w:szCs w:val="24"/>
        </w:rPr>
        <w:fldChar w:fldCharType="end"/>
      </w:r>
      <w:r w:rsidR="00C8198B" w:rsidRPr="001E5C64">
        <w:rPr>
          <w:rFonts w:ascii="Times New Roman" w:hAnsi="Times New Roman" w:cs="Times New Roman"/>
          <w:sz w:val="24"/>
          <w:szCs w:val="24"/>
        </w:rPr>
        <w:t xml:space="preserve">.It may also influence drug pharmacokinetics by participating in the biotransformation of bile acids which can affect the bioavailability </w:t>
      </w:r>
      <w:r w:rsidR="0091749C" w:rsidRPr="001E5C64">
        <w:rPr>
          <w:rFonts w:ascii="Times New Roman" w:hAnsi="Times New Roman" w:cs="Times New Roman"/>
          <w:sz w:val="24"/>
          <w:szCs w:val="24"/>
        </w:rPr>
        <w:t>of lipophilic drugs</w:t>
      </w:r>
      <w:r w:rsidR="00C8198B" w:rsidRPr="001E5C64">
        <w:rPr>
          <w:rFonts w:ascii="Times New Roman" w:hAnsi="Times New Roman" w:cs="Times New Roman"/>
          <w:sz w:val="24"/>
          <w:szCs w:val="24"/>
        </w:rPr>
        <w:t>. Early research has demonstrated that the gut microbiota can influence the drug transport by substrate competition or regulating the expression o</w:t>
      </w:r>
      <w:r w:rsidR="0091749C" w:rsidRPr="001E5C64">
        <w:rPr>
          <w:rFonts w:ascii="Times New Roman" w:hAnsi="Times New Roman" w:cs="Times New Roman"/>
          <w:sz w:val="24"/>
          <w:szCs w:val="24"/>
        </w:rPr>
        <w:t>f transporters</w:t>
      </w:r>
      <w:r w:rsidR="008A4AEA" w:rsidRPr="001E5C64">
        <w:rPr>
          <w:rFonts w:ascii="Times New Roman" w:hAnsi="Times New Roman" w:cs="Times New Roman"/>
          <w:sz w:val="24"/>
          <w:szCs w:val="24"/>
        </w:rPr>
        <w:fldChar w:fldCharType="begin"/>
      </w:r>
      <w:r w:rsidR="003F72A5" w:rsidRPr="001E5C64">
        <w:rPr>
          <w:rFonts w:ascii="Times New Roman" w:hAnsi="Times New Roman" w:cs="Times New Roman"/>
          <w:sz w:val="24"/>
          <w:szCs w:val="24"/>
        </w:rPr>
        <w:instrText xml:space="preserve"> ADDIN EN.CITE &lt;EndNote&gt;&lt;Cite&gt;&lt;Author&gt;Bai&lt;/Author&gt;&lt;Year&gt;2022&lt;/Year&gt;&lt;RecNum&gt;788&lt;/RecNum&gt;&lt;DisplayText&gt;(Bai et al., 2022)&lt;/DisplayText&gt;&lt;record&gt;&lt;rec-number&gt;788&lt;/rec-number&gt;&lt;foreign-keys&gt;&lt;key app="EN" db-id="s0sd9f2v0xer2kezawcv2xfwewr5verwawr0" timestamp="1745522611"&gt;788&lt;/key&gt;&lt;/foreign-keys&gt;&lt;ref-type name="Journal Article"&gt;17&lt;/ref-type&gt;&lt;contributors&gt;&lt;authors&gt;&lt;author&gt;Bai, Xue&lt;/author&gt;&lt;author&gt;Yang, Jianxin&lt;/author&gt;&lt;author&gt;Liu, Guiqin&lt;/author&gt;&lt;author&gt;Zhu, Junbo&lt;/author&gt;&lt;author&gt;Wang, Qian&lt;/author&gt;&lt;author&gt;Gu, Wenqi&lt;/author&gt;&lt;author&gt;La, Linli&lt;/author&gt;&lt;author&gt;Li, Xiangyang&lt;/author&gt;&lt;/authors&gt;&lt;/contributors&gt;&lt;titles&gt;&lt;title&gt;Regulation of CYP450 and drug transporter mediated by gut microbiota under high-altitude hypoxia&lt;/title&gt;&lt;secondary-title&gt;Frontiers in Pharmacology&lt;/secondary-title&gt;&lt;/titles&gt;&lt;periodical&gt;&lt;full-title&gt;Frontiers in pharmacology&lt;/full-title&gt;&lt;/periodical&gt;&lt;pages&gt;977370&lt;/pages&gt;&lt;volume&gt;13&lt;/volume&gt;&lt;dates&gt;&lt;year&gt;2022&lt;/year&gt;&lt;/dates&gt;&lt;isbn&gt;1663-9812&lt;/isbn&gt;&lt;urls&gt;&lt;/urls&gt;&lt;/record&gt;&lt;/Cite&gt;&lt;/EndNote&gt;</w:instrText>
      </w:r>
      <w:r w:rsidR="008A4AEA" w:rsidRPr="001E5C64">
        <w:rPr>
          <w:rFonts w:ascii="Times New Roman" w:hAnsi="Times New Roman" w:cs="Times New Roman"/>
          <w:sz w:val="24"/>
          <w:szCs w:val="24"/>
        </w:rPr>
        <w:fldChar w:fldCharType="separate"/>
      </w:r>
      <w:r w:rsidR="003F72A5" w:rsidRPr="001E5C64">
        <w:rPr>
          <w:rFonts w:ascii="Times New Roman" w:hAnsi="Times New Roman" w:cs="Times New Roman"/>
          <w:noProof/>
          <w:sz w:val="24"/>
          <w:szCs w:val="24"/>
        </w:rPr>
        <w:t xml:space="preserve">(Bai </w:t>
      </w:r>
      <w:r w:rsidR="003F72A5" w:rsidRPr="001E5C64">
        <w:rPr>
          <w:rFonts w:ascii="Times New Roman" w:hAnsi="Times New Roman" w:cs="Times New Roman"/>
          <w:i/>
          <w:noProof/>
          <w:sz w:val="24"/>
          <w:szCs w:val="24"/>
        </w:rPr>
        <w:t>et al.</w:t>
      </w:r>
      <w:r w:rsidR="003F72A5" w:rsidRPr="001E5C64">
        <w:rPr>
          <w:rFonts w:ascii="Times New Roman" w:hAnsi="Times New Roman" w:cs="Times New Roman"/>
          <w:noProof/>
          <w:sz w:val="24"/>
          <w:szCs w:val="24"/>
        </w:rPr>
        <w:t>, 2022)</w:t>
      </w:r>
      <w:r w:rsidR="008A4AEA" w:rsidRPr="001E5C64">
        <w:rPr>
          <w:rFonts w:ascii="Times New Roman" w:hAnsi="Times New Roman" w:cs="Times New Roman"/>
          <w:sz w:val="24"/>
          <w:szCs w:val="24"/>
        </w:rPr>
        <w:fldChar w:fldCharType="end"/>
      </w:r>
      <w:r w:rsidR="00FB0865" w:rsidRPr="001E5C64">
        <w:rPr>
          <w:rFonts w:ascii="Times New Roman" w:hAnsi="Times New Roman" w:cs="Times New Roman"/>
          <w:sz w:val="24"/>
          <w:szCs w:val="24"/>
        </w:rPr>
        <w:t xml:space="preserve">. </w:t>
      </w:r>
    </w:p>
    <w:p w:rsidR="004C1D7C" w:rsidRPr="001E5C64" w:rsidRDefault="00C8198B" w:rsidP="00C8198B">
      <w:pPr>
        <w:jc w:val="both"/>
        <w:rPr>
          <w:rFonts w:ascii="Times New Roman" w:hAnsi="Times New Roman" w:cs="Times New Roman"/>
          <w:sz w:val="24"/>
          <w:szCs w:val="24"/>
        </w:rPr>
      </w:pPr>
      <w:r w:rsidRPr="001E5C64">
        <w:rPr>
          <w:rFonts w:ascii="Times New Roman" w:hAnsi="Times New Roman" w:cs="Times New Roman"/>
          <w:sz w:val="24"/>
          <w:szCs w:val="24"/>
        </w:rPr>
        <w:t xml:space="preserve">Therefore, it is necessary to investigate the association between the gut microbiota and the bioavailability of oral drugs to ensure a better clinical outcome. Having a deep insight into the relationship between gut microorganisms </w:t>
      </w:r>
      <w:r w:rsidR="002F18F8" w:rsidRPr="001E5C64">
        <w:rPr>
          <w:rFonts w:ascii="Times New Roman" w:hAnsi="Times New Roman" w:cs="Times New Roman"/>
          <w:sz w:val="24"/>
          <w:szCs w:val="24"/>
        </w:rPr>
        <w:t>and oral drugs,</w:t>
      </w:r>
      <w:r w:rsidRPr="001E5C64">
        <w:rPr>
          <w:rFonts w:ascii="Times New Roman" w:hAnsi="Times New Roman" w:cs="Times New Roman"/>
          <w:sz w:val="24"/>
          <w:szCs w:val="24"/>
        </w:rPr>
        <w:t xml:space="preserve"> bioavailability can help us to have better comprehension of the inter-individual variation in bioavailability, and then providing personalized and precise clinical advice. It may also help us to avoid some potential</w:t>
      </w:r>
      <w:r w:rsidR="001B6C10" w:rsidRPr="001E5C64">
        <w:rPr>
          <w:rFonts w:ascii="Times New Roman" w:hAnsi="Times New Roman" w:cs="Times New Roman"/>
          <w:sz w:val="24"/>
          <w:szCs w:val="24"/>
        </w:rPr>
        <w:t xml:space="preserve"> drug-</w:t>
      </w:r>
      <w:r w:rsidRPr="001E5C64">
        <w:rPr>
          <w:rFonts w:ascii="Times New Roman" w:hAnsi="Times New Roman" w:cs="Times New Roman"/>
          <w:sz w:val="24"/>
          <w:szCs w:val="24"/>
        </w:rPr>
        <w:t xml:space="preserve">drug interactions induced by the change in the gut microbiota. Besides, it can also help us to understand the differences of the results obtained from in vitro and in vivo experiments or the possible different outcomes of oral drug’s bioavailability in animal experiments and clinical trials. In addition, it may also offer us many innovative ideas of the drug delivery system design, especially the design of colon-targeted drug delivery systems. </w:t>
      </w:r>
    </w:p>
    <w:p w:rsidR="00715D6E" w:rsidRPr="001E5C64" w:rsidRDefault="00323C3A" w:rsidP="00303D37">
      <w:pPr>
        <w:jc w:val="both"/>
        <w:rPr>
          <w:rFonts w:ascii="Times New Roman" w:hAnsi="Times New Roman" w:cs="Times New Roman"/>
          <w:sz w:val="24"/>
          <w:szCs w:val="24"/>
        </w:rPr>
      </w:pPr>
      <w:r w:rsidRPr="001E5C64">
        <w:rPr>
          <w:rFonts w:ascii="Times New Roman" w:hAnsi="Times New Roman" w:cs="Times New Roman"/>
          <w:sz w:val="24"/>
          <w:szCs w:val="24"/>
        </w:rPr>
        <w:t>Probiotics are substances containing live microorganisms that are thought to have a beneficial effect on the human body by manipulating</w:t>
      </w:r>
      <w:r w:rsidR="001E506C" w:rsidRPr="001E5C64">
        <w:rPr>
          <w:rFonts w:ascii="Times New Roman" w:hAnsi="Times New Roman" w:cs="Times New Roman"/>
          <w:sz w:val="24"/>
          <w:szCs w:val="24"/>
        </w:rPr>
        <w:t xml:space="preserve"> microbiome and host properties </w:t>
      </w:r>
      <w:r w:rsidR="001A7A64" w:rsidRPr="001E5C64">
        <w:rPr>
          <w:rFonts w:ascii="Times New Roman" w:hAnsi="Times New Roman" w:cs="Times New Roman"/>
          <w:sz w:val="24"/>
          <w:szCs w:val="24"/>
        </w:rPr>
        <w:t xml:space="preserve">and in </w:t>
      </w:r>
      <w:r w:rsidR="00303D37" w:rsidRPr="001E5C64">
        <w:rPr>
          <w:rFonts w:ascii="Times New Roman" w:hAnsi="Times New Roman" w:cs="Times New Roman"/>
          <w:sz w:val="24"/>
          <w:szCs w:val="24"/>
        </w:rPr>
        <w:t xml:space="preserve">some </w:t>
      </w:r>
      <w:r w:rsidR="00FD0C19" w:rsidRPr="001E5C64">
        <w:rPr>
          <w:rFonts w:ascii="Times New Roman" w:hAnsi="Times New Roman" w:cs="Times New Roman"/>
          <w:sz w:val="24"/>
          <w:szCs w:val="24"/>
        </w:rPr>
        <w:t>cases,</w:t>
      </w:r>
      <w:r w:rsidR="00303D37" w:rsidRPr="001E5C64">
        <w:rPr>
          <w:rFonts w:ascii="Times New Roman" w:hAnsi="Times New Roman" w:cs="Times New Roman"/>
          <w:sz w:val="24"/>
          <w:szCs w:val="24"/>
        </w:rPr>
        <w:t xml:space="preserve"> the</w:t>
      </w:r>
      <w:r w:rsidR="001A7A64" w:rsidRPr="001E5C64">
        <w:rPr>
          <w:rFonts w:ascii="Times New Roman" w:hAnsi="Times New Roman" w:cs="Times New Roman"/>
          <w:sz w:val="24"/>
          <w:szCs w:val="24"/>
        </w:rPr>
        <w:t xml:space="preserve">y can prevent disease. They are </w:t>
      </w:r>
      <w:r w:rsidR="00303D37" w:rsidRPr="001E5C64">
        <w:rPr>
          <w:rFonts w:ascii="Times New Roman" w:hAnsi="Times New Roman" w:cs="Times New Roman"/>
          <w:sz w:val="24"/>
          <w:szCs w:val="24"/>
        </w:rPr>
        <w:t>immunomodulat</w:t>
      </w:r>
      <w:r w:rsidR="001A7A64" w:rsidRPr="001E5C64">
        <w:rPr>
          <w:rFonts w:ascii="Times New Roman" w:hAnsi="Times New Roman" w:cs="Times New Roman"/>
          <w:sz w:val="24"/>
          <w:szCs w:val="24"/>
        </w:rPr>
        <w:t xml:space="preserve">ing bacteria that have very low </w:t>
      </w:r>
      <w:r w:rsidR="00303D37" w:rsidRPr="001E5C64">
        <w:rPr>
          <w:rFonts w:ascii="Times New Roman" w:hAnsi="Times New Roman" w:cs="Times New Roman"/>
          <w:sz w:val="24"/>
          <w:szCs w:val="24"/>
        </w:rPr>
        <w:t>virulence compar</w:t>
      </w:r>
      <w:r w:rsidR="001A7A64" w:rsidRPr="001E5C64">
        <w:rPr>
          <w:rFonts w:ascii="Times New Roman" w:hAnsi="Times New Roman" w:cs="Times New Roman"/>
          <w:sz w:val="24"/>
          <w:szCs w:val="24"/>
        </w:rPr>
        <w:t xml:space="preserve">ed with the more pathogenic gut </w:t>
      </w:r>
      <w:r w:rsidR="00303D37" w:rsidRPr="001E5C64">
        <w:rPr>
          <w:rFonts w:ascii="Times New Roman" w:hAnsi="Times New Roman" w:cs="Times New Roman"/>
          <w:sz w:val="24"/>
          <w:szCs w:val="24"/>
        </w:rPr>
        <w:t>flora such as Escherichia co</w:t>
      </w:r>
      <w:r w:rsidR="001A7A64" w:rsidRPr="001E5C64">
        <w:rPr>
          <w:rFonts w:ascii="Times New Roman" w:hAnsi="Times New Roman" w:cs="Times New Roman"/>
          <w:sz w:val="24"/>
          <w:szCs w:val="24"/>
        </w:rPr>
        <w:t>li and clostridia</w:t>
      </w:r>
      <w:r w:rsidR="008A4AEA" w:rsidRPr="001E5C64">
        <w:rPr>
          <w:rFonts w:ascii="Times New Roman" w:hAnsi="Times New Roman" w:cs="Times New Roman"/>
          <w:sz w:val="24"/>
          <w:szCs w:val="24"/>
        </w:rPr>
        <w:fldChar w:fldCharType="begin"/>
      </w:r>
      <w:r w:rsidR="005F746B" w:rsidRPr="001E5C64">
        <w:rPr>
          <w:rFonts w:ascii="Times New Roman" w:hAnsi="Times New Roman" w:cs="Times New Roman"/>
          <w:sz w:val="24"/>
          <w:szCs w:val="24"/>
        </w:rPr>
        <w:instrText xml:space="preserve"> ADDIN EN.CITE &lt;EndNote&gt;&lt;Cite&gt;&lt;Author&gt;Raheem&lt;/Author&gt;&lt;Year&gt;2021&lt;/Year&gt;&lt;RecNum&gt;791&lt;/RecNum&gt;&lt;DisplayText&gt;(Raheem et al., 2021)&lt;/DisplayText&gt;&lt;record&gt;&lt;rec-number&gt;791&lt;/rec-number&gt;&lt;foreign-keys&gt;&lt;key app="EN" db-id="s0sd9f2v0xer2kezawcv2xfwewr5verwawr0" timestamp="1745524190"&gt;791&lt;/key&gt;&lt;/foreign-keys&gt;&lt;ref-type name="Journal Article"&gt;17&lt;/ref-type&gt;&lt;contributors&gt;&lt;authors&gt;&lt;author&gt;Raheem, Abdul&lt;/author&gt;&lt;author&gt;Liang, Lin&lt;/author&gt;&lt;author&gt;Zhang, Guangzhi&lt;/author&gt;&lt;author&gt;Cui, Shangjin&lt;/author&gt;&lt;/authors&gt;&lt;/contributors&gt;&lt;titles&gt;&lt;title&gt;Modulatory effects of probiotics during pathogenic infections with emphasis on immune regulation&lt;/title&gt;&lt;secondary-title&gt;Frontiers in immunology&lt;/secondary-title&gt;&lt;/titles&gt;&lt;periodical&gt;&lt;full-title&gt;Frontiers in immunology&lt;/full-title&gt;&lt;/periodical&gt;&lt;pages&gt;616713&lt;/pages&gt;&lt;volume&gt;12&lt;/volume&gt;&lt;dates&gt;&lt;year&gt;2021&lt;/year&gt;&lt;/dates&gt;&lt;isbn&gt;1664-3224&lt;/isbn&gt;&lt;urls&gt;&lt;/urls&gt;&lt;/record&gt;&lt;/Cite&gt;&lt;/EndNote&gt;</w:instrText>
      </w:r>
      <w:r w:rsidR="008A4AEA" w:rsidRPr="001E5C64">
        <w:rPr>
          <w:rFonts w:ascii="Times New Roman" w:hAnsi="Times New Roman" w:cs="Times New Roman"/>
          <w:sz w:val="24"/>
          <w:szCs w:val="24"/>
        </w:rPr>
        <w:fldChar w:fldCharType="separate"/>
      </w:r>
      <w:r w:rsidR="005F746B" w:rsidRPr="001E5C64">
        <w:rPr>
          <w:rFonts w:ascii="Times New Roman" w:hAnsi="Times New Roman" w:cs="Times New Roman"/>
          <w:noProof/>
          <w:sz w:val="24"/>
          <w:szCs w:val="24"/>
        </w:rPr>
        <w:t xml:space="preserve">(Raheem </w:t>
      </w:r>
      <w:r w:rsidR="005F746B" w:rsidRPr="001E5C64">
        <w:rPr>
          <w:rFonts w:ascii="Times New Roman" w:hAnsi="Times New Roman" w:cs="Times New Roman"/>
          <w:i/>
          <w:noProof/>
          <w:sz w:val="24"/>
          <w:szCs w:val="24"/>
        </w:rPr>
        <w:t>et al.</w:t>
      </w:r>
      <w:r w:rsidR="005F746B" w:rsidRPr="001E5C64">
        <w:rPr>
          <w:rFonts w:ascii="Times New Roman" w:hAnsi="Times New Roman" w:cs="Times New Roman"/>
          <w:noProof/>
          <w:sz w:val="24"/>
          <w:szCs w:val="24"/>
        </w:rPr>
        <w:t>, 2021)</w:t>
      </w:r>
      <w:r w:rsidR="008A4AEA" w:rsidRPr="001E5C64">
        <w:rPr>
          <w:rFonts w:ascii="Times New Roman" w:hAnsi="Times New Roman" w:cs="Times New Roman"/>
          <w:sz w:val="24"/>
          <w:szCs w:val="24"/>
        </w:rPr>
        <w:fldChar w:fldCharType="end"/>
      </w:r>
      <w:r w:rsidR="001A7A64" w:rsidRPr="001E5C64">
        <w:rPr>
          <w:rFonts w:ascii="Times New Roman" w:hAnsi="Times New Roman" w:cs="Times New Roman"/>
          <w:sz w:val="24"/>
          <w:szCs w:val="24"/>
        </w:rPr>
        <w:t xml:space="preserve">. </w:t>
      </w:r>
      <w:commentRangeStart w:id="3"/>
      <w:r w:rsidR="001A7A64" w:rsidRPr="001E5C64">
        <w:rPr>
          <w:rFonts w:ascii="Times New Roman" w:hAnsi="Times New Roman" w:cs="Times New Roman"/>
          <w:sz w:val="24"/>
          <w:szCs w:val="24"/>
        </w:rPr>
        <w:t xml:space="preserve">Lactobacilli </w:t>
      </w:r>
      <w:commentRangeEnd w:id="3"/>
      <w:r w:rsidR="002A71D7">
        <w:rPr>
          <w:rStyle w:val="CommentReference"/>
        </w:rPr>
        <w:commentReference w:id="3"/>
      </w:r>
      <w:r w:rsidR="00303D37" w:rsidRPr="001E5C64">
        <w:rPr>
          <w:rFonts w:ascii="Times New Roman" w:hAnsi="Times New Roman" w:cs="Times New Roman"/>
          <w:sz w:val="24"/>
          <w:szCs w:val="24"/>
        </w:rPr>
        <w:t xml:space="preserve">and bifidobacteria are </w:t>
      </w:r>
      <w:r w:rsidR="001A7A64" w:rsidRPr="001E5C64">
        <w:rPr>
          <w:rFonts w:ascii="Times New Roman" w:hAnsi="Times New Roman" w:cs="Times New Roman"/>
          <w:sz w:val="24"/>
          <w:szCs w:val="24"/>
        </w:rPr>
        <w:t xml:space="preserve">examples of probiotics found in the large intestine. </w:t>
      </w:r>
      <w:r w:rsidR="00303D37" w:rsidRPr="001E5C64">
        <w:rPr>
          <w:rFonts w:ascii="Times New Roman" w:hAnsi="Times New Roman" w:cs="Times New Roman"/>
          <w:sz w:val="24"/>
          <w:szCs w:val="24"/>
        </w:rPr>
        <w:t>Lactobacill</w:t>
      </w:r>
      <w:r w:rsidR="001A7A64" w:rsidRPr="001E5C64">
        <w:rPr>
          <w:rFonts w:ascii="Times New Roman" w:hAnsi="Times New Roman" w:cs="Times New Roman"/>
          <w:sz w:val="24"/>
          <w:szCs w:val="24"/>
        </w:rPr>
        <w:t xml:space="preserve">us GG can prevent diarrhoea and </w:t>
      </w:r>
      <w:r w:rsidR="00715D6E" w:rsidRPr="001E5C64">
        <w:rPr>
          <w:rFonts w:ascii="Times New Roman" w:hAnsi="Times New Roman" w:cs="Times New Roman"/>
          <w:sz w:val="24"/>
          <w:szCs w:val="24"/>
        </w:rPr>
        <w:t>atopy in children.</w:t>
      </w:r>
      <w:r w:rsidR="00303D37" w:rsidRPr="001E5C64">
        <w:rPr>
          <w:rFonts w:ascii="Times New Roman" w:hAnsi="Times New Roman" w:cs="Times New Roman"/>
          <w:sz w:val="24"/>
          <w:szCs w:val="24"/>
        </w:rPr>
        <w:t xml:space="preserve"> In </w:t>
      </w:r>
      <w:r w:rsidR="001A7A64" w:rsidRPr="001E5C64">
        <w:rPr>
          <w:rFonts w:ascii="Times New Roman" w:hAnsi="Times New Roman" w:cs="Times New Roman"/>
          <w:sz w:val="24"/>
          <w:szCs w:val="24"/>
        </w:rPr>
        <w:t xml:space="preserve">the gut, probiotic bacteria are </w:t>
      </w:r>
      <w:r w:rsidR="00303D37" w:rsidRPr="001E5C64">
        <w:rPr>
          <w:rFonts w:ascii="Times New Roman" w:hAnsi="Times New Roman" w:cs="Times New Roman"/>
          <w:sz w:val="24"/>
          <w:szCs w:val="24"/>
        </w:rPr>
        <w:t>thought to occupy bi</w:t>
      </w:r>
      <w:r w:rsidR="001A7A64" w:rsidRPr="001E5C64">
        <w:rPr>
          <w:rFonts w:ascii="Times New Roman" w:hAnsi="Times New Roman" w:cs="Times New Roman"/>
          <w:sz w:val="24"/>
          <w:szCs w:val="24"/>
        </w:rPr>
        <w:t xml:space="preserve">nding sites on the gut mucosa, </w:t>
      </w:r>
      <w:r w:rsidR="00303D37" w:rsidRPr="001E5C64">
        <w:rPr>
          <w:rFonts w:ascii="Times New Roman" w:hAnsi="Times New Roman" w:cs="Times New Roman"/>
          <w:sz w:val="24"/>
          <w:szCs w:val="24"/>
        </w:rPr>
        <w:t>preventing pathogeni</w:t>
      </w:r>
      <w:r w:rsidR="001A7A64" w:rsidRPr="001E5C64">
        <w:rPr>
          <w:rFonts w:ascii="Times New Roman" w:hAnsi="Times New Roman" w:cs="Times New Roman"/>
          <w:sz w:val="24"/>
          <w:szCs w:val="24"/>
        </w:rPr>
        <w:t xml:space="preserve">c bacteria from adhering to the </w:t>
      </w:r>
      <w:r w:rsidR="00303D37" w:rsidRPr="001E5C64">
        <w:rPr>
          <w:rFonts w:ascii="Times New Roman" w:hAnsi="Times New Roman" w:cs="Times New Roman"/>
          <w:sz w:val="24"/>
          <w:szCs w:val="24"/>
        </w:rPr>
        <w:t>mucosa</w:t>
      </w:r>
      <w:r w:rsidR="008A4AEA" w:rsidRPr="001E5C64">
        <w:rPr>
          <w:rFonts w:ascii="Times New Roman" w:hAnsi="Times New Roman" w:cs="Times New Roman"/>
          <w:sz w:val="24"/>
          <w:szCs w:val="24"/>
        </w:rPr>
        <w:fldChar w:fldCharType="begin"/>
      </w:r>
      <w:r w:rsidR="00EF2274" w:rsidRPr="001E5C64">
        <w:rPr>
          <w:rFonts w:ascii="Times New Roman" w:hAnsi="Times New Roman" w:cs="Times New Roman"/>
          <w:sz w:val="24"/>
          <w:szCs w:val="24"/>
        </w:rPr>
        <w:instrText xml:space="preserve"> ADDIN EN.CITE &lt;EndNote&gt;&lt;Cite&gt;&lt;Author&gt;Van Zyl&lt;/Author&gt;&lt;Year&gt;2020&lt;/Year&gt;&lt;RecNum&gt;792&lt;/RecNum&gt;&lt;DisplayText&gt;(Van Zyl et al., 2020)&lt;/DisplayText&gt;&lt;record&gt;&lt;rec-number&gt;792&lt;/rec-number&gt;&lt;foreign-keys&gt;&lt;key app="EN" db-id="s0sd9f2v0xer2kezawcv2xfwewr5verwawr0" timestamp="1745524465"&gt;792&lt;/key&gt;&lt;/foreign-keys&gt;&lt;ref-type name="Journal Article"&gt;17&lt;/ref-type&gt;&lt;contributors&gt;&lt;authors&gt;&lt;author&gt;Van Zyl, Winschau F&lt;/author&gt;&lt;author&gt;Deane, Shelly M&lt;/author&gt;&lt;author&gt;Dicks, Leon MT&lt;/author&gt;&lt;/authors&gt;&lt;/contributors&gt;&lt;titles&gt;&lt;title&gt;Molecular insights into probiotic mechanisms of action employed against intestinal pathogenic bacteria&lt;/title&gt;&lt;secondary-title&gt;Gut microbes&lt;/secondary-title&gt;&lt;/titles&gt;&lt;periodical&gt;&lt;full-title&gt;Gut microbes&lt;/full-title&gt;&lt;/periodical&gt;&lt;pages&gt;1831339&lt;/pages&gt;&lt;volume&gt;12&lt;/volume&gt;&lt;number&gt;1&lt;/number&gt;&lt;dates&gt;&lt;year&gt;2020&lt;/year&gt;&lt;/dates&gt;&lt;isbn&gt;1949-0976&lt;/isbn&gt;&lt;urls&gt;&lt;/urls&gt;&lt;/record&gt;&lt;/Cite&gt;&lt;/EndNote&gt;</w:instrText>
      </w:r>
      <w:r w:rsidR="008A4AEA" w:rsidRPr="001E5C64">
        <w:rPr>
          <w:rFonts w:ascii="Times New Roman" w:hAnsi="Times New Roman" w:cs="Times New Roman"/>
          <w:sz w:val="24"/>
          <w:szCs w:val="24"/>
        </w:rPr>
        <w:fldChar w:fldCharType="separate"/>
      </w:r>
      <w:r w:rsidR="00EF2274" w:rsidRPr="001E5C64">
        <w:rPr>
          <w:rFonts w:ascii="Times New Roman" w:hAnsi="Times New Roman" w:cs="Times New Roman"/>
          <w:noProof/>
          <w:sz w:val="24"/>
          <w:szCs w:val="24"/>
        </w:rPr>
        <w:t xml:space="preserve">(Van Zyl </w:t>
      </w:r>
      <w:r w:rsidR="00EF2274" w:rsidRPr="001E5C64">
        <w:rPr>
          <w:rFonts w:ascii="Times New Roman" w:hAnsi="Times New Roman" w:cs="Times New Roman"/>
          <w:i/>
          <w:noProof/>
          <w:sz w:val="24"/>
          <w:szCs w:val="24"/>
        </w:rPr>
        <w:t>et al</w:t>
      </w:r>
      <w:r w:rsidR="00EF2274" w:rsidRPr="001E5C64">
        <w:rPr>
          <w:rFonts w:ascii="Times New Roman" w:hAnsi="Times New Roman" w:cs="Times New Roman"/>
          <w:noProof/>
          <w:sz w:val="24"/>
          <w:szCs w:val="24"/>
        </w:rPr>
        <w:t>., 2020)</w:t>
      </w:r>
      <w:r w:rsidR="008A4AEA" w:rsidRPr="001E5C64">
        <w:rPr>
          <w:rFonts w:ascii="Times New Roman" w:hAnsi="Times New Roman" w:cs="Times New Roman"/>
          <w:sz w:val="24"/>
          <w:szCs w:val="24"/>
        </w:rPr>
        <w:fldChar w:fldCharType="end"/>
      </w:r>
      <w:r w:rsidR="00303D37" w:rsidRPr="001E5C64">
        <w:rPr>
          <w:rFonts w:ascii="Times New Roman" w:hAnsi="Times New Roman" w:cs="Times New Roman"/>
          <w:sz w:val="24"/>
          <w:szCs w:val="24"/>
        </w:rPr>
        <w:t>. Lactobac</w:t>
      </w:r>
      <w:r w:rsidR="001A7A64" w:rsidRPr="001E5C64">
        <w:rPr>
          <w:rFonts w:ascii="Times New Roman" w:hAnsi="Times New Roman" w:cs="Times New Roman"/>
          <w:sz w:val="24"/>
          <w:szCs w:val="24"/>
        </w:rPr>
        <w:t xml:space="preserve">illi also produce proteinaceous </w:t>
      </w:r>
      <w:r w:rsidR="00303D37" w:rsidRPr="001E5C64">
        <w:rPr>
          <w:rFonts w:ascii="Times New Roman" w:hAnsi="Times New Roman" w:cs="Times New Roman"/>
          <w:sz w:val="24"/>
          <w:szCs w:val="24"/>
        </w:rPr>
        <w:t>compounds—bacteriocin</w:t>
      </w:r>
      <w:r w:rsidR="001A7A64" w:rsidRPr="001E5C64">
        <w:rPr>
          <w:rFonts w:ascii="Times New Roman" w:hAnsi="Times New Roman" w:cs="Times New Roman"/>
          <w:sz w:val="24"/>
          <w:szCs w:val="24"/>
        </w:rPr>
        <w:t xml:space="preserve">s—that act as local antibiotics </w:t>
      </w:r>
      <w:r w:rsidR="00303D37" w:rsidRPr="001E5C64">
        <w:rPr>
          <w:rFonts w:ascii="Times New Roman" w:hAnsi="Times New Roman" w:cs="Times New Roman"/>
          <w:sz w:val="24"/>
          <w:szCs w:val="24"/>
        </w:rPr>
        <w:t>against more pa</w:t>
      </w:r>
      <w:r w:rsidR="001A7A64" w:rsidRPr="001E5C64">
        <w:rPr>
          <w:rFonts w:ascii="Times New Roman" w:hAnsi="Times New Roman" w:cs="Times New Roman"/>
          <w:sz w:val="24"/>
          <w:szCs w:val="24"/>
        </w:rPr>
        <w:t>thogenic organisms</w:t>
      </w:r>
      <w:r w:rsidR="008A4AEA" w:rsidRPr="001E5C64">
        <w:rPr>
          <w:rFonts w:ascii="Times New Roman" w:hAnsi="Times New Roman" w:cs="Times New Roman"/>
          <w:sz w:val="24"/>
          <w:szCs w:val="24"/>
        </w:rPr>
        <w:fldChar w:fldCharType="begin"/>
      </w:r>
      <w:r w:rsidR="00F741C8" w:rsidRPr="001E5C64">
        <w:rPr>
          <w:rFonts w:ascii="Times New Roman" w:hAnsi="Times New Roman" w:cs="Times New Roman"/>
          <w:sz w:val="24"/>
          <w:szCs w:val="24"/>
        </w:rPr>
        <w:instrText xml:space="preserve"> ADDIN EN.CITE &lt;EndNote&gt;&lt;Cite&gt;&lt;Author&gt;Darbandi&lt;/Author&gt;&lt;Year&gt;2022&lt;/Year&gt;&lt;RecNum&gt;793&lt;/RecNum&gt;&lt;DisplayText&gt;(Darbandi et al., 2022; Zacharof et al., 2012)&lt;/DisplayText&gt;&lt;record&gt;&lt;rec-number&gt;793&lt;/rec-number&gt;&lt;foreign-keys&gt;&lt;key app="EN" db-id="s0sd9f2v0xer2kezawcv2xfwewr5verwawr0" timestamp="1745524673"&gt;793&lt;/key&gt;&lt;/foreign-keys&gt;&lt;ref-type name="Journal Article"&gt;17&lt;/ref-type&gt;&lt;contributors&gt;&lt;authors&gt;&lt;author&gt;Darbandi, Atieh&lt;/author&gt;&lt;author&gt;Asadi, Arezoo&lt;/author&gt;&lt;author&gt;Mahdizade Ari, Marzieh&lt;/author&gt;&lt;author&gt;Ohadi, Elnaz&lt;/author&gt;&lt;author&gt;Talebi, Malihe&lt;/author&gt;&lt;author&gt;Halaj Zadeh, Masoume&lt;/author&gt;&lt;author&gt;Darb Emamie, Amir&lt;/author&gt;&lt;author&gt;Ghanavati, Roya&lt;/author&gt;&lt;author&gt;Kakanj, Maryam&lt;/author&gt;&lt;/authors&gt;&lt;/contributors&gt;&lt;titles&gt;&lt;title&gt;Bacteriocins: properties and potential use as antimicrobials&lt;/title&gt;&lt;secondary-title&gt;Journal of Clinical Laboratory Analysis&lt;/secondary-title&gt;&lt;/titles&gt;&lt;periodical&gt;&lt;full-title&gt;Journal of Clinical Laboratory Analysis&lt;/full-title&gt;&lt;/periodical&gt;&lt;pages&gt;e24093&lt;/pages&gt;&lt;volume&gt;36&lt;/volume&gt;&lt;number&gt;1&lt;/number&gt;&lt;dates&gt;&lt;year&gt;2022&lt;/year&gt;&lt;/dates&gt;&lt;isbn&gt;0887-8013&lt;/isbn&gt;&lt;urls&gt;&lt;/urls&gt;&lt;/record&gt;&lt;/Cite&gt;&lt;Cite&gt;&lt;Author&gt;Zacharof&lt;/Author&gt;&lt;Year&gt;2012&lt;/Year&gt;&lt;RecNum&gt;794&lt;/RecNum&gt;&lt;record&gt;&lt;rec-number&gt;794&lt;/rec-number&gt;&lt;foreign-keys&gt;&lt;key app="EN" db-id="s0sd9f2v0xer2kezawcv2xfwewr5verwawr0" timestamp="1745524749"&gt;794&lt;/key&gt;&lt;/foreign-keys&gt;&lt;ref-type name="Journal Article"&gt;17&lt;/ref-type&gt;&lt;contributors&gt;&lt;authors&gt;&lt;author&gt;Zacharof, Myrto-Panagiota&lt;/author&gt;&lt;author&gt;Lovitt, RW&lt;/author&gt;&lt;/authors&gt;&lt;/contributors&gt;&lt;titles&gt;&lt;title&gt;Bacteriocins produced by lactic acid bacteria a review article&lt;/title&gt;&lt;secondary-title&gt;Apcbee Procedia&lt;/secondary-title&gt;&lt;/titles&gt;&lt;periodical&gt;&lt;full-title&gt;Apcbee Procedia&lt;/full-title&gt;&lt;/periodical&gt;&lt;pages&gt;50-56&lt;/pages&gt;&lt;volume&gt;2&lt;/volume&gt;&lt;dates&gt;&lt;year&gt;2012&lt;/year&gt;&lt;/dates&gt;&lt;isbn&gt;2212-6708&lt;/isbn&gt;&lt;urls&gt;&lt;/urls&gt;&lt;/record&gt;&lt;/Cite&gt;&lt;/EndNote&gt;</w:instrText>
      </w:r>
      <w:r w:rsidR="008A4AEA" w:rsidRPr="001E5C64">
        <w:rPr>
          <w:rFonts w:ascii="Times New Roman" w:hAnsi="Times New Roman" w:cs="Times New Roman"/>
          <w:sz w:val="24"/>
          <w:szCs w:val="24"/>
        </w:rPr>
        <w:fldChar w:fldCharType="separate"/>
      </w:r>
      <w:r w:rsidR="00F741C8" w:rsidRPr="001E5C64">
        <w:rPr>
          <w:rFonts w:ascii="Times New Roman" w:hAnsi="Times New Roman" w:cs="Times New Roman"/>
          <w:noProof/>
          <w:sz w:val="24"/>
          <w:szCs w:val="24"/>
        </w:rPr>
        <w:t xml:space="preserve">(Darbandi </w:t>
      </w:r>
      <w:r w:rsidR="00F741C8" w:rsidRPr="001E5C64">
        <w:rPr>
          <w:rFonts w:ascii="Times New Roman" w:hAnsi="Times New Roman" w:cs="Times New Roman"/>
          <w:i/>
          <w:noProof/>
          <w:sz w:val="24"/>
          <w:szCs w:val="24"/>
        </w:rPr>
        <w:t>et al.</w:t>
      </w:r>
      <w:r w:rsidR="00F741C8" w:rsidRPr="001E5C64">
        <w:rPr>
          <w:rFonts w:ascii="Times New Roman" w:hAnsi="Times New Roman" w:cs="Times New Roman"/>
          <w:noProof/>
          <w:sz w:val="24"/>
          <w:szCs w:val="24"/>
        </w:rPr>
        <w:t xml:space="preserve">, 2022; Zacharof </w:t>
      </w:r>
      <w:r w:rsidR="00F741C8" w:rsidRPr="001E5C64">
        <w:rPr>
          <w:rFonts w:ascii="Times New Roman" w:hAnsi="Times New Roman" w:cs="Times New Roman"/>
          <w:i/>
          <w:noProof/>
          <w:sz w:val="24"/>
          <w:szCs w:val="24"/>
        </w:rPr>
        <w:t>et al</w:t>
      </w:r>
      <w:r w:rsidR="00F741C8" w:rsidRPr="001E5C64">
        <w:rPr>
          <w:rFonts w:ascii="Times New Roman" w:hAnsi="Times New Roman" w:cs="Times New Roman"/>
          <w:noProof/>
          <w:sz w:val="24"/>
          <w:szCs w:val="24"/>
        </w:rPr>
        <w:t>., 2012)</w:t>
      </w:r>
      <w:r w:rsidR="008A4AEA" w:rsidRPr="001E5C64">
        <w:rPr>
          <w:rFonts w:ascii="Times New Roman" w:hAnsi="Times New Roman" w:cs="Times New Roman"/>
          <w:sz w:val="24"/>
          <w:szCs w:val="24"/>
        </w:rPr>
        <w:fldChar w:fldCharType="end"/>
      </w:r>
      <w:r w:rsidR="001A7A64" w:rsidRPr="001E5C64">
        <w:rPr>
          <w:rFonts w:ascii="Times New Roman" w:hAnsi="Times New Roman" w:cs="Times New Roman"/>
          <w:sz w:val="24"/>
          <w:szCs w:val="24"/>
        </w:rPr>
        <w:t xml:space="preserve">. </w:t>
      </w:r>
    </w:p>
    <w:p w:rsidR="00067EE3" w:rsidRPr="001E5C64" w:rsidRDefault="00303D37" w:rsidP="00303D37">
      <w:pPr>
        <w:jc w:val="both"/>
        <w:rPr>
          <w:rFonts w:ascii="Times New Roman" w:hAnsi="Times New Roman" w:cs="Times New Roman"/>
          <w:sz w:val="24"/>
          <w:szCs w:val="24"/>
        </w:rPr>
      </w:pPr>
      <w:r w:rsidRPr="001E5C64">
        <w:rPr>
          <w:rFonts w:ascii="Times New Roman" w:hAnsi="Times New Roman" w:cs="Times New Roman"/>
          <w:sz w:val="24"/>
          <w:szCs w:val="24"/>
        </w:rPr>
        <w:t>Diarrhoea associat</w:t>
      </w:r>
      <w:r w:rsidR="001A7A64" w:rsidRPr="001E5C64">
        <w:rPr>
          <w:rFonts w:ascii="Times New Roman" w:hAnsi="Times New Roman" w:cs="Times New Roman"/>
          <w:sz w:val="24"/>
          <w:szCs w:val="24"/>
        </w:rPr>
        <w:t xml:space="preserve">ed with antibiotics is presumed </w:t>
      </w:r>
      <w:r w:rsidRPr="001E5C64">
        <w:rPr>
          <w:rFonts w:ascii="Times New Roman" w:hAnsi="Times New Roman" w:cs="Times New Roman"/>
          <w:sz w:val="24"/>
          <w:szCs w:val="24"/>
        </w:rPr>
        <w:t>to result from the an</w:t>
      </w:r>
      <w:r w:rsidR="001A7A64" w:rsidRPr="001E5C64">
        <w:rPr>
          <w:rFonts w:ascii="Times New Roman" w:hAnsi="Times New Roman" w:cs="Times New Roman"/>
          <w:sz w:val="24"/>
          <w:szCs w:val="24"/>
        </w:rPr>
        <w:t xml:space="preserve">tibiotics disrupting the normal </w:t>
      </w:r>
      <w:r w:rsidRPr="001E5C64">
        <w:rPr>
          <w:rFonts w:ascii="Times New Roman" w:hAnsi="Times New Roman" w:cs="Times New Roman"/>
          <w:sz w:val="24"/>
          <w:szCs w:val="24"/>
        </w:rPr>
        <w:t>flora in the gut of a h</w:t>
      </w:r>
      <w:r w:rsidR="001A7A64" w:rsidRPr="001E5C64">
        <w:rPr>
          <w:rFonts w:ascii="Times New Roman" w:hAnsi="Times New Roman" w:cs="Times New Roman"/>
          <w:sz w:val="24"/>
          <w:szCs w:val="24"/>
        </w:rPr>
        <w:t xml:space="preserve">ealthy person. Such disruptions </w:t>
      </w:r>
      <w:r w:rsidRPr="001E5C64">
        <w:rPr>
          <w:rFonts w:ascii="Times New Roman" w:hAnsi="Times New Roman" w:cs="Times New Roman"/>
          <w:sz w:val="24"/>
          <w:szCs w:val="24"/>
        </w:rPr>
        <w:t>cause dysfunction of th</w:t>
      </w:r>
      <w:r w:rsidR="001A7A64" w:rsidRPr="001E5C64">
        <w:rPr>
          <w:rFonts w:ascii="Times New Roman" w:hAnsi="Times New Roman" w:cs="Times New Roman"/>
          <w:sz w:val="24"/>
          <w:szCs w:val="24"/>
        </w:rPr>
        <w:t xml:space="preserve">e gut's ecosystem, and they may </w:t>
      </w:r>
      <w:r w:rsidRPr="001E5C64">
        <w:rPr>
          <w:rFonts w:ascii="Times New Roman" w:hAnsi="Times New Roman" w:cs="Times New Roman"/>
          <w:sz w:val="24"/>
          <w:szCs w:val="24"/>
        </w:rPr>
        <w:t>allow pathogenic bacter</w:t>
      </w:r>
      <w:r w:rsidR="001A7A64" w:rsidRPr="001E5C64">
        <w:rPr>
          <w:rFonts w:ascii="Times New Roman" w:hAnsi="Times New Roman" w:cs="Times New Roman"/>
          <w:sz w:val="24"/>
          <w:szCs w:val="24"/>
        </w:rPr>
        <w:t xml:space="preserve">ia to </w:t>
      </w:r>
      <w:r w:rsidR="00715D6E" w:rsidRPr="001E5C64">
        <w:rPr>
          <w:rFonts w:ascii="Times New Roman" w:hAnsi="Times New Roman" w:cs="Times New Roman"/>
          <w:sz w:val="24"/>
          <w:szCs w:val="24"/>
        </w:rPr>
        <w:t>colonize</w:t>
      </w:r>
      <w:r w:rsidR="001A7A64" w:rsidRPr="001E5C64">
        <w:rPr>
          <w:rFonts w:ascii="Times New Roman" w:hAnsi="Times New Roman" w:cs="Times New Roman"/>
          <w:sz w:val="24"/>
          <w:szCs w:val="24"/>
        </w:rPr>
        <w:t xml:space="preserve"> the gut and gain </w:t>
      </w:r>
      <w:r w:rsidRPr="001E5C64">
        <w:rPr>
          <w:rFonts w:ascii="Times New Roman" w:hAnsi="Times New Roman" w:cs="Times New Roman"/>
          <w:sz w:val="24"/>
          <w:szCs w:val="24"/>
        </w:rPr>
        <w:t>access to the mucosa</w:t>
      </w:r>
      <w:r w:rsidR="001A7A64" w:rsidRPr="001E5C64">
        <w:rPr>
          <w:rFonts w:ascii="Times New Roman" w:hAnsi="Times New Roman" w:cs="Times New Roman"/>
          <w:sz w:val="24"/>
          <w:szCs w:val="24"/>
        </w:rPr>
        <w:t xml:space="preserve">. </w:t>
      </w:r>
    </w:p>
    <w:p w:rsidR="006F364A" w:rsidRPr="001E5C64" w:rsidRDefault="006F364A" w:rsidP="006F364A">
      <w:pPr>
        <w:jc w:val="both"/>
        <w:rPr>
          <w:rFonts w:ascii="Times New Roman" w:hAnsi="Times New Roman" w:cs="Times New Roman"/>
          <w:sz w:val="24"/>
          <w:szCs w:val="24"/>
        </w:rPr>
      </w:pPr>
      <w:r w:rsidRPr="001E5C64">
        <w:rPr>
          <w:rFonts w:ascii="Times New Roman" w:hAnsi="Times New Roman" w:cs="Times New Roman"/>
          <w:sz w:val="24"/>
          <w:szCs w:val="24"/>
        </w:rPr>
        <w:t>In mode</w:t>
      </w:r>
      <w:r w:rsidR="002773D8" w:rsidRPr="001E5C64">
        <w:rPr>
          <w:rFonts w:ascii="Times New Roman" w:hAnsi="Times New Roman" w:cs="Times New Roman"/>
          <w:sz w:val="24"/>
          <w:szCs w:val="24"/>
        </w:rPr>
        <w:t xml:space="preserve">l systems, probiotics have been </w:t>
      </w:r>
      <w:r w:rsidRPr="001E5C64">
        <w:rPr>
          <w:rFonts w:ascii="Times New Roman" w:hAnsi="Times New Roman" w:cs="Times New Roman"/>
          <w:sz w:val="24"/>
          <w:szCs w:val="24"/>
        </w:rPr>
        <w:t>shown</w:t>
      </w:r>
      <w:r w:rsidR="002773D8" w:rsidRPr="001E5C64">
        <w:rPr>
          <w:rFonts w:ascii="Times New Roman" w:hAnsi="Times New Roman" w:cs="Times New Roman"/>
          <w:sz w:val="24"/>
          <w:szCs w:val="24"/>
        </w:rPr>
        <w:t xml:space="preserve"> to modulate the immune system, </w:t>
      </w:r>
      <w:r w:rsidRPr="001E5C64">
        <w:rPr>
          <w:rFonts w:ascii="Times New Roman" w:hAnsi="Times New Roman" w:cs="Times New Roman"/>
          <w:sz w:val="24"/>
          <w:szCs w:val="24"/>
        </w:rPr>
        <w:t>provide resistanc</w:t>
      </w:r>
      <w:r w:rsidR="002773D8" w:rsidRPr="001E5C64">
        <w:rPr>
          <w:rFonts w:ascii="Times New Roman" w:hAnsi="Times New Roman" w:cs="Times New Roman"/>
          <w:sz w:val="24"/>
          <w:szCs w:val="24"/>
        </w:rPr>
        <w:t xml:space="preserve">e to invasion by </w:t>
      </w:r>
      <w:r w:rsidRPr="001E5C64">
        <w:rPr>
          <w:rFonts w:ascii="Times New Roman" w:hAnsi="Times New Roman" w:cs="Times New Roman"/>
          <w:sz w:val="24"/>
          <w:szCs w:val="24"/>
        </w:rPr>
        <w:t>pathog</w:t>
      </w:r>
      <w:r w:rsidR="002773D8" w:rsidRPr="001E5C64">
        <w:rPr>
          <w:rFonts w:ascii="Times New Roman" w:hAnsi="Times New Roman" w:cs="Times New Roman"/>
          <w:sz w:val="24"/>
          <w:szCs w:val="24"/>
        </w:rPr>
        <w:t xml:space="preserve">ens, improve intestinal barrier </w:t>
      </w:r>
      <w:r w:rsidRPr="001E5C64">
        <w:rPr>
          <w:rFonts w:ascii="Times New Roman" w:hAnsi="Times New Roman" w:cs="Times New Roman"/>
          <w:sz w:val="24"/>
          <w:szCs w:val="24"/>
        </w:rPr>
        <w:t>functio</w:t>
      </w:r>
      <w:r w:rsidR="002773D8" w:rsidRPr="001E5C64">
        <w:rPr>
          <w:rFonts w:ascii="Times New Roman" w:hAnsi="Times New Roman" w:cs="Times New Roman"/>
          <w:sz w:val="24"/>
          <w:szCs w:val="24"/>
        </w:rPr>
        <w:t xml:space="preserve">n, lower the pH of the gut, and </w:t>
      </w:r>
      <w:r w:rsidRPr="001E5C64">
        <w:rPr>
          <w:rFonts w:ascii="Times New Roman" w:hAnsi="Times New Roman" w:cs="Times New Roman"/>
          <w:sz w:val="24"/>
          <w:szCs w:val="24"/>
        </w:rPr>
        <w:t>modula</w:t>
      </w:r>
      <w:r w:rsidR="002773D8" w:rsidRPr="001E5C64">
        <w:rPr>
          <w:rFonts w:ascii="Times New Roman" w:hAnsi="Times New Roman" w:cs="Times New Roman"/>
          <w:sz w:val="24"/>
          <w:szCs w:val="24"/>
        </w:rPr>
        <w:t xml:space="preserve">te intestinal motility and pain </w:t>
      </w:r>
      <w:r w:rsidR="009A53E5" w:rsidRPr="001E5C64">
        <w:rPr>
          <w:rFonts w:ascii="Times New Roman" w:hAnsi="Times New Roman" w:cs="Times New Roman"/>
          <w:sz w:val="24"/>
          <w:szCs w:val="24"/>
        </w:rPr>
        <w:t>perception</w:t>
      </w:r>
      <w:r w:rsidR="008A4AEA" w:rsidRPr="001E5C64">
        <w:rPr>
          <w:rFonts w:ascii="Times New Roman" w:hAnsi="Times New Roman" w:cs="Times New Roman"/>
          <w:sz w:val="24"/>
          <w:szCs w:val="24"/>
        </w:rPr>
        <w:fldChar w:fldCharType="begin"/>
      </w:r>
      <w:r w:rsidR="00351CA5" w:rsidRPr="001E5C64">
        <w:rPr>
          <w:rFonts w:ascii="Times New Roman" w:hAnsi="Times New Roman" w:cs="Times New Roman"/>
          <w:sz w:val="24"/>
          <w:szCs w:val="24"/>
        </w:rPr>
        <w:instrText xml:space="preserve"> ADDIN EN.CITE &lt;EndNote&gt;&lt;Cite&gt;&lt;Author&gt;Gou&lt;/Author&gt;&lt;Year&gt;2022&lt;/Year&gt;&lt;RecNum&gt;795&lt;/RecNum&gt;&lt;DisplayText&gt;(Gou et al., 2022)&lt;/DisplayText&gt;&lt;record&gt;&lt;rec-number&gt;795&lt;/rec-number&gt;&lt;foreign-keys&gt;&lt;key app="EN" db-id="s0sd9f2v0xer2kezawcv2xfwewr5verwawr0" timestamp="1745525085"&gt;795&lt;/key&gt;&lt;/foreign-keys&gt;&lt;ref-type name="Journal Article"&gt;17&lt;/ref-type&gt;&lt;contributors&gt;&lt;authors&gt;&lt;author&gt;Gou, Hong-Zhong&lt;/author&gt;&lt;author&gt;Zhang, Yu-Lin&lt;/author&gt;&lt;author&gt;Ren, Long-Fei&lt;/author&gt;&lt;author&gt;Li, Zhen-Jiao&lt;/author&gt;&lt;author&gt;Zhang, Lei&lt;/author&gt;&lt;/authors&gt;&lt;/contributors&gt;&lt;titles&gt;&lt;title&gt;How do intestinal probiotics restore the intestinal barrier?&lt;/title&gt;&lt;secondary-title&gt;Frontiers in microbiology&lt;/secondary-title&gt;&lt;/titles&gt;&lt;periodical&gt;&lt;full-title&gt;Frontiers in microbiology&lt;/full-title&gt;&lt;/periodical&gt;&lt;pages&gt;929346&lt;/pages&gt;&lt;volume&gt;13&lt;/volume&gt;&lt;dates&gt;&lt;year&gt;2022&lt;/year&gt;&lt;/dates&gt;&lt;isbn&gt;1664-302X&lt;/isbn&gt;&lt;urls&gt;&lt;/urls&gt;&lt;/record&gt;&lt;/Cite&gt;&lt;/EndNote&gt;</w:instrText>
      </w:r>
      <w:r w:rsidR="008A4AEA" w:rsidRPr="001E5C64">
        <w:rPr>
          <w:rFonts w:ascii="Times New Roman" w:hAnsi="Times New Roman" w:cs="Times New Roman"/>
          <w:sz w:val="24"/>
          <w:szCs w:val="24"/>
        </w:rPr>
        <w:fldChar w:fldCharType="separate"/>
      </w:r>
      <w:r w:rsidR="00351CA5" w:rsidRPr="001E5C64">
        <w:rPr>
          <w:rFonts w:ascii="Times New Roman" w:hAnsi="Times New Roman" w:cs="Times New Roman"/>
          <w:noProof/>
          <w:sz w:val="24"/>
          <w:szCs w:val="24"/>
        </w:rPr>
        <w:t xml:space="preserve">(Gou </w:t>
      </w:r>
      <w:r w:rsidR="00351CA5" w:rsidRPr="001E5C64">
        <w:rPr>
          <w:rFonts w:ascii="Times New Roman" w:hAnsi="Times New Roman" w:cs="Times New Roman"/>
          <w:i/>
          <w:noProof/>
          <w:sz w:val="24"/>
          <w:szCs w:val="24"/>
        </w:rPr>
        <w:t>et al</w:t>
      </w:r>
      <w:r w:rsidR="00351CA5" w:rsidRPr="001E5C64">
        <w:rPr>
          <w:rFonts w:ascii="Times New Roman" w:hAnsi="Times New Roman" w:cs="Times New Roman"/>
          <w:noProof/>
          <w:sz w:val="24"/>
          <w:szCs w:val="24"/>
        </w:rPr>
        <w:t>., 2022)</w:t>
      </w:r>
      <w:r w:rsidR="008A4AEA" w:rsidRPr="001E5C64">
        <w:rPr>
          <w:rFonts w:ascii="Times New Roman" w:hAnsi="Times New Roman" w:cs="Times New Roman"/>
          <w:sz w:val="24"/>
          <w:szCs w:val="24"/>
        </w:rPr>
        <w:fldChar w:fldCharType="end"/>
      </w:r>
      <w:r w:rsidRPr="001E5C64">
        <w:rPr>
          <w:rFonts w:ascii="Times New Roman" w:hAnsi="Times New Roman" w:cs="Times New Roman"/>
          <w:sz w:val="24"/>
          <w:szCs w:val="24"/>
        </w:rPr>
        <w:t>. The n</w:t>
      </w:r>
      <w:r w:rsidR="002773D8" w:rsidRPr="001E5C64">
        <w:rPr>
          <w:rFonts w:ascii="Times New Roman" w:hAnsi="Times New Roman" w:cs="Times New Roman"/>
          <w:sz w:val="24"/>
          <w:szCs w:val="24"/>
        </w:rPr>
        <w:t xml:space="preserve">otions of “beneficial” microbes </w:t>
      </w:r>
      <w:r w:rsidRPr="001E5C64">
        <w:rPr>
          <w:rFonts w:ascii="Times New Roman" w:hAnsi="Times New Roman" w:cs="Times New Roman"/>
          <w:sz w:val="24"/>
          <w:szCs w:val="24"/>
        </w:rPr>
        <w:t xml:space="preserve">originated more than a century ago </w:t>
      </w:r>
      <w:r w:rsidR="002773D8" w:rsidRPr="001E5C64">
        <w:rPr>
          <w:rFonts w:ascii="Times New Roman" w:hAnsi="Times New Roman" w:cs="Times New Roman"/>
          <w:sz w:val="24"/>
          <w:szCs w:val="24"/>
        </w:rPr>
        <w:t xml:space="preserve">in the Pasteur Institute on the </w:t>
      </w:r>
      <w:r w:rsidRPr="001E5C64">
        <w:rPr>
          <w:rFonts w:ascii="Times New Roman" w:hAnsi="Times New Roman" w:cs="Times New Roman"/>
          <w:sz w:val="24"/>
          <w:szCs w:val="24"/>
        </w:rPr>
        <w:t>heels of the emergence of the ge</w:t>
      </w:r>
      <w:r w:rsidR="002773D8" w:rsidRPr="001E5C64">
        <w:rPr>
          <w:rFonts w:ascii="Times New Roman" w:hAnsi="Times New Roman" w:cs="Times New Roman"/>
          <w:sz w:val="24"/>
          <w:szCs w:val="24"/>
        </w:rPr>
        <w:t xml:space="preserve">rm </w:t>
      </w:r>
      <w:r w:rsidRPr="001E5C64">
        <w:rPr>
          <w:rFonts w:ascii="Times New Roman" w:hAnsi="Times New Roman" w:cs="Times New Roman"/>
          <w:sz w:val="24"/>
          <w:szCs w:val="24"/>
        </w:rPr>
        <w:t>theor</w:t>
      </w:r>
      <w:r w:rsidR="002773D8" w:rsidRPr="001E5C64">
        <w:rPr>
          <w:rFonts w:ascii="Times New Roman" w:hAnsi="Times New Roman" w:cs="Times New Roman"/>
          <w:sz w:val="24"/>
          <w:szCs w:val="24"/>
        </w:rPr>
        <w:t xml:space="preserve">y of disease, which linked many </w:t>
      </w:r>
      <w:r w:rsidRPr="001E5C64">
        <w:rPr>
          <w:rFonts w:ascii="Times New Roman" w:hAnsi="Times New Roman" w:cs="Times New Roman"/>
          <w:sz w:val="24"/>
          <w:szCs w:val="24"/>
        </w:rPr>
        <w:t xml:space="preserve">of </w:t>
      </w:r>
      <w:r w:rsidR="002773D8" w:rsidRPr="001E5C64">
        <w:rPr>
          <w:rFonts w:ascii="Times New Roman" w:hAnsi="Times New Roman" w:cs="Times New Roman"/>
          <w:sz w:val="24"/>
          <w:szCs w:val="24"/>
        </w:rPr>
        <w:t xml:space="preserve">the most common maladies of the </w:t>
      </w:r>
      <w:r w:rsidRPr="001E5C64">
        <w:rPr>
          <w:rFonts w:ascii="Times New Roman" w:hAnsi="Times New Roman" w:cs="Times New Roman"/>
          <w:sz w:val="24"/>
          <w:szCs w:val="24"/>
        </w:rPr>
        <w:t>time to s</w:t>
      </w:r>
      <w:r w:rsidR="002773D8" w:rsidRPr="001E5C64">
        <w:rPr>
          <w:rFonts w:ascii="Times New Roman" w:hAnsi="Times New Roman" w:cs="Times New Roman"/>
          <w:sz w:val="24"/>
          <w:szCs w:val="24"/>
        </w:rPr>
        <w:t>pecific microbial pathogens</w:t>
      </w:r>
      <w:r w:rsidR="008A4AEA" w:rsidRPr="001E5C64">
        <w:rPr>
          <w:rFonts w:ascii="Times New Roman" w:hAnsi="Times New Roman" w:cs="Times New Roman"/>
          <w:sz w:val="24"/>
          <w:szCs w:val="24"/>
        </w:rPr>
        <w:fldChar w:fldCharType="begin"/>
      </w:r>
      <w:r w:rsidR="00AF7319" w:rsidRPr="001E5C64">
        <w:rPr>
          <w:rFonts w:ascii="Times New Roman" w:hAnsi="Times New Roman" w:cs="Times New Roman"/>
          <w:sz w:val="24"/>
          <w:szCs w:val="24"/>
        </w:rPr>
        <w:instrText xml:space="preserve"> ADDIN EN.CITE &lt;EndNote&gt;&lt;Cite&gt;&lt;Author&gt;Adams&lt;/Author&gt;&lt;Year&gt;2020&lt;/Year&gt;&lt;RecNum&gt;797&lt;/RecNum&gt;&lt;DisplayText&gt;(Adams, 2020)&lt;/DisplayText&gt;&lt;record&gt;&lt;rec-number&gt;797&lt;/rec-number&gt;&lt;foreign-keys&gt;&lt;key app="EN" db-id="s0sd9f2v0xer2kezawcv2xfwewr5verwawr0" timestamp="1745525643"&gt;797&lt;/key&gt;&lt;/foreign-keys&gt;&lt;ref-type name="Book"&gt;6&lt;/ref-type&gt;&lt;contributors&gt;&lt;authors&gt;&lt;author&gt;Adams, David P&lt;/author&gt;&lt;/authors&gt;&lt;/contributors&gt;&lt;titles&gt;&lt;title&gt;Foundations of Infectious Disease: A Public Health Perspective: A Public Health Perspective&lt;/title&gt;&lt;/titles&gt;&lt;dates&gt;&lt;year&gt;2020&lt;/year&gt;&lt;/dates&gt;&lt;publisher&gt;Jones &amp;amp; Bartlett Learning&lt;/publisher&gt;&lt;isbn&gt;1284179648&lt;/isbn&gt;&lt;urls&gt;&lt;/urls&gt;&lt;/record&gt;&lt;/Cite&gt;&lt;/EndNote&gt;</w:instrText>
      </w:r>
      <w:r w:rsidR="008A4AEA" w:rsidRPr="001E5C64">
        <w:rPr>
          <w:rFonts w:ascii="Times New Roman" w:hAnsi="Times New Roman" w:cs="Times New Roman"/>
          <w:sz w:val="24"/>
          <w:szCs w:val="24"/>
        </w:rPr>
        <w:fldChar w:fldCharType="separate"/>
      </w:r>
      <w:r w:rsidR="00AF7319" w:rsidRPr="001E5C64">
        <w:rPr>
          <w:rFonts w:ascii="Times New Roman" w:hAnsi="Times New Roman" w:cs="Times New Roman"/>
          <w:noProof/>
          <w:sz w:val="24"/>
          <w:szCs w:val="24"/>
        </w:rPr>
        <w:t>(Adams, 2020)</w:t>
      </w:r>
      <w:r w:rsidR="008A4AEA" w:rsidRPr="001E5C64">
        <w:rPr>
          <w:rFonts w:ascii="Times New Roman" w:hAnsi="Times New Roman" w:cs="Times New Roman"/>
          <w:sz w:val="24"/>
          <w:szCs w:val="24"/>
        </w:rPr>
        <w:fldChar w:fldCharType="end"/>
      </w:r>
      <w:r w:rsidR="002773D8" w:rsidRPr="001E5C64">
        <w:rPr>
          <w:rFonts w:ascii="Times New Roman" w:hAnsi="Times New Roman" w:cs="Times New Roman"/>
          <w:sz w:val="24"/>
          <w:szCs w:val="24"/>
        </w:rPr>
        <w:t xml:space="preserve">. In </w:t>
      </w:r>
      <w:r w:rsidRPr="001E5C64">
        <w:rPr>
          <w:rFonts w:ascii="Times New Roman" w:hAnsi="Times New Roman" w:cs="Times New Roman"/>
          <w:sz w:val="24"/>
          <w:szCs w:val="24"/>
        </w:rPr>
        <w:t>1899,</w:t>
      </w:r>
      <w:r w:rsidR="009A53E5" w:rsidRPr="001E5C64">
        <w:rPr>
          <w:rFonts w:ascii="Times New Roman" w:hAnsi="Times New Roman" w:cs="Times New Roman"/>
          <w:sz w:val="24"/>
          <w:szCs w:val="24"/>
        </w:rPr>
        <w:t xml:space="preserve"> Henry Tissier,</w:t>
      </w:r>
      <w:r w:rsidR="002773D8" w:rsidRPr="001E5C64">
        <w:rPr>
          <w:rFonts w:ascii="Times New Roman" w:hAnsi="Times New Roman" w:cs="Times New Roman"/>
          <w:sz w:val="24"/>
          <w:szCs w:val="24"/>
        </w:rPr>
        <w:t xml:space="preserve"> a pediatrician </w:t>
      </w:r>
      <w:r w:rsidRPr="001E5C64">
        <w:rPr>
          <w:rFonts w:ascii="Times New Roman" w:hAnsi="Times New Roman" w:cs="Times New Roman"/>
          <w:sz w:val="24"/>
          <w:szCs w:val="24"/>
        </w:rPr>
        <w:t>wor</w:t>
      </w:r>
      <w:r w:rsidR="002773D8" w:rsidRPr="001E5C64">
        <w:rPr>
          <w:rFonts w:ascii="Times New Roman" w:hAnsi="Times New Roman" w:cs="Times New Roman"/>
          <w:sz w:val="24"/>
          <w:szCs w:val="24"/>
        </w:rPr>
        <w:t xml:space="preserve">king at the Institute, isolated </w:t>
      </w:r>
      <w:r w:rsidRPr="001E5C64">
        <w:rPr>
          <w:rFonts w:ascii="Times New Roman" w:hAnsi="Times New Roman" w:cs="Times New Roman"/>
          <w:sz w:val="24"/>
          <w:szCs w:val="24"/>
        </w:rPr>
        <w:t>irregu</w:t>
      </w:r>
      <w:r w:rsidR="002773D8" w:rsidRPr="001E5C64">
        <w:rPr>
          <w:rFonts w:ascii="Times New Roman" w:hAnsi="Times New Roman" w:cs="Times New Roman"/>
          <w:sz w:val="24"/>
          <w:szCs w:val="24"/>
        </w:rPr>
        <w:t xml:space="preserve">lar Y-shaped, “bifid,” bacteria </w:t>
      </w:r>
      <w:r w:rsidRPr="001E5C64">
        <w:rPr>
          <w:rFonts w:ascii="Times New Roman" w:hAnsi="Times New Roman" w:cs="Times New Roman"/>
          <w:sz w:val="24"/>
          <w:szCs w:val="24"/>
        </w:rPr>
        <w:t xml:space="preserve">from the </w:t>
      </w:r>
      <w:r w:rsidR="002773D8" w:rsidRPr="001E5C64">
        <w:rPr>
          <w:rFonts w:ascii="Times New Roman" w:hAnsi="Times New Roman" w:cs="Times New Roman"/>
          <w:sz w:val="24"/>
          <w:szCs w:val="24"/>
        </w:rPr>
        <w:t xml:space="preserve">feces of healthy human infants, now known as Bifidobacterium, </w:t>
      </w:r>
      <w:r w:rsidRPr="001E5C64">
        <w:rPr>
          <w:rFonts w:ascii="Times New Roman" w:hAnsi="Times New Roman" w:cs="Times New Roman"/>
          <w:sz w:val="24"/>
          <w:szCs w:val="24"/>
        </w:rPr>
        <w:t>and suggest</w:t>
      </w:r>
      <w:r w:rsidR="002773D8" w:rsidRPr="001E5C64">
        <w:rPr>
          <w:rFonts w:ascii="Times New Roman" w:hAnsi="Times New Roman" w:cs="Times New Roman"/>
          <w:sz w:val="24"/>
          <w:szCs w:val="24"/>
        </w:rPr>
        <w:t xml:space="preserve">ed their potential in treatment </w:t>
      </w:r>
      <w:r w:rsidRPr="001E5C64">
        <w:rPr>
          <w:rFonts w:ascii="Times New Roman" w:hAnsi="Times New Roman" w:cs="Times New Roman"/>
          <w:sz w:val="24"/>
          <w:szCs w:val="24"/>
        </w:rPr>
        <w:t>of diarrhea</w:t>
      </w:r>
      <w:r w:rsidR="008A4AEA" w:rsidRPr="001E5C64">
        <w:rPr>
          <w:rFonts w:ascii="Times New Roman" w:hAnsi="Times New Roman" w:cs="Times New Roman"/>
          <w:sz w:val="24"/>
          <w:szCs w:val="24"/>
        </w:rPr>
        <w:fldChar w:fldCharType="begin"/>
      </w:r>
      <w:r w:rsidR="00E23D77" w:rsidRPr="001E5C64">
        <w:rPr>
          <w:rFonts w:ascii="Times New Roman" w:hAnsi="Times New Roman" w:cs="Times New Roman"/>
          <w:sz w:val="24"/>
          <w:szCs w:val="24"/>
        </w:rPr>
        <w:instrText xml:space="preserve"> ADDIN EN.CITE &lt;EndNote&gt;&lt;Cite&gt;&lt;Author&gt;Khoruts&lt;/Author&gt;&lt;Year&gt;2020&lt;/Year&gt;&lt;RecNum&gt;796&lt;/RecNum&gt;&lt;DisplayText&gt;(Khoruts et al., 2020)&lt;/DisplayText&gt;&lt;record&gt;&lt;rec-number&gt;796&lt;/rec-number&gt;&lt;foreign-keys&gt;&lt;key app="EN" db-id="s0sd9f2v0xer2kezawcv2xfwewr5verwawr0" timestamp="1745525357"&gt;796&lt;/key&gt;&lt;/foreign-keys&gt;&lt;ref-type name="Journal Article"&gt;17&lt;/ref-type&gt;&lt;contributors&gt;&lt;authors&gt;&lt;author&gt;Khoruts, Alexander&lt;/author&gt;&lt;author&gt;Hoffmann, Diane E&lt;/author&gt;&lt;author&gt;Britton, Robert A&lt;/author&gt;&lt;/authors&gt;&lt;/contributors&gt;&lt;titles&gt;&lt;title&gt;Probiotics: promise, evidence, and hope&lt;/title&gt;&lt;secondary-title&gt;Gastroenterology&lt;/secondary-title&gt;&lt;/titles&gt;&lt;periodical&gt;&lt;full-title&gt;Gastroenterology&lt;/full-title&gt;&lt;/periodical&gt;&lt;pages&gt;409-413&lt;/pages&gt;&lt;volume&gt;159&lt;/volume&gt;&lt;number&gt;2&lt;/number&gt;&lt;dates&gt;&lt;year&gt;2020&lt;/year&gt;&lt;/dates&gt;&lt;isbn&gt;0016-5085&lt;/isbn&gt;&lt;urls&gt;&lt;/urls&gt;&lt;/record&gt;&lt;/Cite&gt;&lt;/EndNote&gt;</w:instrText>
      </w:r>
      <w:r w:rsidR="008A4AEA" w:rsidRPr="001E5C64">
        <w:rPr>
          <w:rFonts w:ascii="Times New Roman" w:hAnsi="Times New Roman" w:cs="Times New Roman"/>
          <w:sz w:val="24"/>
          <w:szCs w:val="24"/>
        </w:rPr>
        <w:fldChar w:fldCharType="separate"/>
      </w:r>
      <w:r w:rsidR="00E23D77" w:rsidRPr="001E5C64">
        <w:rPr>
          <w:rFonts w:ascii="Times New Roman" w:hAnsi="Times New Roman" w:cs="Times New Roman"/>
          <w:noProof/>
          <w:sz w:val="24"/>
          <w:szCs w:val="24"/>
        </w:rPr>
        <w:t xml:space="preserve">(Khoruts </w:t>
      </w:r>
      <w:r w:rsidR="00E23D77" w:rsidRPr="001E5C64">
        <w:rPr>
          <w:rFonts w:ascii="Times New Roman" w:hAnsi="Times New Roman" w:cs="Times New Roman"/>
          <w:i/>
          <w:noProof/>
          <w:sz w:val="24"/>
          <w:szCs w:val="24"/>
        </w:rPr>
        <w:t>et al</w:t>
      </w:r>
      <w:r w:rsidR="00E23D77" w:rsidRPr="001E5C64">
        <w:rPr>
          <w:rFonts w:ascii="Times New Roman" w:hAnsi="Times New Roman" w:cs="Times New Roman"/>
          <w:noProof/>
          <w:sz w:val="24"/>
          <w:szCs w:val="24"/>
        </w:rPr>
        <w:t>., 2020)</w:t>
      </w:r>
      <w:r w:rsidR="008A4AEA" w:rsidRPr="001E5C64">
        <w:rPr>
          <w:rFonts w:ascii="Times New Roman" w:hAnsi="Times New Roman" w:cs="Times New Roman"/>
          <w:sz w:val="24"/>
          <w:szCs w:val="24"/>
        </w:rPr>
        <w:fldChar w:fldCharType="end"/>
      </w:r>
      <w:r w:rsidRPr="001E5C64">
        <w:rPr>
          <w:rFonts w:ascii="Times New Roman" w:hAnsi="Times New Roman" w:cs="Times New Roman"/>
          <w:sz w:val="24"/>
          <w:szCs w:val="24"/>
        </w:rPr>
        <w:t>.</w:t>
      </w:r>
    </w:p>
    <w:p w:rsidR="00887993" w:rsidRPr="001E5C64" w:rsidRDefault="007B3AA6" w:rsidP="007B3AA6">
      <w:pPr>
        <w:jc w:val="both"/>
        <w:rPr>
          <w:rFonts w:ascii="Times New Roman" w:hAnsi="Times New Roman" w:cs="Times New Roman"/>
          <w:sz w:val="24"/>
          <w:szCs w:val="24"/>
        </w:rPr>
      </w:pPr>
      <w:r w:rsidRPr="001E5C64">
        <w:rPr>
          <w:rFonts w:ascii="Times New Roman" w:hAnsi="Times New Roman" w:cs="Times New Roman"/>
          <w:sz w:val="24"/>
          <w:szCs w:val="24"/>
        </w:rPr>
        <w:lastRenderedPageBreak/>
        <w:t xml:space="preserve">Probiotics, defined as live microorganisms that confer health benefits to the host when administered </w:t>
      </w:r>
      <w:r w:rsidR="00887993" w:rsidRPr="001E5C64">
        <w:rPr>
          <w:rFonts w:ascii="Times New Roman" w:hAnsi="Times New Roman" w:cs="Times New Roman"/>
          <w:sz w:val="24"/>
          <w:szCs w:val="24"/>
        </w:rPr>
        <w:t>in adequate amounts, have gain</w:t>
      </w:r>
      <w:r w:rsidRPr="001E5C64">
        <w:rPr>
          <w:rFonts w:ascii="Times New Roman" w:hAnsi="Times New Roman" w:cs="Times New Roman"/>
          <w:sz w:val="24"/>
          <w:szCs w:val="24"/>
        </w:rPr>
        <w:t>ed significant attention for their role in maintaining and impro</w:t>
      </w:r>
      <w:r w:rsidR="0087296D" w:rsidRPr="001E5C64">
        <w:rPr>
          <w:rFonts w:ascii="Times New Roman" w:hAnsi="Times New Roman" w:cs="Times New Roman"/>
          <w:sz w:val="24"/>
          <w:szCs w:val="24"/>
        </w:rPr>
        <w:t>ving gastrointestinal health</w:t>
      </w:r>
      <w:r w:rsidRPr="001E5C64">
        <w:rPr>
          <w:rFonts w:ascii="Times New Roman" w:hAnsi="Times New Roman" w:cs="Times New Roman"/>
          <w:sz w:val="24"/>
          <w:szCs w:val="24"/>
        </w:rPr>
        <w:t>. They are commonly used to manage and prevent a range of gastrointestinal disorders, such as irritable bowel syndrome (IBS), inflammatory bowel disease (IBD), and peptic ulcers. These disorders often disrupt normal gastrointestinal function, leading to symptoms such as abdominal pain, bloating, and irregular bowel movements. Probiotics, through their beneficial effects on gut microbiota, intestinal permeability, and inflammation, offer a potential adjunctive therapy to traditional treatments. The gut microbiota, the complex community of microorganisms residing in the gastrointestinal tract, plays a crucial role in maintaining gut health and influencing syst</w:t>
      </w:r>
      <w:r w:rsidR="0087296D" w:rsidRPr="001E5C64">
        <w:rPr>
          <w:rFonts w:ascii="Times New Roman" w:hAnsi="Times New Roman" w:cs="Times New Roman"/>
          <w:sz w:val="24"/>
          <w:szCs w:val="24"/>
        </w:rPr>
        <w:t>emic disease outcomes</w:t>
      </w:r>
      <w:r w:rsidR="008A4AEA" w:rsidRPr="001E5C64">
        <w:rPr>
          <w:rFonts w:ascii="Times New Roman" w:hAnsi="Times New Roman" w:cs="Times New Roman"/>
          <w:sz w:val="24"/>
          <w:szCs w:val="24"/>
        </w:rPr>
        <w:fldChar w:fldCharType="begin"/>
      </w:r>
      <w:r w:rsidR="00695FAA" w:rsidRPr="001E5C64">
        <w:rPr>
          <w:rFonts w:ascii="Times New Roman" w:hAnsi="Times New Roman" w:cs="Times New Roman"/>
          <w:sz w:val="24"/>
          <w:szCs w:val="24"/>
        </w:rPr>
        <w:instrText xml:space="preserve"> ADDIN EN.CITE &lt;EndNote&gt;&lt;Cite&gt;&lt;Author&gt;Guinane&lt;/Author&gt;&lt;Year&gt;2013&lt;/Year&gt;&lt;RecNum&gt;798&lt;/RecNum&gt;&lt;DisplayText&gt;(Guinane et al., 2013)&lt;/DisplayText&gt;&lt;record&gt;&lt;rec-number&gt;798&lt;/rec-number&gt;&lt;foreign-keys&gt;&lt;key app="EN" db-id="s0sd9f2v0xer2kezawcv2xfwewr5verwawr0" timestamp="1745526327"&gt;798&lt;/key&gt;&lt;/foreign-keys&gt;&lt;ref-type name="Journal Article"&gt;17&lt;/ref-type&gt;&lt;contributors&gt;&lt;authors&gt;&lt;author&gt;Guinane, Caitriona M&lt;/author&gt;&lt;author&gt;Cotter, Paul D&lt;/author&gt;&lt;/authors&gt;&lt;/contributors&gt;&lt;titles&gt;&lt;title&gt;Role of the gut microbiota in health and chronic gastrointestinal disease: understanding a hidden metabolic organ&lt;/title&gt;&lt;secondary-title&gt;Therapeutic advances in gastroenterology&lt;/secondary-title&gt;&lt;/titles&gt;&lt;periodical&gt;&lt;full-title&gt;Therapeutic advances in gastroenterology&lt;/full-title&gt;&lt;/periodical&gt;&lt;pages&gt;295-308&lt;/pages&gt;&lt;volume&gt;6&lt;/volume&gt;&lt;number&gt;4&lt;/number&gt;&lt;dates&gt;&lt;year&gt;2013&lt;/year&gt;&lt;/dates&gt;&lt;isbn&gt;1756-283X&lt;/isbn&gt;&lt;urls&gt;&lt;/urls&gt;&lt;/record&gt;&lt;/Cite&gt;&lt;/EndNote&gt;</w:instrText>
      </w:r>
      <w:r w:rsidR="008A4AEA" w:rsidRPr="001E5C64">
        <w:rPr>
          <w:rFonts w:ascii="Times New Roman" w:hAnsi="Times New Roman" w:cs="Times New Roman"/>
          <w:sz w:val="24"/>
          <w:szCs w:val="24"/>
        </w:rPr>
        <w:fldChar w:fldCharType="separate"/>
      </w:r>
      <w:r w:rsidR="00695FAA" w:rsidRPr="001E5C64">
        <w:rPr>
          <w:rFonts w:ascii="Times New Roman" w:hAnsi="Times New Roman" w:cs="Times New Roman"/>
          <w:noProof/>
          <w:sz w:val="24"/>
          <w:szCs w:val="24"/>
        </w:rPr>
        <w:t xml:space="preserve">(Guinane </w:t>
      </w:r>
      <w:r w:rsidR="00695FAA" w:rsidRPr="001E5C64">
        <w:rPr>
          <w:rFonts w:ascii="Times New Roman" w:hAnsi="Times New Roman" w:cs="Times New Roman"/>
          <w:i/>
          <w:noProof/>
          <w:sz w:val="24"/>
          <w:szCs w:val="24"/>
        </w:rPr>
        <w:t>et al.</w:t>
      </w:r>
      <w:r w:rsidR="00695FAA" w:rsidRPr="001E5C64">
        <w:rPr>
          <w:rFonts w:ascii="Times New Roman" w:hAnsi="Times New Roman" w:cs="Times New Roman"/>
          <w:noProof/>
          <w:sz w:val="24"/>
          <w:szCs w:val="24"/>
        </w:rPr>
        <w:t>, 2013)</w:t>
      </w:r>
      <w:r w:rsidR="008A4AEA" w:rsidRPr="001E5C64">
        <w:rPr>
          <w:rFonts w:ascii="Times New Roman" w:hAnsi="Times New Roman" w:cs="Times New Roman"/>
          <w:sz w:val="24"/>
          <w:szCs w:val="24"/>
        </w:rPr>
        <w:fldChar w:fldCharType="end"/>
      </w:r>
      <w:r w:rsidRPr="001E5C64">
        <w:rPr>
          <w:rFonts w:ascii="Times New Roman" w:hAnsi="Times New Roman" w:cs="Times New Roman"/>
          <w:sz w:val="24"/>
          <w:szCs w:val="24"/>
        </w:rPr>
        <w:t>. Disruptions in this microbial balance can lead to dysbiosis, which has been associated with various gastrointestinal disorders</w:t>
      </w:r>
      <w:r w:rsidR="008A4AEA" w:rsidRPr="001E5C64">
        <w:rPr>
          <w:rFonts w:ascii="Times New Roman" w:hAnsi="Times New Roman" w:cs="Times New Roman"/>
          <w:sz w:val="24"/>
          <w:szCs w:val="24"/>
        </w:rPr>
        <w:fldChar w:fldCharType="begin"/>
      </w:r>
      <w:r w:rsidR="009A6CBF" w:rsidRPr="001E5C64">
        <w:rPr>
          <w:rFonts w:ascii="Times New Roman" w:hAnsi="Times New Roman" w:cs="Times New Roman"/>
          <w:sz w:val="24"/>
          <w:szCs w:val="24"/>
        </w:rPr>
        <w:instrText xml:space="preserve"> ADDIN EN.CITE &lt;EndNote&gt;&lt;Cite&gt;&lt;Author&gt;Singh&lt;/Author&gt;&lt;Year&gt;2021&lt;/Year&gt;&lt;RecNum&gt;799&lt;/RecNum&gt;&lt;DisplayText&gt;(Singh et al., 2021)&lt;/DisplayText&gt;&lt;record&gt;&lt;rec-number&gt;799&lt;/rec-number&gt;&lt;foreign-keys&gt;&lt;key app="EN" db-id="s0sd9f2v0xer2kezawcv2xfwewr5verwawr0" timestamp="1745526563"&gt;799&lt;/key&gt;&lt;/foreign-keys&gt;&lt;ref-type name="Journal Article"&gt;17&lt;/ref-type&gt;&lt;contributors&gt;&lt;authors&gt;&lt;author&gt;Singh, Rajan&lt;/author&gt;&lt;author&gt;Zogg, Hannah&lt;/author&gt;&lt;author&gt;Wei, Lai&lt;/author&gt;&lt;author&gt;Bartlett, Allison&lt;/author&gt;&lt;author&gt;Ghoshal, Uday C&lt;/author&gt;&lt;author&gt;Rajender, Singh&lt;/author&gt;&lt;author&gt;Ro, Seungil&lt;/author&gt;&lt;/authors&gt;&lt;/contributors&gt;&lt;titles&gt;&lt;title&gt;Gut microbial dysbiosis in the pathogenesis of gastrointestinal dysmotility and metabolic disorders&lt;/title&gt;&lt;secondary-title&gt;Journal of neurogastroenterology and motility&lt;/secondary-title&gt;&lt;/titles&gt;&lt;periodical&gt;&lt;full-title&gt;Journal of neurogastroenterology and motility&lt;/full-title&gt;&lt;/periodical&gt;&lt;pages&gt;19&lt;/pages&gt;&lt;volume&gt;27&lt;/volume&gt;&lt;number&gt;1&lt;/number&gt;&lt;dates&gt;&lt;year&gt;2021&lt;/year&gt;&lt;/dates&gt;&lt;urls&gt;&lt;/urls&gt;&lt;/record&gt;&lt;/Cite&gt;&lt;/EndNote&gt;</w:instrText>
      </w:r>
      <w:r w:rsidR="008A4AEA" w:rsidRPr="001E5C64">
        <w:rPr>
          <w:rFonts w:ascii="Times New Roman" w:hAnsi="Times New Roman" w:cs="Times New Roman"/>
          <w:sz w:val="24"/>
          <w:szCs w:val="24"/>
        </w:rPr>
        <w:fldChar w:fldCharType="separate"/>
      </w:r>
      <w:r w:rsidR="009A6CBF" w:rsidRPr="001E5C64">
        <w:rPr>
          <w:rFonts w:ascii="Times New Roman" w:hAnsi="Times New Roman" w:cs="Times New Roman"/>
          <w:noProof/>
          <w:sz w:val="24"/>
          <w:szCs w:val="24"/>
        </w:rPr>
        <w:t>(Singh et al., 2021)</w:t>
      </w:r>
      <w:r w:rsidR="008A4AEA"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Probiotics are thought to restore microbial balance, thereby alleviating symptoms and improving overall gut health. In addition to their effects on gut microbiota, probiotics can impact drug absorption, metabolism, and efficacy, which is particularly important in the context of managing gastrointestinal disorders where medication is a cornerstone of treatment. </w:t>
      </w:r>
    </w:p>
    <w:p w:rsidR="00887993" w:rsidRPr="001E5C64" w:rsidRDefault="007B3AA6" w:rsidP="007B3AA6">
      <w:pPr>
        <w:jc w:val="both"/>
        <w:rPr>
          <w:rFonts w:ascii="Times New Roman" w:hAnsi="Times New Roman" w:cs="Times New Roman"/>
          <w:sz w:val="24"/>
          <w:szCs w:val="24"/>
        </w:rPr>
      </w:pPr>
      <w:r w:rsidRPr="001E5C64">
        <w:rPr>
          <w:rFonts w:ascii="Times New Roman" w:hAnsi="Times New Roman" w:cs="Times New Roman"/>
          <w:sz w:val="24"/>
          <w:szCs w:val="24"/>
        </w:rPr>
        <w:t xml:space="preserve">Drug bioavailability refers to the proportion of an administered dose of a drug that reaches the systemic circulation and is available for therapeutic action. It is a critical factor influencing the effectiveness of medications. In the context of gastrointestinal disorders, the bioavailability of oral medications can be significantly affected by the physiological changes and microbial interactions within the gut. </w:t>
      </w:r>
    </w:p>
    <w:p w:rsidR="00F86FD8" w:rsidRPr="001E5C64" w:rsidRDefault="007B3AA6" w:rsidP="00586D24">
      <w:pPr>
        <w:jc w:val="both"/>
        <w:rPr>
          <w:rFonts w:ascii="Times New Roman" w:hAnsi="Times New Roman" w:cs="Times New Roman"/>
          <w:sz w:val="24"/>
          <w:szCs w:val="24"/>
        </w:rPr>
      </w:pPr>
      <w:r w:rsidRPr="001E5C64">
        <w:rPr>
          <w:rFonts w:ascii="Times New Roman" w:hAnsi="Times New Roman" w:cs="Times New Roman"/>
          <w:sz w:val="24"/>
          <w:szCs w:val="24"/>
        </w:rPr>
        <w:t>Factors such as altered gut motility, increased intestinal permeability, and changes in gut microbiota composition can affect drug</w:t>
      </w:r>
      <w:r w:rsidR="009F4603" w:rsidRPr="001E5C64">
        <w:rPr>
          <w:rFonts w:ascii="Times New Roman" w:hAnsi="Times New Roman" w:cs="Times New Roman"/>
          <w:sz w:val="24"/>
          <w:szCs w:val="24"/>
        </w:rPr>
        <w:t xml:space="preserve"> absorption and metabolism</w:t>
      </w:r>
      <w:r w:rsidR="008A4AEA" w:rsidRPr="001E5C64">
        <w:rPr>
          <w:rFonts w:ascii="Times New Roman" w:hAnsi="Times New Roman" w:cs="Times New Roman"/>
          <w:sz w:val="24"/>
          <w:szCs w:val="24"/>
        </w:rPr>
        <w:fldChar w:fldCharType="begin"/>
      </w:r>
      <w:r w:rsidR="002208F8" w:rsidRPr="001E5C64">
        <w:rPr>
          <w:rFonts w:ascii="Times New Roman" w:hAnsi="Times New Roman" w:cs="Times New Roman"/>
          <w:sz w:val="24"/>
          <w:szCs w:val="24"/>
        </w:rPr>
        <w:instrText xml:space="preserve"> ADDIN EN.CITE &lt;EndNote&gt;&lt;Cite&gt;&lt;Author&gt;Li&lt;/Author&gt;&lt;Year&gt;2020&lt;/Year&gt;&lt;RecNum&gt;800&lt;/RecNum&gt;&lt;DisplayText&gt;(Li et al., 2020)&lt;/DisplayText&gt;&lt;record&gt;&lt;rec-number&gt;800&lt;/rec-number&gt;&lt;foreign-keys&gt;&lt;key app="EN" db-id="s0sd9f2v0xer2kezawcv2xfwewr5verwawr0" timestamp="1745527024"&gt;800&lt;/key&gt;&lt;/foreign-keys&gt;&lt;ref-type name="Journal Article"&gt;17&lt;/ref-type&gt;&lt;contributors&gt;&lt;authors&gt;&lt;author&gt;Li, Xiang&lt;/author&gt;&lt;author&gt;Liu, Linlin&lt;/author&gt;&lt;author&gt;Cao, Zhiwen&lt;/author&gt;&lt;author&gt;Li, Wen&lt;/author&gt;&lt;author&gt;Li, Hui&lt;/author&gt;&lt;author&gt;Lu, Cheng&lt;/author&gt;&lt;author&gt;Yang, Xueqin&lt;/author&gt;&lt;author&gt;Liu, Yuanyan&lt;/author&gt;&lt;/authors&gt;&lt;/contributors&gt;&lt;titles&gt;&lt;title&gt;Gut microbiota as an “invisible organ” that modulates the function of drugs&lt;/title&gt;&lt;secondary-title&gt;Biomedicine &amp;amp; pharmacotherapy&lt;/secondary-title&gt;&lt;/titles&gt;&lt;periodical&gt;&lt;full-title&gt;Biomedicine &amp;amp; Pharmacotherapy&lt;/full-title&gt;&lt;/periodical&gt;&lt;pages&gt;109653&lt;/pages&gt;&lt;volume&gt;121&lt;/volume&gt;&lt;dates&gt;&lt;year&gt;2020&lt;/year&gt;&lt;/dates&gt;&lt;isbn&gt;0753-3322&lt;/isbn&gt;&lt;urls&gt;&lt;/urls&gt;&lt;/record&gt;&lt;/Cite&gt;&lt;/EndNote&gt;</w:instrText>
      </w:r>
      <w:r w:rsidR="008A4AEA" w:rsidRPr="001E5C64">
        <w:rPr>
          <w:rFonts w:ascii="Times New Roman" w:hAnsi="Times New Roman" w:cs="Times New Roman"/>
          <w:sz w:val="24"/>
          <w:szCs w:val="24"/>
        </w:rPr>
        <w:fldChar w:fldCharType="separate"/>
      </w:r>
      <w:r w:rsidR="002208F8" w:rsidRPr="001E5C64">
        <w:rPr>
          <w:rFonts w:ascii="Times New Roman" w:hAnsi="Times New Roman" w:cs="Times New Roman"/>
          <w:noProof/>
          <w:sz w:val="24"/>
          <w:szCs w:val="24"/>
        </w:rPr>
        <w:t xml:space="preserve">(Li </w:t>
      </w:r>
      <w:r w:rsidR="002208F8" w:rsidRPr="001E5C64">
        <w:rPr>
          <w:rFonts w:ascii="Times New Roman" w:hAnsi="Times New Roman" w:cs="Times New Roman"/>
          <w:i/>
          <w:noProof/>
          <w:sz w:val="24"/>
          <w:szCs w:val="24"/>
        </w:rPr>
        <w:t>et al</w:t>
      </w:r>
      <w:r w:rsidR="002208F8" w:rsidRPr="001E5C64">
        <w:rPr>
          <w:rFonts w:ascii="Times New Roman" w:hAnsi="Times New Roman" w:cs="Times New Roman"/>
          <w:noProof/>
          <w:sz w:val="24"/>
          <w:szCs w:val="24"/>
        </w:rPr>
        <w:t>., 2020)</w:t>
      </w:r>
      <w:r w:rsidR="008A4AEA"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Therefore, understanding how probiotics influence drug bioavailability is essential for optimizing treatment regimens and improving patient outcomes. Drug efficacy, on the other hand, refers to the ability of a drug to produce the desired therapeutic effect. The effectiveness of medications used to treat gastrointestinal disorders can be influenced by several factors, including the drug's pharmacokinetics (absorption, distribution, metabolism, and excretion) and pharmacodynamics (the drug's effects on the body). Probiotics may </w:t>
      </w:r>
      <w:r w:rsidR="00887993" w:rsidRPr="001E5C64">
        <w:rPr>
          <w:rFonts w:ascii="Times New Roman" w:hAnsi="Times New Roman" w:cs="Times New Roman"/>
          <w:sz w:val="24"/>
          <w:szCs w:val="24"/>
        </w:rPr>
        <w:t>influence</w:t>
      </w:r>
      <w:r w:rsidRPr="001E5C64">
        <w:rPr>
          <w:rFonts w:ascii="Times New Roman" w:hAnsi="Times New Roman" w:cs="Times New Roman"/>
          <w:sz w:val="24"/>
          <w:szCs w:val="24"/>
        </w:rPr>
        <w:t xml:space="preserve"> these processes by modulating gut microbiota, which can alter the metabolism of drugs and affect their therapeutic outcomes. For instance, probiotics might enhance the efficacy of certain medications by improving gut health, reducing inflammation, or influenci</w:t>
      </w:r>
      <w:r w:rsidR="00375688" w:rsidRPr="001E5C64">
        <w:rPr>
          <w:rFonts w:ascii="Times New Roman" w:hAnsi="Times New Roman" w:cs="Times New Roman"/>
          <w:sz w:val="24"/>
          <w:szCs w:val="24"/>
        </w:rPr>
        <w:t>ng drug-metabolizing enzymes</w:t>
      </w:r>
      <w:r w:rsidRPr="001E5C64">
        <w:rPr>
          <w:rFonts w:ascii="Times New Roman" w:hAnsi="Times New Roman" w:cs="Times New Roman"/>
          <w:sz w:val="24"/>
          <w:szCs w:val="24"/>
        </w:rPr>
        <w:t>.</w:t>
      </w:r>
    </w:p>
    <w:p w:rsidR="00586D24" w:rsidRPr="001E5C64" w:rsidRDefault="00586D24" w:rsidP="00586D24">
      <w:pPr>
        <w:jc w:val="both"/>
        <w:rPr>
          <w:rFonts w:ascii="Times New Roman" w:hAnsi="Times New Roman" w:cs="Times New Roman"/>
          <w:sz w:val="24"/>
          <w:szCs w:val="24"/>
        </w:rPr>
      </w:pPr>
      <w:r w:rsidRPr="001E5C64">
        <w:rPr>
          <w:rFonts w:ascii="Times New Roman" w:hAnsi="Times New Roman" w:cs="Times New Roman"/>
          <w:b/>
          <w:sz w:val="24"/>
          <w:szCs w:val="24"/>
        </w:rPr>
        <w:t>Gastrointestinal Health</w:t>
      </w:r>
      <w:r w:rsidR="00F86FD8" w:rsidRPr="001E5C64">
        <w:rPr>
          <w:rFonts w:ascii="Times New Roman" w:hAnsi="Times New Roman" w:cs="Times New Roman"/>
          <w:b/>
          <w:sz w:val="24"/>
          <w:szCs w:val="24"/>
        </w:rPr>
        <w:t xml:space="preserve"> and Probiotics</w:t>
      </w:r>
    </w:p>
    <w:p w:rsidR="00586D24" w:rsidRPr="001E5C64" w:rsidRDefault="00586D24" w:rsidP="00586D24">
      <w:pPr>
        <w:jc w:val="both"/>
        <w:rPr>
          <w:rFonts w:ascii="Times New Roman" w:hAnsi="Times New Roman" w:cs="Times New Roman"/>
          <w:sz w:val="24"/>
          <w:szCs w:val="24"/>
        </w:rPr>
      </w:pPr>
      <w:r w:rsidRPr="001E5C64">
        <w:rPr>
          <w:rFonts w:ascii="Times New Roman" w:hAnsi="Times New Roman" w:cs="Times New Roman"/>
          <w:sz w:val="24"/>
          <w:szCs w:val="24"/>
        </w:rPr>
        <w:t xml:space="preserve">1. </w:t>
      </w:r>
      <w:r w:rsidRPr="001E5C64">
        <w:rPr>
          <w:rFonts w:ascii="Times New Roman" w:hAnsi="Times New Roman" w:cs="Times New Roman"/>
          <w:b/>
          <w:sz w:val="24"/>
          <w:szCs w:val="24"/>
        </w:rPr>
        <w:t>Mechanisms of Action</w:t>
      </w:r>
    </w:p>
    <w:p w:rsidR="000435D1" w:rsidRPr="001E5C64" w:rsidRDefault="00586D24" w:rsidP="00586D24">
      <w:pPr>
        <w:jc w:val="both"/>
        <w:rPr>
          <w:rFonts w:ascii="Times New Roman" w:hAnsi="Times New Roman" w:cs="Times New Roman"/>
          <w:sz w:val="24"/>
          <w:szCs w:val="24"/>
        </w:rPr>
      </w:pPr>
      <w:r w:rsidRPr="001E5C64">
        <w:rPr>
          <w:rFonts w:ascii="Times New Roman" w:hAnsi="Times New Roman" w:cs="Times New Roman"/>
          <w:sz w:val="24"/>
          <w:szCs w:val="24"/>
        </w:rPr>
        <w:t xml:space="preserve">Probiotics exert their beneficial effects on gastrointestinal health through several mechanisms. One primary </w:t>
      </w:r>
      <w:r w:rsidRPr="001E5C64">
        <w:rPr>
          <w:rFonts w:ascii="Times New Roman" w:hAnsi="Times New Roman" w:cs="Times New Roman"/>
          <w:b/>
          <w:sz w:val="24"/>
          <w:szCs w:val="24"/>
        </w:rPr>
        <w:t>mechanism is the modulation of gut microbiota</w:t>
      </w:r>
      <w:r w:rsidRPr="001E5C64">
        <w:rPr>
          <w:rFonts w:ascii="Times New Roman" w:hAnsi="Times New Roman" w:cs="Times New Roman"/>
          <w:sz w:val="24"/>
          <w:szCs w:val="24"/>
        </w:rPr>
        <w:t>. The gut microbiota, a diverse community of microorganisms residing in the intestines, plays a critical role in maintaining gastrointestinal homeostasis. Probiotics can positively influence this microbial balance by outcompeting pathogenic bacteria for resources, thereby reducing microbial dysbiosis</w:t>
      </w:r>
      <w:r w:rsidR="008A4AEA" w:rsidRPr="001E5C64">
        <w:rPr>
          <w:rFonts w:ascii="Times New Roman" w:hAnsi="Times New Roman" w:cs="Times New Roman"/>
          <w:sz w:val="24"/>
          <w:szCs w:val="24"/>
        </w:rPr>
        <w:fldChar w:fldCharType="begin"/>
      </w:r>
      <w:r w:rsidR="00D17998" w:rsidRPr="001E5C64">
        <w:rPr>
          <w:rFonts w:ascii="Times New Roman" w:hAnsi="Times New Roman" w:cs="Times New Roman"/>
          <w:sz w:val="24"/>
          <w:szCs w:val="24"/>
        </w:rPr>
        <w:instrText xml:space="preserve"> ADDIN EN.CITE &lt;EndNote&gt;&lt;Cite&gt;&lt;Author&gt;Khaneghah&lt;/Author&gt;&lt;Year&gt;2020&lt;/Year&gt;&lt;RecNum&gt;801&lt;/RecNum&gt;&lt;DisplayText&gt;(Khaneghah et al., 2020)&lt;/DisplayText&gt;&lt;record&gt;&lt;rec-number&gt;801&lt;/rec-number&gt;&lt;foreign-keys&gt;&lt;key app="EN" db-id="s0sd9f2v0xer2kezawcv2xfwewr5verwawr0" timestamp="1745527664"&gt;801&lt;/key&gt;&lt;/foreign-keys&gt;&lt;ref-type name="Journal Article"&gt;17&lt;/ref-type&gt;&lt;contributors&gt;&lt;authors&gt;&lt;author&gt;Khaneghah, Amin Mousavi&lt;/author&gt;&lt;author&gt;Abhari, Khadijeh&lt;/author&gt;&lt;author&gt;Eş, Ismail&lt;/author&gt;&lt;author&gt;Soares, Mariana B&lt;/author&gt;&lt;author&gt;Oliveira, Rodrigo BA&lt;/author&gt;&lt;author&gt;Hosseini, Hedayat&lt;/author&gt;&lt;author&gt;Rezaei, Mohammad&lt;/author&gt;&lt;author&gt;Balthazar, Celso F&lt;/author&gt;&lt;author&gt;Silva, Ramon&lt;/author&gt;&lt;author&gt;Cruz, Adriano G&lt;/author&gt;&lt;/authors&gt;&lt;/contributors&gt;&lt;titles&gt;&lt;title&gt;Interactions between probiotics and pathogenic microorganisms in hosts and foods: A review&lt;/title&gt;&lt;secondary-title&gt;Trends in Food Science &amp;amp; Technology&lt;/secondary-title&gt;&lt;/titles&gt;&lt;periodical&gt;&lt;full-title&gt;Trends in Food Science &amp;amp; Technology&lt;/full-title&gt;&lt;/periodical&gt;&lt;pages&gt;205-218&lt;/pages&gt;&lt;volume&gt;95&lt;/volume&gt;&lt;dates&gt;&lt;year&gt;2020&lt;/year&gt;&lt;/dates&gt;&lt;isbn&gt;0924-2244&lt;/isbn&gt;&lt;urls&gt;&lt;/urls&gt;&lt;/record&gt;&lt;/Cite&gt;&lt;/EndNote&gt;</w:instrText>
      </w:r>
      <w:r w:rsidR="008A4AEA" w:rsidRPr="001E5C64">
        <w:rPr>
          <w:rFonts w:ascii="Times New Roman" w:hAnsi="Times New Roman" w:cs="Times New Roman"/>
          <w:sz w:val="24"/>
          <w:szCs w:val="24"/>
        </w:rPr>
        <w:fldChar w:fldCharType="separate"/>
      </w:r>
      <w:r w:rsidR="00D17998" w:rsidRPr="001E5C64">
        <w:rPr>
          <w:rFonts w:ascii="Times New Roman" w:hAnsi="Times New Roman" w:cs="Times New Roman"/>
          <w:noProof/>
          <w:sz w:val="24"/>
          <w:szCs w:val="24"/>
        </w:rPr>
        <w:t xml:space="preserve">(Khaneghah </w:t>
      </w:r>
      <w:r w:rsidR="00D17998" w:rsidRPr="001E5C64">
        <w:rPr>
          <w:rFonts w:ascii="Times New Roman" w:hAnsi="Times New Roman" w:cs="Times New Roman"/>
          <w:i/>
          <w:noProof/>
          <w:sz w:val="24"/>
          <w:szCs w:val="24"/>
        </w:rPr>
        <w:t>et al.</w:t>
      </w:r>
      <w:r w:rsidR="00D17998" w:rsidRPr="001E5C64">
        <w:rPr>
          <w:rFonts w:ascii="Times New Roman" w:hAnsi="Times New Roman" w:cs="Times New Roman"/>
          <w:noProof/>
          <w:sz w:val="24"/>
          <w:szCs w:val="24"/>
        </w:rPr>
        <w:t>, 2020)</w:t>
      </w:r>
      <w:r w:rsidR="008A4AEA"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This competition helps to restore a healthy microbial </w:t>
      </w:r>
      <w:r w:rsidRPr="001E5C64">
        <w:rPr>
          <w:rFonts w:ascii="Times New Roman" w:hAnsi="Times New Roman" w:cs="Times New Roman"/>
          <w:sz w:val="24"/>
          <w:szCs w:val="24"/>
        </w:rPr>
        <w:lastRenderedPageBreak/>
        <w:t xml:space="preserve">ecosystem, which can alleviate symptoms of gastrointestinal disorders such as IBS and IBD. By promoting the growth of beneficial microorganisms, probiotics also contribute to a more stable gut environment, enhancing overall gut health. </w:t>
      </w:r>
    </w:p>
    <w:p w:rsidR="00311C4E" w:rsidRPr="001E5C64" w:rsidRDefault="00586D24" w:rsidP="00586D24">
      <w:pPr>
        <w:jc w:val="both"/>
        <w:rPr>
          <w:rFonts w:ascii="Times New Roman" w:hAnsi="Times New Roman" w:cs="Times New Roman"/>
          <w:sz w:val="24"/>
          <w:szCs w:val="24"/>
        </w:rPr>
      </w:pPr>
      <w:r w:rsidRPr="001E5C64">
        <w:rPr>
          <w:rFonts w:ascii="Times New Roman" w:hAnsi="Times New Roman" w:cs="Times New Roman"/>
          <w:sz w:val="24"/>
          <w:szCs w:val="24"/>
        </w:rPr>
        <w:t xml:space="preserve">Another important </w:t>
      </w:r>
      <w:r w:rsidRPr="001E5C64">
        <w:rPr>
          <w:rFonts w:ascii="Times New Roman" w:hAnsi="Times New Roman" w:cs="Times New Roman"/>
          <w:b/>
          <w:sz w:val="24"/>
          <w:szCs w:val="24"/>
        </w:rPr>
        <w:t>mechanism is the enhancement of intestinal barrier function</w:t>
      </w:r>
      <w:r w:rsidRPr="001E5C64">
        <w:rPr>
          <w:rFonts w:ascii="Times New Roman" w:hAnsi="Times New Roman" w:cs="Times New Roman"/>
          <w:sz w:val="24"/>
          <w:szCs w:val="24"/>
        </w:rPr>
        <w:t>. The intestinal barrier, composed of epithelial cells and tight junctions, serves as a critical defense against pathogens and toxins. Probiotics can strengthen this barrier by enhancing the expression of tight junction proteins, which improves gut permeability and prevents leaky gut syndrome</w:t>
      </w:r>
      <w:r w:rsidR="008A4AEA" w:rsidRPr="001E5C64">
        <w:rPr>
          <w:rFonts w:ascii="Times New Roman" w:hAnsi="Times New Roman" w:cs="Times New Roman"/>
          <w:sz w:val="24"/>
          <w:szCs w:val="24"/>
        </w:rPr>
        <w:fldChar w:fldCharType="begin"/>
      </w:r>
      <w:r w:rsidR="00F72C83" w:rsidRPr="001E5C64">
        <w:rPr>
          <w:rFonts w:ascii="Times New Roman" w:hAnsi="Times New Roman" w:cs="Times New Roman"/>
          <w:sz w:val="24"/>
          <w:szCs w:val="24"/>
        </w:rPr>
        <w:instrText xml:space="preserve"> ADDIN EN.CITE &lt;EndNote&gt;&lt;Cite&gt;&lt;Author&gt;Aleman&lt;/Author&gt;&lt;Year&gt;2023&lt;/Year&gt;&lt;RecNum&gt;802&lt;/RecNum&gt;&lt;DisplayText&gt;(Aleman et al., 2023; Rose et al., 2021)&lt;/DisplayText&gt;&lt;record&gt;&lt;rec-number&gt;802&lt;/rec-number&gt;&lt;foreign-keys&gt;&lt;key app="EN" db-id="s0sd9f2v0xer2kezawcv2xfwewr5verwawr0" timestamp="1745527980"&gt;802&lt;/key&gt;&lt;/foreign-keys&gt;&lt;ref-type name="Journal Article"&gt;17&lt;/ref-type&gt;&lt;contributors&gt;&lt;authors&gt;&lt;author&gt;Aleman, Ricardo Santos&lt;/author&gt;&lt;author&gt;Moncada, Marvin&lt;/author&gt;&lt;author&gt;Aryana, Kayanush J&lt;/author&gt;&lt;/authors&gt;&lt;/contributors&gt;&lt;titles&gt;&lt;title&gt;Leaky gut and the ingredients that help treat it: a review&lt;/title&gt;&lt;secondary-title&gt;Molecules&lt;/secondary-title&gt;&lt;/titles&gt;&lt;periodical&gt;&lt;full-title&gt;Molecules&lt;/full-title&gt;&lt;/periodical&gt;&lt;pages&gt;619&lt;/pages&gt;&lt;volume&gt;28&lt;/volume&gt;&lt;number&gt;2&lt;/number&gt;&lt;dates&gt;&lt;year&gt;2023&lt;/year&gt;&lt;/dates&gt;&lt;isbn&gt;1420-3049&lt;/isbn&gt;&lt;urls&gt;&lt;/urls&gt;&lt;/record&gt;&lt;/Cite&gt;&lt;Cite&gt;&lt;Author&gt;Rose&lt;/Author&gt;&lt;Year&gt;2021&lt;/Year&gt;&lt;RecNum&gt;803&lt;/RecNum&gt;&lt;record&gt;&lt;rec-number&gt;803&lt;/rec-number&gt;&lt;foreign-keys&gt;&lt;key app="EN" db-id="s0sd9f2v0xer2kezawcv2xfwewr5verwawr0" timestamp="1745528054"&gt;803&lt;/key&gt;&lt;/foreign-keys&gt;&lt;ref-type name="Journal Article"&gt;17&lt;/ref-type&gt;&lt;contributors&gt;&lt;authors&gt;&lt;author&gt;Rose, Elizabeth C&lt;/author&gt;&lt;author&gt;Odle, Jack&lt;/author&gt;&lt;author&gt;Blikslager, Anthony T&lt;/author&gt;&lt;author&gt;Ziegler, Amanda L&lt;/author&gt;&lt;/authors&gt;&lt;/contributors&gt;&lt;titles&gt;&lt;title&gt;Probiotics, prebiotics and epithelial tight junctions: a promising approach to modulate intestinal barrier function&lt;/title&gt;&lt;secondary-title&gt;International journal of molecular sciences&lt;/secondary-title&gt;&lt;/titles&gt;&lt;periodical&gt;&lt;full-title&gt;International journal of molecular sciences&lt;/full-title&gt;&lt;/periodical&gt;&lt;pages&gt;6729&lt;/pages&gt;&lt;volume&gt;22&lt;/volume&gt;&lt;number&gt;13&lt;/number&gt;&lt;dates&gt;&lt;year&gt;2021&lt;/year&gt;&lt;/dates&gt;&lt;isbn&gt;1422-0067&lt;/isbn&gt;&lt;urls&gt;&lt;/urls&gt;&lt;/record&gt;&lt;/Cite&gt;&lt;/EndNote&gt;</w:instrText>
      </w:r>
      <w:r w:rsidR="008A4AEA" w:rsidRPr="001E5C64">
        <w:rPr>
          <w:rFonts w:ascii="Times New Roman" w:hAnsi="Times New Roman" w:cs="Times New Roman"/>
          <w:sz w:val="24"/>
          <w:szCs w:val="24"/>
        </w:rPr>
        <w:fldChar w:fldCharType="separate"/>
      </w:r>
      <w:r w:rsidR="00F72C83" w:rsidRPr="001E5C64">
        <w:rPr>
          <w:rFonts w:ascii="Times New Roman" w:hAnsi="Times New Roman" w:cs="Times New Roman"/>
          <w:noProof/>
          <w:sz w:val="24"/>
          <w:szCs w:val="24"/>
        </w:rPr>
        <w:t xml:space="preserve">(Aleman </w:t>
      </w:r>
      <w:r w:rsidR="00F72C83" w:rsidRPr="001E5C64">
        <w:rPr>
          <w:rFonts w:ascii="Times New Roman" w:hAnsi="Times New Roman" w:cs="Times New Roman"/>
          <w:i/>
          <w:noProof/>
          <w:sz w:val="24"/>
          <w:szCs w:val="24"/>
        </w:rPr>
        <w:t>et al</w:t>
      </w:r>
      <w:r w:rsidR="00F72C83" w:rsidRPr="001E5C64">
        <w:rPr>
          <w:rFonts w:ascii="Times New Roman" w:hAnsi="Times New Roman" w:cs="Times New Roman"/>
          <w:noProof/>
          <w:sz w:val="24"/>
          <w:szCs w:val="24"/>
        </w:rPr>
        <w:t xml:space="preserve">., 2023; Rose </w:t>
      </w:r>
      <w:r w:rsidR="00F72C83" w:rsidRPr="001E5C64">
        <w:rPr>
          <w:rFonts w:ascii="Times New Roman" w:hAnsi="Times New Roman" w:cs="Times New Roman"/>
          <w:i/>
          <w:noProof/>
          <w:sz w:val="24"/>
          <w:szCs w:val="24"/>
        </w:rPr>
        <w:t>et a</w:t>
      </w:r>
      <w:r w:rsidR="00F72C83" w:rsidRPr="001E5C64">
        <w:rPr>
          <w:rFonts w:ascii="Times New Roman" w:hAnsi="Times New Roman" w:cs="Times New Roman"/>
          <w:noProof/>
          <w:sz w:val="24"/>
          <w:szCs w:val="24"/>
        </w:rPr>
        <w:t>l., 2021)</w:t>
      </w:r>
      <w:r w:rsidR="008A4AEA" w:rsidRPr="001E5C64">
        <w:rPr>
          <w:rFonts w:ascii="Times New Roman" w:hAnsi="Times New Roman" w:cs="Times New Roman"/>
          <w:sz w:val="24"/>
          <w:szCs w:val="24"/>
        </w:rPr>
        <w:fldChar w:fldCharType="end"/>
      </w:r>
      <w:r w:rsidRPr="001E5C64">
        <w:rPr>
          <w:rFonts w:ascii="Times New Roman" w:hAnsi="Times New Roman" w:cs="Times New Roman"/>
          <w:sz w:val="24"/>
          <w:szCs w:val="24"/>
        </w:rPr>
        <w:t>. This reinforcement reduces systemic inflammation and prevents the translocation of harmful substances into the bloodstream, thereby mitigating symptoms of gastrointestinal disorders. Probiotics also play a role in modulating gut inflammation. They can produce anti-inflammatory compounds and regulate the immune system's response within the gut. By reducing the levels of pro-inflammatory cytokines and promoting anti-inflammatory pathways, probiotics help to alleviate inflammation associated with conditions such as IBD</w:t>
      </w:r>
      <w:r w:rsidR="008A4AEA" w:rsidRPr="001E5C64">
        <w:rPr>
          <w:rFonts w:ascii="Times New Roman" w:hAnsi="Times New Roman" w:cs="Times New Roman"/>
          <w:sz w:val="24"/>
          <w:szCs w:val="24"/>
        </w:rPr>
        <w:fldChar w:fldCharType="begin"/>
      </w:r>
      <w:r w:rsidR="00483EBC" w:rsidRPr="001E5C64">
        <w:rPr>
          <w:rFonts w:ascii="Times New Roman" w:hAnsi="Times New Roman" w:cs="Times New Roman"/>
          <w:sz w:val="24"/>
          <w:szCs w:val="24"/>
        </w:rPr>
        <w:instrText xml:space="preserve"> ADDIN EN.CITE &lt;EndNote&gt;&lt;Cite&gt;&lt;Author&gt;Cristofori&lt;/Author&gt;&lt;Year&gt;2021&lt;/Year&gt;&lt;RecNum&gt;804&lt;/RecNum&gt;&lt;DisplayText&gt;(Cristofori et al., 2021)&lt;/DisplayText&gt;&lt;record&gt;&lt;rec-number&gt;804&lt;/rec-number&gt;&lt;foreign-keys&gt;&lt;key app="EN" db-id="s0sd9f2v0xer2kezawcv2xfwewr5verwawr0" timestamp="1745528265"&gt;804&lt;/key&gt;&lt;/foreign-keys&gt;&lt;ref-type name="Journal Article"&gt;17&lt;/ref-type&gt;&lt;contributors&gt;&lt;authors&gt;&lt;author&gt;Cristofori, Fernanda&lt;/author&gt;&lt;author&gt;Dargenio, Vanessa Nadia&lt;/author&gt;&lt;author&gt;Dargenio, Costantino&lt;/author&gt;&lt;author&gt;Miniello, Vito Leonardo&lt;/author&gt;&lt;author&gt;Barone, Michele&lt;/author&gt;&lt;author&gt;Francavilla, Ruggiero&lt;/author&gt;&lt;/authors&gt;&lt;/contributors&gt;&lt;titles&gt;&lt;title&gt;Anti-inflammatory and immunomodulatory effects of probiotics in gut inflammation: a door to the body&lt;/title&gt;&lt;secondary-title&gt;Frontiers in immunology&lt;/secondary-title&gt;&lt;/titles&gt;&lt;periodical&gt;&lt;full-title&gt;Frontiers in immunology&lt;/full-title&gt;&lt;/periodical&gt;&lt;pages&gt;578386&lt;/pages&gt;&lt;volume&gt;12&lt;/volume&gt;&lt;dates&gt;&lt;year&gt;2021&lt;/year&gt;&lt;/dates&gt;&lt;isbn&gt;1664-3224&lt;/isbn&gt;&lt;urls&gt;&lt;/urls&gt;&lt;/record&gt;&lt;/Cite&gt;&lt;/EndNote&gt;</w:instrText>
      </w:r>
      <w:r w:rsidR="008A4AEA" w:rsidRPr="001E5C64">
        <w:rPr>
          <w:rFonts w:ascii="Times New Roman" w:hAnsi="Times New Roman" w:cs="Times New Roman"/>
          <w:sz w:val="24"/>
          <w:szCs w:val="24"/>
        </w:rPr>
        <w:fldChar w:fldCharType="separate"/>
      </w:r>
      <w:r w:rsidR="00483EBC" w:rsidRPr="001E5C64">
        <w:rPr>
          <w:rFonts w:ascii="Times New Roman" w:hAnsi="Times New Roman" w:cs="Times New Roman"/>
          <w:noProof/>
          <w:sz w:val="24"/>
          <w:szCs w:val="24"/>
        </w:rPr>
        <w:t xml:space="preserve">(Cristofori </w:t>
      </w:r>
      <w:r w:rsidR="00483EBC" w:rsidRPr="001E5C64">
        <w:rPr>
          <w:rFonts w:ascii="Times New Roman" w:hAnsi="Times New Roman" w:cs="Times New Roman"/>
          <w:i/>
          <w:noProof/>
          <w:sz w:val="24"/>
          <w:szCs w:val="24"/>
        </w:rPr>
        <w:t>et al</w:t>
      </w:r>
      <w:r w:rsidR="00483EBC" w:rsidRPr="001E5C64">
        <w:rPr>
          <w:rFonts w:ascii="Times New Roman" w:hAnsi="Times New Roman" w:cs="Times New Roman"/>
          <w:noProof/>
          <w:sz w:val="24"/>
          <w:szCs w:val="24"/>
        </w:rPr>
        <w:t>., 2021)</w:t>
      </w:r>
      <w:r w:rsidR="008A4AEA" w:rsidRPr="001E5C64">
        <w:rPr>
          <w:rFonts w:ascii="Times New Roman" w:hAnsi="Times New Roman" w:cs="Times New Roman"/>
          <w:sz w:val="24"/>
          <w:szCs w:val="24"/>
        </w:rPr>
        <w:fldChar w:fldCharType="end"/>
      </w:r>
      <w:r w:rsidRPr="001E5C64">
        <w:rPr>
          <w:rFonts w:ascii="Times New Roman" w:hAnsi="Times New Roman" w:cs="Times New Roman"/>
          <w:sz w:val="24"/>
          <w:szCs w:val="24"/>
        </w:rPr>
        <w:t>. This modulation of inflammation contributes to improved symptom management and overall gastrointestinal health.</w:t>
      </w:r>
    </w:p>
    <w:p w:rsidR="00586D24" w:rsidRPr="001E5C64" w:rsidRDefault="00586D24" w:rsidP="00586D24">
      <w:pPr>
        <w:jc w:val="both"/>
        <w:rPr>
          <w:rFonts w:ascii="Times New Roman" w:hAnsi="Times New Roman" w:cs="Times New Roman"/>
          <w:sz w:val="24"/>
          <w:szCs w:val="24"/>
        </w:rPr>
      </w:pPr>
      <w:r w:rsidRPr="001E5C64">
        <w:rPr>
          <w:rFonts w:ascii="Times New Roman" w:hAnsi="Times New Roman" w:cs="Times New Roman"/>
          <w:b/>
          <w:sz w:val="24"/>
          <w:szCs w:val="24"/>
        </w:rPr>
        <w:t>Common Probiotic Strains and Their Effects</w:t>
      </w:r>
    </w:p>
    <w:p w:rsidR="000343A4" w:rsidRPr="001E5C64" w:rsidRDefault="00586D24" w:rsidP="00586D24">
      <w:pPr>
        <w:jc w:val="both"/>
        <w:rPr>
          <w:rFonts w:ascii="Times New Roman" w:hAnsi="Times New Roman" w:cs="Times New Roman"/>
          <w:sz w:val="24"/>
          <w:szCs w:val="24"/>
        </w:rPr>
      </w:pPr>
      <w:r w:rsidRPr="001E5C64">
        <w:rPr>
          <w:rFonts w:ascii="Times New Roman" w:hAnsi="Times New Roman" w:cs="Times New Roman"/>
          <w:sz w:val="24"/>
          <w:szCs w:val="24"/>
        </w:rPr>
        <w:t xml:space="preserve">Several probiotic strains have been studied for their effects on gastrointestinal health, each with distinct properties and benefits. </w:t>
      </w:r>
    </w:p>
    <w:p w:rsidR="000343A4" w:rsidRPr="001E5C64" w:rsidRDefault="00586D24" w:rsidP="00586D24">
      <w:pPr>
        <w:jc w:val="both"/>
        <w:rPr>
          <w:rFonts w:ascii="Times New Roman" w:hAnsi="Times New Roman" w:cs="Times New Roman"/>
          <w:sz w:val="24"/>
          <w:szCs w:val="24"/>
        </w:rPr>
      </w:pPr>
      <w:r w:rsidRPr="001E5C64">
        <w:rPr>
          <w:rFonts w:ascii="Times New Roman" w:hAnsi="Times New Roman" w:cs="Times New Roman"/>
          <w:b/>
          <w:sz w:val="24"/>
          <w:szCs w:val="24"/>
        </w:rPr>
        <w:t>Lactobacillus species</w:t>
      </w:r>
      <w:r w:rsidRPr="001E5C64">
        <w:rPr>
          <w:rFonts w:ascii="Times New Roman" w:hAnsi="Times New Roman" w:cs="Times New Roman"/>
          <w:sz w:val="24"/>
          <w:szCs w:val="24"/>
        </w:rPr>
        <w:t xml:space="preserve">, such as Lactobacillus rhamnosus and Lactobacillus acidophilus, are </w:t>
      </w:r>
      <w:r w:rsidR="000435D1" w:rsidRPr="001E5C64">
        <w:rPr>
          <w:rFonts w:ascii="Times New Roman" w:hAnsi="Times New Roman" w:cs="Times New Roman"/>
          <w:sz w:val="24"/>
          <w:szCs w:val="24"/>
        </w:rPr>
        <w:t>well known</w:t>
      </w:r>
      <w:r w:rsidRPr="001E5C64">
        <w:rPr>
          <w:rFonts w:ascii="Times New Roman" w:hAnsi="Times New Roman" w:cs="Times New Roman"/>
          <w:sz w:val="24"/>
          <w:szCs w:val="24"/>
        </w:rPr>
        <w:t xml:space="preserve"> for their ability to adhere to the intestinal mucosa and outcompete harmful bacteria</w:t>
      </w:r>
      <w:r w:rsidR="008A4AEA" w:rsidRPr="001E5C64">
        <w:rPr>
          <w:rFonts w:ascii="Times New Roman" w:hAnsi="Times New Roman" w:cs="Times New Roman"/>
          <w:sz w:val="24"/>
          <w:szCs w:val="24"/>
        </w:rPr>
        <w:fldChar w:fldCharType="begin"/>
      </w:r>
      <w:r w:rsidR="000D2F2C" w:rsidRPr="001E5C64">
        <w:rPr>
          <w:rFonts w:ascii="Times New Roman" w:hAnsi="Times New Roman" w:cs="Times New Roman"/>
          <w:sz w:val="24"/>
          <w:szCs w:val="24"/>
        </w:rPr>
        <w:instrText xml:space="preserve"> ADDIN EN.CITE &lt;EndNote&gt;&lt;Cite&gt;&lt;Author&gt;Dempsey&lt;/Author&gt;&lt;Year&gt;2022&lt;/Year&gt;&lt;RecNum&gt;805&lt;/RecNum&gt;&lt;DisplayText&gt;(Dempsey et al., 2022)&lt;/DisplayText&gt;&lt;record&gt;&lt;rec-number&gt;805&lt;/rec-number&gt;&lt;foreign-keys&gt;&lt;key app="EN" db-id="s0sd9f2v0xer2kezawcv2xfwewr5verwawr0" timestamp="1745528675"&gt;805&lt;/key&gt;&lt;/foreign-keys&gt;&lt;ref-type name="Journal Article"&gt;17&lt;/ref-type&gt;&lt;contributors&gt;&lt;authors&gt;&lt;author&gt;Dempsey, Elaine&lt;/author&gt;&lt;author&gt;Corr, Sinéad C&lt;/author&gt;&lt;/authors&gt;&lt;/contributors&gt;&lt;titles&gt;&lt;title&gt;Lactobacillus spp. for gastrointestinal health: current and future perspectives&lt;/title&gt;&lt;secondary-title&gt;Frontiers in immunology&lt;/secondary-title&gt;&lt;/titles&gt;&lt;periodical&gt;&lt;full-title&gt;Frontiers in immunology&lt;/full-title&gt;&lt;/periodical&gt;&lt;pages&gt;840245&lt;/pages&gt;&lt;volume&gt;13&lt;/volume&gt;&lt;dates&gt;&lt;year&gt;2022&lt;/year&gt;&lt;/dates&gt;&lt;isbn&gt;1664-3224&lt;/isbn&gt;&lt;urls&gt;&lt;/urls&gt;&lt;/record&gt;&lt;/Cite&gt;&lt;/EndNote&gt;</w:instrText>
      </w:r>
      <w:r w:rsidR="008A4AEA" w:rsidRPr="001E5C64">
        <w:rPr>
          <w:rFonts w:ascii="Times New Roman" w:hAnsi="Times New Roman" w:cs="Times New Roman"/>
          <w:sz w:val="24"/>
          <w:szCs w:val="24"/>
        </w:rPr>
        <w:fldChar w:fldCharType="separate"/>
      </w:r>
      <w:r w:rsidR="000D2F2C" w:rsidRPr="001E5C64">
        <w:rPr>
          <w:rFonts w:ascii="Times New Roman" w:hAnsi="Times New Roman" w:cs="Times New Roman"/>
          <w:noProof/>
          <w:sz w:val="24"/>
          <w:szCs w:val="24"/>
        </w:rPr>
        <w:t xml:space="preserve">(Dempsey </w:t>
      </w:r>
      <w:r w:rsidR="000D2F2C" w:rsidRPr="001E5C64">
        <w:rPr>
          <w:rFonts w:ascii="Times New Roman" w:hAnsi="Times New Roman" w:cs="Times New Roman"/>
          <w:i/>
          <w:noProof/>
          <w:sz w:val="24"/>
          <w:szCs w:val="24"/>
        </w:rPr>
        <w:t>et al.</w:t>
      </w:r>
      <w:r w:rsidR="000D2F2C" w:rsidRPr="001E5C64">
        <w:rPr>
          <w:rFonts w:ascii="Times New Roman" w:hAnsi="Times New Roman" w:cs="Times New Roman"/>
          <w:noProof/>
          <w:sz w:val="24"/>
          <w:szCs w:val="24"/>
        </w:rPr>
        <w:t>, 2022)</w:t>
      </w:r>
      <w:r w:rsidR="008A4AEA"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These strains have been shown to improve symptoms of IBS by enhancing gut barrier function and reducing inflammation. </w:t>
      </w:r>
    </w:p>
    <w:p w:rsidR="000343A4" w:rsidRPr="001E5C64" w:rsidRDefault="00586D24" w:rsidP="00586D24">
      <w:pPr>
        <w:jc w:val="both"/>
        <w:rPr>
          <w:rFonts w:ascii="Times New Roman" w:hAnsi="Times New Roman" w:cs="Times New Roman"/>
          <w:sz w:val="24"/>
          <w:szCs w:val="24"/>
        </w:rPr>
      </w:pPr>
      <w:r w:rsidRPr="001E5C64">
        <w:rPr>
          <w:rFonts w:ascii="Times New Roman" w:hAnsi="Times New Roman" w:cs="Times New Roman"/>
          <w:b/>
          <w:sz w:val="24"/>
          <w:szCs w:val="24"/>
        </w:rPr>
        <w:t>Bifidobacterium species</w:t>
      </w:r>
      <w:r w:rsidRPr="001E5C64">
        <w:rPr>
          <w:rFonts w:ascii="Times New Roman" w:hAnsi="Times New Roman" w:cs="Times New Roman"/>
          <w:sz w:val="24"/>
          <w:szCs w:val="24"/>
        </w:rPr>
        <w:t>, including Bifidobacterium bifidum and Bifidobacterium lactis, are also prominent in gastrointestinal health. They help to ferment dietary fibers, producing shortchain fatty acids (SCFAs) that nourish the intestinal lining and modulate immune responses</w:t>
      </w:r>
      <w:r w:rsidR="008A4AEA" w:rsidRPr="001E5C64">
        <w:rPr>
          <w:rFonts w:ascii="Times New Roman" w:hAnsi="Times New Roman" w:cs="Times New Roman"/>
          <w:sz w:val="24"/>
          <w:szCs w:val="24"/>
        </w:rPr>
        <w:fldChar w:fldCharType="begin"/>
      </w:r>
      <w:r w:rsidR="004112DB" w:rsidRPr="001E5C64">
        <w:rPr>
          <w:rFonts w:ascii="Times New Roman" w:hAnsi="Times New Roman" w:cs="Times New Roman"/>
          <w:sz w:val="24"/>
          <w:szCs w:val="24"/>
        </w:rPr>
        <w:instrText xml:space="preserve"> ADDIN EN.CITE &lt;EndNote&gt;&lt;Cite&gt;&lt;Author&gt;Wang&lt;/Author&gt;&lt;Year&gt;2022&lt;/Year&gt;&lt;RecNum&gt;806&lt;/RecNum&gt;&lt;DisplayText&gt;(Markowiak-Kopeć et al., 2020; H. Wang et al., 2022)&lt;/DisplayText&gt;&lt;record&gt;&lt;rec-number&gt;806&lt;/rec-number&gt;&lt;foreign-keys&gt;&lt;key app="EN" db-id="s0sd9f2v0xer2kezawcv2xfwewr5verwawr0" timestamp="1745528828"&gt;806&lt;/key&gt;&lt;/foreign-keys&gt;&lt;ref-type name="Journal Article"&gt;17&lt;/ref-type&gt;&lt;contributors&gt;&lt;authors&gt;&lt;author&gt;Wang, Hui&lt;/author&gt;&lt;author&gt;Huang, Xiaojun&lt;/author&gt;&lt;author&gt;Tan, Huizi&lt;/author&gt;&lt;author&gt;Chen, Xiaomin&lt;/author&gt;&lt;author&gt;Chen, Chunhua&lt;/author&gt;&lt;author&gt;Nie, Shaoping&lt;/author&gt;&lt;/authors&gt;&lt;/contributors&gt;&lt;titles&gt;&lt;title&gt;Interaction between dietary fiber and bifidobacteria in promoting intestinal health&lt;/title&gt;&lt;secondary-title&gt;Food chemistry&lt;/secondary-title&gt;&lt;/titles&gt;&lt;periodical&gt;&lt;full-title&gt;Food chemistry&lt;/full-title&gt;&lt;/periodical&gt;&lt;pages&gt;133407&lt;/pages&gt;&lt;volume&gt;393&lt;/volume&gt;&lt;dates&gt;&lt;year&gt;2022&lt;/year&gt;&lt;/dates&gt;&lt;isbn&gt;0308-8146&lt;/isbn&gt;&lt;urls&gt;&lt;/urls&gt;&lt;/record&gt;&lt;/Cite&gt;&lt;Cite&gt;&lt;Author&gt;Markowiak-Kopeć&lt;/Author&gt;&lt;Year&gt;2020&lt;/Year&gt;&lt;RecNum&gt;807&lt;/RecNum&gt;&lt;record&gt;&lt;rec-number&gt;807&lt;/rec-number&gt;&lt;foreign-keys&gt;&lt;key app="EN" db-id="s0sd9f2v0xer2kezawcv2xfwewr5verwawr0" timestamp="1745528889"&gt;807&lt;/key&gt;&lt;/foreign-keys&gt;&lt;ref-type name="Journal Article"&gt;17&lt;/ref-type&gt;&lt;contributors&gt;&lt;authors&gt;&lt;author&gt;Markowiak-Kopeć, Paulina&lt;/author&gt;&lt;author&gt;Śliżewska, Katarzyna&lt;/author&gt;&lt;/authors&gt;&lt;/contributors&gt;&lt;titles&gt;&lt;title&gt;The effect of probiotics on the production of short-chain fatty acids by human intestinal microbiome&lt;/title&gt;&lt;secondary-title&gt;Nutrients&lt;/secondary-title&gt;&lt;/titles&gt;&lt;periodical&gt;&lt;full-title&gt;Nutrients&lt;/full-title&gt;&lt;/periodical&gt;&lt;pages&gt;1107&lt;/pages&gt;&lt;volume&gt;12&lt;/volume&gt;&lt;number&gt;4&lt;/number&gt;&lt;dates&gt;&lt;year&gt;2020&lt;/year&gt;&lt;/dates&gt;&lt;isbn&gt;2072-6643&lt;/isbn&gt;&lt;urls&gt;&lt;/urls&gt;&lt;/record&gt;&lt;/Cite&gt;&lt;/EndNote&gt;</w:instrText>
      </w:r>
      <w:r w:rsidR="008A4AEA" w:rsidRPr="001E5C64">
        <w:rPr>
          <w:rFonts w:ascii="Times New Roman" w:hAnsi="Times New Roman" w:cs="Times New Roman"/>
          <w:sz w:val="24"/>
          <w:szCs w:val="24"/>
        </w:rPr>
        <w:fldChar w:fldCharType="separate"/>
      </w:r>
      <w:r w:rsidR="004112DB" w:rsidRPr="001E5C64">
        <w:rPr>
          <w:rFonts w:ascii="Times New Roman" w:hAnsi="Times New Roman" w:cs="Times New Roman"/>
          <w:noProof/>
          <w:sz w:val="24"/>
          <w:szCs w:val="24"/>
        </w:rPr>
        <w:t>(Markowiak-Kopeć et al., 2020; H. Wang et al., 2022)</w:t>
      </w:r>
      <w:r w:rsidR="008A4AEA"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These strains have demonstrated efficacy in managing IBD by reducing mucosal inflammation and restoring microbial balance. </w:t>
      </w:r>
    </w:p>
    <w:p w:rsidR="00586D24" w:rsidRPr="001E5C64" w:rsidRDefault="00586D24" w:rsidP="00586D24">
      <w:pPr>
        <w:jc w:val="both"/>
        <w:rPr>
          <w:rFonts w:ascii="Times New Roman" w:hAnsi="Times New Roman" w:cs="Times New Roman"/>
          <w:sz w:val="24"/>
          <w:szCs w:val="24"/>
        </w:rPr>
      </w:pPr>
      <w:r w:rsidRPr="001E5C64">
        <w:rPr>
          <w:rFonts w:ascii="Times New Roman" w:hAnsi="Times New Roman" w:cs="Times New Roman"/>
          <w:b/>
          <w:sz w:val="24"/>
          <w:szCs w:val="24"/>
        </w:rPr>
        <w:t>Saccharomyces boulardii,</w:t>
      </w:r>
      <w:r w:rsidRPr="001E5C64">
        <w:rPr>
          <w:rFonts w:ascii="Times New Roman" w:hAnsi="Times New Roman" w:cs="Times New Roman"/>
          <w:sz w:val="24"/>
          <w:szCs w:val="24"/>
        </w:rPr>
        <w:t xml:space="preserve"> a probiotic yeast, is known for its unique ability to resist antibiotics and maintain its beneficial effects during antibiotic therapy. It has been used effectively in treating and preventing antibiotic-associated diarrhea and maintaining gut health during gastrointestinal disturbances</w:t>
      </w:r>
      <w:r w:rsidR="008A4AEA" w:rsidRPr="001E5C64">
        <w:rPr>
          <w:rFonts w:ascii="Times New Roman" w:hAnsi="Times New Roman" w:cs="Times New Roman"/>
          <w:sz w:val="24"/>
          <w:szCs w:val="24"/>
        </w:rPr>
        <w:fldChar w:fldCharType="begin"/>
      </w:r>
      <w:r w:rsidR="0061093D" w:rsidRPr="001E5C64">
        <w:rPr>
          <w:rFonts w:ascii="Times New Roman" w:hAnsi="Times New Roman" w:cs="Times New Roman"/>
          <w:sz w:val="24"/>
          <w:szCs w:val="24"/>
        </w:rPr>
        <w:instrText xml:space="preserve"> ADDIN EN.CITE &lt;EndNote&gt;&lt;Cite&gt;&lt;Author&gt;Ansari&lt;/Author&gt;&lt;Year&gt;2023&lt;/Year&gt;&lt;RecNum&gt;808&lt;/RecNum&gt;&lt;DisplayText&gt;(Ansari et al., 2023)&lt;/DisplayText&gt;&lt;record&gt;&lt;rec-number&gt;808&lt;/rec-number&gt;&lt;foreign-keys&gt;&lt;key app="EN" db-id="s0sd9f2v0xer2kezawcv2xfwewr5verwawr0" timestamp="1745529333"&gt;808&lt;/key&gt;&lt;/foreign-keys&gt;&lt;ref-type name="Journal Article"&gt;17&lt;/ref-type&gt;&lt;contributors&gt;&lt;authors&gt;&lt;author&gt;Ansari, Fereshteh&lt;/author&gt;&lt;author&gt;Alian Samakkhah, Shohre&lt;/author&gt;&lt;author&gt;Bahadori, Ali&lt;/author&gt;&lt;author&gt;Jafari, Seyedeh Maedeh&lt;/author&gt;&lt;author&gt;Ziaee, Mojtaba&lt;/author&gt;&lt;author&gt;Khodayari, Mohammad Taghi&lt;/author&gt;&lt;author&gt;Pourjafar, Hadi&lt;/author&gt;&lt;/authors&gt;&lt;/contributors&gt;&lt;titles&gt;&lt;title&gt;Health-promoting properties of Saccharomyces cerevisiae var. boulardii as a probiotic; characteristics, isolation, and applications in dairy products&lt;/title&gt;&lt;secondary-title&gt;Critical reviews in food science and nutrition&lt;/secondary-title&gt;&lt;/titles&gt;&lt;periodical&gt;&lt;full-title&gt;Critical reviews in food science and nutrition&lt;/full-title&gt;&lt;/periodical&gt;&lt;pages&gt;457-485&lt;/pages&gt;&lt;volume&gt;63&lt;/volume&gt;&lt;number&gt;4&lt;/number&gt;&lt;dates&gt;&lt;year&gt;2023&lt;/year&gt;&lt;/dates&gt;&lt;isbn&gt;1040-8398&lt;/isbn&gt;&lt;urls&gt;&lt;/urls&gt;&lt;/record&gt;&lt;/Cite&gt;&lt;/EndNote&gt;</w:instrText>
      </w:r>
      <w:r w:rsidR="008A4AEA" w:rsidRPr="001E5C64">
        <w:rPr>
          <w:rFonts w:ascii="Times New Roman" w:hAnsi="Times New Roman" w:cs="Times New Roman"/>
          <w:sz w:val="24"/>
          <w:szCs w:val="24"/>
        </w:rPr>
        <w:fldChar w:fldCharType="separate"/>
      </w:r>
      <w:r w:rsidR="0061093D" w:rsidRPr="001E5C64">
        <w:rPr>
          <w:rFonts w:ascii="Times New Roman" w:hAnsi="Times New Roman" w:cs="Times New Roman"/>
          <w:noProof/>
          <w:sz w:val="24"/>
          <w:szCs w:val="24"/>
        </w:rPr>
        <w:t xml:space="preserve">(Ansari </w:t>
      </w:r>
      <w:r w:rsidR="0061093D" w:rsidRPr="001E5C64">
        <w:rPr>
          <w:rFonts w:ascii="Times New Roman" w:hAnsi="Times New Roman" w:cs="Times New Roman"/>
          <w:i/>
          <w:noProof/>
          <w:sz w:val="24"/>
          <w:szCs w:val="24"/>
        </w:rPr>
        <w:t>et al.</w:t>
      </w:r>
      <w:r w:rsidR="0061093D" w:rsidRPr="001E5C64">
        <w:rPr>
          <w:rFonts w:ascii="Times New Roman" w:hAnsi="Times New Roman" w:cs="Times New Roman"/>
          <w:noProof/>
          <w:sz w:val="24"/>
          <w:szCs w:val="24"/>
        </w:rPr>
        <w:t>, 2023)</w:t>
      </w:r>
      <w:r w:rsidR="008A4AEA" w:rsidRPr="001E5C64">
        <w:rPr>
          <w:rFonts w:ascii="Times New Roman" w:hAnsi="Times New Roman" w:cs="Times New Roman"/>
          <w:sz w:val="24"/>
          <w:szCs w:val="24"/>
        </w:rPr>
        <w:fldChar w:fldCharType="end"/>
      </w:r>
      <w:r w:rsidRPr="001E5C64">
        <w:rPr>
          <w:rFonts w:ascii="Times New Roman" w:hAnsi="Times New Roman" w:cs="Times New Roman"/>
          <w:sz w:val="24"/>
          <w:szCs w:val="24"/>
        </w:rPr>
        <w:t>.</w:t>
      </w:r>
    </w:p>
    <w:p w:rsidR="008276AF" w:rsidRPr="001E5C64" w:rsidRDefault="008276AF" w:rsidP="008276AF">
      <w:pPr>
        <w:jc w:val="both"/>
        <w:rPr>
          <w:rFonts w:ascii="Times New Roman" w:hAnsi="Times New Roman" w:cs="Times New Roman"/>
          <w:b/>
          <w:sz w:val="24"/>
          <w:szCs w:val="24"/>
        </w:rPr>
      </w:pPr>
      <w:r w:rsidRPr="001E5C64">
        <w:rPr>
          <w:rFonts w:ascii="Times New Roman" w:hAnsi="Times New Roman" w:cs="Times New Roman"/>
          <w:b/>
          <w:sz w:val="24"/>
          <w:szCs w:val="24"/>
        </w:rPr>
        <w:t xml:space="preserve">Probiotics and </w:t>
      </w:r>
      <w:r w:rsidR="001C625D" w:rsidRPr="001E5C64">
        <w:rPr>
          <w:rFonts w:ascii="Times New Roman" w:hAnsi="Times New Roman" w:cs="Times New Roman"/>
          <w:b/>
          <w:sz w:val="24"/>
          <w:szCs w:val="24"/>
        </w:rPr>
        <w:t>Pharmacokinetics (</w:t>
      </w:r>
      <w:r w:rsidRPr="001E5C64">
        <w:rPr>
          <w:rFonts w:ascii="Times New Roman" w:hAnsi="Times New Roman" w:cs="Times New Roman"/>
          <w:b/>
          <w:sz w:val="24"/>
          <w:szCs w:val="24"/>
        </w:rPr>
        <w:t>Drug Bioavailability</w:t>
      </w:r>
      <w:r w:rsidR="001C625D" w:rsidRPr="001E5C64">
        <w:rPr>
          <w:rFonts w:ascii="Times New Roman" w:hAnsi="Times New Roman" w:cs="Times New Roman"/>
          <w:b/>
          <w:sz w:val="24"/>
          <w:szCs w:val="24"/>
        </w:rPr>
        <w:t>)</w:t>
      </w:r>
    </w:p>
    <w:p w:rsidR="00A865E7" w:rsidRPr="001E5C64" w:rsidRDefault="00A865E7" w:rsidP="008276AF">
      <w:pPr>
        <w:jc w:val="both"/>
        <w:rPr>
          <w:rFonts w:ascii="Times New Roman" w:hAnsi="Times New Roman" w:cs="Times New Roman"/>
          <w:sz w:val="24"/>
          <w:szCs w:val="24"/>
        </w:rPr>
      </w:pPr>
      <w:r w:rsidRPr="001E5C64">
        <w:rPr>
          <w:rFonts w:ascii="Times New Roman" w:hAnsi="Times New Roman" w:cs="Times New Roman"/>
          <w:sz w:val="24"/>
          <w:szCs w:val="24"/>
        </w:rPr>
        <w:t>Probiotics as gut-conditioning agents, modify the gut microflora composition and activity which brings about a change of the pharmacokinetics of administered drugs.</w:t>
      </w:r>
    </w:p>
    <w:p w:rsidR="008276AF" w:rsidRPr="001E5C64" w:rsidRDefault="00FD1637" w:rsidP="008276AF">
      <w:pPr>
        <w:jc w:val="both"/>
        <w:rPr>
          <w:rFonts w:ascii="Times New Roman" w:hAnsi="Times New Roman" w:cs="Times New Roman"/>
          <w:b/>
          <w:sz w:val="24"/>
          <w:szCs w:val="24"/>
        </w:rPr>
      </w:pPr>
      <w:r w:rsidRPr="001E5C64">
        <w:rPr>
          <w:rFonts w:ascii="Times New Roman" w:hAnsi="Times New Roman" w:cs="Times New Roman"/>
          <w:b/>
          <w:sz w:val="24"/>
          <w:szCs w:val="24"/>
        </w:rPr>
        <w:t>1. Effects</w:t>
      </w:r>
      <w:r w:rsidR="008276AF" w:rsidRPr="001E5C64">
        <w:rPr>
          <w:rFonts w:ascii="Times New Roman" w:hAnsi="Times New Roman" w:cs="Times New Roman"/>
          <w:b/>
          <w:sz w:val="24"/>
          <w:szCs w:val="24"/>
        </w:rPr>
        <w:t xml:space="preserve"> on Drug Absorption</w:t>
      </w:r>
    </w:p>
    <w:p w:rsidR="00AE6978" w:rsidRPr="001E5C64" w:rsidRDefault="0070555E" w:rsidP="008276AF">
      <w:pPr>
        <w:jc w:val="both"/>
        <w:rPr>
          <w:rFonts w:ascii="Times New Roman" w:hAnsi="Times New Roman" w:cs="Times New Roman"/>
          <w:sz w:val="24"/>
          <w:szCs w:val="24"/>
        </w:rPr>
      </w:pPr>
      <w:r w:rsidRPr="001E5C64">
        <w:rPr>
          <w:rFonts w:ascii="Times New Roman" w:hAnsi="Times New Roman" w:cs="Times New Roman"/>
          <w:sz w:val="24"/>
          <w:szCs w:val="24"/>
        </w:rPr>
        <w:t xml:space="preserve">Drug </w:t>
      </w:r>
      <w:r w:rsidR="008276AF" w:rsidRPr="001E5C64">
        <w:rPr>
          <w:rFonts w:ascii="Times New Roman" w:hAnsi="Times New Roman" w:cs="Times New Roman"/>
          <w:sz w:val="24"/>
          <w:szCs w:val="24"/>
        </w:rPr>
        <w:t>absorption is a critical factor in determining the bioavailabili</w:t>
      </w:r>
      <w:r w:rsidRPr="001E5C64">
        <w:rPr>
          <w:rFonts w:ascii="Times New Roman" w:hAnsi="Times New Roman" w:cs="Times New Roman"/>
          <w:sz w:val="24"/>
          <w:szCs w:val="24"/>
        </w:rPr>
        <w:t xml:space="preserve">ty of oral medications, and the </w:t>
      </w:r>
      <w:r w:rsidR="008276AF" w:rsidRPr="001E5C64">
        <w:rPr>
          <w:rFonts w:ascii="Times New Roman" w:hAnsi="Times New Roman" w:cs="Times New Roman"/>
          <w:sz w:val="24"/>
          <w:szCs w:val="24"/>
        </w:rPr>
        <w:t>gastrointestinal tract's complex ecosystem plays a vital role in t</w:t>
      </w:r>
      <w:r w:rsidRPr="001E5C64">
        <w:rPr>
          <w:rFonts w:ascii="Times New Roman" w:hAnsi="Times New Roman" w:cs="Times New Roman"/>
          <w:sz w:val="24"/>
          <w:szCs w:val="24"/>
        </w:rPr>
        <w:t xml:space="preserve">his process. One of the primary </w:t>
      </w:r>
      <w:r w:rsidR="008276AF" w:rsidRPr="001E5C64">
        <w:rPr>
          <w:rFonts w:ascii="Times New Roman" w:hAnsi="Times New Roman" w:cs="Times New Roman"/>
          <w:sz w:val="24"/>
          <w:szCs w:val="24"/>
        </w:rPr>
        <w:lastRenderedPageBreak/>
        <w:t>ways probiotics impact drug absorption is by modifying gut mic</w:t>
      </w:r>
      <w:r w:rsidRPr="001E5C64">
        <w:rPr>
          <w:rFonts w:ascii="Times New Roman" w:hAnsi="Times New Roman" w:cs="Times New Roman"/>
          <w:sz w:val="24"/>
          <w:szCs w:val="24"/>
        </w:rPr>
        <w:t>robiota</w:t>
      </w:r>
      <w:r w:rsidR="008A4AEA" w:rsidRPr="001E5C64">
        <w:rPr>
          <w:rFonts w:ascii="Times New Roman" w:hAnsi="Times New Roman" w:cs="Times New Roman"/>
          <w:sz w:val="24"/>
          <w:szCs w:val="24"/>
        </w:rPr>
        <w:fldChar w:fldCharType="begin"/>
      </w:r>
      <w:r w:rsidR="00BD1F6A" w:rsidRPr="001E5C64">
        <w:rPr>
          <w:rFonts w:ascii="Times New Roman" w:hAnsi="Times New Roman" w:cs="Times New Roman"/>
          <w:sz w:val="24"/>
          <w:szCs w:val="24"/>
        </w:rPr>
        <w:instrText xml:space="preserve"> ADDIN EN.CITE &lt;EndNote&gt;&lt;Cite&gt;&lt;Author&gt;Zhang&lt;/Author&gt;&lt;Year&gt;2018&lt;/Year&gt;&lt;RecNum&gt;786&lt;/RecNum&gt;&lt;DisplayText&gt;(Zhang&lt;style face="italic"&gt; et al.&lt;/style&gt;, 2018)&lt;/DisplayText&gt;&lt;record&gt;&lt;rec-number&gt;786&lt;/rec-number&gt;&lt;foreign-keys&gt;&lt;key app="EN" db-id="s0sd9f2v0xer2kezawcv2xfwewr5verwawr0" timestamp="1745521787"&gt;786&lt;/key&gt;&lt;/foreign-keys&gt;&lt;ref-type name="Journal Article"&gt;17&lt;/ref-type&gt;&lt;contributors&gt;&lt;authors&gt;&lt;author&gt;Zhang, Juanhong&lt;/author&gt;&lt;author&gt;Zhang, Junmin&lt;/author&gt;&lt;author&gt;Wang, Rong&lt;/author&gt;&lt;/authors&gt;&lt;/contributors&gt;&lt;titles&gt;&lt;title&gt;Gut microbiota modulates drug pharmacokinetics&lt;/title&gt;&lt;secondary-title&gt;Drug metabolism reviews&lt;/secondary-title&gt;&lt;/titles&gt;&lt;periodical&gt;&lt;full-title&gt;Drug metabolism reviews&lt;/full-title&gt;&lt;/periodical&gt;&lt;pages&gt;357-368&lt;/pages&gt;&lt;volume&gt;50&lt;/volume&gt;&lt;number&gt;3&lt;/number&gt;&lt;dates&gt;&lt;year&gt;2018&lt;/year&gt;&lt;/dates&gt;&lt;isbn&gt;0360-2532&lt;/isbn&gt;&lt;urls&gt;&lt;/urls&gt;&lt;/record&gt;&lt;/Cite&gt;&lt;/EndNote&gt;</w:instrText>
      </w:r>
      <w:r w:rsidR="008A4AEA" w:rsidRPr="001E5C64">
        <w:rPr>
          <w:rFonts w:ascii="Times New Roman" w:hAnsi="Times New Roman" w:cs="Times New Roman"/>
          <w:sz w:val="24"/>
          <w:szCs w:val="24"/>
        </w:rPr>
        <w:fldChar w:fldCharType="separate"/>
      </w:r>
      <w:r w:rsidR="00BD1F6A" w:rsidRPr="001E5C64">
        <w:rPr>
          <w:rFonts w:ascii="Times New Roman" w:hAnsi="Times New Roman" w:cs="Times New Roman"/>
          <w:noProof/>
          <w:sz w:val="24"/>
          <w:szCs w:val="24"/>
        </w:rPr>
        <w:t>(Zhang</w:t>
      </w:r>
      <w:r w:rsidR="00BD1F6A" w:rsidRPr="001E5C64">
        <w:rPr>
          <w:rFonts w:ascii="Times New Roman" w:hAnsi="Times New Roman" w:cs="Times New Roman"/>
          <w:i/>
          <w:noProof/>
          <w:sz w:val="24"/>
          <w:szCs w:val="24"/>
        </w:rPr>
        <w:t xml:space="preserve"> et al.</w:t>
      </w:r>
      <w:r w:rsidR="00BD1F6A" w:rsidRPr="001E5C64">
        <w:rPr>
          <w:rFonts w:ascii="Times New Roman" w:hAnsi="Times New Roman" w:cs="Times New Roman"/>
          <w:noProof/>
          <w:sz w:val="24"/>
          <w:szCs w:val="24"/>
        </w:rPr>
        <w:t>, 2018)</w:t>
      </w:r>
      <w:r w:rsidR="008A4AEA"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The gut microbiota, a </w:t>
      </w:r>
      <w:r w:rsidR="008276AF" w:rsidRPr="001E5C64">
        <w:rPr>
          <w:rFonts w:ascii="Times New Roman" w:hAnsi="Times New Roman" w:cs="Times New Roman"/>
          <w:sz w:val="24"/>
          <w:szCs w:val="24"/>
        </w:rPr>
        <w:t>diverse community of microorganisms, can affect the disso</w:t>
      </w:r>
      <w:r w:rsidRPr="001E5C64">
        <w:rPr>
          <w:rFonts w:ascii="Times New Roman" w:hAnsi="Times New Roman" w:cs="Times New Roman"/>
          <w:sz w:val="24"/>
          <w:szCs w:val="24"/>
        </w:rPr>
        <w:t xml:space="preserve">lution and solubility of drugs. </w:t>
      </w:r>
      <w:r w:rsidR="008276AF" w:rsidRPr="001E5C64">
        <w:rPr>
          <w:rFonts w:ascii="Times New Roman" w:hAnsi="Times New Roman" w:cs="Times New Roman"/>
          <w:sz w:val="24"/>
          <w:szCs w:val="24"/>
        </w:rPr>
        <w:t>Probiotics can alter the composition of this microbiota, potential</w:t>
      </w:r>
      <w:r w:rsidRPr="001E5C64">
        <w:rPr>
          <w:rFonts w:ascii="Times New Roman" w:hAnsi="Times New Roman" w:cs="Times New Roman"/>
          <w:sz w:val="24"/>
          <w:szCs w:val="24"/>
        </w:rPr>
        <w:t xml:space="preserve">ly enhancing the solubility and </w:t>
      </w:r>
      <w:r w:rsidR="008276AF" w:rsidRPr="001E5C64">
        <w:rPr>
          <w:rFonts w:ascii="Times New Roman" w:hAnsi="Times New Roman" w:cs="Times New Roman"/>
          <w:sz w:val="24"/>
          <w:szCs w:val="24"/>
        </w:rPr>
        <w:t xml:space="preserve">dissolution of drugs. </w:t>
      </w:r>
      <w:commentRangeStart w:id="4"/>
      <w:r w:rsidR="008276AF" w:rsidRPr="001E5C64">
        <w:rPr>
          <w:rFonts w:ascii="Times New Roman" w:hAnsi="Times New Roman" w:cs="Times New Roman"/>
          <w:sz w:val="24"/>
          <w:szCs w:val="24"/>
        </w:rPr>
        <w:t>For example, probiotics may help break d</w:t>
      </w:r>
      <w:r w:rsidRPr="001E5C64">
        <w:rPr>
          <w:rFonts w:ascii="Times New Roman" w:hAnsi="Times New Roman" w:cs="Times New Roman"/>
          <w:sz w:val="24"/>
          <w:szCs w:val="24"/>
        </w:rPr>
        <w:t xml:space="preserve">own certain compounds into more </w:t>
      </w:r>
      <w:r w:rsidR="008276AF" w:rsidRPr="001E5C64">
        <w:rPr>
          <w:rFonts w:ascii="Times New Roman" w:hAnsi="Times New Roman" w:cs="Times New Roman"/>
          <w:sz w:val="24"/>
          <w:szCs w:val="24"/>
        </w:rPr>
        <w:t>absorbable forms, thereby increasing the availability of th</w:t>
      </w:r>
      <w:r w:rsidRPr="001E5C64">
        <w:rPr>
          <w:rFonts w:ascii="Times New Roman" w:hAnsi="Times New Roman" w:cs="Times New Roman"/>
          <w:sz w:val="24"/>
          <w:szCs w:val="24"/>
        </w:rPr>
        <w:t>e drug for systemic absorption</w:t>
      </w:r>
      <w:commentRangeEnd w:id="4"/>
      <w:r w:rsidR="00D43796">
        <w:rPr>
          <w:rStyle w:val="CommentReference"/>
        </w:rPr>
        <w:commentReference w:id="4"/>
      </w:r>
      <w:r w:rsidR="008A4AEA" w:rsidRPr="001E5C64">
        <w:rPr>
          <w:rFonts w:ascii="Times New Roman" w:hAnsi="Times New Roman" w:cs="Times New Roman"/>
          <w:sz w:val="24"/>
          <w:szCs w:val="24"/>
        </w:rPr>
        <w:fldChar w:fldCharType="begin"/>
      </w:r>
      <w:r w:rsidR="00E53620" w:rsidRPr="001E5C64">
        <w:rPr>
          <w:rFonts w:ascii="Times New Roman" w:hAnsi="Times New Roman" w:cs="Times New Roman"/>
          <w:sz w:val="24"/>
          <w:szCs w:val="24"/>
        </w:rPr>
        <w:instrText xml:space="preserve"> ADDIN EN.CITE &lt;EndNote&gt;&lt;Cite&gt;&lt;Author&gt;Li&lt;/Author&gt;&lt;Year&gt;2020&lt;/Year&gt;&lt;RecNum&gt;800&lt;/RecNum&gt;&lt;DisplayText&gt;(Li&lt;style face="italic"&gt; et al.&lt;/style&gt;, 2020)&lt;/DisplayText&gt;&lt;record&gt;&lt;rec-number&gt;800&lt;/rec-number&gt;&lt;foreign-keys&gt;&lt;key app="EN" db-id="s0sd9f2v0xer2kezawcv2xfwewr5verwawr0" timestamp="1745527024"&gt;800&lt;/key&gt;&lt;/foreign-keys&gt;&lt;ref-type name="Journal Article"&gt;17&lt;/ref-type&gt;&lt;contributors&gt;&lt;authors&gt;&lt;author&gt;Li, Xiang&lt;/author&gt;&lt;author&gt;Liu, Linlin&lt;/author&gt;&lt;author&gt;Cao, Zhiwen&lt;/author&gt;&lt;author&gt;Li, Wen&lt;/author&gt;&lt;author&gt;Li, Hui&lt;/author&gt;&lt;author&gt;Lu, Cheng&lt;/author&gt;&lt;author&gt;Yang, Xueqin&lt;/author&gt;&lt;author&gt;Liu, Yuanyan&lt;/author&gt;&lt;/authors&gt;&lt;/contributors&gt;&lt;titles&gt;&lt;title&gt;Gut microbiota as an “invisible organ” that modulates the function of drugs&lt;/title&gt;&lt;secondary-title&gt;Biomedicine &amp;amp; pharmacotherapy&lt;/secondary-title&gt;&lt;/titles&gt;&lt;periodical&gt;&lt;full-title&gt;Biomedicine &amp;amp; Pharmacotherapy&lt;/full-title&gt;&lt;/periodical&gt;&lt;pages&gt;109653&lt;/pages&gt;&lt;volume&gt;121&lt;/volume&gt;&lt;dates&gt;&lt;year&gt;2020&lt;/year&gt;&lt;/dates&gt;&lt;isbn&gt;0753-3322&lt;/isbn&gt;&lt;urls&gt;&lt;/urls&gt;&lt;/record&gt;&lt;/Cite&gt;&lt;/EndNote&gt;</w:instrText>
      </w:r>
      <w:r w:rsidR="008A4AEA" w:rsidRPr="001E5C64">
        <w:rPr>
          <w:rFonts w:ascii="Times New Roman" w:hAnsi="Times New Roman" w:cs="Times New Roman"/>
          <w:sz w:val="24"/>
          <w:szCs w:val="24"/>
        </w:rPr>
        <w:fldChar w:fldCharType="separate"/>
      </w:r>
      <w:r w:rsidR="00E53620" w:rsidRPr="001E5C64">
        <w:rPr>
          <w:rFonts w:ascii="Times New Roman" w:hAnsi="Times New Roman" w:cs="Times New Roman"/>
          <w:noProof/>
          <w:sz w:val="24"/>
          <w:szCs w:val="24"/>
        </w:rPr>
        <w:t>(Li</w:t>
      </w:r>
      <w:r w:rsidR="00E53620" w:rsidRPr="001E5C64">
        <w:rPr>
          <w:rFonts w:ascii="Times New Roman" w:hAnsi="Times New Roman" w:cs="Times New Roman"/>
          <w:i/>
          <w:noProof/>
          <w:sz w:val="24"/>
          <w:szCs w:val="24"/>
        </w:rPr>
        <w:t xml:space="preserve"> et al.</w:t>
      </w:r>
      <w:r w:rsidR="00E53620" w:rsidRPr="001E5C64">
        <w:rPr>
          <w:rFonts w:ascii="Times New Roman" w:hAnsi="Times New Roman" w:cs="Times New Roman"/>
          <w:noProof/>
          <w:sz w:val="24"/>
          <w:szCs w:val="24"/>
        </w:rPr>
        <w:t>, 2020)</w:t>
      </w:r>
      <w:r w:rsidR="008A4AEA"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w:t>
      </w:r>
    </w:p>
    <w:p w:rsidR="008276AF" w:rsidRPr="001E5C64" w:rsidRDefault="008276AF" w:rsidP="008276AF">
      <w:pPr>
        <w:jc w:val="both"/>
        <w:rPr>
          <w:rFonts w:ascii="Times New Roman" w:hAnsi="Times New Roman" w:cs="Times New Roman"/>
          <w:sz w:val="24"/>
          <w:szCs w:val="24"/>
        </w:rPr>
      </w:pPr>
      <w:r w:rsidRPr="001E5C64">
        <w:rPr>
          <w:rFonts w:ascii="Times New Roman" w:hAnsi="Times New Roman" w:cs="Times New Roman"/>
          <w:sz w:val="24"/>
          <w:szCs w:val="24"/>
        </w:rPr>
        <w:t xml:space="preserve">Additionally, probiotics influence gut motility, which can </w:t>
      </w:r>
      <w:r w:rsidR="00F0696D" w:rsidRPr="001E5C64">
        <w:rPr>
          <w:rFonts w:ascii="Times New Roman" w:hAnsi="Times New Roman" w:cs="Times New Roman"/>
          <w:sz w:val="24"/>
          <w:szCs w:val="24"/>
        </w:rPr>
        <w:t>affect</w:t>
      </w:r>
      <w:r w:rsidR="0070555E" w:rsidRPr="001E5C64">
        <w:rPr>
          <w:rFonts w:ascii="Times New Roman" w:hAnsi="Times New Roman" w:cs="Times New Roman"/>
          <w:sz w:val="24"/>
          <w:szCs w:val="24"/>
        </w:rPr>
        <w:t xml:space="preserve"> drug absorption. Probiotics </w:t>
      </w:r>
      <w:r w:rsidRPr="001E5C64">
        <w:rPr>
          <w:rFonts w:ascii="Times New Roman" w:hAnsi="Times New Roman" w:cs="Times New Roman"/>
          <w:sz w:val="24"/>
          <w:szCs w:val="24"/>
        </w:rPr>
        <w:t>have been shown to enhance gut motility in some cases, reduc</w:t>
      </w:r>
      <w:r w:rsidR="0070555E" w:rsidRPr="001E5C64">
        <w:rPr>
          <w:rFonts w:ascii="Times New Roman" w:hAnsi="Times New Roman" w:cs="Times New Roman"/>
          <w:sz w:val="24"/>
          <w:szCs w:val="24"/>
        </w:rPr>
        <w:t xml:space="preserve">ing the time drugs spend in the </w:t>
      </w:r>
      <w:r w:rsidRPr="001E5C64">
        <w:rPr>
          <w:rFonts w:ascii="Times New Roman" w:hAnsi="Times New Roman" w:cs="Times New Roman"/>
          <w:sz w:val="24"/>
          <w:szCs w:val="24"/>
        </w:rPr>
        <w:t>gastrointestinal</w:t>
      </w:r>
      <w:r w:rsidR="00F0696D" w:rsidRPr="001E5C64">
        <w:rPr>
          <w:rFonts w:ascii="Times New Roman" w:hAnsi="Times New Roman" w:cs="Times New Roman"/>
          <w:sz w:val="24"/>
          <w:szCs w:val="24"/>
        </w:rPr>
        <w:t xml:space="preserve"> tract and potentially decreased</w:t>
      </w:r>
      <w:r w:rsidRPr="001E5C64">
        <w:rPr>
          <w:rFonts w:ascii="Times New Roman" w:hAnsi="Times New Roman" w:cs="Times New Roman"/>
          <w:sz w:val="24"/>
          <w:szCs w:val="24"/>
        </w:rPr>
        <w:t xml:space="preserve"> absorption. Co</w:t>
      </w:r>
      <w:r w:rsidR="0070555E" w:rsidRPr="001E5C64">
        <w:rPr>
          <w:rFonts w:ascii="Times New Roman" w:hAnsi="Times New Roman" w:cs="Times New Roman"/>
          <w:sz w:val="24"/>
          <w:szCs w:val="24"/>
        </w:rPr>
        <w:t xml:space="preserve">nversely, probiotics might also </w:t>
      </w:r>
      <w:r w:rsidRPr="001E5C64">
        <w:rPr>
          <w:rFonts w:ascii="Times New Roman" w:hAnsi="Times New Roman" w:cs="Times New Roman"/>
          <w:sz w:val="24"/>
          <w:szCs w:val="24"/>
        </w:rPr>
        <w:t>slow down gut transit in other instances, which could lead to prolonged drug exposure andincreased absorption. The net effect of probiotics on drug absorpt</w:t>
      </w:r>
      <w:r w:rsidR="0070555E" w:rsidRPr="001E5C64">
        <w:rPr>
          <w:rFonts w:ascii="Times New Roman" w:hAnsi="Times New Roman" w:cs="Times New Roman"/>
          <w:sz w:val="24"/>
          <w:szCs w:val="24"/>
        </w:rPr>
        <w:t xml:space="preserve">ion will depend on the specific </w:t>
      </w:r>
      <w:r w:rsidRPr="001E5C64">
        <w:rPr>
          <w:rFonts w:ascii="Times New Roman" w:hAnsi="Times New Roman" w:cs="Times New Roman"/>
          <w:sz w:val="24"/>
          <w:szCs w:val="24"/>
        </w:rPr>
        <w:t>strain used, the drug in question, and the overall state of the g</w:t>
      </w:r>
      <w:r w:rsidR="0070555E" w:rsidRPr="001E5C64">
        <w:rPr>
          <w:rFonts w:ascii="Times New Roman" w:hAnsi="Times New Roman" w:cs="Times New Roman"/>
          <w:sz w:val="24"/>
          <w:szCs w:val="24"/>
        </w:rPr>
        <w:t>ut environment</w:t>
      </w:r>
      <w:r w:rsidR="008A4AEA" w:rsidRPr="001E5C64">
        <w:rPr>
          <w:rFonts w:ascii="Times New Roman" w:hAnsi="Times New Roman" w:cs="Times New Roman"/>
          <w:sz w:val="24"/>
          <w:szCs w:val="24"/>
        </w:rPr>
        <w:fldChar w:fldCharType="begin"/>
      </w:r>
      <w:r w:rsidR="00D77917" w:rsidRPr="001E5C64">
        <w:rPr>
          <w:rFonts w:ascii="Times New Roman" w:hAnsi="Times New Roman" w:cs="Times New Roman"/>
          <w:sz w:val="24"/>
          <w:szCs w:val="24"/>
        </w:rPr>
        <w:instrText xml:space="preserve"> ADDIN EN.CITE &lt;EndNote&gt;&lt;Cite&gt;&lt;Author&gt;Yunes&lt;/Author&gt;&lt;Year&gt;2022&lt;/Year&gt;&lt;RecNum&gt;810&lt;/RecNum&gt;&lt;DisplayText&gt;(Yunes et al., 2022)&lt;/DisplayText&gt;&lt;record&gt;&lt;rec-number&gt;810&lt;/rec-number&gt;&lt;foreign-keys&gt;&lt;key app="EN" db-id="s0sd9f2v0xer2kezawcv2xfwewr5verwawr0" timestamp="1745562916"&gt;810&lt;/key&gt;&lt;/foreign-keys&gt;&lt;ref-type name="Journal Article"&gt;17&lt;/ref-type&gt;&lt;contributors&gt;&lt;authors&gt;&lt;author&gt;Yunes, RA&lt;/author&gt;&lt;author&gt;Poluektova, EU&lt;/author&gt;&lt;author&gt;Belkina, TV&lt;/author&gt;&lt;author&gt;Danilenko, VN&lt;/author&gt;&lt;/authors&gt;&lt;/contributors&gt;&lt;titles&gt;&lt;title&gt;Lactobacilli: legal regulation and prospects for new generation drugs&lt;/title&gt;&lt;secondary-title&gt;Applied Biochemistry and Microbiology&lt;/secondary-title&gt;&lt;/titles&gt;&lt;periodical&gt;&lt;full-title&gt;Applied Biochemistry and Microbiology&lt;/full-title&gt;&lt;/periodical&gt;&lt;pages&gt;652-664&lt;/pages&gt;&lt;volume&gt;58&lt;/volume&gt;&lt;number&gt;5&lt;/number&gt;&lt;dates&gt;&lt;year&gt;2022&lt;/year&gt;&lt;/dates&gt;&lt;isbn&gt;0003-6838&lt;/isbn&gt;&lt;urls&gt;&lt;/urls&gt;&lt;/record&gt;&lt;/Cite&gt;&lt;/EndNote&gt;</w:instrText>
      </w:r>
      <w:r w:rsidR="008A4AEA" w:rsidRPr="001E5C64">
        <w:rPr>
          <w:rFonts w:ascii="Times New Roman" w:hAnsi="Times New Roman" w:cs="Times New Roman"/>
          <w:sz w:val="24"/>
          <w:szCs w:val="24"/>
        </w:rPr>
        <w:fldChar w:fldCharType="separate"/>
      </w:r>
      <w:r w:rsidR="00D77917" w:rsidRPr="001E5C64">
        <w:rPr>
          <w:rFonts w:ascii="Times New Roman" w:hAnsi="Times New Roman" w:cs="Times New Roman"/>
          <w:noProof/>
          <w:sz w:val="24"/>
          <w:szCs w:val="24"/>
        </w:rPr>
        <w:t xml:space="preserve">(Yunes </w:t>
      </w:r>
      <w:r w:rsidR="00D77917" w:rsidRPr="001E5C64">
        <w:rPr>
          <w:rFonts w:ascii="Times New Roman" w:hAnsi="Times New Roman" w:cs="Times New Roman"/>
          <w:i/>
          <w:noProof/>
          <w:sz w:val="24"/>
          <w:szCs w:val="24"/>
        </w:rPr>
        <w:t>et al.</w:t>
      </w:r>
      <w:r w:rsidR="00D77917" w:rsidRPr="001E5C64">
        <w:rPr>
          <w:rFonts w:ascii="Times New Roman" w:hAnsi="Times New Roman" w:cs="Times New Roman"/>
          <w:noProof/>
          <w:sz w:val="24"/>
          <w:szCs w:val="24"/>
        </w:rPr>
        <w:t>, 2022)</w:t>
      </w:r>
      <w:r w:rsidR="008A4AEA" w:rsidRPr="001E5C64">
        <w:rPr>
          <w:rFonts w:ascii="Times New Roman" w:hAnsi="Times New Roman" w:cs="Times New Roman"/>
          <w:sz w:val="24"/>
          <w:szCs w:val="24"/>
        </w:rPr>
        <w:fldChar w:fldCharType="end"/>
      </w:r>
      <w:r w:rsidR="0070555E" w:rsidRPr="001E5C64">
        <w:rPr>
          <w:rFonts w:ascii="Times New Roman" w:hAnsi="Times New Roman" w:cs="Times New Roman"/>
          <w:sz w:val="24"/>
          <w:szCs w:val="24"/>
        </w:rPr>
        <w:t xml:space="preserve">.Probiotics also </w:t>
      </w:r>
      <w:r w:rsidRPr="001E5C64">
        <w:rPr>
          <w:rFonts w:ascii="Times New Roman" w:hAnsi="Times New Roman" w:cs="Times New Roman"/>
          <w:sz w:val="24"/>
          <w:szCs w:val="24"/>
        </w:rPr>
        <w:t>affect the intestinal permeability or "leaky gut" syndrome. Enhan</w:t>
      </w:r>
      <w:r w:rsidR="0070555E" w:rsidRPr="001E5C64">
        <w:rPr>
          <w:rFonts w:ascii="Times New Roman" w:hAnsi="Times New Roman" w:cs="Times New Roman"/>
          <w:sz w:val="24"/>
          <w:szCs w:val="24"/>
        </w:rPr>
        <w:t xml:space="preserve">ced intestinal permeability can </w:t>
      </w:r>
      <w:r w:rsidRPr="001E5C64">
        <w:rPr>
          <w:rFonts w:ascii="Times New Roman" w:hAnsi="Times New Roman" w:cs="Times New Roman"/>
          <w:sz w:val="24"/>
          <w:szCs w:val="24"/>
        </w:rPr>
        <w:t>increase the rate at which drugs pass through the gut linin</w:t>
      </w:r>
      <w:r w:rsidR="0070555E" w:rsidRPr="001E5C64">
        <w:rPr>
          <w:rFonts w:ascii="Times New Roman" w:hAnsi="Times New Roman" w:cs="Times New Roman"/>
          <w:sz w:val="24"/>
          <w:szCs w:val="24"/>
        </w:rPr>
        <w:t xml:space="preserve">g and enter the bloodstream. By </w:t>
      </w:r>
      <w:r w:rsidRPr="001E5C64">
        <w:rPr>
          <w:rFonts w:ascii="Times New Roman" w:hAnsi="Times New Roman" w:cs="Times New Roman"/>
          <w:sz w:val="24"/>
          <w:szCs w:val="24"/>
        </w:rPr>
        <w:t>strengthening the intestinal barrier, probiotics can reduce ex</w:t>
      </w:r>
      <w:r w:rsidR="0070555E" w:rsidRPr="001E5C64">
        <w:rPr>
          <w:rFonts w:ascii="Times New Roman" w:hAnsi="Times New Roman" w:cs="Times New Roman"/>
          <w:sz w:val="24"/>
          <w:szCs w:val="24"/>
        </w:rPr>
        <w:t xml:space="preserve">cessive permeability and ensure </w:t>
      </w:r>
      <w:r w:rsidRPr="001E5C64">
        <w:rPr>
          <w:rFonts w:ascii="Times New Roman" w:hAnsi="Times New Roman" w:cs="Times New Roman"/>
          <w:sz w:val="24"/>
          <w:szCs w:val="24"/>
        </w:rPr>
        <w:t>more consistent drug absorption</w:t>
      </w:r>
      <w:r w:rsidR="008A4AEA" w:rsidRPr="001E5C64">
        <w:rPr>
          <w:rFonts w:ascii="Times New Roman" w:hAnsi="Times New Roman" w:cs="Times New Roman"/>
          <w:sz w:val="24"/>
          <w:szCs w:val="24"/>
        </w:rPr>
        <w:fldChar w:fldCharType="begin"/>
      </w:r>
      <w:r w:rsidR="005F4A71" w:rsidRPr="001E5C64">
        <w:rPr>
          <w:rFonts w:ascii="Times New Roman" w:hAnsi="Times New Roman" w:cs="Times New Roman"/>
          <w:sz w:val="24"/>
          <w:szCs w:val="24"/>
        </w:rPr>
        <w:instrText xml:space="preserve"> ADDIN EN.CITE &lt;EndNote&gt;&lt;Cite&gt;&lt;Author&gt;Gou&lt;/Author&gt;&lt;Year&gt;2022&lt;/Year&gt;&lt;RecNum&gt;795&lt;/RecNum&gt;&lt;DisplayText&gt;(Gou&lt;style face="italic"&gt; et al.&lt;/style&gt;, 2022)&lt;/DisplayText&gt;&lt;record&gt;&lt;rec-number&gt;795&lt;/rec-number&gt;&lt;foreign-keys&gt;&lt;key app="EN" db-id="s0sd9f2v0xer2kezawcv2xfwewr5verwawr0" timestamp="1745525085"&gt;795&lt;/key&gt;&lt;/foreign-keys&gt;&lt;ref-type name="Journal Article"&gt;17&lt;/ref-type&gt;&lt;contributors&gt;&lt;authors&gt;&lt;author&gt;Gou, Hong-Zhong&lt;/author&gt;&lt;author&gt;Zhang, Yu-Lin&lt;/author&gt;&lt;author&gt;Ren, Long-Fei&lt;/author&gt;&lt;author&gt;Li, Zhen-Jiao&lt;/author&gt;&lt;author&gt;Zhang, Lei&lt;/author&gt;&lt;/authors&gt;&lt;/contributors&gt;&lt;titles&gt;&lt;title&gt;How do intestinal probiotics restore the intestinal barrier?&lt;/title&gt;&lt;secondary-title&gt;Frontiers in microbiology&lt;/secondary-title&gt;&lt;/titles&gt;&lt;periodical&gt;&lt;full-title&gt;Frontiers in microbiology&lt;/full-title&gt;&lt;/periodical&gt;&lt;pages&gt;929346&lt;/pages&gt;&lt;volume&gt;13&lt;/volume&gt;&lt;dates&gt;&lt;year&gt;2022&lt;/year&gt;&lt;/dates&gt;&lt;isbn&gt;1664-302X&lt;/isbn&gt;&lt;urls&gt;&lt;/urls&gt;&lt;/record&gt;&lt;/Cite&gt;&lt;/EndNote&gt;</w:instrText>
      </w:r>
      <w:r w:rsidR="008A4AEA" w:rsidRPr="001E5C64">
        <w:rPr>
          <w:rFonts w:ascii="Times New Roman" w:hAnsi="Times New Roman" w:cs="Times New Roman"/>
          <w:sz w:val="24"/>
          <w:szCs w:val="24"/>
        </w:rPr>
        <w:fldChar w:fldCharType="separate"/>
      </w:r>
      <w:r w:rsidR="005F4A71" w:rsidRPr="001E5C64">
        <w:rPr>
          <w:rFonts w:ascii="Times New Roman" w:hAnsi="Times New Roman" w:cs="Times New Roman"/>
          <w:noProof/>
          <w:sz w:val="24"/>
          <w:szCs w:val="24"/>
        </w:rPr>
        <w:t>(Gou</w:t>
      </w:r>
      <w:r w:rsidR="005F4A71" w:rsidRPr="001E5C64">
        <w:rPr>
          <w:rFonts w:ascii="Times New Roman" w:hAnsi="Times New Roman" w:cs="Times New Roman"/>
          <w:i/>
          <w:noProof/>
          <w:sz w:val="24"/>
          <w:szCs w:val="24"/>
        </w:rPr>
        <w:t xml:space="preserve"> et al.</w:t>
      </w:r>
      <w:r w:rsidR="005F4A71" w:rsidRPr="001E5C64">
        <w:rPr>
          <w:rFonts w:ascii="Times New Roman" w:hAnsi="Times New Roman" w:cs="Times New Roman"/>
          <w:noProof/>
          <w:sz w:val="24"/>
          <w:szCs w:val="24"/>
        </w:rPr>
        <w:t>, 2022)</w:t>
      </w:r>
      <w:r w:rsidR="008A4AEA"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This can be particularly </w:t>
      </w:r>
      <w:r w:rsidR="0070555E" w:rsidRPr="001E5C64">
        <w:rPr>
          <w:rFonts w:ascii="Times New Roman" w:hAnsi="Times New Roman" w:cs="Times New Roman"/>
          <w:sz w:val="24"/>
          <w:szCs w:val="24"/>
        </w:rPr>
        <w:t xml:space="preserve">important for drugs with narrow </w:t>
      </w:r>
      <w:r w:rsidRPr="001E5C64">
        <w:rPr>
          <w:rFonts w:ascii="Times New Roman" w:hAnsi="Times New Roman" w:cs="Times New Roman"/>
          <w:sz w:val="24"/>
          <w:szCs w:val="24"/>
        </w:rPr>
        <w:t>therapeutic windows or those that are highly sensitive to changes in absorption rates.</w:t>
      </w:r>
    </w:p>
    <w:p w:rsidR="00610E40" w:rsidRPr="001E5C64" w:rsidRDefault="008D6C62" w:rsidP="00610E40">
      <w:pPr>
        <w:jc w:val="both"/>
        <w:rPr>
          <w:rFonts w:ascii="Times New Roman" w:hAnsi="Times New Roman" w:cs="Times New Roman"/>
          <w:b/>
          <w:sz w:val="24"/>
          <w:szCs w:val="24"/>
        </w:rPr>
      </w:pPr>
      <w:r w:rsidRPr="001E5C64">
        <w:rPr>
          <w:rFonts w:ascii="Times New Roman" w:hAnsi="Times New Roman" w:cs="Times New Roman"/>
          <w:b/>
          <w:sz w:val="24"/>
          <w:szCs w:val="24"/>
        </w:rPr>
        <w:t xml:space="preserve">2. </w:t>
      </w:r>
      <w:r w:rsidR="00FD1637" w:rsidRPr="001E5C64">
        <w:rPr>
          <w:rFonts w:ascii="Times New Roman" w:hAnsi="Times New Roman" w:cs="Times New Roman"/>
          <w:b/>
          <w:sz w:val="24"/>
          <w:szCs w:val="24"/>
        </w:rPr>
        <w:t>Probiotic</w:t>
      </w:r>
      <w:r w:rsidR="007670E3" w:rsidRPr="001E5C64">
        <w:rPr>
          <w:rFonts w:ascii="Times New Roman" w:hAnsi="Times New Roman" w:cs="Times New Roman"/>
          <w:b/>
          <w:sz w:val="24"/>
          <w:szCs w:val="24"/>
        </w:rPr>
        <w:t>s</w:t>
      </w:r>
      <w:r w:rsidR="00610E40" w:rsidRPr="001E5C64">
        <w:rPr>
          <w:rFonts w:ascii="Times New Roman" w:hAnsi="Times New Roman" w:cs="Times New Roman"/>
          <w:b/>
          <w:sz w:val="24"/>
          <w:szCs w:val="24"/>
        </w:rPr>
        <w:t>Interaction with Drug-Metabolizing Enzymes</w:t>
      </w:r>
    </w:p>
    <w:p w:rsidR="008D231A" w:rsidRPr="001E5C64" w:rsidRDefault="00610E40" w:rsidP="00610E40">
      <w:pPr>
        <w:jc w:val="both"/>
        <w:rPr>
          <w:rFonts w:ascii="Times New Roman" w:hAnsi="Times New Roman" w:cs="Times New Roman"/>
          <w:sz w:val="24"/>
          <w:szCs w:val="24"/>
        </w:rPr>
      </w:pPr>
      <w:r w:rsidRPr="001E5C64">
        <w:rPr>
          <w:rFonts w:ascii="Times New Roman" w:hAnsi="Times New Roman" w:cs="Times New Roman"/>
          <w:sz w:val="24"/>
          <w:szCs w:val="24"/>
        </w:rPr>
        <w:t xml:space="preserve">Drug metabolism primarily occurs in the liver, but the gut microbiota also plays a role in the metabolism of certain drugs. Probiotics can influence the activity of gut microbiota and, consequently, the activity of drug-metabolizing enzymes. This interaction can affect both the efficacy and safety of medications. </w:t>
      </w:r>
    </w:p>
    <w:p w:rsidR="008A1D6D" w:rsidRPr="001E5C64" w:rsidRDefault="00610E40" w:rsidP="00610E40">
      <w:pPr>
        <w:jc w:val="both"/>
        <w:rPr>
          <w:rFonts w:ascii="Times New Roman" w:hAnsi="Times New Roman" w:cs="Times New Roman"/>
          <w:sz w:val="24"/>
          <w:szCs w:val="24"/>
        </w:rPr>
      </w:pPr>
      <w:r w:rsidRPr="001E5C64">
        <w:rPr>
          <w:rFonts w:ascii="Times New Roman" w:hAnsi="Times New Roman" w:cs="Times New Roman"/>
          <w:sz w:val="24"/>
          <w:szCs w:val="24"/>
        </w:rPr>
        <w:t>One significant interaction is with enzymes involved in drug conjugation and detoxification, such as UDP-glucuronosyltransferases (UGTs)</w:t>
      </w:r>
      <w:r w:rsidR="008A4AEA" w:rsidRPr="001E5C64">
        <w:rPr>
          <w:rFonts w:ascii="Times New Roman" w:hAnsi="Times New Roman" w:cs="Times New Roman"/>
          <w:sz w:val="24"/>
          <w:szCs w:val="24"/>
        </w:rPr>
        <w:fldChar w:fldCharType="begin"/>
      </w:r>
      <w:r w:rsidR="00B04CBD" w:rsidRPr="001E5C64">
        <w:rPr>
          <w:rFonts w:ascii="Times New Roman" w:hAnsi="Times New Roman" w:cs="Times New Roman"/>
          <w:sz w:val="24"/>
          <w:szCs w:val="24"/>
        </w:rPr>
        <w:instrText xml:space="preserve"> ADDIN EN.CITE &lt;EndNote&gt;&lt;Cite&gt;&lt;Author&gt;Purdel&lt;/Author&gt;&lt;Year&gt;2023&lt;/Year&gt;&lt;RecNum&gt;812&lt;/RecNum&gt;&lt;DisplayText&gt;(Luo et al., 2022; Purdel et al., 2023)&lt;/DisplayText&gt;&lt;record&gt;&lt;rec-number&gt;812&lt;/rec-number&gt;&lt;foreign-keys&gt;&lt;key app="EN" db-id="s0sd9f2v0xer2kezawcv2xfwewr5verwawr0" timestamp="1745563638"&gt;812&lt;/key&gt;&lt;/foreign-keys&gt;&lt;ref-type name="Journal Article"&gt;17&lt;/ref-type&gt;&lt;contributors&gt;&lt;authors&gt;&lt;author&gt;Purdel, Carmen&lt;/author&gt;&lt;author&gt;Ungurianu, Anca&lt;/author&gt;&lt;author&gt;Adam-Dima, Ines&lt;/author&gt;&lt;author&gt;Margină, Denisa&lt;/author&gt;&lt;/authors&gt;&lt;/contributors&gt;&lt;titles&gt;&lt;title&gt;Exploring the potential impact of probiotic use on drug metabolism and efficacy&lt;/title&gt;&lt;secondary-title&gt;Biomedicine &amp;amp; Pharmacotherapy&lt;/secondary-title&gt;&lt;/titles&gt;&lt;periodical&gt;&lt;full-title&gt;Biomedicine &amp;amp; Pharmacotherapy&lt;/full-title&gt;&lt;/periodical&gt;&lt;pages&gt;114468&lt;/pages&gt;&lt;volume&gt;161&lt;/volume&gt;&lt;dates&gt;&lt;year&gt;2023&lt;/year&gt;&lt;/dates&gt;&lt;isbn&gt;0753-3322&lt;/isbn&gt;&lt;urls&gt;&lt;/urls&gt;&lt;/record&gt;&lt;/Cite&gt;&lt;Cite&gt;&lt;Author&gt;Luo&lt;/Author&gt;&lt;Year&gt;2022&lt;/Year&gt;&lt;RecNum&gt;813&lt;/RecNum&gt;&lt;record&gt;&lt;rec-number&gt;813&lt;/rec-number&gt;&lt;foreign-keys&gt;&lt;key app="EN" db-id="s0sd9f2v0xer2kezawcv2xfwewr5verwawr0" timestamp="1745563752"&gt;813&lt;/key&gt;&lt;/foreign-keys&gt;&lt;ref-type name="Journal Article"&gt;17&lt;/ref-type&gt;&lt;contributors&gt;&lt;authors&gt;&lt;author&gt;Luo, Yusha&lt;/author&gt;&lt;author&gt;Zhou, Tingting&lt;/author&gt;&lt;/authors&gt;&lt;/contributors&gt;&lt;titles&gt;&lt;title&gt;Connecting the dots: targeting the microbiome in drug toxicity&lt;/title&gt;&lt;secondary-title&gt;Medicinal research reviews&lt;/secondary-title&gt;&lt;/titles&gt;&lt;periodical&gt;&lt;full-title&gt;Medicinal research reviews&lt;/full-title&gt;&lt;/periodical&gt;&lt;pages&gt;83-111&lt;/pages&gt;&lt;volume&gt;42&lt;/volume&gt;&lt;number&gt;1&lt;/number&gt;&lt;dates&gt;&lt;year&gt;2022&lt;/year&gt;&lt;/dates&gt;&lt;isbn&gt;0198-6325&lt;/isbn&gt;&lt;urls&gt;&lt;/urls&gt;&lt;/record&gt;&lt;/Cite&gt;&lt;/EndNote&gt;</w:instrText>
      </w:r>
      <w:r w:rsidR="008A4AEA" w:rsidRPr="001E5C64">
        <w:rPr>
          <w:rFonts w:ascii="Times New Roman" w:hAnsi="Times New Roman" w:cs="Times New Roman"/>
          <w:sz w:val="24"/>
          <w:szCs w:val="24"/>
        </w:rPr>
        <w:fldChar w:fldCharType="separate"/>
      </w:r>
      <w:r w:rsidR="00B04CBD" w:rsidRPr="001E5C64">
        <w:rPr>
          <w:rFonts w:ascii="Times New Roman" w:hAnsi="Times New Roman" w:cs="Times New Roman"/>
          <w:noProof/>
          <w:sz w:val="24"/>
          <w:szCs w:val="24"/>
        </w:rPr>
        <w:t xml:space="preserve">(Luo </w:t>
      </w:r>
      <w:r w:rsidR="00B04CBD" w:rsidRPr="001E5C64">
        <w:rPr>
          <w:rFonts w:ascii="Times New Roman" w:hAnsi="Times New Roman" w:cs="Times New Roman"/>
          <w:i/>
          <w:noProof/>
          <w:sz w:val="24"/>
          <w:szCs w:val="24"/>
        </w:rPr>
        <w:t>et al.</w:t>
      </w:r>
      <w:r w:rsidR="00B04CBD" w:rsidRPr="001E5C64">
        <w:rPr>
          <w:rFonts w:ascii="Times New Roman" w:hAnsi="Times New Roman" w:cs="Times New Roman"/>
          <w:noProof/>
          <w:sz w:val="24"/>
          <w:szCs w:val="24"/>
        </w:rPr>
        <w:t>, 2022; Purdel et al., 2023)</w:t>
      </w:r>
      <w:r w:rsidR="008A4AEA"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w:t>
      </w:r>
      <w:commentRangeStart w:id="5"/>
      <w:r w:rsidRPr="001E5C64">
        <w:rPr>
          <w:rFonts w:ascii="Times New Roman" w:hAnsi="Times New Roman" w:cs="Times New Roman"/>
          <w:sz w:val="24"/>
          <w:szCs w:val="24"/>
        </w:rPr>
        <w:t>Probiotics can modulate the expression and activity of these enzymes, potentially altering the rate at which drugs are metabolized</w:t>
      </w:r>
      <w:commentRangeEnd w:id="5"/>
      <w:r w:rsidR="00D43796">
        <w:rPr>
          <w:rStyle w:val="CommentReference"/>
        </w:rPr>
        <w:commentReference w:id="5"/>
      </w:r>
      <w:r w:rsidRPr="001E5C64">
        <w:rPr>
          <w:rFonts w:ascii="Times New Roman" w:hAnsi="Times New Roman" w:cs="Times New Roman"/>
          <w:sz w:val="24"/>
          <w:szCs w:val="24"/>
        </w:rPr>
        <w:t xml:space="preserve">. For instance, certain probiotic strains might enhance the activity of these enzymes, leading to increased drug clearance and potentially reduced efficacy if the drug is metabolized too quickly. </w:t>
      </w:r>
    </w:p>
    <w:p w:rsidR="00610E40" w:rsidRPr="001E5C64" w:rsidRDefault="00610E40" w:rsidP="00610E40">
      <w:pPr>
        <w:jc w:val="both"/>
        <w:rPr>
          <w:rFonts w:ascii="Times New Roman" w:hAnsi="Times New Roman" w:cs="Times New Roman"/>
          <w:sz w:val="24"/>
          <w:szCs w:val="24"/>
        </w:rPr>
      </w:pPr>
      <w:r w:rsidRPr="001E5C64">
        <w:rPr>
          <w:rFonts w:ascii="Times New Roman" w:hAnsi="Times New Roman" w:cs="Times New Roman"/>
          <w:sz w:val="24"/>
          <w:szCs w:val="24"/>
        </w:rPr>
        <w:t>Conversely, probiotics may inhibit the activity of certain enzymes, leading to increased drug levels and potential toxicity</w:t>
      </w:r>
      <w:r w:rsidR="008A4AEA" w:rsidRPr="001E5C64">
        <w:rPr>
          <w:rFonts w:ascii="Times New Roman" w:hAnsi="Times New Roman" w:cs="Times New Roman"/>
          <w:sz w:val="24"/>
          <w:szCs w:val="24"/>
        </w:rPr>
        <w:fldChar w:fldCharType="begin"/>
      </w:r>
      <w:r w:rsidR="00F6521D" w:rsidRPr="001E5C64">
        <w:rPr>
          <w:rFonts w:ascii="Times New Roman" w:hAnsi="Times New Roman" w:cs="Times New Roman"/>
          <w:sz w:val="24"/>
          <w:szCs w:val="24"/>
        </w:rPr>
        <w:instrText xml:space="preserve"> ADDIN EN.CITE &lt;EndNote&gt;&lt;Cite&gt;&lt;Author&gt;Luo&lt;/Author&gt;&lt;Year&gt;2022&lt;/Year&gt;&lt;RecNum&gt;814&lt;/RecNum&gt;&lt;DisplayText&gt;(Luo&lt;style face="italic"&gt; et al.&lt;/style&gt;, 2022)&lt;/DisplayText&gt;&lt;record&gt;&lt;rec-number&gt;814&lt;/rec-number&gt;&lt;foreign-keys&gt;&lt;key app="EN" db-id="s0sd9f2v0xer2kezawcv2xfwewr5verwawr0" timestamp="1745564968"&gt;814&lt;/key&gt;&lt;/foreign-keys&gt;&lt;ref-type name="Journal Article"&gt;17&lt;/ref-type&gt;&lt;contributors&gt;&lt;authors&gt;&lt;author&gt;Luo, Yusha&lt;/author&gt;&lt;author&gt;Zhou, Tingting&lt;/author&gt;&lt;/authors&gt;&lt;/contributors&gt;&lt;titles&gt;&lt;title&gt;Connecting the dots: targeting the microbiome in drug toxicity&lt;/title&gt;&lt;secondary-title&gt;Medicinal research reviews&lt;/secondary-title&gt;&lt;/titles&gt;&lt;periodical&gt;&lt;full-title&gt;Medicinal research reviews&lt;/full-title&gt;&lt;/periodical&gt;&lt;pages&gt;83-111&lt;/pages&gt;&lt;volume&gt;42&lt;/volume&gt;&lt;number&gt;1&lt;/number&gt;&lt;dates&gt;&lt;year&gt;2022&lt;/year&gt;&lt;/dates&gt;&lt;isbn&gt;0198-6325&lt;/isbn&gt;&lt;urls&gt;&lt;/urls&gt;&lt;/record&gt;&lt;/Cite&gt;&lt;/EndNote&gt;</w:instrText>
      </w:r>
      <w:r w:rsidR="008A4AEA" w:rsidRPr="001E5C64">
        <w:rPr>
          <w:rFonts w:ascii="Times New Roman" w:hAnsi="Times New Roman" w:cs="Times New Roman"/>
          <w:sz w:val="24"/>
          <w:szCs w:val="24"/>
        </w:rPr>
        <w:fldChar w:fldCharType="separate"/>
      </w:r>
      <w:r w:rsidR="00F6521D" w:rsidRPr="001E5C64">
        <w:rPr>
          <w:rFonts w:ascii="Times New Roman" w:hAnsi="Times New Roman" w:cs="Times New Roman"/>
          <w:noProof/>
          <w:sz w:val="24"/>
          <w:szCs w:val="24"/>
        </w:rPr>
        <w:t>(Luo</w:t>
      </w:r>
      <w:r w:rsidR="00F6521D" w:rsidRPr="001E5C64">
        <w:rPr>
          <w:rFonts w:ascii="Times New Roman" w:hAnsi="Times New Roman" w:cs="Times New Roman"/>
          <w:i/>
          <w:noProof/>
          <w:sz w:val="24"/>
          <w:szCs w:val="24"/>
        </w:rPr>
        <w:t xml:space="preserve"> et al.</w:t>
      </w:r>
      <w:r w:rsidR="00F6521D" w:rsidRPr="001E5C64">
        <w:rPr>
          <w:rFonts w:ascii="Times New Roman" w:hAnsi="Times New Roman" w:cs="Times New Roman"/>
          <w:noProof/>
          <w:sz w:val="24"/>
          <w:szCs w:val="24"/>
        </w:rPr>
        <w:t>, 2022)</w:t>
      </w:r>
      <w:r w:rsidR="008A4AEA" w:rsidRPr="001E5C64">
        <w:rPr>
          <w:rFonts w:ascii="Times New Roman" w:hAnsi="Times New Roman" w:cs="Times New Roman"/>
          <w:sz w:val="24"/>
          <w:szCs w:val="24"/>
        </w:rPr>
        <w:fldChar w:fldCharType="end"/>
      </w:r>
      <w:r w:rsidRPr="001E5C64">
        <w:rPr>
          <w:rFonts w:ascii="Times New Roman" w:hAnsi="Times New Roman" w:cs="Times New Roman"/>
          <w:sz w:val="24"/>
          <w:szCs w:val="24"/>
        </w:rPr>
        <w:t>. This effect can be observed with drugs that undergo extensive metabolism in the gut, such as those that are subject to first-pass metabolism. By altering enzyme activity, probiotics can modify the concentration of active drug forms and impact therapeutic outcomes. Additionally, probiotics can influence the gut microbiota's production of metabolites that interact with drug-metabolizing enzymes. For example, short-chain fatty acids (SCFAs) produced by probiotic fermentation can affect enzyme activity and alter drug metabolism</w:t>
      </w:r>
      <w:r w:rsidR="008A4AEA" w:rsidRPr="001E5C64">
        <w:rPr>
          <w:rFonts w:ascii="Times New Roman" w:hAnsi="Times New Roman" w:cs="Times New Roman"/>
          <w:sz w:val="24"/>
          <w:szCs w:val="24"/>
        </w:rPr>
        <w:fldChar w:fldCharType="begin"/>
      </w:r>
      <w:r w:rsidR="00F6521D" w:rsidRPr="001E5C64">
        <w:rPr>
          <w:rFonts w:ascii="Times New Roman" w:hAnsi="Times New Roman" w:cs="Times New Roman"/>
          <w:sz w:val="24"/>
          <w:szCs w:val="24"/>
        </w:rPr>
        <w:instrText xml:space="preserve"> ADDIN EN.CITE &lt;EndNote&gt;&lt;Cite&gt;&lt;Author&gt;Markowiak-Kopeć&lt;/Author&gt;&lt;Year&gt;2020&lt;/Year&gt;&lt;RecNum&gt;807&lt;/RecNum&gt;&lt;DisplayText&gt;(Markowiak-Kopeć&lt;style face="italic"&gt; et al.&lt;/style&gt;, 2020)&lt;/DisplayText&gt;&lt;record&gt;&lt;rec-number&gt;807&lt;/rec-number&gt;&lt;foreign-keys&gt;&lt;key app="EN" db-id="s0sd9f2v0xer2kezawcv2xfwewr5verwawr0" timestamp="1745528889"&gt;807&lt;/key&gt;&lt;/foreign-keys&gt;&lt;ref-type name="Journal Article"&gt;17&lt;/ref-type&gt;&lt;contributors&gt;&lt;authors&gt;&lt;author&gt;Markowiak-Kopeć, Paulina&lt;/author&gt;&lt;author&gt;Śliżewska, Katarzyna&lt;/author&gt;&lt;/authors&gt;&lt;/contributors&gt;&lt;titles&gt;&lt;title&gt;The effect of probiotics on the production of short-chain fatty acids by human intestinal microbiome&lt;/title&gt;&lt;secondary-title&gt;Nutrients&lt;/secondary-title&gt;&lt;/titles&gt;&lt;periodical&gt;&lt;full-title&gt;Nutrients&lt;/full-title&gt;&lt;/periodical&gt;&lt;pages&gt;1107&lt;/pages&gt;&lt;volume&gt;12&lt;/volume&gt;&lt;number&gt;4&lt;/number&gt;&lt;dates&gt;&lt;year&gt;2020&lt;/year&gt;&lt;/dates&gt;&lt;isbn&gt;2072-6643&lt;/isbn&gt;&lt;urls&gt;&lt;/urls&gt;&lt;/record&gt;&lt;/Cite&gt;&lt;/EndNote&gt;</w:instrText>
      </w:r>
      <w:r w:rsidR="008A4AEA" w:rsidRPr="001E5C64">
        <w:rPr>
          <w:rFonts w:ascii="Times New Roman" w:hAnsi="Times New Roman" w:cs="Times New Roman"/>
          <w:sz w:val="24"/>
          <w:szCs w:val="24"/>
        </w:rPr>
        <w:fldChar w:fldCharType="separate"/>
      </w:r>
      <w:r w:rsidR="00F6521D" w:rsidRPr="001E5C64">
        <w:rPr>
          <w:rFonts w:ascii="Times New Roman" w:hAnsi="Times New Roman" w:cs="Times New Roman"/>
          <w:noProof/>
          <w:sz w:val="24"/>
          <w:szCs w:val="24"/>
        </w:rPr>
        <w:t>(Markowiak-Kopeć</w:t>
      </w:r>
      <w:r w:rsidR="00F6521D" w:rsidRPr="001E5C64">
        <w:rPr>
          <w:rFonts w:ascii="Times New Roman" w:hAnsi="Times New Roman" w:cs="Times New Roman"/>
          <w:i/>
          <w:noProof/>
          <w:sz w:val="24"/>
          <w:szCs w:val="24"/>
        </w:rPr>
        <w:t xml:space="preserve"> et al.</w:t>
      </w:r>
      <w:r w:rsidR="00F6521D" w:rsidRPr="001E5C64">
        <w:rPr>
          <w:rFonts w:ascii="Times New Roman" w:hAnsi="Times New Roman" w:cs="Times New Roman"/>
          <w:noProof/>
          <w:sz w:val="24"/>
          <w:szCs w:val="24"/>
        </w:rPr>
        <w:t>, 2020)</w:t>
      </w:r>
      <w:r w:rsidR="008A4AEA"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w:t>
      </w:r>
    </w:p>
    <w:p w:rsidR="00EF557F" w:rsidRPr="001E5C64" w:rsidRDefault="00EF557F" w:rsidP="00EF557F">
      <w:pPr>
        <w:jc w:val="both"/>
        <w:rPr>
          <w:rFonts w:ascii="Times New Roman" w:hAnsi="Times New Roman" w:cs="Times New Roman"/>
          <w:b/>
          <w:sz w:val="24"/>
          <w:szCs w:val="24"/>
        </w:rPr>
      </w:pPr>
      <w:r w:rsidRPr="001E5C64">
        <w:rPr>
          <w:rFonts w:ascii="Times New Roman" w:hAnsi="Times New Roman" w:cs="Times New Roman"/>
          <w:b/>
          <w:sz w:val="24"/>
          <w:szCs w:val="24"/>
        </w:rPr>
        <w:t>Effect</w:t>
      </w:r>
      <w:r w:rsidR="005C2023" w:rsidRPr="001E5C64">
        <w:rPr>
          <w:rFonts w:ascii="Times New Roman" w:hAnsi="Times New Roman" w:cs="Times New Roman"/>
          <w:b/>
          <w:sz w:val="24"/>
          <w:szCs w:val="24"/>
        </w:rPr>
        <w:t xml:space="preserve"> of Probiotic</w:t>
      </w:r>
      <w:r w:rsidR="007670E3" w:rsidRPr="001E5C64">
        <w:rPr>
          <w:rFonts w:ascii="Times New Roman" w:hAnsi="Times New Roman" w:cs="Times New Roman"/>
          <w:b/>
          <w:sz w:val="24"/>
          <w:szCs w:val="24"/>
        </w:rPr>
        <w:t>s</w:t>
      </w:r>
      <w:r w:rsidRPr="001E5C64">
        <w:rPr>
          <w:rFonts w:ascii="Times New Roman" w:hAnsi="Times New Roman" w:cs="Times New Roman"/>
          <w:b/>
          <w:sz w:val="24"/>
          <w:szCs w:val="24"/>
        </w:rPr>
        <w:t xml:space="preserve"> on Drug Excretion</w:t>
      </w:r>
    </w:p>
    <w:p w:rsidR="00776B81" w:rsidRPr="001E5C64" w:rsidRDefault="00EF557F" w:rsidP="00EF557F">
      <w:pPr>
        <w:jc w:val="both"/>
        <w:rPr>
          <w:rFonts w:ascii="Times New Roman" w:hAnsi="Times New Roman" w:cs="Times New Roman"/>
          <w:sz w:val="24"/>
          <w:szCs w:val="24"/>
        </w:rPr>
      </w:pPr>
      <w:r w:rsidRPr="001E5C64">
        <w:rPr>
          <w:rFonts w:ascii="Times New Roman" w:hAnsi="Times New Roman" w:cs="Times New Roman"/>
          <w:sz w:val="24"/>
          <w:szCs w:val="24"/>
        </w:rPr>
        <w:lastRenderedPageBreak/>
        <w:t xml:space="preserve">Probiotics can also affect the excretion of drugs from the body, which can influence overall drug efficacy and safety. Drug excretion primarily occurs through the kidneys and liver, but the gut microbiota and probiotics can play a role in this process as well. </w:t>
      </w:r>
    </w:p>
    <w:p w:rsidR="00776B81" w:rsidRPr="001E5C64" w:rsidRDefault="00EF557F" w:rsidP="00EF557F">
      <w:pPr>
        <w:jc w:val="both"/>
        <w:rPr>
          <w:rFonts w:ascii="Times New Roman" w:hAnsi="Times New Roman" w:cs="Times New Roman"/>
          <w:sz w:val="24"/>
          <w:szCs w:val="24"/>
        </w:rPr>
      </w:pPr>
      <w:r w:rsidRPr="001E5C64">
        <w:rPr>
          <w:rFonts w:ascii="Times New Roman" w:hAnsi="Times New Roman" w:cs="Times New Roman"/>
          <w:sz w:val="24"/>
          <w:szCs w:val="24"/>
        </w:rPr>
        <w:t xml:space="preserve">One way probiotics </w:t>
      </w:r>
      <w:r w:rsidR="00776B81" w:rsidRPr="001E5C64">
        <w:rPr>
          <w:rFonts w:ascii="Times New Roman" w:hAnsi="Times New Roman" w:cs="Times New Roman"/>
          <w:sz w:val="24"/>
          <w:szCs w:val="24"/>
        </w:rPr>
        <w:t>influence</w:t>
      </w:r>
      <w:r w:rsidRPr="001E5C64">
        <w:rPr>
          <w:rFonts w:ascii="Times New Roman" w:hAnsi="Times New Roman" w:cs="Times New Roman"/>
          <w:sz w:val="24"/>
          <w:szCs w:val="24"/>
        </w:rPr>
        <w:t xml:space="preserve"> drug excretion is through their effects on gut motility. By altering gut transit time, probiotics can influence the reabsorption and excretion of drugs. For example, enhanced gut motility can lead to more rapid drug elimination, while slowed transit might result in increased drug reabsorption and prolonged drug action. </w:t>
      </w:r>
    </w:p>
    <w:p w:rsidR="00EF557F" w:rsidRPr="001E5C64" w:rsidRDefault="00EF557F" w:rsidP="00EF557F">
      <w:pPr>
        <w:jc w:val="both"/>
        <w:rPr>
          <w:rFonts w:ascii="Times New Roman" w:hAnsi="Times New Roman" w:cs="Times New Roman"/>
          <w:sz w:val="24"/>
          <w:szCs w:val="24"/>
        </w:rPr>
      </w:pPr>
      <w:r w:rsidRPr="001E5C64">
        <w:rPr>
          <w:rFonts w:ascii="Times New Roman" w:hAnsi="Times New Roman" w:cs="Times New Roman"/>
          <w:sz w:val="24"/>
          <w:szCs w:val="24"/>
        </w:rPr>
        <w:t>Probiotics can also affect the enterohepatic circulation of drugs. Many drugs undergo enterohepatic recycling, where they are reabsorbed from the intestine back into the bloodstream after being metabolized in the liver</w:t>
      </w:r>
      <w:r w:rsidR="008A4AEA" w:rsidRPr="001E5C64">
        <w:rPr>
          <w:rFonts w:ascii="Times New Roman" w:hAnsi="Times New Roman" w:cs="Times New Roman"/>
          <w:sz w:val="24"/>
          <w:szCs w:val="24"/>
        </w:rPr>
        <w:fldChar w:fldCharType="begin"/>
      </w:r>
      <w:r w:rsidR="00865618" w:rsidRPr="001E5C64">
        <w:rPr>
          <w:rFonts w:ascii="Times New Roman" w:hAnsi="Times New Roman" w:cs="Times New Roman"/>
          <w:sz w:val="24"/>
          <w:szCs w:val="24"/>
        </w:rPr>
        <w:instrText xml:space="preserve"> ADDIN EN.CITE &lt;EndNote&gt;&lt;Cite&gt;&lt;Author&gt;Sun&lt;/Author&gt;&lt;Year&gt;2019&lt;/Year&gt;&lt;RecNum&gt;816&lt;/RecNum&gt;&lt;DisplayText&gt;(Sun et al., 2019)&lt;/DisplayText&gt;&lt;record&gt;&lt;rec-number&gt;816&lt;/rec-number&gt;&lt;foreign-keys&gt;&lt;key app="EN" db-id="s0sd9f2v0xer2kezawcv2xfwewr5verwawr0" timestamp="1745569392"&gt;816&lt;/key&gt;&lt;/foreign-keys&gt;&lt;ref-type name="Journal Article"&gt;17&lt;/ref-type&gt;&lt;contributors&gt;&lt;authors&gt;&lt;author&gt;Sun, Chaonan&lt;/author&gt;&lt;author&gt;Chen, Ling&lt;/author&gt;&lt;author&gt;Shen, Zhu&lt;/author&gt;&lt;/authors&gt;&lt;/contributors&gt;&lt;titles&gt;&lt;title&gt;Mechanisms of gastrointestinal microflora on drug metabolism in clinical practice&lt;/title&gt;&lt;secondary-title&gt;Saudi Pharmaceutical Journal&lt;/secondary-title&gt;&lt;/titles&gt;&lt;periodical&gt;&lt;full-title&gt;Saudi Pharmaceutical Journal&lt;/full-title&gt;&lt;/periodical&gt;&lt;pages&gt;1146-1156&lt;/pages&gt;&lt;volume&gt;27&lt;/volume&gt;&lt;number&gt;8&lt;/number&gt;&lt;dates&gt;&lt;year&gt;2019&lt;/year&gt;&lt;/dates&gt;&lt;isbn&gt;1319-0164&lt;/isbn&gt;&lt;urls&gt;&lt;/urls&gt;&lt;/record&gt;&lt;/Cite&gt;&lt;/EndNote&gt;</w:instrText>
      </w:r>
      <w:r w:rsidR="008A4AEA" w:rsidRPr="001E5C64">
        <w:rPr>
          <w:rFonts w:ascii="Times New Roman" w:hAnsi="Times New Roman" w:cs="Times New Roman"/>
          <w:sz w:val="24"/>
          <w:szCs w:val="24"/>
        </w:rPr>
        <w:fldChar w:fldCharType="separate"/>
      </w:r>
      <w:r w:rsidR="00865618" w:rsidRPr="001E5C64">
        <w:rPr>
          <w:rFonts w:ascii="Times New Roman" w:hAnsi="Times New Roman" w:cs="Times New Roman"/>
          <w:noProof/>
          <w:sz w:val="24"/>
          <w:szCs w:val="24"/>
        </w:rPr>
        <w:t xml:space="preserve">(Sun </w:t>
      </w:r>
      <w:r w:rsidR="00865618" w:rsidRPr="001E5C64">
        <w:rPr>
          <w:rFonts w:ascii="Times New Roman" w:hAnsi="Times New Roman" w:cs="Times New Roman"/>
          <w:i/>
          <w:noProof/>
          <w:sz w:val="24"/>
          <w:szCs w:val="24"/>
        </w:rPr>
        <w:t>et al.</w:t>
      </w:r>
      <w:r w:rsidR="00865618" w:rsidRPr="001E5C64">
        <w:rPr>
          <w:rFonts w:ascii="Times New Roman" w:hAnsi="Times New Roman" w:cs="Times New Roman"/>
          <w:noProof/>
          <w:sz w:val="24"/>
          <w:szCs w:val="24"/>
        </w:rPr>
        <w:t>, 2019)</w:t>
      </w:r>
      <w:r w:rsidR="008A4AEA"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Probiotics can influence this process by modifying gut microbiota and affecting bile acid metabolism. Changes in bile acid composition can </w:t>
      </w:r>
      <w:r w:rsidR="00776B81" w:rsidRPr="001E5C64">
        <w:rPr>
          <w:rFonts w:ascii="Times New Roman" w:hAnsi="Times New Roman" w:cs="Times New Roman"/>
          <w:sz w:val="24"/>
          <w:szCs w:val="24"/>
        </w:rPr>
        <w:t>influence</w:t>
      </w:r>
      <w:r w:rsidRPr="001E5C64">
        <w:rPr>
          <w:rFonts w:ascii="Times New Roman" w:hAnsi="Times New Roman" w:cs="Times New Roman"/>
          <w:sz w:val="24"/>
          <w:szCs w:val="24"/>
        </w:rPr>
        <w:t xml:space="preserve"> the reabsorption of drugs, altering their overall pharmacokinetics. Moreover, probiotics can affect the gut microbiota's production of enzymes and metabolites that influence drug excretion. For instance, probiotics might alter the production of compounds that affect drug solubility and excretion rates. These changes can </w:t>
      </w:r>
      <w:r w:rsidR="00776B81" w:rsidRPr="001E5C64">
        <w:rPr>
          <w:rFonts w:ascii="Times New Roman" w:hAnsi="Times New Roman" w:cs="Times New Roman"/>
          <w:sz w:val="24"/>
          <w:szCs w:val="24"/>
        </w:rPr>
        <w:t>influence</w:t>
      </w:r>
      <w:r w:rsidRPr="001E5C64">
        <w:rPr>
          <w:rFonts w:ascii="Times New Roman" w:hAnsi="Times New Roman" w:cs="Times New Roman"/>
          <w:sz w:val="24"/>
          <w:szCs w:val="24"/>
        </w:rPr>
        <w:t xml:space="preserve"> how drugs are processed and eliminated from the body, influencing therapeutic outcomes and potential side effects.</w:t>
      </w:r>
    </w:p>
    <w:p w:rsidR="006D16AB" w:rsidRPr="001E5C64" w:rsidRDefault="006D16AB" w:rsidP="006D16AB">
      <w:pPr>
        <w:jc w:val="both"/>
        <w:rPr>
          <w:rFonts w:ascii="Times New Roman" w:hAnsi="Times New Roman" w:cs="Times New Roman"/>
          <w:b/>
          <w:sz w:val="24"/>
          <w:szCs w:val="24"/>
        </w:rPr>
      </w:pPr>
      <w:r w:rsidRPr="001E5C64">
        <w:rPr>
          <w:rFonts w:ascii="Times New Roman" w:hAnsi="Times New Roman" w:cs="Times New Roman"/>
          <w:b/>
          <w:sz w:val="24"/>
          <w:szCs w:val="24"/>
        </w:rPr>
        <w:t>Probiotics</w:t>
      </w:r>
      <w:r w:rsidR="00E42B26" w:rsidRPr="001E5C64">
        <w:rPr>
          <w:rFonts w:ascii="Times New Roman" w:hAnsi="Times New Roman" w:cs="Times New Roman"/>
          <w:b/>
          <w:sz w:val="24"/>
          <w:szCs w:val="24"/>
        </w:rPr>
        <w:t xml:space="preserve"> and Pharmacodynamics (Drug Efficacy)</w:t>
      </w:r>
    </w:p>
    <w:p w:rsidR="009174E1" w:rsidRPr="001E5C64" w:rsidRDefault="009174E1" w:rsidP="009174E1">
      <w:pPr>
        <w:jc w:val="both"/>
        <w:rPr>
          <w:rFonts w:ascii="Times New Roman" w:hAnsi="Times New Roman" w:cs="Times New Roman"/>
          <w:sz w:val="24"/>
          <w:szCs w:val="24"/>
        </w:rPr>
      </w:pPr>
      <w:r w:rsidRPr="001E5C64">
        <w:rPr>
          <w:rFonts w:ascii="Times New Roman" w:hAnsi="Times New Roman" w:cs="Times New Roman"/>
          <w:sz w:val="24"/>
          <w:szCs w:val="24"/>
        </w:rPr>
        <w:t xml:space="preserve">One of the first recognized and mostly studied interactions of intestinal bacteria with drugs is in the case of anticoagulant therapy. Namely, intestinal bacteria have the role in the synthesis of vitamin K. Broad spectrum of antibiotics, by decreasing the population of bacterial flora in the gut, can remove an important source of this vitamin. Vitamin K deficiency may consequently enhance the anticoagulant therapy action causing clinically significant adverse events. </w:t>
      </w:r>
    </w:p>
    <w:p w:rsidR="006D16AB" w:rsidRPr="001E5C64" w:rsidRDefault="006D16AB" w:rsidP="006D16AB">
      <w:pPr>
        <w:jc w:val="both"/>
        <w:rPr>
          <w:rFonts w:ascii="Times New Roman" w:hAnsi="Times New Roman" w:cs="Times New Roman"/>
          <w:b/>
          <w:sz w:val="24"/>
          <w:szCs w:val="24"/>
        </w:rPr>
      </w:pPr>
      <w:r w:rsidRPr="001E5C64">
        <w:rPr>
          <w:rFonts w:ascii="Times New Roman" w:hAnsi="Times New Roman" w:cs="Times New Roman"/>
          <w:b/>
          <w:sz w:val="24"/>
          <w:szCs w:val="24"/>
        </w:rPr>
        <w:t>1. Mechanisms of Action Enhancement</w:t>
      </w:r>
    </w:p>
    <w:p w:rsidR="007649B7" w:rsidRPr="001E5C64" w:rsidRDefault="006D16AB" w:rsidP="000C3718">
      <w:pPr>
        <w:jc w:val="both"/>
        <w:rPr>
          <w:rFonts w:ascii="Times New Roman" w:hAnsi="Times New Roman" w:cs="Times New Roman"/>
          <w:sz w:val="24"/>
          <w:szCs w:val="24"/>
        </w:rPr>
      </w:pPr>
      <w:r w:rsidRPr="001E5C64">
        <w:rPr>
          <w:rFonts w:ascii="Times New Roman" w:hAnsi="Times New Roman" w:cs="Times New Roman"/>
          <w:sz w:val="24"/>
          <w:szCs w:val="24"/>
        </w:rPr>
        <w:t>Probiotics can enhance drug efficacy by modifying variou</w:t>
      </w:r>
      <w:r w:rsidR="000737FA" w:rsidRPr="001E5C64">
        <w:rPr>
          <w:rFonts w:ascii="Times New Roman" w:hAnsi="Times New Roman" w:cs="Times New Roman"/>
          <w:sz w:val="24"/>
          <w:szCs w:val="24"/>
        </w:rPr>
        <w:t xml:space="preserve">s physiological and biochemical </w:t>
      </w:r>
      <w:r w:rsidRPr="001E5C64">
        <w:rPr>
          <w:rFonts w:ascii="Times New Roman" w:hAnsi="Times New Roman" w:cs="Times New Roman"/>
          <w:sz w:val="24"/>
          <w:szCs w:val="24"/>
        </w:rPr>
        <w:t>mechanisms in the gastrointestinal tract. One primar</w:t>
      </w:r>
      <w:r w:rsidR="000737FA" w:rsidRPr="001E5C64">
        <w:rPr>
          <w:rFonts w:ascii="Times New Roman" w:hAnsi="Times New Roman" w:cs="Times New Roman"/>
          <w:sz w:val="24"/>
          <w:szCs w:val="24"/>
        </w:rPr>
        <w:t xml:space="preserve">y way probiotics influence drug </w:t>
      </w:r>
      <w:r w:rsidRPr="001E5C64">
        <w:rPr>
          <w:rFonts w:ascii="Times New Roman" w:hAnsi="Times New Roman" w:cs="Times New Roman"/>
          <w:sz w:val="24"/>
          <w:szCs w:val="24"/>
        </w:rPr>
        <w:t xml:space="preserve">pharmacodynamics is through the modulation of gut microbiota, which affects </w:t>
      </w:r>
      <w:r w:rsidR="000737FA" w:rsidRPr="001E5C64">
        <w:rPr>
          <w:rFonts w:ascii="Times New Roman" w:hAnsi="Times New Roman" w:cs="Times New Roman"/>
          <w:sz w:val="24"/>
          <w:szCs w:val="24"/>
        </w:rPr>
        <w:t xml:space="preserve">drug absorption, </w:t>
      </w:r>
      <w:r w:rsidRPr="001E5C64">
        <w:rPr>
          <w:rFonts w:ascii="Times New Roman" w:hAnsi="Times New Roman" w:cs="Times New Roman"/>
          <w:sz w:val="24"/>
          <w:szCs w:val="24"/>
        </w:rPr>
        <w:t>metabolism, and the overall drug response</w:t>
      </w:r>
      <w:r w:rsidR="008A4AEA" w:rsidRPr="001E5C64">
        <w:rPr>
          <w:rFonts w:ascii="Times New Roman" w:hAnsi="Times New Roman" w:cs="Times New Roman"/>
          <w:sz w:val="24"/>
          <w:szCs w:val="24"/>
        </w:rPr>
        <w:fldChar w:fldCharType="begin"/>
      </w:r>
      <w:r w:rsidR="00B32B6E" w:rsidRPr="001E5C64">
        <w:rPr>
          <w:rFonts w:ascii="Times New Roman" w:hAnsi="Times New Roman" w:cs="Times New Roman"/>
          <w:sz w:val="24"/>
          <w:szCs w:val="24"/>
        </w:rPr>
        <w:instrText xml:space="preserve"> ADDIN EN.CITE &lt;EndNote&gt;&lt;Cite&gt;&lt;Author&gt;Zhao&lt;/Author&gt;&lt;Year&gt;2023&lt;/Year&gt;&lt;RecNum&gt;817&lt;/RecNum&gt;&lt;DisplayText&gt;(Purdel&lt;style face="italic"&gt; et al.&lt;/style&gt;, 2023; Zhao et al., 2023)&lt;/DisplayText&gt;&lt;record&gt;&lt;rec-number&gt;817&lt;/rec-number&gt;&lt;foreign-keys&gt;&lt;key app="EN" db-id="s0sd9f2v0xer2kezawcv2xfwewr5verwawr0" timestamp="1745569677"&gt;817&lt;/key&gt;&lt;/foreign-keys&gt;&lt;ref-type name="Journal Article"&gt;17&lt;/ref-type&gt;&lt;contributors&gt;&lt;authors&gt;&lt;author&gt;Zhao, Qing&lt;/author&gt;&lt;author&gt;Chen, Yao&lt;/author&gt;&lt;author&gt;Huang, Weihua&lt;/author&gt;&lt;author&gt;Zhou, Honghao&lt;/author&gt;&lt;author&gt;Zhang, Wei&lt;/author&gt;&lt;/authors&gt;&lt;/contributors&gt;&lt;titles&gt;&lt;title&gt;Drug-microbiota interactions: an emerging priority for precision medicine&lt;/title&gt;&lt;secondary-title&gt;Signal Transduction and Targeted Therapy&lt;/secondary-title&gt;&lt;/titles&gt;&lt;periodical&gt;&lt;full-title&gt;Signal transduction and targeted therapy&lt;/full-title&gt;&lt;/periodical&gt;&lt;pages&gt;1-27&lt;/pages&gt;&lt;volume&gt;8&lt;/volume&gt;&lt;number&gt;1&lt;/number&gt;&lt;dates&gt;&lt;year&gt;2023&lt;/year&gt;&lt;/dates&gt;&lt;isbn&gt;2059-3635&lt;/isbn&gt;&lt;urls&gt;&lt;/urls&gt;&lt;/record&gt;&lt;/Cite&gt;&lt;Cite&gt;&lt;Author&gt;Purdel&lt;/Author&gt;&lt;Year&gt;2023&lt;/Year&gt;&lt;RecNum&gt;812&lt;/RecNum&gt;&lt;record&gt;&lt;rec-number&gt;812&lt;/rec-number&gt;&lt;foreign-keys&gt;&lt;key app="EN" db-id="s0sd9f2v0xer2kezawcv2xfwewr5verwawr0" timestamp="1745563638"&gt;812&lt;/key&gt;&lt;/foreign-keys&gt;&lt;ref-type name="Journal Article"&gt;17&lt;/ref-type&gt;&lt;contributors&gt;&lt;authors&gt;&lt;author&gt;Purdel, Carmen&lt;/author&gt;&lt;author&gt;Ungurianu, Anca&lt;/author&gt;&lt;author&gt;Adam-Dima, Ines&lt;/author&gt;&lt;author&gt;Margină, Denisa&lt;/author&gt;&lt;/authors&gt;&lt;/contributors&gt;&lt;titles&gt;&lt;title&gt;Exploring the potential impact of probiotic use on drug metabolism and efficacy&lt;/title&gt;&lt;secondary-title&gt;Biomedicine &amp;amp; Pharmacotherapy&lt;/secondary-title&gt;&lt;/titles&gt;&lt;periodical&gt;&lt;full-title&gt;Biomedicine &amp;amp; Pharmacotherapy&lt;/full-title&gt;&lt;/periodical&gt;&lt;pages&gt;114468&lt;/pages&gt;&lt;volume&gt;161&lt;/volume&gt;&lt;dates&gt;&lt;year&gt;2023&lt;/year&gt;&lt;/dates&gt;&lt;isbn&gt;0753-3322&lt;/isbn&gt;&lt;urls&gt;&lt;/urls&gt;&lt;/record&gt;&lt;/Cite&gt;&lt;/EndNote&gt;</w:instrText>
      </w:r>
      <w:r w:rsidR="008A4AEA" w:rsidRPr="001E5C64">
        <w:rPr>
          <w:rFonts w:ascii="Times New Roman" w:hAnsi="Times New Roman" w:cs="Times New Roman"/>
          <w:sz w:val="24"/>
          <w:szCs w:val="24"/>
        </w:rPr>
        <w:fldChar w:fldCharType="separate"/>
      </w:r>
      <w:r w:rsidR="00B32B6E" w:rsidRPr="001E5C64">
        <w:rPr>
          <w:rFonts w:ascii="Times New Roman" w:hAnsi="Times New Roman" w:cs="Times New Roman"/>
          <w:noProof/>
          <w:sz w:val="24"/>
          <w:szCs w:val="24"/>
        </w:rPr>
        <w:t>(Purdel</w:t>
      </w:r>
      <w:r w:rsidR="00B32B6E" w:rsidRPr="001E5C64">
        <w:rPr>
          <w:rFonts w:ascii="Times New Roman" w:hAnsi="Times New Roman" w:cs="Times New Roman"/>
          <w:i/>
          <w:noProof/>
          <w:sz w:val="24"/>
          <w:szCs w:val="24"/>
        </w:rPr>
        <w:t xml:space="preserve"> et al.</w:t>
      </w:r>
      <w:r w:rsidR="00B32B6E" w:rsidRPr="001E5C64">
        <w:rPr>
          <w:rFonts w:ascii="Times New Roman" w:hAnsi="Times New Roman" w:cs="Times New Roman"/>
          <w:noProof/>
          <w:sz w:val="24"/>
          <w:szCs w:val="24"/>
        </w:rPr>
        <w:t xml:space="preserve">, 2023; Zhao </w:t>
      </w:r>
      <w:r w:rsidR="00B32B6E" w:rsidRPr="001E5C64">
        <w:rPr>
          <w:rFonts w:ascii="Times New Roman" w:hAnsi="Times New Roman" w:cs="Times New Roman"/>
          <w:i/>
          <w:noProof/>
          <w:sz w:val="24"/>
          <w:szCs w:val="24"/>
        </w:rPr>
        <w:t>et al.</w:t>
      </w:r>
      <w:r w:rsidR="00B32B6E" w:rsidRPr="001E5C64">
        <w:rPr>
          <w:rFonts w:ascii="Times New Roman" w:hAnsi="Times New Roman" w:cs="Times New Roman"/>
          <w:noProof/>
          <w:sz w:val="24"/>
          <w:szCs w:val="24"/>
        </w:rPr>
        <w:t>, 2023)</w:t>
      </w:r>
      <w:r w:rsidR="008A4AEA" w:rsidRPr="001E5C64">
        <w:rPr>
          <w:rFonts w:ascii="Times New Roman" w:hAnsi="Times New Roman" w:cs="Times New Roman"/>
          <w:sz w:val="24"/>
          <w:szCs w:val="24"/>
        </w:rPr>
        <w:fldChar w:fldCharType="end"/>
      </w:r>
      <w:r w:rsidRPr="001E5C64">
        <w:rPr>
          <w:rFonts w:ascii="Times New Roman" w:hAnsi="Times New Roman" w:cs="Times New Roman"/>
          <w:sz w:val="24"/>
          <w:szCs w:val="24"/>
        </w:rPr>
        <w:t>. The gut microbiota interacts with drugs in severalways, including influencing their solubility and stability. By altering the gut microbialcomposition, probiotics can improve drug solubility and enhance the drug's ability to interactwith its target.</w:t>
      </w:r>
      <w:r w:rsidR="000C3718" w:rsidRPr="001E5C64">
        <w:rPr>
          <w:rFonts w:ascii="Times New Roman" w:hAnsi="Times New Roman" w:cs="Times New Roman"/>
          <w:sz w:val="24"/>
          <w:szCs w:val="24"/>
        </w:rPr>
        <w:t xml:space="preserve"> Probiotics can also affect drug efficacy by modulating the immune response. Many gastrointestinal drugs, particularly those used to treat inflammatory conditions, rely on precise immune system interactions to achieve their therapeutic effects. Probiotics can influence local immune responses by promoting a balanced immune environment, reducing inflammation, and enhancing mucosal immunity. For instance, probiotics can increase the production of anti-inflammatory cytokines and decrease pro-inflammatory cytokines, thus supporting the efficacy of drugs that target inflammation</w:t>
      </w:r>
      <w:r w:rsidR="008A4AEA" w:rsidRPr="001E5C64">
        <w:rPr>
          <w:rFonts w:ascii="Times New Roman" w:hAnsi="Times New Roman" w:cs="Times New Roman"/>
          <w:sz w:val="24"/>
          <w:szCs w:val="24"/>
        </w:rPr>
        <w:fldChar w:fldCharType="begin">
          <w:fldData xml:space="preserve">PEVuZE5vdGU+PENpdGU+PEF1dGhvcj5DcmlzdG9mb3JpPC9BdXRob3I+PFllYXI+MjAyMTwvWWVh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</w:fldData>
        </w:fldChar>
      </w:r>
      <w:r w:rsidR="00F63D02" w:rsidRPr="001E5C64">
        <w:rPr>
          <w:rFonts w:ascii="Times New Roman" w:hAnsi="Times New Roman" w:cs="Times New Roman"/>
          <w:sz w:val="24"/>
          <w:szCs w:val="24"/>
        </w:rPr>
        <w:instrText xml:space="preserve"> ADDIN EN.CITE </w:instrText>
      </w:r>
      <w:r w:rsidR="008A4AEA" w:rsidRPr="001E5C64">
        <w:rPr>
          <w:rFonts w:ascii="Times New Roman" w:hAnsi="Times New Roman" w:cs="Times New Roman"/>
          <w:sz w:val="24"/>
          <w:szCs w:val="24"/>
        </w:rPr>
        <w:fldChar w:fldCharType="begin">
          <w:fldData xml:space="preserve">PEVuZE5vdGU+PENpdGU+PEF1dGhvcj5DcmlzdG9mb3JpPC9BdXRob3I+PFllYXI+MjAyMTwvWWVh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</w:fldData>
        </w:fldChar>
      </w:r>
      <w:r w:rsidR="00F63D02" w:rsidRPr="001E5C64">
        <w:rPr>
          <w:rFonts w:ascii="Times New Roman" w:hAnsi="Times New Roman" w:cs="Times New Roman"/>
          <w:sz w:val="24"/>
          <w:szCs w:val="24"/>
        </w:rPr>
        <w:instrText xml:space="preserve"> ADDIN EN.CITE.DATA </w:instrText>
      </w:r>
      <w:r w:rsidR="008A4AEA" w:rsidRPr="001E5C64">
        <w:rPr>
          <w:rFonts w:ascii="Times New Roman" w:hAnsi="Times New Roman" w:cs="Times New Roman"/>
          <w:sz w:val="24"/>
          <w:szCs w:val="24"/>
        </w:rPr>
      </w:r>
      <w:r w:rsidR="008A4AEA" w:rsidRPr="001E5C64">
        <w:rPr>
          <w:rFonts w:ascii="Times New Roman" w:hAnsi="Times New Roman" w:cs="Times New Roman"/>
          <w:sz w:val="24"/>
          <w:szCs w:val="24"/>
        </w:rPr>
        <w:fldChar w:fldCharType="end"/>
      </w:r>
      <w:r w:rsidR="008A4AEA" w:rsidRPr="001E5C64">
        <w:rPr>
          <w:rFonts w:ascii="Times New Roman" w:hAnsi="Times New Roman" w:cs="Times New Roman"/>
          <w:sz w:val="24"/>
          <w:szCs w:val="24"/>
        </w:rPr>
      </w:r>
      <w:r w:rsidR="008A4AEA" w:rsidRPr="001E5C64">
        <w:rPr>
          <w:rFonts w:ascii="Times New Roman" w:hAnsi="Times New Roman" w:cs="Times New Roman"/>
          <w:sz w:val="24"/>
          <w:szCs w:val="24"/>
        </w:rPr>
        <w:fldChar w:fldCharType="separate"/>
      </w:r>
      <w:r w:rsidR="00F63D02" w:rsidRPr="001E5C64">
        <w:rPr>
          <w:rFonts w:ascii="Times New Roman" w:hAnsi="Times New Roman" w:cs="Times New Roman"/>
          <w:noProof/>
          <w:sz w:val="24"/>
          <w:szCs w:val="24"/>
        </w:rPr>
        <w:t xml:space="preserve">(Aghamohammad </w:t>
      </w:r>
      <w:r w:rsidR="00F63D02" w:rsidRPr="001E5C64">
        <w:rPr>
          <w:rFonts w:ascii="Times New Roman" w:hAnsi="Times New Roman" w:cs="Times New Roman"/>
          <w:i/>
          <w:noProof/>
          <w:sz w:val="24"/>
          <w:szCs w:val="24"/>
        </w:rPr>
        <w:t>et al</w:t>
      </w:r>
      <w:r w:rsidR="00F63D02" w:rsidRPr="001E5C64">
        <w:rPr>
          <w:rFonts w:ascii="Times New Roman" w:hAnsi="Times New Roman" w:cs="Times New Roman"/>
          <w:noProof/>
          <w:sz w:val="24"/>
          <w:szCs w:val="24"/>
        </w:rPr>
        <w:t>., 2022; Cristofori</w:t>
      </w:r>
      <w:r w:rsidR="00F63D02" w:rsidRPr="001E5C64">
        <w:rPr>
          <w:rFonts w:ascii="Times New Roman" w:hAnsi="Times New Roman" w:cs="Times New Roman"/>
          <w:i/>
          <w:noProof/>
          <w:sz w:val="24"/>
          <w:szCs w:val="24"/>
        </w:rPr>
        <w:t xml:space="preserve"> et al.</w:t>
      </w:r>
      <w:r w:rsidR="00F63D02" w:rsidRPr="001E5C64">
        <w:rPr>
          <w:rFonts w:ascii="Times New Roman" w:hAnsi="Times New Roman" w:cs="Times New Roman"/>
          <w:noProof/>
          <w:sz w:val="24"/>
          <w:szCs w:val="24"/>
        </w:rPr>
        <w:t>, 2021)</w:t>
      </w:r>
      <w:r w:rsidR="008A4AEA" w:rsidRPr="001E5C64">
        <w:rPr>
          <w:rFonts w:ascii="Times New Roman" w:hAnsi="Times New Roman" w:cs="Times New Roman"/>
          <w:sz w:val="24"/>
          <w:szCs w:val="24"/>
        </w:rPr>
        <w:fldChar w:fldCharType="end"/>
      </w:r>
      <w:r w:rsidR="000C3718" w:rsidRPr="001E5C64">
        <w:rPr>
          <w:rFonts w:ascii="Times New Roman" w:hAnsi="Times New Roman" w:cs="Times New Roman"/>
          <w:sz w:val="24"/>
          <w:szCs w:val="24"/>
        </w:rPr>
        <w:t xml:space="preserve">. </w:t>
      </w:r>
    </w:p>
    <w:p w:rsidR="006D16AB" w:rsidRPr="001E5C64" w:rsidRDefault="000C3718" w:rsidP="000C3718">
      <w:pPr>
        <w:jc w:val="both"/>
        <w:rPr>
          <w:rFonts w:ascii="Times New Roman" w:hAnsi="Times New Roman" w:cs="Times New Roman"/>
          <w:sz w:val="24"/>
          <w:szCs w:val="24"/>
        </w:rPr>
      </w:pPr>
      <w:r w:rsidRPr="001E5C64">
        <w:rPr>
          <w:rFonts w:ascii="Times New Roman" w:hAnsi="Times New Roman" w:cs="Times New Roman"/>
          <w:sz w:val="24"/>
          <w:szCs w:val="24"/>
        </w:rPr>
        <w:t xml:space="preserve">Additionally, probiotics can </w:t>
      </w:r>
      <w:r w:rsidR="00EE04F3" w:rsidRPr="001E5C64">
        <w:rPr>
          <w:rFonts w:ascii="Times New Roman" w:hAnsi="Times New Roman" w:cs="Times New Roman"/>
          <w:sz w:val="24"/>
          <w:szCs w:val="24"/>
        </w:rPr>
        <w:t>influence</w:t>
      </w:r>
      <w:r w:rsidRPr="001E5C64">
        <w:rPr>
          <w:rFonts w:ascii="Times New Roman" w:hAnsi="Times New Roman" w:cs="Times New Roman"/>
          <w:sz w:val="24"/>
          <w:szCs w:val="24"/>
        </w:rPr>
        <w:t xml:space="preserve"> drug efficacy through their effects on gut motility and barrier function. Improved gut motility can lead to more consistent drug absorption, while </w:t>
      </w:r>
      <w:r w:rsidRPr="001E5C64">
        <w:rPr>
          <w:rFonts w:ascii="Times New Roman" w:hAnsi="Times New Roman" w:cs="Times New Roman"/>
          <w:sz w:val="24"/>
          <w:szCs w:val="24"/>
        </w:rPr>
        <w:lastRenderedPageBreak/>
        <w:t>enhanced intestinal barrier function can reduce drug degradation and loss. By stabilizing these physiological parameters, probiotics help ensure that drugs reach their intended targets and maintain their therapeutic effects.</w:t>
      </w:r>
    </w:p>
    <w:p w:rsidR="000A4E10" w:rsidRPr="001E5C64" w:rsidRDefault="00B60E61" w:rsidP="000A4E10">
      <w:pPr>
        <w:jc w:val="both"/>
        <w:rPr>
          <w:rFonts w:ascii="Times New Roman" w:hAnsi="Times New Roman" w:cs="Times New Roman"/>
          <w:b/>
          <w:sz w:val="24"/>
          <w:szCs w:val="24"/>
        </w:rPr>
      </w:pPr>
      <w:r w:rsidRPr="001E5C64">
        <w:rPr>
          <w:rFonts w:ascii="Times New Roman" w:hAnsi="Times New Roman" w:cs="Times New Roman"/>
          <w:b/>
          <w:sz w:val="24"/>
          <w:szCs w:val="24"/>
        </w:rPr>
        <w:t xml:space="preserve">2. Influence of Probiotics on </w:t>
      </w:r>
      <w:r w:rsidR="000A4E10" w:rsidRPr="001E5C64">
        <w:rPr>
          <w:rFonts w:ascii="Times New Roman" w:hAnsi="Times New Roman" w:cs="Times New Roman"/>
          <w:b/>
          <w:sz w:val="24"/>
          <w:szCs w:val="24"/>
        </w:rPr>
        <w:t>Modulation of Drug-Metabolizing Enzymes</w:t>
      </w:r>
    </w:p>
    <w:p w:rsidR="002E7391" w:rsidRPr="001E5C64" w:rsidRDefault="000A4E10" w:rsidP="000A4E10">
      <w:pPr>
        <w:jc w:val="both"/>
        <w:rPr>
          <w:rFonts w:ascii="Times New Roman" w:hAnsi="Times New Roman" w:cs="Times New Roman"/>
          <w:sz w:val="24"/>
          <w:szCs w:val="24"/>
        </w:rPr>
      </w:pPr>
      <w:r w:rsidRPr="001E5C64">
        <w:rPr>
          <w:rFonts w:ascii="Times New Roman" w:hAnsi="Times New Roman" w:cs="Times New Roman"/>
          <w:sz w:val="24"/>
          <w:szCs w:val="24"/>
        </w:rPr>
        <w:t xml:space="preserve">Probiotics can modulate the activity of drug-metabolizing enzymes, which plays a crucial role in determining drug efficacy. The gut microbiota produces various enzymes that can metabolize drugs, and probiotics can alter the expression and activity of these enzymes. For example, probiotics may increase the activity of </w:t>
      </w:r>
      <w:commentRangeStart w:id="6"/>
      <w:r w:rsidRPr="001E5C64">
        <w:rPr>
          <w:rFonts w:ascii="Times New Roman" w:hAnsi="Times New Roman" w:cs="Times New Roman"/>
          <w:sz w:val="24"/>
          <w:szCs w:val="24"/>
        </w:rPr>
        <w:t xml:space="preserve">certain enzymes </w:t>
      </w:r>
      <w:commentRangeEnd w:id="6"/>
      <w:r w:rsidR="00D43796">
        <w:rPr>
          <w:rStyle w:val="CommentReference"/>
        </w:rPr>
        <w:commentReference w:id="6"/>
      </w:r>
      <w:r w:rsidRPr="001E5C64">
        <w:rPr>
          <w:rFonts w:ascii="Times New Roman" w:hAnsi="Times New Roman" w:cs="Times New Roman"/>
          <w:sz w:val="24"/>
          <w:szCs w:val="24"/>
        </w:rPr>
        <w:t>involved in drug activation or detoxification, enhancing the therapeutic effect of specific medications</w:t>
      </w:r>
      <w:r w:rsidR="008A4AEA" w:rsidRPr="001E5C64">
        <w:rPr>
          <w:rFonts w:ascii="Times New Roman" w:hAnsi="Times New Roman" w:cs="Times New Roman"/>
          <w:sz w:val="24"/>
          <w:szCs w:val="24"/>
        </w:rPr>
        <w:fldChar w:fldCharType="begin"/>
      </w:r>
      <w:r w:rsidR="008C627D" w:rsidRPr="001E5C64">
        <w:rPr>
          <w:rFonts w:ascii="Times New Roman" w:hAnsi="Times New Roman" w:cs="Times New Roman"/>
          <w:sz w:val="24"/>
          <w:szCs w:val="24"/>
        </w:rPr>
        <w:instrText xml:space="preserve"> ADDIN EN.CITE &lt;EndNote&gt;&lt;Cite&gt;&lt;Author&gt;Średnicka&lt;/Author&gt;&lt;Year&gt;2021&lt;/Year&gt;&lt;RecNum&gt;820&lt;/RecNum&gt;&lt;DisplayText&gt;(Średnicka et al., 2021)&lt;/DisplayText&gt;&lt;record&gt;&lt;rec-number&gt;820&lt;/rec-number&gt;&lt;foreign-keys&gt;&lt;key app="EN" db-id="s0sd9f2v0xer2kezawcv2xfwewr5verwawr0" timestamp="1745570342"&gt;820&lt;/key&gt;&lt;/foreign-keys&gt;&lt;ref-type name="Journal Article"&gt;17&lt;/ref-type&gt;&lt;contributors&gt;&lt;authors&gt;&lt;author&gt;Średnicka, Paulina&lt;/author&gt;&lt;author&gt;Juszczuk-Kubiak, Edyta&lt;/author&gt;&lt;author&gt;Wójcicki, Michał&lt;/author&gt;&lt;author&gt;Akimowicz, Monika&lt;/author&gt;&lt;author&gt;Roszko, Marek&lt;/author&gt;&lt;/authors&gt;&lt;/contributors&gt;&lt;titles&gt;&lt;title&gt;Probiotics as a biological detoxification tool of food chemical contamination: A review&lt;/title&gt;&lt;secondary-title&gt;Food and Chemical Toxicology&lt;/secondary-title&gt;&lt;/titles&gt;&lt;periodical&gt;&lt;full-title&gt;Food and chemical toxicology&lt;/full-title&gt;&lt;/periodical&gt;&lt;pages&gt;112306&lt;/pages&gt;&lt;volume&gt;153&lt;/volume&gt;&lt;dates&gt;&lt;year&gt;2021&lt;/year&gt;&lt;/dates&gt;&lt;isbn&gt;0278-6915&lt;/isbn&gt;&lt;urls&gt;&lt;/urls&gt;&lt;/record&gt;&lt;/Cite&gt;&lt;/EndNote&gt;</w:instrText>
      </w:r>
      <w:r w:rsidR="008A4AEA" w:rsidRPr="001E5C64">
        <w:rPr>
          <w:rFonts w:ascii="Times New Roman" w:hAnsi="Times New Roman" w:cs="Times New Roman"/>
          <w:sz w:val="24"/>
          <w:szCs w:val="24"/>
        </w:rPr>
        <w:fldChar w:fldCharType="separate"/>
      </w:r>
      <w:r w:rsidR="008C627D" w:rsidRPr="001E5C64">
        <w:rPr>
          <w:rFonts w:ascii="Times New Roman" w:hAnsi="Times New Roman" w:cs="Times New Roman"/>
          <w:noProof/>
          <w:sz w:val="24"/>
          <w:szCs w:val="24"/>
        </w:rPr>
        <w:t xml:space="preserve">(Średnicka </w:t>
      </w:r>
      <w:r w:rsidR="008C627D" w:rsidRPr="001E5C64">
        <w:rPr>
          <w:rFonts w:ascii="Times New Roman" w:hAnsi="Times New Roman" w:cs="Times New Roman"/>
          <w:i/>
          <w:noProof/>
          <w:sz w:val="24"/>
          <w:szCs w:val="24"/>
        </w:rPr>
        <w:t>et al.</w:t>
      </w:r>
      <w:r w:rsidR="008C627D" w:rsidRPr="001E5C64">
        <w:rPr>
          <w:rFonts w:ascii="Times New Roman" w:hAnsi="Times New Roman" w:cs="Times New Roman"/>
          <w:noProof/>
          <w:sz w:val="24"/>
          <w:szCs w:val="24"/>
        </w:rPr>
        <w:t>, 2021)</w:t>
      </w:r>
      <w:r w:rsidR="008A4AEA"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w:t>
      </w:r>
    </w:p>
    <w:p w:rsidR="000A4E10" w:rsidRPr="001E5C64" w:rsidRDefault="000A4E10" w:rsidP="000A4E10">
      <w:pPr>
        <w:jc w:val="both"/>
        <w:rPr>
          <w:rFonts w:ascii="Times New Roman" w:hAnsi="Times New Roman" w:cs="Times New Roman"/>
          <w:sz w:val="24"/>
          <w:szCs w:val="24"/>
        </w:rPr>
      </w:pPr>
      <w:r w:rsidRPr="001E5C64">
        <w:rPr>
          <w:rFonts w:ascii="Times New Roman" w:hAnsi="Times New Roman" w:cs="Times New Roman"/>
          <w:sz w:val="24"/>
          <w:szCs w:val="24"/>
        </w:rPr>
        <w:t>Conversely, probiotics can also inhibit the activity of enzymes responsible for drug metabolism, potentially increasing drug levels and prolonging their effects. This modulation can be particularly relevant for drugs with narrow therapeutic windows or those requiring precise dosing. Understanding how probiotics interact with drug-metabolizing enzymes helps in predicting their impact on drug efficacy and tailoring therapeutic strategies accordingly</w:t>
      </w:r>
      <w:r w:rsidR="008A4AEA" w:rsidRPr="001E5C64">
        <w:rPr>
          <w:rFonts w:ascii="Times New Roman" w:hAnsi="Times New Roman" w:cs="Times New Roman"/>
          <w:sz w:val="24"/>
          <w:szCs w:val="24"/>
        </w:rPr>
        <w:fldChar w:fldCharType="begin"/>
      </w:r>
      <w:r w:rsidR="00C0136A" w:rsidRPr="001E5C64">
        <w:rPr>
          <w:rFonts w:ascii="Times New Roman" w:hAnsi="Times New Roman" w:cs="Times New Roman"/>
          <w:sz w:val="24"/>
          <w:szCs w:val="24"/>
        </w:rPr>
        <w:instrText xml:space="preserve"> ADDIN EN.CITE &lt;EndNote&gt;&lt;Cite&gt;&lt;Author&gt;Wu&lt;/Author&gt;&lt;Year&gt;2024&lt;/Year&gt;&lt;RecNum&gt;821&lt;/RecNum&gt;&lt;DisplayText&gt;(Wu et al., 2024)&lt;/DisplayText&gt;&lt;record&gt;&lt;rec-number&gt;821&lt;/rec-number&gt;&lt;foreign-keys&gt;&lt;key app="EN" db-id="s0sd9f2v0xer2kezawcv2xfwewr5verwawr0" timestamp="1745570572"&gt;821&lt;/key&gt;&lt;/foreign-keys&gt;&lt;ref-type name="Journal Article"&gt;17&lt;/ref-type&gt;&lt;contributors&gt;&lt;authors&gt;&lt;author&gt;Wu, Ke&lt;/author&gt;&lt;author&gt;Kwon, Soon Hwan&lt;/author&gt;&lt;author&gt;Zhou, Xuhan&lt;/author&gt;&lt;author&gt;Fuller, Claire&lt;/author&gt;&lt;author&gt;Wang, Xianyi&lt;/author&gt;&lt;author&gt;Vadgama, Jaydutt&lt;/author&gt;&lt;author&gt;Wu, Yong&lt;/author&gt;&lt;/authors&gt;&lt;/contributors&gt;&lt;titles&gt;&lt;title&gt;Overcoming Challenges in Small-Molecule Drug Bioavailability: A Review of Key Factors and Approaches&lt;/title&gt;&lt;secondary-title&gt;International Journal of Molecular Sciences&lt;/secondary-title&gt;&lt;/titles&gt;&lt;periodical&gt;&lt;full-title&gt;International journal of molecular sciences&lt;/full-title&gt;&lt;/periodical&gt;&lt;pages&gt;13121&lt;/pages&gt;&lt;volume&gt;25&lt;/volume&gt;&lt;number&gt;23&lt;/number&gt;&lt;dates&gt;&lt;year&gt;2024&lt;/year&gt;&lt;/dates&gt;&lt;isbn&gt;1422-0067&lt;/isbn&gt;&lt;urls&gt;&lt;/urls&gt;&lt;/record&gt;&lt;/Cite&gt;&lt;/EndNote&gt;</w:instrText>
      </w:r>
      <w:r w:rsidR="008A4AEA" w:rsidRPr="001E5C64">
        <w:rPr>
          <w:rFonts w:ascii="Times New Roman" w:hAnsi="Times New Roman" w:cs="Times New Roman"/>
          <w:sz w:val="24"/>
          <w:szCs w:val="24"/>
        </w:rPr>
        <w:fldChar w:fldCharType="separate"/>
      </w:r>
      <w:r w:rsidR="00C0136A" w:rsidRPr="001E5C64">
        <w:rPr>
          <w:rFonts w:ascii="Times New Roman" w:hAnsi="Times New Roman" w:cs="Times New Roman"/>
          <w:noProof/>
          <w:sz w:val="24"/>
          <w:szCs w:val="24"/>
        </w:rPr>
        <w:t xml:space="preserve">(Wu </w:t>
      </w:r>
      <w:r w:rsidR="00C0136A" w:rsidRPr="001E5C64">
        <w:rPr>
          <w:rFonts w:ascii="Times New Roman" w:hAnsi="Times New Roman" w:cs="Times New Roman"/>
          <w:i/>
          <w:noProof/>
          <w:sz w:val="24"/>
          <w:szCs w:val="24"/>
        </w:rPr>
        <w:t>et al.</w:t>
      </w:r>
      <w:r w:rsidR="00C0136A" w:rsidRPr="001E5C64">
        <w:rPr>
          <w:rFonts w:ascii="Times New Roman" w:hAnsi="Times New Roman" w:cs="Times New Roman"/>
          <w:noProof/>
          <w:sz w:val="24"/>
          <w:szCs w:val="24"/>
        </w:rPr>
        <w:t>, 2024)</w:t>
      </w:r>
      <w:r w:rsidR="008A4AEA" w:rsidRPr="001E5C64">
        <w:rPr>
          <w:rFonts w:ascii="Times New Roman" w:hAnsi="Times New Roman" w:cs="Times New Roman"/>
          <w:sz w:val="24"/>
          <w:szCs w:val="24"/>
        </w:rPr>
        <w:fldChar w:fldCharType="end"/>
      </w:r>
      <w:r w:rsidRPr="001E5C64">
        <w:rPr>
          <w:rFonts w:ascii="Times New Roman" w:hAnsi="Times New Roman" w:cs="Times New Roman"/>
          <w:sz w:val="24"/>
          <w:szCs w:val="24"/>
        </w:rPr>
        <w:t>.</w:t>
      </w:r>
    </w:p>
    <w:p w:rsidR="002E7391" w:rsidRPr="001E5C64" w:rsidRDefault="002E7391" w:rsidP="00BB6CB5">
      <w:pPr>
        <w:jc w:val="both"/>
        <w:rPr>
          <w:rFonts w:ascii="Times New Roman" w:hAnsi="Times New Roman" w:cs="Times New Roman"/>
          <w:b/>
          <w:sz w:val="24"/>
          <w:szCs w:val="24"/>
        </w:rPr>
      </w:pPr>
      <w:r w:rsidRPr="001E5C64">
        <w:rPr>
          <w:rFonts w:ascii="Times New Roman" w:hAnsi="Times New Roman" w:cs="Times New Roman"/>
          <w:b/>
          <w:sz w:val="24"/>
          <w:szCs w:val="24"/>
        </w:rPr>
        <w:t>Probiotic-positive</w:t>
      </w:r>
      <w:r w:rsidR="00BB6CB5" w:rsidRPr="001E5C64">
        <w:rPr>
          <w:rFonts w:ascii="Times New Roman" w:hAnsi="Times New Roman" w:cs="Times New Roman"/>
          <w:b/>
          <w:sz w:val="24"/>
          <w:szCs w:val="24"/>
        </w:rPr>
        <w:t xml:space="preserve"> Interactions</w:t>
      </w:r>
    </w:p>
    <w:p w:rsidR="005D1F63" w:rsidRPr="001E5C64" w:rsidRDefault="00BB6CB5" w:rsidP="00BB6CB5">
      <w:pPr>
        <w:jc w:val="both"/>
        <w:rPr>
          <w:rFonts w:ascii="Times New Roman" w:hAnsi="Times New Roman" w:cs="Times New Roman"/>
          <w:sz w:val="24"/>
          <w:szCs w:val="24"/>
        </w:rPr>
      </w:pPr>
      <w:r w:rsidRPr="001E5C64">
        <w:rPr>
          <w:rFonts w:ascii="Times New Roman" w:hAnsi="Times New Roman" w:cs="Times New Roman"/>
          <w:sz w:val="24"/>
          <w:szCs w:val="24"/>
        </w:rPr>
        <w:t>Probiotic-drug interactions can have beneficial effects on the efficacy and safety of various medications, particularly in gastrointestinal disorders. One of the most significant positive interactions is the enhancement of drug bioavailability. Probiotics can improve the solubility and absorption of certain drugs by altering the gut environment, such as by modulating the gut microbiota or enhancing the integrity of the intestinal barrier. This leads to more consistent and efficient drug absorption, ensuring that the medication reaches its target site effectively. Additionally, probiotics can reduce gastrointestinal side effects commonly associated with certain drugs, such as antibiotics, by restoring the balance of gut microbiota and preventing antibiotic-associated diarrhea</w:t>
      </w:r>
      <w:r w:rsidR="008A4AEA" w:rsidRPr="001E5C64">
        <w:rPr>
          <w:rFonts w:ascii="Times New Roman" w:hAnsi="Times New Roman" w:cs="Times New Roman"/>
          <w:sz w:val="24"/>
          <w:szCs w:val="24"/>
        </w:rPr>
        <w:fldChar w:fldCharType="begin"/>
      </w:r>
      <w:r w:rsidR="001D0543" w:rsidRPr="001E5C64">
        <w:rPr>
          <w:rFonts w:ascii="Times New Roman" w:hAnsi="Times New Roman" w:cs="Times New Roman"/>
          <w:sz w:val="24"/>
          <w:szCs w:val="24"/>
        </w:rPr>
        <w:instrText xml:space="preserve"> ADDIN EN.CITE &lt;EndNote&gt;&lt;Cite&gt;&lt;Author&gt;Yang&lt;/Author&gt;&lt;Year&gt;2024&lt;/Year&gt;&lt;RecNum&gt;822&lt;/RecNum&gt;&lt;DisplayText&gt;(Yang et al., 2024)&lt;/DisplayText&gt;&lt;record&gt;&lt;rec-number&gt;822&lt;/rec-number&gt;&lt;foreign-keys&gt;&lt;key app="EN" db-id="s0sd9f2v0xer2kezawcv2xfwewr5verwawr0" timestamp="1745570820"&gt;822&lt;/key&gt;&lt;/foreign-keys&gt;&lt;ref-type name="Journal Article"&gt;17&lt;/ref-type&gt;&lt;contributors&gt;&lt;authors&gt;&lt;author&gt;Yang, Shuwei&lt;/author&gt;&lt;author&gt;Qiao, Jiaqi&lt;/author&gt;&lt;author&gt;Zhang, Meng&lt;/author&gt;&lt;author&gt;Kwok, Lai-Yu&lt;/author&gt;&lt;author&gt;Matijašić, Bojana Bogovič&lt;/author&gt;&lt;author&gt;Zhang, Heping&lt;/author&gt;&lt;author&gt;Zhang, Wenyi&lt;/author&gt;&lt;/authors&gt;&lt;/contributors&gt;&lt;titles&gt;&lt;title&gt;Prevention and treatment of antibiotics-associated adverse effects through the use of probiotics: A review&lt;/title&gt;&lt;secondary-title&gt;Journal of Advanced Research&lt;/secondary-title&gt;&lt;/titles&gt;&lt;periodical&gt;&lt;full-title&gt;Journal of Advanced Research&lt;/full-title&gt;&lt;/periodical&gt;&lt;dates&gt;&lt;year&gt;2024&lt;/year&gt;&lt;/dates&gt;&lt;isbn&gt;2090-1232&lt;/isbn&gt;&lt;urls&gt;&lt;/urls&gt;&lt;/record&gt;&lt;/Cite&gt;&lt;/EndNote&gt;</w:instrText>
      </w:r>
      <w:r w:rsidR="008A4AEA" w:rsidRPr="001E5C64">
        <w:rPr>
          <w:rFonts w:ascii="Times New Roman" w:hAnsi="Times New Roman" w:cs="Times New Roman"/>
          <w:sz w:val="24"/>
          <w:szCs w:val="24"/>
        </w:rPr>
        <w:fldChar w:fldCharType="separate"/>
      </w:r>
      <w:r w:rsidR="001D0543" w:rsidRPr="001E5C64">
        <w:rPr>
          <w:rFonts w:ascii="Times New Roman" w:hAnsi="Times New Roman" w:cs="Times New Roman"/>
          <w:noProof/>
          <w:sz w:val="24"/>
          <w:szCs w:val="24"/>
        </w:rPr>
        <w:t xml:space="preserve">(Yang </w:t>
      </w:r>
      <w:r w:rsidR="001D0543" w:rsidRPr="001E5C64">
        <w:rPr>
          <w:rFonts w:ascii="Times New Roman" w:hAnsi="Times New Roman" w:cs="Times New Roman"/>
          <w:i/>
          <w:noProof/>
          <w:sz w:val="24"/>
          <w:szCs w:val="24"/>
        </w:rPr>
        <w:t>et al</w:t>
      </w:r>
      <w:r w:rsidR="001D0543" w:rsidRPr="001E5C64">
        <w:rPr>
          <w:rFonts w:ascii="Times New Roman" w:hAnsi="Times New Roman" w:cs="Times New Roman"/>
          <w:noProof/>
          <w:sz w:val="24"/>
          <w:szCs w:val="24"/>
        </w:rPr>
        <w:t>., 2024)</w:t>
      </w:r>
      <w:r w:rsidR="008A4AEA"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w:t>
      </w:r>
      <w:commentRangeStart w:id="7"/>
      <w:r w:rsidRPr="001E5C64">
        <w:rPr>
          <w:rFonts w:ascii="Times New Roman" w:hAnsi="Times New Roman" w:cs="Times New Roman"/>
          <w:sz w:val="24"/>
          <w:szCs w:val="24"/>
        </w:rPr>
        <w:t xml:space="preserve">This interaction not only improves patient comfort but also ensures that the therapeutic benefits of the drug are fully realized without compromising thepatient’s gut health. </w:t>
      </w:r>
      <w:commentRangeEnd w:id="7"/>
      <w:r w:rsidR="00D43796">
        <w:rPr>
          <w:rStyle w:val="CommentReference"/>
        </w:rPr>
        <w:commentReference w:id="7"/>
      </w:r>
    </w:p>
    <w:p w:rsidR="00BB6CB5" w:rsidRPr="001E5C64" w:rsidRDefault="00BB6CB5" w:rsidP="00BB6CB5">
      <w:pPr>
        <w:jc w:val="both"/>
        <w:rPr>
          <w:rFonts w:ascii="Times New Roman" w:hAnsi="Times New Roman" w:cs="Times New Roman"/>
          <w:b/>
          <w:sz w:val="24"/>
          <w:szCs w:val="24"/>
        </w:rPr>
      </w:pPr>
      <w:r w:rsidRPr="001E5C64">
        <w:rPr>
          <w:rFonts w:ascii="Times New Roman" w:hAnsi="Times New Roman" w:cs="Times New Roman"/>
          <w:sz w:val="24"/>
          <w:szCs w:val="24"/>
        </w:rPr>
        <w:t>Another positive interaction is the ability of probiotics to support the immune system, which can enhance the therapeutic effects of immunomodulatory drugs used in treating conditions like inflammatory bowel disease (IBD)</w:t>
      </w:r>
      <w:r w:rsidR="008A4AEA" w:rsidRPr="001E5C64">
        <w:rPr>
          <w:rFonts w:ascii="Times New Roman" w:hAnsi="Times New Roman" w:cs="Times New Roman"/>
          <w:sz w:val="24"/>
          <w:szCs w:val="24"/>
        </w:rPr>
        <w:fldChar w:fldCharType="begin"/>
      </w:r>
      <w:r w:rsidR="00EB1DA3" w:rsidRPr="001E5C64">
        <w:rPr>
          <w:rFonts w:ascii="Times New Roman" w:hAnsi="Times New Roman" w:cs="Times New Roman"/>
          <w:sz w:val="24"/>
          <w:szCs w:val="24"/>
        </w:rPr>
        <w:instrText xml:space="preserve"> ADDIN EN.CITE &lt;EndNote&gt;&lt;Cite&gt;&lt;Author&gt;Yousefi&lt;/Author&gt;&lt;Year&gt;2019&lt;/Year&gt;&lt;RecNum&gt;823&lt;/RecNum&gt;&lt;DisplayText&gt;(Cristofori&lt;style face="italic"&gt; et al.&lt;/style&gt;, 2021; Yousefi et al., 2019)&lt;/DisplayText&gt;&lt;record&gt;&lt;rec-number&gt;823&lt;/rec-number&gt;&lt;foreign-keys&gt;&lt;key app="EN" db-id="s0sd9f2v0xer2kezawcv2xfwewr5verwawr0" timestamp="1745570991"&gt;823&lt;/key&gt;&lt;/foreign-keys&gt;&lt;ref-type name="Journal Article"&gt;17&lt;/ref-type&gt;&lt;contributors&gt;&lt;authors&gt;&lt;author&gt;Yousefi, Bahman&lt;/author&gt;&lt;author&gt;Eslami, Majid&lt;/author&gt;&lt;author&gt;Ghasemian, Abdolmajid&lt;/author&gt;&lt;author&gt;Kokhaei, Parviz&lt;/author&gt;&lt;author&gt;Salek Farrokhi, Amir&lt;/author&gt;&lt;author&gt;Darabi, Narges&lt;/author&gt;&lt;/authors&gt;&lt;/contributors&gt;&lt;titles&gt;&lt;title&gt;Probiotics importance and their immunomodulatory properties&lt;/title&gt;&lt;secondary-title&gt;Journal of cellular physiology&lt;/secondary-title&gt;&lt;/titles&gt;&lt;periodical&gt;&lt;full-title&gt;Journal of cellular physiology&lt;/full-title&gt;&lt;/periodical&gt;&lt;pages&gt;8008-8018&lt;/pages&gt;&lt;volume&gt;234&lt;/volume&gt;&lt;number&gt;6&lt;/number&gt;&lt;dates&gt;&lt;year&gt;2019&lt;/year&gt;&lt;/dates&gt;&lt;isbn&gt;0021-9541&lt;/isbn&gt;&lt;urls&gt;&lt;/urls&gt;&lt;/record&gt;&lt;/Cite&gt;&lt;Cite&gt;&lt;Author&gt;Cristofori&lt;/Author&gt;&lt;Year&gt;2021&lt;/Year&gt;&lt;RecNum&gt;804&lt;/RecNum&gt;&lt;record&gt;&lt;rec-number&gt;804&lt;/rec-number&gt;&lt;foreign-keys&gt;&lt;key app="EN" db-id="s0sd9f2v0xer2kezawcv2xfwewr5verwawr0" timestamp="1745528265"&gt;804&lt;/key&gt;&lt;/foreign-keys&gt;&lt;ref-type name="Journal Article"&gt;17&lt;/ref-type&gt;&lt;contributors&gt;&lt;authors&gt;&lt;author&gt;Cristofori, Fernanda&lt;/author&gt;&lt;author&gt;Dargenio, Vanessa Nadia&lt;/author&gt;&lt;author&gt;Dargenio, Costantino&lt;/author&gt;&lt;author&gt;Miniello, Vito Leonardo&lt;/author&gt;&lt;author&gt;Barone, Michele&lt;/author&gt;&lt;author&gt;Francavilla, Ruggiero&lt;/author&gt;&lt;/authors&gt;&lt;/contributors&gt;&lt;titles&gt;&lt;title&gt;Anti-inflammatory and immunomodulatory effects of probiotics in gut inflammation: a door to the body&lt;/title&gt;&lt;secondary-title&gt;Frontiers in immunology&lt;/secondary-title&gt;&lt;/titles&gt;&lt;periodical&gt;&lt;full-title&gt;Frontiers in immunology&lt;/full-title&gt;&lt;/periodical&gt;&lt;pages&gt;578386&lt;/pages&gt;&lt;volume&gt;12&lt;/volume&gt;&lt;dates&gt;&lt;year&gt;2021&lt;/year&gt;&lt;/dates&gt;&lt;isbn&gt;1664-3224&lt;/isbn&gt;&lt;urls&gt;&lt;/urls&gt;&lt;/record&gt;&lt;/Cite&gt;&lt;/EndNote&gt;</w:instrText>
      </w:r>
      <w:r w:rsidR="008A4AEA" w:rsidRPr="001E5C64">
        <w:rPr>
          <w:rFonts w:ascii="Times New Roman" w:hAnsi="Times New Roman" w:cs="Times New Roman"/>
          <w:sz w:val="24"/>
          <w:szCs w:val="24"/>
        </w:rPr>
        <w:fldChar w:fldCharType="separate"/>
      </w:r>
      <w:r w:rsidR="00EB1DA3" w:rsidRPr="001E5C64">
        <w:rPr>
          <w:rFonts w:ascii="Times New Roman" w:hAnsi="Times New Roman" w:cs="Times New Roman"/>
          <w:noProof/>
          <w:sz w:val="24"/>
          <w:szCs w:val="24"/>
        </w:rPr>
        <w:t>(Cristofori</w:t>
      </w:r>
      <w:r w:rsidR="00EB1DA3" w:rsidRPr="001E5C64">
        <w:rPr>
          <w:rFonts w:ascii="Times New Roman" w:hAnsi="Times New Roman" w:cs="Times New Roman"/>
          <w:i/>
          <w:noProof/>
          <w:sz w:val="24"/>
          <w:szCs w:val="24"/>
        </w:rPr>
        <w:t xml:space="preserve"> et al.</w:t>
      </w:r>
      <w:r w:rsidR="00EB1DA3" w:rsidRPr="001E5C64">
        <w:rPr>
          <w:rFonts w:ascii="Times New Roman" w:hAnsi="Times New Roman" w:cs="Times New Roman"/>
          <w:noProof/>
          <w:sz w:val="24"/>
          <w:szCs w:val="24"/>
        </w:rPr>
        <w:t xml:space="preserve">, 2021; Yousefi </w:t>
      </w:r>
      <w:r w:rsidR="00EB1DA3" w:rsidRPr="001E5C64">
        <w:rPr>
          <w:rFonts w:ascii="Times New Roman" w:hAnsi="Times New Roman" w:cs="Times New Roman"/>
          <w:i/>
          <w:noProof/>
          <w:sz w:val="24"/>
          <w:szCs w:val="24"/>
        </w:rPr>
        <w:t>et al</w:t>
      </w:r>
      <w:r w:rsidR="00EB1DA3" w:rsidRPr="001E5C64">
        <w:rPr>
          <w:rFonts w:ascii="Times New Roman" w:hAnsi="Times New Roman" w:cs="Times New Roman"/>
          <w:noProof/>
          <w:sz w:val="24"/>
          <w:szCs w:val="24"/>
        </w:rPr>
        <w:t>., 2019)</w:t>
      </w:r>
      <w:r w:rsidR="008A4AEA" w:rsidRPr="001E5C64">
        <w:rPr>
          <w:rFonts w:ascii="Times New Roman" w:hAnsi="Times New Roman" w:cs="Times New Roman"/>
          <w:sz w:val="24"/>
          <w:szCs w:val="24"/>
        </w:rPr>
        <w:fldChar w:fldCharType="end"/>
      </w:r>
      <w:r w:rsidRPr="001E5C64">
        <w:rPr>
          <w:rFonts w:ascii="Times New Roman" w:hAnsi="Times New Roman" w:cs="Times New Roman"/>
          <w:sz w:val="24"/>
          <w:szCs w:val="24"/>
        </w:rPr>
        <w:t>. By promoting a balanced immune response, probiotics help to reduce inflammation and support the efficacy of the medication.</w:t>
      </w:r>
    </w:p>
    <w:p w:rsidR="00F54799" w:rsidRPr="001E5C64" w:rsidRDefault="005D1F63" w:rsidP="00F54799">
      <w:pPr>
        <w:jc w:val="both"/>
        <w:rPr>
          <w:rFonts w:ascii="Times New Roman" w:hAnsi="Times New Roman" w:cs="Times New Roman"/>
          <w:b/>
          <w:sz w:val="24"/>
          <w:szCs w:val="24"/>
        </w:rPr>
      </w:pPr>
      <w:r w:rsidRPr="001E5C64">
        <w:rPr>
          <w:rFonts w:ascii="Times New Roman" w:hAnsi="Times New Roman" w:cs="Times New Roman"/>
          <w:b/>
          <w:sz w:val="24"/>
          <w:szCs w:val="24"/>
        </w:rPr>
        <w:t xml:space="preserve">Probiotic </w:t>
      </w:r>
      <w:r w:rsidR="00F54799" w:rsidRPr="001E5C64">
        <w:rPr>
          <w:rFonts w:ascii="Times New Roman" w:hAnsi="Times New Roman" w:cs="Times New Roman"/>
          <w:b/>
          <w:sz w:val="24"/>
          <w:szCs w:val="24"/>
        </w:rPr>
        <w:t>Negative Interactions</w:t>
      </w:r>
    </w:p>
    <w:p w:rsidR="009361A3" w:rsidRPr="001E5C64" w:rsidRDefault="00F54799" w:rsidP="00DF33DF">
      <w:pPr>
        <w:jc w:val="both"/>
        <w:rPr>
          <w:rFonts w:ascii="Times New Roman" w:hAnsi="Times New Roman" w:cs="Times New Roman"/>
          <w:sz w:val="24"/>
          <w:szCs w:val="24"/>
        </w:rPr>
      </w:pPr>
      <w:r w:rsidRPr="001E5C64">
        <w:rPr>
          <w:rFonts w:ascii="Times New Roman" w:hAnsi="Times New Roman" w:cs="Times New Roman"/>
          <w:sz w:val="24"/>
          <w:szCs w:val="24"/>
        </w:rPr>
        <w:t xml:space="preserve">While probiotics generally have beneficial effects, there are instances where they may negatively interact with certain medications. One potential negative interaction is the alteration of drug metabolism. Probiotics can modulate the activity of drug-metabolizing enzymes in the gut, which may lead to either increased or decreased drug levels in the bloodstream. For example, probiotics could enhance the activity of enzymes that break down a drug too quickly, reducing its therapeutic effect. Conversely, they could inhibit these enzymes, leading to higher-than-expected </w:t>
      </w:r>
      <w:r w:rsidRPr="001E5C64">
        <w:rPr>
          <w:rFonts w:ascii="Times New Roman" w:hAnsi="Times New Roman" w:cs="Times New Roman"/>
          <w:sz w:val="24"/>
          <w:szCs w:val="24"/>
        </w:rPr>
        <w:lastRenderedPageBreak/>
        <w:t xml:space="preserve">drug levels and potential toxicity. Such interactions are particularly concerning with drugs that have narrow therapeutic windows, where precise dosing is critical. </w:t>
      </w:r>
    </w:p>
    <w:p w:rsidR="008B2FA5" w:rsidRPr="001E5C64" w:rsidRDefault="00F54799" w:rsidP="00DF33DF">
      <w:pPr>
        <w:jc w:val="both"/>
        <w:rPr>
          <w:rFonts w:ascii="Times New Roman" w:hAnsi="Times New Roman" w:cs="Times New Roman"/>
          <w:sz w:val="24"/>
          <w:szCs w:val="24"/>
        </w:rPr>
      </w:pPr>
      <w:r w:rsidRPr="001E5C64">
        <w:rPr>
          <w:rFonts w:ascii="Times New Roman" w:hAnsi="Times New Roman" w:cs="Times New Roman"/>
          <w:sz w:val="24"/>
          <w:szCs w:val="24"/>
        </w:rPr>
        <w:t>Additionally, the use ofprobiotics may interfere with the efficacy of certain immunosuppressive drugs by boosting the</w:t>
      </w:r>
      <w:r w:rsidR="00DF33DF" w:rsidRPr="001E5C64">
        <w:rPr>
          <w:rFonts w:ascii="Times New Roman" w:hAnsi="Times New Roman" w:cs="Times New Roman"/>
          <w:sz w:val="24"/>
          <w:szCs w:val="24"/>
        </w:rPr>
        <w:t xml:space="preserve"> immune system, which could counteract the desired suppression of immune activity. This is especially relevant in patients who have undergone organ transplants or are being treated for autoimmune diseases, where maintaining a delicate balance in immune function is crucial. Therefore, careful consideration and monitoring are necessary when probiotics are used alongside medications that are highly dependent on specific metabolic pathways or immune responses</w:t>
      </w:r>
      <w:r w:rsidR="008A4AEA" w:rsidRPr="001E5C64">
        <w:rPr>
          <w:rFonts w:ascii="Times New Roman" w:hAnsi="Times New Roman" w:cs="Times New Roman"/>
          <w:sz w:val="24"/>
          <w:szCs w:val="24"/>
        </w:rPr>
        <w:fldChar w:fldCharType="begin"/>
      </w:r>
      <w:r w:rsidR="007E00BE" w:rsidRPr="001E5C64">
        <w:rPr>
          <w:rFonts w:ascii="Times New Roman" w:hAnsi="Times New Roman" w:cs="Times New Roman"/>
          <w:sz w:val="24"/>
          <w:szCs w:val="24"/>
        </w:rPr>
        <w:instrText xml:space="preserve"> ADDIN EN.CITE &lt;EndNote&gt;&lt;Cite&gt;&lt;Author&gt;Suez&lt;/Author&gt;&lt;Year&gt;2019&lt;/Year&gt;&lt;RecNum&gt;824&lt;/RecNum&gt;&lt;DisplayText&gt;(Suez et al., 2019)&lt;/DisplayText&gt;&lt;record&gt;&lt;rec-number&gt;824&lt;/rec-number&gt;&lt;foreign-keys&gt;&lt;key app="EN" db-id="s0sd9f2v0xer2kezawcv2xfwewr5verwawr0" timestamp="1745571672"&gt;824&lt;/key&gt;&lt;/foreign-keys&gt;&lt;ref-type name="Journal Article"&gt;17&lt;/ref-type&gt;&lt;contributors&gt;&lt;authors&gt;&lt;author&gt;Suez, Jotham&lt;/author&gt;&lt;author&gt;Zmora, Niv&lt;/author&gt;&lt;author&gt;Segal, Eran&lt;/author&gt;&lt;author&gt;Elinav, Eran&lt;/author&gt;&lt;/authors&gt;&lt;/contributors&gt;&lt;titles&gt;&lt;title&gt;The pros, cons, and many unknowns of probiotics&lt;/title&gt;&lt;secondary-title&gt;Nature medicine&lt;/secondary-title&gt;&lt;/titles&gt;&lt;periodical&gt;&lt;full-title&gt;Nat Med&lt;/full-title&gt;&lt;abbr-1&gt;Nature medicine&lt;/abbr-1&gt;&lt;/periodical&gt;&lt;pages&gt;716-729&lt;/pages&gt;&lt;volume&gt;25&lt;/volume&gt;&lt;number&gt;5&lt;/number&gt;&lt;dates&gt;&lt;year&gt;2019&lt;/year&gt;&lt;/dates&gt;&lt;isbn&gt;1078-8956&lt;/isbn&gt;&lt;urls&gt;&lt;/urls&gt;&lt;/record&gt;&lt;/Cite&gt;&lt;/EndNote&gt;</w:instrText>
      </w:r>
      <w:r w:rsidR="008A4AEA" w:rsidRPr="001E5C64">
        <w:rPr>
          <w:rFonts w:ascii="Times New Roman" w:hAnsi="Times New Roman" w:cs="Times New Roman"/>
          <w:sz w:val="24"/>
          <w:szCs w:val="24"/>
        </w:rPr>
        <w:fldChar w:fldCharType="separate"/>
      </w:r>
      <w:r w:rsidR="007E00BE" w:rsidRPr="001E5C64">
        <w:rPr>
          <w:rFonts w:ascii="Times New Roman" w:hAnsi="Times New Roman" w:cs="Times New Roman"/>
          <w:noProof/>
          <w:sz w:val="24"/>
          <w:szCs w:val="24"/>
        </w:rPr>
        <w:t xml:space="preserve">(Suez </w:t>
      </w:r>
      <w:r w:rsidR="007E00BE" w:rsidRPr="001E5C64">
        <w:rPr>
          <w:rFonts w:ascii="Times New Roman" w:hAnsi="Times New Roman" w:cs="Times New Roman"/>
          <w:i/>
          <w:noProof/>
          <w:sz w:val="24"/>
          <w:szCs w:val="24"/>
        </w:rPr>
        <w:t>et al.</w:t>
      </w:r>
      <w:r w:rsidR="007E00BE" w:rsidRPr="001E5C64">
        <w:rPr>
          <w:rFonts w:ascii="Times New Roman" w:hAnsi="Times New Roman" w:cs="Times New Roman"/>
          <w:noProof/>
          <w:sz w:val="24"/>
          <w:szCs w:val="24"/>
        </w:rPr>
        <w:t>, 2019)</w:t>
      </w:r>
      <w:r w:rsidR="008A4AEA" w:rsidRPr="001E5C64">
        <w:rPr>
          <w:rFonts w:ascii="Times New Roman" w:hAnsi="Times New Roman" w:cs="Times New Roman"/>
          <w:sz w:val="24"/>
          <w:szCs w:val="24"/>
        </w:rPr>
        <w:fldChar w:fldCharType="end"/>
      </w:r>
      <w:r w:rsidR="00DF33DF" w:rsidRPr="001E5C64">
        <w:rPr>
          <w:rFonts w:ascii="Times New Roman" w:hAnsi="Times New Roman" w:cs="Times New Roman"/>
          <w:sz w:val="24"/>
          <w:szCs w:val="24"/>
        </w:rPr>
        <w:t>.</w:t>
      </w:r>
    </w:p>
    <w:p w:rsidR="00B01474" w:rsidRPr="001E5C64" w:rsidRDefault="00F71416" w:rsidP="00B01474">
      <w:pPr>
        <w:jc w:val="both"/>
        <w:rPr>
          <w:rFonts w:ascii="Times New Roman" w:hAnsi="Times New Roman" w:cs="Times New Roman"/>
          <w:b/>
          <w:sz w:val="24"/>
          <w:szCs w:val="24"/>
        </w:rPr>
      </w:pPr>
      <w:r w:rsidRPr="001E5C64">
        <w:rPr>
          <w:rFonts w:ascii="Times New Roman" w:hAnsi="Times New Roman" w:cs="Times New Roman"/>
          <w:b/>
          <w:sz w:val="24"/>
          <w:szCs w:val="24"/>
        </w:rPr>
        <w:t>Person</w:t>
      </w:r>
      <w:r w:rsidR="00B01474" w:rsidRPr="001E5C64">
        <w:rPr>
          <w:rFonts w:ascii="Times New Roman" w:hAnsi="Times New Roman" w:cs="Times New Roman"/>
          <w:b/>
          <w:sz w:val="24"/>
          <w:szCs w:val="24"/>
        </w:rPr>
        <w:t>alized Therapeutic Strategies</w:t>
      </w:r>
    </w:p>
    <w:p w:rsidR="00A926B1" w:rsidRPr="001E5C64" w:rsidRDefault="00B01474" w:rsidP="00B01474">
      <w:pPr>
        <w:jc w:val="both"/>
        <w:rPr>
          <w:rFonts w:ascii="Times New Roman" w:hAnsi="Times New Roman" w:cs="Times New Roman"/>
          <w:sz w:val="24"/>
          <w:szCs w:val="24"/>
        </w:rPr>
      </w:pPr>
      <w:r w:rsidRPr="001E5C64">
        <w:rPr>
          <w:rFonts w:ascii="Times New Roman" w:hAnsi="Times New Roman" w:cs="Times New Roman"/>
          <w:sz w:val="24"/>
          <w:szCs w:val="24"/>
        </w:rPr>
        <w:t>Given the complex nature of probi</w:t>
      </w:r>
      <w:r w:rsidR="00123C12" w:rsidRPr="001E5C64">
        <w:rPr>
          <w:rFonts w:ascii="Times New Roman" w:hAnsi="Times New Roman" w:cs="Times New Roman"/>
          <w:sz w:val="24"/>
          <w:szCs w:val="24"/>
        </w:rPr>
        <w:t>otic-drug interactions, person</w:t>
      </w:r>
      <w:r w:rsidRPr="001E5C64">
        <w:rPr>
          <w:rFonts w:ascii="Times New Roman" w:hAnsi="Times New Roman" w:cs="Times New Roman"/>
          <w:sz w:val="24"/>
          <w:szCs w:val="24"/>
        </w:rPr>
        <w:t>alized therapeutic strategies are essential to maximize the benefits and minimize potential risks. Personalizing treatment involves selecting specific probiotic strains that are known to interact favorably with the patient’s medication regimen. This approach requires a deep understanding of the patient’s health status, the nature of their gastrointestinal disorder, and the specific drugs they are taking. For example, a patient with IBD who is on immunosuppressive therapy might benefit from probiotics that support gut health without significantly altering immune function or drug metabolism</w:t>
      </w:r>
      <w:r w:rsidR="008A4AEA" w:rsidRPr="001E5C64">
        <w:rPr>
          <w:rFonts w:ascii="Times New Roman" w:hAnsi="Times New Roman" w:cs="Times New Roman"/>
          <w:sz w:val="24"/>
          <w:szCs w:val="24"/>
        </w:rPr>
        <w:fldChar w:fldCharType="begin"/>
      </w:r>
      <w:r w:rsidR="00EC137E" w:rsidRPr="001E5C64">
        <w:rPr>
          <w:rFonts w:ascii="Times New Roman" w:hAnsi="Times New Roman" w:cs="Times New Roman"/>
          <w:sz w:val="24"/>
          <w:szCs w:val="24"/>
        </w:rPr>
        <w:instrText xml:space="preserve"> ADDIN EN.CITE &lt;EndNote&gt;&lt;Cite&gt;&lt;Author&gt;Beaugerie&lt;/Author&gt;&lt;Year&gt;2019&lt;/Year&gt;&lt;RecNum&gt;825&lt;/RecNum&gt;&lt;DisplayText&gt;(Beaugerie et al., 2019)&lt;/DisplayText&gt;&lt;record&gt;&lt;rec-number&gt;825&lt;/rec-number&gt;&lt;foreign-keys&gt;&lt;key app="EN" db-id="s0sd9f2v0xer2kezawcv2xfwewr5verwawr0" timestamp="1745571873"&gt;825&lt;/key&gt;&lt;/foreign-keys&gt;&lt;ref-type name="Journal Article"&gt;17&lt;/ref-type&gt;&lt;contributors&gt;&lt;authors&gt;&lt;author&gt;Beaugerie, Laurent&lt;/author&gt;&lt;author&gt;Kirchgesner, Julien&lt;/author&gt;&lt;/authors&gt;&lt;/contributors&gt;&lt;titles&gt;&lt;title&gt;Balancing benefit vs risk of immunosuppressive therapy for individual patients with inflammatory bowel diseases&lt;/title&gt;&lt;secondary-title&gt;Clinical Gastroenterology and Hepatology&lt;/secondary-title&gt;&lt;/titles&gt;&lt;periodical&gt;&lt;full-title&gt;Clinical Gastroenterology and Hepatology&lt;/full-title&gt;&lt;/periodical&gt;&lt;pages&gt;370-379&lt;/pages&gt;&lt;volume&gt;17&lt;/volume&gt;&lt;number&gt;3&lt;/number&gt;&lt;dates&gt;&lt;year&gt;2019&lt;/year&gt;&lt;/dates&gt;&lt;isbn&gt;1542-3565&lt;/isbn&gt;&lt;urls&gt;&lt;/urls&gt;&lt;/record&gt;&lt;/Cite&gt;&lt;/EndNote&gt;</w:instrText>
      </w:r>
      <w:r w:rsidR="008A4AEA" w:rsidRPr="001E5C64">
        <w:rPr>
          <w:rFonts w:ascii="Times New Roman" w:hAnsi="Times New Roman" w:cs="Times New Roman"/>
          <w:sz w:val="24"/>
          <w:szCs w:val="24"/>
        </w:rPr>
        <w:fldChar w:fldCharType="separate"/>
      </w:r>
      <w:r w:rsidR="00EC137E" w:rsidRPr="001E5C64">
        <w:rPr>
          <w:rFonts w:ascii="Times New Roman" w:hAnsi="Times New Roman" w:cs="Times New Roman"/>
          <w:noProof/>
          <w:sz w:val="24"/>
          <w:szCs w:val="24"/>
        </w:rPr>
        <w:t xml:space="preserve">(Beaugerie </w:t>
      </w:r>
      <w:r w:rsidR="00EC137E" w:rsidRPr="001E5C64">
        <w:rPr>
          <w:rFonts w:ascii="Times New Roman" w:hAnsi="Times New Roman" w:cs="Times New Roman"/>
          <w:i/>
          <w:noProof/>
          <w:sz w:val="24"/>
          <w:szCs w:val="24"/>
        </w:rPr>
        <w:t>et al</w:t>
      </w:r>
      <w:r w:rsidR="00EC137E" w:rsidRPr="001E5C64">
        <w:rPr>
          <w:rFonts w:ascii="Times New Roman" w:hAnsi="Times New Roman" w:cs="Times New Roman"/>
          <w:noProof/>
          <w:sz w:val="24"/>
          <w:szCs w:val="24"/>
        </w:rPr>
        <w:t>., 2019)</w:t>
      </w:r>
      <w:r w:rsidR="008A4AEA"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Moreover, individual variations in gut microbiota composition can influence how a patient </w:t>
      </w:r>
      <w:r w:rsidR="00692A0C" w:rsidRPr="001E5C64">
        <w:rPr>
          <w:rFonts w:ascii="Times New Roman" w:hAnsi="Times New Roman" w:cs="Times New Roman"/>
          <w:sz w:val="24"/>
          <w:szCs w:val="24"/>
        </w:rPr>
        <w:t>respond</w:t>
      </w:r>
      <w:r w:rsidRPr="001E5C64">
        <w:rPr>
          <w:rFonts w:ascii="Times New Roman" w:hAnsi="Times New Roman" w:cs="Times New Roman"/>
          <w:sz w:val="24"/>
          <w:szCs w:val="24"/>
        </w:rPr>
        <w:t xml:space="preserve"> to both probiotics and medications. </w:t>
      </w:r>
    </w:p>
    <w:p w:rsidR="00B01474" w:rsidRPr="001E5C64" w:rsidRDefault="00B01474" w:rsidP="00B01474">
      <w:pPr>
        <w:jc w:val="both"/>
        <w:rPr>
          <w:rFonts w:ascii="Times New Roman" w:hAnsi="Times New Roman" w:cs="Times New Roman"/>
          <w:sz w:val="24"/>
          <w:szCs w:val="24"/>
        </w:rPr>
      </w:pPr>
      <w:r w:rsidRPr="001E5C64">
        <w:rPr>
          <w:rFonts w:ascii="Times New Roman" w:hAnsi="Times New Roman" w:cs="Times New Roman"/>
          <w:sz w:val="24"/>
          <w:szCs w:val="24"/>
        </w:rPr>
        <w:t>Personalized medicine, which includes genomic and microbiome analysis, can help identify the most suitable probiotic strains and dosages for each patient, optimizing their treatment outcomes</w:t>
      </w:r>
      <w:r w:rsidR="008A4AEA" w:rsidRPr="001E5C64">
        <w:rPr>
          <w:rFonts w:ascii="Times New Roman" w:hAnsi="Times New Roman" w:cs="Times New Roman"/>
          <w:sz w:val="24"/>
          <w:szCs w:val="24"/>
        </w:rPr>
        <w:fldChar w:fldCharType="begin"/>
      </w:r>
      <w:r w:rsidR="001D206B" w:rsidRPr="001E5C64">
        <w:rPr>
          <w:rFonts w:ascii="Times New Roman" w:hAnsi="Times New Roman" w:cs="Times New Roman"/>
          <w:sz w:val="24"/>
          <w:szCs w:val="24"/>
        </w:rPr>
        <w:instrText xml:space="preserve"> ADDIN EN.CITE &lt;EndNote&gt;&lt;Cite&gt;&lt;Author&gt;Schupack&lt;/Author&gt;&lt;Year&gt;2022&lt;/Year&gt;&lt;RecNum&gt;826&lt;/RecNum&gt;&lt;DisplayText&gt;(Ratiner et al., 2024; Schupack et al., 2022)&lt;/DisplayText&gt;&lt;record&gt;&lt;rec-number&gt;826&lt;/rec-number&gt;&lt;foreign-keys&gt;&lt;key app="EN" db-id="s0sd9f2v0xer2kezawcv2xfwewr5verwawr0" timestamp="1745572030"&gt;826&lt;/key&gt;&lt;/foreign-keys&gt;&lt;ref-type name="Journal Article"&gt;17&lt;/ref-type&gt;&lt;contributors&gt;&lt;authors&gt;&lt;author&gt;Schupack, Daniel A&lt;/author&gt;&lt;author&gt;Mars, Ruben AT&lt;/author&gt;&lt;author&gt;Voelker, Dayne H&lt;/author&gt;&lt;author&gt;Abeykoon, Jithma P&lt;/author&gt;&lt;author&gt;Kashyap, Purna C&lt;/author&gt;&lt;/authors&gt;&lt;/contributors&gt;&lt;titles&gt;&lt;title&gt;The promise of the gut microbiome as part of individualized treatment strategies&lt;/title&gt;&lt;secondary-title&gt;Nature reviews Gastroenterology &amp;amp; hepatology&lt;/secondary-title&gt;&lt;/titles&gt;&lt;periodical&gt;&lt;full-title&gt;Nature reviews Gastroenterology &amp;amp; hepatology&lt;/full-title&gt;&lt;/periodical&gt;&lt;pages&gt;7-25&lt;/pages&gt;&lt;volume&gt;19&lt;/volume&gt;&lt;number&gt;1&lt;/number&gt;&lt;dates&gt;&lt;year&gt;2022&lt;/year&gt;&lt;/dates&gt;&lt;isbn&gt;1759-5045&lt;/isbn&gt;&lt;urls&gt;&lt;/urls&gt;&lt;/record&gt;&lt;/Cite&gt;&lt;Cite&gt;&lt;Author&gt;Ratiner&lt;/Author&gt;&lt;Year&gt;2024&lt;/Year&gt;&lt;RecNum&gt;827&lt;/RecNum&gt;&lt;record&gt;&lt;rec-number&gt;827&lt;/rec-number&gt;&lt;foreign-keys&gt;&lt;key app="EN" db-id="s0sd9f2v0xer2kezawcv2xfwewr5verwawr0" timestamp="1745572145"&gt;827&lt;/key&gt;&lt;/foreign-keys&gt;&lt;ref-type name="Journal Article"&gt;17&lt;/ref-type&gt;&lt;contributors&gt;&lt;authors&gt;&lt;author&gt;Ratiner, Karina&lt;/author&gt;&lt;author&gt;Ciocan, Dragos&lt;/author&gt;&lt;author&gt;Abdeen, Suhaib K&lt;/author&gt;&lt;author&gt;Elinav, Eran&lt;/author&gt;&lt;/authors&gt;&lt;/contributors&gt;&lt;titles&gt;&lt;title&gt;Utilization of the microbiome in personalized medicine&lt;/title&gt;&lt;secondary-title&gt;Nature Reviews Microbiology&lt;/secondary-title&gt;&lt;/titles&gt;&lt;periodical&gt;&lt;full-title&gt;Nature Reviews Microbiology&lt;/full-title&gt;&lt;/periodical&gt;&lt;pages&gt;291-308&lt;/pages&gt;&lt;volume&gt;22&lt;/volume&gt;&lt;number&gt;5&lt;/number&gt;&lt;dates&gt;&lt;year&gt;2024&lt;/year&gt;&lt;/dates&gt;&lt;isbn&gt;1740-1526&lt;/isbn&gt;&lt;urls&gt;&lt;/urls&gt;&lt;/record&gt;&lt;/Cite&gt;&lt;/EndNote&gt;</w:instrText>
      </w:r>
      <w:r w:rsidR="008A4AEA" w:rsidRPr="001E5C64">
        <w:rPr>
          <w:rFonts w:ascii="Times New Roman" w:hAnsi="Times New Roman" w:cs="Times New Roman"/>
          <w:sz w:val="24"/>
          <w:szCs w:val="24"/>
        </w:rPr>
        <w:fldChar w:fldCharType="separate"/>
      </w:r>
      <w:r w:rsidR="001D206B" w:rsidRPr="001E5C64">
        <w:rPr>
          <w:rFonts w:ascii="Times New Roman" w:hAnsi="Times New Roman" w:cs="Times New Roman"/>
          <w:noProof/>
          <w:sz w:val="24"/>
          <w:szCs w:val="24"/>
        </w:rPr>
        <w:t xml:space="preserve">(Ratiner </w:t>
      </w:r>
      <w:r w:rsidR="001D206B" w:rsidRPr="001E5C64">
        <w:rPr>
          <w:rFonts w:ascii="Times New Roman" w:hAnsi="Times New Roman" w:cs="Times New Roman"/>
          <w:i/>
          <w:noProof/>
          <w:sz w:val="24"/>
          <w:szCs w:val="24"/>
        </w:rPr>
        <w:t>et al.</w:t>
      </w:r>
      <w:r w:rsidR="001D206B" w:rsidRPr="001E5C64">
        <w:rPr>
          <w:rFonts w:ascii="Times New Roman" w:hAnsi="Times New Roman" w:cs="Times New Roman"/>
          <w:noProof/>
          <w:sz w:val="24"/>
          <w:szCs w:val="24"/>
        </w:rPr>
        <w:t xml:space="preserve">, 2024; Schupack </w:t>
      </w:r>
      <w:r w:rsidR="001D206B" w:rsidRPr="001E5C64">
        <w:rPr>
          <w:rFonts w:ascii="Times New Roman" w:hAnsi="Times New Roman" w:cs="Times New Roman"/>
          <w:i/>
          <w:noProof/>
          <w:sz w:val="24"/>
          <w:szCs w:val="24"/>
        </w:rPr>
        <w:t>et al.</w:t>
      </w:r>
      <w:r w:rsidR="001D206B" w:rsidRPr="001E5C64">
        <w:rPr>
          <w:rFonts w:ascii="Times New Roman" w:hAnsi="Times New Roman" w:cs="Times New Roman"/>
          <w:noProof/>
          <w:sz w:val="24"/>
          <w:szCs w:val="24"/>
        </w:rPr>
        <w:t>, 2022)</w:t>
      </w:r>
      <w:r w:rsidR="008A4AEA"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Regular monitoring of the patient’s response to therapy, including both the efficacy and potential side effects, is crucial to adjusting the treatment plan as </w:t>
      </w:r>
      <w:r w:rsidR="0082732B" w:rsidRPr="001E5C64">
        <w:rPr>
          <w:rFonts w:ascii="Times New Roman" w:hAnsi="Times New Roman" w:cs="Times New Roman"/>
          <w:sz w:val="24"/>
          <w:szCs w:val="24"/>
        </w:rPr>
        <w:t>needed. This person</w:t>
      </w:r>
      <w:r w:rsidRPr="001E5C64">
        <w:rPr>
          <w:rFonts w:ascii="Times New Roman" w:hAnsi="Times New Roman" w:cs="Times New Roman"/>
          <w:sz w:val="24"/>
          <w:szCs w:val="24"/>
        </w:rPr>
        <w:t>alized approach not only enhances t</w:t>
      </w:r>
      <w:r w:rsidR="00493E2C" w:rsidRPr="001E5C64">
        <w:rPr>
          <w:rFonts w:ascii="Times New Roman" w:hAnsi="Times New Roman" w:cs="Times New Roman"/>
          <w:sz w:val="24"/>
          <w:szCs w:val="24"/>
        </w:rPr>
        <w:t>he therapeutic benefits of both</w:t>
      </w:r>
      <w:r w:rsidRPr="001E5C64">
        <w:rPr>
          <w:rFonts w:ascii="Times New Roman" w:hAnsi="Times New Roman" w:cs="Times New Roman"/>
          <w:sz w:val="24"/>
          <w:szCs w:val="24"/>
        </w:rPr>
        <w:t>probiotics and medications but also reduces the risk of adverse i</w:t>
      </w:r>
      <w:r w:rsidR="00493E2C" w:rsidRPr="001E5C64">
        <w:rPr>
          <w:rFonts w:ascii="Times New Roman" w:hAnsi="Times New Roman" w:cs="Times New Roman"/>
          <w:sz w:val="24"/>
          <w:szCs w:val="24"/>
        </w:rPr>
        <w:t xml:space="preserve">nteractions, ensuring safer and </w:t>
      </w:r>
      <w:r w:rsidRPr="001E5C64">
        <w:rPr>
          <w:rFonts w:ascii="Times New Roman" w:hAnsi="Times New Roman" w:cs="Times New Roman"/>
          <w:sz w:val="24"/>
          <w:szCs w:val="24"/>
        </w:rPr>
        <w:t>more effective care.</w:t>
      </w:r>
    </w:p>
    <w:p w:rsidR="006A1D45" w:rsidRPr="001E5C64" w:rsidRDefault="00D017F1" w:rsidP="006A1D45">
      <w:pPr>
        <w:jc w:val="both"/>
        <w:rPr>
          <w:rFonts w:ascii="Times New Roman" w:hAnsi="Times New Roman" w:cs="Times New Roman"/>
          <w:b/>
          <w:sz w:val="24"/>
          <w:szCs w:val="24"/>
        </w:rPr>
      </w:pPr>
      <w:r w:rsidRPr="001E5C64">
        <w:rPr>
          <w:rFonts w:ascii="Times New Roman" w:hAnsi="Times New Roman" w:cs="Times New Roman"/>
          <w:b/>
          <w:sz w:val="24"/>
          <w:szCs w:val="24"/>
        </w:rPr>
        <w:t xml:space="preserve">Probiotics - </w:t>
      </w:r>
      <w:r w:rsidR="004F42B9" w:rsidRPr="001E5C64">
        <w:rPr>
          <w:rFonts w:ascii="Times New Roman" w:hAnsi="Times New Roman" w:cs="Times New Roman"/>
          <w:b/>
          <w:sz w:val="24"/>
          <w:szCs w:val="24"/>
        </w:rPr>
        <w:t>Future Research Directions</w:t>
      </w:r>
    </w:p>
    <w:p w:rsidR="00B83136" w:rsidRPr="001E5C64" w:rsidRDefault="006A1D45" w:rsidP="000229B1">
      <w:pPr>
        <w:jc w:val="both"/>
        <w:rPr>
          <w:rFonts w:ascii="Times New Roman" w:hAnsi="Times New Roman" w:cs="Times New Roman"/>
          <w:sz w:val="24"/>
          <w:szCs w:val="24"/>
        </w:rPr>
      </w:pPr>
      <w:r w:rsidRPr="001E5C64">
        <w:rPr>
          <w:rFonts w:ascii="Times New Roman" w:hAnsi="Times New Roman" w:cs="Times New Roman"/>
          <w:sz w:val="24"/>
          <w:szCs w:val="24"/>
        </w:rPr>
        <w:t xml:space="preserve">The field of probiotic-drug interactions is still in its early stages, and there is a significant need for further research to fully understand these complex relationships. </w:t>
      </w:r>
      <w:commentRangeStart w:id="8"/>
      <w:r w:rsidRPr="001E5C64">
        <w:rPr>
          <w:rFonts w:ascii="Times New Roman" w:hAnsi="Times New Roman" w:cs="Times New Roman"/>
          <w:sz w:val="24"/>
          <w:szCs w:val="24"/>
        </w:rPr>
        <w:t>Future studies should focus on elucidating the specific mechanisms by which probiotics influence drug absorption, metabolism, and excretion</w:t>
      </w:r>
      <w:commentRangeEnd w:id="8"/>
      <w:r w:rsidR="00D43796">
        <w:rPr>
          <w:rStyle w:val="CommentReference"/>
        </w:rPr>
        <w:commentReference w:id="8"/>
      </w:r>
      <w:r w:rsidRPr="001E5C64">
        <w:rPr>
          <w:rFonts w:ascii="Times New Roman" w:hAnsi="Times New Roman" w:cs="Times New Roman"/>
          <w:sz w:val="24"/>
          <w:szCs w:val="24"/>
        </w:rPr>
        <w:t xml:space="preserve">. This includes identifying the roles of different probiotic strains in modulating drug-metabolizing enzymes and their impact on pharmacokinetics. </w:t>
      </w:r>
    </w:p>
    <w:p w:rsidR="00B83136" w:rsidRPr="001E5C64" w:rsidRDefault="006A1D45" w:rsidP="000229B1">
      <w:pPr>
        <w:jc w:val="both"/>
        <w:rPr>
          <w:rFonts w:ascii="Times New Roman" w:hAnsi="Times New Roman" w:cs="Times New Roman"/>
          <w:sz w:val="24"/>
          <w:szCs w:val="24"/>
        </w:rPr>
      </w:pPr>
      <w:commentRangeStart w:id="9"/>
      <w:r w:rsidRPr="00924C60">
        <w:rPr>
          <w:rFonts w:ascii="Times New Roman" w:hAnsi="Times New Roman" w:cs="Times New Roman"/>
          <w:sz w:val="24"/>
          <w:szCs w:val="24"/>
          <w:highlight w:val="yellow"/>
        </w:rPr>
        <w:t>Additionally, research should aim to explore the effects of probiotics on a broader range of medications, particularly those used to treat non-gastrointestinal conditions, to determine whether similar interactions occur. Large-scale clinical trials are needed to validate the safety and efficacy of using probiotics in conjunction with various drug therapies, particularly in populations with specific health conditions like chronic gastrointestinal disorders, cancer, or autoimmune diseases. These studies should also consider the long-term effects of probiotic use on drug efficacy and patient outcomes.</w:t>
      </w:r>
      <w:r w:rsidRPr="001E5C64">
        <w:rPr>
          <w:rFonts w:ascii="Times New Roman" w:hAnsi="Times New Roman" w:cs="Times New Roman"/>
          <w:sz w:val="24"/>
          <w:szCs w:val="24"/>
        </w:rPr>
        <w:t xml:space="preserve"> </w:t>
      </w:r>
      <w:commentRangeEnd w:id="9"/>
      <w:r w:rsidR="00924C60">
        <w:rPr>
          <w:rStyle w:val="CommentReference"/>
        </w:rPr>
        <w:commentReference w:id="9"/>
      </w:r>
    </w:p>
    <w:p w:rsidR="006A1D45" w:rsidRPr="001E5C64" w:rsidRDefault="006A1D45" w:rsidP="000229B1">
      <w:pPr>
        <w:jc w:val="both"/>
        <w:rPr>
          <w:rFonts w:ascii="Times New Roman" w:hAnsi="Times New Roman" w:cs="Times New Roman"/>
          <w:sz w:val="24"/>
          <w:szCs w:val="24"/>
        </w:rPr>
      </w:pPr>
      <w:r w:rsidRPr="001E5C64">
        <w:rPr>
          <w:rFonts w:ascii="Times New Roman" w:hAnsi="Times New Roman" w:cs="Times New Roman"/>
          <w:sz w:val="24"/>
          <w:szCs w:val="24"/>
        </w:rPr>
        <w:lastRenderedPageBreak/>
        <w:t>Another important area for future research is the development of guidelines for healthcare providers on the appropriate use of probiotics in clinical practice. These guidelines should be based on evidence from robust clinical trials and include recommendations for specific probiotic strains, dosages, and timing relative to drug administration. Overall, continued research</w:t>
      </w:r>
      <w:r w:rsidR="000229B1" w:rsidRPr="001E5C64">
        <w:rPr>
          <w:rFonts w:ascii="Times New Roman" w:hAnsi="Times New Roman" w:cs="Times New Roman"/>
          <w:sz w:val="24"/>
          <w:szCs w:val="24"/>
        </w:rPr>
        <w:t xml:space="preserve"> in this area will be critical to harnessing the full potential of probiotics in enhancing drug therapy while minimizing the risks of adverse interactions.</w:t>
      </w:r>
    </w:p>
    <w:p w:rsidR="00330AD4" w:rsidRPr="001E5C64" w:rsidRDefault="001A5E82" w:rsidP="00A87DB7">
      <w:pPr>
        <w:jc w:val="both"/>
        <w:rPr>
          <w:rFonts w:ascii="Times New Roman" w:hAnsi="Times New Roman" w:cs="Times New Roman"/>
          <w:b/>
          <w:sz w:val="24"/>
          <w:szCs w:val="24"/>
        </w:rPr>
      </w:pPr>
      <w:r w:rsidRPr="001E5C64">
        <w:rPr>
          <w:rFonts w:ascii="Times New Roman" w:hAnsi="Times New Roman" w:cs="Times New Roman"/>
          <w:b/>
          <w:sz w:val="24"/>
          <w:szCs w:val="24"/>
        </w:rPr>
        <w:t>Probiotics</w:t>
      </w:r>
      <w:r w:rsidR="00A87DB7" w:rsidRPr="001E5C64">
        <w:rPr>
          <w:rFonts w:ascii="Times New Roman" w:hAnsi="Times New Roman" w:cs="Times New Roman"/>
          <w:b/>
          <w:sz w:val="24"/>
          <w:szCs w:val="24"/>
        </w:rPr>
        <w:t xml:space="preserve"> - Clinical Implications</w:t>
      </w:r>
    </w:p>
    <w:p w:rsidR="00B83136" w:rsidRPr="001E5C64" w:rsidRDefault="00330AD4" w:rsidP="00844590">
      <w:pPr>
        <w:jc w:val="both"/>
        <w:rPr>
          <w:rFonts w:ascii="Times New Roman" w:hAnsi="Times New Roman" w:cs="Times New Roman"/>
          <w:sz w:val="24"/>
          <w:szCs w:val="24"/>
        </w:rPr>
      </w:pPr>
      <w:r w:rsidRPr="001E5C64">
        <w:rPr>
          <w:rFonts w:ascii="Times New Roman" w:hAnsi="Times New Roman" w:cs="Times New Roman"/>
          <w:sz w:val="24"/>
          <w:szCs w:val="24"/>
        </w:rPr>
        <w:t>The integration of probiotics into therapeutic regimens, especially in the management of gastrointestinal disorders, presents both promising opportunities and significant challenges. The clinical implications of probiotic-drug interactions are vast, influencing the efficacy, safety, and overall outcomes of treatment protocols</w:t>
      </w:r>
      <w:r w:rsidR="008A4AEA" w:rsidRPr="001E5C64">
        <w:rPr>
          <w:rFonts w:ascii="Times New Roman" w:hAnsi="Times New Roman" w:cs="Times New Roman"/>
          <w:sz w:val="24"/>
          <w:szCs w:val="24"/>
        </w:rPr>
        <w:fldChar w:fldCharType="begin"/>
      </w:r>
      <w:r w:rsidR="00211D75" w:rsidRPr="001E5C64">
        <w:rPr>
          <w:rFonts w:ascii="Times New Roman" w:hAnsi="Times New Roman" w:cs="Times New Roman"/>
          <w:sz w:val="24"/>
          <w:szCs w:val="24"/>
        </w:rPr>
        <w:instrText xml:space="preserve"> ADDIN EN.CITE &lt;EndNote&gt;&lt;Cite&gt;&lt;Author&gt;Das&lt;/Author&gt;&lt;Year&gt;2025&lt;/Year&gt;&lt;RecNum&gt;828&lt;/RecNum&gt;&lt;DisplayText&gt;(Das et al., 2025)&lt;/DisplayText&gt;&lt;record&gt;&lt;rec-number&gt;828&lt;/rec-number&gt;&lt;foreign-keys&gt;&lt;key app="EN" db-id="s0sd9f2v0xer2kezawcv2xfwewr5verwawr0" timestamp="1745785776"&gt;828&lt;/key&gt;&lt;/foreign-keys&gt;&lt;ref-type name="Journal Article"&gt;17&lt;/ref-type&gt;&lt;contributors&gt;&lt;authors&gt;&lt;author&gt;Das, Ushasi&lt;/author&gt;&lt;author&gt;Mehra, Ravinder Kumar&lt;/author&gt;&lt;author&gt;Mandal, Subhajit&lt;/author&gt;&lt;author&gt;Ashique, Sumel&lt;/author&gt;&lt;author&gt;Kumar, Shubneesh&lt;/author&gt;&lt;author&gt;Farid, Arshad&lt;/author&gt;&lt;author&gt;Hussain, Afzal&lt;/author&gt;&lt;author&gt;Mishra, Neeraj&lt;/author&gt;&lt;author&gt;Faiyazuddin, MD&lt;/author&gt;&lt;author&gt;Taghizadeh-Hesary, Farzad&lt;/author&gt;&lt;/authors&gt;&lt;/contributors&gt;&lt;titles&gt;&lt;title&gt;Toxicology of Probiotics: Challenges and Future Prospects&lt;/title&gt;&lt;secondary-title&gt;The Role of Probiotics in Cancer Management&lt;/secondary-title&gt;&lt;/titles&gt;&lt;periodical&gt;&lt;full-title&gt;The Role of Probiotics in Cancer Management&lt;/full-title&gt;&lt;/periodical&gt;&lt;pages&gt;379-428&lt;/pages&gt;&lt;dates&gt;&lt;year&gt;2025&lt;/year&gt;&lt;/dates&gt;&lt;isbn&gt;1003610749&lt;/isbn&gt;&lt;urls&gt;&lt;/urls&gt;&lt;/record&gt;&lt;/Cite&gt;&lt;/EndNote&gt;</w:instrText>
      </w:r>
      <w:r w:rsidR="008A4AEA" w:rsidRPr="001E5C64">
        <w:rPr>
          <w:rFonts w:ascii="Times New Roman" w:hAnsi="Times New Roman" w:cs="Times New Roman"/>
          <w:sz w:val="24"/>
          <w:szCs w:val="24"/>
        </w:rPr>
        <w:fldChar w:fldCharType="separate"/>
      </w:r>
      <w:r w:rsidR="00211D75" w:rsidRPr="001E5C64">
        <w:rPr>
          <w:rFonts w:ascii="Times New Roman" w:hAnsi="Times New Roman" w:cs="Times New Roman"/>
          <w:noProof/>
          <w:sz w:val="24"/>
          <w:szCs w:val="24"/>
        </w:rPr>
        <w:t xml:space="preserve">(Das </w:t>
      </w:r>
      <w:r w:rsidR="00211D75" w:rsidRPr="001E5C64">
        <w:rPr>
          <w:rFonts w:ascii="Times New Roman" w:hAnsi="Times New Roman" w:cs="Times New Roman"/>
          <w:i/>
          <w:noProof/>
          <w:sz w:val="24"/>
          <w:szCs w:val="24"/>
        </w:rPr>
        <w:t>et al.</w:t>
      </w:r>
      <w:r w:rsidR="00211D75" w:rsidRPr="001E5C64">
        <w:rPr>
          <w:rFonts w:ascii="Times New Roman" w:hAnsi="Times New Roman" w:cs="Times New Roman"/>
          <w:noProof/>
          <w:sz w:val="24"/>
          <w:szCs w:val="24"/>
        </w:rPr>
        <w:t>, 2025)</w:t>
      </w:r>
      <w:r w:rsidR="008A4AEA" w:rsidRPr="001E5C64">
        <w:rPr>
          <w:rFonts w:ascii="Times New Roman" w:hAnsi="Times New Roman" w:cs="Times New Roman"/>
          <w:sz w:val="24"/>
          <w:szCs w:val="24"/>
        </w:rPr>
        <w:fldChar w:fldCharType="end"/>
      </w:r>
      <w:r w:rsidRPr="001E5C64">
        <w:rPr>
          <w:rFonts w:ascii="Times New Roman" w:hAnsi="Times New Roman" w:cs="Times New Roman"/>
          <w:sz w:val="24"/>
          <w:szCs w:val="24"/>
        </w:rPr>
        <w:t>. As the understanding of the gut microbiome's role in health and disease deepens, the potential for probiotics to enhance drug therapy becomes increasingly apparent. However, this also necessitates careful consideration of how probiotics are used in conjunction with conventional medications. One of the most significant clinical implications of using probiotics is their potential to enhance drug efficacy. For patients with gastrointestinal disorders such as irritable bowel syndrome (IBS), inflammatory bowel disease (IBD), and peptic ulcers, probiotics can improve the absorption and bioavailability of drugs, leading to better therapeutic outcomes</w:t>
      </w:r>
      <w:r w:rsidR="008A4AEA" w:rsidRPr="001E5C64">
        <w:rPr>
          <w:rFonts w:ascii="Times New Roman" w:hAnsi="Times New Roman" w:cs="Times New Roman"/>
          <w:sz w:val="24"/>
          <w:szCs w:val="24"/>
        </w:rPr>
        <w:fldChar w:fldCharType="begin"/>
      </w:r>
      <w:r w:rsidR="00AB419C" w:rsidRPr="001E5C64">
        <w:rPr>
          <w:rFonts w:ascii="Times New Roman" w:hAnsi="Times New Roman" w:cs="Times New Roman"/>
          <w:sz w:val="24"/>
          <w:szCs w:val="24"/>
        </w:rPr>
        <w:instrText xml:space="preserve"> ADDIN EN.CITE &lt;EndNote&gt;&lt;Cite&gt;&lt;Author&gt;Dahiya&lt;/Author&gt;&lt;Year&gt;2023&lt;/Year&gt;&lt;RecNum&gt;829&lt;/RecNum&gt;&lt;DisplayText&gt;(Dahiya et al., 2023)&lt;/DisplayText&gt;&lt;record&gt;&lt;rec-number&gt;829&lt;/rec-number&gt;&lt;foreign-keys&gt;&lt;key app="EN" db-id="s0sd9f2v0xer2kezawcv2xfwewr5verwawr0" timestamp="1745785923"&gt;829&lt;/key&gt;&lt;/foreign-keys&gt;&lt;ref-type name="Journal Article"&gt;17&lt;/ref-type&gt;&lt;contributors&gt;&lt;authors&gt;&lt;author&gt;Dahiya, Divakar&lt;/author&gt;&lt;author&gt;Nigam, Poonam Singh&lt;/author&gt;&lt;/authors&gt;&lt;/contributors&gt;&lt;titles&gt;&lt;title&gt;Biotherapy using probiotics as therapeutic agents to restore the gut microbiota to relieve gastrointestinal tract inflammation, IBD, IBS and prevent induction of cancer&lt;/title&gt;&lt;secondary-title&gt;International journal of molecular sciences&lt;/secondary-title&gt;&lt;/titles&gt;&lt;periodical&gt;&lt;full-title&gt;International journal of molecular sciences&lt;/full-title&gt;&lt;/periodical&gt;&lt;pages&gt;5748&lt;/pages&gt;&lt;volume&gt;24&lt;/volume&gt;&lt;number&gt;6&lt;/number&gt;&lt;dates&gt;&lt;year&gt;2023&lt;/year&gt;&lt;/dates&gt;&lt;isbn&gt;1422-0067&lt;/isbn&gt;&lt;urls&gt;&lt;/urls&gt;&lt;/record&gt;&lt;/Cite&gt;&lt;/EndNote&gt;</w:instrText>
      </w:r>
      <w:r w:rsidR="008A4AEA" w:rsidRPr="001E5C64">
        <w:rPr>
          <w:rFonts w:ascii="Times New Roman" w:hAnsi="Times New Roman" w:cs="Times New Roman"/>
          <w:sz w:val="24"/>
          <w:szCs w:val="24"/>
        </w:rPr>
        <w:fldChar w:fldCharType="separate"/>
      </w:r>
      <w:r w:rsidR="00AB419C" w:rsidRPr="001E5C64">
        <w:rPr>
          <w:rFonts w:ascii="Times New Roman" w:hAnsi="Times New Roman" w:cs="Times New Roman"/>
          <w:noProof/>
          <w:sz w:val="24"/>
          <w:szCs w:val="24"/>
        </w:rPr>
        <w:t xml:space="preserve">(Dahiya </w:t>
      </w:r>
      <w:r w:rsidR="00AB419C" w:rsidRPr="001E5C64">
        <w:rPr>
          <w:rFonts w:ascii="Times New Roman" w:hAnsi="Times New Roman" w:cs="Times New Roman"/>
          <w:i/>
          <w:noProof/>
          <w:sz w:val="24"/>
          <w:szCs w:val="24"/>
        </w:rPr>
        <w:t>et al.</w:t>
      </w:r>
      <w:r w:rsidR="00AB419C" w:rsidRPr="001E5C64">
        <w:rPr>
          <w:rFonts w:ascii="Times New Roman" w:hAnsi="Times New Roman" w:cs="Times New Roman"/>
          <w:noProof/>
          <w:sz w:val="24"/>
          <w:szCs w:val="24"/>
        </w:rPr>
        <w:t>, 2023)</w:t>
      </w:r>
      <w:r w:rsidR="008A4AEA"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w:t>
      </w:r>
    </w:p>
    <w:p w:rsidR="00B83136" w:rsidRPr="001E5C64" w:rsidRDefault="00330AD4" w:rsidP="00844590">
      <w:pPr>
        <w:jc w:val="both"/>
        <w:rPr>
          <w:rFonts w:ascii="Times New Roman" w:hAnsi="Times New Roman" w:cs="Times New Roman"/>
          <w:sz w:val="24"/>
          <w:szCs w:val="24"/>
        </w:rPr>
      </w:pPr>
      <w:r w:rsidRPr="001E5C64">
        <w:rPr>
          <w:rFonts w:ascii="Times New Roman" w:hAnsi="Times New Roman" w:cs="Times New Roman"/>
          <w:sz w:val="24"/>
          <w:szCs w:val="24"/>
        </w:rPr>
        <w:t>For instance, in cases where drugs are poorly absorbed due to compromised gut function, probiotics may help by stabilizing the gut environment, enhancing the solubility of drugs, and supporting the integrity of the intestinal barrier. This not only ensures that more of the drug is absorbed but also that it reaches the target site in a more effective form. This has been particularly evident in studies where probiotics have been shown to enhance the efficacy of anti-inflammatory drugs in IBD, reducing the severity of symptoms and improving patients' quality of life.</w:t>
      </w:r>
    </w:p>
    <w:p w:rsidR="00531464" w:rsidRPr="001E5C64" w:rsidRDefault="00330AD4" w:rsidP="00844590">
      <w:pPr>
        <w:jc w:val="both"/>
        <w:rPr>
          <w:rFonts w:ascii="Times New Roman" w:hAnsi="Times New Roman" w:cs="Times New Roman"/>
          <w:sz w:val="24"/>
          <w:szCs w:val="24"/>
        </w:rPr>
      </w:pPr>
      <w:r w:rsidRPr="001E5C64">
        <w:rPr>
          <w:rFonts w:ascii="Times New Roman" w:hAnsi="Times New Roman" w:cs="Times New Roman"/>
          <w:sz w:val="24"/>
          <w:szCs w:val="24"/>
        </w:rPr>
        <w:t xml:space="preserve"> Moreover, probiotics can mitigate some of the adverse effects associated with drug therapy, particularly those that </w:t>
      </w:r>
      <w:r w:rsidR="00B83136" w:rsidRPr="001E5C64">
        <w:rPr>
          <w:rFonts w:ascii="Times New Roman" w:hAnsi="Times New Roman" w:cs="Times New Roman"/>
          <w:sz w:val="24"/>
          <w:szCs w:val="24"/>
        </w:rPr>
        <w:t>affect</w:t>
      </w:r>
      <w:r w:rsidRPr="001E5C64">
        <w:rPr>
          <w:rFonts w:ascii="Times New Roman" w:hAnsi="Times New Roman" w:cs="Times New Roman"/>
          <w:sz w:val="24"/>
          <w:szCs w:val="24"/>
        </w:rPr>
        <w:t xml:space="preserve"> the gastrointestinal tract. Antibiotics, for example, are notorious for disrupting the gut microbiota, leading to side effects such as diarrhea and increased susceptibility to infections like Clostridioides difficile</w:t>
      </w:r>
      <w:r w:rsidR="008A4AEA" w:rsidRPr="001E5C64">
        <w:rPr>
          <w:rFonts w:ascii="Times New Roman" w:hAnsi="Times New Roman" w:cs="Times New Roman"/>
          <w:sz w:val="24"/>
          <w:szCs w:val="24"/>
        </w:rPr>
        <w:fldChar w:fldCharType="begin"/>
      </w:r>
      <w:r w:rsidR="00C33CB8" w:rsidRPr="001E5C64">
        <w:rPr>
          <w:rFonts w:ascii="Times New Roman" w:hAnsi="Times New Roman" w:cs="Times New Roman"/>
          <w:sz w:val="24"/>
          <w:szCs w:val="24"/>
        </w:rPr>
        <w:instrText xml:space="preserve"> ADDIN EN.CITE &lt;EndNote&gt;&lt;Cite&gt;&lt;Author&gt;Ramirez&lt;/Author&gt;&lt;Year&gt;2020&lt;/Year&gt;&lt;RecNum&gt;830&lt;/RecNum&gt;&lt;DisplayText&gt;(Khanna et al., 2016; Ramirez et al., 2020)&lt;/DisplayText&gt;&lt;record&gt;&lt;rec-number&gt;830&lt;/rec-number&gt;&lt;foreign-keys&gt;&lt;key app="EN" db-id="s0sd9f2v0xer2kezawcv2xfwewr5verwawr0" timestamp="1745786249"&gt;830&lt;/key&gt;&lt;/foreign-keys&gt;&lt;ref-type name="Journal Article"&gt;17&lt;/ref-type&gt;&lt;contributors&gt;&lt;authors&gt;&lt;author&gt;Ramirez, Jaime&lt;/author&gt;&lt;author&gt;Guarner, Francisco&lt;/author&gt;&lt;author&gt;Bustos Fernandez, Luis&lt;/author&gt;&lt;author&gt;Maruy, Aldo&lt;/author&gt;&lt;author&gt;Sdepanian, Vera Lucia&lt;/author&gt;&lt;author&gt;Cohen, Henry&lt;/author&gt;&lt;/authors&gt;&lt;/contributors&gt;&lt;titles&gt;&lt;title&gt;Antibiotics as major disruptors of gut microbiota&lt;/title&gt;&lt;secondary-title&gt;Frontiers in cellular and infection microbiology&lt;/secondary-title&gt;&lt;/titles&gt;&lt;periodical&gt;&lt;full-title&gt;Frontiers in cellular and infection microbiology&lt;/full-title&gt;&lt;/periodical&gt;&lt;pages&gt;572912&lt;/pages&gt;&lt;volume&gt;10&lt;/volume&gt;&lt;dates&gt;&lt;year&gt;2020&lt;/year&gt;&lt;/dates&gt;&lt;isbn&gt;2235-2988&lt;/isbn&gt;&lt;urls&gt;&lt;/urls&gt;&lt;/record&gt;&lt;/Cite&gt;&lt;Cite&gt;&lt;Author&gt;Khanna&lt;/Author&gt;&lt;Year&gt;2016&lt;/Year&gt;&lt;RecNum&gt;831&lt;/RecNum&gt;&lt;record&gt;&lt;rec-number&gt;831&lt;/rec-number&gt;&lt;foreign-keys&gt;&lt;key app="EN" db-id="s0sd9f2v0xer2kezawcv2xfwewr5verwawr0" timestamp="1745786313"&gt;831&lt;/key&gt;&lt;/foreign-keys&gt;&lt;ref-type name="Journal Article"&gt;17&lt;/ref-type&gt;&lt;contributors&gt;&lt;authors&gt;&lt;author&gt;Khanna, Sahil&lt;/author&gt;&lt;author&gt;Pardi, Darrell S&lt;/author&gt;&lt;/authors&gt;&lt;/contributors&gt;&lt;titles&gt;&lt;title&gt;Clinical implications of antibiotic impact on gastrointestinal microbiota and Clostridium difficile infection&lt;/title&gt;&lt;secondary-title&gt;Expert review of gastroenterology &amp;amp; hepatology&lt;/secondary-title&gt;&lt;/titles&gt;&lt;periodical&gt;&lt;full-title&gt;Expert review of gastroenterology &amp;amp; hepatology&lt;/full-title&gt;&lt;/periodical&gt;&lt;pages&gt;1145-1152&lt;/pages&gt;&lt;volume&gt;10&lt;/volume&gt;&lt;number&gt;10&lt;/number&gt;&lt;dates&gt;&lt;year&gt;2016&lt;/year&gt;&lt;/dates&gt;&lt;isbn&gt;1747-4124&lt;/isbn&gt;&lt;urls&gt;&lt;/urls&gt;&lt;/record&gt;&lt;/Cite&gt;&lt;/EndNote&gt;</w:instrText>
      </w:r>
      <w:r w:rsidR="008A4AEA" w:rsidRPr="001E5C64">
        <w:rPr>
          <w:rFonts w:ascii="Times New Roman" w:hAnsi="Times New Roman" w:cs="Times New Roman"/>
          <w:sz w:val="24"/>
          <w:szCs w:val="24"/>
        </w:rPr>
        <w:fldChar w:fldCharType="separate"/>
      </w:r>
      <w:r w:rsidR="00C33CB8" w:rsidRPr="001E5C64">
        <w:rPr>
          <w:rFonts w:ascii="Times New Roman" w:hAnsi="Times New Roman" w:cs="Times New Roman"/>
          <w:noProof/>
          <w:sz w:val="24"/>
          <w:szCs w:val="24"/>
        </w:rPr>
        <w:t xml:space="preserve">(Khanna </w:t>
      </w:r>
      <w:r w:rsidR="00C33CB8" w:rsidRPr="001E5C64">
        <w:rPr>
          <w:rFonts w:ascii="Times New Roman" w:hAnsi="Times New Roman" w:cs="Times New Roman"/>
          <w:i/>
          <w:noProof/>
          <w:sz w:val="24"/>
          <w:szCs w:val="24"/>
        </w:rPr>
        <w:t>et al.</w:t>
      </w:r>
      <w:r w:rsidR="00C33CB8" w:rsidRPr="001E5C64">
        <w:rPr>
          <w:rFonts w:ascii="Times New Roman" w:hAnsi="Times New Roman" w:cs="Times New Roman"/>
          <w:noProof/>
          <w:sz w:val="24"/>
          <w:szCs w:val="24"/>
        </w:rPr>
        <w:t xml:space="preserve">, 2016; Ramirez </w:t>
      </w:r>
      <w:r w:rsidR="00C33CB8" w:rsidRPr="001E5C64">
        <w:rPr>
          <w:rFonts w:ascii="Times New Roman" w:hAnsi="Times New Roman" w:cs="Times New Roman"/>
          <w:i/>
          <w:noProof/>
          <w:sz w:val="24"/>
          <w:szCs w:val="24"/>
        </w:rPr>
        <w:t>et al.</w:t>
      </w:r>
      <w:r w:rsidR="00C33CB8" w:rsidRPr="001E5C64">
        <w:rPr>
          <w:rFonts w:ascii="Times New Roman" w:hAnsi="Times New Roman" w:cs="Times New Roman"/>
          <w:noProof/>
          <w:sz w:val="24"/>
          <w:szCs w:val="24"/>
        </w:rPr>
        <w:t>, 2020)</w:t>
      </w:r>
      <w:r w:rsidR="008A4AEA"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By co-administering probiotics, these negative impacts can be minimized. Probiotics help maintain a healthy balance of gut bacteria, reducing the risk of antibiotic-associated diarrhea and other gastrointestinal disturbances. This protective effect is crucial, as it not only improves patient comfort but also supports adherence to antibiotic therapy, ensuring that infections are effectively treated without the need for dose adjustments or discontinuation due to side effects. </w:t>
      </w:r>
    </w:p>
    <w:p w:rsidR="00E44091" w:rsidRPr="001E5C64" w:rsidRDefault="00330AD4" w:rsidP="00844590">
      <w:pPr>
        <w:jc w:val="both"/>
        <w:rPr>
          <w:rFonts w:ascii="Times New Roman" w:hAnsi="Times New Roman" w:cs="Times New Roman"/>
          <w:sz w:val="24"/>
          <w:szCs w:val="24"/>
        </w:rPr>
      </w:pPr>
      <w:r w:rsidRPr="001E5C64">
        <w:rPr>
          <w:rFonts w:ascii="Times New Roman" w:hAnsi="Times New Roman" w:cs="Times New Roman"/>
          <w:sz w:val="24"/>
          <w:szCs w:val="24"/>
        </w:rPr>
        <w:t>However, the use of probiotics in clinical settings is not without challenges. One of the primary concerns is the variability in patient responses to probiotic therapy. This variability can be attributed to differences in individual gut microbiota composition, the specific strains of probiotics used, and the patient’s overall health status</w:t>
      </w:r>
      <w:r w:rsidR="008A4AEA" w:rsidRPr="001E5C64">
        <w:rPr>
          <w:rFonts w:ascii="Times New Roman" w:hAnsi="Times New Roman" w:cs="Times New Roman"/>
          <w:sz w:val="24"/>
          <w:szCs w:val="24"/>
        </w:rPr>
        <w:fldChar w:fldCharType="begin"/>
      </w:r>
      <w:r w:rsidR="009A6CBF" w:rsidRPr="001E5C64">
        <w:rPr>
          <w:rFonts w:ascii="Times New Roman" w:hAnsi="Times New Roman" w:cs="Times New Roman"/>
          <w:sz w:val="24"/>
          <w:szCs w:val="24"/>
        </w:rPr>
        <w:instrText xml:space="preserve"> ADDIN EN.CITE &lt;EndNote&gt;&lt;Cite&gt;&lt;Author&gt;Suez&lt;/Author&gt;&lt;Year&gt;2019&lt;/Year&gt;&lt;RecNum&gt;824&lt;/RecNum&gt;&lt;DisplayText&gt;(Suez&lt;style face="italic"&gt; et al.&lt;/style&gt;, 2019)&lt;/DisplayText&gt;&lt;record&gt;&lt;rec-number&gt;824&lt;/rec-number&gt;&lt;foreign-keys&gt;&lt;key app="EN" db-id="s0sd9f2v0xer2kezawcv2xfwewr5verwawr0" timestamp="1745571672"&gt;824&lt;/key&gt;&lt;/foreign-keys&gt;&lt;ref-type name="Journal Article"&gt;17&lt;/ref-type&gt;&lt;contributors&gt;&lt;authors&gt;&lt;author&gt;Suez, Jotham&lt;/author&gt;&lt;author&gt;Zmora, Niv&lt;/author&gt;&lt;author&gt;Segal, Eran&lt;/author&gt;&lt;author&gt;Elinav, Eran&lt;/author&gt;&lt;/authors&gt;&lt;/contributors&gt;&lt;titles&gt;&lt;title&gt;The pros, cons, and many unknowns of probiotics&lt;/title&gt;&lt;secondary-title&gt;Nature medicine&lt;/secondary-title&gt;&lt;/titles&gt;&lt;periodical&gt;&lt;full-title&gt;Nat Med&lt;/full-title&gt;&lt;abbr-1&gt;Nature medicine&lt;/abbr-1&gt;&lt;/periodical&gt;&lt;pages&gt;716-729&lt;/pages&gt;&lt;volume&gt;25&lt;/volume&gt;&lt;number&gt;5&lt;/number&gt;&lt;dates&gt;&lt;year&gt;2019&lt;/year&gt;&lt;/dates&gt;&lt;isbn&gt;1078-8956&lt;/isbn&gt;&lt;urls&gt;&lt;/urls&gt;&lt;/record&gt;&lt;/Cite&gt;&lt;/EndNote&gt;</w:instrText>
      </w:r>
      <w:r w:rsidR="008A4AEA" w:rsidRPr="001E5C64">
        <w:rPr>
          <w:rFonts w:ascii="Times New Roman" w:hAnsi="Times New Roman" w:cs="Times New Roman"/>
          <w:sz w:val="24"/>
          <w:szCs w:val="24"/>
        </w:rPr>
        <w:fldChar w:fldCharType="separate"/>
      </w:r>
      <w:r w:rsidR="009A6CBF" w:rsidRPr="001E5C64">
        <w:rPr>
          <w:rFonts w:ascii="Times New Roman" w:hAnsi="Times New Roman" w:cs="Times New Roman"/>
          <w:noProof/>
          <w:sz w:val="24"/>
          <w:szCs w:val="24"/>
        </w:rPr>
        <w:t>(Suez</w:t>
      </w:r>
      <w:r w:rsidR="009A6CBF" w:rsidRPr="001E5C64">
        <w:rPr>
          <w:rFonts w:ascii="Times New Roman" w:hAnsi="Times New Roman" w:cs="Times New Roman"/>
          <w:i/>
          <w:noProof/>
          <w:sz w:val="24"/>
          <w:szCs w:val="24"/>
        </w:rPr>
        <w:t xml:space="preserve"> et al.</w:t>
      </w:r>
      <w:r w:rsidR="009A6CBF" w:rsidRPr="001E5C64">
        <w:rPr>
          <w:rFonts w:ascii="Times New Roman" w:hAnsi="Times New Roman" w:cs="Times New Roman"/>
          <w:noProof/>
          <w:sz w:val="24"/>
          <w:szCs w:val="24"/>
        </w:rPr>
        <w:t>, 2019)</w:t>
      </w:r>
      <w:r w:rsidR="008A4AEA"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For example, while some patients may experience significant improvements in drug efficacy and reduced side effects </w:t>
      </w:r>
      <w:r w:rsidRPr="001E5C64">
        <w:rPr>
          <w:rFonts w:ascii="Times New Roman" w:hAnsi="Times New Roman" w:cs="Times New Roman"/>
          <w:sz w:val="24"/>
          <w:szCs w:val="24"/>
        </w:rPr>
        <w:lastRenderedPageBreak/>
        <w:t xml:space="preserve">with probiotic use, others may not benefit to the same extent or may even experience negative interactions. </w:t>
      </w:r>
    </w:p>
    <w:p w:rsidR="00A2161C" w:rsidRPr="001E5C64" w:rsidRDefault="00330AD4" w:rsidP="00844590">
      <w:pPr>
        <w:jc w:val="both"/>
        <w:rPr>
          <w:rFonts w:ascii="Times New Roman" w:hAnsi="Times New Roman" w:cs="Times New Roman"/>
          <w:sz w:val="24"/>
          <w:szCs w:val="24"/>
        </w:rPr>
      </w:pPr>
      <w:r w:rsidRPr="001E5C64">
        <w:rPr>
          <w:rFonts w:ascii="Times New Roman" w:hAnsi="Times New Roman" w:cs="Times New Roman"/>
          <w:sz w:val="24"/>
          <w:szCs w:val="24"/>
        </w:rPr>
        <w:t>This highlights the need for personalized medicine approaches, where probiotic therapy is tailored to the individual’s specific microbiome and health needs</w:t>
      </w:r>
      <w:r w:rsidR="008A4AEA" w:rsidRPr="001E5C64">
        <w:rPr>
          <w:rFonts w:ascii="Times New Roman" w:hAnsi="Times New Roman" w:cs="Times New Roman"/>
          <w:sz w:val="24"/>
          <w:szCs w:val="24"/>
        </w:rPr>
        <w:fldChar w:fldCharType="begin"/>
      </w:r>
      <w:r w:rsidR="009A6CBF" w:rsidRPr="001E5C64">
        <w:rPr>
          <w:rFonts w:ascii="Times New Roman" w:hAnsi="Times New Roman" w:cs="Times New Roman"/>
          <w:sz w:val="24"/>
          <w:szCs w:val="24"/>
        </w:rPr>
        <w:instrText xml:space="preserve"> ADDIN EN.CITE &lt;EndNote&gt;&lt;Cite&gt;&lt;Author&gt;Schupack&lt;/Author&gt;&lt;Year&gt;2022&lt;/Year&gt;&lt;RecNum&gt;826&lt;/RecNum&gt;&lt;DisplayText&gt;(Ratiner&lt;style face="italic"&gt; et al.&lt;/style&gt;, 2024; Schupack&lt;style face="italic"&gt; et al.&lt;/style&gt;, 2022)&lt;/DisplayText&gt;&lt;record&gt;&lt;rec-number&gt;826&lt;/rec-number&gt;&lt;foreign-keys&gt;&lt;key app="EN" db-id="s0sd9f2v0xer2kezawcv2xfwewr5verwawr0" timestamp="1745572030"&gt;826&lt;/key&gt;&lt;/foreign-keys&gt;&lt;ref-type name="Journal Article"&gt;17&lt;/ref-type&gt;&lt;contributors&gt;&lt;authors&gt;&lt;author&gt;Schupack, Daniel A&lt;/author&gt;&lt;author&gt;Mars, Ruben AT&lt;/author&gt;&lt;author&gt;Voelker, Dayne H&lt;/author&gt;&lt;author&gt;Abeykoon, Jithma P&lt;/author&gt;&lt;author&gt;Kashyap, Purna C&lt;/author&gt;&lt;/authors&gt;&lt;/contributors&gt;&lt;titles&gt;&lt;title&gt;The promise of the gut microbiome as part of individualized treatment strategies&lt;/title&gt;&lt;secondary-title&gt;Nature reviews Gastroenterology &amp;amp; hepatology&lt;/secondary-title&gt;&lt;/titles&gt;&lt;periodical&gt;&lt;full-title&gt;Nature reviews Gastroenterology &amp;amp; hepatology&lt;/full-title&gt;&lt;/periodical&gt;&lt;pages&gt;7-25&lt;/pages&gt;&lt;volume&gt;19&lt;/volume&gt;&lt;number&gt;1&lt;/number&gt;&lt;dates&gt;&lt;year&gt;2022&lt;/year&gt;&lt;/dates&gt;&lt;isbn&gt;1759-5045&lt;/isbn&gt;&lt;urls&gt;&lt;/urls&gt;&lt;/record&gt;&lt;/Cite&gt;&lt;Cite&gt;&lt;Author&gt;Ratiner&lt;/Author&gt;&lt;Year&gt;2024&lt;/Year&gt;&lt;RecNum&gt;827&lt;/RecNum&gt;&lt;record&gt;&lt;rec-number&gt;827&lt;/rec-number&gt;&lt;foreign-keys&gt;&lt;key app="EN" db-id="s0sd9f2v0xer2kezawcv2xfwewr5verwawr0" timestamp="1745572145"&gt;827&lt;/key&gt;&lt;/foreign-keys&gt;&lt;ref-type name="Journal Article"&gt;17&lt;/ref-type&gt;&lt;contributors&gt;&lt;authors&gt;&lt;author&gt;Ratiner, Karina&lt;/author&gt;&lt;author&gt;Ciocan, Dragos&lt;/author&gt;&lt;author&gt;Abdeen, Suhaib K&lt;/author&gt;&lt;author&gt;Elinav, Eran&lt;/author&gt;&lt;/authors&gt;&lt;/contributors&gt;&lt;titles&gt;&lt;title&gt;Utilization of the microbiome in personalized medicine&lt;/title&gt;&lt;secondary-title&gt;Nature Reviews Microbiology&lt;/secondary-title&gt;&lt;/titles&gt;&lt;periodical&gt;&lt;full-title&gt;Nature Reviews Microbiology&lt;/full-title&gt;&lt;/periodical&gt;&lt;pages&gt;291-308&lt;/pages&gt;&lt;volume&gt;22&lt;/volume&gt;&lt;number&gt;5&lt;/number&gt;&lt;dates&gt;&lt;year&gt;2024&lt;/year&gt;&lt;/dates&gt;&lt;isbn&gt;1740-1526&lt;/isbn&gt;&lt;urls&gt;&lt;/urls&gt;&lt;/record&gt;&lt;/Cite&gt;&lt;/EndNote&gt;</w:instrText>
      </w:r>
      <w:r w:rsidR="008A4AEA" w:rsidRPr="001E5C64">
        <w:rPr>
          <w:rFonts w:ascii="Times New Roman" w:hAnsi="Times New Roman" w:cs="Times New Roman"/>
          <w:sz w:val="24"/>
          <w:szCs w:val="24"/>
        </w:rPr>
        <w:fldChar w:fldCharType="separate"/>
      </w:r>
      <w:r w:rsidR="009A6CBF" w:rsidRPr="001E5C64">
        <w:rPr>
          <w:rFonts w:ascii="Times New Roman" w:hAnsi="Times New Roman" w:cs="Times New Roman"/>
          <w:noProof/>
          <w:sz w:val="24"/>
          <w:szCs w:val="24"/>
        </w:rPr>
        <w:t>(Ratiner</w:t>
      </w:r>
      <w:r w:rsidR="009A6CBF" w:rsidRPr="001E5C64">
        <w:rPr>
          <w:rFonts w:ascii="Times New Roman" w:hAnsi="Times New Roman" w:cs="Times New Roman"/>
          <w:i/>
          <w:noProof/>
          <w:sz w:val="24"/>
          <w:szCs w:val="24"/>
        </w:rPr>
        <w:t xml:space="preserve"> et al.</w:t>
      </w:r>
      <w:r w:rsidR="009A6CBF" w:rsidRPr="001E5C64">
        <w:rPr>
          <w:rFonts w:ascii="Times New Roman" w:hAnsi="Times New Roman" w:cs="Times New Roman"/>
          <w:noProof/>
          <w:sz w:val="24"/>
          <w:szCs w:val="24"/>
        </w:rPr>
        <w:t>, 2024; Schupack</w:t>
      </w:r>
      <w:r w:rsidR="009A6CBF" w:rsidRPr="001E5C64">
        <w:rPr>
          <w:rFonts w:ascii="Times New Roman" w:hAnsi="Times New Roman" w:cs="Times New Roman"/>
          <w:i/>
          <w:noProof/>
          <w:sz w:val="24"/>
          <w:szCs w:val="24"/>
        </w:rPr>
        <w:t xml:space="preserve"> et al.</w:t>
      </w:r>
      <w:r w:rsidR="009A6CBF" w:rsidRPr="001E5C64">
        <w:rPr>
          <w:rFonts w:ascii="Times New Roman" w:hAnsi="Times New Roman" w:cs="Times New Roman"/>
          <w:noProof/>
          <w:sz w:val="24"/>
          <w:szCs w:val="24"/>
        </w:rPr>
        <w:t>, 2022)</w:t>
      </w:r>
      <w:r w:rsidR="008A4AEA"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Advances in microbiome sequencing and analysis are making </w:t>
      </w:r>
      <w:r w:rsidR="00E44091" w:rsidRPr="001E5C64">
        <w:rPr>
          <w:rFonts w:ascii="Times New Roman" w:hAnsi="Times New Roman" w:cs="Times New Roman"/>
          <w:sz w:val="24"/>
          <w:szCs w:val="24"/>
        </w:rPr>
        <w:t>these</w:t>
      </w:r>
      <w:r w:rsidRPr="001E5C64">
        <w:rPr>
          <w:rFonts w:ascii="Times New Roman" w:hAnsi="Times New Roman" w:cs="Times New Roman"/>
          <w:sz w:val="24"/>
          <w:szCs w:val="24"/>
        </w:rPr>
        <w:t xml:space="preserve"> increasingly feasible, allowing clinicians to select the most appropriate probiotic strains and dosages based on a patient’s unique gut microbiome profile.</w:t>
      </w:r>
    </w:p>
    <w:p w:rsidR="00844590" w:rsidRPr="001E5C64" w:rsidRDefault="00844590" w:rsidP="00844590">
      <w:pPr>
        <w:jc w:val="both"/>
        <w:rPr>
          <w:rFonts w:ascii="Times New Roman" w:hAnsi="Times New Roman" w:cs="Times New Roman"/>
          <w:sz w:val="24"/>
          <w:szCs w:val="24"/>
        </w:rPr>
      </w:pPr>
      <w:r w:rsidRPr="001E5C64">
        <w:rPr>
          <w:rFonts w:ascii="Times New Roman" w:hAnsi="Times New Roman" w:cs="Times New Roman"/>
          <w:sz w:val="24"/>
          <w:szCs w:val="24"/>
        </w:rPr>
        <w:t>Another critical clinical implication is the potential for probiot</w:t>
      </w:r>
      <w:r w:rsidR="00860024" w:rsidRPr="001E5C64">
        <w:rPr>
          <w:rFonts w:ascii="Times New Roman" w:hAnsi="Times New Roman" w:cs="Times New Roman"/>
          <w:sz w:val="24"/>
          <w:szCs w:val="24"/>
        </w:rPr>
        <w:t xml:space="preserve">ics to interact negatively with </w:t>
      </w:r>
      <w:r w:rsidRPr="001E5C64">
        <w:rPr>
          <w:rFonts w:ascii="Times New Roman" w:hAnsi="Times New Roman" w:cs="Times New Roman"/>
          <w:sz w:val="24"/>
          <w:szCs w:val="24"/>
        </w:rPr>
        <w:t xml:space="preserve">certain drugs, particularly those that have narrow therapeutic </w:t>
      </w:r>
      <w:r w:rsidR="00860024" w:rsidRPr="001E5C64">
        <w:rPr>
          <w:rFonts w:ascii="Times New Roman" w:hAnsi="Times New Roman" w:cs="Times New Roman"/>
          <w:sz w:val="24"/>
          <w:szCs w:val="24"/>
        </w:rPr>
        <w:t xml:space="preserve">windows or are highly dependent </w:t>
      </w:r>
      <w:r w:rsidRPr="001E5C64">
        <w:rPr>
          <w:rFonts w:ascii="Times New Roman" w:hAnsi="Times New Roman" w:cs="Times New Roman"/>
          <w:sz w:val="24"/>
          <w:szCs w:val="24"/>
        </w:rPr>
        <w:t>on specific metabolic pathways</w:t>
      </w:r>
      <w:r w:rsidR="008A4AEA" w:rsidRPr="001E5C64">
        <w:rPr>
          <w:rFonts w:ascii="Times New Roman" w:hAnsi="Times New Roman" w:cs="Times New Roman"/>
          <w:sz w:val="24"/>
          <w:szCs w:val="24"/>
        </w:rPr>
        <w:fldChar w:fldCharType="begin"/>
      </w:r>
      <w:r w:rsidR="008D75B4" w:rsidRPr="001E5C64">
        <w:rPr>
          <w:rFonts w:ascii="Times New Roman" w:hAnsi="Times New Roman" w:cs="Times New Roman"/>
          <w:sz w:val="24"/>
          <w:szCs w:val="24"/>
        </w:rPr>
        <w:instrText xml:space="preserve"> ADDIN EN.CITE &lt;EndNote&gt;&lt;Cite&gt;&lt;Author&gt;Purdel&lt;/Author&gt;&lt;Year&gt;2023&lt;/Year&gt;&lt;RecNum&gt;812&lt;/RecNum&gt;&lt;DisplayText&gt;(Purdel&lt;style face="italic"&gt; et al.&lt;/style&gt;, 2023; Zhao&lt;style face="italic"&gt; et al.&lt;/style&gt;, 2023)&lt;/DisplayText&gt;&lt;record&gt;&lt;rec-number&gt;812&lt;/rec-number&gt;&lt;foreign-keys&gt;&lt;key app="EN" db-id="s0sd9f2v0xer2kezawcv2xfwewr5verwawr0" timestamp="1745563638"&gt;812&lt;/key&gt;&lt;/foreign-keys&gt;&lt;ref-type name="Journal Article"&gt;17&lt;/ref-type&gt;&lt;contributors&gt;&lt;authors&gt;&lt;author&gt;Purdel, Carmen&lt;/author&gt;&lt;author&gt;Ungurianu, Anca&lt;/author&gt;&lt;author&gt;Adam-Dima, Ines&lt;/author&gt;&lt;author&gt;Margină, Denisa&lt;/author&gt;&lt;/authors&gt;&lt;/contributors&gt;&lt;titles&gt;&lt;title&gt;Exploring the potential impact of probiotic use on drug metabolism and efficacy&lt;/title&gt;&lt;secondary-title&gt;Biomedicine &amp;amp; Pharmacotherapy&lt;/secondary-title&gt;&lt;/titles&gt;&lt;periodical&gt;&lt;full-title&gt;Biomedicine &amp;amp; Pharmacotherapy&lt;/full-title&gt;&lt;/periodical&gt;&lt;pages&gt;114468&lt;/pages&gt;&lt;volume&gt;161&lt;/volume&gt;&lt;dates&gt;&lt;year&gt;2023&lt;/year&gt;&lt;/dates&gt;&lt;isbn&gt;0753-3322&lt;/isbn&gt;&lt;urls&gt;&lt;/urls&gt;&lt;/record&gt;&lt;/Cite&gt;&lt;Cite&gt;&lt;Author&gt;Zhao&lt;/Author&gt;&lt;Year&gt;2023&lt;/Year&gt;&lt;RecNum&gt;836&lt;/RecNum&gt;&lt;record&gt;&lt;rec-number&gt;836&lt;/rec-number&gt;&lt;foreign-keys&gt;&lt;key app="EN" db-id="s0sd9f2v0xer2kezawcv2xfwewr5verwawr0" timestamp="1745787490"&gt;836&lt;/key&gt;&lt;/foreign-keys&gt;&lt;ref-type name="Journal Article"&gt;17&lt;/ref-type&gt;&lt;contributors&gt;&lt;authors&gt;&lt;author&gt;Zhao, Qing&lt;/author&gt;&lt;author&gt;Chen, Yao&lt;/author&gt;&lt;author&gt;Huang, Weihua&lt;/author&gt;&lt;author&gt;Zhou, Honghao&lt;/author&gt;&lt;author&gt;Zhang, Wei&lt;/author&gt;&lt;/authors&gt;&lt;/contributors&gt;&lt;titles&gt;&lt;title&gt;Drug-microbiota interactions: an emerging priority for precision medicine&lt;/title&gt;&lt;secondary-title&gt;Signal Transduction and Targeted Therapy&lt;/secondary-title&gt;&lt;/titles&gt;&lt;periodical&gt;&lt;full-title&gt;Signal transduction and targeted therapy&lt;/full-title&gt;&lt;/periodical&gt;&lt;pages&gt;1-27&lt;/pages&gt;&lt;volume&gt;8&lt;/volume&gt;&lt;number&gt;1&lt;/number&gt;&lt;dates&gt;&lt;year&gt;2023&lt;/year&gt;&lt;/dates&gt;&lt;isbn&gt;2059-3635&lt;/isbn&gt;&lt;urls&gt;&lt;/urls&gt;&lt;/record&gt;&lt;/Cite&gt;&lt;/EndNote&gt;</w:instrText>
      </w:r>
      <w:r w:rsidR="008A4AEA" w:rsidRPr="001E5C64">
        <w:rPr>
          <w:rFonts w:ascii="Times New Roman" w:hAnsi="Times New Roman" w:cs="Times New Roman"/>
          <w:sz w:val="24"/>
          <w:szCs w:val="24"/>
        </w:rPr>
        <w:fldChar w:fldCharType="separate"/>
      </w:r>
      <w:r w:rsidR="008D75B4" w:rsidRPr="001E5C64">
        <w:rPr>
          <w:rFonts w:ascii="Times New Roman" w:hAnsi="Times New Roman" w:cs="Times New Roman"/>
          <w:noProof/>
          <w:sz w:val="24"/>
          <w:szCs w:val="24"/>
        </w:rPr>
        <w:t>(Purdel</w:t>
      </w:r>
      <w:r w:rsidR="008D75B4" w:rsidRPr="001E5C64">
        <w:rPr>
          <w:rFonts w:ascii="Times New Roman" w:hAnsi="Times New Roman" w:cs="Times New Roman"/>
          <w:i/>
          <w:noProof/>
          <w:sz w:val="24"/>
          <w:szCs w:val="24"/>
        </w:rPr>
        <w:t xml:space="preserve"> et al.</w:t>
      </w:r>
      <w:r w:rsidR="008D75B4" w:rsidRPr="001E5C64">
        <w:rPr>
          <w:rFonts w:ascii="Times New Roman" w:hAnsi="Times New Roman" w:cs="Times New Roman"/>
          <w:noProof/>
          <w:sz w:val="24"/>
          <w:szCs w:val="24"/>
        </w:rPr>
        <w:t>, 2023; Zhao</w:t>
      </w:r>
      <w:r w:rsidR="008D75B4" w:rsidRPr="001E5C64">
        <w:rPr>
          <w:rFonts w:ascii="Times New Roman" w:hAnsi="Times New Roman" w:cs="Times New Roman"/>
          <w:i/>
          <w:noProof/>
          <w:sz w:val="24"/>
          <w:szCs w:val="24"/>
        </w:rPr>
        <w:t xml:space="preserve"> et al.</w:t>
      </w:r>
      <w:r w:rsidR="008D75B4" w:rsidRPr="001E5C64">
        <w:rPr>
          <w:rFonts w:ascii="Times New Roman" w:hAnsi="Times New Roman" w:cs="Times New Roman"/>
          <w:noProof/>
          <w:sz w:val="24"/>
          <w:szCs w:val="24"/>
        </w:rPr>
        <w:t>, 2023)</w:t>
      </w:r>
      <w:r w:rsidR="008A4AEA" w:rsidRPr="001E5C64">
        <w:rPr>
          <w:rFonts w:ascii="Times New Roman" w:hAnsi="Times New Roman" w:cs="Times New Roman"/>
          <w:sz w:val="24"/>
          <w:szCs w:val="24"/>
        </w:rPr>
        <w:fldChar w:fldCharType="end"/>
      </w:r>
      <w:r w:rsidRPr="001E5C64">
        <w:rPr>
          <w:rFonts w:ascii="Times New Roman" w:hAnsi="Times New Roman" w:cs="Times New Roman"/>
          <w:sz w:val="24"/>
          <w:szCs w:val="24"/>
        </w:rPr>
        <w:t>. For instance, probiotics may alter t</w:t>
      </w:r>
      <w:r w:rsidR="00860024" w:rsidRPr="001E5C64">
        <w:rPr>
          <w:rFonts w:ascii="Times New Roman" w:hAnsi="Times New Roman" w:cs="Times New Roman"/>
          <w:sz w:val="24"/>
          <w:szCs w:val="24"/>
        </w:rPr>
        <w:t xml:space="preserve">he activity of drug metabolizing </w:t>
      </w:r>
      <w:r w:rsidRPr="001E5C64">
        <w:rPr>
          <w:rFonts w:ascii="Times New Roman" w:hAnsi="Times New Roman" w:cs="Times New Roman"/>
          <w:sz w:val="24"/>
          <w:szCs w:val="24"/>
        </w:rPr>
        <w:t>enzymes, leading to either increased or decreased dr</w:t>
      </w:r>
      <w:r w:rsidR="00860024" w:rsidRPr="001E5C64">
        <w:rPr>
          <w:rFonts w:ascii="Times New Roman" w:hAnsi="Times New Roman" w:cs="Times New Roman"/>
          <w:sz w:val="24"/>
          <w:szCs w:val="24"/>
        </w:rPr>
        <w:t xml:space="preserve">ug levels. In the case of drugs </w:t>
      </w:r>
      <w:r w:rsidRPr="001E5C64">
        <w:rPr>
          <w:rFonts w:ascii="Times New Roman" w:hAnsi="Times New Roman" w:cs="Times New Roman"/>
          <w:sz w:val="24"/>
          <w:szCs w:val="24"/>
        </w:rPr>
        <w:t xml:space="preserve">with a narrow therapeutic index, where the difference between </w:t>
      </w:r>
      <w:r w:rsidR="00860024" w:rsidRPr="001E5C64">
        <w:rPr>
          <w:rFonts w:ascii="Times New Roman" w:hAnsi="Times New Roman" w:cs="Times New Roman"/>
          <w:sz w:val="24"/>
          <w:szCs w:val="24"/>
        </w:rPr>
        <w:t xml:space="preserve">a therapeutic and toxic dose is </w:t>
      </w:r>
      <w:r w:rsidRPr="001E5C64">
        <w:rPr>
          <w:rFonts w:ascii="Times New Roman" w:hAnsi="Times New Roman" w:cs="Times New Roman"/>
          <w:sz w:val="24"/>
          <w:szCs w:val="24"/>
        </w:rPr>
        <w:t xml:space="preserve">small, such interactions could be dangerous. This necessitates </w:t>
      </w:r>
      <w:r w:rsidR="00860024" w:rsidRPr="001E5C64">
        <w:rPr>
          <w:rFonts w:ascii="Times New Roman" w:hAnsi="Times New Roman" w:cs="Times New Roman"/>
          <w:sz w:val="24"/>
          <w:szCs w:val="24"/>
        </w:rPr>
        <w:t xml:space="preserve">careful monitoring and, in some </w:t>
      </w:r>
      <w:r w:rsidRPr="001E5C64">
        <w:rPr>
          <w:rFonts w:ascii="Times New Roman" w:hAnsi="Times New Roman" w:cs="Times New Roman"/>
          <w:sz w:val="24"/>
          <w:szCs w:val="24"/>
        </w:rPr>
        <w:t>cases, the adjustment of drug dosages when probiotics are introdu</w:t>
      </w:r>
      <w:r w:rsidR="00860024" w:rsidRPr="001E5C64">
        <w:rPr>
          <w:rFonts w:ascii="Times New Roman" w:hAnsi="Times New Roman" w:cs="Times New Roman"/>
          <w:sz w:val="24"/>
          <w:szCs w:val="24"/>
        </w:rPr>
        <w:t xml:space="preserve">ced into the treatment regimen. </w:t>
      </w:r>
      <w:r w:rsidRPr="001E5C64">
        <w:rPr>
          <w:rFonts w:ascii="Times New Roman" w:hAnsi="Times New Roman" w:cs="Times New Roman"/>
          <w:sz w:val="24"/>
          <w:szCs w:val="24"/>
        </w:rPr>
        <w:t>Clinicians must be aware of these potential interactions and</w:t>
      </w:r>
      <w:r w:rsidR="00860024" w:rsidRPr="001E5C64">
        <w:rPr>
          <w:rFonts w:ascii="Times New Roman" w:hAnsi="Times New Roman" w:cs="Times New Roman"/>
          <w:sz w:val="24"/>
          <w:szCs w:val="24"/>
        </w:rPr>
        <w:t xml:space="preserve"> consider them when prescribing </w:t>
      </w:r>
      <w:r w:rsidRPr="001E5C64">
        <w:rPr>
          <w:rFonts w:ascii="Times New Roman" w:hAnsi="Times New Roman" w:cs="Times New Roman"/>
          <w:sz w:val="24"/>
          <w:szCs w:val="24"/>
        </w:rPr>
        <w:t>probiotics alongside conventional medications. Furthe</w:t>
      </w:r>
      <w:r w:rsidR="00860024" w:rsidRPr="001E5C64">
        <w:rPr>
          <w:rFonts w:ascii="Times New Roman" w:hAnsi="Times New Roman" w:cs="Times New Roman"/>
          <w:sz w:val="24"/>
          <w:szCs w:val="24"/>
        </w:rPr>
        <w:t xml:space="preserve">rmore, the regulatory landscape </w:t>
      </w:r>
      <w:r w:rsidRPr="001E5C64">
        <w:rPr>
          <w:rFonts w:ascii="Times New Roman" w:hAnsi="Times New Roman" w:cs="Times New Roman"/>
          <w:sz w:val="24"/>
          <w:szCs w:val="24"/>
        </w:rPr>
        <w:t>surrounding probiotics remains a challenge in clinical pr</w:t>
      </w:r>
      <w:r w:rsidR="00860024" w:rsidRPr="001E5C64">
        <w:rPr>
          <w:rFonts w:ascii="Times New Roman" w:hAnsi="Times New Roman" w:cs="Times New Roman"/>
          <w:sz w:val="24"/>
          <w:szCs w:val="24"/>
        </w:rPr>
        <w:t xml:space="preserve">actice. Unlike pharmaceuticals, </w:t>
      </w:r>
      <w:r w:rsidRPr="001E5C64">
        <w:rPr>
          <w:rFonts w:ascii="Times New Roman" w:hAnsi="Times New Roman" w:cs="Times New Roman"/>
          <w:sz w:val="24"/>
          <w:szCs w:val="24"/>
        </w:rPr>
        <w:t>probiotics are often classified as dietary supplements, which means they are subject t</w:t>
      </w:r>
      <w:r w:rsidR="00860024" w:rsidRPr="001E5C64">
        <w:rPr>
          <w:rFonts w:ascii="Times New Roman" w:hAnsi="Times New Roman" w:cs="Times New Roman"/>
          <w:sz w:val="24"/>
          <w:szCs w:val="24"/>
        </w:rPr>
        <w:t xml:space="preserve">o less </w:t>
      </w:r>
      <w:r w:rsidRPr="001E5C64">
        <w:rPr>
          <w:rFonts w:ascii="Times New Roman" w:hAnsi="Times New Roman" w:cs="Times New Roman"/>
          <w:sz w:val="24"/>
          <w:szCs w:val="24"/>
        </w:rPr>
        <w:t xml:space="preserve">rigorous testing and regulation. This can lead to variability in the </w:t>
      </w:r>
      <w:r w:rsidR="00860024" w:rsidRPr="001E5C64">
        <w:rPr>
          <w:rFonts w:ascii="Times New Roman" w:hAnsi="Times New Roman" w:cs="Times New Roman"/>
          <w:sz w:val="24"/>
          <w:szCs w:val="24"/>
        </w:rPr>
        <w:t xml:space="preserve">quality, potency, and purity of </w:t>
      </w:r>
      <w:r w:rsidRPr="001E5C64">
        <w:rPr>
          <w:rFonts w:ascii="Times New Roman" w:hAnsi="Times New Roman" w:cs="Times New Roman"/>
          <w:sz w:val="24"/>
          <w:szCs w:val="24"/>
        </w:rPr>
        <w:t>probiotic products available on the market, raising concerns about</w:t>
      </w:r>
      <w:r w:rsidR="00860024" w:rsidRPr="001E5C64">
        <w:rPr>
          <w:rFonts w:ascii="Times New Roman" w:hAnsi="Times New Roman" w:cs="Times New Roman"/>
          <w:sz w:val="24"/>
          <w:szCs w:val="24"/>
        </w:rPr>
        <w:t xml:space="preserve"> their consistency and efficacy </w:t>
      </w:r>
      <w:r w:rsidRPr="001E5C64">
        <w:rPr>
          <w:rFonts w:ascii="Times New Roman" w:hAnsi="Times New Roman" w:cs="Times New Roman"/>
          <w:sz w:val="24"/>
          <w:szCs w:val="24"/>
        </w:rPr>
        <w:t>in clinical use. Clinicians need to be cautious in selecting probi</w:t>
      </w:r>
      <w:r w:rsidR="00860024" w:rsidRPr="001E5C64">
        <w:rPr>
          <w:rFonts w:ascii="Times New Roman" w:hAnsi="Times New Roman" w:cs="Times New Roman"/>
          <w:sz w:val="24"/>
          <w:szCs w:val="24"/>
        </w:rPr>
        <w:t xml:space="preserve">otic products, opting for those </w:t>
      </w:r>
      <w:r w:rsidRPr="001E5C64">
        <w:rPr>
          <w:rFonts w:ascii="Times New Roman" w:hAnsi="Times New Roman" w:cs="Times New Roman"/>
          <w:sz w:val="24"/>
          <w:szCs w:val="24"/>
        </w:rPr>
        <w:t>that have been clinically validated and are produced by reputab</w:t>
      </w:r>
      <w:r w:rsidR="00860024" w:rsidRPr="001E5C64">
        <w:rPr>
          <w:rFonts w:ascii="Times New Roman" w:hAnsi="Times New Roman" w:cs="Times New Roman"/>
          <w:sz w:val="24"/>
          <w:szCs w:val="24"/>
        </w:rPr>
        <w:t xml:space="preserve">le manufacturers. Standardizing </w:t>
      </w:r>
      <w:r w:rsidRPr="001E5C64">
        <w:rPr>
          <w:rFonts w:ascii="Times New Roman" w:hAnsi="Times New Roman" w:cs="Times New Roman"/>
          <w:sz w:val="24"/>
          <w:szCs w:val="24"/>
        </w:rPr>
        <w:t xml:space="preserve">the formulation and ensuring the consistency of probiotic products </w:t>
      </w:r>
      <w:r w:rsidR="00860024" w:rsidRPr="001E5C64">
        <w:rPr>
          <w:rFonts w:ascii="Times New Roman" w:hAnsi="Times New Roman" w:cs="Times New Roman"/>
          <w:sz w:val="24"/>
          <w:szCs w:val="24"/>
        </w:rPr>
        <w:t xml:space="preserve">will be crucial as their use in </w:t>
      </w:r>
      <w:r w:rsidRPr="001E5C64">
        <w:rPr>
          <w:rFonts w:ascii="Times New Roman" w:hAnsi="Times New Roman" w:cs="Times New Roman"/>
          <w:sz w:val="24"/>
          <w:szCs w:val="24"/>
        </w:rPr>
        <w:t>conjunction with drug therapies becomes more widespread.</w:t>
      </w:r>
    </w:p>
    <w:p w:rsidR="00330AD4" w:rsidRPr="001E5C64" w:rsidRDefault="00844590" w:rsidP="00844590">
      <w:pPr>
        <w:jc w:val="both"/>
        <w:rPr>
          <w:rFonts w:ascii="Times New Roman" w:hAnsi="Times New Roman" w:cs="Times New Roman"/>
          <w:sz w:val="24"/>
          <w:szCs w:val="24"/>
        </w:rPr>
      </w:pPr>
      <w:r w:rsidRPr="001E5C64">
        <w:rPr>
          <w:rFonts w:ascii="Times New Roman" w:hAnsi="Times New Roman" w:cs="Times New Roman"/>
          <w:sz w:val="24"/>
          <w:szCs w:val="24"/>
        </w:rPr>
        <w:t>Finally, the long-term implications of probiotic use in conjun</w:t>
      </w:r>
      <w:r w:rsidR="00860024" w:rsidRPr="001E5C64">
        <w:rPr>
          <w:rFonts w:ascii="Times New Roman" w:hAnsi="Times New Roman" w:cs="Times New Roman"/>
          <w:sz w:val="24"/>
          <w:szCs w:val="24"/>
        </w:rPr>
        <w:t xml:space="preserve">ction with drug therapy require </w:t>
      </w:r>
      <w:r w:rsidRPr="001E5C64">
        <w:rPr>
          <w:rFonts w:ascii="Times New Roman" w:hAnsi="Times New Roman" w:cs="Times New Roman"/>
          <w:sz w:val="24"/>
          <w:szCs w:val="24"/>
        </w:rPr>
        <w:t xml:space="preserve">further exploration. While short-term benefits are increasingly </w:t>
      </w:r>
      <w:r w:rsidR="00860024" w:rsidRPr="001E5C64">
        <w:rPr>
          <w:rFonts w:ascii="Times New Roman" w:hAnsi="Times New Roman" w:cs="Times New Roman"/>
          <w:sz w:val="24"/>
          <w:szCs w:val="24"/>
        </w:rPr>
        <w:t xml:space="preserve">well-documented, the effects of </w:t>
      </w:r>
      <w:r w:rsidRPr="001E5C64">
        <w:rPr>
          <w:rFonts w:ascii="Times New Roman" w:hAnsi="Times New Roman" w:cs="Times New Roman"/>
          <w:sz w:val="24"/>
          <w:szCs w:val="24"/>
        </w:rPr>
        <w:t>prolonged probiotic use on drug efficacy, resistance, and o</w:t>
      </w:r>
      <w:r w:rsidR="00860024" w:rsidRPr="001E5C64">
        <w:rPr>
          <w:rFonts w:ascii="Times New Roman" w:hAnsi="Times New Roman" w:cs="Times New Roman"/>
          <w:sz w:val="24"/>
          <w:szCs w:val="24"/>
        </w:rPr>
        <w:t xml:space="preserve">verall health are not yet fully </w:t>
      </w:r>
      <w:r w:rsidRPr="001E5C64">
        <w:rPr>
          <w:rFonts w:ascii="Times New Roman" w:hAnsi="Times New Roman" w:cs="Times New Roman"/>
          <w:sz w:val="24"/>
          <w:szCs w:val="24"/>
        </w:rPr>
        <w:t>understood. For example, continuous use of probiotics could pot</w:t>
      </w:r>
      <w:r w:rsidR="00860024" w:rsidRPr="001E5C64">
        <w:rPr>
          <w:rFonts w:ascii="Times New Roman" w:hAnsi="Times New Roman" w:cs="Times New Roman"/>
          <w:sz w:val="24"/>
          <w:szCs w:val="24"/>
        </w:rPr>
        <w:t xml:space="preserve">entially lead to changes in the </w:t>
      </w:r>
      <w:r w:rsidRPr="001E5C64">
        <w:rPr>
          <w:rFonts w:ascii="Times New Roman" w:hAnsi="Times New Roman" w:cs="Times New Roman"/>
          <w:sz w:val="24"/>
          <w:szCs w:val="24"/>
        </w:rPr>
        <w:t>gut microbiota that might affect how patients respond to drugs over time</w:t>
      </w:r>
      <w:r w:rsidR="008A4AEA" w:rsidRPr="001E5C64">
        <w:rPr>
          <w:rFonts w:ascii="Times New Roman" w:hAnsi="Times New Roman" w:cs="Times New Roman"/>
          <w:sz w:val="24"/>
          <w:szCs w:val="24"/>
        </w:rPr>
        <w:fldChar w:fldCharType="begin">
          <w:fldData xml:space="preserve">PEVuZE5vdGU+PENpdGU+PEF1dGhvcj5TYW5kZXJzPC9BdXRob3I+PFllYXI+MjAxMTwvWWVhcj48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</w:fldData>
        </w:fldChar>
      </w:r>
      <w:r w:rsidR="00064B55" w:rsidRPr="001E5C64">
        <w:rPr>
          <w:rFonts w:ascii="Times New Roman" w:hAnsi="Times New Roman" w:cs="Times New Roman"/>
          <w:sz w:val="24"/>
          <w:szCs w:val="24"/>
        </w:rPr>
        <w:instrText xml:space="preserve"> ADDIN EN.CITE </w:instrText>
      </w:r>
      <w:r w:rsidR="008A4AEA" w:rsidRPr="001E5C64">
        <w:rPr>
          <w:rFonts w:ascii="Times New Roman" w:hAnsi="Times New Roman" w:cs="Times New Roman"/>
          <w:sz w:val="24"/>
          <w:szCs w:val="24"/>
        </w:rPr>
        <w:fldChar w:fldCharType="begin">
          <w:fldData xml:space="preserve">PEVuZE5vdGU+PENpdGU+PEF1dGhvcj5TYW5kZXJzPC9BdXRob3I+PFllYXI+MjAxMTwvWWVhcj48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</w:fldData>
        </w:fldChar>
      </w:r>
      <w:r w:rsidR="00064B55" w:rsidRPr="001E5C64">
        <w:rPr>
          <w:rFonts w:ascii="Times New Roman" w:hAnsi="Times New Roman" w:cs="Times New Roman"/>
          <w:sz w:val="24"/>
          <w:szCs w:val="24"/>
        </w:rPr>
        <w:instrText xml:space="preserve"> ADDIN EN.CITE.DATA </w:instrText>
      </w:r>
      <w:r w:rsidR="008A4AEA" w:rsidRPr="001E5C64">
        <w:rPr>
          <w:rFonts w:ascii="Times New Roman" w:hAnsi="Times New Roman" w:cs="Times New Roman"/>
          <w:sz w:val="24"/>
          <w:szCs w:val="24"/>
        </w:rPr>
      </w:r>
      <w:r w:rsidR="008A4AEA" w:rsidRPr="001E5C64">
        <w:rPr>
          <w:rFonts w:ascii="Times New Roman" w:hAnsi="Times New Roman" w:cs="Times New Roman"/>
          <w:sz w:val="24"/>
          <w:szCs w:val="24"/>
        </w:rPr>
        <w:fldChar w:fldCharType="end"/>
      </w:r>
      <w:r w:rsidR="008A4AEA" w:rsidRPr="001E5C64">
        <w:rPr>
          <w:rFonts w:ascii="Times New Roman" w:hAnsi="Times New Roman" w:cs="Times New Roman"/>
          <w:sz w:val="24"/>
          <w:szCs w:val="24"/>
        </w:rPr>
      </w:r>
      <w:r w:rsidR="008A4AEA" w:rsidRPr="001E5C64">
        <w:rPr>
          <w:rFonts w:ascii="Times New Roman" w:hAnsi="Times New Roman" w:cs="Times New Roman"/>
          <w:sz w:val="24"/>
          <w:szCs w:val="24"/>
        </w:rPr>
        <w:fldChar w:fldCharType="separate"/>
      </w:r>
      <w:r w:rsidR="00064B55" w:rsidRPr="001E5C64">
        <w:rPr>
          <w:rFonts w:ascii="Times New Roman" w:hAnsi="Times New Roman" w:cs="Times New Roman"/>
          <w:noProof/>
          <w:sz w:val="24"/>
          <w:szCs w:val="24"/>
        </w:rPr>
        <w:t xml:space="preserve">(Maftei </w:t>
      </w:r>
      <w:r w:rsidR="00064B55" w:rsidRPr="001E5C64">
        <w:rPr>
          <w:rFonts w:ascii="Times New Roman" w:hAnsi="Times New Roman" w:cs="Times New Roman"/>
          <w:i/>
          <w:noProof/>
          <w:sz w:val="24"/>
          <w:szCs w:val="24"/>
        </w:rPr>
        <w:t>et al</w:t>
      </w:r>
      <w:r w:rsidR="00064B55" w:rsidRPr="001E5C64">
        <w:rPr>
          <w:rFonts w:ascii="Times New Roman" w:hAnsi="Times New Roman" w:cs="Times New Roman"/>
          <w:noProof/>
          <w:sz w:val="24"/>
          <w:szCs w:val="24"/>
        </w:rPr>
        <w:t>., 2024; Sanders, 2011)</w:t>
      </w:r>
      <w:r w:rsidR="008A4AEA" w:rsidRPr="001E5C64">
        <w:rPr>
          <w:rFonts w:ascii="Times New Roman" w:hAnsi="Times New Roman" w:cs="Times New Roman"/>
          <w:sz w:val="24"/>
          <w:szCs w:val="24"/>
        </w:rPr>
        <w:fldChar w:fldCharType="end"/>
      </w:r>
      <w:r w:rsidRPr="001E5C64">
        <w:rPr>
          <w:rFonts w:ascii="Times New Roman" w:hAnsi="Times New Roman" w:cs="Times New Roman"/>
          <w:sz w:val="24"/>
          <w:szCs w:val="24"/>
        </w:rPr>
        <w:t>. There</w:t>
      </w:r>
      <w:r w:rsidR="00860024" w:rsidRPr="001E5C64">
        <w:rPr>
          <w:rFonts w:ascii="Times New Roman" w:hAnsi="Times New Roman" w:cs="Times New Roman"/>
          <w:sz w:val="24"/>
          <w:szCs w:val="24"/>
        </w:rPr>
        <w:t xml:space="preserve"> is also the </w:t>
      </w:r>
      <w:r w:rsidRPr="001E5C64">
        <w:rPr>
          <w:rFonts w:ascii="Times New Roman" w:hAnsi="Times New Roman" w:cs="Times New Roman"/>
          <w:sz w:val="24"/>
          <w:szCs w:val="24"/>
        </w:rPr>
        <w:t>question of whether the benefits of probiotics persist after disco</w:t>
      </w:r>
      <w:r w:rsidR="00860024" w:rsidRPr="001E5C64">
        <w:rPr>
          <w:rFonts w:ascii="Times New Roman" w:hAnsi="Times New Roman" w:cs="Times New Roman"/>
          <w:sz w:val="24"/>
          <w:szCs w:val="24"/>
        </w:rPr>
        <w:t xml:space="preserve">ntinuation or if ongoing use is </w:t>
      </w:r>
      <w:r w:rsidRPr="001E5C64">
        <w:rPr>
          <w:rFonts w:ascii="Times New Roman" w:hAnsi="Times New Roman" w:cs="Times New Roman"/>
          <w:sz w:val="24"/>
          <w:szCs w:val="24"/>
        </w:rPr>
        <w:t>necessary to maintain their positive effects. These are critica</w:t>
      </w:r>
      <w:r w:rsidR="00860024" w:rsidRPr="001E5C64">
        <w:rPr>
          <w:rFonts w:ascii="Times New Roman" w:hAnsi="Times New Roman" w:cs="Times New Roman"/>
          <w:sz w:val="24"/>
          <w:szCs w:val="24"/>
        </w:rPr>
        <w:t xml:space="preserve">l areas for future research, as </w:t>
      </w:r>
      <w:r w:rsidRPr="001E5C64">
        <w:rPr>
          <w:rFonts w:ascii="Times New Roman" w:hAnsi="Times New Roman" w:cs="Times New Roman"/>
          <w:sz w:val="24"/>
          <w:szCs w:val="24"/>
        </w:rPr>
        <w:t>understanding the long-term impact of probiotics will be essenti</w:t>
      </w:r>
      <w:r w:rsidR="00860024" w:rsidRPr="001E5C64">
        <w:rPr>
          <w:rFonts w:ascii="Times New Roman" w:hAnsi="Times New Roman" w:cs="Times New Roman"/>
          <w:sz w:val="24"/>
          <w:szCs w:val="24"/>
        </w:rPr>
        <w:t xml:space="preserve">al for developing comprehensive </w:t>
      </w:r>
      <w:r w:rsidRPr="001E5C64">
        <w:rPr>
          <w:rFonts w:ascii="Times New Roman" w:hAnsi="Times New Roman" w:cs="Times New Roman"/>
          <w:sz w:val="24"/>
          <w:szCs w:val="24"/>
        </w:rPr>
        <w:t>guidelines for their use in clinical practice.</w:t>
      </w:r>
    </w:p>
    <w:p w:rsidR="00E37AD6" w:rsidRPr="001E5C64" w:rsidRDefault="00E37AD6" w:rsidP="00E37AD6">
      <w:pPr>
        <w:jc w:val="both"/>
        <w:rPr>
          <w:rFonts w:ascii="Times New Roman" w:hAnsi="Times New Roman" w:cs="Times New Roman"/>
          <w:b/>
          <w:sz w:val="24"/>
          <w:szCs w:val="24"/>
        </w:rPr>
      </w:pPr>
      <w:r w:rsidRPr="001E5C64">
        <w:rPr>
          <w:rFonts w:ascii="Times New Roman" w:hAnsi="Times New Roman" w:cs="Times New Roman"/>
          <w:b/>
          <w:sz w:val="24"/>
          <w:szCs w:val="24"/>
        </w:rPr>
        <w:t>Conclusion</w:t>
      </w:r>
    </w:p>
    <w:p w:rsidR="00AA0578" w:rsidRDefault="00E37AD6" w:rsidP="00E37AD6">
      <w:pPr>
        <w:jc w:val="both"/>
        <w:rPr>
          <w:rFonts w:ascii="Times New Roman" w:hAnsi="Times New Roman" w:cs="Times New Roman"/>
          <w:sz w:val="24"/>
          <w:szCs w:val="24"/>
        </w:rPr>
      </w:pPr>
      <w:r w:rsidRPr="001E5C64">
        <w:rPr>
          <w:rFonts w:ascii="Times New Roman" w:hAnsi="Times New Roman" w:cs="Times New Roman"/>
          <w:sz w:val="24"/>
          <w:szCs w:val="24"/>
        </w:rPr>
        <w:t>The integration of probiotics into therapeutic regimens for gastro</w:t>
      </w:r>
      <w:r w:rsidR="006B5B2A" w:rsidRPr="001E5C64">
        <w:rPr>
          <w:rFonts w:ascii="Times New Roman" w:hAnsi="Times New Roman" w:cs="Times New Roman"/>
          <w:sz w:val="24"/>
          <w:szCs w:val="24"/>
        </w:rPr>
        <w:t xml:space="preserve">intestinal disorders presents a </w:t>
      </w:r>
      <w:r w:rsidRPr="001E5C64">
        <w:rPr>
          <w:rFonts w:ascii="Times New Roman" w:hAnsi="Times New Roman" w:cs="Times New Roman"/>
          <w:sz w:val="24"/>
          <w:szCs w:val="24"/>
        </w:rPr>
        <w:t>promising avenue for enhancing drug bioavailability and e</w:t>
      </w:r>
      <w:r w:rsidR="006B5B2A" w:rsidRPr="001E5C64">
        <w:rPr>
          <w:rFonts w:ascii="Times New Roman" w:hAnsi="Times New Roman" w:cs="Times New Roman"/>
          <w:sz w:val="24"/>
          <w:szCs w:val="24"/>
        </w:rPr>
        <w:t xml:space="preserve">fficacy. Probiotics exert their </w:t>
      </w:r>
      <w:r w:rsidRPr="001E5C64">
        <w:rPr>
          <w:rFonts w:ascii="Times New Roman" w:hAnsi="Times New Roman" w:cs="Times New Roman"/>
          <w:sz w:val="24"/>
          <w:szCs w:val="24"/>
        </w:rPr>
        <w:t>beneficial effects through mechanisms such as modulation of</w:t>
      </w:r>
      <w:r w:rsidR="006B5B2A" w:rsidRPr="001E5C64">
        <w:rPr>
          <w:rFonts w:ascii="Times New Roman" w:hAnsi="Times New Roman" w:cs="Times New Roman"/>
          <w:sz w:val="24"/>
          <w:szCs w:val="24"/>
        </w:rPr>
        <w:t xml:space="preserve"> gut microbiota, enhancement of </w:t>
      </w:r>
      <w:r w:rsidRPr="001E5C64">
        <w:rPr>
          <w:rFonts w:ascii="Times New Roman" w:hAnsi="Times New Roman" w:cs="Times New Roman"/>
          <w:sz w:val="24"/>
          <w:szCs w:val="24"/>
        </w:rPr>
        <w:t>intestinal barrier function, and reduction of gut inflammation</w:t>
      </w:r>
      <w:r w:rsidR="008A4AEA" w:rsidRPr="001E5C64">
        <w:rPr>
          <w:rFonts w:ascii="Times New Roman" w:hAnsi="Times New Roman" w:cs="Times New Roman"/>
          <w:sz w:val="24"/>
          <w:szCs w:val="24"/>
        </w:rPr>
        <w:fldChar w:fldCharType="begin"/>
      </w:r>
      <w:r w:rsidR="004112DB" w:rsidRPr="001E5C64">
        <w:rPr>
          <w:rFonts w:ascii="Times New Roman" w:hAnsi="Times New Roman" w:cs="Times New Roman"/>
          <w:sz w:val="24"/>
          <w:szCs w:val="24"/>
        </w:rPr>
        <w:instrText xml:space="preserve"> ADDIN EN.CITE &lt;EndNote&gt;&lt;Cite&gt;&lt;Author&gt;Wang&lt;/Author&gt;&lt;Year&gt;2021&lt;/Year&gt;&lt;RecNum&gt;841&lt;/RecNum&gt;&lt;DisplayText&gt;(Cristofori&lt;style face="italic"&gt; et al.&lt;/style&gt;, 2021; X. Wang et al., 2021)&lt;/DisplayText&gt;&lt;record&gt;&lt;rec-number&gt;841&lt;/rec-number&gt;&lt;foreign-keys&gt;&lt;key app="EN" db-id="s0sd9f2v0xer2kezawcv2xfwewr5verwawr0" timestamp="1745788866"&gt;841&lt;/key&gt;&lt;/foreign-keys&gt;&lt;ref-type name="Journal Article"&gt;17&lt;/ref-type&gt;&lt;contributors&gt;&lt;authors&gt;&lt;author&gt;Wang, Xinzhou&lt;/author&gt;&lt;author&gt;Zhang, Peng&lt;/author&gt;&lt;author&gt;Zhang, Xin&lt;/author&gt;&lt;/authors&gt;&lt;/contributors&gt;&lt;titles&gt;&lt;title&gt;Probiotics regulate gut microbiota: an effective method to improve immunity&lt;/title&gt;&lt;secondary-title&gt;Molecules&lt;/secondary-title&gt;&lt;/titles&gt;&lt;periodical&gt;&lt;full-title&gt;Molecules&lt;/full-title&gt;&lt;/periodical&gt;&lt;pages&gt;6076&lt;/pages&gt;&lt;volume&gt;26&lt;/volume&gt;&lt;number&gt;19&lt;/number&gt;&lt;dates&gt;&lt;year&gt;2021&lt;/year&gt;&lt;/dates&gt;&lt;isbn&gt;1420-3049&lt;/isbn&gt;&lt;urls&gt;&lt;/urls&gt;&lt;/record&gt;&lt;/Cite&gt;&lt;Cite&gt;&lt;Author&gt;Cristofori&lt;/Author&gt;&lt;Year&gt;2021&lt;/Year&gt;&lt;RecNum&gt;804&lt;/RecNum&gt;&lt;record&gt;&lt;rec-number&gt;804&lt;/rec-number&gt;&lt;foreign-keys&gt;&lt;key app="EN" db-id="s0sd9f2v0xer2kezawcv2xfwewr5verwawr0" timestamp="1745528265"&gt;804&lt;/key&gt;&lt;/foreign-keys&gt;&lt;ref-type name="Journal Article"&gt;17&lt;/ref-type&gt;&lt;contributors&gt;&lt;authors&gt;&lt;author&gt;Cristofori, Fernanda&lt;/author&gt;&lt;author&gt;Dargenio, Vanessa Nadia&lt;/author&gt;&lt;author&gt;Dargenio, Costantino&lt;/author&gt;&lt;author&gt;Miniello, Vito Leonardo&lt;/author&gt;&lt;author&gt;Barone, Michele&lt;/author&gt;&lt;author&gt;Francavilla, Ruggiero&lt;/author&gt;&lt;/authors&gt;&lt;/contributors&gt;&lt;titles&gt;&lt;title&gt;Anti-inflammatory and immunomodulatory effects of probiotics in gut inflammation: a door to the body&lt;/title&gt;&lt;secondary-title&gt;Frontiers in immunology&lt;/secondary-title&gt;&lt;/titles&gt;&lt;periodical&gt;&lt;full-title&gt;Frontiers in immunology&lt;/full-title&gt;&lt;/periodical&gt;&lt;pages&gt;578386&lt;/pages&gt;&lt;volume&gt;12&lt;/volume&gt;&lt;dates&gt;&lt;year&gt;2021&lt;/year&gt;&lt;/dates&gt;&lt;isbn&gt;1664-3224&lt;/isbn&gt;&lt;urls&gt;&lt;/urls&gt;&lt;/record&gt;&lt;/Cite&gt;&lt;/EndNote&gt;</w:instrText>
      </w:r>
      <w:r w:rsidR="008A4AEA" w:rsidRPr="001E5C64">
        <w:rPr>
          <w:rFonts w:ascii="Times New Roman" w:hAnsi="Times New Roman" w:cs="Times New Roman"/>
          <w:sz w:val="24"/>
          <w:szCs w:val="24"/>
        </w:rPr>
        <w:fldChar w:fldCharType="separate"/>
      </w:r>
      <w:r w:rsidR="004112DB" w:rsidRPr="001E5C64">
        <w:rPr>
          <w:rFonts w:ascii="Times New Roman" w:hAnsi="Times New Roman" w:cs="Times New Roman"/>
          <w:noProof/>
          <w:sz w:val="24"/>
          <w:szCs w:val="24"/>
        </w:rPr>
        <w:t>(Cristofori</w:t>
      </w:r>
      <w:r w:rsidR="004112DB" w:rsidRPr="001E5C64">
        <w:rPr>
          <w:rFonts w:ascii="Times New Roman" w:hAnsi="Times New Roman" w:cs="Times New Roman"/>
          <w:i/>
          <w:noProof/>
          <w:sz w:val="24"/>
          <w:szCs w:val="24"/>
        </w:rPr>
        <w:t xml:space="preserve"> et al.</w:t>
      </w:r>
      <w:r w:rsidR="004112DB" w:rsidRPr="001E5C64">
        <w:rPr>
          <w:rFonts w:ascii="Times New Roman" w:hAnsi="Times New Roman" w:cs="Times New Roman"/>
          <w:noProof/>
          <w:sz w:val="24"/>
          <w:szCs w:val="24"/>
        </w:rPr>
        <w:t xml:space="preserve">, 2021; X. Wang </w:t>
      </w:r>
      <w:r w:rsidR="004112DB" w:rsidRPr="001E5C64">
        <w:rPr>
          <w:rFonts w:ascii="Times New Roman" w:hAnsi="Times New Roman" w:cs="Times New Roman"/>
          <w:i/>
          <w:noProof/>
          <w:sz w:val="24"/>
          <w:szCs w:val="24"/>
        </w:rPr>
        <w:t>et al</w:t>
      </w:r>
      <w:r w:rsidR="004112DB" w:rsidRPr="001E5C64">
        <w:rPr>
          <w:rFonts w:ascii="Times New Roman" w:hAnsi="Times New Roman" w:cs="Times New Roman"/>
          <w:noProof/>
          <w:sz w:val="24"/>
          <w:szCs w:val="24"/>
        </w:rPr>
        <w:t>., 2021)</w:t>
      </w:r>
      <w:r w:rsidR="008A4AEA" w:rsidRPr="001E5C64">
        <w:rPr>
          <w:rFonts w:ascii="Times New Roman" w:hAnsi="Times New Roman" w:cs="Times New Roman"/>
          <w:sz w:val="24"/>
          <w:szCs w:val="24"/>
        </w:rPr>
        <w:fldChar w:fldCharType="end"/>
      </w:r>
      <w:r w:rsidRPr="001E5C64">
        <w:rPr>
          <w:rFonts w:ascii="Times New Roman" w:hAnsi="Times New Roman" w:cs="Times New Roman"/>
          <w:sz w:val="24"/>
          <w:szCs w:val="24"/>
        </w:rPr>
        <w:t>. These intera</w:t>
      </w:r>
      <w:r w:rsidR="006B5B2A" w:rsidRPr="001E5C64">
        <w:rPr>
          <w:rFonts w:ascii="Times New Roman" w:hAnsi="Times New Roman" w:cs="Times New Roman"/>
          <w:sz w:val="24"/>
          <w:szCs w:val="24"/>
        </w:rPr>
        <w:t xml:space="preserve">ctions can improve the </w:t>
      </w:r>
      <w:r w:rsidRPr="001E5C64">
        <w:rPr>
          <w:rFonts w:ascii="Times New Roman" w:hAnsi="Times New Roman" w:cs="Times New Roman"/>
          <w:sz w:val="24"/>
          <w:szCs w:val="24"/>
        </w:rPr>
        <w:t>absorption and metabolism of drugs, leading to better therapeut</w:t>
      </w:r>
      <w:r w:rsidR="006B5B2A" w:rsidRPr="001E5C64">
        <w:rPr>
          <w:rFonts w:ascii="Times New Roman" w:hAnsi="Times New Roman" w:cs="Times New Roman"/>
          <w:sz w:val="24"/>
          <w:szCs w:val="24"/>
        </w:rPr>
        <w:t xml:space="preserve">ic outcomes for conditions like </w:t>
      </w:r>
      <w:r w:rsidRPr="001E5C64">
        <w:rPr>
          <w:rFonts w:ascii="Times New Roman" w:hAnsi="Times New Roman" w:cs="Times New Roman"/>
          <w:sz w:val="24"/>
          <w:szCs w:val="24"/>
        </w:rPr>
        <w:t xml:space="preserve">irritable bowel syndrome (IBS), inflammatory </w:t>
      </w:r>
      <w:r w:rsidRPr="001E5C64">
        <w:rPr>
          <w:rFonts w:ascii="Times New Roman" w:hAnsi="Times New Roman" w:cs="Times New Roman"/>
          <w:sz w:val="24"/>
          <w:szCs w:val="24"/>
        </w:rPr>
        <w:lastRenderedPageBreak/>
        <w:t>bowel disease (IB</w:t>
      </w:r>
      <w:r w:rsidR="006B5B2A" w:rsidRPr="001E5C64">
        <w:rPr>
          <w:rFonts w:ascii="Times New Roman" w:hAnsi="Times New Roman" w:cs="Times New Roman"/>
          <w:sz w:val="24"/>
          <w:szCs w:val="24"/>
        </w:rPr>
        <w:t xml:space="preserve">D), and peptic ulcers. Clinical </w:t>
      </w:r>
      <w:r w:rsidRPr="001E5C64">
        <w:rPr>
          <w:rFonts w:ascii="Times New Roman" w:hAnsi="Times New Roman" w:cs="Times New Roman"/>
          <w:sz w:val="24"/>
          <w:szCs w:val="24"/>
        </w:rPr>
        <w:t>evidence suggests that probiotics can enhance drug efficacy by i</w:t>
      </w:r>
      <w:r w:rsidR="006B5B2A" w:rsidRPr="001E5C64">
        <w:rPr>
          <w:rFonts w:ascii="Times New Roman" w:hAnsi="Times New Roman" w:cs="Times New Roman"/>
          <w:sz w:val="24"/>
          <w:szCs w:val="24"/>
        </w:rPr>
        <w:t xml:space="preserve">mproving drug absorption rates, </w:t>
      </w:r>
      <w:r w:rsidRPr="001E5C64">
        <w:rPr>
          <w:rFonts w:ascii="Times New Roman" w:hAnsi="Times New Roman" w:cs="Times New Roman"/>
          <w:sz w:val="24"/>
          <w:szCs w:val="24"/>
        </w:rPr>
        <w:t>reducing adverse effects, and supporting immune function. For</w:t>
      </w:r>
      <w:r w:rsidR="006B5B2A" w:rsidRPr="001E5C64">
        <w:rPr>
          <w:rFonts w:ascii="Times New Roman" w:hAnsi="Times New Roman" w:cs="Times New Roman"/>
          <w:sz w:val="24"/>
          <w:szCs w:val="24"/>
        </w:rPr>
        <w:t xml:space="preserve"> instance, probiotics have been </w:t>
      </w:r>
      <w:r w:rsidRPr="001E5C64">
        <w:rPr>
          <w:rFonts w:ascii="Times New Roman" w:hAnsi="Times New Roman" w:cs="Times New Roman"/>
          <w:sz w:val="24"/>
          <w:szCs w:val="24"/>
        </w:rPr>
        <w:t>shown to increase the bioavailability of anti-inflammatory drugs in I</w:t>
      </w:r>
      <w:r w:rsidR="006B5B2A" w:rsidRPr="001E5C64">
        <w:rPr>
          <w:rFonts w:ascii="Times New Roman" w:hAnsi="Times New Roman" w:cs="Times New Roman"/>
          <w:sz w:val="24"/>
          <w:szCs w:val="24"/>
        </w:rPr>
        <w:t xml:space="preserve">BD, reduce antibiotic associated </w:t>
      </w:r>
      <w:r w:rsidRPr="001E5C64">
        <w:rPr>
          <w:rFonts w:ascii="Times New Roman" w:hAnsi="Times New Roman" w:cs="Times New Roman"/>
          <w:sz w:val="24"/>
          <w:szCs w:val="24"/>
        </w:rPr>
        <w:t xml:space="preserve">diarrhea, and enhance the effectiveness of treatments </w:t>
      </w:r>
      <w:r w:rsidR="006B5B2A" w:rsidRPr="001E5C64">
        <w:rPr>
          <w:rFonts w:ascii="Times New Roman" w:hAnsi="Times New Roman" w:cs="Times New Roman"/>
          <w:sz w:val="24"/>
          <w:szCs w:val="24"/>
        </w:rPr>
        <w:t xml:space="preserve">for IBS. However, the potential </w:t>
      </w:r>
      <w:r w:rsidRPr="001E5C64">
        <w:rPr>
          <w:rFonts w:ascii="Times New Roman" w:hAnsi="Times New Roman" w:cs="Times New Roman"/>
          <w:sz w:val="24"/>
          <w:szCs w:val="24"/>
        </w:rPr>
        <w:t xml:space="preserve">for negative interactions, such as altered drug metabolism leading </w:t>
      </w:r>
      <w:r w:rsidR="006B5B2A" w:rsidRPr="001E5C64">
        <w:rPr>
          <w:rFonts w:ascii="Times New Roman" w:hAnsi="Times New Roman" w:cs="Times New Roman"/>
          <w:sz w:val="24"/>
          <w:szCs w:val="24"/>
        </w:rPr>
        <w:t xml:space="preserve">to either increased toxicity or </w:t>
      </w:r>
      <w:r w:rsidRPr="001E5C64">
        <w:rPr>
          <w:rFonts w:ascii="Times New Roman" w:hAnsi="Times New Roman" w:cs="Times New Roman"/>
          <w:sz w:val="24"/>
          <w:szCs w:val="24"/>
        </w:rPr>
        <w:t>reduced efficacy, underscores the need for careful consideration when integrating</w:t>
      </w:r>
      <w:r w:rsidR="006B5B2A" w:rsidRPr="001E5C64">
        <w:rPr>
          <w:rFonts w:ascii="Times New Roman" w:hAnsi="Times New Roman" w:cs="Times New Roman"/>
          <w:sz w:val="24"/>
          <w:szCs w:val="24"/>
        </w:rPr>
        <w:t xml:space="preserve"> probiotics with </w:t>
      </w:r>
      <w:r w:rsidRPr="001E5C64">
        <w:rPr>
          <w:rFonts w:ascii="Times New Roman" w:hAnsi="Times New Roman" w:cs="Times New Roman"/>
          <w:sz w:val="24"/>
          <w:szCs w:val="24"/>
        </w:rPr>
        <w:t>conventional medications. Personalized therapeutic strategie</w:t>
      </w:r>
      <w:r w:rsidR="006B5B2A" w:rsidRPr="001E5C64">
        <w:rPr>
          <w:rFonts w:ascii="Times New Roman" w:hAnsi="Times New Roman" w:cs="Times New Roman"/>
          <w:sz w:val="24"/>
          <w:szCs w:val="24"/>
        </w:rPr>
        <w:t xml:space="preserve">s, which consider the patient’s </w:t>
      </w:r>
      <w:r w:rsidRPr="001E5C64">
        <w:rPr>
          <w:rFonts w:ascii="Times New Roman" w:hAnsi="Times New Roman" w:cs="Times New Roman"/>
          <w:sz w:val="24"/>
          <w:szCs w:val="24"/>
        </w:rPr>
        <w:t>specific gut microbiota and the drugs being used, are essenti</w:t>
      </w:r>
      <w:r w:rsidR="006B5B2A" w:rsidRPr="001E5C64">
        <w:rPr>
          <w:rFonts w:ascii="Times New Roman" w:hAnsi="Times New Roman" w:cs="Times New Roman"/>
          <w:sz w:val="24"/>
          <w:szCs w:val="24"/>
        </w:rPr>
        <w:t xml:space="preserve">al to maximize the benefits and </w:t>
      </w:r>
      <w:r w:rsidRPr="001E5C64">
        <w:rPr>
          <w:rFonts w:ascii="Times New Roman" w:hAnsi="Times New Roman" w:cs="Times New Roman"/>
          <w:sz w:val="24"/>
          <w:szCs w:val="24"/>
        </w:rPr>
        <w:t xml:space="preserve">minimize the risks of probiotic-drug interactions. </w:t>
      </w:r>
      <w:r w:rsidR="006A0E55" w:rsidRPr="001E5C64">
        <w:rPr>
          <w:rFonts w:ascii="Times New Roman" w:hAnsi="Times New Roman" w:cs="Times New Roman"/>
          <w:sz w:val="24"/>
          <w:szCs w:val="24"/>
        </w:rPr>
        <w:t>As</w:t>
      </w:r>
      <w:r w:rsidRPr="001E5C64">
        <w:rPr>
          <w:rFonts w:ascii="Times New Roman" w:hAnsi="Times New Roman" w:cs="Times New Roman"/>
          <w:sz w:val="24"/>
          <w:szCs w:val="24"/>
        </w:rPr>
        <w:t xml:space="preserve"> probiotics hold significant potential for improving drug therapy</w:t>
      </w:r>
      <w:r w:rsidR="006B5B2A" w:rsidRPr="001E5C64">
        <w:rPr>
          <w:rFonts w:ascii="Times New Roman" w:hAnsi="Times New Roman" w:cs="Times New Roman"/>
          <w:sz w:val="24"/>
          <w:szCs w:val="24"/>
        </w:rPr>
        <w:t xml:space="preserve"> in gastrointestinal disorders, </w:t>
      </w:r>
      <w:r w:rsidRPr="001E5C64">
        <w:rPr>
          <w:rFonts w:ascii="Times New Roman" w:hAnsi="Times New Roman" w:cs="Times New Roman"/>
          <w:sz w:val="24"/>
          <w:szCs w:val="24"/>
        </w:rPr>
        <w:t>their use must be carefully managed to ensure safe and effect</w:t>
      </w:r>
      <w:r w:rsidR="006B5B2A" w:rsidRPr="001E5C64">
        <w:rPr>
          <w:rFonts w:ascii="Times New Roman" w:hAnsi="Times New Roman" w:cs="Times New Roman"/>
          <w:sz w:val="24"/>
          <w:szCs w:val="24"/>
        </w:rPr>
        <w:t xml:space="preserve">ive treatment outcomes. Further </w:t>
      </w:r>
      <w:r w:rsidRPr="001E5C64">
        <w:rPr>
          <w:rFonts w:ascii="Times New Roman" w:hAnsi="Times New Roman" w:cs="Times New Roman"/>
          <w:sz w:val="24"/>
          <w:szCs w:val="24"/>
        </w:rPr>
        <w:t>research is necessary to fully understand the long-term impli</w:t>
      </w:r>
      <w:r w:rsidR="006B5B2A" w:rsidRPr="001E5C64">
        <w:rPr>
          <w:rFonts w:ascii="Times New Roman" w:hAnsi="Times New Roman" w:cs="Times New Roman"/>
          <w:sz w:val="24"/>
          <w:szCs w:val="24"/>
        </w:rPr>
        <w:t xml:space="preserve">cations and optimize the use of </w:t>
      </w:r>
      <w:r w:rsidRPr="001E5C64">
        <w:rPr>
          <w:rFonts w:ascii="Times New Roman" w:hAnsi="Times New Roman" w:cs="Times New Roman"/>
          <w:sz w:val="24"/>
          <w:szCs w:val="24"/>
        </w:rPr>
        <w:t>probiotics in clinical settings.</w:t>
      </w:r>
    </w:p>
    <w:p w:rsidR="00C37357" w:rsidRDefault="00C37357" w:rsidP="00E37AD6">
      <w:pPr>
        <w:jc w:val="both"/>
        <w:rPr>
          <w:rFonts w:ascii="Times New Roman" w:hAnsi="Times New Roman" w:cs="Times New Roman"/>
          <w:sz w:val="24"/>
          <w:szCs w:val="24"/>
        </w:rPr>
      </w:pPr>
    </w:p>
    <w:p w:rsidR="00C37357" w:rsidRPr="001E5C64" w:rsidRDefault="00C37357" w:rsidP="00E37AD6">
      <w:pPr>
        <w:jc w:val="both"/>
        <w:rPr>
          <w:rFonts w:ascii="Times New Roman" w:hAnsi="Times New Roman" w:cs="Times New Roman"/>
          <w:sz w:val="24"/>
          <w:szCs w:val="24"/>
        </w:rPr>
      </w:pPr>
      <w:bookmarkStart w:id="10" w:name="_GoBack"/>
      <w:bookmarkEnd w:id="10"/>
    </w:p>
    <w:p w:rsidR="00AA0578" w:rsidRPr="001E5C64" w:rsidRDefault="00AA0578" w:rsidP="00E37AD6">
      <w:pPr>
        <w:jc w:val="both"/>
        <w:rPr>
          <w:rFonts w:ascii="Times New Roman" w:hAnsi="Times New Roman" w:cs="Times New Roman"/>
          <w:sz w:val="24"/>
          <w:szCs w:val="24"/>
        </w:rPr>
      </w:pPr>
    </w:p>
    <w:p w:rsidR="00ED7F4E" w:rsidRPr="001E5C64" w:rsidRDefault="00ED7F4E" w:rsidP="00E37AD6">
      <w:pPr>
        <w:jc w:val="both"/>
        <w:rPr>
          <w:rFonts w:ascii="Times New Roman" w:hAnsi="Times New Roman" w:cs="Times New Roman"/>
          <w:sz w:val="24"/>
          <w:szCs w:val="24"/>
        </w:rPr>
      </w:pPr>
    </w:p>
    <w:p w:rsidR="00313964" w:rsidRPr="001E5C64" w:rsidRDefault="00313964" w:rsidP="00313964">
      <w:pPr>
        <w:pStyle w:val="EndNoteBibliographyTitle"/>
        <w:jc w:val="left"/>
        <w:rPr>
          <w:rFonts w:ascii="Times New Roman" w:hAnsi="Times New Roman" w:cs="Times New Roman"/>
          <w:noProof w:val="0"/>
          <w:sz w:val="24"/>
          <w:szCs w:val="24"/>
        </w:rPr>
      </w:pPr>
    </w:p>
    <w:p w:rsidR="00313964" w:rsidRPr="001E5C64" w:rsidRDefault="00313964" w:rsidP="00313964">
      <w:pPr>
        <w:pStyle w:val="EndNoteBibliographyTitle"/>
        <w:jc w:val="left"/>
        <w:rPr>
          <w:rFonts w:ascii="Times New Roman" w:hAnsi="Times New Roman" w:cs="Times New Roman"/>
          <w:noProof w:val="0"/>
          <w:sz w:val="24"/>
          <w:szCs w:val="24"/>
        </w:rPr>
      </w:pPr>
    </w:p>
    <w:p w:rsidR="004112DB" w:rsidRPr="001E5C64" w:rsidRDefault="008A4AEA" w:rsidP="00313964">
      <w:pPr>
        <w:pStyle w:val="EndNoteBibliographyTitle"/>
        <w:rPr>
          <w:rFonts w:ascii="Times New Roman" w:hAnsi="Times New Roman" w:cs="Times New Roman"/>
          <w:b/>
          <w:sz w:val="24"/>
          <w:szCs w:val="24"/>
        </w:rPr>
      </w:pPr>
      <w:r w:rsidRPr="001E5C64">
        <w:rPr>
          <w:rFonts w:ascii="Times New Roman" w:hAnsi="Times New Roman" w:cs="Times New Roman"/>
          <w:sz w:val="24"/>
          <w:szCs w:val="24"/>
        </w:rPr>
        <w:fldChar w:fldCharType="begin"/>
      </w:r>
      <w:r w:rsidR="00AA0578" w:rsidRPr="001E5C64">
        <w:rPr>
          <w:rFonts w:ascii="Times New Roman" w:hAnsi="Times New Roman" w:cs="Times New Roman"/>
          <w:sz w:val="24"/>
          <w:szCs w:val="24"/>
        </w:rPr>
        <w:instrText xml:space="preserve"> ADDIN EN.REFLIST </w:instrText>
      </w:r>
      <w:r w:rsidRPr="001E5C64">
        <w:rPr>
          <w:rFonts w:ascii="Times New Roman" w:hAnsi="Times New Roman" w:cs="Times New Roman"/>
          <w:sz w:val="24"/>
          <w:szCs w:val="24"/>
        </w:rPr>
        <w:fldChar w:fldCharType="separate"/>
      </w:r>
      <w:r w:rsidR="004112DB" w:rsidRPr="001E5C64">
        <w:rPr>
          <w:rFonts w:ascii="Times New Roman" w:hAnsi="Times New Roman" w:cs="Times New Roman"/>
          <w:b/>
          <w:sz w:val="24"/>
          <w:szCs w:val="24"/>
        </w:rPr>
        <w:t>References</w:t>
      </w:r>
    </w:p>
    <w:p w:rsidR="004112DB" w:rsidRPr="001E5C64" w:rsidRDefault="004112DB" w:rsidP="004112DB">
      <w:pPr>
        <w:pStyle w:val="EndNoteBibliographyTitle"/>
        <w:rPr>
          <w:rFonts w:ascii="Times New Roman" w:hAnsi="Times New Roman" w:cs="Times New Roman"/>
          <w:b/>
          <w:sz w:val="24"/>
          <w:szCs w:val="24"/>
        </w:rPr>
      </w:pPr>
    </w:p>
    <w:p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Adams, D. P. (2020). </w:t>
      </w:r>
      <w:r w:rsidRPr="001E5C64">
        <w:rPr>
          <w:rFonts w:ascii="Times New Roman" w:hAnsi="Times New Roman" w:cs="Times New Roman"/>
          <w:i/>
          <w:sz w:val="24"/>
          <w:szCs w:val="24"/>
        </w:rPr>
        <w:t>Foundations of Infectious Disease: A Public Health Perspective: A Public Health Perspective</w:t>
      </w:r>
      <w:r w:rsidRPr="001E5C64">
        <w:rPr>
          <w:rFonts w:ascii="Times New Roman" w:hAnsi="Times New Roman" w:cs="Times New Roman"/>
          <w:sz w:val="24"/>
          <w:szCs w:val="24"/>
        </w:rPr>
        <w:t>: Jones &amp; Bartlett Learning.</w:t>
      </w:r>
    </w:p>
    <w:p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Aghamohammad, S., Sepehr, A., Miri, S. T., Najafi, S., Pourshafie, M. R., &amp; Rohani, M. (2022). The role of combining probiotics in preventing and controlling inflammation: a focus on the anti</w:t>
      </w:r>
      <w:r w:rsidRPr="001E5C64">
        <w:rPr>
          <w:rFonts w:ascii="Cambria Math" w:hAnsi="Cambria Math" w:cs="Cambria Math"/>
          <w:sz w:val="24"/>
          <w:szCs w:val="24"/>
        </w:rPr>
        <w:t>‐</w:t>
      </w:r>
      <w:r w:rsidRPr="001E5C64">
        <w:rPr>
          <w:rFonts w:ascii="Times New Roman" w:hAnsi="Times New Roman" w:cs="Times New Roman"/>
          <w:sz w:val="24"/>
          <w:szCs w:val="24"/>
        </w:rPr>
        <w:t xml:space="preserve">inflammatory and immunomodulatory effects of probiotics in an in vitro model of IBD. </w:t>
      </w:r>
      <w:r w:rsidRPr="001E5C64">
        <w:rPr>
          <w:rFonts w:ascii="Times New Roman" w:hAnsi="Times New Roman" w:cs="Times New Roman"/>
          <w:i/>
          <w:sz w:val="24"/>
          <w:szCs w:val="24"/>
        </w:rPr>
        <w:t>Canadian Journal of Gastroenterology and Hepatology, 2022</w:t>
      </w:r>
      <w:r w:rsidRPr="001E5C64">
        <w:rPr>
          <w:rFonts w:ascii="Times New Roman" w:hAnsi="Times New Roman" w:cs="Times New Roman"/>
          <w:sz w:val="24"/>
          <w:szCs w:val="24"/>
        </w:rPr>
        <w:t xml:space="preserve">(1), 2045572. </w:t>
      </w:r>
    </w:p>
    <w:p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Aleman, R. S., Moncada, M., &amp; Aryana, K. J. (2023). Leaky gut and the ingredients that help treat it: a review. </w:t>
      </w:r>
      <w:r w:rsidRPr="001E5C64">
        <w:rPr>
          <w:rFonts w:ascii="Times New Roman" w:hAnsi="Times New Roman" w:cs="Times New Roman"/>
          <w:i/>
          <w:sz w:val="24"/>
          <w:szCs w:val="24"/>
        </w:rPr>
        <w:t>Molecules, 28</w:t>
      </w:r>
      <w:r w:rsidRPr="001E5C64">
        <w:rPr>
          <w:rFonts w:ascii="Times New Roman" w:hAnsi="Times New Roman" w:cs="Times New Roman"/>
          <w:sz w:val="24"/>
          <w:szCs w:val="24"/>
        </w:rPr>
        <w:t xml:space="preserve">(2), 619. </w:t>
      </w:r>
    </w:p>
    <w:p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Ansari, F., Alian Samakkhah, S., Bahadori, A., Jafari, S. M., Ziaee, M., Khodayari, M. T., &amp; Pourjafar, H. (2023). Health-promoting properties of Saccharomyces cerevisiae var. boulardii as a probiotic; characteristics, isolation, and applications in dairy products. </w:t>
      </w:r>
      <w:r w:rsidRPr="001E5C64">
        <w:rPr>
          <w:rFonts w:ascii="Times New Roman" w:hAnsi="Times New Roman" w:cs="Times New Roman"/>
          <w:i/>
          <w:sz w:val="24"/>
          <w:szCs w:val="24"/>
        </w:rPr>
        <w:t>Critical reviews in food science and nutrition, 63</w:t>
      </w:r>
      <w:r w:rsidRPr="001E5C64">
        <w:rPr>
          <w:rFonts w:ascii="Times New Roman" w:hAnsi="Times New Roman" w:cs="Times New Roman"/>
          <w:sz w:val="24"/>
          <w:szCs w:val="24"/>
        </w:rPr>
        <w:t xml:space="preserve">(4), 457-485. </w:t>
      </w:r>
    </w:p>
    <w:p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Bai, X., Yang, J., Liu, G., Zhu, J., Wang, Q., Gu, W., . . . Li, X. (2022). Regulation of CYP450 and drug transporter mediated by gut microbiota under high-altitude hypoxia. </w:t>
      </w:r>
      <w:r w:rsidRPr="001E5C64">
        <w:rPr>
          <w:rFonts w:ascii="Times New Roman" w:hAnsi="Times New Roman" w:cs="Times New Roman"/>
          <w:i/>
          <w:sz w:val="24"/>
          <w:szCs w:val="24"/>
        </w:rPr>
        <w:t>Frontiers in pharmacology, 13</w:t>
      </w:r>
      <w:r w:rsidRPr="001E5C64">
        <w:rPr>
          <w:rFonts w:ascii="Times New Roman" w:hAnsi="Times New Roman" w:cs="Times New Roman"/>
          <w:sz w:val="24"/>
          <w:szCs w:val="24"/>
        </w:rPr>
        <w:t xml:space="preserve">, 977370. </w:t>
      </w:r>
    </w:p>
    <w:p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Beaugerie, L., &amp; Kirchgesner, J. (2019). Balancing benefit vs risk of immunosuppressive therapy for individual patients with inflammatory bowel diseases. </w:t>
      </w:r>
      <w:r w:rsidRPr="001E5C64">
        <w:rPr>
          <w:rFonts w:ascii="Times New Roman" w:hAnsi="Times New Roman" w:cs="Times New Roman"/>
          <w:i/>
          <w:sz w:val="24"/>
          <w:szCs w:val="24"/>
        </w:rPr>
        <w:t>Clinical Gastroenterology and Hepatology, 17</w:t>
      </w:r>
      <w:r w:rsidRPr="001E5C64">
        <w:rPr>
          <w:rFonts w:ascii="Times New Roman" w:hAnsi="Times New Roman" w:cs="Times New Roman"/>
          <w:sz w:val="24"/>
          <w:szCs w:val="24"/>
        </w:rPr>
        <w:t xml:space="preserve">(3), 370-379. </w:t>
      </w:r>
    </w:p>
    <w:p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Cristofori, F., Dargenio, V. N., Dargenio, C., Miniello, V. L., Barone, M., &amp; Francavilla, R. (2021). Anti-inflammatory and immunomodulatory effects of probiotics in gut inflammation: a door to the body. </w:t>
      </w:r>
      <w:r w:rsidRPr="001E5C64">
        <w:rPr>
          <w:rFonts w:ascii="Times New Roman" w:hAnsi="Times New Roman" w:cs="Times New Roman"/>
          <w:i/>
          <w:sz w:val="24"/>
          <w:szCs w:val="24"/>
        </w:rPr>
        <w:t>Frontiers in immunology, 12</w:t>
      </w:r>
      <w:r w:rsidRPr="001E5C64">
        <w:rPr>
          <w:rFonts w:ascii="Times New Roman" w:hAnsi="Times New Roman" w:cs="Times New Roman"/>
          <w:sz w:val="24"/>
          <w:szCs w:val="24"/>
        </w:rPr>
        <w:t xml:space="preserve">, 578386. </w:t>
      </w:r>
    </w:p>
    <w:p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lastRenderedPageBreak/>
        <w:t xml:space="preserve">Dahiya, D., &amp; Nigam, P. S. (2023). Biotherapy using probiotics as therapeutic agents to restore the gut microbiota to relieve gastrointestinal tract inflammation, IBD, IBS and prevent induction of cancer. </w:t>
      </w:r>
      <w:r w:rsidRPr="001E5C64">
        <w:rPr>
          <w:rFonts w:ascii="Times New Roman" w:hAnsi="Times New Roman" w:cs="Times New Roman"/>
          <w:i/>
          <w:sz w:val="24"/>
          <w:szCs w:val="24"/>
        </w:rPr>
        <w:t>International journal of molecular sciences, 24</w:t>
      </w:r>
      <w:r w:rsidRPr="001E5C64">
        <w:rPr>
          <w:rFonts w:ascii="Times New Roman" w:hAnsi="Times New Roman" w:cs="Times New Roman"/>
          <w:sz w:val="24"/>
          <w:szCs w:val="24"/>
        </w:rPr>
        <w:t xml:space="preserve">(6), 5748. </w:t>
      </w:r>
    </w:p>
    <w:p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Darbandi, A., Asadi, A., Mahdizade Ari, M., Ohadi, E., Talebi, M., Halaj Zadeh, M., . . . Kakanj, M. (2022). Bacteriocins: properties and potential use as antimicrobials. </w:t>
      </w:r>
      <w:r w:rsidRPr="001E5C64">
        <w:rPr>
          <w:rFonts w:ascii="Times New Roman" w:hAnsi="Times New Roman" w:cs="Times New Roman"/>
          <w:i/>
          <w:sz w:val="24"/>
          <w:szCs w:val="24"/>
        </w:rPr>
        <w:t>Journal of Clinical Laboratory Analysis, 36</w:t>
      </w:r>
      <w:r w:rsidRPr="001E5C64">
        <w:rPr>
          <w:rFonts w:ascii="Times New Roman" w:hAnsi="Times New Roman" w:cs="Times New Roman"/>
          <w:sz w:val="24"/>
          <w:szCs w:val="24"/>
        </w:rPr>
        <w:t xml:space="preserve">(1), e24093. </w:t>
      </w:r>
    </w:p>
    <w:p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Das, U., Mehra, R. K., Mandal, S., Ashique, S., Kumar, S., Farid, A., . . . Taghizadeh-Hesary, F. (2025). Toxicology of Probiotics: Challenges and Future Prospects. </w:t>
      </w:r>
      <w:r w:rsidRPr="001E5C64">
        <w:rPr>
          <w:rFonts w:ascii="Times New Roman" w:hAnsi="Times New Roman" w:cs="Times New Roman"/>
          <w:i/>
          <w:sz w:val="24"/>
          <w:szCs w:val="24"/>
        </w:rPr>
        <w:t>The Role of Probiotics in Cancer Management</w:t>
      </w:r>
      <w:r w:rsidRPr="001E5C64">
        <w:rPr>
          <w:rFonts w:ascii="Times New Roman" w:hAnsi="Times New Roman" w:cs="Times New Roman"/>
          <w:sz w:val="24"/>
          <w:szCs w:val="24"/>
        </w:rPr>
        <w:t xml:space="preserve">, 379-428. </w:t>
      </w:r>
    </w:p>
    <w:p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Dempsey, E., &amp; Corr, S. C. (2022). Lactobacillus spp. for gastrointestinal health: current and future perspectives. </w:t>
      </w:r>
      <w:r w:rsidRPr="001E5C64">
        <w:rPr>
          <w:rFonts w:ascii="Times New Roman" w:hAnsi="Times New Roman" w:cs="Times New Roman"/>
          <w:i/>
          <w:sz w:val="24"/>
          <w:szCs w:val="24"/>
        </w:rPr>
        <w:t>Frontiers in immunology, 13</w:t>
      </w:r>
      <w:r w:rsidRPr="001E5C64">
        <w:rPr>
          <w:rFonts w:ascii="Times New Roman" w:hAnsi="Times New Roman" w:cs="Times New Roman"/>
          <w:sz w:val="24"/>
          <w:szCs w:val="24"/>
        </w:rPr>
        <w:t xml:space="preserve">, 840245. </w:t>
      </w:r>
    </w:p>
    <w:p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Flowers, S. A., Bhat, S., &amp; Lee, J. C. (2020). Potential implications of gut microbiota in drug pharmacokinetics and bioavailability. </w:t>
      </w:r>
      <w:r w:rsidRPr="001E5C64">
        <w:rPr>
          <w:rFonts w:ascii="Times New Roman" w:hAnsi="Times New Roman" w:cs="Times New Roman"/>
          <w:i/>
          <w:sz w:val="24"/>
          <w:szCs w:val="24"/>
        </w:rPr>
        <w:t>Pharmacotherapy: The Journal of Human Pharmacology and Drug Therapy, 40</w:t>
      </w:r>
      <w:r w:rsidRPr="001E5C64">
        <w:rPr>
          <w:rFonts w:ascii="Times New Roman" w:hAnsi="Times New Roman" w:cs="Times New Roman"/>
          <w:sz w:val="24"/>
          <w:szCs w:val="24"/>
        </w:rPr>
        <w:t xml:space="preserve">(7), 704-712. </w:t>
      </w:r>
    </w:p>
    <w:p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Gou, H.-Z., Zhang, Y.-L., Ren, L.-F., Li, Z.-J., &amp; Zhang, L. (2022). How do intestinal probiotics restore the intestinal barrier? </w:t>
      </w:r>
      <w:r w:rsidRPr="001E5C64">
        <w:rPr>
          <w:rFonts w:ascii="Times New Roman" w:hAnsi="Times New Roman" w:cs="Times New Roman"/>
          <w:i/>
          <w:sz w:val="24"/>
          <w:szCs w:val="24"/>
        </w:rPr>
        <w:t>Frontiers in microbiology, 13</w:t>
      </w:r>
      <w:r w:rsidRPr="001E5C64">
        <w:rPr>
          <w:rFonts w:ascii="Times New Roman" w:hAnsi="Times New Roman" w:cs="Times New Roman"/>
          <w:sz w:val="24"/>
          <w:szCs w:val="24"/>
        </w:rPr>
        <w:t xml:space="preserve">, 929346. </w:t>
      </w:r>
    </w:p>
    <w:p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Guinane, C. M., &amp; Cotter, P. D. (2013). Role of the gut microbiota in health and chronic gastrointestinal disease: understanding a hidden metabolic organ. </w:t>
      </w:r>
      <w:r w:rsidRPr="001E5C64">
        <w:rPr>
          <w:rFonts w:ascii="Times New Roman" w:hAnsi="Times New Roman" w:cs="Times New Roman"/>
          <w:i/>
          <w:sz w:val="24"/>
          <w:szCs w:val="24"/>
        </w:rPr>
        <w:t>Therapeutic advances in gastroenterology, 6</w:t>
      </w:r>
      <w:r w:rsidRPr="001E5C64">
        <w:rPr>
          <w:rFonts w:ascii="Times New Roman" w:hAnsi="Times New Roman" w:cs="Times New Roman"/>
          <w:sz w:val="24"/>
          <w:szCs w:val="24"/>
        </w:rPr>
        <w:t xml:space="preserve">(4), 295-308. </w:t>
      </w:r>
    </w:p>
    <w:p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Khaneghah, A. M., Abhari, K., Eş, I., Soares, M. B., Oliveira, R. B., Hosseini, H., . . . Cruz, A. G. (2020). Interactions between probiotics and pathogenic microorganisms in hosts and foods: A review. </w:t>
      </w:r>
      <w:r w:rsidRPr="001E5C64">
        <w:rPr>
          <w:rFonts w:ascii="Times New Roman" w:hAnsi="Times New Roman" w:cs="Times New Roman"/>
          <w:i/>
          <w:sz w:val="24"/>
          <w:szCs w:val="24"/>
        </w:rPr>
        <w:t>Trends in Food Science &amp; Technology, 95</w:t>
      </w:r>
      <w:r w:rsidRPr="001E5C64">
        <w:rPr>
          <w:rFonts w:ascii="Times New Roman" w:hAnsi="Times New Roman" w:cs="Times New Roman"/>
          <w:sz w:val="24"/>
          <w:szCs w:val="24"/>
        </w:rPr>
        <w:t xml:space="preserve">, 205-218. </w:t>
      </w:r>
    </w:p>
    <w:p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Khanna, S., &amp; Pardi, D. S. (2016). Clinical implications of antibiotic impact on gastrointestinal microbiota and Clostridium difficile infection. </w:t>
      </w:r>
      <w:r w:rsidRPr="001E5C64">
        <w:rPr>
          <w:rFonts w:ascii="Times New Roman" w:hAnsi="Times New Roman" w:cs="Times New Roman"/>
          <w:i/>
          <w:sz w:val="24"/>
          <w:szCs w:val="24"/>
        </w:rPr>
        <w:t>Expert review of gastroenterology &amp; hepatology, 10</w:t>
      </w:r>
      <w:r w:rsidRPr="001E5C64">
        <w:rPr>
          <w:rFonts w:ascii="Times New Roman" w:hAnsi="Times New Roman" w:cs="Times New Roman"/>
          <w:sz w:val="24"/>
          <w:szCs w:val="24"/>
        </w:rPr>
        <w:t xml:space="preserve">(10), 1145-1152. </w:t>
      </w:r>
    </w:p>
    <w:p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Khoruts, A., Hoffmann, D. E., &amp; Britton, R. A. (2020). Probiotics: promise, evidence, and hope. </w:t>
      </w:r>
      <w:r w:rsidRPr="001E5C64">
        <w:rPr>
          <w:rFonts w:ascii="Times New Roman" w:hAnsi="Times New Roman" w:cs="Times New Roman"/>
          <w:i/>
          <w:sz w:val="24"/>
          <w:szCs w:val="24"/>
        </w:rPr>
        <w:t>Gastroenterology, 159</w:t>
      </w:r>
      <w:r w:rsidRPr="001E5C64">
        <w:rPr>
          <w:rFonts w:ascii="Times New Roman" w:hAnsi="Times New Roman" w:cs="Times New Roman"/>
          <w:sz w:val="24"/>
          <w:szCs w:val="24"/>
        </w:rPr>
        <w:t xml:space="preserve">(2), 409-413. </w:t>
      </w:r>
    </w:p>
    <w:p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Li, X., Liu, L., Cao, Z., Li, W., Li, H., Lu, C., . . . Liu, Y. (2020). Gut microbiota as an “invisible organ” that modulates the function of drugs. </w:t>
      </w:r>
      <w:r w:rsidRPr="001E5C64">
        <w:rPr>
          <w:rFonts w:ascii="Times New Roman" w:hAnsi="Times New Roman" w:cs="Times New Roman"/>
          <w:i/>
          <w:sz w:val="24"/>
          <w:szCs w:val="24"/>
        </w:rPr>
        <w:t>Biomedicine &amp; Pharmacotherapy, 121</w:t>
      </w:r>
      <w:r w:rsidRPr="001E5C64">
        <w:rPr>
          <w:rFonts w:ascii="Times New Roman" w:hAnsi="Times New Roman" w:cs="Times New Roman"/>
          <w:sz w:val="24"/>
          <w:szCs w:val="24"/>
        </w:rPr>
        <w:t xml:space="preserve">, 109653. </w:t>
      </w:r>
    </w:p>
    <w:p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Luo, Y., &amp; Zhou, T. (2022). Connecting the dots: targeting the microbiome in drug toxicity. </w:t>
      </w:r>
      <w:r w:rsidRPr="001E5C64">
        <w:rPr>
          <w:rFonts w:ascii="Times New Roman" w:hAnsi="Times New Roman" w:cs="Times New Roman"/>
          <w:i/>
          <w:sz w:val="24"/>
          <w:szCs w:val="24"/>
        </w:rPr>
        <w:t>Medicinal research reviews, 42</w:t>
      </w:r>
      <w:r w:rsidRPr="001E5C64">
        <w:rPr>
          <w:rFonts w:ascii="Times New Roman" w:hAnsi="Times New Roman" w:cs="Times New Roman"/>
          <w:sz w:val="24"/>
          <w:szCs w:val="24"/>
        </w:rPr>
        <w:t xml:space="preserve">(1), 83-111. </w:t>
      </w:r>
    </w:p>
    <w:p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Maftei, N. M., Raileanu, C. R., Balta, A. A., Ambrose, L., Boev, M., Marin, D. B., &amp; Lisa, E. L. (2024). The Potential Impact of Probiotics on Human Health: An Update on Their Health-Promoting Properties. </w:t>
      </w:r>
      <w:r w:rsidRPr="001E5C64">
        <w:rPr>
          <w:rFonts w:ascii="Times New Roman" w:hAnsi="Times New Roman" w:cs="Times New Roman"/>
          <w:i/>
          <w:sz w:val="24"/>
          <w:szCs w:val="24"/>
        </w:rPr>
        <w:t>Microorganisms, 12</w:t>
      </w:r>
      <w:r w:rsidRPr="001E5C64">
        <w:rPr>
          <w:rFonts w:ascii="Times New Roman" w:hAnsi="Times New Roman" w:cs="Times New Roman"/>
          <w:sz w:val="24"/>
          <w:szCs w:val="24"/>
        </w:rPr>
        <w:t>(2). doi:10.3390/microorganisms12020234</w:t>
      </w:r>
    </w:p>
    <w:p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Markowiak-Kopeć, P., &amp; Śliżewska, K. (2020). The effect of probiotics on the production of short-chain fatty acids by human intestinal microbiome. </w:t>
      </w:r>
      <w:r w:rsidRPr="001E5C64">
        <w:rPr>
          <w:rFonts w:ascii="Times New Roman" w:hAnsi="Times New Roman" w:cs="Times New Roman"/>
          <w:i/>
          <w:sz w:val="24"/>
          <w:szCs w:val="24"/>
        </w:rPr>
        <w:t>Nutrients, 12</w:t>
      </w:r>
      <w:r w:rsidRPr="001E5C64">
        <w:rPr>
          <w:rFonts w:ascii="Times New Roman" w:hAnsi="Times New Roman" w:cs="Times New Roman"/>
          <w:sz w:val="24"/>
          <w:szCs w:val="24"/>
        </w:rPr>
        <w:t xml:space="preserve">(4), 1107. </w:t>
      </w:r>
    </w:p>
    <w:p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Purdel, C., Ungurianu, A., Adam-Dima, I., &amp; Margină, D. (2023). Exploring the potential impact of probiotic use on drug metabolism and efficacy. </w:t>
      </w:r>
      <w:r w:rsidRPr="001E5C64">
        <w:rPr>
          <w:rFonts w:ascii="Times New Roman" w:hAnsi="Times New Roman" w:cs="Times New Roman"/>
          <w:i/>
          <w:sz w:val="24"/>
          <w:szCs w:val="24"/>
        </w:rPr>
        <w:t>Biomedicine &amp; Pharmacotherapy, 161</w:t>
      </w:r>
      <w:r w:rsidRPr="001E5C64">
        <w:rPr>
          <w:rFonts w:ascii="Times New Roman" w:hAnsi="Times New Roman" w:cs="Times New Roman"/>
          <w:sz w:val="24"/>
          <w:szCs w:val="24"/>
        </w:rPr>
        <w:t xml:space="preserve">, 114468. </w:t>
      </w:r>
    </w:p>
    <w:p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Raheem, A., Liang, L., Zhang, G., &amp; Cui, S. (2021). Modulatory effects of probiotics during pathogenic infections with emphasis on immune regulation. </w:t>
      </w:r>
      <w:r w:rsidRPr="001E5C64">
        <w:rPr>
          <w:rFonts w:ascii="Times New Roman" w:hAnsi="Times New Roman" w:cs="Times New Roman"/>
          <w:i/>
          <w:sz w:val="24"/>
          <w:szCs w:val="24"/>
        </w:rPr>
        <w:t>Frontiers in immunology, 12</w:t>
      </w:r>
      <w:r w:rsidRPr="001E5C64">
        <w:rPr>
          <w:rFonts w:ascii="Times New Roman" w:hAnsi="Times New Roman" w:cs="Times New Roman"/>
          <w:sz w:val="24"/>
          <w:szCs w:val="24"/>
        </w:rPr>
        <w:t xml:space="preserve">, 616713. </w:t>
      </w:r>
    </w:p>
    <w:p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lastRenderedPageBreak/>
        <w:t xml:space="preserve">Ramirez, J., Guarner, F., Bustos Fernandez, L., Maruy, A., Sdepanian, V. L., &amp; Cohen, H. (2020). Antibiotics as major disruptors of gut microbiota. </w:t>
      </w:r>
      <w:r w:rsidRPr="001E5C64">
        <w:rPr>
          <w:rFonts w:ascii="Times New Roman" w:hAnsi="Times New Roman" w:cs="Times New Roman"/>
          <w:i/>
          <w:sz w:val="24"/>
          <w:szCs w:val="24"/>
        </w:rPr>
        <w:t>Frontiers in cellular and infection microbiology, 10</w:t>
      </w:r>
      <w:r w:rsidRPr="001E5C64">
        <w:rPr>
          <w:rFonts w:ascii="Times New Roman" w:hAnsi="Times New Roman" w:cs="Times New Roman"/>
          <w:sz w:val="24"/>
          <w:szCs w:val="24"/>
        </w:rPr>
        <w:t xml:space="preserve">, 572912. </w:t>
      </w:r>
    </w:p>
    <w:p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Ratiner, K., Ciocan, D., Abdeen, S. K., &amp; Elinav, E. (2024). Utilization of the microbiome in personalized medicine. </w:t>
      </w:r>
      <w:r w:rsidRPr="001E5C64">
        <w:rPr>
          <w:rFonts w:ascii="Times New Roman" w:hAnsi="Times New Roman" w:cs="Times New Roman"/>
          <w:i/>
          <w:sz w:val="24"/>
          <w:szCs w:val="24"/>
        </w:rPr>
        <w:t>Nature Reviews Microbiology, 22</w:t>
      </w:r>
      <w:r w:rsidRPr="001E5C64">
        <w:rPr>
          <w:rFonts w:ascii="Times New Roman" w:hAnsi="Times New Roman" w:cs="Times New Roman"/>
          <w:sz w:val="24"/>
          <w:szCs w:val="24"/>
        </w:rPr>
        <w:t xml:space="preserve">(5), 291-308. </w:t>
      </w:r>
    </w:p>
    <w:p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Rose, E. C., Odle, J., Blikslager, A. T., &amp; Ziegler, A. L. (2021). Probiotics, prebiotics and epithelial tight junctions: a promising approach to modulate intestinal barrier function. </w:t>
      </w:r>
      <w:r w:rsidRPr="001E5C64">
        <w:rPr>
          <w:rFonts w:ascii="Times New Roman" w:hAnsi="Times New Roman" w:cs="Times New Roman"/>
          <w:i/>
          <w:sz w:val="24"/>
          <w:szCs w:val="24"/>
        </w:rPr>
        <w:t>International journal of molecular sciences, 22</w:t>
      </w:r>
      <w:r w:rsidRPr="001E5C64">
        <w:rPr>
          <w:rFonts w:ascii="Times New Roman" w:hAnsi="Times New Roman" w:cs="Times New Roman"/>
          <w:sz w:val="24"/>
          <w:szCs w:val="24"/>
        </w:rPr>
        <w:t xml:space="preserve">(13), 6729. </w:t>
      </w:r>
    </w:p>
    <w:p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Sanders, M. E. (2011). Impact of probiotics on colonizing microbiota of the gut. </w:t>
      </w:r>
      <w:r w:rsidRPr="001E5C64">
        <w:rPr>
          <w:rFonts w:ascii="Times New Roman" w:hAnsi="Times New Roman" w:cs="Times New Roman"/>
          <w:i/>
          <w:sz w:val="24"/>
          <w:szCs w:val="24"/>
        </w:rPr>
        <w:t>Journal of clinical gastroenterology, 45</w:t>
      </w:r>
      <w:r w:rsidRPr="001E5C64">
        <w:rPr>
          <w:rFonts w:ascii="Times New Roman" w:hAnsi="Times New Roman" w:cs="Times New Roman"/>
          <w:sz w:val="24"/>
          <w:szCs w:val="24"/>
        </w:rPr>
        <w:t xml:space="preserve">, S115-S119. </w:t>
      </w:r>
    </w:p>
    <w:p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Schupack, D. A., Mars, R. A., Voelker, D. H., Abeykoon, J. P., &amp; Kashyap, P. C. (2022). The promise of the gut microbiome as part of individualized treatment strategies. </w:t>
      </w:r>
      <w:r w:rsidRPr="001E5C64">
        <w:rPr>
          <w:rFonts w:ascii="Times New Roman" w:hAnsi="Times New Roman" w:cs="Times New Roman"/>
          <w:i/>
          <w:sz w:val="24"/>
          <w:szCs w:val="24"/>
        </w:rPr>
        <w:t>Nature reviews Gastroenterology &amp; hepatology, 19</w:t>
      </w:r>
      <w:r w:rsidRPr="001E5C64">
        <w:rPr>
          <w:rFonts w:ascii="Times New Roman" w:hAnsi="Times New Roman" w:cs="Times New Roman"/>
          <w:sz w:val="24"/>
          <w:szCs w:val="24"/>
        </w:rPr>
        <w:t xml:space="preserve">(1), 7-25. </w:t>
      </w:r>
    </w:p>
    <w:p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Singh, R., Zogg, H., Wei, L., Bartlett, A., Ghoshal, U. C., Rajender, S., &amp; Ro, S. (2021). Gut microbial dysbiosis in the pathogenesis of gastrointestinal dysmotility and metabolic disorders. </w:t>
      </w:r>
      <w:r w:rsidRPr="001E5C64">
        <w:rPr>
          <w:rFonts w:ascii="Times New Roman" w:hAnsi="Times New Roman" w:cs="Times New Roman"/>
          <w:i/>
          <w:sz w:val="24"/>
          <w:szCs w:val="24"/>
        </w:rPr>
        <w:t>Journal of neurogastroenterology and motility, 27</w:t>
      </w:r>
      <w:r w:rsidRPr="001E5C64">
        <w:rPr>
          <w:rFonts w:ascii="Times New Roman" w:hAnsi="Times New Roman" w:cs="Times New Roman"/>
          <w:sz w:val="24"/>
          <w:szCs w:val="24"/>
        </w:rPr>
        <w:t xml:space="preserve">(1), 19. </w:t>
      </w:r>
    </w:p>
    <w:p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Średnicka, P., Juszczuk-Kubiak, E., Wójcicki, M., Akimowicz, M., &amp; Roszko, M. (2021). Probiotics as a biological detoxification tool of food chemical contamination: A review. </w:t>
      </w:r>
      <w:r w:rsidRPr="001E5C64">
        <w:rPr>
          <w:rFonts w:ascii="Times New Roman" w:hAnsi="Times New Roman" w:cs="Times New Roman"/>
          <w:i/>
          <w:sz w:val="24"/>
          <w:szCs w:val="24"/>
        </w:rPr>
        <w:t>Food and chemical toxicology, 153</w:t>
      </w:r>
      <w:r w:rsidRPr="001E5C64">
        <w:rPr>
          <w:rFonts w:ascii="Times New Roman" w:hAnsi="Times New Roman" w:cs="Times New Roman"/>
          <w:sz w:val="24"/>
          <w:szCs w:val="24"/>
        </w:rPr>
        <w:t xml:space="preserve">, 112306. </w:t>
      </w:r>
    </w:p>
    <w:p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Suez, J., Zmora, N., Segal, E., &amp; Elinav, E. (2019). The pros, cons, and many unknowns of probiotics. </w:t>
      </w:r>
      <w:r w:rsidRPr="001E5C64">
        <w:rPr>
          <w:rFonts w:ascii="Times New Roman" w:hAnsi="Times New Roman" w:cs="Times New Roman"/>
          <w:i/>
          <w:sz w:val="24"/>
          <w:szCs w:val="24"/>
        </w:rPr>
        <w:t>Nat Med, 25</w:t>
      </w:r>
      <w:r w:rsidRPr="001E5C64">
        <w:rPr>
          <w:rFonts w:ascii="Times New Roman" w:hAnsi="Times New Roman" w:cs="Times New Roman"/>
          <w:sz w:val="24"/>
          <w:szCs w:val="24"/>
        </w:rPr>
        <w:t xml:space="preserve">(5), 716-729. </w:t>
      </w:r>
    </w:p>
    <w:p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Sun, C., Chen, L., &amp; Shen, Z. (2019). Mechanisms of gastrointestinal microflora on drug metabolism in clinical practice. </w:t>
      </w:r>
      <w:r w:rsidRPr="001E5C64">
        <w:rPr>
          <w:rFonts w:ascii="Times New Roman" w:hAnsi="Times New Roman" w:cs="Times New Roman"/>
          <w:i/>
          <w:sz w:val="24"/>
          <w:szCs w:val="24"/>
        </w:rPr>
        <w:t>Saudi Pharmaceutical Journal, 27</w:t>
      </w:r>
      <w:r w:rsidRPr="001E5C64">
        <w:rPr>
          <w:rFonts w:ascii="Times New Roman" w:hAnsi="Times New Roman" w:cs="Times New Roman"/>
          <w:sz w:val="24"/>
          <w:szCs w:val="24"/>
        </w:rPr>
        <w:t xml:space="preserve">(8), 1146-1156. </w:t>
      </w:r>
    </w:p>
    <w:p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Van Zyl, W. F., Deane, S. M., &amp; Dicks, L. M. (2020). Molecular insights into probiotic mechanisms of action employed against intestinal pathogenic bacteria. </w:t>
      </w:r>
      <w:r w:rsidRPr="001E5C64">
        <w:rPr>
          <w:rFonts w:ascii="Times New Roman" w:hAnsi="Times New Roman" w:cs="Times New Roman"/>
          <w:i/>
          <w:sz w:val="24"/>
          <w:szCs w:val="24"/>
        </w:rPr>
        <w:t>Gut microbes, 12</w:t>
      </w:r>
      <w:r w:rsidRPr="001E5C64">
        <w:rPr>
          <w:rFonts w:ascii="Times New Roman" w:hAnsi="Times New Roman" w:cs="Times New Roman"/>
          <w:sz w:val="24"/>
          <w:szCs w:val="24"/>
        </w:rPr>
        <w:t xml:space="preserve">(1), 1831339. </w:t>
      </w:r>
    </w:p>
    <w:p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Wang, H., Huang, X., Tan, H., Chen, X., Chen, C., &amp; Nie, S. (2022). Interaction between dietary fiber and bifidobacteria in promoting intestinal health. </w:t>
      </w:r>
      <w:r w:rsidRPr="001E5C64">
        <w:rPr>
          <w:rFonts w:ascii="Times New Roman" w:hAnsi="Times New Roman" w:cs="Times New Roman"/>
          <w:i/>
          <w:sz w:val="24"/>
          <w:szCs w:val="24"/>
        </w:rPr>
        <w:t>Food chemistry, 393</w:t>
      </w:r>
      <w:r w:rsidRPr="001E5C64">
        <w:rPr>
          <w:rFonts w:ascii="Times New Roman" w:hAnsi="Times New Roman" w:cs="Times New Roman"/>
          <w:sz w:val="24"/>
          <w:szCs w:val="24"/>
        </w:rPr>
        <w:t xml:space="preserve">, 133407. </w:t>
      </w:r>
    </w:p>
    <w:p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Wang, X., Zhang, P., &amp; Zhang, X. (2021). Probiotics regulate gut microbiota: an effective method to improve immunity. </w:t>
      </w:r>
      <w:r w:rsidRPr="001E5C64">
        <w:rPr>
          <w:rFonts w:ascii="Times New Roman" w:hAnsi="Times New Roman" w:cs="Times New Roman"/>
          <w:i/>
          <w:sz w:val="24"/>
          <w:szCs w:val="24"/>
        </w:rPr>
        <w:t>Molecules, 26</w:t>
      </w:r>
      <w:r w:rsidRPr="001E5C64">
        <w:rPr>
          <w:rFonts w:ascii="Times New Roman" w:hAnsi="Times New Roman" w:cs="Times New Roman"/>
          <w:sz w:val="24"/>
          <w:szCs w:val="24"/>
        </w:rPr>
        <w:t xml:space="preserve">(19), 6076. </w:t>
      </w:r>
    </w:p>
    <w:p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Wu, K., Kwon, S. H., Zhou, X., Fuller, C., Wang, X., Vadgama, J., &amp; Wu, Y. (2024). Overcoming Challenges in Small-Molecule Drug Bioavailability: A Review of Key Factors and Approaches. </w:t>
      </w:r>
      <w:r w:rsidRPr="001E5C64">
        <w:rPr>
          <w:rFonts w:ascii="Times New Roman" w:hAnsi="Times New Roman" w:cs="Times New Roman"/>
          <w:i/>
          <w:sz w:val="24"/>
          <w:szCs w:val="24"/>
        </w:rPr>
        <w:t>International journal of molecular sciences, 25</w:t>
      </w:r>
      <w:r w:rsidRPr="001E5C64">
        <w:rPr>
          <w:rFonts w:ascii="Times New Roman" w:hAnsi="Times New Roman" w:cs="Times New Roman"/>
          <w:sz w:val="24"/>
          <w:szCs w:val="24"/>
        </w:rPr>
        <w:t xml:space="preserve">(23), 13121. </w:t>
      </w:r>
    </w:p>
    <w:p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Yang, S., Qiao, J., Zhang, M., Kwok, L.-Y., Matijašić, B. B., Zhang, H., &amp; Zhang, W. (2024). Prevention and treatment of antibiotics-associated adverse effects through the use of probiotics: A review. </w:t>
      </w:r>
      <w:r w:rsidRPr="001E5C64">
        <w:rPr>
          <w:rFonts w:ascii="Times New Roman" w:hAnsi="Times New Roman" w:cs="Times New Roman"/>
          <w:i/>
          <w:sz w:val="24"/>
          <w:szCs w:val="24"/>
        </w:rPr>
        <w:t>Journal of Advanced Research</w:t>
      </w:r>
      <w:r w:rsidRPr="001E5C64">
        <w:rPr>
          <w:rFonts w:ascii="Times New Roman" w:hAnsi="Times New Roman" w:cs="Times New Roman"/>
          <w:sz w:val="24"/>
          <w:szCs w:val="24"/>
        </w:rPr>
        <w:t xml:space="preserve">. </w:t>
      </w:r>
    </w:p>
    <w:p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Yousefi, B., Eslami, M., Ghasemian, A., Kokhaei, P., Salek Farrokhi, A., &amp; Darabi, N. (2019). Probiotics importance and their immunomodulatory properties. </w:t>
      </w:r>
      <w:r w:rsidRPr="001E5C64">
        <w:rPr>
          <w:rFonts w:ascii="Times New Roman" w:hAnsi="Times New Roman" w:cs="Times New Roman"/>
          <w:i/>
          <w:sz w:val="24"/>
          <w:szCs w:val="24"/>
        </w:rPr>
        <w:t>Journal of cellular physiology, 234</w:t>
      </w:r>
      <w:r w:rsidRPr="001E5C64">
        <w:rPr>
          <w:rFonts w:ascii="Times New Roman" w:hAnsi="Times New Roman" w:cs="Times New Roman"/>
          <w:sz w:val="24"/>
          <w:szCs w:val="24"/>
        </w:rPr>
        <w:t xml:space="preserve">(6), 8008-8018. </w:t>
      </w:r>
    </w:p>
    <w:p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Yunes, R., Poluektova, E., Belkina, T., &amp; Danilenko, V. (2022). Lactobacilli: legal regulation and prospects for new generation drugs. </w:t>
      </w:r>
      <w:r w:rsidRPr="001E5C64">
        <w:rPr>
          <w:rFonts w:ascii="Times New Roman" w:hAnsi="Times New Roman" w:cs="Times New Roman"/>
          <w:i/>
          <w:sz w:val="24"/>
          <w:szCs w:val="24"/>
        </w:rPr>
        <w:t>Applied Biochemistry and Microbiology, 58</w:t>
      </w:r>
      <w:r w:rsidRPr="001E5C64">
        <w:rPr>
          <w:rFonts w:ascii="Times New Roman" w:hAnsi="Times New Roman" w:cs="Times New Roman"/>
          <w:sz w:val="24"/>
          <w:szCs w:val="24"/>
        </w:rPr>
        <w:t xml:space="preserve">(5), 652-664. </w:t>
      </w:r>
    </w:p>
    <w:p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Zacharof, M.-P., &amp; Lovitt, R. (2012). Bacteriocins produced by lactic acid bacteria a review article. </w:t>
      </w:r>
      <w:r w:rsidRPr="001E5C64">
        <w:rPr>
          <w:rFonts w:ascii="Times New Roman" w:hAnsi="Times New Roman" w:cs="Times New Roman"/>
          <w:i/>
          <w:sz w:val="24"/>
          <w:szCs w:val="24"/>
        </w:rPr>
        <w:t>Apcbee Procedia, 2</w:t>
      </w:r>
      <w:r w:rsidRPr="001E5C64">
        <w:rPr>
          <w:rFonts w:ascii="Times New Roman" w:hAnsi="Times New Roman" w:cs="Times New Roman"/>
          <w:sz w:val="24"/>
          <w:szCs w:val="24"/>
        </w:rPr>
        <w:t xml:space="preserve">, 50-56. </w:t>
      </w:r>
    </w:p>
    <w:p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Zhang, J., Zhang, J., &amp; Wang, R. (2018). Gut microbiota modulates drug pharmacokinetics. </w:t>
      </w:r>
      <w:r w:rsidRPr="001E5C64">
        <w:rPr>
          <w:rFonts w:ascii="Times New Roman" w:hAnsi="Times New Roman" w:cs="Times New Roman"/>
          <w:i/>
          <w:sz w:val="24"/>
          <w:szCs w:val="24"/>
        </w:rPr>
        <w:t>Drug metabolism reviews, 50</w:t>
      </w:r>
      <w:r w:rsidRPr="001E5C64">
        <w:rPr>
          <w:rFonts w:ascii="Times New Roman" w:hAnsi="Times New Roman" w:cs="Times New Roman"/>
          <w:sz w:val="24"/>
          <w:szCs w:val="24"/>
        </w:rPr>
        <w:t xml:space="preserve">(3), 357-368. </w:t>
      </w:r>
    </w:p>
    <w:p w:rsidR="004112DB" w:rsidRPr="001E5C64" w:rsidRDefault="004112DB" w:rsidP="004112DB">
      <w:pPr>
        <w:pStyle w:val="EndNoteBibliography"/>
        <w:ind w:left="720" w:hanging="720"/>
        <w:rPr>
          <w:rFonts w:ascii="Times New Roman" w:hAnsi="Times New Roman" w:cs="Times New Roman"/>
          <w:sz w:val="24"/>
          <w:szCs w:val="24"/>
        </w:rPr>
      </w:pPr>
      <w:r w:rsidRPr="001E5C64">
        <w:rPr>
          <w:rFonts w:ascii="Times New Roman" w:hAnsi="Times New Roman" w:cs="Times New Roman"/>
          <w:sz w:val="24"/>
          <w:szCs w:val="24"/>
        </w:rPr>
        <w:lastRenderedPageBreak/>
        <w:t xml:space="preserve">Zhao, Q., Chen, Y., Huang, W., Zhou, H., &amp; Zhang, W. (2023). Drug-microbiota interactions: an emerging priority for precision medicine. </w:t>
      </w:r>
      <w:r w:rsidRPr="001E5C64">
        <w:rPr>
          <w:rFonts w:ascii="Times New Roman" w:hAnsi="Times New Roman" w:cs="Times New Roman"/>
          <w:i/>
          <w:sz w:val="24"/>
          <w:szCs w:val="24"/>
        </w:rPr>
        <w:t>Signal transduction and targeted therapy, 8</w:t>
      </w:r>
      <w:r w:rsidRPr="001E5C64">
        <w:rPr>
          <w:rFonts w:ascii="Times New Roman" w:hAnsi="Times New Roman" w:cs="Times New Roman"/>
          <w:sz w:val="24"/>
          <w:szCs w:val="24"/>
        </w:rPr>
        <w:t xml:space="preserve">(1), 1-27. </w:t>
      </w:r>
    </w:p>
    <w:p w:rsidR="00E37AD6" w:rsidRPr="001E5C64" w:rsidRDefault="008A4AEA" w:rsidP="00E37AD6">
      <w:pPr>
        <w:jc w:val="both"/>
        <w:rPr>
          <w:rFonts w:ascii="Times New Roman" w:hAnsi="Times New Roman" w:cs="Times New Roman"/>
          <w:sz w:val="24"/>
          <w:szCs w:val="24"/>
        </w:rPr>
      </w:pPr>
      <w:r w:rsidRPr="001E5C64">
        <w:rPr>
          <w:rFonts w:ascii="Times New Roman" w:hAnsi="Times New Roman" w:cs="Times New Roman"/>
          <w:sz w:val="24"/>
          <w:szCs w:val="24"/>
        </w:rPr>
        <w:fldChar w:fldCharType="end"/>
      </w:r>
    </w:p>
    <w:sectPr w:rsidR="00E37AD6" w:rsidRPr="001E5C64" w:rsidSect="008A4AE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SER" w:date="2025-06-02T00:20:00Z" w:initials="U">
    <w:p w:rsidR="00681FBA" w:rsidRDefault="00681FBA">
      <w:pPr>
        <w:pStyle w:val="CommentText"/>
      </w:pPr>
      <w:r>
        <w:rPr>
          <w:rStyle w:val="CommentReference"/>
        </w:rPr>
        <w:annotationRef/>
      </w:r>
      <w:bookmarkStart w:id="1" w:name="m_6430292683811607615__Hlk170899583"/>
      <w:r>
        <w:rPr>
          <w:rFonts w:ascii="Arial" w:hAnsi="Arial" w:cs="Arial"/>
          <w:b/>
          <w:bCs/>
          <w:color w:val="222222"/>
          <w:shd w:val="clear" w:color="auto" w:fill="FFFFFF"/>
        </w:rPr>
        <w:t xml:space="preserve">Exploring the potential impact </w:t>
      </w:r>
      <w:r w:rsidRPr="00E26344">
        <w:rPr>
          <w:rFonts w:ascii="Arial" w:hAnsi="Arial" w:cs="Arial"/>
          <w:b/>
          <w:bCs/>
          <w:i/>
          <w:color w:val="222222"/>
          <w:shd w:val="clear" w:color="auto" w:fill="FFFFFF"/>
        </w:rPr>
        <w:t>of the use of probiotics</w:t>
      </w:r>
      <w:r>
        <w:rPr>
          <w:rFonts w:ascii="Arial" w:hAnsi="Arial" w:cs="Arial"/>
          <w:b/>
          <w:bCs/>
          <w:color w:val="222222"/>
          <w:shd w:val="clear" w:color="auto" w:fill="FFFFFF"/>
        </w:rPr>
        <w:t xml:space="preserve"> on the pharmacokinetics and</w:t>
      </w:r>
      <w:r w:rsidRPr="00E26344">
        <w:rPr>
          <w:rFonts w:ascii="Arial" w:hAnsi="Arial" w:cs="Arial"/>
          <w:b/>
          <w:bCs/>
          <w:i/>
          <w:color w:val="222222"/>
          <w:shd w:val="clear" w:color="auto" w:fill="FFFFFF"/>
        </w:rPr>
        <w:t xml:space="preserve"> the</w:t>
      </w:r>
      <w:r>
        <w:rPr>
          <w:rFonts w:ascii="Arial" w:hAnsi="Arial" w:cs="Arial"/>
          <w:b/>
          <w:bCs/>
          <w:color w:val="222222"/>
          <w:shd w:val="clear" w:color="auto" w:fill="FFFFFF"/>
        </w:rPr>
        <w:t xml:space="preserve"> pharmacodynamics of drugs: A narrative review</w:t>
      </w:r>
      <w:bookmarkEnd w:id="1"/>
    </w:p>
  </w:comment>
  <w:comment w:id="2" w:author="USER" w:date="2025-06-02T00:21:00Z" w:initials="U">
    <w:p w:rsidR="00681FBA" w:rsidRDefault="00681FBA">
      <w:pPr>
        <w:pStyle w:val="CommentText"/>
      </w:pPr>
      <w:r>
        <w:rPr>
          <w:rStyle w:val="CommentReference"/>
        </w:rPr>
        <w:annotationRef/>
      </w:r>
      <w:r w:rsidR="00DD02FB">
        <w:t>Here what it means?</w:t>
      </w:r>
    </w:p>
  </w:comment>
  <w:comment w:id="3" w:author="USER" w:date="2025-06-02T00:09:00Z" w:initials="U">
    <w:p w:rsidR="002A71D7" w:rsidRDefault="002A71D7">
      <w:pPr>
        <w:pStyle w:val="CommentText"/>
      </w:pPr>
      <w:r>
        <w:rPr>
          <w:rStyle w:val="CommentReference"/>
        </w:rPr>
        <w:annotationRef/>
      </w:r>
      <w:r w:rsidR="00DD02FB">
        <w:t xml:space="preserve">Need </w:t>
      </w:r>
      <w:r w:rsidR="00DD02FB">
        <w:t>Italics</w:t>
      </w:r>
      <w:r w:rsidR="00DD02FB">
        <w:t xml:space="preserve"> where</w:t>
      </w:r>
      <w:r w:rsidR="00DD02FB">
        <w:t xml:space="preserve"> the Bacterial name mentioned </w:t>
      </w:r>
      <w:r w:rsidR="00DD02FB">
        <w:t>in this ma</w:t>
      </w:r>
      <w:r w:rsidR="00DD02FB">
        <w:t xml:space="preserve">nuscript. </w:t>
      </w:r>
      <w:r w:rsidR="00DD02FB">
        <w:t xml:space="preserve"> </w:t>
      </w:r>
    </w:p>
  </w:comment>
  <w:comment w:id="4" w:author="USER" w:date="2025-06-02T00:01:00Z" w:initials="U">
    <w:p w:rsidR="00D43796" w:rsidRDefault="00D43796">
      <w:pPr>
        <w:pStyle w:val="CommentText"/>
      </w:pPr>
      <w:r>
        <w:rPr>
          <w:rStyle w:val="CommentReference"/>
        </w:rPr>
        <w:annotationRef/>
      </w:r>
      <w:r w:rsidR="00DD02FB">
        <w:t>N</w:t>
      </w:r>
      <w:r w:rsidR="00DD02FB">
        <w:t xml:space="preserve">eed clarity of the drug and impact of Probiotics on the specific durg. Also need Grammer check. </w:t>
      </w:r>
    </w:p>
  </w:comment>
  <w:comment w:id="5" w:author="USER" w:date="2025-06-02T00:00:00Z" w:initials="U">
    <w:p w:rsidR="00D43796" w:rsidRDefault="00D43796">
      <w:pPr>
        <w:pStyle w:val="CommentText"/>
      </w:pPr>
      <w:r>
        <w:rPr>
          <w:rStyle w:val="CommentReference"/>
        </w:rPr>
        <w:annotationRef/>
      </w:r>
      <w:r w:rsidR="00DD02FB">
        <w:t xml:space="preserve">Enzyme </w:t>
      </w:r>
      <w:r w:rsidR="00DD02FB">
        <w:t xml:space="preserve">name is not mentioned. </w:t>
      </w:r>
    </w:p>
  </w:comment>
  <w:comment w:id="6" w:author="USER" w:date="2025-06-01T23:59:00Z" w:initials="U">
    <w:p w:rsidR="00D43796" w:rsidRDefault="00D43796">
      <w:pPr>
        <w:pStyle w:val="CommentText"/>
      </w:pPr>
      <w:r>
        <w:rPr>
          <w:rStyle w:val="CommentReference"/>
        </w:rPr>
        <w:annotationRef/>
      </w:r>
      <w:r w:rsidR="00DD02FB">
        <w:t>May iclude the name of the Enzyme</w:t>
      </w:r>
    </w:p>
  </w:comment>
  <w:comment w:id="7" w:author="USER" w:date="2025-06-01T23:58:00Z" w:initials="U">
    <w:p w:rsidR="00D43796" w:rsidRDefault="00D43796">
      <w:pPr>
        <w:pStyle w:val="CommentText"/>
      </w:pPr>
      <w:r>
        <w:rPr>
          <w:rStyle w:val="CommentReference"/>
        </w:rPr>
        <w:annotationRef/>
      </w:r>
      <w:r w:rsidR="00DD02FB">
        <w:t>Need</w:t>
      </w:r>
      <w:r w:rsidR="00DD02FB">
        <w:t xml:space="preserve"> change</w:t>
      </w:r>
      <w:r w:rsidR="00DD02FB">
        <w:t xml:space="preserve">. Not </w:t>
      </w:r>
      <w:r w:rsidR="00DD02FB">
        <w:t xml:space="preserve">mentioned the drug </w:t>
      </w:r>
      <w:r w:rsidR="00DD02FB">
        <w:t>n</w:t>
      </w:r>
      <w:r w:rsidR="00DD02FB">
        <w:t xml:space="preserve">ame. </w:t>
      </w:r>
    </w:p>
  </w:comment>
  <w:comment w:id="8" w:author="USER" w:date="2025-06-01T23:56:00Z" w:initials="U">
    <w:p w:rsidR="00D43796" w:rsidRDefault="00D43796">
      <w:pPr>
        <w:pStyle w:val="CommentText"/>
      </w:pPr>
      <w:r>
        <w:rPr>
          <w:rStyle w:val="CommentReference"/>
        </w:rPr>
        <w:annotationRef/>
      </w:r>
      <w:r w:rsidR="00DD02FB">
        <w:t xml:space="preserve">This manuscript explain the </w:t>
      </w:r>
      <w:r w:rsidRPr="001E5C64">
        <w:rPr>
          <w:rFonts w:ascii="Times New Roman" w:hAnsi="Times New Roman" w:cs="Times New Roman"/>
          <w:sz w:val="24"/>
          <w:szCs w:val="24"/>
        </w:rPr>
        <w:t>drug absorption, metabolism, and excretion</w:t>
      </w:r>
    </w:p>
  </w:comment>
  <w:comment w:id="9" w:author="USER" w:date="2025-06-01T23:53:00Z" w:initials="U">
    <w:p w:rsidR="00924C60" w:rsidRDefault="00924C60">
      <w:pPr>
        <w:pStyle w:val="CommentText"/>
      </w:pPr>
      <w:r>
        <w:rPr>
          <w:rStyle w:val="CommentReference"/>
        </w:rPr>
        <w:annotationRef/>
      </w:r>
      <w:r w:rsidR="00DD02FB">
        <w:t>Corr</w:t>
      </w:r>
      <w:r w:rsidR="00DD02FB">
        <w:t>ection needed. It sound like ins</w:t>
      </w:r>
      <w:r w:rsidR="00DD02FB">
        <w:t xml:space="preserve">truction to the reader.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2FB" w:rsidRDefault="00DD02FB" w:rsidP="00313964">
      <w:pPr>
        <w:spacing w:after="0" w:line="240" w:lineRule="auto"/>
      </w:pPr>
      <w:r>
        <w:separator/>
      </w:r>
    </w:p>
  </w:endnote>
  <w:endnote w:type="continuationSeparator" w:id="1">
    <w:p w:rsidR="00DD02FB" w:rsidRDefault="00DD02FB" w:rsidP="003139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6B1" w:rsidRDefault="00F856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889654"/>
      <w:docPartObj>
        <w:docPartGallery w:val="Page Numbers (Bottom of Page)"/>
        <w:docPartUnique/>
      </w:docPartObj>
    </w:sdtPr>
    <w:sdtEndPr>
      <w:rPr>
        <w:noProof/>
      </w:rPr>
    </w:sdtEndPr>
    <w:sdtContent>
      <w:p w:rsidR="00313964" w:rsidRDefault="008A4AEA">
        <w:pPr>
          <w:pStyle w:val="Footer"/>
          <w:jc w:val="center"/>
        </w:pPr>
        <w:r>
          <w:fldChar w:fldCharType="begin"/>
        </w:r>
        <w:r w:rsidR="00313964">
          <w:instrText xml:space="preserve"> PAGE   \* MERGEFORMAT </w:instrText>
        </w:r>
        <w:r>
          <w:fldChar w:fldCharType="separate"/>
        </w:r>
        <w:r w:rsidR="00681FBA">
          <w:rPr>
            <w:noProof/>
          </w:rPr>
          <w:t>3</w:t>
        </w:r>
        <w:r>
          <w:rPr>
            <w:noProof/>
          </w:rPr>
          <w:fldChar w:fldCharType="end"/>
        </w:r>
      </w:p>
    </w:sdtContent>
  </w:sdt>
  <w:p w:rsidR="00313964" w:rsidRDefault="003139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6B1" w:rsidRDefault="00F856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2FB" w:rsidRDefault="00DD02FB" w:rsidP="00313964">
      <w:pPr>
        <w:spacing w:after="0" w:line="240" w:lineRule="auto"/>
      </w:pPr>
      <w:r>
        <w:separator/>
      </w:r>
    </w:p>
  </w:footnote>
  <w:footnote w:type="continuationSeparator" w:id="1">
    <w:p w:rsidR="00DD02FB" w:rsidRDefault="00DD02FB" w:rsidP="003139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6B1" w:rsidRDefault="008A4A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3091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6B1" w:rsidRDefault="008A4A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3091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6B1" w:rsidRDefault="008A4A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3091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F09FD"/>
    <w:multiLevelType w:val="hybridMultilevel"/>
    <w:tmpl w:val="157E0430"/>
    <w:lvl w:ilvl="0" w:tplc="1DB402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896844"/>
    <w:multiLevelType w:val="hybridMultilevel"/>
    <w:tmpl w:val="F1A4C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docVars>
    <w:docVar w:name="EN.InstantFormat" w:val="&lt;ENInstantFormat&gt;&lt;Enabled&gt;1&lt;/Enabled&gt;&lt;ScanUnformatted&gt;0&lt;/ScanUnformatted&gt;&lt;ScanChanges&gt;1&lt;/ScanChanges&gt;&lt;Suspended&gt;0&lt;/Suspended&gt;&lt;/ENInstantFormat&gt;"/>
    <w:docVar w:name="EN.Layout" w:val="&lt;ENLayout&gt;&lt;Style&gt;APA 6th Copy1&lt;/Style&gt;&lt;LeftDelim&gt;{&lt;/LeftDelim&gt;&lt;RightDelim&gt;}&lt;/RightDelim&gt;&lt;FontName&gt;Calibri&lt;/FontName&gt;&lt;FontSize&gt;11&lt;/FontSize&gt;&lt;ReflistTitle&gt;&lt;style face=&quot;bold&quot;&gt;References&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0sd9f2v0xer2kezawcv2xfwewr5verwawr0&quot;&gt;Hematics Review&lt;record-ids&gt;&lt;item&gt;786&lt;/item&gt;&lt;item&gt;787&lt;/item&gt;&lt;item&gt;788&lt;/item&gt;&lt;item&gt;791&lt;/item&gt;&lt;item&gt;792&lt;/item&gt;&lt;item&gt;793&lt;/item&gt;&lt;item&gt;794&lt;/item&gt;&lt;item&gt;795&lt;/item&gt;&lt;item&gt;796&lt;/item&gt;&lt;item&gt;797&lt;/item&gt;&lt;item&gt;798&lt;/item&gt;&lt;item&gt;799&lt;/item&gt;&lt;item&gt;800&lt;/item&gt;&lt;item&gt;801&lt;/item&gt;&lt;item&gt;802&lt;/item&gt;&lt;item&gt;803&lt;/item&gt;&lt;item&gt;804&lt;/item&gt;&lt;item&gt;805&lt;/item&gt;&lt;item&gt;806&lt;/item&gt;&lt;item&gt;807&lt;/item&gt;&lt;item&gt;808&lt;/item&gt;&lt;item&gt;810&lt;/item&gt;&lt;item&gt;812&lt;/item&gt;&lt;item&gt;813&lt;/item&gt;&lt;item&gt;814&lt;/item&gt;&lt;item&gt;816&lt;/item&gt;&lt;item&gt;817&lt;/item&gt;&lt;item&gt;818&lt;/item&gt;&lt;item&gt;819&lt;/item&gt;&lt;item&gt;820&lt;/item&gt;&lt;item&gt;821&lt;/item&gt;&lt;item&gt;822&lt;/item&gt;&lt;item&gt;823&lt;/item&gt;&lt;item&gt;824&lt;/item&gt;&lt;item&gt;825&lt;/item&gt;&lt;item&gt;826&lt;/item&gt;&lt;item&gt;827&lt;/item&gt;&lt;item&gt;828&lt;/item&gt;&lt;item&gt;829&lt;/item&gt;&lt;item&gt;830&lt;/item&gt;&lt;item&gt;831&lt;/item&gt;&lt;item&gt;836&lt;/item&gt;&lt;item&gt;837&lt;/item&gt;&lt;item&gt;838&lt;/item&gt;&lt;item&gt;841&lt;/item&gt;&lt;/record-ids&gt;&lt;/item&gt;&lt;/Libraries&gt;"/>
  </w:docVars>
  <w:rsids>
    <w:rsidRoot w:val="000C0E74"/>
    <w:rsid w:val="000229B1"/>
    <w:rsid w:val="000318EA"/>
    <w:rsid w:val="000343A4"/>
    <w:rsid w:val="000435D1"/>
    <w:rsid w:val="0005594B"/>
    <w:rsid w:val="00064B55"/>
    <w:rsid w:val="00064BA5"/>
    <w:rsid w:val="00067EE3"/>
    <w:rsid w:val="000737FA"/>
    <w:rsid w:val="000A4E10"/>
    <w:rsid w:val="000C0E74"/>
    <w:rsid w:val="000C3718"/>
    <w:rsid w:val="000D2F2C"/>
    <w:rsid w:val="000F73E1"/>
    <w:rsid w:val="00123C12"/>
    <w:rsid w:val="00135577"/>
    <w:rsid w:val="00155ACB"/>
    <w:rsid w:val="00165B37"/>
    <w:rsid w:val="001973CA"/>
    <w:rsid w:val="001A5E82"/>
    <w:rsid w:val="001A7A64"/>
    <w:rsid w:val="001B6C10"/>
    <w:rsid w:val="001C625D"/>
    <w:rsid w:val="001D0543"/>
    <w:rsid w:val="001D206B"/>
    <w:rsid w:val="001E506C"/>
    <w:rsid w:val="001E5C64"/>
    <w:rsid w:val="00211D75"/>
    <w:rsid w:val="002208F8"/>
    <w:rsid w:val="00233273"/>
    <w:rsid w:val="002365F5"/>
    <w:rsid w:val="002773D8"/>
    <w:rsid w:val="002A71D7"/>
    <w:rsid w:val="002D4D73"/>
    <w:rsid w:val="002E003E"/>
    <w:rsid w:val="002E7391"/>
    <w:rsid w:val="002F18F8"/>
    <w:rsid w:val="00303D37"/>
    <w:rsid w:val="00306928"/>
    <w:rsid w:val="00311C4E"/>
    <w:rsid w:val="00313200"/>
    <w:rsid w:val="00313964"/>
    <w:rsid w:val="00323C3A"/>
    <w:rsid w:val="00324F7D"/>
    <w:rsid w:val="00330AD4"/>
    <w:rsid w:val="003371E9"/>
    <w:rsid w:val="00351CA5"/>
    <w:rsid w:val="00371507"/>
    <w:rsid w:val="00375688"/>
    <w:rsid w:val="003A1AC7"/>
    <w:rsid w:val="003B08D8"/>
    <w:rsid w:val="003C01DA"/>
    <w:rsid w:val="003E1E89"/>
    <w:rsid w:val="003F15A6"/>
    <w:rsid w:val="003F1A27"/>
    <w:rsid w:val="003F72A5"/>
    <w:rsid w:val="004112DB"/>
    <w:rsid w:val="004236A2"/>
    <w:rsid w:val="00426CED"/>
    <w:rsid w:val="00435B61"/>
    <w:rsid w:val="00483EBC"/>
    <w:rsid w:val="00486568"/>
    <w:rsid w:val="00493E2C"/>
    <w:rsid w:val="004A06E9"/>
    <w:rsid w:val="004C1D7C"/>
    <w:rsid w:val="004D5EC5"/>
    <w:rsid w:val="004F42B9"/>
    <w:rsid w:val="005211CC"/>
    <w:rsid w:val="00521FE3"/>
    <w:rsid w:val="00531464"/>
    <w:rsid w:val="005363C6"/>
    <w:rsid w:val="00573024"/>
    <w:rsid w:val="00586D24"/>
    <w:rsid w:val="00593C57"/>
    <w:rsid w:val="005C2023"/>
    <w:rsid w:val="005D1F63"/>
    <w:rsid w:val="005F15D4"/>
    <w:rsid w:val="005F4A71"/>
    <w:rsid w:val="005F71E8"/>
    <w:rsid w:val="005F746B"/>
    <w:rsid w:val="00601E84"/>
    <w:rsid w:val="0061093D"/>
    <w:rsid w:val="00610E40"/>
    <w:rsid w:val="00622FE8"/>
    <w:rsid w:val="006538BB"/>
    <w:rsid w:val="00661C1A"/>
    <w:rsid w:val="00681FBA"/>
    <w:rsid w:val="00692A0C"/>
    <w:rsid w:val="00695493"/>
    <w:rsid w:val="00695FAA"/>
    <w:rsid w:val="006A0E55"/>
    <w:rsid w:val="006A1D45"/>
    <w:rsid w:val="006A46D3"/>
    <w:rsid w:val="006A70B7"/>
    <w:rsid w:val="006B5B2A"/>
    <w:rsid w:val="006D16AB"/>
    <w:rsid w:val="006D5F45"/>
    <w:rsid w:val="006F364A"/>
    <w:rsid w:val="0070555E"/>
    <w:rsid w:val="00707174"/>
    <w:rsid w:val="007139EF"/>
    <w:rsid w:val="00715D6E"/>
    <w:rsid w:val="0073217C"/>
    <w:rsid w:val="007649B7"/>
    <w:rsid w:val="007670E3"/>
    <w:rsid w:val="00776B81"/>
    <w:rsid w:val="007811E6"/>
    <w:rsid w:val="007829A5"/>
    <w:rsid w:val="007B3AA6"/>
    <w:rsid w:val="007C6C79"/>
    <w:rsid w:val="007D5167"/>
    <w:rsid w:val="007E00BE"/>
    <w:rsid w:val="0082732B"/>
    <w:rsid w:val="008276AF"/>
    <w:rsid w:val="00844590"/>
    <w:rsid w:val="00860024"/>
    <w:rsid w:val="00865618"/>
    <w:rsid w:val="0087296D"/>
    <w:rsid w:val="00883556"/>
    <w:rsid w:val="00887993"/>
    <w:rsid w:val="008A1D6D"/>
    <w:rsid w:val="008A4AEA"/>
    <w:rsid w:val="008A72FD"/>
    <w:rsid w:val="008B2FA5"/>
    <w:rsid w:val="008C627D"/>
    <w:rsid w:val="008D231A"/>
    <w:rsid w:val="008D6624"/>
    <w:rsid w:val="008D6C62"/>
    <w:rsid w:val="008D75B4"/>
    <w:rsid w:val="009015BC"/>
    <w:rsid w:val="0091749C"/>
    <w:rsid w:val="009174E1"/>
    <w:rsid w:val="00924C60"/>
    <w:rsid w:val="00926420"/>
    <w:rsid w:val="00930ED0"/>
    <w:rsid w:val="009361A3"/>
    <w:rsid w:val="00936B77"/>
    <w:rsid w:val="009608CB"/>
    <w:rsid w:val="00971BE0"/>
    <w:rsid w:val="00981667"/>
    <w:rsid w:val="00992A48"/>
    <w:rsid w:val="009A53E5"/>
    <w:rsid w:val="009A556D"/>
    <w:rsid w:val="009A6CBF"/>
    <w:rsid w:val="009D095F"/>
    <w:rsid w:val="009F4603"/>
    <w:rsid w:val="009F6B80"/>
    <w:rsid w:val="00A13D02"/>
    <w:rsid w:val="00A147C3"/>
    <w:rsid w:val="00A2161C"/>
    <w:rsid w:val="00A7745D"/>
    <w:rsid w:val="00A865E7"/>
    <w:rsid w:val="00A87DB7"/>
    <w:rsid w:val="00A926B1"/>
    <w:rsid w:val="00AA0578"/>
    <w:rsid w:val="00AA2E19"/>
    <w:rsid w:val="00AA641C"/>
    <w:rsid w:val="00AB419C"/>
    <w:rsid w:val="00AE6978"/>
    <w:rsid w:val="00AF7319"/>
    <w:rsid w:val="00B01474"/>
    <w:rsid w:val="00B04CBD"/>
    <w:rsid w:val="00B32B6E"/>
    <w:rsid w:val="00B60E61"/>
    <w:rsid w:val="00B83136"/>
    <w:rsid w:val="00B90869"/>
    <w:rsid w:val="00B9566C"/>
    <w:rsid w:val="00B96CB4"/>
    <w:rsid w:val="00BB6CB5"/>
    <w:rsid w:val="00BD1F6A"/>
    <w:rsid w:val="00BD6762"/>
    <w:rsid w:val="00BE70C2"/>
    <w:rsid w:val="00BF174A"/>
    <w:rsid w:val="00C0136A"/>
    <w:rsid w:val="00C33CB8"/>
    <w:rsid w:val="00C37357"/>
    <w:rsid w:val="00C4128E"/>
    <w:rsid w:val="00C534A5"/>
    <w:rsid w:val="00C555B9"/>
    <w:rsid w:val="00C7704F"/>
    <w:rsid w:val="00C8198B"/>
    <w:rsid w:val="00C8665C"/>
    <w:rsid w:val="00CC0CD5"/>
    <w:rsid w:val="00CD12D8"/>
    <w:rsid w:val="00D017F1"/>
    <w:rsid w:val="00D17998"/>
    <w:rsid w:val="00D30D4B"/>
    <w:rsid w:val="00D40218"/>
    <w:rsid w:val="00D422EC"/>
    <w:rsid w:val="00D43796"/>
    <w:rsid w:val="00D67085"/>
    <w:rsid w:val="00D7085D"/>
    <w:rsid w:val="00D77917"/>
    <w:rsid w:val="00D822C2"/>
    <w:rsid w:val="00DA4342"/>
    <w:rsid w:val="00DA5935"/>
    <w:rsid w:val="00DC2404"/>
    <w:rsid w:val="00DD02FB"/>
    <w:rsid w:val="00DF33DF"/>
    <w:rsid w:val="00E16D3D"/>
    <w:rsid w:val="00E23D77"/>
    <w:rsid w:val="00E37AD6"/>
    <w:rsid w:val="00E42B26"/>
    <w:rsid w:val="00E43D40"/>
    <w:rsid w:val="00E44091"/>
    <w:rsid w:val="00E53620"/>
    <w:rsid w:val="00EB1DA3"/>
    <w:rsid w:val="00EC137E"/>
    <w:rsid w:val="00EC6952"/>
    <w:rsid w:val="00ED7F4E"/>
    <w:rsid w:val="00EE04F3"/>
    <w:rsid w:val="00EF0664"/>
    <w:rsid w:val="00EF2274"/>
    <w:rsid w:val="00EF557F"/>
    <w:rsid w:val="00F01FB3"/>
    <w:rsid w:val="00F0696D"/>
    <w:rsid w:val="00F25A89"/>
    <w:rsid w:val="00F42163"/>
    <w:rsid w:val="00F54140"/>
    <w:rsid w:val="00F54799"/>
    <w:rsid w:val="00F574AB"/>
    <w:rsid w:val="00F63D02"/>
    <w:rsid w:val="00F6521D"/>
    <w:rsid w:val="00F71416"/>
    <w:rsid w:val="00F72C83"/>
    <w:rsid w:val="00F741C8"/>
    <w:rsid w:val="00F856B1"/>
    <w:rsid w:val="00F86FD8"/>
    <w:rsid w:val="00F87835"/>
    <w:rsid w:val="00FB0865"/>
    <w:rsid w:val="00FD0C19"/>
    <w:rsid w:val="00FD16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A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FA5"/>
    <w:pPr>
      <w:ind w:left="720"/>
      <w:contextualSpacing/>
    </w:pPr>
  </w:style>
  <w:style w:type="paragraph" w:customStyle="1" w:styleId="EndNoteBibliographyTitle">
    <w:name w:val="EndNote Bibliography Title"/>
    <w:basedOn w:val="Normal"/>
    <w:link w:val="EndNoteBibliographyTitleChar"/>
    <w:rsid w:val="00AA0578"/>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AA0578"/>
    <w:rPr>
      <w:rFonts w:ascii="Calibri" w:hAnsi="Calibri"/>
      <w:noProof/>
    </w:rPr>
  </w:style>
  <w:style w:type="paragraph" w:customStyle="1" w:styleId="EndNoteBibliography">
    <w:name w:val="EndNote Bibliography"/>
    <w:basedOn w:val="Normal"/>
    <w:link w:val="EndNoteBibliographyChar"/>
    <w:rsid w:val="00AA0578"/>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AA0578"/>
    <w:rPr>
      <w:rFonts w:ascii="Calibri" w:hAnsi="Calibri"/>
      <w:noProof/>
    </w:rPr>
  </w:style>
  <w:style w:type="character" w:styleId="Hyperlink">
    <w:name w:val="Hyperlink"/>
    <w:basedOn w:val="DefaultParagraphFont"/>
    <w:uiPriority w:val="99"/>
    <w:unhideWhenUsed/>
    <w:rsid w:val="00306928"/>
    <w:rPr>
      <w:color w:val="0563C1" w:themeColor="hyperlink"/>
      <w:u w:val="single"/>
    </w:rPr>
  </w:style>
  <w:style w:type="paragraph" w:styleId="Header">
    <w:name w:val="header"/>
    <w:basedOn w:val="Normal"/>
    <w:link w:val="HeaderChar"/>
    <w:uiPriority w:val="99"/>
    <w:unhideWhenUsed/>
    <w:rsid w:val="003139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964"/>
  </w:style>
  <w:style w:type="paragraph" w:styleId="Footer">
    <w:name w:val="footer"/>
    <w:basedOn w:val="Normal"/>
    <w:link w:val="FooterChar"/>
    <w:uiPriority w:val="99"/>
    <w:unhideWhenUsed/>
    <w:rsid w:val="00313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964"/>
  </w:style>
  <w:style w:type="character" w:customStyle="1" w:styleId="UnresolvedMention">
    <w:name w:val="Unresolved Mention"/>
    <w:basedOn w:val="DefaultParagraphFont"/>
    <w:uiPriority w:val="99"/>
    <w:semiHidden/>
    <w:unhideWhenUsed/>
    <w:rsid w:val="00F54140"/>
    <w:rPr>
      <w:color w:val="605E5C"/>
      <w:shd w:val="clear" w:color="auto" w:fill="E1DFDD"/>
    </w:rPr>
  </w:style>
  <w:style w:type="table" w:styleId="TableGrid">
    <w:name w:val="Table Grid"/>
    <w:basedOn w:val="TableNormal"/>
    <w:uiPriority w:val="39"/>
    <w:rsid w:val="007829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24C60"/>
    <w:rPr>
      <w:sz w:val="16"/>
      <w:szCs w:val="16"/>
    </w:rPr>
  </w:style>
  <w:style w:type="paragraph" w:styleId="CommentText">
    <w:name w:val="annotation text"/>
    <w:basedOn w:val="Normal"/>
    <w:link w:val="CommentTextChar"/>
    <w:uiPriority w:val="99"/>
    <w:semiHidden/>
    <w:unhideWhenUsed/>
    <w:rsid w:val="00924C60"/>
    <w:pPr>
      <w:spacing w:line="240" w:lineRule="auto"/>
    </w:pPr>
    <w:rPr>
      <w:sz w:val="20"/>
      <w:szCs w:val="20"/>
    </w:rPr>
  </w:style>
  <w:style w:type="character" w:customStyle="1" w:styleId="CommentTextChar">
    <w:name w:val="Comment Text Char"/>
    <w:basedOn w:val="DefaultParagraphFont"/>
    <w:link w:val="CommentText"/>
    <w:uiPriority w:val="99"/>
    <w:semiHidden/>
    <w:rsid w:val="00924C60"/>
    <w:rPr>
      <w:sz w:val="20"/>
      <w:szCs w:val="20"/>
    </w:rPr>
  </w:style>
  <w:style w:type="paragraph" w:styleId="CommentSubject">
    <w:name w:val="annotation subject"/>
    <w:basedOn w:val="CommentText"/>
    <w:next w:val="CommentText"/>
    <w:link w:val="CommentSubjectChar"/>
    <w:uiPriority w:val="99"/>
    <w:semiHidden/>
    <w:unhideWhenUsed/>
    <w:rsid w:val="00924C60"/>
    <w:rPr>
      <w:b/>
      <w:bCs/>
    </w:rPr>
  </w:style>
  <w:style w:type="character" w:customStyle="1" w:styleId="CommentSubjectChar">
    <w:name w:val="Comment Subject Char"/>
    <w:basedOn w:val="CommentTextChar"/>
    <w:link w:val="CommentSubject"/>
    <w:uiPriority w:val="99"/>
    <w:semiHidden/>
    <w:rsid w:val="00924C60"/>
    <w:rPr>
      <w:b/>
      <w:bCs/>
    </w:rPr>
  </w:style>
  <w:style w:type="paragraph" w:styleId="Revision">
    <w:name w:val="Revision"/>
    <w:hidden/>
    <w:uiPriority w:val="99"/>
    <w:semiHidden/>
    <w:rsid w:val="00924C60"/>
    <w:pPr>
      <w:spacing w:after="0" w:line="240" w:lineRule="auto"/>
    </w:pPr>
  </w:style>
  <w:style w:type="paragraph" w:styleId="BalloonText">
    <w:name w:val="Balloon Text"/>
    <w:basedOn w:val="Normal"/>
    <w:link w:val="BalloonTextChar"/>
    <w:uiPriority w:val="99"/>
    <w:semiHidden/>
    <w:unhideWhenUsed/>
    <w:rsid w:val="00924C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C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24135-D71E-4604-8690-9D18EFEE9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5743</TotalTime>
  <Pages>14</Pages>
  <Words>13602</Words>
  <Characters>77536</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Olisapharm</dc:creator>
  <cp:keywords/>
  <dc:description/>
  <cp:lastModifiedBy>USER</cp:lastModifiedBy>
  <cp:revision>252</cp:revision>
  <dcterms:created xsi:type="dcterms:W3CDTF">2025-04-05T13:44:00Z</dcterms:created>
  <dcterms:modified xsi:type="dcterms:W3CDTF">2025-06-01T18:51:00Z</dcterms:modified>
</cp:coreProperties>
</file>