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20D079" w14:textId="77777777" w:rsidR="00E567D6" w:rsidRPr="00E567D6" w:rsidRDefault="00E567D6" w:rsidP="00E567D6">
      <w:pPr>
        <w:spacing w:line="360" w:lineRule="auto"/>
        <w:rPr>
          <w:rFonts w:ascii="Times New Roman" w:eastAsia="Times New Roman" w:hAnsi="Times New Roman" w:cs="Times New Roman"/>
          <w:b/>
          <w:bCs/>
          <w:i/>
          <w:iCs/>
          <w:sz w:val="28"/>
          <w:szCs w:val="28"/>
          <w:u w:val="single"/>
        </w:rPr>
      </w:pPr>
      <w:r w:rsidRPr="00E567D6">
        <w:rPr>
          <w:rFonts w:ascii="Times New Roman" w:eastAsia="Times New Roman" w:hAnsi="Times New Roman" w:cs="Times New Roman"/>
          <w:b/>
          <w:bCs/>
          <w:i/>
          <w:iCs/>
          <w:sz w:val="28"/>
          <w:szCs w:val="28"/>
          <w:u w:val="single"/>
        </w:rPr>
        <w:t xml:space="preserve">Case report </w:t>
      </w:r>
    </w:p>
    <w:p w14:paraId="00000001" w14:textId="77777777" w:rsidR="00E836A7" w:rsidRDefault="00337A66">
      <w:pPr>
        <w:spacing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PRIMARY SYNOVIAL SARCOMA (PPSS) - A RARE CASE REPORT ON DIAGNOSIS AND MANAGEMENT. </w:t>
      </w:r>
    </w:p>
    <w:p w14:paraId="00000002" w14:textId="77777777" w:rsidR="00E836A7" w:rsidRDefault="00E836A7">
      <w:pPr>
        <w:spacing w:line="360" w:lineRule="auto"/>
        <w:ind w:firstLine="140"/>
        <w:rPr>
          <w:rFonts w:ascii="Times New Roman" w:eastAsia="Times New Roman" w:hAnsi="Times New Roman" w:cs="Times New Roman"/>
          <w:b/>
          <w:sz w:val="28"/>
          <w:szCs w:val="28"/>
        </w:rPr>
      </w:pPr>
    </w:p>
    <w:p w14:paraId="0000001E" w14:textId="77777777" w:rsidR="00E836A7" w:rsidRDefault="00337A66">
      <w:pPr>
        <w:spacing w:line="360" w:lineRule="auto"/>
        <w:rPr>
          <w:rFonts w:ascii="Times New Roman" w:eastAsia="Times New Roman" w:hAnsi="Times New Roman" w:cs="Times New Roman"/>
          <w:b/>
          <w:sz w:val="28"/>
          <w:szCs w:val="28"/>
        </w:rPr>
      </w:pPr>
      <w:commentRangeStart w:id="0"/>
      <w:r>
        <w:rPr>
          <w:rFonts w:ascii="Times New Roman" w:eastAsia="Times New Roman" w:hAnsi="Times New Roman" w:cs="Times New Roman"/>
          <w:b/>
          <w:sz w:val="28"/>
          <w:szCs w:val="28"/>
        </w:rPr>
        <w:t>ABSTRACT</w:t>
      </w:r>
      <w:commentRangeEnd w:id="0"/>
      <w:r w:rsidR="00D70873">
        <w:rPr>
          <w:rStyle w:val="CommentReference"/>
        </w:rPr>
        <w:commentReference w:id="0"/>
      </w:r>
    </w:p>
    <w:p w14:paraId="0000001F" w14:textId="77777777" w:rsidR="00E836A7" w:rsidRDefault="00337A66">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Primary pulmonary synovial sarcoma is a rare and distinct entity, comprising 0.5% of all primary lung malignancies. It typically manifests clinically with cough, chest pain, shortness of breath, or hemoptysis, and a mass lesion may be visible on X-ray or CT scan. Diagnosis is established through histopathology and immunohistochemistry. Here, we present a case of a 71-year-old male who exhibited cough with mucoid expectoration for 1 month, accompanied by breathing difficulties, weight loss, and evening rise of temperature, and the histopathological report revealed primary pulmonary synovial sarcoma of the lung. </w:t>
      </w:r>
    </w:p>
    <w:p w14:paraId="00000020" w14:textId="77777777" w:rsidR="00E836A7" w:rsidRDefault="00E836A7">
      <w:pPr>
        <w:spacing w:line="360" w:lineRule="auto"/>
        <w:rPr>
          <w:rFonts w:ascii="Times New Roman" w:eastAsia="Times New Roman" w:hAnsi="Times New Roman" w:cs="Times New Roman"/>
          <w:sz w:val="24"/>
          <w:szCs w:val="24"/>
        </w:rPr>
      </w:pPr>
    </w:p>
    <w:p w14:paraId="00000021" w14:textId="77777777" w:rsidR="00E836A7" w:rsidRDefault="00337A66">
      <w:pPr>
        <w:spacing w:line="36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KEYWORDS :</w:t>
      </w:r>
      <w:proofErr w:type="gramEnd"/>
      <w:r>
        <w:rPr>
          <w:rFonts w:ascii="Times New Roman" w:eastAsia="Times New Roman" w:hAnsi="Times New Roman" w:cs="Times New Roman"/>
          <w:sz w:val="24"/>
          <w:szCs w:val="24"/>
        </w:rPr>
        <w:t xml:space="preserve"> Primary Pulmonary synovial Sarcoma, Synovial Sarcoma, Surgical Resection, Chemotherapy, Histopathology </w:t>
      </w:r>
    </w:p>
    <w:p w14:paraId="00000022" w14:textId="77777777" w:rsidR="00E836A7" w:rsidRDefault="00E836A7">
      <w:pPr>
        <w:spacing w:line="360" w:lineRule="auto"/>
        <w:rPr>
          <w:rFonts w:ascii="Times New Roman" w:eastAsia="Times New Roman" w:hAnsi="Times New Roman" w:cs="Times New Roman"/>
          <w:sz w:val="24"/>
          <w:szCs w:val="24"/>
        </w:rPr>
      </w:pPr>
    </w:p>
    <w:p w14:paraId="00000023" w14:textId="77777777" w:rsidR="00E836A7" w:rsidRDefault="00337A66">
      <w:pPr>
        <w:spacing w:line="360" w:lineRule="auto"/>
        <w:rPr>
          <w:rFonts w:ascii="Times New Roman" w:eastAsia="Times New Roman" w:hAnsi="Times New Roman" w:cs="Times New Roman"/>
          <w:sz w:val="32"/>
          <w:szCs w:val="32"/>
        </w:rPr>
      </w:pPr>
      <w:r>
        <w:rPr>
          <w:rFonts w:ascii="Times New Roman" w:eastAsia="Times New Roman" w:hAnsi="Times New Roman" w:cs="Times New Roman"/>
          <w:b/>
          <w:sz w:val="28"/>
          <w:szCs w:val="28"/>
        </w:rPr>
        <w:t>INTRODUCTION</w:t>
      </w:r>
      <w:r>
        <w:rPr>
          <w:rFonts w:ascii="Times New Roman" w:eastAsia="Times New Roman" w:hAnsi="Times New Roman" w:cs="Times New Roman"/>
          <w:sz w:val="32"/>
          <w:szCs w:val="32"/>
        </w:rPr>
        <w:t xml:space="preserve"> </w:t>
      </w:r>
    </w:p>
    <w:p w14:paraId="00000024" w14:textId="77777777" w:rsidR="00E836A7" w:rsidRDefault="00337A66">
      <w:pPr>
        <w:spacing w:line="360" w:lineRule="auto"/>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 xml:space="preserve">Synovial sarcoma is an uncommon cancer originating from mesenchymal cells, accounting for approximately 8% of all sarcomas and 0.5% of all malignancies </w:t>
      </w:r>
      <w:r>
        <w:rPr>
          <w:rFonts w:ascii="Times New Roman" w:eastAsia="Times New Roman" w:hAnsi="Times New Roman" w:cs="Times New Roman"/>
          <w:color w:val="231F20"/>
          <w:sz w:val="24"/>
          <w:szCs w:val="24"/>
          <w:vertAlign w:val="superscript"/>
        </w:rPr>
        <w:t>[1].</w:t>
      </w:r>
      <w:r>
        <w:rPr>
          <w:rFonts w:ascii="Times New Roman" w:eastAsia="Times New Roman" w:hAnsi="Times New Roman" w:cs="Times New Roman"/>
          <w:color w:val="231F20"/>
          <w:sz w:val="24"/>
          <w:szCs w:val="24"/>
        </w:rPr>
        <w:t xml:space="preserve"> The lung is an atypical location for primary synovial sarcoma, with metastatic disease from other organs being far more prevalent. The optimal management of primary pulmonary synovial sarcoma (PPSS) remains challenging due to its rarity, resulting in diverse and non-uniform treatment strategies.  Optimal treatment includes surgery, chemotherapy, and </w:t>
      </w:r>
      <w:proofErr w:type="gramStart"/>
      <w:r>
        <w:rPr>
          <w:rFonts w:ascii="Times New Roman" w:eastAsia="Times New Roman" w:hAnsi="Times New Roman" w:cs="Times New Roman"/>
          <w:color w:val="231F20"/>
          <w:sz w:val="24"/>
          <w:szCs w:val="24"/>
        </w:rPr>
        <w:t>radiotherapy .</w:t>
      </w:r>
      <w:proofErr w:type="gramEnd"/>
      <w:r>
        <w:rPr>
          <w:rFonts w:ascii="Times New Roman" w:eastAsia="Times New Roman" w:hAnsi="Times New Roman" w:cs="Times New Roman"/>
          <w:color w:val="231F20"/>
          <w:sz w:val="24"/>
          <w:szCs w:val="24"/>
        </w:rPr>
        <w:t xml:space="preserve"> PPSS tends to exhibit aggressive local behavior with infrequent distant metastasis. The prognosis is guarded, with a 5-year mortality rate of around 50%, which can be risk aggressive for tumors exceeding 5 cm in size and high mitotic activity</w:t>
      </w:r>
      <w:r>
        <w:rPr>
          <w:rFonts w:ascii="Times New Roman" w:eastAsia="Times New Roman" w:hAnsi="Times New Roman" w:cs="Times New Roman"/>
          <w:color w:val="231F20"/>
          <w:sz w:val="24"/>
          <w:szCs w:val="24"/>
          <w:vertAlign w:val="superscript"/>
        </w:rPr>
        <w:t xml:space="preserve"> [2]. </w:t>
      </w:r>
      <w:r>
        <w:rPr>
          <w:rFonts w:ascii="Times New Roman" w:eastAsia="Times New Roman" w:hAnsi="Times New Roman" w:cs="Times New Roman"/>
          <w:color w:val="231F20"/>
          <w:sz w:val="24"/>
          <w:szCs w:val="24"/>
        </w:rPr>
        <w:t xml:space="preserve">Our case study outlines the diagnostic methodology and therapeutic regimen for a 71-year-old male with an unremarkable medical history, wherein primary pulmonary synovial sarcoma was diagnosed using CT thorax, CT-guided biopsy, histopathological analysis, and immunohistochemistry (IHC). The patient underwent three cycles of chemotherapy. </w:t>
      </w:r>
    </w:p>
    <w:p w14:paraId="00000025" w14:textId="77777777" w:rsidR="00E836A7" w:rsidRDefault="00E836A7">
      <w:pPr>
        <w:spacing w:line="360" w:lineRule="auto"/>
        <w:rPr>
          <w:rFonts w:ascii="Times New Roman" w:eastAsia="Times New Roman" w:hAnsi="Times New Roman" w:cs="Times New Roman"/>
          <w:color w:val="231F20"/>
          <w:sz w:val="24"/>
          <w:szCs w:val="24"/>
        </w:rPr>
      </w:pPr>
    </w:p>
    <w:p w14:paraId="00000026" w14:textId="77777777" w:rsidR="00E836A7" w:rsidRDefault="00337A66">
      <w:pPr>
        <w:spacing w:line="360" w:lineRule="auto"/>
        <w:rPr>
          <w:rFonts w:ascii="Times New Roman" w:eastAsia="Times New Roman" w:hAnsi="Times New Roman" w:cs="Times New Roman"/>
          <w:color w:val="1B1B1B"/>
          <w:sz w:val="28"/>
          <w:szCs w:val="28"/>
          <w:highlight w:val="white"/>
        </w:rPr>
      </w:pPr>
      <w:r>
        <w:rPr>
          <w:rFonts w:ascii="Times New Roman" w:eastAsia="Times New Roman" w:hAnsi="Times New Roman" w:cs="Times New Roman"/>
          <w:b/>
          <w:color w:val="1B1B1B"/>
          <w:sz w:val="28"/>
          <w:szCs w:val="28"/>
          <w:highlight w:val="white"/>
        </w:rPr>
        <w:lastRenderedPageBreak/>
        <w:t>CASE DESCRIPTION</w:t>
      </w:r>
      <w:r>
        <w:rPr>
          <w:rFonts w:ascii="Times New Roman" w:eastAsia="Times New Roman" w:hAnsi="Times New Roman" w:cs="Times New Roman"/>
          <w:color w:val="1B1B1B"/>
          <w:sz w:val="28"/>
          <w:szCs w:val="28"/>
          <w:highlight w:val="white"/>
        </w:rPr>
        <w:t xml:space="preserve"> </w:t>
      </w:r>
    </w:p>
    <w:p w14:paraId="00000027" w14:textId="529A723A" w:rsidR="00E836A7" w:rsidRDefault="00337A66">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71year old male, who presented with c/o cough with mucoid expectoration for 1 month - associated with breathing difficulty , history of weight loss and evening rise of </w:t>
      </w:r>
      <w:r w:rsidR="00D70873">
        <w:rPr>
          <w:rFonts w:ascii="Times New Roman" w:eastAsia="Times New Roman" w:hAnsi="Times New Roman" w:cs="Times New Roman"/>
          <w:sz w:val="24"/>
          <w:szCs w:val="24"/>
        </w:rPr>
        <w:t>temperature. The</w:t>
      </w:r>
      <w:r>
        <w:rPr>
          <w:rFonts w:ascii="Times New Roman" w:eastAsia="Times New Roman" w:hAnsi="Times New Roman" w:cs="Times New Roman"/>
          <w:sz w:val="24"/>
          <w:szCs w:val="24"/>
        </w:rPr>
        <w:t xml:space="preserve"> patient's medical history was notable for a long-standing smoking habit, with no documented evidence of previous respiratory infections, including tuberculosis. Physical examination revealed a well-nourished individual without signs of anemia, jaundice, or peripheral cyanosis. Respiratory assessment </w:t>
      </w:r>
      <w:proofErr w:type="gramStart"/>
      <w:r>
        <w:rPr>
          <w:rFonts w:ascii="Times New Roman" w:eastAsia="Times New Roman" w:hAnsi="Times New Roman" w:cs="Times New Roman"/>
          <w:sz w:val="24"/>
          <w:szCs w:val="24"/>
        </w:rPr>
        <w:t>indicated  decreased</w:t>
      </w:r>
      <w:proofErr w:type="gramEnd"/>
      <w:r>
        <w:rPr>
          <w:rFonts w:ascii="Times New Roman" w:eastAsia="Times New Roman" w:hAnsi="Times New Roman" w:cs="Times New Roman"/>
          <w:sz w:val="24"/>
          <w:szCs w:val="24"/>
        </w:rPr>
        <w:t xml:space="preserve"> air entry into the right side of the lungs.</w:t>
      </w:r>
    </w:p>
    <w:p w14:paraId="00000028" w14:textId="77777777" w:rsidR="00E836A7" w:rsidRDefault="00E836A7">
      <w:pPr>
        <w:spacing w:line="360" w:lineRule="auto"/>
        <w:rPr>
          <w:rFonts w:ascii="Times New Roman" w:eastAsia="Times New Roman" w:hAnsi="Times New Roman" w:cs="Times New Roman"/>
          <w:sz w:val="24"/>
          <w:szCs w:val="24"/>
          <w:highlight w:val="yellow"/>
        </w:rPr>
      </w:pPr>
    </w:p>
    <w:p w14:paraId="00000029" w14:textId="77777777" w:rsidR="00E836A7" w:rsidRDefault="00337A66">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Computed tomography (CT) scans of the thorax, with and without contrast, demonstrated a large, lobulated soft tissue mass measuring approximately 8.3 x 8 cm, with extensive involvement of the hilar region and significant encasement of the bronchus intermedius and lower lobe airways. The mass is obliterating superior </w:t>
      </w:r>
      <w:proofErr w:type="spellStart"/>
      <w:proofErr w:type="gramStart"/>
      <w:r>
        <w:rPr>
          <w:rFonts w:ascii="Times New Roman" w:eastAsia="Times New Roman" w:hAnsi="Times New Roman" w:cs="Times New Roman"/>
          <w:sz w:val="24"/>
          <w:szCs w:val="24"/>
        </w:rPr>
        <w:t>venacava</w:t>
      </w:r>
      <w:proofErr w:type="spellEnd"/>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Nodular soft tissue noted in the right bronchial lumen. The mass appeared to infiltrate the pericardium at that level and left atrium with enhancing soft tissue component between the parietal and visceral pericardium adjacent to the mass with minimal pericardial effusion. Passive collapse of middle lobe noted with wedge shaped area of consolidation with air bronchogram right lower lobe. Centrilobular emphysematous changes seen in both lungs predominately involving right upper lobe. Interlobular septal thickening noted at right upper lobe with minimal </w:t>
      </w:r>
      <w:proofErr w:type="spellStart"/>
      <w:r>
        <w:rPr>
          <w:rFonts w:ascii="Times New Roman" w:eastAsia="Times New Roman" w:hAnsi="Times New Roman" w:cs="Times New Roman"/>
          <w:sz w:val="24"/>
          <w:szCs w:val="24"/>
        </w:rPr>
        <w:t>peribronchovascular</w:t>
      </w:r>
      <w:proofErr w:type="spellEnd"/>
      <w:r>
        <w:rPr>
          <w:rFonts w:ascii="Times New Roman" w:eastAsia="Times New Roman" w:hAnsi="Times New Roman" w:cs="Times New Roman"/>
          <w:sz w:val="24"/>
          <w:szCs w:val="24"/>
        </w:rPr>
        <w:t xml:space="preserve"> consolidation. </w:t>
      </w:r>
      <w:proofErr w:type="spellStart"/>
      <w:r>
        <w:rPr>
          <w:rFonts w:ascii="Times New Roman" w:eastAsia="Times New Roman" w:hAnsi="Times New Roman" w:cs="Times New Roman"/>
          <w:sz w:val="24"/>
          <w:szCs w:val="24"/>
        </w:rPr>
        <w:t>Panlobular</w:t>
      </w:r>
      <w:proofErr w:type="spellEnd"/>
      <w:r>
        <w:rPr>
          <w:rFonts w:ascii="Times New Roman" w:eastAsia="Times New Roman" w:hAnsi="Times New Roman" w:cs="Times New Roman"/>
          <w:sz w:val="24"/>
          <w:szCs w:val="24"/>
        </w:rPr>
        <w:t xml:space="preserve"> emphysematous changes noted left lower lobe. Minimal to moderate right pleural effusion and thin pleural effusion </w:t>
      </w:r>
      <w:proofErr w:type="spellStart"/>
      <w:r>
        <w:rPr>
          <w:rFonts w:ascii="Times New Roman" w:eastAsia="Times New Roman" w:hAnsi="Times New Roman" w:cs="Times New Roman"/>
          <w:sz w:val="24"/>
          <w:szCs w:val="24"/>
        </w:rPr>
        <w:t>noted.Subcentimetric</w:t>
      </w:r>
      <w:proofErr w:type="spellEnd"/>
      <w:r>
        <w:rPr>
          <w:rFonts w:ascii="Times New Roman" w:eastAsia="Times New Roman" w:hAnsi="Times New Roman" w:cs="Times New Roman"/>
          <w:sz w:val="24"/>
          <w:szCs w:val="24"/>
        </w:rPr>
        <w:t xml:space="preserve"> enlarged lymph node noted right upper paratracheal, both lower paratracheal and </w:t>
      </w:r>
      <w:proofErr w:type="spellStart"/>
      <w:r>
        <w:rPr>
          <w:rFonts w:ascii="Times New Roman" w:eastAsia="Times New Roman" w:hAnsi="Times New Roman" w:cs="Times New Roman"/>
          <w:sz w:val="24"/>
          <w:szCs w:val="24"/>
        </w:rPr>
        <w:t>subscranial</w:t>
      </w:r>
      <w:proofErr w:type="spellEnd"/>
      <w:r>
        <w:rPr>
          <w:rFonts w:ascii="Times New Roman" w:eastAsia="Times New Roman" w:hAnsi="Times New Roman" w:cs="Times New Roman"/>
          <w:sz w:val="24"/>
          <w:szCs w:val="24"/>
        </w:rPr>
        <w:t xml:space="preserve"> region. CT appearance consistent with advanced central bronchogenic carcinoma right middle lobe region infiltrating right hilar structure with endobronchial tumor extension and pericardial </w:t>
      </w:r>
      <w:proofErr w:type="spellStart"/>
      <w:r>
        <w:rPr>
          <w:rFonts w:ascii="Times New Roman" w:eastAsia="Times New Roman" w:hAnsi="Times New Roman" w:cs="Times New Roman"/>
          <w:sz w:val="24"/>
          <w:szCs w:val="24"/>
        </w:rPr>
        <w:t>infiltation</w:t>
      </w:r>
      <w:proofErr w:type="spellEnd"/>
      <w:r>
        <w:rPr>
          <w:rFonts w:ascii="Times New Roman" w:eastAsia="Times New Roman" w:hAnsi="Times New Roman" w:cs="Times New Roman"/>
          <w:sz w:val="24"/>
          <w:szCs w:val="24"/>
        </w:rPr>
        <w:t xml:space="preserve"> and small mediastinal lymphadenopathy. Right endobronchial mass biopsy suggest diagnosis of synovial </w:t>
      </w:r>
      <w:proofErr w:type="spellStart"/>
      <w:r>
        <w:rPr>
          <w:rFonts w:ascii="Times New Roman" w:eastAsia="Times New Roman" w:hAnsi="Times New Roman" w:cs="Times New Roman"/>
          <w:sz w:val="24"/>
          <w:szCs w:val="24"/>
        </w:rPr>
        <w:t>sarcoma.Bronchoalveolar</w:t>
      </w:r>
      <w:proofErr w:type="spellEnd"/>
      <w:r>
        <w:rPr>
          <w:rFonts w:ascii="Times New Roman" w:eastAsia="Times New Roman" w:hAnsi="Times New Roman" w:cs="Times New Roman"/>
          <w:sz w:val="24"/>
          <w:szCs w:val="24"/>
        </w:rPr>
        <w:t xml:space="preserve"> lavage from right bronchus for cytology showed scattered bronchial epithelial cells, lymphocytes, neutrophils and alveolar macrophages. Bronchial brushings for cytology positive for malignant cells. </w:t>
      </w:r>
      <w:commentRangeStart w:id="1"/>
      <w:r>
        <w:rPr>
          <w:rFonts w:ascii="Times New Roman" w:eastAsia="Times New Roman" w:hAnsi="Times New Roman" w:cs="Times New Roman"/>
          <w:sz w:val="24"/>
          <w:szCs w:val="24"/>
        </w:rPr>
        <w:t>CT guided biopsy specimen lung shows necrotic material with scattered atypical cells</w:t>
      </w:r>
      <w:commentRangeEnd w:id="1"/>
      <w:r w:rsidR="00D70873">
        <w:rPr>
          <w:rStyle w:val="CommentReference"/>
        </w:rPr>
        <w:commentReference w:id="1"/>
      </w:r>
      <w:r>
        <w:rPr>
          <w:rFonts w:ascii="Times New Roman" w:eastAsia="Times New Roman" w:hAnsi="Times New Roman" w:cs="Times New Roman"/>
          <w:sz w:val="24"/>
          <w:szCs w:val="24"/>
        </w:rPr>
        <w:t>.</w:t>
      </w:r>
    </w:p>
    <w:p w14:paraId="0000002A" w14:textId="77777777" w:rsidR="00E836A7" w:rsidRDefault="00E836A7">
      <w:pPr>
        <w:spacing w:line="360" w:lineRule="auto"/>
        <w:rPr>
          <w:rFonts w:ascii="Times New Roman" w:eastAsia="Times New Roman" w:hAnsi="Times New Roman" w:cs="Times New Roman"/>
          <w:sz w:val="24"/>
          <w:szCs w:val="24"/>
        </w:rPr>
      </w:pPr>
      <w:bookmarkStart w:id="2" w:name="_kjkullojsxnl" w:colFirst="0" w:colLast="0"/>
      <w:bookmarkEnd w:id="2"/>
    </w:p>
    <w:p w14:paraId="0000002B" w14:textId="77777777" w:rsidR="00E836A7" w:rsidRDefault="00337A66">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In view of the large tumor size and hilar vessel involvement, the patient was not a candidate for right pneumonectomy at that time. </w:t>
      </w:r>
      <w:commentRangeStart w:id="3"/>
      <w:r>
        <w:rPr>
          <w:rFonts w:ascii="Times New Roman" w:eastAsia="Times New Roman" w:hAnsi="Times New Roman" w:cs="Times New Roman"/>
          <w:sz w:val="24"/>
          <w:szCs w:val="24"/>
        </w:rPr>
        <w:t xml:space="preserve">The patient underwent a multi-agent </w:t>
      </w:r>
      <w:commentRangeEnd w:id="3"/>
      <w:r w:rsidR="00D70873">
        <w:rPr>
          <w:rStyle w:val="CommentReference"/>
        </w:rPr>
        <w:commentReference w:id="3"/>
      </w:r>
      <w:r>
        <w:rPr>
          <w:rFonts w:ascii="Times New Roman" w:eastAsia="Times New Roman" w:hAnsi="Times New Roman" w:cs="Times New Roman"/>
          <w:sz w:val="24"/>
          <w:szCs w:val="24"/>
        </w:rPr>
        <w:t xml:space="preserve">chemotherapy regimen consisting of </w:t>
      </w:r>
      <w:proofErr w:type="spellStart"/>
      <w:r>
        <w:rPr>
          <w:rFonts w:ascii="Times New Roman" w:eastAsia="Times New Roman" w:hAnsi="Times New Roman" w:cs="Times New Roman"/>
          <w:sz w:val="24"/>
          <w:szCs w:val="24"/>
        </w:rPr>
        <w:t>Ifosfamide</w:t>
      </w:r>
      <w:proofErr w:type="spellEnd"/>
      <w:r>
        <w:rPr>
          <w:rFonts w:ascii="Times New Roman" w:eastAsia="Times New Roman" w:hAnsi="Times New Roman" w:cs="Times New Roman"/>
          <w:sz w:val="24"/>
          <w:szCs w:val="24"/>
        </w:rPr>
        <w:t xml:space="preserve"> and Doxorubicin as the primary treatment </w:t>
      </w:r>
      <w:commentRangeStart w:id="4"/>
      <w:r>
        <w:rPr>
          <w:rFonts w:ascii="Times New Roman" w:eastAsia="Times New Roman" w:hAnsi="Times New Roman" w:cs="Times New Roman"/>
          <w:sz w:val="24"/>
          <w:szCs w:val="24"/>
        </w:rPr>
        <w:t>approach</w:t>
      </w:r>
      <w:commentRangeEnd w:id="4"/>
      <w:r w:rsidR="002223C0">
        <w:rPr>
          <w:rStyle w:val="CommentReference"/>
        </w:rPr>
        <w:commentReference w:id="4"/>
      </w:r>
      <w:r>
        <w:rPr>
          <w:rFonts w:ascii="Times New Roman" w:eastAsia="Times New Roman" w:hAnsi="Times New Roman" w:cs="Times New Roman"/>
          <w:sz w:val="24"/>
          <w:szCs w:val="24"/>
        </w:rPr>
        <w:t xml:space="preserve">. </w:t>
      </w:r>
      <w:commentRangeStart w:id="5"/>
      <w:commentRangeStart w:id="6"/>
      <w:r>
        <w:rPr>
          <w:rFonts w:ascii="Times New Roman" w:eastAsia="Times New Roman" w:hAnsi="Times New Roman" w:cs="Times New Roman"/>
          <w:sz w:val="24"/>
          <w:szCs w:val="24"/>
        </w:rPr>
        <w:t xml:space="preserve">Chemotherapy was administered for three cycles, with Doxorubicin at a dose of 70 mg and </w:t>
      </w:r>
      <w:proofErr w:type="spellStart"/>
      <w:r>
        <w:rPr>
          <w:rFonts w:ascii="Times New Roman" w:eastAsia="Times New Roman" w:hAnsi="Times New Roman" w:cs="Times New Roman"/>
          <w:sz w:val="24"/>
          <w:szCs w:val="24"/>
        </w:rPr>
        <w:t>Ifosfamide</w:t>
      </w:r>
      <w:proofErr w:type="spellEnd"/>
      <w:r>
        <w:rPr>
          <w:rFonts w:ascii="Times New Roman" w:eastAsia="Times New Roman" w:hAnsi="Times New Roman" w:cs="Times New Roman"/>
          <w:sz w:val="24"/>
          <w:szCs w:val="24"/>
        </w:rPr>
        <w:t xml:space="preserve"> at a dose of 2000 mg, along with </w:t>
      </w:r>
      <w:proofErr w:type="spellStart"/>
      <w:r>
        <w:rPr>
          <w:rFonts w:ascii="Times New Roman" w:eastAsia="Times New Roman" w:hAnsi="Times New Roman" w:cs="Times New Roman"/>
          <w:sz w:val="24"/>
          <w:szCs w:val="24"/>
        </w:rPr>
        <w:t>Mesna</w:t>
      </w:r>
      <w:proofErr w:type="spellEnd"/>
      <w:r>
        <w:rPr>
          <w:rFonts w:ascii="Times New Roman" w:eastAsia="Times New Roman" w:hAnsi="Times New Roman" w:cs="Times New Roman"/>
          <w:sz w:val="24"/>
          <w:szCs w:val="24"/>
        </w:rPr>
        <w:t>, following a three-weekly protocol but we could not save the patient.</w:t>
      </w:r>
      <w:commentRangeEnd w:id="5"/>
      <w:r w:rsidR="00D70873">
        <w:rPr>
          <w:rStyle w:val="CommentReference"/>
        </w:rPr>
        <w:commentReference w:id="5"/>
      </w:r>
      <w:commentRangeEnd w:id="6"/>
      <w:r w:rsidR="002223C0">
        <w:rPr>
          <w:rStyle w:val="CommentReference"/>
        </w:rPr>
        <w:commentReference w:id="6"/>
      </w:r>
    </w:p>
    <w:p w14:paraId="0000002C" w14:textId="77777777" w:rsidR="00E836A7" w:rsidRDefault="00E836A7">
      <w:pPr>
        <w:spacing w:line="360" w:lineRule="auto"/>
        <w:rPr>
          <w:rFonts w:ascii="Times New Roman" w:eastAsia="Times New Roman" w:hAnsi="Times New Roman" w:cs="Times New Roman"/>
          <w:color w:val="1B1B1B"/>
          <w:sz w:val="24"/>
          <w:szCs w:val="24"/>
          <w:highlight w:val="white"/>
        </w:rPr>
      </w:pPr>
    </w:p>
    <w:p w14:paraId="0000002D" w14:textId="77777777" w:rsidR="00E836A7" w:rsidRDefault="00337A66">
      <w:pPr>
        <w:spacing w:line="360" w:lineRule="auto"/>
        <w:rPr>
          <w:rFonts w:ascii="Times New Roman" w:eastAsia="Times New Roman" w:hAnsi="Times New Roman" w:cs="Times New Roman"/>
          <w:b/>
          <w:color w:val="1B1B1B"/>
          <w:sz w:val="28"/>
          <w:szCs w:val="28"/>
          <w:highlight w:val="white"/>
        </w:rPr>
      </w:pPr>
      <w:r>
        <w:rPr>
          <w:rFonts w:ascii="Times New Roman" w:eastAsia="Times New Roman" w:hAnsi="Times New Roman" w:cs="Times New Roman"/>
          <w:b/>
          <w:color w:val="1B1B1B"/>
          <w:sz w:val="28"/>
          <w:szCs w:val="28"/>
          <w:highlight w:val="white"/>
        </w:rPr>
        <w:t>DISCUSSION</w:t>
      </w:r>
    </w:p>
    <w:p w14:paraId="0000002E" w14:textId="77777777" w:rsidR="00E836A7" w:rsidRDefault="00337A66">
      <w:pPr>
        <w:spacing w:line="360" w:lineRule="auto"/>
        <w:rPr>
          <w:rFonts w:ascii="Times New Roman" w:eastAsia="Times New Roman" w:hAnsi="Times New Roman" w:cs="Times New Roman"/>
          <w:color w:val="1B1B1B"/>
          <w:sz w:val="24"/>
          <w:szCs w:val="24"/>
          <w:highlight w:val="white"/>
          <w:vertAlign w:val="superscript"/>
        </w:rPr>
      </w:pPr>
      <w:r>
        <w:rPr>
          <w:rFonts w:ascii="Times New Roman" w:eastAsia="Times New Roman" w:hAnsi="Times New Roman" w:cs="Times New Roman"/>
          <w:color w:val="1B1B1B"/>
          <w:sz w:val="24"/>
          <w:szCs w:val="24"/>
          <w:highlight w:val="white"/>
        </w:rPr>
        <w:t>Synovial sarcoma is an uncommon malignant tumor of mesenchymal origin, representing approximately 8% of all soft tissue sarcomas</w:t>
      </w:r>
      <w:r>
        <w:rPr>
          <w:rFonts w:ascii="Times New Roman" w:eastAsia="Times New Roman" w:hAnsi="Times New Roman" w:cs="Times New Roman"/>
          <w:color w:val="1B1B1B"/>
          <w:sz w:val="24"/>
          <w:szCs w:val="24"/>
          <w:highlight w:val="white"/>
          <w:vertAlign w:val="superscript"/>
        </w:rPr>
        <w:t xml:space="preserve"> [1]</w:t>
      </w:r>
      <w:r>
        <w:rPr>
          <w:rFonts w:ascii="Times New Roman" w:eastAsia="Times New Roman" w:hAnsi="Times New Roman" w:cs="Times New Roman"/>
          <w:color w:val="1B1B1B"/>
          <w:sz w:val="24"/>
          <w:szCs w:val="24"/>
          <w:highlight w:val="white"/>
        </w:rPr>
        <w:t>.</w:t>
      </w:r>
      <w:r>
        <w:rPr>
          <w:rFonts w:ascii="Times New Roman" w:eastAsia="Times New Roman" w:hAnsi="Times New Roman" w:cs="Times New Roman"/>
          <w:color w:val="1B1B1B"/>
          <w:sz w:val="24"/>
          <w:szCs w:val="24"/>
          <w:highlight w:val="white"/>
          <w:vertAlign w:val="superscript"/>
        </w:rPr>
        <w:t xml:space="preserve"> </w:t>
      </w:r>
      <w:r>
        <w:rPr>
          <w:rFonts w:ascii="Times New Roman" w:eastAsia="Times New Roman" w:hAnsi="Times New Roman" w:cs="Times New Roman"/>
          <w:color w:val="1B1B1B"/>
          <w:sz w:val="24"/>
          <w:szCs w:val="24"/>
          <w:highlight w:val="white"/>
        </w:rPr>
        <w:t xml:space="preserve">Primary occurrence in the lung is particularly rare, with primary pulmonary synovial sarcoma (PPSS) comprising only about 0.5% of all pulmonary cancers </w:t>
      </w:r>
      <w:r>
        <w:rPr>
          <w:rFonts w:ascii="Times New Roman" w:eastAsia="Times New Roman" w:hAnsi="Times New Roman" w:cs="Times New Roman"/>
          <w:color w:val="1B1B1B"/>
          <w:sz w:val="24"/>
          <w:szCs w:val="24"/>
          <w:highlight w:val="white"/>
          <w:vertAlign w:val="superscript"/>
        </w:rPr>
        <w:t>[3].</w:t>
      </w:r>
      <w:r>
        <w:rPr>
          <w:rFonts w:ascii="Times New Roman" w:eastAsia="Times New Roman" w:hAnsi="Times New Roman" w:cs="Times New Roman"/>
          <w:color w:val="1B1B1B"/>
          <w:sz w:val="24"/>
          <w:szCs w:val="24"/>
          <w:highlight w:val="white"/>
        </w:rPr>
        <w:t xml:space="preserve"> Lung involvement is more frequently seen as a site of metastasis from other primary tumors rather than as a primary origin. Due to its rarity, the management of PPSS lacks standardized treatment protocols. Common presenting symptoms include cough, chest pain, dyspnea, and hemoptysis. While PPSS shares histological features with synovial sarcomas of soft tissue, distinguishing it clinically and radiologically from other primary or metastatic lung neoplasms remains challenging</w:t>
      </w:r>
      <w:r>
        <w:rPr>
          <w:rFonts w:ascii="Times New Roman" w:eastAsia="Times New Roman" w:hAnsi="Times New Roman" w:cs="Times New Roman"/>
          <w:color w:val="1B1B1B"/>
          <w:sz w:val="24"/>
          <w:szCs w:val="24"/>
          <w:highlight w:val="white"/>
          <w:vertAlign w:val="superscript"/>
        </w:rPr>
        <w:t xml:space="preserve"> [4]</w:t>
      </w:r>
    </w:p>
    <w:p w14:paraId="0000002F" w14:textId="77777777" w:rsidR="00E836A7" w:rsidRDefault="00E836A7">
      <w:pPr>
        <w:spacing w:line="360" w:lineRule="auto"/>
        <w:rPr>
          <w:rFonts w:ascii="Times New Roman" w:eastAsia="Times New Roman" w:hAnsi="Times New Roman" w:cs="Times New Roman"/>
          <w:color w:val="1B1B1B"/>
          <w:sz w:val="24"/>
          <w:szCs w:val="24"/>
          <w:highlight w:val="white"/>
        </w:rPr>
      </w:pPr>
    </w:p>
    <w:p w14:paraId="00000030" w14:textId="77777777" w:rsidR="00E836A7" w:rsidRDefault="00337A66">
      <w:pPr>
        <w:spacing w:line="36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Diagnosing primary pulmonary synovial sarcoma (PPSS) involves evaluating clinical symptoms, imaging studies, tissue pathology, and immunohistochemical analysis, primarily to differentiate it from metastatic sarcomas and other primary lung tumors</w:t>
      </w:r>
      <w:proofErr w:type="gramStart"/>
      <w:r>
        <w:rPr>
          <w:rFonts w:ascii="Times New Roman" w:eastAsia="Times New Roman" w:hAnsi="Times New Roman" w:cs="Times New Roman"/>
          <w:color w:val="202020"/>
          <w:sz w:val="24"/>
          <w:szCs w:val="24"/>
          <w:highlight w:val="white"/>
          <w:vertAlign w:val="superscript"/>
        </w:rPr>
        <w:t>4 .</w:t>
      </w:r>
      <w:proofErr w:type="gramEnd"/>
      <w:r>
        <w:rPr>
          <w:rFonts w:ascii="Times New Roman" w:eastAsia="Times New Roman" w:hAnsi="Times New Roman" w:cs="Times New Roman"/>
          <w:color w:val="202020"/>
          <w:sz w:val="24"/>
          <w:szCs w:val="24"/>
          <w:highlight w:val="white"/>
          <w:vertAlign w:val="superscript"/>
        </w:rPr>
        <w:t xml:space="preserve"> </w:t>
      </w:r>
      <w:r>
        <w:rPr>
          <w:rFonts w:ascii="Times New Roman" w:eastAsia="Times New Roman" w:hAnsi="Times New Roman" w:cs="Times New Roman"/>
          <w:sz w:val="24"/>
          <w:szCs w:val="24"/>
          <w:highlight w:val="white"/>
        </w:rPr>
        <w:t xml:space="preserve">Immunohistochemistry helps identify the sarcoma subtype, with typical markers such as vimentin, BCL-2, and epithelial membrane antigen (EMA) frequently being positive, while others like S-100 protein, CD34, </w:t>
      </w:r>
      <w:proofErr w:type="spellStart"/>
      <w:r>
        <w:rPr>
          <w:rFonts w:ascii="Times New Roman" w:eastAsia="Times New Roman" w:hAnsi="Times New Roman" w:cs="Times New Roman"/>
          <w:sz w:val="24"/>
          <w:szCs w:val="24"/>
          <w:highlight w:val="white"/>
        </w:rPr>
        <w:t>desmin</w:t>
      </w:r>
      <w:proofErr w:type="spellEnd"/>
      <w:r>
        <w:rPr>
          <w:rFonts w:ascii="Times New Roman" w:eastAsia="Times New Roman" w:hAnsi="Times New Roman" w:cs="Times New Roman"/>
          <w:sz w:val="24"/>
          <w:szCs w:val="24"/>
          <w:highlight w:val="white"/>
        </w:rPr>
        <w:t>, actin,</w:t>
      </w:r>
      <w:r>
        <w:rPr>
          <w:rFonts w:ascii="Times New Roman" w:eastAsia="Times New Roman" w:hAnsi="Times New Roman" w:cs="Times New Roman"/>
          <w:color w:val="202020"/>
          <w:sz w:val="24"/>
          <w:szCs w:val="24"/>
          <w:highlight w:val="white"/>
        </w:rPr>
        <w:t xml:space="preserve"> and CD99 are usually negative or variable </w:t>
      </w:r>
      <w:r>
        <w:rPr>
          <w:rFonts w:ascii="Times New Roman" w:eastAsia="Times New Roman" w:hAnsi="Times New Roman" w:cs="Times New Roman"/>
          <w:color w:val="202020"/>
          <w:sz w:val="24"/>
          <w:szCs w:val="24"/>
          <w:highlight w:val="white"/>
          <w:vertAlign w:val="superscript"/>
        </w:rPr>
        <w:t xml:space="preserve">[5] </w:t>
      </w:r>
      <w:r>
        <w:rPr>
          <w:rFonts w:ascii="Times New Roman" w:eastAsia="Times New Roman" w:hAnsi="Times New Roman" w:cs="Times New Roman"/>
          <w:color w:val="202020"/>
          <w:sz w:val="24"/>
          <w:szCs w:val="24"/>
          <w:highlight w:val="white"/>
        </w:rPr>
        <w:t xml:space="preserve">. </w:t>
      </w:r>
      <w:r>
        <w:rPr>
          <w:rFonts w:ascii="Times New Roman" w:eastAsia="Times New Roman" w:hAnsi="Times New Roman" w:cs="Times New Roman"/>
          <w:sz w:val="24"/>
          <w:szCs w:val="24"/>
          <w:highlight w:val="white"/>
        </w:rPr>
        <w:t>In our case, the tumor cells expressed vimentin, CD99, BCL-2, TLE-1, and showed focal positivity for PAN-CK, whereas EMA was absent.</w:t>
      </w:r>
      <w:r>
        <w:rPr>
          <w:rFonts w:ascii="Times New Roman" w:eastAsia="Times New Roman" w:hAnsi="Times New Roman" w:cs="Times New Roman"/>
          <w:color w:val="202020"/>
          <w:sz w:val="24"/>
          <w:szCs w:val="24"/>
          <w:highlight w:val="white"/>
        </w:rPr>
        <w:t xml:space="preserve"> </w:t>
      </w:r>
      <w:r>
        <w:rPr>
          <w:rFonts w:ascii="Times New Roman" w:eastAsia="Times New Roman" w:hAnsi="Times New Roman" w:cs="Times New Roman"/>
          <w:sz w:val="24"/>
          <w:szCs w:val="24"/>
          <w:highlight w:val="white"/>
        </w:rPr>
        <w:t>Despite the use of multiple markers, none are entirely specific to PPSS, which complicates its definitive identification.</w:t>
      </w:r>
    </w:p>
    <w:p w14:paraId="00000031" w14:textId="77777777" w:rsidR="00E836A7" w:rsidRDefault="00337A66">
      <w:pPr>
        <w:spacing w:line="36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In the study conducted by </w:t>
      </w:r>
      <w:proofErr w:type="spellStart"/>
      <w:r>
        <w:rPr>
          <w:rFonts w:ascii="Times New Roman" w:eastAsia="Times New Roman" w:hAnsi="Times New Roman" w:cs="Times New Roman"/>
          <w:sz w:val="24"/>
          <w:szCs w:val="24"/>
          <w:highlight w:val="white"/>
        </w:rPr>
        <w:t>Rahmaniar</w:t>
      </w:r>
      <w:proofErr w:type="spellEnd"/>
      <w:r>
        <w:rPr>
          <w:rFonts w:ascii="Times New Roman" w:eastAsia="Times New Roman" w:hAnsi="Times New Roman" w:cs="Times New Roman"/>
          <w:sz w:val="24"/>
          <w:szCs w:val="24"/>
          <w:highlight w:val="white"/>
        </w:rPr>
        <w:t xml:space="preserve"> D et al, a synovial sarcoma located in the lower-left lung lobe was successfully removed via wedge resection without lymphadenectomy. Histology confirmed a spindle cell tumor positive for EMA and CD99. The patient received three cycles of doxorubicin at a dose of 25mg/m</w:t>
      </w:r>
      <w:r>
        <w:rPr>
          <w:rFonts w:ascii="Times New Roman" w:eastAsia="Times New Roman" w:hAnsi="Times New Roman" w:cs="Times New Roman"/>
          <w:sz w:val="24"/>
          <w:szCs w:val="24"/>
          <w:highlight w:val="white"/>
          <w:vertAlign w:val="superscript"/>
        </w:rPr>
        <w:t>2</w:t>
      </w:r>
      <w:r>
        <w:rPr>
          <w:rFonts w:ascii="Times New Roman" w:eastAsia="Times New Roman" w:hAnsi="Times New Roman" w:cs="Times New Roman"/>
          <w:sz w:val="24"/>
          <w:szCs w:val="24"/>
          <w:highlight w:val="white"/>
        </w:rPr>
        <w:t xml:space="preserve"> and </w:t>
      </w:r>
      <w:proofErr w:type="spellStart"/>
      <w:r>
        <w:rPr>
          <w:rFonts w:ascii="Times New Roman" w:eastAsia="Times New Roman" w:hAnsi="Times New Roman" w:cs="Times New Roman"/>
          <w:sz w:val="24"/>
          <w:szCs w:val="24"/>
          <w:highlight w:val="white"/>
        </w:rPr>
        <w:lastRenderedPageBreak/>
        <w:t>ifosfamide</w:t>
      </w:r>
      <w:proofErr w:type="spellEnd"/>
      <w:r>
        <w:rPr>
          <w:rFonts w:ascii="Times New Roman" w:eastAsia="Times New Roman" w:hAnsi="Times New Roman" w:cs="Times New Roman"/>
          <w:sz w:val="24"/>
          <w:szCs w:val="24"/>
          <w:highlight w:val="white"/>
        </w:rPr>
        <w:t xml:space="preserve"> at 3000 mg/m</w:t>
      </w:r>
      <w:r>
        <w:rPr>
          <w:rFonts w:ascii="Times New Roman" w:eastAsia="Times New Roman" w:hAnsi="Times New Roman" w:cs="Times New Roman"/>
          <w:sz w:val="24"/>
          <w:szCs w:val="24"/>
          <w:highlight w:val="white"/>
          <w:vertAlign w:val="superscript"/>
        </w:rPr>
        <w:t>2</w:t>
      </w:r>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accompained</w:t>
      </w:r>
      <w:proofErr w:type="spellEnd"/>
      <w:r>
        <w:rPr>
          <w:rFonts w:ascii="Times New Roman" w:eastAsia="Times New Roman" w:hAnsi="Times New Roman" w:cs="Times New Roman"/>
          <w:sz w:val="24"/>
          <w:szCs w:val="24"/>
          <w:highlight w:val="white"/>
        </w:rPr>
        <w:t xml:space="preserve"> by </w:t>
      </w:r>
      <w:proofErr w:type="spellStart"/>
      <w:r>
        <w:rPr>
          <w:rFonts w:ascii="Times New Roman" w:eastAsia="Times New Roman" w:hAnsi="Times New Roman" w:cs="Times New Roman"/>
          <w:sz w:val="24"/>
          <w:szCs w:val="24"/>
          <w:highlight w:val="white"/>
        </w:rPr>
        <w:t>mesna</w:t>
      </w:r>
      <w:proofErr w:type="spellEnd"/>
      <w:r>
        <w:rPr>
          <w:rFonts w:ascii="Times New Roman" w:eastAsia="Times New Roman" w:hAnsi="Times New Roman" w:cs="Times New Roman"/>
          <w:sz w:val="24"/>
          <w:szCs w:val="24"/>
          <w:highlight w:val="white"/>
        </w:rPr>
        <w:t xml:space="preserve">, following a three week protocol. A chest CT after treatment showed complete response, and follow-up over time revealed no recurrence. In this case, early-stage diagnosis and prompt treatment likely contributed to the favorable outcome, with imaging studies and follow-up confirming a complete response and no recurrence </w:t>
      </w:r>
      <w:r>
        <w:rPr>
          <w:rFonts w:ascii="Times New Roman" w:eastAsia="Times New Roman" w:hAnsi="Times New Roman" w:cs="Times New Roman"/>
          <w:sz w:val="24"/>
          <w:szCs w:val="24"/>
          <w:highlight w:val="white"/>
          <w:vertAlign w:val="superscript"/>
        </w:rPr>
        <w:t>[4]</w:t>
      </w:r>
    </w:p>
    <w:p w14:paraId="00000032" w14:textId="77777777" w:rsidR="00E836A7" w:rsidRDefault="00337A66">
      <w:pPr>
        <w:spacing w:line="36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There is no standardized treatment protocol for primary pulmonary synovial sarcoma (PPSS); however, surgical management remains the mainstay of therapy. Although there are no expert guidelines or consensus on the ideal surgical approach, complete tumor excision aiming for R</w:t>
      </w:r>
      <w:r>
        <w:rPr>
          <w:rFonts w:ascii="Times New Roman" w:eastAsia="Times New Roman" w:hAnsi="Times New Roman" w:cs="Times New Roman"/>
          <w:sz w:val="24"/>
          <w:szCs w:val="24"/>
          <w:highlight w:val="white"/>
          <w:vertAlign w:val="subscript"/>
        </w:rPr>
        <w:t>0</w:t>
      </w:r>
      <w:r>
        <w:rPr>
          <w:rFonts w:ascii="Times New Roman" w:eastAsia="Times New Roman" w:hAnsi="Times New Roman" w:cs="Times New Roman"/>
          <w:sz w:val="24"/>
          <w:szCs w:val="24"/>
          <w:highlight w:val="white"/>
        </w:rPr>
        <w:t xml:space="preserve"> resection margins is typically pursued to reduce the risk of local recurrence. Depending on the tumor size and location, procedures such as lobectomy or pneumonectomy are commonly performed. In selected cases, partial resection or lumpectomy combined with mediastinal lymph node dissection may be appropriate </w:t>
      </w:r>
      <w:r>
        <w:rPr>
          <w:rFonts w:ascii="Times New Roman" w:eastAsia="Times New Roman" w:hAnsi="Times New Roman" w:cs="Times New Roman"/>
          <w:sz w:val="24"/>
          <w:szCs w:val="24"/>
          <w:highlight w:val="white"/>
          <w:vertAlign w:val="superscript"/>
        </w:rPr>
        <w:t xml:space="preserve">[6]. </w:t>
      </w:r>
      <w:r>
        <w:rPr>
          <w:rFonts w:ascii="Times New Roman" w:eastAsia="Times New Roman" w:hAnsi="Times New Roman" w:cs="Times New Roman"/>
          <w:sz w:val="24"/>
          <w:szCs w:val="24"/>
          <w:highlight w:val="white"/>
        </w:rPr>
        <w:t xml:space="preserve"> Surgery is generally not advised for tumors that are extensively invasive or have already metastasized. Systemic chemotherapy using a combination of doxorubicin and </w:t>
      </w:r>
      <w:proofErr w:type="spellStart"/>
      <w:r>
        <w:rPr>
          <w:rFonts w:ascii="Times New Roman" w:eastAsia="Times New Roman" w:hAnsi="Times New Roman" w:cs="Times New Roman"/>
          <w:sz w:val="24"/>
          <w:szCs w:val="24"/>
          <w:highlight w:val="white"/>
        </w:rPr>
        <w:t>ifosfamide</w:t>
      </w:r>
      <w:proofErr w:type="spellEnd"/>
      <w:r>
        <w:rPr>
          <w:rFonts w:ascii="Times New Roman" w:eastAsia="Times New Roman" w:hAnsi="Times New Roman" w:cs="Times New Roman"/>
          <w:sz w:val="24"/>
          <w:szCs w:val="24"/>
          <w:highlight w:val="white"/>
        </w:rPr>
        <w:t xml:space="preserve"> is considered standard, with reported response rates ranging from 25% to 60%. This drug combination has demonstrated clinical benefit in treating various types of sarcomas </w:t>
      </w:r>
      <w:r>
        <w:rPr>
          <w:rFonts w:ascii="Times New Roman" w:eastAsia="Times New Roman" w:hAnsi="Times New Roman" w:cs="Times New Roman"/>
          <w:sz w:val="24"/>
          <w:szCs w:val="24"/>
          <w:highlight w:val="white"/>
          <w:vertAlign w:val="superscript"/>
        </w:rPr>
        <w:t>[</w:t>
      </w:r>
      <w:commentRangeStart w:id="8"/>
      <w:r>
        <w:rPr>
          <w:rFonts w:ascii="Times New Roman" w:eastAsia="Times New Roman" w:hAnsi="Times New Roman" w:cs="Times New Roman"/>
          <w:sz w:val="24"/>
          <w:szCs w:val="24"/>
          <w:highlight w:val="white"/>
          <w:vertAlign w:val="superscript"/>
        </w:rPr>
        <w:t>4</w:t>
      </w:r>
      <w:commentRangeEnd w:id="8"/>
      <w:r w:rsidR="002223C0">
        <w:rPr>
          <w:rStyle w:val="CommentReference"/>
        </w:rPr>
        <w:commentReference w:id="8"/>
      </w:r>
      <w:r>
        <w:rPr>
          <w:rFonts w:ascii="Times New Roman" w:eastAsia="Times New Roman" w:hAnsi="Times New Roman" w:cs="Times New Roman"/>
          <w:sz w:val="24"/>
          <w:szCs w:val="24"/>
          <w:highlight w:val="white"/>
          <w:vertAlign w:val="superscript"/>
        </w:rPr>
        <w:t>]</w:t>
      </w:r>
    </w:p>
    <w:p w14:paraId="00000033" w14:textId="77777777" w:rsidR="00E836A7" w:rsidRDefault="00E836A7">
      <w:pPr>
        <w:spacing w:line="360" w:lineRule="auto"/>
        <w:rPr>
          <w:rFonts w:ascii="Times New Roman" w:eastAsia="Times New Roman" w:hAnsi="Times New Roman" w:cs="Times New Roman"/>
          <w:sz w:val="28"/>
          <w:szCs w:val="28"/>
          <w:highlight w:val="white"/>
        </w:rPr>
      </w:pPr>
    </w:p>
    <w:p w14:paraId="00000034" w14:textId="77777777" w:rsidR="00E836A7" w:rsidRDefault="00337A66">
      <w:pPr>
        <w:spacing w:line="360" w:lineRule="auto"/>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CONCLUSION</w:t>
      </w:r>
    </w:p>
    <w:p w14:paraId="00000035" w14:textId="77777777" w:rsidR="00E836A7" w:rsidRDefault="00337A66">
      <w:pPr>
        <w:spacing w:line="360" w:lineRule="auto"/>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Our case highlights the challenges in diagnosing and managing Primary Pulmonary Synovial Sarcoma (PPSS), a rare and aggressive malignancy. Early diagnosis and treatment are </w:t>
      </w:r>
      <w:proofErr w:type="gramStart"/>
      <w:r>
        <w:rPr>
          <w:rFonts w:ascii="Times New Roman" w:eastAsia="Times New Roman" w:hAnsi="Times New Roman" w:cs="Times New Roman"/>
          <w:color w:val="222222"/>
          <w:sz w:val="24"/>
          <w:szCs w:val="24"/>
          <w:highlight w:val="white"/>
        </w:rPr>
        <w:t>important  for</w:t>
      </w:r>
      <w:proofErr w:type="gramEnd"/>
      <w:r>
        <w:rPr>
          <w:rFonts w:ascii="Times New Roman" w:eastAsia="Times New Roman" w:hAnsi="Times New Roman" w:cs="Times New Roman"/>
          <w:color w:val="222222"/>
          <w:sz w:val="24"/>
          <w:szCs w:val="24"/>
          <w:highlight w:val="white"/>
        </w:rPr>
        <w:t xml:space="preserve"> improving prognosis. The diagnosis of primary pulmonary synovial sarcoma is based on clinical symptoms, radiological examination, pathology, and </w:t>
      </w:r>
      <w:proofErr w:type="gramStart"/>
      <w:r>
        <w:rPr>
          <w:rFonts w:ascii="Times New Roman" w:eastAsia="Times New Roman" w:hAnsi="Times New Roman" w:cs="Times New Roman"/>
          <w:color w:val="222222"/>
          <w:sz w:val="24"/>
          <w:szCs w:val="24"/>
          <w:highlight w:val="white"/>
        </w:rPr>
        <w:t>immunohistochemistry .</w:t>
      </w:r>
      <w:proofErr w:type="gramEnd"/>
      <w:r>
        <w:rPr>
          <w:rFonts w:ascii="Times New Roman" w:eastAsia="Times New Roman" w:hAnsi="Times New Roman" w:cs="Times New Roman"/>
          <w:color w:val="222222"/>
          <w:sz w:val="24"/>
          <w:szCs w:val="24"/>
          <w:highlight w:val="white"/>
        </w:rPr>
        <w:t xml:space="preserve"> </w:t>
      </w:r>
      <w:commentRangeStart w:id="9"/>
      <w:r>
        <w:rPr>
          <w:rFonts w:ascii="Times New Roman" w:eastAsia="Times New Roman" w:hAnsi="Times New Roman" w:cs="Times New Roman"/>
          <w:color w:val="222222"/>
          <w:sz w:val="24"/>
          <w:szCs w:val="24"/>
          <w:highlight w:val="white"/>
        </w:rPr>
        <w:t>Treatment is not standardized</w:t>
      </w:r>
      <w:commentRangeEnd w:id="9"/>
      <w:r w:rsidR="002223C0">
        <w:rPr>
          <w:rStyle w:val="CommentReference"/>
        </w:rPr>
        <w:commentReference w:id="9"/>
      </w:r>
      <w:r>
        <w:rPr>
          <w:rFonts w:ascii="Times New Roman" w:eastAsia="Times New Roman" w:hAnsi="Times New Roman" w:cs="Times New Roman"/>
          <w:color w:val="222222"/>
          <w:sz w:val="24"/>
          <w:szCs w:val="24"/>
          <w:highlight w:val="white"/>
        </w:rPr>
        <w:t xml:space="preserve">; however, surgical intervention plays a predominant role and is the primary strategy. But in our case there is an involvement of large sized </w:t>
      </w:r>
      <w:proofErr w:type="spellStart"/>
      <w:r>
        <w:rPr>
          <w:rFonts w:ascii="Times New Roman" w:eastAsia="Times New Roman" w:hAnsi="Times New Roman" w:cs="Times New Roman"/>
          <w:color w:val="222222"/>
          <w:sz w:val="24"/>
          <w:szCs w:val="24"/>
          <w:highlight w:val="white"/>
        </w:rPr>
        <w:t>tumour</w:t>
      </w:r>
      <w:proofErr w:type="spellEnd"/>
      <w:r>
        <w:rPr>
          <w:rFonts w:ascii="Times New Roman" w:eastAsia="Times New Roman" w:hAnsi="Times New Roman" w:cs="Times New Roman"/>
          <w:color w:val="222222"/>
          <w:sz w:val="24"/>
          <w:szCs w:val="24"/>
          <w:highlight w:val="white"/>
        </w:rPr>
        <w:t xml:space="preserve"> and hilar vessel involvement, therefore surgical intervention was not preferred and chemotherapy regimen was initiated but could not save the patient.</w:t>
      </w:r>
    </w:p>
    <w:p w14:paraId="00000036" w14:textId="77777777" w:rsidR="00E836A7" w:rsidRDefault="00E836A7">
      <w:pPr>
        <w:spacing w:line="360" w:lineRule="auto"/>
        <w:rPr>
          <w:rFonts w:ascii="Times New Roman" w:eastAsia="Times New Roman" w:hAnsi="Times New Roman" w:cs="Times New Roman"/>
          <w:sz w:val="24"/>
          <w:szCs w:val="24"/>
          <w:highlight w:val="white"/>
        </w:rPr>
      </w:pPr>
    </w:p>
    <w:p w14:paraId="00000037" w14:textId="77777777" w:rsidR="00E836A7" w:rsidRDefault="00337A66">
      <w:pPr>
        <w:spacing w:line="360" w:lineRule="auto"/>
        <w:rPr>
          <w:rFonts w:ascii="Times New Roman" w:eastAsia="Times New Roman" w:hAnsi="Times New Roman" w:cs="Times New Roman"/>
          <w:b/>
          <w:sz w:val="28"/>
          <w:szCs w:val="28"/>
          <w:highlight w:val="white"/>
        </w:rPr>
      </w:pPr>
      <w:commentRangeStart w:id="10"/>
      <w:r>
        <w:rPr>
          <w:rFonts w:ascii="Times New Roman" w:eastAsia="Times New Roman" w:hAnsi="Times New Roman" w:cs="Times New Roman"/>
          <w:b/>
          <w:sz w:val="28"/>
          <w:szCs w:val="28"/>
          <w:highlight w:val="white"/>
        </w:rPr>
        <w:t xml:space="preserve">REFERENCE </w:t>
      </w:r>
      <w:commentRangeEnd w:id="10"/>
      <w:r w:rsidR="002223C0">
        <w:rPr>
          <w:rStyle w:val="CommentReference"/>
        </w:rPr>
        <w:commentReference w:id="10"/>
      </w:r>
    </w:p>
    <w:p w14:paraId="00000038" w14:textId="77777777" w:rsidR="00E836A7" w:rsidRDefault="00E836A7">
      <w:pPr>
        <w:spacing w:line="360" w:lineRule="auto"/>
        <w:rPr>
          <w:rFonts w:ascii="Times New Roman" w:eastAsia="Times New Roman" w:hAnsi="Times New Roman" w:cs="Times New Roman"/>
          <w:b/>
          <w:sz w:val="28"/>
          <w:szCs w:val="28"/>
          <w:highlight w:val="white"/>
        </w:rPr>
      </w:pPr>
    </w:p>
    <w:p w14:paraId="00000039" w14:textId="77777777" w:rsidR="00E836A7" w:rsidRDefault="00337A66">
      <w:pPr>
        <w:spacing w:line="36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Shah S, </w:t>
      </w:r>
      <w:proofErr w:type="spellStart"/>
      <w:r>
        <w:rPr>
          <w:rFonts w:ascii="Times New Roman" w:eastAsia="Times New Roman" w:hAnsi="Times New Roman" w:cs="Times New Roman"/>
          <w:sz w:val="24"/>
          <w:szCs w:val="24"/>
          <w:highlight w:val="white"/>
        </w:rPr>
        <w:t>Sankrithi</w:t>
      </w:r>
      <w:proofErr w:type="spellEnd"/>
      <w:r>
        <w:rPr>
          <w:rFonts w:ascii="Times New Roman" w:eastAsia="Times New Roman" w:hAnsi="Times New Roman" w:cs="Times New Roman"/>
          <w:sz w:val="24"/>
          <w:szCs w:val="24"/>
          <w:highlight w:val="white"/>
        </w:rPr>
        <w:t xml:space="preserve"> P, Shah K, Dalia S, </w:t>
      </w:r>
      <w:proofErr w:type="spellStart"/>
      <w:r>
        <w:rPr>
          <w:rFonts w:ascii="Times New Roman" w:eastAsia="Times New Roman" w:hAnsi="Times New Roman" w:cs="Times New Roman"/>
          <w:sz w:val="24"/>
          <w:szCs w:val="24"/>
          <w:highlight w:val="white"/>
        </w:rPr>
        <w:t>Rudrappa</w:t>
      </w:r>
      <w:proofErr w:type="spellEnd"/>
      <w:r>
        <w:rPr>
          <w:rFonts w:ascii="Times New Roman" w:eastAsia="Times New Roman" w:hAnsi="Times New Roman" w:cs="Times New Roman"/>
          <w:sz w:val="24"/>
          <w:szCs w:val="24"/>
          <w:highlight w:val="white"/>
        </w:rPr>
        <w:t xml:space="preserve"> M. Primary pulmonary synovial sarcoma in a 49-year-old male. Cureus. 2020 Dec 4;12(12).</w:t>
      </w:r>
    </w:p>
    <w:p w14:paraId="0000003A" w14:textId="77777777" w:rsidR="00E836A7" w:rsidRDefault="00E836A7">
      <w:pPr>
        <w:spacing w:line="360" w:lineRule="auto"/>
        <w:ind w:left="360"/>
        <w:rPr>
          <w:rFonts w:ascii="Times New Roman" w:eastAsia="Times New Roman" w:hAnsi="Times New Roman" w:cs="Times New Roman"/>
          <w:sz w:val="24"/>
          <w:szCs w:val="24"/>
          <w:highlight w:val="white"/>
        </w:rPr>
      </w:pPr>
    </w:p>
    <w:p w14:paraId="0000003B" w14:textId="77777777" w:rsidR="00E836A7" w:rsidRDefault="00337A66">
      <w:pPr>
        <w:spacing w:line="36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Yadav M, Singh SP, Haseen MA, Singh BM, Beg MH. Primary pulmonary synovial sarcoma: how to expect the unexpected. Indian J Respir Care. 2021 Jan </w:t>
      </w:r>
      <w:proofErr w:type="gramStart"/>
      <w:r>
        <w:rPr>
          <w:rFonts w:ascii="Times New Roman" w:eastAsia="Times New Roman" w:hAnsi="Times New Roman" w:cs="Times New Roman"/>
          <w:sz w:val="24"/>
          <w:szCs w:val="24"/>
          <w:highlight w:val="white"/>
        </w:rPr>
        <w:t>1;10:136</w:t>
      </w:r>
      <w:proofErr w:type="gramEnd"/>
      <w:r>
        <w:rPr>
          <w:rFonts w:ascii="Times New Roman" w:eastAsia="Times New Roman" w:hAnsi="Times New Roman" w:cs="Times New Roman"/>
          <w:sz w:val="24"/>
          <w:szCs w:val="24"/>
          <w:highlight w:val="white"/>
        </w:rPr>
        <w:t>.</w:t>
      </w:r>
    </w:p>
    <w:p w14:paraId="0000003C" w14:textId="77777777" w:rsidR="00E836A7" w:rsidRDefault="00E836A7">
      <w:pPr>
        <w:spacing w:line="360" w:lineRule="auto"/>
        <w:ind w:left="720"/>
        <w:rPr>
          <w:rFonts w:ascii="Times New Roman" w:eastAsia="Times New Roman" w:hAnsi="Times New Roman" w:cs="Times New Roman"/>
          <w:sz w:val="24"/>
          <w:szCs w:val="24"/>
          <w:highlight w:val="white"/>
        </w:rPr>
      </w:pPr>
    </w:p>
    <w:p w14:paraId="0000003D" w14:textId="77777777" w:rsidR="00E836A7" w:rsidRDefault="00337A66">
      <w:pPr>
        <w:spacing w:line="36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Rajeev LK, Patidar R, Babu G, </w:t>
      </w:r>
      <w:proofErr w:type="spellStart"/>
      <w:r>
        <w:rPr>
          <w:rFonts w:ascii="Times New Roman" w:eastAsia="Times New Roman" w:hAnsi="Times New Roman" w:cs="Times New Roman"/>
          <w:sz w:val="24"/>
          <w:szCs w:val="24"/>
          <w:highlight w:val="white"/>
        </w:rPr>
        <w:t>Babu</w:t>
      </w:r>
      <w:proofErr w:type="spellEnd"/>
      <w:r>
        <w:rPr>
          <w:rFonts w:ascii="Times New Roman" w:eastAsia="Times New Roman" w:hAnsi="Times New Roman" w:cs="Times New Roman"/>
          <w:sz w:val="24"/>
          <w:szCs w:val="24"/>
          <w:highlight w:val="white"/>
        </w:rPr>
        <w:t xml:space="preserve"> MS, Lokesh KN, </w:t>
      </w:r>
      <w:proofErr w:type="spellStart"/>
      <w:r>
        <w:rPr>
          <w:rFonts w:ascii="Times New Roman" w:eastAsia="Times New Roman" w:hAnsi="Times New Roman" w:cs="Times New Roman"/>
          <w:sz w:val="24"/>
          <w:szCs w:val="24"/>
          <w:highlight w:val="white"/>
        </w:rPr>
        <w:t>Okaly</w:t>
      </w:r>
      <w:proofErr w:type="spellEnd"/>
      <w:r>
        <w:rPr>
          <w:rFonts w:ascii="Times New Roman" w:eastAsia="Times New Roman" w:hAnsi="Times New Roman" w:cs="Times New Roman"/>
          <w:sz w:val="24"/>
          <w:szCs w:val="24"/>
          <w:highlight w:val="white"/>
        </w:rPr>
        <w:t xml:space="preserve"> GV. A rare case of primary synovial sarcoma of lung. Lung India. 2017 Nov 1;34(6):545-7.</w:t>
      </w:r>
    </w:p>
    <w:p w14:paraId="0000003E" w14:textId="77777777" w:rsidR="00E836A7" w:rsidRDefault="00E836A7">
      <w:pPr>
        <w:spacing w:line="360" w:lineRule="auto"/>
        <w:ind w:left="720"/>
        <w:rPr>
          <w:rFonts w:ascii="Times New Roman" w:eastAsia="Times New Roman" w:hAnsi="Times New Roman" w:cs="Times New Roman"/>
          <w:sz w:val="24"/>
          <w:szCs w:val="24"/>
          <w:highlight w:val="white"/>
        </w:rPr>
      </w:pPr>
    </w:p>
    <w:p w14:paraId="0000003F" w14:textId="77777777" w:rsidR="00E836A7" w:rsidRDefault="00337A66">
      <w:pPr>
        <w:spacing w:line="360" w:lineRule="auto"/>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sz w:val="24"/>
          <w:szCs w:val="24"/>
          <w:highlight w:val="white"/>
        </w:rPr>
        <w:t>Rahmaniar</w:t>
      </w:r>
      <w:proofErr w:type="spellEnd"/>
      <w:r>
        <w:rPr>
          <w:rFonts w:ascii="Times New Roman" w:eastAsia="Times New Roman" w:hAnsi="Times New Roman" w:cs="Times New Roman"/>
          <w:sz w:val="24"/>
          <w:szCs w:val="24"/>
          <w:highlight w:val="white"/>
        </w:rPr>
        <w:t xml:space="preserve"> D, Maranatha D. The early-stage of primary pulmonary synovial sarcoma: a case report. International Journal of Surgery Case Reports. 2022 Jun </w:t>
      </w:r>
      <w:proofErr w:type="gramStart"/>
      <w:r>
        <w:rPr>
          <w:rFonts w:ascii="Times New Roman" w:eastAsia="Times New Roman" w:hAnsi="Times New Roman" w:cs="Times New Roman"/>
          <w:sz w:val="24"/>
          <w:szCs w:val="24"/>
          <w:highlight w:val="white"/>
        </w:rPr>
        <w:t>1;95:107251</w:t>
      </w:r>
      <w:proofErr w:type="gramEnd"/>
      <w:r>
        <w:rPr>
          <w:rFonts w:ascii="Times New Roman" w:eastAsia="Times New Roman" w:hAnsi="Times New Roman" w:cs="Times New Roman"/>
          <w:sz w:val="24"/>
          <w:szCs w:val="24"/>
          <w:highlight w:val="white"/>
        </w:rPr>
        <w:t>.</w:t>
      </w:r>
    </w:p>
    <w:p w14:paraId="00000040" w14:textId="77777777" w:rsidR="00E836A7" w:rsidRDefault="00E836A7">
      <w:pPr>
        <w:spacing w:line="360" w:lineRule="auto"/>
        <w:ind w:left="720"/>
        <w:rPr>
          <w:rFonts w:ascii="Times New Roman" w:eastAsia="Times New Roman" w:hAnsi="Times New Roman" w:cs="Times New Roman"/>
          <w:sz w:val="24"/>
          <w:szCs w:val="24"/>
          <w:highlight w:val="white"/>
        </w:rPr>
      </w:pPr>
    </w:p>
    <w:p w14:paraId="00000041" w14:textId="77777777" w:rsidR="00E836A7" w:rsidRDefault="00337A66">
      <w:pPr>
        <w:spacing w:line="36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Gasparyan A, </w:t>
      </w:r>
      <w:proofErr w:type="spellStart"/>
      <w:r>
        <w:rPr>
          <w:rFonts w:ascii="Times New Roman" w:eastAsia="Times New Roman" w:hAnsi="Times New Roman" w:cs="Times New Roman"/>
          <w:sz w:val="24"/>
          <w:szCs w:val="24"/>
          <w:highlight w:val="white"/>
        </w:rPr>
        <w:t>Saghatelyan</w:t>
      </w:r>
      <w:proofErr w:type="spellEnd"/>
      <w:r>
        <w:rPr>
          <w:rFonts w:ascii="Times New Roman" w:eastAsia="Times New Roman" w:hAnsi="Times New Roman" w:cs="Times New Roman"/>
          <w:sz w:val="24"/>
          <w:szCs w:val="24"/>
          <w:highlight w:val="white"/>
        </w:rPr>
        <w:t xml:space="preserve"> T, </w:t>
      </w:r>
      <w:proofErr w:type="spellStart"/>
      <w:r>
        <w:rPr>
          <w:rFonts w:ascii="Times New Roman" w:eastAsia="Times New Roman" w:hAnsi="Times New Roman" w:cs="Times New Roman"/>
          <w:sz w:val="24"/>
          <w:szCs w:val="24"/>
          <w:highlight w:val="white"/>
        </w:rPr>
        <w:t>Abrahamyan</w:t>
      </w:r>
      <w:proofErr w:type="spellEnd"/>
      <w:r>
        <w:rPr>
          <w:rFonts w:ascii="Times New Roman" w:eastAsia="Times New Roman" w:hAnsi="Times New Roman" w:cs="Times New Roman"/>
          <w:sz w:val="24"/>
          <w:szCs w:val="24"/>
          <w:highlight w:val="white"/>
        </w:rPr>
        <w:t xml:space="preserve"> S, </w:t>
      </w:r>
      <w:proofErr w:type="spellStart"/>
      <w:r>
        <w:rPr>
          <w:rFonts w:ascii="Times New Roman" w:eastAsia="Times New Roman" w:hAnsi="Times New Roman" w:cs="Times New Roman"/>
          <w:sz w:val="24"/>
          <w:szCs w:val="24"/>
          <w:highlight w:val="white"/>
        </w:rPr>
        <w:t>Shaverdian</w:t>
      </w:r>
      <w:proofErr w:type="spellEnd"/>
      <w:r>
        <w:rPr>
          <w:rFonts w:ascii="Times New Roman" w:eastAsia="Times New Roman" w:hAnsi="Times New Roman" w:cs="Times New Roman"/>
          <w:sz w:val="24"/>
          <w:szCs w:val="24"/>
          <w:highlight w:val="white"/>
        </w:rPr>
        <w:t xml:space="preserve"> N, Mkhitaryan S. Treatment of Primary Pulmonary Synovial Sarcoma in a Low-Resource Country: A Case Report. Cureus. 2025 Feb 22;17(2).</w:t>
      </w:r>
    </w:p>
    <w:p w14:paraId="00000042" w14:textId="77777777" w:rsidR="00E836A7" w:rsidRDefault="00E836A7">
      <w:pPr>
        <w:spacing w:line="360" w:lineRule="auto"/>
        <w:ind w:left="720"/>
        <w:rPr>
          <w:rFonts w:ascii="Times New Roman" w:eastAsia="Times New Roman" w:hAnsi="Times New Roman" w:cs="Times New Roman"/>
          <w:sz w:val="24"/>
          <w:szCs w:val="24"/>
          <w:highlight w:val="white"/>
        </w:rPr>
      </w:pPr>
      <w:bookmarkStart w:id="11" w:name="_suq7oxa1mh5i" w:colFirst="0" w:colLast="0"/>
      <w:bookmarkEnd w:id="11"/>
    </w:p>
    <w:p w14:paraId="00000043" w14:textId="77777777" w:rsidR="00E836A7" w:rsidRDefault="00337A66">
      <w:pPr>
        <w:spacing w:line="36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Latorre-Rodríguez AR, González-Fajardo J, Giraldo-Restrepo JP. Primary synovial sarcoma of the lung: Case report and review of the literature. MOJ Surg. 2022;10(1):9-11.</w:t>
      </w:r>
    </w:p>
    <w:sectPr w:rsidR="00E836A7">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dmin" w:date="2025-06-04T13:37:00Z" w:initials="A">
    <w:p w14:paraId="133FE814" w14:textId="4BB7A422" w:rsidR="00D70873" w:rsidRDefault="00D70873">
      <w:pPr>
        <w:pStyle w:val="CommentText"/>
      </w:pPr>
      <w:r>
        <w:rPr>
          <w:rStyle w:val="CommentReference"/>
        </w:rPr>
        <w:annotationRef/>
      </w:r>
      <w:r>
        <w:t>Please add findings of the diagnosed, test applied to detect thee case</w:t>
      </w:r>
    </w:p>
  </w:comment>
  <w:comment w:id="1" w:author="Admin" w:date="2025-06-04T13:39:00Z" w:initials="A">
    <w:p w14:paraId="5F208717" w14:textId="484C0D09" w:rsidR="00D70873" w:rsidRDefault="00D70873">
      <w:pPr>
        <w:pStyle w:val="CommentText"/>
      </w:pPr>
      <w:r>
        <w:rPr>
          <w:rStyle w:val="CommentReference"/>
        </w:rPr>
        <w:annotationRef/>
      </w:r>
      <w:r>
        <w:t>Please mentioned the final diagnosis of the case</w:t>
      </w:r>
    </w:p>
  </w:comment>
  <w:comment w:id="3" w:author="Admin" w:date="2025-06-04T13:42:00Z" w:initials="A">
    <w:p w14:paraId="289CE511" w14:textId="18DCA4E8" w:rsidR="00D70873" w:rsidRDefault="00D70873">
      <w:pPr>
        <w:pStyle w:val="CommentText"/>
      </w:pPr>
      <w:r>
        <w:rPr>
          <w:rStyle w:val="CommentReference"/>
        </w:rPr>
        <w:annotationRef/>
      </w:r>
      <w:r>
        <w:t xml:space="preserve">Please mention the specialty area physician/surgeon who suggested for the treatment of chemotherapy </w:t>
      </w:r>
    </w:p>
  </w:comment>
  <w:comment w:id="4" w:author="Admin" w:date="2025-06-04T13:51:00Z" w:initials="A">
    <w:p w14:paraId="67C0FD7B" w14:textId="229BCCF1" w:rsidR="002223C0" w:rsidRDefault="002223C0">
      <w:pPr>
        <w:pStyle w:val="CommentText"/>
      </w:pPr>
      <w:r>
        <w:rPr>
          <w:rStyle w:val="CommentReference"/>
        </w:rPr>
        <w:annotationRef/>
      </w:r>
      <w:r>
        <w:t>And standered treatment guidelines  for this case.</w:t>
      </w:r>
    </w:p>
  </w:comment>
  <w:comment w:id="5" w:author="Admin" w:date="2025-06-04T13:44:00Z" w:initials="A">
    <w:p w14:paraId="63AF0FA7" w14:textId="50F63AD1" w:rsidR="00D70873" w:rsidRDefault="00D70873">
      <w:pPr>
        <w:pStyle w:val="CommentText"/>
      </w:pPr>
      <w:r>
        <w:rPr>
          <w:rStyle w:val="CommentReference"/>
        </w:rPr>
        <w:annotationRef/>
      </w:r>
      <w:r>
        <w:t xml:space="preserve">Also elaborate which treatment regimen has been started with interval. </w:t>
      </w:r>
      <w:r>
        <w:t xml:space="preserve">Also write for better </w:t>
      </w:r>
      <w:r w:rsidR="008D5E67">
        <w:t>clarification</w:t>
      </w:r>
      <w:bookmarkStart w:id="7" w:name="_GoBack"/>
      <w:bookmarkEnd w:id="7"/>
      <w:r w:rsidR="002223C0">
        <w:t>.</w:t>
      </w:r>
      <w:r>
        <w:t xml:space="preserve"> </w:t>
      </w:r>
    </w:p>
  </w:comment>
  <w:comment w:id="6" w:author="Admin" w:date="2025-06-04T13:45:00Z" w:initials="A">
    <w:p w14:paraId="27AE3753" w14:textId="4C81FF89" w:rsidR="002223C0" w:rsidRDefault="002223C0">
      <w:pPr>
        <w:pStyle w:val="CommentText"/>
      </w:pPr>
      <w:r>
        <w:rPr>
          <w:rStyle w:val="CommentReference"/>
        </w:rPr>
        <w:annotationRef/>
      </w:r>
      <w:r>
        <w:t>Reason for death also should be mentioned.</w:t>
      </w:r>
    </w:p>
  </w:comment>
  <w:comment w:id="8" w:author="Admin" w:date="2025-06-04T13:47:00Z" w:initials="A">
    <w:p w14:paraId="4A55A0A1" w14:textId="163B002B" w:rsidR="002223C0" w:rsidRDefault="002223C0">
      <w:pPr>
        <w:pStyle w:val="CommentText"/>
      </w:pPr>
      <w:r>
        <w:rPr>
          <w:rStyle w:val="CommentReference"/>
        </w:rPr>
        <w:annotationRef/>
      </w:r>
      <w:r>
        <w:t>Please elaborate on details of treatment regimen with references.</w:t>
      </w:r>
    </w:p>
  </w:comment>
  <w:comment w:id="9" w:author="Admin" w:date="2025-06-04T13:47:00Z" w:initials="A">
    <w:p w14:paraId="708241A4" w14:textId="6C928CB4" w:rsidR="002223C0" w:rsidRDefault="002223C0">
      <w:pPr>
        <w:pStyle w:val="CommentText"/>
      </w:pPr>
      <w:r>
        <w:rPr>
          <w:rStyle w:val="CommentReference"/>
        </w:rPr>
        <w:annotationRef/>
      </w:r>
      <w:r>
        <w:t>Meaning is not clear</w:t>
      </w:r>
    </w:p>
  </w:comment>
  <w:comment w:id="10" w:author="Admin" w:date="2025-06-04T13:49:00Z" w:initials="A">
    <w:p w14:paraId="02788EE8" w14:textId="77777777" w:rsidR="002223C0" w:rsidRDefault="002223C0">
      <w:pPr>
        <w:pStyle w:val="CommentText"/>
      </w:pPr>
      <w:r>
        <w:rPr>
          <w:rStyle w:val="CommentReference"/>
        </w:rPr>
        <w:annotationRef/>
      </w:r>
      <w:r>
        <w:t>Add some references on the treatment regimen either medical or surgical.</w:t>
      </w:r>
    </w:p>
    <w:p w14:paraId="4D2CC9E7" w14:textId="660EFB06" w:rsidR="002223C0" w:rsidRDefault="002223C0">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33FE814" w15:done="0"/>
  <w15:commentEx w15:paraId="5F208717" w15:done="0"/>
  <w15:commentEx w15:paraId="289CE511" w15:done="0"/>
  <w15:commentEx w15:paraId="67C0FD7B" w15:done="0"/>
  <w15:commentEx w15:paraId="63AF0FA7" w15:done="0"/>
  <w15:commentEx w15:paraId="27AE3753" w15:done="0"/>
  <w15:commentEx w15:paraId="4A55A0A1" w15:done="0"/>
  <w15:commentEx w15:paraId="708241A4" w15:done="0"/>
  <w15:commentEx w15:paraId="4D2CC9E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33FE814" w16cid:durableId="2BEBFF9E"/>
  <w16cid:commentId w16cid:paraId="5F208717" w16cid:durableId="2BEBFF9F"/>
  <w16cid:commentId w16cid:paraId="289CE511" w16cid:durableId="2BEBFFA0"/>
  <w16cid:commentId w16cid:paraId="67C0FD7B" w16cid:durableId="2BEBFFA1"/>
  <w16cid:commentId w16cid:paraId="63AF0FA7" w16cid:durableId="2BEBFFA2"/>
  <w16cid:commentId w16cid:paraId="27AE3753" w16cid:durableId="2BEBFFA3"/>
  <w16cid:commentId w16cid:paraId="4A55A0A1" w16cid:durableId="2BEBFFA4"/>
  <w16cid:commentId w16cid:paraId="708241A4" w16cid:durableId="2BEBFFA5"/>
  <w16cid:commentId w16cid:paraId="4D2CC9E7" w16cid:durableId="2BEBFFA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04403F" w14:textId="77777777" w:rsidR="00A516FE" w:rsidRDefault="00A516FE">
      <w:r>
        <w:separator/>
      </w:r>
    </w:p>
  </w:endnote>
  <w:endnote w:type="continuationSeparator" w:id="0">
    <w:p w14:paraId="214CE4D5" w14:textId="77777777" w:rsidR="00A516FE" w:rsidRDefault="00A51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423D4E" w14:textId="77777777" w:rsidR="00A63B16" w:rsidRDefault="00A63B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5" w14:textId="6C0BA160" w:rsidR="00E836A7" w:rsidRDefault="00337A66">
    <w:pPr>
      <w:jc w:val="right"/>
    </w:pPr>
    <w:r>
      <w:fldChar w:fldCharType="begin"/>
    </w:r>
    <w:r>
      <w:instrText>PAGE</w:instrText>
    </w:r>
    <w:r>
      <w:fldChar w:fldCharType="separate"/>
    </w:r>
    <w:r w:rsidR="002223C0">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64FE8" w14:textId="77777777" w:rsidR="00A63B16" w:rsidRDefault="00A63B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575911" w14:textId="77777777" w:rsidR="00A516FE" w:rsidRDefault="00A516FE">
      <w:r>
        <w:separator/>
      </w:r>
    </w:p>
  </w:footnote>
  <w:footnote w:type="continuationSeparator" w:id="0">
    <w:p w14:paraId="54F0DBAD" w14:textId="77777777" w:rsidR="00A516FE" w:rsidRDefault="00A516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3EBDB" w14:textId="6CC1A25F" w:rsidR="00A63B16" w:rsidRDefault="00A516FE">
    <w:pPr>
      <w:pStyle w:val="Header"/>
    </w:pPr>
    <w:r>
      <w:rPr>
        <w:noProof/>
      </w:rPr>
      <w:pict w14:anchorId="784E3E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7737235" o:spid="_x0000_s2050" type="#_x0000_t136" style="position:absolute;left:0;text-align:left;margin-left:0;margin-top:0;width:493.05pt;height:92.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4" w14:textId="2F7C0D6B" w:rsidR="00E836A7" w:rsidRDefault="00A516FE">
    <w:r>
      <w:rPr>
        <w:noProof/>
      </w:rPr>
      <w:pict w14:anchorId="3D382F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7737236" o:spid="_x0000_s2051" type="#_x0000_t136" style="position:absolute;left:0;text-align:left;margin-left:0;margin-top:0;width:493.05pt;height:92.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E20BC" w14:textId="1A70B104" w:rsidR="00A63B16" w:rsidRDefault="00A516FE">
    <w:pPr>
      <w:pStyle w:val="Header"/>
    </w:pPr>
    <w:r>
      <w:rPr>
        <w:noProof/>
      </w:rPr>
      <w:pict w14:anchorId="098A51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7737234" o:spid="_x0000_s2049" type="#_x0000_t136" style="position:absolute;left:0;text-align:left;margin-left:0;margin-top:0;width:493.05pt;height:92.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36A7"/>
    <w:rsid w:val="002223C0"/>
    <w:rsid w:val="002702E9"/>
    <w:rsid w:val="0033417C"/>
    <w:rsid w:val="00337A66"/>
    <w:rsid w:val="0077668C"/>
    <w:rsid w:val="008D5E67"/>
    <w:rsid w:val="00A516FE"/>
    <w:rsid w:val="00A63B16"/>
    <w:rsid w:val="00BA2F41"/>
    <w:rsid w:val="00D70873"/>
    <w:rsid w:val="00E419B0"/>
    <w:rsid w:val="00E567D6"/>
    <w:rsid w:val="00E836A7"/>
    <w:rsid w:val="00E83E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7039CF7"/>
  <w15:docId w15:val="{3A4A0C3D-3C2D-46E1-AD20-1066C6240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1"/>
        <w:szCs w:val="21"/>
        <w:lang w:val="en-US" w:eastAsia="en-GB"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one" w:sz="0" w:space="0" w:color="000000"/>
        <w:left w:val="none" w:sz="0" w:space="0" w:color="000000"/>
        <w:bottom w:val="none" w:sz="0" w:space="0" w:color="000000"/>
        <w:right w:val="none" w:sz="0" w:space="0" w:color="000000"/>
        <w:between w:val="none" w:sz="0" w:space="0" w:color="000000"/>
      </w:pBdr>
      <w:spacing w:before="480" w:after="120"/>
      <w:jc w:val="left"/>
      <w:outlineLvl w:val="0"/>
    </w:pPr>
    <w:rPr>
      <w:b/>
      <w:color w:val="000000"/>
      <w:sz w:val="48"/>
      <w:szCs w:val="48"/>
    </w:rPr>
  </w:style>
  <w:style w:type="paragraph" w:styleId="Heading2">
    <w:name w:val="heading 2"/>
    <w:basedOn w:val="Normal"/>
    <w:next w:val="Normal"/>
    <w:uiPriority w:val="9"/>
    <w:semiHidden/>
    <w:unhideWhenUsed/>
    <w:qFormat/>
    <w:pPr>
      <w:keepNext/>
      <w:keepLines/>
      <w:pBdr>
        <w:top w:val="none" w:sz="0" w:space="0" w:color="000000"/>
        <w:left w:val="none" w:sz="0" w:space="0" w:color="000000"/>
        <w:bottom w:val="none" w:sz="0" w:space="0" w:color="000000"/>
        <w:right w:val="none" w:sz="0" w:space="0" w:color="000000"/>
        <w:between w:val="none" w:sz="0" w:space="0" w:color="000000"/>
      </w:pBdr>
      <w:spacing w:before="360" w:after="80"/>
      <w:jc w:val="left"/>
      <w:outlineLvl w:val="1"/>
    </w:pPr>
    <w:rPr>
      <w:b/>
      <w:color w:val="000000"/>
      <w:sz w:val="36"/>
      <w:szCs w:val="36"/>
    </w:rPr>
  </w:style>
  <w:style w:type="paragraph" w:styleId="Heading3">
    <w:name w:val="heading 3"/>
    <w:basedOn w:val="Normal"/>
    <w:next w:val="Normal"/>
    <w:uiPriority w:val="9"/>
    <w:semiHidden/>
    <w:unhideWhenUsed/>
    <w:qFormat/>
    <w:pPr>
      <w:keepNext/>
      <w:keepLines/>
      <w:pBdr>
        <w:top w:val="none" w:sz="0" w:space="0" w:color="000000"/>
        <w:left w:val="none" w:sz="0" w:space="0" w:color="000000"/>
        <w:bottom w:val="none" w:sz="0" w:space="0" w:color="000000"/>
        <w:right w:val="none" w:sz="0" w:space="0" w:color="000000"/>
        <w:between w:val="none" w:sz="0" w:space="0" w:color="000000"/>
      </w:pBdr>
      <w:spacing w:before="280" w:after="80"/>
      <w:jc w:val="left"/>
      <w:outlineLvl w:val="2"/>
    </w:pPr>
    <w:rPr>
      <w:b/>
      <w:color w:val="000000"/>
      <w:sz w:val="28"/>
      <w:szCs w:val="28"/>
    </w:rPr>
  </w:style>
  <w:style w:type="paragraph" w:styleId="Heading4">
    <w:name w:val="heading 4"/>
    <w:basedOn w:val="Normal"/>
    <w:next w:val="Normal"/>
    <w:uiPriority w:val="9"/>
    <w:semiHidden/>
    <w:unhideWhenUsed/>
    <w:qFormat/>
    <w:pPr>
      <w:keepNext/>
      <w:keepLines/>
      <w:pBdr>
        <w:top w:val="none" w:sz="0" w:space="0" w:color="000000"/>
        <w:left w:val="none" w:sz="0" w:space="0" w:color="000000"/>
        <w:bottom w:val="none" w:sz="0" w:space="0" w:color="000000"/>
        <w:right w:val="none" w:sz="0" w:space="0" w:color="000000"/>
        <w:between w:val="none" w:sz="0" w:space="0" w:color="000000"/>
      </w:pBdr>
      <w:spacing w:before="240" w:after="40"/>
      <w:jc w:val="left"/>
      <w:outlineLvl w:val="3"/>
    </w:pPr>
    <w:rPr>
      <w:b/>
      <w:color w:val="000000"/>
      <w:sz w:val="24"/>
      <w:szCs w:val="24"/>
    </w:rPr>
  </w:style>
  <w:style w:type="paragraph" w:styleId="Heading5">
    <w:name w:val="heading 5"/>
    <w:basedOn w:val="Normal"/>
    <w:next w:val="Normal"/>
    <w:uiPriority w:val="9"/>
    <w:semiHidden/>
    <w:unhideWhenUsed/>
    <w:qFormat/>
    <w:pPr>
      <w:keepNext/>
      <w:keepLines/>
      <w:pBdr>
        <w:top w:val="none" w:sz="0" w:space="0" w:color="000000"/>
        <w:left w:val="none" w:sz="0" w:space="0" w:color="000000"/>
        <w:bottom w:val="none" w:sz="0" w:space="0" w:color="000000"/>
        <w:right w:val="none" w:sz="0" w:space="0" w:color="000000"/>
        <w:between w:val="none" w:sz="0" w:space="0" w:color="000000"/>
      </w:pBdr>
      <w:spacing w:before="220" w:after="40"/>
      <w:jc w:val="left"/>
      <w:outlineLvl w:val="4"/>
    </w:pPr>
    <w:rPr>
      <w:b/>
      <w:color w:val="000000"/>
      <w:sz w:val="22"/>
      <w:szCs w:val="22"/>
    </w:rPr>
  </w:style>
  <w:style w:type="paragraph" w:styleId="Heading6">
    <w:name w:val="heading 6"/>
    <w:basedOn w:val="Normal"/>
    <w:next w:val="Normal"/>
    <w:uiPriority w:val="9"/>
    <w:semiHidden/>
    <w:unhideWhenUsed/>
    <w:qFormat/>
    <w:pPr>
      <w:keepNext/>
      <w:keepLines/>
      <w:pBdr>
        <w:top w:val="none" w:sz="0" w:space="0" w:color="000000"/>
        <w:left w:val="none" w:sz="0" w:space="0" w:color="000000"/>
        <w:bottom w:val="none" w:sz="0" w:space="0" w:color="000000"/>
        <w:right w:val="none" w:sz="0" w:space="0" w:color="000000"/>
        <w:between w:val="none" w:sz="0" w:space="0" w:color="000000"/>
      </w:pBdr>
      <w:spacing w:before="200" w:after="40"/>
      <w:jc w:val="left"/>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Bdr>
        <w:top w:val="none" w:sz="0" w:space="0" w:color="000000"/>
        <w:left w:val="none" w:sz="0" w:space="0" w:color="000000"/>
        <w:bottom w:val="none" w:sz="0" w:space="0" w:color="000000"/>
        <w:right w:val="none" w:sz="0" w:space="0" w:color="000000"/>
        <w:between w:val="none" w:sz="0" w:space="0" w:color="000000"/>
      </w:pBdr>
      <w:spacing w:before="480" w:after="120"/>
      <w:jc w:val="left"/>
    </w:pPr>
    <w:rPr>
      <w:b/>
      <w:color w:val="000000"/>
      <w:sz w:val="72"/>
      <w:szCs w:val="72"/>
    </w:rPr>
  </w:style>
  <w:style w:type="paragraph" w:styleId="Subtitle">
    <w:name w:val="Subtitle"/>
    <w:basedOn w:val="Normal"/>
    <w:next w:val="Normal"/>
    <w:uiPriority w:val="11"/>
    <w:qFormat/>
    <w:pPr>
      <w:keepNext/>
      <w:keepLines/>
      <w:pBdr>
        <w:top w:val="none" w:sz="0" w:space="0" w:color="000000"/>
        <w:left w:val="none" w:sz="0" w:space="0" w:color="000000"/>
        <w:bottom w:val="none" w:sz="0" w:space="0" w:color="000000"/>
        <w:right w:val="none" w:sz="0" w:space="0" w:color="000000"/>
        <w:between w:val="none" w:sz="0" w:space="0" w:color="000000"/>
      </w:pBdr>
      <w:spacing w:before="360" w:after="80"/>
      <w:jc w:val="left"/>
    </w:pPr>
    <w:rPr>
      <w:rFonts w:ascii="Georgia" w:eastAsia="Georgia" w:hAnsi="Georgia" w:cs="Georgia"/>
      <w:i/>
      <w:color w:val="666666"/>
      <w:sz w:val="48"/>
      <w:szCs w:val="48"/>
    </w:rPr>
  </w:style>
  <w:style w:type="character" w:styleId="Hyperlink">
    <w:name w:val="Hyperlink"/>
    <w:basedOn w:val="DefaultParagraphFont"/>
    <w:uiPriority w:val="99"/>
    <w:unhideWhenUsed/>
    <w:rsid w:val="0033417C"/>
    <w:rPr>
      <w:color w:val="0000FF" w:themeColor="hyperlink"/>
      <w:u w:val="single"/>
    </w:rPr>
  </w:style>
  <w:style w:type="character" w:customStyle="1" w:styleId="UnresolvedMention1">
    <w:name w:val="Unresolved Mention1"/>
    <w:basedOn w:val="DefaultParagraphFont"/>
    <w:uiPriority w:val="99"/>
    <w:semiHidden/>
    <w:unhideWhenUsed/>
    <w:rsid w:val="0033417C"/>
    <w:rPr>
      <w:color w:val="605E5C"/>
      <w:shd w:val="clear" w:color="auto" w:fill="E1DFDD"/>
    </w:rPr>
  </w:style>
  <w:style w:type="paragraph" w:styleId="Header">
    <w:name w:val="header"/>
    <w:basedOn w:val="Normal"/>
    <w:link w:val="HeaderChar"/>
    <w:uiPriority w:val="99"/>
    <w:unhideWhenUsed/>
    <w:rsid w:val="00A63B16"/>
    <w:pPr>
      <w:tabs>
        <w:tab w:val="center" w:pos="4680"/>
        <w:tab w:val="right" w:pos="9360"/>
      </w:tabs>
    </w:pPr>
  </w:style>
  <w:style w:type="character" w:customStyle="1" w:styleId="HeaderChar">
    <w:name w:val="Header Char"/>
    <w:basedOn w:val="DefaultParagraphFont"/>
    <w:link w:val="Header"/>
    <w:uiPriority w:val="99"/>
    <w:rsid w:val="00A63B16"/>
  </w:style>
  <w:style w:type="paragraph" w:styleId="Footer">
    <w:name w:val="footer"/>
    <w:basedOn w:val="Normal"/>
    <w:link w:val="FooterChar"/>
    <w:uiPriority w:val="99"/>
    <w:unhideWhenUsed/>
    <w:rsid w:val="00A63B16"/>
    <w:pPr>
      <w:tabs>
        <w:tab w:val="center" w:pos="4680"/>
        <w:tab w:val="right" w:pos="9360"/>
      </w:tabs>
    </w:pPr>
  </w:style>
  <w:style w:type="character" w:customStyle="1" w:styleId="FooterChar">
    <w:name w:val="Footer Char"/>
    <w:basedOn w:val="DefaultParagraphFont"/>
    <w:link w:val="Footer"/>
    <w:uiPriority w:val="99"/>
    <w:rsid w:val="00A63B16"/>
  </w:style>
  <w:style w:type="character" w:styleId="CommentReference">
    <w:name w:val="annotation reference"/>
    <w:basedOn w:val="DefaultParagraphFont"/>
    <w:uiPriority w:val="99"/>
    <w:semiHidden/>
    <w:unhideWhenUsed/>
    <w:rsid w:val="00D70873"/>
    <w:rPr>
      <w:sz w:val="16"/>
      <w:szCs w:val="16"/>
    </w:rPr>
  </w:style>
  <w:style w:type="paragraph" w:styleId="CommentText">
    <w:name w:val="annotation text"/>
    <w:basedOn w:val="Normal"/>
    <w:link w:val="CommentTextChar"/>
    <w:uiPriority w:val="99"/>
    <w:semiHidden/>
    <w:unhideWhenUsed/>
    <w:rsid w:val="00D70873"/>
    <w:rPr>
      <w:sz w:val="20"/>
      <w:szCs w:val="20"/>
    </w:rPr>
  </w:style>
  <w:style w:type="character" w:customStyle="1" w:styleId="CommentTextChar">
    <w:name w:val="Comment Text Char"/>
    <w:basedOn w:val="DefaultParagraphFont"/>
    <w:link w:val="CommentText"/>
    <w:uiPriority w:val="99"/>
    <w:semiHidden/>
    <w:rsid w:val="00D70873"/>
    <w:rPr>
      <w:sz w:val="20"/>
      <w:szCs w:val="20"/>
    </w:rPr>
  </w:style>
  <w:style w:type="paragraph" w:styleId="CommentSubject">
    <w:name w:val="annotation subject"/>
    <w:basedOn w:val="CommentText"/>
    <w:next w:val="CommentText"/>
    <w:link w:val="CommentSubjectChar"/>
    <w:uiPriority w:val="99"/>
    <w:semiHidden/>
    <w:unhideWhenUsed/>
    <w:rsid w:val="00D70873"/>
    <w:rPr>
      <w:b/>
      <w:bCs/>
    </w:rPr>
  </w:style>
  <w:style w:type="character" w:customStyle="1" w:styleId="CommentSubjectChar">
    <w:name w:val="Comment Subject Char"/>
    <w:basedOn w:val="CommentTextChar"/>
    <w:link w:val="CommentSubject"/>
    <w:uiPriority w:val="99"/>
    <w:semiHidden/>
    <w:rsid w:val="00D70873"/>
    <w:rPr>
      <w:b/>
      <w:bCs/>
      <w:sz w:val="20"/>
      <w:szCs w:val="20"/>
    </w:rPr>
  </w:style>
  <w:style w:type="paragraph" w:styleId="BalloonText">
    <w:name w:val="Balloon Text"/>
    <w:basedOn w:val="Normal"/>
    <w:link w:val="BalloonTextChar"/>
    <w:uiPriority w:val="99"/>
    <w:semiHidden/>
    <w:unhideWhenUsed/>
    <w:rsid w:val="00D70873"/>
    <w:rPr>
      <w:rFonts w:ascii="Tahoma" w:hAnsi="Tahoma" w:cs="Tahoma"/>
      <w:sz w:val="16"/>
      <w:szCs w:val="16"/>
    </w:rPr>
  </w:style>
  <w:style w:type="character" w:customStyle="1" w:styleId="BalloonTextChar">
    <w:name w:val="Balloon Text Char"/>
    <w:basedOn w:val="DefaultParagraphFont"/>
    <w:link w:val="BalloonText"/>
    <w:uiPriority w:val="99"/>
    <w:semiHidden/>
    <w:rsid w:val="00D708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header" Target="header3.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5</Pages>
  <Words>1441</Words>
  <Characters>8215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SDI 1167</cp:lastModifiedBy>
  <cp:revision>11</cp:revision>
  <dcterms:created xsi:type="dcterms:W3CDTF">2025-06-03T04:38:00Z</dcterms:created>
  <dcterms:modified xsi:type="dcterms:W3CDTF">2025-06-05T06:06:00Z</dcterms:modified>
</cp:coreProperties>
</file>