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D86AE" w14:textId="3A5AC75F" w:rsidR="00DE0388" w:rsidRPr="00DE0388" w:rsidRDefault="00DE0388" w:rsidP="00481813">
      <w:pPr>
        <w:jc w:val="both"/>
        <w:rPr>
          <w:rFonts w:ascii="Times New Roman" w:hAnsi="Times New Roman" w:cs="Times New Roman"/>
          <w:b/>
          <w:bCs/>
          <w:sz w:val="36"/>
          <w:szCs w:val="36"/>
          <w:u w:val="single"/>
        </w:rPr>
      </w:pPr>
      <w:bookmarkStart w:id="0" w:name="_Hlk200333638"/>
      <w:r w:rsidRPr="00DE0388">
        <w:rPr>
          <w:rFonts w:ascii="Times New Roman" w:hAnsi="Times New Roman" w:cs="Times New Roman"/>
          <w:b/>
          <w:bCs/>
          <w:sz w:val="36"/>
          <w:szCs w:val="36"/>
          <w:u w:val="single"/>
        </w:rPr>
        <w:t>Review Article</w:t>
      </w:r>
    </w:p>
    <w:p w14:paraId="48B19B9B" w14:textId="06B1F4EB" w:rsidR="000739EA" w:rsidRPr="00D324B3" w:rsidRDefault="003C5D14" w:rsidP="00481813">
      <w:pPr>
        <w:jc w:val="both"/>
        <w:rPr>
          <w:rFonts w:ascii="Times New Roman" w:hAnsi="Times New Roman" w:cs="Times New Roman"/>
          <w:b/>
          <w:bCs/>
          <w:sz w:val="36"/>
          <w:szCs w:val="36"/>
        </w:rPr>
      </w:pPr>
      <w:r w:rsidRPr="00D324B3">
        <w:rPr>
          <w:rFonts w:ascii="Times New Roman" w:hAnsi="Times New Roman" w:cs="Times New Roman"/>
          <w:b/>
          <w:bCs/>
          <w:sz w:val="36"/>
          <w:szCs w:val="36"/>
        </w:rPr>
        <w:t>Evaluating</w:t>
      </w:r>
      <w:r w:rsidR="00A266E9">
        <w:rPr>
          <w:rFonts w:ascii="Times New Roman" w:hAnsi="Times New Roman" w:cs="Times New Roman"/>
          <w:b/>
          <w:bCs/>
          <w:sz w:val="36"/>
          <w:szCs w:val="36"/>
        </w:rPr>
        <w:t xml:space="preserve"> </w:t>
      </w:r>
      <w:r w:rsidR="000739EA" w:rsidRPr="00D324B3">
        <w:rPr>
          <w:rFonts w:ascii="Times New Roman" w:hAnsi="Times New Roman" w:cs="Times New Roman"/>
          <w:b/>
          <w:bCs/>
          <w:sz w:val="36"/>
          <w:szCs w:val="36"/>
        </w:rPr>
        <w:t>Drinking Water Quality Standards and Technologies: A Comparative Analysis of Kenya</w:t>
      </w:r>
      <w:r w:rsidR="00961488" w:rsidRPr="00D324B3">
        <w:rPr>
          <w:rFonts w:ascii="Times New Roman" w:hAnsi="Times New Roman" w:cs="Times New Roman"/>
          <w:b/>
          <w:bCs/>
          <w:sz w:val="36"/>
          <w:szCs w:val="36"/>
        </w:rPr>
        <w:t>,</w:t>
      </w:r>
      <w:r w:rsidR="00D324B3" w:rsidRPr="00D324B3">
        <w:rPr>
          <w:rFonts w:ascii="Times New Roman" w:hAnsi="Times New Roman" w:cs="Times New Roman"/>
          <w:b/>
          <w:bCs/>
          <w:sz w:val="36"/>
          <w:szCs w:val="36"/>
        </w:rPr>
        <w:t xml:space="preserve"> </w:t>
      </w:r>
      <w:r w:rsidR="000739EA" w:rsidRPr="00D324B3">
        <w:rPr>
          <w:rFonts w:ascii="Times New Roman" w:hAnsi="Times New Roman" w:cs="Times New Roman"/>
          <w:b/>
          <w:bCs/>
          <w:sz w:val="36"/>
          <w:szCs w:val="36"/>
        </w:rPr>
        <w:t>China</w:t>
      </w:r>
      <w:r w:rsidR="00961488" w:rsidRPr="00D324B3">
        <w:rPr>
          <w:rFonts w:ascii="Times New Roman" w:hAnsi="Times New Roman" w:cs="Times New Roman"/>
          <w:b/>
          <w:bCs/>
          <w:sz w:val="36"/>
          <w:szCs w:val="36"/>
        </w:rPr>
        <w:t xml:space="preserve"> and Germany.</w:t>
      </w:r>
    </w:p>
    <w:bookmarkEnd w:id="0"/>
    <w:p w14:paraId="74E20CD7" w14:textId="77777777" w:rsidR="006345EF" w:rsidRPr="00E034FE" w:rsidRDefault="006345EF" w:rsidP="006345EF">
      <w:pPr>
        <w:pStyle w:val="ListParagraph"/>
        <w:ind w:left="1440"/>
        <w:jc w:val="both"/>
        <w:rPr>
          <w:rFonts w:ascii="Times New Roman" w:hAnsi="Times New Roman" w:cs="Times New Roman"/>
          <w:b/>
          <w:bCs/>
          <w:sz w:val="24"/>
          <w:szCs w:val="24"/>
        </w:rPr>
      </w:pPr>
    </w:p>
    <w:p w14:paraId="0A5543D6" w14:textId="5DF3CBAA" w:rsidR="007522FD" w:rsidRDefault="007522FD" w:rsidP="00481813">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Abstract</w:t>
      </w:r>
    </w:p>
    <w:p w14:paraId="40CFBEA0" w14:textId="77777777" w:rsidR="00481813" w:rsidRDefault="00481813"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this study, the drinking water quality regulations and technologies of Kenya, China, and Germany are compared to highlight the challenges and best practices in managing water quality across different levels of development. Access to clean water is a fundamental human right and is crucial for public health and sustainable development. Despite progress in some regions, many countries struggle to provide clean drinking water due to inadequate infrastructure, insufficient regulation, and emerging contaminants. </w:t>
      </w:r>
    </w:p>
    <w:p w14:paraId="2DEF4EB0" w14:textId="0A0FD464" w:rsidR="00481813" w:rsidRDefault="00481813"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regulatory frameworks, treatment technologies, monitoring and compliance methods, and access to drinking water in these three countries are examined. Kenya, a developing nation, faces challenges </w:t>
      </w:r>
      <w:r w:rsidR="000C5898">
        <w:rPr>
          <w:rFonts w:ascii="Times New Roman" w:hAnsi="Times New Roman" w:cs="Times New Roman"/>
          <w:sz w:val="24"/>
          <w:szCs w:val="24"/>
        </w:rPr>
        <w:t>including limited resources, fragmented monitoring systems, and inadequate</w:t>
      </w:r>
      <w:r>
        <w:rPr>
          <w:rFonts w:ascii="Times New Roman" w:hAnsi="Times New Roman" w:cs="Times New Roman"/>
          <w:sz w:val="24"/>
          <w:szCs w:val="24"/>
        </w:rPr>
        <w:t xml:space="preserve"> enforcement of water quality standards. Urban areas in China have made significant advancements due to stringent regulations and advanced treatment technologies, yet rural areas continue to face economic and infrastructural challenges. Germany, on the other hand, boasts nearly universal access to high-quality drinking water, supported by advanced monitoring devices to ensure quality. Although Kenya has established national drinking water quality standards, implementation and enforcement remain challenging, particularly in rural regions. While rural areas rely on simpler and less effective treatment methods, urban water treatment plants in China employ both conventional and modern technologies to meet strict criteria. In Germany, exceptional water quality is maintained through multi-barrier treatment and robust monitoring systems, achieving approximately 100% compliance.</w:t>
      </w:r>
    </w:p>
    <w:p w14:paraId="37A245AF" w14:textId="628156FD" w:rsidR="00FA4C07" w:rsidRDefault="00481813"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 improve Kenya's drinking water quality, it is recommended to strengthen regulatory enforcement, invest in technical capacity and human resources, </w:t>
      </w:r>
      <w:proofErr w:type="spellStart"/>
      <w:r w:rsidR="000C5898">
        <w:rPr>
          <w:rFonts w:ascii="Times New Roman" w:hAnsi="Times New Roman" w:cs="Times New Roman"/>
          <w:sz w:val="24"/>
          <w:szCs w:val="24"/>
        </w:rPr>
        <w:t>digitise</w:t>
      </w:r>
      <w:proofErr w:type="spellEnd"/>
      <w:r>
        <w:rPr>
          <w:rFonts w:ascii="Times New Roman" w:hAnsi="Times New Roman" w:cs="Times New Roman"/>
          <w:sz w:val="24"/>
          <w:szCs w:val="24"/>
        </w:rPr>
        <w:t xml:space="preserve"> water quality monitoring, enhance treatment infrastructure, adopt integrated and adaptive water management plans, improve </w:t>
      </w:r>
      <w:r>
        <w:rPr>
          <w:rFonts w:ascii="Times New Roman" w:hAnsi="Times New Roman" w:cs="Times New Roman"/>
          <w:sz w:val="24"/>
          <w:szCs w:val="24"/>
        </w:rPr>
        <w:lastRenderedPageBreak/>
        <w:t xml:space="preserve">data management and reporting, increase government investment, and promote public engagement and water safety. These recommendations, inspired by the experiences of China and Germany, aim to enhance Kenya's drinking water quality. The study </w:t>
      </w:r>
      <w:proofErr w:type="spellStart"/>
      <w:r w:rsidR="000C5898">
        <w:rPr>
          <w:rFonts w:ascii="Times New Roman" w:hAnsi="Times New Roman" w:cs="Times New Roman"/>
          <w:sz w:val="24"/>
          <w:szCs w:val="24"/>
        </w:rPr>
        <w:t>emphasises</w:t>
      </w:r>
      <w:proofErr w:type="spellEnd"/>
      <w:r>
        <w:rPr>
          <w:rFonts w:ascii="Times New Roman" w:hAnsi="Times New Roman" w:cs="Times New Roman"/>
          <w:sz w:val="24"/>
          <w:szCs w:val="24"/>
        </w:rPr>
        <w:t xml:space="preserve"> the importance of tailored policy interventions and adopting best practices from </w:t>
      </w:r>
      <w:proofErr w:type="spellStart"/>
      <w:r w:rsidR="000C5898">
        <w:rPr>
          <w:rFonts w:ascii="Times New Roman" w:hAnsi="Times New Roman" w:cs="Times New Roman"/>
          <w:sz w:val="24"/>
          <w:szCs w:val="24"/>
        </w:rPr>
        <w:t>industrialised</w:t>
      </w:r>
      <w:proofErr w:type="spellEnd"/>
      <w:r>
        <w:rPr>
          <w:rFonts w:ascii="Times New Roman" w:hAnsi="Times New Roman" w:cs="Times New Roman"/>
          <w:sz w:val="24"/>
          <w:szCs w:val="24"/>
        </w:rPr>
        <w:t xml:space="preserve"> nations to achieve universal access to safe and reliable drinking water. This comparative analysis serves as a valuable resource for policymakers, government institutions, non-governmental </w:t>
      </w:r>
      <w:proofErr w:type="spellStart"/>
      <w:r w:rsidR="000C5898">
        <w:rPr>
          <w:rFonts w:ascii="Times New Roman" w:hAnsi="Times New Roman" w:cs="Times New Roman"/>
          <w:sz w:val="24"/>
          <w:szCs w:val="24"/>
        </w:rPr>
        <w:t>organisations</w:t>
      </w:r>
      <w:proofErr w:type="spellEnd"/>
      <w:r>
        <w:rPr>
          <w:rFonts w:ascii="Times New Roman" w:hAnsi="Times New Roman" w:cs="Times New Roman"/>
          <w:sz w:val="24"/>
          <w:szCs w:val="24"/>
        </w:rPr>
        <w:t>, and international agencies working to improve drinking water quality by addressing the unique challenges faced by Kenya, China, and Germany.</w:t>
      </w:r>
      <w:r w:rsidR="00B5432F">
        <w:rPr>
          <w:rFonts w:ascii="Times New Roman" w:hAnsi="Times New Roman" w:cs="Times New Roman"/>
          <w:sz w:val="24"/>
          <w:szCs w:val="24"/>
        </w:rPr>
        <w:t xml:space="preserve"> </w:t>
      </w:r>
      <w:r w:rsidR="00B5432F">
        <w:rPr>
          <w:rStyle w:val="CommentReference"/>
        </w:rPr>
        <w:commentReference w:id="1"/>
      </w:r>
      <w:bookmarkStart w:id="2" w:name="_GoBack"/>
      <w:bookmarkEnd w:id="2"/>
    </w:p>
    <w:p w14:paraId="40436BD0" w14:textId="36746DE3" w:rsidR="004337BF" w:rsidRPr="004337BF" w:rsidRDefault="004337BF" w:rsidP="004337BF">
      <w:pPr>
        <w:pStyle w:val="NormalWeb"/>
        <w:rPr>
          <w14:ligatures w14:val="none"/>
        </w:rPr>
      </w:pPr>
      <w:r>
        <w:t xml:space="preserve">Keywords: </w:t>
      </w:r>
      <w:r w:rsidRPr="004337BF">
        <w:rPr>
          <w14:ligatures w14:val="none"/>
        </w:rPr>
        <w:t xml:space="preserve"> </w:t>
      </w:r>
      <w:r>
        <w:rPr>
          <w:b/>
          <w:bCs/>
          <w14:ligatures w14:val="none"/>
        </w:rPr>
        <w:t>Water</w:t>
      </w:r>
      <w:r>
        <w:rPr>
          <w14:ligatures w14:val="none"/>
        </w:rPr>
        <w:t>,</w:t>
      </w:r>
      <w:r w:rsidRPr="004337BF">
        <w:rPr>
          <w14:ligatures w14:val="none"/>
        </w:rPr>
        <w:t xml:space="preserve"> </w:t>
      </w:r>
      <w:r w:rsidRPr="004337BF">
        <w:rPr>
          <w:b/>
          <w:bCs/>
          <w14:ligatures w14:val="none"/>
        </w:rPr>
        <w:t xml:space="preserve">Drinking </w:t>
      </w:r>
      <w:r>
        <w:rPr>
          <w:b/>
          <w:bCs/>
          <w14:ligatures w14:val="none"/>
        </w:rPr>
        <w:t>W</w:t>
      </w:r>
      <w:r w:rsidRPr="004337BF">
        <w:rPr>
          <w:b/>
          <w:bCs/>
          <w14:ligatures w14:val="none"/>
        </w:rPr>
        <w:t xml:space="preserve">ater </w:t>
      </w:r>
      <w:r>
        <w:rPr>
          <w:b/>
          <w:bCs/>
          <w14:ligatures w14:val="none"/>
        </w:rPr>
        <w:t>Q</w:t>
      </w:r>
      <w:r w:rsidRPr="004337BF">
        <w:rPr>
          <w:b/>
          <w:bCs/>
          <w14:ligatures w14:val="none"/>
        </w:rPr>
        <w:t>uality</w:t>
      </w:r>
      <w:r>
        <w:rPr>
          <w14:ligatures w14:val="none"/>
        </w:rPr>
        <w:t xml:space="preserve">, </w:t>
      </w:r>
      <w:r w:rsidRPr="004337BF">
        <w:rPr>
          <w:b/>
          <w:bCs/>
          <w14:ligatures w14:val="none"/>
        </w:rPr>
        <w:t>Water treatment technologies</w:t>
      </w:r>
      <w:r>
        <w:rPr>
          <w14:ligatures w14:val="none"/>
        </w:rPr>
        <w:t xml:space="preserve">, </w:t>
      </w:r>
      <w:r w:rsidRPr="004337BF">
        <w:rPr>
          <w:b/>
          <w:bCs/>
          <w14:ligatures w14:val="none"/>
        </w:rPr>
        <w:t>Monitoring and compliance</w:t>
      </w:r>
      <w:r>
        <w:rPr>
          <w:b/>
          <w:bCs/>
          <w14:ligatures w14:val="none"/>
        </w:rPr>
        <w:t xml:space="preserve">, </w:t>
      </w:r>
      <w:r w:rsidRPr="004337BF">
        <w:rPr>
          <w:b/>
          <w:bCs/>
          <w14:ligatures w14:val="none"/>
        </w:rPr>
        <w:t>Regulatory frameworks</w:t>
      </w:r>
      <w:r>
        <w:rPr>
          <w:b/>
          <w:bCs/>
          <w14:ligatures w14:val="none"/>
        </w:rPr>
        <w:t>, China, Kenya, Germany</w:t>
      </w:r>
    </w:p>
    <w:p w14:paraId="10BABDF4" w14:textId="370C47E1" w:rsidR="00481813" w:rsidRPr="004337BF" w:rsidRDefault="00481813" w:rsidP="004337BF">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6D6AFD2" w14:textId="5B989F27" w:rsidR="00961488" w:rsidRPr="005135DA" w:rsidRDefault="00961488" w:rsidP="005135DA">
      <w:pPr>
        <w:pStyle w:val="ListParagraph"/>
        <w:numPr>
          <w:ilvl w:val="0"/>
          <w:numId w:val="12"/>
        </w:numPr>
        <w:spacing w:line="360" w:lineRule="auto"/>
        <w:jc w:val="both"/>
        <w:rPr>
          <w:rFonts w:ascii="Times New Roman" w:hAnsi="Times New Roman" w:cs="Times New Roman"/>
          <w:b/>
          <w:bCs/>
          <w:sz w:val="24"/>
          <w:szCs w:val="24"/>
        </w:rPr>
      </w:pPr>
      <w:r w:rsidRPr="005135DA">
        <w:rPr>
          <w:rFonts w:ascii="Times New Roman" w:hAnsi="Times New Roman" w:cs="Times New Roman"/>
          <w:b/>
          <w:bCs/>
          <w:sz w:val="32"/>
          <w:szCs w:val="32"/>
        </w:rPr>
        <w:t>Introduction</w:t>
      </w:r>
    </w:p>
    <w:p w14:paraId="09012AB1" w14:textId="7D33219C" w:rsidR="00D85A28" w:rsidRDefault="00C75C77" w:rsidP="00481813">
      <w:pPr>
        <w:spacing w:line="360" w:lineRule="auto"/>
        <w:jc w:val="both"/>
        <w:rPr>
          <w:rFonts w:ascii="Times New Roman" w:hAnsi="Times New Roman" w:cs="Times New Roman"/>
          <w:sz w:val="24"/>
          <w:szCs w:val="24"/>
        </w:rPr>
      </w:pPr>
      <w:r w:rsidRPr="002001D5">
        <w:rPr>
          <w:rFonts w:ascii="Times New Roman" w:hAnsi="Times New Roman" w:cs="Times New Roman"/>
          <w:sz w:val="24"/>
          <w:szCs w:val="24"/>
        </w:rPr>
        <w:t>Safe water is necessary for health and well-being and is a basic human right</w:t>
      </w:r>
      <w:r w:rsidRPr="002001D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&lt;EndNote&gt;&lt;Cite&gt;&lt;Author&gt;Jain&lt;/Author&gt;&lt;Year&gt;2012&lt;/Year&gt;&lt;RecNum&gt;1&lt;/RecNum&gt;&lt;DisplayText&gt;(Jain, 2012)&lt;/DisplayText&gt;&lt;record&gt;&lt;rec-number&gt;1&lt;/rec-number&gt;&lt;foreign-keys&gt;&lt;key app="EN" db-id="z0fe90spwawaa3eftsmxsz03zf00dt0v25dv" timestamp="1740636906"&gt;1&lt;/key&gt;&lt;/foreign-keys&gt;&lt;ref-type name="Generic"&gt;13&lt;/ref-type&gt;&lt;contributors&gt;&lt;authors&gt;&lt;author&gt;Jain, Ravi&lt;/author&gt;&lt;/authors&gt;&lt;/contributors&gt;&lt;titles&gt;&lt;title&gt;Providing safe drinking water: a challenge for humanity&lt;/title&gt;&lt;/titles&gt;&lt;pages&gt;1-4&lt;/pages&gt;&lt;volume&gt;14&lt;/volume&gt;&lt;dates&gt;&lt;year&gt;2012&lt;/year&gt;&lt;/dates&gt;&lt;publisher&gt;Springer&lt;/publisher&gt;&lt;isbn&gt;1618-954X&lt;/isbn&gt;&lt;urls&gt;&lt;/urls&gt;&lt;/record&gt;&lt;/Cite&gt;&lt;/EndNote&gt;</w:instrText>
      </w:r>
      <w:r w:rsidRPr="002001D5">
        <w:rPr>
          <w:rFonts w:ascii="Times New Roman" w:hAnsi="Times New Roman" w:cs="Times New Roman"/>
          <w:sz w:val="24"/>
          <w:szCs w:val="24"/>
        </w:rPr>
        <w:fldChar w:fldCharType="separate"/>
      </w:r>
      <w:r w:rsidR="007522FD">
        <w:rPr>
          <w:rFonts w:ascii="Times New Roman" w:hAnsi="Times New Roman" w:cs="Times New Roman"/>
          <w:noProof/>
          <w:sz w:val="24"/>
          <w:szCs w:val="24"/>
        </w:rPr>
        <w:t>(Jain, 2012)</w:t>
      </w:r>
      <w:r w:rsidRPr="002001D5">
        <w:rPr>
          <w:rFonts w:ascii="Times New Roman" w:hAnsi="Times New Roman" w:cs="Times New Roman"/>
          <w:sz w:val="24"/>
          <w:szCs w:val="24"/>
        </w:rPr>
        <w:fldChar w:fldCharType="end"/>
      </w:r>
      <w:commentRangeStart w:id="3"/>
      <w:r w:rsidR="00BA7742">
        <w:rPr>
          <w:rFonts w:ascii="Times New Roman" w:hAnsi="Times New Roman" w:cs="Times New Roman"/>
          <w:sz w:val="24"/>
          <w:szCs w:val="24"/>
        </w:rPr>
        <w:t>Access</w:t>
      </w:r>
      <w:commentRangeEnd w:id="3"/>
      <w:r w:rsidR="003F1CDD">
        <w:rPr>
          <w:rStyle w:val="CommentReference"/>
        </w:rPr>
        <w:commentReference w:id="3"/>
      </w:r>
      <w:r w:rsidR="00BA7742">
        <w:rPr>
          <w:rFonts w:ascii="Times New Roman" w:hAnsi="Times New Roman" w:cs="Times New Roman"/>
          <w:sz w:val="24"/>
          <w:szCs w:val="24"/>
        </w:rPr>
        <w:t xml:space="preserve"> to safe drinking water is a very </w:t>
      </w:r>
      <w:r w:rsidR="00D85A28">
        <w:rPr>
          <w:rFonts w:ascii="Times New Roman" w:hAnsi="Times New Roman" w:cs="Times New Roman"/>
          <w:sz w:val="24"/>
          <w:szCs w:val="24"/>
        </w:rPr>
        <w:t xml:space="preserve">crucial </w:t>
      </w:r>
      <w:r w:rsidR="00BA7742">
        <w:rPr>
          <w:rFonts w:ascii="Times New Roman" w:hAnsi="Times New Roman" w:cs="Times New Roman"/>
          <w:sz w:val="24"/>
          <w:szCs w:val="24"/>
        </w:rPr>
        <w:t>issue when it comes to health and development at the National, regional and local levels globally. In some parts of the world, there is evidence showing yield in economic benefit as a result of investment in water supply and sanita</w:t>
      </w:r>
      <w:r w:rsidR="0090439C">
        <w:rPr>
          <w:rFonts w:ascii="Times New Roman" w:hAnsi="Times New Roman" w:cs="Times New Roman"/>
          <w:sz w:val="24"/>
          <w:szCs w:val="24"/>
        </w:rPr>
        <w:t xml:space="preserve">tion. This is attributed to lower health care costs due to </w:t>
      </w:r>
      <w:r w:rsidR="000C5898">
        <w:rPr>
          <w:rFonts w:ascii="Times New Roman" w:hAnsi="Times New Roman" w:cs="Times New Roman"/>
          <w:sz w:val="24"/>
          <w:szCs w:val="24"/>
        </w:rPr>
        <w:t xml:space="preserve">a </w:t>
      </w:r>
      <w:r w:rsidR="0090439C">
        <w:rPr>
          <w:rFonts w:ascii="Times New Roman" w:hAnsi="Times New Roman" w:cs="Times New Roman"/>
          <w:sz w:val="24"/>
          <w:szCs w:val="24"/>
        </w:rPr>
        <w:t xml:space="preserve">reduction in </w:t>
      </w:r>
      <w:r w:rsidR="00A05677">
        <w:rPr>
          <w:rFonts w:ascii="Times New Roman" w:hAnsi="Times New Roman" w:cs="Times New Roman"/>
          <w:sz w:val="24"/>
          <w:szCs w:val="24"/>
        </w:rPr>
        <w:t>adverse health effects</w:t>
      </w:r>
      <w:r w:rsidR="00B2279D">
        <w:rPr>
          <w:rFonts w:ascii="Times New Roman" w:hAnsi="Times New Roman" w:cs="Times New Roman"/>
          <w:sz w:val="24"/>
          <w:szCs w:val="24"/>
        </w:rPr>
        <w:t>,</w:t>
      </w:r>
      <w:r w:rsidR="00A05677">
        <w:rPr>
          <w:rFonts w:ascii="Times New Roman" w:hAnsi="Times New Roman" w:cs="Times New Roman"/>
          <w:sz w:val="24"/>
          <w:szCs w:val="24"/>
        </w:rPr>
        <w:t xml:space="preserve"> which translates to cost saving that allows governments, households and communities </w:t>
      </w:r>
      <w:r w:rsidR="00B2279D">
        <w:rPr>
          <w:rFonts w:ascii="Times New Roman" w:hAnsi="Times New Roman" w:cs="Times New Roman"/>
          <w:sz w:val="24"/>
          <w:szCs w:val="24"/>
        </w:rPr>
        <w:t xml:space="preserve">to </w:t>
      </w:r>
      <w:r w:rsidR="00A05677">
        <w:rPr>
          <w:rFonts w:ascii="Times New Roman" w:hAnsi="Times New Roman" w:cs="Times New Roman"/>
          <w:sz w:val="24"/>
          <w:szCs w:val="24"/>
        </w:rPr>
        <w:t>allocate the resources to other priorities that promote economic growth</w:t>
      </w:r>
      <w:r w:rsidR="00B2279D">
        <w:rPr>
          <w:rFonts w:ascii="Times New Roman" w:hAnsi="Times New Roman" w:cs="Times New Roman"/>
          <w:sz w:val="24"/>
          <w:szCs w:val="24"/>
        </w:rPr>
        <w:t>,</w:t>
      </w:r>
      <w:r w:rsidR="00A54CE5">
        <w:rPr>
          <w:rFonts w:ascii="Times New Roman" w:hAnsi="Times New Roman" w:cs="Times New Roman"/>
          <w:sz w:val="24"/>
          <w:szCs w:val="24"/>
        </w:rPr>
        <w:t xml:space="preserve"> stifling poverty as a result</w:t>
      </w:r>
      <w:commentRangeStart w:id="4"/>
      <w:r w:rsidR="00A54CE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&lt;EndNote&gt;&lt;Cite&gt;&lt;Author&gt;Organization&lt;/Author&gt;&lt;Year&gt;2022&lt;/Year&gt;&lt;RecNum&gt;3&lt;/RecNum&gt;&lt;DisplayText&gt;(Organization, 2022)&lt;/DisplayText&gt;&lt;record&gt;&lt;rec-number&gt;3&lt;/rec-number&gt;&lt;foreign-keys&gt;&lt;key app="EN" db-id="z0fe90spwawaa3eftsmxsz03zf00dt0v25dv" timestamp="1740639332"&gt;3&lt;/key&gt;&lt;/foreign-keys&gt;&lt;ref-type name="Book"&gt;6&lt;/ref-type&gt;&lt;contributors&gt;&lt;authors&gt;&lt;author&gt;World Health Organization&lt;/author&gt;&lt;/authors&gt;&lt;/contributors&gt;&lt;titles&gt;&lt;title&gt;Guidelines for drinking-water quality: incorporating the first and second addenda&lt;/title&gt;&lt;/titles&gt;&lt;dates&gt;&lt;year&gt;2022&lt;/year&gt;&lt;/dates&gt;&lt;publisher&gt;World Health Organization&lt;/publisher&gt;&lt;isbn&gt;9240045066&lt;/isbn&gt;&lt;urls&gt;&lt;/urls&gt;&lt;/record&gt;&lt;/Cite&gt;&lt;/EndNote&gt;</w:instrText>
      </w:r>
      <w:r w:rsidR="00A54CE5">
        <w:rPr>
          <w:rFonts w:ascii="Times New Roman" w:hAnsi="Times New Roman" w:cs="Times New Roman"/>
          <w:sz w:val="24"/>
          <w:szCs w:val="24"/>
        </w:rPr>
        <w:fldChar w:fldCharType="separate"/>
      </w:r>
      <w:r w:rsidR="007522FD">
        <w:rPr>
          <w:rFonts w:ascii="Times New Roman" w:hAnsi="Times New Roman" w:cs="Times New Roman"/>
          <w:noProof/>
          <w:sz w:val="24"/>
          <w:szCs w:val="24"/>
        </w:rPr>
        <w:t>(Organization, 2022)</w:t>
      </w:r>
      <w:r w:rsidR="00A54CE5">
        <w:rPr>
          <w:rFonts w:ascii="Times New Roman" w:hAnsi="Times New Roman" w:cs="Times New Roman"/>
          <w:sz w:val="24"/>
          <w:szCs w:val="24"/>
        </w:rPr>
        <w:fldChar w:fldCharType="end"/>
      </w:r>
      <w:commentRangeEnd w:id="4"/>
      <w:r w:rsidR="006663B2">
        <w:rPr>
          <w:rStyle w:val="CommentReference"/>
        </w:rPr>
        <w:commentReference w:id="4"/>
      </w:r>
      <w:r w:rsidR="00A05677">
        <w:rPr>
          <w:rFonts w:ascii="Times New Roman" w:hAnsi="Times New Roman" w:cs="Times New Roman"/>
          <w:sz w:val="24"/>
          <w:szCs w:val="24"/>
        </w:rPr>
        <w:t xml:space="preserve">. </w:t>
      </w:r>
    </w:p>
    <w:p w14:paraId="615CD9C9" w14:textId="714959B1" w:rsidR="00C75C77" w:rsidRDefault="00A54CE5"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Sustainable Development Goal </w:t>
      </w:r>
      <w:r w:rsidR="00E9493F">
        <w:rPr>
          <w:rFonts w:ascii="Times New Roman" w:hAnsi="Times New Roman" w:cs="Times New Roman"/>
          <w:sz w:val="24"/>
          <w:szCs w:val="24"/>
        </w:rPr>
        <w:t xml:space="preserve">(SDG) </w:t>
      </w:r>
      <w:r>
        <w:rPr>
          <w:rFonts w:ascii="Times New Roman" w:hAnsi="Times New Roman" w:cs="Times New Roman"/>
          <w:sz w:val="24"/>
          <w:szCs w:val="24"/>
        </w:rPr>
        <w:t xml:space="preserve">6.1 calls </w:t>
      </w:r>
      <w:r w:rsidR="00B2279D">
        <w:rPr>
          <w:rFonts w:ascii="Times New Roman" w:hAnsi="Times New Roman" w:cs="Times New Roman"/>
          <w:sz w:val="24"/>
          <w:szCs w:val="24"/>
        </w:rPr>
        <w:t xml:space="preserve">for </w:t>
      </w:r>
      <w:r>
        <w:rPr>
          <w:rFonts w:ascii="Times New Roman" w:hAnsi="Times New Roman" w:cs="Times New Roman"/>
          <w:sz w:val="24"/>
          <w:szCs w:val="24"/>
        </w:rPr>
        <w:t>universal and equitable access to safe and affordable drinking water</w:t>
      </w:r>
      <w:r w:rsidR="00B2279D">
        <w:rPr>
          <w:rFonts w:ascii="Times New Roman" w:hAnsi="Times New Roman" w:cs="Times New Roman"/>
          <w:sz w:val="24"/>
          <w:szCs w:val="24"/>
        </w:rPr>
        <w:t>,</w:t>
      </w:r>
      <w:r>
        <w:rPr>
          <w:rFonts w:ascii="Times New Roman" w:hAnsi="Times New Roman" w:cs="Times New Roman"/>
          <w:sz w:val="24"/>
          <w:szCs w:val="24"/>
        </w:rPr>
        <w:t xml:space="preserve"> but signs of </w:t>
      </w:r>
      <w:r w:rsidR="00402B5C">
        <w:rPr>
          <w:rFonts w:ascii="Times New Roman" w:hAnsi="Times New Roman" w:cs="Times New Roman"/>
          <w:sz w:val="24"/>
          <w:szCs w:val="24"/>
        </w:rPr>
        <w:t xml:space="preserve">water scarcity and </w:t>
      </w:r>
      <w:r>
        <w:rPr>
          <w:rFonts w:ascii="Times New Roman" w:hAnsi="Times New Roman" w:cs="Times New Roman"/>
          <w:sz w:val="24"/>
          <w:szCs w:val="24"/>
        </w:rPr>
        <w:t>deteriorating water quality</w:t>
      </w:r>
      <w:r w:rsidR="00402B5C">
        <w:rPr>
          <w:rFonts w:ascii="Times New Roman" w:hAnsi="Times New Roman" w:cs="Times New Roman"/>
          <w:sz w:val="24"/>
          <w:szCs w:val="24"/>
        </w:rPr>
        <w:t xml:space="preserve"> can be seen all over the world.</w:t>
      </w:r>
      <w:r w:rsidR="00D052A0">
        <w:rPr>
          <w:rFonts w:ascii="Times New Roman" w:hAnsi="Times New Roman" w:cs="Times New Roman"/>
          <w:sz w:val="24"/>
          <w:szCs w:val="24"/>
        </w:rPr>
        <w:t xml:space="preserve"> According to the World Health </w:t>
      </w:r>
      <w:proofErr w:type="spellStart"/>
      <w:r w:rsidR="00B2279D">
        <w:rPr>
          <w:rFonts w:ascii="Times New Roman" w:hAnsi="Times New Roman" w:cs="Times New Roman"/>
          <w:sz w:val="24"/>
          <w:szCs w:val="24"/>
        </w:rPr>
        <w:t>Organisation</w:t>
      </w:r>
      <w:proofErr w:type="spellEnd"/>
      <w:r w:rsidR="00E9493F">
        <w:rPr>
          <w:rFonts w:ascii="Times New Roman" w:hAnsi="Times New Roman" w:cs="Times New Roman"/>
          <w:sz w:val="24"/>
          <w:szCs w:val="24"/>
        </w:rPr>
        <w:t xml:space="preserve"> (WHO), </w:t>
      </w:r>
      <w:r w:rsidR="00D85A28">
        <w:rPr>
          <w:rFonts w:ascii="Times New Roman" w:hAnsi="Times New Roman" w:cs="Times New Roman"/>
          <w:sz w:val="24"/>
          <w:szCs w:val="24"/>
        </w:rPr>
        <w:t>in</w:t>
      </w:r>
      <w:r w:rsidR="00E9493F">
        <w:rPr>
          <w:rFonts w:ascii="Times New Roman" w:hAnsi="Times New Roman" w:cs="Times New Roman"/>
          <w:sz w:val="24"/>
          <w:szCs w:val="24"/>
        </w:rPr>
        <w:t xml:space="preserve"> 2022, 2</w:t>
      </w:r>
      <w:r w:rsidR="00D052A0">
        <w:rPr>
          <w:rFonts w:ascii="Times New Roman" w:hAnsi="Times New Roman" w:cs="Times New Roman"/>
          <w:sz w:val="24"/>
          <w:szCs w:val="24"/>
        </w:rPr>
        <w:t>.2 billion people accessed drinking water services that were not safely managed. T</w:t>
      </w:r>
      <w:r w:rsidR="00E9493F">
        <w:rPr>
          <w:rFonts w:ascii="Times New Roman" w:hAnsi="Times New Roman" w:cs="Times New Roman"/>
          <w:sz w:val="24"/>
          <w:szCs w:val="24"/>
        </w:rPr>
        <w:t>his included</w:t>
      </w:r>
      <w:r w:rsidR="00D052A0">
        <w:rPr>
          <w:rFonts w:ascii="Times New Roman" w:hAnsi="Times New Roman" w:cs="Times New Roman"/>
          <w:sz w:val="24"/>
          <w:szCs w:val="24"/>
        </w:rPr>
        <w:t xml:space="preserve"> </w:t>
      </w:r>
      <w:r w:rsidR="00D052A0" w:rsidRPr="00D052A0">
        <w:rPr>
          <w:rFonts w:ascii="Times New Roman" w:hAnsi="Times New Roman" w:cs="Times New Roman"/>
          <w:sz w:val="24"/>
          <w:szCs w:val="24"/>
        </w:rPr>
        <w:t>1.5 billion people with basic services (improved water source within a 30-minute round trip)</w:t>
      </w:r>
      <w:r w:rsidR="00D052A0">
        <w:rPr>
          <w:rFonts w:ascii="Times New Roman" w:hAnsi="Times New Roman" w:cs="Times New Roman"/>
          <w:sz w:val="24"/>
          <w:szCs w:val="24"/>
        </w:rPr>
        <w:t xml:space="preserve">, </w:t>
      </w:r>
      <w:r w:rsidR="00D052A0" w:rsidRPr="00D052A0">
        <w:rPr>
          <w:rFonts w:ascii="Times New Roman" w:hAnsi="Times New Roman" w:cs="Times New Roman"/>
          <w:sz w:val="24"/>
          <w:szCs w:val="24"/>
        </w:rPr>
        <w:t>292 million people with limited services (improved water source requiring more than 30 minutes to collect water)</w:t>
      </w:r>
      <w:r w:rsidR="00D052A0">
        <w:rPr>
          <w:rFonts w:ascii="Times New Roman" w:hAnsi="Times New Roman" w:cs="Times New Roman"/>
          <w:sz w:val="24"/>
          <w:szCs w:val="24"/>
        </w:rPr>
        <w:t xml:space="preserve"> </w:t>
      </w:r>
      <w:r w:rsidR="00D052A0" w:rsidRPr="00D052A0">
        <w:rPr>
          <w:rFonts w:ascii="Times New Roman" w:hAnsi="Times New Roman" w:cs="Times New Roman"/>
          <w:sz w:val="24"/>
          <w:szCs w:val="24"/>
        </w:rPr>
        <w:t>296 million people using water from unprotected wells and springs</w:t>
      </w:r>
      <w:r w:rsidR="00D052A0">
        <w:rPr>
          <w:rFonts w:ascii="Times New Roman" w:hAnsi="Times New Roman" w:cs="Times New Roman"/>
          <w:sz w:val="24"/>
          <w:szCs w:val="24"/>
        </w:rPr>
        <w:t>,</w:t>
      </w:r>
      <w:r w:rsidR="00D052A0" w:rsidRPr="00D052A0">
        <w:rPr>
          <w:rFonts w:ascii="Times New Roman" w:hAnsi="Times New Roman" w:cs="Times New Roman"/>
          <w:sz w:val="24"/>
          <w:szCs w:val="24"/>
        </w:rPr>
        <w:t>115 million people collecting untreated surface water from lakes, ponds, rivers, and streams</w:t>
      </w:r>
      <w:commentRangeStart w:id="5"/>
      <w:r w:rsidR="00E9493F">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&lt;EndNote&gt;&lt;Cite&gt;&lt;Author&gt;Organization&lt;/Author&gt;&lt;Year&gt;2023&lt;/Year&gt;&lt;RecNum&gt;2&lt;/RecNum&gt;&lt;DisplayText&gt;(Organization, 2023)&lt;/DisplayText&gt;&lt;record&gt;&lt;rec-number&gt;2&lt;/rec-number&gt;&lt;foreign-keys&gt;&lt;key app="EN" db-id="z0fe90spwawaa3eftsmxsz03zf00dt0v25dv" timestamp="1740638103"&gt;2&lt;/key&gt;&lt;/foreign-keys&gt;&lt;ref-type name="Web Page"&gt;12&lt;/ref-type&gt;&lt;contributors&gt;&lt;authors&gt;&lt;author&gt;World Health Organization&lt;/author&gt;&lt;/authors&gt;&lt;/contributors&gt;&lt;titles&gt;&lt;title&gt;Drinking Water&lt;/title&gt;&lt;/titles&gt;&lt;volume&gt;2023&lt;/volume&gt;&lt;number&gt;17th september 2023&lt;/number&gt;&lt;dates&gt;&lt;year&gt;2023&lt;/year&gt;&lt;/dates&gt;&lt;publisher&gt;World Health Organization&lt;/publisher&gt;&lt;urls&gt;&lt;related-urls&gt;&lt;url&gt;https://www.who.int/news-room/fact-sheets/detail/drinking-water&lt;/url&gt;&lt;/related-urls&gt;&lt;/urls&gt;&lt;/record&gt;&lt;/Cite&gt;&lt;/EndNote&gt;</w:instrText>
      </w:r>
      <w:r w:rsidR="00E9493F">
        <w:rPr>
          <w:rFonts w:ascii="Times New Roman" w:hAnsi="Times New Roman" w:cs="Times New Roman"/>
          <w:sz w:val="24"/>
          <w:szCs w:val="24"/>
        </w:rPr>
        <w:fldChar w:fldCharType="separate"/>
      </w:r>
      <w:r w:rsidR="007522FD">
        <w:rPr>
          <w:rFonts w:ascii="Times New Roman" w:hAnsi="Times New Roman" w:cs="Times New Roman"/>
          <w:noProof/>
          <w:sz w:val="24"/>
          <w:szCs w:val="24"/>
        </w:rPr>
        <w:t>(Organization, 2023)</w:t>
      </w:r>
      <w:r w:rsidR="00E9493F">
        <w:rPr>
          <w:rFonts w:ascii="Times New Roman" w:hAnsi="Times New Roman" w:cs="Times New Roman"/>
          <w:sz w:val="24"/>
          <w:szCs w:val="24"/>
        </w:rPr>
        <w:fldChar w:fldCharType="end"/>
      </w:r>
      <w:commentRangeEnd w:id="5"/>
      <w:r w:rsidR="006663B2">
        <w:rPr>
          <w:rStyle w:val="CommentReference"/>
        </w:rPr>
        <w:commentReference w:id="5"/>
      </w:r>
      <w:r w:rsidR="00D052A0" w:rsidRPr="00D052A0">
        <w:rPr>
          <w:rFonts w:ascii="Times New Roman" w:hAnsi="Times New Roman" w:cs="Times New Roman"/>
          <w:sz w:val="24"/>
          <w:szCs w:val="24"/>
        </w:rPr>
        <w:t>.</w:t>
      </w:r>
      <w:r w:rsidR="00D85A28">
        <w:rPr>
          <w:rFonts w:ascii="Times New Roman" w:hAnsi="Times New Roman" w:cs="Times New Roman"/>
          <w:sz w:val="24"/>
          <w:szCs w:val="24"/>
        </w:rPr>
        <w:t xml:space="preserve"> These statistics clearly outline the need to address</w:t>
      </w:r>
      <w:r w:rsidR="00D85A28" w:rsidRPr="00D85A28">
        <w:rPr>
          <w:rFonts w:ascii="Times New Roman" w:hAnsi="Times New Roman" w:cs="Times New Roman"/>
          <w:sz w:val="24"/>
          <w:szCs w:val="24"/>
        </w:rPr>
        <w:t xml:space="preserve"> water infrastructure</w:t>
      </w:r>
      <w:r w:rsidR="00D85A28">
        <w:rPr>
          <w:rFonts w:ascii="Times New Roman" w:hAnsi="Times New Roman" w:cs="Times New Roman"/>
          <w:sz w:val="24"/>
          <w:szCs w:val="24"/>
        </w:rPr>
        <w:t xml:space="preserve"> </w:t>
      </w:r>
      <w:r w:rsidR="00B2279D">
        <w:rPr>
          <w:rFonts w:ascii="Times New Roman" w:hAnsi="Times New Roman" w:cs="Times New Roman"/>
          <w:sz w:val="24"/>
          <w:szCs w:val="24"/>
        </w:rPr>
        <w:t>to</w:t>
      </w:r>
      <w:r w:rsidR="00D85A28" w:rsidRPr="00D85A28">
        <w:rPr>
          <w:rFonts w:ascii="Times New Roman" w:hAnsi="Times New Roman" w:cs="Times New Roman"/>
          <w:sz w:val="24"/>
          <w:szCs w:val="24"/>
        </w:rPr>
        <w:t xml:space="preserve"> supply dependable and safe water sources,</w:t>
      </w:r>
      <w:r w:rsidR="00D85A28">
        <w:rPr>
          <w:rFonts w:ascii="Times New Roman" w:hAnsi="Times New Roman" w:cs="Times New Roman"/>
          <w:sz w:val="24"/>
          <w:szCs w:val="24"/>
        </w:rPr>
        <w:t xml:space="preserve"> </w:t>
      </w:r>
      <w:r w:rsidR="00D85A28" w:rsidRPr="00D85A28">
        <w:rPr>
          <w:rFonts w:ascii="Times New Roman" w:hAnsi="Times New Roman" w:cs="Times New Roman"/>
          <w:sz w:val="24"/>
          <w:szCs w:val="24"/>
        </w:rPr>
        <w:lastRenderedPageBreak/>
        <w:t>water treatment technologies</w:t>
      </w:r>
      <w:r w:rsidR="00D85A28">
        <w:rPr>
          <w:rFonts w:ascii="Times New Roman" w:hAnsi="Times New Roman" w:cs="Times New Roman"/>
          <w:sz w:val="24"/>
          <w:szCs w:val="24"/>
        </w:rPr>
        <w:t xml:space="preserve"> </w:t>
      </w:r>
      <w:r w:rsidR="00D85A28" w:rsidRPr="00D85A28">
        <w:rPr>
          <w:rFonts w:ascii="Times New Roman" w:hAnsi="Times New Roman" w:cs="Times New Roman"/>
          <w:sz w:val="24"/>
          <w:szCs w:val="24"/>
        </w:rPr>
        <w:t>to guarantee water quality, and sustainable water management to alleviate scarcity and guarantee fair usage.</w:t>
      </w:r>
    </w:p>
    <w:p w14:paraId="2E3F4F4B" w14:textId="3AA79DA7" w:rsidR="007A2BAB" w:rsidRDefault="007A2BAB"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While developed countries</w:t>
      </w:r>
      <w:r w:rsidR="00073C4F">
        <w:rPr>
          <w:rFonts w:ascii="Times New Roman" w:hAnsi="Times New Roman" w:cs="Times New Roman"/>
          <w:sz w:val="24"/>
          <w:szCs w:val="24"/>
        </w:rPr>
        <w:t xml:space="preserve"> such as Germany, Netherlands and Denmark just to mention a few </w:t>
      </w:r>
      <w:r>
        <w:rPr>
          <w:rFonts w:ascii="Times New Roman" w:hAnsi="Times New Roman" w:cs="Times New Roman"/>
          <w:sz w:val="24"/>
          <w:szCs w:val="24"/>
        </w:rPr>
        <w:t>have made significant progress in establishing and implementing stringent water regulations</w:t>
      </w:r>
      <w:r w:rsidR="003A0F12">
        <w:rPr>
          <w:rFonts w:ascii="Times New Roman" w:hAnsi="Times New Roman" w:cs="Times New Roman"/>
          <w:sz w:val="24"/>
          <w:szCs w:val="24"/>
        </w:rPr>
        <w:t xml:space="preserve"> that necessitate adoption of advanced water treatment technology</w:t>
      </w:r>
      <w:r w:rsidR="0060299A">
        <w:rPr>
          <w:rFonts w:ascii="Times New Roman" w:hAnsi="Times New Roman" w:cs="Times New Roman"/>
          <w:sz w:val="24"/>
          <w:szCs w:val="24"/>
        </w:rPr>
        <w:t xml:space="preserve"> such as ozone and UV </w:t>
      </w:r>
      <w:r w:rsidR="009038F9">
        <w:rPr>
          <w:rFonts w:ascii="Times New Roman" w:hAnsi="Times New Roman" w:cs="Times New Roman"/>
          <w:sz w:val="24"/>
          <w:szCs w:val="24"/>
        </w:rPr>
        <w:t>radiation</w:t>
      </w:r>
      <w:r>
        <w:rPr>
          <w:rFonts w:ascii="Times New Roman" w:hAnsi="Times New Roman" w:cs="Times New Roman"/>
          <w:sz w:val="24"/>
          <w:szCs w:val="24"/>
        </w:rPr>
        <w:t xml:space="preserve">, many developing countries continue to experience significant challenges such as inadequate water treatment, high operational costs, lack of delivery infrastructure and poor maintenance which make </w:t>
      </w:r>
      <w:r w:rsidR="00DE4C2C">
        <w:rPr>
          <w:rFonts w:ascii="Times New Roman" w:hAnsi="Times New Roman" w:cs="Times New Roman"/>
          <w:sz w:val="24"/>
          <w:szCs w:val="24"/>
        </w:rPr>
        <w:t>it difficult for them to implement the strict water regulations contribut</w:t>
      </w:r>
      <w:r w:rsidR="00073C4F">
        <w:rPr>
          <w:rFonts w:ascii="Times New Roman" w:hAnsi="Times New Roman" w:cs="Times New Roman"/>
          <w:sz w:val="24"/>
          <w:szCs w:val="24"/>
        </w:rPr>
        <w:t>ing</w:t>
      </w:r>
      <w:r w:rsidR="00DE4C2C">
        <w:rPr>
          <w:rFonts w:ascii="Times New Roman" w:hAnsi="Times New Roman" w:cs="Times New Roman"/>
          <w:sz w:val="24"/>
          <w:szCs w:val="24"/>
        </w:rPr>
        <w:t xml:space="preserve"> to unsafe drinking thus</w:t>
      </w:r>
      <w:r w:rsidR="003A0F12">
        <w:rPr>
          <w:rFonts w:ascii="Times New Roman" w:hAnsi="Times New Roman" w:cs="Times New Roman"/>
          <w:sz w:val="24"/>
          <w:szCs w:val="24"/>
        </w:rPr>
        <w:t>,</w:t>
      </w:r>
      <w:r w:rsidR="00DE4C2C">
        <w:rPr>
          <w:rFonts w:ascii="Times New Roman" w:hAnsi="Times New Roman" w:cs="Times New Roman"/>
          <w:sz w:val="24"/>
          <w:szCs w:val="24"/>
        </w:rPr>
        <w:t xml:space="preserve"> increasing risks of water-borne diseases </w:t>
      </w:r>
      <w:r w:rsidR="0060299A">
        <w:rPr>
          <w:rFonts w:ascii="Times New Roman" w:hAnsi="Times New Roman" w:cs="Times New Roman"/>
          <w:sz w:val="24"/>
          <w:szCs w:val="24"/>
        </w:rPr>
        <w:fldChar w:fldCharType="begin">
          <w:fldData xml:space="preserve">PEVuZE5vdGU+PENpdGU+PEF1dGhvcj5CdWtoYXJ5PC9BdXRob3I+PFllYXI+MjAxNzwvWWVhcj48
UmVjTnVtPjU8L1JlY051bT48RGlzcGxheVRleHQ+KEJ1a2hhcnkgZXQgYWwuLCAyMDE3OyBLb3Ro
ZSBldCBhbC4sIDIwMjQ7IFpodSAmYW1wOyBCYWxrZSwgMjAwOCk8L0Rpc3BsYXlUZXh0PjxyZWNv
cmQ+PHJlYy1udW1iZXI+NTwvcmVjLW51bWJlcj48Zm9yZWlnbi1rZXlzPjxrZXkgYXBwPSJFTiIg
ZGItaWQ9InowZmU5MHNwd2F3YWEzZWZ0c214c3owM3pmMDBkdDB2MjVkdiIgdGltZXN0YW1wPSIx
NzQwNzIyNzYyIj41PC9rZXk+PC9mb3JlaWduLWtleXM+PHJlZi10eXBlIG5hbWU9IkNvbmZlcmVu
Y2UgUHJvY2VlZGluZ3MiPjEwPC9yZWYtdHlwZT48Y29udHJpYnV0b3JzPjxhdXRob3JzPjxhdXRo
b3I+QnVraGFyeSwgU2FyaWE8L2F1dGhvcj48YXV0aG9yPldlaWRoYWFzLCBKZW5uaWZlcjwvYXV0
aG9yPjxhdXRob3I+QW5zYXJpLCBLYW1yYW48L2F1dGhvcj48YXV0aG9yPk1haGFyLCBSYXNvb2wg
QnV4PC9hdXRob3I+PGF1dGhvcj5Qb21lcm95LCBDaHJpc3RpbmU8L2F1dGhvcj48YXV0aG9yPlZh
bkRlcnNsaWNlLCBKYW1lcyBBPC9hdXRob3I+PGF1dGhvcj5CdXJpYW4sIFN0ZXZlPC9hdXRob3I+
PGF1dGhvcj5BaG1hZCwgU2FqamFkPC9hdXRob3I+PC9hdXRob3JzPjwvY29udHJpYnV0b3JzPjx0
aXRsZXM+PHRpdGxlPlVzaW5nIERpc3RyaWJ1dGVkIFNvbGFyIGZvciBUcmVhdG1lbnQgb2YgRHJp
bmtpbmcgV2F0ZXIgaW4gRGV2ZWxvcGluZyBDb3VudHJpZXM8L3RpdGxlPjxzZWNvbmRhcnktdGl0
bGU+V29ybGQgRW52aXJvbm1lbnRhbCBhbmQgV2F0ZXIgUmVzb3VyY2VzIENvbmdyZXNzIDIwMTc8
L3NlY29uZGFyeS10aXRsZT48L3RpdGxlcz48cGFnZXM+MjY0LTI3NjwvcGFnZXM+PGRhdGVzPjx5
ZWFyPjIwMTc8L3llYXI+PC9kYXRlcz48dXJscz48L3VybHM+PC9yZWNvcmQ+PC9DaXRlPjxDaXRl
PjxBdXRob3I+S290aGU8L0F1dGhvcj48WWVhcj4yMDI0PC9ZZWFyPjxSZWNOdW0+NjwvUmVjTnVt
PjxyZWNvcmQ+PHJlYy1udW1iZXI+NjwvcmVjLW51bWJlcj48Zm9yZWlnbi1rZXlzPjxrZXkgYXBw
PSJFTiIgZGItaWQ9InowZmU5MHNwd2F3YWEzZWZ0c214c3owM3pmMDBkdDB2MjVkdiIgdGltZXN0
YW1wPSIxNzQwNzI0MTUzIj42PC9rZXk+PC9mb3JlaWduLWtleXM+PHJlZi10eXBlIG5hbWU9Ikpv
dXJuYWwgQXJ0aWNsZSI+MTc8L3JlZi10eXBlPjxjb250cmlidXRvcnM+PGF1dGhvcnM+PGF1dGhv
cj5Lb3RoZSwgQW5qYWxpPC9hdXRob3I+PGF1dGhvcj5XYWNoYXN1bmRlciwgTmVoYTwvYXV0aG9y
PjxhdXRob3I+Um9kZ2UsIEFudXBhbWE8L2F1dGhvcj48YXV0aG9yPkxhYmhhc2V0d2FyLCBQYXdh
bjwvYXV0aG9yPjxhdXRob3I+TWFsZGh1cmUsIEF0dWw8L2F1dGhvcj48L2F1dGhvcnM+PC9jb250
cmlidXRvcnM+PHRpdGxlcz48dGl0bGU+VHJpaGFsb21ldGhhbmVzIGluIGRldmVsb3BlZCBhbmQg
ZGV2ZWxvcGluZyBjb3VudHJpZXM8L3RpdGxlPjxzZWNvbmRhcnktdGl0bGU+RW52aXJvbm1lbnRh
bCBNb25pdG9yaW5nIGFuZCBBc3Nlc3NtZW50PC9zZWNvbmRhcnktdGl0bGU+PC90aXRsZXM+PHBl
cmlvZGljYWw+PGZ1bGwtdGl0bGU+RW52aXJvbm1lbnRhbCBNb25pdG9yaW5nIGFuZCBBc3Nlc3Nt
ZW50PC9mdWxsLXRpdGxlPjwvcGVyaW9kaWNhbD48cGFnZXM+MTc8L3BhZ2VzPjx2b2x1bWU+MTk2
PC92b2x1bWU+PG51bWJlcj4xPC9udW1iZXI+PGRhdGVzPjx5ZWFyPjIwMjQ8L3llYXI+PC9kYXRl
cz48aXNibj4wMTY3LTYzNjk8L2lzYm4+PHVybHM+PC91cmxzPjwvcmVjb3JkPjwvQ2l0ZT48Q2l0
ZT48QXV0aG9yPlpodTwvQXV0aG9yPjxZZWFyPjIwMDg8L1llYXI+PFJlY051bT43PC9SZWNOdW0+
PHJlY29yZD48cmVjLW51bWJlcj43PC9yZWMtbnVtYmVyPjxmb3JlaWduLWtleXM+PGtleSBhcHA9
IkVOIiBkYi1pZD0iejBmZTkwc3B3YXdhYTNlZnRzbXhzejAzemYwMGR0MHYyNWR2IiB0aW1lc3Rh
bXA9IjE3NDA3MjQyOTgiPjc8L2tleT48L2ZvcmVpZ24ta2V5cz48cmVmLXR5cGUgbmFtZT0iSm91
cm5hbCBBcnRpY2xlIj4xNzwvcmVmLXR5cGU+PGNvbnRyaWJ1dG9ycz48YXV0aG9ycz48YXV0aG9y
PlpodSwgWWFuPC9hdXRob3I+PGF1dGhvcj5CYWxrZSwgS2xhdXMtRGlldGVyPC9hdXRob3I+PC9h
dXRob3JzPjwvY29udHJpYnV0b3JzPjx0aXRsZXM+PHRpdGxlPkdyb3VuZHdhdGVyIHByb3RlY3Rp
b246IFdoYXQgY2FuIHdlIGxlYXJuIGZyb20gR2VybWFueT88L3RpdGxlPjxzZWNvbmRhcnktdGl0
bGU+Sm91cm5hbCBvZiBaaGVqaWFuZyBVbml2ZXJzaXR5IFNDSUVOQ0UgQjwvc2Vjb25kYXJ5LXRp
dGxlPjwvdGl0bGVzPjxwZXJpb2RpY2FsPjxmdWxsLXRpdGxlPkpvdXJuYWwgb2YgWmhlamlhbmcg
VW5pdmVyc2l0eSBTQ0lFTkNFIEI8L2Z1bGwtdGl0bGU+PC9wZXJpb2RpY2FsPjxwYWdlcz4yMjct
MjMxPC9wYWdlcz48dm9sdW1lPjk8L3ZvbHVtZT48ZGF0ZXM+PHllYXI+MjAwODwveWVhcj48L2Rh
dGVzPjxpc2JuPjE2NzMtMTU4MTwvaXNibj48dXJscz48L3VybHM+PC9yZWNvcmQ+PC9DaXRlPjwv
RW5kTm90ZT4A
</w:fldData>
        </w:fldChar>
      </w:r>
      <w:r w:rsidR="007522FD">
        <w:rPr>
          <w:rFonts w:ascii="Times New Roman" w:hAnsi="Times New Roman" w:cs="Times New Roman"/>
          <w:sz w:val="24"/>
          <w:szCs w:val="24"/>
        </w:rPr>
        <w:instrText xml:space="preserve"> ADDIN EN.CITE </w:instrText>
      </w:r>
      <w:r w:rsidR="007522FD">
        <w:rPr>
          <w:rFonts w:ascii="Times New Roman" w:hAnsi="Times New Roman" w:cs="Times New Roman"/>
          <w:sz w:val="24"/>
          <w:szCs w:val="24"/>
        </w:rPr>
        <w:fldChar w:fldCharType="begin">
          <w:fldData xml:space="preserve">PEVuZE5vdGU+PENpdGU+PEF1dGhvcj5CdWtoYXJ5PC9BdXRob3I+PFllYXI+MjAxNzwvWWVhcj48
UmVjTnVtPjU8L1JlY051bT48RGlzcGxheVRleHQ+KEJ1a2hhcnkgZXQgYWwuLCAyMDE3OyBLb3Ro
ZSBldCBhbC4sIDIwMjQ7IFpodSAmYW1wOyBCYWxrZSwgMjAwOCk8L0Rpc3BsYXlUZXh0PjxyZWNv
cmQ+PHJlYy1udW1iZXI+NTwvcmVjLW51bWJlcj48Zm9yZWlnbi1rZXlzPjxrZXkgYXBwPSJFTiIg
ZGItaWQ9InowZmU5MHNwd2F3YWEzZWZ0c214c3owM3pmMDBkdDB2MjVkdiIgdGltZXN0YW1wPSIx
NzQwNzIyNzYyIj41PC9rZXk+PC9mb3JlaWduLWtleXM+PHJlZi10eXBlIG5hbWU9IkNvbmZlcmVu
Y2UgUHJvY2VlZGluZ3MiPjEwPC9yZWYtdHlwZT48Y29udHJpYnV0b3JzPjxhdXRob3JzPjxhdXRo
b3I+QnVraGFyeSwgU2FyaWE8L2F1dGhvcj48YXV0aG9yPldlaWRoYWFzLCBKZW5uaWZlcjwvYXV0
aG9yPjxhdXRob3I+QW5zYXJpLCBLYW1yYW48L2F1dGhvcj48YXV0aG9yPk1haGFyLCBSYXNvb2wg
QnV4PC9hdXRob3I+PGF1dGhvcj5Qb21lcm95LCBDaHJpc3RpbmU8L2F1dGhvcj48YXV0aG9yPlZh
bkRlcnNsaWNlLCBKYW1lcyBBPC9hdXRob3I+PGF1dGhvcj5CdXJpYW4sIFN0ZXZlPC9hdXRob3I+
PGF1dGhvcj5BaG1hZCwgU2FqamFkPC9hdXRob3I+PC9hdXRob3JzPjwvY29udHJpYnV0b3JzPjx0
aXRsZXM+PHRpdGxlPlVzaW5nIERpc3RyaWJ1dGVkIFNvbGFyIGZvciBUcmVhdG1lbnQgb2YgRHJp
bmtpbmcgV2F0ZXIgaW4gRGV2ZWxvcGluZyBDb3VudHJpZXM8L3RpdGxlPjxzZWNvbmRhcnktdGl0
bGU+V29ybGQgRW52aXJvbm1lbnRhbCBhbmQgV2F0ZXIgUmVzb3VyY2VzIENvbmdyZXNzIDIwMTc8
L3NlY29uZGFyeS10aXRsZT48L3RpdGxlcz48cGFnZXM+MjY0LTI3NjwvcGFnZXM+PGRhdGVzPjx5
ZWFyPjIwMTc8L3llYXI+PC9kYXRlcz48dXJscz48L3VybHM+PC9yZWNvcmQ+PC9DaXRlPjxDaXRl
PjxBdXRob3I+S290aGU8L0F1dGhvcj48WWVhcj4yMDI0PC9ZZWFyPjxSZWNOdW0+NjwvUmVjTnVt
PjxyZWNvcmQ+PHJlYy1udW1iZXI+NjwvcmVjLW51bWJlcj48Zm9yZWlnbi1rZXlzPjxrZXkgYXBw
PSJFTiIgZGItaWQ9InowZmU5MHNwd2F3YWEzZWZ0c214c3owM3pmMDBkdDB2MjVkdiIgdGltZXN0
YW1wPSIxNzQwNzI0MTUzIj42PC9rZXk+PC9mb3JlaWduLWtleXM+PHJlZi10eXBlIG5hbWU9Ikpv
dXJuYWwgQXJ0aWNsZSI+MTc8L3JlZi10eXBlPjxjb250cmlidXRvcnM+PGF1dGhvcnM+PGF1dGhv
cj5Lb3RoZSwgQW5qYWxpPC9hdXRob3I+PGF1dGhvcj5XYWNoYXN1bmRlciwgTmVoYTwvYXV0aG9y
PjxhdXRob3I+Um9kZ2UsIEFudXBhbWE8L2F1dGhvcj48YXV0aG9yPkxhYmhhc2V0d2FyLCBQYXdh
bjwvYXV0aG9yPjxhdXRob3I+TWFsZGh1cmUsIEF0dWw8L2F1dGhvcj48L2F1dGhvcnM+PC9jb250
cmlidXRvcnM+PHRpdGxlcz48dGl0bGU+VHJpaGFsb21ldGhhbmVzIGluIGRldmVsb3BlZCBhbmQg
ZGV2ZWxvcGluZyBjb3VudHJpZXM8L3RpdGxlPjxzZWNvbmRhcnktdGl0bGU+RW52aXJvbm1lbnRh
bCBNb25pdG9yaW5nIGFuZCBBc3Nlc3NtZW50PC9zZWNvbmRhcnktdGl0bGU+PC90aXRsZXM+PHBl
cmlvZGljYWw+PGZ1bGwtdGl0bGU+RW52aXJvbm1lbnRhbCBNb25pdG9yaW5nIGFuZCBBc3Nlc3Nt
ZW50PC9mdWxsLXRpdGxlPjwvcGVyaW9kaWNhbD48cGFnZXM+MTc8L3BhZ2VzPjx2b2x1bWU+MTk2
PC92b2x1bWU+PG51bWJlcj4xPC9udW1iZXI+PGRhdGVzPjx5ZWFyPjIwMjQ8L3llYXI+PC9kYXRl
cz48aXNibj4wMTY3LTYzNjk8L2lzYm4+PHVybHM+PC91cmxzPjwvcmVjb3JkPjwvQ2l0ZT48Q2l0
ZT48QXV0aG9yPlpodTwvQXV0aG9yPjxZZWFyPjIwMDg8L1llYXI+PFJlY051bT43PC9SZWNOdW0+
PHJlY29yZD48cmVjLW51bWJlcj43PC9yZWMtbnVtYmVyPjxmb3JlaWduLWtleXM+PGtleSBhcHA9
IkVOIiBkYi1pZD0iejBmZTkwc3B3YXdhYTNlZnRzbXhzejAzemYwMGR0MHYyNWR2IiB0aW1lc3Rh
bXA9IjE3NDA3MjQyOTgiPjc8L2tleT48L2ZvcmVpZ24ta2V5cz48cmVmLXR5cGUgbmFtZT0iSm91
cm5hbCBBcnRpY2xlIj4xNzwvcmVmLXR5cGU+PGNvbnRyaWJ1dG9ycz48YXV0aG9ycz48YXV0aG9y
PlpodSwgWWFuPC9hdXRob3I+PGF1dGhvcj5CYWxrZSwgS2xhdXMtRGlldGVyPC9hdXRob3I+PC9h
dXRob3JzPjwvY29udHJpYnV0b3JzPjx0aXRsZXM+PHRpdGxlPkdyb3VuZHdhdGVyIHByb3RlY3Rp
b246IFdoYXQgY2FuIHdlIGxlYXJuIGZyb20gR2VybWFueT88L3RpdGxlPjxzZWNvbmRhcnktdGl0
bGU+Sm91cm5hbCBvZiBaaGVqaWFuZyBVbml2ZXJzaXR5IFNDSUVOQ0UgQjwvc2Vjb25kYXJ5LXRp
dGxlPjwvdGl0bGVzPjxwZXJpb2RpY2FsPjxmdWxsLXRpdGxlPkpvdXJuYWwgb2YgWmhlamlhbmcg
VW5pdmVyc2l0eSBTQ0lFTkNFIEI8L2Z1bGwtdGl0bGU+PC9wZXJpb2RpY2FsPjxwYWdlcz4yMjct
MjMxPC9wYWdlcz48dm9sdW1lPjk8L3ZvbHVtZT48ZGF0ZXM+PHllYXI+MjAwODwveWVhcj48L2Rh
dGVzPjxpc2JuPjE2NzMtMTU4MTwvaXNibj48dXJscz48L3VybHM+PC9yZWNvcmQ+PC9DaXRlPjwv
RW5kTm90ZT4A
</w:fldData>
        </w:fldChar>
      </w:r>
      <w:r w:rsidR="007522FD">
        <w:rPr>
          <w:rFonts w:ascii="Times New Roman" w:hAnsi="Times New Roman" w:cs="Times New Roman"/>
          <w:sz w:val="24"/>
          <w:szCs w:val="24"/>
        </w:rPr>
        <w:instrText xml:space="preserve"> ADDIN EN.CITE.DATA </w:instrText>
      </w:r>
      <w:r w:rsidR="007522FD">
        <w:rPr>
          <w:rFonts w:ascii="Times New Roman" w:hAnsi="Times New Roman" w:cs="Times New Roman"/>
          <w:sz w:val="24"/>
          <w:szCs w:val="24"/>
        </w:rPr>
      </w:r>
      <w:r w:rsidR="007522FD">
        <w:rPr>
          <w:rFonts w:ascii="Times New Roman" w:hAnsi="Times New Roman" w:cs="Times New Roman"/>
          <w:sz w:val="24"/>
          <w:szCs w:val="24"/>
        </w:rPr>
        <w:fldChar w:fldCharType="end"/>
      </w:r>
      <w:r w:rsidR="0060299A">
        <w:rPr>
          <w:rFonts w:ascii="Times New Roman" w:hAnsi="Times New Roman" w:cs="Times New Roman"/>
          <w:sz w:val="24"/>
          <w:szCs w:val="24"/>
        </w:rPr>
      </w:r>
      <w:r w:rsidR="0060299A">
        <w:rPr>
          <w:rFonts w:ascii="Times New Roman" w:hAnsi="Times New Roman" w:cs="Times New Roman"/>
          <w:sz w:val="24"/>
          <w:szCs w:val="24"/>
        </w:rPr>
        <w:fldChar w:fldCharType="separate"/>
      </w:r>
      <w:r w:rsidR="007522FD">
        <w:rPr>
          <w:rFonts w:ascii="Times New Roman" w:hAnsi="Times New Roman" w:cs="Times New Roman"/>
          <w:noProof/>
          <w:sz w:val="24"/>
          <w:szCs w:val="24"/>
        </w:rPr>
        <w:t>(Bukhary et al., 2017; Kothe et al., 2024; Zhu &amp; Balke, 2008)</w:t>
      </w:r>
      <w:r w:rsidR="0060299A">
        <w:rPr>
          <w:rFonts w:ascii="Times New Roman" w:hAnsi="Times New Roman" w:cs="Times New Roman"/>
          <w:sz w:val="24"/>
          <w:szCs w:val="24"/>
        </w:rPr>
        <w:fldChar w:fldCharType="end"/>
      </w:r>
      <w:r w:rsidR="009038F9">
        <w:rPr>
          <w:rFonts w:ascii="Times New Roman" w:hAnsi="Times New Roman" w:cs="Times New Roman"/>
          <w:sz w:val="24"/>
          <w:szCs w:val="24"/>
        </w:rPr>
        <w:t xml:space="preserve">. </w:t>
      </w:r>
    </w:p>
    <w:p w14:paraId="067EFA46" w14:textId="7138CFEA" w:rsidR="00635987" w:rsidRDefault="009038F9" w:rsidP="00481813">
      <w:pPr>
        <w:spacing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This paper focuses on a comparative analysis of drinking water quality standards and technologies in three different countries</w:t>
      </w:r>
      <w:r w:rsidR="00B2279D">
        <w:rPr>
          <w:rFonts w:ascii="Times New Roman" w:hAnsi="Times New Roman" w:cs="Times New Roman"/>
          <w:sz w:val="24"/>
          <w:szCs w:val="24"/>
        </w:rPr>
        <w:t>,</w:t>
      </w:r>
      <w:r>
        <w:rPr>
          <w:rFonts w:ascii="Times New Roman" w:hAnsi="Times New Roman" w:cs="Times New Roman"/>
          <w:sz w:val="24"/>
          <w:szCs w:val="24"/>
        </w:rPr>
        <w:t xml:space="preserve"> namely Kenya, China and Germany. These nations represent different levels of development and face diverse </w:t>
      </w:r>
      <w:r w:rsidR="00D57363">
        <w:rPr>
          <w:rFonts w:ascii="Times New Roman" w:hAnsi="Times New Roman" w:cs="Times New Roman"/>
          <w:sz w:val="24"/>
          <w:szCs w:val="24"/>
        </w:rPr>
        <w:t xml:space="preserve">challenges relating to </w:t>
      </w:r>
      <w:r w:rsidR="006639FC">
        <w:rPr>
          <w:rFonts w:ascii="Times New Roman" w:hAnsi="Times New Roman" w:cs="Times New Roman"/>
          <w:sz w:val="24"/>
          <w:szCs w:val="24"/>
        </w:rPr>
        <w:t xml:space="preserve">drinking </w:t>
      </w:r>
      <w:r w:rsidR="00D57363">
        <w:rPr>
          <w:rFonts w:ascii="Times New Roman" w:hAnsi="Times New Roman" w:cs="Times New Roman"/>
          <w:sz w:val="24"/>
          <w:szCs w:val="24"/>
        </w:rPr>
        <w:t>water quality management.</w:t>
      </w:r>
      <w:r w:rsidR="008143EB">
        <w:t xml:space="preserve"> </w:t>
      </w:r>
      <w:r w:rsidR="008143EB" w:rsidRPr="008143EB">
        <w:rPr>
          <w:rFonts w:ascii="Times New Roman" w:hAnsi="Times New Roman" w:cs="Times New Roman"/>
          <w:sz w:val="24"/>
          <w:szCs w:val="24"/>
        </w:rPr>
        <w:t>With an annual per capita availability of less than 1000 m</w:t>
      </w:r>
      <w:commentRangeStart w:id="6"/>
      <w:r w:rsidR="008143EB" w:rsidRPr="008143EB">
        <w:rPr>
          <w:rFonts w:ascii="Times New Roman" w:hAnsi="Times New Roman" w:cs="Times New Roman"/>
          <w:sz w:val="24"/>
          <w:szCs w:val="24"/>
        </w:rPr>
        <w:t>3</w:t>
      </w:r>
      <w:commentRangeEnd w:id="6"/>
      <w:r w:rsidR="003F1CDD">
        <w:rPr>
          <w:rStyle w:val="CommentReference"/>
        </w:rPr>
        <w:commentReference w:id="6"/>
      </w:r>
      <w:r w:rsidR="008143EB" w:rsidRPr="008143EB">
        <w:rPr>
          <w:rFonts w:ascii="Times New Roman" w:hAnsi="Times New Roman" w:cs="Times New Roman"/>
          <w:sz w:val="24"/>
          <w:szCs w:val="24"/>
        </w:rPr>
        <w:t xml:space="preserve">, Kenya is a developing nation that faces </w:t>
      </w:r>
      <w:r w:rsidR="000C5898">
        <w:rPr>
          <w:rFonts w:ascii="Times New Roman" w:hAnsi="Times New Roman" w:cs="Times New Roman"/>
          <w:sz w:val="24"/>
          <w:szCs w:val="24"/>
        </w:rPr>
        <w:t>several</w:t>
      </w:r>
      <w:r w:rsidR="008143EB" w:rsidRPr="008143EB">
        <w:rPr>
          <w:rFonts w:ascii="Times New Roman" w:hAnsi="Times New Roman" w:cs="Times New Roman"/>
          <w:sz w:val="24"/>
          <w:szCs w:val="24"/>
        </w:rPr>
        <w:t xml:space="preserve"> difficulties, including water resource pollution, a lack of facilities for treating raw and drinking water,</w:t>
      </w:r>
      <w:r w:rsidR="008143EB">
        <w:rPr>
          <w:rFonts w:ascii="Times New Roman" w:hAnsi="Times New Roman" w:cs="Times New Roman"/>
          <w:sz w:val="24"/>
          <w:szCs w:val="24"/>
        </w:rPr>
        <w:t xml:space="preserve"> a poor water supply network </w:t>
      </w:r>
      <w:r w:rsidR="008143EB" w:rsidRPr="008143EB">
        <w:rPr>
          <w:rFonts w:ascii="Times New Roman" w:hAnsi="Times New Roman" w:cs="Times New Roman"/>
          <w:sz w:val="24"/>
          <w:szCs w:val="24"/>
        </w:rPr>
        <w:t xml:space="preserve">and a </w:t>
      </w:r>
      <w:proofErr w:type="spellStart"/>
      <w:r w:rsidR="00B2279D">
        <w:rPr>
          <w:rFonts w:ascii="Times New Roman" w:hAnsi="Times New Roman" w:cs="Times New Roman"/>
          <w:sz w:val="24"/>
          <w:szCs w:val="24"/>
        </w:rPr>
        <w:t>lacklustre</w:t>
      </w:r>
      <w:proofErr w:type="spellEnd"/>
      <w:r w:rsidR="008143EB" w:rsidRPr="008143EB">
        <w:rPr>
          <w:rFonts w:ascii="Times New Roman" w:hAnsi="Times New Roman" w:cs="Times New Roman"/>
          <w:sz w:val="24"/>
          <w:szCs w:val="24"/>
        </w:rPr>
        <w:t xml:space="preserve"> implementation of water policies and drinking water standards</w:t>
      </w:r>
      <w:r w:rsidR="008143EB">
        <w:rPr>
          <w:rFonts w:ascii="Times New Roman" w:hAnsi="Times New Roman" w:cs="Times New Roman"/>
          <w:sz w:val="24"/>
          <w:szCs w:val="24"/>
        </w:rPr>
        <w:fldChar w:fldCharType="begin">
          <w:fldData xml:space="preserve">PEVuZE5vdGU+PENpdGU+PEF1dGhvcj5NdWx3YTwvQXV0aG9yPjxZZWFyPjIwMjE8L1llYXI+PFJl
Y051bT44PC9SZWNOdW0+PERpc3BsYXlUZXh0PihCYWxvw690Y2hhIGV0IGFsLiwgMjAyMjsgSm9u
ZXMsIDIwMTQ7IE11bHdhIGV0IGFsLiwgMjAyMSk8L0Rpc3BsYXlUZXh0PjxyZWNvcmQ+PHJlYy1u
dW1iZXI+ODwvcmVjLW51bWJlcj48Zm9yZWlnbi1rZXlzPjxrZXkgYXBwPSJFTiIgZGItaWQ9Inow
ZmU5MHNwd2F3YWEzZWZ0c214c3owM3pmMDBkdDB2MjVkdiIgdGltZXN0YW1wPSIxNzQwNzI5OTYy
Ij44PC9rZXk+PC9mb3JlaWduLWtleXM+PHJlZi10eXBlIG5hbWU9IkpvdXJuYWwgQXJ0aWNsZSI+
MTc8L3JlZi10eXBlPjxjb250cmlidXRvcnM+PGF1dGhvcnM+PGF1dGhvcj5NdWx3YSwgRmFpdGg8
L2F1dGhvcj48YXV0aG9yPkxpLCBaaHVvPC9hdXRob3I+PGF1dGhvcj5GYW5nbmlub3UsIEZhbmdu
b24gRmlybWluPC9hdXRob3I+PC9hdXRob3JzPjwvY29udHJpYnV0b3JzPjx0aXRsZXM+PHRpdGxl
PldhdGVyIHNjYXJjaXR5IGluIEtlbnlhOiBDdXJyZW50IHN0YXR1cywgY2hhbGxlbmdlcyBhbmQg
ZnV0dXJlIHNvbHV0aW9uczwvdGl0bGU+PHNlY29uZGFyeS10aXRsZT5PcGVuIEFjY2VzcyBMaWJy
YXJ5IEpvdXJuYWw8L3NlY29uZGFyeS10aXRsZT48L3RpdGxlcz48cGVyaW9kaWNhbD48ZnVsbC10
aXRsZT5PcGVuIEFjY2VzcyBMaWJyYXJ5IEpvdXJuYWw8L2Z1bGwtdGl0bGU+PC9wZXJpb2RpY2Fs
PjxwYWdlcz4xLTE1PC9wYWdlcz48dm9sdW1lPjg8L3ZvbHVtZT48bnVtYmVyPjE8L251bWJlcj48
ZGF0ZXM+PHllYXI+MjAyMTwveWVhcj48L2RhdGVzPjx1cmxzPjwvdXJscz48L3JlY29yZD48L0Np
dGU+PENpdGU+PEF1dGhvcj5Kb25lczwvQXV0aG9yPjxZZWFyPjIwMTQ8L1llYXI+PFJlY051bT45
PC9SZWNOdW0+PHJlY29yZD48cmVjLW51bWJlcj45PC9yZWMtbnVtYmVyPjxmb3JlaWduLWtleXM+
PGtleSBhcHA9IkVOIiBkYi1pZD0iejBmZTkwc3B3YXdhYTNlZnRzbXhzejAzemYwMGR0MHYyNWR2
IiB0aW1lc3RhbXA9IjE3NDA3MzAwNTAiPjk8L2tleT48L2ZvcmVpZ24ta2V5cz48cmVmLXR5cGUg
bmFtZT0iQm9vayI+NjwvcmVmLXR5cGU+PGNvbnRyaWJ1dG9ycz48YXV0aG9ycz48YXV0aG9yPkpv
bmVzLCBKIEFudGhvbnkgQTwvYXV0aG9yPjwvYXV0aG9ycz48L2NvbnRyaWJ1dG9ycz48dGl0bGVz
Pjx0aXRsZT5XYXRlciBzdXN0YWluYWJpbGl0eTogYSBnbG9iYWwgcGVyc3BlY3RpdmU8L3RpdGxl
PjwvdGl0bGVzPjxkYXRlcz48eWVhcj4yMDE0PC95ZWFyPjwvZGF0ZXM+PHB1Ymxpc2hlcj5Sb3V0
bGVkZ2U8L3B1Ymxpc2hlcj48aXNibj4wMjAzNzg1MzhYPC9pc2JuPjx1cmxzPjwvdXJscz48L3Jl
Y29yZD48L0NpdGU+PENpdGU+PEF1dGhvcj5CYWxvw690Y2hhPC9BdXRob3I+PFllYXI+MjAyMjwv
WWVhcj48UmVjTnVtPjEwPC9SZWNOdW0+PHJlY29yZD48cmVjLW51bWJlcj4xMDwvcmVjLW51bWJl
cj48Zm9yZWlnbi1rZXlzPjxrZXkgYXBwPSJFTiIgZGItaWQ9InowZmU5MHNwd2F3YWEzZWZ0c214
c3owM3pmMDBkdDB2MjVkdiIgdGltZXN0YW1wPSIxNzQwNzMxNDI3Ij4xMDwva2V5PjwvZm9yZWln
bi1rZXlzPjxyZWYtdHlwZSBuYW1lPSJKb3VybmFsIEFydGljbGUiPjE3PC9yZWYtdHlwZT48Y29u
dHJpYnV0b3JzPjxhdXRob3JzPjxhdXRob3I+QmFsb8OvdGNoYSwgR2LDqHRpbmdhbiBNYXJpZW4g
UGF0ZXJuPC9hdXRob3I+PGF1dGhvcj5NYXlhYmksIEFsZnJlZCBPPC9hdXRob3I+PGF1dGhvcj5I
b21lLCBQYXRyaWNrIEc8L2F1dGhvcj48L2F1dGhvcnM+PC9jb250cmlidXRvcnM+PHRpdGxlcz48
dGl0bGU+RXZhbHVhdGlvbiBvZiB3YXRlciBxdWFsaXR5IGFuZCBwb3RlbnRpYWwgc2NhbGluZyBv
ZiBjb3Jyb3Npb24gaW4gdGhlIHdhdGVyIHN1cHBseSB1c2luZyB3YXRlciBxdWFsaXR5IGFuZCBz
dGFiaWxpdHkgaW5kaWNlczogQSBjYXNlIHN0dWR5IG9mIEp1amEgd2F0ZXIgZGlzdHJpYnV0aW9u
IG5ldHdvcmssIEtlbnlhPC90aXRsZT48c2Vjb25kYXJ5LXRpdGxlPkhlbGl5b248L3NlY29uZGFy
eS10aXRsZT48L3RpdGxlcz48cGVyaW9kaWNhbD48ZnVsbC10aXRsZT5IZWxpeW9uPC9mdWxsLXRp
dGxlPjwvcGVyaW9kaWNhbD48dm9sdW1lPjg8L3ZvbHVtZT48bnVtYmVyPjM8L251bWJlcj48ZGF0
ZXM+PHllYXI+MjAyMjwveWVhcj48L2RhdGVzPjxpc2JuPjI0MDUtODQ0MDwvaXNibj48dXJscz48
L3VybHM+PC9yZWNvcmQ+PC9DaXRlPjwvRW5kTm90ZT4A
</w:fldData>
        </w:fldChar>
      </w:r>
      <w:r w:rsidR="007522FD">
        <w:rPr>
          <w:rFonts w:ascii="Times New Roman" w:hAnsi="Times New Roman" w:cs="Times New Roman"/>
          <w:sz w:val="24"/>
          <w:szCs w:val="24"/>
        </w:rPr>
        <w:instrText xml:space="preserve"> ADDIN EN.CITE </w:instrText>
      </w:r>
      <w:r w:rsidR="007522FD">
        <w:rPr>
          <w:rFonts w:ascii="Times New Roman" w:hAnsi="Times New Roman" w:cs="Times New Roman"/>
          <w:sz w:val="24"/>
          <w:szCs w:val="24"/>
        </w:rPr>
        <w:fldChar w:fldCharType="begin">
          <w:fldData xml:space="preserve">PEVuZE5vdGU+PENpdGU+PEF1dGhvcj5NdWx3YTwvQXV0aG9yPjxZZWFyPjIwMjE8L1llYXI+PFJl
Y051bT44PC9SZWNOdW0+PERpc3BsYXlUZXh0PihCYWxvw690Y2hhIGV0IGFsLiwgMjAyMjsgSm9u
ZXMsIDIwMTQ7IE11bHdhIGV0IGFsLiwgMjAyMSk8L0Rpc3BsYXlUZXh0PjxyZWNvcmQ+PHJlYy1u
dW1iZXI+ODwvcmVjLW51bWJlcj48Zm9yZWlnbi1rZXlzPjxrZXkgYXBwPSJFTiIgZGItaWQ9Inow
ZmU5MHNwd2F3YWEzZWZ0c214c3owM3pmMDBkdDB2MjVkdiIgdGltZXN0YW1wPSIxNzQwNzI5OTYy
Ij44PC9rZXk+PC9mb3JlaWduLWtleXM+PHJlZi10eXBlIG5hbWU9IkpvdXJuYWwgQXJ0aWNsZSI+
MTc8L3JlZi10eXBlPjxjb250cmlidXRvcnM+PGF1dGhvcnM+PGF1dGhvcj5NdWx3YSwgRmFpdGg8
L2F1dGhvcj48YXV0aG9yPkxpLCBaaHVvPC9hdXRob3I+PGF1dGhvcj5GYW5nbmlub3UsIEZhbmdu
b24gRmlybWluPC9hdXRob3I+PC9hdXRob3JzPjwvY29udHJpYnV0b3JzPjx0aXRsZXM+PHRpdGxl
PldhdGVyIHNjYXJjaXR5IGluIEtlbnlhOiBDdXJyZW50IHN0YXR1cywgY2hhbGxlbmdlcyBhbmQg
ZnV0dXJlIHNvbHV0aW9uczwvdGl0bGU+PHNlY29uZGFyeS10aXRsZT5PcGVuIEFjY2VzcyBMaWJy
YXJ5IEpvdXJuYWw8L3NlY29uZGFyeS10aXRsZT48L3RpdGxlcz48cGVyaW9kaWNhbD48ZnVsbC10
aXRsZT5PcGVuIEFjY2VzcyBMaWJyYXJ5IEpvdXJuYWw8L2Z1bGwtdGl0bGU+PC9wZXJpb2RpY2Fs
PjxwYWdlcz4xLTE1PC9wYWdlcz48dm9sdW1lPjg8L3ZvbHVtZT48bnVtYmVyPjE8L251bWJlcj48
ZGF0ZXM+PHllYXI+MjAyMTwveWVhcj48L2RhdGVzPjx1cmxzPjwvdXJscz48L3JlY29yZD48L0Np
dGU+PENpdGU+PEF1dGhvcj5Kb25lczwvQXV0aG9yPjxZZWFyPjIwMTQ8L1llYXI+PFJlY051bT45
PC9SZWNOdW0+PHJlY29yZD48cmVjLW51bWJlcj45PC9yZWMtbnVtYmVyPjxmb3JlaWduLWtleXM+
PGtleSBhcHA9IkVOIiBkYi1pZD0iejBmZTkwc3B3YXdhYTNlZnRzbXhzejAzemYwMGR0MHYyNWR2
IiB0aW1lc3RhbXA9IjE3NDA3MzAwNTAiPjk8L2tleT48L2ZvcmVpZ24ta2V5cz48cmVmLXR5cGUg
bmFtZT0iQm9vayI+NjwvcmVmLXR5cGU+PGNvbnRyaWJ1dG9ycz48YXV0aG9ycz48YXV0aG9yPkpv
bmVzLCBKIEFudGhvbnkgQTwvYXV0aG9yPjwvYXV0aG9ycz48L2NvbnRyaWJ1dG9ycz48dGl0bGVz
Pjx0aXRsZT5XYXRlciBzdXN0YWluYWJpbGl0eTogYSBnbG9iYWwgcGVyc3BlY3RpdmU8L3RpdGxl
PjwvdGl0bGVzPjxkYXRlcz48eWVhcj4yMDE0PC95ZWFyPjwvZGF0ZXM+PHB1Ymxpc2hlcj5Sb3V0
bGVkZ2U8L3B1Ymxpc2hlcj48aXNibj4wMjAzNzg1MzhYPC9pc2JuPjx1cmxzPjwvdXJscz48L3Jl
Y29yZD48L0NpdGU+PENpdGU+PEF1dGhvcj5CYWxvw690Y2hhPC9BdXRob3I+PFllYXI+MjAyMjwv
WWVhcj48UmVjTnVtPjEwPC9SZWNOdW0+PHJlY29yZD48cmVjLW51bWJlcj4xMDwvcmVjLW51bWJl
cj48Zm9yZWlnbi1rZXlzPjxrZXkgYXBwPSJFTiIgZGItaWQ9InowZmU5MHNwd2F3YWEzZWZ0c214
c3owM3pmMDBkdDB2MjVkdiIgdGltZXN0YW1wPSIxNzQwNzMxNDI3Ij4xMDwva2V5PjwvZm9yZWln
bi1rZXlzPjxyZWYtdHlwZSBuYW1lPSJKb3VybmFsIEFydGljbGUiPjE3PC9yZWYtdHlwZT48Y29u
dHJpYnV0b3JzPjxhdXRob3JzPjxhdXRob3I+QmFsb8OvdGNoYSwgR2LDqHRpbmdhbiBNYXJpZW4g
UGF0ZXJuPC9hdXRob3I+PGF1dGhvcj5NYXlhYmksIEFsZnJlZCBPPC9hdXRob3I+PGF1dGhvcj5I
b21lLCBQYXRyaWNrIEc8L2F1dGhvcj48L2F1dGhvcnM+PC9jb250cmlidXRvcnM+PHRpdGxlcz48
dGl0bGU+RXZhbHVhdGlvbiBvZiB3YXRlciBxdWFsaXR5IGFuZCBwb3RlbnRpYWwgc2NhbGluZyBv
ZiBjb3Jyb3Npb24gaW4gdGhlIHdhdGVyIHN1cHBseSB1c2luZyB3YXRlciBxdWFsaXR5IGFuZCBz
dGFiaWxpdHkgaW5kaWNlczogQSBjYXNlIHN0dWR5IG9mIEp1amEgd2F0ZXIgZGlzdHJpYnV0aW9u
IG5ldHdvcmssIEtlbnlhPC90aXRsZT48c2Vjb25kYXJ5LXRpdGxlPkhlbGl5b248L3NlY29uZGFy
eS10aXRsZT48L3RpdGxlcz48cGVyaW9kaWNhbD48ZnVsbC10aXRsZT5IZWxpeW9uPC9mdWxsLXRp
dGxlPjwvcGVyaW9kaWNhbD48dm9sdW1lPjg8L3ZvbHVtZT48bnVtYmVyPjM8L251bWJlcj48ZGF0
ZXM+PHllYXI+MjAyMjwveWVhcj48L2RhdGVzPjxpc2JuPjI0MDUtODQ0MDwvaXNibj48dXJscz48
L3VybHM+PC9yZWNvcmQ+PC9DaXRlPjwvRW5kTm90ZT4A
</w:fldData>
        </w:fldChar>
      </w:r>
      <w:r w:rsidR="007522FD">
        <w:rPr>
          <w:rFonts w:ascii="Times New Roman" w:hAnsi="Times New Roman" w:cs="Times New Roman"/>
          <w:sz w:val="24"/>
          <w:szCs w:val="24"/>
        </w:rPr>
        <w:instrText xml:space="preserve"> ADDIN EN.CITE.DATA </w:instrText>
      </w:r>
      <w:r w:rsidR="007522FD">
        <w:rPr>
          <w:rFonts w:ascii="Times New Roman" w:hAnsi="Times New Roman" w:cs="Times New Roman"/>
          <w:sz w:val="24"/>
          <w:szCs w:val="24"/>
        </w:rPr>
      </w:r>
      <w:r w:rsidR="007522FD">
        <w:rPr>
          <w:rFonts w:ascii="Times New Roman" w:hAnsi="Times New Roman" w:cs="Times New Roman"/>
          <w:sz w:val="24"/>
          <w:szCs w:val="24"/>
        </w:rPr>
        <w:fldChar w:fldCharType="end"/>
      </w:r>
      <w:r w:rsidR="008143EB">
        <w:rPr>
          <w:rFonts w:ascii="Times New Roman" w:hAnsi="Times New Roman" w:cs="Times New Roman"/>
          <w:sz w:val="24"/>
          <w:szCs w:val="24"/>
        </w:rPr>
      </w:r>
      <w:r w:rsidR="008143EB">
        <w:rPr>
          <w:rFonts w:ascii="Times New Roman" w:hAnsi="Times New Roman" w:cs="Times New Roman"/>
          <w:sz w:val="24"/>
          <w:szCs w:val="24"/>
        </w:rPr>
        <w:fldChar w:fldCharType="separate"/>
      </w:r>
      <w:r w:rsidR="007522FD">
        <w:rPr>
          <w:rFonts w:ascii="Times New Roman" w:hAnsi="Times New Roman" w:cs="Times New Roman"/>
          <w:noProof/>
          <w:sz w:val="24"/>
          <w:szCs w:val="24"/>
        </w:rPr>
        <w:t>(Baloïtcha et al., 2022; Jones, 2014; Mulwa et al., 2021)</w:t>
      </w:r>
      <w:r w:rsidR="008143EB">
        <w:rPr>
          <w:rFonts w:ascii="Times New Roman" w:hAnsi="Times New Roman" w:cs="Times New Roman"/>
          <w:sz w:val="24"/>
          <w:szCs w:val="24"/>
        </w:rPr>
        <w:fldChar w:fldCharType="end"/>
      </w:r>
      <w:r w:rsidR="008143EB" w:rsidRPr="008143EB">
        <w:rPr>
          <w:rFonts w:ascii="Times New Roman" w:hAnsi="Times New Roman" w:cs="Times New Roman"/>
          <w:sz w:val="24"/>
          <w:szCs w:val="24"/>
        </w:rPr>
        <w:t>.</w:t>
      </w:r>
      <w:r w:rsidR="008143EB">
        <w:rPr>
          <w:rFonts w:ascii="Times New Roman" w:hAnsi="Times New Roman" w:cs="Times New Roman"/>
          <w:sz w:val="24"/>
          <w:szCs w:val="24"/>
        </w:rPr>
        <w:t xml:space="preserve"> </w:t>
      </w:r>
      <w:r w:rsidR="00EF3B79">
        <w:rPr>
          <w:rFonts w:ascii="Times New Roman" w:hAnsi="Times New Roman" w:cs="Times New Roman"/>
          <w:sz w:val="24"/>
          <w:szCs w:val="24"/>
        </w:rPr>
        <w:t>On the other h</w:t>
      </w:r>
      <w:r w:rsidR="00A8704A">
        <w:rPr>
          <w:rFonts w:ascii="Times New Roman" w:hAnsi="Times New Roman" w:cs="Times New Roman"/>
          <w:sz w:val="24"/>
          <w:szCs w:val="24"/>
        </w:rPr>
        <w:t>and, C</w:t>
      </w:r>
      <w:r w:rsidR="00EF3B79">
        <w:rPr>
          <w:rFonts w:ascii="Times New Roman" w:hAnsi="Times New Roman" w:cs="Times New Roman"/>
          <w:sz w:val="24"/>
          <w:szCs w:val="24"/>
        </w:rPr>
        <w:t>hina represents a rapidly developing nation that</w:t>
      </w:r>
      <w:r w:rsidR="00A8704A">
        <w:rPr>
          <w:rFonts w:ascii="Times New Roman" w:hAnsi="Times New Roman" w:cs="Times New Roman"/>
          <w:sz w:val="24"/>
          <w:szCs w:val="24"/>
        </w:rPr>
        <w:t xml:space="preserve"> has adopted </w:t>
      </w:r>
      <w:r w:rsidR="00BD6C08">
        <w:rPr>
          <w:rFonts w:ascii="Times New Roman" w:hAnsi="Times New Roman" w:cs="Times New Roman"/>
          <w:sz w:val="24"/>
          <w:szCs w:val="24"/>
        </w:rPr>
        <w:t xml:space="preserve">and implemented </w:t>
      </w:r>
      <w:r w:rsidR="00A8704A">
        <w:rPr>
          <w:rFonts w:ascii="Times New Roman" w:hAnsi="Times New Roman" w:cs="Times New Roman"/>
          <w:sz w:val="24"/>
          <w:szCs w:val="24"/>
        </w:rPr>
        <w:t xml:space="preserve">stringent drinking water regulations </w:t>
      </w:r>
      <w:r w:rsidR="00BD6C08">
        <w:rPr>
          <w:rFonts w:ascii="Times New Roman" w:hAnsi="Times New Roman" w:cs="Times New Roman"/>
          <w:sz w:val="24"/>
          <w:szCs w:val="24"/>
        </w:rPr>
        <w:t xml:space="preserve">in </w:t>
      </w:r>
      <w:r w:rsidR="00A8704A">
        <w:rPr>
          <w:rFonts w:ascii="Times New Roman" w:hAnsi="Times New Roman" w:cs="Times New Roman"/>
          <w:sz w:val="24"/>
          <w:szCs w:val="24"/>
        </w:rPr>
        <w:t>urban areas</w:t>
      </w:r>
      <w:r w:rsidR="00B2279D">
        <w:rPr>
          <w:rFonts w:ascii="Times New Roman" w:hAnsi="Times New Roman" w:cs="Times New Roman"/>
          <w:sz w:val="24"/>
          <w:szCs w:val="24"/>
        </w:rPr>
        <w:t>,</w:t>
      </w:r>
      <w:r w:rsidR="00BD6C08">
        <w:rPr>
          <w:rFonts w:ascii="Times New Roman" w:hAnsi="Times New Roman" w:cs="Times New Roman"/>
          <w:sz w:val="24"/>
          <w:szCs w:val="24"/>
        </w:rPr>
        <w:t xml:space="preserve"> whose </w:t>
      </w:r>
      <w:r w:rsidR="00EC2B40">
        <w:rPr>
          <w:rFonts w:ascii="Times New Roman" w:hAnsi="Times New Roman" w:cs="Times New Roman"/>
          <w:sz w:val="24"/>
          <w:szCs w:val="24"/>
        </w:rPr>
        <w:t xml:space="preserve">modern </w:t>
      </w:r>
      <w:r w:rsidR="00BD6C08">
        <w:rPr>
          <w:rFonts w:ascii="Times New Roman" w:hAnsi="Times New Roman" w:cs="Times New Roman"/>
          <w:sz w:val="24"/>
          <w:szCs w:val="24"/>
        </w:rPr>
        <w:t xml:space="preserve">drinking water treatment plants (DWTP) </w:t>
      </w:r>
      <w:r w:rsidR="00A8704A">
        <w:rPr>
          <w:rFonts w:ascii="Times New Roman" w:hAnsi="Times New Roman" w:cs="Times New Roman"/>
          <w:sz w:val="24"/>
          <w:szCs w:val="24"/>
        </w:rPr>
        <w:t xml:space="preserve">combine both conventional and advanced water treatment technologies to </w:t>
      </w:r>
      <w:r w:rsidR="00EC2B40">
        <w:rPr>
          <w:rFonts w:ascii="Times New Roman" w:hAnsi="Times New Roman" w:cs="Times New Roman"/>
          <w:sz w:val="24"/>
          <w:szCs w:val="24"/>
        </w:rPr>
        <w:t>obtain</w:t>
      </w:r>
      <w:r w:rsidR="00A8704A">
        <w:rPr>
          <w:rFonts w:ascii="Times New Roman" w:hAnsi="Times New Roman" w:cs="Times New Roman"/>
          <w:sz w:val="24"/>
          <w:szCs w:val="24"/>
        </w:rPr>
        <w:t xml:space="preserve"> clean drinking water</w:t>
      </w:r>
      <w:r w:rsidR="00EC2B40">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&lt;EndNote&gt;&lt;Cite&gt;&lt;Author&gt;Ren&lt;/Author&gt;&lt;Year&gt;2023&lt;/Year&gt;&lt;RecNum&gt;11&lt;/RecNum&gt;&lt;DisplayText&gt;(Reese, 2019; Ren et al., 2023)&lt;/DisplayText&gt;&lt;record&gt;&lt;rec-number&gt;11&lt;/rec-number&gt;&lt;foreign-keys&gt;&lt;key app="EN" db-id="z0fe90spwawaa3eftsmxsz03zf00dt0v25dv" timestamp="1741630399"&gt;11&lt;/key&gt;&lt;/foreign-keys&gt;&lt;ref-type name="Journal Article"&gt;17&lt;/ref-type&gt;&lt;contributors&gt;&lt;authors&gt;&lt;author&gt;Ren, Xiaoyu&lt;/author&gt;&lt;author&gt;Wu, Qidong&lt;/author&gt;&lt;author&gt;Shu, Jingyu&lt;/author&gt;&lt;author&gt;Chen, Chen&lt;/author&gt;&lt;author&gt;Tiraferri, Alberto&lt;/author&gt;&lt;author&gt;Liu, Baicang&lt;/author&gt;&lt;/authors&gt;&lt;/contributors&gt;&lt;titles&gt;&lt;title&gt;Efficient removal of organic matters and typical odor substances in rural drinking water using Ozone-BAC-UF combined system to meet new water quality standards in China&lt;/title&gt;&lt;secondary-title&gt;Separation and Purification Technology&lt;/secondary-title&gt;&lt;/titles&gt;&lt;periodical&gt;&lt;full-title&gt;Separation and Purification Technology&lt;/full-title&gt;&lt;/periodical&gt;&lt;pages&gt;124899&lt;/pages&gt;&lt;volume&gt;327&lt;/volume&gt;&lt;dates&gt;&lt;year&gt;2023&lt;/year&gt;&lt;/dates&gt;&lt;isbn&gt;1383-5866&lt;/isbn&gt;&lt;urls&gt;&lt;/urls&gt;&lt;/record&gt;&lt;/Cite&gt;&lt;Cite&gt;&lt;Author&gt;Reese&lt;/Author&gt;&lt;Year&gt;2019&lt;/Year&gt;&lt;RecNum&gt;12&lt;/RecNum&gt;&lt;record&gt;&lt;rec-number&gt;12&lt;/rec-number&gt;&lt;foreign-keys&gt;&lt;key app="EN" db-id="z0fe90spwawaa3eftsmxsz03zf00dt0v25dv" timestamp="1741630834"&gt;12&lt;/key&gt;&lt;/foreign-keys&gt;&lt;ref-type name="Journal Article"&gt;17&lt;/ref-type&gt;&lt;contributors&gt;&lt;authors&gt;&lt;author&gt;Reese, Moritz&lt;/author&gt;&lt;/authors&gt;&lt;/contributors&gt;&lt;titles&gt;&lt;title&gt;Urban Water Governance in Europe and in China: Key Challenges, Benchmarks and Approaches&lt;/title&gt;&lt;secondary-title&gt;Urban Water Management for Future Cities: Technical and Institutional Aspects from Chinese and German Perspective&lt;/secondary-title&gt;&lt;/titles&gt;&lt;periodical&gt;&lt;full-title&gt;Urban Water Management for Future Cities: Technical and Institutional Aspects from Chinese and German Perspective&lt;/full-title&gt;&lt;/periodical&gt;&lt;pages&gt;249-282&lt;/pages&gt;&lt;dates&gt;&lt;year&gt;2019&lt;/year&gt;&lt;/dates&gt;&lt;isbn&gt;3030014878&lt;/isbn&gt;&lt;urls&gt;&lt;/urls&gt;&lt;/record&gt;&lt;/Cite&gt;&lt;/EndNote&gt;</w:instrText>
      </w:r>
      <w:r w:rsidR="00EC2B40">
        <w:rPr>
          <w:rFonts w:ascii="Times New Roman" w:hAnsi="Times New Roman" w:cs="Times New Roman"/>
          <w:sz w:val="24"/>
          <w:szCs w:val="24"/>
        </w:rPr>
        <w:fldChar w:fldCharType="separate"/>
      </w:r>
      <w:r w:rsidR="007522FD">
        <w:rPr>
          <w:rFonts w:ascii="Times New Roman" w:hAnsi="Times New Roman" w:cs="Times New Roman"/>
          <w:noProof/>
          <w:sz w:val="24"/>
          <w:szCs w:val="24"/>
        </w:rPr>
        <w:t>(Reese, 2019; Ren et al., 2023)</w:t>
      </w:r>
      <w:r w:rsidR="00EC2B40">
        <w:rPr>
          <w:rFonts w:ascii="Times New Roman" w:hAnsi="Times New Roman" w:cs="Times New Roman"/>
          <w:sz w:val="24"/>
          <w:szCs w:val="24"/>
        </w:rPr>
        <w:fldChar w:fldCharType="end"/>
      </w:r>
      <w:r w:rsidR="00EC2B40">
        <w:rPr>
          <w:rFonts w:ascii="Times New Roman" w:hAnsi="Times New Roman" w:cs="Times New Roman"/>
          <w:sz w:val="24"/>
          <w:szCs w:val="24"/>
        </w:rPr>
        <w:t xml:space="preserve">. However, it </w:t>
      </w:r>
      <w:r w:rsidR="00BD6C08">
        <w:rPr>
          <w:rFonts w:ascii="Times New Roman" w:hAnsi="Times New Roman" w:cs="Times New Roman"/>
          <w:sz w:val="24"/>
          <w:szCs w:val="24"/>
        </w:rPr>
        <w:t xml:space="preserve">still faces a challenge in rural areas due </w:t>
      </w:r>
      <w:r w:rsidR="000313B8">
        <w:rPr>
          <w:rFonts w:ascii="Times New Roman" w:hAnsi="Times New Roman" w:cs="Times New Roman"/>
          <w:sz w:val="24"/>
          <w:szCs w:val="24"/>
        </w:rPr>
        <w:t xml:space="preserve">to </w:t>
      </w:r>
      <w:r w:rsidR="0071092C">
        <w:rPr>
          <w:rFonts w:ascii="Times New Roman" w:hAnsi="Times New Roman" w:cs="Times New Roman"/>
          <w:sz w:val="24"/>
          <w:szCs w:val="24"/>
        </w:rPr>
        <w:t xml:space="preserve">inadequate monitoring measures and primitive purification facilities </w:t>
      </w:r>
      <w:r w:rsidR="00B2279D">
        <w:rPr>
          <w:rFonts w:ascii="Times New Roman" w:hAnsi="Times New Roman" w:cs="Times New Roman"/>
          <w:sz w:val="24"/>
          <w:szCs w:val="24"/>
        </w:rPr>
        <w:t xml:space="preserve">for </w:t>
      </w:r>
      <w:r w:rsidR="0071092C">
        <w:rPr>
          <w:rFonts w:ascii="Times New Roman" w:hAnsi="Times New Roman" w:cs="Times New Roman"/>
          <w:sz w:val="24"/>
          <w:szCs w:val="24"/>
        </w:rPr>
        <w:t xml:space="preserve">just a few </w:t>
      </w:r>
      <w:r w:rsidR="0071092C">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&lt;EndNote&gt;&lt;Cite&gt;&lt;Author&gt;Ji&lt;/Author&gt;&lt;Year&gt;2021&lt;/Year&gt;&lt;RecNum&gt;13&lt;/RecNum&gt;&lt;DisplayText&gt;(Ji et al., 2021)&lt;/DisplayText&gt;&lt;record&gt;&lt;rec-number&gt;13&lt;/rec-number&gt;&lt;foreign-keys&gt;&lt;key app="EN" db-id="z0fe90spwawaa3eftsmxsz03zf00dt0v25dv" timestamp="1741632482"&gt;13&lt;/key&gt;&lt;/foreign-keys&gt;&lt;ref-type name="Journal Article"&gt;17&lt;/ref-type&gt;&lt;contributors&gt;&lt;authors&gt;&lt;author&gt;Ji, Qinghua&lt;/author&gt;&lt;author&gt;Dong, Shuoxun&lt;/author&gt;&lt;author&gt;Cao, Xiaofeng&lt;/author&gt;&lt;author&gt;Liu, Huijuan&lt;/author&gt;&lt;author&gt;Qu, Jiuhui&lt;/author&gt;&lt;/authors&gt;&lt;/contributors&gt;&lt;titles&gt;&lt;title&gt;Rural Drinking Water Supply in Poverty Alleviation Areas in China&lt;/title&gt;&lt;secondary-title&gt;Strategic Study of Chinese Academy of Engineering&lt;/secondary-title&gt;&lt;/titles&gt;&lt;periodical&gt;&lt;full-title&gt;Strategic Study of Chinese Academy of Engineering&lt;/full-title&gt;&lt;/periodical&gt;&lt;pages&gt;163-168&lt;/pages&gt;&lt;volume&gt;23&lt;/volume&gt;&lt;number&gt;5&lt;/number&gt;&lt;dates&gt;&lt;year&gt;2021&lt;/year&gt;&lt;/dates&gt;&lt;isbn&gt;1009-1742&lt;/isbn&gt;&lt;urls&gt;&lt;/urls&gt;&lt;/record&gt;&lt;/Cite&gt;&lt;/EndNote&gt;</w:instrText>
      </w:r>
      <w:r w:rsidR="0071092C">
        <w:rPr>
          <w:rFonts w:ascii="Times New Roman" w:hAnsi="Times New Roman" w:cs="Times New Roman"/>
          <w:sz w:val="24"/>
          <w:szCs w:val="24"/>
        </w:rPr>
        <w:fldChar w:fldCharType="separate"/>
      </w:r>
      <w:r w:rsidR="007522FD">
        <w:rPr>
          <w:rFonts w:ascii="Times New Roman" w:hAnsi="Times New Roman" w:cs="Times New Roman"/>
          <w:noProof/>
          <w:sz w:val="24"/>
          <w:szCs w:val="24"/>
        </w:rPr>
        <w:t>(Ji et al., 2021)</w:t>
      </w:r>
      <w:r w:rsidR="0071092C">
        <w:rPr>
          <w:rFonts w:ascii="Times New Roman" w:hAnsi="Times New Roman" w:cs="Times New Roman"/>
          <w:sz w:val="24"/>
          <w:szCs w:val="24"/>
        </w:rPr>
        <w:fldChar w:fldCharType="end"/>
      </w:r>
      <w:r w:rsidR="0071092C">
        <w:rPr>
          <w:rFonts w:ascii="Times New Roman" w:hAnsi="Times New Roman" w:cs="Times New Roman"/>
          <w:sz w:val="24"/>
          <w:szCs w:val="24"/>
        </w:rPr>
        <w:t xml:space="preserve">. </w:t>
      </w:r>
      <w:r w:rsidR="00635987" w:rsidRPr="00635987">
        <w:rPr>
          <w:rFonts w:ascii="Times New Roman" w:eastAsia="Times New Roman" w:hAnsi="Times New Roman" w:cs="Times New Roman"/>
          <w:kern w:val="0"/>
          <w:sz w:val="24"/>
          <w:szCs w:val="24"/>
          <w14:ligatures w14:val="none"/>
        </w:rPr>
        <w:t>Germany stands out from the other two nations due to its sophisticated water treatment system and extensive regulatory framework. Furthermore, 100% of people have access to safe drinking water, and there is reliable and significant data monitoring taking place in the background</w:t>
      </w:r>
      <w:r w:rsidR="00635987">
        <w:rPr>
          <w:rFonts w:ascii="Times New Roman" w:eastAsia="Times New Roman" w:hAnsi="Times New Roman" w:cs="Times New Roman"/>
          <w:kern w:val="0"/>
          <w:sz w:val="24"/>
          <w:szCs w:val="24"/>
          <w14:ligatures w14:val="none"/>
        </w:rPr>
        <w:fldChar w:fldCharType="begin"/>
      </w:r>
      <w:r w:rsidR="007522FD">
        <w:rPr>
          <w:rFonts w:ascii="Times New Roman" w:eastAsia="Times New Roman" w:hAnsi="Times New Roman" w:cs="Times New Roman"/>
          <w:kern w:val="0"/>
          <w:sz w:val="24"/>
          <w:szCs w:val="24"/>
          <w14:ligatures w14:val="none"/>
        </w:rPr>
        <w:instrText xml:space="preserve"> ADDIN EN.CITE &lt;EndNote&gt;&lt;Cite&gt;&lt;Author&gt;Reese&lt;/Author&gt;&lt;Year&gt;2019&lt;/Year&gt;&lt;RecNum&gt;12&lt;/RecNum&gt;&lt;DisplayText&gt;(Reese, 2019)&lt;/DisplayText&gt;&lt;record&gt;&lt;rec-number&gt;12&lt;/rec-number&gt;&lt;foreign-keys&gt;&lt;key app="EN" db-id="z0fe90spwawaa3eftsmxsz03zf00dt0v25dv" timestamp="1741630834"&gt;12&lt;/key&gt;&lt;/foreign-keys&gt;&lt;ref-type name="Journal Article"&gt;17&lt;/ref-type&gt;&lt;contributors&gt;&lt;authors&gt;&lt;author&gt;Reese, Moritz&lt;/author&gt;&lt;/authors&gt;&lt;/contributors&gt;&lt;titles&gt;&lt;title&gt;Urban Water Governance in Europe and in China: Key Challenges, Benchmarks and Approaches&lt;/title&gt;&lt;secondary-title&gt;Urban Water Management for Future Cities: Technical and Institutional Aspects from Chinese and German Perspective&lt;/secondary-title&gt;&lt;/titles&gt;&lt;periodical&gt;&lt;full-title&gt;Urban Water Management for Future Cities: Technical and Institutional Aspects from Chinese and German Perspective&lt;/full-title&gt;&lt;/periodical&gt;&lt;pages&gt;249-282&lt;/pages&gt;&lt;dates&gt;&lt;year&gt;2019&lt;/year&gt;&lt;/dates&gt;&lt;isbn&gt;3030014878&lt;/isbn&gt;&lt;urls&gt;&lt;/urls&gt;&lt;/record&gt;&lt;/Cite&gt;&lt;/EndNote&gt;</w:instrText>
      </w:r>
      <w:r w:rsidR="00635987">
        <w:rPr>
          <w:rFonts w:ascii="Times New Roman" w:eastAsia="Times New Roman" w:hAnsi="Times New Roman" w:cs="Times New Roman"/>
          <w:kern w:val="0"/>
          <w:sz w:val="24"/>
          <w:szCs w:val="24"/>
          <w14:ligatures w14:val="none"/>
        </w:rPr>
        <w:fldChar w:fldCharType="separate"/>
      </w:r>
      <w:r w:rsidR="007522FD">
        <w:rPr>
          <w:rFonts w:ascii="Times New Roman" w:eastAsia="Times New Roman" w:hAnsi="Times New Roman" w:cs="Times New Roman"/>
          <w:noProof/>
          <w:kern w:val="0"/>
          <w:sz w:val="24"/>
          <w:szCs w:val="24"/>
          <w14:ligatures w14:val="none"/>
        </w:rPr>
        <w:t>(Reese, 2019)</w:t>
      </w:r>
      <w:r w:rsidR="00635987">
        <w:rPr>
          <w:rFonts w:ascii="Times New Roman" w:eastAsia="Times New Roman" w:hAnsi="Times New Roman" w:cs="Times New Roman"/>
          <w:kern w:val="0"/>
          <w:sz w:val="24"/>
          <w:szCs w:val="24"/>
          <w14:ligatures w14:val="none"/>
        </w:rPr>
        <w:fldChar w:fldCharType="end"/>
      </w:r>
      <w:r w:rsidR="00635987" w:rsidRPr="00635987">
        <w:rPr>
          <w:rFonts w:ascii="Times New Roman" w:eastAsia="Times New Roman" w:hAnsi="Times New Roman" w:cs="Times New Roman"/>
          <w:kern w:val="0"/>
          <w:sz w:val="24"/>
          <w:szCs w:val="24"/>
          <w14:ligatures w14:val="none"/>
        </w:rPr>
        <w:t>.</w:t>
      </w:r>
    </w:p>
    <w:p w14:paraId="4310EB12" w14:textId="0CD3E52C" w:rsidR="00584E11" w:rsidRPr="00481813" w:rsidRDefault="00512070" w:rsidP="00481813">
      <w:pPr>
        <w:spacing w:line="36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Th</w:t>
      </w:r>
      <w:r w:rsidR="009046D1">
        <w:rPr>
          <w:rFonts w:ascii="Times New Roman" w:eastAsia="Times New Roman" w:hAnsi="Times New Roman" w:cs="Times New Roman"/>
          <w:kern w:val="0"/>
          <w:sz w:val="24"/>
          <w:szCs w:val="24"/>
          <w14:ligatures w14:val="none"/>
        </w:rPr>
        <w:t xml:space="preserve">e research focuses on the regulatory frameworks; each country establishes and enforces drinking water standards, treatment technologies; the effectiveness of </w:t>
      </w:r>
      <w:r w:rsidR="006758D4">
        <w:rPr>
          <w:rFonts w:ascii="Times New Roman" w:eastAsia="Times New Roman" w:hAnsi="Times New Roman" w:cs="Times New Roman"/>
          <w:kern w:val="0"/>
          <w:sz w:val="24"/>
          <w:szCs w:val="24"/>
          <w14:ligatures w14:val="none"/>
        </w:rPr>
        <w:t xml:space="preserve">different water purification methods from chlorination and sedimentation in Kenya to Ozone-Biological Activated Carbon(O3-BAC) in China and </w:t>
      </w:r>
      <w:r w:rsidR="0038452C">
        <w:rPr>
          <w:rFonts w:ascii="Times New Roman" w:eastAsia="Times New Roman" w:hAnsi="Times New Roman" w:cs="Times New Roman"/>
          <w:kern w:val="0"/>
          <w:sz w:val="24"/>
          <w:szCs w:val="24"/>
          <w14:ligatures w14:val="none"/>
        </w:rPr>
        <w:t>Germany which uses several advanced water treatment techniques</w:t>
      </w:r>
      <w:r w:rsidR="00812349">
        <w:rPr>
          <w:rFonts w:ascii="Times New Roman" w:eastAsia="Times New Roman" w:hAnsi="Times New Roman" w:cs="Times New Roman"/>
          <w:kern w:val="0"/>
          <w:sz w:val="24"/>
          <w:szCs w:val="24"/>
          <w14:ligatures w14:val="none"/>
        </w:rPr>
        <w:t xml:space="preserve"> such as Membrane filtration and UV filtration</w:t>
      </w:r>
      <w:r w:rsidR="009046D1">
        <w:rPr>
          <w:rFonts w:ascii="Times New Roman" w:eastAsia="Times New Roman" w:hAnsi="Times New Roman" w:cs="Times New Roman"/>
          <w:kern w:val="0"/>
          <w:sz w:val="24"/>
          <w:szCs w:val="24"/>
          <w14:ligatures w14:val="none"/>
        </w:rPr>
        <w:t>, monitoring and compliance</w:t>
      </w:r>
      <w:r w:rsidR="00812349">
        <w:rPr>
          <w:rFonts w:ascii="Times New Roman" w:eastAsia="Times New Roman" w:hAnsi="Times New Roman" w:cs="Times New Roman"/>
          <w:kern w:val="0"/>
          <w:sz w:val="24"/>
          <w:szCs w:val="24"/>
          <w14:ligatures w14:val="none"/>
        </w:rPr>
        <w:t xml:space="preserve"> to see how water quality is monitored and </w:t>
      </w:r>
      <w:r w:rsidR="00812349">
        <w:rPr>
          <w:rFonts w:ascii="Times New Roman" w:eastAsia="Times New Roman" w:hAnsi="Times New Roman" w:cs="Times New Roman"/>
          <w:kern w:val="0"/>
          <w:sz w:val="24"/>
          <w:szCs w:val="24"/>
          <w14:ligatures w14:val="none"/>
        </w:rPr>
        <w:lastRenderedPageBreak/>
        <w:t>regulated</w:t>
      </w:r>
      <w:r w:rsidR="009046D1">
        <w:rPr>
          <w:rFonts w:ascii="Times New Roman" w:eastAsia="Times New Roman" w:hAnsi="Times New Roman" w:cs="Times New Roman"/>
          <w:kern w:val="0"/>
          <w:sz w:val="24"/>
          <w:szCs w:val="24"/>
          <w14:ligatures w14:val="none"/>
        </w:rPr>
        <w:t xml:space="preserve"> and finally Public access and Equity</w:t>
      </w:r>
      <w:r w:rsidR="00812349">
        <w:rPr>
          <w:rFonts w:ascii="Times New Roman" w:eastAsia="Times New Roman" w:hAnsi="Times New Roman" w:cs="Times New Roman"/>
          <w:kern w:val="0"/>
          <w:sz w:val="24"/>
          <w:szCs w:val="24"/>
          <w14:ligatures w14:val="none"/>
        </w:rPr>
        <w:t xml:space="preserve"> which refers to the extent to which populations have access to safe drinking water.</w:t>
      </w:r>
      <w:r w:rsidR="009E32D1">
        <w:rPr>
          <w:rFonts w:ascii="Times New Roman" w:eastAsia="Times New Roman" w:hAnsi="Times New Roman" w:cs="Times New Roman"/>
          <w:kern w:val="0"/>
          <w:sz w:val="24"/>
          <w:szCs w:val="24"/>
          <w14:ligatures w14:val="none"/>
        </w:rPr>
        <w:t xml:space="preserve"> </w:t>
      </w:r>
      <w:r w:rsidR="00812349">
        <w:rPr>
          <w:rFonts w:ascii="Times New Roman" w:eastAsia="Times New Roman" w:hAnsi="Times New Roman" w:cs="Times New Roman"/>
          <w:kern w:val="0"/>
          <w:sz w:val="24"/>
          <w:szCs w:val="24"/>
          <w14:ligatures w14:val="none"/>
        </w:rPr>
        <w:t xml:space="preserve">By comparing these aspects, </w:t>
      </w:r>
      <w:r w:rsidR="009E32D1">
        <w:rPr>
          <w:rFonts w:ascii="Times New Roman" w:eastAsia="Times New Roman" w:hAnsi="Times New Roman" w:cs="Times New Roman"/>
          <w:kern w:val="0"/>
          <w:sz w:val="24"/>
          <w:szCs w:val="24"/>
          <w14:ligatures w14:val="none"/>
        </w:rPr>
        <w:t xml:space="preserve">the paper </w:t>
      </w:r>
      <w:r w:rsidR="00BF7C6A">
        <w:rPr>
          <w:rFonts w:ascii="Times New Roman" w:eastAsia="Times New Roman" w:hAnsi="Times New Roman" w:cs="Times New Roman"/>
          <w:kern w:val="0"/>
          <w:sz w:val="24"/>
          <w:szCs w:val="24"/>
          <w14:ligatures w14:val="none"/>
        </w:rPr>
        <w:t>seeks to identify the best practices and lessons that Kenya can adopt from China and Germany to improve it</w:t>
      </w:r>
      <w:r w:rsidR="00F11480">
        <w:rPr>
          <w:rFonts w:ascii="Times New Roman" w:eastAsia="Times New Roman" w:hAnsi="Times New Roman" w:cs="Times New Roman"/>
          <w:kern w:val="0"/>
          <w:sz w:val="24"/>
          <w:szCs w:val="24"/>
          <w14:ligatures w14:val="none"/>
        </w:rPr>
        <w:t xml:space="preserve">s </w:t>
      </w:r>
      <w:r w:rsidR="00C37A6B">
        <w:rPr>
          <w:rFonts w:ascii="Times New Roman" w:eastAsia="Times New Roman" w:hAnsi="Times New Roman" w:cs="Times New Roman"/>
          <w:kern w:val="0"/>
          <w:sz w:val="24"/>
          <w:szCs w:val="24"/>
          <w14:ligatures w14:val="none"/>
        </w:rPr>
        <w:t xml:space="preserve">drinking water quality. The findings will inform </w:t>
      </w:r>
      <w:r w:rsidR="00B2279D">
        <w:rPr>
          <w:rFonts w:ascii="Times New Roman" w:eastAsia="Times New Roman" w:hAnsi="Times New Roman" w:cs="Times New Roman"/>
          <w:kern w:val="0"/>
          <w:sz w:val="24"/>
          <w:szCs w:val="24"/>
          <w14:ligatures w14:val="none"/>
        </w:rPr>
        <w:t>policymakers</w:t>
      </w:r>
      <w:r w:rsidR="006F65DD">
        <w:rPr>
          <w:rFonts w:ascii="Times New Roman" w:eastAsia="Times New Roman" w:hAnsi="Times New Roman" w:cs="Times New Roman"/>
          <w:kern w:val="0"/>
          <w:sz w:val="24"/>
          <w:szCs w:val="24"/>
          <w14:ligatures w14:val="none"/>
        </w:rPr>
        <w:t xml:space="preserve">, government institutions, non-governmental </w:t>
      </w:r>
      <w:proofErr w:type="spellStart"/>
      <w:r w:rsidR="000C5898">
        <w:rPr>
          <w:rFonts w:ascii="Times New Roman" w:eastAsia="Times New Roman" w:hAnsi="Times New Roman" w:cs="Times New Roman"/>
          <w:kern w:val="0"/>
          <w:sz w:val="24"/>
          <w:szCs w:val="24"/>
          <w14:ligatures w14:val="none"/>
        </w:rPr>
        <w:t>organisations</w:t>
      </w:r>
      <w:proofErr w:type="spellEnd"/>
      <w:r w:rsidR="006F65DD">
        <w:rPr>
          <w:rFonts w:ascii="Times New Roman" w:eastAsia="Times New Roman" w:hAnsi="Times New Roman" w:cs="Times New Roman"/>
          <w:kern w:val="0"/>
          <w:sz w:val="24"/>
          <w:szCs w:val="24"/>
          <w14:ligatures w14:val="none"/>
        </w:rPr>
        <w:t xml:space="preserve"> and </w:t>
      </w:r>
      <w:r w:rsidR="002836C0">
        <w:rPr>
          <w:rFonts w:ascii="Times New Roman" w:eastAsia="Times New Roman" w:hAnsi="Times New Roman" w:cs="Times New Roman"/>
          <w:kern w:val="0"/>
          <w:sz w:val="24"/>
          <w:szCs w:val="24"/>
          <w14:ligatures w14:val="none"/>
        </w:rPr>
        <w:t>international</w:t>
      </w:r>
      <w:r w:rsidR="006F65DD">
        <w:rPr>
          <w:rFonts w:ascii="Times New Roman" w:eastAsia="Times New Roman" w:hAnsi="Times New Roman" w:cs="Times New Roman"/>
          <w:kern w:val="0"/>
          <w:sz w:val="24"/>
          <w:szCs w:val="24"/>
          <w14:ligatures w14:val="none"/>
        </w:rPr>
        <w:t xml:space="preserve"> </w:t>
      </w:r>
      <w:proofErr w:type="spellStart"/>
      <w:r w:rsidR="000C5898">
        <w:rPr>
          <w:rFonts w:ascii="Times New Roman" w:eastAsia="Times New Roman" w:hAnsi="Times New Roman" w:cs="Times New Roman"/>
          <w:kern w:val="0"/>
          <w:sz w:val="24"/>
          <w:szCs w:val="24"/>
          <w14:ligatures w14:val="none"/>
        </w:rPr>
        <w:t>organisations</w:t>
      </w:r>
      <w:proofErr w:type="spellEnd"/>
      <w:r w:rsidR="006F65DD">
        <w:rPr>
          <w:rFonts w:ascii="Times New Roman" w:eastAsia="Times New Roman" w:hAnsi="Times New Roman" w:cs="Times New Roman"/>
          <w:kern w:val="0"/>
          <w:sz w:val="24"/>
          <w:szCs w:val="24"/>
          <w14:ligatures w14:val="none"/>
        </w:rPr>
        <w:t xml:space="preserve"> on policy recommendations for </w:t>
      </w:r>
      <w:r w:rsidR="000C5898">
        <w:rPr>
          <w:rFonts w:ascii="Times New Roman" w:eastAsia="Times New Roman" w:hAnsi="Times New Roman" w:cs="Times New Roman"/>
          <w:kern w:val="0"/>
          <w:sz w:val="24"/>
          <w:szCs w:val="24"/>
          <w14:ligatures w14:val="none"/>
        </w:rPr>
        <w:t xml:space="preserve">the </w:t>
      </w:r>
      <w:r w:rsidR="006F65DD">
        <w:rPr>
          <w:rFonts w:ascii="Times New Roman" w:eastAsia="Times New Roman" w:hAnsi="Times New Roman" w:cs="Times New Roman"/>
          <w:kern w:val="0"/>
          <w:sz w:val="24"/>
          <w:szCs w:val="24"/>
          <w14:ligatures w14:val="none"/>
        </w:rPr>
        <w:t>enhanc</w:t>
      </w:r>
      <w:r w:rsidR="00584E11">
        <w:rPr>
          <w:rFonts w:ascii="Times New Roman" w:eastAsia="Times New Roman" w:hAnsi="Times New Roman" w:cs="Times New Roman"/>
          <w:kern w:val="0"/>
          <w:sz w:val="24"/>
          <w:szCs w:val="24"/>
          <w14:ligatures w14:val="none"/>
        </w:rPr>
        <w:t>ement of</w:t>
      </w:r>
      <w:r w:rsidR="006F65DD">
        <w:rPr>
          <w:rFonts w:ascii="Times New Roman" w:eastAsia="Times New Roman" w:hAnsi="Times New Roman" w:cs="Times New Roman"/>
          <w:kern w:val="0"/>
          <w:sz w:val="24"/>
          <w:szCs w:val="24"/>
          <w14:ligatures w14:val="none"/>
        </w:rPr>
        <w:t xml:space="preserve"> regulatory</w:t>
      </w:r>
      <w:r w:rsidR="00584E11">
        <w:rPr>
          <w:rFonts w:ascii="Times New Roman" w:eastAsia="Times New Roman" w:hAnsi="Times New Roman" w:cs="Times New Roman"/>
          <w:kern w:val="0"/>
          <w:sz w:val="24"/>
          <w:szCs w:val="24"/>
          <w14:ligatures w14:val="none"/>
        </w:rPr>
        <w:t xml:space="preserve"> enforcement, upgrading water treatment infrastructure and ensuring equitable access to clean water.</w:t>
      </w:r>
    </w:p>
    <w:p w14:paraId="5D5BAB35" w14:textId="5BD1BF2A" w:rsidR="00C26882" w:rsidRPr="005135DA" w:rsidRDefault="00E034FE" w:rsidP="005135DA">
      <w:pPr>
        <w:pStyle w:val="ListParagraph"/>
        <w:numPr>
          <w:ilvl w:val="0"/>
          <w:numId w:val="12"/>
        </w:numPr>
        <w:jc w:val="both"/>
        <w:rPr>
          <w:rFonts w:ascii="Times New Roman" w:hAnsi="Times New Roman" w:cs="Times New Roman"/>
          <w:b/>
          <w:bCs/>
          <w:sz w:val="28"/>
          <w:szCs w:val="28"/>
        </w:rPr>
      </w:pPr>
      <w:r w:rsidRPr="005135DA">
        <w:rPr>
          <w:rFonts w:ascii="Times New Roman" w:hAnsi="Times New Roman" w:cs="Times New Roman"/>
          <w:b/>
          <w:bCs/>
          <w:sz w:val="28"/>
          <w:szCs w:val="28"/>
        </w:rPr>
        <w:t>Regulatory Frameworks</w:t>
      </w:r>
      <w:r w:rsidR="009E3672" w:rsidRPr="005135DA">
        <w:rPr>
          <w:rFonts w:ascii="Times New Roman" w:hAnsi="Times New Roman" w:cs="Times New Roman"/>
          <w:b/>
          <w:bCs/>
          <w:sz w:val="28"/>
          <w:szCs w:val="28"/>
        </w:rPr>
        <w:t xml:space="preserve"> for </w:t>
      </w:r>
      <w:r w:rsidR="002836C0" w:rsidRPr="005135DA">
        <w:rPr>
          <w:rFonts w:ascii="Times New Roman" w:hAnsi="Times New Roman" w:cs="Times New Roman"/>
          <w:b/>
          <w:bCs/>
          <w:sz w:val="28"/>
          <w:szCs w:val="28"/>
        </w:rPr>
        <w:t>D</w:t>
      </w:r>
      <w:r w:rsidR="009E3672" w:rsidRPr="005135DA">
        <w:rPr>
          <w:rFonts w:ascii="Times New Roman" w:hAnsi="Times New Roman" w:cs="Times New Roman"/>
          <w:b/>
          <w:bCs/>
          <w:sz w:val="28"/>
          <w:szCs w:val="28"/>
        </w:rPr>
        <w:t xml:space="preserve">rinking </w:t>
      </w:r>
      <w:r w:rsidR="002836C0" w:rsidRPr="005135DA">
        <w:rPr>
          <w:rFonts w:ascii="Times New Roman" w:hAnsi="Times New Roman" w:cs="Times New Roman"/>
          <w:b/>
          <w:bCs/>
          <w:sz w:val="28"/>
          <w:szCs w:val="28"/>
        </w:rPr>
        <w:t>W</w:t>
      </w:r>
      <w:r w:rsidR="009E3672" w:rsidRPr="005135DA">
        <w:rPr>
          <w:rFonts w:ascii="Times New Roman" w:hAnsi="Times New Roman" w:cs="Times New Roman"/>
          <w:b/>
          <w:bCs/>
          <w:sz w:val="28"/>
          <w:szCs w:val="28"/>
        </w:rPr>
        <w:t xml:space="preserve">ater </w:t>
      </w:r>
      <w:r w:rsidR="002836C0" w:rsidRPr="005135DA">
        <w:rPr>
          <w:rFonts w:ascii="Times New Roman" w:hAnsi="Times New Roman" w:cs="Times New Roman"/>
          <w:b/>
          <w:bCs/>
          <w:sz w:val="28"/>
          <w:szCs w:val="28"/>
        </w:rPr>
        <w:t>Q</w:t>
      </w:r>
      <w:r w:rsidR="009E3672" w:rsidRPr="005135DA">
        <w:rPr>
          <w:rFonts w:ascii="Times New Roman" w:hAnsi="Times New Roman" w:cs="Times New Roman"/>
          <w:b/>
          <w:bCs/>
          <w:sz w:val="28"/>
          <w:szCs w:val="28"/>
        </w:rPr>
        <w:t>uality (Kenya, China and Germany)</w:t>
      </w:r>
    </w:p>
    <w:p w14:paraId="6E1092F9" w14:textId="21CB1998" w:rsidR="008D6BA1" w:rsidRDefault="009A4DC3" w:rsidP="00481813">
      <w:pPr>
        <w:jc w:val="both"/>
        <w:rPr>
          <w:rFonts w:ascii="Times New Roman" w:hAnsi="Times New Roman" w:cs="Times New Roman"/>
          <w:sz w:val="24"/>
          <w:szCs w:val="24"/>
        </w:rPr>
      </w:pPr>
      <w:r w:rsidRPr="009A4DC3">
        <w:rPr>
          <w:rFonts w:ascii="Times New Roman" w:hAnsi="Times New Roman" w:cs="Times New Roman"/>
          <w:sz w:val="24"/>
          <w:szCs w:val="24"/>
        </w:rPr>
        <w:t xml:space="preserve">In the realm of public health and environmental protection, the quality of drinking water is a paramount concern. This research paper aims to </w:t>
      </w:r>
      <w:proofErr w:type="spellStart"/>
      <w:r w:rsidR="000C5898">
        <w:rPr>
          <w:rFonts w:ascii="Times New Roman" w:hAnsi="Times New Roman" w:cs="Times New Roman"/>
          <w:sz w:val="24"/>
          <w:szCs w:val="24"/>
        </w:rPr>
        <w:t>analyse</w:t>
      </w:r>
      <w:proofErr w:type="spellEnd"/>
      <w:r w:rsidRPr="009A4DC3">
        <w:rPr>
          <w:rFonts w:ascii="Times New Roman" w:hAnsi="Times New Roman" w:cs="Times New Roman"/>
          <w:sz w:val="24"/>
          <w:szCs w:val="24"/>
        </w:rPr>
        <w:t xml:space="preserve"> and compare the drinking water quality standards and policies in three distinct countries: Kenya, China, and Germany.  According to a review of global drinking water challenges, the availability of safe and clean drinking water remains a significant challenge in developing countries such as Kenya</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&lt;EndNote&gt;&lt;Cite&gt;&lt;Author&gt;Gadgil&lt;/Author&gt;&lt;Year&gt;1998&lt;/Year&gt;&lt;RecNum&gt;105&lt;/RecNum&gt;&lt;DisplayText&gt;(Gadgil, 1998)&lt;/DisplayText&gt;&lt;record&gt;&lt;rec-number&gt;105&lt;/rec-number&gt;&lt;foreign-keys&gt;&lt;key app="EN" db-id="z0fe90spwawaa3eftsmxsz03zf00dt0v25dv" timestamp="1746710351"&gt;105&lt;/key&gt;&lt;/foreign-keys&gt;&lt;ref-type name="Journal Article"&gt;17&lt;/ref-type&gt;&lt;contributors&gt;&lt;authors&gt;&lt;author&gt;Gadgil, Ashok&lt;/author&gt;&lt;/authors&gt;&lt;/contributors&gt;&lt;titles&gt;&lt;title&gt;Drinking water in developing countries&lt;/title&gt;&lt;secondary-title&gt;Annual review of energy and the environment&lt;/secondary-title&gt;&lt;/titles&gt;&lt;periodical&gt;&lt;full-title&gt;Annual review of energy and the environment&lt;/full-title&gt;&lt;/periodical&gt;&lt;pages&gt;253-286&lt;/pages&gt;&lt;volume&gt;23&lt;/volume&gt;&lt;number&gt;1&lt;/number&gt;&lt;dates&gt;&lt;year&gt;1998&lt;/year&gt;&lt;/dates&gt;&lt;isbn&gt;1056-3466&lt;/isbn&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(Gadgil, 1998)</w:t>
      </w:r>
      <w:r>
        <w:rPr>
          <w:rFonts w:ascii="Times New Roman" w:hAnsi="Times New Roman" w:cs="Times New Roman"/>
          <w:sz w:val="24"/>
          <w:szCs w:val="24"/>
        </w:rPr>
        <w:fldChar w:fldCharType="end"/>
      </w:r>
      <w:r w:rsidR="00D93415">
        <w:rPr>
          <w:rFonts w:ascii="Times New Roman" w:hAnsi="Times New Roman" w:cs="Times New Roman"/>
          <w:sz w:val="24"/>
          <w:szCs w:val="24"/>
        </w:rPr>
        <w:t>.</w:t>
      </w:r>
    </w:p>
    <w:p w14:paraId="62207ACA" w14:textId="69D19BA0" w:rsidR="00D93415" w:rsidRPr="00D93415" w:rsidRDefault="00D93415" w:rsidP="00481813">
      <w:pPr>
        <w:jc w:val="both"/>
        <w:rPr>
          <w:rFonts w:ascii="Times New Roman" w:hAnsi="Times New Roman" w:cs="Times New Roman"/>
          <w:sz w:val="24"/>
          <w:szCs w:val="24"/>
        </w:rPr>
      </w:pPr>
      <w:r w:rsidRPr="00D93415">
        <w:rPr>
          <w:rFonts w:ascii="Times New Roman" w:hAnsi="Times New Roman" w:cs="Times New Roman"/>
          <w:sz w:val="24"/>
          <w:szCs w:val="24"/>
        </w:rPr>
        <w:t xml:space="preserve">Firstly, it is crucial to understand the global context of drinking water quality. In 2004, a systematic review revealed that water quality often declines substantially between the source and the consumer, underscoring the need for household-level water treatment and safe storage. This finding is particularly relevant in developing countries, where water infrastructure and access to clean water can be limited </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&lt;EndNote&gt;&lt;Cite&gt;&lt;Author&gt;Gadgil&lt;/Author&gt;&lt;Year&gt;1998&lt;/Year&gt;&lt;RecNum&gt;105&lt;/RecNum&gt;&lt;DisplayText&gt;(Gadgil, 1998)&lt;/DisplayText&gt;&lt;record&gt;&lt;rec-number&gt;105&lt;/rec-number&gt;&lt;foreign-keys&gt;&lt;key app="EN" db-id="z0fe90spwawaa3eftsmxsz03zf00dt0v25dv" timestamp="1746710351"&gt;105&lt;/key&gt;&lt;/foreign-keys&gt;&lt;ref-type name="Journal Article"&gt;17&lt;/ref-type&gt;&lt;contributors&gt;&lt;authors&gt;&lt;author&gt;Gadgil, Ashok&lt;/author&gt;&lt;/authors&gt;&lt;/contributors&gt;&lt;titles&gt;&lt;title&gt;Drinking water in developing countries&lt;/title&gt;&lt;secondary-title&gt;Annual review of energy and the environment&lt;/secondary-title&gt;&lt;/titles&gt;&lt;periodical&gt;&lt;full-title&gt;Annual review of energy and the environment&lt;/full-title&gt;&lt;/periodical&gt;&lt;pages&gt;253-286&lt;/pages&gt;&lt;volume&gt;23&lt;/volume&gt;&lt;number&gt;1&lt;/number&gt;&lt;dates&gt;&lt;year&gt;1998&lt;/year&gt;&lt;/dates&gt;&lt;isbn&gt;1056-3466&lt;/isbn&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(Gadgil, 1998)</w:t>
      </w:r>
      <w:r>
        <w:rPr>
          <w:rFonts w:ascii="Times New Roman" w:hAnsi="Times New Roman" w:cs="Times New Roman"/>
          <w:sz w:val="24"/>
          <w:szCs w:val="24"/>
        </w:rPr>
        <w:fldChar w:fldCharType="end"/>
      </w:r>
      <w:r w:rsidRPr="00D93415">
        <w:rPr>
          <w:rFonts w:ascii="Times New Roman" w:hAnsi="Times New Roman" w:cs="Times New Roman"/>
          <w:sz w:val="24"/>
          <w:szCs w:val="24"/>
        </w:rPr>
        <w:t>.</w:t>
      </w:r>
    </w:p>
    <w:p w14:paraId="13138D19" w14:textId="7826700A" w:rsidR="00D93415" w:rsidRPr="00D93415" w:rsidRDefault="00D93415" w:rsidP="00481813">
      <w:pPr>
        <w:jc w:val="both"/>
        <w:rPr>
          <w:rFonts w:ascii="Times New Roman" w:hAnsi="Times New Roman" w:cs="Times New Roman"/>
          <w:sz w:val="24"/>
          <w:szCs w:val="24"/>
        </w:rPr>
      </w:pPr>
      <w:r w:rsidRPr="00D93415">
        <w:rPr>
          <w:rFonts w:ascii="Times New Roman" w:hAnsi="Times New Roman" w:cs="Times New Roman"/>
          <w:sz w:val="24"/>
          <w:szCs w:val="24"/>
        </w:rPr>
        <w:t xml:space="preserve">In Kenya, a study on the Umoja Inner core Estate in Nairobi highlighted the pressing issue of water quality. The researchers found that the quality of water distributed in the area was compromised, with human health and livelihoods at risk due to inadequate, unreliable, and contaminated water supplies </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&lt;EndNote&gt;&lt;Cite&gt;&lt;Author&gt;Clasen&lt;/Author&gt;&lt;Year&gt;2004&lt;/Year&gt;&lt;RecNum&gt;107&lt;/RecNum&gt;&lt;DisplayText&gt;(Clasen &amp;amp; Mintz, 2004; Nyakundi et al., 2020)&lt;/DisplayText&gt;&lt;record&gt;&lt;rec-number&gt;107&lt;/rec-number&gt;&lt;foreign-keys&gt;&lt;key app="EN" db-id="z0fe90spwawaa3eftsmxsz03zf00dt0v25dv" timestamp="1746710821"&gt;107&lt;/key&gt;&lt;/foreign-keys&gt;&lt;ref-type name="Journal Article"&gt;17&lt;/ref-type&gt;&lt;contributors&gt;&lt;authors&gt;&lt;author&gt;Clasen, Thomas F&lt;/author&gt;&lt;author&gt;Mintz, Eric D&lt;/author&gt;&lt;/authors&gt;&lt;/contributors&gt;&lt;titles&gt;&lt;title&gt;International network to promote household water treatment and safe storage&lt;/title&gt;&lt;secondary-title&gt;Emerging infectious diseases&lt;/secondary-title&gt;&lt;/titles&gt;&lt;periodical&gt;&lt;full-title&gt;Emerging infectious diseases&lt;/full-title&gt;&lt;/periodical&gt;&lt;pages&gt;1179&lt;/pages&gt;&lt;volume&gt;10&lt;/volume&gt;&lt;number&gt;6&lt;/number&gt;&lt;dates&gt;&lt;year&gt;2004&lt;/year&gt;&lt;/dates&gt;&lt;urls&gt;&lt;/urls&gt;&lt;/record&gt;&lt;/Cite&gt;&lt;Cite&gt;&lt;Author&gt;Nyakundi&lt;/Author&gt;&lt;Year&gt;2020&lt;/Year&gt;&lt;RecNum&gt;108&lt;/RecNum&gt;&lt;record&gt;&lt;rec-number&gt;108&lt;/rec-number&gt;&lt;foreign-keys&gt;&lt;key app="EN" db-id="z0fe90spwawaa3eftsmxsz03zf00dt0v25dv" timestamp="1746710938"&gt;108&lt;/key&gt;&lt;/foreign-keys&gt;&lt;ref-type name="Journal Article"&gt;17&lt;/ref-type&gt;&lt;contributors&gt;&lt;authors&gt;&lt;author&gt;Nyakundi, V&lt;/author&gt;&lt;author&gt;Munala, G&lt;/author&gt;&lt;author&gt;Makworo, M&lt;/author&gt;&lt;author&gt;Shikuku, J&lt;/author&gt;&lt;author&gt;Ali, M&lt;/author&gt;&lt;author&gt;Song’oro, E&lt;/author&gt;&lt;/authors&gt;&lt;/contributors&gt;&lt;titles&gt;&lt;title&gt;Assessment of drinking water quality in Umoja Innercore Estate, Nairobi&lt;/title&gt;&lt;secondary-title&gt;Journal of Water Resource and Protection&lt;/secondary-title&gt;&lt;/titles&gt;&lt;periodical&gt;&lt;full-title&gt;Journal of Water Resource and Protection&lt;/full-title&gt;&lt;/periodical&gt;&lt;pages&gt;36&lt;/pages&gt;&lt;volume&gt;12&lt;/volume&gt;&lt;number&gt;01&lt;/number&gt;&lt;dates&gt;&lt;year&gt;2020&lt;/year&gt;&lt;/dates&gt;&lt;urls&gt;&lt;/urls&gt;&lt;/record&gt;&lt;/Cite&gt;&lt;/EndNote&gt;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(Clasen &amp; Mintz, 2004; Nyakundi et al., 2020)</w:t>
      </w:r>
      <w:r>
        <w:rPr>
          <w:rFonts w:ascii="Times New Roman" w:hAnsi="Times New Roman" w:cs="Times New Roman"/>
          <w:sz w:val="24"/>
          <w:szCs w:val="24"/>
        </w:rPr>
        <w:fldChar w:fldCharType="end"/>
      </w:r>
      <w:r w:rsidRPr="00D93415">
        <w:rPr>
          <w:rFonts w:ascii="Times New Roman" w:hAnsi="Times New Roman" w:cs="Times New Roman"/>
          <w:sz w:val="24"/>
          <w:szCs w:val="24"/>
        </w:rPr>
        <w:t>. Similarly, a study on the influence of a quasi-delegated management framework on the sustainable distribution of quality drinking water in the same region revealed the challenges faced in managing the water distribution network and ensuring consistent quality</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&lt;EndNote&gt;&lt;Cite&gt;&lt;Author&gt;Nyakundi&lt;/Author&gt;&lt;Year&gt;2020&lt;/Year&gt;&lt;RecNum&gt;108&lt;/RecNum&gt;&lt;DisplayText&gt;(Nyakundi et al., 2020)&lt;/DisplayText&gt;&lt;record&gt;&lt;rec-number&gt;108&lt;/rec-number&gt;&lt;foreign-keys&gt;&lt;key app="EN" db-id="z0fe90spwawaa3eftsmxsz03zf00dt0v25dv" timestamp="1746710938"&gt;108&lt;/key&gt;&lt;/foreign-keys&gt;&lt;ref-type name="Journal Article"&gt;17&lt;/ref-type&gt;&lt;contributors&gt;&lt;authors&gt;&lt;author&gt;Nyakundi, V&lt;/author&gt;&lt;author&gt;Munala, G&lt;/author&gt;&lt;author&gt;Makworo, M&lt;/author&gt;&lt;author&gt;Shikuku, J&lt;/author&gt;&lt;author&gt;Ali, M&lt;/author&gt;&lt;author&gt;Song’oro, E&lt;/author&gt;&lt;/authors&gt;&lt;/contributors&gt;&lt;titles&gt;&lt;title&gt;Assessment of drinking water quality in Umoja Innercore Estate, Nairobi&lt;/title&gt;&lt;secondary-title&gt;Journal of Water Resource and Protection&lt;/secondary-title&gt;&lt;/titles&gt;&lt;periodical&gt;&lt;full-title&gt;Journal of Water Resource and Protection&lt;/full-title&gt;&lt;/periodical&gt;&lt;pages&gt;36&lt;/pages&gt;&lt;volume&gt;12&lt;/volume&gt;&lt;number&gt;01&lt;/number&gt;&lt;dates&gt;&lt;year&gt;2020&lt;/year&gt;&lt;/dates&gt;&lt;urls&gt;&lt;/urls&gt;&lt;/record&gt;&lt;/Cite&gt;&lt;/EndNote&gt;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(Nyakundi et al., 2020)</w:t>
      </w:r>
      <w:r>
        <w:rPr>
          <w:rFonts w:ascii="Times New Roman" w:hAnsi="Times New Roman" w:cs="Times New Roman"/>
          <w:sz w:val="24"/>
          <w:szCs w:val="24"/>
        </w:rPr>
        <w:fldChar w:fldCharType="end"/>
      </w:r>
      <w:r w:rsidRPr="00D93415">
        <w:rPr>
          <w:rFonts w:ascii="Times New Roman" w:hAnsi="Times New Roman" w:cs="Times New Roman"/>
          <w:sz w:val="24"/>
          <w:szCs w:val="24"/>
        </w:rPr>
        <w:t>.</w:t>
      </w:r>
    </w:p>
    <w:p w14:paraId="4E87D379" w14:textId="77777777" w:rsidR="005135DA" w:rsidRDefault="00D93415" w:rsidP="005135DA">
      <w:pPr>
        <w:jc w:val="both"/>
        <w:rPr>
          <w:rFonts w:ascii="Times New Roman" w:hAnsi="Times New Roman" w:cs="Times New Roman"/>
          <w:sz w:val="24"/>
          <w:szCs w:val="24"/>
        </w:rPr>
      </w:pPr>
      <w:r w:rsidRPr="00D93415">
        <w:rPr>
          <w:rFonts w:ascii="Times New Roman" w:hAnsi="Times New Roman" w:cs="Times New Roman"/>
          <w:sz w:val="24"/>
          <w:szCs w:val="24"/>
        </w:rPr>
        <w:t>To address these challenges, the International Network to Promote Household Water Treatment and Safe Storage has emerged as a vital initiative. This network brings together stakeholders from various organizations to advance household-based water management strategies. The approach acknowledges that centralized water treatment and distribution systems are not always sufficient, especially in remote or underserved areas.</w:t>
      </w:r>
    </w:p>
    <w:p w14:paraId="57575968" w14:textId="77777777" w:rsidR="005135DA" w:rsidRDefault="005135DA" w:rsidP="005135DA">
      <w:pPr>
        <w:jc w:val="both"/>
        <w:rPr>
          <w:rFonts w:ascii="Times New Roman" w:hAnsi="Times New Roman" w:cs="Times New Roman"/>
          <w:b/>
          <w:bCs/>
          <w:sz w:val="28"/>
          <w:szCs w:val="28"/>
        </w:rPr>
      </w:pPr>
    </w:p>
    <w:p w14:paraId="73E4618B" w14:textId="77777777" w:rsidR="005135DA" w:rsidRDefault="005135DA" w:rsidP="005135DA">
      <w:pPr>
        <w:jc w:val="both"/>
        <w:rPr>
          <w:rFonts w:ascii="Times New Roman" w:hAnsi="Times New Roman" w:cs="Times New Roman"/>
          <w:b/>
          <w:bCs/>
          <w:sz w:val="28"/>
          <w:szCs w:val="28"/>
        </w:rPr>
      </w:pPr>
    </w:p>
    <w:p w14:paraId="4E5E093D" w14:textId="77777777" w:rsidR="005135DA" w:rsidRDefault="005135DA" w:rsidP="005135DA">
      <w:pPr>
        <w:jc w:val="both"/>
        <w:rPr>
          <w:rFonts w:ascii="Times New Roman" w:hAnsi="Times New Roman" w:cs="Times New Roman"/>
          <w:b/>
          <w:bCs/>
          <w:sz w:val="28"/>
          <w:szCs w:val="28"/>
        </w:rPr>
      </w:pPr>
    </w:p>
    <w:p w14:paraId="4C364090" w14:textId="1D6782DD" w:rsidR="00EE6C17" w:rsidRPr="005135DA" w:rsidRDefault="00EE6C17" w:rsidP="005135DA">
      <w:pPr>
        <w:pStyle w:val="ListParagraph"/>
        <w:numPr>
          <w:ilvl w:val="1"/>
          <w:numId w:val="12"/>
        </w:numPr>
        <w:jc w:val="both"/>
        <w:rPr>
          <w:rFonts w:ascii="Times New Roman" w:hAnsi="Times New Roman" w:cs="Times New Roman"/>
          <w:sz w:val="24"/>
          <w:szCs w:val="24"/>
        </w:rPr>
      </w:pPr>
      <w:r w:rsidRPr="005135DA">
        <w:rPr>
          <w:rFonts w:ascii="Times New Roman" w:hAnsi="Times New Roman" w:cs="Times New Roman"/>
          <w:b/>
          <w:bCs/>
          <w:sz w:val="28"/>
          <w:szCs w:val="28"/>
        </w:rPr>
        <w:lastRenderedPageBreak/>
        <w:t>Regulatory Framework for Drinking Water Quality in Kenya</w:t>
      </w:r>
    </w:p>
    <w:p w14:paraId="355F4FBF" w14:textId="56F98F68"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The regulatory framework for drinking water quality in Kenya is primarily governed by the Water Act of 2016. This act establishes the Water Resources Authority as the lead agency responsible for managing the country's water resources, including the development of standards and guidelines for drinking water quality. The Water Act of 2016 outlines the regulatory processes for water resource management, water supply, and sanitation services. It also mandates the establishment of the Water Services Regulatory Board, which is responsible for overseeing and regulating the provision of water and sewerage services throughout the country</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&lt;EndNote&gt;&lt;Cite&gt;&lt;Author&gt;Nyakundi&lt;/Author&gt;&lt;Year&gt;2020&lt;/Year&gt;&lt;RecNum&gt;108&lt;/RecNum&gt;&lt;DisplayText&gt;(Nyakundi et al., 2020)&lt;/DisplayText&gt;&lt;record&gt;&lt;rec-number&gt;108&lt;/rec-number&gt;&lt;foreign-keys&gt;&lt;key app="EN" db-id="z0fe90spwawaa3eftsmxsz03zf00dt0v25dv" timestamp="1746710938"&gt;108&lt;/key&gt;&lt;/foreign-keys&gt;&lt;ref-type name="Journal Article"&gt;17&lt;/ref-type&gt;&lt;contributors&gt;&lt;authors&gt;&lt;author&gt;Nyakundi, V&lt;/author&gt;&lt;author&gt;Munala, G&lt;/author&gt;&lt;author&gt;Makworo, M&lt;/author&gt;&lt;author&gt;Shikuku, J&lt;/author&gt;&lt;author&gt;Ali, M&lt;/author&gt;&lt;author&gt;Song’oro, E&lt;/author&gt;&lt;/authors&gt;&lt;/contributors&gt;&lt;titles&gt;&lt;title&gt;Assessment of drinking water quality in Umoja Innercore Estate, Nairobi&lt;/title&gt;&lt;secondary-title&gt;Journal of Water Resource and Protection&lt;/secondary-title&gt;&lt;/titles&gt;&lt;periodical&gt;&lt;full-title&gt;Journal of Water Resource and Protection&lt;/full-title&gt;&lt;/periodical&gt;&lt;pages&gt;36&lt;/pages&gt;&lt;volume&gt;12&lt;/volume&gt;&lt;number&gt;01&lt;/number&gt;&lt;dates&gt;&lt;year&gt;2020&lt;/year&gt;&lt;/dates&gt;&lt;urls&gt;&lt;/urls&gt;&lt;/record&gt;&lt;/Cite&gt;&lt;/EndNote&gt;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(Nyakundi et al., 2020)</w:t>
      </w:r>
      <w:r>
        <w:rPr>
          <w:rFonts w:ascii="Times New Roman" w:hAnsi="Times New Roman" w:cs="Times New Roman"/>
          <w:sz w:val="24"/>
          <w:szCs w:val="24"/>
        </w:rPr>
        <w:fldChar w:fldCharType="end"/>
      </w:r>
      <w:r w:rsidRPr="00EE6C17">
        <w:rPr>
          <w:rFonts w:ascii="Times New Roman" w:hAnsi="Times New Roman" w:cs="Times New Roman"/>
          <w:sz w:val="24"/>
          <w:szCs w:val="24"/>
        </w:rPr>
        <w:t>.</w:t>
      </w:r>
    </w:p>
    <w:p w14:paraId="4C8075A3" w14:textId="772DCFFE" w:rsidR="009E3672"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In addition to the Water Act, Kenya has also adopted the Kenyan Standard 459 Part 1: 2007, which specifies the requirements for potable (drinking) water. These standards are aligned with the World Health Organization's Guidelines for Drinking-Water Quality and provide a comprehensive framework for monitoring and regulating the quality of drinking water in the country.</w:t>
      </w:r>
      <w:r w:rsidR="009E3672">
        <w:rPr>
          <w:rFonts w:ascii="Times New Roman" w:hAnsi="Times New Roman" w:cs="Times New Roman"/>
          <w:sz w:val="24"/>
          <w:szCs w:val="24"/>
        </w:rPr>
        <w:t xml:space="preserve"> </w:t>
      </w:r>
      <w:r w:rsidR="009E3672" w:rsidRPr="009E3672">
        <w:rPr>
          <w:rFonts w:ascii="Times New Roman" w:hAnsi="Times New Roman" w:cs="Times New Roman"/>
          <w:sz w:val="24"/>
          <w:szCs w:val="24"/>
        </w:rPr>
        <w:t>Figure 1 illustrates the regulatory framework governing drinking water in Kenya.</w:t>
      </w:r>
    </w:p>
    <w:p w14:paraId="54497E34" w14:textId="77777777" w:rsidR="009E3672" w:rsidRDefault="009E3672" w:rsidP="00481813">
      <w:pPr>
        <w:keepNext/>
        <w:spacing w:after="0" w:line="240" w:lineRule="auto"/>
        <w:jc w:val="both"/>
      </w:pPr>
      <w:r>
        <w:rPr>
          <w:rFonts w:ascii="Times New Roman" w:eastAsia="Times New Roman" w:hAnsi="Times New Roman" w:cs="Times New Roman"/>
          <w:noProof/>
          <w:kern w:val="0"/>
          <w:sz w:val="24"/>
          <w:szCs w:val="24"/>
          <w:lang w:eastAsia="en-US"/>
        </w:rPr>
        <w:drawing>
          <wp:inline distT="0" distB="0" distL="0" distR="0" wp14:anchorId="7900AE8C" wp14:editId="0F7F71A1">
            <wp:extent cx="5943600" cy="4578350"/>
            <wp:effectExtent l="0" t="0" r="0" b="0"/>
            <wp:docPr id="1519447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47926" name="Picture 1519447926"/>
                    <pic:cNvPicPr/>
                  </pic:nvPicPr>
                  <pic:blipFill>
                    <a:blip r:embed="rId10">
                      <a:extLst>
                        <a:ext uri="{28A0092B-C50C-407E-A947-70E740481C1C}">
                          <a14:useLocalDpi xmlns:a14="http://schemas.microsoft.com/office/drawing/2010/main" val="0"/>
                        </a:ext>
                      </a:extLst>
                    </a:blip>
                    <a:stretch>
                      <a:fillRect/>
                    </a:stretch>
                  </pic:blipFill>
                  <pic:spPr>
                    <a:xfrm>
                      <a:off x="0" y="0"/>
                      <a:ext cx="5943600" cy="4578350"/>
                    </a:xfrm>
                    <a:prstGeom prst="rect">
                      <a:avLst/>
                    </a:prstGeom>
                  </pic:spPr>
                </pic:pic>
              </a:graphicData>
            </a:graphic>
          </wp:inline>
        </w:drawing>
      </w:r>
    </w:p>
    <w:p w14:paraId="66357558" w14:textId="04D163B9" w:rsidR="009E3672" w:rsidRPr="009E3672" w:rsidRDefault="009E3672" w:rsidP="00481813">
      <w:pPr>
        <w:pStyle w:val="Caption"/>
        <w:jc w:val="both"/>
        <w:rPr>
          <w:sz w:val="24"/>
          <w:szCs w:val="24"/>
          <w14:ligatures w14:val="none"/>
        </w:rPr>
      </w:pPr>
      <w:r>
        <w:t xml:space="preserve">Figure </w:t>
      </w:r>
      <w:fldSimple w:instr=" SEQ Figure \* ARABIC ">
        <w:r>
          <w:rPr>
            <w:noProof/>
          </w:rPr>
          <w:t>1</w:t>
        </w:r>
      </w:fldSimple>
      <w:r>
        <w:t>:</w:t>
      </w:r>
      <w:r w:rsidR="00B2279D">
        <w:t xml:space="preserve"> </w:t>
      </w:r>
      <w:r>
        <w:t>Kenya Water Quality Framework</w:t>
      </w:r>
      <w:r w:rsidR="007E356B">
        <w:t xml:space="preserve">  </w:t>
      </w:r>
      <w:r w:rsidR="007E356B">
        <w:rPr>
          <w:rStyle w:val="CommentReference"/>
          <w:rFonts w:asciiTheme="minorHAnsi" w:eastAsiaTheme="minorEastAsia" w:hAnsiTheme="minorHAnsi" w:cstheme="minorBidi"/>
          <w:i w:val="0"/>
          <w:iCs w:val="0"/>
          <w:color w:val="auto"/>
          <w:kern w:val="2"/>
        </w:rPr>
        <w:commentReference w:id="7"/>
      </w:r>
    </w:p>
    <w:p w14:paraId="567E7445" w14:textId="77777777" w:rsidR="009E3672" w:rsidRDefault="009E3672" w:rsidP="00481813">
      <w:pPr>
        <w:jc w:val="both"/>
        <w:rPr>
          <w:rFonts w:ascii="Times New Roman" w:hAnsi="Times New Roman" w:cs="Times New Roman"/>
          <w:b/>
          <w:bCs/>
          <w:sz w:val="24"/>
          <w:szCs w:val="24"/>
        </w:rPr>
      </w:pPr>
    </w:p>
    <w:p w14:paraId="44FFB1E4" w14:textId="77777777" w:rsidR="005135DA" w:rsidRDefault="005135DA" w:rsidP="00481813">
      <w:pPr>
        <w:jc w:val="both"/>
        <w:rPr>
          <w:rFonts w:ascii="Times New Roman" w:hAnsi="Times New Roman" w:cs="Times New Roman"/>
          <w:b/>
          <w:bCs/>
          <w:sz w:val="24"/>
          <w:szCs w:val="24"/>
        </w:rPr>
      </w:pPr>
    </w:p>
    <w:p w14:paraId="720D7538" w14:textId="77777777" w:rsidR="005135DA" w:rsidRDefault="005135DA" w:rsidP="00481813">
      <w:pPr>
        <w:jc w:val="both"/>
        <w:rPr>
          <w:rFonts w:ascii="Times New Roman" w:hAnsi="Times New Roman" w:cs="Times New Roman"/>
          <w:b/>
          <w:bCs/>
          <w:sz w:val="24"/>
          <w:szCs w:val="24"/>
        </w:rPr>
      </w:pPr>
    </w:p>
    <w:p w14:paraId="5813B326" w14:textId="5742CFC6" w:rsidR="00EE6C17" w:rsidRPr="005135DA" w:rsidRDefault="00EE6C17" w:rsidP="005135DA">
      <w:pPr>
        <w:pStyle w:val="ListParagraph"/>
        <w:numPr>
          <w:ilvl w:val="1"/>
          <w:numId w:val="12"/>
        </w:numPr>
        <w:jc w:val="both"/>
        <w:rPr>
          <w:rFonts w:ascii="Times New Roman" w:hAnsi="Times New Roman" w:cs="Times New Roman"/>
          <w:b/>
          <w:bCs/>
          <w:sz w:val="24"/>
          <w:szCs w:val="24"/>
        </w:rPr>
      </w:pPr>
      <w:r w:rsidRPr="005135DA">
        <w:rPr>
          <w:rFonts w:ascii="Times New Roman" w:hAnsi="Times New Roman" w:cs="Times New Roman"/>
          <w:b/>
          <w:bCs/>
          <w:sz w:val="24"/>
          <w:szCs w:val="24"/>
        </w:rPr>
        <w:tab/>
        <w:t>Regulatory Framework for Drinking Water Quality in China</w:t>
      </w:r>
    </w:p>
    <w:p w14:paraId="06CCAD9F" w14:textId="77777777" w:rsidR="00EE6C17" w:rsidRPr="00EE6C17" w:rsidRDefault="00EE6C17" w:rsidP="00481813">
      <w:pPr>
        <w:jc w:val="both"/>
        <w:rPr>
          <w:rFonts w:ascii="Times New Roman" w:hAnsi="Times New Roman" w:cs="Times New Roman"/>
          <w:sz w:val="24"/>
          <w:szCs w:val="24"/>
        </w:rPr>
      </w:pPr>
    </w:p>
    <w:p w14:paraId="752D670E" w14:textId="77777777"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In China, the rapid pace of industrialization and urbanization has placed immense strain on water resources. In contrast, Germany boasts a well-established water management system and stringent water quality standards.  While specific details on the Chinese and German water quality standards were not provided in the reference papers, it is generally understood that both countries have regulatory frameworks in place to ensure the safety of drinking water. </w:t>
      </w:r>
    </w:p>
    <w:p w14:paraId="69D76A10" w14:textId="53C6055B"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Furthermore, the economic aspects of water quality cannot be overlooked.  The importance of integrated water and wastewater management cannot be overstated</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&lt;EndNote&gt;&lt;Cite&gt;&lt;Author&gt;Santos&lt;/Author&gt;&lt;Year&gt;2022&lt;/Year&gt;&lt;RecNum&gt;109&lt;/RecNum&gt;&lt;DisplayText&gt;(Santos et al., 2022)&lt;/DisplayText&gt;&lt;record&gt;&lt;rec-number&gt;109&lt;/rec-number&gt;&lt;foreign-keys&gt;&lt;key app="EN" db-id="z0fe90spwawaa3eftsmxsz03zf00dt0v25dv" timestamp="1746711283"&gt;109&lt;/key&gt;&lt;/foreign-keys&gt;&lt;ref-type name="Journal Article"&gt;17&lt;/ref-type&gt;&lt;contributors&gt;&lt;authors&gt;&lt;author&gt;Santos, Ana Silvia Pereira&lt;/author&gt;&lt;author&gt;Pachawo, Vimbai&lt;/author&gt;&lt;author&gt;Melo, Marilia Carvalho&lt;/author&gt;&lt;author&gt;Vieira, José Manuel Pereira&lt;/author&gt;&lt;/authors&gt;&lt;/contributors&gt;&lt;titles&gt;&lt;title&gt;Progress on legal and practical aspects on water reuse with emphasis on drinking water–an overview&lt;/title&gt;&lt;secondary-title&gt;Water Supply&lt;/secondary-title&gt;&lt;/titles&gt;&lt;periodical&gt;&lt;full-title&gt;Water Supply&lt;/full-title&gt;&lt;/periodical&gt;&lt;pages&gt;3000-3014&lt;/pages&gt;&lt;volume&gt;22&lt;/volume&gt;&lt;number&gt;3&lt;/number&gt;&lt;dates&gt;&lt;year&gt;2022&lt;/year&gt;&lt;/dates&gt;&lt;isbn&gt;1606-9749&lt;/isbn&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(Santos et al., 2022)</w:t>
      </w:r>
      <w:r>
        <w:rPr>
          <w:rFonts w:ascii="Times New Roman" w:hAnsi="Times New Roman" w:cs="Times New Roman"/>
          <w:sz w:val="24"/>
          <w:szCs w:val="24"/>
        </w:rPr>
        <w:fldChar w:fldCharType="end"/>
      </w:r>
      <w:r w:rsidRPr="00EE6C17">
        <w:rPr>
          <w:rFonts w:ascii="Times New Roman" w:hAnsi="Times New Roman" w:cs="Times New Roman"/>
          <w:sz w:val="24"/>
          <w:szCs w:val="24"/>
        </w:rPr>
        <w:t xml:space="preserve">. Water utilities worldwide are dedicated to providing safe and reliable drinking water to the public, a goal supported by water quality parameters developed by the World Health Organization </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&lt;EndNote&gt;&lt;Cite&gt;&lt;Author&gt;Hu&lt;/Author&gt;&lt;Year&gt;2019&lt;/Year&gt;&lt;RecNum&gt;110&lt;/RecNum&gt;&lt;DisplayText&gt;(Hu et al., 2019)&lt;/DisplayText&gt;&lt;record&gt;&lt;rec-number&gt;110&lt;/rec-number&gt;&lt;foreign-keys&gt;&lt;key app="EN" db-id="z0fe90spwawaa3eftsmxsz03zf00dt0v25dv" timestamp="1746711398"&gt;110&lt;/key&gt;&lt;/foreign-keys&gt;&lt;ref-type name="Journal Article"&gt;17&lt;/ref-type&gt;&lt;contributors&gt;&lt;authors&gt;&lt;author&gt;Hu, Guangji&lt;/author&gt;&lt;author&gt;Mian, Haroon R&lt;/author&gt;&lt;author&gt;Hager, James&lt;/author&gt;&lt;author&gt;Sadiq, Rehan&lt;/author&gt;&lt;/authors&gt;&lt;/contributors&gt;&lt;titles&gt;&lt;title&gt;Water quality failure pathways&lt;/title&gt;&lt;secondary-title&gt;Encyclopedia of Water: Science, Technology, and Society&lt;/secondary-title&gt;&lt;/titles&gt;&lt;periodical&gt;&lt;full-title&gt;Encyclopedia of Water: Science, Technology, and Society&lt;/full-title&gt;&lt;/periodical&gt;&lt;pages&gt;1-12&lt;/pages&gt;&lt;dates&gt;&lt;year&gt;2019&lt;/year&gt;&lt;/dates&gt;&lt;urls&gt;&lt;/urls&gt;&lt;/record&gt;&lt;/Cite&gt;&lt;/EndNote&gt;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(Hu et al., 2019)</w:t>
      </w:r>
      <w:r>
        <w:rPr>
          <w:rFonts w:ascii="Times New Roman" w:hAnsi="Times New Roman" w:cs="Times New Roman"/>
          <w:sz w:val="24"/>
          <w:szCs w:val="24"/>
        </w:rPr>
        <w:fldChar w:fldCharType="end"/>
      </w:r>
      <w:r w:rsidRPr="00EE6C17">
        <w:rPr>
          <w:rFonts w:ascii="Times New Roman" w:hAnsi="Times New Roman" w:cs="Times New Roman"/>
          <w:sz w:val="24"/>
          <w:szCs w:val="24"/>
        </w:rPr>
        <w:t xml:space="preserve">. Moreover, the discharge of inefficiently treated wastewater into surface water sources poses a significant threat to both macro- and microflora and fauna, as well as the provision of good-quality water required for all socio-economic functions </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&lt;EndNote&gt;&lt;Cite&gt;&lt;Author&gt;Naidoo&lt;/Author&gt;&lt;Year&gt;2014&lt;/Year&gt;&lt;RecNum&gt;111&lt;/RecNum&gt;&lt;DisplayText&gt;(Naidoo &amp;amp; Olaniran, 2014)&lt;/DisplayText&gt;&lt;record&gt;&lt;rec-number&gt;111&lt;/rec-number&gt;&lt;foreign-keys&gt;&lt;key app="EN" db-id="z0fe90spwawaa3eftsmxsz03zf00dt0v25dv" timestamp="1746711546"&gt;111&lt;/key&gt;&lt;/foreign-keys&gt;&lt;ref-type name="Journal Article"&gt;17&lt;/ref-type&gt;&lt;contributors&gt;&lt;authors&gt;&lt;author&gt;Naidoo, Shalinee&lt;/author&gt;&lt;author&gt;Olaniran, Ademola O&lt;/author&gt;&lt;/authors&gt;&lt;/contributors&gt;&lt;titles&gt;&lt;title&gt;Treated wastewater effluent as a source of microbial pollution of surface water resources&lt;/title&gt;&lt;secondary-title&gt;International journal of environmental research and public health&lt;/secondary-title&gt;&lt;/titles&gt;&lt;periodical&gt;&lt;full-title&gt;International Journal of Environmental Research and Public Health&lt;/full-title&gt;&lt;/periodical&gt;&lt;pages&gt;249-270&lt;/pages&gt;&lt;volume&gt;11&lt;/volume&gt;&lt;number&gt;1&lt;/number&gt;&lt;dates&gt;&lt;year&gt;2014&lt;/year&gt;&lt;/dates&gt;&lt;isbn&gt;1660-4601&lt;/isbn&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(Naidoo &amp; Olaniran, 2014)</w:t>
      </w:r>
      <w:r>
        <w:rPr>
          <w:rFonts w:ascii="Times New Roman" w:hAnsi="Times New Roman" w:cs="Times New Roman"/>
          <w:sz w:val="24"/>
          <w:szCs w:val="24"/>
        </w:rPr>
        <w:fldChar w:fldCharType="end"/>
      </w:r>
      <w:r w:rsidRPr="00EE6C17">
        <w:rPr>
          <w:rFonts w:ascii="Times New Roman" w:hAnsi="Times New Roman" w:cs="Times New Roman"/>
          <w:sz w:val="24"/>
          <w:szCs w:val="24"/>
        </w:rPr>
        <w:t>.</w:t>
      </w:r>
    </w:p>
    <w:p w14:paraId="6DAA271D" w14:textId="1B9B0DEE"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    In addition to the chemical and biological aspects of water quality, the presence of phosphorus in the environment is a growing concern.  China's regulatory framework for drinking water quality is complex, with multiple agencies and regulations governing different aspects of water management. The primary legislation governing drinking water quality in China is the Law on Prevention and Control of Water Pollution, which was first enacted in 1984 and has been amended several times since then. The Ministry of Ecology and Environment is the main regulatory body responsible for</w:t>
      </w:r>
      <w:r w:rsidR="004868D5">
        <w:rPr>
          <w:rFonts w:ascii="Times New Roman" w:hAnsi="Times New Roman" w:cs="Times New Roman"/>
          <w:sz w:val="24"/>
          <w:szCs w:val="24"/>
        </w:rPr>
        <w:t xml:space="preserve"> </w:t>
      </w:r>
      <w:r w:rsidRPr="00EE6C17">
        <w:rPr>
          <w:rFonts w:ascii="Times New Roman" w:hAnsi="Times New Roman" w:cs="Times New Roman"/>
          <w:sz w:val="24"/>
          <w:szCs w:val="24"/>
        </w:rPr>
        <w:t>overseeing water pollution control and ensuring the safety of drinking water.  China has also developed a series of national standards for drinking water quality, which are periodically updated to align with international best practices</w:t>
      </w:r>
      <w:r w:rsidR="004868D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&lt;EndNote&gt;&lt;Cite&gt;&lt;Author&gt;Gastañaga&lt;/Author&gt;&lt;Year&gt;2018&lt;/Year&gt;&lt;RecNum&gt;112&lt;/RecNum&gt;&lt;DisplayText&gt;(Gastañaga, 2018)&lt;/DisplayText&gt;&lt;record&gt;&lt;rec-number&gt;112&lt;/rec-number&gt;&lt;foreign-keys&gt;&lt;key app="EN" db-id="z0fe90spwawaa3eftsmxsz03zf00dt0v25dv" timestamp="1746711687"&gt;112&lt;/key&gt;&lt;/foreign-keys&gt;&lt;ref-type name="Generic"&gt;13&lt;/ref-type&gt;&lt;contributors&gt;&lt;authors&gt;&lt;author&gt;Gastañaga, María Del Carmen&lt;/author&gt;&lt;/authors&gt;&lt;/contributors&gt;&lt;titles&gt;&lt;title&gt;Water, sanitation and health&lt;/title&gt;&lt;/titles&gt;&lt;pages&gt;181-182&lt;/pages&gt;&lt;volume&gt;35&lt;/volume&gt;&lt;number&gt;2&lt;/number&gt;&lt;dates&gt;&lt;year&gt;2018&lt;/year&gt;&lt;/dates&gt;&lt;isbn&gt;1726-4642&lt;/isbn&gt;&lt;urls&gt;&lt;/urls&gt;&lt;/record&gt;&lt;/Cite&gt;&lt;/EndNote&gt;</w:instrText>
      </w:r>
      <w:r w:rsidR="004868D5">
        <w:rPr>
          <w:rFonts w:ascii="Times New Roman" w:hAnsi="Times New Roman" w:cs="Times New Roman"/>
          <w:sz w:val="24"/>
          <w:szCs w:val="24"/>
        </w:rPr>
        <w:fldChar w:fldCharType="separate"/>
      </w:r>
      <w:r w:rsidR="007522FD">
        <w:rPr>
          <w:rFonts w:ascii="Times New Roman" w:hAnsi="Times New Roman" w:cs="Times New Roman"/>
          <w:noProof/>
          <w:sz w:val="24"/>
          <w:szCs w:val="24"/>
        </w:rPr>
        <w:t>(Gastañaga, 2018)</w:t>
      </w:r>
      <w:r w:rsidR="004868D5">
        <w:rPr>
          <w:rFonts w:ascii="Times New Roman" w:hAnsi="Times New Roman" w:cs="Times New Roman"/>
          <w:sz w:val="24"/>
          <w:szCs w:val="24"/>
        </w:rPr>
        <w:fldChar w:fldCharType="end"/>
      </w:r>
      <w:r w:rsidRPr="00EE6C17">
        <w:rPr>
          <w:rFonts w:ascii="Times New Roman" w:hAnsi="Times New Roman" w:cs="Times New Roman"/>
          <w:sz w:val="24"/>
          <w:szCs w:val="24"/>
        </w:rPr>
        <w:t>. One key challenge in China's regulatory framework is the effective implementation and enforcement of these standards, particularly in rural and remote areas.</w:t>
      </w:r>
    </w:p>
    <w:p w14:paraId="33AB63F8" w14:textId="520BDE62" w:rsidR="00EE6C17" w:rsidRPr="005135DA" w:rsidRDefault="00EE6C17" w:rsidP="005135DA">
      <w:pPr>
        <w:pStyle w:val="ListParagraph"/>
        <w:numPr>
          <w:ilvl w:val="1"/>
          <w:numId w:val="12"/>
        </w:numPr>
        <w:jc w:val="both"/>
        <w:rPr>
          <w:rFonts w:ascii="Times New Roman" w:hAnsi="Times New Roman" w:cs="Times New Roman"/>
          <w:b/>
          <w:bCs/>
          <w:sz w:val="24"/>
          <w:szCs w:val="24"/>
        </w:rPr>
      </w:pPr>
      <w:r w:rsidRPr="005135DA">
        <w:rPr>
          <w:rFonts w:ascii="Times New Roman" w:hAnsi="Times New Roman" w:cs="Times New Roman"/>
          <w:b/>
          <w:bCs/>
          <w:sz w:val="24"/>
          <w:szCs w:val="24"/>
        </w:rPr>
        <w:tab/>
        <w:t>Regulatory Framework for Drinking Water Quality in Germany</w:t>
      </w:r>
    </w:p>
    <w:p w14:paraId="5126F23E" w14:textId="247745BD"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Germany's regulatory framework for drinking water quality is well-established and firmly rooted in the European Union's Water Framework Directive. At the national level, the key legislation governing drinking water quality is the Drinking Water Ordinance, which sets stringent standards for the quality and safety of drinking water. The Federal Ministry of Health is the primary regulatory body responsible for overseeing the implementation of the Drinking Water Ordinance, with the Federal Environment Agency providing scientific support and advice</w:t>
      </w:r>
      <w:r w:rsidR="004868D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&lt;EndNote&gt;&lt;Cite&gt;&lt;Author&gt;Federal Environment&lt;/Author&gt;&lt;Year&gt;2025&lt;/Year&gt;&lt;RecNum&gt;94&lt;/RecNum&gt;&lt;DisplayText&gt;(Federal Environment, 2025)&lt;/DisplayText&gt;&lt;record&gt;&lt;rec-number&gt;94&lt;/rec-number&gt;&lt;foreign-keys&gt;&lt;key app="EN" db-id="z0fe90spwawaa3eftsmxsz03zf00dt0v25dv" timestamp="1743529543"&gt;94&lt;/key&gt;&lt;/foreign-keys&gt;&lt;ref-type name="Journal Article"&gt;17&lt;/ref-type&gt;&lt;contributors&gt;&lt;authors&gt;&lt;author&gt;Federal Environment, Agency&lt;/author&gt;&lt;/authors&gt;&lt;/contributors&gt;&lt;titles&gt;&lt;title&gt;Report of the Federal Ministry of Health and the Federal Environment Agency to consumers on the quality of water intended for human consumption (drinking water) in Germany (2020_2022)&lt;/title&gt;&lt;/titles&gt;&lt;dates&gt;&lt;year&gt;2025&lt;/year&gt;&lt;pub-dates&gt;&lt;date&gt;2025/2//&lt;/date&gt;&lt;/pub-dates&gt;&lt;/dates&gt;&lt;urls&gt;&lt;related-urls&gt;&lt;url&gt;https://www.umweltbundesamt.de/publikationen/bericht-des-bundesministeriums-fuer-gesundheit-des-5&lt;/url&gt;&lt;/related-urls&gt;&lt;/urls&gt;&lt;/record&gt;&lt;/Cite&gt;&lt;/EndNote&gt;</w:instrText>
      </w:r>
      <w:r w:rsidR="004868D5">
        <w:rPr>
          <w:rFonts w:ascii="Times New Roman" w:hAnsi="Times New Roman" w:cs="Times New Roman"/>
          <w:sz w:val="24"/>
          <w:szCs w:val="24"/>
        </w:rPr>
        <w:fldChar w:fldCharType="separate"/>
      </w:r>
      <w:r w:rsidR="007522FD">
        <w:rPr>
          <w:rFonts w:ascii="Times New Roman" w:hAnsi="Times New Roman" w:cs="Times New Roman"/>
          <w:noProof/>
          <w:sz w:val="24"/>
          <w:szCs w:val="24"/>
        </w:rPr>
        <w:t>(Federal Environment, 2025)</w:t>
      </w:r>
      <w:r w:rsidR="004868D5">
        <w:rPr>
          <w:rFonts w:ascii="Times New Roman" w:hAnsi="Times New Roman" w:cs="Times New Roman"/>
          <w:sz w:val="24"/>
          <w:szCs w:val="24"/>
        </w:rPr>
        <w:fldChar w:fldCharType="end"/>
      </w:r>
      <w:r w:rsidRPr="00EE6C17">
        <w:rPr>
          <w:rFonts w:ascii="Times New Roman" w:hAnsi="Times New Roman" w:cs="Times New Roman"/>
          <w:sz w:val="24"/>
          <w:szCs w:val="24"/>
        </w:rPr>
        <w:t xml:space="preserve">. </w:t>
      </w:r>
    </w:p>
    <w:p w14:paraId="5E28037F" w14:textId="77777777"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Germany's regulatory framework is characterized by a high degree of coordination and collaboration between federal, state, and local authorities. This ensures a consistent and harmonized approach to drinking water quality management across the country. The Drinking Water Ordinance is regularly updated to incorporate the latest scientific evidence and technological </w:t>
      </w:r>
      <w:r w:rsidRPr="00EE6C17">
        <w:rPr>
          <w:rFonts w:ascii="Times New Roman" w:hAnsi="Times New Roman" w:cs="Times New Roman"/>
          <w:sz w:val="24"/>
          <w:szCs w:val="24"/>
        </w:rPr>
        <w:lastRenderedPageBreak/>
        <w:t>advancements, ensuring that Germany's drinking water standards remain among the most stringent in the world.</w:t>
      </w:r>
    </w:p>
    <w:p w14:paraId="401B0A36" w14:textId="30FDE7E2"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For this year’s report </w:t>
      </w:r>
      <w:r w:rsidR="004868D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&lt;EndNote&gt;&lt;Cite&gt;&lt;Author&gt;Federal Environment&lt;/Author&gt;&lt;Year&gt;2025&lt;/Year&gt;&lt;RecNum&gt;94&lt;/RecNum&gt;&lt;DisplayText&gt;(Federal Environment, 2025)&lt;/DisplayText&gt;&lt;record&gt;&lt;rec-number&gt;94&lt;/rec-number&gt;&lt;foreign-keys&gt;&lt;key app="EN" db-id="z0fe90spwawaa3eftsmxsz03zf00dt0v25dv" timestamp="1743529543"&gt;94&lt;/key&gt;&lt;/foreign-keys&gt;&lt;ref-type name="Journal Article"&gt;17&lt;/ref-type&gt;&lt;contributors&gt;&lt;authors&gt;&lt;author&gt;Federal Environment, Agency&lt;/author&gt;&lt;/authors&gt;&lt;/contributors&gt;&lt;titles&gt;&lt;title&gt;Report of the Federal Ministry of Health and the Federal Environment Agency to consumers on the quality of water intended for human consumption (drinking water) in Germany (2020_2022)&lt;/title&gt;&lt;/titles&gt;&lt;dates&gt;&lt;year&gt;2025&lt;/year&gt;&lt;pub-dates&gt;&lt;date&gt;2025/2//&lt;/date&gt;&lt;/pub-dates&gt;&lt;/dates&gt;&lt;urls&gt;&lt;related-urls&gt;&lt;url&gt;https://www.umweltbundesamt.de/publikationen/bericht-des-bundesministeriums-fuer-gesundheit-des-5&lt;/url&gt;&lt;/related-urls&gt;&lt;/urls&gt;&lt;/record&gt;&lt;/Cite&gt;&lt;/EndNote&gt;</w:instrText>
      </w:r>
      <w:r w:rsidR="004868D5">
        <w:rPr>
          <w:rFonts w:ascii="Times New Roman" w:hAnsi="Times New Roman" w:cs="Times New Roman"/>
          <w:sz w:val="24"/>
          <w:szCs w:val="24"/>
        </w:rPr>
        <w:fldChar w:fldCharType="separate"/>
      </w:r>
      <w:r w:rsidR="007522FD">
        <w:rPr>
          <w:rFonts w:ascii="Times New Roman" w:hAnsi="Times New Roman" w:cs="Times New Roman"/>
          <w:noProof/>
          <w:sz w:val="24"/>
          <w:szCs w:val="24"/>
        </w:rPr>
        <w:t>(Federal Environment, 2025)</w:t>
      </w:r>
      <w:r w:rsidR="004868D5">
        <w:rPr>
          <w:rFonts w:ascii="Times New Roman" w:hAnsi="Times New Roman" w:cs="Times New Roman"/>
          <w:sz w:val="24"/>
          <w:szCs w:val="24"/>
        </w:rPr>
        <w:fldChar w:fldCharType="end"/>
      </w:r>
      <w:r w:rsidRPr="00EE6C17">
        <w:rPr>
          <w:rFonts w:ascii="Times New Roman" w:hAnsi="Times New Roman" w:cs="Times New Roman"/>
          <w:sz w:val="24"/>
          <w:szCs w:val="24"/>
        </w:rPr>
        <w:t>, the measurement data from 2017 to 2019</w:t>
      </w:r>
      <w:r w:rsidR="002836C0">
        <w:rPr>
          <w:rFonts w:ascii="Times New Roman" w:hAnsi="Times New Roman" w:cs="Times New Roman"/>
          <w:sz w:val="24"/>
          <w:szCs w:val="24"/>
        </w:rPr>
        <w:t>,</w:t>
      </w:r>
      <w:r w:rsidRPr="00EE6C17">
        <w:rPr>
          <w:rFonts w:ascii="Times New Roman" w:hAnsi="Times New Roman" w:cs="Times New Roman"/>
          <w:sz w:val="24"/>
          <w:szCs w:val="24"/>
        </w:rPr>
        <w:t xml:space="preserve"> as well as the complete analysis and results</w:t>
      </w:r>
      <w:r w:rsidR="002836C0">
        <w:rPr>
          <w:rFonts w:ascii="Times New Roman" w:hAnsi="Times New Roman" w:cs="Times New Roman"/>
          <w:sz w:val="24"/>
          <w:szCs w:val="24"/>
        </w:rPr>
        <w:t>,</w:t>
      </w:r>
      <w:r w:rsidRPr="00EE6C17">
        <w:rPr>
          <w:rFonts w:ascii="Times New Roman" w:hAnsi="Times New Roman" w:cs="Times New Roman"/>
          <w:sz w:val="24"/>
          <w:szCs w:val="24"/>
        </w:rPr>
        <w:t xml:space="preserve"> are available in the FEA. A total of 14 specific parameters </w:t>
      </w:r>
      <w:r w:rsidR="00B2279D">
        <w:rPr>
          <w:rFonts w:ascii="Times New Roman" w:hAnsi="Times New Roman" w:cs="Times New Roman"/>
          <w:sz w:val="24"/>
          <w:szCs w:val="24"/>
        </w:rPr>
        <w:t>play</w:t>
      </w:r>
      <w:r w:rsidRPr="00EE6C17">
        <w:rPr>
          <w:rFonts w:ascii="Times New Roman" w:hAnsi="Times New Roman" w:cs="Times New Roman"/>
          <w:sz w:val="24"/>
          <w:szCs w:val="24"/>
        </w:rPr>
        <w:t xml:space="preserve"> a role in quality monitoring. One example is conductivity, which allows conclusions to be drawn about the salt content in the water. The measured values must lie within a prescribed range</w:t>
      </w:r>
      <w:r w:rsidR="00B2279D">
        <w:rPr>
          <w:rFonts w:ascii="Times New Roman" w:hAnsi="Times New Roman" w:cs="Times New Roman"/>
          <w:sz w:val="24"/>
          <w:szCs w:val="24"/>
        </w:rPr>
        <w:t>,</w:t>
      </w:r>
      <w:r w:rsidRPr="00EE6C17">
        <w:rPr>
          <w:rFonts w:ascii="Times New Roman" w:hAnsi="Times New Roman" w:cs="Times New Roman"/>
          <w:sz w:val="24"/>
          <w:szCs w:val="24"/>
        </w:rPr>
        <w:t xml:space="preserve"> and the same applies to the pH value of the water. The physical appearance is another important aspect: while clear and odorless water appears fresh and appealing, we perceive cloudy water as dirty and unappetizing. Therefore, German drinking water should not have any anomalies or inconsistencies in terms of odor, turbidity or coloration. Water quality also depends on the various substances contained in the water. For example</w:t>
      </w:r>
      <w:r w:rsidR="002836C0">
        <w:rPr>
          <w:rFonts w:ascii="Times New Roman" w:hAnsi="Times New Roman" w:cs="Times New Roman"/>
          <w:sz w:val="24"/>
          <w:szCs w:val="24"/>
        </w:rPr>
        <w:t>,</w:t>
      </w:r>
      <w:r w:rsidRPr="00EE6C17">
        <w:rPr>
          <w:rFonts w:ascii="Times New Roman" w:hAnsi="Times New Roman" w:cs="Times New Roman"/>
          <w:sz w:val="24"/>
          <w:szCs w:val="24"/>
        </w:rPr>
        <w:t xml:space="preserve"> 1 </w:t>
      </w:r>
      <w:proofErr w:type="spellStart"/>
      <w:r w:rsidR="002836C0">
        <w:rPr>
          <w:rFonts w:ascii="Times New Roman" w:hAnsi="Times New Roman" w:cs="Times New Roman"/>
          <w:sz w:val="24"/>
          <w:szCs w:val="24"/>
        </w:rPr>
        <w:t>litre</w:t>
      </w:r>
      <w:proofErr w:type="spellEnd"/>
      <w:r w:rsidRPr="00EE6C17">
        <w:rPr>
          <w:rFonts w:ascii="Times New Roman" w:hAnsi="Times New Roman" w:cs="Times New Roman"/>
          <w:sz w:val="24"/>
          <w:szCs w:val="24"/>
        </w:rPr>
        <w:t xml:space="preserve"> of drinking water must not contain more than 20 µg of </w:t>
      </w:r>
      <w:proofErr w:type="gramStart"/>
      <w:r w:rsidRPr="00EE6C17">
        <w:rPr>
          <w:rFonts w:ascii="Times New Roman" w:hAnsi="Times New Roman" w:cs="Times New Roman"/>
          <w:sz w:val="24"/>
          <w:szCs w:val="24"/>
        </w:rPr>
        <w:t>nickel</w:t>
      </w:r>
      <w:commentRangeStart w:id="8"/>
      <w:r w:rsidR="007E356B">
        <w:rPr>
          <w:rFonts w:ascii="Times New Roman" w:hAnsi="Times New Roman" w:cs="Times New Roman"/>
          <w:sz w:val="24"/>
          <w:szCs w:val="24"/>
        </w:rPr>
        <w:t xml:space="preserve"> </w:t>
      </w:r>
      <w:commentRangeEnd w:id="8"/>
      <w:proofErr w:type="gramEnd"/>
      <w:r w:rsidR="007E356B">
        <w:rPr>
          <w:rStyle w:val="CommentReference"/>
        </w:rPr>
        <w:commentReference w:id="8"/>
      </w:r>
      <w:r w:rsidRPr="00EE6C17">
        <w:rPr>
          <w:rFonts w:ascii="Times New Roman" w:hAnsi="Times New Roman" w:cs="Times New Roman"/>
          <w:sz w:val="24"/>
          <w:szCs w:val="24"/>
        </w:rPr>
        <w:t>. The limits for substances such as pesticides and bacteria in water are much stricter, as they have a direct impact on the health and safety of consumers. For example, the intestinal bacteria Escherichia coli and coliform bacteria must not be detectable in 100 ml of drinking water.</w:t>
      </w:r>
    </w:p>
    <w:p w14:paraId="69A00BFC" w14:textId="535D08CA" w:rsidR="004868D5"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The results presented in the Federal Environment Agency's report show that the strict regulations of the German Drinking Water Ordinance were complied with by the sampling points with a success rate of almost 100 </w:t>
      </w:r>
      <w:r w:rsidR="002836C0">
        <w:rPr>
          <w:rFonts w:ascii="Times New Roman" w:hAnsi="Times New Roman" w:cs="Times New Roman"/>
          <w:sz w:val="24"/>
          <w:szCs w:val="24"/>
        </w:rPr>
        <w:t>per cent</w:t>
      </w:r>
      <w:r w:rsidR="00AF4510">
        <w:rPr>
          <w:rFonts w:ascii="Times New Roman" w:hAnsi="Times New Roman" w:cs="Times New Roman"/>
          <w:sz w:val="24"/>
          <w:szCs w:val="24"/>
        </w:rPr>
        <w:t xml:space="preserve"> </w:t>
      </w:r>
      <w:r w:rsidR="004868D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&lt;EndNote&gt;&lt;Cite&gt;&lt;Author&gt;Federal Environment&lt;/Author&gt;&lt;Year&gt;2025&lt;/Year&gt;&lt;RecNum&gt;94&lt;/RecNum&gt;&lt;DisplayText&gt;(Federal Environment, 2025)&lt;/DisplayText&gt;&lt;record&gt;&lt;rec-number&gt;94&lt;/rec-number&gt;&lt;foreign-keys&gt;&lt;key app="EN" db-id="z0fe90spwawaa3eftsmxsz03zf00dt0v25dv" timestamp="1743529543"&gt;94&lt;/key&gt;&lt;/foreign-keys&gt;&lt;ref-type name="Journal Article"&gt;17&lt;/ref-type&gt;&lt;contributors&gt;&lt;authors&gt;&lt;author&gt;Federal Environment, Agency&lt;/author&gt;&lt;/authors&gt;&lt;/contributors&gt;&lt;titles&gt;&lt;title&gt;Report of the Federal Ministry of Health and the Federal Environment Agency to consumers on the quality of water intended for human consumption (drinking water) in Germany (2020_2022)&lt;/title&gt;&lt;/titles&gt;&lt;dates&gt;&lt;year&gt;2025&lt;/year&gt;&lt;pub-dates&gt;&lt;date&gt;2025/2//&lt;/date&gt;&lt;/pub-dates&gt;&lt;/dates&gt;&lt;urls&gt;&lt;related-urls&gt;&lt;url&gt;https://www.umweltbundesamt.de/publikationen/bericht-des-bundesministeriums-fuer-gesundheit-des-5&lt;/url&gt;&lt;/related-urls&gt;&lt;/urls&gt;&lt;/record&gt;&lt;/Cite&gt;&lt;/EndNote&gt;</w:instrText>
      </w:r>
      <w:r w:rsidR="004868D5">
        <w:rPr>
          <w:rFonts w:ascii="Times New Roman" w:hAnsi="Times New Roman" w:cs="Times New Roman"/>
          <w:sz w:val="24"/>
          <w:szCs w:val="24"/>
        </w:rPr>
        <w:fldChar w:fldCharType="separate"/>
      </w:r>
      <w:r w:rsidR="007522FD">
        <w:rPr>
          <w:rFonts w:ascii="Times New Roman" w:hAnsi="Times New Roman" w:cs="Times New Roman"/>
          <w:noProof/>
          <w:sz w:val="24"/>
          <w:szCs w:val="24"/>
        </w:rPr>
        <w:t>(Federal Environment, 2025)</w:t>
      </w:r>
      <w:r w:rsidR="004868D5">
        <w:rPr>
          <w:rFonts w:ascii="Times New Roman" w:hAnsi="Times New Roman" w:cs="Times New Roman"/>
          <w:sz w:val="24"/>
          <w:szCs w:val="24"/>
        </w:rPr>
        <w:fldChar w:fldCharType="end"/>
      </w:r>
      <w:r w:rsidRPr="00EE6C17">
        <w:rPr>
          <w:rFonts w:ascii="Times New Roman" w:hAnsi="Times New Roman" w:cs="Times New Roman"/>
          <w:sz w:val="24"/>
          <w:szCs w:val="24"/>
        </w:rPr>
        <w:t>. Where limit values were exceeded, these were generally only temporary and very localized incidents. One of these rare exceptions related to the parameter mentioned above, namely nickel. This can be the result of installing unsuitable fittings, often without consulting a professional installation company that would have been able to assess the suitability of the fitting based on the corrosive and chemical properties of the local water. Despite routine checks, limit values may occasionally be exceeded, as was the case with the ‘coliform bacteria’ parameter in 2018. However, there was no immediate risk to health, as these are so-called ‘indicator bacteria’ that allow conclusions to be drawn about general changes in water quality and enable appropriate measures to be taken. When it comes to bacterial growth in drinking water, stagnation flushing is an important prevention mechanism, as bacteria multiply most rapidly when water stagnates in pipes.</w:t>
      </w:r>
    </w:p>
    <w:p w14:paraId="3ED482C2" w14:textId="77777777" w:rsidR="00481813" w:rsidRDefault="00481813" w:rsidP="00481813">
      <w:pPr>
        <w:jc w:val="both"/>
        <w:rPr>
          <w:rFonts w:ascii="Times New Roman" w:hAnsi="Times New Roman" w:cs="Times New Roman"/>
          <w:sz w:val="24"/>
          <w:szCs w:val="24"/>
        </w:rPr>
      </w:pPr>
    </w:p>
    <w:p w14:paraId="2B82043E" w14:textId="1E7EBE91" w:rsidR="004868D5" w:rsidRPr="005135DA" w:rsidRDefault="004868D5" w:rsidP="005135DA">
      <w:pPr>
        <w:pStyle w:val="ListParagraph"/>
        <w:numPr>
          <w:ilvl w:val="0"/>
          <w:numId w:val="12"/>
        </w:numPr>
        <w:jc w:val="both"/>
        <w:rPr>
          <w:rFonts w:ascii="Times New Roman" w:hAnsi="Times New Roman" w:cs="Times New Roman"/>
          <w:b/>
          <w:bCs/>
          <w:sz w:val="28"/>
          <w:szCs w:val="28"/>
        </w:rPr>
      </w:pPr>
      <w:r w:rsidRPr="005135DA">
        <w:rPr>
          <w:rFonts w:ascii="Times New Roman" w:hAnsi="Times New Roman" w:cs="Times New Roman"/>
          <w:b/>
          <w:bCs/>
          <w:sz w:val="24"/>
          <w:szCs w:val="24"/>
        </w:rPr>
        <w:tab/>
      </w:r>
      <w:r w:rsidRPr="005135DA">
        <w:rPr>
          <w:rFonts w:ascii="Times New Roman" w:hAnsi="Times New Roman" w:cs="Times New Roman"/>
          <w:b/>
          <w:bCs/>
          <w:sz w:val="28"/>
          <w:szCs w:val="28"/>
        </w:rPr>
        <w:t>Drinking Water Quality Management Approaches</w:t>
      </w:r>
    </w:p>
    <w:p w14:paraId="50708F22" w14:textId="1AEB8268" w:rsidR="00FD438A" w:rsidRDefault="00C354D3" w:rsidP="00481813">
      <w:pPr>
        <w:spacing w:line="360" w:lineRule="auto"/>
        <w:jc w:val="both"/>
        <w:rPr>
          <w:rFonts w:ascii="Times New Roman" w:hAnsi="Times New Roman" w:cs="Times New Roman"/>
          <w:sz w:val="24"/>
          <w:szCs w:val="24"/>
        </w:rPr>
      </w:pPr>
      <w:r w:rsidRPr="00C354D3">
        <w:rPr>
          <w:rFonts w:ascii="Times New Roman" w:hAnsi="Times New Roman" w:cs="Times New Roman"/>
          <w:sz w:val="24"/>
          <w:szCs w:val="24"/>
        </w:rPr>
        <w:t xml:space="preserve">Effective drinking water quality management requires an integrated approach that addresses multiple interconnected aspects of water resource management. Integrated Water Resource Management (IWRM) serves as a holistic strategy that acknowledges the interconnectedness of water, land, and related resources, emphasizing basin-wide management, stakeholder participation, environmental values, and equitable resource access. Complementing IWRM, the catchment-to-consumer approach offers a comprehensive framework that spans the entire water supply chain, from source protection and hazard assessment to optimized treatment processes and continuous </w:t>
      </w:r>
      <w:r w:rsidRPr="00C354D3">
        <w:rPr>
          <w:rFonts w:ascii="Times New Roman" w:hAnsi="Times New Roman" w:cs="Times New Roman"/>
          <w:sz w:val="24"/>
          <w:szCs w:val="24"/>
        </w:rPr>
        <w:lastRenderedPageBreak/>
        <w:t>quality monitoring, ultimately safeguarding public health. Furthermore, adaptive management strategies reinforce these frameworks by providing an iterative decision-making process that involves continuous monitoring, scenario planning, risk assessment, stakeholder engagement, and regular evaluation and adjustment of management practices, thereby enhancing responsiveness to emerging challenges such as climate change, population growth, and shifting consumer demands. Collectively, these integrated, catchment-to-consumer, and adaptive approaches ensure the sustainable provision of safe, reliable drinking water, support ecosystem resilience, and promote sustainable development by effectively managing water quality at local and global scales.</w:t>
      </w:r>
      <w:r>
        <w:rPr>
          <w:rFonts w:ascii="Times New Roman" w:hAnsi="Times New Roman" w:cs="Times New Roman"/>
          <w:sz w:val="24"/>
          <w:szCs w:val="24"/>
        </w:rPr>
        <w:t xml:space="preserve"> </w:t>
      </w:r>
      <w:r w:rsidR="00FD438A">
        <w:rPr>
          <w:rFonts w:ascii="Times New Roman" w:hAnsi="Times New Roman" w:cs="Times New Roman"/>
          <w:sz w:val="24"/>
          <w:szCs w:val="24"/>
        </w:rPr>
        <w:t xml:space="preserve">Figure </w:t>
      </w:r>
      <w:r w:rsidR="009E3672">
        <w:rPr>
          <w:rFonts w:ascii="Times New Roman" w:hAnsi="Times New Roman" w:cs="Times New Roman"/>
          <w:sz w:val="24"/>
          <w:szCs w:val="24"/>
        </w:rPr>
        <w:t>2</w:t>
      </w:r>
      <w:r w:rsidR="00FD438A">
        <w:rPr>
          <w:rFonts w:ascii="Times New Roman" w:hAnsi="Times New Roman" w:cs="Times New Roman"/>
          <w:sz w:val="24"/>
          <w:szCs w:val="24"/>
        </w:rPr>
        <w:t xml:space="preserve"> summarizes the different Drinking water quality Management approaches that can be adopted in Kenya.</w:t>
      </w:r>
    </w:p>
    <w:p w14:paraId="3D95BCE8" w14:textId="77777777" w:rsidR="00FD438A" w:rsidRDefault="00FD438A" w:rsidP="00481813">
      <w:pPr>
        <w:keepNext/>
        <w:jc w:val="both"/>
      </w:pPr>
      <w:r w:rsidRPr="00FD438A">
        <w:rPr>
          <w:rFonts w:ascii="Times New Roman" w:hAnsi="Times New Roman" w:cs="Times New Roman"/>
          <w:noProof/>
          <w:sz w:val="24"/>
          <w:szCs w:val="24"/>
          <w:lang w:eastAsia="en-US"/>
        </w:rPr>
        <w:drawing>
          <wp:inline distT="0" distB="0" distL="0" distR="0" wp14:anchorId="3D26B981" wp14:editId="01CC8425">
            <wp:extent cx="5943600" cy="3695700"/>
            <wp:effectExtent l="0" t="0" r="0" b="0"/>
            <wp:docPr id="2082790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695700"/>
                    </a:xfrm>
                    <a:prstGeom prst="rect">
                      <a:avLst/>
                    </a:prstGeom>
                    <a:noFill/>
                    <a:ln>
                      <a:noFill/>
                    </a:ln>
                  </pic:spPr>
                </pic:pic>
              </a:graphicData>
            </a:graphic>
          </wp:inline>
        </w:drawing>
      </w:r>
    </w:p>
    <w:p w14:paraId="082EADE9" w14:textId="2509AC8F" w:rsidR="00C354D3" w:rsidRPr="00FD438A" w:rsidRDefault="00FD438A" w:rsidP="00481813">
      <w:pPr>
        <w:pStyle w:val="Caption"/>
        <w:jc w:val="both"/>
        <w:rPr>
          <w:b/>
          <w:bCs/>
          <w:i w:val="0"/>
          <w:iCs w:val="0"/>
          <w:sz w:val="24"/>
          <w:szCs w:val="24"/>
        </w:rPr>
      </w:pPr>
      <w:r w:rsidRPr="00FD438A">
        <w:rPr>
          <w:b/>
          <w:bCs/>
          <w:i w:val="0"/>
          <w:iCs w:val="0"/>
        </w:rPr>
        <w:t xml:space="preserve">Figure </w:t>
      </w:r>
      <w:r w:rsidRPr="00FD438A">
        <w:rPr>
          <w:b/>
          <w:bCs/>
          <w:i w:val="0"/>
          <w:iCs w:val="0"/>
        </w:rPr>
        <w:fldChar w:fldCharType="begin"/>
      </w:r>
      <w:r w:rsidRPr="00FD438A">
        <w:rPr>
          <w:b/>
          <w:bCs/>
          <w:i w:val="0"/>
          <w:iCs w:val="0"/>
        </w:rPr>
        <w:instrText xml:space="preserve"> SEQ Figure \* ARABIC </w:instrText>
      </w:r>
      <w:r w:rsidRPr="00FD438A">
        <w:rPr>
          <w:b/>
          <w:bCs/>
          <w:i w:val="0"/>
          <w:iCs w:val="0"/>
        </w:rPr>
        <w:fldChar w:fldCharType="separate"/>
      </w:r>
      <w:r w:rsidR="009E3672">
        <w:rPr>
          <w:b/>
          <w:bCs/>
          <w:i w:val="0"/>
          <w:iCs w:val="0"/>
          <w:noProof/>
        </w:rPr>
        <w:t>2</w:t>
      </w:r>
      <w:r w:rsidRPr="00FD438A">
        <w:rPr>
          <w:b/>
          <w:bCs/>
          <w:i w:val="0"/>
          <w:iCs w:val="0"/>
        </w:rPr>
        <w:fldChar w:fldCharType="end"/>
      </w:r>
      <w:r w:rsidR="002836C0">
        <w:rPr>
          <w:b/>
          <w:bCs/>
          <w:i w:val="0"/>
          <w:iCs w:val="0"/>
        </w:rPr>
        <w:t xml:space="preserve"> </w:t>
      </w:r>
      <w:r w:rsidRPr="00FD438A">
        <w:rPr>
          <w:b/>
          <w:bCs/>
          <w:i w:val="0"/>
          <w:iCs w:val="0"/>
        </w:rPr>
        <w:t xml:space="preserve">Summary of effective Drinking Water Quality Management approaches. </w:t>
      </w:r>
      <w:r w:rsidR="007E356B">
        <w:rPr>
          <w:rStyle w:val="CommentReference"/>
          <w:rFonts w:asciiTheme="minorHAnsi" w:eastAsiaTheme="minorEastAsia" w:hAnsiTheme="minorHAnsi" w:cstheme="minorBidi"/>
          <w:i w:val="0"/>
          <w:iCs w:val="0"/>
          <w:color w:val="auto"/>
          <w:kern w:val="2"/>
        </w:rPr>
        <w:commentReference w:id="9"/>
      </w:r>
    </w:p>
    <w:p w14:paraId="7E06D517" w14:textId="77777777" w:rsidR="00C354D3" w:rsidRDefault="00C354D3" w:rsidP="00481813">
      <w:pPr>
        <w:jc w:val="both"/>
        <w:rPr>
          <w:rFonts w:ascii="Times New Roman" w:hAnsi="Times New Roman" w:cs="Times New Roman"/>
          <w:sz w:val="24"/>
          <w:szCs w:val="24"/>
        </w:rPr>
      </w:pPr>
    </w:p>
    <w:p w14:paraId="4EF55E3F" w14:textId="7502C055" w:rsidR="00E034FE" w:rsidRDefault="00E034FE" w:rsidP="00481813">
      <w:pPr>
        <w:jc w:val="both"/>
        <w:rPr>
          <w:b/>
          <w:bCs/>
          <w:i/>
          <w:iCs/>
          <w:sz w:val="28"/>
          <w:szCs w:val="28"/>
        </w:rPr>
      </w:pPr>
    </w:p>
    <w:p w14:paraId="19C3878E" w14:textId="77777777" w:rsidR="006F0869" w:rsidRPr="006F0869" w:rsidRDefault="006F0869" w:rsidP="00481813">
      <w:pPr>
        <w:spacing w:line="360" w:lineRule="auto"/>
        <w:ind w:firstLine="90"/>
        <w:jc w:val="both"/>
        <w:rPr>
          <w:rFonts w:ascii="Times New Roman" w:hAnsi="Times New Roman" w:cs="Times New Roman"/>
          <w:sz w:val="24"/>
          <w:szCs w:val="24"/>
        </w:rPr>
      </w:pPr>
      <w:r w:rsidRPr="006F0869">
        <w:rPr>
          <w:rFonts w:ascii="Times New Roman" w:hAnsi="Times New Roman" w:cs="Times New Roman"/>
          <w:color w:val="000000"/>
          <w:sz w:val="24"/>
          <w:szCs w:val="24"/>
        </w:rPr>
        <w:t>The provision of safe and reliable drinking water is a critical challenge faced by many countries around the world. While the specific regulatory and management approaches may vary, there are common themes and best practices that can be learned from the experiences of different nations.</w:t>
      </w:r>
    </w:p>
    <w:p w14:paraId="7D340143" w14:textId="4E291B9A" w:rsidR="006F0869" w:rsidRPr="006F0869" w:rsidRDefault="006F0869" w:rsidP="00481813">
      <w:pPr>
        <w:spacing w:line="360" w:lineRule="auto"/>
        <w:ind w:firstLine="90"/>
        <w:jc w:val="both"/>
        <w:rPr>
          <w:rFonts w:ascii="Times New Roman" w:hAnsi="Times New Roman" w:cs="Times New Roman"/>
          <w:sz w:val="24"/>
          <w:szCs w:val="24"/>
        </w:rPr>
      </w:pPr>
      <w:r w:rsidRPr="006F0869">
        <w:rPr>
          <w:rFonts w:ascii="Times New Roman" w:hAnsi="Times New Roman" w:cs="Times New Roman"/>
          <w:sz w:val="24"/>
          <w:szCs w:val="24"/>
        </w:rPr>
        <w:lastRenderedPageBreak/>
        <w:t xml:space="preserve">  </w:t>
      </w:r>
      <w:r w:rsidRPr="006F0869">
        <w:rPr>
          <w:rFonts w:ascii="Times New Roman" w:hAnsi="Times New Roman" w:cs="Times New Roman"/>
          <w:color w:val="000000"/>
          <w:sz w:val="24"/>
          <w:szCs w:val="24"/>
        </w:rPr>
        <w:t xml:space="preserve">In Kenya, the regulatory framework for drinking water quality is still evolving, with multiple agencies and regulations governing different aspects of water management. The country has made progress in developing national standards for drinking water quality, but implementation and enforcement remain challenges, particularly in rural and remote areas </w:t>
      </w:r>
      <w:r w:rsidR="008F2050">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&lt;EndNote&gt;&lt;Cite&gt;&lt;Author&gt;Hodgson&lt;/Author&gt;&lt;Year&gt;2006&lt;/Year&gt;&lt;RecNum&gt;117&lt;/RecNum&gt;&lt;DisplayText&gt;(Hodgson &amp;amp; Manus, 2006)&lt;/DisplayText&gt;&lt;record&gt;&lt;rec-number&gt;117&lt;/rec-number&gt;&lt;foreign-keys&gt;&lt;key app="EN" db-id="z0fe90spwawaa3eftsmxsz03zf00dt0v25dv" timestamp="1746713020"&gt;117&lt;/key&gt;&lt;/foreign-keys&gt;&lt;ref-type name="Journal Article"&gt;17&lt;/ref-type&gt;&lt;contributors&gt;&lt;authors&gt;&lt;author&gt;Hodgson, Kim&lt;/author&gt;&lt;author&gt;Manus, Leonardo&lt;/author&gt;&lt;/authors&gt;&lt;/contributors&gt;&lt;titles&gt;&lt;title&gt;A drinking water quality framework for South Africa&lt;/title&gt;&lt;secondary-title&gt;Water SA&lt;/secondary-title&gt;&lt;/titles&gt;&lt;periodical&gt;&lt;full-title&gt;Water SA&lt;/full-title&gt;&lt;/periodical&gt;&lt;volume&gt;32&lt;/volume&gt;&lt;number&gt;5&lt;/number&gt;&lt;dates&gt;&lt;year&gt;2006&lt;/year&gt;&lt;/dates&gt;&lt;isbn&gt;1816-7950&lt;/isbn&gt;&lt;urls&gt;&lt;/urls&gt;&lt;/record&gt;&lt;/Cite&gt;&lt;/EndNote&gt;</w:instrText>
      </w:r>
      <w:r w:rsidR="008F2050">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(Hodgson &amp; Manus, 2006)</w:t>
      </w:r>
      <w:r w:rsidR="008F2050">
        <w:rPr>
          <w:rFonts w:ascii="Times New Roman" w:hAnsi="Times New Roman" w:cs="Times New Roman"/>
          <w:color w:val="000000"/>
          <w:sz w:val="24"/>
          <w:szCs w:val="24"/>
        </w:rPr>
        <w:fldChar w:fldCharType="end"/>
      </w:r>
      <w:r w:rsidR="00343222">
        <w:rPr>
          <w:rFonts w:ascii="Times New Roman" w:hAnsi="Times New Roman" w:cs="Times New Roman"/>
          <w:color w:val="000000"/>
          <w:sz w:val="24"/>
          <w:szCs w:val="24"/>
        </w:rPr>
        <w:t>.</w:t>
      </w:r>
    </w:p>
    <w:p w14:paraId="4F216DC3" w14:textId="7C3A0CC4" w:rsidR="006F0869" w:rsidRPr="006F0869" w:rsidRDefault="006F0869" w:rsidP="00481813">
      <w:pPr>
        <w:spacing w:line="360" w:lineRule="auto"/>
        <w:ind w:firstLine="90"/>
        <w:jc w:val="both"/>
        <w:rPr>
          <w:rFonts w:ascii="Times New Roman" w:hAnsi="Times New Roman" w:cs="Times New Roman"/>
          <w:color w:val="000000"/>
          <w:sz w:val="24"/>
          <w:szCs w:val="24"/>
        </w:rPr>
      </w:pP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China, on the other hand, has a well-developed regulatory framework for drinking water quality, with the Ministry of Ecology and Environment serving as the main regulatory body. China has also developed a series of national standards for drinking water quality, which are periodically updated to align with international best practices.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 key challenge in China's regulatory framework is the effective implementation and enforcement of these standards, particularly in rural and remote areas</w:t>
      </w:r>
      <w:r w:rsidR="00343222">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&lt;EndNote&gt;&lt;Cite&gt;&lt;Author&gt;Knüppe&lt;/Author&gt;&lt;Year&gt;2011&lt;/Year&gt;&lt;RecNum&gt;118&lt;/RecNum&gt;&lt;DisplayText&gt;(Knüppe, 2011)&lt;/DisplayText&gt;&lt;record&gt;&lt;rec-number&gt;118&lt;/rec-number&gt;&lt;foreign-keys&gt;&lt;key app="EN" db-id="z0fe90spwawaa3eftsmxsz03zf00dt0v25dv" timestamp="1746713628"&gt;118&lt;/key&gt;&lt;/foreign-keys&gt;&lt;ref-type name="Journal Article"&gt;17&lt;/ref-type&gt;&lt;contributors&gt;&lt;authors&gt;&lt;author&gt;Knüppe, Kathrin&lt;/author&gt;&lt;/authors&gt;&lt;/contributors&gt;&lt;titles&gt;&lt;title&gt;The challenges facing sustainable and adaptive groundwater management in South Africa&lt;/title&gt;&lt;secondary-title&gt;Water Sa&lt;/secondary-title&gt;&lt;/titles&gt;&lt;periodical&gt;&lt;full-title&gt;Water SA&lt;/full-title&gt;&lt;/periodical&gt;&lt;volume&gt;37&lt;/volume&gt;&lt;number&gt;1&lt;/number&gt;&lt;dates&gt;&lt;year&gt;2011&lt;/year&gt;&lt;/dates&gt;&lt;isbn&gt;1816-7950&lt;/isbn&gt;&lt;urls&gt;&lt;/urls&gt;&lt;/record&gt;&lt;/Cite&gt;&lt;/EndNote&gt;</w:instrText>
      </w:r>
      <w:r w:rsidR="0034322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(Knüppe, 2011)</w:t>
      </w:r>
      <w:r w:rsidR="00343222">
        <w:rPr>
          <w:rFonts w:ascii="Times New Roman" w:hAnsi="Times New Roman" w:cs="Times New Roman"/>
          <w:color w:val="000000"/>
          <w:sz w:val="24"/>
          <w:szCs w:val="24"/>
        </w:rPr>
        <w:fldChar w:fldCharType="end"/>
      </w:r>
      <w:r w:rsidR="00343222">
        <w:rPr>
          <w:rFonts w:ascii="Times New Roman" w:hAnsi="Times New Roman" w:cs="Times New Roman"/>
          <w:color w:val="000000"/>
          <w:sz w:val="24"/>
          <w:szCs w:val="24"/>
        </w:rPr>
        <w:t xml:space="preserve">. </w:t>
      </w:r>
      <w:r w:rsidRPr="006F0869">
        <w:rPr>
          <w:rFonts w:ascii="Times New Roman" w:hAnsi="Times New Roman" w:cs="Times New Roman"/>
          <w:color w:val="000000"/>
          <w:sz w:val="24"/>
          <w:szCs w:val="24"/>
        </w:rPr>
        <w:t xml:space="preserve">In contrast, Germany's regulatory framework for drinking water quality is widely regarded as one of the most robust and comprehensive in the world. The Drinking Water Ordinance, which is the primary legislation governing drinking water quality, sets stringent standards for water quality and safety.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 Federal Ministry of Health is the primary regulatory body responsible for overseeing the implementation of the Drinking Water Ordinance, with the Federal Environment Agency providing scientific support and advice.</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Germany's regulatory framework is characterized by a high degree of coordination and collaboration between federal, state, and local authorities.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This ensures a consistent and harmonized approach to drinking water quality management across the country.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 German regulatory framework is regularly updated to incorporate the latest scientific evidence and technological advancements, ensuring that the country's drinking water standards remain among the most stringent in the world.</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The regulation of drinking water quality involves a chain of processes that includes the creation of norms, their implementation among actors, and the monitoring of outcomes, with feedback to authorities for further action  </w:t>
      </w:r>
      <w:r w:rsidR="00343222">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&lt;EndNote&gt;&lt;Cite&gt;&lt;Author&gt;Mukherjee&lt;/Author&gt;&lt;Year&gt;2020&lt;/Year&gt;&lt;RecNum&gt;119&lt;/RecNum&gt;&lt;DisplayText&gt;(Mukherjee &amp;amp; Jensen, 2020)&lt;/DisplayText&gt;&lt;record&gt;&lt;rec-number&gt;119&lt;/rec-number&gt;&lt;foreign-keys&gt;&lt;key app="EN" db-id="z0fe90spwawaa3eftsmxsz03zf00dt0v25dv" timestamp="1746713768"&gt;119&lt;/key&gt;&lt;/foreign-keys&gt;&lt;ref-type name="Journal Article"&gt;17&lt;/ref-type&gt;&lt;contributors&gt;&lt;authors&gt;&lt;author&gt;Mukherjee, Maitreyee&lt;/author&gt;&lt;author&gt;Jensen, Olivia&lt;/author&gt;&lt;/authors&gt;&lt;/contributors&gt;&lt;titles&gt;&lt;title&gt;Making water reuse safe: A comparative analysis of the development of regulation and technology uptake in the US and Australia&lt;/title&gt;&lt;secondary-title&gt;Safety Science&lt;/secondary-title&gt;&lt;/titles&gt;&lt;periodical&gt;&lt;full-title&gt;Safety Science&lt;/full-title&gt;&lt;/periodical&gt;&lt;pages&gt;5-14&lt;/pages&gt;&lt;volume&gt;121&lt;/volume&gt;&lt;dates&gt;&lt;year&gt;2020&lt;/year&gt;&lt;/dates&gt;&lt;isbn&gt;0925-7535&lt;/isbn&gt;&lt;urls&gt;&lt;/urls&gt;&lt;/record&gt;&lt;/Cite&gt;&lt;/EndNote&gt;</w:instrText>
      </w:r>
      <w:r w:rsidR="0034322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(Mukherjee &amp; Jensen, 2020)</w:t>
      </w:r>
      <w:r w:rsidR="00343222">
        <w:rPr>
          <w:rFonts w:ascii="Times New Roman" w:hAnsi="Times New Roman" w:cs="Times New Roman"/>
          <w:color w:val="000000"/>
          <w:sz w:val="24"/>
          <w:szCs w:val="24"/>
        </w:rPr>
        <w:fldChar w:fldCharType="end"/>
      </w:r>
    </w:p>
    <w:p w14:paraId="507CA695" w14:textId="77777777" w:rsidR="006F0869" w:rsidRPr="006F0869" w:rsidRDefault="006F0869" w:rsidP="00481813">
      <w:pPr>
        <w:spacing w:line="276" w:lineRule="auto"/>
        <w:ind w:firstLine="90"/>
        <w:jc w:val="both"/>
        <w:rPr>
          <w:rFonts w:ascii="Times New Roman" w:hAnsi="Times New Roman" w:cs="Times New Roman"/>
          <w:sz w:val="24"/>
          <w:szCs w:val="24"/>
        </w:rPr>
      </w:pPr>
    </w:p>
    <w:p w14:paraId="590F8CAD" w14:textId="6CA2934A" w:rsidR="006F0869" w:rsidRPr="006F0869" w:rsidRDefault="006F0869" w:rsidP="00EC25DD">
      <w:pPr>
        <w:pStyle w:val="Heading1"/>
        <w:numPr>
          <w:ilvl w:val="0"/>
          <w:numId w:val="10"/>
        </w:numPr>
        <w:jc w:val="both"/>
        <w:rPr>
          <w:rFonts w:ascii="Times New Roman" w:hAnsi="Times New Roman" w:cs="Times New Roman"/>
          <w:b/>
          <w:bCs/>
          <w:color w:val="000000" w:themeColor="text1"/>
          <w:sz w:val="24"/>
          <w:szCs w:val="24"/>
        </w:rPr>
      </w:pPr>
      <w:r w:rsidRPr="006F0869">
        <w:rPr>
          <w:rFonts w:ascii="Times New Roman" w:hAnsi="Times New Roman" w:cs="Times New Roman"/>
          <w:b/>
          <w:bCs/>
          <w:color w:val="000000" w:themeColor="text1"/>
          <w:sz w:val="24"/>
          <w:szCs w:val="24"/>
        </w:rPr>
        <w:t>Types of Drinking Water Technologies in Kenya, China and Germany</w:t>
      </w:r>
    </w:p>
    <w:p w14:paraId="4494ADED" w14:textId="6C3D2BAA" w:rsidR="006F0869" w:rsidRPr="006F0869" w:rsidRDefault="006F0869" w:rsidP="005135DA">
      <w:pPr>
        <w:pStyle w:val="Heading1"/>
        <w:numPr>
          <w:ilvl w:val="1"/>
          <w:numId w:val="10"/>
        </w:numPr>
        <w:jc w:val="both"/>
        <w:rPr>
          <w:rFonts w:ascii="Times New Roman" w:hAnsi="Times New Roman" w:cs="Times New Roman"/>
          <w:b/>
          <w:bCs/>
          <w:color w:val="000000" w:themeColor="text1"/>
          <w:sz w:val="24"/>
          <w:szCs w:val="24"/>
        </w:rPr>
      </w:pPr>
      <w:r w:rsidRPr="006F0869">
        <w:rPr>
          <w:rFonts w:ascii="Times New Roman" w:hAnsi="Times New Roman" w:cs="Times New Roman"/>
          <w:b/>
          <w:bCs/>
          <w:color w:val="000000" w:themeColor="text1"/>
          <w:sz w:val="24"/>
          <w:szCs w:val="24"/>
        </w:rPr>
        <w:t>Kenya</w:t>
      </w:r>
    </w:p>
    <w:p w14:paraId="16E13837" w14:textId="77777777" w:rsidR="006F0869" w:rsidRPr="006F0869" w:rsidRDefault="006F0869" w:rsidP="00481813">
      <w:pPr>
        <w:spacing w:line="276" w:lineRule="auto"/>
        <w:jc w:val="both"/>
        <w:rPr>
          <w:rFonts w:ascii="Times New Roman" w:hAnsi="Times New Roman" w:cs="Times New Roman"/>
          <w:color w:val="000000"/>
          <w:sz w:val="24"/>
          <w:szCs w:val="24"/>
        </w:rPr>
      </w:pPr>
    </w:p>
    <w:p w14:paraId="593644A9" w14:textId="1BC5F3CC" w:rsidR="006F0869" w:rsidRPr="006F0869" w:rsidRDefault="006F0869" w:rsidP="00481813">
      <w:pPr>
        <w:spacing w:line="360" w:lineRule="auto"/>
        <w:jc w:val="both"/>
        <w:rPr>
          <w:rFonts w:ascii="Times New Roman" w:hAnsi="Times New Roman" w:cs="Times New Roman"/>
          <w:sz w:val="24"/>
          <w:szCs w:val="24"/>
        </w:rPr>
      </w:pPr>
      <w:r w:rsidRPr="006F0869">
        <w:rPr>
          <w:rFonts w:ascii="Times New Roman" w:hAnsi="Times New Roman" w:cs="Times New Roman"/>
          <w:color w:val="000000"/>
          <w:sz w:val="24"/>
          <w:szCs w:val="24"/>
        </w:rPr>
        <w:t xml:space="preserve">     In Kenya, the most common drinking water treatment technologies include conventional methods such as filtration, sedimentation, and chlorination.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These technologies are relatively simple and cost-effective, making them suitable for use in both urban and rural areas</w:t>
      </w:r>
      <w:r w:rsidR="00343222">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&lt;EndNote&gt;&lt;Cite&gt;&lt;Author&gt;Gupta&lt;/Author&gt;&lt;Year&gt;2021&lt;/Year&gt;&lt;RecNum&gt;83&lt;/RecNum&gt;&lt;DisplayText&gt;(Gupta &amp;amp; Singh, 2021)&lt;/DisplayText&gt;&lt;record&gt;&lt;rec-number&gt;83&lt;/rec-number&gt;&lt;foreign-keys&gt;&lt;key app="EN" db-id="z0fe90spwawaa3eftsmxsz03zf00dt0v25dv" timestamp="1743529543"&gt;83&lt;/key&gt;&lt;/foreign-keys&gt;&lt;ref-type name="Journal Article"&gt;17&lt;/ref-type&gt;&lt;contributors&gt;&lt;authors&gt;&lt;author&gt;Gupta, Kewal&lt;/author&gt;&lt;author&gt;Singh, Shivam&lt;/author&gt;&lt;/authors&gt;&lt;/contributors&gt;&lt;titles&gt;&lt;title&gt;SAND WATER FILTERS: A LOW-COST TREATMENT SOLUTION FOR WATER POLLUTION PROBLEMS IN RURAL REGIONS&lt;/title&gt;&lt;secondary-title&gt;International Journal of Technical Research &amp;amp; Science&lt;/secondary-title&gt;&lt;/titles&gt;&lt;periodical&gt;&lt;full-title&gt;International Journal of Technical Research &amp;amp; Science&lt;/full-title&gt;&lt;/periodical&gt;&lt;pages&gt;61-64&lt;/pages&gt;&lt;volume&gt;Special&lt;/volume&gt;&lt;number&gt;June&lt;/number&gt;&lt;dates&gt;&lt;year&gt;2021&lt;/year&gt;&lt;pub-dates&gt;&lt;date&gt;2021/6//&lt;/date&gt;&lt;/pub-dates&gt;&lt;/dates&gt;&lt;publisher&gt;Institute of Technical and Scientific Research&lt;/publisher&gt;&lt;urls&gt;&lt;/urls&gt;&lt;electronic-resource-num&gt;10.30780/specialissue-icaaset021/012&lt;/electronic-resource-num&gt;&lt;/record&gt;&lt;/Cite&gt;&lt;/EndNote&gt;</w:instrText>
      </w:r>
      <w:r w:rsidR="0034322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 xml:space="preserve">(Gupta &amp; </w:t>
      </w:r>
      <w:r w:rsidR="007522FD">
        <w:rPr>
          <w:rFonts w:ascii="Times New Roman" w:hAnsi="Times New Roman" w:cs="Times New Roman"/>
          <w:noProof/>
          <w:color w:val="000000"/>
          <w:sz w:val="24"/>
          <w:szCs w:val="24"/>
        </w:rPr>
        <w:lastRenderedPageBreak/>
        <w:t>Singh, 2021)</w:t>
      </w:r>
      <w:r w:rsidR="0034322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xml:space="preserve">. However, the effectiveness of these technologies can be limited by factors such as inadequate maintenance and the presence of emerging contaminants </w:t>
      </w:r>
      <w:r w:rsidR="00343222">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&lt;EndNote&gt;&lt;Cite&gt;&lt;Author&gt;Gupta&lt;/Author&gt;&lt;Year&gt;2021&lt;/Year&gt;&lt;RecNum&gt;83&lt;/RecNum&gt;&lt;DisplayText&gt;(Gupta &amp;amp; Singh, 2021)&lt;/DisplayText&gt;&lt;record&gt;&lt;rec-number&gt;83&lt;/rec-number&gt;&lt;foreign-keys&gt;&lt;key app="EN" db-id="z0fe90spwawaa3eftsmxsz03zf00dt0v25dv" timestamp="1743529543"&gt;83&lt;/key&gt;&lt;/foreign-keys&gt;&lt;ref-type name="Journal Article"&gt;17&lt;/ref-type&gt;&lt;contributors&gt;&lt;authors&gt;&lt;author&gt;Gupta, Kewal&lt;/author&gt;&lt;author&gt;Singh, Shivam&lt;/author&gt;&lt;/authors&gt;&lt;/contributors&gt;&lt;titles&gt;&lt;title&gt;SAND WATER FILTERS: A LOW-COST TREATMENT SOLUTION FOR WATER POLLUTION PROBLEMS IN RURAL REGIONS&lt;/title&gt;&lt;secondary-title&gt;International Journal of Technical Research &amp;amp; Science&lt;/secondary-title&gt;&lt;/titles&gt;&lt;periodical&gt;&lt;full-title&gt;International Journal of Technical Research &amp;amp; Science&lt;/full-title&gt;&lt;/periodical&gt;&lt;pages&gt;61-64&lt;/pages&gt;&lt;volume&gt;Special&lt;/volume&gt;&lt;number&gt;June&lt;/number&gt;&lt;dates&gt;&lt;year&gt;2021&lt;/year&gt;&lt;pub-dates&gt;&lt;date&gt;2021/6//&lt;/date&gt;&lt;/pub-dates&gt;&lt;/dates&gt;&lt;publisher&gt;Institute of Technical and Scientific Research&lt;/publisher&gt;&lt;urls&gt;&lt;/urls&gt;&lt;electronic-resource-num&gt;10.30780/specialissue-icaaset021/012&lt;/electronic-resource-num&gt;&lt;/record&gt;&lt;/Cite&gt;&lt;/EndNote&gt;</w:instrText>
      </w:r>
      <w:r w:rsidR="0034322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(Gupta &amp; Singh, 2021)</w:t>
      </w:r>
      <w:r w:rsidR="0034322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Table 1 illustrates the advantages and disadvantages of dis</w:t>
      </w:r>
      <w:r w:rsidR="00E847F1">
        <w:rPr>
          <w:rFonts w:ascii="Times New Roman" w:hAnsi="Times New Roman" w:cs="Times New Roman"/>
          <w:color w:val="000000"/>
          <w:sz w:val="24"/>
          <w:szCs w:val="24"/>
        </w:rPr>
        <w:t>in</w:t>
      </w:r>
      <w:r w:rsidRPr="006F0869">
        <w:rPr>
          <w:rFonts w:ascii="Times New Roman" w:hAnsi="Times New Roman" w:cs="Times New Roman"/>
          <w:color w:val="000000"/>
          <w:sz w:val="24"/>
          <w:szCs w:val="24"/>
        </w:rPr>
        <w:t xml:space="preserve">fectants used in certain conventional </w:t>
      </w:r>
      <w:r w:rsidR="002836C0">
        <w:rPr>
          <w:rFonts w:ascii="Times New Roman" w:hAnsi="Times New Roman" w:cs="Times New Roman"/>
          <w:color w:val="000000"/>
          <w:sz w:val="24"/>
          <w:szCs w:val="24"/>
        </w:rPr>
        <w:t>treatments</w:t>
      </w:r>
      <w:r w:rsidRPr="006F0869">
        <w:rPr>
          <w:rFonts w:ascii="Times New Roman" w:hAnsi="Times New Roman" w:cs="Times New Roman"/>
          <w:color w:val="000000"/>
          <w:sz w:val="24"/>
          <w:szCs w:val="24"/>
        </w:rPr>
        <w:t>.</w:t>
      </w:r>
    </w:p>
    <w:p w14:paraId="1E683ACA" w14:textId="2A873A5D" w:rsidR="006F0869" w:rsidRPr="006F0869" w:rsidRDefault="006F0869" w:rsidP="00481813">
      <w:pPr>
        <w:spacing w:line="360" w:lineRule="auto"/>
        <w:jc w:val="both"/>
        <w:rPr>
          <w:rFonts w:ascii="Times New Roman" w:hAnsi="Times New Roman" w:cs="Times New Roman"/>
          <w:color w:val="000000"/>
          <w:sz w:val="24"/>
          <w:szCs w:val="24"/>
        </w:rPr>
      </w:pP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In recent years, there has been growing interest in the use of more advanced treatment technologies, such as membrane filtration and UV disinfection, particularly in urban areas. These technologies offer a higher level of treatment and can remove a wider range of contaminants, but they are also more expensive and require more specialized expertise to operate and maintain</w:t>
      </w:r>
      <w:r w:rsidR="00343222">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&lt;EndNote&gt;&lt;Cite&gt;&lt;Author&gt;Gupta&lt;/Author&gt;&lt;Year&gt;2021&lt;/Year&gt;&lt;RecNum&gt;83&lt;/RecNum&gt;&lt;DisplayText&gt;(Gupta &amp;amp; Singh, 2021)&lt;/DisplayText&gt;&lt;record&gt;&lt;rec-number&gt;83&lt;/rec-number&gt;&lt;foreign-keys&gt;&lt;key app="EN" db-id="z0fe90spwawaa3eftsmxsz03zf00dt0v25dv" timestamp="1743529543"&gt;83&lt;/key&gt;&lt;/foreign-keys&gt;&lt;ref-type name="Journal Article"&gt;17&lt;/ref-type&gt;&lt;contributors&gt;&lt;authors&gt;&lt;author&gt;Gupta, Kewal&lt;/author&gt;&lt;author&gt;Singh, Shivam&lt;/author&gt;&lt;/authors&gt;&lt;/contributors&gt;&lt;titles&gt;&lt;title&gt;SAND WATER FILTERS: A LOW-COST TREATMENT SOLUTION FOR WATER POLLUTION PROBLEMS IN RURAL REGIONS&lt;/title&gt;&lt;secondary-title&gt;International Journal of Technical Research &amp;amp; Science&lt;/secondary-title&gt;&lt;/titles&gt;&lt;periodical&gt;&lt;full-title&gt;International Journal of Technical Research &amp;amp; Science&lt;/full-title&gt;&lt;/periodical&gt;&lt;pages&gt;61-64&lt;/pages&gt;&lt;volume&gt;Special&lt;/volume&gt;&lt;number&gt;June&lt;/number&gt;&lt;dates&gt;&lt;year&gt;2021&lt;/year&gt;&lt;pub-dates&gt;&lt;date&gt;2021/6//&lt;/date&gt;&lt;/pub-dates&gt;&lt;/dates&gt;&lt;publisher&gt;Institute of Technical and Scientific Research&lt;/publisher&gt;&lt;urls&gt;&lt;/urls&gt;&lt;electronic-resource-num&gt;10.30780/specialissue-icaaset021/012&lt;/electronic-resource-num&gt;&lt;/record&gt;&lt;/Cite&gt;&lt;/EndNote&gt;</w:instrText>
      </w:r>
      <w:r w:rsidR="0034322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(Gupta &amp; Singh, 2021)</w:t>
      </w:r>
      <w:r w:rsidR="0034322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Additionally, point-of-use water treatment technologies, such as household filters and solar disinfection, are becoming increasingly popular in rural areas, where access to centralized water treatment facilities is limited.</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A low-cost treatment solution such as sand water filters are also used to serve the drinking water need of rural families, offering a better alternative to reverse osmosis technology common for urban households </w:t>
      </w:r>
      <w:r w:rsidR="00343222">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&lt;EndNote&gt;&lt;Cite&gt;&lt;Author&gt;Gupta&lt;/Author&gt;&lt;Year&gt;2021&lt;/Year&gt;&lt;RecNum&gt;83&lt;/RecNum&gt;&lt;DisplayText&gt;(Gupta &amp;amp; Singh, 2021)&lt;/DisplayText&gt;&lt;record&gt;&lt;rec-number&gt;83&lt;/rec-number&gt;&lt;foreign-keys&gt;&lt;key app="EN" db-id="z0fe90spwawaa3eftsmxsz03zf00dt0v25dv" timestamp="1743529543"&gt;83&lt;/key&gt;&lt;/foreign-keys&gt;&lt;ref-type name="Journal Article"&gt;17&lt;/ref-type&gt;&lt;contributors&gt;&lt;authors&gt;&lt;author&gt;Gupta, Kewal&lt;/author&gt;&lt;author&gt;Singh, Shivam&lt;/author&gt;&lt;/authors&gt;&lt;/contributors&gt;&lt;titles&gt;&lt;title&gt;SAND WATER FILTERS: A LOW-COST TREATMENT SOLUTION FOR WATER POLLUTION PROBLEMS IN RURAL REGIONS&lt;/title&gt;&lt;secondary-title&gt;International Journal of Technical Research &amp;amp; Science&lt;/secondary-title&gt;&lt;/titles&gt;&lt;periodical&gt;&lt;full-title&gt;International Journal of Technical Research &amp;amp; Science&lt;/full-title&gt;&lt;/periodical&gt;&lt;pages&gt;61-64&lt;/pages&gt;&lt;volume&gt;Special&lt;/volume&gt;&lt;number&gt;June&lt;/number&gt;&lt;dates&gt;&lt;year&gt;2021&lt;/year&gt;&lt;pub-dates&gt;&lt;date&gt;2021/6//&lt;/date&gt;&lt;/pub-dates&gt;&lt;/dates&gt;&lt;publisher&gt;Institute of Technical and Scientific Research&lt;/publisher&gt;&lt;urls&gt;&lt;/urls&gt;&lt;electronic-resource-num&gt;10.30780/specialissue-icaaset021/012&lt;/electronic-resource-num&gt;&lt;/record&gt;&lt;/Cite&gt;&lt;/EndNote&gt;</w:instrText>
      </w:r>
      <w:r w:rsidR="0034322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(Gupta &amp; Singh, 2021)</w:t>
      </w:r>
      <w:r w:rsidR="0034322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w:t>
      </w:r>
    </w:p>
    <w:p w14:paraId="1FA413ED" w14:textId="2102D131" w:rsidR="006F0869" w:rsidRDefault="006F0869" w:rsidP="00481813">
      <w:pPr>
        <w:pStyle w:val="Caption"/>
        <w:keepNext/>
        <w:jc w:val="both"/>
        <w:rPr>
          <w:i w:val="0"/>
          <w:iCs w:val="0"/>
          <w:color w:val="000000" w:themeColor="text1"/>
          <w:sz w:val="24"/>
          <w:szCs w:val="24"/>
        </w:rPr>
      </w:pPr>
      <w:r w:rsidRPr="006F0869">
        <w:rPr>
          <w:i w:val="0"/>
          <w:iCs w:val="0"/>
          <w:color w:val="000000" w:themeColor="text1"/>
          <w:sz w:val="24"/>
          <w:szCs w:val="24"/>
        </w:rPr>
        <w:t xml:space="preserve">Table </w:t>
      </w:r>
      <w:r w:rsidRPr="006F0869">
        <w:rPr>
          <w:i w:val="0"/>
          <w:iCs w:val="0"/>
          <w:color w:val="000000" w:themeColor="text1"/>
          <w:sz w:val="24"/>
          <w:szCs w:val="24"/>
        </w:rPr>
        <w:fldChar w:fldCharType="begin"/>
      </w:r>
      <w:r w:rsidRPr="006F0869">
        <w:rPr>
          <w:i w:val="0"/>
          <w:iCs w:val="0"/>
          <w:color w:val="000000" w:themeColor="text1"/>
          <w:sz w:val="24"/>
          <w:szCs w:val="24"/>
        </w:rPr>
        <w:instrText xml:space="preserve"> SEQ Table \* ARABIC </w:instrText>
      </w:r>
      <w:r w:rsidRPr="006F0869">
        <w:rPr>
          <w:i w:val="0"/>
          <w:iCs w:val="0"/>
          <w:color w:val="000000" w:themeColor="text1"/>
          <w:sz w:val="24"/>
          <w:szCs w:val="24"/>
        </w:rPr>
        <w:fldChar w:fldCharType="separate"/>
      </w:r>
      <w:r w:rsidRPr="006F0869">
        <w:rPr>
          <w:i w:val="0"/>
          <w:iCs w:val="0"/>
          <w:noProof/>
          <w:color w:val="000000" w:themeColor="text1"/>
          <w:sz w:val="24"/>
          <w:szCs w:val="24"/>
        </w:rPr>
        <w:t>1</w:t>
      </w:r>
      <w:r w:rsidRPr="006F0869">
        <w:rPr>
          <w:i w:val="0"/>
          <w:iCs w:val="0"/>
          <w:color w:val="000000" w:themeColor="text1"/>
          <w:sz w:val="24"/>
          <w:szCs w:val="24"/>
        </w:rPr>
        <w:fldChar w:fldCharType="end"/>
      </w:r>
      <w:r w:rsidRPr="006F0869">
        <w:rPr>
          <w:i w:val="0"/>
          <w:iCs w:val="0"/>
          <w:color w:val="000000" w:themeColor="text1"/>
          <w:sz w:val="24"/>
          <w:szCs w:val="24"/>
        </w:rPr>
        <w:t xml:space="preserve">: Main advantages and disadvantages of conventional water disinfection technologies </w:t>
      </w:r>
      <w:r w:rsidR="00102FAC">
        <w:rPr>
          <w:i w:val="0"/>
          <w:iCs w:val="0"/>
          <w:color w:val="000000" w:themeColor="text1"/>
          <w:sz w:val="24"/>
          <w:szCs w:val="24"/>
        </w:rPr>
        <w:fldChar w:fldCharType="begin"/>
      </w:r>
      <w:r w:rsidR="007522FD">
        <w:rPr>
          <w:i w:val="0"/>
          <w:iCs w:val="0"/>
          <w:color w:val="000000" w:themeColor="text1"/>
          <w:sz w:val="24"/>
          <w:szCs w:val="24"/>
        </w:rPr>
        <w:instrText xml:space="preserve"> ADDIN EN.CITE &lt;EndNote&gt;&lt;Cite&gt;&lt;Author&gt;Pichel&lt;/Author&gt;&lt;Year&gt;2019&lt;/Year&gt;&lt;RecNum&gt;120&lt;/RecNum&gt;&lt;DisplayText&gt;(Pichel et al., 2019)&lt;/DisplayText&gt;&lt;record&gt;&lt;rec-number&gt;120&lt;/rec-number&gt;&lt;foreign-keys&gt;&lt;key app="EN" db-id="z0fe90spwawaa3eftsmxsz03zf00dt0v25dv" timestamp="1746714150"&gt;120&lt;/key&gt;&lt;/foreign-keys&gt;&lt;ref-type name="Journal Article"&gt;17&lt;/ref-type&gt;&lt;contributors&gt;&lt;authors&gt;&lt;author&gt;Pichel, Natalia&lt;/author&gt;&lt;author&gt;Vivar, Marta&lt;/author&gt;&lt;author&gt;Fuentes, Manuel&lt;/author&gt;&lt;/authors&gt;&lt;/contributors&gt;&lt;titles&gt;&lt;title&gt;The problem of drinking water access: A review of disinfection technologies with an emphasis on solar treatment methods&lt;/title&gt;&lt;secondary-title&gt;Chemosphere&lt;/secondary-title&gt;&lt;/titles&gt;&lt;periodical&gt;&lt;full-title&gt;Chemosphere&lt;/full-title&gt;&lt;/periodical&gt;&lt;pages&gt;1014-1030&lt;/pages&gt;&lt;volume&gt;218&lt;/volume&gt;&lt;dates&gt;&lt;year&gt;2019&lt;/year&gt;&lt;/dates&gt;&lt;isbn&gt;0045-6535&lt;/isbn&gt;&lt;urls&gt;&lt;/urls&gt;&lt;/record&gt;&lt;/Cite&gt;&lt;/EndNote&gt;</w:instrText>
      </w:r>
      <w:r w:rsidR="00102FAC">
        <w:rPr>
          <w:i w:val="0"/>
          <w:iCs w:val="0"/>
          <w:color w:val="000000" w:themeColor="text1"/>
          <w:sz w:val="24"/>
          <w:szCs w:val="24"/>
        </w:rPr>
        <w:fldChar w:fldCharType="separate"/>
      </w:r>
      <w:r w:rsidR="007522FD">
        <w:rPr>
          <w:i w:val="0"/>
          <w:iCs w:val="0"/>
          <w:noProof/>
          <w:color w:val="000000" w:themeColor="text1"/>
          <w:sz w:val="24"/>
          <w:szCs w:val="24"/>
        </w:rPr>
        <w:t>(Pichel et al., 2019)</w:t>
      </w:r>
      <w:r w:rsidR="00102FAC">
        <w:rPr>
          <w:i w:val="0"/>
          <w:iCs w:val="0"/>
          <w:color w:val="000000" w:themeColor="text1"/>
          <w:sz w:val="24"/>
          <w:szCs w:val="24"/>
        </w:rPr>
        <w:fldChar w:fldCharType="end"/>
      </w:r>
    </w:p>
    <w:p w14:paraId="44FB59D0" w14:textId="77777777" w:rsidR="00481813" w:rsidRPr="00481813" w:rsidRDefault="00481813" w:rsidP="00481813">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2735"/>
        <w:gridCol w:w="3845"/>
      </w:tblGrid>
      <w:tr w:rsidR="006F0869" w:rsidRPr="006F0869" w14:paraId="012B3BB4" w14:textId="77777777" w:rsidTr="00C1580D">
        <w:tc>
          <w:tcPr>
            <w:tcW w:w="3005" w:type="dxa"/>
            <w:tcBorders>
              <w:top w:val="single" w:sz="4" w:space="0" w:color="auto"/>
              <w:bottom w:val="single" w:sz="4" w:space="0" w:color="auto"/>
            </w:tcBorders>
          </w:tcPr>
          <w:p w14:paraId="749D3BF1" w14:textId="77777777" w:rsidR="006F0869" w:rsidRPr="006F0869" w:rsidRDefault="006F0869" w:rsidP="00481813">
            <w:pPr>
              <w:spacing w:line="360" w:lineRule="auto"/>
              <w:jc w:val="both"/>
              <w:rPr>
                <w:b/>
                <w:bCs/>
                <w:color w:val="000000"/>
                <w:sz w:val="21"/>
                <w:szCs w:val="21"/>
              </w:rPr>
            </w:pPr>
            <w:r w:rsidRPr="006F0869">
              <w:rPr>
                <w:b/>
                <w:bCs/>
                <w:color w:val="000000"/>
                <w:sz w:val="21"/>
                <w:szCs w:val="21"/>
              </w:rPr>
              <w:t>Disinfection Technologies</w:t>
            </w:r>
          </w:p>
        </w:tc>
        <w:tc>
          <w:tcPr>
            <w:tcW w:w="3005" w:type="dxa"/>
            <w:tcBorders>
              <w:top w:val="single" w:sz="4" w:space="0" w:color="auto"/>
              <w:bottom w:val="single" w:sz="4" w:space="0" w:color="auto"/>
            </w:tcBorders>
          </w:tcPr>
          <w:p w14:paraId="4F118C61" w14:textId="77777777" w:rsidR="006F0869" w:rsidRPr="006F0869" w:rsidRDefault="006F0869" w:rsidP="00481813">
            <w:pPr>
              <w:spacing w:line="360" w:lineRule="auto"/>
              <w:jc w:val="both"/>
              <w:rPr>
                <w:b/>
                <w:bCs/>
                <w:color w:val="000000"/>
                <w:sz w:val="21"/>
                <w:szCs w:val="21"/>
              </w:rPr>
            </w:pPr>
            <w:r w:rsidRPr="006F0869">
              <w:rPr>
                <w:b/>
                <w:bCs/>
                <w:color w:val="000000"/>
                <w:sz w:val="21"/>
                <w:szCs w:val="21"/>
              </w:rPr>
              <w:t>Advantages</w:t>
            </w:r>
          </w:p>
        </w:tc>
        <w:tc>
          <w:tcPr>
            <w:tcW w:w="3006" w:type="dxa"/>
            <w:tcBorders>
              <w:top w:val="single" w:sz="4" w:space="0" w:color="auto"/>
              <w:bottom w:val="single" w:sz="4" w:space="0" w:color="auto"/>
            </w:tcBorders>
          </w:tcPr>
          <w:p w14:paraId="6F433A94" w14:textId="77777777" w:rsidR="006F0869" w:rsidRPr="006F0869" w:rsidRDefault="006F0869" w:rsidP="00481813">
            <w:pPr>
              <w:spacing w:line="360" w:lineRule="auto"/>
              <w:jc w:val="both"/>
              <w:rPr>
                <w:b/>
                <w:bCs/>
                <w:color w:val="000000"/>
                <w:sz w:val="21"/>
                <w:szCs w:val="21"/>
              </w:rPr>
            </w:pPr>
            <w:r w:rsidRPr="006F0869">
              <w:rPr>
                <w:b/>
                <w:bCs/>
                <w:color w:val="000000"/>
                <w:sz w:val="21"/>
                <w:szCs w:val="21"/>
              </w:rPr>
              <w:t>Disadvantages/ limitations</w:t>
            </w:r>
          </w:p>
        </w:tc>
      </w:tr>
      <w:tr w:rsidR="006F0869" w:rsidRPr="006F0869" w14:paraId="0FF6D964" w14:textId="77777777" w:rsidTr="00C1580D">
        <w:trPr>
          <w:trHeight w:val="2609"/>
        </w:trPr>
        <w:tc>
          <w:tcPr>
            <w:tcW w:w="3005" w:type="dxa"/>
            <w:tcBorders>
              <w:top w:val="single" w:sz="4" w:space="0" w:color="auto"/>
            </w:tcBorders>
          </w:tcPr>
          <w:p w14:paraId="729E0649" w14:textId="77777777" w:rsidR="006F0869" w:rsidRPr="006F0869" w:rsidRDefault="006F0869" w:rsidP="00481813">
            <w:pPr>
              <w:spacing w:line="360" w:lineRule="auto"/>
              <w:jc w:val="both"/>
              <w:rPr>
                <w:color w:val="000000"/>
                <w:sz w:val="21"/>
                <w:szCs w:val="21"/>
              </w:rPr>
            </w:pPr>
            <w:r w:rsidRPr="006F0869">
              <w:rPr>
                <w:color w:val="000000"/>
                <w:sz w:val="21"/>
                <w:szCs w:val="21"/>
              </w:rPr>
              <w:t>Chlorination</w:t>
            </w:r>
          </w:p>
        </w:tc>
        <w:tc>
          <w:tcPr>
            <w:tcW w:w="3005" w:type="dxa"/>
            <w:tcBorders>
              <w:top w:val="single" w:sz="4" w:space="0" w:color="auto"/>
            </w:tcBorders>
          </w:tcPr>
          <w:p w14:paraId="33640A92" w14:textId="77777777" w:rsidR="006F0869" w:rsidRPr="006F0869" w:rsidRDefault="006F0869" w:rsidP="00481813">
            <w:pPr>
              <w:spacing w:line="360" w:lineRule="auto"/>
              <w:jc w:val="both"/>
              <w:rPr>
                <w:color w:val="000000"/>
                <w:sz w:val="21"/>
                <w:szCs w:val="21"/>
              </w:rPr>
            </w:pPr>
            <w:r w:rsidRPr="006F0869">
              <w:rPr>
                <w:color w:val="000000"/>
                <w:sz w:val="21"/>
                <w:szCs w:val="21"/>
              </w:rPr>
              <w:t>-Extremely effective for bacteria and virus inactivation</w:t>
            </w:r>
          </w:p>
          <w:p w14:paraId="1FF63F35" w14:textId="77777777" w:rsidR="006F0869" w:rsidRPr="006F0869" w:rsidRDefault="006F0869" w:rsidP="00481813">
            <w:pPr>
              <w:spacing w:line="360" w:lineRule="auto"/>
              <w:jc w:val="both"/>
              <w:rPr>
                <w:color w:val="000000"/>
                <w:sz w:val="21"/>
                <w:szCs w:val="21"/>
              </w:rPr>
            </w:pPr>
            <w:r w:rsidRPr="006F0869">
              <w:rPr>
                <w:color w:val="000000"/>
                <w:sz w:val="21"/>
                <w:szCs w:val="21"/>
              </w:rPr>
              <w:t>-Residual protection against recontamination</w:t>
            </w:r>
          </w:p>
          <w:p w14:paraId="44E3A8A0" w14:textId="77777777" w:rsidR="006F0869" w:rsidRPr="006F0869" w:rsidRDefault="006F0869" w:rsidP="00481813">
            <w:pPr>
              <w:spacing w:line="360" w:lineRule="auto"/>
              <w:jc w:val="both"/>
              <w:rPr>
                <w:color w:val="000000"/>
                <w:sz w:val="21"/>
                <w:szCs w:val="21"/>
              </w:rPr>
            </w:pPr>
            <w:r w:rsidRPr="006F0869">
              <w:rPr>
                <w:color w:val="000000"/>
                <w:sz w:val="21"/>
                <w:szCs w:val="21"/>
              </w:rPr>
              <w:t>-Calcium and sodium hypochlorite require simple equipment and instrumentation</w:t>
            </w:r>
          </w:p>
        </w:tc>
        <w:tc>
          <w:tcPr>
            <w:tcW w:w="3006" w:type="dxa"/>
            <w:tcBorders>
              <w:top w:val="single" w:sz="4" w:space="0" w:color="auto"/>
            </w:tcBorders>
          </w:tcPr>
          <w:p w14:paraId="6CC8C9D4"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DBPs formation</w:t>
            </w:r>
          </w:p>
          <w:p w14:paraId="6DF3C3B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Ineffective against </w:t>
            </w:r>
            <w:r w:rsidRPr="006F0869">
              <w:rPr>
                <w:rStyle w:val="Emphasis"/>
                <w:color w:val="1F1F1F"/>
                <w:sz w:val="21"/>
                <w:szCs w:val="21"/>
              </w:rPr>
              <w:t>Cryptosporidium</w:t>
            </w:r>
            <w:r w:rsidRPr="006F0869">
              <w:rPr>
                <w:color w:val="1F1F1F"/>
                <w:sz w:val="21"/>
                <w:szCs w:val="21"/>
              </w:rPr>
              <w:t> and </w:t>
            </w:r>
            <w:r w:rsidRPr="006F0869">
              <w:rPr>
                <w:rStyle w:val="Emphasis"/>
                <w:color w:val="1F1F1F"/>
                <w:sz w:val="21"/>
                <w:szCs w:val="21"/>
              </w:rPr>
              <w:t>Giardia</w:t>
            </w:r>
            <w:r w:rsidRPr="006F0869">
              <w:rPr>
                <w:color w:val="1F1F1F"/>
                <w:sz w:val="21"/>
                <w:szCs w:val="21"/>
              </w:rPr>
              <w:t> cysts</w:t>
            </w:r>
          </w:p>
          <w:p w14:paraId="3BA78344" w14:textId="58A3AB7B"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 xml:space="preserve">Unsatisfactory taste and </w:t>
            </w:r>
            <w:r w:rsidR="00CA5AC9" w:rsidRPr="006F0869">
              <w:rPr>
                <w:color w:val="1F1F1F"/>
                <w:sz w:val="21"/>
                <w:szCs w:val="21"/>
              </w:rPr>
              <w:t>odor</w:t>
            </w:r>
          </w:p>
          <w:p w14:paraId="2463AE6F"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Less effective in turbid and organic-rich waters</w:t>
            </w:r>
          </w:p>
          <w:p w14:paraId="1F278CED"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Dependence on pH</w:t>
            </w:r>
          </w:p>
          <w:p w14:paraId="4B562734"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Chorine gas is hazardous and extremely corrosive</w:t>
            </w:r>
          </w:p>
          <w:p w14:paraId="432ADE31"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trained operators</w:t>
            </w:r>
          </w:p>
          <w:p w14:paraId="5E9AD1A5"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Sodium and calcium hypochlorite are more expensive than chlorine gas</w:t>
            </w:r>
          </w:p>
          <w:p w14:paraId="74698A9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w:t>
            </w:r>
            <w:r w:rsidRPr="006F0869">
              <w:rPr>
                <w:color w:val="1F1F1F"/>
                <w:sz w:val="21"/>
                <w:szCs w:val="21"/>
              </w:rPr>
              <w:t>Dependence on chemical access</w:t>
            </w:r>
          </w:p>
        </w:tc>
      </w:tr>
      <w:tr w:rsidR="006F0869" w:rsidRPr="006F0869" w14:paraId="6380AF6C" w14:textId="77777777" w:rsidTr="00C1580D">
        <w:tc>
          <w:tcPr>
            <w:tcW w:w="3005" w:type="dxa"/>
          </w:tcPr>
          <w:p w14:paraId="0BFE81A9" w14:textId="77777777" w:rsidR="006F0869" w:rsidRPr="006F0869" w:rsidRDefault="006F0869" w:rsidP="00481813">
            <w:pPr>
              <w:spacing w:line="360" w:lineRule="auto"/>
              <w:ind w:right="400"/>
              <w:jc w:val="both"/>
              <w:rPr>
                <w:color w:val="000000"/>
                <w:sz w:val="21"/>
                <w:szCs w:val="21"/>
              </w:rPr>
            </w:pPr>
            <w:proofErr w:type="spellStart"/>
            <w:r w:rsidRPr="006F0869">
              <w:rPr>
                <w:sz w:val="21"/>
                <w:szCs w:val="21"/>
              </w:rPr>
              <w:t>Chloramination</w:t>
            </w:r>
            <w:proofErr w:type="spellEnd"/>
          </w:p>
        </w:tc>
        <w:tc>
          <w:tcPr>
            <w:tcW w:w="3005" w:type="dxa"/>
          </w:tcPr>
          <w:p w14:paraId="3DC0E9F1" w14:textId="77777777" w:rsidR="006F0869" w:rsidRPr="006F0869" w:rsidRDefault="006F0869" w:rsidP="00481813">
            <w:pPr>
              <w:spacing w:line="360" w:lineRule="auto"/>
              <w:jc w:val="both"/>
              <w:rPr>
                <w:sz w:val="21"/>
                <w:szCs w:val="21"/>
              </w:rPr>
            </w:pPr>
            <w:r w:rsidRPr="006F0869">
              <w:rPr>
                <w:sz w:val="21"/>
                <w:szCs w:val="21"/>
              </w:rPr>
              <w:t>-Lower DBPs than chlorine</w:t>
            </w:r>
          </w:p>
          <w:p w14:paraId="2CDB8936" w14:textId="77777777" w:rsidR="006F0869" w:rsidRPr="006F0869" w:rsidRDefault="006F0869" w:rsidP="00481813">
            <w:pPr>
              <w:spacing w:line="360" w:lineRule="auto"/>
              <w:jc w:val="both"/>
              <w:rPr>
                <w:sz w:val="21"/>
                <w:szCs w:val="21"/>
              </w:rPr>
            </w:pPr>
            <w:r w:rsidRPr="006F0869">
              <w:rPr>
                <w:sz w:val="21"/>
                <w:szCs w:val="21"/>
              </w:rPr>
              <w:t>-Residual protection against re-contamination</w:t>
            </w:r>
          </w:p>
          <w:p w14:paraId="7D2B9B1B" w14:textId="77777777" w:rsidR="006F0869" w:rsidRPr="006F0869" w:rsidRDefault="006F0869" w:rsidP="00481813">
            <w:pPr>
              <w:spacing w:line="360" w:lineRule="auto"/>
              <w:jc w:val="both"/>
              <w:rPr>
                <w:color w:val="000000"/>
                <w:sz w:val="21"/>
                <w:szCs w:val="21"/>
              </w:rPr>
            </w:pPr>
            <w:r w:rsidRPr="006F0869">
              <w:rPr>
                <w:sz w:val="21"/>
                <w:szCs w:val="21"/>
              </w:rPr>
              <w:t>-Effective against biofilms formation in the distribution system</w:t>
            </w:r>
          </w:p>
        </w:tc>
        <w:tc>
          <w:tcPr>
            <w:tcW w:w="3006" w:type="dxa"/>
          </w:tcPr>
          <w:p w14:paraId="0CEA4762"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Must be manufactured on-site</w:t>
            </w:r>
          </w:p>
          <w:p w14:paraId="12C135B9"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w:t>
            </w:r>
            <w:r w:rsidRPr="006F0869">
              <w:rPr>
                <w:color w:val="1F1F1F"/>
                <w:sz w:val="21"/>
                <w:szCs w:val="21"/>
              </w:rPr>
              <w:t>Less disinfection capability than other methods</w:t>
            </w:r>
          </w:p>
          <w:p w14:paraId="1936B9C0"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Chloramines are harmful for patients undergoing dialysis, aquariums, and fish farming enterprises</w:t>
            </w:r>
          </w:p>
        </w:tc>
      </w:tr>
      <w:tr w:rsidR="006F0869" w:rsidRPr="006F0869" w14:paraId="27400734" w14:textId="77777777" w:rsidTr="00C1580D">
        <w:tc>
          <w:tcPr>
            <w:tcW w:w="3005" w:type="dxa"/>
          </w:tcPr>
          <w:p w14:paraId="5AD6B6AC" w14:textId="77777777" w:rsidR="006F0869" w:rsidRPr="006F0869" w:rsidRDefault="006F0869" w:rsidP="00481813">
            <w:pPr>
              <w:spacing w:line="360" w:lineRule="auto"/>
              <w:jc w:val="both"/>
              <w:rPr>
                <w:color w:val="000000"/>
                <w:sz w:val="21"/>
                <w:szCs w:val="21"/>
              </w:rPr>
            </w:pPr>
            <w:proofErr w:type="spellStart"/>
            <w:r w:rsidRPr="006F0869">
              <w:rPr>
                <w:sz w:val="21"/>
                <w:szCs w:val="21"/>
              </w:rPr>
              <w:lastRenderedPageBreak/>
              <w:t>Chloramination</w:t>
            </w:r>
            <w:proofErr w:type="spellEnd"/>
          </w:p>
        </w:tc>
        <w:tc>
          <w:tcPr>
            <w:tcW w:w="3005" w:type="dxa"/>
          </w:tcPr>
          <w:p w14:paraId="7A2AC8A9" w14:textId="77777777" w:rsidR="006F0869" w:rsidRPr="006F0869" w:rsidRDefault="006F0869" w:rsidP="00481813">
            <w:pPr>
              <w:spacing w:line="360" w:lineRule="auto"/>
              <w:jc w:val="both"/>
              <w:rPr>
                <w:color w:val="000000"/>
                <w:sz w:val="21"/>
                <w:szCs w:val="21"/>
              </w:rPr>
            </w:pPr>
            <w:r w:rsidRPr="006F0869">
              <w:rPr>
                <w:sz w:val="21"/>
                <w:szCs w:val="21"/>
              </w:rPr>
              <w:t xml:space="preserve">-Less taste and </w:t>
            </w:r>
            <w:proofErr w:type="spellStart"/>
            <w:r w:rsidRPr="006F0869">
              <w:rPr>
                <w:sz w:val="21"/>
                <w:szCs w:val="21"/>
              </w:rPr>
              <w:t>odour</w:t>
            </w:r>
            <w:proofErr w:type="spellEnd"/>
            <w:r w:rsidRPr="006F0869">
              <w:rPr>
                <w:sz w:val="21"/>
                <w:szCs w:val="21"/>
              </w:rPr>
              <w:t xml:space="preserve"> concerns</w:t>
            </w:r>
          </w:p>
        </w:tc>
        <w:tc>
          <w:tcPr>
            <w:tcW w:w="3006" w:type="dxa"/>
          </w:tcPr>
          <w:p w14:paraId="5660F5FA"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trained operators</w:t>
            </w:r>
          </w:p>
          <w:p w14:paraId="60C957F4"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Dependence on chemical access</w:t>
            </w:r>
          </w:p>
        </w:tc>
      </w:tr>
      <w:tr w:rsidR="006F0869" w:rsidRPr="006F0869" w14:paraId="61127C9D" w14:textId="77777777" w:rsidTr="00C1580D">
        <w:tc>
          <w:tcPr>
            <w:tcW w:w="3005" w:type="dxa"/>
          </w:tcPr>
          <w:p w14:paraId="5E612E61" w14:textId="77777777" w:rsidR="006F0869" w:rsidRPr="006F0869" w:rsidRDefault="006F0869" w:rsidP="00481813">
            <w:pPr>
              <w:spacing w:line="360" w:lineRule="auto"/>
              <w:jc w:val="both"/>
              <w:rPr>
                <w:color w:val="000000"/>
                <w:sz w:val="21"/>
                <w:szCs w:val="21"/>
              </w:rPr>
            </w:pPr>
            <w:r w:rsidRPr="006F0869">
              <w:rPr>
                <w:sz w:val="21"/>
                <w:szCs w:val="21"/>
              </w:rPr>
              <w:t>Chlorine dioxide</w:t>
            </w:r>
          </w:p>
        </w:tc>
        <w:tc>
          <w:tcPr>
            <w:tcW w:w="3005" w:type="dxa"/>
          </w:tcPr>
          <w:p w14:paraId="513D2CEF" w14:textId="77777777" w:rsidR="006F0869" w:rsidRPr="006F0869" w:rsidRDefault="006F0869" w:rsidP="00481813">
            <w:pPr>
              <w:spacing w:line="360" w:lineRule="auto"/>
              <w:jc w:val="both"/>
              <w:rPr>
                <w:sz w:val="21"/>
                <w:szCs w:val="21"/>
              </w:rPr>
            </w:pPr>
            <w:r w:rsidRPr="006F0869">
              <w:rPr>
                <w:sz w:val="21"/>
                <w:szCs w:val="21"/>
              </w:rPr>
              <w:t>-Less dependence on pH than chlorine</w:t>
            </w:r>
          </w:p>
          <w:p w14:paraId="32F1A3AB" w14:textId="77777777" w:rsidR="006F0869" w:rsidRPr="006F0869" w:rsidRDefault="006F0869" w:rsidP="00481813">
            <w:pPr>
              <w:spacing w:line="360" w:lineRule="auto"/>
              <w:jc w:val="both"/>
              <w:rPr>
                <w:sz w:val="21"/>
                <w:szCs w:val="21"/>
              </w:rPr>
            </w:pPr>
            <w:r w:rsidRPr="006F0869">
              <w:rPr>
                <w:sz w:val="21"/>
                <w:szCs w:val="21"/>
              </w:rPr>
              <w:t>-Long-lasting residual activity</w:t>
            </w:r>
          </w:p>
          <w:p w14:paraId="7B209E99" w14:textId="77777777" w:rsidR="006F0869" w:rsidRPr="006F0869" w:rsidRDefault="006F0869" w:rsidP="00481813">
            <w:pPr>
              <w:spacing w:line="360" w:lineRule="auto"/>
              <w:jc w:val="both"/>
              <w:rPr>
                <w:color w:val="000000"/>
                <w:sz w:val="21"/>
                <w:szCs w:val="21"/>
              </w:rPr>
            </w:pPr>
            <w:r w:rsidRPr="006F0869">
              <w:rPr>
                <w:sz w:val="21"/>
                <w:szCs w:val="21"/>
              </w:rPr>
              <w:t>-Effective against Giardia</w:t>
            </w:r>
          </w:p>
        </w:tc>
        <w:tc>
          <w:tcPr>
            <w:tcW w:w="3006" w:type="dxa"/>
          </w:tcPr>
          <w:p w14:paraId="2D715EBA"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on-site production</w:t>
            </w:r>
          </w:p>
          <w:p w14:paraId="714BC4E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More expensive than chlorine</w:t>
            </w:r>
          </w:p>
          <w:p w14:paraId="02CCFE9A"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Chlorites and chlorates formation</w:t>
            </w:r>
          </w:p>
          <w:p w14:paraId="0D500E06"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Low level of inactivation of </w:t>
            </w:r>
            <w:r w:rsidRPr="006F0869">
              <w:rPr>
                <w:rStyle w:val="Emphasis"/>
                <w:color w:val="1F1F1F"/>
                <w:sz w:val="21"/>
                <w:szCs w:val="21"/>
              </w:rPr>
              <w:t>Cryptosporidium</w:t>
            </w:r>
          </w:p>
          <w:p w14:paraId="5336B8E0"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 xml:space="preserve">Unsatisfactory taste and </w:t>
            </w:r>
            <w:proofErr w:type="spellStart"/>
            <w:r w:rsidRPr="006F0869">
              <w:rPr>
                <w:color w:val="1F1F1F"/>
                <w:sz w:val="21"/>
                <w:szCs w:val="21"/>
              </w:rPr>
              <w:t>odour</w:t>
            </w:r>
            <w:proofErr w:type="spellEnd"/>
          </w:p>
          <w:p w14:paraId="755F38C9"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Dependence on chemical access</w:t>
            </w:r>
          </w:p>
        </w:tc>
      </w:tr>
      <w:tr w:rsidR="006F0869" w:rsidRPr="006F0869" w14:paraId="1FB1F197" w14:textId="77777777" w:rsidTr="00C1580D">
        <w:tc>
          <w:tcPr>
            <w:tcW w:w="3005" w:type="dxa"/>
          </w:tcPr>
          <w:p w14:paraId="1D438E25" w14:textId="77777777" w:rsidR="006F0869" w:rsidRPr="006F0869" w:rsidRDefault="006F0869" w:rsidP="00481813">
            <w:pPr>
              <w:spacing w:line="360" w:lineRule="auto"/>
              <w:jc w:val="both"/>
              <w:rPr>
                <w:color w:val="000000"/>
                <w:sz w:val="21"/>
                <w:szCs w:val="21"/>
              </w:rPr>
            </w:pPr>
            <w:r w:rsidRPr="006F0869">
              <w:rPr>
                <w:color w:val="000000"/>
                <w:sz w:val="21"/>
                <w:szCs w:val="21"/>
              </w:rPr>
              <w:t>Ozonation</w:t>
            </w:r>
          </w:p>
        </w:tc>
        <w:tc>
          <w:tcPr>
            <w:tcW w:w="3005" w:type="dxa"/>
          </w:tcPr>
          <w:p w14:paraId="43B0E5A0" w14:textId="77777777" w:rsidR="006F0869" w:rsidRPr="006F0869" w:rsidRDefault="006F0869" w:rsidP="00481813">
            <w:pPr>
              <w:spacing w:line="360" w:lineRule="auto"/>
              <w:jc w:val="both"/>
              <w:rPr>
                <w:sz w:val="21"/>
                <w:szCs w:val="21"/>
              </w:rPr>
            </w:pPr>
            <w:r w:rsidRPr="006F0869">
              <w:rPr>
                <w:sz w:val="21"/>
                <w:szCs w:val="21"/>
              </w:rPr>
              <w:t>-Effective against bacteria, viruses and protozoa (Giardia and Cryptosporidium)</w:t>
            </w:r>
          </w:p>
          <w:p w14:paraId="74661033" w14:textId="77777777" w:rsidR="006F0869" w:rsidRPr="006F0869" w:rsidRDefault="006F0869" w:rsidP="00481813">
            <w:pPr>
              <w:spacing w:line="360" w:lineRule="auto"/>
              <w:jc w:val="both"/>
              <w:rPr>
                <w:color w:val="000000"/>
                <w:sz w:val="21"/>
                <w:szCs w:val="21"/>
              </w:rPr>
            </w:pPr>
            <w:r w:rsidRPr="006F0869">
              <w:rPr>
                <w:sz w:val="21"/>
                <w:szCs w:val="21"/>
              </w:rPr>
              <w:t>-No dependence on chemical access</w:t>
            </w:r>
          </w:p>
        </w:tc>
        <w:tc>
          <w:tcPr>
            <w:tcW w:w="3006" w:type="dxa"/>
          </w:tcPr>
          <w:p w14:paraId="0A887602"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on-site generation</w:t>
            </w:r>
          </w:p>
          <w:p w14:paraId="3023D96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Does not provide residual activity</w:t>
            </w:r>
          </w:p>
          <w:p w14:paraId="6A584AD6"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Associated costs are high compared to other chemical disinfectants</w:t>
            </w:r>
          </w:p>
          <w:p w14:paraId="583BEEB3"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Expensive to operate</w:t>
            </w:r>
          </w:p>
          <w:p w14:paraId="0E4125A4"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high energy input</w:t>
            </w:r>
          </w:p>
          <w:p w14:paraId="744DCB8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highly skilled maintenance</w:t>
            </w:r>
          </w:p>
          <w:p w14:paraId="6786212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Formation of DBPs (bromate)</w:t>
            </w:r>
          </w:p>
        </w:tc>
      </w:tr>
      <w:tr w:rsidR="006F0869" w:rsidRPr="006F0869" w14:paraId="0EA668DF" w14:textId="77777777" w:rsidTr="00C1580D">
        <w:tc>
          <w:tcPr>
            <w:tcW w:w="3005" w:type="dxa"/>
          </w:tcPr>
          <w:p w14:paraId="088DF857" w14:textId="77777777" w:rsidR="006F0869" w:rsidRPr="006F0869" w:rsidRDefault="006F0869" w:rsidP="00481813">
            <w:pPr>
              <w:spacing w:line="360" w:lineRule="auto"/>
              <w:jc w:val="both"/>
              <w:rPr>
                <w:color w:val="000000"/>
                <w:sz w:val="21"/>
                <w:szCs w:val="21"/>
              </w:rPr>
            </w:pPr>
            <w:r w:rsidRPr="006F0869">
              <w:rPr>
                <w:color w:val="000000"/>
                <w:sz w:val="21"/>
                <w:szCs w:val="21"/>
              </w:rPr>
              <w:t>UV lamps</w:t>
            </w:r>
          </w:p>
        </w:tc>
        <w:tc>
          <w:tcPr>
            <w:tcW w:w="3005" w:type="dxa"/>
          </w:tcPr>
          <w:p w14:paraId="497CC3D9" w14:textId="77777777" w:rsidR="006F0869" w:rsidRPr="006F0869" w:rsidRDefault="006F0869" w:rsidP="00481813">
            <w:pPr>
              <w:spacing w:line="360" w:lineRule="auto"/>
              <w:jc w:val="both"/>
              <w:rPr>
                <w:sz w:val="21"/>
                <w:szCs w:val="21"/>
              </w:rPr>
            </w:pPr>
            <w:r w:rsidRPr="006F0869">
              <w:rPr>
                <w:sz w:val="21"/>
                <w:szCs w:val="21"/>
              </w:rPr>
              <w:t>-Effective against virus, spores, and cysts</w:t>
            </w:r>
          </w:p>
          <w:p w14:paraId="5272360B" w14:textId="77777777" w:rsidR="006F0869" w:rsidRPr="006F0869" w:rsidRDefault="006F0869" w:rsidP="00481813">
            <w:pPr>
              <w:spacing w:line="360" w:lineRule="auto"/>
              <w:jc w:val="both"/>
              <w:rPr>
                <w:sz w:val="21"/>
                <w:szCs w:val="21"/>
              </w:rPr>
            </w:pPr>
            <w:r w:rsidRPr="006F0869">
              <w:rPr>
                <w:sz w:val="21"/>
                <w:szCs w:val="21"/>
              </w:rPr>
              <w:t>-No taste and odor concerns</w:t>
            </w:r>
          </w:p>
          <w:p w14:paraId="02903883" w14:textId="77777777" w:rsidR="006F0869" w:rsidRPr="006F0869" w:rsidRDefault="006F0869" w:rsidP="00481813">
            <w:pPr>
              <w:spacing w:line="360" w:lineRule="auto"/>
              <w:jc w:val="both"/>
              <w:rPr>
                <w:color w:val="000000"/>
                <w:sz w:val="21"/>
                <w:szCs w:val="21"/>
              </w:rPr>
            </w:pPr>
            <w:r w:rsidRPr="006F0869">
              <w:rPr>
                <w:sz w:val="21"/>
                <w:szCs w:val="21"/>
              </w:rPr>
              <w:t>-No harmful byproducts formation -No dependence on chemical access</w:t>
            </w:r>
          </w:p>
        </w:tc>
        <w:tc>
          <w:tcPr>
            <w:tcW w:w="3006" w:type="dxa"/>
          </w:tcPr>
          <w:p w14:paraId="71D4BE5F"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Low energy efficiency system</w:t>
            </w:r>
          </w:p>
          <w:p w14:paraId="099838FB"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Lamps should be replaced every 6–12 months</w:t>
            </w:r>
          </w:p>
          <w:p w14:paraId="2FCE9FF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Lamps contain mercury, which is toxic</w:t>
            </w:r>
          </w:p>
          <w:p w14:paraId="24DBBC1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Discarded lamps generate a waste management problem</w:t>
            </w:r>
          </w:p>
          <w:p w14:paraId="1CCAC340"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Does not provide residual activity</w:t>
            </w:r>
          </w:p>
          <w:p w14:paraId="29B1376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Effectiveness of disinfection decrease because of chemical fouling, biological film formation, and inadequate transmittance of water</w:t>
            </w:r>
          </w:p>
        </w:tc>
      </w:tr>
      <w:tr w:rsidR="006F0869" w:rsidRPr="006F0869" w14:paraId="52956E63" w14:textId="77777777" w:rsidTr="00C1580D">
        <w:tc>
          <w:tcPr>
            <w:tcW w:w="3005" w:type="dxa"/>
          </w:tcPr>
          <w:p w14:paraId="2111E451" w14:textId="20E7E393" w:rsidR="006F0869" w:rsidRPr="006F0869" w:rsidRDefault="00CA5AC9" w:rsidP="00481813">
            <w:pPr>
              <w:spacing w:line="360" w:lineRule="auto"/>
              <w:jc w:val="both"/>
              <w:rPr>
                <w:color w:val="000000"/>
                <w:sz w:val="21"/>
                <w:szCs w:val="21"/>
              </w:rPr>
            </w:pPr>
            <w:r w:rsidRPr="006F0869">
              <w:rPr>
                <w:sz w:val="21"/>
                <w:szCs w:val="21"/>
              </w:rPr>
              <w:t>Pasteurization</w:t>
            </w:r>
          </w:p>
        </w:tc>
        <w:tc>
          <w:tcPr>
            <w:tcW w:w="3005" w:type="dxa"/>
          </w:tcPr>
          <w:p w14:paraId="4670BED5" w14:textId="77777777" w:rsidR="006F0869" w:rsidRPr="006F0869" w:rsidRDefault="006F0869" w:rsidP="00481813">
            <w:pPr>
              <w:spacing w:line="360" w:lineRule="auto"/>
              <w:jc w:val="both"/>
              <w:rPr>
                <w:sz w:val="21"/>
                <w:szCs w:val="21"/>
              </w:rPr>
            </w:pPr>
            <w:r w:rsidRPr="006F0869">
              <w:rPr>
                <w:sz w:val="21"/>
                <w:szCs w:val="21"/>
              </w:rPr>
              <w:t>-Simple to operate</w:t>
            </w:r>
          </w:p>
          <w:p w14:paraId="6E55CF30" w14:textId="77777777" w:rsidR="006F0869" w:rsidRPr="006F0869" w:rsidRDefault="006F0869" w:rsidP="00481813">
            <w:pPr>
              <w:spacing w:line="360" w:lineRule="auto"/>
              <w:jc w:val="both"/>
              <w:rPr>
                <w:color w:val="000000"/>
                <w:sz w:val="21"/>
                <w:szCs w:val="21"/>
              </w:rPr>
            </w:pPr>
            <w:r w:rsidRPr="006F0869">
              <w:rPr>
                <w:sz w:val="21"/>
                <w:szCs w:val="21"/>
              </w:rPr>
              <w:t>-No dependence on chemical access</w:t>
            </w:r>
          </w:p>
        </w:tc>
        <w:tc>
          <w:tcPr>
            <w:tcW w:w="3006" w:type="dxa"/>
          </w:tcPr>
          <w:p w14:paraId="6CFA4E29"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a lot of fuel</w:t>
            </w:r>
          </w:p>
          <w:p w14:paraId="5995601F"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w:t>
            </w:r>
            <w:r w:rsidRPr="006F0869">
              <w:rPr>
                <w:rStyle w:val="list-label"/>
                <w:rFonts w:eastAsiaTheme="majorEastAsia"/>
                <w:sz w:val="21"/>
                <w:szCs w:val="21"/>
              </w:rPr>
              <w:t xml:space="preserve"> </w:t>
            </w:r>
            <w:r w:rsidRPr="006F0869">
              <w:rPr>
                <w:color w:val="1F1F1F"/>
                <w:sz w:val="21"/>
                <w:szCs w:val="21"/>
              </w:rPr>
              <w:t>Economically and environmental unsustainable</w:t>
            </w:r>
          </w:p>
        </w:tc>
      </w:tr>
      <w:tr w:rsidR="006F0869" w:rsidRPr="006F0869" w14:paraId="66908F3E" w14:textId="77777777" w:rsidTr="00C1580D">
        <w:tc>
          <w:tcPr>
            <w:tcW w:w="3005" w:type="dxa"/>
            <w:tcBorders>
              <w:bottom w:val="single" w:sz="4" w:space="0" w:color="auto"/>
            </w:tcBorders>
          </w:tcPr>
          <w:p w14:paraId="49B89FBC" w14:textId="77777777" w:rsidR="006F0869" w:rsidRPr="006F0869" w:rsidRDefault="006F0869" w:rsidP="00481813">
            <w:pPr>
              <w:spacing w:line="360" w:lineRule="auto"/>
              <w:jc w:val="both"/>
              <w:rPr>
                <w:sz w:val="21"/>
                <w:szCs w:val="21"/>
              </w:rPr>
            </w:pPr>
            <w:r w:rsidRPr="006F0869">
              <w:rPr>
                <w:sz w:val="21"/>
                <w:szCs w:val="21"/>
              </w:rPr>
              <w:t>Filtration</w:t>
            </w:r>
          </w:p>
        </w:tc>
        <w:tc>
          <w:tcPr>
            <w:tcW w:w="3005" w:type="dxa"/>
            <w:tcBorders>
              <w:bottom w:val="single" w:sz="4" w:space="0" w:color="auto"/>
            </w:tcBorders>
          </w:tcPr>
          <w:p w14:paraId="4AD4CBFC" w14:textId="77777777" w:rsidR="006F0869" w:rsidRPr="006F0869" w:rsidRDefault="006F0869" w:rsidP="00481813">
            <w:pPr>
              <w:spacing w:line="360" w:lineRule="auto"/>
              <w:jc w:val="both"/>
              <w:rPr>
                <w:sz w:val="21"/>
                <w:szCs w:val="21"/>
              </w:rPr>
            </w:pPr>
            <w:r w:rsidRPr="006F0869">
              <w:rPr>
                <w:sz w:val="21"/>
                <w:szCs w:val="21"/>
              </w:rPr>
              <w:t>-Reduces water turbidity and microorganism content</w:t>
            </w:r>
          </w:p>
          <w:p w14:paraId="60A25078" w14:textId="77777777" w:rsidR="006F0869" w:rsidRPr="006F0869" w:rsidRDefault="006F0869" w:rsidP="00481813">
            <w:pPr>
              <w:spacing w:line="360" w:lineRule="auto"/>
              <w:jc w:val="both"/>
              <w:rPr>
                <w:sz w:val="21"/>
                <w:szCs w:val="21"/>
              </w:rPr>
            </w:pPr>
            <w:r w:rsidRPr="006F0869">
              <w:rPr>
                <w:sz w:val="21"/>
                <w:szCs w:val="21"/>
              </w:rPr>
              <w:t>-No dependence on chemical access</w:t>
            </w:r>
          </w:p>
          <w:p w14:paraId="4DF60833" w14:textId="77777777" w:rsidR="006F0869" w:rsidRPr="006F0869" w:rsidRDefault="006F0869" w:rsidP="00481813">
            <w:pPr>
              <w:spacing w:line="360" w:lineRule="auto"/>
              <w:jc w:val="both"/>
              <w:rPr>
                <w:sz w:val="21"/>
                <w:szCs w:val="21"/>
              </w:rPr>
            </w:pPr>
            <w:r w:rsidRPr="006F0869">
              <w:rPr>
                <w:sz w:val="21"/>
                <w:szCs w:val="21"/>
              </w:rPr>
              <w:t>-RO: high water quality output</w:t>
            </w:r>
          </w:p>
        </w:tc>
        <w:tc>
          <w:tcPr>
            <w:tcW w:w="3006" w:type="dxa"/>
            <w:tcBorders>
              <w:bottom w:val="single" w:sz="4" w:space="0" w:color="auto"/>
            </w:tcBorders>
          </w:tcPr>
          <w:p w14:paraId="72A568FC"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Pathogens elimination depends on the filter pore size</w:t>
            </w:r>
          </w:p>
          <w:p w14:paraId="4EB9914B"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Filters must be cleaned regularly</w:t>
            </w:r>
          </w:p>
          <w:p w14:paraId="4007CCED"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RO: high energy consumption, high costs, chemicals addition for membranes cleaning</w:t>
            </w:r>
          </w:p>
          <w:p w14:paraId="064D826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RO: not recommended for microorganism elimination</w:t>
            </w:r>
          </w:p>
        </w:tc>
      </w:tr>
    </w:tbl>
    <w:p w14:paraId="52D437F5" w14:textId="77777777" w:rsidR="006F0869" w:rsidRPr="006F0869" w:rsidRDefault="006F0869" w:rsidP="00481813">
      <w:pPr>
        <w:spacing w:line="360" w:lineRule="auto"/>
        <w:jc w:val="both"/>
        <w:rPr>
          <w:rFonts w:ascii="Times New Roman" w:hAnsi="Times New Roman" w:cs="Times New Roman"/>
          <w:color w:val="000000"/>
          <w:sz w:val="24"/>
          <w:szCs w:val="24"/>
        </w:rPr>
      </w:pPr>
    </w:p>
    <w:p w14:paraId="32738434" w14:textId="77777777" w:rsidR="006F0869" w:rsidRPr="006F0869" w:rsidRDefault="006F0869" w:rsidP="00481813">
      <w:pPr>
        <w:spacing w:line="276" w:lineRule="auto"/>
        <w:jc w:val="both"/>
        <w:rPr>
          <w:rFonts w:ascii="Times New Roman" w:hAnsi="Times New Roman" w:cs="Times New Roman"/>
          <w:sz w:val="24"/>
          <w:szCs w:val="24"/>
        </w:rPr>
      </w:pPr>
    </w:p>
    <w:p w14:paraId="14A37C56" w14:textId="1B91F3F2" w:rsidR="006F0869" w:rsidRPr="006F0869" w:rsidRDefault="006F0869" w:rsidP="005135DA">
      <w:pPr>
        <w:pStyle w:val="Heading1"/>
        <w:numPr>
          <w:ilvl w:val="1"/>
          <w:numId w:val="10"/>
        </w:numPr>
        <w:jc w:val="both"/>
        <w:rPr>
          <w:rFonts w:ascii="Times New Roman" w:hAnsi="Times New Roman" w:cs="Times New Roman"/>
          <w:b/>
          <w:bCs/>
          <w:color w:val="000000" w:themeColor="text1"/>
          <w:sz w:val="24"/>
          <w:szCs w:val="24"/>
        </w:rPr>
      </w:pPr>
      <w:r w:rsidRPr="006F0869">
        <w:rPr>
          <w:rFonts w:ascii="Times New Roman" w:hAnsi="Times New Roman" w:cs="Times New Roman"/>
          <w:b/>
          <w:bCs/>
          <w:color w:val="000000" w:themeColor="text1"/>
          <w:sz w:val="24"/>
          <w:szCs w:val="24"/>
        </w:rPr>
        <w:t>China</w:t>
      </w:r>
    </w:p>
    <w:p w14:paraId="5EE5A09E" w14:textId="77777777" w:rsidR="006F0869" w:rsidRPr="006F0869" w:rsidRDefault="006F0869" w:rsidP="00481813">
      <w:pPr>
        <w:spacing w:line="276" w:lineRule="auto"/>
        <w:jc w:val="both"/>
        <w:rPr>
          <w:rFonts w:ascii="Times New Roman" w:hAnsi="Times New Roman" w:cs="Times New Roman"/>
          <w:color w:val="000000"/>
          <w:sz w:val="24"/>
          <w:szCs w:val="24"/>
        </w:rPr>
      </w:pPr>
    </w:p>
    <w:p w14:paraId="2A4FC223" w14:textId="382216A1" w:rsidR="006F0869" w:rsidRPr="006F0869" w:rsidRDefault="006F0869" w:rsidP="00481813">
      <w:pPr>
        <w:spacing w:line="360" w:lineRule="auto"/>
        <w:jc w:val="both"/>
        <w:rPr>
          <w:rFonts w:ascii="Times New Roman" w:hAnsi="Times New Roman" w:cs="Times New Roman"/>
          <w:sz w:val="24"/>
          <w:szCs w:val="24"/>
        </w:rPr>
      </w:pPr>
      <w:r w:rsidRPr="006F0869">
        <w:rPr>
          <w:rFonts w:ascii="Times New Roman" w:hAnsi="Times New Roman" w:cs="Times New Roman"/>
          <w:color w:val="000000"/>
          <w:sz w:val="24"/>
          <w:szCs w:val="24"/>
        </w:rPr>
        <w:t xml:space="preserve">    In China, the drinking water treatment technologies used vary depending on the region and the specific water quality challenges faced. In urban areas, conventional treatment methods such as </w:t>
      </w:r>
      <w:r w:rsidRPr="006F0869">
        <w:rPr>
          <w:rFonts w:ascii="Times New Roman" w:hAnsi="Times New Roman" w:cs="Times New Roman"/>
          <w:color w:val="000000"/>
          <w:sz w:val="24"/>
          <w:szCs w:val="24"/>
        </w:rPr>
        <w:lastRenderedPageBreak/>
        <w:t xml:space="preserve">coagulation, sedimentation, filtration, and disinfection are commonly used.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However, many water treatment plants are also incorporating more advanced technologies, such as activated carbon adsorption, membrane filtration, and advanced oxidation processes, to address emerging contaminants and improve water quality.</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In rural regions of China, the implementation of advanced treatment technologies is often constrained by economic factors and infrastructural limitations, resulting in a greater reliance on simpler, more affordable methods such as sand filtration, chlorination, and boiling, each of which present unique advantages and disadvantages.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One important consideration in the selection of drinking water treatment technologies is the need to remove arsenic, a naturally occurring contaminant that is found in many groundwater sources in China </w:t>
      </w:r>
      <w:r w:rsidR="00102FAC">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&lt;EndNote&gt;&lt;Cite&gt;&lt;Author&gt;Elcik&lt;/Author&gt;&lt;Year&gt;2013&lt;/Year&gt;&lt;RecNum&gt;121&lt;/RecNum&gt;&lt;DisplayText&gt;(Elcik et al., 2013; Saxena et al., 2022)&lt;/DisplayText&gt;&lt;record&gt;&lt;rec-number&gt;121&lt;/rec-number&gt;&lt;foreign-keys&gt;&lt;key app="EN" db-id="z0fe90spwawaa3eftsmxsz03zf00dt0v25dv" timestamp="1746714246"&gt;121&lt;/key&gt;&lt;/foreign-keys&gt;&lt;ref-type name="Journal Article"&gt;17&lt;/ref-type&gt;&lt;contributors&gt;&lt;authors&gt;&lt;author&gt;Elcik, Harun&lt;/author&gt;&lt;author&gt;Cakmakci, Mehmet&lt;/author&gt;&lt;author&gt;Sahinkaya, Erkan&lt;/author&gt;&lt;author&gt;Ozkaya, Bestamin&lt;/author&gt;&lt;/authors&gt;&lt;/contributors&gt;&lt;titles&gt;&lt;title&gt;Arsenic removal from drinking water using low pressure membranes&lt;/title&gt;&lt;secondary-title&gt;Industrial &amp;amp; Engineering Chemistry Research&lt;/secondary-title&gt;&lt;/titles&gt;&lt;periodical&gt;&lt;full-title&gt;Industrial &amp;amp; Engineering Chemistry Research&lt;/full-title&gt;&lt;/periodical&gt;&lt;pages&gt;9958-9964&lt;/pages&gt;&lt;volume&gt;52&lt;/volume&gt;&lt;number&gt;29&lt;/number&gt;&lt;dates&gt;&lt;year&gt;2013&lt;/year&gt;&lt;/dates&gt;&lt;isbn&gt;0888-5885&lt;/isbn&gt;&lt;urls&gt;&lt;/urls&gt;&lt;/record&gt;&lt;/Cite&gt;&lt;Cite&gt;&lt;Author&gt;Saxena&lt;/Author&gt;&lt;Year&gt;2022&lt;/Year&gt;&lt;RecNum&gt;122&lt;/RecNum&gt;&lt;record&gt;&lt;rec-number&gt;122&lt;/rec-number&gt;&lt;foreign-keys&gt;&lt;key app="EN" db-id="z0fe90spwawaa3eftsmxsz03zf00dt0v25dv" timestamp="1746714311"&gt;122&lt;/key&gt;&lt;/foreign-keys&gt;&lt;ref-type name="Book Section"&gt;5&lt;/ref-type&gt;&lt;contributors&gt;&lt;authors&gt;&lt;author&gt;Saxena, Richa&lt;/author&gt;&lt;author&gt;Ansari, Sana&lt;/author&gt;&lt;author&gt;Fatima, Alviya&lt;/author&gt;&lt;author&gt;Srivastava, Nishtha&lt;/author&gt;&lt;author&gt;Singh, Neha&lt;/author&gt;&lt;author&gt;Maurya, Vineet Kumar&lt;/author&gt;&lt;author&gt;Rai, Pankaj Kumar&lt;/author&gt;&lt;/authors&gt;&lt;/contributors&gt;&lt;titles&gt;&lt;title&gt;Microbes in drinking water: Control and prevention&lt;/title&gt;&lt;secondary-title&gt;Current Directions in Water Scarcity Research&lt;/secondary-title&gt;&lt;/titles&gt;&lt;pages&gt;203-222&lt;/pages&gt;&lt;volume&gt;6&lt;/volume&gt;&lt;dates&gt;&lt;year&gt;2022&lt;/year&gt;&lt;/dates&gt;&lt;publisher&gt;Elsevier&lt;/publisher&gt;&lt;isbn&gt;2542-7946&lt;/isbn&gt;&lt;urls&gt;&lt;/urls&gt;&lt;/record&gt;&lt;/Cite&gt;&lt;/EndNote&gt;</w:instrText>
      </w:r>
      <w:r w:rsidR="00102FAC">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(Elcik et al., 2013; Saxena et al., 2022)</w:t>
      </w:r>
      <w:r w:rsidR="00102FAC">
        <w:rPr>
          <w:rFonts w:ascii="Times New Roman" w:hAnsi="Times New Roman" w:cs="Times New Roman"/>
          <w:color w:val="000000"/>
          <w:sz w:val="24"/>
          <w:szCs w:val="24"/>
        </w:rPr>
        <w:fldChar w:fldCharType="end"/>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 use of technologies like coagulation, adsorption, and membrane filtration has been effective in addressing this challenge, but the high cost and technical complexity of these solutions have limited their widespread adoption, particularly in rural areas.</w:t>
      </w:r>
    </w:p>
    <w:p w14:paraId="50D79267" w14:textId="2F506729" w:rsidR="006F0869" w:rsidRDefault="006F0869" w:rsidP="005135DA">
      <w:pPr>
        <w:pStyle w:val="Heading1"/>
        <w:numPr>
          <w:ilvl w:val="1"/>
          <w:numId w:val="10"/>
        </w:numPr>
        <w:jc w:val="both"/>
        <w:rPr>
          <w:rFonts w:ascii="Times New Roman" w:hAnsi="Times New Roman" w:cs="Times New Roman"/>
          <w:b/>
          <w:bCs/>
          <w:color w:val="000000" w:themeColor="text1"/>
          <w:sz w:val="24"/>
          <w:szCs w:val="24"/>
        </w:rPr>
      </w:pPr>
      <w:r w:rsidRPr="006F0869">
        <w:rPr>
          <w:rFonts w:ascii="Times New Roman" w:hAnsi="Times New Roman" w:cs="Times New Roman"/>
          <w:b/>
          <w:bCs/>
          <w:color w:val="000000" w:themeColor="text1"/>
          <w:sz w:val="24"/>
          <w:szCs w:val="24"/>
        </w:rPr>
        <w:t>Germany</w:t>
      </w:r>
    </w:p>
    <w:p w14:paraId="723D96E8" w14:textId="77777777" w:rsidR="00481813" w:rsidRPr="00481813" w:rsidRDefault="00481813" w:rsidP="00481813">
      <w:pPr>
        <w:jc w:val="both"/>
      </w:pPr>
    </w:p>
    <w:p w14:paraId="79186383" w14:textId="77777777" w:rsidR="006F0869" w:rsidRPr="006F0869" w:rsidRDefault="006F0869" w:rsidP="00481813">
      <w:pPr>
        <w:spacing w:line="360" w:lineRule="auto"/>
        <w:jc w:val="both"/>
        <w:rPr>
          <w:rFonts w:ascii="Times New Roman" w:hAnsi="Times New Roman" w:cs="Times New Roman"/>
          <w:sz w:val="24"/>
          <w:szCs w:val="24"/>
        </w:rPr>
      </w:pPr>
      <w:r w:rsidRPr="006F0869">
        <w:rPr>
          <w:rFonts w:ascii="Times New Roman" w:hAnsi="Times New Roman" w:cs="Times New Roman"/>
          <w:color w:val="000000"/>
          <w:sz w:val="24"/>
          <w:szCs w:val="24"/>
        </w:rPr>
        <w:t xml:space="preserve">     Germany has a highly developed and centralized drinking water treatment infrastructure, with the majority of the population served by large-scale, municipally-operated water treatment plants.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These plants employ a range of advanced treatment technologies, including coagulation, sedimentation, filtration, adsorption, and disinfection, to ensure the high quality of the water supplied to consumers.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In addition to these conventional treatment methods, many German water treatment plants are also incorporating more advanced technologies, such as membrane filtration, ozonation, and advanced oxidation processes, to address emerging contaminants and improve the overall quality of the water.</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A key feature of Germany's drinking water treatment approach is the emphasis on multiple barriers, where multiple treatment steps are employed to ensure the removal of a wide range of contaminants. This redundancy helps to ensure the robust and reliable performance of the water treatment system, even in the face of unexpected changes or disruptions.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In rural areas of Germany, where centralized water treatment facilities may not be available, the use of point-of-use treatment technologies, such as household filters and UV disinfection, is more common.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These technologies provide a cost-effective and reliable means of ensuring the safety of drinking water in decentralized settings.</w:t>
      </w:r>
    </w:p>
    <w:p w14:paraId="37AEA096" w14:textId="51E5C250" w:rsidR="006F0869" w:rsidRPr="006F0869" w:rsidRDefault="006F0869" w:rsidP="00481813">
      <w:pPr>
        <w:spacing w:line="360" w:lineRule="auto"/>
        <w:jc w:val="both"/>
        <w:rPr>
          <w:rFonts w:ascii="Times New Roman" w:hAnsi="Times New Roman" w:cs="Times New Roman"/>
          <w:color w:val="000000"/>
          <w:sz w:val="24"/>
          <w:szCs w:val="24"/>
        </w:rPr>
      </w:pPr>
      <w:r w:rsidRPr="006F0869">
        <w:rPr>
          <w:rFonts w:ascii="Times New Roman" w:hAnsi="Times New Roman" w:cs="Times New Roman"/>
          <w:sz w:val="24"/>
          <w:szCs w:val="24"/>
        </w:rPr>
        <w:lastRenderedPageBreak/>
        <w:t xml:space="preserve">     </w:t>
      </w:r>
      <w:r w:rsidRPr="006F0869">
        <w:rPr>
          <w:rFonts w:ascii="Times New Roman" w:hAnsi="Times New Roman" w:cs="Times New Roman"/>
          <w:color w:val="000000"/>
          <w:sz w:val="24"/>
          <w:szCs w:val="24"/>
        </w:rPr>
        <w:t xml:space="preserve">Conventional drinking water treatment technologies like coagulation-flocculation are still widely used for water treatment </w:t>
      </w:r>
      <w:r w:rsidR="00102FAC">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&lt;EndNote&gt;&lt;Cite&gt;&lt;Author&gt;Shan&lt;/Author&gt;&lt;Year&gt;2019&lt;/Year&gt;&lt;RecNum&gt;123&lt;/RecNum&gt;&lt;DisplayText&gt;(Shan, 2019)&lt;/DisplayText&gt;&lt;record&gt;&lt;rec-number&gt;123&lt;/rec-number&gt;&lt;foreign-keys&gt;&lt;key app="EN" db-id="z0fe90spwawaa3eftsmxsz03zf00dt0v25dv" timestamp="1746714401"&gt;123&lt;/key&gt;&lt;/foreign-keys&gt;&lt;ref-type name="Conference Proceedings"&gt;10&lt;/ref-type&gt;&lt;contributors&gt;&lt;authors&gt;&lt;author&gt;Shan, Yao&lt;/author&gt;&lt;/authors&gt;&lt;/contributors&gt;&lt;titles&gt;&lt;title&gt;Evaluation of treatment efficiency of coal mine drainage and impact on surrounding waters for selected coal mines&lt;/title&gt;&lt;secondary-title&gt;IOP Conference Series: Earth and Environmental Science&lt;/secondary-title&gt;&lt;/titles&gt;&lt;pages&gt;012023&lt;/pages&gt;&lt;volume&gt;349&lt;/volume&gt;&lt;number&gt;1&lt;/number&gt;&lt;dates&gt;&lt;year&gt;2019&lt;/year&gt;&lt;/dates&gt;&lt;publisher&gt;IOP Publishing&lt;/publisher&gt;&lt;isbn&gt;1755-1315&lt;/isbn&gt;&lt;urls&gt;&lt;/urls&gt;&lt;/record&gt;&lt;/Cite&gt;&lt;/EndNote&gt;</w:instrText>
      </w:r>
      <w:r w:rsidR="00102FAC">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(Shan, 2019)</w:t>
      </w:r>
      <w:r w:rsidR="00102FAC">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xml:space="preserve">. The usage of chemicals like </w:t>
      </w:r>
      <w:proofErr w:type="spellStart"/>
      <w:r w:rsidR="002836C0">
        <w:rPr>
          <w:rFonts w:ascii="Times New Roman" w:hAnsi="Times New Roman" w:cs="Times New Roman"/>
          <w:color w:val="000000"/>
          <w:sz w:val="24"/>
          <w:szCs w:val="24"/>
        </w:rPr>
        <w:t>aluminium</w:t>
      </w:r>
      <w:proofErr w:type="spellEnd"/>
      <w:r w:rsidRPr="006F0869">
        <w:rPr>
          <w:rFonts w:ascii="Times New Roman" w:hAnsi="Times New Roman" w:cs="Times New Roman"/>
          <w:color w:val="000000"/>
          <w:sz w:val="24"/>
          <w:szCs w:val="24"/>
        </w:rPr>
        <w:t xml:space="preserve"> sulfate and ferric chloride in chemical treatments is not common owing to the cost of maintenance and sludge management </w:t>
      </w:r>
      <w:sdt>
        <w:sdtPr>
          <w:rPr>
            <w:rFonts w:ascii="Times New Roman" w:hAnsi="Times New Roman" w:cs="Times New Roman"/>
            <w:color w:val="000000"/>
            <w:sz w:val="24"/>
            <w:szCs w:val="24"/>
            <w:vertAlign w:val="superscript"/>
          </w:rPr>
          <w:tag w:val="MENDELEY_CITATION_v3_eyJjaXRhdGlvbklEIjoiTUVOREVMRVlfQ0lUQVRJT05fMjg5MTkxMDItNjUyMC00OTU3LTg2YTAtNmNlMGI4ZTA4YjQwIiwicHJvcGVydGllcyI6eyJub3RlSW5kZXgiOjB9LCJpc0VkaXRlZCI6ZmFsc2UsIm1hbnVhbE92ZXJyaWRlIjp7ImlzTWFudWFsbHlPdmVycmlkZGVuIjpmYWxzZSwiY2l0ZXByb2NUZXh0IjoiPHN1cD5bMjFdPC9zdXA+IiwibWFudWFsT3ZlcnJpZGVUZXh0IjoiIn0sImNpdGF0aW9uSXRlbXMiOlt7ImlkIjoiODI0NjY5OGMtZGU1Mi0zNGQ2LTk2NWEtNjdhYjc2YTFkMjZmIiwiaXRlbURhdGEiOnsidHlwZSI6ImFydGljbGUtam91cm5hbCIsImlkIjoiODI0NjY5OGMtZGU1Mi0zNGQ2LTk2NWEtNjdhYjc2YTFkMjZmIiwidGl0bGUiOiJTdHVkaWVzIG9uIHRoZSByZW1vdmFsIG9mIHBob3NwaGF0ZSBmcm9tIGRyaW5raW5nIHdhdGVyIGJ5IGVsZWN0cm9jb2FndWxhdGlvbiBwcm9jZXNzIiwiYXV0aG9yIjpbeyJmYW1pbHkiOiJWYXN1ZGV2YW4iLCJnaXZlbiI6IlN1YnJhbWFueWFuIiwicGFyc2UtbmFtZXMiOmZhbHNlLCJkcm9wcGluZy1wYXJ0aWNsZSI6IiIsIm5vbi1kcm9wcGluZy1wYXJ0aWNsZSI6IiJ9LHsiZmFtaWx5IjoiU296aGFuIiwiZ2l2ZW4iOiJHYW5hcGF0aHkiLCJwYXJzZS1uYW1lcyI6ZmFsc2UsImRyb3BwaW5nLXBhcnRpY2xlIjoiIiwibm9uLWRyb3BwaW5nLXBhcnRpY2xlIjoiIn0seyJmYW1pbHkiOiJSYXZpY2hhbmRyYW4iLCJnaXZlbiI6IlN1YmJpYWgiLCJwYXJzZS1uYW1lcyI6ZmFsc2UsImRyb3BwaW5nLXBhcnRpY2xlIjoiIiwibm9uLWRyb3BwaW5nLXBhcnRpY2xlIjoiIn0seyJmYW1pbHkiOiJKYXlhcmFqIiwiZ2l2ZW4iOiJKZWdhbmF0aGFuIiwicGFyc2UtbmFtZXMiOmZhbHNlLCJkcm9wcGluZy1wYXJ0aWNsZSI6IiIsIm5vbi1kcm9wcGluZy1wYXJ0aWNsZSI6IiJ9LHsiZmFtaWx5IjoiTGFrc2htaSIsImdpdmVuIjoiSm90aGluYXRoYW4iLCJwYXJzZS1uYW1lcyI6ZmFsc2UsImRyb3BwaW5nLXBhcnRpY2xlIjoiIiwibm9uLWRyb3BwaW5nLXBhcnRpY2xlIjoiIn0seyJmYW1pbHkiOiJTaGVlbGEiLCJnaXZlbiI6IlNhZ2F5YXJhaiBNYXJncmF0IiwicGFyc2UtbmFtZXMiOmZhbHNlLCJkcm9wcGluZy1wYXJ0aWNsZSI6IiIsIm5vbi1kcm9wcGluZy1wYXJ0aWNsZSI6IiJ9XSwiY29udGFpbmVyLXRpdGxlIjoiSW5kdXN0cmlhbCBhbmQgRW5naW5lZXJpbmcgQ2hlbWlzdHJ5IFJlc2VhcmNoIiwiY29udGFpbmVyLXRpdGxlLXNob3J0IjoiSW5kIEVuZyBDaGVtIFJlcyIsIkRPSSI6IjEwLjEwMjEvaWUwNzE0NjUyIiwiSVNTTiI6IjA4ODg1ODg1IiwiaXNzdWVkIjp7ImRhdGUtcGFydHMiOltbMjAwOCwzLDE5XV19LCJwYWdlIjoiMjAxOC0yMDIzIiwiYWJzdHJhY3QiOiJUaGUgcHJlc2VudCBzdHVkeSBwcm92aWRlcyBhbiBlbGVjdHJvY29hZ3VsYXRpb24gcHJvY2VzcyBmb3IgdGhlIHJlbW92YWwgb2YgcGhvc3BoYXRlIGZyb20gZHJpbmtpbmcgd2F0ZXIgdXNpbmcgbWlsZCBzdGVlbCBhcyB0aGUgYW5vZGUgYW5kIHN0YWlubGVzcyBzdGVlbCBhcyB0aGUgY2F0aG9kZS4gVGhlIHN0dWRpZXMgd2VyZSBjYXJyaWVkIG91dCBhcyBhIGZ1bmN0aW9uIG9mIHBILCB0ZW1wZXJhdHVyZSwgY3VycmVudCBkZW5zaXR5LCBhbmQgc28gZm9ydGgsIGFuZCB0aGUgYWRzb3JwdGlvbiBjYXBhY2l0eSB3YXMgZXZhbHVhdGVkIHVzaW5nIGJvdGggTGFuZ211aXIgYW5kIEZyZXVuZGxpY2ggaXNvdGhlcm0gbW9kZWxzLiBUaGUgcmVzdWx0cyBzaG93ZWQgdGhhdCB0aGUgbWF4aW11bSByZW1vdmFsIGVmZmljaWVuY3kgb2YgOTglIHdhcyBhY2hpZXZlZCBhdCBhIGN1cnJlbnQgZGVuc2l0eSBvZiAwLjA1IEEtZG0tMiBhdCBhIHBIIG9mIDYuNS4gVGhlIGFkc29ycHRpb24gb2YgcGhvc3BoYXRlIHByZWZlcmFibHkgZml0dGluZyB0aGUgTGFuZ211aXIgYWRzb3JwdGlvbiBpc290aGVybSBzdWdnZXN0cyBtb25vbGF5ZXIgY292ZXJhZ2Ugb2YgYWRzb3JiZWQgbW9sZWN1bGVzLiBUaGUgYWRzb3JwdGlvbiBwcm9jZXNzIGZvbGxvd3Mgc2Vjb25kLW9yZGVyIGtpbmV0aWNzLiBUZW1wZXJhdHVyZSBzdHVkaWVzIHNob3dlZCB0aGF0IGFkc29ycHRpb24gd2FzIGVuZG90aGVybWljIGFuZCBzcG9udGFuZW91cyBpbiBuYXR1cmUuIMKpMjAwOCBBbWVyaWNhbiBDaGVtaWNhbCBTb2NpZXR5LiIsImlzc3VlIjoiNiIsInZvbHVtZSI6IjQ3In0sImlzVGVtcG9yYXJ5IjpmYWxzZX1dfQ=="/>
          <w:id w:val="-1259905584"/>
          <w:placeholder>
            <w:docPart w:val="74A4E993F01D4599A6CBE6CEB88FFCA8"/>
          </w:placeholder>
        </w:sdtPr>
        <w:sdtContent>
          <w:commentRangeStart w:id="10"/>
          <w:r w:rsidR="00102FAC">
            <w:rPr>
              <w:rFonts w:ascii="Times New Roman" w:hAnsi="Times New Roman" w:cs="Times New Roman"/>
              <w:color w:val="000000"/>
              <w:sz w:val="24"/>
              <w:szCs w:val="24"/>
              <w:vertAlign w:val="superscript"/>
            </w:rPr>
            <w:fldChar w:fldCharType="begin"/>
          </w:r>
          <w:r w:rsidR="007522FD">
            <w:rPr>
              <w:rFonts w:ascii="Times New Roman" w:hAnsi="Times New Roman" w:cs="Times New Roman"/>
              <w:color w:val="000000"/>
              <w:sz w:val="24"/>
              <w:szCs w:val="24"/>
              <w:vertAlign w:val="superscript"/>
            </w:rPr>
            <w:instrText xml:space="preserve"> ADDIN EN.CITE &lt;EndNote&gt;&lt;Cite&gt;&lt;Author&gt;Vasudevan&lt;/Author&gt;&lt;Year&gt;2008&lt;/Year&gt;&lt;RecNum&gt;124&lt;/RecNum&gt;&lt;DisplayText&gt;(Vasudevan et al., 2008)&lt;/DisplayText&gt;&lt;record&gt;&lt;rec-number&gt;124&lt;/rec-number&gt;&lt;foreign-keys&gt;&lt;key app="EN" db-id="z0fe90spwawaa3eftsmxsz03zf00dt0v25dv" timestamp="1746714523"&gt;124&lt;/key&gt;&lt;/foreign-keys&gt;&lt;ref-type name="Journal Article"&gt;17&lt;/ref-type&gt;&lt;contributors&gt;&lt;authors&gt;&lt;author&gt;Vasudevan, Subramanyan&lt;/author&gt;&lt;author&gt;Sozhan, Ganapathy&lt;/author&gt;&lt;author&gt;Ravichandran, Subbiah&lt;/author&gt;&lt;author&gt;Jayaraj, Jeganathan&lt;/author&gt;&lt;author&gt;Lakshmi, Jothinathan&lt;/author&gt;&lt;author&gt;Sheela, Margrat&lt;/author&gt;&lt;/authors&gt;&lt;/contributors&gt;&lt;titles&gt;&lt;title&gt;Studies on the removal of phosphate from drinking water by electrocoagulation process&lt;/title&gt;&lt;secondary-title&gt;Industrial &amp;amp; Engineering Chemistry Research&lt;/secondary-title&gt;&lt;/titles&gt;&lt;periodical&gt;&lt;full-title&gt;Industrial &amp;amp; Engineering Chemistry Research&lt;/full-title&gt;&lt;/periodical&gt;&lt;pages&gt;2018-2023&lt;/pages&gt;&lt;volume&gt;47&lt;/volume&gt;&lt;number&gt;6&lt;/number&gt;&lt;dates&gt;&lt;year&gt;2008&lt;/year&gt;&lt;/dates&gt;&lt;isbn&gt;0888-5885&lt;/isbn&gt;&lt;urls&gt;&lt;/urls&gt;&lt;/record&gt;&lt;/Cite&gt;&lt;/EndNote&gt;</w:instrText>
          </w:r>
          <w:r w:rsidR="00102FAC">
            <w:rPr>
              <w:rFonts w:ascii="Times New Roman" w:hAnsi="Times New Roman" w:cs="Times New Roman"/>
              <w:color w:val="000000"/>
              <w:sz w:val="24"/>
              <w:szCs w:val="24"/>
              <w:vertAlign w:val="superscript"/>
            </w:rPr>
            <w:fldChar w:fldCharType="separate"/>
          </w:r>
          <w:r w:rsidR="007522FD">
            <w:rPr>
              <w:rFonts w:ascii="Times New Roman" w:hAnsi="Times New Roman" w:cs="Times New Roman"/>
              <w:noProof/>
              <w:color w:val="000000"/>
              <w:sz w:val="24"/>
              <w:szCs w:val="24"/>
              <w:vertAlign w:val="superscript"/>
            </w:rPr>
            <w:t>(Vasudevan et al., 2008)</w:t>
          </w:r>
          <w:r w:rsidR="00102FAC">
            <w:rPr>
              <w:rFonts w:ascii="Times New Roman" w:hAnsi="Times New Roman" w:cs="Times New Roman"/>
              <w:color w:val="000000"/>
              <w:sz w:val="24"/>
              <w:szCs w:val="24"/>
              <w:vertAlign w:val="superscript"/>
            </w:rPr>
            <w:fldChar w:fldCharType="end"/>
          </w:r>
        </w:sdtContent>
      </w:sdt>
      <w:r w:rsidRPr="006F0869">
        <w:rPr>
          <w:rFonts w:ascii="Times New Roman" w:hAnsi="Times New Roman" w:cs="Times New Roman"/>
          <w:color w:val="000000"/>
          <w:sz w:val="24"/>
          <w:szCs w:val="24"/>
        </w:rPr>
        <w:t>.</w:t>
      </w:r>
      <w:commentRangeEnd w:id="10"/>
      <w:r w:rsidR="00564A53">
        <w:rPr>
          <w:rStyle w:val="CommentReference"/>
        </w:rPr>
        <w:commentReference w:id="10"/>
      </w:r>
      <w:r w:rsidRPr="006F0869">
        <w:rPr>
          <w:rFonts w:ascii="Times New Roman" w:hAnsi="Times New Roman" w:cs="Times New Roman"/>
          <w:color w:val="000000"/>
          <w:sz w:val="24"/>
          <w:szCs w:val="24"/>
        </w:rPr>
        <w:t xml:space="preserve"> The removal efficiency of phosphate from wastewater may not exceed 30% in biological treatment plants</w:t>
      </w:r>
      <w:r w:rsidRPr="006F0869">
        <w:rPr>
          <w:rFonts w:ascii="Times New Roman" w:hAnsi="Times New Roman" w:cs="Times New Roman"/>
          <w:sz w:val="24"/>
          <w:szCs w:val="24"/>
        </w:rPr>
        <w:t xml:space="preserve"> </w:t>
      </w:r>
      <w:r w:rsidR="00102FAC">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&lt;EndNote&gt;&lt;Cite&gt;&lt;Author&gt;Vasudevan&lt;/Author&gt;&lt;Year&gt;2008&lt;/Year&gt;&lt;RecNum&gt;124&lt;/RecNum&gt;&lt;DisplayText&gt;(Vasudevan et al., 2008)&lt;/DisplayText&gt;&lt;record&gt;&lt;rec-number&gt;124&lt;/rec-number&gt;&lt;foreign-keys&gt;&lt;key app="EN" db-id="z0fe90spwawaa3eftsmxsz03zf00dt0v25dv" timestamp="1746714523"&gt;124&lt;/key&gt;&lt;/foreign-keys&gt;&lt;ref-type name="Journal Article"&gt;17&lt;/ref-type&gt;&lt;contributors&gt;&lt;authors&gt;&lt;author&gt;Vasudevan, Subramanyan&lt;/author&gt;&lt;author&gt;Sozhan, Ganapathy&lt;/author&gt;&lt;author&gt;Ravichandran, Subbiah&lt;/author&gt;&lt;author&gt;Jayaraj, Jeganathan&lt;/author&gt;&lt;author&gt;Lakshmi, Jothinathan&lt;/author&gt;&lt;author&gt;Sheela, Margrat&lt;/author&gt;&lt;/authors&gt;&lt;/contributors&gt;&lt;titles&gt;&lt;title&gt;Studies on the removal of phosphate from drinking water by electrocoagulation process&lt;/title&gt;&lt;secondary-title&gt;Industrial &amp;amp; Engineering Chemistry Research&lt;/secondary-title&gt;&lt;/titles&gt;&lt;periodical&gt;&lt;full-title&gt;Industrial &amp;amp; Engineering Chemistry Research&lt;/full-title&gt;&lt;/periodical&gt;&lt;pages&gt;2018-2023&lt;/pages&gt;&lt;volume&gt;47&lt;/volume&gt;&lt;number&gt;6&lt;/number&gt;&lt;dates&gt;&lt;year&gt;2008&lt;/year&gt;&lt;/dates&gt;&lt;isbn&gt;0888-5885&lt;/isbn&gt;&lt;urls&gt;&lt;/urls&gt;&lt;/record&gt;&lt;/Cite&gt;&lt;/EndNote&gt;</w:instrText>
      </w:r>
      <w:r w:rsidR="00102FAC">
        <w:rPr>
          <w:rFonts w:ascii="Times New Roman" w:hAnsi="Times New Roman" w:cs="Times New Roman"/>
          <w:sz w:val="24"/>
          <w:szCs w:val="24"/>
        </w:rPr>
        <w:fldChar w:fldCharType="separate"/>
      </w:r>
      <w:r w:rsidR="007522FD">
        <w:rPr>
          <w:rFonts w:ascii="Times New Roman" w:hAnsi="Times New Roman" w:cs="Times New Roman"/>
          <w:noProof/>
          <w:sz w:val="24"/>
          <w:szCs w:val="24"/>
        </w:rPr>
        <w:t>(Vasudevan et al., 2008)</w:t>
      </w:r>
      <w:r w:rsidR="00102FAC">
        <w:rPr>
          <w:rFonts w:ascii="Times New Roman" w:hAnsi="Times New Roman" w:cs="Times New Roman"/>
          <w:sz w:val="24"/>
          <w:szCs w:val="24"/>
        </w:rPr>
        <w:fldChar w:fldCharType="end"/>
      </w:r>
      <w:r w:rsidRPr="006F0869">
        <w:rPr>
          <w:rFonts w:ascii="Times New Roman" w:hAnsi="Times New Roman" w:cs="Times New Roman"/>
          <w:color w:val="000000"/>
          <w:sz w:val="24"/>
          <w:szCs w:val="24"/>
        </w:rPr>
        <w:t>. Emerging treatment technologies, including membrane filtration, advanced oxidation processes, and UV irradiation, are promising options for enhancing public and environmental health, and can be used in combination to achieve higher efficacy</w:t>
      </w:r>
      <w:r w:rsidR="00627C17">
        <w:rPr>
          <w:rFonts w:ascii="Times New Roman" w:hAnsi="Times New Roman" w:cs="Times New Roman"/>
          <w:color w:val="000000"/>
          <w:sz w:val="24"/>
          <w:szCs w:val="24"/>
        </w:rPr>
        <w:t xml:space="preserve"> </w:t>
      </w:r>
      <w:r w:rsidR="00627C17">
        <w:rPr>
          <w:rFonts w:ascii="Times New Roman" w:hAnsi="Times New Roman" w:cs="Times New Roman"/>
          <w:color w:val="000000"/>
          <w:sz w:val="24"/>
          <w:szCs w:val="24"/>
        </w:rPr>
        <w:fldChar w:fldCharType="begin"/>
      </w:r>
      <w:r w:rsidR="007522FD">
        <w:rPr>
          <w:rFonts w:ascii="Times New Roman" w:hAnsi="Times New Roman" w:cs="Times New Roman"/>
          <w:color w:val="000000"/>
          <w:sz w:val="24"/>
          <w:szCs w:val="24"/>
        </w:rPr>
        <w:instrText xml:space="preserve"> ADDIN EN.CITE &lt;EndNote&gt;&lt;Cite&gt;&lt;Author&gt;Zanacic&lt;/Author&gt;&lt;Year&gt;2016&lt;/Year&gt;&lt;RecNum&gt;126&lt;/RecNum&gt;&lt;DisplayText&gt;(Zanacic et al., 2016)&lt;/DisplayText&gt;&lt;record&gt;&lt;rec-number&gt;126&lt;/rec-number&gt;&lt;foreign-keys&gt;&lt;key app="EN" db-id="z0fe90spwawaa3eftsmxsz03zf00dt0v25dv" timestamp="1746714852"&gt;126&lt;/key&gt;&lt;/foreign-keys&gt;&lt;ref-type name="Journal Article"&gt;17&lt;/ref-type&gt;&lt;contributors&gt;&lt;authors&gt;&lt;author&gt;Zanacic, Enisa&lt;/author&gt;&lt;author&gt;Stavrinides, John&lt;/author&gt;&lt;author&gt;McMartin, Dena W&lt;/author&gt;&lt;/authors&gt;&lt;/contributors&gt;&lt;titles&gt;&lt;title&gt;Field-analysis of potable water quality and ozone efficiency in ozone-assisted biological filtration systems for surface water treatment&lt;/title&gt;&lt;secondary-title&gt;Water Research&lt;/secondary-title&gt;&lt;/titles&gt;&lt;periodical&gt;&lt;full-title&gt;Water Research&lt;/full-title&gt;&lt;/periodical&gt;&lt;pages&gt;397-407&lt;/pages&gt;&lt;volume&gt;104&lt;/volume&gt;&lt;dates&gt;&lt;year&gt;2016&lt;/year&gt;&lt;/dates&gt;&lt;isbn&gt;0043-1354&lt;/isbn&gt;&lt;urls&gt;&lt;/urls&gt;&lt;/record&gt;&lt;/Cite&gt;&lt;/EndNote&gt;</w:instrText>
      </w:r>
      <w:r w:rsidR="00627C17">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(Zanacic et al., 2016)</w:t>
      </w:r>
      <w:r w:rsidR="00627C17">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Ozone-assisted biological filtration systems are seen as a potential method for potable water treatment in small communities by reducing organic matter, inorganic nutrients and other exposure-related contaminants</w:t>
      </w:r>
      <w:r w:rsidRPr="006F0869">
        <w:rPr>
          <w:rFonts w:ascii="Times New Roman" w:hAnsi="Times New Roman" w:cs="Times New Roman"/>
          <w:sz w:val="24"/>
          <w:szCs w:val="24"/>
        </w:rPr>
        <w:t xml:space="preserve"> </w:t>
      </w:r>
      <w:r w:rsidR="009820CE">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&lt;EndNote&gt;&lt;Cite&gt;&lt;Author&gt;Zanacic&lt;/Author&gt;&lt;Year&gt;2016&lt;/Year&gt;&lt;RecNum&gt;126&lt;/RecNum&gt;&lt;DisplayText&gt;(Zanacic et al., 2016)&lt;/DisplayText&gt;&lt;record&gt;&lt;rec-number&gt;126&lt;/rec-number&gt;&lt;foreign-keys&gt;&lt;key app="EN" db-id="z0fe90spwawaa3eftsmxsz03zf00dt0v25dv" timestamp="1746714852"&gt;126&lt;/key&gt;&lt;/foreign-keys&gt;&lt;ref-type name="Journal Article"&gt;17&lt;/ref-type&gt;&lt;contributors&gt;&lt;authors&gt;&lt;author&gt;Zanacic, Enisa&lt;/author&gt;&lt;author&gt;Stavrinides, John&lt;/author&gt;&lt;author&gt;McMartin, Dena W&lt;/author&gt;&lt;/authors&gt;&lt;/contributors&gt;&lt;titles&gt;&lt;title&gt;Field-analysis of potable water quality and ozone efficiency in ozone-assisted biological filtration systems for surface water treatment&lt;/title&gt;&lt;secondary-title&gt;Water Research&lt;/secondary-title&gt;&lt;/titles&gt;&lt;periodical&gt;&lt;full-title&gt;Water Research&lt;/full-title&gt;&lt;/periodical&gt;&lt;pages&gt;397-407&lt;/pages&gt;&lt;volume&gt;104&lt;/volume&gt;&lt;dates&gt;&lt;year&gt;2016&lt;/year&gt;&lt;/dates&gt;&lt;isbn&gt;0043-1354&lt;/isbn&gt;&lt;urls&gt;&lt;/urls&gt;&lt;/record&gt;&lt;/Cite&gt;&lt;/EndNote&gt;</w:instrText>
      </w:r>
      <w:r w:rsidR="009820CE">
        <w:rPr>
          <w:rFonts w:ascii="Times New Roman" w:hAnsi="Times New Roman" w:cs="Times New Roman"/>
          <w:sz w:val="24"/>
          <w:szCs w:val="24"/>
        </w:rPr>
        <w:fldChar w:fldCharType="separate"/>
      </w:r>
      <w:r w:rsidR="007522FD">
        <w:rPr>
          <w:rFonts w:ascii="Times New Roman" w:hAnsi="Times New Roman" w:cs="Times New Roman"/>
          <w:noProof/>
          <w:sz w:val="24"/>
          <w:szCs w:val="24"/>
        </w:rPr>
        <w:t>(Zanacic et al., 2016)</w:t>
      </w:r>
      <w:r w:rsidR="009820CE">
        <w:rPr>
          <w:rFonts w:ascii="Times New Roman" w:hAnsi="Times New Roman" w:cs="Times New Roman"/>
          <w:sz w:val="24"/>
          <w:szCs w:val="24"/>
        </w:rPr>
        <w:fldChar w:fldCharType="end"/>
      </w:r>
      <w:r w:rsidRPr="006F0869">
        <w:rPr>
          <w:rFonts w:ascii="Times New Roman" w:hAnsi="Times New Roman" w:cs="Times New Roman"/>
          <w:color w:val="000000"/>
          <w:sz w:val="24"/>
          <w:szCs w:val="24"/>
        </w:rPr>
        <w:t>. Advanced oxidation processes, including the use of ozone, are important in breaking down persistent pollutants</w:t>
      </w:r>
      <w:r w:rsidR="009820CE">
        <w:rPr>
          <w:rFonts w:ascii="Times New Roman" w:hAnsi="Times New Roman" w:cs="Times New Roman"/>
          <w:color w:val="000000"/>
          <w:sz w:val="24"/>
          <w:szCs w:val="24"/>
        </w:rPr>
        <w:fldChar w:fldCharType="begin">
          <w:fldData xml:space="preserve">PEVuZE5vdGU+PENpdGU+PEF1dGhvcj5aaG91PC9BdXRob3I+PFllYXI+MjAwMjwvWWVhcj48UmVj
TnVtPjEyNTwvUmVjTnVtPjxEaXNwbGF5VGV4dD4oR2hhdWNoLCAyMDE3OyBaYW5hY2ljIGV0IGFs
LiwgMjAxNjsgWmhvdSAmYW1wOyBTbWl0aCwgMjAwMik8L0Rpc3BsYXlUZXh0PjxyZWNvcmQ+PHJl
Yy1udW1iZXI+MTI1PC9yZWMtbnVtYmVyPjxmb3JlaWduLWtleXM+PGtleSBhcHA9IkVOIiBkYi1p
ZD0iejBmZTkwc3B3YXdhYTNlZnRzbXhzejAzemYwMGR0MHYyNWR2IiB0aW1lc3RhbXA9IjE3NDY3
MTQ3NzIiPjEyNTwva2V5PjwvZm9yZWlnbi1rZXlzPjxyZWYtdHlwZSBuYW1lPSJKb3VybmFsIEFy
dGljbGUiPjE3PC9yZWYtdHlwZT48Y29udHJpYnV0b3JzPjxhdXRob3JzPjxhdXRob3I+WmhvdSwg
SDwvYXV0aG9yPjxhdXRob3I+U21pdGgsIERhbmllbCBXPC9hdXRob3I+PC9hdXRob3JzPjwvY29u
dHJpYnV0b3JzPjx0aXRsZXM+PHRpdGxlPkFkdmFuY2VkIHRlY2hub2xvZ2llcyBpbiB3YXRlciBh
bmQgd2FzdGV3YXRlciB0cmVhdG1lbnQ8L3RpdGxlPjxzZWNvbmRhcnktdGl0bGU+Sm91cm5hbCBv
ZiBFbnZpcm9ubWVudGFsIEVuZ2luZWVyaW5nIGFuZCBTY2llbmNlPC9zZWNvbmRhcnktdGl0bGU+
PC90aXRsZXM+PHBlcmlvZGljYWw+PGZ1bGwtdGl0bGU+Sm91cm5hbCBvZiBFbnZpcm9ubWVudGFs
IEVuZ2luZWVyaW5nIGFuZCBTY2llbmNlPC9mdWxsLXRpdGxlPjwvcGVyaW9kaWNhbD48cGFnZXM+
MjQ3LTI2NDwvcGFnZXM+PHZvbHVtZT4xPC92b2x1bWU+PG51bWJlcj40PC9udW1iZXI+PGRhdGVz
Pjx5ZWFyPjIwMDI8L3llYXI+PC9kYXRlcz48dXJscz48L3VybHM+PC9yZWNvcmQ+PC9DaXRlPjxD
aXRlPjxBdXRob3I+WmFuYWNpYzwvQXV0aG9yPjxZZWFyPjIwMTY8L1llYXI+PFJlY051bT4xMjY8
L1JlY051bT48cmVjb3JkPjxyZWMtbnVtYmVyPjEyNjwvcmVjLW51bWJlcj48Zm9yZWlnbi1rZXlz
PjxrZXkgYXBwPSJFTiIgZGItaWQ9InowZmU5MHNwd2F3YWEzZWZ0c214c3owM3pmMDBkdDB2MjVk
diIgdGltZXN0YW1wPSIxNzQ2NzE0ODUyIj4xMjY8L2tleT48L2ZvcmVpZ24ta2V5cz48cmVmLXR5
cGUgbmFtZT0iSm91cm5hbCBBcnRpY2xlIj4xNzwvcmVmLXR5cGU+PGNvbnRyaWJ1dG9ycz48YXV0
aG9ycz48YXV0aG9yPlphbmFjaWMsIEVuaXNhPC9hdXRob3I+PGF1dGhvcj5TdGF2cmluaWRlcywg
Sm9objwvYXV0aG9yPjxhdXRob3I+TWNNYXJ0aW4sIERlbmEgVzwvYXV0aG9yPjwvYXV0aG9ycz48
L2NvbnRyaWJ1dG9ycz48dGl0bGVzPjx0aXRsZT5GaWVsZC1hbmFseXNpcyBvZiBwb3RhYmxlIHdh
dGVyIHF1YWxpdHkgYW5kIG96b25lIGVmZmljaWVuY3kgaW4gb3pvbmUtYXNzaXN0ZWQgYmlvbG9n
aWNhbCBmaWx0cmF0aW9uIHN5c3RlbXMgZm9yIHN1cmZhY2Ugd2F0ZXIgdHJlYXRtZW50PC90aXRs
ZT48c2Vjb25kYXJ5LXRpdGxlPldhdGVyIFJlc2VhcmNoPC9zZWNvbmRhcnktdGl0bGU+PC90aXRs
ZXM+PHBlcmlvZGljYWw+PGZ1bGwtdGl0bGU+V2F0ZXIgUmVzZWFyY2g8L2Z1bGwtdGl0bGU+PC9w
ZXJpb2RpY2FsPjxwYWdlcz4zOTctNDA3PC9wYWdlcz48dm9sdW1lPjEwNDwvdm9sdW1lPjxkYXRl
cz48eWVhcj4yMDE2PC95ZWFyPjwvZGF0ZXM+PGlzYm4+MDA0My0xMzU0PC9pc2JuPjx1cmxzPjwv
dXJscz48L3JlY29yZD48L0NpdGU+PENpdGU+PEF1dGhvcj5HaGF1Y2g8L0F1dGhvcj48WWVhcj4y
MDE3PC9ZZWFyPjxSZWNOdW0+MTI3PC9SZWNOdW0+PHJlY29yZD48cmVjLW51bWJlcj4xMjc8L3Jl
Yy1udW1iZXI+PGZvcmVpZ24ta2V5cz48a2V5IGFwcD0iRU4iIGRiLWlkPSJ6MGZlOTBzcHdhd2Fh
M2VmdHNteHN6MDN6ZjAwZHQwdjI1ZHYiIHRpbWVzdGFtcD0iMTc0NjcxNTA4NyI+MTI3PC9rZXk+
PC9mb3JlaWduLWtleXM+PHJlZi10eXBlIG5hbWU9IkpvdXJuYWwgQXJ0aWNsZSI+MTc8L3JlZi10
eXBlPjxjb250cmlidXRvcnM+PGF1dGhvcnM+PGF1dGhvcj5HaGF1Y2gsIEFudG9pbmU8L2F1dGhv
cj48L2F1dGhvcnM+PC9jb250cmlidXRvcnM+PHRpdGxlcz48dGl0bGU+VGhlIGltcG9ydGFuY2Ug
b2YgYWR2YW5jZWQgb3hpZGF0aW9uIHByb2Nlc3NlcyBpbiBkZWdyYWRpbmcgcGVyc2lzdGVudCBw
b2xsdXRhbnRzPC90aXRsZT48c2Vjb25kYXJ5LXRpdGxlPkpvdXJuYWwgb2YgQWR2YW5jZWQgT3hp
ZGF0aW9uIFRlY2hub2xvZ2llczwvc2Vjb25kYXJ5LXRpdGxlPjwvdGl0bGVzPjxwZXJpb2RpY2Fs
PjxmdWxsLXRpdGxlPkpvdXJuYWwgb2YgQWR2YW5jZWQgT3hpZGF0aW9uIFRlY2hub2xvZ2llczwv
ZnVsbC10aXRsZT48L3BlcmlvZGljYWw+PHBhZ2VzPjIwMTYwMTk3PC9wYWdlcz48dm9sdW1lPjIw
PC92b2x1bWU+PG51bWJlcj4xPC9udW1iZXI+PGRhdGVzPjx5ZWFyPjIwMTc8L3llYXI+PC9kYXRl
cz48aXNibj4yMzcxLTExNzU8L2lzYm4+PHVybHM+PC91cmxzPjwvcmVjb3JkPjwvQ2l0ZT48L0Vu
ZE5vdGU+AG==
</w:fldData>
        </w:fldChar>
      </w:r>
      <w:r w:rsidR="007522FD">
        <w:rPr>
          <w:rFonts w:ascii="Times New Roman" w:hAnsi="Times New Roman" w:cs="Times New Roman"/>
          <w:color w:val="000000"/>
          <w:sz w:val="24"/>
          <w:szCs w:val="24"/>
        </w:rPr>
        <w:instrText xml:space="preserve"> ADDIN EN.CITE </w:instrText>
      </w:r>
      <w:r w:rsidR="007522FD">
        <w:rPr>
          <w:rFonts w:ascii="Times New Roman" w:hAnsi="Times New Roman" w:cs="Times New Roman"/>
          <w:color w:val="000000"/>
          <w:sz w:val="24"/>
          <w:szCs w:val="24"/>
        </w:rPr>
        <w:fldChar w:fldCharType="begin">
          <w:fldData xml:space="preserve">PEVuZE5vdGU+PENpdGU+PEF1dGhvcj5aaG91PC9BdXRob3I+PFllYXI+MjAwMjwvWWVhcj48UmVj
TnVtPjEyNTwvUmVjTnVtPjxEaXNwbGF5VGV4dD4oR2hhdWNoLCAyMDE3OyBaYW5hY2ljIGV0IGFs
LiwgMjAxNjsgWmhvdSAmYW1wOyBTbWl0aCwgMjAwMik8L0Rpc3BsYXlUZXh0PjxyZWNvcmQ+PHJl
Yy1udW1iZXI+MTI1PC9yZWMtbnVtYmVyPjxmb3JlaWduLWtleXM+PGtleSBhcHA9IkVOIiBkYi1p
ZD0iejBmZTkwc3B3YXdhYTNlZnRzbXhzejAzemYwMGR0MHYyNWR2IiB0aW1lc3RhbXA9IjE3NDY3
MTQ3NzIiPjEyNTwva2V5PjwvZm9yZWlnbi1rZXlzPjxyZWYtdHlwZSBuYW1lPSJKb3VybmFsIEFy
dGljbGUiPjE3PC9yZWYtdHlwZT48Y29udHJpYnV0b3JzPjxhdXRob3JzPjxhdXRob3I+WmhvdSwg
SDwvYXV0aG9yPjxhdXRob3I+U21pdGgsIERhbmllbCBXPC9hdXRob3I+PC9hdXRob3JzPjwvY29u
dHJpYnV0b3JzPjx0aXRsZXM+PHRpdGxlPkFkdmFuY2VkIHRlY2hub2xvZ2llcyBpbiB3YXRlciBh
bmQgd2FzdGV3YXRlciB0cmVhdG1lbnQ8L3RpdGxlPjxzZWNvbmRhcnktdGl0bGU+Sm91cm5hbCBv
ZiBFbnZpcm9ubWVudGFsIEVuZ2luZWVyaW5nIGFuZCBTY2llbmNlPC9zZWNvbmRhcnktdGl0bGU+
PC90aXRsZXM+PHBlcmlvZGljYWw+PGZ1bGwtdGl0bGU+Sm91cm5hbCBvZiBFbnZpcm9ubWVudGFs
IEVuZ2luZWVyaW5nIGFuZCBTY2llbmNlPC9mdWxsLXRpdGxlPjwvcGVyaW9kaWNhbD48cGFnZXM+
MjQ3LTI2NDwvcGFnZXM+PHZvbHVtZT4xPC92b2x1bWU+PG51bWJlcj40PC9udW1iZXI+PGRhdGVz
Pjx5ZWFyPjIwMDI8L3llYXI+PC9kYXRlcz48dXJscz48L3VybHM+PC9yZWNvcmQ+PC9DaXRlPjxD
aXRlPjxBdXRob3I+WmFuYWNpYzwvQXV0aG9yPjxZZWFyPjIwMTY8L1llYXI+PFJlY051bT4xMjY8
L1JlY051bT48cmVjb3JkPjxyZWMtbnVtYmVyPjEyNjwvcmVjLW51bWJlcj48Zm9yZWlnbi1rZXlz
PjxrZXkgYXBwPSJFTiIgZGItaWQ9InowZmU5MHNwd2F3YWEzZWZ0c214c3owM3pmMDBkdDB2MjVk
diIgdGltZXN0YW1wPSIxNzQ2NzE0ODUyIj4xMjY8L2tleT48L2ZvcmVpZ24ta2V5cz48cmVmLXR5
cGUgbmFtZT0iSm91cm5hbCBBcnRpY2xlIj4xNzwvcmVmLXR5cGU+PGNvbnRyaWJ1dG9ycz48YXV0
aG9ycz48YXV0aG9yPlphbmFjaWMsIEVuaXNhPC9hdXRob3I+PGF1dGhvcj5TdGF2cmluaWRlcywg
Sm9objwvYXV0aG9yPjxhdXRob3I+TWNNYXJ0aW4sIERlbmEgVzwvYXV0aG9yPjwvYXV0aG9ycz48
L2NvbnRyaWJ1dG9ycz48dGl0bGVzPjx0aXRsZT5GaWVsZC1hbmFseXNpcyBvZiBwb3RhYmxlIHdh
dGVyIHF1YWxpdHkgYW5kIG96b25lIGVmZmljaWVuY3kgaW4gb3pvbmUtYXNzaXN0ZWQgYmlvbG9n
aWNhbCBmaWx0cmF0aW9uIHN5c3RlbXMgZm9yIHN1cmZhY2Ugd2F0ZXIgdHJlYXRtZW50PC90aXRs
ZT48c2Vjb25kYXJ5LXRpdGxlPldhdGVyIFJlc2VhcmNoPC9zZWNvbmRhcnktdGl0bGU+PC90aXRs
ZXM+PHBlcmlvZGljYWw+PGZ1bGwtdGl0bGU+V2F0ZXIgUmVzZWFyY2g8L2Z1bGwtdGl0bGU+PC9w
ZXJpb2RpY2FsPjxwYWdlcz4zOTctNDA3PC9wYWdlcz48dm9sdW1lPjEwNDwvdm9sdW1lPjxkYXRl
cz48eWVhcj4yMDE2PC95ZWFyPjwvZGF0ZXM+PGlzYm4+MDA0My0xMzU0PC9pc2JuPjx1cmxzPjwv
dXJscz48L3JlY29yZD48L0NpdGU+PENpdGU+PEF1dGhvcj5HaGF1Y2g8L0F1dGhvcj48WWVhcj4y
MDE3PC9ZZWFyPjxSZWNOdW0+MTI3PC9SZWNOdW0+PHJlY29yZD48cmVjLW51bWJlcj4xMjc8L3Jl
Yy1udW1iZXI+PGZvcmVpZ24ta2V5cz48a2V5IGFwcD0iRU4iIGRiLWlkPSJ6MGZlOTBzcHdhd2Fh
M2VmdHNteHN6MDN6ZjAwZHQwdjI1ZHYiIHRpbWVzdGFtcD0iMTc0NjcxNTA4NyI+MTI3PC9rZXk+
PC9mb3JlaWduLWtleXM+PHJlZi10eXBlIG5hbWU9IkpvdXJuYWwgQXJ0aWNsZSI+MTc8L3JlZi10
eXBlPjxjb250cmlidXRvcnM+PGF1dGhvcnM+PGF1dGhvcj5HaGF1Y2gsIEFudG9pbmU8L2F1dGhv
cj48L2F1dGhvcnM+PC9jb250cmlidXRvcnM+PHRpdGxlcz48dGl0bGU+VGhlIGltcG9ydGFuY2Ug
b2YgYWR2YW5jZWQgb3hpZGF0aW9uIHByb2Nlc3NlcyBpbiBkZWdyYWRpbmcgcGVyc2lzdGVudCBw
b2xsdXRhbnRzPC90aXRsZT48c2Vjb25kYXJ5LXRpdGxlPkpvdXJuYWwgb2YgQWR2YW5jZWQgT3hp
ZGF0aW9uIFRlY2hub2xvZ2llczwvc2Vjb25kYXJ5LXRpdGxlPjwvdGl0bGVzPjxwZXJpb2RpY2Fs
PjxmdWxsLXRpdGxlPkpvdXJuYWwgb2YgQWR2YW5jZWQgT3hpZGF0aW9uIFRlY2hub2xvZ2llczwv
ZnVsbC10aXRsZT48L3BlcmlvZGljYWw+PHBhZ2VzPjIwMTYwMTk3PC9wYWdlcz48dm9sdW1lPjIw
PC92b2x1bWU+PG51bWJlcj4xPC9udW1iZXI+PGRhdGVzPjx5ZWFyPjIwMTc8L3llYXI+PC9kYXRl
cz48aXNibj4yMzcxLTExNzU8L2lzYm4+PHVybHM+PC91cmxzPjwvcmVjb3JkPjwvQ2l0ZT48L0Vu
ZE5vdGU+AG==
</w:fldData>
        </w:fldChar>
      </w:r>
      <w:r w:rsidR="007522FD">
        <w:rPr>
          <w:rFonts w:ascii="Times New Roman" w:hAnsi="Times New Roman" w:cs="Times New Roman"/>
          <w:color w:val="000000"/>
          <w:sz w:val="24"/>
          <w:szCs w:val="24"/>
        </w:rPr>
        <w:instrText xml:space="preserve"> ADDIN EN.CITE.DATA </w:instrText>
      </w:r>
      <w:r w:rsidR="007522FD">
        <w:rPr>
          <w:rFonts w:ascii="Times New Roman" w:hAnsi="Times New Roman" w:cs="Times New Roman"/>
          <w:color w:val="000000"/>
          <w:sz w:val="24"/>
          <w:szCs w:val="24"/>
        </w:rPr>
      </w:r>
      <w:r w:rsidR="007522FD">
        <w:rPr>
          <w:rFonts w:ascii="Times New Roman" w:hAnsi="Times New Roman" w:cs="Times New Roman"/>
          <w:color w:val="000000"/>
          <w:sz w:val="24"/>
          <w:szCs w:val="24"/>
        </w:rPr>
        <w:fldChar w:fldCharType="end"/>
      </w:r>
      <w:r w:rsidR="009820CE">
        <w:rPr>
          <w:rFonts w:ascii="Times New Roman" w:hAnsi="Times New Roman" w:cs="Times New Roman"/>
          <w:color w:val="000000"/>
          <w:sz w:val="24"/>
          <w:szCs w:val="24"/>
        </w:rPr>
      </w:r>
      <w:r w:rsidR="009820CE">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(Ghauch, 2017; Zanacic et al., 2016; Zhou &amp; Smith, 2002)</w:t>
      </w:r>
      <w:r w:rsidR="009820CE">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Advanced treatment facilities achieve high removal levels of pathogens and other constituents through processes like ozonation, chlorination, microfiltration, reverse osmosis, advanced oxidation, granular activated carbon filtration, and chlorination</w:t>
      </w:r>
      <w:r w:rsidRPr="006F0869">
        <w:rPr>
          <w:rFonts w:ascii="Times New Roman" w:hAnsi="Times New Roman" w:cs="Times New Roman"/>
          <w:sz w:val="24"/>
          <w:szCs w:val="24"/>
        </w:rPr>
        <w:t xml:space="preserve"> </w:t>
      </w:r>
      <w:r w:rsidR="009820CE">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&lt;EndNote&gt;&lt;Cite&gt;&lt;Author&gt;Kantor&lt;/Author&gt;&lt;Year&gt;2019&lt;/Year&gt;&lt;RecNum&gt;128&lt;/RecNum&gt;&lt;DisplayText&gt;(Kantor et al., 2019)&lt;/DisplayText&gt;&lt;record&gt;&lt;rec-number&gt;128&lt;/rec-number&gt;&lt;foreign-keys&gt;&lt;key app="EN" db-id="z0fe90spwawaa3eftsmxsz03zf00dt0v25dv" timestamp="1746715182"&gt;128&lt;/key&gt;&lt;/foreign-keys&gt;&lt;ref-type name="Journal Article"&gt;17&lt;/ref-type&gt;&lt;contributors&gt;&lt;authors&gt;&lt;author&gt;Kantor, Rose S&lt;/author&gt;&lt;author&gt;Miller, Scott E&lt;/author&gt;&lt;author&gt;Nelson, Kara L&lt;/author&gt;&lt;/authors&gt;&lt;/contributors&gt;&lt;titles&gt;&lt;title&gt;The water microbiome through a pilot scale advanced treatment facility for direct potable reuse&lt;/title&gt;&lt;secondary-title&gt;Frontiers in microbiology&lt;/secondary-title&gt;&lt;/titles&gt;&lt;periodical&gt;&lt;full-title&gt;Frontiers in Microbiology&lt;/full-title&gt;&lt;/periodical&gt;&lt;pages&gt;993&lt;/pages&gt;&lt;volume&gt;10&lt;/volume&gt;&lt;dates&gt;&lt;year&gt;2019&lt;/year&gt;&lt;/dates&gt;&lt;isbn&gt;1664-302X&lt;/isbn&gt;&lt;urls&gt;&lt;/urls&gt;&lt;/record&gt;&lt;/Cite&gt;&lt;/EndNote&gt;</w:instrText>
      </w:r>
      <w:r w:rsidR="009820CE">
        <w:rPr>
          <w:rFonts w:ascii="Times New Roman" w:hAnsi="Times New Roman" w:cs="Times New Roman"/>
          <w:sz w:val="24"/>
          <w:szCs w:val="24"/>
        </w:rPr>
        <w:fldChar w:fldCharType="separate"/>
      </w:r>
      <w:r w:rsidR="007522FD">
        <w:rPr>
          <w:rFonts w:ascii="Times New Roman" w:hAnsi="Times New Roman" w:cs="Times New Roman"/>
          <w:noProof/>
          <w:sz w:val="24"/>
          <w:szCs w:val="24"/>
        </w:rPr>
        <w:t>(Kantor et al., 2019)</w:t>
      </w:r>
      <w:r w:rsidR="009820CE">
        <w:rPr>
          <w:rFonts w:ascii="Times New Roman" w:hAnsi="Times New Roman" w:cs="Times New Roman"/>
          <w:sz w:val="24"/>
          <w:szCs w:val="24"/>
        </w:rPr>
        <w:fldChar w:fldCharType="end"/>
      </w:r>
      <w:r w:rsidRPr="006F0869">
        <w:rPr>
          <w:rFonts w:ascii="Times New Roman" w:hAnsi="Times New Roman" w:cs="Times New Roman"/>
          <w:color w:val="000000"/>
          <w:sz w:val="24"/>
          <w:szCs w:val="24"/>
        </w:rPr>
        <w:t xml:space="preserve">. Ozone can pretreat distiller effluents, enhancing aerobic oxidation and reducing chemical oxygen </w:t>
      </w:r>
      <w:proofErr w:type="gramStart"/>
      <w:r w:rsidRPr="006F0869">
        <w:rPr>
          <w:rFonts w:ascii="Times New Roman" w:hAnsi="Times New Roman" w:cs="Times New Roman"/>
          <w:color w:val="000000"/>
          <w:sz w:val="24"/>
          <w:szCs w:val="24"/>
        </w:rPr>
        <w:t>demand</w:t>
      </w:r>
      <w:proofErr w:type="gramEnd"/>
      <w:r w:rsidR="002F3242">
        <w:rPr>
          <w:rFonts w:ascii="Times New Roman" w:hAnsi="Times New Roman" w:cs="Times New Roman"/>
          <w:color w:val="000000"/>
          <w:sz w:val="24"/>
          <w:szCs w:val="24"/>
        </w:rPr>
        <w:fldChar w:fldCharType="begin">
          <w:fldData xml:space="preserve">PEVuZE5vdGU+PENpdGU+PEF1dGhvcj5LYW50b3I8L0F1dGhvcj48WWVhcj4yMDE5PC9ZZWFyPjxS
ZWNOdW0+MTI4PC9SZWNOdW0+PERpc3BsYXlUZXh0PihLYW50b3IgZXQgYWwuLCAyMDE5OyBaYW5h
Y2ljIGV0IGFsLiwgMjAxNjsgWmhvdSAmYW1wOyBTbWl0aCwgMjAwMik8L0Rpc3BsYXlUZXh0Pjxy
ZWNvcmQ+PHJlYy1udW1iZXI+MTI4PC9yZWMtbnVtYmVyPjxmb3JlaWduLWtleXM+PGtleSBhcHA9
IkVOIiBkYi1pZD0iejBmZTkwc3B3YXdhYTNlZnRzbXhzejAzemYwMGR0MHYyNWR2IiB0aW1lc3Rh
bXA9IjE3NDY3MTUxODIiPjEyODwva2V5PjwvZm9yZWlnbi1rZXlzPjxyZWYtdHlwZSBuYW1lPSJK
b3VybmFsIEFydGljbGUiPjE3PC9yZWYtdHlwZT48Y29udHJpYnV0b3JzPjxhdXRob3JzPjxhdXRo
b3I+S2FudG9yLCBSb3NlIFM8L2F1dGhvcj48YXV0aG9yPk1pbGxlciwgU2NvdHQgRTwvYXV0aG9y
PjxhdXRob3I+TmVsc29uLCBLYXJhIEw8L2F1dGhvcj48L2F1dGhvcnM+PC9jb250cmlidXRvcnM+
PHRpdGxlcz48dGl0bGU+VGhlIHdhdGVyIG1pY3JvYmlvbWUgdGhyb3VnaCBhIHBpbG90IHNjYWxl
IGFkdmFuY2VkIHRyZWF0bWVudCBmYWNpbGl0eSBmb3IgZGlyZWN0IHBvdGFibGUgcmV1c2U8L3Rp
dGxlPjxzZWNvbmRhcnktdGl0bGU+RnJvbnRpZXJzIGluIG1pY3JvYmlvbG9neTwvc2Vjb25kYXJ5
LXRpdGxlPjwvdGl0bGVzPjxwZXJpb2RpY2FsPjxmdWxsLXRpdGxlPkZyb250aWVycyBpbiBNaWNy
b2Jpb2xvZ3k8L2Z1bGwtdGl0bGU+PC9wZXJpb2RpY2FsPjxwYWdlcz45OTM8L3BhZ2VzPjx2b2x1
bWU+MTA8L3ZvbHVtZT48ZGF0ZXM+PHllYXI+MjAxOTwveWVhcj48L2RhdGVzPjxpc2JuPjE2NjQt
MzAyWDwvaXNibj48dXJscz48L3VybHM+PC9yZWNvcmQ+PC9DaXRlPjxDaXRlPjxBdXRob3I+Wmhv
dTwvQXV0aG9yPjxZZWFyPjIwMDI8L1llYXI+PFJlY051bT4xMjU8L1JlY051bT48cmVjb3JkPjxy
ZWMtbnVtYmVyPjEyNTwvcmVjLW51bWJlcj48Zm9yZWlnbi1rZXlzPjxrZXkgYXBwPSJFTiIgZGIt
aWQ9InowZmU5MHNwd2F3YWEzZWZ0c214c3owM3pmMDBkdDB2MjVkdiIgdGltZXN0YW1wPSIxNzQ2
NzE0NzcyIj4xMjU8L2tleT48L2ZvcmVpZ24ta2V5cz48cmVmLXR5cGUgbmFtZT0iSm91cm5hbCBB
cnRpY2xlIj4xNzwvcmVmLXR5cGU+PGNvbnRyaWJ1dG9ycz48YXV0aG9ycz48YXV0aG9yPlpob3Us
IEg8L2F1dGhvcj48YXV0aG9yPlNtaXRoLCBEYW5pZWwgVzwvYXV0aG9yPjwvYXV0aG9ycz48L2Nv
bnRyaWJ1dG9ycz48dGl0bGVzPjx0aXRsZT5BZHZhbmNlZCB0ZWNobm9sb2dpZXMgaW4gd2F0ZXIg
YW5kIHdhc3Rld2F0ZXIgdHJlYXRtZW50PC90aXRsZT48c2Vjb25kYXJ5LXRpdGxlPkpvdXJuYWwg
b2YgRW52aXJvbm1lbnRhbCBFbmdpbmVlcmluZyBhbmQgU2NpZW5jZTwvc2Vjb25kYXJ5LXRpdGxl
PjwvdGl0bGVzPjxwZXJpb2RpY2FsPjxmdWxsLXRpdGxlPkpvdXJuYWwgb2YgRW52aXJvbm1lbnRh
bCBFbmdpbmVlcmluZyBhbmQgU2NpZW5jZTwvZnVsbC10aXRsZT48L3BlcmlvZGljYWw+PHBhZ2Vz
PjI0Ny0yNjQ8L3BhZ2VzPjx2b2x1bWU+MTwvdm9sdW1lPjxudW1iZXI+NDwvbnVtYmVyPjxkYXRl
cz48eWVhcj4yMDAyPC95ZWFyPjwvZGF0ZXM+PHVybHM+PC91cmxzPjwvcmVjb3JkPjwvQ2l0ZT48
Q2l0ZT48QXV0aG9yPlphbmFjaWM8L0F1dGhvcj48WWVhcj4yMDE2PC9ZZWFyPjxSZWNOdW0+MTI2
PC9SZWNOdW0+PHJlY29yZD48cmVjLW51bWJlcj4xMjY8L3JlYy1udW1iZXI+PGZvcmVpZ24ta2V5
cz48a2V5IGFwcD0iRU4iIGRiLWlkPSJ6MGZlOTBzcHdhd2FhM2VmdHNteHN6MDN6ZjAwZHQwdjI1
ZHYiIHRpbWVzdGFtcD0iMTc0NjcxNDg1MiI+MTI2PC9rZXk+PC9mb3JlaWduLWtleXM+PHJlZi10
eXBlIG5hbWU9IkpvdXJuYWwgQXJ0aWNsZSI+MTc8L3JlZi10eXBlPjxjb250cmlidXRvcnM+PGF1
dGhvcnM+PGF1dGhvcj5aYW5hY2ljLCBFbmlzYTwvYXV0aG9yPjxhdXRob3I+U3RhdnJpbmlkZXMs
IEpvaG48L2F1dGhvcj48YXV0aG9yPk1jTWFydGluLCBEZW5hIFc8L2F1dGhvcj48L2F1dGhvcnM+
PC9jb250cmlidXRvcnM+PHRpdGxlcz48dGl0bGU+RmllbGQtYW5hbHlzaXMgb2YgcG90YWJsZSB3
YXRlciBxdWFsaXR5IGFuZCBvem9uZSBlZmZpY2llbmN5IGluIG96b25lLWFzc2lzdGVkIGJpb2xv
Z2ljYWwgZmlsdHJhdGlvbiBzeXN0ZW1zIGZvciBzdXJmYWNlIHdhdGVyIHRyZWF0bWVudDwvdGl0
bGU+PHNlY29uZGFyeS10aXRsZT5XYXRlciBSZXNlYXJjaDwvc2Vjb25kYXJ5LXRpdGxlPjwvdGl0
bGVzPjxwZXJpb2RpY2FsPjxmdWxsLXRpdGxlPldhdGVyIFJlc2VhcmNoPC9mdWxsLXRpdGxlPjwv
cGVyaW9kaWNhbD48cGFnZXM+Mzk3LTQwNzwvcGFnZXM+PHZvbHVtZT4xMDQ8L3ZvbHVtZT48ZGF0
ZXM+PHllYXI+MjAxNjwveWVhcj48L2RhdGVzPjxpc2JuPjAwNDMtMTM1NDwvaXNibj48dXJscz48
L3VybHM+PC9yZWNvcmQ+PC9DaXRlPjwvRW5kTm90ZT4A
</w:fldData>
        </w:fldChar>
      </w:r>
      <w:r w:rsidR="007522FD">
        <w:rPr>
          <w:rFonts w:ascii="Times New Roman" w:hAnsi="Times New Roman" w:cs="Times New Roman"/>
          <w:color w:val="000000"/>
          <w:sz w:val="24"/>
          <w:szCs w:val="24"/>
        </w:rPr>
        <w:instrText xml:space="preserve"> ADDIN EN.CITE </w:instrText>
      </w:r>
      <w:r w:rsidR="007522FD">
        <w:rPr>
          <w:rFonts w:ascii="Times New Roman" w:hAnsi="Times New Roman" w:cs="Times New Roman"/>
          <w:color w:val="000000"/>
          <w:sz w:val="24"/>
          <w:szCs w:val="24"/>
        </w:rPr>
        <w:fldChar w:fldCharType="begin">
          <w:fldData xml:space="preserve">PEVuZE5vdGU+PENpdGU+PEF1dGhvcj5LYW50b3I8L0F1dGhvcj48WWVhcj4yMDE5PC9ZZWFyPjxS
ZWNOdW0+MTI4PC9SZWNOdW0+PERpc3BsYXlUZXh0PihLYW50b3IgZXQgYWwuLCAyMDE5OyBaYW5h
Y2ljIGV0IGFsLiwgMjAxNjsgWmhvdSAmYW1wOyBTbWl0aCwgMjAwMik8L0Rpc3BsYXlUZXh0Pjxy
ZWNvcmQ+PHJlYy1udW1iZXI+MTI4PC9yZWMtbnVtYmVyPjxmb3JlaWduLWtleXM+PGtleSBhcHA9
IkVOIiBkYi1pZD0iejBmZTkwc3B3YXdhYTNlZnRzbXhzejAzemYwMGR0MHYyNWR2IiB0aW1lc3Rh
bXA9IjE3NDY3MTUxODIiPjEyODwva2V5PjwvZm9yZWlnbi1rZXlzPjxyZWYtdHlwZSBuYW1lPSJK
b3VybmFsIEFydGljbGUiPjE3PC9yZWYtdHlwZT48Y29udHJpYnV0b3JzPjxhdXRob3JzPjxhdXRo
b3I+S2FudG9yLCBSb3NlIFM8L2F1dGhvcj48YXV0aG9yPk1pbGxlciwgU2NvdHQgRTwvYXV0aG9y
PjxhdXRob3I+TmVsc29uLCBLYXJhIEw8L2F1dGhvcj48L2F1dGhvcnM+PC9jb250cmlidXRvcnM+
PHRpdGxlcz48dGl0bGU+VGhlIHdhdGVyIG1pY3JvYmlvbWUgdGhyb3VnaCBhIHBpbG90IHNjYWxl
IGFkdmFuY2VkIHRyZWF0bWVudCBmYWNpbGl0eSBmb3IgZGlyZWN0IHBvdGFibGUgcmV1c2U8L3Rp
dGxlPjxzZWNvbmRhcnktdGl0bGU+RnJvbnRpZXJzIGluIG1pY3JvYmlvbG9neTwvc2Vjb25kYXJ5
LXRpdGxlPjwvdGl0bGVzPjxwZXJpb2RpY2FsPjxmdWxsLXRpdGxlPkZyb250aWVycyBpbiBNaWNy
b2Jpb2xvZ3k8L2Z1bGwtdGl0bGU+PC9wZXJpb2RpY2FsPjxwYWdlcz45OTM8L3BhZ2VzPjx2b2x1
bWU+MTA8L3ZvbHVtZT48ZGF0ZXM+PHllYXI+MjAxOTwveWVhcj48L2RhdGVzPjxpc2JuPjE2NjQt
MzAyWDwvaXNibj48dXJscz48L3VybHM+PC9yZWNvcmQ+PC9DaXRlPjxDaXRlPjxBdXRob3I+Wmhv
dTwvQXV0aG9yPjxZZWFyPjIwMDI8L1llYXI+PFJlY051bT4xMjU8L1JlY051bT48cmVjb3JkPjxy
ZWMtbnVtYmVyPjEyNTwvcmVjLW51bWJlcj48Zm9yZWlnbi1rZXlzPjxrZXkgYXBwPSJFTiIgZGIt
aWQ9InowZmU5MHNwd2F3YWEzZWZ0c214c3owM3pmMDBkdDB2MjVkdiIgdGltZXN0YW1wPSIxNzQ2
NzE0NzcyIj4xMjU8L2tleT48L2ZvcmVpZ24ta2V5cz48cmVmLXR5cGUgbmFtZT0iSm91cm5hbCBB
cnRpY2xlIj4xNzwvcmVmLXR5cGU+PGNvbnRyaWJ1dG9ycz48YXV0aG9ycz48YXV0aG9yPlpob3Us
IEg8L2F1dGhvcj48YXV0aG9yPlNtaXRoLCBEYW5pZWwgVzwvYXV0aG9yPjwvYXV0aG9ycz48L2Nv
bnRyaWJ1dG9ycz48dGl0bGVzPjx0aXRsZT5BZHZhbmNlZCB0ZWNobm9sb2dpZXMgaW4gd2F0ZXIg
YW5kIHdhc3Rld2F0ZXIgdHJlYXRtZW50PC90aXRsZT48c2Vjb25kYXJ5LXRpdGxlPkpvdXJuYWwg
b2YgRW52aXJvbm1lbnRhbCBFbmdpbmVlcmluZyBhbmQgU2NpZW5jZTwvc2Vjb25kYXJ5LXRpdGxl
PjwvdGl0bGVzPjxwZXJpb2RpY2FsPjxmdWxsLXRpdGxlPkpvdXJuYWwgb2YgRW52aXJvbm1lbnRh
bCBFbmdpbmVlcmluZyBhbmQgU2NpZW5jZTwvZnVsbC10aXRsZT48L3BlcmlvZGljYWw+PHBhZ2Vz
PjI0Ny0yNjQ8L3BhZ2VzPjx2b2x1bWU+MTwvdm9sdW1lPjxudW1iZXI+NDwvbnVtYmVyPjxkYXRl
cz48eWVhcj4yMDAyPC95ZWFyPjwvZGF0ZXM+PHVybHM+PC91cmxzPjwvcmVjb3JkPjwvQ2l0ZT48
Q2l0ZT48QXV0aG9yPlphbmFjaWM8L0F1dGhvcj48WWVhcj4yMDE2PC9ZZWFyPjxSZWNOdW0+MTI2
PC9SZWNOdW0+PHJlY29yZD48cmVjLW51bWJlcj4xMjY8L3JlYy1udW1iZXI+PGZvcmVpZ24ta2V5
cz48a2V5IGFwcD0iRU4iIGRiLWlkPSJ6MGZlOTBzcHdhd2FhM2VmdHNteHN6MDN6ZjAwZHQwdjI1
ZHYiIHRpbWVzdGFtcD0iMTc0NjcxNDg1MiI+MTI2PC9rZXk+PC9mb3JlaWduLWtleXM+PHJlZi10
eXBlIG5hbWU9IkpvdXJuYWwgQXJ0aWNsZSI+MTc8L3JlZi10eXBlPjxjb250cmlidXRvcnM+PGF1
dGhvcnM+PGF1dGhvcj5aYW5hY2ljLCBFbmlzYTwvYXV0aG9yPjxhdXRob3I+U3RhdnJpbmlkZXMs
IEpvaG48L2F1dGhvcj48YXV0aG9yPk1jTWFydGluLCBEZW5hIFc8L2F1dGhvcj48L2F1dGhvcnM+
PC9jb250cmlidXRvcnM+PHRpdGxlcz48dGl0bGU+RmllbGQtYW5hbHlzaXMgb2YgcG90YWJsZSB3
YXRlciBxdWFsaXR5IGFuZCBvem9uZSBlZmZpY2llbmN5IGluIG96b25lLWFzc2lzdGVkIGJpb2xv
Z2ljYWwgZmlsdHJhdGlvbiBzeXN0ZW1zIGZvciBzdXJmYWNlIHdhdGVyIHRyZWF0bWVudDwvdGl0
bGU+PHNlY29uZGFyeS10aXRsZT5XYXRlciBSZXNlYXJjaDwvc2Vjb25kYXJ5LXRpdGxlPjwvdGl0
bGVzPjxwZXJpb2RpY2FsPjxmdWxsLXRpdGxlPldhdGVyIFJlc2VhcmNoPC9mdWxsLXRpdGxlPjwv
cGVyaW9kaWNhbD48cGFnZXM+Mzk3LTQwNzwvcGFnZXM+PHZvbHVtZT4xMDQ8L3ZvbHVtZT48ZGF0
ZXM+PHllYXI+MjAxNjwveWVhcj48L2RhdGVzPjxpc2JuPjAwNDMtMTM1NDwvaXNibj48dXJscz48
L3VybHM+PC9yZWNvcmQ+PC9DaXRlPjwvRW5kTm90ZT4A
</w:fldData>
        </w:fldChar>
      </w:r>
      <w:r w:rsidR="007522FD">
        <w:rPr>
          <w:rFonts w:ascii="Times New Roman" w:hAnsi="Times New Roman" w:cs="Times New Roman"/>
          <w:color w:val="000000"/>
          <w:sz w:val="24"/>
          <w:szCs w:val="24"/>
        </w:rPr>
        <w:instrText xml:space="preserve"> ADDIN EN.CITE.DATA </w:instrText>
      </w:r>
      <w:r w:rsidR="007522FD">
        <w:rPr>
          <w:rFonts w:ascii="Times New Roman" w:hAnsi="Times New Roman" w:cs="Times New Roman"/>
          <w:color w:val="000000"/>
          <w:sz w:val="24"/>
          <w:szCs w:val="24"/>
        </w:rPr>
      </w:r>
      <w:r w:rsidR="007522FD">
        <w:rPr>
          <w:rFonts w:ascii="Times New Roman" w:hAnsi="Times New Roman" w:cs="Times New Roman"/>
          <w:color w:val="000000"/>
          <w:sz w:val="24"/>
          <w:szCs w:val="24"/>
        </w:rPr>
        <w:fldChar w:fldCharType="end"/>
      </w:r>
      <w:r w:rsidR="002F3242">
        <w:rPr>
          <w:rFonts w:ascii="Times New Roman" w:hAnsi="Times New Roman" w:cs="Times New Roman"/>
          <w:color w:val="000000"/>
          <w:sz w:val="24"/>
          <w:szCs w:val="24"/>
        </w:rPr>
      </w:r>
      <w:r w:rsidR="002F3242">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(Kantor et al., 2019; Zanacic et al., 2016; Zhou &amp; Smith, 2002)</w:t>
      </w:r>
      <w:r w:rsidR="002F324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xml:space="preserve">. In experiments with arsenic removal, when initial arsenic concentration was 100 </w:t>
      </w:r>
      <w:proofErr w:type="spellStart"/>
      <w:r w:rsidRPr="006F0869">
        <w:rPr>
          <w:rFonts w:ascii="Times New Roman" w:hAnsi="Times New Roman" w:cs="Times New Roman"/>
          <w:color w:val="000000"/>
          <w:sz w:val="24"/>
          <w:szCs w:val="24"/>
        </w:rPr>
        <w:t>μg</w:t>
      </w:r>
      <w:proofErr w:type="spellEnd"/>
      <w:r w:rsidRPr="006F0869">
        <w:rPr>
          <w:rFonts w:ascii="Times New Roman" w:hAnsi="Times New Roman" w:cs="Times New Roman"/>
          <w:color w:val="000000"/>
          <w:sz w:val="24"/>
          <w:szCs w:val="24"/>
        </w:rPr>
        <w:t>/L, the removal efficiency was around 56% for the UP150 membrane and around 80% for the UP005 membrane; high removal efficiencies demonstrate the potential of membrane technologies.</w:t>
      </w:r>
    </w:p>
    <w:p w14:paraId="561FB730" w14:textId="3C76C01A" w:rsidR="006F0869" w:rsidRDefault="006F0869" w:rsidP="00481813">
      <w:pPr>
        <w:spacing w:line="360" w:lineRule="auto"/>
        <w:jc w:val="both"/>
        <w:rPr>
          <w:rFonts w:ascii="Times New Roman" w:hAnsi="Times New Roman" w:cs="Times New Roman"/>
          <w:color w:val="000000"/>
          <w:sz w:val="24"/>
          <w:szCs w:val="24"/>
        </w:rPr>
      </w:pPr>
      <w:r w:rsidRPr="006F0869">
        <w:rPr>
          <w:rFonts w:ascii="Times New Roman" w:hAnsi="Times New Roman" w:cs="Times New Roman"/>
          <w:color w:val="000000"/>
          <w:sz w:val="24"/>
          <w:szCs w:val="24"/>
        </w:rPr>
        <w:t xml:space="preserve">     Current treatment processes do have limitations in terms of the removal of emerging organic micropollutants, including pharmaceuticals, personal care products, industrial chemicals, and pesticides. While conventional treatment methods can remove some of these contaminants, advanced oxidation processes and membrane technologies have shown higher removal efficiencies for many of these compounds. Future research and development are needed to further improve the effectiveness and cost-efficiency of drinking water treatment technologies, especially for emerging contaminants. </w:t>
      </w:r>
    </w:p>
    <w:p w14:paraId="60CA5972" w14:textId="77777777" w:rsidR="005135DA" w:rsidRDefault="005135DA" w:rsidP="00481813">
      <w:pPr>
        <w:spacing w:line="360" w:lineRule="auto"/>
        <w:jc w:val="both"/>
        <w:rPr>
          <w:rFonts w:ascii="Times New Roman" w:hAnsi="Times New Roman" w:cs="Times New Roman"/>
          <w:color w:val="000000"/>
          <w:sz w:val="24"/>
          <w:szCs w:val="24"/>
        </w:rPr>
      </w:pPr>
    </w:p>
    <w:p w14:paraId="39938AD2" w14:textId="77777777" w:rsidR="005135DA" w:rsidRPr="00481813" w:rsidRDefault="005135DA" w:rsidP="00481813">
      <w:pPr>
        <w:spacing w:line="360" w:lineRule="auto"/>
        <w:jc w:val="both"/>
        <w:rPr>
          <w:rFonts w:ascii="Times New Roman" w:hAnsi="Times New Roman" w:cs="Times New Roman"/>
          <w:sz w:val="24"/>
          <w:szCs w:val="24"/>
        </w:rPr>
      </w:pPr>
    </w:p>
    <w:p w14:paraId="5B3C7F7F" w14:textId="51E67CC6" w:rsidR="00D04582" w:rsidRPr="005135DA" w:rsidRDefault="002836C0" w:rsidP="005135DA">
      <w:pPr>
        <w:pStyle w:val="ListParagraph"/>
        <w:numPr>
          <w:ilvl w:val="0"/>
          <w:numId w:val="10"/>
        </w:numPr>
        <w:jc w:val="both"/>
        <w:rPr>
          <w:rFonts w:ascii="Times New Roman" w:hAnsi="Times New Roman" w:cs="Times New Roman"/>
          <w:b/>
          <w:bCs/>
          <w:sz w:val="28"/>
          <w:szCs w:val="28"/>
        </w:rPr>
      </w:pPr>
      <w:r w:rsidRPr="005135DA">
        <w:rPr>
          <w:rFonts w:ascii="Times New Roman" w:hAnsi="Times New Roman" w:cs="Times New Roman"/>
          <w:b/>
          <w:bCs/>
          <w:sz w:val="28"/>
          <w:szCs w:val="28"/>
        </w:rPr>
        <w:lastRenderedPageBreak/>
        <w:t>Monitoring and Compliance (Kenya, China, and Germany)</w:t>
      </w:r>
    </w:p>
    <w:p w14:paraId="0A9030BD" w14:textId="77777777" w:rsidR="00481813" w:rsidRDefault="003C2EC9" w:rsidP="00481813">
      <w:pPr>
        <w:spacing w:line="360" w:lineRule="auto"/>
        <w:jc w:val="both"/>
        <w:rPr>
          <w:rFonts w:ascii="Arial" w:hAnsi="Arial" w:cs="Arial"/>
          <w:color w:val="6B7280"/>
        </w:rPr>
      </w:pPr>
      <w:r>
        <w:rPr>
          <w:rFonts w:ascii="Arial" w:hAnsi="Arial" w:cs="Arial"/>
          <w:color w:val="6B7280"/>
        </w:rPr>
        <w:t> </w:t>
      </w:r>
    </w:p>
    <w:p w14:paraId="7865DF20" w14:textId="62EDE18B" w:rsidR="00A15D66" w:rsidRDefault="003C2EC9"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Monitoring and compliance are important steps that need to be observed to obtain drinking water that is fit for human consumption. Monitoring water quality is crucial since it helps detect and mitigate the potential dangers that may arise as a result of harmful substance</w:t>
      </w:r>
      <w:r w:rsidR="00A2628C">
        <w:rPr>
          <w:rFonts w:ascii="Times New Roman" w:hAnsi="Times New Roman" w:cs="Times New Roman"/>
          <w:sz w:val="24"/>
          <w:szCs w:val="24"/>
        </w:rPr>
        <w:t>s</w:t>
      </w:r>
      <w:r>
        <w:rPr>
          <w:rFonts w:ascii="Times New Roman" w:hAnsi="Times New Roman" w:cs="Times New Roman"/>
          <w:sz w:val="24"/>
          <w:szCs w:val="24"/>
        </w:rPr>
        <w:t xml:space="preserve"> being found within the water sources. </w:t>
      </w:r>
      <w:r w:rsidR="00A2628C">
        <w:rPr>
          <w:rFonts w:ascii="Times New Roman" w:hAnsi="Times New Roman" w:cs="Times New Roman"/>
          <w:sz w:val="24"/>
          <w:szCs w:val="24"/>
        </w:rPr>
        <w:t xml:space="preserve">These </w:t>
      </w:r>
      <w:r w:rsidR="005C1A7F">
        <w:rPr>
          <w:rFonts w:ascii="Times New Roman" w:hAnsi="Times New Roman" w:cs="Times New Roman"/>
          <w:sz w:val="24"/>
          <w:szCs w:val="24"/>
        </w:rPr>
        <w:t>toxic</w:t>
      </w:r>
      <w:r w:rsidR="00A2628C">
        <w:rPr>
          <w:rFonts w:ascii="Times New Roman" w:hAnsi="Times New Roman" w:cs="Times New Roman"/>
          <w:sz w:val="24"/>
          <w:szCs w:val="24"/>
        </w:rPr>
        <w:t xml:space="preserve"> substances may range from pathogens such as </w:t>
      </w:r>
      <w:r w:rsidR="00D04582">
        <w:rPr>
          <w:rFonts w:ascii="Times New Roman" w:hAnsi="Times New Roman" w:cs="Times New Roman"/>
          <w:sz w:val="24"/>
          <w:szCs w:val="24"/>
        </w:rPr>
        <w:t>E. coli</w:t>
      </w:r>
      <w:r w:rsidR="00A2628C">
        <w:rPr>
          <w:rFonts w:ascii="Times New Roman" w:hAnsi="Times New Roman" w:cs="Times New Roman"/>
          <w:sz w:val="24"/>
          <w:szCs w:val="24"/>
        </w:rPr>
        <w:t>, and heavy metals such as Lead, arsenic and fluoride. In addition, Water monitoring services help businesses, institutions</w:t>
      </w:r>
      <w:r w:rsidR="002836C0">
        <w:rPr>
          <w:rFonts w:ascii="Times New Roman" w:hAnsi="Times New Roman" w:cs="Times New Roman"/>
          <w:sz w:val="24"/>
          <w:szCs w:val="24"/>
        </w:rPr>
        <w:t>,</w:t>
      </w:r>
      <w:r w:rsidR="00A2628C">
        <w:rPr>
          <w:rFonts w:ascii="Times New Roman" w:hAnsi="Times New Roman" w:cs="Times New Roman"/>
          <w:sz w:val="24"/>
          <w:szCs w:val="24"/>
        </w:rPr>
        <w:t xml:space="preserve"> and </w:t>
      </w:r>
      <w:r w:rsidR="003E3DEE">
        <w:rPr>
          <w:rFonts w:ascii="Times New Roman" w:hAnsi="Times New Roman" w:cs="Times New Roman"/>
          <w:sz w:val="24"/>
          <w:szCs w:val="24"/>
        </w:rPr>
        <w:t>w</w:t>
      </w:r>
      <w:r w:rsidR="00A2628C">
        <w:rPr>
          <w:rFonts w:ascii="Times New Roman" w:hAnsi="Times New Roman" w:cs="Times New Roman"/>
          <w:sz w:val="24"/>
          <w:szCs w:val="24"/>
        </w:rPr>
        <w:t xml:space="preserve">ater </w:t>
      </w:r>
      <w:r w:rsidR="003E3DEE">
        <w:rPr>
          <w:rFonts w:ascii="Times New Roman" w:hAnsi="Times New Roman" w:cs="Times New Roman"/>
          <w:sz w:val="24"/>
          <w:szCs w:val="24"/>
        </w:rPr>
        <w:t>s</w:t>
      </w:r>
      <w:r w:rsidR="00A2628C">
        <w:rPr>
          <w:rFonts w:ascii="Times New Roman" w:hAnsi="Times New Roman" w:cs="Times New Roman"/>
          <w:sz w:val="24"/>
          <w:szCs w:val="24"/>
        </w:rPr>
        <w:t xml:space="preserve">ervice providers </w:t>
      </w:r>
      <w:r w:rsidR="00D04582">
        <w:rPr>
          <w:rFonts w:ascii="Times New Roman" w:hAnsi="Times New Roman" w:cs="Times New Roman"/>
          <w:sz w:val="24"/>
          <w:szCs w:val="24"/>
        </w:rPr>
        <w:t>comply with the water quality regulations that have been established by different governments and regulatory bodies. It also promotes Sustainable Water Management</w:t>
      </w:r>
      <w:r w:rsidR="00983D03">
        <w:rPr>
          <w:rFonts w:ascii="Times New Roman" w:hAnsi="Times New Roman" w:cs="Times New Roman"/>
          <w:sz w:val="24"/>
          <w:szCs w:val="24"/>
        </w:rPr>
        <w:t xml:space="preserve"> </w:t>
      </w:r>
      <w:commentRangeStart w:id="11"/>
      <w:r w:rsidR="005C1A7F">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&lt;EndNote&gt;&lt;Cite&gt;&lt;Author&gt;Compliance&lt;/Author&gt;&lt;Year&gt;2023&lt;/Year&gt;&lt;RecNum&gt;14&lt;/RecNum&gt;&lt;DisplayText&gt;(Compliance, 2023)&lt;/DisplayText&gt;&lt;record&gt;&lt;rec-number&gt;14&lt;/rec-number&gt;&lt;foreign-keys&gt;&lt;key app="EN" db-id="z0fe90spwawaa3eftsmxsz03zf00dt0v25dv" timestamp="1741676592"&gt;14&lt;/key&gt;&lt;/foreign-keys&gt;&lt;ref-type name="Web Page"&gt;12&lt;/ref-type&gt;&lt;contributors&gt;&lt;authors&gt;&lt;author&gt;Canadian Water Compliance&lt;/author&gt;&lt;/authors&gt;&lt;/contributors&gt;&lt;titles&gt;&lt;title&gt;The Importance Of Water Monitoring Services For Clean And Safe Drinking Water&lt;/title&gt;&lt;/titles&gt;&lt;dates&gt;&lt;year&gt;2023&lt;/year&gt;&lt;/dates&gt;&lt;publisher&gt;Canadian Water Compliance&lt;/publisher&gt;&lt;urls&gt;&lt;related-urls&gt;&lt;url&gt;https://www.canadianwatercompliance.ca/blogs/toronto-legionella-disinfecting-bacteria-water-testing-blog/1132817-the-importance-of-water-monitoring-services-for-clean-and-safe-drinking-water#:~:text=Monitoring%20water%20quality%20is%20crucial,ingested%20or%20inhaled%20through%20aerosols.&lt;/url&gt;&lt;/related-urls&gt;&lt;/urls&gt;&lt;/record&gt;&lt;/Cite&gt;&lt;/EndNote&gt;</w:instrText>
      </w:r>
      <w:r w:rsidR="005C1A7F">
        <w:rPr>
          <w:rFonts w:ascii="Times New Roman" w:hAnsi="Times New Roman" w:cs="Times New Roman"/>
          <w:sz w:val="24"/>
          <w:szCs w:val="24"/>
        </w:rPr>
        <w:fldChar w:fldCharType="separate"/>
      </w:r>
      <w:r w:rsidR="007522FD">
        <w:rPr>
          <w:rFonts w:ascii="Times New Roman" w:hAnsi="Times New Roman" w:cs="Times New Roman"/>
          <w:noProof/>
          <w:sz w:val="24"/>
          <w:szCs w:val="24"/>
        </w:rPr>
        <w:t>(Compliance, 2023)</w:t>
      </w:r>
      <w:r w:rsidR="005C1A7F">
        <w:rPr>
          <w:rFonts w:ascii="Times New Roman" w:hAnsi="Times New Roman" w:cs="Times New Roman"/>
          <w:sz w:val="24"/>
          <w:szCs w:val="24"/>
        </w:rPr>
        <w:fldChar w:fldCharType="end"/>
      </w:r>
      <w:commentRangeEnd w:id="11"/>
      <w:r w:rsidR="003A21D1">
        <w:rPr>
          <w:rStyle w:val="CommentReference"/>
        </w:rPr>
        <w:commentReference w:id="11"/>
      </w:r>
      <w:r w:rsidR="0091343A">
        <w:rPr>
          <w:rFonts w:ascii="Times New Roman" w:hAnsi="Times New Roman" w:cs="Times New Roman"/>
          <w:sz w:val="24"/>
          <w:szCs w:val="24"/>
        </w:rPr>
        <w:t>This section evaluate</w:t>
      </w:r>
      <w:r w:rsidR="00E012A2">
        <w:rPr>
          <w:rFonts w:ascii="Times New Roman" w:hAnsi="Times New Roman" w:cs="Times New Roman"/>
          <w:sz w:val="24"/>
          <w:szCs w:val="24"/>
        </w:rPr>
        <w:t>s the enforcement of</w:t>
      </w:r>
      <w:r w:rsidR="00E012A2" w:rsidRPr="00E012A2">
        <w:rPr>
          <w:rFonts w:ascii="Times New Roman" w:hAnsi="Times New Roman" w:cs="Times New Roman"/>
          <w:sz w:val="24"/>
          <w:szCs w:val="24"/>
        </w:rPr>
        <w:t xml:space="preserve"> </w:t>
      </w:r>
      <w:r w:rsidR="00E012A2">
        <w:rPr>
          <w:rFonts w:ascii="Times New Roman" w:hAnsi="Times New Roman" w:cs="Times New Roman"/>
          <w:sz w:val="24"/>
          <w:szCs w:val="24"/>
        </w:rPr>
        <w:t>water regulations by governments and regulatory bodies</w:t>
      </w:r>
      <w:r w:rsidR="0091343A">
        <w:rPr>
          <w:rFonts w:ascii="Times New Roman" w:hAnsi="Times New Roman" w:cs="Times New Roman"/>
          <w:sz w:val="24"/>
          <w:szCs w:val="24"/>
        </w:rPr>
        <w:t xml:space="preserve"> </w:t>
      </w:r>
      <w:r w:rsidR="00E012A2">
        <w:rPr>
          <w:rFonts w:ascii="Times New Roman" w:hAnsi="Times New Roman" w:cs="Times New Roman"/>
          <w:sz w:val="24"/>
          <w:szCs w:val="24"/>
        </w:rPr>
        <w:t xml:space="preserve">in </w:t>
      </w:r>
      <w:r w:rsidR="0091343A">
        <w:rPr>
          <w:rFonts w:ascii="Times New Roman" w:hAnsi="Times New Roman" w:cs="Times New Roman"/>
          <w:sz w:val="24"/>
          <w:szCs w:val="24"/>
        </w:rPr>
        <w:t>German</w:t>
      </w:r>
      <w:r w:rsidR="00E012A2">
        <w:rPr>
          <w:rFonts w:ascii="Times New Roman" w:hAnsi="Times New Roman" w:cs="Times New Roman"/>
          <w:sz w:val="24"/>
          <w:szCs w:val="24"/>
        </w:rPr>
        <w:t>y</w:t>
      </w:r>
      <w:r w:rsidR="0091343A">
        <w:rPr>
          <w:rFonts w:ascii="Times New Roman" w:hAnsi="Times New Roman" w:cs="Times New Roman"/>
          <w:sz w:val="24"/>
          <w:szCs w:val="24"/>
        </w:rPr>
        <w:t>, Chin</w:t>
      </w:r>
      <w:r w:rsidR="00E012A2">
        <w:rPr>
          <w:rFonts w:ascii="Times New Roman" w:hAnsi="Times New Roman" w:cs="Times New Roman"/>
          <w:sz w:val="24"/>
          <w:szCs w:val="24"/>
        </w:rPr>
        <w:t>a</w:t>
      </w:r>
      <w:r w:rsidR="0091343A">
        <w:rPr>
          <w:rFonts w:ascii="Times New Roman" w:hAnsi="Times New Roman" w:cs="Times New Roman"/>
          <w:sz w:val="24"/>
          <w:szCs w:val="24"/>
        </w:rPr>
        <w:t xml:space="preserve"> and Kenya</w:t>
      </w:r>
      <w:r w:rsidR="0009168D">
        <w:rPr>
          <w:rFonts w:ascii="Times New Roman" w:hAnsi="Times New Roman" w:cs="Times New Roman"/>
          <w:sz w:val="24"/>
          <w:szCs w:val="24"/>
        </w:rPr>
        <w:t xml:space="preserve">. </w:t>
      </w:r>
    </w:p>
    <w:p w14:paraId="283019FE" w14:textId="77777777" w:rsidR="00E22ED3" w:rsidRPr="006038BF" w:rsidRDefault="00E22ED3" w:rsidP="00481813">
      <w:pPr>
        <w:spacing w:line="360" w:lineRule="auto"/>
        <w:jc w:val="both"/>
        <w:rPr>
          <w:rFonts w:ascii="Times New Roman" w:hAnsi="Times New Roman" w:cs="Times New Roman"/>
          <w:sz w:val="24"/>
          <w:szCs w:val="24"/>
        </w:rPr>
      </w:pPr>
    </w:p>
    <w:p w14:paraId="07D7666B" w14:textId="4BA9DB64" w:rsidR="00E034FE" w:rsidRPr="005135DA" w:rsidRDefault="006D1860"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w:t>
      </w:r>
      <w:r w:rsidR="001A55E5" w:rsidRPr="005135DA">
        <w:rPr>
          <w:rFonts w:ascii="Times New Roman" w:hAnsi="Times New Roman" w:cs="Times New Roman"/>
          <w:b/>
          <w:bCs/>
          <w:sz w:val="28"/>
          <w:szCs w:val="28"/>
        </w:rPr>
        <w:t xml:space="preserve">Monitoring and Compliance of </w:t>
      </w:r>
      <w:r w:rsidR="002836C0" w:rsidRPr="005135DA">
        <w:rPr>
          <w:rFonts w:ascii="Times New Roman" w:hAnsi="Times New Roman" w:cs="Times New Roman"/>
          <w:b/>
          <w:bCs/>
          <w:sz w:val="28"/>
          <w:szCs w:val="28"/>
        </w:rPr>
        <w:t>Drinking Water Quality Standards</w:t>
      </w:r>
      <w:r w:rsidR="001A55E5" w:rsidRPr="005135DA">
        <w:rPr>
          <w:rFonts w:ascii="Times New Roman" w:hAnsi="Times New Roman" w:cs="Times New Roman"/>
          <w:b/>
          <w:bCs/>
          <w:sz w:val="28"/>
          <w:szCs w:val="28"/>
        </w:rPr>
        <w:t xml:space="preserve"> in Kenya</w:t>
      </w:r>
    </w:p>
    <w:p w14:paraId="728A3764" w14:textId="23E9EF67" w:rsidR="00FD024B" w:rsidRDefault="001A55E5"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Kenya, water quality monitoring is primarily the responsibility of the Water Services Regulatory Board (WASREB). They are a regulatory state corporation established by the </w:t>
      </w:r>
      <w:r w:rsidR="002836C0">
        <w:rPr>
          <w:rFonts w:ascii="Times New Roman" w:hAnsi="Times New Roman" w:cs="Times New Roman"/>
          <w:sz w:val="24"/>
          <w:szCs w:val="24"/>
        </w:rPr>
        <w:t>Water Act</w:t>
      </w:r>
      <w:r>
        <w:rPr>
          <w:rFonts w:ascii="Times New Roman" w:hAnsi="Times New Roman" w:cs="Times New Roman"/>
          <w:sz w:val="24"/>
          <w:szCs w:val="24"/>
        </w:rPr>
        <w:t xml:space="preserve"> 2002</w:t>
      </w:r>
      <w:r w:rsidR="002836C0">
        <w:rPr>
          <w:rFonts w:ascii="Times New Roman" w:hAnsi="Times New Roman" w:cs="Times New Roman"/>
          <w:sz w:val="24"/>
          <w:szCs w:val="24"/>
        </w:rPr>
        <w:t>,</w:t>
      </w:r>
      <w:r>
        <w:rPr>
          <w:rFonts w:ascii="Times New Roman" w:hAnsi="Times New Roman" w:cs="Times New Roman"/>
          <w:sz w:val="24"/>
          <w:szCs w:val="24"/>
        </w:rPr>
        <w:t xml:space="preserve"> which was later repealed </w:t>
      </w:r>
      <w:r w:rsidR="00B727C8">
        <w:rPr>
          <w:rFonts w:ascii="Times New Roman" w:hAnsi="Times New Roman" w:cs="Times New Roman"/>
          <w:sz w:val="24"/>
          <w:szCs w:val="24"/>
        </w:rPr>
        <w:t xml:space="preserve">by the </w:t>
      </w:r>
      <w:r w:rsidR="002836C0">
        <w:rPr>
          <w:rFonts w:ascii="Times New Roman" w:hAnsi="Times New Roman" w:cs="Times New Roman"/>
          <w:sz w:val="24"/>
          <w:szCs w:val="24"/>
        </w:rPr>
        <w:t>Water Act</w:t>
      </w:r>
      <w:r w:rsidR="00B727C8">
        <w:rPr>
          <w:rFonts w:ascii="Times New Roman" w:hAnsi="Times New Roman" w:cs="Times New Roman"/>
          <w:sz w:val="24"/>
          <w:szCs w:val="24"/>
        </w:rPr>
        <w:t xml:space="preserve"> 2016 </w:t>
      </w:r>
      <w:r w:rsidR="00B727C8">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&lt;EndNote&gt;&lt;Cite&gt;&lt;Author&gt;board&lt;/Author&gt;&lt;RecNum&gt;129&lt;/RecNum&gt;&lt;DisplayText&gt;(board)&lt;/DisplayText&gt;&lt;record&gt;&lt;rec-number&gt;129&lt;/rec-number&gt;&lt;foreign-keys&gt;&lt;key app="EN" db-id="z0fe90spwawaa3eftsmxsz03zf00dt0v25dv" timestamp="1747885966"&gt;129&lt;/key&gt;&lt;/foreign-keys&gt;&lt;ref-type name="Web Page"&gt;12&lt;/ref-type&gt;&lt;contributors&gt;&lt;authors&gt;&lt;author&gt;Water Services Regulatory board&lt;/author&gt;&lt;/authors&gt;&lt;/contributors&gt;&lt;titles&gt;&lt;title&gt;Water Services Regulatory Board Background information&lt;/title&gt;&lt;/titles&gt;&lt;dates&gt;&lt;/dates&gt;&lt;publisher&gt;WASREB&lt;/publisher&gt;&lt;urls&gt;&lt;related-urls&gt;&lt;url&gt;https://wasreb.go.ke/who-we-are/#:~:text=Accordingly%2C%20Wasreb%20sets%20standards%20and,by%20allowing%20financing%20of%20operations%2C&lt;/url&gt;&lt;/related-urls&gt;&lt;/urls&gt;&lt;/record&gt;&lt;/Cite&gt;&lt;/EndNote&gt;</w:instrText>
      </w:r>
      <w:r w:rsidR="00B727C8">
        <w:rPr>
          <w:rFonts w:ascii="Times New Roman" w:hAnsi="Times New Roman" w:cs="Times New Roman"/>
          <w:sz w:val="24"/>
          <w:szCs w:val="24"/>
        </w:rPr>
        <w:fldChar w:fldCharType="separate"/>
      </w:r>
      <w:r w:rsidR="007522FD">
        <w:rPr>
          <w:rFonts w:ascii="Times New Roman" w:hAnsi="Times New Roman" w:cs="Times New Roman"/>
          <w:noProof/>
          <w:sz w:val="24"/>
          <w:szCs w:val="24"/>
        </w:rPr>
        <w:t>(board)</w:t>
      </w:r>
      <w:r w:rsidR="00B727C8">
        <w:rPr>
          <w:rFonts w:ascii="Times New Roman" w:hAnsi="Times New Roman" w:cs="Times New Roman"/>
          <w:sz w:val="24"/>
          <w:szCs w:val="24"/>
        </w:rPr>
        <w:fldChar w:fldCharType="end"/>
      </w:r>
      <w:r w:rsidR="00B727C8">
        <w:rPr>
          <w:rFonts w:ascii="Times New Roman" w:hAnsi="Times New Roman" w:cs="Times New Roman"/>
          <w:sz w:val="24"/>
          <w:szCs w:val="24"/>
        </w:rPr>
        <w:t>.</w:t>
      </w:r>
      <w:r w:rsidR="00747821">
        <w:rPr>
          <w:rFonts w:ascii="Times New Roman" w:hAnsi="Times New Roman" w:cs="Times New Roman"/>
          <w:sz w:val="24"/>
          <w:szCs w:val="24"/>
        </w:rPr>
        <w:t xml:space="preserve"> This agency is tasked with ensuring Water Service Providers comply with the Kenyan standard 459</w:t>
      </w:r>
      <w:r w:rsidR="002836C0">
        <w:rPr>
          <w:rFonts w:ascii="Times New Roman" w:hAnsi="Times New Roman" w:cs="Times New Roman"/>
          <w:sz w:val="24"/>
          <w:szCs w:val="24"/>
        </w:rPr>
        <w:t>,</w:t>
      </w:r>
      <w:r w:rsidR="00747821">
        <w:rPr>
          <w:rFonts w:ascii="Times New Roman" w:hAnsi="Times New Roman" w:cs="Times New Roman"/>
          <w:sz w:val="24"/>
          <w:szCs w:val="24"/>
        </w:rPr>
        <w:t xml:space="preserve"> part 1:2007 for drinking water quality.</w:t>
      </w:r>
    </w:p>
    <w:p w14:paraId="403D5BAB" w14:textId="05BB9C80" w:rsidR="00FD024B" w:rsidRPr="00B30999" w:rsidRDefault="00747821"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implementation of the monitoring programs in the country </w:t>
      </w:r>
      <w:r w:rsidR="002836C0">
        <w:rPr>
          <w:rFonts w:ascii="Times New Roman" w:hAnsi="Times New Roman" w:cs="Times New Roman"/>
          <w:sz w:val="24"/>
          <w:szCs w:val="24"/>
        </w:rPr>
        <w:t>faces</w:t>
      </w:r>
      <w:r>
        <w:rPr>
          <w:rFonts w:ascii="Times New Roman" w:hAnsi="Times New Roman" w:cs="Times New Roman"/>
          <w:sz w:val="24"/>
          <w:szCs w:val="24"/>
        </w:rPr>
        <w:t xml:space="preserve"> significant challenges</w:t>
      </w:r>
      <w:r w:rsidR="0067297F">
        <w:rPr>
          <w:rFonts w:ascii="Times New Roman" w:hAnsi="Times New Roman" w:cs="Times New Roman"/>
          <w:sz w:val="24"/>
          <w:szCs w:val="24"/>
        </w:rPr>
        <w:t>. This can be highlighted by the fact that only 73% of 54 million Kenyans have access to safe drinking water</w:t>
      </w:r>
      <w:r w:rsidR="00BE6BB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&lt;EndNote&gt;&lt;Cite&gt;&lt;Author&gt;Anderskov&lt;/Author&gt;&lt;Year&gt;2023&lt;/Year&gt;&lt;RecNum&gt;130&lt;/RecNum&gt;&lt;DisplayText&gt;(Anderskov, 2023)&lt;/DisplayText&gt;&lt;record&gt;&lt;rec-number&gt;130&lt;/rec-number&gt;&lt;foreign-keys&gt;&lt;key app="EN" db-id="z0fe90spwawaa3eftsmxsz03zf00dt0v25dv" timestamp="1747888322"&gt;130&lt;/key&gt;&lt;/foreign-keys&gt;&lt;ref-type name="Web Page"&gt;12&lt;/ref-type&gt;&lt;contributors&gt;&lt;authors&gt;&lt;author&gt;Christina Anderskov &lt;/author&gt;&lt;/authors&gt;&lt;/contributors&gt;&lt;titles&gt;&lt;title&gt;Kenya/water The strategic sector cooperation (SSC) between Denmark and Kenya on water 2023-2033&lt;/title&gt;&lt;/titles&gt;&lt;dates&gt;&lt;year&gt;2023&lt;/year&gt;&lt;/dates&gt;&lt;publisher&gt;The Danish Environmental Protection Agency&lt;/publisher&gt;&lt;urls&gt;&lt;related-urls&gt;&lt;url&gt;https://eng.mst.dk/about-the-danish-epa/global-cooperation/kenyacircular-economy/kenya-water&lt;/url&gt;&lt;/related-urls&gt;&lt;/urls&gt;&lt;/record&gt;&lt;/Cite&gt;&lt;/EndNote&gt;</w:instrText>
      </w:r>
      <w:r w:rsidR="00BE6BB5">
        <w:rPr>
          <w:rFonts w:ascii="Times New Roman" w:hAnsi="Times New Roman" w:cs="Times New Roman"/>
          <w:sz w:val="24"/>
          <w:szCs w:val="24"/>
        </w:rPr>
        <w:fldChar w:fldCharType="separate"/>
      </w:r>
      <w:r w:rsidR="007522FD">
        <w:rPr>
          <w:rFonts w:ascii="Times New Roman" w:hAnsi="Times New Roman" w:cs="Times New Roman"/>
          <w:noProof/>
          <w:sz w:val="24"/>
          <w:szCs w:val="24"/>
        </w:rPr>
        <w:t>(Anderskov, 2023)</w:t>
      </w:r>
      <w:r w:rsidR="00BE6BB5">
        <w:rPr>
          <w:rFonts w:ascii="Times New Roman" w:hAnsi="Times New Roman" w:cs="Times New Roman"/>
          <w:sz w:val="24"/>
          <w:szCs w:val="24"/>
        </w:rPr>
        <w:fldChar w:fldCharType="end"/>
      </w:r>
      <w:r w:rsidR="0067297F">
        <w:rPr>
          <w:rFonts w:ascii="Times New Roman" w:hAnsi="Times New Roman" w:cs="Times New Roman"/>
          <w:sz w:val="24"/>
          <w:szCs w:val="24"/>
        </w:rPr>
        <w:t>.</w:t>
      </w:r>
      <w:r w:rsidR="001A55E5">
        <w:rPr>
          <w:rFonts w:ascii="Times New Roman" w:hAnsi="Times New Roman" w:cs="Times New Roman"/>
          <w:sz w:val="24"/>
          <w:szCs w:val="24"/>
        </w:rPr>
        <w:t xml:space="preserve"> </w:t>
      </w:r>
      <w:r w:rsidR="00C36918">
        <w:rPr>
          <w:rFonts w:ascii="Times New Roman" w:hAnsi="Times New Roman" w:cs="Times New Roman"/>
          <w:sz w:val="24"/>
          <w:szCs w:val="24"/>
        </w:rPr>
        <w:t xml:space="preserve">Compliance </w:t>
      </w:r>
      <w:r w:rsidR="002836C0">
        <w:rPr>
          <w:rFonts w:ascii="Times New Roman" w:hAnsi="Times New Roman" w:cs="Times New Roman"/>
          <w:sz w:val="24"/>
          <w:szCs w:val="24"/>
        </w:rPr>
        <w:t>with</w:t>
      </w:r>
      <w:r w:rsidR="00C36918">
        <w:rPr>
          <w:rFonts w:ascii="Times New Roman" w:hAnsi="Times New Roman" w:cs="Times New Roman"/>
          <w:sz w:val="24"/>
          <w:szCs w:val="24"/>
        </w:rPr>
        <w:t xml:space="preserve"> drinking water quality</w:t>
      </w:r>
      <w:r w:rsidR="00D759B4">
        <w:rPr>
          <w:rFonts w:ascii="Times New Roman" w:hAnsi="Times New Roman" w:cs="Times New Roman"/>
          <w:sz w:val="24"/>
          <w:szCs w:val="24"/>
        </w:rPr>
        <w:t xml:space="preserve"> </w:t>
      </w:r>
      <w:r w:rsidR="00C36918">
        <w:rPr>
          <w:rFonts w:ascii="Times New Roman" w:hAnsi="Times New Roman" w:cs="Times New Roman"/>
          <w:sz w:val="24"/>
          <w:szCs w:val="24"/>
        </w:rPr>
        <w:t>standards in Kenya is difficult to achieve due to several challenges</w:t>
      </w:r>
      <w:r w:rsidR="002836C0">
        <w:rPr>
          <w:rFonts w:ascii="Times New Roman" w:hAnsi="Times New Roman" w:cs="Times New Roman"/>
          <w:sz w:val="24"/>
          <w:szCs w:val="24"/>
        </w:rPr>
        <w:t>,</w:t>
      </w:r>
      <w:r w:rsidR="00C36918">
        <w:rPr>
          <w:rFonts w:ascii="Times New Roman" w:hAnsi="Times New Roman" w:cs="Times New Roman"/>
          <w:sz w:val="24"/>
          <w:szCs w:val="24"/>
        </w:rPr>
        <w:t xml:space="preserve"> such as Limited resources and infrastructure, fragmented monitoring systems, challenges in data management and transparency, </w:t>
      </w:r>
      <w:r w:rsidR="002836C0">
        <w:rPr>
          <w:rFonts w:ascii="Times New Roman" w:hAnsi="Times New Roman" w:cs="Times New Roman"/>
          <w:sz w:val="24"/>
          <w:szCs w:val="24"/>
        </w:rPr>
        <w:t xml:space="preserve">and </w:t>
      </w:r>
      <w:r w:rsidR="00C36918">
        <w:rPr>
          <w:rFonts w:ascii="Times New Roman" w:hAnsi="Times New Roman" w:cs="Times New Roman"/>
          <w:sz w:val="24"/>
          <w:szCs w:val="24"/>
        </w:rPr>
        <w:t>insufficient water treatment practices</w:t>
      </w:r>
      <w:r w:rsidR="00FD024B">
        <w:rPr>
          <w:rFonts w:ascii="Times New Roman" w:hAnsi="Times New Roman" w:cs="Times New Roman"/>
          <w:sz w:val="24"/>
          <w:szCs w:val="24"/>
        </w:rPr>
        <w:t xml:space="preserve">. </w:t>
      </w:r>
    </w:p>
    <w:p w14:paraId="7CA6E61D" w14:textId="64E0AC8E" w:rsidR="004A69D0" w:rsidRDefault="009279E4"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Limited resources </w:t>
      </w:r>
      <w:r w:rsidR="00874464">
        <w:rPr>
          <w:rFonts w:ascii="Times New Roman" w:hAnsi="Times New Roman" w:cs="Times New Roman"/>
          <w:sz w:val="24"/>
          <w:szCs w:val="24"/>
        </w:rPr>
        <w:t>have</w:t>
      </w:r>
      <w:r>
        <w:rPr>
          <w:rFonts w:ascii="Times New Roman" w:hAnsi="Times New Roman" w:cs="Times New Roman"/>
          <w:sz w:val="24"/>
          <w:szCs w:val="24"/>
        </w:rPr>
        <w:t xml:space="preserve"> proven to be a major challenge in ensuring compliance </w:t>
      </w:r>
      <w:r w:rsidR="002836C0">
        <w:rPr>
          <w:rFonts w:ascii="Times New Roman" w:hAnsi="Times New Roman" w:cs="Times New Roman"/>
          <w:sz w:val="24"/>
          <w:szCs w:val="24"/>
        </w:rPr>
        <w:t>with</w:t>
      </w:r>
      <w:r>
        <w:rPr>
          <w:rFonts w:ascii="Times New Roman" w:hAnsi="Times New Roman" w:cs="Times New Roman"/>
          <w:sz w:val="24"/>
          <w:szCs w:val="24"/>
        </w:rPr>
        <w:t xml:space="preserve"> drinking water standards in Kenya. This is highlighted by the lack of lab equipment, reagents, and skilled personnel. This</w:t>
      </w:r>
      <w:r w:rsidR="00516DC2">
        <w:rPr>
          <w:rFonts w:ascii="Times New Roman" w:hAnsi="Times New Roman" w:cs="Times New Roman"/>
          <w:sz w:val="24"/>
          <w:szCs w:val="24"/>
        </w:rPr>
        <w:t xml:space="preserve"> challenge</w:t>
      </w:r>
      <w:r>
        <w:rPr>
          <w:rFonts w:ascii="Times New Roman" w:hAnsi="Times New Roman" w:cs="Times New Roman"/>
          <w:sz w:val="24"/>
          <w:szCs w:val="24"/>
        </w:rPr>
        <w:t xml:space="preserve"> ha</w:t>
      </w:r>
      <w:r w:rsidR="00874464">
        <w:rPr>
          <w:rFonts w:ascii="Times New Roman" w:hAnsi="Times New Roman" w:cs="Times New Roman"/>
          <w:sz w:val="24"/>
          <w:szCs w:val="24"/>
        </w:rPr>
        <w:t xml:space="preserve">s </w:t>
      </w:r>
      <w:r>
        <w:rPr>
          <w:rFonts w:ascii="Times New Roman" w:hAnsi="Times New Roman" w:cs="Times New Roman"/>
          <w:sz w:val="24"/>
          <w:szCs w:val="24"/>
        </w:rPr>
        <w:t xml:space="preserve">led to </w:t>
      </w:r>
      <w:r w:rsidR="00516DC2">
        <w:rPr>
          <w:rFonts w:ascii="Times New Roman" w:hAnsi="Times New Roman" w:cs="Times New Roman"/>
          <w:sz w:val="24"/>
          <w:szCs w:val="24"/>
        </w:rPr>
        <w:t xml:space="preserve">inconsistent data collection since there is </w:t>
      </w:r>
      <w:r>
        <w:rPr>
          <w:rFonts w:ascii="Times New Roman" w:hAnsi="Times New Roman" w:cs="Times New Roman"/>
          <w:sz w:val="24"/>
          <w:szCs w:val="24"/>
        </w:rPr>
        <w:t>an irregular frequency of testing and reporting</w:t>
      </w:r>
      <w:r w:rsidR="00874464">
        <w:rPr>
          <w:rFonts w:ascii="Times New Roman" w:hAnsi="Times New Roman" w:cs="Times New Roman"/>
          <w:sz w:val="24"/>
          <w:szCs w:val="24"/>
        </w:rPr>
        <w:t xml:space="preserve"> of water quality data</w:t>
      </w:r>
      <w:r w:rsidR="00B30999">
        <w:rPr>
          <w:rFonts w:ascii="Times New Roman" w:hAnsi="Times New Roman" w:cs="Times New Roman"/>
          <w:sz w:val="24"/>
          <w:szCs w:val="24"/>
        </w:rPr>
        <w:t>. This</w:t>
      </w:r>
      <w:r w:rsidR="00516DC2">
        <w:rPr>
          <w:rFonts w:ascii="Times New Roman" w:hAnsi="Times New Roman" w:cs="Times New Roman"/>
          <w:sz w:val="24"/>
          <w:szCs w:val="24"/>
        </w:rPr>
        <w:t xml:space="preserve"> </w:t>
      </w:r>
      <w:r>
        <w:rPr>
          <w:rFonts w:ascii="Times New Roman" w:hAnsi="Times New Roman" w:cs="Times New Roman"/>
          <w:sz w:val="24"/>
          <w:szCs w:val="24"/>
        </w:rPr>
        <w:t>contra</w:t>
      </w:r>
      <w:r w:rsidR="00B30999">
        <w:rPr>
          <w:rFonts w:ascii="Times New Roman" w:hAnsi="Times New Roman" w:cs="Times New Roman"/>
          <w:sz w:val="24"/>
          <w:szCs w:val="24"/>
        </w:rPr>
        <w:t>dicts</w:t>
      </w:r>
      <w:r>
        <w:rPr>
          <w:rFonts w:ascii="Times New Roman" w:hAnsi="Times New Roman" w:cs="Times New Roman"/>
          <w:sz w:val="24"/>
          <w:szCs w:val="24"/>
        </w:rPr>
        <w:t xml:space="preserve"> </w:t>
      </w:r>
      <w:r w:rsidR="002836C0">
        <w:rPr>
          <w:rFonts w:ascii="Times New Roman" w:hAnsi="Times New Roman" w:cs="Times New Roman"/>
          <w:sz w:val="24"/>
          <w:szCs w:val="24"/>
        </w:rPr>
        <w:t xml:space="preserve">the </w:t>
      </w:r>
      <w:r>
        <w:rPr>
          <w:rFonts w:ascii="Times New Roman" w:hAnsi="Times New Roman" w:cs="Times New Roman"/>
          <w:sz w:val="24"/>
          <w:szCs w:val="24"/>
        </w:rPr>
        <w:t xml:space="preserve">frequency provided </w:t>
      </w:r>
      <w:r>
        <w:rPr>
          <w:rFonts w:ascii="Times New Roman" w:hAnsi="Times New Roman" w:cs="Times New Roman"/>
          <w:sz w:val="24"/>
          <w:szCs w:val="24"/>
        </w:rPr>
        <w:lastRenderedPageBreak/>
        <w:t>by the national guidelines</w:t>
      </w:r>
      <w:r w:rsidR="002836C0">
        <w:rPr>
          <w:rFonts w:ascii="Times New Roman" w:hAnsi="Times New Roman" w:cs="Times New Roman"/>
          <w:sz w:val="24"/>
          <w:szCs w:val="24"/>
        </w:rPr>
        <w:t>,</w:t>
      </w:r>
      <w:r>
        <w:rPr>
          <w:rFonts w:ascii="Times New Roman" w:hAnsi="Times New Roman" w:cs="Times New Roman"/>
          <w:sz w:val="24"/>
          <w:szCs w:val="24"/>
        </w:rPr>
        <w:t xml:space="preserve"> wh</w:t>
      </w:r>
      <w:r w:rsidR="00B30999">
        <w:rPr>
          <w:rFonts w:ascii="Times New Roman" w:hAnsi="Times New Roman" w:cs="Times New Roman"/>
          <w:sz w:val="24"/>
          <w:szCs w:val="24"/>
        </w:rPr>
        <w:t xml:space="preserve">ich </w:t>
      </w:r>
      <w:r w:rsidR="002836C0">
        <w:rPr>
          <w:rFonts w:ascii="Times New Roman" w:hAnsi="Times New Roman" w:cs="Times New Roman"/>
          <w:sz w:val="24"/>
          <w:szCs w:val="24"/>
        </w:rPr>
        <w:t>require</w:t>
      </w:r>
      <w:r w:rsidR="00B30999">
        <w:rPr>
          <w:rFonts w:ascii="Times New Roman" w:hAnsi="Times New Roman" w:cs="Times New Roman"/>
          <w:sz w:val="24"/>
          <w:szCs w:val="24"/>
        </w:rPr>
        <w:t xml:space="preserve"> Water Service Providers</w:t>
      </w:r>
      <w:r>
        <w:rPr>
          <w:rFonts w:ascii="Times New Roman" w:hAnsi="Times New Roman" w:cs="Times New Roman"/>
          <w:sz w:val="24"/>
          <w:szCs w:val="24"/>
        </w:rPr>
        <w:t xml:space="preserve"> </w:t>
      </w:r>
      <w:r w:rsidR="00B30999">
        <w:rPr>
          <w:rFonts w:ascii="Times New Roman" w:hAnsi="Times New Roman" w:cs="Times New Roman"/>
          <w:sz w:val="24"/>
          <w:szCs w:val="24"/>
        </w:rPr>
        <w:t>(</w:t>
      </w:r>
      <w:r>
        <w:rPr>
          <w:rFonts w:ascii="Times New Roman" w:hAnsi="Times New Roman" w:cs="Times New Roman"/>
          <w:sz w:val="24"/>
          <w:szCs w:val="24"/>
        </w:rPr>
        <w:t>WSPs</w:t>
      </w:r>
      <w:r w:rsidR="00B30999">
        <w:rPr>
          <w:rFonts w:ascii="Times New Roman" w:hAnsi="Times New Roman" w:cs="Times New Roman"/>
          <w:sz w:val="24"/>
          <w:szCs w:val="24"/>
        </w:rPr>
        <w:t>)</w:t>
      </w:r>
      <w:r>
        <w:rPr>
          <w:rFonts w:ascii="Times New Roman" w:hAnsi="Times New Roman" w:cs="Times New Roman"/>
          <w:sz w:val="24"/>
          <w:szCs w:val="24"/>
        </w:rPr>
        <w:t xml:space="preserve"> and </w:t>
      </w:r>
      <w:r w:rsidR="00B30999">
        <w:rPr>
          <w:rFonts w:ascii="Times New Roman" w:hAnsi="Times New Roman" w:cs="Times New Roman"/>
          <w:sz w:val="24"/>
          <w:szCs w:val="24"/>
        </w:rPr>
        <w:t>Ministry of  Health (</w:t>
      </w:r>
      <w:r>
        <w:rPr>
          <w:rFonts w:ascii="Times New Roman" w:hAnsi="Times New Roman" w:cs="Times New Roman"/>
          <w:sz w:val="24"/>
          <w:szCs w:val="24"/>
        </w:rPr>
        <w:t>MoH</w:t>
      </w:r>
      <w:r w:rsidR="00B30999">
        <w:rPr>
          <w:rFonts w:ascii="Times New Roman" w:hAnsi="Times New Roman" w:cs="Times New Roman"/>
          <w:sz w:val="24"/>
          <w:szCs w:val="24"/>
        </w:rPr>
        <w:t>)</w:t>
      </w:r>
      <w:r>
        <w:rPr>
          <w:rFonts w:ascii="Times New Roman" w:hAnsi="Times New Roman" w:cs="Times New Roman"/>
          <w:sz w:val="24"/>
          <w:szCs w:val="24"/>
        </w:rPr>
        <w:t xml:space="preserve"> officials to</w:t>
      </w:r>
      <w:r w:rsidR="00516DC2">
        <w:rPr>
          <w:rFonts w:ascii="Times New Roman" w:hAnsi="Times New Roman" w:cs="Times New Roman"/>
          <w:sz w:val="24"/>
          <w:szCs w:val="24"/>
        </w:rPr>
        <w:t xml:space="preserve"> conduct testing regularly and</w:t>
      </w:r>
      <w:r>
        <w:rPr>
          <w:rFonts w:ascii="Times New Roman" w:hAnsi="Times New Roman" w:cs="Times New Roman"/>
          <w:sz w:val="24"/>
          <w:szCs w:val="24"/>
        </w:rPr>
        <w:t xml:space="preserve"> report </w:t>
      </w:r>
      <w:r w:rsidR="00516DC2">
        <w:rPr>
          <w:rFonts w:ascii="Times New Roman" w:hAnsi="Times New Roman" w:cs="Times New Roman"/>
          <w:sz w:val="24"/>
          <w:szCs w:val="24"/>
        </w:rPr>
        <w:t>the Water quality data to WASREB on a quarterly and annual basis</w:t>
      </w:r>
      <w:r w:rsidR="00516DC2">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&lt;EndNote&gt;&lt;Cite&gt;&lt;Author&gt;Kumpel&lt;/Author&gt;&lt;Year&gt;2020&lt;/Year&gt;&lt;RecNum&gt;131&lt;/RecNum&gt;&lt;DisplayText&gt;(Kumpel et al., 2020)&lt;/DisplayText&gt;&lt;record&gt;&lt;rec-number&gt;131&lt;/rec-number&gt;&lt;foreign-keys&gt;&lt;key app="EN" db-id="z0fe90spwawaa3eftsmxsz03zf00dt0v25dv" timestamp="1747896498"&gt;131&lt;/key&gt;&lt;/foreign-keys&gt;&lt;ref-type name="Journal Article"&gt;17&lt;/ref-type&gt;&lt;contributors&gt;&lt;authors&gt;&lt;author&gt;Kumpel, Emily&lt;/author&gt;&lt;author&gt;MacLeod, Clara&lt;/author&gt;&lt;author&gt;Stuart, Kara&lt;/author&gt;&lt;author&gt;Cock-Esteb, Alicea&lt;/author&gt;&lt;author&gt;Khush, Ranjiv&lt;/author&gt;&lt;author&gt;Peletz, Rachel&lt;/author&gt;&lt;/authors&gt;&lt;/contributors&gt;&lt;titles&gt;&lt;title&gt;From data to decisions: understanding information flows within regulatory water quality monitoring programs&lt;/title&gt;&lt;secondary-title&gt;NPJ Clean Water&lt;/secondary-title&gt;&lt;/titles&gt;&lt;periodical&gt;&lt;full-title&gt;NPJ Clean Water&lt;/full-title&gt;&lt;/periodical&gt;&lt;pages&gt;38&lt;/pages&gt;&lt;volume&gt;3&lt;/volume&gt;&lt;number&gt;1&lt;/number&gt;&lt;dates&gt;&lt;year&gt;2020&lt;/year&gt;&lt;/dates&gt;&lt;isbn&gt;2059-7037&lt;/isbn&gt;&lt;urls&gt;&lt;/urls&gt;&lt;/record&gt;&lt;/Cite&gt;&lt;/EndNote&gt;</w:instrText>
      </w:r>
      <w:r w:rsidR="00516DC2">
        <w:rPr>
          <w:rFonts w:ascii="Times New Roman" w:hAnsi="Times New Roman" w:cs="Times New Roman"/>
          <w:sz w:val="24"/>
          <w:szCs w:val="24"/>
        </w:rPr>
        <w:fldChar w:fldCharType="separate"/>
      </w:r>
      <w:r w:rsidR="007522FD">
        <w:rPr>
          <w:rFonts w:ascii="Times New Roman" w:hAnsi="Times New Roman" w:cs="Times New Roman"/>
          <w:noProof/>
          <w:sz w:val="24"/>
          <w:szCs w:val="24"/>
        </w:rPr>
        <w:t>(Kumpel et al., 2020)</w:t>
      </w:r>
      <w:r w:rsidR="00516DC2">
        <w:rPr>
          <w:rFonts w:ascii="Times New Roman" w:hAnsi="Times New Roman" w:cs="Times New Roman"/>
          <w:sz w:val="24"/>
          <w:szCs w:val="24"/>
        </w:rPr>
        <w:fldChar w:fldCharType="end"/>
      </w:r>
      <w:r w:rsidR="00516DC2">
        <w:rPr>
          <w:rFonts w:ascii="Times New Roman" w:hAnsi="Times New Roman" w:cs="Times New Roman"/>
          <w:sz w:val="24"/>
          <w:szCs w:val="24"/>
        </w:rPr>
        <w:t xml:space="preserve">.  </w:t>
      </w:r>
      <w:r w:rsidR="00874464">
        <w:rPr>
          <w:rFonts w:ascii="Times New Roman" w:hAnsi="Times New Roman" w:cs="Times New Roman"/>
          <w:sz w:val="24"/>
          <w:szCs w:val="24"/>
        </w:rPr>
        <w:t>In addition, s</w:t>
      </w:r>
      <w:r w:rsidR="00516DC2">
        <w:rPr>
          <w:rFonts w:ascii="Times New Roman" w:hAnsi="Times New Roman" w:cs="Times New Roman"/>
          <w:sz w:val="24"/>
          <w:szCs w:val="24"/>
        </w:rPr>
        <w:t>ome of the Water system operators</w:t>
      </w:r>
      <w:r w:rsidR="00B30999">
        <w:rPr>
          <w:rFonts w:ascii="Times New Roman" w:hAnsi="Times New Roman" w:cs="Times New Roman"/>
          <w:sz w:val="24"/>
          <w:szCs w:val="24"/>
        </w:rPr>
        <w:t xml:space="preserve">, utility managers and County government officials </w:t>
      </w:r>
      <w:r w:rsidR="00516DC2">
        <w:rPr>
          <w:rFonts w:ascii="Times New Roman" w:hAnsi="Times New Roman" w:cs="Times New Roman"/>
          <w:sz w:val="24"/>
          <w:szCs w:val="24"/>
        </w:rPr>
        <w:t>lack technical expertise and knowledge regarding drinking water quality</w:t>
      </w:r>
      <w:r w:rsidR="00726181">
        <w:rPr>
          <w:rFonts w:ascii="Times New Roman" w:hAnsi="Times New Roman" w:cs="Times New Roman"/>
          <w:sz w:val="24"/>
          <w:szCs w:val="24"/>
        </w:rPr>
        <w:t xml:space="preserve"> and national standards for drinking water</w:t>
      </w:r>
      <w:r w:rsidR="0059710D">
        <w:rPr>
          <w:rFonts w:ascii="Times New Roman" w:hAnsi="Times New Roman" w:cs="Times New Roman"/>
          <w:sz w:val="24"/>
          <w:szCs w:val="24"/>
        </w:rPr>
        <w:t>,</w:t>
      </w:r>
      <w:r w:rsidR="00516DC2">
        <w:rPr>
          <w:rFonts w:ascii="Times New Roman" w:hAnsi="Times New Roman" w:cs="Times New Roman"/>
          <w:sz w:val="24"/>
          <w:szCs w:val="24"/>
        </w:rPr>
        <w:t xml:space="preserve"> therefore making it difficult for them</w:t>
      </w:r>
      <w:r w:rsidR="00FD024B">
        <w:rPr>
          <w:rFonts w:ascii="Times New Roman" w:hAnsi="Times New Roman" w:cs="Times New Roman"/>
          <w:sz w:val="24"/>
          <w:szCs w:val="24"/>
        </w:rPr>
        <w:t xml:space="preserve"> </w:t>
      </w:r>
      <w:r w:rsidR="00726181">
        <w:rPr>
          <w:rFonts w:ascii="Times New Roman" w:hAnsi="Times New Roman" w:cs="Times New Roman"/>
          <w:sz w:val="24"/>
          <w:szCs w:val="24"/>
        </w:rPr>
        <w:t>to provide proper water treatment practices and source protection</w:t>
      </w:r>
      <w:r w:rsidR="00874464">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&lt;EndNote&gt;&lt;Cite&gt;&lt;Author&gt;Project.&lt;/Author&gt;&lt;Year&gt;2024&lt;/Year&gt;&lt;RecNum&gt;132&lt;/RecNum&gt;&lt;DisplayText&gt;(Project., 2024)&lt;/DisplayText&gt;&lt;record&gt;&lt;rec-number&gt;132&lt;/rec-number&gt;&lt;foreign-keys&gt;&lt;key app="EN" db-id="z0fe90spwawaa3eftsmxsz03zf00dt0v25dv" timestamp="1747898699"&gt;132&lt;/key&gt;&lt;/foreign-keys&gt;&lt;ref-type name="Report"&gt;27&lt;/ref-type&gt;&lt;contributors&gt;&lt;authors&gt;&lt;author&gt;REAL- Water .Rural Evidence and Leraning for Water Project.&lt;/author&gt;&lt;/authors&gt;&lt;/contributors&gt;&lt;titles&gt;&lt;title&gt;EVALUATING WATER QUALITY&amp;#xD;ASSURANCE FUNDS IN KENYA:&amp;#xD;BASELINE ASSESSMENT&lt;/title&gt;&lt;/titles&gt;&lt;dates&gt;&lt;year&gt;2024&lt;/year&gt;&lt;pub-dates&gt;&lt;date&gt;FEBRUARY 2024&lt;/date&gt;&lt;/pub-dates&gt;&lt;/dates&gt;&lt;publisher&gt;USAID&lt;/publisher&gt;&lt;urls&gt;&lt;related-urls&gt;&lt;url&gt;chrome-extension://efaidnbmnnnibpcajpcglclefindmkaj/https://aquaya.org/wp-content/uploads/Evaluating-Water-Quality-Assurance-Funds-in-Kenya.pdf&lt;/url&gt;&lt;/related-urls&gt;&lt;/urls&gt;&lt;/record&gt;&lt;/Cite&gt;&lt;/EndNote&gt;</w:instrText>
      </w:r>
      <w:r w:rsidR="00874464">
        <w:rPr>
          <w:rFonts w:ascii="Times New Roman" w:hAnsi="Times New Roman" w:cs="Times New Roman"/>
          <w:sz w:val="24"/>
          <w:szCs w:val="24"/>
        </w:rPr>
        <w:fldChar w:fldCharType="separate"/>
      </w:r>
      <w:r w:rsidR="007522FD">
        <w:rPr>
          <w:rFonts w:ascii="Times New Roman" w:hAnsi="Times New Roman" w:cs="Times New Roman"/>
          <w:noProof/>
          <w:sz w:val="24"/>
          <w:szCs w:val="24"/>
        </w:rPr>
        <w:t>(Project., 2024)</w:t>
      </w:r>
      <w:r w:rsidR="00874464">
        <w:rPr>
          <w:rFonts w:ascii="Times New Roman" w:hAnsi="Times New Roman" w:cs="Times New Roman"/>
          <w:sz w:val="24"/>
          <w:szCs w:val="24"/>
        </w:rPr>
        <w:fldChar w:fldCharType="end"/>
      </w:r>
      <w:r w:rsidR="00726181">
        <w:rPr>
          <w:rFonts w:ascii="Times New Roman" w:hAnsi="Times New Roman" w:cs="Times New Roman"/>
          <w:sz w:val="24"/>
          <w:szCs w:val="24"/>
        </w:rPr>
        <w:t>.</w:t>
      </w:r>
    </w:p>
    <w:p w14:paraId="57900D37" w14:textId="069E7DD5" w:rsidR="00B30999" w:rsidRDefault="00B30999"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Poor enforcement of regulations has also </w:t>
      </w:r>
      <w:r w:rsidR="0059710D">
        <w:rPr>
          <w:rFonts w:ascii="Times New Roman" w:hAnsi="Times New Roman" w:cs="Times New Roman"/>
          <w:sz w:val="24"/>
          <w:szCs w:val="24"/>
        </w:rPr>
        <w:t>emerged</w:t>
      </w:r>
      <w:r w:rsidR="000D08DA">
        <w:rPr>
          <w:rFonts w:ascii="Times New Roman" w:hAnsi="Times New Roman" w:cs="Times New Roman"/>
          <w:sz w:val="24"/>
          <w:szCs w:val="24"/>
        </w:rPr>
        <w:t xml:space="preserve"> as a significant </w:t>
      </w:r>
      <w:r>
        <w:rPr>
          <w:rFonts w:ascii="Times New Roman" w:hAnsi="Times New Roman" w:cs="Times New Roman"/>
          <w:sz w:val="24"/>
          <w:szCs w:val="24"/>
        </w:rPr>
        <w:t>challenge</w:t>
      </w:r>
      <w:r w:rsidR="000D08DA">
        <w:rPr>
          <w:rFonts w:ascii="Times New Roman" w:hAnsi="Times New Roman" w:cs="Times New Roman"/>
          <w:sz w:val="24"/>
          <w:szCs w:val="24"/>
        </w:rPr>
        <w:t>. Some</w:t>
      </w:r>
      <w:r w:rsidR="004A69D0">
        <w:rPr>
          <w:rFonts w:ascii="Times New Roman" w:hAnsi="Times New Roman" w:cs="Times New Roman"/>
          <w:sz w:val="24"/>
          <w:szCs w:val="24"/>
        </w:rPr>
        <w:t xml:space="preserve"> Water Service Providers report not receiving penalties for providing inconsistent data</w:t>
      </w:r>
      <w:r w:rsidR="000D08DA">
        <w:rPr>
          <w:rFonts w:ascii="Times New Roman" w:hAnsi="Times New Roman" w:cs="Times New Roman"/>
          <w:sz w:val="24"/>
          <w:szCs w:val="24"/>
        </w:rPr>
        <w:t xml:space="preserve"> or for</w:t>
      </w:r>
      <w:r w:rsidR="004A69D0">
        <w:rPr>
          <w:rFonts w:ascii="Times New Roman" w:hAnsi="Times New Roman" w:cs="Times New Roman"/>
          <w:sz w:val="24"/>
          <w:szCs w:val="24"/>
        </w:rPr>
        <w:t xml:space="preserve"> Water quality data that </w:t>
      </w:r>
      <w:r w:rsidR="000D08DA">
        <w:rPr>
          <w:rFonts w:ascii="Times New Roman" w:hAnsi="Times New Roman" w:cs="Times New Roman"/>
          <w:sz w:val="24"/>
          <w:szCs w:val="24"/>
        </w:rPr>
        <w:t xml:space="preserve">fails to </w:t>
      </w:r>
      <w:r w:rsidR="004A69D0">
        <w:rPr>
          <w:rFonts w:ascii="Times New Roman" w:hAnsi="Times New Roman" w:cs="Times New Roman"/>
          <w:sz w:val="24"/>
          <w:szCs w:val="24"/>
        </w:rPr>
        <w:t>meet the standards set by the Kenya Bureau of Standards.</w:t>
      </w:r>
      <w:r w:rsidR="00040B5A">
        <w:rPr>
          <w:rFonts w:ascii="Times New Roman" w:hAnsi="Times New Roman" w:cs="Times New Roman"/>
          <w:sz w:val="24"/>
          <w:szCs w:val="24"/>
        </w:rPr>
        <w:t xml:space="preserve"> They suggest that if the WASREB were to conduct regular audits</w:t>
      </w:r>
      <w:r w:rsidR="000D08DA">
        <w:rPr>
          <w:rFonts w:ascii="Times New Roman" w:hAnsi="Times New Roman" w:cs="Times New Roman"/>
          <w:sz w:val="24"/>
          <w:szCs w:val="24"/>
        </w:rPr>
        <w:t>, it would encourage greater</w:t>
      </w:r>
      <w:r w:rsidR="00040B5A">
        <w:rPr>
          <w:rFonts w:ascii="Times New Roman" w:hAnsi="Times New Roman" w:cs="Times New Roman"/>
          <w:sz w:val="24"/>
          <w:szCs w:val="24"/>
        </w:rPr>
        <w:t xml:space="preserve"> attention to </w:t>
      </w:r>
      <w:r w:rsidR="000D08DA">
        <w:rPr>
          <w:rFonts w:ascii="Times New Roman" w:hAnsi="Times New Roman" w:cs="Times New Roman"/>
          <w:sz w:val="24"/>
          <w:szCs w:val="24"/>
        </w:rPr>
        <w:t>compliance.</w:t>
      </w:r>
      <w:r w:rsidR="00481813">
        <w:rPr>
          <w:rFonts w:ascii="Times New Roman" w:hAnsi="Times New Roman" w:cs="Times New Roman"/>
          <w:sz w:val="24"/>
          <w:szCs w:val="24"/>
        </w:rPr>
        <w:t xml:space="preserve"> </w:t>
      </w:r>
      <w:r w:rsidR="004A69D0">
        <w:rPr>
          <w:rFonts w:ascii="Times New Roman" w:hAnsi="Times New Roman" w:cs="Times New Roman"/>
          <w:sz w:val="24"/>
          <w:szCs w:val="24"/>
        </w:rPr>
        <w:t xml:space="preserve">In addition to </w:t>
      </w:r>
      <w:r w:rsidR="000D08DA">
        <w:rPr>
          <w:rFonts w:ascii="Times New Roman" w:hAnsi="Times New Roman" w:cs="Times New Roman"/>
          <w:sz w:val="24"/>
          <w:szCs w:val="24"/>
        </w:rPr>
        <w:t>regulatory enforcement,</w:t>
      </w:r>
      <w:r w:rsidR="004A69D0">
        <w:rPr>
          <w:rFonts w:ascii="Times New Roman" w:hAnsi="Times New Roman" w:cs="Times New Roman"/>
          <w:sz w:val="24"/>
          <w:szCs w:val="24"/>
        </w:rPr>
        <w:t xml:space="preserve"> there are</w:t>
      </w:r>
      <w:r w:rsidR="000D08DA">
        <w:rPr>
          <w:rFonts w:ascii="Times New Roman" w:hAnsi="Times New Roman" w:cs="Times New Roman"/>
          <w:sz w:val="24"/>
          <w:szCs w:val="24"/>
        </w:rPr>
        <w:t xml:space="preserve"> notable</w:t>
      </w:r>
      <w:r w:rsidR="004A69D0">
        <w:rPr>
          <w:rFonts w:ascii="Times New Roman" w:hAnsi="Times New Roman" w:cs="Times New Roman"/>
          <w:sz w:val="24"/>
          <w:szCs w:val="24"/>
        </w:rPr>
        <w:t xml:space="preserve"> challenges in data management and transparency</w:t>
      </w:r>
      <w:r w:rsidR="000D08DA">
        <w:rPr>
          <w:rFonts w:ascii="Times New Roman" w:hAnsi="Times New Roman" w:cs="Times New Roman"/>
          <w:sz w:val="24"/>
          <w:szCs w:val="24"/>
        </w:rPr>
        <w:t>. Currently,</w:t>
      </w:r>
      <w:r w:rsidR="004A69D0">
        <w:rPr>
          <w:rFonts w:ascii="Times New Roman" w:hAnsi="Times New Roman" w:cs="Times New Roman"/>
          <w:sz w:val="24"/>
          <w:szCs w:val="24"/>
        </w:rPr>
        <w:t xml:space="preserve"> water quality data </w:t>
      </w:r>
      <w:r w:rsidR="000D08DA">
        <w:rPr>
          <w:rFonts w:ascii="Times New Roman" w:hAnsi="Times New Roman" w:cs="Times New Roman"/>
          <w:sz w:val="24"/>
          <w:szCs w:val="24"/>
        </w:rPr>
        <w:t xml:space="preserve">is </w:t>
      </w:r>
      <w:r w:rsidR="004A69D0">
        <w:rPr>
          <w:rFonts w:ascii="Times New Roman" w:hAnsi="Times New Roman" w:cs="Times New Roman"/>
          <w:sz w:val="24"/>
          <w:szCs w:val="24"/>
        </w:rPr>
        <w:t>being collected</w:t>
      </w:r>
      <w:r w:rsidR="00040B5A">
        <w:rPr>
          <w:rFonts w:ascii="Times New Roman" w:hAnsi="Times New Roman" w:cs="Times New Roman"/>
          <w:sz w:val="24"/>
          <w:szCs w:val="24"/>
        </w:rPr>
        <w:t xml:space="preserve"> and record</w:t>
      </w:r>
      <w:r w:rsidR="000D08DA">
        <w:rPr>
          <w:rFonts w:ascii="Times New Roman" w:hAnsi="Times New Roman" w:cs="Times New Roman"/>
          <w:sz w:val="24"/>
          <w:szCs w:val="24"/>
        </w:rPr>
        <w:t>ed</w:t>
      </w:r>
      <w:r w:rsidR="00040B5A">
        <w:rPr>
          <w:rFonts w:ascii="Times New Roman" w:hAnsi="Times New Roman" w:cs="Times New Roman"/>
          <w:sz w:val="24"/>
          <w:szCs w:val="24"/>
        </w:rPr>
        <w:t xml:space="preserve"> </w:t>
      </w:r>
      <w:r w:rsidR="004A69D0">
        <w:rPr>
          <w:rFonts w:ascii="Times New Roman" w:hAnsi="Times New Roman" w:cs="Times New Roman"/>
          <w:sz w:val="24"/>
          <w:szCs w:val="24"/>
        </w:rPr>
        <w:t xml:space="preserve">through physical papers or </w:t>
      </w:r>
      <w:r w:rsidR="00040B5A">
        <w:rPr>
          <w:rFonts w:ascii="Times New Roman" w:hAnsi="Times New Roman" w:cs="Times New Roman"/>
          <w:sz w:val="24"/>
          <w:szCs w:val="24"/>
        </w:rPr>
        <w:t>photocopied templates</w:t>
      </w:r>
      <w:r w:rsidR="0059710D">
        <w:rPr>
          <w:rFonts w:ascii="Times New Roman" w:hAnsi="Times New Roman" w:cs="Times New Roman"/>
          <w:sz w:val="24"/>
          <w:szCs w:val="24"/>
        </w:rPr>
        <w:t>,</w:t>
      </w:r>
      <w:r w:rsidR="00040B5A">
        <w:rPr>
          <w:rFonts w:ascii="Times New Roman" w:hAnsi="Times New Roman" w:cs="Times New Roman"/>
          <w:sz w:val="24"/>
          <w:szCs w:val="24"/>
        </w:rPr>
        <w:t xml:space="preserve"> which take substantial time to</w:t>
      </w:r>
      <w:r w:rsidR="000D08DA">
        <w:rPr>
          <w:rFonts w:ascii="Times New Roman" w:hAnsi="Times New Roman" w:cs="Times New Roman"/>
          <w:sz w:val="24"/>
          <w:szCs w:val="24"/>
        </w:rPr>
        <w:t xml:space="preserve"> be</w:t>
      </w:r>
      <w:r w:rsidR="00040B5A">
        <w:rPr>
          <w:rFonts w:ascii="Times New Roman" w:hAnsi="Times New Roman" w:cs="Times New Roman"/>
          <w:sz w:val="24"/>
          <w:szCs w:val="24"/>
        </w:rPr>
        <w:t xml:space="preserve"> digitized by the managerial and </w:t>
      </w:r>
      <w:commentRangeStart w:id="12"/>
      <w:r w:rsidR="00040B5A">
        <w:rPr>
          <w:rFonts w:ascii="Times New Roman" w:hAnsi="Times New Roman" w:cs="Times New Roman"/>
          <w:sz w:val="24"/>
          <w:szCs w:val="24"/>
        </w:rPr>
        <w:t xml:space="preserve">M&amp;E </w:t>
      </w:r>
      <w:commentRangeEnd w:id="12"/>
      <w:r w:rsidR="003B584D">
        <w:rPr>
          <w:rStyle w:val="CommentReference"/>
        </w:rPr>
        <w:commentReference w:id="12"/>
      </w:r>
      <w:r w:rsidR="00040B5A">
        <w:rPr>
          <w:rFonts w:ascii="Times New Roman" w:hAnsi="Times New Roman" w:cs="Times New Roman"/>
          <w:sz w:val="24"/>
          <w:szCs w:val="24"/>
        </w:rPr>
        <w:t xml:space="preserve">staff. The WSPs </w:t>
      </w:r>
      <w:r w:rsidR="000D08DA">
        <w:rPr>
          <w:rFonts w:ascii="Times New Roman" w:hAnsi="Times New Roman" w:cs="Times New Roman"/>
          <w:sz w:val="24"/>
          <w:szCs w:val="24"/>
        </w:rPr>
        <w:t>propose</w:t>
      </w:r>
      <w:r w:rsidR="00040B5A">
        <w:rPr>
          <w:rFonts w:ascii="Times New Roman" w:hAnsi="Times New Roman" w:cs="Times New Roman"/>
          <w:sz w:val="24"/>
          <w:szCs w:val="24"/>
        </w:rPr>
        <w:t xml:space="preserve"> that invest</w:t>
      </w:r>
      <w:r w:rsidR="00E22ED3">
        <w:rPr>
          <w:rFonts w:ascii="Times New Roman" w:hAnsi="Times New Roman" w:cs="Times New Roman"/>
          <w:sz w:val="24"/>
          <w:szCs w:val="24"/>
        </w:rPr>
        <w:t>ing</w:t>
      </w:r>
      <w:r w:rsidR="00040B5A">
        <w:rPr>
          <w:rFonts w:ascii="Times New Roman" w:hAnsi="Times New Roman" w:cs="Times New Roman"/>
          <w:sz w:val="24"/>
          <w:szCs w:val="24"/>
        </w:rPr>
        <w:t xml:space="preserve"> in more computers and establish</w:t>
      </w:r>
      <w:r w:rsidR="00E22ED3">
        <w:rPr>
          <w:rFonts w:ascii="Times New Roman" w:hAnsi="Times New Roman" w:cs="Times New Roman"/>
          <w:sz w:val="24"/>
          <w:szCs w:val="24"/>
        </w:rPr>
        <w:t>ing</w:t>
      </w:r>
      <w:r w:rsidR="00040B5A">
        <w:rPr>
          <w:rFonts w:ascii="Times New Roman" w:hAnsi="Times New Roman" w:cs="Times New Roman"/>
          <w:sz w:val="24"/>
          <w:szCs w:val="24"/>
        </w:rPr>
        <w:t xml:space="preserve"> a proper database</w:t>
      </w:r>
      <w:r w:rsidR="002836C0">
        <w:rPr>
          <w:rFonts w:ascii="Times New Roman" w:hAnsi="Times New Roman" w:cs="Times New Roman"/>
          <w:sz w:val="24"/>
          <w:szCs w:val="24"/>
        </w:rPr>
        <w:t>,</w:t>
      </w:r>
      <w:r w:rsidR="00040B5A">
        <w:rPr>
          <w:rFonts w:ascii="Times New Roman" w:hAnsi="Times New Roman" w:cs="Times New Roman"/>
          <w:sz w:val="24"/>
          <w:szCs w:val="24"/>
        </w:rPr>
        <w:t xml:space="preserve"> </w:t>
      </w:r>
      <w:r w:rsidR="000D08DA">
        <w:rPr>
          <w:rFonts w:ascii="Times New Roman" w:hAnsi="Times New Roman" w:cs="Times New Roman"/>
          <w:sz w:val="24"/>
          <w:szCs w:val="24"/>
        </w:rPr>
        <w:t>for example</w:t>
      </w:r>
      <w:r w:rsidR="002836C0">
        <w:rPr>
          <w:rFonts w:ascii="Times New Roman" w:hAnsi="Times New Roman" w:cs="Times New Roman"/>
          <w:sz w:val="24"/>
          <w:szCs w:val="24"/>
        </w:rPr>
        <w:t>,</w:t>
      </w:r>
      <w:r w:rsidR="000D08DA">
        <w:rPr>
          <w:rFonts w:ascii="Times New Roman" w:hAnsi="Times New Roman" w:cs="Times New Roman"/>
          <w:sz w:val="24"/>
          <w:szCs w:val="24"/>
        </w:rPr>
        <w:t xml:space="preserve"> </w:t>
      </w:r>
      <w:r w:rsidR="00040B5A">
        <w:rPr>
          <w:rFonts w:ascii="Times New Roman" w:hAnsi="Times New Roman" w:cs="Times New Roman"/>
          <w:sz w:val="24"/>
          <w:szCs w:val="24"/>
        </w:rPr>
        <w:t>Excel</w:t>
      </w:r>
      <w:r w:rsidR="002836C0">
        <w:rPr>
          <w:rFonts w:ascii="Times New Roman" w:hAnsi="Times New Roman" w:cs="Times New Roman"/>
          <w:sz w:val="24"/>
          <w:szCs w:val="24"/>
        </w:rPr>
        <w:t>,</w:t>
      </w:r>
      <w:r w:rsidR="00040B5A">
        <w:rPr>
          <w:rFonts w:ascii="Times New Roman" w:hAnsi="Times New Roman" w:cs="Times New Roman"/>
          <w:sz w:val="24"/>
          <w:szCs w:val="24"/>
        </w:rPr>
        <w:t xml:space="preserve"> </w:t>
      </w:r>
      <w:r w:rsidR="00E22ED3">
        <w:rPr>
          <w:rFonts w:ascii="Times New Roman" w:hAnsi="Times New Roman" w:cs="Times New Roman"/>
          <w:sz w:val="24"/>
          <w:szCs w:val="24"/>
        </w:rPr>
        <w:t>could significantly</w:t>
      </w:r>
      <w:r w:rsidR="00040B5A">
        <w:rPr>
          <w:rFonts w:ascii="Times New Roman" w:hAnsi="Times New Roman" w:cs="Times New Roman"/>
          <w:sz w:val="24"/>
          <w:szCs w:val="24"/>
        </w:rPr>
        <w:t xml:space="preserve"> </w:t>
      </w:r>
      <w:r w:rsidR="000D08DA">
        <w:rPr>
          <w:rFonts w:ascii="Times New Roman" w:hAnsi="Times New Roman" w:cs="Times New Roman"/>
          <w:sz w:val="24"/>
          <w:szCs w:val="24"/>
        </w:rPr>
        <w:t xml:space="preserve">improve </w:t>
      </w:r>
      <w:r w:rsidR="002836C0">
        <w:rPr>
          <w:rFonts w:ascii="Times New Roman" w:hAnsi="Times New Roman" w:cs="Times New Roman"/>
          <w:sz w:val="24"/>
          <w:szCs w:val="24"/>
        </w:rPr>
        <w:t>record-keeping</w:t>
      </w:r>
      <w:r w:rsidR="000D08DA">
        <w:rPr>
          <w:rFonts w:ascii="Times New Roman" w:hAnsi="Times New Roman" w:cs="Times New Roman"/>
          <w:sz w:val="24"/>
          <w:szCs w:val="24"/>
        </w:rPr>
        <w:t xml:space="preserve"> and data sharing</w:t>
      </w:r>
      <w:r w:rsidR="00E22ED3">
        <w:rPr>
          <w:rFonts w:ascii="Times New Roman" w:hAnsi="Times New Roman" w:cs="Times New Roman"/>
          <w:sz w:val="24"/>
          <w:szCs w:val="24"/>
        </w:rPr>
        <w:t xml:space="preserve">. Such improvement will enhance transparency and facilitate efficient reporting </w:t>
      </w:r>
      <w:r w:rsidR="000D08DA">
        <w:rPr>
          <w:rFonts w:ascii="Times New Roman" w:hAnsi="Times New Roman" w:cs="Times New Roman"/>
          <w:sz w:val="24"/>
          <w:szCs w:val="24"/>
        </w:rPr>
        <w:t xml:space="preserve">to </w:t>
      </w:r>
      <w:r w:rsidR="00E22ED3">
        <w:rPr>
          <w:rFonts w:ascii="Times New Roman" w:hAnsi="Times New Roman" w:cs="Times New Roman"/>
          <w:sz w:val="24"/>
          <w:szCs w:val="24"/>
        </w:rPr>
        <w:t xml:space="preserve">both </w:t>
      </w:r>
      <w:r w:rsidR="000D08DA">
        <w:rPr>
          <w:rFonts w:ascii="Times New Roman" w:hAnsi="Times New Roman" w:cs="Times New Roman"/>
          <w:sz w:val="24"/>
          <w:szCs w:val="24"/>
        </w:rPr>
        <w:t xml:space="preserve">the </w:t>
      </w:r>
      <w:r w:rsidR="00E22ED3">
        <w:rPr>
          <w:rFonts w:ascii="Times New Roman" w:hAnsi="Times New Roman" w:cs="Times New Roman"/>
          <w:sz w:val="24"/>
          <w:szCs w:val="24"/>
        </w:rPr>
        <w:t>W</w:t>
      </w:r>
      <w:r w:rsidR="000D08DA">
        <w:rPr>
          <w:rFonts w:ascii="Times New Roman" w:hAnsi="Times New Roman" w:cs="Times New Roman"/>
          <w:sz w:val="24"/>
          <w:szCs w:val="24"/>
        </w:rPr>
        <w:t xml:space="preserve">ater </w:t>
      </w:r>
      <w:r w:rsidR="00E22ED3">
        <w:rPr>
          <w:rFonts w:ascii="Times New Roman" w:hAnsi="Times New Roman" w:cs="Times New Roman"/>
          <w:sz w:val="24"/>
          <w:szCs w:val="24"/>
        </w:rPr>
        <w:t>S</w:t>
      </w:r>
      <w:r w:rsidR="000D08DA">
        <w:rPr>
          <w:rFonts w:ascii="Times New Roman" w:hAnsi="Times New Roman" w:cs="Times New Roman"/>
          <w:sz w:val="24"/>
          <w:szCs w:val="24"/>
        </w:rPr>
        <w:t>ervice providers and the communities they</w:t>
      </w:r>
      <w:r w:rsidR="00E22ED3">
        <w:rPr>
          <w:rFonts w:ascii="Times New Roman" w:hAnsi="Times New Roman" w:cs="Times New Roman"/>
          <w:sz w:val="24"/>
          <w:szCs w:val="24"/>
        </w:rPr>
        <w:t xml:space="preserve"> serve</w:t>
      </w:r>
      <w:r w:rsidR="00E22ED3">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&lt;EndNote&gt;&lt;Cite&gt;&lt;Author&gt;Kumpel&lt;/Author&gt;&lt;Year&gt;2020&lt;/Year&gt;&lt;RecNum&gt;131&lt;/RecNum&gt;&lt;DisplayText&gt;(Kumpel et al., 2020)&lt;/DisplayText&gt;&lt;record&gt;&lt;rec-number&gt;131&lt;/rec-number&gt;&lt;foreign-keys&gt;&lt;key app="EN" db-id="z0fe90spwawaa3eftsmxsz03zf00dt0v25dv" timestamp="1747896498"&gt;131&lt;/key&gt;&lt;/foreign-keys&gt;&lt;ref-type name="Journal Article"&gt;17&lt;/ref-type&gt;&lt;contributors&gt;&lt;authors&gt;&lt;author&gt;Kumpel, Emily&lt;/author&gt;&lt;author&gt;MacLeod, Clara&lt;/author&gt;&lt;author&gt;Stuart, Kara&lt;/author&gt;&lt;author&gt;Cock-Esteb, Alicea&lt;/author&gt;&lt;author&gt;Khush, Ranjiv&lt;/author&gt;&lt;author&gt;Peletz, Rachel&lt;/author&gt;&lt;/authors&gt;&lt;/contributors&gt;&lt;titles&gt;&lt;title&gt;From data to decisions: understanding information flows within regulatory water quality monitoring programs&lt;/title&gt;&lt;secondary-title&gt;NPJ Clean Water&lt;/secondary-title&gt;&lt;/titles&gt;&lt;periodical&gt;&lt;full-title&gt;NPJ Clean Water&lt;/full-title&gt;&lt;/periodical&gt;&lt;pages&gt;38&lt;/pages&gt;&lt;volume&gt;3&lt;/volume&gt;&lt;number&gt;1&lt;/number&gt;&lt;dates&gt;&lt;year&gt;2020&lt;/year&gt;&lt;/dates&gt;&lt;isbn&gt;2059-7037&lt;/isbn&gt;&lt;urls&gt;&lt;/urls&gt;&lt;/record&gt;&lt;/Cite&gt;&lt;/EndNote&gt;</w:instrText>
      </w:r>
      <w:r w:rsidR="00E22ED3">
        <w:rPr>
          <w:rFonts w:ascii="Times New Roman" w:hAnsi="Times New Roman" w:cs="Times New Roman"/>
          <w:sz w:val="24"/>
          <w:szCs w:val="24"/>
        </w:rPr>
        <w:fldChar w:fldCharType="separate"/>
      </w:r>
      <w:r w:rsidR="007522FD">
        <w:rPr>
          <w:rFonts w:ascii="Times New Roman" w:hAnsi="Times New Roman" w:cs="Times New Roman"/>
          <w:noProof/>
          <w:sz w:val="24"/>
          <w:szCs w:val="24"/>
        </w:rPr>
        <w:t>(Kumpel et al., 2020)</w:t>
      </w:r>
      <w:r w:rsidR="00E22ED3">
        <w:rPr>
          <w:rFonts w:ascii="Times New Roman" w:hAnsi="Times New Roman" w:cs="Times New Roman"/>
          <w:sz w:val="24"/>
          <w:szCs w:val="24"/>
        </w:rPr>
        <w:fldChar w:fldCharType="end"/>
      </w:r>
      <w:r w:rsidR="000D08DA">
        <w:rPr>
          <w:rFonts w:ascii="Times New Roman" w:hAnsi="Times New Roman" w:cs="Times New Roman"/>
          <w:sz w:val="24"/>
          <w:szCs w:val="24"/>
        </w:rPr>
        <w:t>.</w:t>
      </w:r>
    </w:p>
    <w:p w14:paraId="5EFB4102" w14:textId="56C914E5" w:rsidR="009E3672" w:rsidRPr="009E3672" w:rsidRDefault="009E3672" w:rsidP="00481813">
      <w:pPr>
        <w:spacing w:after="0" w:line="240" w:lineRule="auto"/>
        <w:jc w:val="both"/>
        <w:rPr>
          <w:rFonts w:ascii="Times New Roman" w:eastAsia="Times New Roman" w:hAnsi="Times New Roman" w:cs="Times New Roman"/>
          <w:kern w:val="0"/>
          <w:sz w:val="24"/>
          <w:szCs w:val="24"/>
          <w14:ligatures w14:val="none"/>
        </w:rPr>
      </w:pPr>
    </w:p>
    <w:p w14:paraId="324DACA6" w14:textId="77777777" w:rsidR="009E3672" w:rsidRDefault="009E3672" w:rsidP="00481813">
      <w:pPr>
        <w:keepNext/>
        <w:spacing w:after="0" w:line="240" w:lineRule="auto"/>
        <w:jc w:val="center"/>
      </w:pPr>
      <w:r w:rsidRPr="009E3672">
        <w:rPr>
          <w:rFonts w:ascii="Times New Roman" w:eastAsia="Times New Roman" w:hAnsi="Times New Roman" w:cs="Times New Roman"/>
          <w:noProof/>
          <w:kern w:val="0"/>
          <w:sz w:val="24"/>
          <w:szCs w:val="24"/>
          <w:lang w:eastAsia="en-US"/>
          <w14:ligatures w14:val="none"/>
        </w:rPr>
        <w:lastRenderedPageBreak/>
        <w:drawing>
          <wp:inline distT="0" distB="0" distL="0" distR="0" wp14:anchorId="40B265EB" wp14:editId="1AC9E3D4">
            <wp:extent cx="4843220" cy="4237818"/>
            <wp:effectExtent l="0" t="0" r="0" b="0"/>
            <wp:docPr id="17830909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9832" cy="4243604"/>
                    </a:xfrm>
                    <a:prstGeom prst="rect">
                      <a:avLst/>
                    </a:prstGeom>
                    <a:noFill/>
                    <a:ln>
                      <a:noFill/>
                    </a:ln>
                  </pic:spPr>
                </pic:pic>
              </a:graphicData>
            </a:graphic>
          </wp:inline>
        </w:drawing>
      </w:r>
    </w:p>
    <w:p w14:paraId="16FCAF2E" w14:textId="6B2CA802" w:rsidR="009E3672" w:rsidRPr="009E3672" w:rsidRDefault="009E3672" w:rsidP="00481813">
      <w:pPr>
        <w:pStyle w:val="Caption"/>
        <w:jc w:val="both"/>
        <w:rPr>
          <w:sz w:val="24"/>
          <w:szCs w:val="24"/>
          <w14:ligatures w14:val="none"/>
        </w:rPr>
      </w:pPr>
      <w:r>
        <w:t xml:space="preserve">Figure </w:t>
      </w:r>
      <w:fldSimple w:instr=" SEQ Figure \* ARABIC ">
        <w:r>
          <w:rPr>
            <w:noProof/>
          </w:rPr>
          <w:t>3</w:t>
        </w:r>
      </w:fldSimple>
      <w:r>
        <w:t xml:space="preserve">: </w:t>
      </w:r>
      <w:r w:rsidRPr="0049508A">
        <w:t xml:space="preserve">Pathway to Improved Drinking Water Quality </w:t>
      </w:r>
      <w:proofErr w:type="gramStart"/>
      <w:r w:rsidRPr="0049508A">
        <w:t>Through</w:t>
      </w:r>
      <w:proofErr w:type="gramEnd"/>
      <w:r w:rsidRPr="0049508A">
        <w:t xml:space="preserve"> Enhanced Monitorin</w:t>
      </w:r>
      <w:r>
        <w:t>g in Kenya</w:t>
      </w:r>
      <w:r w:rsidR="003B584D">
        <w:t xml:space="preserve"> </w:t>
      </w:r>
      <w:r w:rsidR="003B584D">
        <w:rPr>
          <w:rStyle w:val="CommentReference"/>
          <w:rFonts w:asciiTheme="minorHAnsi" w:eastAsiaTheme="minorEastAsia" w:hAnsiTheme="minorHAnsi" w:cstheme="minorBidi"/>
          <w:i w:val="0"/>
          <w:iCs w:val="0"/>
          <w:color w:val="auto"/>
          <w:kern w:val="2"/>
        </w:rPr>
        <w:commentReference w:id="13"/>
      </w:r>
    </w:p>
    <w:p w14:paraId="5A88F237" w14:textId="77777777" w:rsidR="006D1860" w:rsidRDefault="006D1860" w:rsidP="005135DA">
      <w:pPr>
        <w:spacing w:line="360" w:lineRule="auto"/>
        <w:jc w:val="both"/>
        <w:rPr>
          <w:rFonts w:ascii="Times New Roman" w:hAnsi="Times New Roman" w:cs="Times New Roman"/>
          <w:sz w:val="24"/>
          <w:szCs w:val="24"/>
        </w:rPr>
      </w:pPr>
    </w:p>
    <w:p w14:paraId="1625D1CA" w14:textId="670FDB94" w:rsidR="00E22ED3" w:rsidRPr="005135DA" w:rsidRDefault="006D1860"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w:t>
      </w:r>
      <w:r w:rsidR="00E22ED3" w:rsidRPr="005135DA">
        <w:rPr>
          <w:rFonts w:ascii="Times New Roman" w:hAnsi="Times New Roman" w:cs="Times New Roman"/>
          <w:b/>
          <w:bCs/>
          <w:sz w:val="28"/>
          <w:szCs w:val="28"/>
        </w:rPr>
        <w:t xml:space="preserve">Monitoring and Compliance of </w:t>
      </w:r>
      <w:r w:rsidR="0059710D" w:rsidRPr="005135DA">
        <w:rPr>
          <w:rFonts w:ascii="Times New Roman" w:hAnsi="Times New Roman" w:cs="Times New Roman"/>
          <w:b/>
          <w:bCs/>
          <w:sz w:val="28"/>
          <w:szCs w:val="28"/>
        </w:rPr>
        <w:t>Drinking Water Quality Standards</w:t>
      </w:r>
      <w:r w:rsidR="00E22ED3" w:rsidRPr="005135DA">
        <w:rPr>
          <w:rFonts w:ascii="Times New Roman" w:hAnsi="Times New Roman" w:cs="Times New Roman"/>
          <w:b/>
          <w:bCs/>
          <w:sz w:val="28"/>
          <w:szCs w:val="28"/>
        </w:rPr>
        <w:t xml:space="preserve"> in China.</w:t>
      </w:r>
    </w:p>
    <w:p w14:paraId="7E9795A8" w14:textId="4F70AEF6" w:rsidR="004E3406" w:rsidRDefault="00DC00D3"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Monitoring and compliance of drinking water in </w:t>
      </w:r>
      <w:r w:rsidR="004E3406">
        <w:rPr>
          <w:rFonts w:ascii="Times New Roman" w:hAnsi="Times New Roman" w:cs="Times New Roman"/>
          <w:sz w:val="24"/>
          <w:szCs w:val="24"/>
        </w:rPr>
        <w:t>Chin</w:t>
      </w:r>
      <w:r w:rsidR="00075B91">
        <w:rPr>
          <w:rFonts w:ascii="Times New Roman" w:hAnsi="Times New Roman" w:cs="Times New Roman"/>
          <w:sz w:val="24"/>
          <w:szCs w:val="24"/>
        </w:rPr>
        <w:t>a</w:t>
      </w:r>
      <w:r>
        <w:rPr>
          <w:rFonts w:ascii="Times New Roman" w:hAnsi="Times New Roman" w:cs="Times New Roman"/>
          <w:sz w:val="24"/>
          <w:szCs w:val="24"/>
        </w:rPr>
        <w:t xml:space="preserve"> is a multifaceted issue that involves technological, regulatory and participatory approaches. The country faces significant challenges due to </w:t>
      </w:r>
      <w:commentRangeStart w:id="14"/>
      <w:proofErr w:type="spellStart"/>
      <w:r>
        <w:rPr>
          <w:rFonts w:ascii="Times New Roman" w:hAnsi="Times New Roman" w:cs="Times New Roman"/>
          <w:sz w:val="24"/>
          <w:szCs w:val="24"/>
        </w:rPr>
        <w:t>it</w:t>
      </w:r>
      <w:commentRangeEnd w:id="14"/>
      <w:proofErr w:type="spellEnd"/>
      <w:r w:rsidR="003B584D">
        <w:rPr>
          <w:rStyle w:val="CommentReference"/>
        </w:rPr>
        <w:commentReference w:id="14"/>
      </w:r>
      <w:r>
        <w:rPr>
          <w:rFonts w:ascii="Times New Roman" w:hAnsi="Times New Roman" w:cs="Times New Roman"/>
          <w:sz w:val="24"/>
          <w:szCs w:val="24"/>
        </w:rPr>
        <w:t xml:space="preserve"> vast geography, diverse water sources, and rapid industrialization, which have led to water pollution and quality concerns. Various strategies </w:t>
      </w:r>
      <w:r w:rsidR="004E3406">
        <w:rPr>
          <w:rFonts w:ascii="Times New Roman" w:hAnsi="Times New Roman" w:cs="Times New Roman"/>
          <w:sz w:val="24"/>
          <w:szCs w:val="24"/>
        </w:rPr>
        <w:t>are being employed to address these challenges</w:t>
      </w:r>
      <w:r w:rsidR="0059710D">
        <w:rPr>
          <w:rFonts w:ascii="Times New Roman" w:hAnsi="Times New Roman" w:cs="Times New Roman"/>
          <w:sz w:val="24"/>
          <w:szCs w:val="24"/>
        </w:rPr>
        <w:t>,</w:t>
      </w:r>
      <w:r w:rsidR="004E3406">
        <w:rPr>
          <w:rFonts w:ascii="Times New Roman" w:hAnsi="Times New Roman" w:cs="Times New Roman"/>
          <w:sz w:val="24"/>
          <w:szCs w:val="24"/>
        </w:rPr>
        <w:t xml:space="preserve"> including </w:t>
      </w:r>
      <w:r w:rsidR="0059710D">
        <w:rPr>
          <w:rFonts w:ascii="Times New Roman" w:hAnsi="Times New Roman" w:cs="Times New Roman"/>
          <w:sz w:val="24"/>
          <w:szCs w:val="24"/>
        </w:rPr>
        <w:t>real-time</w:t>
      </w:r>
      <w:r w:rsidR="004E3406">
        <w:rPr>
          <w:rFonts w:ascii="Times New Roman" w:hAnsi="Times New Roman" w:cs="Times New Roman"/>
          <w:sz w:val="24"/>
          <w:szCs w:val="24"/>
        </w:rPr>
        <w:t xml:space="preserve"> monitoring systems, citizen science initiatives and regulatory frameworks. These efforts aim to ensure safe drinking water and align with </w:t>
      </w:r>
      <w:r w:rsidR="0059710D">
        <w:rPr>
          <w:rFonts w:ascii="Times New Roman" w:hAnsi="Times New Roman" w:cs="Times New Roman"/>
          <w:sz w:val="24"/>
          <w:szCs w:val="24"/>
        </w:rPr>
        <w:t>the Sustainable Development Goals</w:t>
      </w:r>
      <w:r w:rsidR="004E3406">
        <w:rPr>
          <w:rFonts w:ascii="Times New Roman" w:hAnsi="Times New Roman" w:cs="Times New Roman"/>
          <w:sz w:val="24"/>
          <w:szCs w:val="24"/>
        </w:rPr>
        <w:t xml:space="preserve">. </w:t>
      </w:r>
    </w:p>
    <w:p w14:paraId="42680E80" w14:textId="4D82DE56" w:rsidR="00E22ED3" w:rsidRDefault="004E3406"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The National Health Commission</w:t>
      </w:r>
      <w:r w:rsidR="0059710D">
        <w:rPr>
          <w:rFonts w:ascii="Times New Roman" w:hAnsi="Times New Roman" w:cs="Times New Roman"/>
          <w:sz w:val="24"/>
          <w:szCs w:val="24"/>
        </w:rPr>
        <w:t>,</w:t>
      </w:r>
      <w:r>
        <w:rPr>
          <w:rFonts w:ascii="Times New Roman" w:hAnsi="Times New Roman" w:cs="Times New Roman"/>
          <w:sz w:val="24"/>
          <w:szCs w:val="24"/>
        </w:rPr>
        <w:t xml:space="preserve"> in collaboration with the Ministry of Environment and Ecology, are responsible for monitoring </w:t>
      </w:r>
      <w:r w:rsidR="004C1775">
        <w:rPr>
          <w:rFonts w:ascii="Times New Roman" w:hAnsi="Times New Roman" w:cs="Times New Roman"/>
          <w:sz w:val="24"/>
          <w:szCs w:val="24"/>
        </w:rPr>
        <w:t xml:space="preserve">and compliance of </w:t>
      </w:r>
      <w:r>
        <w:rPr>
          <w:rFonts w:ascii="Times New Roman" w:hAnsi="Times New Roman" w:cs="Times New Roman"/>
          <w:sz w:val="24"/>
          <w:szCs w:val="24"/>
        </w:rPr>
        <w:t>drinking water quality in China</w:t>
      </w:r>
      <w:r w:rsidR="00C64EE0">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&lt;EndNote&gt;&lt;Cite&gt;&lt;Author&gt;Shi&lt;/Author&gt;&lt;Year&gt;2020&lt;/Year&gt;&lt;RecNum&gt;133&lt;/RecNum&gt;&lt;DisplayText&gt;(Shi, 2020)&lt;/DisplayText&gt;&lt;record&gt;&lt;rec-number&gt;133&lt;/rec-number&gt;&lt;foreign-keys&gt;&lt;key app="EN" db-id="z0fe90spwawaa3eftsmxsz03zf00dt0v25dv" timestamp="1747909008"&gt;133&lt;/key&gt;&lt;/foreign-keys&gt;&lt;ref-type name="Journal Article"&gt;17&lt;/ref-type&gt;&lt;contributors&gt;&lt;authors&gt;&lt;author&gt;Shi, Xiaoming&lt;/author&gt;&lt;/authors&gt;&lt;/contributors&gt;&lt;titles&gt;&lt;title&gt;The safety of drinking water in China: current status and future prospects&lt;/title&gt;&lt;secondary-title&gt;China CDC Weekly&lt;/secondary-title&gt;&lt;/titles&gt;&lt;periodical&gt;&lt;full-title&gt;China CDC Weekly&lt;/full-title&gt;&lt;/periodical&gt;&lt;pages&gt;210&lt;/pages&gt;&lt;volume&gt;2&lt;/volume&gt;&lt;number&gt;13&lt;/number&gt;&lt;dates&gt;&lt;year&gt;2020&lt;/year&gt;&lt;/dates&gt;&lt;urls&gt;&lt;/urls&gt;&lt;/record&gt;&lt;/Cite&gt;&lt;/EndNote&gt;</w:instrText>
      </w:r>
      <w:r w:rsidR="00C64EE0">
        <w:rPr>
          <w:rFonts w:ascii="Times New Roman" w:hAnsi="Times New Roman" w:cs="Times New Roman"/>
          <w:sz w:val="24"/>
          <w:szCs w:val="24"/>
        </w:rPr>
        <w:fldChar w:fldCharType="separate"/>
      </w:r>
      <w:r w:rsidR="007522FD">
        <w:rPr>
          <w:rFonts w:ascii="Times New Roman" w:hAnsi="Times New Roman" w:cs="Times New Roman"/>
          <w:noProof/>
          <w:sz w:val="24"/>
          <w:szCs w:val="24"/>
        </w:rPr>
        <w:t>(Shi, 2020)</w:t>
      </w:r>
      <w:r w:rsidR="00C64EE0">
        <w:rPr>
          <w:rFonts w:ascii="Times New Roman" w:hAnsi="Times New Roman" w:cs="Times New Roman"/>
          <w:sz w:val="24"/>
          <w:szCs w:val="24"/>
        </w:rPr>
        <w:fldChar w:fldCharType="end"/>
      </w:r>
      <w:r>
        <w:rPr>
          <w:rFonts w:ascii="Times New Roman" w:hAnsi="Times New Roman" w:cs="Times New Roman"/>
          <w:sz w:val="24"/>
          <w:szCs w:val="24"/>
        </w:rPr>
        <w:t xml:space="preserve">. They are guided by </w:t>
      </w:r>
      <w:r w:rsidR="00075B91">
        <w:rPr>
          <w:rFonts w:ascii="Times New Roman" w:hAnsi="Times New Roman" w:cs="Times New Roman"/>
          <w:sz w:val="24"/>
          <w:szCs w:val="24"/>
        </w:rPr>
        <w:t xml:space="preserve">the strict </w:t>
      </w:r>
      <w:r w:rsidR="00C64EE0">
        <w:rPr>
          <w:rFonts w:ascii="Times New Roman" w:hAnsi="Times New Roman" w:cs="Times New Roman"/>
          <w:sz w:val="24"/>
          <w:szCs w:val="24"/>
        </w:rPr>
        <w:t xml:space="preserve">Standards for Drinking </w:t>
      </w:r>
      <w:r w:rsidR="00075B91">
        <w:rPr>
          <w:rFonts w:ascii="Times New Roman" w:hAnsi="Times New Roman" w:cs="Times New Roman"/>
          <w:sz w:val="24"/>
          <w:szCs w:val="24"/>
        </w:rPr>
        <w:t>W</w:t>
      </w:r>
      <w:r w:rsidR="00C64EE0">
        <w:rPr>
          <w:rFonts w:ascii="Times New Roman" w:hAnsi="Times New Roman" w:cs="Times New Roman"/>
          <w:sz w:val="24"/>
          <w:szCs w:val="24"/>
        </w:rPr>
        <w:t>ater Quality of China (</w:t>
      </w:r>
      <w:r w:rsidR="00075B91">
        <w:rPr>
          <w:rFonts w:ascii="Times New Roman" w:hAnsi="Times New Roman" w:cs="Times New Roman"/>
          <w:sz w:val="24"/>
          <w:szCs w:val="24"/>
        </w:rPr>
        <w:t xml:space="preserve">SDWQ </w:t>
      </w:r>
      <w:r w:rsidR="00C64EE0">
        <w:rPr>
          <w:rFonts w:ascii="Times New Roman" w:hAnsi="Times New Roman" w:cs="Times New Roman"/>
          <w:sz w:val="24"/>
          <w:szCs w:val="24"/>
        </w:rPr>
        <w:t xml:space="preserve">2022). The document has a variety of indices covering biological, chemical, and physical risk factors in </w:t>
      </w:r>
      <w:r w:rsidR="00C64EE0">
        <w:rPr>
          <w:rFonts w:ascii="Times New Roman" w:hAnsi="Times New Roman" w:cs="Times New Roman"/>
          <w:sz w:val="24"/>
          <w:szCs w:val="24"/>
        </w:rPr>
        <w:lastRenderedPageBreak/>
        <w:t xml:space="preserve">drinking water. In addition to providing indices that cover water quality, it contains </w:t>
      </w:r>
      <w:r w:rsidR="004C1775">
        <w:rPr>
          <w:rFonts w:ascii="Times New Roman" w:hAnsi="Times New Roman" w:cs="Times New Roman"/>
          <w:sz w:val="24"/>
          <w:szCs w:val="24"/>
        </w:rPr>
        <w:t>m</w:t>
      </w:r>
      <w:r w:rsidR="00C64EE0" w:rsidRPr="00C64EE0">
        <w:rPr>
          <w:rFonts w:ascii="Times New Roman" w:hAnsi="Times New Roman" w:cs="Times New Roman"/>
          <w:sz w:val="24"/>
          <w:szCs w:val="24"/>
        </w:rPr>
        <w:t>anagement requirements for the comprehensive water supply process, establishing a technical foundation and criteria to ensure the safety of drinking water, as well as a scientific basis for formulating drinking water safety regulations and recommending specific public health protection actions</w:t>
      </w:r>
      <w:r w:rsidR="004C1775">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&lt;EndNote&gt;&lt;Cite&gt;&lt;Author&gt;Han&lt;/Author&gt;&lt;Year&gt;2023&lt;/Year&gt;&lt;RecNum&gt;134&lt;/RecNum&gt;&lt;DisplayText&gt;(Han et al., 2023)&lt;/DisplayText&gt;&lt;record&gt;&lt;rec-number&gt;134&lt;/rec-number&gt;&lt;foreign-keys&gt;&lt;key app="EN" db-id="z0fe90spwawaa3eftsmxsz03zf00dt0v25dv" timestamp="1747909647"&gt;134&lt;/key&gt;&lt;/foreign-keys&gt;&lt;ref-type name="Journal Article"&gt;17&lt;/ref-type&gt;&lt;contributors&gt;&lt;authors&gt;&lt;author&gt;Han, Jiayi&lt;/author&gt;&lt;author&gt;Zhang, Lan&lt;/author&gt;&lt;author&gt;Ye, Bixiong&lt;/author&gt;&lt;author&gt;Gao, Shenghua&lt;/author&gt;&lt;author&gt;Yao, Xiaoyuan&lt;/author&gt;&lt;author&gt;Shi, Xiaoming&lt;/author&gt;&lt;/authors&gt;&lt;/contributors&gt;&lt;titles&gt;&lt;title&gt;The standards for drinking water quality of China (2022 edition) will take effect&lt;/title&gt;&lt;secondary-title&gt;China CDC Weekly&lt;/secondary-title&gt;&lt;/titles&gt;&lt;periodical&gt;&lt;full-title&gt;China CDC Weekly&lt;/full-title&gt;&lt;/periodical&gt;&lt;pages&gt;297&lt;/pages&gt;&lt;volume&gt;5&lt;/volume&gt;&lt;number&gt;13&lt;/number&gt;&lt;dates&gt;&lt;year&gt;2023&lt;/year&gt;&lt;/dates&gt;&lt;urls&gt;&lt;/urls&gt;&lt;/record&gt;&lt;/Cite&gt;&lt;/EndNote&gt;</w:instrText>
      </w:r>
      <w:r w:rsidR="004C1775">
        <w:rPr>
          <w:rFonts w:ascii="Times New Roman" w:hAnsi="Times New Roman" w:cs="Times New Roman"/>
          <w:sz w:val="24"/>
          <w:szCs w:val="24"/>
        </w:rPr>
        <w:fldChar w:fldCharType="separate"/>
      </w:r>
      <w:r w:rsidR="007522FD">
        <w:rPr>
          <w:rFonts w:ascii="Times New Roman" w:hAnsi="Times New Roman" w:cs="Times New Roman"/>
          <w:noProof/>
          <w:sz w:val="24"/>
          <w:szCs w:val="24"/>
        </w:rPr>
        <w:t>(Han et al., 2023)</w:t>
      </w:r>
      <w:r w:rsidR="004C1775">
        <w:rPr>
          <w:rFonts w:ascii="Times New Roman" w:hAnsi="Times New Roman" w:cs="Times New Roman"/>
          <w:sz w:val="24"/>
          <w:szCs w:val="24"/>
        </w:rPr>
        <w:fldChar w:fldCharType="end"/>
      </w:r>
      <w:r w:rsidR="00C64EE0" w:rsidRPr="00C64EE0">
        <w:rPr>
          <w:rFonts w:ascii="Times New Roman" w:hAnsi="Times New Roman" w:cs="Times New Roman"/>
          <w:sz w:val="24"/>
          <w:szCs w:val="24"/>
        </w:rPr>
        <w:t>.</w:t>
      </w:r>
      <w:r w:rsidR="004C1775">
        <w:rPr>
          <w:rFonts w:ascii="Times New Roman" w:hAnsi="Times New Roman" w:cs="Times New Roman"/>
          <w:sz w:val="24"/>
          <w:szCs w:val="24"/>
        </w:rPr>
        <w:t xml:space="preserve"> At the end of 2018, monitoring of drinking water quality in both Urban and Rural areas in China had reached </w:t>
      </w:r>
      <w:r w:rsidR="00D52044">
        <w:rPr>
          <w:rFonts w:ascii="Times New Roman" w:hAnsi="Times New Roman" w:cs="Times New Roman"/>
          <w:sz w:val="24"/>
          <w:szCs w:val="24"/>
        </w:rPr>
        <w:t>90% of towns and townships, and all prefectures and counties. This highlights the significant improvement in the quality of drinking water in both urban and rural areas</w:t>
      </w:r>
      <w:r w:rsidR="00075B91">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&lt;EndNote&gt;&lt;Cite&gt;&lt;Author&gt;Shi&lt;/Author&gt;&lt;Year&gt;2020&lt;/Year&gt;&lt;RecNum&gt;133&lt;/RecNum&gt;&lt;DisplayText&gt;(Shi, 2020; Wang Fei, 2018)&lt;/DisplayText&gt;&lt;record&gt;&lt;rec-number&gt;133&lt;/rec-number&gt;&lt;foreign-keys&gt;&lt;key app="EN" db-id="z0fe90spwawaa3eftsmxsz03zf00dt0v25dv" timestamp="1747909008"&gt;133&lt;/key&gt;&lt;/foreign-keys&gt;&lt;ref-type name="Journal Article"&gt;17&lt;/ref-type&gt;&lt;contributors&gt;&lt;authors&gt;&lt;author&gt;Shi, Xiaoming&lt;/author&gt;&lt;/authors&gt;&lt;/contributors&gt;&lt;titles&gt;&lt;title&gt;The safety of drinking water in China: current status and future prospects&lt;/title&gt;&lt;secondary-title&gt;China CDC Weekly&lt;/secondary-title&gt;&lt;/titles&gt;&lt;periodical&gt;&lt;full-title&gt;China CDC Weekly&lt;/full-title&gt;&lt;/periodical&gt;&lt;pages&gt;210&lt;/pages&gt;&lt;volume&gt;2&lt;/volume&gt;&lt;number&gt;13&lt;/number&gt;&lt;dates&gt;&lt;year&gt;2020&lt;/year&gt;&lt;/dates&gt;&lt;urls&gt;&lt;/urls&gt;&lt;/record&gt;&lt;/Cite&gt;&lt;Cite&gt;&lt;Author&gt;Wang Fei&lt;/Author&gt;&lt;Year&gt;2018&lt;/Year&gt;&lt;RecNum&gt;135&lt;/RecNum&gt;&lt;record&gt;&lt;rec-number&gt;135&lt;/rec-number&gt;&lt;foreign-keys&gt;&lt;key app="EN" db-id="z0fe90spwawaa3eftsmxsz03zf00dt0v25dv" timestamp="1747910799"&gt;135&lt;/key&gt;&lt;/foreign-keys&gt;&lt;ref-type name="Journal Article"&gt;17&lt;/ref-type&gt;&lt;contributors&gt;&lt;authors&gt;&lt;author&gt;Wang Fei, Zhang Wenzhong&lt;/author&gt;&lt;/authors&gt;&lt;/contributors&gt;&lt;titles&gt;&lt;title&gt;A brief analysis of how to ensure rural drinking water safety and measures&lt;/title&gt;&lt;secondary-title&gt;Sichuan Cement&lt;/secondary-title&gt;&lt;/titles&gt;&lt;periodical&gt;&lt;full-title&gt;Sichuan Cement&lt;/full-title&gt;&lt;/periodical&gt;&lt;volume&gt;5&lt;/volume&gt;&lt;dates&gt;&lt;year&gt;2018&lt;/year&gt;&lt;/dates&gt;&lt;isbn&gt;1007- 6344&lt;/isbn&gt;&lt;urls&gt;&lt;/urls&gt;&lt;electronic-resource-num&gt;doi: 10.3969/j.issn.1007-6344.2018.05.294.&lt;/electronic-resource-num&gt;&lt;/record&gt;&lt;/Cite&gt;&lt;/EndNote&gt;</w:instrText>
      </w:r>
      <w:r w:rsidR="00075B91">
        <w:rPr>
          <w:rFonts w:ascii="Times New Roman" w:hAnsi="Times New Roman" w:cs="Times New Roman"/>
          <w:sz w:val="24"/>
          <w:szCs w:val="24"/>
        </w:rPr>
        <w:fldChar w:fldCharType="separate"/>
      </w:r>
      <w:r w:rsidR="007522FD">
        <w:rPr>
          <w:rFonts w:ascii="Times New Roman" w:hAnsi="Times New Roman" w:cs="Times New Roman"/>
          <w:noProof/>
          <w:sz w:val="24"/>
          <w:szCs w:val="24"/>
        </w:rPr>
        <w:t>(Shi, 2020; Wang Fei, 2018)</w:t>
      </w:r>
      <w:r w:rsidR="00075B91">
        <w:rPr>
          <w:rFonts w:ascii="Times New Roman" w:hAnsi="Times New Roman" w:cs="Times New Roman"/>
          <w:sz w:val="24"/>
          <w:szCs w:val="24"/>
        </w:rPr>
        <w:fldChar w:fldCharType="end"/>
      </w:r>
      <w:r w:rsidR="00D52044">
        <w:rPr>
          <w:rFonts w:ascii="Times New Roman" w:hAnsi="Times New Roman" w:cs="Times New Roman"/>
          <w:sz w:val="24"/>
          <w:szCs w:val="24"/>
        </w:rPr>
        <w:t xml:space="preserve">. </w:t>
      </w:r>
    </w:p>
    <w:p w14:paraId="60D5EF03" w14:textId="21E16A87" w:rsidR="00075B91" w:rsidRDefault="00075B91"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be compliant with the SDWQ </w:t>
      </w:r>
      <w:commentRangeStart w:id="15"/>
      <w:r>
        <w:rPr>
          <w:rFonts w:ascii="Times New Roman" w:hAnsi="Times New Roman" w:cs="Times New Roman"/>
          <w:sz w:val="24"/>
          <w:szCs w:val="24"/>
        </w:rPr>
        <w:t>2022</w:t>
      </w:r>
      <w:commentRangeEnd w:id="15"/>
      <w:r w:rsidR="003B584D">
        <w:rPr>
          <w:rStyle w:val="CommentReference"/>
        </w:rPr>
        <w:commentReference w:id="15"/>
      </w:r>
      <w:r>
        <w:rPr>
          <w:rFonts w:ascii="Times New Roman" w:hAnsi="Times New Roman" w:cs="Times New Roman"/>
          <w:sz w:val="24"/>
          <w:szCs w:val="24"/>
        </w:rPr>
        <w:t xml:space="preserve">, China has implemented several technological approaches by </w:t>
      </w:r>
      <w:r w:rsidR="003303FA" w:rsidRPr="006F0869">
        <w:rPr>
          <w:rFonts w:ascii="Times New Roman" w:hAnsi="Times New Roman" w:cs="Times New Roman"/>
          <w:color w:val="000000"/>
          <w:sz w:val="24"/>
          <w:szCs w:val="24"/>
        </w:rPr>
        <w:t xml:space="preserve">incorporating more advanced </w:t>
      </w:r>
      <w:r w:rsidR="003303FA">
        <w:rPr>
          <w:rFonts w:ascii="Times New Roman" w:hAnsi="Times New Roman" w:cs="Times New Roman"/>
          <w:color w:val="000000"/>
          <w:sz w:val="24"/>
          <w:szCs w:val="24"/>
        </w:rPr>
        <w:t xml:space="preserve">water treatment </w:t>
      </w:r>
      <w:r w:rsidR="003303FA" w:rsidRPr="006F0869">
        <w:rPr>
          <w:rFonts w:ascii="Times New Roman" w:hAnsi="Times New Roman" w:cs="Times New Roman"/>
          <w:color w:val="000000"/>
          <w:sz w:val="24"/>
          <w:szCs w:val="24"/>
        </w:rPr>
        <w:t>technologies, such as activated carbon adsorption, membrane filtration, and advanced oxidation processes, to address emerging contaminants and improve water quality</w:t>
      </w:r>
      <w:r w:rsidR="006C12C7">
        <w:rPr>
          <w:rFonts w:ascii="Times New Roman" w:hAnsi="Times New Roman" w:cs="Times New Roman"/>
          <w:color w:val="000000"/>
          <w:sz w:val="24"/>
          <w:szCs w:val="24"/>
        </w:rPr>
        <w:t>.</w:t>
      </w:r>
      <w:r w:rsidR="003303FA">
        <w:rPr>
          <w:rFonts w:ascii="Times New Roman" w:hAnsi="Times New Roman" w:cs="Times New Roman"/>
          <w:color w:val="000000"/>
          <w:sz w:val="24"/>
          <w:szCs w:val="24"/>
        </w:rPr>
        <w:t xml:space="preserve"> </w:t>
      </w:r>
      <w:r w:rsidR="006C12C7">
        <w:rPr>
          <w:rFonts w:ascii="Times New Roman" w:hAnsi="Times New Roman" w:cs="Times New Roman"/>
          <w:color w:val="000000"/>
          <w:sz w:val="24"/>
          <w:szCs w:val="24"/>
        </w:rPr>
        <w:t xml:space="preserve">Additionally, </w:t>
      </w:r>
      <w:r w:rsidR="003303FA">
        <w:rPr>
          <w:rFonts w:ascii="Times New Roman" w:hAnsi="Times New Roman" w:cs="Times New Roman"/>
          <w:color w:val="000000"/>
          <w:sz w:val="24"/>
          <w:szCs w:val="24"/>
        </w:rPr>
        <w:t>real time monitoring systems such as I</w:t>
      </w:r>
      <w:r w:rsidR="004D4B37">
        <w:rPr>
          <w:rFonts w:ascii="Times New Roman" w:hAnsi="Times New Roman" w:cs="Times New Roman"/>
          <w:color w:val="000000"/>
          <w:sz w:val="24"/>
          <w:szCs w:val="24"/>
        </w:rPr>
        <w:t xml:space="preserve">nternet of Things which ensures timely data response and accurate pollution alarms, </w:t>
      </w:r>
      <w:commentRangeStart w:id="16"/>
      <w:r w:rsidR="004D4B37">
        <w:rPr>
          <w:rFonts w:ascii="Times New Roman" w:hAnsi="Times New Roman" w:cs="Times New Roman"/>
          <w:color w:val="000000"/>
          <w:sz w:val="24"/>
          <w:szCs w:val="24"/>
        </w:rPr>
        <w:t>GIS</w:t>
      </w:r>
      <w:commentRangeEnd w:id="16"/>
      <w:r w:rsidR="003B584D">
        <w:rPr>
          <w:rStyle w:val="CommentReference"/>
        </w:rPr>
        <w:commentReference w:id="16"/>
      </w:r>
      <w:r w:rsidR="004D4B37">
        <w:rPr>
          <w:rFonts w:ascii="Times New Roman" w:hAnsi="Times New Roman" w:cs="Times New Roman"/>
          <w:color w:val="000000"/>
          <w:sz w:val="24"/>
          <w:szCs w:val="24"/>
        </w:rPr>
        <w:t xml:space="preserve"> based </w:t>
      </w:r>
      <w:proofErr w:type="gramStart"/>
      <w:r w:rsidR="004D4B37">
        <w:rPr>
          <w:rFonts w:ascii="Times New Roman" w:hAnsi="Times New Roman" w:cs="Times New Roman"/>
          <w:color w:val="000000"/>
          <w:sz w:val="24"/>
          <w:szCs w:val="24"/>
        </w:rPr>
        <w:t>systems</w:t>
      </w:r>
      <w:proofErr w:type="gramEnd"/>
      <w:r w:rsidR="004D4B37">
        <w:rPr>
          <w:rFonts w:ascii="Times New Roman" w:hAnsi="Times New Roman" w:cs="Times New Roman"/>
          <w:color w:val="000000"/>
          <w:sz w:val="24"/>
          <w:szCs w:val="24"/>
        </w:rPr>
        <w:t xml:space="preserve"> that visualize and analyze spatial and</w:t>
      </w:r>
      <w:r w:rsidR="006C12C7">
        <w:rPr>
          <w:rFonts w:ascii="Times New Roman" w:hAnsi="Times New Roman" w:cs="Times New Roman"/>
          <w:color w:val="000000"/>
          <w:sz w:val="24"/>
          <w:szCs w:val="24"/>
        </w:rPr>
        <w:t xml:space="preserve"> temporal variations in water quality as well as providing early warning systems</w:t>
      </w:r>
      <w:r w:rsidR="004D4B37">
        <w:rPr>
          <w:rFonts w:ascii="Times New Roman" w:hAnsi="Times New Roman" w:cs="Times New Roman"/>
          <w:color w:val="000000"/>
          <w:sz w:val="24"/>
          <w:szCs w:val="24"/>
        </w:rPr>
        <w:t xml:space="preserve">, </w:t>
      </w:r>
      <w:r w:rsidR="006C12C7">
        <w:rPr>
          <w:rFonts w:ascii="Times New Roman" w:hAnsi="Times New Roman" w:cs="Times New Roman"/>
          <w:color w:val="000000"/>
          <w:sz w:val="24"/>
          <w:szCs w:val="24"/>
        </w:rPr>
        <w:t xml:space="preserve">and </w:t>
      </w:r>
      <w:r w:rsidR="004D4B37">
        <w:rPr>
          <w:rFonts w:ascii="Times New Roman" w:hAnsi="Times New Roman" w:cs="Times New Roman"/>
          <w:color w:val="000000"/>
          <w:sz w:val="24"/>
          <w:szCs w:val="24"/>
        </w:rPr>
        <w:t>Satellite Remote Sensing</w:t>
      </w:r>
      <w:r w:rsidR="006C12C7">
        <w:rPr>
          <w:rFonts w:ascii="Times New Roman" w:hAnsi="Times New Roman" w:cs="Times New Roman"/>
          <w:color w:val="000000"/>
          <w:sz w:val="24"/>
          <w:szCs w:val="24"/>
        </w:rPr>
        <w:t xml:space="preserve"> which is used in monitoring various environmental parameter including water quality over large areas are being used in monitoring the drinking water quality</w:t>
      </w:r>
      <w:r w:rsidR="00DD1192">
        <w:rPr>
          <w:rFonts w:ascii="Times New Roman" w:hAnsi="Times New Roman" w:cs="Times New Roman"/>
          <w:color w:val="000000"/>
          <w:sz w:val="24"/>
          <w:szCs w:val="24"/>
        </w:rPr>
        <w:t xml:space="preserve">. </w:t>
      </w:r>
      <w:r w:rsidR="00DD1192" w:rsidRPr="00DD1192">
        <w:rPr>
          <w:rFonts w:ascii="Times New Roman" w:hAnsi="Times New Roman" w:cs="Times New Roman"/>
          <w:color w:val="000000"/>
          <w:sz w:val="24"/>
          <w:szCs w:val="24"/>
        </w:rPr>
        <w:t xml:space="preserve">These projects </w:t>
      </w:r>
      <w:r w:rsidR="00CA36E9">
        <w:rPr>
          <w:rFonts w:ascii="Times New Roman" w:hAnsi="Times New Roman" w:cs="Times New Roman"/>
          <w:color w:val="000000"/>
          <w:sz w:val="24"/>
          <w:szCs w:val="24"/>
        </w:rPr>
        <w:t xml:space="preserve">also </w:t>
      </w:r>
      <w:r w:rsidR="00DD1192" w:rsidRPr="00DD1192">
        <w:rPr>
          <w:rFonts w:ascii="Times New Roman" w:hAnsi="Times New Roman" w:cs="Times New Roman"/>
          <w:color w:val="000000"/>
          <w:sz w:val="24"/>
          <w:szCs w:val="24"/>
        </w:rPr>
        <w:t>involve public participation in water quality monitoring, which helps in gathering extensive data and promoting community engagement. This approach has been particularly useful in monitoring freshwater and drinking water quality</w:t>
      </w:r>
      <w:r w:rsidR="00DD1192">
        <w:rPr>
          <w:rFonts w:ascii="Times New Roman" w:hAnsi="Times New Roman" w:cs="Times New Roman"/>
          <w:color w:val="000000"/>
          <w:sz w:val="24"/>
          <w:szCs w:val="24"/>
        </w:rPr>
        <w:t xml:space="preserve"> </w:t>
      </w:r>
      <w:r w:rsidR="006C12C7">
        <w:rPr>
          <w:rFonts w:ascii="Times New Roman" w:hAnsi="Times New Roman" w:cs="Times New Roman"/>
          <w:color w:val="000000"/>
          <w:sz w:val="24"/>
          <w:szCs w:val="24"/>
        </w:rPr>
        <w:t xml:space="preserve"> </w:t>
      </w:r>
      <w:r w:rsidR="006C12C7">
        <w:rPr>
          <w:rFonts w:ascii="Times New Roman" w:hAnsi="Times New Roman" w:cs="Times New Roman"/>
          <w:color w:val="000000"/>
          <w:sz w:val="24"/>
          <w:szCs w:val="24"/>
        </w:rPr>
        <w:fldChar w:fldCharType="begin">
          <w:fldData xml:space="preserve">PEVuZE5vdGU+PENpdGU+PEF1dGhvcj5TaGk8L0F1dGhvcj48WWVhcj4yMDE5PC9ZZWFyPjxSZWNO
dW0+MTM2PC9SZWNOdW0+PERpc3BsYXlUZXh0PihHdWFuIGV0IGFsLiwgMjAyMjsgU2hpIGV0IGFs
LiwgMjAxOTsgV3UgZXQgYWwuLCAyMDIzOyBaaGFvIGV0IGFsLiwgMjAxNyk8L0Rpc3BsYXlUZXh0
PjxyZWNvcmQ+PHJlYy1udW1iZXI+MTM2PC9yZWMtbnVtYmVyPjxmb3JlaWduLWtleXM+PGtleSBh
cHA9IkVOIiBkYi1pZD0iejBmZTkwc3B3YXdhYTNlZnRzbXhzejAzemYwMGR0MHYyNWR2IiB0aW1l
c3RhbXA9IjE3NDc5MTMwNjQiPjEzNjwva2V5PjwvZm9yZWlnbi1rZXlzPjxyZWYtdHlwZSBuYW1l
PSJDb25mZXJlbmNlIFByb2NlZWRpbmdzIj4xMDwvcmVmLXR5cGU+PGNvbnRyaWJ1dG9ycz48YXV0
aG9ycz48YXV0aG9yPlNoaSwgV2VpPC9hdXRob3I+PGF1dGhvcj5XYW5nLCBZYW5nPC9hdXRob3I+
PGF1dGhvcj5UYW5nLCBIdWk8L2F1dGhvcj48YXV0aG9yPkxpdSwgSGFpc2hhbjwvYXV0aG9yPjxh
dXRob3I+VGFuZywgRHVuYmluZzwvYXV0aG9yPjwvYXV0aG9ycz48L2NvbnRyaWJ1dG9ycz48dGl0
bGVzPjx0aXRsZT5SZXNlYXJjaCBvbiBXYXRlciBRdWFsaXR5IE1vbml0b3JpbmcgVGVjaG5vbG9n
eSBvZiBJbmR1c3RyaWFsIFBhcmsgQmFzZWQgb24gSW50ZXJuZXQgb2YgVGhpbmdzIGFuZCBDbG91
ZCBDb21wdXRpbmc8L3RpdGxlPjxzZWNvbmRhcnktdGl0bGU+Sm91cm5hbCBvZiBQaHlzaWNzOiBD
b25mZXJlbmNlIFNlcmllczwvc2Vjb25kYXJ5LXRpdGxlPjwvdGl0bGVzPjxwYWdlcz4wMTIyMTk8
L3BhZ2VzPjx2b2x1bWU+MTMxNDwvdm9sdW1lPjxudW1iZXI+MTwvbnVtYmVyPjxkYXRlcz48eWVh
cj4yMDE5PC95ZWFyPjwvZGF0ZXM+PHB1Ymxpc2hlcj5JT1AgUHVibGlzaGluZzwvcHVibGlzaGVy
Pjxpc2JuPjE3NDItNjU5NjwvaXNibj48dXJscz48L3VybHM+PC9yZWNvcmQ+PC9DaXRlPjxDaXRl
PjxBdXRob3I+WmhhbzwvQXV0aG9yPjxZZWFyPjIwMTc8L1llYXI+PFJlY051bT4xMzc8L1JlY051
bT48cmVjb3JkPjxyZWMtbnVtYmVyPjEzNzwvcmVjLW51bWJlcj48Zm9yZWlnbi1rZXlzPjxrZXkg
YXBwPSJFTiIgZGItaWQ9InowZmU5MHNwd2F3YWEzZWZ0c214c3owM3pmMDBkdDB2MjVkdiIgdGlt
ZXN0YW1wPSIxNzQ3OTEzMTMyIj4xMzc8L2tleT48L2ZvcmVpZ24ta2V5cz48cmVmLXR5cGUgbmFt
ZT0iSm91cm5hbCBBcnRpY2xlIj4xNzwvcmVmLXR5cGU+PGNvbnRyaWJ1dG9ycz48YXV0aG9ycz48
YXV0aG9yPlpoYW8sIFNoYW9odWE8L2F1dGhvcj48YXV0aG9yPldhbmcsIFFpYW88L2F1dGhvcj48
YXV0aG9yPkxpLCBZaW5nPC9hdXRob3I+PGF1dGhvcj5MaXUsIFNpaGFuPC9hdXRob3I+PGF1dGhv
cj5XYW5nLCBaaG9uZ3Rpbmc8L2F1dGhvcj48YXV0aG9yPlpodSwgTGk8L2F1dGhvcj48YXV0aG9y
PldhbmcsIFppZmVuZzwvYXV0aG9yPjwvYXV0aG9ycz48L2NvbnRyaWJ1dG9ycz48dGl0bGVzPjx0
aXRsZT5BbiBvdmVydmlldyBvZiBzYXRlbGxpdGUgcmVtb3RlIHNlbnNpbmcgdGVjaG5vbG9neSB1
c2VkIGluIENoaW5h4oCZcyBlbnZpcm9ubWVudGFsIHByb3RlY3Rpb248L3RpdGxlPjxzZWNvbmRh
cnktdGl0bGU+RWFydGggU2NpZW5jZSBJbmZvcm1hdGljczwvc2Vjb25kYXJ5LXRpdGxlPjwvdGl0
bGVzPjxwZXJpb2RpY2FsPjxmdWxsLXRpdGxlPkVhcnRoIFNjaWVuY2UgSW5mb3JtYXRpY3M8L2Z1
bGwtdGl0bGU+PC9wZXJpb2RpY2FsPjxwYWdlcz4xMzctMTQ4PC9wYWdlcz48dm9sdW1lPjEwPC92
b2x1bWU+PGRhdGVzPjx5ZWFyPjIwMTc8L3llYXI+PC9kYXRlcz48aXNibj4xODY1LTA0NzM8L2lz
Ym4+PHVybHM+PC91cmxzPjwvcmVjb3JkPjwvQ2l0ZT48Q2l0ZT48QXV0aG9yPkd1YW48L0F1dGhv
cj48WWVhcj4yMDIyPC9ZZWFyPjxSZWNOdW0+MTM4PC9SZWNOdW0+PHJlY29yZD48cmVjLW51bWJl
cj4xMzg8L3JlYy1udW1iZXI+PGZvcmVpZ24ta2V5cz48a2V5IGFwcD0iRU4iIGRiLWlkPSJ6MGZl
OTBzcHdhd2FhM2VmdHNteHN6MDN6ZjAwZHQwdjI1ZHYiIHRpbWVzdGFtcD0iMTc0NzkxMzE4NiI+
MTM4PC9rZXk+PC9mb3JlaWduLWtleXM+PHJlZi10eXBlIG5hbWU9IkpvdXJuYWwgQXJ0aWNsZSI+
MTc8L3JlZi10eXBlPjxjb250cmlidXRvcnM+PGF1dGhvcnM+PGF1dGhvcj5HdWFuLCBHdW9saWFu
ZzwvYXV0aG9yPjxhdXRob3I+V2FuZywgWW9uZ2d1aTwvYXV0aG9yPjxhdXRob3I+WWFuZywgTGlu
ZzwvYXV0aG9yPjxhdXRob3I+WXVlLCBKaW56aGFvPC9hdXRob3I+PGF1dGhvcj5MaSwgUWlhbmc8
L2F1dGhvcj48YXV0aG9yPkxpbiwgSmlhbnl1bjwvYXV0aG9yPjxhdXRob3I+TGl1LCBRaWFuZzwv
YXV0aG9yPjwvYXV0aG9ycz48L2NvbnRyaWJ1dG9ycz48dGl0bGVzPjx0aXRsZT5XYXRlci1xdWFs
aXR5IGFzc2Vzc21lbnQgYW5kIHBvbGx1dGlvbi1yaXNrIGVhcmx5LXdhcm5pbmcgc3lzdGVtIGJh
c2VkIG9uIHdlYiBjcmF3bGVyIHRlY2hub2xvZ3kgYW5kIExTVE08L3RpdGxlPjxzZWNvbmRhcnkt
dGl0bGU+SW50ZXJuYXRpb25hbCBKb3VybmFsIG9mIEVudmlyb25tZW50YWwgUmVzZWFyY2ggYW5k
IFB1YmxpYyBIZWFsdGg8L3NlY29uZGFyeS10aXRsZT48L3RpdGxlcz48cGVyaW9kaWNhbD48ZnVs
bC10aXRsZT5JbnRlcm5hdGlvbmFsIEpvdXJuYWwgb2YgRW52aXJvbm1lbnRhbCBSZXNlYXJjaCBh
bmQgUHVibGljIEhlYWx0aDwvZnVsbC10aXRsZT48L3BlcmlvZGljYWw+PHBhZ2VzPjExODE4PC9w
YWdlcz48dm9sdW1lPjE5PC92b2x1bWU+PG51bWJlcj4xODwvbnVtYmVyPjxkYXRlcz48eWVhcj4y
MDIyPC95ZWFyPjwvZGF0ZXM+PGlzYm4+MTY2MC00NjAxPC9pc2JuPjx1cmxzPjwvdXJscz48L3Jl
Y29yZD48L0NpdGU+PENpdGU+PEF1dGhvcj5XdTwvQXV0aG9yPjxZZWFyPjIwMjM8L1llYXI+PFJl
Y051bT4xMzk8L1JlY051bT48cmVjb3JkPjxyZWMtbnVtYmVyPjEzOTwvcmVjLW51bWJlcj48Zm9y
ZWlnbi1rZXlzPjxrZXkgYXBwPSJFTiIgZGItaWQ9InowZmU5MHNwd2F3YWEzZWZ0c214c3owM3pm
MDBkdDB2MjVkdiIgdGltZXN0YW1wPSIxNzQ3OTEzNjIwIj4xMzk8L2tleT48L2ZvcmVpZ24ta2V5
cz48cmVmLXR5cGUgbmFtZT0iSm91cm5hbCBBcnRpY2xlIj4xNzwvcmVmLXR5cGU+PGNvbnRyaWJ1
dG9ycz48YXV0aG9ycz48YXV0aG9yPld1LCBZYXFpYW48L2F1dGhvcj48YXV0aG9yPldhc2hib3Vy
bmUsIENhcmxhPC9hdXRob3I+PGF1dGhvcj5IYWtsYXksIE11a2k8L2F1dGhvcj48L2F1dGhvcnM+
PC9jb250cmlidXRvcnM+PHRpdGxlcz48dGl0bGU+SW5zcGlyaW5nIGNpdGl6ZW4gc2NpZW5jZSBp
bm5vdmF0aW9uIGZvciBzdXN0YWluYWJsZSBkZXZlbG9wbWVudCBnb2FsIDYgaW4gd2F0ZXIgcXVh
bGl0eSBtb25pdG9yaW5nIGluIENoaW5hPC90aXRsZT48c2Vjb25kYXJ5LXRpdGxlPkZyb250aWVy
cyBpbiBFbnZpcm9ubWVudGFsIFNjaWVuY2U8L3NlY29uZGFyeS10aXRsZT48L3RpdGxlcz48cGVy
aW9kaWNhbD48ZnVsbC10aXRsZT5Gcm9udGllcnMgaW4gRW52aXJvbm1lbnRhbCBTY2llbmNlPC9m
dWxsLXRpdGxlPjwvcGVyaW9kaWNhbD48cGFnZXM+MTIzNDk2NjwvcGFnZXM+PHZvbHVtZT4xMTwv
dm9sdW1lPjxkYXRlcz48eWVhcj4yMDIzPC95ZWFyPjwvZGF0ZXM+PGlzYm4+MjI5Ni02NjVYPC9p
c2JuPjx1cmxzPjwvdXJscz48L3JlY29yZD48L0NpdGU+PC9FbmROb3RlPgB=
</w:fldData>
        </w:fldChar>
      </w:r>
      <w:r w:rsidR="007522FD">
        <w:rPr>
          <w:rFonts w:ascii="Times New Roman" w:hAnsi="Times New Roman" w:cs="Times New Roman"/>
          <w:color w:val="000000"/>
          <w:sz w:val="24"/>
          <w:szCs w:val="24"/>
        </w:rPr>
        <w:instrText xml:space="preserve"> ADDIN EN.CITE </w:instrText>
      </w:r>
      <w:r w:rsidR="007522FD">
        <w:rPr>
          <w:rFonts w:ascii="Times New Roman" w:hAnsi="Times New Roman" w:cs="Times New Roman"/>
          <w:color w:val="000000"/>
          <w:sz w:val="24"/>
          <w:szCs w:val="24"/>
        </w:rPr>
        <w:fldChar w:fldCharType="begin">
          <w:fldData xml:space="preserve">PEVuZE5vdGU+PENpdGU+PEF1dGhvcj5TaGk8L0F1dGhvcj48WWVhcj4yMDE5PC9ZZWFyPjxSZWNO
dW0+MTM2PC9SZWNOdW0+PERpc3BsYXlUZXh0PihHdWFuIGV0IGFsLiwgMjAyMjsgU2hpIGV0IGFs
LiwgMjAxOTsgV3UgZXQgYWwuLCAyMDIzOyBaaGFvIGV0IGFsLiwgMjAxNyk8L0Rpc3BsYXlUZXh0
PjxyZWNvcmQ+PHJlYy1udW1iZXI+MTM2PC9yZWMtbnVtYmVyPjxmb3JlaWduLWtleXM+PGtleSBh
cHA9IkVOIiBkYi1pZD0iejBmZTkwc3B3YXdhYTNlZnRzbXhzejAzemYwMGR0MHYyNWR2IiB0aW1l
c3RhbXA9IjE3NDc5MTMwNjQiPjEzNjwva2V5PjwvZm9yZWlnbi1rZXlzPjxyZWYtdHlwZSBuYW1l
PSJDb25mZXJlbmNlIFByb2NlZWRpbmdzIj4xMDwvcmVmLXR5cGU+PGNvbnRyaWJ1dG9ycz48YXV0
aG9ycz48YXV0aG9yPlNoaSwgV2VpPC9hdXRob3I+PGF1dGhvcj5XYW5nLCBZYW5nPC9hdXRob3I+
PGF1dGhvcj5UYW5nLCBIdWk8L2F1dGhvcj48YXV0aG9yPkxpdSwgSGFpc2hhbjwvYXV0aG9yPjxh
dXRob3I+VGFuZywgRHVuYmluZzwvYXV0aG9yPjwvYXV0aG9ycz48L2NvbnRyaWJ1dG9ycz48dGl0
bGVzPjx0aXRsZT5SZXNlYXJjaCBvbiBXYXRlciBRdWFsaXR5IE1vbml0b3JpbmcgVGVjaG5vbG9n
eSBvZiBJbmR1c3RyaWFsIFBhcmsgQmFzZWQgb24gSW50ZXJuZXQgb2YgVGhpbmdzIGFuZCBDbG91
ZCBDb21wdXRpbmc8L3RpdGxlPjxzZWNvbmRhcnktdGl0bGU+Sm91cm5hbCBvZiBQaHlzaWNzOiBD
b25mZXJlbmNlIFNlcmllczwvc2Vjb25kYXJ5LXRpdGxlPjwvdGl0bGVzPjxwYWdlcz4wMTIyMTk8
L3BhZ2VzPjx2b2x1bWU+MTMxNDwvdm9sdW1lPjxudW1iZXI+MTwvbnVtYmVyPjxkYXRlcz48eWVh
cj4yMDE5PC95ZWFyPjwvZGF0ZXM+PHB1Ymxpc2hlcj5JT1AgUHVibGlzaGluZzwvcHVibGlzaGVy
Pjxpc2JuPjE3NDItNjU5NjwvaXNibj48dXJscz48L3VybHM+PC9yZWNvcmQ+PC9DaXRlPjxDaXRl
PjxBdXRob3I+WmhhbzwvQXV0aG9yPjxZZWFyPjIwMTc8L1llYXI+PFJlY051bT4xMzc8L1JlY051
bT48cmVjb3JkPjxyZWMtbnVtYmVyPjEzNzwvcmVjLW51bWJlcj48Zm9yZWlnbi1rZXlzPjxrZXkg
YXBwPSJFTiIgZGItaWQ9InowZmU5MHNwd2F3YWEzZWZ0c214c3owM3pmMDBkdDB2MjVkdiIgdGlt
ZXN0YW1wPSIxNzQ3OTEzMTMyIj4xMzc8L2tleT48L2ZvcmVpZ24ta2V5cz48cmVmLXR5cGUgbmFt
ZT0iSm91cm5hbCBBcnRpY2xlIj4xNzwvcmVmLXR5cGU+PGNvbnRyaWJ1dG9ycz48YXV0aG9ycz48
YXV0aG9yPlpoYW8sIFNoYW9odWE8L2F1dGhvcj48YXV0aG9yPldhbmcsIFFpYW88L2F1dGhvcj48
YXV0aG9yPkxpLCBZaW5nPC9hdXRob3I+PGF1dGhvcj5MaXUsIFNpaGFuPC9hdXRob3I+PGF1dGhv
cj5XYW5nLCBaaG9uZ3Rpbmc8L2F1dGhvcj48YXV0aG9yPlpodSwgTGk8L2F1dGhvcj48YXV0aG9y
PldhbmcsIFppZmVuZzwvYXV0aG9yPjwvYXV0aG9ycz48L2NvbnRyaWJ1dG9ycz48dGl0bGVzPjx0
aXRsZT5BbiBvdmVydmlldyBvZiBzYXRlbGxpdGUgcmVtb3RlIHNlbnNpbmcgdGVjaG5vbG9neSB1
c2VkIGluIENoaW5h4oCZcyBlbnZpcm9ubWVudGFsIHByb3RlY3Rpb248L3RpdGxlPjxzZWNvbmRh
cnktdGl0bGU+RWFydGggU2NpZW5jZSBJbmZvcm1hdGljczwvc2Vjb25kYXJ5LXRpdGxlPjwvdGl0
bGVzPjxwZXJpb2RpY2FsPjxmdWxsLXRpdGxlPkVhcnRoIFNjaWVuY2UgSW5mb3JtYXRpY3M8L2Z1
bGwtdGl0bGU+PC9wZXJpb2RpY2FsPjxwYWdlcz4xMzctMTQ4PC9wYWdlcz48dm9sdW1lPjEwPC92
b2x1bWU+PGRhdGVzPjx5ZWFyPjIwMTc8L3llYXI+PC9kYXRlcz48aXNibj4xODY1LTA0NzM8L2lz
Ym4+PHVybHM+PC91cmxzPjwvcmVjb3JkPjwvQ2l0ZT48Q2l0ZT48QXV0aG9yPkd1YW48L0F1dGhv
cj48WWVhcj4yMDIyPC9ZZWFyPjxSZWNOdW0+MTM4PC9SZWNOdW0+PHJlY29yZD48cmVjLW51bWJl
cj4xMzg8L3JlYy1udW1iZXI+PGZvcmVpZ24ta2V5cz48a2V5IGFwcD0iRU4iIGRiLWlkPSJ6MGZl
OTBzcHdhd2FhM2VmdHNteHN6MDN6ZjAwZHQwdjI1ZHYiIHRpbWVzdGFtcD0iMTc0NzkxMzE4NiI+
MTM4PC9rZXk+PC9mb3JlaWduLWtleXM+PHJlZi10eXBlIG5hbWU9IkpvdXJuYWwgQXJ0aWNsZSI+
MTc8L3JlZi10eXBlPjxjb250cmlidXRvcnM+PGF1dGhvcnM+PGF1dGhvcj5HdWFuLCBHdW9saWFu
ZzwvYXV0aG9yPjxhdXRob3I+V2FuZywgWW9uZ2d1aTwvYXV0aG9yPjxhdXRob3I+WWFuZywgTGlu
ZzwvYXV0aG9yPjxhdXRob3I+WXVlLCBKaW56aGFvPC9hdXRob3I+PGF1dGhvcj5MaSwgUWlhbmc8
L2F1dGhvcj48YXV0aG9yPkxpbiwgSmlhbnl1bjwvYXV0aG9yPjxhdXRob3I+TGl1LCBRaWFuZzwv
YXV0aG9yPjwvYXV0aG9ycz48L2NvbnRyaWJ1dG9ycz48dGl0bGVzPjx0aXRsZT5XYXRlci1xdWFs
aXR5IGFzc2Vzc21lbnQgYW5kIHBvbGx1dGlvbi1yaXNrIGVhcmx5LXdhcm5pbmcgc3lzdGVtIGJh
c2VkIG9uIHdlYiBjcmF3bGVyIHRlY2hub2xvZ3kgYW5kIExTVE08L3RpdGxlPjxzZWNvbmRhcnkt
dGl0bGU+SW50ZXJuYXRpb25hbCBKb3VybmFsIG9mIEVudmlyb25tZW50YWwgUmVzZWFyY2ggYW5k
IFB1YmxpYyBIZWFsdGg8L3NlY29uZGFyeS10aXRsZT48L3RpdGxlcz48cGVyaW9kaWNhbD48ZnVs
bC10aXRsZT5JbnRlcm5hdGlvbmFsIEpvdXJuYWwgb2YgRW52aXJvbm1lbnRhbCBSZXNlYXJjaCBh
bmQgUHVibGljIEhlYWx0aDwvZnVsbC10aXRsZT48L3BlcmlvZGljYWw+PHBhZ2VzPjExODE4PC9w
YWdlcz48dm9sdW1lPjE5PC92b2x1bWU+PG51bWJlcj4xODwvbnVtYmVyPjxkYXRlcz48eWVhcj4y
MDIyPC95ZWFyPjwvZGF0ZXM+PGlzYm4+MTY2MC00NjAxPC9pc2JuPjx1cmxzPjwvdXJscz48L3Jl
Y29yZD48L0NpdGU+PENpdGU+PEF1dGhvcj5XdTwvQXV0aG9yPjxZZWFyPjIwMjM8L1llYXI+PFJl
Y051bT4xMzk8L1JlY051bT48cmVjb3JkPjxyZWMtbnVtYmVyPjEzOTwvcmVjLW51bWJlcj48Zm9y
ZWlnbi1rZXlzPjxrZXkgYXBwPSJFTiIgZGItaWQ9InowZmU5MHNwd2F3YWEzZWZ0c214c3owM3pm
MDBkdDB2MjVkdiIgdGltZXN0YW1wPSIxNzQ3OTEzNjIwIj4xMzk8L2tleT48L2ZvcmVpZ24ta2V5
cz48cmVmLXR5cGUgbmFtZT0iSm91cm5hbCBBcnRpY2xlIj4xNzwvcmVmLXR5cGU+PGNvbnRyaWJ1
dG9ycz48YXV0aG9ycz48YXV0aG9yPld1LCBZYXFpYW48L2F1dGhvcj48YXV0aG9yPldhc2hib3Vy
bmUsIENhcmxhPC9hdXRob3I+PGF1dGhvcj5IYWtsYXksIE11a2k8L2F1dGhvcj48L2F1dGhvcnM+
PC9jb250cmlidXRvcnM+PHRpdGxlcz48dGl0bGU+SW5zcGlyaW5nIGNpdGl6ZW4gc2NpZW5jZSBp
bm5vdmF0aW9uIGZvciBzdXN0YWluYWJsZSBkZXZlbG9wbWVudCBnb2FsIDYgaW4gd2F0ZXIgcXVh
bGl0eSBtb25pdG9yaW5nIGluIENoaW5hPC90aXRsZT48c2Vjb25kYXJ5LXRpdGxlPkZyb250aWVy
cyBpbiBFbnZpcm9ubWVudGFsIFNjaWVuY2U8L3NlY29uZGFyeS10aXRsZT48L3RpdGxlcz48cGVy
aW9kaWNhbD48ZnVsbC10aXRsZT5Gcm9udGllcnMgaW4gRW52aXJvbm1lbnRhbCBTY2llbmNlPC9m
dWxsLXRpdGxlPjwvcGVyaW9kaWNhbD48cGFnZXM+MTIzNDk2NjwvcGFnZXM+PHZvbHVtZT4xMTwv
dm9sdW1lPjxkYXRlcz48eWVhcj4yMDIzPC95ZWFyPjwvZGF0ZXM+PGlzYm4+MjI5Ni02NjVYPC9p
c2JuPjx1cmxzPjwvdXJscz48L3JlY29yZD48L0NpdGU+PC9FbmROb3RlPgB=
</w:fldData>
        </w:fldChar>
      </w:r>
      <w:r w:rsidR="007522FD">
        <w:rPr>
          <w:rFonts w:ascii="Times New Roman" w:hAnsi="Times New Roman" w:cs="Times New Roman"/>
          <w:color w:val="000000"/>
          <w:sz w:val="24"/>
          <w:szCs w:val="24"/>
        </w:rPr>
        <w:instrText xml:space="preserve"> ADDIN EN.CITE.DATA </w:instrText>
      </w:r>
      <w:r w:rsidR="007522FD">
        <w:rPr>
          <w:rFonts w:ascii="Times New Roman" w:hAnsi="Times New Roman" w:cs="Times New Roman"/>
          <w:color w:val="000000"/>
          <w:sz w:val="24"/>
          <w:szCs w:val="24"/>
        </w:rPr>
      </w:r>
      <w:r w:rsidR="007522FD">
        <w:rPr>
          <w:rFonts w:ascii="Times New Roman" w:hAnsi="Times New Roman" w:cs="Times New Roman"/>
          <w:color w:val="000000"/>
          <w:sz w:val="24"/>
          <w:szCs w:val="24"/>
        </w:rPr>
        <w:fldChar w:fldCharType="end"/>
      </w:r>
      <w:r w:rsidR="006C12C7">
        <w:rPr>
          <w:rFonts w:ascii="Times New Roman" w:hAnsi="Times New Roman" w:cs="Times New Roman"/>
          <w:color w:val="000000"/>
          <w:sz w:val="24"/>
          <w:szCs w:val="24"/>
        </w:rPr>
      </w:r>
      <w:r w:rsidR="006C12C7">
        <w:rPr>
          <w:rFonts w:ascii="Times New Roman" w:hAnsi="Times New Roman" w:cs="Times New Roman"/>
          <w:color w:val="000000"/>
          <w:sz w:val="24"/>
          <w:szCs w:val="24"/>
        </w:rPr>
        <w:fldChar w:fldCharType="separate"/>
      </w:r>
      <w:r w:rsidR="007522FD">
        <w:rPr>
          <w:rFonts w:ascii="Times New Roman" w:hAnsi="Times New Roman" w:cs="Times New Roman"/>
          <w:noProof/>
          <w:color w:val="000000"/>
          <w:sz w:val="24"/>
          <w:szCs w:val="24"/>
        </w:rPr>
        <w:t>(Guan et al., 2022; Shi et al., 2019; Wu et al., 2023; Zhao et al., 2017)</w:t>
      </w:r>
      <w:r w:rsidR="006C12C7">
        <w:rPr>
          <w:rFonts w:ascii="Times New Roman" w:hAnsi="Times New Roman" w:cs="Times New Roman"/>
          <w:color w:val="000000"/>
          <w:sz w:val="24"/>
          <w:szCs w:val="24"/>
        </w:rPr>
        <w:fldChar w:fldCharType="end"/>
      </w:r>
      <w:r w:rsidR="006C12C7">
        <w:rPr>
          <w:rFonts w:ascii="Times New Roman" w:hAnsi="Times New Roman" w:cs="Times New Roman"/>
          <w:color w:val="000000"/>
          <w:sz w:val="24"/>
          <w:szCs w:val="24"/>
        </w:rPr>
        <w:t>.</w:t>
      </w:r>
      <w:r w:rsidR="004D4B37">
        <w:rPr>
          <w:rFonts w:ascii="Times New Roman" w:hAnsi="Times New Roman" w:cs="Times New Roman"/>
          <w:color w:val="000000"/>
          <w:sz w:val="24"/>
          <w:szCs w:val="24"/>
        </w:rPr>
        <w:t xml:space="preserve"> </w:t>
      </w:r>
    </w:p>
    <w:p w14:paraId="6353D9E8" w14:textId="2E502918" w:rsidR="009E2DBE" w:rsidRDefault="005C3A8B"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Despite all these developments in Monitoring and compliance in China there is still a</w:t>
      </w:r>
      <w:r w:rsidR="002F1568">
        <w:rPr>
          <w:rFonts w:ascii="Times New Roman" w:hAnsi="Times New Roman" w:cs="Times New Roman"/>
          <w:sz w:val="24"/>
          <w:szCs w:val="24"/>
        </w:rPr>
        <w:t xml:space="preserve"> </w:t>
      </w:r>
      <w:r>
        <w:rPr>
          <w:rFonts w:ascii="Times New Roman" w:hAnsi="Times New Roman" w:cs="Times New Roman"/>
          <w:sz w:val="24"/>
          <w:szCs w:val="24"/>
        </w:rPr>
        <w:t>disparity</w:t>
      </w:r>
      <w:r w:rsidR="002F1568">
        <w:rPr>
          <w:rFonts w:ascii="Times New Roman" w:hAnsi="Times New Roman" w:cs="Times New Roman"/>
          <w:sz w:val="24"/>
          <w:szCs w:val="24"/>
        </w:rPr>
        <w:t xml:space="preserve"> in water treatment </w:t>
      </w:r>
      <w:r w:rsidR="00D54386">
        <w:rPr>
          <w:rFonts w:ascii="Times New Roman" w:hAnsi="Times New Roman" w:cs="Times New Roman"/>
          <w:sz w:val="24"/>
          <w:szCs w:val="24"/>
        </w:rPr>
        <w:t>between the Urban and Rural areas. Th</w:t>
      </w:r>
      <w:r w:rsidR="002F1568">
        <w:rPr>
          <w:rFonts w:ascii="Times New Roman" w:hAnsi="Times New Roman" w:cs="Times New Roman"/>
          <w:sz w:val="24"/>
          <w:szCs w:val="24"/>
        </w:rPr>
        <w:t>is can be attributed to ur</w:t>
      </w:r>
      <w:r w:rsidR="002F1568" w:rsidRPr="002F1568">
        <w:rPr>
          <w:rFonts w:ascii="Times New Roman" w:hAnsi="Times New Roman" w:cs="Times New Roman"/>
          <w:sz w:val="24"/>
          <w:szCs w:val="24"/>
        </w:rPr>
        <w:t>ban areas benefit</w:t>
      </w:r>
      <w:r w:rsidR="002F1568">
        <w:rPr>
          <w:rFonts w:ascii="Times New Roman" w:hAnsi="Times New Roman" w:cs="Times New Roman"/>
          <w:sz w:val="24"/>
          <w:szCs w:val="24"/>
        </w:rPr>
        <w:t>ting</w:t>
      </w:r>
      <w:r w:rsidR="002F1568" w:rsidRPr="002F1568">
        <w:rPr>
          <w:rFonts w:ascii="Times New Roman" w:hAnsi="Times New Roman" w:cs="Times New Roman"/>
          <w:sz w:val="24"/>
          <w:szCs w:val="24"/>
        </w:rPr>
        <w:t xml:space="preserve"> from advanced treatment technologies like ozonation and biologically activated carbon processes, which are often unaffordable for rural areas </w:t>
      </w:r>
      <w:r w:rsidR="002F1568">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&lt;EndNote&gt;&lt;Cite&gt;&lt;Author&gt;Bei&lt;/Author&gt;&lt;Year&gt;2019&lt;/Year&gt;&lt;RecNum&gt;140&lt;/RecNum&gt;&lt;DisplayText&gt;(Bei et al., 2019)&lt;/DisplayText&gt;&lt;record&gt;&lt;rec-number&gt;140&lt;/rec-number&gt;&lt;foreign-keys&gt;&lt;key app="EN" db-id="z0fe90spwawaa3eftsmxsz03zf00dt0v25dv" timestamp="1747915396"&gt;140&lt;/key&gt;&lt;/foreign-keys&gt;&lt;ref-type name="Journal Article"&gt;17&lt;/ref-type&gt;&lt;contributors&gt;&lt;authors&gt;&lt;author&gt;Bei, Er&lt;/author&gt;&lt;author&gt;Wu, Xiaomei&lt;/author&gt;&lt;author&gt;Qiu, Yu&lt;/author&gt;&lt;author&gt;Chen, Chao&lt;/author&gt;&lt;author&gt;Zhang, Xiaojian&lt;/author&gt;&lt;/authors&gt;&lt;/contributors&gt;&lt;titles&gt;&lt;title&gt;A tale of two water supplies in China: finding practical solutions to urban and rural water supply problems&lt;/title&gt;&lt;secondary-title&gt;Accounts of chemical research&lt;/secondary-title&gt;&lt;/titles&gt;&lt;periodical&gt;&lt;full-title&gt;Accounts of chemical research&lt;/full-title&gt;&lt;/periodical&gt;&lt;pages&gt;867-875&lt;/pages&gt;&lt;volume&gt;52&lt;/volume&gt;&lt;number&gt;4&lt;/number&gt;&lt;dates&gt;&lt;year&gt;2019&lt;/year&gt;&lt;/dates&gt;&lt;isbn&gt;0001-4842&lt;/isbn&gt;&lt;urls&gt;&lt;/urls&gt;&lt;/record&gt;&lt;/Cite&gt;&lt;/EndNote&gt;</w:instrText>
      </w:r>
      <w:r w:rsidR="002F1568">
        <w:rPr>
          <w:rFonts w:ascii="Times New Roman" w:hAnsi="Times New Roman" w:cs="Times New Roman"/>
          <w:sz w:val="24"/>
          <w:szCs w:val="24"/>
        </w:rPr>
        <w:fldChar w:fldCharType="separate"/>
      </w:r>
      <w:r w:rsidR="007522FD">
        <w:rPr>
          <w:rFonts w:ascii="Times New Roman" w:hAnsi="Times New Roman" w:cs="Times New Roman"/>
          <w:noProof/>
          <w:sz w:val="24"/>
          <w:szCs w:val="24"/>
        </w:rPr>
        <w:t>(Bei et al., 2019)</w:t>
      </w:r>
      <w:r w:rsidR="002F1568">
        <w:rPr>
          <w:rFonts w:ascii="Times New Roman" w:hAnsi="Times New Roman" w:cs="Times New Roman"/>
          <w:sz w:val="24"/>
          <w:szCs w:val="24"/>
        </w:rPr>
        <w:fldChar w:fldCharType="end"/>
      </w:r>
      <w:r w:rsidR="002F1568" w:rsidRPr="002F1568">
        <w:rPr>
          <w:rFonts w:ascii="Times New Roman" w:hAnsi="Times New Roman" w:cs="Times New Roman"/>
          <w:sz w:val="24"/>
          <w:szCs w:val="24"/>
        </w:rPr>
        <w:t>. Rural areas rely on simpler methods</w:t>
      </w:r>
      <w:r w:rsidR="002F1568">
        <w:rPr>
          <w:rFonts w:ascii="Times New Roman" w:hAnsi="Times New Roman" w:cs="Times New Roman"/>
          <w:sz w:val="24"/>
          <w:szCs w:val="24"/>
        </w:rPr>
        <w:t xml:space="preserve"> such as </w:t>
      </w:r>
      <w:r w:rsidR="005426E6">
        <w:rPr>
          <w:rFonts w:ascii="Times New Roman" w:hAnsi="Times New Roman" w:cs="Times New Roman"/>
          <w:sz w:val="24"/>
          <w:szCs w:val="24"/>
        </w:rPr>
        <w:t>filtration</w:t>
      </w:r>
      <w:r w:rsidR="002F1568" w:rsidRPr="002F1568">
        <w:rPr>
          <w:rFonts w:ascii="Times New Roman" w:hAnsi="Times New Roman" w:cs="Times New Roman"/>
          <w:sz w:val="24"/>
          <w:szCs w:val="24"/>
        </w:rPr>
        <w:t xml:space="preserve">, which may not be as effective </w:t>
      </w:r>
      <w:r w:rsidR="002F1568">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&lt;EndNote&gt;&lt;Cite&gt;&lt;Author&gt;Zhang&lt;/Author&gt;&lt;Year&gt;2020&lt;/Year&gt;&lt;RecNum&gt;141&lt;/RecNum&gt;&lt;DisplayText&gt;(Zhang et al., 2020)&lt;/DisplayText&gt;&lt;record&gt;&lt;rec-number&gt;141&lt;/rec-number&gt;&lt;foreign-keys&gt;&lt;key app="EN" db-id="z0fe90spwawaa3eftsmxsz03zf00dt0v25dv" timestamp="1747915667"&gt;141&lt;/key&gt;&lt;/foreign-keys&gt;&lt;ref-type name="Journal Article"&gt;17&lt;/ref-type&gt;&lt;contributors&gt;&lt;authors&gt;&lt;author&gt;Zhang, Zejin&lt;/author&gt;&lt;author&gt;Zhang, Wei&lt;/author&gt;&lt;author&gt;Hu, Xi&lt;/author&gt;&lt;author&gt;Li, Kexin&lt;/author&gt;&lt;author&gt;Luo, Pengfei&lt;/author&gt;&lt;author&gt;Li, Xin&lt;/author&gt;&lt;author&gt;Xu, Wen&lt;/author&gt;&lt;author&gt;Li, Shiyu&lt;/author&gt;&lt;author&gt;Duan, Changqun&lt;/author&gt;&lt;/authors&gt;&lt;/contributors&gt;&lt;titles&gt;&lt;title&gt;Evaluating the efficacy of point-of-use water treatment systems using the water quality index in rural southwest China&lt;/title&gt;&lt;secondary-title&gt;Water&lt;/secondary-title&gt;&lt;/titles&gt;&lt;periodical&gt;&lt;full-title&gt;Water&lt;/full-title&gt;&lt;/periodical&gt;&lt;pages&gt;867&lt;/pages&gt;&lt;volume&gt;12&lt;/volume&gt;&lt;number&gt;3&lt;/number&gt;&lt;dates&gt;&lt;year&gt;2020&lt;/year&gt;&lt;/dates&gt;&lt;isbn&gt;2073-4441&lt;/isbn&gt;&lt;urls&gt;&lt;/urls&gt;&lt;/record&gt;&lt;/Cite&gt;&lt;/EndNote&gt;</w:instrText>
      </w:r>
      <w:r w:rsidR="002F1568">
        <w:rPr>
          <w:rFonts w:ascii="Times New Roman" w:hAnsi="Times New Roman" w:cs="Times New Roman"/>
          <w:sz w:val="24"/>
          <w:szCs w:val="24"/>
        </w:rPr>
        <w:fldChar w:fldCharType="separate"/>
      </w:r>
      <w:r w:rsidR="007522FD">
        <w:rPr>
          <w:rFonts w:ascii="Times New Roman" w:hAnsi="Times New Roman" w:cs="Times New Roman"/>
          <w:noProof/>
          <w:sz w:val="24"/>
          <w:szCs w:val="24"/>
        </w:rPr>
        <w:t>(Zhang et al., 2020)</w:t>
      </w:r>
      <w:r w:rsidR="002F1568">
        <w:rPr>
          <w:rFonts w:ascii="Times New Roman" w:hAnsi="Times New Roman" w:cs="Times New Roman"/>
          <w:sz w:val="24"/>
          <w:szCs w:val="24"/>
        </w:rPr>
        <w:fldChar w:fldCharType="end"/>
      </w:r>
      <w:r w:rsidR="002F1568" w:rsidRPr="002F1568">
        <w:rPr>
          <w:rFonts w:ascii="Times New Roman" w:hAnsi="Times New Roman" w:cs="Times New Roman"/>
          <w:sz w:val="24"/>
          <w:szCs w:val="24"/>
        </w:rPr>
        <w:t>.</w:t>
      </w:r>
      <w:r w:rsidR="00D54386">
        <w:rPr>
          <w:rFonts w:ascii="Times New Roman" w:hAnsi="Times New Roman" w:cs="Times New Roman"/>
          <w:sz w:val="24"/>
          <w:szCs w:val="24"/>
        </w:rPr>
        <w:t xml:space="preserve"> </w:t>
      </w:r>
      <w:r w:rsidR="009E2DBE" w:rsidRPr="009E2DBE">
        <w:rPr>
          <w:rFonts w:ascii="Times New Roman" w:hAnsi="Times New Roman" w:cs="Times New Roman"/>
          <w:sz w:val="24"/>
          <w:szCs w:val="24"/>
        </w:rPr>
        <w:t>Table 2, shows the Statistics of the Water Treatment Plants with an Advanced Treatment Process around China.</w:t>
      </w:r>
    </w:p>
    <w:p w14:paraId="1F51BD24" w14:textId="0B5A390A" w:rsidR="00E22ED3" w:rsidRDefault="00D54386" w:rsidP="00481813">
      <w:pPr>
        <w:spacing w:line="360" w:lineRule="auto"/>
        <w:jc w:val="both"/>
        <w:rPr>
          <w:rFonts w:ascii="Times New Roman" w:hAnsi="Times New Roman" w:cs="Times New Roman"/>
          <w:sz w:val="24"/>
          <w:szCs w:val="24"/>
        </w:rPr>
      </w:pPr>
      <w:r w:rsidRPr="00D54386">
        <w:rPr>
          <w:rFonts w:ascii="Times New Roman" w:hAnsi="Times New Roman" w:cs="Times New Roman"/>
          <w:sz w:val="24"/>
          <w:szCs w:val="24"/>
        </w:rPr>
        <w:t>The recent unification of drinking water standards for urban and rural areas poses challenges, especially for rural regions with high organic pollutant levels.</w:t>
      </w:r>
      <w:r>
        <w:rPr>
          <w:rFonts w:ascii="Times New Roman" w:hAnsi="Times New Roman" w:cs="Times New Roman"/>
          <w:sz w:val="24"/>
          <w:szCs w:val="24"/>
        </w:rPr>
        <w:t xml:space="preserve"> In addition to the problems brought about by the unification of drinking water standards, t</w:t>
      </w:r>
      <w:r w:rsidRPr="00D54386">
        <w:rPr>
          <w:rFonts w:ascii="Times New Roman" w:hAnsi="Times New Roman" w:cs="Times New Roman"/>
          <w:sz w:val="24"/>
          <w:szCs w:val="24"/>
        </w:rPr>
        <w:t>here are design</w:t>
      </w:r>
      <w:r>
        <w:rPr>
          <w:rFonts w:ascii="Times New Roman" w:hAnsi="Times New Roman" w:cs="Times New Roman"/>
          <w:sz w:val="24"/>
          <w:szCs w:val="24"/>
        </w:rPr>
        <w:t>ed</w:t>
      </w:r>
      <w:r w:rsidRPr="00D54386">
        <w:rPr>
          <w:rFonts w:ascii="Times New Roman" w:hAnsi="Times New Roman" w:cs="Times New Roman"/>
          <w:sz w:val="24"/>
          <w:szCs w:val="24"/>
        </w:rPr>
        <w:t xml:space="preserve"> loopholes in policies </w:t>
      </w:r>
      <w:r w:rsidRPr="00D54386">
        <w:rPr>
          <w:rFonts w:ascii="Times New Roman" w:hAnsi="Times New Roman" w:cs="Times New Roman"/>
          <w:sz w:val="24"/>
          <w:szCs w:val="24"/>
        </w:rPr>
        <w:lastRenderedPageBreak/>
        <w:t>managing various sources of pollution, including industrial, agricultural, and urban runoff, which complicate compliance with water quality standards</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&lt;EndNote&gt;&lt;Cite&gt;&lt;Author&gt;Ren&lt;/Author&gt;&lt;Year&gt;2023&lt;/Year&gt;&lt;RecNum&gt;142&lt;/RecNum&gt;&lt;DisplayText&gt;(Guojun &amp;amp; Zhen, 2014; Ren et al., 2023)&lt;/DisplayText&gt;&lt;record&gt;&lt;rec-number&gt;142&lt;/rec-number&gt;&lt;foreign-keys&gt;&lt;key app="EN" db-id="z0fe90spwawaa3eftsmxsz03zf00dt0v25dv" timestamp="1747916823"&gt;142&lt;/key&gt;&lt;/foreign-keys&gt;&lt;ref-type name="Journal Article"&gt;17&lt;/ref-type&gt;&lt;contributors&gt;&lt;authors&gt;&lt;author&gt;Ren, Xiaoyu&lt;/author&gt;&lt;author&gt;Wu, Qidong&lt;/author&gt;&lt;author&gt;Shu, Jingyu&lt;/author&gt;&lt;author&gt;Chen, Chen&lt;/author&gt;&lt;author&gt;Tiraferri, Alberto&lt;/author&gt;&lt;author&gt;Liu, Baicang&lt;/author&gt;&lt;/authors&gt;&lt;/contributors&gt;&lt;titles&gt;&lt;title&gt;Efficient removal of organic matters and typical odor substances in rural drinking water using Ozone-BAC-UF combined system to meet new water quality standards in China&lt;/title&gt;&lt;secondary-title&gt;Separation and Purification Technology&lt;/secondary-title&gt;&lt;/titles&gt;&lt;periodical&gt;&lt;full-title&gt;Separation and Purification Technology&lt;/full-title&gt;&lt;/periodical&gt;&lt;pages&gt;124899&lt;/pages&gt;&lt;volume&gt;327&lt;/volume&gt;&lt;dates&gt;&lt;year&gt;2023&lt;/year&gt;&lt;/dates&gt;&lt;isbn&gt;1383-5866&lt;/isbn&gt;&lt;urls&gt;&lt;/urls&gt;&lt;/record&gt;&lt;/Cite&gt;&lt;Cite&gt;&lt;Author&gt;Guojun&lt;/Author&gt;&lt;Year&gt;2014&lt;/Year&gt;&lt;RecNum&gt;143&lt;/RecNum&gt;&lt;record&gt;&lt;rec-number&gt;143&lt;/rec-number&gt;&lt;foreign-keys&gt;&lt;key app="EN" db-id="z0fe90spwawaa3eftsmxsz03zf00dt0v25dv" timestamp="1747916909"&gt;143&lt;/key&gt;&lt;/foreign-keys&gt;&lt;ref-type name="Journal Article"&gt;17&lt;/ref-type&gt;&lt;contributors&gt;&lt;authors&gt;&lt;author&gt;Guojun, Song&lt;/author&gt;&lt;author&gt;Zhen, Zhang&lt;/author&gt;&lt;/authors&gt;&lt;/contributors&gt;&lt;titles&gt;&lt;title&gt;New National Standards for Drinking Water and the Reform of Policies Controlling Pollutant Discharge&lt;/title&gt;&lt;secondary-title&gt;Chinese Research Perspectives on the Environment&lt;/secondary-title&gt;&lt;/titles&gt;&lt;periodical&gt;&lt;full-title&gt;Chinese Research Perspectives on the Environment&lt;/full-title&gt;&lt;/periodical&gt;&lt;pages&gt;83-93&lt;/pages&gt;&lt;volume&gt;3&lt;/volume&gt;&lt;dates&gt;&lt;year&gt;2014&lt;/year&gt;&lt;/dates&gt;&lt;urls&gt;&lt;/urls&gt;&lt;/record&gt;&lt;/Cite&gt;&lt;/EndNote&gt;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(Guojun &amp; Zhen, 2014; Ren et al., 2023)</w:t>
      </w:r>
      <w:r>
        <w:rPr>
          <w:rFonts w:ascii="Times New Roman" w:hAnsi="Times New Roman" w:cs="Times New Roman"/>
          <w:sz w:val="24"/>
          <w:szCs w:val="24"/>
        </w:rPr>
        <w:fldChar w:fldCharType="end"/>
      </w:r>
      <w:r w:rsidR="009E2DBE">
        <w:rPr>
          <w:rFonts w:ascii="Times New Roman" w:hAnsi="Times New Roman" w:cs="Times New Roman"/>
          <w:sz w:val="24"/>
          <w:szCs w:val="24"/>
        </w:rPr>
        <w:t>. To solve these issues the relevant government should consider investing in advanced water treatment technologies and infrastructure especially in rural areas and also revise pollutant discharge control policies to address loopholes and ensure stricter enforcement.</w:t>
      </w:r>
    </w:p>
    <w:p w14:paraId="7F85B45F" w14:textId="77777777" w:rsidR="0048614E" w:rsidRDefault="0048614E" w:rsidP="00481813">
      <w:pPr>
        <w:spacing w:line="360" w:lineRule="auto"/>
        <w:jc w:val="both"/>
        <w:rPr>
          <w:rFonts w:ascii="Times New Roman" w:hAnsi="Times New Roman" w:cs="Times New Roman"/>
          <w:sz w:val="24"/>
          <w:szCs w:val="24"/>
        </w:rPr>
      </w:pPr>
    </w:p>
    <w:p w14:paraId="1D91C3BC" w14:textId="2A263AA7" w:rsidR="0048614E" w:rsidRPr="00481813" w:rsidRDefault="0048614E" w:rsidP="00481813">
      <w:pPr>
        <w:spacing w:line="360" w:lineRule="auto"/>
        <w:jc w:val="center"/>
        <w:rPr>
          <w:rFonts w:ascii="Times New Roman" w:hAnsi="Times New Roman" w:cs="Times New Roman"/>
          <w:sz w:val="24"/>
          <w:szCs w:val="24"/>
        </w:rPr>
      </w:pPr>
      <w:r w:rsidRPr="00481813">
        <w:rPr>
          <w:rFonts w:ascii="Times New Roman" w:hAnsi="Times New Roman" w:cs="Times New Roman"/>
          <w:sz w:val="24"/>
          <w:szCs w:val="24"/>
        </w:rPr>
        <w:t>Table 2. Statistics of the Water Treatment Plants with an Advanced Treatment Process around China</w:t>
      </w:r>
      <w:r w:rsidR="00112251" w:rsidRPr="00481813">
        <w:rPr>
          <w:rFonts w:ascii="Times New Roman" w:hAnsi="Times New Roman" w:cs="Times New Roman"/>
          <w:sz w:val="24"/>
          <w:szCs w:val="24"/>
        </w:rPr>
        <w:t xml:space="preserve"> </w:t>
      </w:r>
      <w:r w:rsidR="00112251" w:rsidRPr="00481813">
        <w:rPr>
          <w:rFonts w:ascii="Times New Roman" w:hAnsi="Times New Roman" w:cs="Times New Roman"/>
          <w:sz w:val="24"/>
          <w:szCs w:val="24"/>
        </w:rPr>
        <w:fldChar w:fldCharType="begin"/>
      </w:r>
      <w:r w:rsidR="007522FD" w:rsidRPr="00481813">
        <w:rPr>
          <w:rFonts w:ascii="Times New Roman" w:hAnsi="Times New Roman" w:cs="Times New Roman"/>
          <w:sz w:val="24"/>
          <w:szCs w:val="24"/>
        </w:rPr>
        <w:instrText xml:space="preserve"> ADDIN EN.CITE &lt;EndNote&gt;&lt;Cite&gt;&lt;Author&gt;Bei&lt;/Author&gt;&lt;Year&gt;2019&lt;/Year&gt;&lt;RecNum&gt;140&lt;/RecNum&gt;&lt;DisplayText&gt;(Bei et al., 2019)&lt;/DisplayText&gt;&lt;record&gt;&lt;rec-number&gt;140&lt;/rec-number&gt;&lt;foreign-keys&gt;&lt;key app="EN" db-id="z0fe90spwawaa3eftsmxsz03zf00dt0v25dv" timestamp="1747915396"&gt;140&lt;/key&gt;&lt;/foreign-keys&gt;&lt;ref-type name="Journal Article"&gt;17&lt;/ref-type&gt;&lt;contributors&gt;&lt;authors&gt;&lt;author&gt;Bei, Er&lt;/author&gt;&lt;author&gt;Wu, Xiaomei&lt;/author&gt;&lt;author&gt;Qiu, Yu&lt;/author&gt;&lt;author&gt;Chen, Chao&lt;/author&gt;&lt;author&gt;Zhang, Xiaojian&lt;/author&gt;&lt;/authors&gt;&lt;/contributors&gt;&lt;titles&gt;&lt;title&gt;A tale of two water supplies in China: finding practical solutions to urban and rural water supply problems&lt;/title&gt;&lt;secondary-title&gt;Accounts of chemical research&lt;/secondary-title&gt;&lt;/titles&gt;&lt;periodical&gt;&lt;full-title&gt;Accounts of chemical research&lt;/full-title&gt;&lt;/periodical&gt;&lt;pages&gt;867-875&lt;/pages&gt;&lt;volume&gt;52&lt;/volume&gt;&lt;number&gt;4&lt;/number&gt;&lt;dates&gt;&lt;year&gt;2019&lt;/year&gt;&lt;/dates&gt;&lt;isbn&gt;0001-4842&lt;/isbn&gt;&lt;urls&gt;&lt;/urls&gt;&lt;/record&gt;&lt;/Cite&gt;&lt;/EndNote&gt;</w:instrText>
      </w:r>
      <w:r w:rsidR="00112251" w:rsidRPr="00481813">
        <w:rPr>
          <w:rFonts w:ascii="Times New Roman" w:hAnsi="Times New Roman" w:cs="Times New Roman"/>
          <w:sz w:val="24"/>
          <w:szCs w:val="24"/>
        </w:rPr>
        <w:fldChar w:fldCharType="separate"/>
      </w:r>
      <w:r w:rsidR="007522FD" w:rsidRPr="00481813">
        <w:rPr>
          <w:rFonts w:ascii="Times New Roman" w:hAnsi="Times New Roman" w:cs="Times New Roman"/>
          <w:noProof/>
          <w:sz w:val="24"/>
          <w:szCs w:val="24"/>
        </w:rPr>
        <w:t>(Bei et al., 2019)</w:t>
      </w:r>
      <w:r w:rsidR="00112251" w:rsidRPr="00481813">
        <w:rPr>
          <w:rFonts w:ascii="Times New Roman" w:hAnsi="Times New Roman" w:cs="Times New Roman"/>
          <w:sz w:val="24"/>
          <w:szCs w:val="24"/>
        </w:rPr>
        <w:fldChar w:fldCharType="end"/>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736"/>
      </w:tblGrid>
      <w:tr w:rsidR="009E2DBE" w14:paraId="3B068A1A" w14:textId="77777777" w:rsidTr="0048614E">
        <w:tc>
          <w:tcPr>
            <w:tcW w:w="2394" w:type="dxa"/>
            <w:tcBorders>
              <w:top w:val="single" w:sz="4" w:space="0" w:color="auto"/>
              <w:bottom w:val="double" w:sz="4" w:space="0" w:color="auto"/>
            </w:tcBorders>
            <w:shd w:val="clear" w:color="auto" w:fill="auto"/>
          </w:tcPr>
          <w:p w14:paraId="6A6EFF16" w14:textId="2B1BDD0E" w:rsidR="009E2DBE" w:rsidRDefault="009E2DBE" w:rsidP="00481813">
            <w:pPr>
              <w:spacing w:line="360" w:lineRule="auto"/>
              <w:jc w:val="both"/>
              <w:rPr>
                <w:sz w:val="24"/>
                <w:szCs w:val="24"/>
              </w:rPr>
            </w:pPr>
            <w:r>
              <w:rPr>
                <w:sz w:val="24"/>
                <w:szCs w:val="24"/>
              </w:rPr>
              <w:t xml:space="preserve">Regions </w:t>
            </w:r>
          </w:p>
        </w:tc>
        <w:tc>
          <w:tcPr>
            <w:tcW w:w="2394" w:type="dxa"/>
            <w:tcBorders>
              <w:top w:val="single" w:sz="4" w:space="0" w:color="auto"/>
              <w:bottom w:val="double" w:sz="4" w:space="0" w:color="auto"/>
            </w:tcBorders>
            <w:shd w:val="clear" w:color="auto" w:fill="auto"/>
          </w:tcPr>
          <w:p w14:paraId="3F3CCCA7" w14:textId="10F12AC1" w:rsidR="009E2DBE" w:rsidRDefault="009E2DBE" w:rsidP="00481813">
            <w:pPr>
              <w:spacing w:line="360" w:lineRule="auto"/>
              <w:jc w:val="both"/>
              <w:rPr>
                <w:sz w:val="24"/>
                <w:szCs w:val="24"/>
              </w:rPr>
            </w:pPr>
            <w:r>
              <w:rPr>
                <w:sz w:val="24"/>
                <w:szCs w:val="24"/>
              </w:rPr>
              <w:t xml:space="preserve">Provincial Areas </w:t>
            </w:r>
          </w:p>
        </w:tc>
        <w:tc>
          <w:tcPr>
            <w:tcW w:w="2394" w:type="dxa"/>
            <w:tcBorders>
              <w:top w:val="single" w:sz="4" w:space="0" w:color="auto"/>
              <w:bottom w:val="double" w:sz="4" w:space="0" w:color="auto"/>
            </w:tcBorders>
            <w:shd w:val="clear" w:color="auto" w:fill="auto"/>
          </w:tcPr>
          <w:p w14:paraId="1A83FE75" w14:textId="42906CD1" w:rsidR="009E2DBE" w:rsidRDefault="009E2DBE" w:rsidP="00481813">
            <w:pPr>
              <w:spacing w:line="360" w:lineRule="auto"/>
              <w:jc w:val="both"/>
              <w:rPr>
                <w:sz w:val="24"/>
                <w:szCs w:val="24"/>
              </w:rPr>
            </w:pPr>
            <w:r>
              <w:rPr>
                <w:sz w:val="24"/>
                <w:szCs w:val="24"/>
              </w:rPr>
              <w:t xml:space="preserve">Number </w:t>
            </w:r>
          </w:p>
        </w:tc>
        <w:tc>
          <w:tcPr>
            <w:tcW w:w="2736" w:type="dxa"/>
            <w:tcBorders>
              <w:top w:val="single" w:sz="4" w:space="0" w:color="auto"/>
              <w:bottom w:val="double" w:sz="4" w:space="0" w:color="auto"/>
            </w:tcBorders>
            <w:shd w:val="clear" w:color="auto" w:fill="auto"/>
          </w:tcPr>
          <w:p w14:paraId="54C59589" w14:textId="484C93BF" w:rsidR="009E2DBE" w:rsidRPr="00A00621" w:rsidRDefault="009E2DBE" w:rsidP="00481813">
            <w:pPr>
              <w:spacing w:line="360" w:lineRule="auto"/>
              <w:jc w:val="both"/>
              <w:rPr>
                <w:sz w:val="24"/>
                <w:szCs w:val="24"/>
              </w:rPr>
            </w:pPr>
            <w:r>
              <w:rPr>
                <w:sz w:val="24"/>
                <w:szCs w:val="24"/>
              </w:rPr>
              <w:t xml:space="preserve">Capacity </w:t>
            </w:r>
            <w:r w:rsidR="00A00621">
              <w:rPr>
                <w:sz w:val="24"/>
                <w:szCs w:val="24"/>
              </w:rPr>
              <w:t>(</w:t>
            </w:r>
            <w:r>
              <w:rPr>
                <w:sz w:val="24"/>
                <w:szCs w:val="24"/>
              </w:rPr>
              <w:t>km</w:t>
            </w:r>
            <w:r w:rsidR="00A00621">
              <w:rPr>
                <w:sz w:val="24"/>
                <w:szCs w:val="24"/>
                <w:vertAlign w:val="superscript"/>
              </w:rPr>
              <w:t>3</w:t>
            </w:r>
            <w:r w:rsidR="00A00621">
              <w:rPr>
                <w:sz w:val="24"/>
                <w:szCs w:val="24"/>
              </w:rPr>
              <w:t>/day)</w:t>
            </w:r>
          </w:p>
        </w:tc>
      </w:tr>
      <w:tr w:rsidR="009E2DBE" w14:paraId="74479211" w14:textId="77777777" w:rsidTr="0048614E">
        <w:tc>
          <w:tcPr>
            <w:tcW w:w="2394" w:type="dxa"/>
            <w:tcBorders>
              <w:top w:val="double" w:sz="4" w:space="0" w:color="auto"/>
            </w:tcBorders>
            <w:shd w:val="clear" w:color="auto" w:fill="auto"/>
          </w:tcPr>
          <w:p w14:paraId="00627D1E" w14:textId="77777777" w:rsidR="00A00621" w:rsidRDefault="00A00621" w:rsidP="00481813">
            <w:pPr>
              <w:spacing w:line="360" w:lineRule="auto"/>
              <w:jc w:val="both"/>
              <w:rPr>
                <w:sz w:val="24"/>
                <w:szCs w:val="24"/>
              </w:rPr>
            </w:pPr>
          </w:p>
          <w:p w14:paraId="434CB018" w14:textId="77777777" w:rsidR="00A00621" w:rsidRDefault="00A00621" w:rsidP="00481813">
            <w:pPr>
              <w:spacing w:line="360" w:lineRule="auto"/>
              <w:jc w:val="both"/>
              <w:rPr>
                <w:sz w:val="24"/>
                <w:szCs w:val="24"/>
              </w:rPr>
            </w:pPr>
          </w:p>
          <w:p w14:paraId="04ECDF6A" w14:textId="5D66941B" w:rsidR="009E2DBE" w:rsidRDefault="00A00621" w:rsidP="00481813">
            <w:pPr>
              <w:spacing w:line="360" w:lineRule="auto"/>
              <w:jc w:val="both"/>
              <w:rPr>
                <w:sz w:val="24"/>
                <w:szCs w:val="24"/>
              </w:rPr>
            </w:pPr>
            <w:r>
              <w:rPr>
                <w:sz w:val="24"/>
                <w:szCs w:val="24"/>
              </w:rPr>
              <w:t>North China</w:t>
            </w:r>
          </w:p>
        </w:tc>
        <w:tc>
          <w:tcPr>
            <w:tcW w:w="2394" w:type="dxa"/>
            <w:tcBorders>
              <w:top w:val="double" w:sz="4" w:space="0" w:color="auto"/>
            </w:tcBorders>
            <w:shd w:val="clear" w:color="auto" w:fill="auto"/>
          </w:tcPr>
          <w:p w14:paraId="7104C32D" w14:textId="77777777" w:rsidR="009E2DBE" w:rsidRDefault="00A00621" w:rsidP="00481813">
            <w:pPr>
              <w:spacing w:line="360" w:lineRule="auto"/>
              <w:jc w:val="both"/>
              <w:rPr>
                <w:sz w:val="24"/>
                <w:szCs w:val="24"/>
              </w:rPr>
            </w:pPr>
            <w:r>
              <w:rPr>
                <w:sz w:val="24"/>
                <w:szCs w:val="24"/>
              </w:rPr>
              <w:t>Beijing</w:t>
            </w:r>
          </w:p>
          <w:p w14:paraId="00B8C003" w14:textId="77777777" w:rsidR="00A00621" w:rsidRDefault="00A00621" w:rsidP="00481813">
            <w:pPr>
              <w:spacing w:line="360" w:lineRule="auto"/>
              <w:jc w:val="both"/>
              <w:rPr>
                <w:sz w:val="24"/>
                <w:szCs w:val="24"/>
              </w:rPr>
            </w:pPr>
            <w:r>
              <w:rPr>
                <w:sz w:val="24"/>
                <w:szCs w:val="24"/>
              </w:rPr>
              <w:t>Tianjin</w:t>
            </w:r>
          </w:p>
          <w:p w14:paraId="4FD05B75" w14:textId="77777777" w:rsidR="00A00621" w:rsidRDefault="00A00621" w:rsidP="00481813">
            <w:pPr>
              <w:spacing w:line="360" w:lineRule="auto"/>
              <w:jc w:val="both"/>
              <w:rPr>
                <w:sz w:val="24"/>
                <w:szCs w:val="24"/>
              </w:rPr>
            </w:pPr>
            <w:r>
              <w:rPr>
                <w:sz w:val="24"/>
                <w:szCs w:val="24"/>
              </w:rPr>
              <w:t>Hebei</w:t>
            </w:r>
          </w:p>
          <w:p w14:paraId="0DA175DE" w14:textId="77777777" w:rsidR="00A00621" w:rsidRDefault="00A00621" w:rsidP="00481813">
            <w:pPr>
              <w:spacing w:line="360" w:lineRule="auto"/>
              <w:jc w:val="both"/>
              <w:rPr>
                <w:sz w:val="24"/>
                <w:szCs w:val="24"/>
              </w:rPr>
            </w:pPr>
            <w:r>
              <w:rPr>
                <w:sz w:val="24"/>
                <w:szCs w:val="24"/>
              </w:rPr>
              <w:t>Shanxi</w:t>
            </w:r>
          </w:p>
          <w:p w14:paraId="0E43A26E" w14:textId="7A893796" w:rsidR="00A00621" w:rsidRDefault="00A00621" w:rsidP="00481813">
            <w:pPr>
              <w:spacing w:line="360" w:lineRule="auto"/>
              <w:jc w:val="both"/>
              <w:rPr>
                <w:sz w:val="24"/>
                <w:szCs w:val="24"/>
              </w:rPr>
            </w:pPr>
            <w:r>
              <w:rPr>
                <w:sz w:val="24"/>
                <w:szCs w:val="24"/>
              </w:rPr>
              <w:t>Inner Mongolia</w:t>
            </w:r>
          </w:p>
        </w:tc>
        <w:tc>
          <w:tcPr>
            <w:tcW w:w="2394" w:type="dxa"/>
            <w:tcBorders>
              <w:top w:val="double" w:sz="4" w:space="0" w:color="auto"/>
            </w:tcBorders>
            <w:shd w:val="clear" w:color="auto" w:fill="auto"/>
          </w:tcPr>
          <w:p w14:paraId="1127ED7D" w14:textId="77777777" w:rsidR="009E2DBE" w:rsidRDefault="00A00621" w:rsidP="00481813">
            <w:pPr>
              <w:spacing w:line="360" w:lineRule="auto"/>
              <w:ind w:left="720"/>
              <w:jc w:val="both"/>
              <w:rPr>
                <w:sz w:val="24"/>
                <w:szCs w:val="24"/>
              </w:rPr>
            </w:pPr>
            <w:r>
              <w:rPr>
                <w:sz w:val="24"/>
                <w:szCs w:val="24"/>
              </w:rPr>
              <w:t>6</w:t>
            </w:r>
          </w:p>
          <w:p w14:paraId="5CE50E25" w14:textId="77777777" w:rsidR="00A00621" w:rsidRDefault="00A00621" w:rsidP="00481813">
            <w:pPr>
              <w:spacing w:line="360" w:lineRule="auto"/>
              <w:ind w:left="720"/>
              <w:jc w:val="both"/>
              <w:rPr>
                <w:sz w:val="24"/>
                <w:szCs w:val="24"/>
              </w:rPr>
            </w:pPr>
            <w:r>
              <w:rPr>
                <w:sz w:val="24"/>
                <w:szCs w:val="24"/>
              </w:rPr>
              <w:t>5</w:t>
            </w:r>
          </w:p>
          <w:p w14:paraId="3E4C109B" w14:textId="77777777" w:rsidR="00A00621" w:rsidRDefault="00A00621" w:rsidP="00481813">
            <w:pPr>
              <w:spacing w:line="360" w:lineRule="auto"/>
              <w:ind w:left="720"/>
              <w:jc w:val="both"/>
              <w:rPr>
                <w:sz w:val="24"/>
                <w:szCs w:val="24"/>
              </w:rPr>
            </w:pPr>
            <w:r>
              <w:rPr>
                <w:sz w:val="24"/>
                <w:szCs w:val="24"/>
              </w:rPr>
              <w:t>8</w:t>
            </w:r>
          </w:p>
          <w:p w14:paraId="73DA189A" w14:textId="77777777" w:rsidR="00A00621" w:rsidRDefault="00A00621" w:rsidP="00481813">
            <w:pPr>
              <w:spacing w:line="360" w:lineRule="auto"/>
              <w:ind w:left="720"/>
              <w:jc w:val="both"/>
              <w:rPr>
                <w:sz w:val="24"/>
                <w:szCs w:val="24"/>
              </w:rPr>
            </w:pPr>
            <w:r>
              <w:rPr>
                <w:sz w:val="24"/>
                <w:szCs w:val="24"/>
              </w:rPr>
              <w:t>1</w:t>
            </w:r>
          </w:p>
          <w:p w14:paraId="53BAFCEC" w14:textId="10EECA81" w:rsidR="00A00621" w:rsidRDefault="00A00621" w:rsidP="00481813">
            <w:pPr>
              <w:spacing w:line="360" w:lineRule="auto"/>
              <w:ind w:left="720"/>
              <w:jc w:val="both"/>
              <w:rPr>
                <w:sz w:val="24"/>
                <w:szCs w:val="24"/>
              </w:rPr>
            </w:pPr>
            <w:r>
              <w:rPr>
                <w:sz w:val="24"/>
                <w:szCs w:val="24"/>
              </w:rPr>
              <w:t>1</w:t>
            </w:r>
          </w:p>
        </w:tc>
        <w:tc>
          <w:tcPr>
            <w:tcW w:w="2736" w:type="dxa"/>
            <w:tcBorders>
              <w:top w:val="double" w:sz="4" w:space="0" w:color="auto"/>
            </w:tcBorders>
            <w:shd w:val="clear" w:color="auto" w:fill="auto"/>
          </w:tcPr>
          <w:p w14:paraId="68D4EFA1" w14:textId="77777777" w:rsidR="009E2DBE" w:rsidRDefault="00A00621" w:rsidP="00481813">
            <w:pPr>
              <w:spacing w:line="360" w:lineRule="auto"/>
              <w:ind w:left="720"/>
              <w:jc w:val="both"/>
              <w:rPr>
                <w:sz w:val="24"/>
                <w:szCs w:val="24"/>
              </w:rPr>
            </w:pPr>
            <w:r>
              <w:rPr>
                <w:sz w:val="24"/>
                <w:szCs w:val="24"/>
              </w:rPr>
              <w:t>3400</w:t>
            </w:r>
          </w:p>
          <w:p w14:paraId="060C179D" w14:textId="77777777" w:rsidR="00A00621" w:rsidRDefault="00A00621" w:rsidP="00481813">
            <w:pPr>
              <w:spacing w:line="360" w:lineRule="auto"/>
              <w:ind w:left="720"/>
              <w:jc w:val="both"/>
              <w:rPr>
                <w:sz w:val="24"/>
                <w:szCs w:val="24"/>
              </w:rPr>
            </w:pPr>
            <w:r>
              <w:rPr>
                <w:sz w:val="24"/>
                <w:szCs w:val="24"/>
              </w:rPr>
              <w:t>1200</w:t>
            </w:r>
          </w:p>
          <w:p w14:paraId="5CEF29FB" w14:textId="77777777" w:rsidR="00A00621" w:rsidRDefault="00A00621" w:rsidP="00481813">
            <w:pPr>
              <w:spacing w:line="360" w:lineRule="auto"/>
              <w:ind w:left="720"/>
              <w:jc w:val="both"/>
              <w:rPr>
                <w:sz w:val="24"/>
                <w:szCs w:val="24"/>
              </w:rPr>
            </w:pPr>
            <w:r>
              <w:rPr>
                <w:sz w:val="24"/>
                <w:szCs w:val="24"/>
              </w:rPr>
              <w:t>1250</w:t>
            </w:r>
          </w:p>
          <w:p w14:paraId="4EAA7DC0" w14:textId="77777777" w:rsidR="00A00621" w:rsidRDefault="00A00621" w:rsidP="00481813">
            <w:pPr>
              <w:spacing w:line="360" w:lineRule="auto"/>
              <w:ind w:left="720"/>
              <w:jc w:val="both"/>
              <w:rPr>
                <w:sz w:val="24"/>
                <w:szCs w:val="24"/>
              </w:rPr>
            </w:pPr>
            <w:r>
              <w:rPr>
                <w:sz w:val="24"/>
                <w:szCs w:val="24"/>
              </w:rPr>
              <w:t>400</w:t>
            </w:r>
          </w:p>
          <w:p w14:paraId="4785D4F5" w14:textId="4E4ED59E" w:rsidR="00A00621" w:rsidRDefault="00A00621" w:rsidP="00481813">
            <w:pPr>
              <w:spacing w:line="360" w:lineRule="auto"/>
              <w:ind w:left="720"/>
              <w:jc w:val="both"/>
              <w:rPr>
                <w:sz w:val="24"/>
                <w:szCs w:val="24"/>
              </w:rPr>
            </w:pPr>
            <w:r>
              <w:rPr>
                <w:sz w:val="24"/>
                <w:szCs w:val="24"/>
              </w:rPr>
              <w:t>300</w:t>
            </w:r>
          </w:p>
        </w:tc>
      </w:tr>
      <w:tr w:rsidR="009E2DBE" w14:paraId="128A6F88" w14:textId="77777777" w:rsidTr="0048614E">
        <w:tc>
          <w:tcPr>
            <w:tcW w:w="2394" w:type="dxa"/>
            <w:shd w:val="clear" w:color="auto" w:fill="auto"/>
          </w:tcPr>
          <w:p w14:paraId="7DED25AF" w14:textId="77777777" w:rsidR="00A00621" w:rsidRDefault="00A00621" w:rsidP="00481813">
            <w:pPr>
              <w:spacing w:line="360" w:lineRule="auto"/>
              <w:jc w:val="both"/>
              <w:rPr>
                <w:sz w:val="24"/>
                <w:szCs w:val="24"/>
              </w:rPr>
            </w:pPr>
          </w:p>
          <w:p w14:paraId="78BB98EC" w14:textId="602B7324" w:rsidR="009E2DBE" w:rsidRDefault="00A00621" w:rsidP="00481813">
            <w:pPr>
              <w:spacing w:line="360" w:lineRule="auto"/>
              <w:jc w:val="both"/>
              <w:rPr>
                <w:sz w:val="24"/>
                <w:szCs w:val="24"/>
              </w:rPr>
            </w:pPr>
            <w:r>
              <w:rPr>
                <w:sz w:val="24"/>
                <w:szCs w:val="24"/>
              </w:rPr>
              <w:t xml:space="preserve">North East China </w:t>
            </w:r>
          </w:p>
        </w:tc>
        <w:tc>
          <w:tcPr>
            <w:tcW w:w="2394" w:type="dxa"/>
            <w:shd w:val="clear" w:color="auto" w:fill="auto"/>
          </w:tcPr>
          <w:p w14:paraId="5E0938CA" w14:textId="77777777" w:rsidR="00A00621" w:rsidRDefault="00A00621" w:rsidP="00481813">
            <w:pPr>
              <w:spacing w:line="360" w:lineRule="auto"/>
              <w:jc w:val="both"/>
              <w:rPr>
                <w:sz w:val="24"/>
                <w:szCs w:val="24"/>
              </w:rPr>
            </w:pPr>
          </w:p>
          <w:p w14:paraId="7520342D" w14:textId="538986E7" w:rsidR="009E2DBE" w:rsidRDefault="00A00621" w:rsidP="00481813">
            <w:pPr>
              <w:spacing w:line="360" w:lineRule="auto"/>
              <w:jc w:val="both"/>
              <w:rPr>
                <w:sz w:val="24"/>
                <w:szCs w:val="24"/>
              </w:rPr>
            </w:pPr>
            <w:r>
              <w:rPr>
                <w:sz w:val="24"/>
                <w:szCs w:val="24"/>
              </w:rPr>
              <w:t>Heilongjiang</w:t>
            </w:r>
          </w:p>
          <w:p w14:paraId="4FE69496" w14:textId="5EF8D416" w:rsidR="00A00621" w:rsidRDefault="00A00621" w:rsidP="00481813">
            <w:pPr>
              <w:spacing w:line="360" w:lineRule="auto"/>
              <w:jc w:val="both"/>
              <w:rPr>
                <w:sz w:val="24"/>
                <w:szCs w:val="24"/>
              </w:rPr>
            </w:pPr>
            <w:r>
              <w:rPr>
                <w:sz w:val="24"/>
                <w:szCs w:val="24"/>
              </w:rPr>
              <w:t>Jilin</w:t>
            </w:r>
          </w:p>
        </w:tc>
        <w:tc>
          <w:tcPr>
            <w:tcW w:w="2394" w:type="dxa"/>
            <w:shd w:val="clear" w:color="auto" w:fill="auto"/>
          </w:tcPr>
          <w:p w14:paraId="4B7E7C6C" w14:textId="77777777" w:rsidR="00A00621" w:rsidRDefault="00A00621" w:rsidP="00481813">
            <w:pPr>
              <w:spacing w:line="360" w:lineRule="auto"/>
              <w:jc w:val="both"/>
              <w:rPr>
                <w:sz w:val="24"/>
                <w:szCs w:val="24"/>
              </w:rPr>
            </w:pPr>
          </w:p>
          <w:p w14:paraId="13A10FF4" w14:textId="22D4744D" w:rsidR="009E2DBE" w:rsidRDefault="00A00621" w:rsidP="00481813">
            <w:pPr>
              <w:spacing w:line="360" w:lineRule="auto"/>
              <w:ind w:left="720"/>
              <w:jc w:val="both"/>
              <w:rPr>
                <w:sz w:val="24"/>
                <w:szCs w:val="24"/>
              </w:rPr>
            </w:pPr>
            <w:r>
              <w:rPr>
                <w:sz w:val="24"/>
                <w:szCs w:val="24"/>
              </w:rPr>
              <w:t>5</w:t>
            </w:r>
          </w:p>
          <w:p w14:paraId="5BDF2C43" w14:textId="24EDB193" w:rsidR="00A00621" w:rsidRDefault="00A00621" w:rsidP="00481813">
            <w:pPr>
              <w:spacing w:line="360" w:lineRule="auto"/>
              <w:ind w:left="720"/>
              <w:jc w:val="both"/>
              <w:rPr>
                <w:sz w:val="24"/>
                <w:szCs w:val="24"/>
              </w:rPr>
            </w:pPr>
            <w:r>
              <w:rPr>
                <w:sz w:val="24"/>
                <w:szCs w:val="24"/>
              </w:rPr>
              <w:t>2</w:t>
            </w:r>
          </w:p>
        </w:tc>
        <w:tc>
          <w:tcPr>
            <w:tcW w:w="2736" w:type="dxa"/>
            <w:shd w:val="clear" w:color="auto" w:fill="auto"/>
          </w:tcPr>
          <w:p w14:paraId="70D2DFCE" w14:textId="77777777" w:rsidR="00A00621" w:rsidRDefault="00A00621" w:rsidP="00481813">
            <w:pPr>
              <w:spacing w:line="360" w:lineRule="auto"/>
              <w:jc w:val="both"/>
              <w:rPr>
                <w:sz w:val="24"/>
                <w:szCs w:val="24"/>
              </w:rPr>
            </w:pPr>
          </w:p>
          <w:p w14:paraId="46BD2CB4" w14:textId="4E781BE4" w:rsidR="009E2DBE" w:rsidRDefault="00A00621" w:rsidP="00481813">
            <w:pPr>
              <w:spacing w:line="360" w:lineRule="auto"/>
              <w:ind w:left="720"/>
              <w:jc w:val="both"/>
              <w:rPr>
                <w:sz w:val="24"/>
                <w:szCs w:val="24"/>
              </w:rPr>
            </w:pPr>
            <w:r>
              <w:rPr>
                <w:sz w:val="24"/>
                <w:szCs w:val="24"/>
              </w:rPr>
              <w:t>860</w:t>
            </w:r>
          </w:p>
          <w:p w14:paraId="5841132D" w14:textId="77777777" w:rsidR="00A00621" w:rsidRDefault="00A00621" w:rsidP="00481813">
            <w:pPr>
              <w:spacing w:line="360" w:lineRule="auto"/>
              <w:ind w:left="720"/>
              <w:jc w:val="both"/>
              <w:rPr>
                <w:sz w:val="24"/>
                <w:szCs w:val="24"/>
              </w:rPr>
            </w:pPr>
            <w:r>
              <w:rPr>
                <w:sz w:val="24"/>
                <w:szCs w:val="24"/>
              </w:rPr>
              <w:t>500</w:t>
            </w:r>
          </w:p>
          <w:p w14:paraId="1BB1E427" w14:textId="7A9FD140" w:rsidR="00A00621" w:rsidRDefault="00A00621" w:rsidP="00481813">
            <w:pPr>
              <w:spacing w:line="360" w:lineRule="auto"/>
              <w:jc w:val="both"/>
              <w:rPr>
                <w:sz w:val="24"/>
                <w:szCs w:val="24"/>
              </w:rPr>
            </w:pPr>
          </w:p>
        </w:tc>
      </w:tr>
      <w:tr w:rsidR="009E2DBE" w14:paraId="018914EE" w14:textId="77777777" w:rsidTr="0048614E">
        <w:tc>
          <w:tcPr>
            <w:tcW w:w="2394" w:type="dxa"/>
            <w:shd w:val="clear" w:color="auto" w:fill="auto"/>
          </w:tcPr>
          <w:p w14:paraId="6B0E84F7" w14:textId="77777777" w:rsidR="00A00621" w:rsidRDefault="00A00621" w:rsidP="00481813">
            <w:pPr>
              <w:spacing w:line="360" w:lineRule="auto"/>
              <w:jc w:val="both"/>
              <w:rPr>
                <w:sz w:val="24"/>
                <w:szCs w:val="24"/>
              </w:rPr>
            </w:pPr>
          </w:p>
          <w:p w14:paraId="63E57332" w14:textId="09B7CBB5" w:rsidR="009E2DBE" w:rsidRDefault="00A00621" w:rsidP="00481813">
            <w:pPr>
              <w:spacing w:line="360" w:lineRule="auto"/>
              <w:jc w:val="both"/>
              <w:rPr>
                <w:sz w:val="24"/>
                <w:szCs w:val="24"/>
              </w:rPr>
            </w:pPr>
            <w:r>
              <w:rPr>
                <w:sz w:val="24"/>
                <w:szCs w:val="24"/>
              </w:rPr>
              <w:t xml:space="preserve">East China </w:t>
            </w:r>
          </w:p>
        </w:tc>
        <w:tc>
          <w:tcPr>
            <w:tcW w:w="2394" w:type="dxa"/>
            <w:shd w:val="clear" w:color="auto" w:fill="auto"/>
          </w:tcPr>
          <w:p w14:paraId="2890B5A1" w14:textId="77777777" w:rsidR="00A00621" w:rsidRDefault="00A00621" w:rsidP="00481813">
            <w:pPr>
              <w:spacing w:line="360" w:lineRule="auto"/>
              <w:jc w:val="both"/>
              <w:rPr>
                <w:sz w:val="24"/>
                <w:szCs w:val="24"/>
              </w:rPr>
            </w:pPr>
          </w:p>
          <w:p w14:paraId="1E94977D" w14:textId="270FE9FF" w:rsidR="009E2DBE" w:rsidRDefault="00A00621" w:rsidP="00481813">
            <w:pPr>
              <w:spacing w:line="360" w:lineRule="auto"/>
              <w:jc w:val="both"/>
              <w:rPr>
                <w:sz w:val="24"/>
                <w:szCs w:val="24"/>
              </w:rPr>
            </w:pPr>
            <w:r>
              <w:rPr>
                <w:sz w:val="24"/>
                <w:szCs w:val="24"/>
              </w:rPr>
              <w:t>Shanghai</w:t>
            </w:r>
          </w:p>
          <w:p w14:paraId="56DC273F" w14:textId="77777777" w:rsidR="00A00621" w:rsidRDefault="00A00621" w:rsidP="00481813">
            <w:pPr>
              <w:spacing w:line="360" w:lineRule="auto"/>
              <w:jc w:val="both"/>
              <w:rPr>
                <w:sz w:val="24"/>
                <w:szCs w:val="24"/>
              </w:rPr>
            </w:pPr>
            <w:r>
              <w:rPr>
                <w:sz w:val="24"/>
                <w:szCs w:val="24"/>
              </w:rPr>
              <w:t>Jiangsu</w:t>
            </w:r>
          </w:p>
          <w:p w14:paraId="46E5BC76" w14:textId="77777777" w:rsidR="00A00621" w:rsidRDefault="00A00621" w:rsidP="00481813">
            <w:pPr>
              <w:spacing w:line="360" w:lineRule="auto"/>
              <w:jc w:val="both"/>
              <w:rPr>
                <w:sz w:val="24"/>
                <w:szCs w:val="24"/>
              </w:rPr>
            </w:pPr>
            <w:r>
              <w:rPr>
                <w:sz w:val="24"/>
                <w:szCs w:val="24"/>
              </w:rPr>
              <w:t>Zhejiang</w:t>
            </w:r>
          </w:p>
          <w:p w14:paraId="14BD8626" w14:textId="77777777" w:rsidR="00A00621" w:rsidRDefault="00A00621" w:rsidP="00481813">
            <w:pPr>
              <w:spacing w:line="360" w:lineRule="auto"/>
              <w:jc w:val="both"/>
              <w:rPr>
                <w:sz w:val="24"/>
                <w:szCs w:val="24"/>
              </w:rPr>
            </w:pPr>
            <w:r>
              <w:rPr>
                <w:sz w:val="24"/>
                <w:szCs w:val="24"/>
              </w:rPr>
              <w:t>Anhui</w:t>
            </w:r>
          </w:p>
          <w:p w14:paraId="7481273E" w14:textId="3E360E1D" w:rsidR="00A00621" w:rsidRDefault="00A00621" w:rsidP="00481813">
            <w:pPr>
              <w:spacing w:line="360" w:lineRule="auto"/>
              <w:jc w:val="both"/>
              <w:rPr>
                <w:sz w:val="24"/>
                <w:szCs w:val="24"/>
              </w:rPr>
            </w:pPr>
            <w:r>
              <w:rPr>
                <w:sz w:val="24"/>
                <w:szCs w:val="24"/>
              </w:rPr>
              <w:t>Shandong</w:t>
            </w:r>
          </w:p>
        </w:tc>
        <w:tc>
          <w:tcPr>
            <w:tcW w:w="2394" w:type="dxa"/>
            <w:shd w:val="clear" w:color="auto" w:fill="auto"/>
          </w:tcPr>
          <w:p w14:paraId="2A00EF72" w14:textId="77777777" w:rsidR="00A00621" w:rsidRDefault="00A00621" w:rsidP="00481813">
            <w:pPr>
              <w:spacing w:line="360" w:lineRule="auto"/>
              <w:jc w:val="both"/>
              <w:rPr>
                <w:sz w:val="24"/>
                <w:szCs w:val="24"/>
              </w:rPr>
            </w:pPr>
          </w:p>
          <w:p w14:paraId="00EA249D" w14:textId="52949ABC" w:rsidR="009E2DBE" w:rsidRDefault="00A00621" w:rsidP="00481813">
            <w:pPr>
              <w:spacing w:line="360" w:lineRule="auto"/>
              <w:ind w:left="720"/>
              <w:jc w:val="both"/>
              <w:rPr>
                <w:sz w:val="24"/>
                <w:szCs w:val="24"/>
              </w:rPr>
            </w:pPr>
            <w:r>
              <w:rPr>
                <w:sz w:val="24"/>
                <w:szCs w:val="24"/>
              </w:rPr>
              <w:t>12</w:t>
            </w:r>
          </w:p>
          <w:p w14:paraId="62AB2EEC" w14:textId="77777777" w:rsidR="00A00621" w:rsidRDefault="00A00621" w:rsidP="00481813">
            <w:pPr>
              <w:spacing w:line="360" w:lineRule="auto"/>
              <w:ind w:left="720"/>
              <w:jc w:val="both"/>
              <w:rPr>
                <w:sz w:val="24"/>
                <w:szCs w:val="24"/>
              </w:rPr>
            </w:pPr>
            <w:r>
              <w:rPr>
                <w:sz w:val="24"/>
                <w:szCs w:val="24"/>
              </w:rPr>
              <w:t>79</w:t>
            </w:r>
          </w:p>
          <w:p w14:paraId="63714E37" w14:textId="77777777" w:rsidR="00A00621" w:rsidRDefault="00A00621" w:rsidP="00481813">
            <w:pPr>
              <w:spacing w:line="360" w:lineRule="auto"/>
              <w:ind w:left="720"/>
              <w:jc w:val="both"/>
              <w:rPr>
                <w:sz w:val="24"/>
                <w:szCs w:val="24"/>
              </w:rPr>
            </w:pPr>
            <w:r>
              <w:rPr>
                <w:sz w:val="24"/>
                <w:szCs w:val="24"/>
              </w:rPr>
              <w:t>24</w:t>
            </w:r>
          </w:p>
          <w:p w14:paraId="1BBB2917" w14:textId="77777777" w:rsidR="00A00621" w:rsidRDefault="00A00621" w:rsidP="00481813">
            <w:pPr>
              <w:spacing w:line="360" w:lineRule="auto"/>
              <w:ind w:left="720"/>
              <w:jc w:val="both"/>
              <w:rPr>
                <w:sz w:val="24"/>
                <w:szCs w:val="24"/>
              </w:rPr>
            </w:pPr>
            <w:r>
              <w:rPr>
                <w:sz w:val="24"/>
                <w:szCs w:val="24"/>
              </w:rPr>
              <w:t>1</w:t>
            </w:r>
          </w:p>
          <w:p w14:paraId="19CB6CD0" w14:textId="5F7E4206" w:rsidR="00A00621" w:rsidRDefault="00A00621" w:rsidP="00481813">
            <w:pPr>
              <w:spacing w:line="360" w:lineRule="auto"/>
              <w:ind w:left="720"/>
              <w:jc w:val="both"/>
              <w:rPr>
                <w:sz w:val="24"/>
                <w:szCs w:val="24"/>
              </w:rPr>
            </w:pPr>
            <w:r>
              <w:rPr>
                <w:sz w:val="24"/>
                <w:szCs w:val="24"/>
              </w:rPr>
              <w:t>13</w:t>
            </w:r>
          </w:p>
        </w:tc>
        <w:tc>
          <w:tcPr>
            <w:tcW w:w="2736" w:type="dxa"/>
            <w:shd w:val="clear" w:color="auto" w:fill="auto"/>
          </w:tcPr>
          <w:p w14:paraId="60FE3C09" w14:textId="77777777" w:rsidR="009E2DBE" w:rsidRDefault="009E2DBE" w:rsidP="00481813">
            <w:pPr>
              <w:spacing w:line="360" w:lineRule="auto"/>
              <w:jc w:val="both"/>
              <w:rPr>
                <w:sz w:val="24"/>
                <w:szCs w:val="24"/>
              </w:rPr>
            </w:pPr>
          </w:p>
          <w:p w14:paraId="1737F159" w14:textId="77777777" w:rsidR="00A00621" w:rsidRDefault="00A00621" w:rsidP="00481813">
            <w:pPr>
              <w:spacing w:line="360" w:lineRule="auto"/>
              <w:ind w:left="720"/>
              <w:jc w:val="both"/>
              <w:rPr>
                <w:sz w:val="24"/>
                <w:szCs w:val="24"/>
              </w:rPr>
            </w:pPr>
            <w:r>
              <w:rPr>
                <w:sz w:val="24"/>
                <w:szCs w:val="24"/>
              </w:rPr>
              <w:t>4600</w:t>
            </w:r>
          </w:p>
          <w:p w14:paraId="59441962" w14:textId="77777777" w:rsidR="00A00621" w:rsidRDefault="00A00621" w:rsidP="00481813">
            <w:pPr>
              <w:spacing w:line="360" w:lineRule="auto"/>
              <w:ind w:left="720"/>
              <w:jc w:val="both"/>
              <w:rPr>
                <w:sz w:val="24"/>
                <w:szCs w:val="24"/>
              </w:rPr>
            </w:pPr>
            <w:r>
              <w:rPr>
                <w:sz w:val="24"/>
                <w:szCs w:val="24"/>
              </w:rPr>
              <w:t>15000</w:t>
            </w:r>
          </w:p>
          <w:p w14:paraId="2C4C4814" w14:textId="77777777" w:rsidR="00A00621" w:rsidRDefault="00A00621" w:rsidP="00481813">
            <w:pPr>
              <w:spacing w:line="360" w:lineRule="auto"/>
              <w:ind w:left="720"/>
              <w:jc w:val="both"/>
              <w:rPr>
                <w:sz w:val="24"/>
                <w:szCs w:val="24"/>
              </w:rPr>
            </w:pPr>
            <w:r>
              <w:rPr>
                <w:sz w:val="24"/>
                <w:szCs w:val="24"/>
              </w:rPr>
              <w:t>5000</w:t>
            </w:r>
          </w:p>
          <w:p w14:paraId="4C034258" w14:textId="77777777" w:rsidR="00A00621" w:rsidRDefault="00A00621" w:rsidP="00481813">
            <w:pPr>
              <w:spacing w:line="360" w:lineRule="auto"/>
              <w:ind w:left="720"/>
              <w:jc w:val="both"/>
              <w:rPr>
                <w:sz w:val="24"/>
                <w:szCs w:val="24"/>
              </w:rPr>
            </w:pPr>
            <w:r>
              <w:rPr>
                <w:sz w:val="24"/>
                <w:szCs w:val="24"/>
              </w:rPr>
              <w:t>80</w:t>
            </w:r>
          </w:p>
          <w:p w14:paraId="59540B62" w14:textId="77777777" w:rsidR="00A00621" w:rsidRDefault="00A00621" w:rsidP="00481813">
            <w:pPr>
              <w:spacing w:line="360" w:lineRule="auto"/>
              <w:ind w:left="720"/>
              <w:jc w:val="both"/>
              <w:rPr>
                <w:sz w:val="24"/>
                <w:szCs w:val="24"/>
              </w:rPr>
            </w:pPr>
            <w:r>
              <w:rPr>
                <w:sz w:val="24"/>
                <w:szCs w:val="24"/>
              </w:rPr>
              <w:t>1600</w:t>
            </w:r>
          </w:p>
          <w:p w14:paraId="2C1A21A2" w14:textId="19407E89" w:rsidR="00A00621" w:rsidRDefault="00A00621" w:rsidP="00481813">
            <w:pPr>
              <w:spacing w:line="360" w:lineRule="auto"/>
              <w:jc w:val="both"/>
              <w:rPr>
                <w:sz w:val="24"/>
                <w:szCs w:val="24"/>
              </w:rPr>
            </w:pPr>
          </w:p>
        </w:tc>
      </w:tr>
      <w:tr w:rsidR="009E2DBE" w14:paraId="1F734FAC" w14:textId="77777777" w:rsidTr="0048614E">
        <w:tc>
          <w:tcPr>
            <w:tcW w:w="2394" w:type="dxa"/>
            <w:shd w:val="clear" w:color="auto" w:fill="auto"/>
          </w:tcPr>
          <w:p w14:paraId="280F5878" w14:textId="77777777" w:rsidR="0048614E" w:rsidRDefault="0048614E" w:rsidP="00481813">
            <w:pPr>
              <w:spacing w:line="360" w:lineRule="auto"/>
              <w:jc w:val="both"/>
              <w:rPr>
                <w:sz w:val="24"/>
                <w:szCs w:val="24"/>
              </w:rPr>
            </w:pPr>
          </w:p>
          <w:p w14:paraId="02F4901C" w14:textId="6FC1CA0F" w:rsidR="00A00621" w:rsidRDefault="00A00621" w:rsidP="00481813">
            <w:pPr>
              <w:spacing w:line="360" w:lineRule="auto"/>
              <w:jc w:val="both"/>
              <w:rPr>
                <w:sz w:val="24"/>
                <w:szCs w:val="24"/>
              </w:rPr>
            </w:pPr>
            <w:r>
              <w:rPr>
                <w:sz w:val="24"/>
                <w:szCs w:val="24"/>
              </w:rPr>
              <w:t xml:space="preserve">Central China </w:t>
            </w:r>
          </w:p>
        </w:tc>
        <w:tc>
          <w:tcPr>
            <w:tcW w:w="2394" w:type="dxa"/>
            <w:shd w:val="clear" w:color="auto" w:fill="auto"/>
          </w:tcPr>
          <w:p w14:paraId="3756DC8C" w14:textId="77777777" w:rsidR="0048614E" w:rsidRDefault="0048614E" w:rsidP="00481813">
            <w:pPr>
              <w:spacing w:line="360" w:lineRule="auto"/>
              <w:jc w:val="both"/>
              <w:rPr>
                <w:sz w:val="24"/>
                <w:szCs w:val="24"/>
              </w:rPr>
            </w:pPr>
          </w:p>
          <w:p w14:paraId="21DABA54" w14:textId="3E35F723" w:rsidR="009E2DBE" w:rsidRDefault="0048614E" w:rsidP="00481813">
            <w:pPr>
              <w:spacing w:line="360" w:lineRule="auto"/>
              <w:jc w:val="both"/>
              <w:rPr>
                <w:sz w:val="24"/>
                <w:szCs w:val="24"/>
              </w:rPr>
            </w:pPr>
            <w:r>
              <w:rPr>
                <w:sz w:val="24"/>
                <w:szCs w:val="24"/>
              </w:rPr>
              <w:t>Henan</w:t>
            </w:r>
          </w:p>
          <w:p w14:paraId="7B4924A3" w14:textId="0B2D58E1" w:rsidR="0048614E" w:rsidRDefault="0048614E" w:rsidP="00481813">
            <w:pPr>
              <w:spacing w:line="360" w:lineRule="auto"/>
              <w:jc w:val="both"/>
              <w:rPr>
                <w:sz w:val="24"/>
                <w:szCs w:val="24"/>
              </w:rPr>
            </w:pPr>
            <w:r>
              <w:rPr>
                <w:sz w:val="24"/>
                <w:szCs w:val="24"/>
              </w:rPr>
              <w:t>Hunan</w:t>
            </w:r>
          </w:p>
        </w:tc>
        <w:tc>
          <w:tcPr>
            <w:tcW w:w="2394" w:type="dxa"/>
            <w:shd w:val="clear" w:color="auto" w:fill="auto"/>
          </w:tcPr>
          <w:p w14:paraId="3124203F" w14:textId="77777777" w:rsidR="0048614E" w:rsidRDefault="0048614E" w:rsidP="00481813">
            <w:pPr>
              <w:spacing w:line="360" w:lineRule="auto"/>
              <w:jc w:val="both"/>
              <w:rPr>
                <w:sz w:val="24"/>
                <w:szCs w:val="24"/>
              </w:rPr>
            </w:pPr>
          </w:p>
          <w:p w14:paraId="45C08967" w14:textId="1A57B0BE" w:rsidR="009E2DBE" w:rsidRDefault="0048614E" w:rsidP="00481813">
            <w:pPr>
              <w:spacing w:line="360" w:lineRule="auto"/>
              <w:ind w:left="720"/>
              <w:jc w:val="both"/>
              <w:rPr>
                <w:sz w:val="24"/>
                <w:szCs w:val="24"/>
              </w:rPr>
            </w:pPr>
            <w:r>
              <w:rPr>
                <w:sz w:val="24"/>
                <w:szCs w:val="24"/>
              </w:rPr>
              <w:t>3</w:t>
            </w:r>
          </w:p>
          <w:p w14:paraId="400F7BD5" w14:textId="066404E5" w:rsidR="0048614E" w:rsidRDefault="0048614E" w:rsidP="00481813">
            <w:pPr>
              <w:spacing w:line="360" w:lineRule="auto"/>
              <w:ind w:left="720"/>
              <w:jc w:val="both"/>
              <w:rPr>
                <w:sz w:val="24"/>
                <w:szCs w:val="24"/>
              </w:rPr>
            </w:pPr>
            <w:r>
              <w:rPr>
                <w:sz w:val="24"/>
                <w:szCs w:val="24"/>
              </w:rPr>
              <w:t>5</w:t>
            </w:r>
          </w:p>
        </w:tc>
        <w:tc>
          <w:tcPr>
            <w:tcW w:w="2736" w:type="dxa"/>
            <w:shd w:val="clear" w:color="auto" w:fill="auto"/>
          </w:tcPr>
          <w:p w14:paraId="617A1BE8" w14:textId="77777777" w:rsidR="0048614E" w:rsidRDefault="0048614E" w:rsidP="00481813">
            <w:pPr>
              <w:spacing w:line="360" w:lineRule="auto"/>
              <w:jc w:val="both"/>
              <w:rPr>
                <w:sz w:val="24"/>
                <w:szCs w:val="24"/>
              </w:rPr>
            </w:pPr>
          </w:p>
          <w:p w14:paraId="7E563975" w14:textId="51F5E5B4" w:rsidR="009E2DBE" w:rsidRDefault="0048614E" w:rsidP="00481813">
            <w:pPr>
              <w:spacing w:line="360" w:lineRule="auto"/>
              <w:ind w:left="720"/>
              <w:jc w:val="both"/>
              <w:rPr>
                <w:sz w:val="24"/>
                <w:szCs w:val="24"/>
              </w:rPr>
            </w:pPr>
            <w:r>
              <w:rPr>
                <w:sz w:val="24"/>
                <w:szCs w:val="24"/>
              </w:rPr>
              <w:t>1000</w:t>
            </w:r>
          </w:p>
          <w:p w14:paraId="61B123A5" w14:textId="77777777" w:rsidR="0048614E" w:rsidRDefault="0048614E" w:rsidP="00481813">
            <w:pPr>
              <w:spacing w:line="360" w:lineRule="auto"/>
              <w:ind w:left="720"/>
              <w:jc w:val="both"/>
              <w:rPr>
                <w:sz w:val="24"/>
                <w:szCs w:val="24"/>
              </w:rPr>
            </w:pPr>
            <w:r>
              <w:rPr>
                <w:sz w:val="24"/>
                <w:szCs w:val="24"/>
              </w:rPr>
              <w:t>1400</w:t>
            </w:r>
          </w:p>
          <w:p w14:paraId="2D0E7A37" w14:textId="7CF42B81" w:rsidR="0048614E" w:rsidRDefault="0048614E" w:rsidP="00481813">
            <w:pPr>
              <w:spacing w:line="360" w:lineRule="auto"/>
              <w:jc w:val="both"/>
              <w:rPr>
                <w:sz w:val="24"/>
                <w:szCs w:val="24"/>
              </w:rPr>
            </w:pPr>
          </w:p>
        </w:tc>
      </w:tr>
      <w:tr w:rsidR="009E2DBE" w14:paraId="4840CDF1" w14:textId="77777777" w:rsidTr="0048614E">
        <w:tc>
          <w:tcPr>
            <w:tcW w:w="2394" w:type="dxa"/>
            <w:shd w:val="clear" w:color="auto" w:fill="auto"/>
          </w:tcPr>
          <w:p w14:paraId="25C43C19" w14:textId="56ECC6E9" w:rsidR="009E2DBE" w:rsidRDefault="00A00621" w:rsidP="00481813">
            <w:pPr>
              <w:spacing w:line="360" w:lineRule="auto"/>
              <w:jc w:val="both"/>
              <w:rPr>
                <w:sz w:val="24"/>
                <w:szCs w:val="24"/>
              </w:rPr>
            </w:pPr>
            <w:r>
              <w:rPr>
                <w:sz w:val="24"/>
                <w:szCs w:val="24"/>
              </w:rPr>
              <w:t xml:space="preserve">South China </w:t>
            </w:r>
          </w:p>
        </w:tc>
        <w:tc>
          <w:tcPr>
            <w:tcW w:w="2394" w:type="dxa"/>
            <w:shd w:val="clear" w:color="auto" w:fill="auto"/>
          </w:tcPr>
          <w:p w14:paraId="599452BB" w14:textId="77777777" w:rsidR="009E2DBE" w:rsidRDefault="0048614E" w:rsidP="00481813">
            <w:pPr>
              <w:spacing w:line="360" w:lineRule="auto"/>
              <w:jc w:val="both"/>
              <w:rPr>
                <w:sz w:val="24"/>
                <w:szCs w:val="24"/>
              </w:rPr>
            </w:pPr>
            <w:r>
              <w:rPr>
                <w:sz w:val="24"/>
                <w:szCs w:val="24"/>
              </w:rPr>
              <w:t>Guangdong</w:t>
            </w:r>
          </w:p>
          <w:p w14:paraId="744250EA" w14:textId="7B6ED7CE" w:rsidR="0048614E" w:rsidRDefault="0048614E" w:rsidP="00481813">
            <w:pPr>
              <w:spacing w:line="360" w:lineRule="auto"/>
              <w:jc w:val="both"/>
              <w:rPr>
                <w:sz w:val="24"/>
                <w:szCs w:val="24"/>
              </w:rPr>
            </w:pPr>
          </w:p>
        </w:tc>
        <w:tc>
          <w:tcPr>
            <w:tcW w:w="2394" w:type="dxa"/>
            <w:shd w:val="clear" w:color="auto" w:fill="auto"/>
          </w:tcPr>
          <w:p w14:paraId="2F2705F0" w14:textId="6659F863" w:rsidR="009E2DBE" w:rsidRDefault="0048614E" w:rsidP="00481813">
            <w:pPr>
              <w:spacing w:line="360" w:lineRule="auto"/>
              <w:ind w:left="720"/>
              <w:jc w:val="both"/>
              <w:rPr>
                <w:sz w:val="24"/>
                <w:szCs w:val="24"/>
              </w:rPr>
            </w:pPr>
            <w:r>
              <w:rPr>
                <w:sz w:val="24"/>
                <w:szCs w:val="24"/>
              </w:rPr>
              <w:lastRenderedPageBreak/>
              <w:t>7</w:t>
            </w:r>
          </w:p>
        </w:tc>
        <w:tc>
          <w:tcPr>
            <w:tcW w:w="2736" w:type="dxa"/>
            <w:shd w:val="clear" w:color="auto" w:fill="auto"/>
          </w:tcPr>
          <w:p w14:paraId="071B9571" w14:textId="0B1D44F3" w:rsidR="009E2DBE" w:rsidRDefault="0048614E" w:rsidP="00481813">
            <w:pPr>
              <w:spacing w:line="360" w:lineRule="auto"/>
              <w:ind w:left="720"/>
              <w:jc w:val="both"/>
              <w:rPr>
                <w:sz w:val="24"/>
                <w:szCs w:val="24"/>
              </w:rPr>
            </w:pPr>
            <w:r>
              <w:rPr>
                <w:sz w:val="24"/>
                <w:szCs w:val="24"/>
              </w:rPr>
              <w:t>3000</w:t>
            </w:r>
          </w:p>
        </w:tc>
      </w:tr>
      <w:tr w:rsidR="009E2DBE" w14:paraId="4D3070FB" w14:textId="77777777" w:rsidTr="0048614E">
        <w:tc>
          <w:tcPr>
            <w:tcW w:w="2394" w:type="dxa"/>
            <w:shd w:val="clear" w:color="auto" w:fill="auto"/>
          </w:tcPr>
          <w:p w14:paraId="792971BC" w14:textId="0481CBFA" w:rsidR="009E2DBE" w:rsidRDefault="00A00621" w:rsidP="00481813">
            <w:pPr>
              <w:spacing w:line="360" w:lineRule="auto"/>
              <w:jc w:val="both"/>
              <w:rPr>
                <w:sz w:val="24"/>
                <w:szCs w:val="24"/>
              </w:rPr>
            </w:pPr>
            <w:r>
              <w:rPr>
                <w:sz w:val="24"/>
                <w:szCs w:val="24"/>
              </w:rPr>
              <w:lastRenderedPageBreak/>
              <w:t>South West China</w:t>
            </w:r>
          </w:p>
        </w:tc>
        <w:tc>
          <w:tcPr>
            <w:tcW w:w="2394" w:type="dxa"/>
            <w:shd w:val="clear" w:color="auto" w:fill="auto"/>
          </w:tcPr>
          <w:p w14:paraId="45FD3BAC" w14:textId="62D194EF" w:rsidR="009E2DBE" w:rsidRDefault="0048614E" w:rsidP="00481813">
            <w:pPr>
              <w:spacing w:line="360" w:lineRule="auto"/>
              <w:jc w:val="both"/>
              <w:rPr>
                <w:sz w:val="24"/>
                <w:szCs w:val="24"/>
              </w:rPr>
            </w:pPr>
            <w:r>
              <w:rPr>
                <w:sz w:val="24"/>
                <w:szCs w:val="24"/>
              </w:rPr>
              <w:t>Yunnan</w:t>
            </w:r>
          </w:p>
        </w:tc>
        <w:tc>
          <w:tcPr>
            <w:tcW w:w="2394" w:type="dxa"/>
            <w:shd w:val="clear" w:color="auto" w:fill="auto"/>
          </w:tcPr>
          <w:p w14:paraId="1EE7116C" w14:textId="1D4B7D34" w:rsidR="009E2DBE" w:rsidRDefault="0048614E" w:rsidP="00481813">
            <w:pPr>
              <w:spacing w:line="360" w:lineRule="auto"/>
              <w:ind w:left="720"/>
              <w:jc w:val="both"/>
              <w:rPr>
                <w:sz w:val="24"/>
                <w:szCs w:val="24"/>
              </w:rPr>
            </w:pPr>
            <w:r>
              <w:rPr>
                <w:sz w:val="24"/>
                <w:szCs w:val="24"/>
              </w:rPr>
              <w:t>1</w:t>
            </w:r>
          </w:p>
        </w:tc>
        <w:tc>
          <w:tcPr>
            <w:tcW w:w="2736" w:type="dxa"/>
            <w:shd w:val="clear" w:color="auto" w:fill="auto"/>
          </w:tcPr>
          <w:p w14:paraId="21943135" w14:textId="14FD0A5B" w:rsidR="009E2DBE" w:rsidRDefault="0048614E" w:rsidP="00481813">
            <w:pPr>
              <w:spacing w:line="360" w:lineRule="auto"/>
              <w:ind w:left="720"/>
              <w:jc w:val="both"/>
              <w:rPr>
                <w:sz w:val="24"/>
                <w:szCs w:val="24"/>
              </w:rPr>
            </w:pPr>
            <w:r>
              <w:rPr>
                <w:sz w:val="24"/>
                <w:szCs w:val="24"/>
              </w:rPr>
              <w:t>300</w:t>
            </w:r>
          </w:p>
        </w:tc>
      </w:tr>
      <w:tr w:rsidR="009E2DBE" w14:paraId="5AD5F60F" w14:textId="77777777" w:rsidTr="0048614E">
        <w:tc>
          <w:tcPr>
            <w:tcW w:w="2394" w:type="dxa"/>
            <w:shd w:val="clear" w:color="auto" w:fill="auto"/>
          </w:tcPr>
          <w:p w14:paraId="566B25E6" w14:textId="7D266A04" w:rsidR="009E2DBE" w:rsidRDefault="00A00621" w:rsidP="00481813">
            <w:pPr>
              <w:spacing w:line="360" w:lineRule="auto"/>
              <w:jc w:val="both"/>
              <w:rPr>
                <w:sz w:val="24"/>
                <w:szCs w:val="24"/>
              </w:rPr>
            </w:pPr>
            <w:r>
              <w:rPr>
                <w:sz w:val="24"/>
                <w:szCs w:val="24"/>
              </w:rPr>
              <w:t>Northwest</w:t>
            </w:r>
          </w:p>
        </w:tc>
        <w:tc>
          <w:tcPr>
            <w:tcW w:w="2394" w:type="dxa"/>
            <w:shd w:val="clear" w:color="auto" w:fill="auto"/>
          </w:tcPr>
          <w:p w14:paraId="6799C4CA" w14:textId="4A830DF7" w:rsidR="009E2DBE" w:rsidRDefault="0048614E" w:rsidP="00481813">
            <w:pPr>
              <w:spacing w:line="360" w:lineRule="auto"/>
              <w:ind w:left="720"/>
              <w:jc w:val="both"/>
              <w:rPr>
                <w:sz w:val="24"/>
                <w:szCs w:val="24"/>
              </w:rPr>
            </w:pPr>
            <w:r>
              <w:rPr>
                <w:sz w:val="24"/>
                <w:szCs w:val="24"/>
              </w:rPr>
              <w:t>/</w:t>
            </w:r>
          </w:p>
        </w:tc>
        <w:tc>
          <w:tcPr>
            <w:tcW w:w="2394" w:type="dxa"/>
            <w:shd w:val="clear" w:color="auto" w:fill="auto"/>
          </w:tcPr>
          <w:p w14:paraId="111F6A3A" w14:textId="20BB8C75" w:rsidR="009E2DBE" w:rsidRDefault="0048614E" w:rsidP="00481813">
            <w:pPr>
              <w:spacing w:line="360" w:lineRule="auto"/>
              <w:ind w:left="720"/>
              <w:jc w:val="both"/>
              <w:rPr>
                <w:sz w:val="24"/>
                <w:szCs w:val="24"/>
              </w:rPr>
            </w:pPr>
            <w:r>
              <w:rPr>
                <w:sz w:val="24"/>
                <w:szCs w:val="24"/>
              </w:rPr>
              <w:t>0</w:t>
            </w:r>
          </w:p>
        </w:tc>
        <w:tc>
          <w:tcPr>
            <w:tcW w:w="2736" w:type="dxa"/>
            <w:shd w:val="clear" w:color="auto" w:fill="auto"/>
          </w:tcPr>
          <w:p w14:paraId="7D3AFBAC" w14:textId="5608222B" w:rsidR="009E2DBE" w:rsidRDefault="0048614E" w:rsidP="00481813">
            <w:pPr>
              <w:spacing w:line="360" w:lineRule="auto"/>
              <w:ind w:left="720"/>
              <w:jc w:val="both"/>
              <w:rPr>
                <w:sz w:val="24"/>
                <w:szCs w:val="24"/>
              </w:rPr>
            </w:pPr>
            <w:r>
              <w:rPr>
                <w:sz w:val="24"/>
                <w:szCs w:val="24"/>
              </w:rPr>
              <w:t>0</w:t>
            </w:r>
          </w:p>
        </w:tc>
      </w:tr>
      <w:tr w:rsidR="00A00621" w14:paraId="0B35D02A" w14:textId="77777777" w:rsidTr="0048614E">
        <w:tc>
          <w:tcPr>
            <w:tcW w:w="2394" w:type="dxa"/>
            <w:tcBorders>
              <w:bottom w:val="single" w:sz="4" w:space="0" w:color="auto"/>
            </w:tcBorders>
            <w:shd w:val="clear" w:color="auto" w:fill="auto"/>
          </w:tcPr>
          <w:p w14:paraId="41BAD759" w14:textId="5501ED54" w:rsidR="00A00621" w:rsidRDefault="00A00621" w:rsidP="00481813">
            <w:pPr>
              <w:spacing w:line="360" w:lineRule="auto"/>
              <w:jc w:val="both"/>
              <w:rPr>
                <w:sz w:val="24"/>
                <w:szCs w:val="24"/>
              </w:rPr>
            </w:pPr>
            <w:r>
              <w:rPr>
                <w:sz w:val="24"/>
                <w:szCs w:val="24"/>
              </w:rPr>
              <w:t>Total</w:t>
            </w:r>
          </w:p>
        </w:tc>
        <w:tc>
          <w:tcPr>
            <w:tcW w:w="2394" w:type="dxa"/>
            <w:tcBorders>
              <w:bottom w:val="single" w:sz="4" w:space="0" w:color="auto"/>
            </w:tcBorders>
            <w:shd w:val="clear" w:color="auto" w:fill="auto"/>
          </w:tcPr>
          <w:p w14:paraId="37E43837" w14:textId="77777777" w:rsidR="00A00621" w:rsidRDefault="00A00621" w:rsidP="00481813">
            <w:pPr>
              <w:spacing w:line="360" w:lineRule="auto"/>
              <w:jc w:val="both"/>
              <w:rPr>
                <w:sz w:val="24"/>
                <w:szCs w:val="24"/>
              </w:rPr>
            </w:pPr>
          </w:p>
        </w:tc>
        <w:tc>
          <w:tcPr>
            <w:tcW w:w="2394" w:type="dxa"/>
            <w:tcBorders>
              <w:bottom w:val="single" w:sz="4" w:space="0" w:color="auto"/>
            </w:tcBorders>
            <w:shd w:val="clear" w:color="auto" w:fill="auto"/>
          </w:tcPr>
          <w:p w14:paraId="494D6960" w14:textId="4DA19F53" w:rsidR="00A00621" w:rsidRDefault="0048614E" w:rsidP="00481813">
            <w:pPr>
              <w:spacing w:line="360" w:lineRule="auto"/>
              <w:ind w:left="720"/>
              <w:jc w:val="both"/>
              <w:rPr>
                <w:sz w:val="24"/>
                <w:szCs w:val="24"/>
              </w:rPr>
            </w:pPr>
            <w:r>
              <w:rPr>
                <w:sz w:val="24"/>
                <w:szCs w:val="24"/>
              </w:rPr>
              <w:t>173</w:t>
            </w:r>
          </w:p>
        </w:tc>
        <w:tc>
          <w:tcPr>
            <w:tcW w:w="2736" w:type="dxa"/>
            <w:tcBorders>
              <w:bottom w:val="single" w:sz="4" w:space="0" w:color="auto"/>
            </w:tcBorders>
            <w:shd w:val="clear" w:color="auto" w:fill="auto"/>
          </w:tcPr>
          <w:p w14:paraId="39D06815" w14:textId="62EB737C" w:rsidR="00A00621" w:rsidRDefault="0048614E" w:rsidP="00481813">
            <w:pPr>
              <w:spacing w:line="360" w:lineRule="auto"/>
              <w:ind w:left="720"/>
              <w:jc w:val="both"/>
              <w:rPr>
                <w:sz w:val="24"/>
                <w:szCs w:val="24"/>
              </w:rPr>
            </w:pPr>
            <w:r>
              <w:rPr>
                <w:sz w:val="24"/>
                <w:szCs w:val="24"/>
              </w:rPr>
              <w:t>39 890</w:t>
            </w:r>
          </w:p>
        </w:tc>
      </w:tr>
    </w:tbl>
    <w:p w14:paraId="0606A502" w14:textId="77777777" w:rsidR="009E2DBE" w:rsidRDefault="009E2DBE" w:rsidP="00481813">
      <w:pPr>
        <w:spacing w:line="360" w:lineRule="auto"/>
        <w:jc w:val="both"/>
        <w:rPr>
          <w:rFonts w:ascii="Times New Roman" w:hAnsi="Times New Roman" w:cs="Times New Roman"/>
          <w:sz w:val="24"/>
          <w:szCs w:val="24"/>
        </w:rPr>
      </w:pPr>
    </w:p>
    <w:p w14:paraId="75E08411" w14:textId="77777777" w:rsidR="009E2DBE" w:rsidRDefault="009E2DBE" w:rsidP="00481813">
      <w:pPr>
        <w:spacing w:line="360" w:lineRule="auto"/>
        <w:jc w:val="both"/>
        <w:rPr>
          <w:rFonts w:ascii="Times New Roman" w:hAnsi="Times New Roman" w:cs="Times New Roman"/>
          <w:sz w:val="24"/>
          <w:szCs w:val="24"/>
        </w:rPr>
      </w:pPr>
    </w:p>
    <w:p w14:paraId="5F61895C" w14:textId="77445F73" w:rsidR="009E3672" w:rsidRPr="005135DA" w:rsidRDefault="009E3672"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Monitoring and Compliance of </w:t>
      </w:r>
      <w:r w:rsidR="0059710D" w:rsidRPr="005135DA">
        <w:rPr>
          <w:rFonts w:ascii="Times New Roman" w:hAnsi="Times New Roman" w:cs="Times New Roman"/>
          <w:b/>
          <w:bCs/>
          <w:sz w:val="28"/>
          <w:szCs w:val="28"/>
        </w:rPr>
        <w:t>Drinking Water Quality Standards</w:t>
      </w:r>
      <w:r w:rsidRPr="005135DA">
        <w:rPr>
          <w:rFonts w:ascii="Times New Roman" w:hAnsi="Times New Roman" w:cs="Times New Roman"/>
          <w:b/>
          <w:bCs/>
          <w:sz w:val="28"/>
          <w:szCs w:val="28"/>
        </w:rPr>
        <w:t xml:space="preserve"> in Germany</w:t>
      </w:r>
    </w:p>
    <w:p w14:paraId="0091406F" w14:textId="1A47E3BD" w:rsidR="009E3672" w:rsidRDefault="009E3672"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German authorities employ a comprehensive and multi-faceted approach to ensure compliance with drinking water regulations and </w:t>
      </w:r>
      <w:r w:rsidR="0059710D">
        <w:rPr>
          <w:rFonts w:ascii="Times New Roman" w:hAnsi="Times New Roman" w:cs="Times New Roman"/>
          <w:sz w:val="24"/>
          <w:szCs w:val="24"/>
        </w:rPr>
        <w:t>are</w:t>
      </w:r>
      <w:r>
        <w:rPr>
          <w:rFonts w:ascii="Times New Roman" w:hAnsi="Times New Roman" w:cs="Times New Roman"/>
          <w:sz w:val="24"/>
          <w:szCs w:val="24"/>
        </w:rPr>
        <w:t xml:space="preserve"> guided by the Drinking Water Ordinance (</w:t>
      </w:r>
      <w:r w:rsidRPr="009E3672">
        <w:rPr>
          <w:rFonts w:ascii="Times New Roman" w:hAnsi="Times New Roman" w:cs="Times New Roman"/>
          <w:sz w:val="24"/>
          <w:szCs w:val="24"/>
        </w:rPr>
        <w:t>Trinkwasserverordnung – TrinkwV)</w:t>
      </w:r>
      <w:r w:rsidR="0059710D">
        <w:rPr>
          <w:rFonts w:ascii="Times New Roman" w:hAnsi="Times New Roman" w:cs="Times New Roman"/>
          <w:sz w:val="24"/>
          <w:szCs w:val="24"/>
        </w:rPr>
        <w:t>,</w:t>
      </w:r>
      <w:r>
        <w:rPr>
          <w:rFonts w:ascii="Times New Roman" w:hAnsi="Times New Roman" w:cs="Times New Roman"/>
          <w:sz w:val="24"/>
          <w:szCs w:val="24"/>
        </w:rPr>
        <w:t xml:space="preserve"> which serves as the core legal framework that governs drinking water quality, outlining the responsibilities of Water Suppliers and the regulatory authorities. Additionally, it also sets stringent standards for Microbiological, chemical and physical parameters of drinking water and mandates regular monitoring and sampling frequencies to ensure water quality</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&lt;EndNote&gt;&lt;Cite&gt;&lt;Author&gt;Grummt&lt;/Author&gt;&lt;Year&gt;2007&lt;/Year&gt;&lt;RecNum&gt;144&lt;/RecNum&gt;&lt;DisplayText&gt;(Grummt, 2007)&lt;/DisplayText&gt;&lt;record&gt;&lt;rec-number&gt;144&lt;/rec-number&gt;&lt;foreign-keys&gt;&lt;key app="EN" db-id="z0fe90spwawaa3eftsmxsz03zf00dt0v25dv" timestamp="1749194570"&gt;144&lt;/key&gt;&lt;/foreign-keys&gt;&lt;ref-type name="Journal Article"&gt;17&lt;/ref-type&gt;&lt;contributors&gt;&lt;authors&gt;&lt;author&gt;Grummt, H-J&lt;/author&gt;&lt;/authors&gt;&lt;/contributors&gt;&lt;titles&gt;&lt;title&gt;The drinking water quality in Germany in the period from 2002 to 2004. An overview: Eine Übersicht für die Jahre 2002–2004&lt;/title&gt;&lt;secondary-title&gt;Bundesgesundheitsblatt-Gesundheitsforschung-Gesundheitsschutz&lt;/secondary-title&gt;&lt;/titles&gt;&lt;periodical&gt;&lt;full-title&gt;Bundesgesundheitsblatt-Gesundheitsforschung-Gesundheitsschutz&lt;/full-title&gt;&lt;/periodical&gt;&lt;pages&gt;276-283&lt;/pages&gt;&lt;volume&gt;50&lt;/volume&gt;&lt;dates&gt;&lt;year&gt;2007&lt;/year&gt;&lt;/dates&gt;&lt;isbn&gt;1436-9990&lt;/isbn&gt;&lt;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(Grummt, 2007)</w:t>
      </w:r>
      <w:r>
        <w:rPr>
          <w:rFonts w:ascii="Times New Roman" w:hAnsi="Times New Roman" w:cs="Times New Roman"/>
          <w:sz w:val="24"/>
          <w:szCs w:val="24"/>
        </w:rPr>
        <w:fldChar w:fldCharType="end"/>
      </w:r>
      <w:r>
        <w:rPr>
          <w:rFonts w:ascii="Times New Roman" w:hAnsi="Times New Roman" w:cs="Times New Roman"/>
          <w:sz w:val="24"/>
          <w:szCs w:val="24"/>
        </w:rPr>
        <w:t>.</w:t>
      </w:r>
    </w:p>
    <w:p w14:paraId="5C95A3E6" w14:textId="3C039DF1" w:rsidR="009E3672" w:rsidRDefault="009E3672" w:rsidP="00481813">
      <w:pPr>
        <w:spacing w:line="360" w:lineRule="auto"/>
        <w:jc w:val="both"/>
        <w:rPr>
          <w:rFonts w:ascii="Times New Roman" w:hAnsi="Times New Roman" w:cs="Times New Roman"/>
          <w:sz w:val="24"/>
          <w:szCs w:val="24"/>
        </w:rPr>
      </w:pPr>
      <w:r w:rsidRPr="009E3672">
        <w:rPr>
          <w:rFonts w:ascii="Times New Roman" w:hAnsi="Times New Roman" w:cs="Times New Roman"/>
          <w:sz w:val="24"/>
          <w:szCs w:val="24"/>
        </w:rPr>
        <w:t>In Germany, the Gesundheitsamt</w:t>
      </w:r>
      <w:r>
        <w:rPr>
          <w:rFonts w:ascii="Times New Roman" w:hAnsi="Times New Roman" w:cs="Times New Roman"/>
          <w:sz w:val="24"/>
          <w:szCs w:val="24"/>
        </w:rPr>
        <w:t xml:space="preserve"> </w:t>
      </w:r>
      <w:r w:rsidRPr="009E3672">
        <w:rPr>
          <w:rFonts w:ascii="Times New Roman" w:hAnsi="Times New Roman" w:cs="Times New Roman"/>
          <w:sz w:val="24"/>
          <w:szCs w:val="24"/>
        </w:rPr>
        <w:t>(health office) serves as the main authority responsible for enforcing the Drinking Water Ordinance. Their role includes developing sampling plans, supervising the collection and testing of water samples, and ensuring that regulatory requirements are met</w:t>
      </w:r>
      <w:r>
        <w:rPr>
          <w:rFonts w:ascii="Times New Roman" w:hAnsi="Times New Roman" w:cs="Times New Roman"/>
          <w:sz w:val="24"/>
          <w:szCs w:val="24"/>
        </w:rPr>
        <w:t xml:space="preserve"> at points of compliance which include: at the tap or draw -off point of a piped water supply, at the safety device of connected appliances attached to the water system that are not considered part of the installation, at the draw-off point of the water delivery vehicle, and sealed containers</w:t>
      </w:r>
      <w:r w:rsidRPr="009E3672">
        <w:rPr>
          <w:rFonts w:ascii="Times New Roman" w:hAnsi="Times New Roman" w:cs="Times New Roman"/>
          <w:sz w:val="24"/>
          <w:szCs w:val="24"/>
        </w:rPr>
        <w:t xml:space="preserve">. Meanwhile, water suppliers are obligated to carry out routine sampling and analysis of drinking water quality. To </w:t>
      </w:r>
      <w:r w:rsidR="0059710D">
        <w:rPr>
          <w:rFonts w:ascii="Times New Roman" w:hAnsi="Times New Roman" w:cs="Times New Roman"/>
          <w:sz w:val="24"/>
          <w:szCs w:val="24"/>
        </w:rPr>
        <w:t>fulfil</w:t>
      </w:r>
      <w:r w:rsidRPr="009E3672">
        <w:rPr>
          <w:rFonts w:ascii="Times New Roman" w:hAnsi="Times New Roman" w:cs="Times New Roman"/>
          <w:sz w:val="24"/>
          <w:szCs w:val="24"/>
        </w:rPr>
        <w:t xml:space="preserve"> this, they work in partnership with certified laboratories that meet established competence and quality assurance standards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&lt;EndNote&gt;&lt;Cite&gt;&lt;Author&gt;Health&lt;/Author&gt;&lt;Year&gt;2016&lt;/Year&gt;&lt;RecNum&gt;145&lt;/RecNum&gt;&lt;DisplayText&gt;(Health, 2016)&lt;/DisplayText&gt;&lt;record&gt;&lt;rec-number&gt;145&lt;/rec-number&gt;&lt;foreign-keys&gt;&lt;key app="EN" db-id="z0fe90spwawaa3eftsmxsz03zf00dt0v25dv" timestamp="1749199897"&gt;145&lt;/key&gt;&lt;/foreign-keys&gt;&lt;ref-type name="Online Database"&gt;45&lt;/ref-type&gt;&lt;contributors&gt;&lt;authors&gt;&lt;author&gt;Federal Ministry of Health&lt;/author&gt;&lt;/authors&gt;&lt;/contributors&gt;&lt;titles&gt;&lt;title&gt;ORDINANCE ON THE QUALITY OF WATER INTENDED FOR HUMAN CONSUMPTION&amp;#xD;(Trinkwasserverordnung – TrinkwV 2001)*,†)&lt;/title&gt;&lt;/titles&gt;&lt;dates&gt;&lt;year&gt;2016&lt;/year&gt;&lt;/dates&gt;&lt;pub-location&gt;Germany&lt;/pub-location&gt;&lt;urls&gt;&lt;related-urls&gt;&lt;url&gt;2016chrome-extension://efaidnbmnnnibpcajpcglclefindmkaj/https://www.bundesgesundheitsministerium.de/fileadmin/Dateien/3_Downloads/E/Englische_Dateien/Drinking_Water_Ordinance.pdf&lt;/url&gt;&lt;/related-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(Health, 2016)</w:t>
      </w:r>
      <w:r>
        <w:rPr>
          <w:rFonts w:ascii="Times New Roman" w:hAnsi="Times New Roman" w:cs="Times New Roman"/>
          <w:sz w:val="24"/>
          <w:szCs w:val="24"/>
        </w:rPr>
        <w:fldChar w:fldCharType="end"/>
      </w:r>
      <w:r w:rsidRPr="009E3672">
        <w:rPr>
          <w:rFonts w:ascii="Times New Roman" w:hAnsi="Times New Roman" w:cs="Times New Roman"/>
          <w:sz w:val="24"/>
          <w:szCs w:val="24"/>
        </w:rPr>
        <w:t>.</w:t>
      </w:r>
      <w:r>
        <w:rPr>
          <w:rFonts w:ascii="Times New Roman" w:hAnsi="Times New Roman" w:cs="Times New Roman"/>
          <w:sz w:val="24"/>
          <w:szCs w:val="24"/>
        </w:rPr>
        <w:t xml:space="preserve"> Sampling and analyses of the drinking water varies from parameters. For example radioactive substances and legionella  are required to be monitored annually while the monitoring of the other parameters can be extended to intervals of up to three years depending on the compliance history and operational conditions </w:t>
      </w:r>
      <w:r>
        <w:rPr>
          <w:rFonts w:ascii="Times New Roman" w:hAnsi="Times New Roman" w:cs="Times New Roman"/>
          <w:sz w:val="24"/>
          <w:szCs w:val="24"/>
        </w:rPr>
        <w:fldChar w:fldCharType="begin"/>
      </w:r>
      <w:r w:rsidR="007522FD">
        <w:rPr>
          <w:rFonts w:ascii="Times New Roman" w:hAnsi="Times New Roman" w:cs="Times New Roman"/>
          <w:sz w:val="24"/>
          <w:szCs w:val="24"/>
        </w:rPr>
        <w:instrText xml:space="preserve"> ADDIN EN.CITE &lt;EndNote&gt;&lt;Cite&gt;&lt;Author&gt;Health&lt;/Author&gt;&lt;Year&gt;2016&lt;/Year&gt;&lt;RecNum&gt;145&lt;/RecNum&gt;&lt;DisplayText&gt;(Health, 2016)&lt;/DisplayText&gt;&lt;record&gt;&lt;rec-number&gt;145&lt;/rec-number&gt;&lt;foreign-keys&gt;&lt;key app="EN" db-id="z0fe90spwawaa3eftsmxsz03zf00dt0v25dv" timestamp="1749199897"&gt;145&lt;/key&gt;&lt;/foreign-keys&gt;&lt;ref-type name="Online Database"&gt;45&lt;/ref-type&gt;&lt;contributors&gt;&lt;authors&gt;&lt;author&gt;Federal Ministry of Health&lt;/author&gt;&lt;/authors&gt;&lt;/contributors&gt;&lt;titles&gt;&lt;title&gt;ORDINANCE ON THE QUALITY OF WATER INTENDED FOR HUMAN CONSUMPTION&amp;#xD;(Trinkwasserverordnung – TrinkwV 2001)*,†)&lt;/title&gt;&lt;/titles&gt;&lt;dates&gt;&lt;year&gt;2016&lt;/year&gt;&lt;/dates&gt;&lt;pub-location&gt;Germany&lt;/pub-location&gt;&lt;urls&gt;&lt;related-urls&gt;&lt;url&gt;2016chrome-extension://efaidnbmnnnibpcajpcglclefindmkaj/https://www.bundesgesundheitsministerium.de/fileadmin/Dateien/3_Downloads/E/Englische_Dateien/Drinking_Water_Ordinance.pdf&lt;/url&gt;&lt;/related-urls&gt;&lt;/urls&gt;&lt;/record&gt;&lt;/Cite&gt;&lt;/EndNote&gt;</w:instrText>
      </w:r>
      <w:r>
        <w:rPr>
          <w:rFonts w:ascii="Times New Roman" w:hAnsi="Times New Roman" w:cs="Times New Roman"/>
          <w:sz w:val="24"/>
          <w:szCs w:val="24"/>
        </w:rPr>
        <w:fldChar w:fldCharType="separate"/>
      </w:r>
      <w:r w:rsidR="007522FD">
        <w:rPr>
          <w:rFonts w:ascii="Times New Roman" w:hAnsi="Times New Roman" w:cs="Times New Roman"/>
          <w:noProof/>
          <w:sz w:val="24"/>
          <w:szCs w:val="24"/>
        </w:rPr>
        <w:t>(Health, 2016)</w:t>
      </w:r>
      <w:r>
        <w:rPr>
          <w:rFonts w:ascii="Times New Roman" w:hAnsi="Times New Roman" w:cs="Times New Roman"/>
          <w:sz w:val="24"/>
          <w:szCs w:val="24"/>
        </w:rPr>
        <w:fldChar w:fldCharType="end"/>
      </w:r>
      <w:r>
        <w:rPr>
          <w:rFonts w:ascii="Times New Roman" w:hAnsi="Times New Roman" w:cs="Times New Roman"/>
          <w:sz w:val="24"/>
          <w:szCs w:val="24"/>
        </w:rPr>
        <w:t>.</w:t>
      </w:r>
    </w:p>
    <w:p w14:paraId="4B4003A6" w14:textId="53FAD45A" w:rsidR="009E3672" w:rsidRDefault="009E3672" w:rsidP="00481813">
      <w:pPr>
        <w:spacing w:line="360" w:lineRule="auto"/>
        <w:jc w:val="both"/>
        <w:rPr>
          <w:rFonts w:ascii="Times New Roman" w:hAnsi="Times New Roman" w:cs="Times New Roman"/>
          <w:sz w:val="24"/>
          <w:szCs w:val="24"/>
        </w:rPr>
      </w:pPr>
      <w:r w:rsidRPr="009E3672">
        <w:rPr>
          <w:rFonts w:ascii="Times New Roman" w:hAnsi="Times New Roman" w:cs="Times New Roman"/>
          <w:sz w:val="24"/>
          <w:szCs w:val="24"/>
        </w:rPr>
        <w:lastRenderedPageBreak/>
        <w:t>Real-time monitoring is also being utilized to ensure that various water suppliers comply with regulations. These monitoring methods include sensor technologies, flow cytometry, and integrated monitoring systems. The integrated monitoring systems function across three tiers: tier 1 offers general monitoring, tier 2 improves detection and verification, and tier 3 confirms and identifies contaminants. Additionally, web-scraping is employed to aggregate decentralized data from different water supply regions, thereby offering a more holistic view of drinking water quality throughout Germany</w:t>
      </w:r>
      <w:r>
        <w:rPr>
          <w:rFonts w:ascii="Times New Roman" w:hAnsi="Times New Roman" w:cs="Times New Roman"/>
          <w:sz w:val="24"/>
          <w:szCs w:val="24"/>
        </w:rPr>
        <w:t xml:space="preserve">. </w:t>
      </w:r>
    </w:p>
    <w:p w14:paraId="75CB83FC" w14:textId="26313254" w:rsidR="009E3672" w:rsidRDefault="009E3672"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All these factors combined ensure that the compliance level of drinking water quality is at 99% all over the country.</w:t>
      </w:r>
    </w:p>
    <w:p w14:paraId="0CBC193A" w14:textId="77777777" w:rsidR="009E3672" w:rsidRPr="00E847F1" w:rsidRDefault="009E3672" w:rsidP="00481813">
      <w:pPr>
        <w:spacing w:line="360" w:lineRule="auto"/>
        <w:jc w:val="both"/>
        <w:rPr>
          <w:rFonts w:ascii="Times New Roman" w:hAnsi="Times New Roman" w:cs="Times New Roman"/>
          <w:b/>
          <w:bCs/>
          <w:sz w:val="24"/>
          <w:szCs w:val="24"/>
        </w:rPr>
      </w:pPr>
    </w:p>
    <w:p w14:paraId="41ED6031" w14:textId="3FAF26FF" w:rsidR="005135DA" w:rsidRDefault="006038BF" w:rsidP="005135DA">
      <w:pPr>
        <w:pStyle w:val="ListParagraph"/>
        <w:numPr>
          <w:ilvl w:val="0"/>
          <w:numId w:val="10"/>
        </w:numPr>
        <w:jc w:val="both"/>
        <w:rPr>
          <w:rFonts w:ascii="Times New Roman" w:hAnsi="Times New Roman" w:cs="Times New Roman"/>
          <w:b/>
          <w:bCs/>
          <w:sz w:val="28"/>
          <w:szCs w:val="28"/>
        </w:rPr>
      </w:pPr>
      <w:r w:rsidRPr="005135DA">
        <w:rPr>
          <w:rFonts w:ascii="Times New Roman" w:hAnsi="Times New Roman" w:cs="Times New Roman"/>
          <w:b/>
          <w:bCs/>
          <w:sz w:val="28"/>
          <w:szCs w:val="28"/>
        </w:rPr>
        <w:t>Policy Recommendations</w:t>
      </w:r>
    </w:p>
    <w:p w14:paraId="2E1BC6BF" w14:textId="77777777" w:rsidR="005135DA" w:rsidRPr="005135DA" w:rsidRDefault="005135DA" w:rsidP="005135DA">
      <w:pPr>
        <w:pStyle w:val="ListParagraph"/>
        <w:jc w:val="both"/>
        <w:rPr>
          <w:rFonts w:ascii="Times New Roman" w:hAnsi="Times New Roman" w:cs="Times New Roman"/>
          <w:b/>
          <w:bCs/>
          <w:sz w:val="28"/>
          <w:szCs w:val="28"/>
        </w:rPr>
      </w:pPr>
    </w:p>
    <w:p w14:paraId="59F265CF" w14:textId="5CCA5F32" w:rsidR="006D1860" w:rsidRPr="005135DA" w:rsidRDefault="006D1860" w:rsidP="005135DA">
      <w:pPr>
        <w:pStyle w:val="ListParagraph"/>
        <w:numPr>
          <w:ilvl w:val="1"/>
          <w:numId w:val="10"/>
        </w:numPr>
        <w:jc w:val="both"/>
        <w:rPr>
          <w:rFonts w:ascii="Times New Roman" w:hAnsi="Times New Roman" w:cs="Times New Roman"/>
          <w:b/>
          <w:bCs/>
          <w:sz w:val="28"/>
          <w:szCs w:val="28"/>
        </w:rPr>
      </w:pPr>
      <w:r w:rsidRPr="005135DA">
        <w:rPr>
          <w:rFonts w:ascii="Times New Roman" w:hAnsi="Times New Roman" w:cs="Times New Roman"/>
          <w:b/>
          <w:bCs/>
          <w:sz w:val="28"/>
          <w:szCs w:val="28"/>
        </w:rPr>
        <w:t>Strengthen Regulatory Enforcement and Institutional Coordination</w:t>
      </w:r>
    </w:p>
    <w:p w14:paraId="5A8BEA7A" w14:textId="3D5F6B47"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To fortify the management of drinking water quality in Kenya, it is imperative to augment regulatory enforcement and promote institutional cooperation.  Kenya should adopt Germany’s systematic methodology as outlined in the Trinkwasserverordnung by empowering regulatory bodies like the Water Services Regulatory Board (WASREB) to do regular audits, impose sanctions for non-compliance, and facilitate collaboration between national and county governments.  Explicit job delineation and accountability—characteristics of Germany’s framework—can markedly enhance compliance and supervision.</w:t>
      </w:r>
    </w:p>
    <w:p w14:paraId="2A9E83D3" w14:textId="3CE1BA23" w:rsidR="006D1860"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Invest in Technical Capacity and Human Resources</w:t>
      </w:r>
    </w:p>
    <w:p w14:paraId="1E33F784" w14:textId="77777777" w:rsidR="006D1860" w:rsidRP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Investing in human capital and technical capacity is another priority. Both Germany and China highlight the value of skilled personnel in managing water systems. Kenya should establish comprehensive training programs for utility operators, water quality analysts, and local officials to ensure consistent and competent service delivery. In rural areas, where technical expertise is often limited, targeted capacity-building efforts modeled after China’s rural training programs are necessary to close this gap.</w:t>
      </w:r>
    </w:p>
    <w:p w14:paraId="4AAB4FD4" w14:textId="0CA2586F" w:rsidR="006D1860"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Modernizing and digitizing water quality monitoring</w:t>
      </w:r>
    </w:p>
    <w:p w14:paraId="26C1B82D" w14:textId="21AAA974" w:rsid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lastRenderedPageBreak/>
        <w:t xml:space="preserve">Modernizing and digitizing water quality monitoring is critical. Germany’s multi-tiered monitoring structure—ranging from general assessments to contaminant identification—and China's real-time technologies such as </w:t>
      </w:r>
      <w:commentRangeStart w:id="17"/>
      <w:proofErr w:type="spellStart"/>
      <w:r w:rsidRPr="006D1860">
        <w:rPr>
          <w:rFonts w:ascii="Times New Roman" w:hAnsi="Times New Roman" w:cs="Times New Roman"/>
          <w:sz w:val="24"/>
          <w:szCs w:val="24"/>
        </w:rPr>
        <w:t>IoT</w:t>
      </w:r>
      <w:commentRangeEnd w:id="17"/>
      <w:proofErr w:type="spellEnd"/>
      <w:r w:rsidR="00564A53">
        <w:rPr>
          <w:rStyle w:val="CommentReference"/>
        </w:rPr>
        <w:commentReference w:id="17"/>
      </w:r>
      <w:r w:rsidRPr="006D1860">
        <w:rPr>
          <w:rFonts w:ascii="Times New Roman" w:hAnsi="Times New Roman" w:cs="Times New Roman"/>
          <w:sz w:val="24"/>
          <w:szCs w:val="24"/>
        </w:rPr>
        <w:t xml:space="preserve"> sensors and </w:t>
      </w:r>
      <w:commentRangeStart w:id="18"/>
      <w:r w:rsidRPr="006D1860">
        <w:rPr>
          <w:rFonts w:ascii="Times New Roman" w:hAnsi="Times New Roman" w:cs="Times New Roman"/>
          <w:sz w:val="24"/>
          <w:szCs w:val="24"/>
        </w:rPr>
        <w:t>GIS</w:t>
      </w:r>
      <w:commentRangeEnd w:id="18"/>
      <w:r w:rsidR="00564A53">
        <w:rPr>
          <w:rStyle w:val="CommentReference"/>
        </w:rPr>
        <w:commentReference w:id="18"/>
      </w:r>
      <w:r w:rsidRPr="006D1860">
        <w:rPr>
          <w:rFonts w:ascii="Times New Roman" w:hAnsi="Times New Roman" w:cs="Times New Roman"/>
          <w:sz w:val="24"/>
          <w:szCs w:val="24"/>
        </w:rPr>
        <w:t>-based systems offer practical models. Kenya should adopt similar technologies to improve the accuracy and responsiveness of its monitoring efforts. Additionally, digitizing data records, transitioning from paper to digital platforms, and developing a centralized online database would enhance transparency, streamline reporting, and improve decision-making.</w:t>
      </w:r>
    </w:p>
    <w:p w14:paraId="1827C162" w14:textId="2D7210CD" w:rsidR="00E847F1"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Enhance Treatment Infrastructure and Technology</w:t>
      </w:r>
    </w:p>
    <w:p w14:paraId="22D5DF00" w14:textId="1429B2B3" w:rsidR="00E847F1"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 xml:space="preserve">Upgrading water treatment infrastructure is also vital. In urban areas, Kenya can adopt advanced technologies used in China and Germany, such as membrane filtration, </w:t>
      </w:r>
      <w:commentRangeStart w:id="19"/>
      <w:r w:rsidRPr="006D1860">
        <w:rPr>
          <w:rFonts w:ascii="Times New Roman" w:hAnsi="Times New Roman" w:cs="Times New Roman"/>
          <w:sz w:val="24"/>
          <w:szCs w:val="24"/>
        </w:rPr>
        <w:t>UV</w:t>
      </w:r>
      <w:commentRangeEnd w:id="19"/>
      <w:r w:rsidR="00564A53">
        <w:rPr>
          <w:rStyle w:val="CommentReference"/>
        </w:rPr>
        <w:commentReference w:id="19"/>
      </w:r>
      <w:r w:rsidRPr="006D1860">
        <w:rPr>
          <w:rFonts w:ascii="Times New Roman" w:hAnsi="Times New Roman" w:cs="Times New Roman"/>
          <w:sz w:val="24"/>
          <w:szCs w:val="24"/>
        </w:rPr>
        <w:t xml:space="preserve"> disinfection, and </w:t>
      </w:r>
      <w:proofErr w:type="spellStart"/>
      <w:r w:rsidRPr="006D1860">
        <w:rPr>
          <w:rFonts w:ascii="Times New Roman" w:hAnsi="Times New Roman" w:cs="Times New Roman"/>
          <w:sz w:val="24"/>
          <w:szCs w:val="24"/>
        </w:rPr>
        <w:t>ozonation</w:t>
      </w:r>
      <w:proofErr w:type="spellEnd"/>
      <w:r w:rsidRPr="006D1860">
        <w:rPr>
          <w:rFonts w:ascii="Times New Roman" w:hAnsi="Times New Roman" w:cs="Times New Roman"/>
          <w:sz w:val="24"/>
          <w:szCs w:val="24"/>
        </w:rPr>
        <w:t>, which offer higher contaminant removal efficiencies. For rural and underserved areas, Kenya should prioritize cost-effective, decentralized treatment options—such as sand filtration and solar disinfection—similar to China’s rural water strategies and Germany’s use of household-level treatment systems. Embracing Germany’s multi-barrier treatment approach can further enhance reliability and water safety.</w:t>
      </w:r>
    </w:p>
    <w:p w14:paraId="738F4476" w14:textId="4AD82D3D" w:rsidR="00E847F1"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Adopt Integrated and Adaptive Water Management Approaches</w:t>
      </w:r>
    </w:p>
    <w:p w14:paraId="7E6AED16" w14:textId="2D1421DB" w:rsid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Integrated and adaptive water management strategies should be adopted to address Kenya’s complex water challenges. Germany’s catchment-to-consumer model and adaptive planning techniques offer a strong foundation for holistic water governance. These approaches involve continuous monitoring, stakeholder input, and the ability to adjust policies in response to climate change, demographic shifts, and emerging contaminants.</w:t>
      </w:r>
    </w:p>
    <w:p w14:paraId="3D918578" w14:textId="2AA83C89" w:rsidR="00E847F1" w:rsidRDefault="00E847F1" w:rsidP="005135DA">
      <w:pPr>
        <w:pStyle w:val="Heading3"/>
        <w:numPr>
          <w:ilvl w:val="1"/>
          <w:numId w:val="10"/>
        </w:numPr>
        <w:jc w:val="both"/>
      </w:pPr>
      <w:r>
        <w:rPr>
          <w:rStyle w:val="Strong"/>
          <w:b/>
          <w:bCs/>
        </w:rPr>
        <w:t xml:space="preserve"> Improve Data Management and Reporting Practices</w:t>
      </w:r>
    </w:p>
    <w:p w14:paraId="67166724" w14:textId="77777777" w:rsidR="006D1860" w:rsidRP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Efficient data management is also a pressing need. Germany’s use of centralized digital tools and China’s web-scraping techniques for aggregating decentralized water quality data demonstrate how Kenya can improve information flow. Establishing a national water quality data platform would reduce reporting delays, improve inter-agency coordination, and support evidence-based policy making.</w:t>
      </w:r>
    </w:p>
    <w:p w14:paraId="617FBD8C" w14:textId="1055B45D" w:rsidR="006D1860"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Increase Government Investment and Resource Mobilization</w:t>
      </w:r>
    </w:p>
    <w:p w14:paraId="5CE8D4BD" w14:textId="75FE0509" w:rsid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lastRenderedPageBreak/>
        <w:t>In terms of financing, Kenya must increase government budget allocations for water infrastructure and quality assurance. China’s large-scale investments in rural and urban water systems underscore the importance of sustained financial commitment. To bridge resource gaps, Kenya should also explore public-private partnerships and seek support from international donors and development organizations.</w:t>
      </w:r>
    </w:p>
    <w:p w14:paraId="5446F69C" w14:textId="2D874752" w:rsidR="00E847F1"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Promote Public Engagement and Water Safety Awareness</w:t>
      </w:r>
    </w:p>
    <w:p w14:paraId="1A6ADF1A" w14:textId="68F0B935" w:rsidR="006D1860" w:rsidRP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Finally, public awareness and engagement are critical for sustaining progress. Inspired by China’s citizen science initiatives and Germany’s public reporting requirements, Kenya can build community trust and participation through education campaigns on safe water practices and by encouraging local involvement in water quality monitoring. Publishing annual water quality reports would also foster transparency and empower consumers.</w:t>
      </w:r>
    </w:p>
    <w:p w14:paraId="136135BE" w14:textId="25B326BF" w:rsidR="006D1860" w:rsidRPr="00E847F1"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By adopting these combined recommendations, tailored to Kenya’s context yet informed by international best practices, the country can move toward achieving universal access to safe, reliable drinking water</w:t>
      </w:r>
      <w:r w:rsidR="00E847F1">
        <w:rPr>
          <w:rFonts w:ascii="Times New Roman" w:hAnsi="Times New Roman" w:cs="Times New Roman"/>
          <w:sz w:val="24"/>
          <w:szCs w:val="24"/>
        </w:rPr>
        <w:t>.</w:t>
      </w:r>
    </w:p>
    <w:p w14:paraId="3774711F" w14:textId="4ACFAD99" w:rsidR="006038BF" w:rsidRPr="005135DA" w:rsidRDefault="006038BF" w:rsidP="005135DA">
      <w:pPr>
        <w:pStyle w:val="ListParagraph"/>
        <w:numPr>
          <w:ilvl w:val="0"/>
          <w:numId w:val="10"/>
        </w:numPr>
        <w:jc w:val="both"/>
        <w:rPr>
          <w:rFonts w:ascii="Times New Roman" w:hAnsi="Times New Roman" w:cs="Times New Roman"/>
          <w:b/>
          <w:bCs/>
          <w:sz w:val="28"/>
          <w:szCs w:val="28"/>
        </w:rPr>
      </w:pPr>
      <w:r w:rsidRPr="005135DA">
        <w:rPr>
          <w:rFonts w:ascii="Times New Roman" w:hAnsi="Times New Roman" w:cs="Times New Roman"/>
          <w:b/>
          <w:bCs/>
          <w:sz w:val="28"/>
          <w:szCs w:val="28"/>
        </w:rPr>
        <w:t>Challenges and Barriers</w:t>
      </w:r>
    </w:p>
    <w:p w14:paraId="1D98F9A8" w14:textId="10CBAACD"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While the proposed policy recommendations offer a roadmap for improving drinking water quality in Kenya, their implementation may be hindered by several significant challenges and barriers. Limited financial resources remain a critical obstacle. Upgrading treatment infrastructure, deploying advanced monitoring technologies, and digitizing data systems all require substantial capital investments that may exceed the budgetary capacity of county governments and water utilities. This financial strain is compounded by competing priorities in the national development agenda, such as health, education, and food security, which may divert attention and funding away from water sector reforms.</w:t>
      </w:r>
    </w:p>
    <w:p w14:paraId="0AA5F2D1" w14:textId="70644121"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A second major challenge is the shortage of skilled personnel and technical expertise. Implementing complex technologies like membrane filtration or real-time water quality sensors requires highly trained operators, engineers, and technicians. Unfortunately, many counties in Kenya, especially in rural and marginalized regions, lack sufficient human capacity to operate and maintain such systems. Training programs will take time to scale up and may suffer from poor retention due to migration of trained staff to the private sector or urban areas.</w:t>
      </w:r>
    </w:p>
    <w:p w14:paraId="71348F6E" w14:textId="59A029F1"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lastRenderedPageBreak/>
        <w:t>Institutional fragmentation and weak coordination among key actors</w:t>
      </w:r>
      <w:r w:rsidR="0059710D">
        <w:rPr>
          <w:rFonts w:ascii="Times New Roman" w:hAnsi="Times New Roman" w:cs="Times New Roman"/>
          <w:sz w:val="24"/>
          <w:szCs w:val="24"/>
        </w:rPr>
        <w:t xml:space="preserve">, </w:t>
      </w:r>
      <w:r w:rsidRPr="00B102FC">
        <w:rPr>
          <w:rFonts w:ascii="Times New Roman" w:hAnsi="Times New Roman" w:cs="Times New Roman"/>
          <w:sz w:val="24"/>
          <w:szCs w:val="24"/>
        </w:rPr>
        <w:t>such as the Ministry of Water, county governments, WASREB, and public health departments</w:t>
      </w:r>
      <w:r w:rsidR="0059710D">
        <w:rPr>
          <w:rFonts w:ascii="Times New Roman" w:hAnsi="Times New Roman" w:cs="Times New Roman"/>
          <w:sz w:val="24"/>
          <w:szCs w:val="24"/>
        </w:rPr>
        <w:t xml:space="preserve">, </w:t>
      </w:r>
      <w:r w:rsidRPr="00B102FC">
        <w:rPr>
          <w:rFonts w:ascii="Times New Roman" w:hAnsi="Times New Roman" w:cs="Times New Roman"/>
          <w:sz w:val="24"/>
          <w:szCs w:val="24"/>
        </w:rPr>
        <w:t>pose further barriers. The current governance structure lacks streamlined communication and often results in overlapping mandates or implementation gaps. In contrast to Germany’s harmonized regulatory model, Kenya may struggle to align all stakeholders under a unified framework unless structural reforms are introduced.</w:t>
      </w:r>
    </w:p>
    <w:p w14:paraId="36BAA7FD" w14:textId="581FEBD3"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Technological adaptation also presents difficulties. While real-time monitoring systems and integrated data platforms work well in Germany and China due to their robust digital infrastructure, Kenya still faces low levels of digitization, limited internet connectivity, and inconsistent electricity supply in many areas. These infrastructural gaps may render such technologies unreliable or infeasible in the short term.</w:t>
      </w:r>
    </w:p>
    <w:p w14:paraId="61930DE2" w14:textId="2413145B"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Moreover, resistance to change—both from within institutions and from local communities—can delay progress. Some utility operators and local officials may be reluctant to adopt new practices due to institutional inertia, fear of increased accountability, or lack of understanding of the long-term benefits. Communities may also be hesitant to accept new water treatment methods or technologies without sufficient education and trust-building.</w:t>
      </w:r>
    </w:p>
    <w:p w14:paraId="4A19C275" w14:textId="0B00A208"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Policy enforcement is another weak link. Historically, Kenya has faced difficulties in enforcing environmental and water regulations. Even where standards exist, there is often a lack of monitoring, follow-up, and penalties for non-compliance, undermining the credibility of the regulatory framework. Without political will and legal reform, these enforcement challenges are likely to persist.</w:t>
      </w:r>
    </w:p>
    <w:p w14:paraId="6BDB2EA5" w14:textId="630FBDBC" w:rsidR="00961488"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Finally, social inequality and geographical disparity may limit the equitable implementation of these recommendations. Rural and informal settlements</w:t>
      </w:r>
      <w:r w:rsidR="0059710D">
        <w:rPr>
          <w:rFonts w:ascii="Times New Roman" w:hAnsi="Times New Roman" w:cs="Times New Roman"/>
          <w:sz w:val="24"/>
          <w:szCs w:val="24"/>
        </w:rPr>
        <w:t xml:space="preserve">, </w:t>
      </w:r>
      <w:r w:rsidRPr="00B102FC">
        <w:rPr>
          <w:rFonts w:ascii="Times New Roman" w:hAnsi="Times New Roman" w:cs="Times New Roman"/>
          <w:sz w:val="24"/>
          <w:szCs w:val="24"/>
        </w:rPr>
        <w:t>where water quality is typically poorest</w:t>
      </w:r>
      <w:r w:rsidR="0059710D">
        <w:rPr>
          <w:rFonts w:ascii="Times New Roman" w:hAnsi="Times New Roman" w:cs="Times New Roman"/>
          <w:sz w:val="24"/>
          <w:szCs w:val="24"/>
        </w:rPr>
        <w:t xml:space="preserve">, </w:t>
      </w:r>
      <w:r w:rsidRPr="00B102FC">
        <w:rPr>
          <w:rFonts w:ascii="Times New Roman" w:hAnsi="Times New Roman" w:cs="Times New Roman"/>
          <w:sz w:val="24"/>
          <w:szCs w:val="24"/>
        </w:rPr>
        <w:t>often receive less investment and oversight. Ensuring that reforms do not disproportionately benefit urban or affluent areas will require a deliberate effort to prioritize vulnerable populations, something that both Germany and China have also struggled with, albeit to a lesser extent.</w:t>
      </w:r>
    </w:p>
    <w:p w14:paraId="7F06E195" w14:textId="66DF49EE" w:rsidR="006D1860" w:rsidRPr="007522FD" w:rsidRDefault="007522FD" w:rsidP="00481813">
      <w:pPr>
        <w:jc w:val="both"/>
        <w:rPr>
          <w:rFonts w:ascii="Times New Roman" w:hAnsi="Times New Roman" w:cs="Times New Roman"/>
          <w:b/>
          <w:bCs/>
          <w:sz w:val="28"/>
          <w:szCs w:val="28"/>
        </w:rPr>
      </w:pPr>
      <w:r>
        <w:rPr>
          <w:rFonts w:ascii="Times New Roman" w:hAnsi="Times New Roman" w:cs="Times New Roman"/>
          <w:b/>
          <w:bCs/>
          <w:sz w:val="28"/>
          <w:szCs w:val="28"/>
        </w:rPr>
        <w:t xml:space="preserve">8. </w:t>
      </w:r>
      <w:r w:rsidR="006D1860" w:rsidRPr="007522FD">
        <w:rPr>
          <w:rFonts w:ascii="Times New Roman" w:hAnsi="Times New Roman" w:cs="Times New Roman"/>
          <w:b/>
          <w:bCs/>
          <w:sz w:val="28"/>
          <w:szCs w:val="28"/>
        </w:rPr>
        <w:t>Conclusions</w:t>
      </w:r>
    </w:p>
    <w:p w14:paraId="7DA44653" w14:textId="77777777" w:rsidR="00DF07BF" w:rsidRPr="00DF07BF" w:rsidRDefault="00DF07BF" w:rsidP="00481813">
      <w:pPr>
        <w:spacing w:line="360" w:lineRule="auto"/>
        <w:jc w:val="both"/>
        <w:rPr>
          <w:rFonts w:ascii="Times New Roman" w:hAnsi="Times New Roman" w:cs="Times New Roman"/>
          <w:sz w:val="24"/>
          <w:szCs w:val="24"/>
        </w:rPr>
      </w:pPr>
      <w:r w:rsidRPr="00DF07BF">
        <w:rPr>
          <w:rFonts w:ascii="Times New Roman" w:hAnsi="Times New Roman" w:cs="Times New Roman"/>
          <w:sz w:val="24"/>
          <w:szCs w:val="24"/>
        </w:rPr>
        <w:t xml:space="preserve">Access to safe and clean drinking water is a fundamental human right and essential for public health and sustainable development.  This comparative investigation of Kenya, China, and </w:t>
      </w:r>
      <w:r w:rsidRPr="00DF07BF">
        <w:rPr>
          <w:rFonts w:ascii="Times New Roman" w:hAnsi="Times New Roman" w:cs="Times New Roman"/>
          <w:sz w:val="24"/>
          <w:szCs w:val="24"/>
        </w:rPr>
        <w:lastRenderedPageBreak/>
        <w:t>Germany has uncovered significant insights into how countries at varying levels of development tackle the difficulties of drinking water quality management.  Kenya, a developing country, encounters ongoing challenges such as constrained financial resources, insufficient infrastructure, disjointed regulation, and inconsistent enforcement.  Conversely, China has achieved significant advancements, especially in metropolitan regions, through the implementation of rigorous standards, the utilization of cutting-edge technologies, and the enhancement of public engagement.  Germany demonstrates optimal practices through its comprehensive regulatory framework, multi-layered monitoring systems, extensive utilization of innovative treatment technology, and nearly universal access to high-quality drinking water.</w:t>
      </w:r>
    </w:p>
    <w:p w14:paraId="222AC8B4" w14:textId="77777777" w:rsidR="00DF07BF" w:rsidRPr="00DF07BF" w:rsidRDefault="00DF07BF" w:rsidP="00481813">
      <w:pPr>
        <w:spacing w:line="360" w:lineRule="auto"/>
        <w:jc w:val="both"/>
        <w:rPr>
          <w:rFonts w:ascii="Times New Roman" w:hAnsi="Times New Roman" w:cs="Times New Roman"/>
          <w:sz w:val="24"/>
          <w:szCs w:val="24"/>
        </w:rPr>
      </w:pPr>
    </w:p>
    <w:p w14:paraId="7F1386A9" w14:textId="36A29AA1" w:rsidR="00DF07BF" w:rsidRPr="00DF07BF" w:rsidRDefault="00DF07BF" w:rsidP="00481813">
      <w:pPr>
        <w:spacing w:line="360" w:lineRule="auto"/>
        <w:jc w:val="both"/>
        <w:rPr>
          <w:rFonts w:ascii="Times New Roman" w:hAnsi="Times New Roman" w:cs="Times New Roman"/>
          <w:sz w:val="24"/>
          <w:szCs w:val="24"/>
        </w:rPr>
      </w:pPr>
      <w:r w:rsidRPr="00DF07BF">
        <w:rPr>
          <w:rFonts w:ascii="Times New Roman" w:hAnsi="Times New Roman" w:cs="Times New Roman"/>
          <w:sz w:val="24"/>
          <w:szCs w:val="24"/>
        </w:rPr>
        <w:t xml:space="preserve"> The study emphasizes that although Kenya has made notable progress in enhancing water quality standards and accessibility, substantial deficiencies persist in enforcement, infrastructure, technical capacity, and data administration.  Insights from China and Germany provide effective frameworks for change, encompassing the incorporation of real-time monitoring technologies, adaptive management tactics, and the establishment of robust regulatory control.</w:t>
      </w:r>
    </w:p>
    <w:p w14:paraId="50AFF2D5" w14:textId="03D1A251" w:rsidR="00DF07BF" w:rsidRPr="00DF07BF" w:rsidRDefault="00DF07BF" w:rsidP="00481813">
      <w:pPr>
        <w:spacing w:line="360" w:lineRule="auto"/>
        <w:jc w:val="both"/>
        <w:rPr>
          <w:rFonts w:ascii="Times New Roman" w:hAnsi="Times New Roman" w:cs="Times New Roman"/>
          <w:sz w:val="24"/>
          <w:szCs w:val="24"/>
        </w:rPr>
      </w:pPr>
      <w:r w:rsidRPr="00DF07BF">
        <w:rPr>
          <w:rFonts w:ascii="Times New Roman" w:hAnsi="Times New Roman" w:cs="Times New Roman"/>
          <w:sz w:val="24"/>
          <w:szCs w:val="24"/>
        </w:rPr>
        <w:t xml:space="preserve"> Policy recommendations derived from these worldwide practices underscore the necessity for Kenya to enhance enforcement mechanisms, invest in contemporary treatment technology, develop human resource capacity, digitize data systems, and include communities.  The path to implementation is intricate.  Kenya must surmount obstacles like insufficient money, institutional fragmentation, reluctance to change, and technology limitations</w:t>
      </w:r>
      <w:r w:rsidR="0059710D">
        <w:rPr>
          <w:rFonts w:ascii="Times New Roman" w:hAnsi="Times New Roman" w:cs="Times New Roman"/>
          <w:sz w:val="24"/>
          <w:szCs w:val="24"/>
        </w:rPr>
        <w:t xml:space="preserve">, </w:t>
      </w:r>
      <w:r w:rsidRPr="00DF07BF">
        <w:rPr>
          <w:rFonts w:ascii="Times New Roman" w:hAnsi="Times New Roman" w:cs="Times New Roman"/>
          <w:sz w:val="24"/>
          <w:szCs w:val="24"/>
        </w:rPr>
        <w:t>particularly in rural and neglected regions.</w:t>
      </w:r>
    </w:p>
    <w:p w14:paraId="502AA2D7" w14:textId="0903A9E7" w:rsidR="00A7451F" w:rsidRDefault="00DF07BF" w:rsidP="00481813">
      <w:pPr>
        <w:spacing w:line="360" w:lineRule="auto"/>
        <w:jc w:val="both"/>
        <w:rPr>
          <w:rFonts w:ascii="Times New Roman" w:hAnsi="Times New Roman" w:cs="Times New Roman"/>
          <w:sz w:val="24"/>
          <w:szCs w:val="24"/>
        </w:rPr>
      </w:pPr>
      <w:r w:rsidRPr="00DF07BF">
        <w:rPr>
          <w:rFonts w:ascii="Times New Roman" w:hAnsi="Times New Roman" w:cs="Times New Roman"/>
          <w:sz w:val="24"/>
          <w:szCs w:val="24"/>
        </w:rPr>
        <w:t xml:space="preserve"> Enhancing drinking water quality in Kenya necessitates enduring political commitment, strategic investment, and a cooperative approach that includes all stakeholders, such as government entities, local authorities, civil society, and the corporate sector.  By utilizing global best practices and adapting them to its local environment, Kenya can gradually achieve its objective of providing safe, reliable, and equitable drinking water for all.</w:t>
      </w:r>
    </w:p>
    <w:p w14:paraId="3864FD9C" w14:textId="77777777" w:rsidR="00DE51A1" w:rsidRDefault="00DE51A1" w:rsidP="00481813">
      <w:pPr>
        <w:spacing w:line="360" w:lineRule="auto"/>
        <w:jc w:val="both"/>
        <w:rPr>
          <w:rFonts w:ascii="Times New Roman" w:hAnsi="Times New Roman" w:cs="Times New Roman"/>
          <w:sz w:val="24"/>
          <w:szCs w:val="24"/>
        </w:rPr>
      </w:pPr>
    </w:p>
    <w:p w14:paraId="0953C97F" w14:textId="77777777" w:rsidR="005135DA" w:rsidRDefault="005135DA" w:rsidP="00481813">
      <w:pPr>
        <w:spacing w:line="360" w:lineRule="auto"/>
        <w:jc w:val="both"/>
        <w:rPr>
          <w:rFonts w:ascii="Times New Roman" w:hAnsi="Times New Roman" w:cs="Times New Roman"/>
          <w:b/>
          <w:bCs/>
          <w:sz w:val="24"/>
          <w:szCs w:val="24"/>
        </w:rPr>
      </w:pPr>
    </w:p>
    <w:p w14:paraId="16CA6380" w14:textId="2C77C1D5" w:rsidR="005D6A8A" w:rsidRPr="005D6A8A" w:rsidRDefault="005D6A8A" w:rsidP="00481813">
      <w:pPr>
        <w:spacing w:line="360" w:lineRule="auto"/>
        <w:jc w:val="both"/>
        <w:rPr>
          <w:rFonts w:ascii="Times New Roman" w:hAnsi="Times New Roman" w:cs="Times New Roman"/>
          <w:b/>
          <w:bCs/>
          <w:sz w:val="24"/>
          <w:szCs w:val="24"/>
        </w:rPr>
      </w:pPr>
      <w:r w:rsidRPr="005D6A8A">
        <w:rPr>
          <w:rFonts w:ascii="Times New Roman" w:hAnsi="Times New Roman" w:cs="Times New Roman"/>
          <w:b/>
          <w:bCs/>
          <w:sz w:val="24"/>
          <w:szCs w:val="24"/>
        </w:rPr>
        <w:lastRenderedPageBreak/>
        <w:t>DISCLAIMER</w:t>
      </w:r>
    </w:p>
    <w:p w14:paraId="72DDBFA1" w14:textId="7D021EB2" w:rsidR="00C75C77" w:rsidRPr="00E73B3A" w:rsidRDefault="0059710D" w:rsidP="00DE51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author(s) hereby declare that generative AI technologies, such as Large Language Models, have been used in the writing or editing of this manuscript. This explanation will include the name, version, model, and source of the generative AI technology, as well as all input prompts provided to it.</w:t>
      </w:r>
    </w:p>
    <w:p w14:paraId="3E47D270" w14:textId="77777777" w:rsidR="00DE51A1" w:rsidRDefault="00DE51A1" w:rsidP="00481813">
      <w:pPr>
        <w:spacing w:line="360" w:lineRule="auto"/>
        <w:jc w:val="both"/>
        <w:rPr>
          <w:rFonts w:ascii="Times New Roman" w:hAnsi="Times New Roman" w:cs="Times New Roman"/>
          <w:b/>
          <w:bCs/>
          <w:sz w:val="24"/>
          <w:szCs w:val="24"/>
        </w:rPr>
      </w:pPr>
    </w:p>
    <w:p w14:paraId="4ED2E2AF" w14:textId="7474C21D" w:rsidR="00E73B3A" w:rsidRPr="00E73B3A" w:rsidRDefault="00E73B3A" w:rsidP="00481813">
      <w:pPr>
        <w:spacing w:line="360" w:lineRule="auto"/>
        <w:jc w:val="both"/>
        <w:rPr>
          <w:rFonts w:ascii="Times New Roman" w:hAnsi="Times New Roman" w:cs="Times New Roman"/>
          <w:b/>
          <w:bCs/>
          <w:sz w:val="24"/>
          <w:szCs w:val="24"/>
        </w:rPr>
      </w:pPr>
      <w:r w:rsidRPr="00E73B3A">
        <w:rPr>
          <w:rFonts w:ascii="Times New Roman" w:hAnsi="Times New Roman" w:cs="Times New Roman"/>
          <w:b/>
          <w:bCs/>
          <w:sz w:val="24"/>
          <w:szCs w:val="24"/>
        </w:rPr>
        <w:t xml:space="preserve">Details of AI usage are given below: </w:t>
      </w:r>
    </w:p>
    <w:p w14:paraId="7A0CD34A" w14:textId="7957BE99" w:rsidR="00E73B3A" w:rsidRPr="00E73B3A" w:rsidRDefault="00E73B3A" w:rsidP="00481813">
      <w:pPr>
        <w:pStyle w:val="ListParagraph"/>
        <w:numPr>
          <w:ilvl w:val="0"/>
          <w:numId w:val="8"/>
        </w:numPr>
        <w:spacing w:line="360" w:lineRule="auto"/>
        <w:jc w:val="both"/>
        <w:rPr>
          <w:rFonts w:ascii="Times New Roman" w:hAnsi="Times New Roman" w:cs="Times New Roman"/>
          <w:sz w:val="24"/>
          <w:szCs w:val="24"/>
        </w:rPr>
      </w:pPr>
      <w:r w:rsidRPr="00E73B3A">
        <w:rPr>
          <w:rFonts w:ascii="Times New Roman" w:hAnsi="Times New Roman" w:cs="Times New Roman"/>
          <w:sz w:val="24"/>
          <w:szCs w:val="24"/>
        </w:rPr>
        <w:t xml:space="preserve"> </w:t>
      </w:r>
      <w:r w:rsidR="0059710D">
        <w:rPr>
          <w:rFonts w:ascii="Times New Roman" w:hAnsi="Times New Roman" w:cs="Times New Roman"/>
          <w:sz w:val="24"/>
          <w:szCs w:val="24"/>
        </w:rPr>
        <w:t>Text-to-Image Generators</w:t>
      </w:r>
    </w:p>
    <w:p w14:paraId="4E6557AD" w14:textId="77777777" w:rsidR="00E73B3A" w:rsidRDefault="00E73B3A" w:rsidP="00481813">
      <w:pPr>
        <w:jc w:val="both"/>
        <w:rPr>
          <w:rFonts w:ascii="Times New Roman" w:hAnsi="Times New Roman" w:cs="Times New Roman"/>
          <w:b/>
          <w:bCs/>
          <w:sz w:val="28"/>
          <w:szCs w:val="28"/>
        </w:rPr>
      </w:pPr>
    </w:p>
    <w:p w14:paraId="7BDFCDE2" w14:textId="77777777" w:rsidR="00346422" w:rsidRDefault="00346422" w:rsidP="00481813">
      <w:pPr>
        <w:spacing w:line="360" w:lineRule="auto"/>
        <w:jc w:val="both"/>
        <w:rPr>
          <w:rFonts w:ascii="Times New Roman" w:hAnsi="Times New Roman" w:cs="Times New Roman"/>
          <w:sz w:val="24"/>
          <w:szCs w:val="24"/>
        </w:rPr>
      </w:pPr>
    </w:p>
    <w:p w14:paraId="45643DD1" w14:textId="77777777" w:rsidR="00346422" w:rsidRPr="00346422" w:rsidRDefault="00346422" w:rsidP="00346422">
      <w:pPr>
        <w:spacing w:line="360" w:lineRule="auto"/>
        <w:jc w:val="both"/>
        <w:rPr>
          <w:rFonts w:ascii="Times New Roman" w:hAnsi="Times New Roman" w:cs="Times New Roman"/>
          <w:sz w:val="24"/>
          <w:szCs w:val="24"/>
        </w:rPr>
      </w:pPr>
      <w:r w:rsidRPr="00346422">
        <w:rPr>
          <w:rFonts w:ascii="Times New Roman" w:hAnsi="Times New Roman" w:cs="Times New Roman"/>
          <w:sz w:val="24"/>
          <w:szCs w:val="24"/>
        </w:rPr>
        <w:t>COMPETING INTERESTS DISCLAIMER:</w:t>
      </w:r>
    </w:p>
    <w:p w14:paraId="232245B1" w14:textId="31A45178" w:rsidR="00346422" w:rsidRPr="00FA4C07" w:rsidRDefault="00346422" w:rsidP="00346422">
      <w:pPr>
        <w:spacing w:line="360" w:lineRule="auto"/>
        <w:jc w:val="both"/>
        <w:rPr>
          <w:rFonts w:ascii="Times New Roman" w:hAnsi="Times New Roman" w:cs="Times New Roman"/>
          <w:sz w:val="24"/>
          <w:szCs w:val="24"/>
        </w:rPr>
      </w:pPr>
      <w:r w:rsidRPr="0034642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39E96AD" w14:textId="77777777" w:rsidR="00E85611" w:rsidRDefault="00E85611" w:rsidP="00481813">
      <w:pPr>
        <w:jc w:val="both"/>
        <w:rPr>
          <w:rFonts w:ascii="Times New Roman" w:hAnsi="Times New Roman" w:cs="Times New Roman"/>
          <w:b/>
          <w:bCs/>
          <w:sz w:val="28"/>
          <w:szCs w:val="28"/>
        </w:rPr>
      </w:pPr>
    </w:p>
    <w:p w14:paraId="08ED97EB" w14:textId="77777777" w:rsidR="00E85611" w:rsidRDefault="00E85611" w:rsidP="00481813">
      <w:pPr>
        <w:jc w:val="both"/>
        <w:rPr>
          <w:rFonts w:ascii="Times New Roman" w:hAnsi="Times New Roman" w:cs="Times New Roman"/>
          <w:b/>
          <w:bCs/>
          <w:sz w:val="28"/>
          <w:szCs w:val="28"/>
        </w:rPr>
      </w:pPr>
    </w:p>
    <w:p w14:paraId="5F8DC58C" w14:textId="6381E2FB" w:rsidR="00C75C77" w:rsidRPr="005D6A8A" w:rsidRDefault="005D6A8A" w:rsidP="00481813">
      <w:pPr>
        <w:jc w:val="both"/>
        <w:rPr>
          <w:rFonts w:ascii="Times New Roman" w:hAnsi="Times New Roman" w:cs="Times New Roman"/>
          <w:b/>
          <w:bCs/>
          <w:sz w:val="28"/>
          <w:szCs w:val="28"/>
        </w:rPr>
      </w:pPr>
      <w:r w:rsidRPr="005D6A8A">
        <w:rPr>
          <w:rFonts w:ascii="Times New Roman" w:hAnsi="Times New Roman" w:cs="Times New Roman"/>
          <w:b/>
          <w:bCs/>
          <w:sz w:val="28"/>
          <w:szCs w:val="28"/>
        </w:rPr>
        <w:t>REFERENCES</w:t>
      </w:r>
    </w:p>
    <w:p w14:paraId="6AF10926" w14:textId="77777777" w:rsidR="001F0B33" w:rsidRPr="005E4836" w:rsidRDefault="001F0B33" w:rsidP="001F0B33">
      <w:pPr>
        <w:pStyle w:val="EndNoteBibliography"/>
        <w:spacing w:after="0"/>
        <w:ind w:left="720" w:hanging="720"/>
      </w:pPr>
      <w:r w:rsidRPr="005E4836">
        <w:fldChar w:fldCharType="begin"/>
      </w:r>
      <w:r w:rsidRPr="005E4836">
        <w:instrText xml:space="preserve"> ADDIN EN.REFLIST </w:instrText>
      </w:r>
      <w:r w:rsidRPr="005E4836">
        <w:fldChar w:fldCharType="separate"/>
      </w:r>
      <w:r w:rsidRPr="005E4836">
        <w:t xml:space="preserve">Anderskov, C. (2023). </w:t>
      </w:r>
      <w:r w:rsidRPr="005E4836">
        <w:rPr>
          <w:i/>
        </w:rPr>
        <w:t>Kenya/water The strategic sector cooperation (SSC) between Denmark and Kenya on water 2023-2033</w:t>
      </w:r>
      <w:r w:rsidRPr="005E4836">
        <w:t xml:space="preserve">. The Danish Environmental Protection Agency. </w:t>
      </w:r>
      <w:hyperlink r:id="rId13" w:history="1">
        <w:r w:rsidRPr="005E4836">
          <w:rPr>
            <w:rStyle w:val="Hyperlink"/>
          </w:rPr>
          <w:t>https://eng.mst.dk/about-the-danish-epa/global-cooperation/kenyacircular-economy/kenya-water</w:t>
        </w:r>
      </w:hyperlink>
    </w:p>
    <w:p w14:paraId="3BF8E8EC" w14:textId="77777777" w:rsidR="001F0B33" w:rsidRPr="005E4836" w:rsidRDefault="001F0B33" w:rsidP="001F0B33">
      <w:pPr>
        <w:pStyle w:val="EndNoteBibliography"/>
        <w:spacing w:after="0"/>
        <w:ind w:left="720" w:hanging="720"/>
      </w:pPr>
      <w:r w:rsidRPr="005E4836">
        <w:t xml:space="preserve">Baloïtcha, G. M. P., Mayabi, A. O., &amp; Home, P. G. (2022). Evaluation of water quality and potential scaling of corrosion in the water supply using water quality and stability indices: A case study of Juja water distribution network, Kenya. </w:t>
      </w:r>
      <w:r w:rsidRPr="005E4836">
        <w:rPr>
          <w:i/>
        </w:rPr>
        <w:t>Heliyon</w:t>
      </w:r>
      <w:r w:rsidRPr="005E4836">
        <w:t>,</w:t>
      </w:r>
      <w:r w:rsidRPr="005E4836">
        <w:rPr>
          <w:i/>
        </w:rPr>
        <w:t xml:space="preserve"> 8</w:t>
      </w:r>
      <w:r w:rsidRPr="005E4836">
        <w:t xml:space="preserve">(3). </w:t>
      </w:r>
    </w:p>
    <w:p w14:paraId="570C71C9" w14:textId="77777777" w:rsidR="001F0B33" w:rsidRPr="005E4836" w:rsidRDefault="001F0B33" w:rsidP="001F0B33">
      <w:pPr>
        <w:pStyle w:val="EndNoteBibliography"/>
        <w:spacing w:after="0"/>
        <w:ind w:left="720" w:hanging="720"/>
      </w:pPr>
      <w:r w:rsidRPr="005E4836">
        <w:t xml:space="preserve">Bei, E., Wu, X., Qiu, Y., Chen, C., &amp; Zhang, X. (2019). A tale of two water supplies in China: finding practical solutions to urban and rural water supply problems. </w:t>
      </w:r>
      <w:r w:rsidRPr="005E4836">
        <w:rPr>
          <w:i/>
        </w:rPr>
        <w:t>Accounts of chemical research</w:t>
      </w:r>
      <w:r w:rsidRPr="005E4836">
        <w:t>,</w:t>
      </w:r>
      <w:r w:rsidRPr="005E4836">
        <w:rPr>
          <w:i/>
        </w:rPr>
        <w:t xml:space="preserve"> 52</w:t>
      </w:r>
      <w:r w:rsidRPr="005E4836">
        <w:t xml:space="preserve">(4), 867-875. </w:t>
      </w:r>
    </w:p>
    <w:p w14:paraId="137613E0" w14:textId="77777777" w:rsidR="001F0B33" w:rsidRPr="005E4836" w:rsidRDefault="001F0B33" w:rsidP="001F0B33">
      <w:pPr>
        <w:pStyle w:val="EndNoteBibliography"/>
        <w:spacing w:after="0"/>
        <w:ind w:left="720" w:hanging="720"/>
      </w:pPr>
      <w:r w:rsidRPr="005E4836">
        <w:t xml:space="preserve">board, W. S. R. </w:t>
      </w:r>
      <w:r w:rsidRPr="005E4836">
        <w:rPr>
          <w:i/>
        </w:rPr>
        <w:t>Water Services Regulatory Board Background information</w:t>
      </w:r>
      <w:r w:rsidRPr="005E4836">
        <w:t xml:space="preserve">. WASREB. </w:t>
      </w:r>
      <w:hyperlink r:id="rId14" w:anchor=":~:text=Accordingly%2C%20Wasreb%20sets%20standards%20and,by%20allowing%20financing%20of%20operations%2C" w:history="1">
        <w:r w:rsidRPr="005E4836">
          <w:rPr>
            <w:rStyle w:val="Hyperlink"/>
          </w:rPr>
          <w:t>https://wasreb.go.ke/who-we-are/#:~:text=Accordingly%2C%20Wasreb%20sets%20standards%20and,by%20allowing%20financing%20of%20operations%2C</w:t>
        </w:r>
      </w:hyperlink>
    </w:p>
    <w:p w14:paraId="33E52269" w14:textId="77777777" w:rsidR="001F0B33" w:rsidRPr="005E4836" w:rsidRDefault="001F0B33" w:rsidP="001F0B33">
      <w:pPr>
        <w:pStyle w:val="EndNoteBibliography"/>
        <w:spacing w:after="0"/>
        <w:ind w:left="720" w:hanging="720"/>
      </w:pPr>
      <w:r w:rsidRPr="005E4836">
        <w:t xml:space="preserve">Bukhary, S., Weidhaas, J., Ansari, K., Mahar, R. B., Pomeroy, C., VanDerslice, J. A., Burian, S., &amp; Ahmad, S. (2017). Using Distributed Solar for Treatment of Drinking Water in Developing Countries. World Environmental and Water Resources Congress 2017, </w:t>
      </w:r>
    </w:p>
    <w:p w14:paraId="7865EC29" w14:textId="77777777" w:rsidR="001F0B33" w:rsidRPr="005E4836" w:rsidRDefault="001F0B33" w:rsidP="001F0B33">
      <w:pPr>
        <w:pStyle w:val="EndNoteBibliography"/>
        <w:spacing w:after="0"/>
        <w:ind w:left="720" w:hanging="720"/>
      </w:pPr>
      <w:r w:rsidRPr="005E4836">
        <w:lastRenderedPageBreak/>
        <w:t xml:space="preserve">Clasen, T. F., &amp; Mintz, E. D. (2004). International network to promote household water treatment and safe storage. </w:t>
      </w:r>
      <w:r w:rsidRPr="005E4836">
        <w:rPr>
          <w:i/>
        </w:rPr>
        <w:t>Emerging infectious diseases</w:t>
      </w:r>
      <w:r w:rsidRPr="005E4836">
        <w:t>,</w:t>
      </w:r>
      <w:r w:rsidRPr="005E4836">
        <w:rPr>
          <w:i/>
        </w:rPr>
        <w:t xml:space="preserve"> 10</w:t>
      </w:r>
      <w:r w:rsidRPr="005E4836">
        <w:t xml:space="preserve">(6), 1179. </w:t>
      </w:r>
    </w:p>
    <w:p w14:paraId="7921CED0" w14:textId="77777777" w:rsidR="001F0B33" w:rsidRPr="005E4836" w:rsidRDefault="001F0B33" w:rsidP="001F0B33">
      <w:pPr>
        <w:pStyle w:val="EndNoteBibliography"/>
        <w:spacing w:after="0"/>
        <w:ind w:left="720" w:hanging="720"/>
      </w:pPr>
      <w:r w:rsidRPr="005E4836">
        <w:t xml:space="preserve">Compliance, C. W. (2023). </w:t>
      </w:r>
      <w:r w:rsidRPr="005E4836">
        <w:rPr>
          <w:i/>
        </w:rPr>
        <w:t>The Importance Of Water Monitoring Services For Clean And Safe Drinking Water</w:t>
      </w:r>
      <w:r w:rsidRPr="005E4836">
        <w:t xml:space="preserve">. Canadian Water Compliance. </w:t>
      </w:r>
      <w:hyperlink r:id="rId15" w:anchor=":~:text=Monitoring%20water%20quality%20is%20crucial,ingested%20or%20inhaled%20through%20aerosols" w:history="1">
        <w:r w:rsidRPr="005E4836">
          <w:rPr>
            <w:rStyle w:val="Hyperlink"/>
          </w:rPr>
          <w:t>https://www.canadianwatercompliance.ca/blogs/toronto-legionella-disinfecting-bacteria-water-testing-blog/1132817-the-importance-of-water-monitoring-services-for-clean-and-safe-drinking-water#:~:text=Monitoring%20water%20quality%20is%20crucial,ingested%20or%20inhaled%20through%20aerosols</w:t>
        </w:r>
      </w:hyperlink>
      <w:r w:rsidRPr="005E4836">
        <w:t>.</w:t>
      </w:r>
    </w:p>
    <w:p w14:paraId="2107ED63" w14:textId="77777777" w:rsidR="001F0B33" w:rsidRPr="005E4836" w:rsidRDefault="001F0B33" w:rsidP="001F0B33">
      <w:pPr>
        <w:pStyle w:val="EndNoteBibliography"/>
        <w:spacing w:after="0"/>
        <w:ind w:left="720" w:hanging="720"/>
      </w:pPr>
      <w:r w:rsidRPr="005E4836">
        <w:t xml:space="preserve">Elcik, H., Cakmakci, M., Sahinkaya, E., &amp; Ozkaya, B. (2013). Arsenic removal from drinking water using low pressure membranes. </w:t>
      </w:r>
      <w:r w:rsidRPr="005E4836">
        <w:rPr>
          <w:i/>
        </w:rPr>
        <w:t>Industrial &amp; Engineering Chemistry Research</w:t>
      </w:r>
      <w:r w:rsidRPr="005E4836">
        <w:t>,</w:t>
      </w:r>
      <w:r w:rsidRPr="005E4836">
        <w:rPr>
          <w:i/>
        </w:rPr>
        <w:t xml:space="preserve"> 52</w:t>
      </w:r>
      <w:r w:rsidRPr="005E4836">
        <w:t xml:space="preserve">(29), 9958-9964. </w:t>
      </w:r>
    </w:p>
    <w:p w14:paraId="482AB120" w14:textId="77777777" w:rsidR="001F0B33" w:rsidRPr="005E4836" w:rsidRDefault="001F0B33" w:rsidP="001F0B33">
      <w:pPr>
        <w:pStyle w:val="EndNoteBibliography"/>
        <w:spacing w:after="0"/>
        <w:ind w:left="720" w:hanging="720"/>
      </w:pPr>
      <w:r w:rsidRPr="005E4836">
        <w:t xml:space="preserve">Federal Environment, A. (2025). Report of the Federal Ministry of Health and the Federal Environment Agency to consumers on the quality of water intended for human consumption (drinking water) in Germany (2020_2022). </w:t>
      </w:r>
      <w:hyperlink r:id="rId16" w:history="1">
        <w:r w:rsidRPr="005E4836">
          <w:rPr>
            <w:rStyle w:val="Hyperlink"/>
          </w:rPr>
          <w:t>https://www.umweltbundesamt.de/publikationen/bericht-des-bundesministeriums-fuer-gesundheit-des-5</w:t>
        </w:r>
      </w:hyperlink>
      <w:r w:rsidRPr="005E4836">
        <w:t xml:space="preserve"> </w:t>
      </w:r>
    </w:p>
    <w:p w14:paraId="28DA0160" w14:textId="77777777" w:rsidR="001F0B33" w:rsidRPr="005E4836" w:rsidRDefault="001F0B33" w:rsidP="001F0B33">
      <w:pPr>
        <w:pStyle w:val="EndNoteBibliography"/>
        <w:spacing w:after="0"/>
        <w:ind w:left="720" w:hanging="720"/>
      </w:pPr>
      <w:r w:rsidRPr="005E4836">
        <w:t xml:space="preserve">Gadgil, A. (1998). Drinking water in developing countries. </w:t>
      </w:r>
      <w:r w:rsidRPr="005E4836">
        <w:rPr>
          <w:i/>
        </w:rPr>
        <w:t>Annual review of energy and the environment</w:t>
      </w:r>
      <w:r w:rsidRPr="005E4836">
        <w:t>,</w:t>
      </w:r>
      <w:r w:rsidRPr="005E4836">
        <w:rPr>
          <w:i/>
        </w:rPr>
        <w:t xml:space="preserve"> 23</w:t>
      </w:r>
      <w:r w:rsidRPr="005E4836">
        <w:t xml:space="preserve">(1), 253-286. </w:t>
      </w:r>
    </w:p>
    <w:p w14:paraId="4E73972A" w14:textId="77777777" w:rsidR="001F0B33" w:rsidRPr="005E4836" w:rsidRDefault="001F0B33" w:rsidP="001F0B33">
      <w:pPr>
        <w:pStyle w:val="EndNoteBibliography"/>
        <w:spacing w:after="0"/>
        <w:ind w:left="720" w:hanging="720"/>
      </w:pPr>
      <w:r w:rsidRPr="005E4836">
        <w:t>Gastañaga, M. D. C. (2018). Water, sanitation and health. In (Vol. 35, pp. 181-182).</w:t>
      </w:r>
    </w:p>
    <w:p w14:paraId="437B178D" w14:textId="77777777" w:rsidR="001F0B33" w:rsidRPr="005E4836" w:rsidRDefault="001F0B33" w:rsidP="001F0B33">
      <w:pPr>
        <w:pStyle w:val="EndNoteBibliography"/>
        <w:spacing w:after="0"/>
        <w:ind w:left="720" w:hanging="720"/>
      </w:pPr>
      <w:r w:rsidRPr="005E4836">
        <w:t xml:space="preserve">Ghauch, A. (2017). The importance of advanced oxidation processes in degrading persistent pollutants. </w:t>
      </w:r>
      <w:r w:rsidRPr="005E4836">
        <w:rPr>
          <w:i/>
        </w:rPr>
        <w:t>Journal of Advanced Oxidation Technologies</w:t>
      </w:r>
      <w:r w:rsidRPr="005E4836">
        <w:t>,</w:t>
      </w:r>
      <w:r w:rsidRPr="005E4836">
        <w:rPr>
          <w:i/>
        </w:rPr>
        <w:t xml:space="preserve"> 20</w:t>
      </w:r>
      <w:r w:rsidRPr="005E4836">
        <w:t xml:space="preserve">(1), 20160197. </w:t>
      </w:r>
    </w:p>
    <w:p w14:paraId="64434846" w14:textId="77777777" w:rsidR="001F0B33" w:rsidRPr="005E4836" w:rsidRDefault="001F0B33" w:rsidP="001F0B33">
      <w:pPr>
        <w:pStyle w:val="EndNoteBibliography"/>
        <w:spacing w:after="0"/>
        <w:ind w:left="720" w:hanging="720"/>
      </w:pPr>
      <w:r w:rsidRPr="005E4836">
        <w:t xml:space="preserve">Grummt, H.-J. (2007). The drinking water quality in Germany in the period from 2002 to 2004. An overview: Eine Übersicht für die Jahre 2002–2004. </w:t>
      </w:r>
      <w:r w:rsidRPr="005E4836">
        <w:rPr>
          <w:i/>
        </w:rPr>
        <w:t>Bundesgesundheitsblatt-Gesundheitsforschung-Gesundheitsschutz</w:t>
      </w:r>
      <w:r w:rsidRPr="005E4836">
        <w:t>,</w:t>
      </w:r>
      <w:r w:rsidRPr="005E4836">
        <w:rPr>
          <w:i/>
        </w:rPr>
        <w:t xml:space="preserve"> 50</w:t>
      </w:r>
      <w:r w:rsidRPr="005E4836">
        <w:t xml:space="preserve">, 276-283. </w:t>
      </w:r>
    </w:p>
    <w:p w14:paraId="04388D49" w14:textId="77777777" w:rsidR="001F0B33" w:rsidRPr="005E4836" w:rsidRDefault="001F0B33" w:rsidP="001F0B33">
      <w:pPr>
        <w:pStyle w:val="EndNoteBibliography"/>
        <w:spacing w:after="0"/>
        <w:ind w:left="720" w:hanging="720"/>
      </w:pPr>
      <w:r w:rsidRPr="005E4836">
        <w:t xml:space="preserve">Guan, G., Wang, Y., Yang, L., Yue, J., Li, Q., Lin, J., &amp; Liu, Q. (2022). Water-quality assessment and pollution-risk early-warning system based on web crawler technology and LSTM. </w:t>
      </w:r>
      <w:r w:rsidRPr="005E4836">
        <w:rPr>
          <w:i/>
        </w:rPr>
        <w:t>International Journal of Environmental Research and Public Health</w:t>
      </w:r>
      <w:r w:rsidRPr="005E4836">
        <w:t>,</w:t>
      </w:r>
      <w:r w:rsidRPr="005E4836">
        <w:rPr>
          <w:i/>
        </w:rPr>
        <w:t xml:space="preserve"> 19</w:t>
      </w:r>
      <w:r w:rsidRPr="005E4836">
        <w:t xml:space="preserve">(18), 11818. </w:t>
      </w:r>
    </w:p>
    <w:p w14:paraId="0890D38F" w14:textId="77777777" w:rsidR="001F0B33" w:rsidRPr="005E4836" w:rsidRDefault="001F0B33" w:rsidP="001F0B33">
      <w:pPr>
        <w:pStyle w:val="EndNoteBibliography"/>
        <w:spacing w:after="0"/>
        <w:ind w:left="720" w:hanging="720"/>
      </w:pPr>
      <w:r w:rsidRPr="005E4836">
        <w:t xml:space="preserve">Guojun, S., &amp; Zhen, Z. (2014). New National Standards for Drinking Water and the Reform of Policies Controlling Pollutant Discharge. </w:t>
      </w:r>
      <w:r w:rsidRPr="005E4836">
        <w:rPr>
          <w:i/>
        </w:rPr>
        <w:t>Chinese Research Perspectives on the Environment</w:t>
      </w:r>
      <w:r w:rsidRPr="005E4836">
        <w:t>,</w:t>
      </w:r>
      <w:r w:rsidRPr="005E4836">
        <w:rPr>
          <w:i/>
        </w:rPr>
        <w:t xml:space="preserve"> 3</w:t>
      </w:r>
      <w:r w:rsidRPr="005E4836">
        <w:t xml:space="preserve">, 83-93. </w:t>
      </w:r>
    </w:p>
    <w:p w14:paraId="3710C49B" w14:textId="77777777" w:rsidR="001F0B33" w:rsidRPr="005E4836" w:rsidRDefault="001F0B33" w:rsidP="001F0B33">
      <w:pPr>
        <w:pStyle w:val="EndNoteBibliography"/>
        <w:spacing w:after="0"/>
        <w:ind w:left="720" w:hanging="720"/>
      </w:pPr>
      <w:r w:rsidRPr="005E4836">
        <w:t xml:space="preserve">Gupta, K., &amp; Singh, S. (2021). SAND WATER FILTERS: A LOW-COST TREATMENT SOLUTION FOR WATER POLLUTION PROBLEMS IN RURAL REGIONS. </w:t>
      </w:r>
      <w:r w:rsidRPr="005E4836">
        <w:rPr>
          <w:i/>
        </w:rPr>
        <w:t>International Journal of Technical Research &amp; Science</w:t>
      </w:r>
      <w:r w:rsidRPr="005E4836">
        <w:t>,</w:t>
      </w:r>
      <w:r w:rsidRPr="005E4836">
        <w:rPr>
          <w:i/>
        </w:rPr>
        <w:t xml:space="preserve"> Special</w:t>
      </w:r>
      <w:r w:rsidRPr="005E4836">
        <w:t xml:space="preserve">(June), 61-64. </w:t>
      </w:r>
      <w:hyperlink r:id="rId17" w:history="1">
        <w:r w:rsidRPr="005E4836">
          <w:rPr>
            <w:rStyle w:val="Hyperlink"/>
          </w:rPr>
          <w:t>https://doi.org/10.30780/specialissue-icaaset021/012</w:t>
        </w:r>
      </w:hyperlink>
      <w:r w:rsidRPr="005E4836">
        <w:t xml:space="preserve"> </w:t>
      </w:r>
    </w:p>
    <w:p w14:paraId="195335DE" w14:textId="77777777" w:rsidR="001F0B33" w:rsidRPr="005E4836" w:rsidRDefault="001F0B33" w:rsidP="001F0B33">
      <w:pPr>
        <w:pStyle w:val="EndNoteBibliography"/>
        <w:spacing w:after="0"/>
        <w:ind w:left="720" w:hanging="720"/>
      </w:pPr>
      <w:r w:rsidRPr="005E4836">
        <w:t xml:space="preserve">Han, J., Zhang, L., Ye, B., Gao, S., Yao, X., &amp; Shi, X. (2023). The standards for drinking water quality of China (2022 edition) will take effect. </w:t>
      </w:r>
      <w:r w:rsidRPr="005E4836">
        <w:rPr>
          <w:i/>
        </w:rPr>
        <w:t>China CDC Weekly</w:t>
      </w:r>
      <w:r w:rsidRPr="005E4836">
        <w:t>,</w:t>
      </w:r>
      <w:r w:rsidRPr="005E4836">
        <w:rPr>
          <w:i/>
        </w:rPr>
        <w:t xml:space="preserve"> 5</w:t>
      </w:r>
      <w:r w:rsidRPr="005E4836">
        <w:t xml:space="preserve">(13), 297. </w:t>
      </w:r>
    </w:p>
    <w:p w14:paraId="28464B09" w14:textId="77777777" w:rsidR="001F0B33" w:rsidRPr="005E4836" w:rsidRDefault="001F0B33" w:rsidP="001F0B33">
      <w:pPr>
        <w:pStyle w:val="EndNoteBibliography"/>
        <w:ind w:left="720" w:hanging="720"/>
        <w:rPr>
          <w:i/>
        </w:rPr>
      </w:pPr>
      <w:r w:rsidRPr="005E4836">
        <w:t xml:space="preserve">Health, F. M. o. (2016). </w:t>
      </w:r>
      <w:r w:rsidRPr="005E4836">
        <w:rPr>
          <w:i/>
        </w:rPr>
        <w:t>ORDINANCE ON THE QUALITY OF WATER INTENDED FOR HUMAN CONSUMPTION</w:t>
      </w:r>
    </w:p>
    <w:p w14:paraId="2BB95364" w14:textId="77777777" w:rsidR="001F0B33" w:rsidRPr="005E4836" w:rsidRDefault="001F0B33" w:rsidP="001F0B33">
      <w:pPr>
        <w:pStyle w:val="EndNoteBibliography"/>
        <w:spacing w:after="0"/>
        <w:ind w:left="720" w:hanging="720"/>
      </w:pPr>
      <w:r w:rsidRPr="005E4836">
        <w:rPr>
          <w:i/>
        </w:rPr>
        <w:t>(Trinkwasserverordnung – TrinkwV 2001)*,†)</w:t>
      </w:r>
      <w:r w:rsidRPr="005E4836">
        <w:t xml:space="preserve"> 2016chrome-extension://efaidnbmnnnibpcajpcglclefindmkaj/</w:t>
      </w:r>
      <w:hyperlink r:id="rId18" w:history="1">
        <w:r w:rsidRPr="005E4836">
          <w:rPr>
            <w:rStyle w:val="Hyperlink"/>
          </w:rPr>
          <w:t>https://www.bundesgesundheitsministerium.de/fileadmin/Dateien/3_Downloads/E/Englische_Dateien/Drinking_Water_Ordinance.pdf</w:t>
        </w:r>
      </w:hyperlink>
      <w:r w:rsidRPr="005E4836">
        <w:t xml:space="preserve"> </w:t>
      </w:r>
    </w:p>
    <w:p w14:paraId="7FC0E2DD" w14:textId="77777777" w:rsidR="001F0B33" w:rsidRPr="005E4836" w:rsidRDefault="001F0B33" w:rsidP="001F0B33">
      <w:pPr>
        <w:pStyle w:val="EndNoteBibliography"/>
        <w:spacing w:after="0"/>
        <w:ind w:left="720" w:hanging="720"/>
      </w:pPr>
      <w:r w:rsidRPr="005E4836">
        <w:t xml:space="preserve">Hodgson, K., &amp; Manus, L. (2006). A drinking water quality framework for South Africa. </w:t>
      </w:r>
      <w:r w:rsidRPr="005E4836">
        <w:rPr>
          <w:i/>
        </w:rPr>
        <w:t>Water SA</w:t>
      </w:r>
      <w:r w:rsidRPr="005E4836">
        <w:t>,</w:t>
      </w:r>
      <w:r w:rsidRPr="005E4836">
        <w:rPr>
          <w:i/>
        </w:rPr>
        <w:t xml:space="preserve"> 32</w:t>
      </w:r>
      <w:r w:rsidRPr="005E4836">
        <w:t xml:space="preserve">(5). </w:t>
      </w:r>
    </w:p>
    <w:p w14:paraId="25CC39B0" w14:textId="77777777" w:rsidR="001F0B33" w:rsidRPr="005E4836" w:rsidRDefault="001F0B33" w:rsidP="001F0B33">
      <w:pPr>
        <w:pStyle w:val="EndNoteBibliography"/>
        <w:spacing w:after="0"/>
        <w:ind w:left="720" w:hanging="720"/>
      </w:pPr>
      <w:r w:rsidRPr="005E4836">
        <w:t xml:space="preserve">Hu, G., Mian, H. R., Hager, J., &amp; Sadiq, R. (2019). Water quality failure pathways. </w:t>
      </w:r>
      <w:r w:rsidRPr="005E4836">
        <w:rPr>
          <w:i/>
        </w:rPr>
        <w:t>Encyclopedia of Water: Science, Technology, and Society</w:t>
      </w:r>
      <w:r w:rsidRPr="005E4836">
        <w:t xml:space="preserve">, 1-12. </w:t>
      </w:r>
    </w:p>
    <w:p w14:paraId="26CDE317" w14:textId="77777777" w:rsidR="001F0B33" w:rsidRPr="005E4836" w:rsidRDefault="001F0B33" w:rsidP="001F0B33">
      <w:pPr>
        <w:pStyle w:val="EndNoteBibliography"/>
        <w:spacing w:after="0"/>
        <w:ind w:left="720" w:hanging="720"/>
      </w:pPr>
    </w:p>
    <w:p w14:paraId="438DAE24" w14:textId="77777777" w:rsidR="001F0B33" w:rsidRPr="005E4836" w:rsidRDefault="001F0B33" w:rsidP="001F0B33">
      <w:pPr>
        <w:pStyle w:val="EndNoteBibliography"/>
        <w:spacing w:after="0"/>
        <w:ind w:left="720" w:hanging="720"/>
      </w:pPr>
      <w:r w:rsidRPr="005E4836">
        <w:t>Jain, R. (2012). Providing safe drinking water: a challenge for humanity. In (Vol. 14, pp. 1-4): Springer.</w:t>
      </w:r>
    </w:p>
    <w:p w14:paraId="2D5E6B2E" w14:textId="77777777" w:rsidR="001F0B33" w:rsidRPr="005E4836" w:rsidRDefault="001F0B33" w:rsidP="001F0B33">
      <w:pPr>
        <w:pStyle w:val="EndNoteBibliography"/>
        <w:spacing w:after="0"/>
        <w:ind w:left="720" w:hanging="720"/>
      </w:pPr>
    </w:p>
    <w:p w14:paraId="1A427DDC" w14:textId="77777777" w:rsidR="001F0B33" w:rsidRPr="005E4836" w:rsidRDefault="001F0B33" w:rsidP="001F0B33">
      <w:pPr>
        <w:pStyle w:val="EndNoteBibliography"/>
        <w:spacing w:after="0"/>
        <w:ind w:left="720" w:hanging="720"/>
      </w:pPr>
      <w:r w:rsidRPr="005E4836">
        <w:t xml:space="preserve">Ji, Q., Dong, S., Cao, X., Liu, H., &amp; Qu, J. (2021). Rural Drinking Water Supply in Poverty Alleviation Areas in China. </w:t>
      </w:r>
      <w:r w:rsidRPr="005E4836">
        <w:rPr>
          <w:i/>
        </w:rPr>
        <w:t>Strategic Study of Chinese Academy of Engineering</w:t>
      </w:r>
      <w:r w:rsidRPr="005E4836">
        <w:t>,</w:t>
      </w:r>
      <w:r w:rsidRPr="005E4836">
        <w:rPr>
          <w:i/>
        </w:rPr>
        <w:t xml:space="preserve"> 23</w:t>
      </w:r>
      <w:r w:rsidRPr="005E4836">
        <w:t xml:space="preserve">(5), 163-168. </w:t>
      </w:r>
    </w:p>
    <w:p w14:paraId="03E3129A" w14:textId="77777777" w:rsidR="001F0B33" w:rsidRPr="005E4836" w:rsidRDefault="001F0B33" w:rsidP="001F0B33">
      <w:pPr>
        <w:pStyle w:val="EndNoteBibliography"/>
        <w:spacing w:after="0"/>
        <w:ind w:left="720" w:hanging="720"/>
      </w:pPr>
      <w:r w:rsidRPr="005E4836">
        <w:t xml:space="preserve">Jones, J. A. A. (2014). </w:t>
      </w:r>
      <w:r w:rsidRPr="005E4836">
        <w:rPr>
          <w:i/>
        </w:rPr>
        <w:t>Water sustainability: a global perspective</w:t>
      </w:r>
      <w:r w:rsidRPr="005E4836">
        <w:t xml:space="preserve">. Routledge. </w:t>
      </w:r>
    </w:p>
    <w:p w14:paraId="394D61D5" w14:textId="77777777" w:rsidR="001F0B33" w:rsidRPr="005E4836" w:rsidRDefault="001F0B33" w:rsidP="001F0B33">
      <w:pPr>
        <w:pStyle w:val="EndNoteBibliography"/>
        <w:spacing w:after="0"/>
        <w:ind w:left="720" w:hanging="720"/>
      </w:pPr>
      <w:r w:rsidRPr="005E4836">
        <w:t xml:space="preserve">Kantor, R. S., Miller, S. E., &amp; Nelson, K. L. (2019). The water microbiome through a pilot scale advanced treatment facility for direct potable reuse. </w:t>
      </w:r>
      <w:r w:rsidRPr="005E4836">
        <w:rPr>
          <w:i/>
        </w:rPr>
        <w:t>Frontiers in Microbiology</w:t>
      </w:r>
      <w:r w:rsidRPr="005E4836">
        <w:t>,</w:t>
      </w:r>
      <w:r w:rsidRPr="005E4836">
        <w:rPr>
          <w:i/>
        </w:rPr>
        <w:t xml:space="preserve"> 10</w:t>
      </w:r>
      <w:r w:rsidRPr="005E4836">
        <w:t xml:space="preserve">, 993. </w:t>
      </w:r>
    </w:p>
    <w:p w14:paraId="68AEF195" w14:textId="77777777" w:rsidR="001F0B33" w:rsidRPr="005E4836" w:rsidRDefault="001F0B33" w:rsidP="001F0B33">
      <w:pPr>
        <w:pStyle w:val="EndNoteBibliography"/>
        <w:spacing w:after="0"/>
        <w:ind w:left="720" w:hanging="720"/>
      </w:pPr>
      <w:r w:rsidRPr="005E4836">
        <w:lastRenderedPageBreak/>
        <w:t xml:space="preserve">Knüppe, K. (2011). The challenges facing sustainable and adaptive groundwater management in South Africa. </w:t>
      </w:r>
      <w:r w:rsidRPr="005E4836">
        <w:rPr>
          <w:i/>
        </w:rPr>
        <w:t>Water SA</w:t>
      </w:r>
      <w:r w:rsidRPr="005E4836">
        <w:t>,</w:t>
      </w:r>
      <w:r w:rsidRPr="005E4836">
        <w:rPr>
          <w:i/>
        </w:rPr>
        <w:t xml:space="preserve"> 37</w:t>
      </w:r>
      <w:r w:rsidRPr="005E4836">
        <w:t xml:space="preserve">(1). </w:t>
      </w:r>
    </w:p>
    <w:p w14:paraId="1A76CCBB" w14:textId="77777777" w:rsidR="001F0B33" w:rsidRPr="005E4836" w:rsidRDefault="001F0B33" w:rsidP="001F0B33">
      <w:pPr>
        <w:pStyle w:val="EndNoteBibliography"/>
        <w:spacing w:after="0"/>
        <w:ind w:left="720" w:hanging="720"/>
      </w:pPr>
      <w:r w:rsidRPr="005E4836">
        <w:t xml:space="preserve">Kothe, A., Wachasunder, N., Rodge, A., Labhasetwar, P., &amp; Maldhure, A. (2024). Trihalomethanes in developed and developing countries. </w:t>
      </w:r>
      <w:r w:rsidRPr="005E4836">
        <w:rPr>
          <w:i/>
        </w:rPr>
        <w:t>Environmental Monitoring and Assessment</w:t>
      </w:r>
      <w:r w:rsidRPr="005E4836">
        <w:t>,</w:t>
      </w:r>
      <w:r w:rsidRPr="005E4836">
        <w:rPr>
          <w:i/>
        </w:rPr>
        <w:t xml:space="preserve"> 196</w:t>
      </w:r>
      <w:r w:rsidRPr="005E4836">
        <w:t xml:space="preserve">(1), 17. </w:t>
      </w:r>
    </w:p>
    <w:p w14:paraId="5A98CF1D" w14:textId="77777777" w:rsidR="001F0B33" w:rsidRPr="005E4836" w:rsidRDefault="001F0B33" w:rsidP="001F0B33">
      <w:pPr>
        <w:pStyle w:val="EndNoteBibliography"/>
        <w:spacing w:after="0"/>
        <w:ind w:left="720" w:hanging="720"/>
      </w:pPr>
      <w:r w:rsidRPr="005E4836">
        <w:t xml:space="preserve">Kumpel, E., MacLeod, C., Stuart, K., Cock-Esteb, A., Khush, R., &amp; Peletz, R. (2020). From data to decisions: understanding information flows within regulatory water quality monitoring programs. </w:t>
      </w:r>
      <w:r w:rsidRPr="005E4836">
        <w:rPr>
          <w:i/>
        </w:rPr>
        <w:t>NPJ Clean Water</w:t>
      </w:r>
      <w:r w:rsidRPr="005E4836">
        <w:t>,</w:t>
      </w:r>
      <w:r w:rsidRPr="005E4836">
        <w:rPr>
          <w:i/>
        </w:rPr>
        <w:t xml:space="preserve"> 3</w:t>
      </w:r>
      <w:r w:rsidRPr="005E4836">
        <w:t xml:space="preserve">(1), 38. </w:t>
      </w:r>
    </w:p>
    <w:p w14:paraId="334E79AE" w14:textId="77777777" w:rsidR="001F0B33" w:rsidRPr="005E4836" w:rsidRDefault="001F0B33" w:rsidP="001F0B33">
      <w:pPr>
        <w:pStyle w:val="EndNoteBibliography"/>
        <w:spacing w:after="0"/>
        <w:ind w:left="720" w:hanging="720"/>
      </w:pPr>
      <w:r w:rsidRPr="005E4836">
        <w:t xml:space="preserve">Mukherjee, M., &amp; Jensen, O. (2020). Making water reuse safe: A comparative analysis of the development of regulation and technology uptake in the US and Australia. </w:t>
      </w:r>
      <w:r w:rsidRPr="005E4836">
        <w:rPr>
          <w:i/>
        </w:rPr>
        <w:t>Safety Science</w:t>
      </w:r>
      <w:r w:rsidRPr="005E4836">
        <w:t>,</w:t>
      </w:r>
      <w:r w:rsidRPr="005E4836">
        <w:rPr>
          <w:i/>
        </w:rPr>
        <w:t xml:space="preserve"> 121</w:t>
      </w:r>
      <w:r w:rsidRPr="005E4836">
        <w:t xml:space="preserve">, 5-14. </w:t>
      </w:r>
    </w:p>
    <w:p w14:paraId="649EE27F" w14:textId="77777777" w:rsidR="001F0B33" w:rsidRPr="005E4836" w:rsidRDefault="001F0B33" w:rsidP="001F0B33">
      <w:pPr>
        <w:pStyle w:val="EndNoteBibliography"/>
        <w:spacing w:after="0"/>
        <w:ind w:left="720" w:hanging="720"/>
      </w:pPr>
      <w:r w:rsidRPr="005E4836">
        <w:t xml:space="preserve">Mulwa, F., Li, Z., &amp; Fangninou, F. F. (2021). Water scarcity in Kenya: Current status, challenges and future solutions. </w:t>
      </w:r>
      <w:r w:rsidRPr="005E4836">
        <w:rPr>
          <w:i/>
        </w:rPr>
        <w:t>Open Access Library Journal</w:t>
      </w:r>
      <w:r w:rsidRPr="005E4836">
        <w:t>,</w:t>
      </w:r>
      <w:r w:rsidRPr="005E4836">
        <w:rPr>
          <w:i/>
        </w:rPr>
        <w:t xml:space="preserve"> 8</w:t>
      </w:r>
      <w:r w:rsidRPr="005E4836">
        <w:t xml:space="preserve">(1), 1-15. </w:t>
      </w:r>
    </w:p>
    <w:p w14:paraId="3E641D9E" w14:textId="77777777" w:rsidR="001F0B33" w:rsidRPr="005E4836" w:rsidRDefault="001F0B33" w:rsidP="001F0B33">
      <w:pPr>
        <w:pStyle w:val="EndNoteBibliography"/>
        <w:spacing w:after="0"/>
        <w:ind w:left="720" w:hanging="720"/>
      </w:pPr>
      <w:r w:rsidRPr="005E4836">
        <w:t xml:space="preserve">Naidoo, S., &amp; Olaniran, A. O. (2014). Treated wastewater effluent as a source of microbial pollution of surface water resources. </w:t>
      </w:r>
      <w:r w:rsidRPr="005E4836">
        <w:rPr>
          <w:i/>
        </w:rPr>
        <w:t>International Journal of Environmental Research and Public Health</w:t>
      </w:r>
      <w:r w:rsidRPr="005E4836">
        <w:t>,</w:t>
      </w:r>
      <w:r w:rsidRPr="005E4836">
        <w:rPr>
          <w:i/>
        </w:rPr>
        <w:t xml:space="preserve"> 11</w:t>
      </w:r>
      <w:r w:rsidRPr="005E4836">
        <w:t xml:space="preserve">(1), 249-270. </w:t>
      </w:r>
    </w:p>
    <w:p w14:paraId="21D11D6D" w14:textId="77777777" w:rsidR="001F0B33" w:rsidRPr="005E4836" w:rsidRDefault="001F0B33" w:rsidP="001F0B33">
      <w:pPr>
        <w:pStyle w:val="EndNoteBibliography"/>
        <w:spacing w:after="0"/>
        <w:ind w:left="720" w:hanging="720"/>
      </w:pPr>
      <w:r w:rsidRPr="005E4836">
        <w:t xml:space="preserve">Nyakundi, V., Munala, G., Makworo, M., Shikuku, J., Ali, M., &amp; Song’oro, E. (2020). Assessment of drinking water quality in Umoja Innercore Estate, Nairobi. </w:t>
      </w:r>
      <w:r w:rsidRPr="005E4836">
        <w:rPr>
          <w:i/>
        </w:rPr>
        <w:t>Journal of Water Resource and Protection</w:t>
      </w:r>
      <w:r w:rsidRPr="005E4836">
        <w:t>,</w:t>
      </w:r>
      <w:r w:rsidRPr="005E4836">
        <w:rPr>
          <w:i/>
        </w:rPr>
        <w:t xml:space="preserve"> 12</w:t>
      </w:r>
      <w:r w:rsidRPr="005E4836">
        <w:t xml:space="preserve">(01), 36. </w:t>
      </w:r>
    </w:p>
    <w:p w14:paraId="6E62AF11" w14:textId="77777777" w:rsidR="001F0B33" w:rsidRPr="005E4836" w:rsidRDefault="001F0B33" w:rsidP="001F0B33">
      <w:pPr>
        <w:pStyle w:val="EndNoteBibliography"/>
        <w:spacing w:after="0"/>
        <w:ind w:left="720" w:hanging="720"/>
      </w:pPr>
      <w:r w:rsidRPr="005E4836">
        <w:t xml:space="preserve">Organization, W. H. (2022). </w:t>
      </w:r>
      <w:r w:rsidRPr="005E4836">
        <w:rPr>
          <w:i/>
        </w:rPr>
        <w:t>Guidelines for drinking-water quality: incorporating the first and second addenda</w:t>
      </w:r>
      <w:r w:rsidRPr="005E4836">
        <w:t xml:space="preserve">. World Health Organization. </w:t>
      </w:r>
    </w:p>
    <w:p w14:paraId="5AE32286" w14:textId="77777777" w:rsidR="001F0B33" w:rsidRPr="005E4836" w:rsidRDefault="001F0B33" w:rsidP="001F0B33">
      <w:pPr>
        <w:pStyle w:val="EndNoteBibliography"/>
        <w:spacing w:after="0"/>
        <w:ind w:left="720" w:hanging="720"/>
      </w:pPr>
      <w:r w:rsidRPr="005E4836">
        <w:t xml:space="preserve">Organization, W. H. (2023). </w:t>
      </w:r>
      <w:r w:rsidRPr="005E4836">
        <w:rPr>
          <w:i/>
        </w:rPr>
        <w:t>Drinking Water</w:t>
      </w:r>
      <w:r w:rsidRPr="005E4836">
        <w:t xml:space="preserve">. World Health Organization. Retrieved 17th september 2023 from </w:t>
      </w:r>
      <w:hyperlink r:id="rId19" w:history="1">
        <w:r w:rsidRPr="005E4836">
          <w:rPr>
            <w:rStyle w:val="Hyperlink"/>
          </w:rPr>
          <w:t>https://www.who.int/news-room/fact-sheets/detail/drinking-water</w:t>
        </w:r>
      </w:hyperlink>
    </w:p>
    <w:p w14:paraId="56B0588D" w14:textId="77777777" w:rsidR="001F0B33" w:rsidRPr="005E4836" w:rsidRDefault="001F0B33" w:rsidP="001F0B33">
      <w:pPr>
        <w:pStyle w:val="EndNoteBibliography"/>
        <w:spacing w:after="0"/>
        <w:ind w:left="720" w:hanging="720"/>
      </w:pPr>
      <w:r w:rsidRPr="005E4836">
        <w:t xml:space="preserve">Pichel, N., Vivar, M., &amp; Fuentes, M. (2019). The problem of drinking water access: A review of disinfection technologies with an emphasis on solar treatment methods. </w:t>
      </w:r>
      <w:r w:rsidRPr="005E4836">
        <w:rPr>
          <w:i/>
        </w:rPr>
        <w:t>Chemosphere</w:t>
      </w:r>
      <w:r w:rsidRPr="005E4836">
        <w:t>,</w:t>
      </w:r>
      <w:r w:rsidRPr="005E4836">
        <w:rPr>
          <w:i/>
        </w:rPr>
        <w:t xml:space="preserve"> 218</w:t>
      </w:r>
      <w:r w:rsidRPr="005E4836">
        <w:t xml:space="preserve">, 1014-1030. </w:t>
      </w:r>
    </w:p>
    <w:p w14:paraId="46420C50" w14:textId="77777777" w:rsidR="001F0B33" w:rsidRPr="005E4836" w:rsidRDefault="001F0B33" w:rsidP="001F0B33">
      <w:pPr>
        <w:pStyle w:val="EndNoteBibliography"/>
        <w:ind w:left="720" w:hanging="720"/>
        <w:rPr>
          <w:i/>
        </w:rPr>
      </w:pPr>
      <w:r w:rsidRPr="005E4836">
        <w:t xml:space="preserve">Project., R.-W. R. E. a. L. f. W. (2024). </w:t>
      </w:r>
      <w:r w:rsidRPr="005E4836">
        <w:rPr>
          <w:i/>
        </w:rPr>
        <w:t>EVALUATING WATER QUALITY</w:t>
      </w:r>
    </w:p>
    <w:p w14:paraId="6EDF32E6" w14:textId="77777777" w:rsidR="001F0B33" w:rsidRPr="005E4836" w:rsidRDefault="001F0B33" w:rsidP="001F0B33">
      <w:pPr>
        <w:pStyle w:val="EndNoteBibliography"/>
        <w:ind w:left="720" w:hanging="720"/>
        <w:rPr>
          <w:i/>
        </w:rPr>
      </w:pPr>
      <w:r w:rsidRPr="005E4836">
        <w:rPr>
          <w:i/>
        </w:rPr>
        <w:t>ASSURANCE FUNDS IN KENYA:</w:t>
      </w:r>
    </w:p>
    <w:p w14:paraId="03B09998" w14:textId="77777777" w:rsidR="001F0B33" w:rsidRPr="005E4836" w:rsidRDefault="001F0B33" w:rsidP="001F0B33">
      <w:pPr>
        <w:pStyle w:val="EndNoteBibliography"/>
        <w:spacing w:after="0"/>
        <w:ind w:left="720" w:hanging="720"/>
      </w:pPr>
      <w:r w:rsidRPr="005E4836">
        <w:rPr>
          <w:i/>
        </w:rPr>
        <w:t>BASELINE ASSESSMENT</w:t>
      </w:r>
      <w:r w:rsidRPr="005E4836">
        <w:t>. chrome-extension://efaidnbmnnnibpcajpcglclefindmkaj/</w:t>
      </w:r>
      <w:hyperlink r:id="rId20" w:history="1">
        <w:r w:rsidRPr="005E4836">
          <w:rPr>
            <w:rStyle w:val="Hyperlink"/>
          </w:rPr>
          <w:t>https://aquaya.org/wp-content/uploads/Evaluating-Water-Quality-Assurance-Funds-in-Kenya.pdf</w:t>
        </w:r>
      </w:hyperlink>
    </w:p>
    <w:p w14:paraId="29010F66" w14:textId="77777777" w:rsidR="001F0B33" w:rsidRPr="005E4836" w:rsidRDefault="001F0B33" w:rsidP="001F0B33">
      <w:pPr>
        <w:pStyle w:val="EndNoteBibliography"/>
        <w:spacing w:after="0"/>
        <w:ind w:left="720" w:hanging="720"/>
      </w:pPr>
      <w:r w:rsidRPr="005E4836">
        <w:t xml:space="preserve">Reese, M. (2019). Urban Water Governance in Europe and in China: Key Challenges, Benchmarks and Approaches. </w:t>
      </w:r>
      <w:r w:rsidRPr="005E4836">
        <w:rPr>
          <w:i/>
        </w:rPr>
        <w:t>Urban Water Management for Future Cities: Technical and Institutional Aspects from Chinese and German Perspective</w:t>
      </w:r>
      <w:r w:rsidRPr="005E4836">
        <w:t xml:space="preserve">, 249-282. </w:t>
      </w:r>
    </w:p>
    <w:p w14:paraId="28B871DB" w14:textId="77777777" w:rsidR="001F0B33" w:rsidRPr="005E4836" w:rsidRDefault="001F0B33" w:rsidP="001F0B33">
      <w:pPr>
        <w:pStyle w:val="EndNoteBibliography"/>
        <w:spacing w:after="0"/>
        <w:ind w:left="720" w:hanging="720"/>
      </w:pPr>
      <w:r w:rsidRPr="005E4836">
        <w:t xml:space="preserve">Ren, X., Wu, Q., Shu, J., Chen, C., Tiraferri, A., &amp; Liu, B. (2023). Efficient removal of organic matters and typical odor substances in rural drinking water using Ozone-BAC-UF combined system to meet new water quality standards in China. </w:t>
      </w:r>
      <w:r w:rsidRPr="005E4836">
        <w:rPr>
          <w:i/>
        </w:rPr>
        <w:t>Separation and Purification Technology</w:t>
      </w:r>
      <w:r w:rsidRPr="005E4836">
        <w:t>,</w:t>
      </w:r>
      <w:r w:rsidRPr="005E4836">
        <w:rPr>
          <w:i/>
        </w:rPr>
        <w:t xml:space="preserve"> 327</w:t>
      </w:r>
      <w:r w:rsidRPr="005E4836">
        <w:t xml:space="preserve">, 124899. </w:t>
      </w:r>
    </w:p>
    <w:p w14:paraId="46F4A212" w14:textId="77777777" w:rsidR="001F0B33" w:rsidRPr="005E4836" w:rsidRDefault="001F0B33" w:rsidP="001F0B33">
      <w:pPr>
        <w:pStyle w:val="EndNoteBibliography"/>
        <w:spacing w:after="0"/>
        <w:ind w:left="720" w:hanging="720"/>
      </w:pPr>
      <w:r w:rsidRPr="005E4836">
        <w:t xml:space="preserve">Santos, A. S. P., Pachawo, V., Melo, M. C., &amp; Vieira, J. M. P. (2022). Progress on legal and practical aspects on water reuse with emphasis on drinking water–an overview. </w:t>
      </w:r>
      <w:r w:rsidRPr="005E4836">
        <w:rPr>
          <w:i/>
        </w:rPr>
        <w:t>Water Supply</w:t>
      </w:r>
      <w:r w:rsidRPr="005E4836">
        <w:t>,</w:t>
      </w:r>
      <w:r w:rsidRPr="005E4836">
        <w:rPr>
          <w:i/>
        </w:rPr>
        <w:t xml:space="preserve"> 22</w:t>
      </w:r>
      <w:r w:rsidRPr="005E4836">
        <w:t xml:space="preserve">(3), 3000-3014. </w:t>
      </w:r>
    </w:p>
    <w:p w14:paraId="31FA5944" w14:textId="77777777" w:rsidR="001F0B33" w:rsidRPr="005E4836" w:rsidRDefault="001F0B33" w:rsidP="001F0B33">
      <w:pPr>
        <w:pStyle w:val="EndNoteBibliography"/>
        <w:spacing w:after="0"/>
        <w:ind w:left="720" w:hanging="720"/>
      </w:pPr>
      <w:r w:rsidRPr="005E4836">
        <w:t xml:space="preserve">Saxena, R., Ansari, S., Fatima, A., Srivastava, N., Singh, N., Maurya, V. K., &amp; Rai, P. K. (2022). Microbes in drinking water: Control and prevention. In </w:t>
      </w:r>
      <w:r w:rsidRPr="005E4836">
        <w:rPr>
          <w:i/>
        </w:rPr>
        <w:t>Current Directions in Water Scarcity Research</w:t>
      </w:r>
      <w:r w:rsidRPr="005E4836">
        <w:t xml:space="preserve"> (Vol. 6, pp. 203-222). Elsevier. </w:t>
      </w:r>
    </w:p>
    <w:p w14:paraId="6C3F5F8A" w14:textId="77777777" w:rsidR="001F0B33" w:rsidRPr="005E4836" w:rsidRDefault="001F0B33" w:rsidP="001F0B33">
      <w:pPr>
        <w:pStyle w:val="EndNoteBibliography"/>
        <w:spacing w:after="0"/>
        <w:ind w:left="720" w:hanging="720"/>
      </w:pPr>
      <w:r w:rsidRPr="005E4836">
        <w:t xml:space="preserve">Shan, Y. (2019). Evaluation of treatment efficiency of coal mine drainage and impact on surrounding waters for selected coal mines. IOP Conference Series: Earth and Environmental Science, </w:t>
      </w:r>
    </w:p>
    <w:p w14:paraId="5641292B" w14:textId="77777777" w:rsidR="001F0B33" w:rsidRPr="005E4836" w:rsidRDefault="001F0B33" w:rsidP="001F0B33">
      <w:pPr>
        <w:pStyle w:val="EndNoteBibliography"/>
        <w:spacing w:after="0"/>
        <w:ind w:left="720" w:hanging="720"/>
      </w:pPr>
      <w:r w:rsidRPr="005E4836">
        <w:t xml:space="preserve">Shi, W., Wang, Y., Tang, H., Liu, H., &amp; Tang, D. (2019). Research on Water Quality Monitoring Technology of Industrial Park Based on Internet of Things and Cloud Computing. Journal of Physics: Conference Series, </w:t>
      </w:r>
    </w:p>
    <w:p w14:paraId="1CD5302A" w14:textId="77777777" w:rsidR="001F0B33" w:rsidRPr="005E4836" w:rsidRDefault="001F0B33" w:rsidP="001F0B33">
      <w:pPr>
        <w:pStyle w:val="EndNoteBibliography"/>
        <w:spacing w:after="0"/>
        <w:ind w:left="720" w:hanging="720"/>
      </w:pPr>
      <w:r w:rsidRPr="005E4836">
        <w:t xml:space="preserve">Shi, X. (2020). The safety of drinking water in China: current status and future prospects. </w:t>
      </w:r>
      <w:r w:rsidRPr="005E4836">
        <w:rPr>
          <w:i/>
        </w:rPr>
        <w:t>China CDC Weekly</w:t>
      </w:r>
      <w:r w:rsidRPr="005E4836">
        <w:t>,</w:t>
      </w:r>
      <w:r w:rsidRPr="005E4836">
        <w:rPr>
          <w:i/>
        </w:rPr>
        <w:t xml:space="preserve"> 2</w:t>
      </w:r>
      <w:r w:rsidRPr="005E4836">
        <w:t xml:space="preserve">(13), 210. </w:t>
      </w:r>
    </w:p>
    <w:p w14:paraId="39A5710F" w14:textId="77777777" w:rsidR="001F0B33" w:rsidRPr="005E4836" w:rsidRDefault="001F0B33" w:rsidP="001F0B33">
      <w:pPr>
        <w:pStyle w:val="EndNoteBibliography"/>
        <w:spacing w:after="0"/>
        <w:ind w:left="720" w:hanging="720"/>
      </w:pPr>
      <w:r w:rsidRPr="005E4836">
        <w:lastRenderedPageBreak/>
        <w:t xml:space="preserve">Vasudevan, S., Sozhan, G., Ravichandran, S., Jayaraj, J., Lakshmi, J., &amp; Sheela, M. (2008). Studies on the removal of phosphate from drinking water by electrocoagulation process. </w:t>
      </w:r>
      <w:r w:rsidRPr="005E4836">
        <w:rPr>
          <w:i/>
        </w:rPr>
        <w:t>Industrial &amp; Engineering Chemistry Research</w:t>
      </w:r>
      <w:r w:rsidRPr="005E4836">
        <w:t>,</w:t>
      </w:r>
      <w:r w:rsidRPr="005E4836">
        <w:rPr>
          <w:i/>
        </w:rPr>
        <w:t xml:space="preserve"> 47</w:t>
      </w:r>
      <w:r w:rsidRPr="005E4836">
        <w:t xml:space="preserve">(6), 2018-2023. </w:t>
      </w:r>
    </w:p>
    <w:p w14:paraId="1AEF0FF6" w14:textId="77777777" w:rsidR="001F0B33" w:rsidRPr="005E4836" w:rsidRDefault="001F0B33" w:rsidP="001F0B33">
      <w:pPr>
        <w:pStyle w:val="EndNoteBibliography"/>
        <w:spacing w:after="0"/>
        <w:ind w:left="720" w:hanging="720"/>
      </w:pPr>
      <w:r w:rsidRPr="005E4836">
        <w:t xml:space="preserve">Wang Fei, Z. W. (2018). A brief analysis of how to ensure rural drinking water safety and measures. </w:t>
      </w:r>
      <w:r w:rsidRPr="005E4836">
        <w:rPr>
          <w:i/>
        </w:rPr>
        <w:t>Sichuan Cement</w:t>
      </w:r>
      <w:r w:rsidRPr="005E4836">
        <w:t>,</w:t>
      </w:r>
      <w:r w:rsidRPr="005E4836">
        <w:rPr>
          <w:i/>
        </w:rPr>
        <w:t xml:space="preserve"> 5</w:t>
      </w:r>
      <w:r w:rsidRPr="005E4836">
        <w:t xml:space="preserve">. </w:t>
      </w:r>
      <w:hyperlink r:id="rId21" w:history="1">
        <w:r w:rsidRPr="005E4836">
          <w:rPr>
            <w:rStyle w:val="Hyperlink"/>
          </w:rPr>
          <w:t>https://doi.org/doi</w:t>
        </w:r>
      </w:hyperlink>
      <w:r w:rsidRPr="005E4836">
        <w:t xml:space="preserve">: 10.3969/j.issn.1007-6344.2018.05.294. </w:t>
      </w:r>
    </w:p>
    <w:p w14:paraId="60441D18" w14:textId="77777777" w:rsidR="001F0B33" w:rsidRPr="005E4836" w:rsidRDefault="001F0B33" w:rsidP="001F0B33">
      <w:pPr>
        <w:pStyle w:val="EndNoteBibliography"/>
        <w:spacing w:after="0"/>
        <w:ind w:left="720" w:hanging="720"/>
      </w:pPr>
      <w:r w:rsidRPr="005E4836">
        <w:t xml:space="preserve">Wu, Y., Washbourne, C., &amp; Haklay, M. (2023). Inspiring citizen science innovation for sustainable development goal 6 in water quality monitoring in China. </w:t>
      </w:r>
      <w:r w:rsidRPr="005E4836">
        <w:rPr>
          <w:i/>
        </w:rPr>
        <w:t>Frontiers in Environmental Science</w:t>
      </w:r>
      <w:r w:rsidRPr="005E4836">
        <w:t>,</w:t>
      </w:r>
      <w:r w:rsidRPr="005E4836">
        <w:rPr>
          <w:i/>
        </w:rPr>
        <w:t xml:space="preserve"> 11</w:t>
      </w:r>
      <w:r w:rsidRPr="005E4836">
        <w:t xml:space="preserve">, 1234966. </w:t>
      </w:r>
    </w:p>
    <w:p w14:paraId="301CFB8F" w14:textId="77777777" w:rsidR="001F0B33" w:rsidRPr="005E4836" w:rsidRDefault="001F0B33" w:rsidP="001F0B33">
      <w:pPr>
        <w:pStyle w:val="EndNoteBibliography"/>
        <w:spacing w:after="0"/>
        <w:ind w:left="720" w:hanging="720"/>
      </w:pPr>
      <w:r w:rsidRPr="005E4836">
        <w:t xml:space="preserve">Zanacic, E., Stavrinides, J., &amp; McMartin, D. W. (2016). Field-analysis of potable water quality and ozone efficiency in ozone-assisted biological filtration systems for surface water treatment. </w:t>
      </w:r>
      <w:r w:rsidRPr="005E4836">
        <w:rPr>
          <w:i/>
        </w:rPr>
        <w:t>Water Research</w:t>
      </w:r>
      <w:r w:rsidRPr="005E4836">
        <w:t>,</w:t>
      </w:r>
      <w:r w:rsidRPr="005E4836">
        <w:rPr>
          <w:i/>
        </w:rPr>
        <w:t xml:space="preserve"> 104</w:t>
      </w:r>
      <w:r w:rsidRPr="005E4836">
        <w:t xml:space="preserve">, 397-407. </w:t>
      </w:r>
    </w:p>
    <w:p w14:paraId="62EB6E9F" w14:textId="77777777" w:rsidR="001F0B33" w:rsidRPr="005E4836" w:rsidRDefault="001F0B33" w:rsidP="001F0B33">
      <w:pPr>
        <w:pStyle w:val="EndNoteBibliography"/>
        <w:spacing w:after="0"/>
        <w:ind w:left="720" w:hanging="720"/>
      </w:pPr>
      <w:r w:rsidRPr="005E4836">
        <w:t xml:space="preserve">Zhang, Z., Zhang, W., Hu, X., Li, K., Luo, P., Li, X., Xu, W., Li, S., &amp; Duan, C. (2020). Evaluating the efficacy of point-of-use water treatment systems using the water quality index in rural southwest China. </w:t>
      </w:r>
      <w:r w:rsidRPr="005E4836">
        <w:rPr>
          <w:i/>
        </w:rPr>
        <w:t>Water</w:t>
      </w:r>
      <w:r w:rsidRPr="005E4836">
        <w:t>,</w:t>
      </w:r>
      <w:r w:rsidRPr="005E4836">
        <w:rPr>
          <w:i/>
        </w:rPr>
        <w:t xml:space="preserve"> 12</w:t>
      </w:r>
      <w:r w:rsidRPr="005E4836">
        <w:t xml:space="preserve">(3), 867. </w:t>
      </w:r>
    </w:p>
    <w:p w14:paraId="7CFFA326" w14:textId="77777777" w:rsidR="001F0B33" w:rsidRPr="005E4836" w:rsidRDefault="001F0B33" w:rsidP="001F0B33">
      <w:pPr>
        <w:pStyle w:val="EndNoteBibliography"/>
        <w:spacing w:after="0"/>
        <w:ind w:left="720" w:hanging="720"/>
      </w:pPr>
      <w:r w:rsidRPr="005E4836">
        <w:t xml:space="preserve">Zhao, S., Wang, Q., Li, Y., Liu, S., Wang, Z., Zhu, L., &amp; Wang, Z. (2017). An overview of satellite remote sensing technology used in China’s environmental protection. </w:t>
      </w:r>
      <w:r w:rsidRPr="005E4836">
        <w:rPr>
          <w:i/>
        </w:rPr>
        <w:t>Earth Science Informatics</w:t>
      </w:r>
      <w:r w:rsidRPr="005E4836">
        <w:t>,</w:t>
      </w:r>
      <w:r w:rsidRPr="005E4836">
        <w:rPr>
          <w:i/>
        </w:rPr>
        <w:t xml:space="preserve"> 10</w:t>
      </w:r>
      <w:r w:rsidRPr="005E4836">
        <w:t xml:space="preserve">, 137-148. </w:t>
      </w:r>
    </w:p>
    <w:p w14:paraId="7622DD64" w14:textId="77777777" w:rsidR="001F0B33" w:rsidRPr="005E4836" w:rsidRDefault="001F0B33" w:rsidP="001F0B33">
      <w:pPr>
        <w:pStyle w:val="EndNoteBibliography"/>
        <w:spacing w:after="0"/>
        <w:ind w:left="720" w:hanging="720"/>
      </w:pPr>
      <w:r w:rsidRPr="005E4836">
        <w:t xml:space="preserve">Zhou, H., &amp; Smith, D. W. (2002). Advanced technologies in water and wastewater treatment. </w:t>
      </w:r>
      <w:r w:rsidRPr="005E4836">
        <w:rPr>
          <w:i/>
        </w:rPr>
        <w:t>Journal of Environmental Engineering and Science</w:t>
      </w:r>
      <w:r w:rsidRPr="005E4836">
        <w:t>,</w:t>
      </w:r>
      <w:r w:rsidRPr="005E4836">
        <w:rPr>
          <w:i/>
        </w:rPr>
        <w:t xml:space="preserve"> 1</w:t>
      </w:r>
      <w:r w:rsidRPr="005E4836">
        <w:t xml:space="preserve">(4), 247-264. </w:t>
      </w:r>
    </w:p>
    <w:p w14:paraId="32943772" w14:textId="77777777" w:rsidR="001F0B33" w:rsidRPr="005E4836" w:rsidRDefault="001F0B33" w:rsidP="001F0B33">
      <w:pPr>
        <w:pStyle w:val="EndNoteBibliography"/>
        <w:ind w:left="720" w:hanging="720"/>
      </w:pPr>
      <w:r w:rsidRPr="005E4836">
        <w:t xml:space="preserve">Zhu, Y., &amp; Balke, K.-D. (2008). Groundwater protection: What can we learn from Germany? </w:t>
      </w:r>
      <w:r w:rsidRPr="005E4836">
        <w:rPr>
          <w:i/>
        </w:rPr>
        <w:t>Journal of Zhejiang University SCIENCE B</w:t>
      </w:r>
      <w:r w:rsidRPr="005E4836">
        <w:t>,</w:t>
      </w:r>
      <w:r w:rsidRPr="005E4836">
        <w:rPr>
          <w:i/>
        </w:rPr>
        <w:t xml:space="preserve"> 9</w:t>
      </w:r>
      <w:r w:rsidRPr="005E4836">
        <w:t xml:space="preserve">, 227-231. </w:t>
      </w:r>
    </w:p>
    <w:p w14:paraId="6C2F9951" w14:textId="77777777" w:rsidR="001F0B33" w:rsidRDefault="001F0B33" w:rsidP="001F0B33">
      <w:r w:rsidRPr="005E4836">
        <w:fldChar w:fldCharType="end"/>
      </w:r>
    </w:p>
    <w:p w14:paraId="36652AC8" w14:textId="7919BB06" w:rsidR="001F0B33" w:rsidRPr="005E4836" w:rsidRDefault="001F0B33" w:rsidP="001F0B33">
      <w:r w:rsidRPr="001F0B33">
        <w:rPr>
          <w:highlight w:val="yellow"/>
        </w:rPr>
        <w:t>Observations on the references</w:t>
      </w:r>
    </w:p>
    <w:p w14:paraId="62271997" w14:textId="77777777" w:rsidR="001F0B33" w:rsidRPr="005E4836" w:rsidRDefault="001F0B33" w:rsidP="001F0B33">
      <w:pPr>
        <w:pStyle w:val="EndNoteBibliography"/>
        <w:spacing w:after="0"/>
        <w:ind w:left="720" w:hanging="720"/>
      </w:pPr>
      <w:r w:rsidRPr="005E4836">
        <w:t xml:space="preserve">Jain, R. (2012). Providing safe drinking water: a challenge for humanity. </w:t>
      </w:r>
      <w:commentRangeStart w:id="20"/>
      <w:r w:rsidRPr="005E4836">
        <w:t>In</w:t>
      </w:r>
      <w:commentRangeEnd w:id="20"/>
      <w:r w:rsidRPr="005E4836">
        <w:rPr>
          <w:rStyle w:val="CommentReference"/>
          <w:rFonts w:asciiTheme="minorHAnsi" w:hAnsiTheme="minorHAnsi" w:cstheme="minorBidi"/>
          <w:noProof w:val="0"/>
        </w:rPr>
        <w:commentReference w:id="20"/>
      </w:r>
      <w:r w:rsidRPr="005E4836">
        <w:t xml:space="preserve"> (Vol. 14, pp. 1-4): Springer.</w:t>
      </w:r>
    </w:p>
    <w:p w14:paraId="110DA367" w14:textId="77777777" w:rsidR="001F0B33" w:rsidRPr="005E4836" w:rsidRDefault="001F0B33" w:rsidP="001F0B33">
      <w:pPr>
        <w:pStyle w:val="EndNoteBibliography"/>
        <w:spacing w:after="0"/>
        <w:ind w:left="720" w:hanging="720"/>
      </w:pPr>
      <w:r w:rsidRPr="005E4836">
        <w:t xml:space="preserve">Shan, Y. (2019). Evaluation of treatment efficiency of coal mine drainage and impact on surrounding waters for selected coal mines. IOP Conference Series: </w:t>
      </w:r>
      <w:commentRangeStart w:id="21"/>
      <w:r w:rsidRPr="005E4836">
        <w:t>Earth and Environmental Science</w:t>
      </w:r>
      <w:commentRangeEnd w:id="21"/>
      <w:r w:rsidRPr="005E4836">
        <w:rPr>
          <w:rStyle w:val="CommentReference"/>
          <w:rFonts w:asciiTheme="minorHAnsi" w:hAnsiTheme="minorHAnsi" w:cstheme="minorBidi"/>
          <w:noProof w:val="0"/>
        </w:rPr>
        <w:commentReference w:id="21"/>
      </w:r>
      <w:r w:rsidRPr="005E4836">
        <w:t xml:space="preserve">, </w:t>
      </w:r>
    </w:p>
    <w:p w14:paraId="53426F53" w14:textId="77777777" w:rsidR="001F0B33" w:rsidRPr="005E4836" w:rsidRDefault="001F0B33" w:rsidP="001F0B33">
      <w:pPr>
        <w:pStyle w:val="EndNoteBibliography"/>
        <w:spacing w:after="0"/>
        <w:ind w:left="720" w:hanging="720"/>
      </w:pPr>
      <w:r w:rsidRPr="005E4836">
        <w:t>Shi, W., Wang, Y., Tang, H., Liu, H., &amp; Tang, D. (2019). Research on Water Quality Monitoring Technology of Industrial Park Based on Internet of Things and Cloud Computing. Journal of Physics: Conference Series,</w:t>
      </w:r>
      <w:commentRangeStart w:id="22"/>
      <w:r w:rsidRPr="005E4836">
        <w:t xml:space="preserve"> </w:t>
      </w:r>
      <w:commentRangeEnd w:id="22"/>
      <w:r w:rsidRPr="005E4836">
        <w:rPr>
          <w:rStyle w:val="CommentReference"/>
          <w:rFonts w:asciiTheme="minorHAnsi" w:hAnsiTheme="minorHAnsi" w:cstheme="minorBidi"/>
          <w:noProof w:val="0"/>
        </w:rPr>
        <w:commentReference w:id="22"/>
      </w:r>
    </w:p>
    <w:p w14:paraId="36B592E0" w14:textId="77777777" w:rsidR="001F0B33" w:rsidRPr="005E4836" w:rsidRDefault="001F0B33" w:rsidP="001F0B33">
      <w:pPr>
        <w:pStyle w:val="EndNoteBibliography"/>
        <w:ind w:left="720" w:hanging="720"/>
      </w:pPr>
    </w:p>
    <w:p w14:paraId="6ED07F67" w14:textId="77777777" w:rsidR="001F0B33" w:rsidRPr="005E4836" w:rsidRDefault="001F0B33" w:rsidP="001F0B33">
      <w:pPr>
        <w:pStyle w:val="EndNoteBibliography"/>
        <w:ind w:left="720" w:hanging="720"/>
        <w:rPr>
          <w:i/>
        </w:rPr>
      </w:pPr>
      <w:commentRangeStart w:id="23"/>
      <w:r w:rsidRPr="005E4836">
        <w:t xml:space="preserve">Project., R.-W. R. E. a. L. f. W. (2024). </w:t>
      </w:r>
      <w:r w:rsidRPr="005E4836">
        <w:rPr>
          <w:i/>
        </w:rPr>
        <w:t>EVALUATING WATER QUALITY</w:t>
      </w:r>
    </w:p>
    <w:p w14:paraId="4FB47F10" w14:textId="77777777" w:rsidR="001F0B33" w:rsidRPr="005E4836" w:rsidRDefault="001F0B33" w:rsidP="001F0B33">
      <w:pPr>
        <w:pStyle w:val="EndNoteBibliography"/>
        <w:ind w:left="720" w:hanging="720"/>
        <w:rPr>
          <w:i/>
        </w:rPr>
      </w:pPr>
      <w:r w:rsidRPr="005E4836">
        <w:rPr>
          <w:i/>
        </w:rPr>
        <w:t>ASSURANCE FUNDS IN KENYA:</w:t>
      </w:r>
    </w:p>
    <w:p w14:paraId="5A7B7156" w14:textId="77777777" w:rsidR="001F0B33" w:rsidRPr="005E4836" w:rsidRDefault="001F0B33" w:rsidP="001F0B33">
      <w:pPr>
        <w:rPr>
          <w:rStyle w:val="Hyperlink"/>
        </w:rPr>
      </w:pPr>
      <w:r w:rsidRPr="005E4836">
        <w:rPr>
          <w:i/>
        </w:rPr>
        <w:t>BASELINE ASSESSMENT</w:t>
      </w:r>
      <w:r w:rsidRPr="005E4836">
        <w:t xml:space="preserve">. </w:t>
      </w:r>
      <w:proofErr w:type="gramStart"/>
      <w:r w:rsidRPr="005E4836">
        <w:t>chrome-extension</w:t>
      </w:r>
      <w:proofErr w:type="gramEnd"/>
      <w:r w:rsidRPr="005E4836">
        <w:t>://efaidnbmnnnibpcajpcglclefindmkaj/</w:t>
      </w:r>
      <w:hyperlink r:id="rId22" w:history="1">
        <w:r w:rsidRPr="005E4836">
          <w:rPr>
            <w:rStyle w:val="Hyperlink"/>
          </w:rPr>
          <w:t>https://aquaya.org/wp-content/uploads/Evaluating-Water-Quality-Assurance-Funds-in-Kenya.pd</w:t>
        </w:r>
        <w:r w:rsidRPr="005E4836">
          <w:rPr>
            <w:rStyle w:val="Hyperlink"/>
          </w:rPr>
          <w:t>f</w:t>
        </w:r>
      </w:hyperlink>
      <w:r w:rsidRPr="005E4836">
        <w:rPr>
          <w:rStyle w:val="Hyperlink"/>
        </w:rPr>
        <w:t xml:space="preserve">  </w:t>
      </w:r>
      <w:commentRangeEnd w:id="23"/>
      <w:r w:rsidRPr="005E4836">
        <w:rPr>
          <w:rStyle w:val="CommentReference"/>
        </w:rPr>
        <w:commentReference w:id="23"/>
      </w:r>
    </w:p>
    <w:p w14:paraId="4CB7D8FE" w14:textId="77777777" w:rsidR="001F0B33" w:rsidRPr="005E4836" w:rsidRDefault="001F0B33" w:rsidP="001F0B33">
      <w:pPr>
        <w:rPr>
          <w:rStyle w:val="Hyperlink"/>
        </w:rPr>
      </w:pPr>
    </w:p>
    <w:p w14:paraId="440C5F91" w14:textId="77777777" w:rsidR="001F0B33" w:rsidRPr="005E4836" w:rsidRDefault="001F0B33" w:rsidP="001F0B33">
      <w:pPr>
        <w:pStyle w:val="EndNoteBibliography"/>
        <w:ind w:left="720" w:hanging="720"/>
        <w:rPr>
          <w:i/>
        </w:rPr>
      </w:pPr>
      <w:r w:rsidRPr="005E4836">
        <w:t xml:space="preserve">Health, F. M. </w:t>
      </w:r>
      <w:commentRangeStart w:id="24"/>
      <w:r w:rsidRPr="005E4836">
        <w:t>o</w:t>
      </w:r>
      <w:commentRangeEnd w:id="24"/>
      <w:r w:rsidRPr="005E4836">
        <w:rPr>
          <w:rStyle w:val="CommentReference"/>
          <w:rFonts w:asciiTheme="minorHAnsi" w:hAnsiTheme="minorHAnsi" w:cstheme="minorBidi"/>
          <w:noProof w:val="0"/>
        </w:rPr>
        <w:commentReference w:id="24"/>
      </w:r>
      <w:r w:rsidRPr="005E4836">
        <w:t xml:space="preserve">. (2016). </w:t>
      </w:r>
      <w:r w:rsidRPr="005E4836">
        <w:rPr>
          <w:i/>
        </w:rPr>
        <w:t>ORDINANCE ON THE QUALITY OF WATER INTENDED FOR HUMAN CONSUMPTION</w:t>
      </w:r>
    </w:p>
    <w:p w14:paraId="29BB089B" w14:textId="77777777" w:rsidR="001F0B33" w:rsidRDefault="001F0B33" w:rsidP="001F0B33">
      <w:r w:rsidRPr="005E4836">
        <w:rPr>
          <w:i/>
        </w:rPr>
        <w:t>(</w:t>
      </w:r>
      <w:proofErr w:type="spellStart"/>
      <w:r w:rsidRPr="005E4836">
        <w:rPr>
          <w:i/>
        </w:rPr>
        <w:t>Trinkwasserverordnung</w:t>
      </w:r>
      <w:proofErr w:type="spellEnd"/>
      <w:r w:rsidRPr="005E4836">
        <w:rPr>
          <w:i/>
        </w:rPr>
        <w:t xml:space="preserve"> – </w:t>
      </w:r>
      <w:proofErr w:type="spellStart"/>
      <w:r w:rsidRPr="005E4836">
        <w:rPr>
          <w:i/>
        </w:rPr>
        <w:t>TrinkwV</w:t>
      </w:r>
      <w:proofErr w:type="spellEnd"/>
      <w:r w:rsidRPr="005E4836">
        <w:rPr>
          <w:i/>
        </w:rPr>
        <w:t xml:space="preserve"> 2001)*</w:t>
      </w:r>
      <w:proofErr w:type="gramStart"/>
      <w:r w:rsidRPr="005E4836">
        <w:rPr>
          <w:i/>
        </w:rPr>
        <w:t>,†</w:t>
      </w:r>
      <w:proofErr w:type="gramEnd"/>
      <w:r w:rsidRPr="005E4836">
        <w:rPr>
          <w:i/>
        </w:rPr>
        <w:t>)</w:t>
      </w:r>
      <w:r w:rsidRPr="005E4836">
        <w:t xml:space="preserve"> 2016chrome-extension://efaidnbmnnnibpcajpcglclefindmkaj/</w:t>
      </w:r>
      <w:hyperlink r:id="rId23" w:history="1">
        <w:r w:rsidRPr="005E4836">
          <w:rPr>
            <w:rStyle w:val="Hyperlink"/>
          </w:rPr>
          <w:t>https://www.bundesgesundheitsministerium.de/fileadmin/Dateien/3_Downloads/E/Englische_Dateien/Drinking_Water_Ordinance.pdf</w:t>
        </w:r>
      </w:hyperlink>
    </w:p>
    <w:p w14:paraId="7E2B9A0E" w14:textId="7A6E0CE1" w:rsidR="00EE6C17" w:rsidRPr="005F7A35" w:rsidRDefault="00EE6C17" w:rsidP="00481813">
      <w:pPr>
        <w:jc w:val="both"/>
      </w:pPr>
    </w:p>
    <w:p w14:paraId="6B568F52" w14:textId="77777777" w:rsidR="00EE6C17" w:rsidRDefault="00EE6C17" w:rsidP="00481813">
      <w:pPr>
        <w:jc w:val="both"/>
      </w:pPr>
    </w:p>
    <w:sectPr w:rsidR="00EE6C17" w:rsidSect="003D14EA">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CER" w:date="2025-06-10T03:44:00Z" w:initials="A">
    <w:p w14:paraId="16F318AE" w14:textId="5CDB7BC0" w:rsidR="00B5432F" w:rsidRDefault="00B5432F" w:rsidP="00B5432F">
      <w:pPr>
        <w:pStyle w:val="CommentText"/>
        <w:numPr>
          <w:ilvl w:val="0"/>
          <w:numId w:val="14"/>
        </w:numPr>
      </w:pPr>
      <w:r>
        <w:rPr>
          <w:rStyle w:val="CommentReference"/>
        </w:rPr>
        <w:annotationRef/>
      </w:r>
      <w:r>
        <w:t xml:space="preserve">Methodology is missing here. How were the references sourced </w:t>
      </w:r>
      <w:proofErr w:type="spellStart"/>
      <w:r>
        <w:t>etc</w:t>
      </w:r>
      <w:proofErr w:type="spellEnd"/>
      <w:r>
        <w:t>?</w:t>
      </w:r>
    </w:p>
    <w:p w14:paraId="0B7A3B8B" w14:textId="77777777" w:rsidR="00B5432F" w:rsidRDefault="00B5432F" w:rsidP="00B5432F">
      <w:pPr>
        <w:pStyle w:val="CommentText"/>
      </w:pPr>
    </w:p>
    <w:p w14:paraId="6B27613E" w14:textId="0C5A9E5E" w:rsidR="00B5432F" w:rsidRDefault="00B5432F" w:rsidP="00B5432F">
      <w:pPr>
        <w:pStyle w:val="CommentText"/>
        <w:numPr>
          <w:ilvl w:val="0"/>
          <w:numId w:val="14"/>
        </w:numPr>
      </w:pPr>
      <w:r>
        <w:t xml:space="preserve"> I am not sure of the journal format with regards to the length of the abstract. I will advise to reduce the words</w:t>
      </w:r>
    </w:p>
  </w:comment>
  <w:comment w:id="3" w:author="ACER" w:date="2025-06-10T02:26:00Z" w:initials="A">
    <w:p w14:paraId="1058DF7E" w14:textId="42FE6078" w:rsidR="007E356B" w:rsidRDefault="007E356B" w:rsidP="003F1CDD">
      <w:pPr>
        <w:pStyle w:val="CommentText"/>
        <w:numPr>
          <w:ilvl w:val="0"/>
          <w:numId w:val="14"/>
        </w:numPr>
      </w:pPr>
      <w:r>
        <w:rPr>
          <w:rStyle w:val="CommentReference"/>
        </w:rPr>
        <w:annotationRef/>
      </w:r>
      <w:r>
        <w:t>Full stop should be between (Jain, 2012) and Access</w:t>
      </w:r>
    </w:p>
    <w:p w14:paraId="4CA4EC22" w14:textId="7B380B16" w:rsidR="007E356B" w:rsidRDefault="007E356B" w:rsidP="003F1CDD">
      <w:pPr>
        <w:pStyle w:val="CommentText"/>
        <w:numPr>
          <w:ilvl w:val="0"/>
          <w:numId w:val="14"/>
        </w:numPr>
      </w:pPr>
      <w:r>
        <w:t xml:space="preserve"> Separate right and (Jain, 2012). Let there be a space between them. I can see that many of this mistake in the article correct them all.</w:t>
      </w:r>
    </w:p>
  </w:comment>
  <w:comment w:id="4" w:author="ACER" w:date="2025-06-10T03:16:00Z" w:initials="A">
    <w:p w14:paraId="0E66F0EF" w14:textId="414FCD4C" w:rsidR="006663B2" w:rsidRDefault="006663B2">
      <w:pPr>
        <w:pStyle w:val="CommentText"/>
      </w:pPr>
      <w:r>
        <w:rPr>
          <w:rStyle w:val="CommentReference"/>
        </w:rPr>
        <w:annotationRef/>
      </w:r>
      <w:r>
        <w:t>Is this World Health Organization? If yes, change to (WHO, 2022)</w:t>
      </w:r>
    </w:p>
  </w:comment>
  <w:comment w:id="5" w:author="ACER" w:date="2025-06-10T03:17:00Z" w:initials="A">
    <w:p w14:paraId="4AB02239" w14:textId="2C403A38" w:rsidR="006663B2" w:rsidRDefault="006663B2" w:rsidP="006663B2">
      <w:pPr>
        <w:pStyle w:val="CommentText"/>
      </w:pPr>
      <w:r>
        <w:rPr>
          <w:rStyle w:val="CommentReference"/>
        </w:rPr>
        <w:annotationRef/>
      </w:r>
      <w:r>
        <w:rPr>
          <w:rStyle w:val="CommentReference"/>
        </w:rPr>
        <w:annotationRef/>
      </w:r>
      <w:r>
        <w:t xml:space="preserve">Is this World Health Organization? If </w:t>
      </w:r>
      <w:r>
        <w:t>yes, change to (WHO, 2023</w:t>
      </w:r>
      <w:r>
        <w:t>)</w:t>
      </w:r>
    </w:p>
    <w:p w14:paraId="30E42C7C" w14:textId="3C8B650B" w:rsidR="006663B2" w:rsidRDefault="006663B2">
      <w:pPr>
        <w:pStyle w:val="CommentText"/>
      </w:pPr>
    </w:p>
  </w:comment>
  <w:comment w:id="6" w:author="ACER" w:date="2025-06-10T02:28:00Z" w:initials="A">
    <w:p w14:paraId="67F0392D" w14:textId="5B0BA737" w:rsidR="007E356B" w:rsidRDefault="007E356B">
      <w:pPr>
        <w:pStyle w:val="CommentText"/>
      </w:pPr>
      <w:r>
        <w:rPr>
          <w:rStyle w:val="CommentReference"/>
        </w:rPr>
        <w:annotationRef/>
      </w:r>
      <w:proofErr w:type="gramStart"/>
      <w:r>
        <w:t>superscript</w:t>
      </w:r>
      <w:proofErr w:type="gramEnd"/>
    </w:p>
  </w:comment>
  <w:comment w:id="7" w:author="ACER" w:date="2025-06-10T02:36:00Z" w:initials="A">
    <w:p w14:paraId="6FEB7058" w14:textId="658EC3E4" w:rsidR="007E356B" w:rsidRDefault="007E356B">
      <w:pPr>
        <w:pStyle w:val="CommentText"/>
      </w:pPr>
      <w:r>
        <w:rPr>
          <w:rStyle w:val="CommentReference"/>
        </w:rPr>
        <w:annotationRef/>
      </w:r>
      <w:r>
        <w:t>What is the source? Add it here</w:t>
      </w:r>
    </w:p>
  </w:comment>
  <w:comment w:id="8" w:author="ACER" w:date="2025-06-10T02:41:00Z" w:initials="A">
    <w:p w14:paraId="17B58BB7" w14:textId="390811E6" w:rsidR="007E356B" w:rsidRDefault="007E356B">
      <w:pPr>
        <w:pStyle w:val="CommentText"/>
      </w:pPr>
      <w:r>
        <w:rPr>
          <w:rStyle w:val="CommentReference"/>
        </w:rPr>
        <w:annotationRef/>
      </w:r>
      <w:r>
        <w:t>What is the source of this?</w:t>
      </w:r>
    </w:p>
  </w:comment>
  <w:comment w:id="9" w:author="ACER" w:date="2025-06-10T02:42:00Z" w:initials="A">
    <w:p w14:paraId="05A38418" w14:textId="20D54B29" w:rsidR="007E356B" w:rsidRDefault="007E356B">
      <w:pPr>
        <w:pStyle w:val="CommentText"/>
      </w:pPr>
      <w:r>
        <w:rPr>
          <w:rStyle w:val="CommentReference"/>
        </w:rPr>
        <w:annotationRef/>
      </w:r>
      <w:r>
        <w:t>Include the source of this figure</w:t>
      </w:r>
    </w:p>
  </w:comment>
  <w:comment w:id="10" w:author="ACER" w:date="2025-06-10T03:00:00Z" w:initials="A">
    <w:p w14:paraId="6699EE9D" w14:textId="5B4669A6" w:rsidR="00564A53" w:rsidRDefault="00564A53">
      <w:pPr>
        <w:pStyle w:val="CommentText"/>
      </w:pPr>
      <w:r>
        <w:rPr>
          <w:rStyle w:val="CommentReference"/>
        </w:rPr>
        <w:annotationRef/>
      </w:r>
      <w:r>
        <w:t>???</w:t>
      </w:r>
    </w:p>
  </w:comment>
  <w:comment w:id="11" w:author="ACER" w:date="2025-06-10T02:47:00Z" w:initials="A">
    <w:p w14:paraId="0609BAAE" w14:textId="558B723E" w:rsidR="003A21D1" w:rsidRDefault="003A21D1">
      <w:pPr>
        <w:pStyle w:val="CommentText"/>
      </w:pPr>
      <w:r>
        <w:rPr>
          <w:rStyle w:val="CommentReference"/>
        </w:rPr>
        <w:annotationRef/>
      </w:r>
      <w:r>
        <w:t>Add a full stop after this and also give space. Don’t forget to correct others in this article</w:t>
      </w:r>
    </w:p>
  </w:comment>
  <w:comment w:id="12" w:author="ACER" w:date="2025-06-10T02:49:00Z" w:initials="A">
    <w:p w14:paraId="584D3CF3" w14:textId="6F715DE9" w:rsidR="003B584D" w:rsidRDefault="003B584D">
      <w:pPr>
        <w:pStyle w:val="CommentText"/>
      </w:pPr>
      <w:r>
        <w:rPr>
          <w:rStyle w:val="CommentReference"/>
        </w:rPr>
        <w:annotationRef/>
      </w:r>
      <w:r>
        <w:t>What is this?</w:t>
      </w:r>
    </w:p>
  </w:comment>
  <w:comment w:id="13" w:author="ACER" w:date="2025-06-10T02:50:00Z" w:initials="A">
    <w:p w14:paraId="2B363204" w14:textId="29466A4F" w:rsidR="003B584D" w:rsidRDefault="003B584D">
      <w:pPr>
        <w:pStyle w:val="CommentText"/>
      </w:pPr>
      <w:r>
        <w:rPr>
          <w:rStyle w:val="CommentReference"/>
        </w:rPr>
        <w:annotationRef/>
      </w:r>
      <w:r>
        <w:t>Source?</w:t>
      </w:r>
    </w:p>
  </w:comment>
  <w:comment w:id="14" w:author="ACER" w:date="2025-06-10T02:54:00Z" w:initials="A">
    <w:p w14:paraId="7E826EEA" w14:textId="17C34195" w:rsidR="003B584D" w:rsidRDefault="003B584D">
      <w:pPr>
        <w:pStyle w:val="CommentText"/>
      </w:pPr>
      <w:r>
        <w:rPr>
          <w:rStyle w:val="CommentReference"/>
        </w:rPr>
        <w:annotationRef/>
      </w:r>
      <w:r>
        <w:t>It’s</w:t>
      </w:r>
    </w:p>
  </w:comment>
  <w:comment w:id="15" w:author="ACER" w:date="2025-06-10T02:53:00Z" w:initials="A">
    <w:p w14:paraId="0D692E6C" w14:textId="3C65CF3B" w:rsidR="003B584D" w:rsidRDefault="003B584D">
      <w:pPr>
        <w:pStyle w:val="CommentText"/>
      </w:pPr>
      <w:r>
        <w:rPr>
          <w:rStyle w:val="CommentReference"/>
        </w:rPr>
        <w:annotationRef/>
      </w:r>
      <w:r>
        <w:t>Insert in a bracket</w:t>
      </w:r>
    </w:p>
  </w:comment>
  <w:comment w:id="16" w:author="ACER" w:date="2025-06-10T02:55:00Z" w:initials="A">
    <w:p w14:paraId="38B7A521" w14:textId="37471184" w:rsidR="003B584D" w:rsidRDefault="003B584D">
      <w:pPr>
        <w:pStyle w:val="CommentText"/>
      </w:pPr>
      <w:r>
        <w:rPr>
          <w:rStyle w:val="CommentReference"/>
        </w:rPr>
        <w:annotationRef/>
      </w:r>
      <w:r>
        <w:t>Write in full. Insert in the abbreviation in bracket</w:t>
      </w:r>
    </w:p>
  </w:comment>
  <w:comment w:id="17" w:author="ACER" w:date="2025-06-10T03:02:00Z" w:initials="A">
    <w:p w14:paraId="374FFF10" w14:textId="6D456DDA" w:rsidR="00564A53" w:rsidRDefault="00564A53">
      <w:pPr>
        <w:pStyle w:val="CommentText"/>
      </w:pPr>
      <w:r>
        <w:rPr>
          <w:rStyle w:val="CommentReference"/>
        </w:rPr>
        <w:annotationRef/>
      </w:r>
      <w:r>
        <w:t>Full meaning. Insert the abbreviation in a bracket</w:t>
      </w:r>
    </w:p>
  </w:comment>
  <w:comment w:id="18" w:author="ACER" w:date="2025-06-10T03:03:00Z" w:initials="A">
    <w:p w14:paraId="1B9442FA" w14:textId="4A9DB309" w:rsidR="00564A53" w:rsidRDefault="00564A53">
      <w:pPr>
        <w:pStyle w:val="CommentText"/>
      </w:pPr>
      <w:r>
        <w:rPr>
          <w:rStyle w:val="CommentReference"/>
        </w:rPr>
        <w:annotationRef/>
      </w:r>
      <w:r>
        <w:t>?</w:t>
      </w:r>
    </w:p>
  </w:comment>
  <w:comment w:id="19" w:author="ACER" w:date="2025-06-10T03:04:00Z" w:initials="A">
    <w:p w14:paraId="1EEA4DBE" w14:textId="3290CA6B" w:rsidR="00564A53" w:rsidRDefault="00564A53">
      <w:pPr>
        <w:pStyle w:val="CommentText"/>
      </w:pPr>
      <w:r>
        <w:rPr>
          <w:rStyle w:val="CommentReference"/>
        </w:rPr>
        <w:annotationRef/>
      </w:r>
      <w:r>
        <w:t>Full before abbreviation</w:t>
      </w:r>
    </w:p>
  </w:comment>
  <w:comment w:id="20" w:author="ACER" w:date="2025-06-10T03:14:00Z" w:initials="A">
    <w:p w14:paraId="0745EE5D" w14:textId="77777777" w:rsidR="001F0B33" w:rsidRDefault="001F0B33" w:rsidP="001F0B33">
      <w:pPr>
        <w:pStyle w:val="CommentText"/>
      </w:pPr>
      <w:r>
        <w:rPr>
          <w:rStyle w:val="CommentReference"/>
        </w:rPr>
        <w:annotationRef/>
      </w:r>
      <w:r>
        <w:t>Include the name of the journal</w:t>
      </w:r>
    </w:p>
  </w:comment>
  <w:comment w:id="21" w:author="ACER" w:date="2025-06-10T03:27:00Z" w:initials="A">
    <w:p w14:paraId="20D62746" w14:textId="77777777" w:rsidR="001F0B33" w:rsidRDefault="001F0B33" w:rsidP="001F0B33">
      <w:pPr>
        <w:pStyle w:val="CommentText"/>
      </w:pPr>
      <w:r>
        <w:rPr>
          <w:rStyle w:val="CommentReference"/>
        </w:rPr>
        <w:annotationRef/>
      </w:r>
      <w:r>
        <w:t>Information not complete. Check</w:t>
      </w:r>
    </w:p>
  </w:comment>
  <w:comment w:id="22" w:author="ACER" w:date="2025-06-10T03:27:00Z" w:initials="A">
    <w:p w14:paraId="52AD78D4" w14:textId="77777777" w:rsidR="001F0B33" w:rsidRDefault="001F0B33" w:rsidP="001F0B33">
      <w:pPr>
        <w:pStyle w:val="CommentText"/>
      </w:pPr>
      <w:r>
        <w:rPr>
          <w:rStyle w:val="CommentReference"/>
        </w:rPr>
        <w:annotationRef/>
      </w:r>
      <w:r>
        <w:rPr>
          <w:rStyle w:val="CommentReference"/>
        </w:rPr>
        <w:annotationRef/>
      </w:r>
      <w:r>
        <w:t>Information not complete. Check</w:t>
      </w:r>
    </w:p>
    <w:p w14:paraId="64013308" w14:textId="77777777" w:rsidR="001F0B33" w:rsidRDefault="001F0B33" w:rsidP="001F0B33">
      <w:pPr>
        <w:pStyle w:val="CommentText"/>
      </w:pPr>
    </w:p>
  </w:comment>
  <w:comment w:id="23" w:author="ACER" w:date="2025-06-10T03:32:00Z" w:initials="A">
    <w:p w14:paraId="1D0FA7D4" w14:textId="77777777" w:rsidR="001F0B33" w:rsidRDefault="001F0B33" w:rsidP="001F0B33">
      <w:pPr>
        <w:pStyle w:val="CommentText"/>
      </w:pPr>
      <w:r>
        <w:rPr>
          <w:rStyle w:val="CommentReference"/>
        </w:rPr>
        <w:annotationRef/>
      </w:r>
      <w:r>
        <w:rPr>
          <w:rStyle w:val="CommentReference"/>
        </w:rPr>
        <w:annotationRef/>
      </w:r>
      <w:r>
        <w:t xml:space="preserve">Reconcile </w:t>
      </w:r>
    </w:p>
    <w:p w14:paraId="7CA63565" w14:textId="77777777" w:rsidR="001F0B33" w:rsidRDefault="001F0B33" w:rsidP="001F0B33">
      <w:pPr>
        <w:pStyle w:val="CommentText"/>
      </w:pPr>
    </w:p>
  </w:comment>
  <w:comment w:id="24" w:author="ACER" w:date="2025-06-10T03:37:00Z" w:initials="A">
    <w:p w14:paraId="0F5B6B8A" w14:textId="77777777" w:rsidR="001F0B33" w:rsidRDefault="001F0B33" w:rsidP="001F0B33">
      <w:pPr>
        <w:pStyle w:val="CommentText"/>
      </w:pPr>
      <w:r>
        <w:rPr>
          <w:rStyle w:val="CommentReference"/>
        </w:rPr>
        <w:annotationRef/>
      </w:r>
      <w:r>
        <w:t>Capital letter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27613E" w15:done="0"/>
  <w15:commentEx w15:paraId="4CA4EC22" w15:done="0"/>
  <w15:commentEx w15:paraId="0E66F0EF" w15:done="0"/>
  <w15:commentEx w15:paraId="30E42C7C" w15:done="0"/>
  <w15:commentEx w15:paraId="67F0392D" w15:done="0"/>
  <w15:commentEx w15:paraId="6FEB7058" w15:done="0"/>
  <w15:commentEx w15:paraId="17B58BB7" w15:done="0"/>
  <w15:commentEx w15:paraId="05A38418" w15:done="0"/>
  <w15:commentEx w15:paraId="6699EE9D" w15:done="0"/>
  <w15:commentEx w15:paraId="0609BAAE" w15:done="0"/>
  <w15:commentEx w15:paraId="584D3CF3" w15:done="0"/>
  <w15:commentEx w15:paraId="2B363204" w15:done="0"/>
  <w15:commentEx w15:paraId="7E826EEA" w15:done="0"/>
  <w15:commentEx w15:paraId="0D692E6C" w15:done="0"/>
  <w15:commentEx w15:paraId="38B7A521" w15:done="0"/>
  <w15:commentEx w15:paraId="374FFF10" w15:done="0"/>
  <w15:commentEx w15:paraId="1B9442FA" w15:done="0"/>
  <w15:commentEx w15:paraId="1EEA4DBE" w15:done="0"/>
  <w15:commentEx w15:paraId="0745EE5D" w15:done="0"/>
  <w15:commentEx w15:paraId="20D62746" w15:done="0"/>
  <w15:commentEx w15:paraId="64013308" w15:done="0"/>
  <w15:commentEx w15:paraId="7CA63565" w15:done="0"/>
  <w15:commentEx w15:paraId="0F5B6B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FD6EC" w14:textId="77777777" w:rsidR="00B64176" w:rsidRDefault="00B64176" w:rsidP="003D14EA">
      <w:pPr>
        <w:spacing w:after="0" w:line="240" w:lineRule="auto"/>
      </w:pPr>
      <w:r>
        <w:separator/>
      </w:r>
    </w:p>
  </w:endnote>
  <w:endnote w:type="continuationSeparator" w:id="0">
    <w:p w14:paraId="57F782FF" w14:textId="77777777" w:rsidR="00B64176" w:rsidRDefault="00B64176" w:rsidP="003D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13F2C" w14:textId="77777777" w:rsidR="007E356B" w:rsidRDefault="007E3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230A3" w14:textId="77777777" w:rsidR="007E356B" w:rsidRDefault="007E35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11A8F" w14:textId="77777777" w:rsidR="007E356B" w:rsidRDefault="007E3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4DC4F" w14:textId="77777777" w:rsidR="00B64176" w:rsidRDefault="00B64176" w:rsidP="003D14EA">
      <w:pPr>
        <w:spacing w:after="0" w:line="240" w:lineRule="auto"/>
      </w:pPr>
      <w:r>
        <w:separator/>
      </w:r>
    </w:p>
  </w:footnote>
  <w:footnote w:type="continuationSeparator" w:id="0">
    <w:p w14:paraId="7E729563" w14:textId="77777777" w:rsidR="00B64176" w:rsidRDefault="00B64176" w:rsidP="003D14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4EA54" w14:textId="591ED30F" w:rsidR="007E356B" w:rsidRDefault="007E356B">
    <w:pPr>
      <w:pStyle w:val="Header"/>
    </w:pPr>
    <w:r>
      <w:rPr>
        <w:noProof/>
      </w:rPr>
      <w:pict w14:anchorId="2CEE9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74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2FEDD" w14:textId="53C5A4C1" w:rsidR="007E356B" w:rsidRDefault="007E356B">
    <w:pPr>
      <w:pStyle w:val="Header"/>
    </w:pPr>
    <w:r>
      <w:rPr>
        <w:noProof/>
      </w:rPr>
      <w:pict w14:anchorId="33C97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74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C4FDD" w14:textId="053FC282" w:rsidR="007E356B" w:rsidRDefault="007E356B">
    <w:pPr>
      <w:pStyle w:val="Header"/>
    </w:pPr>
    <w:r>
      <w:rPr>
        <w:noProof/>
      </w:rPr>
      <w:pict w14:anchorId="4454D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74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5920"/>
    <w:multiLevelType w:val="hybridMultilevel"/>
    <w:tmpl w:val="2B4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2D8"/>
    <w:multiLevelType w:val="multilevel"/>
    <w:tmpl w:val="109238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7B3CB9"/>
    <w:multiLevelType w:val="multilevel"/>
    <w:tmpl w:val="03E834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B22118A"/>
    <w:multiLevelType w:val="multilevel"/>
    <w:tmpl w:val="1BC81D6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2222F57"/>
    <w:multiLevelType w:val="multilevel"/>
    <w:tmpl w:val="8130AEEE"/>
    <w:lvl w:ilvl="0">
      <w:start w:val="1"/>
      <w:numFmt w:val="decimal"/>
      <w:lvlText w:val="%1."/>
      <w:lvlJc w:val="left"/>
      <w:pPr>
        <w:ind w:left="720" w:hanging="360"/>
      </w:pPr>
      <w:rPr>
        <w:rFonts w:hint="default"/>
        <w:sz w:val="32"/>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5">
    <w:nsid w:val="2D292ED7"/>
    <w:multiLevelType w:val="hybridMultilevel"/>
    <w:tmpl w:val="E858FCAE"/>
    <w:lvl w:ilvl="0" w:tplc="755A9CB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C71009"/>
    <w:multiLevelType w:val="hybridMultilevel"/>
    <w:tmpl w:val="AE1CD51E"/>
    <w:lvl w:ilvl="0" w:tplc="700861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E2DBE"/>
    <w:multiLevelType w:val="multilevel"/>
    <w:tmpl w:val="B39E2B4C"/>
    <w:lvl w:ilvl="0">
      <w:start w:val="1"/>
      <w:numFmt w:val="decimal"/>
      <w:lvlText w:val="%1."/>
      <w:lvlJc w:val="left"/>
      <w:pPr>
        <w:ind w:left="45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170" w:hanging="1080"/>
      </w:pPr>
      <w:rPr>
        <w:rFonts w:hint="default"/>
        <w:color w:val="000000"/>
      </w:rPr>
    </w:lvl>
    <w:lvl w:ilvl="4">
      <w:start w:val="1"/>
      <w:numFmt w:val="decimal"/>
      <w:isLgl/>
      <w:lvlText w:val="%1.%2.%3.%4.%5"/>
      <w:lvlJc w:val="left"/>
      <w:pPr>
        <w:ind w:left="1530" w:hanging="1440"/>
      </w:pPr>
      <w:rPr>
        <w:rFonts w:hint="default"/>
        <w:color w:val="000000"/>
      </w:rPr>
    </w:lvl>
    <w:lvl w:ilvl="5">
      <w:start w:val="1"/>
      <w:numFmt w:val="decimal"/>
      <w:isLgl/>
      <w:lvlText w:val="%1.%2.%3.%4.%5.%6"/>
      <w:lvlJc w:val="left"/>
      <w:pPr>
        <w:ind w:left="1530" w:hanging="1440"/>
      </w:pPr>
      <w:rPr>
        <w:rFonts w:hint="default"/>
        <w:color w:val="000000"/>
      </w:rPr>
    </w:lvl>
    <w:lvl w:ilvl="6">
      <w:start w:val="1"/>
      <w:numFmt w:val="decimal"/>
      <w:isLgl/>
      <w:lvlText w:val="%1.%2.%3.%4.%5.%6.%7"/>
      <w:lvlJc w:val="left"/>
      <w:pPr>
        <w:ind w:left="1890" w:hanging="1800"/>
      </w:pPr>
      <w:rPr>
        <w:rFonts w:hint="default"/>
        <w:color w:val="000000"/>
      </w:rPr>
    </w:lvl>
    <w:lvl w:ilvl="7">
      <w:start w:val="1"/>
      <w:numFmt w:val="decimal"/>
      <w:isLgl/>
      <w:lvlText w:val="%1.%2.%3.%4.%5.%6.%7.%8"/>
      <w:lvlJc w:val="left"/>
      <w:pPr>
        <w:ind w:left="2250" w:hanging="2160"/>
      </w:pPr>
      <w:rPr>
        <w:rFonts w:hint="default"/>
        <w:color w:val="000000"/>
      </w:rPr>
    </w:lvl>
    <w:lvl w:ilvl="8">
      <w:start w:val="1"/>
      <w:numFmt w:val="decimal"/>
      <w:isLgl/>
      <w:lvlText w:val="%1.%2.%3.%4.%5.%6.%7.%8.%9"/>
      <w:lvlJc w:val="left"/>
      <w:pPr>
        <w:ind w:left="2250" w:hanging="2160"/>
      </w:pPr>
      <w:rPr>
        <w:rFonts w:hint="default"/>
        <w:color w:val="000000"/>
      </w:rPr>
    </w:lvl>
  </w:abstractNum>
  <w:abstractNum w:abstractNumId="8">
    <w:nsid w:val="4EF37BFE"/>
    <w:multiLevelType w:val="hybridMultilevel"/>
    <w:tmpl w:val="7EE82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87555B"/>
    <w:multiLevelType w:val="hybridMultilevel"/>
    <w:tmpl w:val="2E4A1ADE"/>
    <w:lvl w:ilvl="0" w:tplc="540CB6A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F048CF"/>
    <w:multiLevelType w:val="multilevel"/>
    <w:tmpl w:val="C46C13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2FC7262"/>
    <w:multiLevelType w:val="multilevel"/>
    <w:tmpl w:val="F3CEB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872F51"/>
    <w:multiLevelType w:val="multilevel"/>
    <w:tmpl w:val="D76AB9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7BBB7B65"/>
    <w:multiLevelType w:val="hybridMultilevel"/>
    <w:tmpl w:val="58F41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1"/>
  </w:num>
  <w:num w:numId="3">
    <w:abstractNumId w:val="7"/>
  </w:num>
  <w:num w:numId="4">
    <w:abstractNumId w:val="2"/>
  </w:num>
  <w:num w:numId="5">
    <w:abstractNumId w:val="10"/>
  </w:num>
  <w:num w:numId="6">
    <w:abstractNumId w:val="1"/>
  </w:num>
  <w:num w:numId="7">
    <w:abstractNumId w:val="9"/>
  </w:num>
  <w:num w:numId="8">
    <w:abstractNumId w:val="0"/>
  </w:num>
  <w:num w:numId="9">
    <w:abstractNumId w:val="5"/>
  </w:num>
  <w:num w:numId="10">
    <w:abstractNumId w:val="3"/>
  </w:num>
  <w:num w:numId="11">
    <w:abstractNumId w:val="13"/>
  </w:num>
  <w:num w:numId="12">
    <w:abstractNumId w:val="4"/>
  </w:num>
  <w:num w:numId="13">
    <w:abstractNumId w:val="12"/>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fe90spwawaa3eftsmxsz03zf00dt0v25dv&quot;&gt;Publication 1 (2025-05-08T202704) (2025-05-08T202811)&lt;record-ids&gt;&lt;item&gt;1&lt;/item&gt;&lt;item&gt;2&lt;/item&gt;&lt;item&gt;3&lt;/item&gt;&lt;item&gt;5&lt;/item&gt;&lt;item&gt;6&lt;/item&gt;&lt;item&gt;7&lt;/item&gt;&lt;item&gt;8&lt;/item&gt;&lt;item&gt;9&lt;/item&gt;&lt;item&gt;10&lt;/item&gt;&lt;item&gt;11&lt;/item&gt;&lt;item&gt;12&lt;/item&gt;&lt;item&gt;13&lt;/item&gt;&lt;item&gt;14&lt;/item&gt;&lt;item&gt;83&lt;/item&gt;&lt;item&gt;94&lt;/item&gt;&lt;item&gt;105&lt;/item&gt;&lt;item&gt;107&lt;/item&gt;&lt;item&gt;108&lt;/item&gt;&lt;item&gt;109&lt;/item&gt;&lt;item&gt;110&lt;/item&gt;&lt;item&gt;111&lt;/item&gt;&lt;item&gt;112&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record-ids&gt;&lt;/item&gt;&lt;/Libraries&gt;"/>
  </w:docVars>
  <w:rsids>
    <w:rsidRoot w:val="000739EA"/>
    <w:rsid w:val="00004F22"/>
    <w:rsid w:val="000313B8"/>
    <w:rsid w:val="00040B5A"/>
    <w:rsid w:val="000503A6"/>
    <w:rsid w:val="00062100"/>
    <w:rsid w:val="000710FB"/>
    <w:rsid w:val="000739EA"/>
    <w:rsid w:val="00073C4F"/>
    <w:rsid w:val="00075B91"/>
    <w:rsid w:val="0009168D"/>
    <w:rsid w:val="000C5898"/>
    <w:rsid w:val="000D08DA"/>
    <w:rsid w:val="00102FAC"/>
    <w:rsid w:val="00110C93"/>
    <w:rsid w:val="00112251"/>
    <w:rsid w:val="001165B2"/>
    <w:rsid w:val="001542FE"/>
    <w:rsid w:val="00176656"/>
    <w:rsid w:val="001A55E5"/>
    <w:rsid w:val="001A6124"/>
    <w:rsid w:val="001F0B33"/>
    <w:rsid w:val="002001D5"/>
    <w:rsid w:val="002025C3"/>
    <w:rsid w:val="00227CA8"/>
    <w:rsid w:val="00246806"/>
    <w:rsid w:val="00270A09"/>
    <w:rsid w:val="002836C0"/>
    <w:rsid w:val="0028584E"/>
    <w:rsid w:val="002924C4"/>
    <w:rsid w:val="00294F1B"/>
    <w:rsid w:val="002958E8"/>
    <w:rsid w:val="002D44F4"/>
    <w:rsid w:val="002E095A"/>
    <w:rsid w:val="002F1126"/>
    <w:rsid w:val="002F1568"/>
    <w:rsid w:val="002F209D"/>
    <w:rsid w:val="002F2967"/>
    <w:rsid w:val="002F3242"/>
    <w:rsid w:val="003303FA"/>
    <w:rsid w:val="00343222"/>
    <w:rsid w:val="00346422"/>
    <w:rsid w:val="003606E1"/>
    <w:rsid w:val="0038452C"/>
    <w:rsid w:val="003914C8"/>
    <w:rsid w:val="003A0F12"/>
    <w:rsid w:val="003A21D1"/>
    <w:rsid w:val="003B584D"/>
    <w:rsid w:val="003C2EC9"/>
    <w:rsid w:val="003C5D14"/>
    <w:rsid w:val="003D14EA"/>
    <w:rsid w:val="003E3DEE"/>
    <w:rsid w:val="003F1CDD"/>
    <w:rsid w:val="00402B5C"/>
    <w:rsid w:val="004224F8"/>
    <w:rsid w:val="004337BF"/>
    <w:rsid w:val="00433A29"/>
    <w:rsid w:val="00481813"/>
    <w:rsid w:val="0048614E"/>
    <w:rsid w:val="004868D5"/>
    <w:rsid w:val="004878B7"/>
    <w:rsid w:val="004A69D0"/>
    <w:rsid w:val="004C1775"/>
    <w:rsid w:val="004D4B37"/>
    <w:rsid w:val="004E3406"/>
    <w:rsid w:val="004E54DE"/>
    <w:rsid w:val="00512070"/>
    <w:rsid w:val="005135DA"/>
    <w:rsid w:val="00516DC2"/>
    <w:rsid w:val="005426E6"/>
    <w:rsid w:val="0054410E"/>
    <w:rsid w:val="00564A53"/>
    <w:rsid w:val="005722BA"/>
    <w:rsid w:val="005759EA"/>
    <w:rsid w:val="00584E11"/>
    <w:rsid w:val="00590876"/>
    <w:rsid w:val="0059710D"/>
    <w:rsid w:val="005A5E49"/>
    <w:rsid w:val="005B5CCF"/>
    <w:rsid w:val="005C1A7F"/>
    <w:rsid w:val="005C3A8B"/>
    <w:rsid w:val="005D22C5"/>
    <w:rsid w:val="005D6A8A"/>
    <w:rsid w:val="005F0935"/>
    <w:rsid w:val="005F7A35"/>
    <w:rsid w:val="0060299A"/>
    <w:rsid w:val="006038BF"/>
    <w:rsid w:val="0061010B"/>
    <w:rsid w:val="00627C17"/>
    <w:rsid w:val="006345EF"/>
    <w:rsid w:val="00635987"/>
    <w:rsid w:val="006639FC"/>
    <w:rsid w:val="006663B2"/>
    <w:rsid w:val="0067297F"/>
    <w:rsid w:val="006758D4"/>
    <w:rsid w:val="00696EC6"/>
    <w:rsid w:val="006C12C7"/>
    <w:rsid w:val="006D1860"/>
    <w:rsid w:val="006E12DD"/>
    <w:rsid w:val="006F0869"/>
    <w:rsid w:val="006F65DD"/>
    <w:rsid w:val="0071092C"/>
    <w:rsid w:val="00726181"/>
    <w:rsid w:val="00747821"/>
    <w:rsid w:val="00751832"/>
    <w:rsid w:val="007522FD"/>
    <w:rsid w:val="007613D6"/>
    <w:rsid w:val="007828FC"/>
    <w:rsid w:val="007A2BAB"/>
    <w:rsid w:val="007E356B"/>
    <w:rsid w:val="00811303"/>
    <w:rsid w:val="00812349"/>
    <w:rsid w:val="008143EB"/>
    <w:rsid w:val="008229FA"/>
    <w:rsid w:val="00874464"/>
    <w:rsid w:val="008C6847"/>
    <w:rsid w:val="008D6BA1"/>
    <w:rsid w:val="008F2050"/>
    <w:rsid w:val="009038F9"/>
    <w:rsid w:val="0090439C"/>
    <w:rsid w:val="009046D1"/>
    <w:rsid w:val="0091343A"/>
    <w:rsid w:val="009279E4"/>
    <w:rsid w:val="00961488"/>
    <w:rsid w:val="0096474F"/>
    <w:rsid w:val="009820CE"/>
    <w:rsid w:val="00983D03"/>
    <w:rsid w:val="009A4DC3"/>
    <w:rsid w:val="009B1EDF"/>
    <w:rsid w:val="009E2DBE"/>
    <w:rsid w:val="009E32D1"/>
    <w:rsid w:val="009E3672"/>
    <w:rsid w:val="00A00621"/>
    <w:rsid w:val="00A05677"/>
    <w:rsid w:val="00A15D66"/>
    <w:rsid w:val="00A25061"/>
    <w:rsid w:val="00A2628C"/>
    <w:rsid w:val="00A266E9"/>
    <w:rsid w:val="00A46817"/>
    <w:rsid w:val="00A54CE5"/>
    <w:rsid w:val="00A6502E"/>
    <w:rsid w:val="00A7451F"/>
    <w:rsid w:val="00A8704A"/>
    <w:rsid w:val="00AC45C9"/>
    <w:rsid w:val="00AF3B2A"/>
    <w:rsid w:val="00AF4510"/>
    <w:rsid w:val="00B06801"/>
    <w:rsid w:val="00B102FC"/>
    <w:rsid w:val="00B2279D"/>
    <w:rsid w:val="00B30999"/>
    <w:rsid w:val="00B52116"/>
    <w:rsid w:val="00B5432F"/>
    <w:rsid w:val="00B64176"/>
    <w:rsid w:val="00B66BCC"/>
    <w:rsid w:val="00B727C8"/>
    <w:rsid w:val="00B824B7"/>
    <w:rsid w:val="00BA7742"/>
    <w:rsid w:val="00BD3656"/>
    <w:rsid w:val="00BD6C08"/>
    <w:rsid w:val="00BE6BB5"/>
    <w:rsid w:val="00BF7C6A"/>
    <w:rsid w:val="00C1580D"/>
    <w:rsid w:val="00C26882"/>
    <w:rsid w:val="00C354D3"/>
    <w:rsid w:val="00C36918"/>
    <w:rsid w:val="00C37A6B"/>
    <w:rsid w:val="00C42928"/>
    <w:rsid w:val="00C64EE0"/>
    <w:rsid w:val="00C75C77"/>
    <w:rsid w:val="00CA36E9"/>
    <w:rsid w:val="00CA5AC9"/>
    <w:rsid w:val="00CC5C5D"/>
    <w:rsid w:val="00CF1129"/>
    <w:rsid w:val="00D04582"/>
    <w:rsid w:val="00D052A0"/>
    <w:rsid w:val="00D324B3"/>
    <w:rsid w:val="00D47797"/>
    <w:rsid w:val="00D52044"/>
    <w:rsid w:val="00D54386"/>
    <w:rsid w:val="00D57363"/>
    <w:rsid w:val="00D759B4"/>
    <w:rsid w:val="00D85A28"/>
    <w:rsid w:val="00D93415"/>
    <w:rsid w:val="00D95599"/>
    <w:rsid w:val="00DB24A9"/>
    <w:rsid w:val="00DC00D3"/>
    <w:rsid w:val="00DC1F5E"/>
    <w:rsid w:val="00DD1192"/>
    <w:rsid w:val="00DE0388"/>
    <w:rsid w:val="00DE4C2C"/>
    <w:rsid w:val="00DE51A1"/>
    <w:rsid w:val="00DF07BF"/>
    <w:rsid w:val="00E012A2"/>
    <w:rsid w:val="00E034FE"/>
    <w:rsid w:val="00E22ED3"/>
    <w:rsid w:val="00E238D5"/>
    <w:rsid w:val="00E40A4A"/>
    <w:rsid w:val="00E73B3A"/>
    <w:rsid w:val="00E847F1"/>
    <w:rsid w:val="00E85611"/>
    <w:rsid w:val="00E9493F"/>
    <w:rsid w:val="00EA7986"/>
    <w:rsid w:val="00EC25DD"/>
    <w:rsid w:val="00EC2B40"/>
    <w:rsid w:val="00EE6C17"/>
    <w:rsid w:val="00EF3B79"/>
    <w:rsid w:val="00F11480"/>
    <w:rsid w:val="00F3257E"/>
    <w:rsid w:val="00F50770"/>
    <w:rsid w:val="00FA4C07"/>
    <w:rsid w:val="00FB1AFB"/>
    <w:rsid w:val="00FC6468"/>
    <w:rsid w:val="00FD024B"/>
    <w:rsid w:val="00FD3ED0"/>
    <w:rsid w:val="00FD438A"/>
    <w:rsid w:val="00FE1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E29343"/>
  <w15:docId w15:val="{FE680DBF-4D3D-41E6-AD7B-D5F3CE57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9EA"/>
  </w:style>
  <w:style w:type="paragraph" w:styleId="Heading1">
    <w:name w:val="heading 1"/>
    <w:basedOn w:val="Normal"/>
    <w:next w:val="Normal"/>
    <w:link w:val="Heading1Char"/>
    <w:uiPriority w:val="9"/>
    <w:qFormat/>
    <w:rsid w:val="00C26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045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12070"/>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7451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7451F"/>
    <w:rPr>
      <w:rFonts w:ascii="Calibri" w:hAnsi="Calibri" w:cs="Calibri"/>
      <w:noProof/>
    </w:rPr>
  </w:style>
  <w:style w:type="paragraph" w:customStyle="1" w:styleId="EndNoteBibliography">
    <w:name w:val="EndNote Bibliography"/>
    <w:basedOn w:val="Normal"/>
    <w:link w:val="EndNoteBibliographyChar"/>
    <w:rsid w:val="00A7451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7451F"/>
    <w:rPr>
      <w:rFonts w:ascii="Calibri" w:hAnsi="Calibri" w:cs="Calibri"/>
      <w:noProof/>
    </w:rPr>
  </w:style>
  <w:style w:type="character" w:styleId="Hyperlink">
    <w:name w:val="Hyperlink"/>
    <w:basedOn w:val="DefaultParagraphFont"/>
    <w:uiPriority w:val="99"/>
    <w:unhideWhenUsed/>
    <w:rsid w:val="002001D5"/>
    <w:rPr>
      <w:color w:val="0563C1" w:themeColor="hyperlink"/>
      <w:u w:val="single"/>
    </w:rPr>
  </w:style>
  <w:style w:type="character" w:customStyle="1" w:styleId="UnresolvedMention">
    <w:name w:val="Unresolved Mention"/>
    <w:basedOn w:val="DefaultParagraphFont"/>
    <w:uiPriority w:val="99"/>
    <w:semiHidden/>
    <w:unhideWhenUsed/>
    <w:rsid w:val="002001D5"/>
    <w:rPr>
      <w:color w:val="605E5C"/>
      <w:shd w:val="clear" w:color="auto" w:fill="E1DFDD"/>
    </w:rPr>
  </w:style>
  <w:style w:type="paragraph" w:styleId="ListParagraph">
    <w:name w:val="List Paragraph"/>
    <w:basedOn w:val="Normal"/>
    <w:uiPriority w:val="34"/>
    <w:qFormat/>
    <w:rsid w:val="00E034FE"/>
    <w:pPr>
      <w:ind w:left="720"/>
      <w:contextualSpacing/>
    </w:pPr>
  </w:style>
  <w:style w:type="character" w:customStyle="1" w:styleId="Heading3Char">
    <w:name w:val="Heading 3 Char"/>
    <w:basedOn w:val="DefaultParagraphFont"/>
    <w:link w:val="Heading3"/>
    <w:uiPriority w:val="9"/>
    <w:rsid w:val="00512070"/>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51207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512070"/>
    <w:rPr>
      <w:b/>
      <w:bCs/>
    </w:rPr>
  </w:style>
  <w:style w:type="character" w:customStyle="1" w:styleId="Heading2Char">
    <w:name w:val="Heading 2 Char"/>
    <w:basedOn w:val="DefaultParagraphFont"/>
    <w:link w:val="Heading2"/>
    <w:uiPriority w:val="9"/>
    <w:semiHidden/>
    <w:rsid w:val="00D0458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2688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F0869"/>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F0869"/>
    <w:pPr>
      <w:spacing w:after="200" w:line="240" w:lineRule="auto"/>
    </w:pPr>
    <w:rPr>
      <w:rFonts w:ascii="Times New Roman" w:eastAsia="Times New Roman" w:hAnsi="Times New Roman" w:cs="Times New Roman"/>
      <w:i/>
      <w:iCs/>
      <w:color w:val="44546A" w:themeColor="text2"/>
      <w:kern w:val="0"/>
      <w:sz w:val="18"/>
      <w:szCs w:val="18"/>
    </w:rPr>
  </w:style>
  <w:style w:type="character" w:customStyle="1" w:styleId="list-label">
    <w:name w:val="list-label"/>
    <w:basedOn w:val="DefaultParagraphFont"/>
    <w:rsid w:val="006F0869"/>
  </w:style>
  <w:style w:type="paragraph" w:customStyle="1" w:styleId="react-xocs-list-item">
    <w:name w:val="react-xocs-list-item"/>
    <w:basedOn w:val="Normal"/>
    <w:rsid w:val="006F086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6F0869"/>
    <w:rPr>
      <w:i/>
      <w:iCs/>
    </w:rPr>
  </w:style>
  <w:style w:type="character" w:styleId="PlaceholderText">
    <w:name w:val="Placeholder Text"/>
    <w:basedOn w:val="DefaultParagraphFont"/>
    <w:uiPriority w:val="99"/>
    <w:semiHidden/>
    <w:rsid w:val="00343222"/>
    <w:rPr>
      <w:color w:val="808080"/>
    </w:rPr>
  </w:style>
  <w:style w:type="character" w:styleId="LineNumber">
    <w:name w:val="line number"/>
    <w:basedOn w:val="DefaultParagraphFont"/>
    <w:uiPriority w:val="99"/>
    <w:semiHidden/>
    <w:unhideWhenUsed/>
    <w:rsid w:val="00481813"/>
  </w:style>
  <w:style w:type="character" w:styleId="CommentReference">
    <w:name w:val="annotation reference"/>
    <w:basedOn w:val="DefaultParagraphFont"/>
    <w:uiPriority w:val="99"/>
    <w:semiHidden/>
    <w:unhideWhenUsed/>
    <w:rsid w:val="00481813"/>
    <w:rPr>
      <w:sz w:val="16"/>
      <w:szCs w:val="16"/>
    </w:rPr>
  </w:style>
  <w:style w:type="paragraph" w:styleId="CommentText">
    <w:name w:val="annotation text"/>
    <w:basedOn w:val="Normal"/>
    <w:link w:val="CommentTextChar"/>
    <w:uiPriority w:val="99"/>
    <w:semiHidden/>
    <w:unhideWhenUsed/>
    <w:rsid w:val="00481813"/>
    <w:pPr>
      <w:spacing w:line="240" w:lineRule="auto"/>
    </w:pPr>
    <w:rPr>
      <w:sz w:val="20"/>
      <w:szCs w:val="20"/>
    </w:rPr>
  </w:style>
  <w:style w:type="character" w:customStyle="1" w:styleId="CommentTextChar">
    <w:name w:val="Comment Text Char"/>
    <w:basedOn w:val="DefaultParagraphFont"/>
    <w:link w:val="CommentText"/>
    <w:uiPriority w:val="99"/>
    <w:semiHidden/>
    <w:rsid w:val="00481813"/>
    <w:rPr>
      <w:sz w:val="20"/>
      <w:szCs w:val="20"/>
    </w:rPr>
  </w:style>
  <w:style w:type="paragraph" w:styleId="CommentSubject">
    <w:name w:val="annotation subject"/>
    <w:basedOn w:val="CommentText"/>
    <w:next w:val="CommentText"/>
    <w:link w:val="CommentSubjectChar"/>
    <w:uiPriority w:val="99"/>
    <w:semiHidden/>
    <w:unhideWhenUsed/>
    <w:rsid w:val="00481813"/>
    <w:rPr>
      <w:b/>
      <w:bCs/>
    </w:rPr>
  </w:style>
  <w:style w:type="character" w:customStyle="1" w:styleId="CommentSubjectChar">
    <w:name w:val="Comment Subject Char"/>
    <w:basedOn w:val="CommentTextChar"/>
    <w:link w:val="CommentSubject"/>
    <w:uiPriority w:val="99"/>
    <w:semiHidden/>
    <w:rsid w:val="00481813"/>
    <w:rPr>
      <w:b/>
      <w:bCs/>
      <w:sz w:val="20"/>
      <w:szCs w:val="20"/>
    </w:rPr>
  </w:style>
  <w:style w:type="paragraph" w:styleId="Header">
    <w:name w:val="header"/>
    <w:basedOn w:val="Normal"/>
    <w:link w:val="HeaderChar"/>
    <w:uiPriority w:val="99"/>
    <w:unhideWhenUsed/>
    <w:rsid w:val="003D1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4EA"/>
  </w:style>
  <w:style w:type="paragraph" w:styleId="Footer">
    <w:name w:val="footer"/>
    <w:basedOn w:val="Normal"/>
    <w:link w:val="FooterChar"/>
    <w:uiPriority w:val="99"/>
    <w:unhideWhenUsed/>
    <w:rsid w:val="003D1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4EA"/>
  </w:style>
  <w:style w:type="paragraph" w:styleId="BalloonText">
    <w:name w:val="Balloon Text"/>
    <w:basedOn w:val="Normal"/>
    <w:link w:val="BalloonTextChar"/>
    <w:uiPriority w:val="99"/>
    <w:semiHidden/>
    <w:unhideWhenUsed/>
    <w:rsid w:val="003F1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CDD"/>
    <w:rPr>
      <w:rFonts w:ascii="Segoe UI" w:hAnsi="Segoe UI" w:cs="Segoe UI"/>
      <w:sz w:val="18"/>
      <w:szCs w:val="18"/>
    </w:rPr>
  </w:style>
  <w:style w:type="character" w:styleId="FollowedHyperlink">
    <w:name w:val="FollowedHyperlink"/>
    <w:basedOn w:val="DefaultParagraphFont"/>
    <w:uiPriority w:val="99"/>
    <w:semiHidden/>
    <w:unhideWhenUsed/>
    <w:rsid w:val="001F0B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2265">
      <w:bodyDiv w:val="1"/>
      <w:marLeft w:val="0"/>
      <w:marRight w:val="0"/>
      <w:marTop w:val="0"/>
      <w:marBottom w:val="0"/>
      <w:divBdr>
        <w:top w:val="none" w:sz="0" w:space="0" w:color="auto"/>
        <w:left w:val="none" w:sz="0" w:space="0" w:color="auto"/>
        <w:bottom w:val="none" w:sz="0" w:space="0" w:color="auto"/>
        <w:right w:val="none" w:sz="0" w:space="0" w:color="auto"/>
      </w:divBdr>
    </w:div>
    <w:div w:id="145241435">
      <w:bodyDiv w:val="1"/>
      <w:marLeft w:val="0"/>
      <w:marRight w:val="0"/>
      <w:marTop w:val="0"/>
      <w:marBottom w:val="0"/>
      <w:divBdr>
        <w:top w:val="none" w:sz="0" w:space="0" w:color="auto"/>
        <w:left w:val="none" w:sz="0" w:space="0" w:color="auto"/>
        <w:bottom w:val="none" w:sz="0" w:space="0" w:color="auto"/>
        <w:right w:val="none" w:sz="0" w:space="0" w:color="auto"/>
      </w:divBdr>
    </w:div>
    <w:div w:id="151147452">
      <w:bodyDiv w:val="1"/>
      <w:marLeft w:val="0"/>
      <w:marRight w:val="0"/>
      <w:marTop w:val="0"/>
      <w:marBottom w:val="0"/>
      <w:divBdr>
        <w:top w:val="none" w:sz="0" w:space="0" w:color="auto"/>
        <w:left w:val="none" w:sz="0" w:space="0" w:color="auto"/>
        <w:bottom w:val="none" w:sz="0" w:space="0" w:color="auto"/>
        <w:right w:val="none" w:sz="0" w:space="0" w:color="auto"/>
      </w:divBdr>
    </w:div>
    <w:div w:id="154076701">
      <w:bodyDiv w:val="1"/>
      <w:marLeft w:val="0"/>
      <w:marRight w:val="0"/>
      <w:marTop w:val="0"/>
      <w:marBottom w:val="0"/>
      <w:divBdr>
        <w:top w:val="none" w:sz="0" w:space="0" w:color="auto"/>
        <w:left w:val="none" w:sz="0" w:space="0" w:color="auto"/>
        <w:bottom w:val="none" w:sz="0" w:space="0" w:color="auto"/>
        <w:right w:val="none" w:sz="0" w:space="0" w:color="auto"/>
      </w:divBdr>
    </w:div>
    <w:div w:id="198858360">
      <w:bodyDiv w:val="1"/>
      <w:marLeft w:val="0"/>
      <w:marRight w:val="0"/>
      <w:marTop w:val="0"/>
      <w:marBottom w:val="0"/>
      <w:divBdr>
        <w:top w:val="none" w:sz="0" w:space="0" w:color="auto"/>
        <w:left w:val="none" w:sz="0" w:space="0" w:color="auto"/>
        <w:bottom w:val="none" w:sz="0" w:space="0" w:color="auto"/>
        <w:right w:val="none" w:sz="0" w:space="0" w:color="auto"/>
      </w:divBdr>
    </w:div>
    <w:div w:id="340548336">
      <w:bodyDiv w:val="1"/>
      <w:marLeft w:val="0"/>
      <w:marRight w:val="0"/>
      <w:marTop w:val="0"/>
      <w:marBottom w:val="0"/>
      <w:divBdr>
        <w:top w:val="none" w:sz="0" w:space="0" w:color="auto"/>
        <w:left w:val="none" w:sz="0" w:space="0" w:color="auto"/>
        <w:bottom w:val="none" w:sz="0" w:space="0" w:color="auto"/>
        <w:right w:val="none" w:sz="0" w:space="0" w:color="auto"/>
      </w:divBdr>
    </w:div>
    <w:div w:id="387341102">
      <w:bodyDiv w:val="1"/>
      <w:marLeft w:val="0"/>
      <w:marRight w:val="0"/>
      <w:marTop w:val="0"/>
      <w:marBottom w:val="0"/>
      <w:divBdr>
        <w:top w:val="none" w:sz="0" w:space="0" w:color="auto"/>
        <w:left w:val="none" w:sz="0" w:space="0" w:color="auto"/>
        <w:bottom w:val="none" w:sz="0" w:space="0" w:color="auto"/>
        <w:right w:val="none" w:sz="0" w:space="0" w:color="auto"/>
      </w:divBdr>
    </w:div>
    <w:div w:id="411321480">
      <w:bodyDiv w:val="1"/>
      <w:marLeft w:val="0"/>
      <w:marRight w:val="0"/>
      <w:marTop w:val="0"/>
      <w:marBottom w:val="0"/>
      <w:divBdr>
        <w:top w:val="none" w:sz="0" w:space="0" w:color="auto"/>
        <w:left w:val="none" w:sz="0" w:space="0" w:color="auto"/>
        <w:bottom w:val="none" w:sz="0" w:space="0" w:color="auto"/>
        <w:right w:val="none" w:sz="0" w:space="0" w:color="auto"/>
      </w:divBdr>
    </w:div>
    <w:div w:id="490602810">
      <w:bodyDiv w:val="1"/>
      <w:marLeft w:val="0"/>
      <w:marRight w:val="0"/>
      <w:marTop w:val="0"/>
      <w:marBottom w:val="0"/>
      <w:divBdr>
        <w:top w:val="none" w:sz="0" w:space="0" w:color="auto"/>
        <w:left w:val="none" w:sz="0" w:space="0" w:color="auto"/>
        <w:bottom w:val="none" w:sz="0" w:space="0" w:color="auto"/>
        <w:right w:val="none" w:sz="0" w:space="0" w:color="auto"/>
      </w:divBdr>
    </w:div>
    <w:div w:id="493491554">
      <w:bodyDiv w:val="1"/>
      <w:marLeft w:val="0"/>
      <w:marRight w:val="0"/>
      <w:marTop w:val="0"/>
      <w:marBottom w:val="0"/>
      <w:divBdr>
        <w:top w:val="none" w:sz="0" w:space="0" w:color="auto"/>
        <w:left w:val="none" w:sz="0" w:space="0" w:color="auto"/>
        <w:bottom w:val="none" w:sz="0" w:space="0" w:color="auto"/>
        <w:right w:val="none" w:sz="0" w:space="0" w:color="auto"/>
      </w:divBdr>
    </w:div>
    <w:div w:id="530992840">
      <w:bodyDiv w:val="1"/>
      <w:marLeft w:val="0"/>
      <w:marRight w:val="0"/>
      <w:marTop w:val="0"/>
      <w:marBottom w:val="0"/>
      <w:divBdr>
        <w:top w:val="none" w:sz="0" w:space="0" w:color="auto"/>
        <w:left w:val="none" w:sz="0" w:space="0" w:color="auto"/>
        <w:bottom w:val="none" w:sz="0" w:space="0" w:color="auto"/>
        <w:right w:val="none" w:sz="0" w:space="0" w:color="auto"/>
      </w:divBdr>
    </w:div>
    <w:div w:id="547687908">
      <w:bodyDiv w:val="1"/>
      <w:marLeft w:val="0"/>
      <w:marRight w:val="0"/>
      <w:marTop w:val="0"/>
      <w:marBottom w:val="0"/>
      <w:divBdr>
        <w:top w:val="none" w:sz="0" w:space="0" w:color="auto"/>
        <w:left w:val="none" w:sz="0" w:space="0" w:color="auto"/>
        <w:bottom w:val="none" w:sz="0" w:space="0" w:color="auto"/>
        <w:right w:val="none" w:sz="0" w:space="0" w:color="auto"/>
      </w:divBdr>
    </w:div>
    <w:div w:id="575669057">
      <w:bodyDiv w:val="1"/>
      <w:marLeft w:val="0"/>
      <w:marRight w:val="0"/>
      <w:marTop w:val="0"/>
      <w:marBottom w:val="0"/>
      <w:divBdr>
        <w:top w:val="none" w:sz="0" w:space="0" w:color="auto"/>
        <w:left w:val="none" w:sz="0" w:space="0" w:color="auto"/>
        <w:bottom w:val="none" w:sz="0" w:space="0" w:color="auto"/>
        <w:right w:val="none" w:sz="0" w:space="0" w:color="auto"/>
      </w:divBdr>
    </w:div>
    <w:div w:id="601232209">
      <w:bodyDiv w:val="1"/>
      <w:marLeft w:val="0"/>
      <w:marRight w:val="0"/>
      <w:marTop w:val="0"/>
      <w:marBottom w:val="0"/>
      <w:divBdr>
        <w:top w:val="none" w:sz="0" w:space="0" w:color="auto"/>
        <w:left w:val="none" w:sz="0" w:space="0" w:color="auto"/>
        <w:bottom w:val="none" w:sz="0" w:space="0" w:color="auto"/>
        <w:right w:val="none" w:sz="0" w:space="0" w:color="auto"/>
      </w:divBdr>
    </w:div>
    <w:div w:id="685448760">
      <w:bodyDiv w:val="1"/>
      <w:marLeft w:val="0"/>
      <w:marRight w:val="0"/>
      <w:marTop w:val="0"/>
      <w:marBottom w:val="0"/>
      <w:divBdr>
        <w:top w:val="none" w:sz="0" w:space="0" w:color="auto"/>
        <w:left w:val="none" w:sz="0" w:space="0" w:color="auto"/>
        <w:bottom w:val="none" w:sz="0" w:space="0" w:color="auto"/>
        <w:right w:val="none" w:sz="0" w:space="0" w:color="auto"/>
      </w:divBdr>
    </w:div>
    <w:div w:id="804279169">
      <w:bodyDiv w:val="1"/>
      <w:marLeft w:val="0"/>
      <w:marRight w:val="0"/>
      <w:marTop w:val="0"/>
      <w:marBottom w:val="0"/>
      <w:divBdr>
        <w:top w:val="none" w:sz="0" w:space="0" w:color="auto"/>
        <w:left w:val="none" w:sz="0" w:space="0" w:color="auto"/>
        <w:bottom w:val="none" w:sz="0" w:space="0" w:color="auto"/>
        <w:right w:val="none" w:sz="0" w:space="0" w:color="auto"/>
      </w:divBdr>
    </w:div>
    <w:div w:id="957956426">
      <w:bodyDiv w:val="1"/>
      <w:marLeft w:val="0"/>
      <w:marRight w:val="0"/>
      <w:marTop w:val="0"/>
      <w:marBottom w:val="0"/>
      <w:divBdr>
        <w:top w:val="none" w:sz="0" w:space="0" w:color="auto"/>
        <w:left w:val="none" w:sz="0" w:space="0" w:color="auto"/>
        <w:bottom w:val="none" w:sz="0" w:space="0" w:color="auto"/>
        <w:right w:val="none" w:sz="0" w:space="0" w:color="auto"/>
      </w:divBdr>
    </w:div>
    <w:div w:id="1117530875">
      <w:bodyDiv w:val="1"/>
      <w:marLeft w:val="0"/>
      <w:marRight w:val="0"/>
      <w:marTop w:val="0"/>
      <w:marBottom w:val="0"/>
      <w:divBdr>
        <w:top w:val="none" w:sz="0" w:space="0" w:color="auto"/>
        <w:left w:val="none" w:sz="0" w:space="0" w:color="auto"/>
        <w:bottom w:val="none" w:sz="0" w:space="0" w:color="auto"/>
        <w:right w:val="none" w:sz="0" w:space="0" w:color="auto"/>
      </w:divBdr>
    </w:div>
    <w:div w:id="1359743904">
      <w:bodyDiv w:val="1"/>
      <w:marLeft w:val="0"/>
      <w:marRight w:val="0"/>
      <w:marTop w:val="0"/>
      <w:marBottom w:val="0"/>
      <w:divBdr>
        <w:top w:val="none" w:sz="0" w:space="0" w:color="auto"/>
        <w:left w:val="none" w:sz="0" w:space="0" w:color="auto"/>
        <w:bottom w:val="none" w:sz="0" w:space="0" w:color="auto"/>
        <w:right w:val="none" w:sz="0" w:space="0" w:color="auto"/>
      </w:divBdr>
      <w:divsChild>
        <w:div w:id="1424112493">
          <w:marLeft w:val="0"/>
          <w:marRight w:val="0"/>
          <w:marTop w:val="15"/>
          <w:marBottom w:val="0"/>
          <w:divBdr>
            <w:top w:val="single" w:sz="48" w:space="0" w:color="auto"/>
            <w:left w:val="single" w:sz="48" w:space="0" w:color="auto"/>
            <w:bottom w:val="single" w:sz="48" w:space="0" w:color="auto"/>
            <w:right w:val="single" w:sz="48" w:space="0" w:color="auto"/>
          </w:divBdr>
          <w:divsChild>
            <w:div w:id="14317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6799">
      <w:bodyDiv w:val="1"/>
      <w:marLeft w:val="0"/>
      <w:marRight w:val="0"/>
      <w:marTop w:val="0"/>
      <w:marBottom w:val="0"/>
      <w:divBdr>
        <w:top w:val="none" w:sz="0" w:space="0" w:color="auto"/>
        <w:left w:val="none" w:sz="0" w:space="0" w:color="auto"/>
        <w:bottom w:val="none" w:sz="0" w:space="0" w:color="auto"/>
        <w:right w:val="none" w:sz="0" w:space="0" w:color="auto"/>
      </w:divBdr>
    </w:div>
    <w:div w:id="1496191061">
      <w:bodyDiv w:val="1"/>
      <w:marLeft w:val="0"/>
      <w:marRight w:val="0"/>
      <w:marTop w:val="0"/>
      <w:marBottom w:val="0"/>
      <w:divBdr>
        <w:top w:val="none" w:sz="0" w:space="0" w:color="auto"/>
        <w:left w:val="none" w:sz="0" w:space="0" w:color="auto"/>
        <w:bottom w:val="none" w:sz="0" w:space="0" w:color="auto"/>
        <w:right w:val="none" w:sz="0" w:space="0" w:color="auto"/>
      </w:divBdr>
    </w:div>
    <w:div w:id="1525436468">
      <w:bodyDiv w:val="1"/>
      <w:marLeft w:val="0"/>
      <w:marRight w:val="0"/>
      <w:marTop w:val="0"/>
      <w:marBottom w:val="0"/>
      <w:divBdr>
        <w:top w:val="none" w:sz="0" w:space="0" w:color="auto"/>
        <w:left w:val="none" w:sz="0" w:space="0" w:color="auto"/>
        <w:bottom w:val="none" w:sz="0" w:space="0" w:color="auto"/>
        <w:right w:val="none" w:sz="0" w:space="0" w:color="auto"/>
      </w:divBdr>
    </w:div>
    <w:div w:id="1586038993">
      <w:bodyDiv w:val="1"/>
      <w:marLeft w:val="0"/>
      <w:marRight w:val="0"/>
      <w:marTop w:val="0"/>
      <w:marBottom w:val="0"/>
      <w:divBdr>
        <w:top w:val="none" w:sz="0" w:space="0" w:color="auto"/>
        <w:left w:val="none" w:sz="0" w:space="0" w:color="auto"/>
        <w:bottom w:val="none" w:sz="0" w:space="0" w:color="auto"/>
        <w:right w:val="none" w:sz="0" w:space="0" w:color="auto"/>
      </w:divBdr>
    </w:div>
    <w:div w:id="1649823547">
      <w:bodyDiv w:val="1"/>
      <w:marLeft w:val="0"/>
      <w:marRight w:val="0"/>
      <w:marTop w:val="0"/>
      <w:marBottom w:val="0"/>
      <w:divBdr>
        <w:top w:val="none" w:sz="0" w:space="0" w:color="auto"/>
        <w:left w:val="none" w:sz="0" w:space="0" w:color="auto"/>
        <w:bottom w:val="none" w:sz="0" w:space="0" w:color="auto"/>
        <w:right w:val="none" w:sz="0" w:space="0" w:color="auto"/>
      </w:divBdr>
    </w:div>
    <w:div w:id="1720543533">
      <w:bodyDiv w:val="1"/>
      <w:marLeft w:val="0"/>
      <w:marRight w:val="0"/>
      <w:marTop w:val="0"/>
      <w:marBottom w:val="0"/>
      <w:divBdr>
        <w:top w:val="none" w:sz="0" w:space="0" w:color="auto"/>
        <w:left w:val="none" w:sz="0" w:space="0" w:color="auto"/>
        <w:bottom w:val="none" w:sz="0" w:space="0" w:color="auto"/>
        <w:right w:val="none" w:sz="0" w:space="0" w:color="auto"/>
      </w:divBdr>
    </w:div>
    <w:div w:id="1728142472">
      <w:bodyDiv w:val="1"/>
      <w:marLeft w:val="0"/>
      <w:marRight w:val="0"/>
      <w:marTop w:val="0"/>
      <w:marBottom w:val="0"/>
      <w:divBdr>
        <w:top w:val="none" w:sz="0" w:space="0" w:color="auto"/>
        <w:left w:val="none" w:sz="0" w:space="0" w:color="auto"/>
        <w:bottom w:val="none" w:sz="0" w:space="0" w:color="auto"/>
        <w:right w:val="none" w:sz="0" w:space="0" w:color="auto"/>
      </w:divBdr>
    </w:div>
    <w:div w:id="1821191500">
      <w:bodyDiv w:val="1"/>
      <w:marLeft w:val="0"/>
      <w:marRight w:val="0"/>
      <w:marTop w:val="0"/>
      <w:marBottom w:val="0"/>
      <w:divBdr>
        <w:top w:val="none" w:sz="0" w:space="0" w:color="auto"/>
        <w:left w:val="none" w:sz="0" w:space="0" w:color="auto"/>
        <w:bottom w:val="none" w:sz="0" w:space="0" w:color="auto"/>
        <w:right w:val="none" w:sz="0" w:space="0" w:color="auto"/>
      </w:divBdr>
    </w:div>
    <w:div w:id="1890873789">
      <w:bodyDiv w:val="1"/>
      <w:marLeft w:val="0"/>
      <w:marRight w:val="0"/>
      <w:marTop w:val="0"/>
      <w:marBottom w:val="0"/>
      <w:divBdr>
        <w:top w:val="none" w:sz="0" w:space="0" w:color="auto"/>
        <w:left w:val="none" w:sz="0" w:space="0" w:color="auto"/>
        <w:bottom w:val="none" w:sz="0" w:space="0" w:color="auto"/>
        <w:right w:val="none" w:sz="0" w:space="0" w:color="auto"/>
      </w:divBdr>
    </w:div>
    <w:div w:id="2054645799">
      <w:bodyDiv w:val="1"/>
      <w:marLeft w:val="0"/>
      <w:marRight w:val="0"/>
      <w:marTop w:val="0"/>
      <w:marBottom w:val="0"/>
      <w:divBdr>
        <w:top w:val="none" w:sz="0" w:space="0" w:color="auto"/>
        <w:left w:val="none" w:sz="0" w:space="0" w:color="auto"/>
        <w:bottom w:val="none" w:sz="0" w:space="0" w:color="auto"/>
        <w:right w:val="none" w:sz="0" w:space="0" w:color="auto"/>
      </w:divBdr>
    </w:div>
    <w:div w:id="2082100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ng.mst.dk/about-the-danish-epa/global-cooperation/kenyacircular-economy/kenya-water" TargetMode="External"/><Relationship Id="rId18" Type="http://schemas.openxmlformats.org/officeDocument/2006/relationships/hyperlink" Target="https://www.bundesgesundheitsministerium.de/fileadmin/Dateien/3_Downloads/E/Englische_Dateien/Drinking_Water_Ordinance.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doi"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30780/specialissue-icaaset021/012"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mweltbundesamt.de/publikationen/bericht-des-bundesministeriums-fuer-gesundheit-des-5" TargetMode="External"/><Relationship Id="rId20" Type="http://schemas.openxmlformats.org/officeDocument/2006/relationships/hyperlink" Target="https://aquaya.org/wp-content/uploads/Evaluating-Water-Quality-Assurance-Funds-in-Kenya.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canadianwatercompliance.ca/blogs/toronto-legionella-disinfecting-bacteria-water-testing-blog/1132817-the-importance-of-water-monitoring-services-for-clean-and-safe-drinking-water" TargetMode="External"/><Relationship Id="rId23" Type="http://schemas.openxmlformats.org/officeDocument/2006/relationships/hyperlink" Target="https://www.bundesgesundheitsministerium.de/fileadmin/Dateien/3_Downloads/E/Englische_Dateien/Drinking_Water_Ordinance.pdf"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who.int/news-room/fact-sheets/detail/drinking-water"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asreb.go.ke/who-we-are/" TargetMode="External"/><Relationship Id="rId22" Type="http://schemas.openxmlformats.org/officeDocument/2006/relationships/hyperlink" Target="https://aquaya.org/wp-content/uploads/Evaluating-Water-Quality-Assurance-Funds-in-Kenya.pdf"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A4E993F01D4599A6CBE6CEB88FFCA8"/>
        <w:category>
          <w:name w:val="General"/>
          <w:gallery w:val="placeholder"/>
        </w:category>
        <w:types>
          <w:type w:val="bbPlcHdr"/>
        </w:types>
        <w:behaviors>
          <w:behavior w:val="content"/>
        </w:behaviors>
        <w:guid w:val="{D3A4C840-73FD-4FB0-B79E-E9CF78E6F68D}"/>
      </w:docPartPr>
      <w:docPartBody>
        <w:p w:rsidR="009F12B9" w:rsidRDefault="009F12B9" w:rsidP="009F12B9">
          <w:pPr>
            <w:pStyle w:val="74A4E993F01D4599A6CBE6CEB88FFCA8"/>
          </w:pPr>
          <w:r w:rsidRPr="00FD46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B9"/>
    <w:rsid w:val="00105AF2"/>
    <w:rsid w:val="00167A7C"/>
    <w:rsid w:val="002924C4"/>
    <w:rsid w:val="0054632A"/>
    <w:rsid w:val="005722BA"/>
    <w:rsid w:val="005759EA"/>
    <w:rsid w:val="007E5770"/>
    <w:rsid w:val="00801A0A"/>
    <w:rsid w:val="009D7461"/>
    <w:rsid w:val="009F12B9"/>
    <w:rsid w:val="00B0766E"/>
    <w:rsid w:val="00C92359"/>
    <w:rsid w:val="00D31B5A"/>
    <w:rsid w:val="00DC13A8"/>
    <w:rsid w:val="00F416B8"/>
    <w:rsid w:val="00FF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2B9"/>
    <w:rPr>
      <w:color w:val="808080"/>
    </w:rPr>
  </w:style>
  <w:style w:type="paragraph" w:customStyle="1" w:styleId="74A4E993F01D4599A6CBE6CEB88FFCA8">
    <w:name w:val="74A4E993F01D4599A6CBE6CEB88FFCA8"/>
    <w:rsid w:val="009F1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2D55A0-7387-ED45-B3BE-FB953A79236A}">
  <we:reference id="wa200001361" version="2.129.3.0" store="en-US" storeType="OMEX"/>
  <we:alternateReferences>
    <we:reference id="WA200001361" version="2.129.3.0" store="" storeType="OMEX"/>
  </we:alternateReferences>
  <we:properties>
    <we:property name="paperpal-document-id" value="&quot;5525e1ff-8a00-438d-8c02-17856684e6d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B8757-56FD-4204-9AB1-83EBE056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17040</Words>
  <Characters>97130</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Kasili</dc:creator>
  <cp:keywords/>
  <dc:description/>
  <cp:lastModifiedBy>ACER</cp:lastModifiedBy>
  <cp:revision>8</cp:revision>
  <dcterms:created xsi:type="dcterms:W3CDTF">2025-06-10T09:22:00Z</dcterms:created>
  <dcterms:modified xsi:type="dcterms:W3CDTF">2025-06-10T10:47:00Z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f3901c3d-1089-4e42-bf48-a30e05151681</vt:lpwstr>
  </property>
</Properties>
</file>